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23FB036B" w:rsidR="007A4DD6" w:rsidRPr="001C2FF1" w:rsidRDefault="39F71AC6" w:rsidP="0083547C">
      <w:pPr>
        <w:pStyle w:val="NormalWeb"/>
        <w:spacing w:before="0" w:beforeAutospacing="0" w:after="0" w:afterAutospacing="0"/>
        <w:jc w:val="both"/>
        <w:rPr>
          <w:rFonts w:asciiTheme="minorHAnsi" w:hAnsiTheme="minorHAnsi" w:cstheme="minorBidi"/>
          <w:color w:val="auto"/>
        </w:rPr>
      </w:pPr>
      <w:r w:rsidRPr="001C2FF1">
        <w:rPr>
          <w:rFonts w:asciiTheme="minorHAnsi" w:hAnsiTheme="minorHAnsi" w:cstheme="minorBidi"/>
          <w:b/>
          <w:bCs/>
          <w:color w:val="auto"/>
        </w:rPr>
        <w:t>TITLE:</w:t>
      </w:r>
    </w:p>
    <w:p w14:paraId="3E51C531" w14:textId="29E02554" w:rsidR="009304C4" w:rsidRPr="001C2FF1" w:rsidRDefault="7890FD6A" w:rsidP="0083547C">
      <w:pPr>
        <w:pStyle w:val="NormalWeb"/>
        <w:spacing w:before="0" w:beforeAutospacing="0" w:after="0" w:afterAutospacing="0"/>
        <w:jc w:val="both"/>
        <w:rPr>
          <w:rFonts w:asciiTheme="minorHAnsi" w:hAnsiTheme="minorHAnsi" w:cstheme="minorBidi"/>
          <w:color w:val="auto"/>
        </w:rPr>
      </w:pPr>
      <w:r w:rsidRPr="001C2FF1">
        <w:rPr>
          <w:rFonts w:asciiTheme="minorHAnsi" w:hAnsiTheme="minorHAnsi" w:cstheme="minorBidi"/>
          <w:color w:val="auto"/>
        </w:rPr>
        <w:t>Preparation of</w:t>
      </w:r>
      <w:r w:rsidR="3F9B9151" w:rsidRPr="001C2FF1">
        <w:rPr>
          <w:rFonts w:asciiTheme="minorHAnsi" w:hAnsiTheme="minorHAnsi" w:cstheme="minorBidi"/>
          <w:color w:val="auto"/>
        </w:rPr>
        <w:t xml:space="preserve"> a</w:t>
      </w:r>
      <w:r w:rsidR="009304C4" w:rsidRPr="001C2FF1">
        <w:rPr>
          <w:rFonts w:asciiTheme="minorHAnsi" w:hAnsiTheme="minorHAnsi" w:cstheme="minorBidi"/>
          <w:color w:val="auto"/>
        </w:rPr>
        <w:t xml:space="preserve"> </w:t>
      </w:r>
      <w:r w:rsidR="005163BB" w:rsidRPr="001C2FF1">
        <w:rPr>
          <w:rFonts w:asciiTheme="minorHAnsi" w:hAnsiTheme="minorHAnsi" w:cstheme="minorBidi"/>
          <w:color w:val="auto"/>
        </w:rPr>
        <w:t xml:space="preserve">User-Defined Peptide Gel for Controlled </w:t>
      </w:r>
      <w:r w:rsidR="009304C4" w:rsidRPr="001C2FF1">
        <w:rPr>
          <w:rFonts w:asciiTheme="minorHAnsi" w:hAnsiTheme="minorHAnsi" w:cstheme="minorBidi"/>
          <w:color w:val="auto"/>
        </w:rPr>
        <w:t xml:space="preserve">3D </w:t>
      </w:r>
      <w:r w:rsidR="005163BB" w:rsidRPr="001C2FF1">
        <w:rPr>
          <w:rFonts w:asciiTheme="minorHAnsi" w:hAnsiTheme="minorHAnsi" w:cstheme="minorBidi"/>
          <w:color w:val="auto"/>
        </w:rPr>
        <w:t>Culture Models of Cancer and Disease</w:t>
      </w:r>
    </w:p>
    <w:p w14:paraId="2E300B21" w14:textId="77777777" w:rsidR="007A4DD6" w:rsidRPr="001C2FF1" w:rsidRDefault="007A4DD6" w:rsidP="0083547C">
      <w:pPr>
        <w:jc w:val="both"/>
        <w:rPr>
          <w:rFonts w:asciiTheme="minorHAnsi" w:hAnsiTheme="minorHAnsi" w:cstheme="minorHAnsi"/>
          <w:b/>
          <w:bCs/>
          <w:color w:val="auto"/>
        </w:rPr>
      </w:pPr>
    </w:p>
    <w:p w14:paraId="3F4038F9" w14:textId="4C10CF6A" w:rsidR="006305D7" w:rsidRPr="001C2FF1" w:rsidRDefault="2DB8D431" w:rsidP="0083547C">
      <w:pPr>
        <w:jc w:val="both"/>
        <w:rPr>
          <w:rStyle w:val="Hyperlink"/>
          <w:rFonts w:asciiTheme="minorHAnsi" w:hAnsiTheme="minorHAnsi" w:cstheme="minorBidi"/>
          <w:color w:val="auto"/>
        </w:rPr>
      </w:pPr>
      <w:r w:rsidRPr="001C2FF1">
        <w:rPr>
          <w:rFonts w:asciiTheme="minorHAnsi" w:hAnsiTheme="minorHAnsi" w:cstheme="minorBidi"/>
          <w:b/>
          <w:bCs/>
          <w:color w:val="auto"/>
        </w:rPr>
        <w:t>AUTHORS</w:t>
      </w:r>
      <w:r w:rsidR="200A6CA1" w:rsidRPr="001C2FF1">
        <w:rPr>
          <w:rFonts w:asciiTheme="minorHAnsi" w:hAnsiTheme="minorHAnsi" w:cstheme="minorBidi"/>
          <w:b/>
          <w:bCs/>
          <w:color w:val="auto"/>
        </w:rPr>
        <w:t xml:space="preserve"> </w:t>
      </w:r>
      <w:r w:rsidR="416BA2C8" w:rsidRPr="001C2FF1">
        <w:rPr>
          <w:rFonts w:asciiTheme="minorHAnsi" w:hAnsiTheme="minorHAnsi" w:cstheme="minorBidi"/>
          <w:b/>
          <w:bCs/>
          <w:color w:val="auto"/>
        </w:rPr>
        <w:t xml:space="preserve">AND </w:t>
      </w:r>
      <w:r w:rsidR="200A6CA1" w:rsidRPr="001C2FF1">
        <w:rPr>
          <w:rFonts w:asciiTheme="minorHAnsi" w:hAnsiTheme="minorHAnsi" w:cstheme="minorBidi"/>
          <w:b/>
          <w:bCs/>
          <w:color w:val="auto"/>
        </w:rPr>
        <w:t>AFFILIATIONS</w:t>
      </w:r>
      <w:r w:rsidRPr="001C2FF1">
        <w:rPr>
          <w:rFonts w:asciiTheme="minorHAnsi" w:hAnsiTheme="minorHAnsi" w:cstheme="minorBidi"/>
          <w:b/>
          <w:bCs/>
          <w:color w:val="auto"/>
        </w:rPr>
        <w:t>:</w:t>
      </w:r>
    </w:p>
    <w:p w14:paraId="2D8782B1" w14:textId="654F1E75" w:rsidR="008D6291" w:rsidRPr="001C2FF1" w:rsidRDefault="008D6291" w:rsidP="0083547C">
      <w:pPr>
        <w:jc w:val="both"/>
        <w:rPr>
          <w:rFonts w:asciiTheme="minorHAnsi" w:hAnsiTheme="minorHAnsi" w:cstheme="minorBidi"/>
          <w:color w:val="auto"/>
          <w:sz w:val="16"/>
          <w:szCs w:val="16"/>
        </w:rPr>
      </w:pPr>
      <w:r w:rsidRPr="001C2FF1">
        <w:rPr>
          <w:rFonts w:asciiTheme="minorHAnsi" w:hAnsiTheme="minorHAnsi" w:cstheme="minorBidi"/>
          <w:color w:val="auto"/>
        </w:rPr>
        <w:t>J.C. Ashworth</w:t>
      </w:r>
      <w:r w:rsidR="006452E4" w:rsidRPr="001C2FF1">
        <w:rPr>
          <w:rFonts w:asciiTheme="minorHAnsi" w:hAnsiTheme="minorHAnsi" w:cstheme="minorBidi"/>
          <w:color w:val="auto"/>
          <w:vertAlign w:val="superscript"/>
        </w:rPr>
        <w:t>1</w:t>
      </w:r>
      <w:r w:rsidRPr="001C2FF1">
        <w:rPr>
          <w:rFonts w:asciiTheme="minorHAnsi" w:hAnsiTheme="minorHAnsi" w:cstheme="minorBidi"/>
          <w:color w:val="auto"/>
        </w:rPr>
        <w:t xml:space="preserve">, </w:t>
      </w:r>
      <w:r w:rsidR="001C57F3" w:rsidRPr="001C2FF1">
        <w:rPr>
          <w:rFonts w:asciiTheme="minorHAnsi" w:hAnsiTheme="minorHAnsi" w:cstheme="minorBidi"/>
          <w:color w:val="auto"/>
        </w:rPr>
        <w:t>R.L. Morgan</w:t>
      </w:r>
      <w:r w:rsidR="001C57F3" w:rsidRPr="001C2FF1">
        <w:rPr>
          <w:rFonts w:asciiTheme="minorHAnsi" w:hAnsiTheme="minorHAnsi" w:cstheme="minorBidi"/>
          <w:color w:val="auto"/>
          <w:vertAlign w:val="superscript"/>
        </w:rPr>
        <w:t>1</w:t>
      </w:r>
      <w:r w:rsidR="001C57F3" w:rsidRPr="001C2FF1">
        <w:rPr>
          <w:rFonts w:asciiTheme="minorHAnsi" w:hAnsiTheme="minorHAnsi" w:cstheme="minorBidi"/>
          <w:color w:val="auto"/>
        </w:rPr>
        <w:t xml:space="preserve">, </w:t>
      </w:r>
      <w:r w:rsidRPr="001C2FF1">
        <w:rPr>
          <w:rFonts w:asciiTheme="minorHAnsi" w:hAnsiTheme="minorHAnsi" w:cstheme="minorBidi"/>
          <w:color w:val="auto"/>
        </w:rPr>
        <w:t>K. Lis-Slimak</w:t>
      </w:r>
      <w:r w:rsidR="006452E4" w:rsidRPr="001C2FF1">
        <w:rPr>
          <w:rFonts w:asciiTheme="minorHAnsi" w:hAnsiTheme="minorHAnsi" w:cstheme="minorBidi"/>
          <w:color w:val="auto"/>
          <w:vertAlign w:val="superscript"/>
        </w:rPr>
        <w:t>1</w:t>
      </w:r>
      <w:r w:rsidRPr="001C2FF1">
        <w:rPr>
          <w:rFonts w:asciiTheme="minorHAnsi" w:hAnsiTheme="minorHAnsi" w:cstheme="minorBidi"/>
          <w:color w:val="auto"/>
        </w:rPr>
        <w:t xml:space="preserve">, </w:t>
      </w:r>
      <w:r w:rsidR="30755D98" w:rsidRPr="001C2FF1">
        <w:rPr>
          <w:rFonts w:asciiTheme="minorHAnsi" w:hAnsiTheme="minorHAnsi" w:cstheme="minorBidi"/>
          <w:color w:val="auto"/>
        </w:rPr>
        <w:t>S. Jones</w:t>
      </w:r>
      <w:r w:rsidR="7CB052F7" w:rsidRPr="001C2FF1">
        <w:rPr>
          <w:rFonts w:asciiTheme="minorHAnsi" w:hAnsiTheme="minorHAnsi" w:cstheme="minorBidi"/>
          <w:color w:val="auto"/>
          <w:vertAlign w:val="superscript"/>
        </w:rPr>
        <w:t>1</w:t>
      </w:r>
      <w:r w:rsidR="30755D98" w:rsidRPr="001C2FF1">
        <w:rPr>
          <w:rFonts w:asciiTheme="minorHAnsi" w:hAnsiTheme="minorHAnsi" w:cstheme="minorBidi"/>
          <w:color w:val="auto"/>
        </w:rPr>
        <w:t xml:space="preserve">, </w:t>
      </w:r>
      <w:r w:rsidRPr="001C2FF1">
        <w:rPr>
          <w:rFonts w:asciiTheme="minorHAnsi" w:hAnsiTheme="minorHAnsi" w:cstheme="minorBidi"/>
          <w:color w:val="auto"/>
        </w:rPr>
        <w:t>K. Spence</w:t>
      </w:r>
      <w:r w:rsidR="14F42056" w:rsidRPr="001C2FF1">
        <w:rPr>
          <w:rFonts w:asciiTheme="minorHAnsi" w:hAnsiTheme="minorHAnsi" w:cstheme="minorBidi"/>
          <w:color w:val="auto"/>
          <w:vertAlign w:val="superscript"/>
        </w:rPr>
        <w:t>2</w:t>
      </w:r>
      <w:r w:rsidRPr="001C2FF1">
        <w:rPr>
          <w:rFonts w:asciiTheme="minorHAnsi" w:hAnsiTheme="minorHAnsi" w:cstheme="minorBidi"/>
          <w:color w:val="auto"/>
        </w:rPr>
        <w:t xml:space="preserve">, </w:t>
      </w:r>
      <w:r w:rsidR="5EA83CC9" w:rsidRPr="001C2FF1">
        <w:rPr>
          <w:rFonts w:asciiTheme="minorHAnsi" w:hAnsiTheme="minorHAnsi" w:cstheme="minorBidi"/>
          <w:color w:val="auto"/>
        </w:rPr>
        <w:t>C.E. Slater</w:t>
      </w:r>
      <w:r w:rsidR="5EA83CC9" w:rsidRPr="001C2FF1">
        <w:rPr>
          <w:rFonts w:asciiTheme="minorHAnsi" w:hAnsiTheme="minorHAnsi" w:cstheme="minorBidi"/>
          <w:color w:val="auto"/>
          <w:vertAlign w:val="superscript"/>
        </w:rPr>
        <w:t xml:space="preserve"> 1, </w:t>
      </w:r>
      <w:r w:rsidR="1487EDBD" w:rsidRPr="001C2FF1">
        <w:rPr>
          <w:rFonts w:asciiTheme="minorHAnsi" w:hAnsiTheme="minorHAnsi" w:cstheme="minorBidi"/>
          <w:color w:val="auto"/>
        </w:rPr>
        <w:t>J.</w:t>
      </w:r>
      <w:r w:rsidR="717996B7" w:rsidRPr="001C2FF1">
        <w:rPr>
          <w:rFonts w:asciiTheme="minorHAnsi" w:hAnsiTheme="minorHAnsi" w:cstheme="minorBidi"/>
          <w:color w:val="auto"/>
        </w:rPr>
        <w:t>L</w:t>
      </w:r>
      <w:r w:rsidR="1487EDBD" w:rsidRPr="001C2FF1">
        <w:rPr>
          <w:rFonts w:asciiTheme="minorHAnsi" w:hAnsiTheme="minorHAnsi" w:cstheme="minorBidi"/>
          <w:color w:val="auto"/>
        </w:rPr>
        <w:t>. Thompson</w:t>
      </w:r>
      <w:r w:rsidR="0E09BD1C" w:rsidRPr="001C2FF1">
        <w:rPr>
          <w:rFonts w:asciiTheme="minorHAnsi" w:hAnsiTheme="minorHAnsi" w:cstheme="minorBidi"/>
          <w:color w:val="auto"/>
          <w:vertAlign w:val="superscript"/>
        </w:rPr>
        <w:t xml:space="preserve"> 1</w:t>
      </w:r>
      <w:r w:rsidR="1487EDBD" w:rsidRPr="001C2FF1">
        <w:rPr>
          <w:rFonts w:asciiTheme="minorHAnsi" w:hAnsiTheme="minorHAnsi" w:cstheme="minorBidi"/>
          <w:color w:val="auto"/>
        </w:rPr>
        <w:t xml:space="preserve">, </w:t>
      </w:r>
      <w:r w:rsidR="5011B157" w:rsidRPr="001C2FF1">
        <w:rPr>
          <w:rFonts w:asciiTheme="minorHAnsi" w:hAnsiTheme="minorHAnsi" w:cstheme="minorBidi"/>
          <w:color w:val="auto"/>
        </w:rPr>
        <w:t>A.</w:t>
      </w:r>
      <w:r w:rsidR="79FE5008" w:rsidRPr="001C2FF1">
        <w:rPr>
          <w:rFonts w:asciiTheme="minorHAnsi" w:hAnsiTheme="minorHAnsi" w:cstheme="minorBidi"/>
          <w:color w:val="auto"/>
        </w:rPr>
        <w:t>M.</w:t>
      </w:r>
      <w:r w:rsidR="5011B157" w:rsidRPr="001C2FF1">
        <w:rPr>
          <w:rFonts w:asciiTheme="minorHAnsi" w:hAnsiTheme="minorHAnsi" w:cstheme="minorBidi"/>
          <w:color w:val="auto"/>
        </w:rPr>
        <w:t xml:space="preserve"> Grabowska</w:t>
      </w:r>
      <w:r w:rsidR="18B9D3FD" w:rsidRPr="001C2FF1">
        <w:rPr>
          <w:rFonts w:asciiTheme="minorHAnsi" w:hAnsiTheme="minorHAnsi" w:cstheme="minorBidi"/>
          <w:color w:val="auto"/>
          <w:vertAlign w:val="superscript"/>
        </w:rPr>
        <w:t xml:space="preserve"> 1</w:t>
      </w:r>
      <w:r w:rsidR="5011B157" w:rsidRPr="001C2FF1">
        <w:rPr>
          <w:rFonts w:asciiTheme="minorHAnsi" w:hAnsiTheme="minorHAnsi" w:cstheme="minorBidi"/>
          <w:color w:val="auto"/>
        </w:rPr>
        <w:t xml:space="preserve">, </w:t>
      </w:r>
      <w:r w:rsidRPr="001C2FF1">
        <w:rPr>
          <w:rFonts w:asciiTheme="minorHAnsi" w:hAnsiTheme="minorHAnsi" w:cstheme="minorBidi"/>
          <w:color w:val="auto"/>
        </w:rPr>
        <w:t>R.B. Clarke</w:t>
      </w:r>
      <w:r w:rsidR="12979D36" w:rsidRPr="001C2FF1">
        <w:rPr>
          <w:rFonts w:asciiTheme="minorHAnsi" w:hAnsiTheme="minorHAnsi" w:cstheme="minorBidi"/>
          <w:color w:val="auto"/>
          <w:vertAlign w:val="superscript"/>
        </w:rPr>
        <w:t>2</w:t>
      </w:r>
      <w:r w:rsidRPr="001C2FF1">
        <w:rPr>
          <w:rFonts w:asciiTheme="minorHAnsi" w:hAnsiTheme="minorHAnsi" w:cstheme="minorBidi"/>
          <w:color w:val="auto"/>
        </w:rPr>
        <w:t>, G. Farnie</w:t>
      </w:r>
      <w:r w:rsidR="54B7F3EB" w:rsidRPr="001C2FF1">
        <w:rPr>
          <w:rFonts w:asciiTheme="minorHAnsi" w:hAnsiTheme="minorHAnsi" w:cstheme="minorBidi"/>
          <w:color w:val="auto"/>
          <w:vertAlign w:val="superscript"/>
        </w:rPr>
        <w:t>3</w:t>
      </w:r>
      <w:r w:rsidR="006452E4" w:rsidRPr="001C2FF1">
        <w:rPr>
          <w:rFonts w:asciiTheme="minorHAnsi" w:hAnsiTheme="minorHAnsi" w:cstheme="minorBidi"/>
          <w:color w:val="auto"/>
          <w:sz w:val="16"/>
          <w:szCs w:val="16"/>
        </w:rPr>
        <w:t>,</w:t>
      </w:r>
      <w:r w:rsidRPr="001C2FF1">
        <w:rPr>
          <w:rFonts w:asciiTheme="minorHAnsi" w:hAnsiTheme="minorHAnsi" w:cstheme="minorBidi"/>
          <w:color w:val="auto"/>
        </w:rPr>
        <w:t xml:space="preserve"> C.L.R. Merry</w:t>
      </w:r>
      <w:r w:rsidR="006452E4" w:rsidRPr="001C2FF1">
        <w:rPr>
          <w:rFonts w:asciiTheme="minorHAnsi" w:hAnsiTheme="minorHAnsi" w:cstheme="minorBidi"/>
          <w:color w:val="auto"/>
          <w:vertAlign w:val="superscript"/>
        </w:rPr>
        <w:t>1</w:t>
      </w:r>
    </w:p>
    <w:p w14:paraId="01694BCC" w14:textId="3FA6966B" w:rsidR="008D6291" w:rsidRPr="001C2FF1" w:rsidRDefault="008D6291" w:rsidP="0083547C">
      <w:pPr>
        <w:jc w:val="both"/>
        <w:rPr>
          <w:rFonts w:asciiTheme="minorHAnsi" w:hAnsiTheme="minorHAnsi" w:cstheme="minorHAnsi"/>
          <w:color w:val="auto"/>
        </w:rPr>
      </w:pPr>
    </w:p>
    <w:p w14:paraId="38928F0E" w14:textId="3D75FD88" w:rsidR="008D6291" w:rsidRPr="001C2FF1" w:rsidRDefault="006452E4" w:rsidP="0083547C">
      <w:pPr>
        <w:jc w:val="both"/>
        <w:rPr>
          <w:rFonts w:asciiTheme="minorHAnsi" w:hAnsiTheme="minorHAnsi" w:cstheme="minorBidi"/>
          <w:color w:val="auto"/>
        </w:rPr>
      </w:pPr>
      <w:r w:rsidRPr="001C2FF1">
        <w:rPr>
          <w:rFonts w:asciiTheme="minorHAnsi" w:hAnsiTheme="minorHAnsi" w:cstheme="minorBidi"/>
          <w:color w:val="auto"/>
          <w:vertAlign w:val="superscript"/>
        </w:rPr>
        <w:t>1</w:t>
      </w:r>
      <w:r w:rsidR="008D6291" w:rsidRPr="001C2FF1">
        <w:rPr>
          <w:rFonts w:asciiTheme="minorHAnsi" w:hAnsiTheme="minorHAnsi" w:cstheme="minorBidi"/>
          <w:color w:val="auto"/>
        </w:rPr>
        <w:t>Division of Cancer &amp; Stem Cells, School of Medicine, Nottingham Biodiscovery Institute, University of Nottingham, UK</w:t>
      </w:r>
    </w:p>
    <w:p w14:paraId="19E7AFD1" w14:textId="27D039CE" w:rsidR="006452E4" w:rsidRPr="001C2FF1" w:rsidRDefault="006452E4" w:rsidP="0083547C">
      <w:pPr>
        <w:jc w:val="both"/>
        <w:rPr>
          <w:rFonts w:asciiTheme="minorHAnsi" w:hAnsiTheme="minorHAnsi" w:cstheme="minorBidi"/>
          <w:color w:val="auto"/>
        </w:rPr>
      </w:pPr>
      <w:r w:rsidRPr="001C2FF1">
        <w:rPr>
          <w:rFonts w:asciiTheme="minorHAnsi" w:hAnsiTheme="minorHAnsi" w:cstheme="minorBidi"/>
          <w:color w:val="auto"/>
          <w:vertAlign w:val="superscript"/>
        </w:rPr>
        <w:t>2</w:t>
      </w:r>
      <w:r w:rsidR="4C148FCD" w:rsidRPr="001C2FF1">
        <w:rPr>
          <w:rFonts w:asciiTheme="minorHAnsi" w:hAnsiTheme="minorHAnsi" w:cstheme="minorBidi"/>
          <w:color w:val="auto"/>
        </w:rPr>
        <w:t xml:space="preserve">Breast Biology Group, Manchester Breast Centre, Division of Cancer Sciences, Faculty of Biology, Medicine and Health, University of Manchester, </w:t>
      </w:r>
      <w:proofErr w:type="spellStart"/>
      <w:r w:rsidR="4C148FCD" w:rsidRPr="001C2FF1">
        <w:rPr>
          <w:rFonts w:asciiTheme="minorHAnsi" w:hAnsiTheme="minorHAnsi" w:cstheme="minorBidi"/>
          <w:color w:val="auto"/>
        </w:rPr>
        <w:t>Wilmslow</w:t>
      </w:r>
      <w:proofErr w:type="spellEnd"/>
      <w:r w:rsidR="4C148FCD" w:rsidRPr="001C2FF1">
        <w:rPr>
          <w:rFonts w:asciiTheme="minorHAnsi" w:hAnsiTheme="minorHAnsi" w:cstheme="minorBidi"/>
          <w:color w:val="auto"/>
        </w:rPr>
        <w:t xml:space="preserve"> Road, Manchester, UK</w:t>
      </w:r>
    </w:p>
    <w:p w14:paraId="507EFD3F" w14:textId="2C8986AA" w:rsidR="006452E4" w:rsidRPr="001C2FF1" w:rsidRDefault="24AF0AE8" w:rsidP="0083547C">
      <w:pPr>
        <w:jc w:val="both"/>
        <w:rPr>
          <w:rFonts w:asciiTheme="minorHAnsi" w:hAnsiTheme="minorHAnsi" w:cstheme="minorBidi"/>
          <w:color w:val="auto"/>
        </w:rPr>
      </w:pPr>
      <w:r w:rsidRPr="001C2FF1">
        <w:rPr>
          <w:rFonts w:asciiTheme="minorHAnsi" w:hAnsiTheme="minorHAnsi" w:cstheme="minorBidi"/>
          <w:color w:val="auto"/>
          <w:vertAlign w:val="superscript"/>
        </w:rPr>
        <w:t>3</w:t>
      </w:r>
      <w:r w:rsidR="63F85038" w:rsidRPr="001C2FF1">
        <w:rPr>
          <w:rFonts w:asciiTheme="minorHAnsi" w:hAnsiTheme="minorHAnsi" w:cstheme="minorBidi"/>
          <w:color w:val="auto"/>
        </w:rPr>
        <w:t xml:space="preserve">SGC, </w:t>
      </w:r>
      <w:proofErr w:type="spellStart"/>
      <w:r w:rsidR="63F85038" w:rsidRPr="001C2FF1">
        <w:rPr>
          <w:rFonts w:asciiTheme="minorHAnsi" w:hAnsiTheme="minorHAnsi" w:cstheme="minorBidi"/>
          <w:color w:val="auto"/>
        </w:rPr>
        <w:t>Botnar</w:t>
      </w:r>
      <w:proofErr w:type="spellEnd"/>
      <w:r w:rsidR="63F85038" w:rsidRPr="001C2FF1">
        <w:rPr>
          <w:rFonts w:asciiTheme="minorHAnsi" w:hAnsiTheme="minorHAnsi" w:cstheme="minorBidi"/>
          <w:color w:val="auto"/>
        </w:rPr>
        <w:t xml:space="preserve"> Research Centre, NDORMS, University of Oxford, UK </w:t>
      </w:r>
    </w:p>
    <w:p w14:paraId="2C5931F6" w14:textId="0533B3D9" w:rsidR="66B2D898" w:rsidRPr="001C2FF1" w:rsidRDefault="66B2D898" w:rsidP="0083547C">
      <w:pPr>
        <w:jc w:val="both"/>
        <w:rPr>
          <w:rFonts w:asciiTheme="minorHAnsi" w:hAnsiTheme="minorHAnsi" w:cstheme="minorBidi"/>
          <w:color w:val="auto"/>
        </w:rPr>
      </w:pPr>
    </w:p>
    <w:p w14:paraId="1FF9D967" w14:textId="2C6E51AC" w:rsidR="52CEA08E" w:rsidRPr="001C2FF1" w:rsidRDefault="52CEA08E" w:rsidP="0083547C">
      <w:pPr>
        <w:jc w:val="both"/>
        <w:rPr>
          <w:rFonts w:asciiTheme="minorHAnsi" w:hAnsiTheme="minorHAnsi" w:cstheme="minorBidi"/>
          <w:color w:val="auto"/>
        </w:rPr>
      </w:pPr>
      <w:r w:rsidRPr="001C2FF1">
        <w:rPr>
          <w:rFonts w:asciiTheme="minorHAnsi" w:hAnsiTheme="minorHAnsi" w:cstheme="minorBidi"/>
          <w:color w:val="auto"/>
        </w:rPr>
        <w:t>Email addresses of co-authors:</w:t>
      </w:r>
    </w:p>
    <w:p w14:paraId="1C9CC50C" w14:textId="0A047208" w:rsidR="52CEA08E" w:rsidRPr="001C2FF1" w:rsidRDefault="52CEA08E" w:rsidP="0083547C">
      <w:pPr>
        <w:jc w:val="both"/>
        <w:rPr>
          <w:rFonts w:asciiTheme="minorHAnsi" w:hAnsiTheme="minorHAnsi" w:cstheme="minorBidi"/>
          <w:color w:val="auto"/>
        </w:rPr>
      </w:pPr>
      <w:r w:rsidRPr="001C2FF1">
        <w:rPr>
          <w:rFonts w:asciiTheme="minorHAnsi" w:hAnsiTheme="minorHAnsi" w:cstheme="minorBidi"/>
          <w:color w:val="auto"/>
        </w:rPr>
        <w:t>Jenn</w:t>
      </w:r>
      <w:r w:rsidR="6CDB0110" w:rsidRPr="001C2FF1">
        <w:rPr>
          <w:rFonts w:asciiTheme="minorHAnsi" w:hAnsiTheme="minorHAnsi" w:cstheme="minorBidi"/>
          <w:color w:val="auto"/>
        </w:rPr>
        <w:t>ifer</w:t>
      </w:r>
      <w:r w:rsidRPr="001C2FF1">
        <w:rPr>
          <w:rFonts w:asciiTheme="minorHAnsi" w:hAnsiTheme="minorHAnsi" w:cstheme="minorBidi"/>
          <w:color w:val="auto"/>
        </w:rPr>
        <w:t xml:space="preserve"> C Ashworth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r w:rsidR="0D43C2DB" w:rsidRPr="001C2FF1">
        <w:rPr>
          <w:rFonts w:asciiTheme="minorHAnsi" w:hAnsiTheme="minorHAnsi" w:cstheme="minorBidi"/>
          <w:color w:val="auto"/>
        </w:rPr>
        <w:t>jennifer.ashworth@nottingham.ac.uk</w:t>
      </w:r>
      <w:r w:rsidRPr="001C2FF1">
        <w:rPr>
          <w:rFonts w:asciiTheme="minorHAnsi" w:hAnsiTheme="minorHAnsi" w:cstheme="minorBidi"/>
          <w:color w:val="auto"/>
        </w:rPr>
        <w:t>)</w:t>
      </w:r>
    </w:p>
    <w:p w14:paraId="258F72D5" w14:textId="0673D8B7" w:rsidR="52CEA08E" w:rsidRPr="001C2FF1" w:rsidRDefault="52CEA08E" w:rsidP="0083547C">
      <w:pPr>
        <w:jc w:val="both"/>
        <w:rPr>
          <w:rFonts w:asciiTheme="minorHAnsi" w:hAnsiTheme="minorHAnsi" w:cstheme="minorBidi"/>
          <w:color w:val="auto"/>
        </w:rPr>
      </w:pPr>
      <w:r w:rsidRPr="001C2FF1">
        <w:rPr>
          <w:rFonts w:asciiTheme="minorHAnsi" w:hAnsiTheme="minorHAnsi" w:cstheme="minorBidi"/>
          <w:color w:val="auto"/>
        </w:rPr>
        <w:t>Ka</w:t>
      </w:r>
      <w:r w:rsidR="037AF260" w:rsidRPr="001C2FF1">
        <w:rPr>
          <w:rFonts w:asciiTheme="minorHAnsi" w:hAnsiTheme="minorHAnsi" w:cstheme="minorBidi"/>
          <w:color w:val="auto"/>
        </w:rPr>
        <w:t>tarzyna Lis-</w:t>
      </w:r>
      <w:proofErr w:type="spellStart"/>
      <w:r w:rsidR="037AF260" w:rsidRPr="001C2FF1">
        <w:rPr>
          <w:rFonts w:asciiTheme="minorHAnsi" w:hAnsiTheme="minorHAnsi" w:cstheme="minorBidi"/>
          <w:color w:val="auto"/>
        </w:rPr>
        <w:t>Slimak</w:t>
      </w:r>
      <w:proofErr w:type="spellEnd"/>
      <w:r w:rsidR="037AF260" w:rsidRPr="001C2FF1">
        <w:rPr>
          <w:rFonts w:asciiTheme="minorHAnsi" w:hAnsiTheme="minorHAnsi" w:cstheme="minorBidi"/>
          <w:color w:val="auto"/>
        </w:rPr>
        <w:t xml:space="preserve">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037AF260" w:rsidRPr="001C2FF1">
        <w:rPr>
          <w:rFonts w:asciiTheme="minorHAnsi" w:hAnsiTheme="minorHAnsi" w:cstheme="minorBidi"/>
          <w:color w:val="auto"/>
        </w:rPr>
        <w:t>(</w:t>
      </w:r>
      <w:r w:rsidR="1AFBFDF8" w:rsidRPr="001C2FF1">
        <w:rPr>
          <w:rFonts w:eastAsia="Calibri"/>
        </w:rPr>
        <w:t>mszkl</w:t>
      </w:r>
      <w:hyperlink r:id="rId10">
        <w:r w:rsidR="037AF260" w:rsidRPr="001C2FF1">
          <w:rPr>
            <w:rStyle w:val="Hyperlink"/>
            <w:rFonts w:asciiTheme="minorHAnsi" w:hAnsiTheme="minorHAnsi" w:cstheme="minorBidi"/>
            <w:color w:val="auto"/>
            <w:u w:val="none"/>
          </w:rPr>
          <w:t>@nottingham.ac.uk</w:t>
        </w:r>
      </w:hyperlink>
      <w:r w:rsidR="037AF260" w:rsidRPr="001C2FF1">
        <w:rPr>
          <w:rFonts w:asciiTheme="minorHAnsi" w:hAnsiTheme="minorHAnsi" w:cstheme="minorBidi"/>
          <w:color w:val="auto"/>
        </w:rPr>
        <w:t>)</w:t>
      </w:r>
    </w:p>
    <w:p w14:paraId="0B86F049" w14:textId="5677FA3C"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Rebecca L Morgan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1">
        <w:r w:rsidRPr="001C2FF1">
          <w:rPr>
            <w:rStyle w:val="Hyperlink"/>
            <w:rFonts w:asciiTheme="minorHAnsi" w:hAnsiTheme="minorHAnsi" w:cstheme="minorBidi"/>
            <w:color w:val="auto"/>
            <w:u w:val="none"/>
          </w:rPr>
          <w:t>rebecca.morgan@nottingham.ac.uk</w:t>
        </w:r>
      </w:hyperlink>
      <w:r w:rsidRPr="001C2FF1">
        <w:rPr>
          <w:rFonts w:asciiTheme="minorHAnsi" w:hAnsiTheme="minorHAnsi" w:cstheme="minorBidi"/>
          <w:color w:val="auto"/>
        </w:rPr>
        <w:t>)</w:t>
      </w:r>
    </w:p>
    <w:p w14:paraId="3147E088" w14:textId="7850EE14"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Sal Jones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2">
        <w:r w:rsidRPr="001C2FF1">
          <w:rPr>
            <w:rStyle w:val="Hyperlink"/>
            <w:rFonts w:asciiTheme="minorHAnsi" w:hAnsiTheme="minorHAnsi" w:cstheme="minorBidi"/>
            <w:color w:val="auto"/>
            <w:u w:val="none"/>
          </w:rPr>
          <w:t>Sal.jones@nottingham.ac.uk</w:t>
        </w:r>
      </w:hyperlink>
      <w:r w:rsidRPr="001C2FF1">
        <w:rPr>
          <w:rFonts w:asciiTheme="minorHAnsi" w:hAnsiTheme="minorHAnsi" w:cstheme="minorBidi"/>
          <w:color w:val="auto"/>
        </w:rPr>
        <w:t>)</w:t>
      </w:r>
    </w:p>
    <w:p w14:paraId="4116069A" w14:textId="0ABD48A2"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Katherine Spence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3">
        <w:r w:rsidRPr="001C2FF1">
          <w:rPr>
            <w:rStyle w:val="Hyperlink"/>
            <w:rFonts w:asciiTheme="minorHAnsi" w:hAnsiTheme="minorHAnsi" w:cstheme="minorBidi"/>
            <w:color w:val="auto"/>
            <w:u w:val="none"/>
          </w:rPr>
          <w:t>katherine.spence@manchester.ac.uk</w:t>
        </w:r>
      </w:hyperlink>
      <w:r w:rsidRPr="001C2FF1">
        <w:rPr>
          <w:rFonts w:asciiTheme="minorHAnsi" w:hAnsiTheme="minorHAnsi" w:cstheme="minorBidi"/>
          <w:color w:val="auto"/>
        </w:rPr>
        <w:t>)</w:t>
      </w:r>
    </w:p>
    <w:p w14:paraId="3ED5BF1E" w14:textId="30B4C751"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Charlotte E Slater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4">
        <w:r w:rsidRPr="001C2FF1">
          <w:rPr>
            <w:rStyle w:val="Hyperlink"/>
            <w:rFonts w:asciiTheme="minorHAnsi" w:hAnsiTheme="minorHAnsi" w:cstheme="minorBidi"/>
            <w:color w:val="auto"/>
            <w:u w:val="none"/>
          </w:rPr>
          <w:t>charlotte.slater@nottingham.ac.uk</w:t>
        </w:r>
      </w:hyperlink>
      <w:r w:rsidRPr="001C2FF1">
        <w:rPr>
          <w:rFonts w:asciiTheme="minorHAnsi" w:hAnsiTheme="minorHAnsi" w:cstheme="minorBidi"/>
          <w:color w:val="auto"/>
        </w:rPr>
        <w:t>)</w:t>
      </w:r>
    </w:p>
    <w:p w14:paraId="531AA546" w14:textId="6C990DBF"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Jamie L Thompson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(j</w:t>
      </w:r>
      <w:hyperlink r:id="rId15">
        <w:r w:rsidRPr="001C2FF1">
          <w:rPr>
            <w:rStyle w:val="Hyperlink"/>
            <w:rFonts w:asciiTheme="minorHAnsi" w:hAnsiTheme="minorHAnsi" w:cstheme="minorBidi"/>
            <w:color w:val="auto"/>
            <w:u w:val="none"/>
          </w:rPr>
          <w:t>amie.thompson@nottingham.ac.uk</w:t>
        </w:r>
      </w:hyperlink>
      <w:r w:rsidRPr="001C2FF1">
        <w:rPr>
          <w:rFonts w:asciiTheme="minorHAnsi" w:hAnsiTheme="minorHAnsi" w:cstheme="minorBidi"/>
          <w:color w:val="auto"/>
        </w:rPr>
        <w:t>)</w:t>
      </w:r>
    </w:p>
    <w:p w14:paraId="30DEB0B6" w14:textId="0EDF553F"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Anna M Grabowska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6">
        <w:r w:rsidRPr="001C2FF1">
          <w:rPr>
            <w:rStyle w:val="Hyperlink"/>
            <w:rFonts w:asciiTheme="minorHAnsi" w:hAnsiTheme="minorHAnsi" w:cstheme="minorBidi"/>
            <w:color w:val="auto"/>
            <w:u w:val="none"/>
          </w:rPr>
          <w:t>anna.grabowska@nottingham.ac.uk</w:t>
        </w:r>
      </w:hyperlink>
      <w:r w:rsidRPr="001C2FF1">
        <w:rPr>
          <w:rFonts w:asciiTheme="minorHAnsi" w:hAnsiTheme="minorHAnsi" w:cstheme="minorBidi"/>
          <w:color w:val="auto"/>
        </w:rPr>
        <w:t>)</w:t>
      </w:r>
    </w:p>
    <w:p w14:paraId="3F828CC7" w14:textId="23EAB445"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Robert B Clarke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7">
        <w:r w:rsidRPr="001C2FF1">
          <w:rPr>
            <w:rStyle w:val="Hyperlink"/>
            <w:rFonts w:asciiTheme="minorHAnsi" w:hAnsiTheme="minorHAnsi" w:cstheme="minorBidi"/>
            <w:color w:val="auto"/>
            <w:u w:val="none"/>
          </w:rPr>
          <w:t>robert.clarke@manchester.ac.uk</w:t>
        </w:r>
      </w:hyperlink>
      <w:r w:rsidRPr="001C2FF1">
        <w:rPr>
          <w:rFonts w:asciiTheme="minorHAnsi" w:hAnsiTheme="minorHAnsi" w:cstheme="minorBidi"/>
          <w:color w:val="auto"/>
        </w:rPr>
        <w:t>)</w:t>
      </w:r>
    </w:p>
    <w:p w14:paraId="0794B642" w14:textId="0FAF9569" w:rsidR="037AF260" w:rsidRPr="001C2FF1" w:rsidRDefault="037AF260" w:rsidP="0083547C">
      <w:pPr>
        <w:jc w:val="both"/>
        <w:rPr>
          <w:rFonts w:asciiTheme="minorHAnsi" w:hAnsiTheme="minorHAnsi" w:cstheme="minorBidi"/>
          <w:color w:val="auto"/>
        </w:rPr>
      </w:pPr>
      <w:r w:rsidRPr="001C2FF1">
        <w:rPr>
          <w:rFonts w:asciiTheme="minorHAnsi" w:hAnsiTheme="minorHAnsi" w:cstheme="minorBidi"/>
          <w:color w:val="auto"/>
        </w:rPr>
        <w:t xml:space="preserve">Gillian </w:t>
      </w:r>
      <w:proofErr w:type="spellStart"/>
      <w:r w:rsidRPr="001C2FF1">
        <w:rPr>
          <w:rFonts w:asciiTheme="minorHAnsi" w:hAnsiTheme="minorHAnsi" w:cstheme="minorBidi"/>
          <w:color w:val="auto"/>
        </w:rPr>
        <w:t>Farnie</w:t>
      </w:r>
      <w:proofErr w:type="spellEnd"/>
      <w:r w:rsidRPr="001C2FF1">
        <w:rPr>
          <w:rFonts w:asciiTheme="minorHAnsi" w:hAnsiTheme="minorHAnsi" w:cstheme="minorBidi"/>
          <w:color w:val="auto"/>
        </w:rPr>
        <w:t xml:space="preserve">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Pr="001C2FF1">
        <w:rPr>
          <w:rFonts w:asciiTheme="minorHAnsi" w:hAnsiTheme="minorHAnsi" w:cstheme="minorBidi"/>
          <w:color w:val="auto"/>
        </w:rPr>
        <w:t>(</w:t>
      </w:r>
      <w:hyperlink r:id="rId18">
        <w:r w:rsidRPr="001C2FF1">
          <w:rPr>
            <w:rStyle w:val="Hyperlink"/>
            <w:rFonts w:asciiTheme="minorHAnsi" w:hAnsiTheme="minorHAnsi" w:cstheme="minorBidi"/>
            <w:color w:val="auto"/>
            <w:u w:val="none"/>
          </w:rPr>
          <w:t>gillian.farnie@ndorms.ox.ac.uk</w:t>
        </w:r>
      </w:hyperlink>
      <w:r w:rsidRPr="001C2FF1">
        <w:rPr>
          <w:rFonts w:asciiTheme="minorHAnsi" w:hAnsiTheme="minorHAnsi" w:cstheme="minorBidi"/>
          <w:color w:val="auto"/>
        </w:rPr>
        <w:t>)</w:t>
      </w:r>
    </w:p>
    <w:p w14:paraId="6F9AD2D2" w14:textId="442767E7" w:rsidR="6B01F459" w:rsidRPr="001C2FF1" w:rsidRDefault="6B01F459" w:rsidP="0083547C">
      <w:pPr>
        <w:jc w:val="both"/>
        <w:rPr>
          <w:rFonts w:asciiTheme="minorHAnsi" w:hAnsiTheme="minorHAnsi" w:cstheme="minorBidi"/>
          <w:color w:val="auto"/>
        </w:rPr>
      </w:pPr>
    </w:p>
    <w:p w14:paraId="7EFFA17C" w14:textId="1440AE51" w:rsidR="006452E4" w:rsidRPr="001C2FF1" w:rsidRDefault="006452E4" w:rsidP="0083547C">
      <w:pPr>
        <w:jc w:val="both"/>
        <w:rPr>
          <w:rFonts w:asciiTheme="minorHAnsi" w:hAnsiTheme="minorHAnsi" w:cstheme="minorHAnsi"/>
          <w:color w:val="auto"/>
        </w:rPr>
      </w:pPr>
      <w:r w:rsidRPr="001C2FF1">
        <w:rPr>
          <w:rFonts w:asciiTheme="minorHAnsi" w:hAnsiTheme="minorHAnsi" w:cstheme="minorHAnsi"/>
          <w:color w:val="auto"/>
        </w:rPr>
        <w:t>Corresponding Author:</w:t>
      </w:r>
    </w:p>
    <w:p w14:paraId="3C0D735C" w14:textId="6598F845" w:rsidR="006452E4" w:rsidRPr="001C2FF1" w:rsidRDefault="38D95AA6" w:rsidP="0083547C">
      <w:pPr>
        <w:jc w:val="both"/>
        <w:rPr>
          <w:rFonts w:asciiTheme="minorHAnsi" w:hAnsiTheme="minorHAnsi" w:cstheme="minorBidi"/>
          <w:color w:val="auto"/>
        </w:rPr>
      </w:pPr>
      <w:r w:rsidRPr="001C2FF1">
        <w:rPr>
          <w:rFonts w:asciiTheme="minorHAnsi" w:hAnsiTheme="minorHAnsi" w:cstheme="minorBidi"/>
          <w:color w:val="auto"/>
        </w:rPr>
        <w:t xml:space="preserve">Cathy </w:t>
      </w:r>
      <w:r w:rsidR="12B7E61F" w:rsidRPr="001C2FF1">
        <w:rPr>
          <w:rFonts w:asciiTheme="minorHAnsi" w:hAnsiTheme="minorHAnsi" w:cstheme="minorBidi"/>
          <w:color w:val="auto"/>
        </w:rPr>
        <w:t xml:space="preserve">L.R. </w:t>
      </w:r>
      <w:r w:rsidRPr="001C2FF1">
        <w:rPr>
          <w:rFonts w:asciiTheme="minorHAnsi" w:hAnsiTheme="minorHAnsi" w:cstheme="minorBidi"/>
          <w:color w:val="auto"/>
        </w:rPr>
        <w:t>Merry</w:t>
      </w:r>
      <w:r w:rsidR="13F7661D" w:rsidRPr="001C2FF1">
        <w:rPr>
          <w:rFonts w:asciiTheme="minorHAnsi" w:hAnsiTheme="minorHAnsi" w:cstheme="minorBidi"/>
          <w:color w:val="auto"/>
        </w:rPr>
        <w:t xml:space="preserve"> </w:t>
      </w:r>
      <w:r w:rsidR="005163BB" w:rsidRPr="001C2FF1">
        <w:rPr>
          <w:rFonts w:asciiTheme="minorHAnsi" w:hAnsiTheme="minorHAnsi" w:cstheme="minorBidi"/>
          <w:color w:val="auto"/>
        </w:rPr>
        <w:tab/>
      </w:r>
      <w:r w:rsidR="005163BB" w:rsidRPr="001C2FF1">
        <w:rPr>
          <w:rFonts w:asciiTheme="minorHAnsi" w:hAnsiTheme="minorHAnsi" w:cstheme="minorBidi"/>
          <w:color w:val="auto"/>
        </w:rPr>
        <w:tab/>
      </w:r>
      <w:r w:rsidR="13F7661D" w:rsidRPr="001C2FF1">
        <w:rPr>
          <w:rFonts w:asciiTheme="minorHAnsi" w:hAnsiTheme="minorHAnsi" w:cstheme="minorBidi"/>
          <w:color w:val="auto"/>
        </w:rPr>
        <w:t>(</w:t>
      </w:r>
      <w:r w:rsidR="74443154" w:rsidRPr="001C2FF1">
        <w:rPr>
          <w:rFonts w:asciiTheme="minorHAnsi" w:hAnsiTheme="minorHAnsi" w:cstheme="minorBidi"/>
          <w:color w:val="auto"/>
        </w:rPr>
        <w:t>c</w:t>
      </w:r>
      <w:r w:rsidR="752F8473" w:rsidRPr="001C2FF1">
        <w:rPr>
          <w:rFonts w:asciiTheme="minorHAnsi" w:hAnsiTheme="minorHAnsi" w:cstheme="minorBidi"/>
          <w:color w:val="auto"/>
        </w:rPr>
        <w:t>athy.merry@nottingham.ac.uk</w:t>
      </w:r>
      <w:r w:rsidR="77E71AFE" w:rsidRPr="001C2FF1">
        <w:rPr>
          <w:rFonts w:asciiTheme="minorHAnsi" w:hAnsiTheme="minorHAnsi" w:cstheme="minorBidi"/>
          <w:color w:val="auto"/>
        </w:rPr>
        <w:t>)</w:t>
      </w:r>
    </w:p>
    <w:p w14:paraId="60FCB589" w14:textId="42D11221" w:rsidR="00D04A95" w:rsidRPr="001C2FF1" w:rsidRDefault="00D04A95" w:rsidP="0083547C">
      <w:pPr>
        <w:jc w:val="both"/>
        <w:rPr>
          <w:rFonts w:asciiTheme="minorHAnsi" w:hAnsiTheme="minorHAnsi" w:cstheme="minorHAnsi"/>
          <w:bCs/>
          <w:color w:val="auto"/>
        </w:rPr>
      </w:pPr>
    </w:p>
    <w:p w14:paraId="6C0B0781" w14:textId="67EAD0AD" w:rsidR="007A4DD6" w:rsidRPr="001C2FF1" w:rsidRDefault="2DB8D431" w:rsidP="0083547C">
      <w:pPr>
        <w:pStyle w:val="NormalWeb"/>
        <w:spacing w:before="0" w:beforeAutospacing="0" w:after="0" w:afterAutospacing="0"/>
        <w:jc w:val="both"/>
        <w:rPr>
          <w:rStyle w:val="Hyperlink"/>
          <w:rFonts w:asciiTheme="minorHAnsi" w:hAnsiTheme="minorHAnsi" w:cstheme="minorBidi"/>
          <w:color w:val="auto"/>
        </w:rPr>
      </w:pPr>
      <w:r w:rsidRPr="001C2FF1">
        <w:rPr>
          <w:rFonts w:asciiTheme="minorHAnsi" w:hAnsiTheme="minorHAnsi" w:cstheme="minorBidi"/>
          <w:b/>
          <w:bCs/>
          <w:color w:val="auto"/>
        </w:rPr>
        <w:t>KEYWORDS:</w:t>
      </w:r>
    </w:p>
    <w:p w14:paraId="367E9270" w14:textId="7BCEFFC2" w:rsidR="008D6291" w:rsidRPr="001C2FF1" w:rsidRDefault="00EA0FAE" w:rsidP="0083547C">
      <w:pPr>
        <w:pStyle w:val="NormalWeb"/>
        <w:spacing w:before="0" w:beforeAutospacing="0" w:after="0" w:afterAutospacing="0"/>
        <w:jc w:val="both"/>
        <w:rPr>
          <w:rFonts w:asciiTheme="minorHAnsi" w:hAnsiTheme="minorHAnsi" w:cstheme="minorHAnsi"/>
          <w:color w:val="auto"/>
        </w:rPr>
      </w:pPr>
      <w:r w:rsidRPr="001C2FF1">
        <w:rPr>
          <w:rFonts w:asciiTheme="minorHAnsi" w:hAnsiTheme="minorHAnsi" w:cstheme="minorHAnsi"/>
          <w:color w:val="auto"/>
        </w:rPr>
        <w:t>h</w:t>
      </w:r>
      <w:r w:rsidR="008D6291" w:rsidRPr="001C2FF1">
        <w:rPr>
          <w:rFonts w:asciiTheme="minorHAnsi" w:hAnsiTheme="minorHAnsi" w:cstheme="minorHAnsi"/>
          <w:color w:val="auto"/>
        </w:rPr>
        <w:t>ydrogel, 3D encapsulation, breast cancer, extracellular matrix, peptide, cancer</w:t>
      </w:r>
    </w:p>
    <w:p w14:paraId="1CB4E390" w14:textId="77777777" w:rsidR="006305D7" w:rsidRPr="001C2FF1" w:rsidRDefault="006305D7" w:rsidP="0083547C">
      <w:pPr>
        <w:pStyle w:val="NormalWeb"/>
        <w:spacing w:before="0" w:beforeAutospacing="0" w:after="0" w:afterAutospacing="0"/>
        <w:jc w:val="both"/>
        <w:rPr>
          <w:rFonts w:asciiTheme="minorHAnsi" w:hAnsiTheme="minorHAnsi" w:cstheme="minorHAnsi"/>
          <w:color w:val="auto"/>
        </w:rPr>
      </w:pPr>
    </w:p>
    <w:p w14:paraId="628AC4B5" w14:textId="50D8A4F0" w:rsidR="006305D7" w:rsidRPr="001C2FF1" w:rsidRDefault="416BA2C8" w:rsidP="0083547C">
      <w:pPr>
        <w:jc w:val="both"/>
        <w:rPr>
          <w:rStyle w:val="Hyperlink"/>
          <w:rFonts w:asciiTheme="minorHAnsi" w:hAnsiTheme="minorHAnsi" w:cstheme="minorBidi"/>
          <w:color w:val="auto"/>
        </w:rPr>
      </w:pPr>
      <w:r w:rsidRPr="001C2FF1">
        <w:rPr>
          <w:rFonts w:asciiTheme="minorHAnsi" w:hAnsiTheme="minorHAnsi" w:cstheme="minorBidi"/>
          <w:b/>
          <w:bCs/>
          <w:color w:val="auto"/>
        </w:rPr>
        <w:t>SUMMARY</w:t>
      </w:r>
      <w:r w:rsidR="2DB8D431" w:rsidRPr="001C2FF1">
        <w:rPr>
          <w:rFonts w:asciiTheme="minorHAnsi" w:hAnsiTheme="minorHAnsi" w:cstheme="minorBidi"/>
          <w:b/>
          <w:bCs/>
          <w:color w:val="auto"/>
        </w:rPr>
        <w:t>:</w:t>
      </w:r>
    </w:p>
    <w:p w14:paraId="3A6065C9" w14:textId="26ED7CA1" w:rsidR="008D6291" w:rsidRPr="001C2FF1" w:rsidRDefault="008D6291" w:rsidP="0083547C">
      <w:pPr>
        <w:jc w:val="both"/>
        <w:rPr>
          <w:rFonts w:asciiTheme="minorHAnsi" w:hAnsiTheme="minorHAnsi" w:cstheme="minorBidi"/>
          <w:color w:val="auto"/>
        </w:rPr>
      </w:pPr>
      <w:r w:rsidRPr="001C2FF1">
        <w:rPr>
          <w:rFonts w:asciiTheme="minorHAnsi" w:hAnsiTheme="minorHAnsi" w:cstheme="minorBidi"/>
          <w:color w:val="auto"/>
        </w:rPr>
        <w:t>We present a method for creating a 3D cell culture environment</w:t>
      </w:r>
      <w:r w:rsidR="009304C4" w:rsidRPr="001C2FF1">
        <w:rPr>
          <w:rFonts w:asciiTheme="minorHAnsi" w:hAnsiTheme="minorHAnsi" w:cstheme="minorBidi"/>
          <w:color w:val="auto"/>
        </w:rPr>
        <w:t>,</w:t>
      </w:r>
      <w:r w:rsidRPr="001C2FF1">
        <w:rPr>
          <w:rFonts w:asciiTheme="minorHAnsi" w:hAnsiTheme="minorHAnsi" w:cstheme="minorBidi"/>
          <w:color w:val="auto"/>
        </w:rPr>
        <w:t xml:space="preserve"> which can be used to investigate </w:t>
      </w:r>
      <w:r w:rsidR="005163BB" w:rsidRPr="001C2FF1">
        <w:rPr>
          <w:rFonts w:asciiTheme="minorHAnsi" w:hAnsiTheme="minorHAnsi" w:cstheme="minorBidi"/>
          <w:color w:val="auto"/>
        </w:rPr>
        <w:t xml:space="preserve">the importance of </w:t>
      </w:r>
      <w:r w:rsidRPr="001C2FF1">
        <w:rPr>
          <w:rFonts w:asciiTheme="minorHAnsi" w:hAnsiTheme="minorHAnsi" w:cstheme="minorBidi"/>
          <w:color w:val="auto"/>
        </w:rPr>
        <w:t>cell/matrix interactions in cancer progression.</w:t>
      </w:r>
      <w:r w:rsidR="006452E4" w:rsidRPr="001C2FF1">
        <w:rPr>
          <w:rFonts w:asciiTheme="minorHAnsi" w:hAnsiTheme="minorHAnsi" w:cstheme="minorBidi"/>
          <w:color w:val="auto"/>
        </w:rPr>
        <w:t xml:space="preserve"> </w:t>
      </w:r>
      <w:r w:rsidRPr="001C2FF1">
        <w:rPr>
          <w:rFonts w:asciiTheme="minorHAnsi" w:hAnsiTheme="minorHAnsi" w:cstheme="minorBidi"/>
          <w:color w:val="auto"/>
        </w:rPr>
        <w:t>Using a simple self-assembling octapeptide</w:t>
      </w:r>
      <w:r w:rsidR="006452E4" w:rsidRPr="001C2FF1">
        <w:rPr>
          <w:rFonts w:asciiTheme="minorHAnsi" w:hAnsiTheme="minorHAnsi" w:cstheme="minorBidi"/>
          <w:color w:val="auto"/>
        </w:rPr>
        <w:t>, the matrix surrounding encapsulated cells can be controlled, with independent regulation of mechanical and biochemical cues.</w:t>
      </w:r>
    </w:p>
    <w:p w14:paraId="761028D6" w14:textId="77777777" w:rsidR="006305D7" w:rsidRPr="001C2FF1" w:rsidRDefault="006305D7" w:rsidP="0083547C">
      <w:pPr>
        <w:jc w:val="both"/>
        <w:rPr>
          <w:rFonts w:asciiTheme="minorHAnsi" w:hAnsiTheme="minorHAnsi" w:cstheme="minorHAnsi"/>
          <w:color w:val="auto"/>
        </w:rPr>
      </w:pPr>
    </w:p>
    <w:p w14:paraId="61D36E07" w14:textId="44DFA000" w:rsidR="00537C9C" w:rsidRPr="001C2FF1" w:rsidRDefault="2DB8D431" w:rsidP="0083547C">
      <w:pPr>
        <w:jc w:val="both"/>
        <w:rPr>
          <w:rStyle w:val="Hyperlink"/>
          <w:rFonts w:asciiTheme="minorHAnsi" w:hAnsiTheme="minorHAnsi" w:cstheme="minorBidi"/>
          <w:color w:val="auto"/>
        </w:rPr>
      </w:pPr>
      <w:r w:rsidRPr="001C2FF1">
        <w:rPr>
          <w:rFonts w:asciiTheme="minorHAnsi" w:hAnsiTheme="minorHAnsi" w:cstheme="minorBidi"/>
          <w:b/>
          <w:bCs/>
          <w:color w:val="auto"/>
        </w:rPr>
        <w:t>ABSTRACT:</w:t>
      </w:r>
    </w:p>
    <w:p w14:paraId="218AB107" w14:textId="4ECE778E" w:rsidR="00537C9C" w:rsidRPr="001C2FF1" w:rsidRDefault="00537C9C" w:rsidP="0083547C">
      <w:pPr>
        <w:jc w:val="both"/>
        <w:rPr>
          <w:rFonts w:asciiTheme="minorHAnsi" w:hAnsiTheme="minorHAnsi" w:cstheme="minorBidi"/>
          <w:color w:val="auto"/>
        </w:rPr>
      </w:pPr>
      <w:r w:rsidRPr="001C2FF1">
        <w:rPr>
          <w:rFonts w:asciiTheme="minorHAnsi" w:hAnsiTheme="minorHAnsi" w:cstheme="minorBidi"/>
          <w:color w:val="auto"/>
        </w:rPr>
        <w:t xml:space="preserve">There is a growing awareness that cells grown in 3D </w:t>
      </w:r>
      <w:r w:rsidR="00C27612" w:rsidRPr="001C2FF1">
        <w:rPr>
          <w:rFonts w:asciiTheme="minorHAnsi" w:hAnsiTheme="minorHAnsi" w:cstheme="minorBidi"/>
          <w:color w:val="auto"/>
        </w:rPr>
        <w:t>better</w:t>
      </w:r>
      <w:r w:rsidRPr="001C2FF1">
        <w:rPr>
          <w:rFonts w:asciiTheme="minorHAnsi" w:hAnsiTheme="minorHAnsi" w:cstheme="minorBidi"/>
          <w:color w:val="auto"/>
        </w:rPr>
        <w:t xml:space="preserve"> model in vivo behavior than those grown in 2D. </w:t>
      </w:r>
      <w:r w:rsidR="00803A5C" w:rsidRPr="001C2FF1">
        <w:rPr>
          <w:rFonts w:asciiTheme="minorHAnsi" w:hAnsiTheme="minorHAnsi" w:cstheme="minorBidi"/>
          <w:color w:val="auto"/>
        </w:rPr>
        <w:t>In this protocol, we describe</w:t>
      </w:r>
      <w:r w:rsidR="004B4D55" w:rsidRPr="001C2FF1">
        <w:rPr>
          <w:rFonts w:asciiTheme="minorHAnsi" w:hAnsiTheme="minorHAnsi" w:cstheme="minorBidi"/>
          <w:color w:val="auto"/>
        </w:rPr>
        <w:t xml:space="preserve"> a simple and tunable 3D hydrogel, suitable for culturing cells and tissue in a setting that matches their native environment.</w:t>
      </w:r>
      <w:r w:rsidRPr="001C2FF1">
        <w:rPr>
          <w:rFonts w:asciiTheme="minorHAnsi" w:hAnsiTheme="minorHAnsi" w:cstheme="minorBidi"/>
          <w:color w:val="auto"/>
        </w:rPr>
        <w:t xml:space="preserve"> This is particularly </w:t>
      </w:r>
      <w:r w:rsidR="004B4D55" w:rsidRPr="001C2FF1">
        <w:rPr>
          <w:rFonts w:asciiTheme="minorHAnsi" w:hAnsiTheme="minorHAnsi" w:cstheme="minorBidi"/>
          <w:color w:val="auto"/>
        </w:rPr>
        <w:t xml:space="preserve">important </w:t>
      </w:r>
      <w:r w:rsidRPr="001C2FF1">
        <w:rPr>
          <w:rFonts w:asciiTheme="minorHAnsi" w:hAnsiTheme="minorHAnsi" w:cstheme="minorBidi"/>
          <w:color w:val="auto"/>
        </w:rPr>
        <w:t>for researchers investigating the initiation, growth</w:t>
      </w:r>
      <w:r w:rsidR="00A23E19">
        <w:rPr>
          <w:rFonts w:asciiTheme="minorHAnsi" w:hAnsiTheme="minorHAnsi" w:cstheme="minorBidi"/>
          <w:color w:val="auto"/>
        </w:rPr>
        <w:t>,</w:t>
      </w:r>
      <w:r w:rsidRPr="001C2FF1">
        <w:rPr>
          <w:rFonts w:asciiTheme="minorHAnsi" w:hAnsiTheme="minorHAnsi" w:cstheme="minorBidi"/>
          <w:color w:val="auto"/>
        </w:rPr>
        <w:t xml:space="preserve"> and treatment of cancer where the interaction between cells and their local extracellular matrix is a fundamental part of the model. </w:t>
      </w:r>
      <w:r w:rsidR="004B4D55" w:rsidRPr="001C2FF1">
        <w:rPr>
          <w:rFonts w:asciiTheme="minorHAnsi" w:hAnsiTheme="minorHAnsi" w:cstheme="minorBidi"/>
          <w:color w:val="auto"/>
        </w:rPr>
        <w:lastRenderedPageBreak/>
        <w:t>Moving</w:t>
      </w:r>
      <w:r w:rsidRPr="001C2FF1">
        <w:rPr>
          <w:rFonts w:asciiTheme="minorHAnsi" w:hAnsiTheme="minorHAnsi" w:cstheme="minorBidi"/>
          <w:color w:val="auto"/>
        </w:rPr>
        <w:t xml:space="preserve"> to 3D culture can be </w:t>
      </w:r>
      <w:r w:rsidR="36DBCEAD" w:rsidRPr="001C2FF1">
        <w:rPr>
          <w:rFonts w:asciiTheme="minorHAnsi" w:hAnsiTheme="minorHAnsi" w:cstheme="minorBidi"/>
          <w:color w:val="auto"/>
        </w:rPr>
        <w:t>challenging</w:t>
      </w:r>
      <w:r w:rsidRPr="001C2FF1">
        <w:rPr>
          <w:rFonts w:asciiTheme="minorHAnsi" w:hAnsiTheme="minorHAnsi" w:cstheme="minorBidi"/>
          <w:color w:val="auto"/>
        </w:rPr>
        <w:t xml:space="preserve"> and </w:t>
      </w:r>
      <w:r w:rsidR="00352E5A" w:rsidRPr="001C2FF1">
        <w:rPr>
          <w:rFonts w:asciiTheme="minorHAnsi" w:hAnsiTheme="minorHAnsi" w:cstheme="minorBidi"/>
          <w:color w:val="auto"/>
        </w:rPr>
        <w:t xml:space="preserve">is often </w:t>
      </w:r>
      <w:r w:rsidRPr="001C2FF1">
        <w:rPr>
          <w:rFonts w:asciiTheme="minorHAnsi" w:hAnsiTheme="minorHAnsi" w:cstheme="minorBidi"/>
          <w:color w:val="auto"/>
        </w:rPr>
        <w:t>associated with a lack of reproducibility due to high batch-to-batch variation in animal-derived 3D culture matrices.</w:t>
      </w:r>
      <w:r w:rsidR="005163BB" w:rsidRPr="001C2FF1">
        <w:rPr>
          <w:rFonts w:asciiTheme="minorHAnsi" w:hAnsiTheme="minorHAnsi" w:cstheme="minorBidi"/>
          <w:color w:val="auto"/>
        </w:rPr>
        <w:t xml:space="preserve"> </w:t>
      </w:r>
      <w:r w:rsidRPr="001C2FF1">
        <w:rPr>
          <w:rFonts w:asciiTheme="minorHAnsi" w:hAnsiTheme="minorHAnsi" w:cstheme="minorBidi"/>
          <w:color w:val="auto"/>
        </w:rPr>
        <w:t>Similarly, handling issues can limit the usefulness of synthetic hydrogels.</w:t>
      </w:r>
      <w:r w:rsidR="00352E5A" w:rsidRPr="001C2FF1">
        <w:rPr>
          <w:rFonts w:asciiTheme="minorHAnsi" w:hAnsiTheme="minorHAnsi" w:cstheme="minorBidi"/>
          <w:color w:val="auto"/>
        </w:rPr>
        <w:t xml:space="preserve"> In response to this need, we have optimized a simple self-assembling peptide gel</w:t>
      </w:r>
      <w:r w:rsidR="0002082A" w:rsidRPr="001C2FF1">
        <w:rPr>
          <w:rFonts w:asciiTheme="minorHAnsi" w:hAnsiTheme="minorHAnsi" w:cstheme="minorBidi"/>
          <w:color w:val="auto"/>
        </w:rPr>
        <w:t>,</w:t>
      </w:r>
      <w:r w:rsidR="00C27612" w:rsidRPr="001C2FF1">
        <w:rPr>
          <w:rFonts w:asciiTheme="minorHAnsi" w:hAnsiTheme="minorHAnsi" w:cstheme="minorBidi"/>
          <w:color w:val="auto"/>
        </w:rPr>
        <w:t xml:space="preserve"> to enable the culture of relevant cell </w:t>
      </w:r>
      <w:r w:rsidR="004B4D55" w:rsidRPr="001C2FF1">
        <w:rPr>
          <w:rFonts w:asciiTheme="minorHAnsi" w:hAnsiTheme="minorHAnsi" w:cstheme="minorBidi"/>
          <w:color w:val="auto"/>
        </w:rPr>
        <w:t>line models of cancer and disease, as well as</w:t>
      </w:r>
      <w:r w:rsidR="00C27612" w:rsidRPr="001C2FF1">
        <w:rPr>
          <w:rFonts w:asciiTheme="minorHAnsi" w:hAnsiTheme="minorHAnsi" w:cstheme="minorBidi"/>
          <w:color w:val="auto"/>
        </w:rPr>
        <w:t xml:space="preserve"> patient-derived tissue/cells. The gel itself is free from matrix components, apart from those added during encapsulation or deposited into the gel by the encapsulated cells. The mechanical properties of the hydrogels can </w:t>
      </w:r>
      <w:r w:rsidR="004B4D55" w:rsidRPr="001C2FF1">
        <w:rPr>
          <w:rFonts w:asciiTheme="minorHAnsi" w:hAnsiTheme="minorHAnsi" w:cstheme="minorBidi"/>
          <w:color w:val="auto"/>
        </w:rPr>
        <w:t xml:space="preserve">also </w:t>
      </w:r>
      <w:r w:rsidR="00C27612" w:rsidRPr="001C2FF1">
        <w:rPr>
          <w:rFonts w:asciiTheme="minorHAnsi" w:hAnsiTheme="minorHAnsi" w:cstheme="minorBidi"/>
          <w:color w:val="auto"/>
        </w:rPr>
        <w:t>be altered independent of matrix addition. It</w:t>
      </w:r>
      <w:r w:rsidR="005163BB" w:rsidRPr="001C2FF1">
        <w:rPr>
          <w:rFonts w:asciiTheme="minorHAnsi" w:hAnsiTheme="minorHAnsi" w:cstheme="minorBidi"/>
          <w:color w:val="auto"/>
        </w:rPr>
        <w:t>,</w:t>
      </w:r>
      <w:r w:rsidR="00C27612" w:rsidRPr="001C2FF1">
        <w:rPr>
          <w:rFonts w:asciiTheme="minorHAnsi" w:hAnsiTheme="minorHAnsi" w:cstheme="minorBidi"/>
          <w:color w:val="auto"/>
        </w:rPr>
        <w:t xml:space="preserve"> therefore</w:t>
      </w:r>
      <w:r w:rsidR="005163BB" w:rsidRPr="001C2FF1">
        <w:rPr>
          <w:rFonts w:asciiTheme="minorHAnsi" w:hAnsiTheme="minorHAnsi" w:cstheme="minorBidi"/>
          <w:color w:val="auto"/>
        </w:rPr>
        <w:t>,</w:t>
      </w:r>
      <w:r w:rsidR="00C27612" w:rsidRPr="001C2FF1">
        <w:rPr>
          <w:rFonts w:asciiTheme="minorHAnsi" w:hAnsiTheme="minorHAnsi" w:cstheme="minorBidi"/>
          <w:color w:val="auto"/>
        </w:rPr>
        <w:t xml:space="preserve"> acts as a ‘blank slate’ allowing researchers to build a 3D culture environment that reflects the target tissue of interest and</w:t>
      </w:r>
      <w:r w:rsidR="0002082A" w:rsidRPr="001C2FF1">
        <w:rPr>
          <w:rFonts w:asciiTheme="minorHAnsi" w:hAnsiTheme="minorHAnsi" w:cstheme="minorBidi"/>
          <w:color w:val="auto"/>
        </w:rPr>
        <w:t xml:space="preserve"> to</w:t>
      </w:r>
      <w:r w:rsidR="00C27612" w:rsidRPr="001C2FF1">
        <w:rPr>
          <w:rFonts w:asciiTheme="minorHAnsi" w:hAnsiTheme="minorHAnsi" w:cstheme="minorBidi"/>
          <w:color w:val="auto"/>
        </w:rPr>
        <w:t xml:space="preserve"> dissect the influence</w:t>
      </w:r>
      <w:r w:rsidR="0002082A" w:rsidRPr="001C2FF1">
        <w:rPr>
          <w:rFonts w:asciiTheme="minorHAnsi" w:hAnsiTheme="minorHAnsi" w:cstheme="minorBidi"/>
          <w:color w:val="auto"/>
        </w:rPr>
        <w:t>s</w:t>
      </w:r>
      <w:r w:rsidR="00C27612" w:rsidRPr="001C2FF1">
        <w:rPr>
          <w:rFonts w:asciiTheme="minorHAnsi" w:hAnsiTheme="minorHAnsi" w:cstheme="minorBidi"/>
          <w:color w:val="auto"/>
        </w:rPr>
        <w:t xml:space="preserve"> of mechanical forces and/or biochemical control of cell behavior</w:t>
      </w:r>
      <w:r w:rsidR="0002082A" w:rsidRPr="001C2FF1">
        <w:rPr>
          <w:rFonts w:asciiTheme="minorHAnsi" w:hAnsiTheme="minorHAnsi" w:cstheme="minorBidi"/>
          <w:color w:val="auto"/>
        </w:rPr>
        <w:t xml:space="preserve"> independently.</w:t>
      </w:r>
    </w:p>
    <w:p w14:paraId="4C7D5FD5" w14:textId="77777777" w:rsidR="006305D7" w:rsidRPr="001C2FF1" w:rsidRDefault="006305D7" w:rsidP="0083547C">
      <w:pPr>
        <w:jc w:val="both"/>
        <w:rPr>
          <w:rFonts w:asciiTheme="minorHAnsi" w:hAnsiTheme="minorHAnsi" w:cstheme="minorHAnsi"/>
          <w:color w:val="auto"/>
        </w:rPr>
      </w:pPr>
    </w:p>
    <w:p w14:paraId="1995CEAB" w14:textId="1DF1968D" w:rsidR="0003673D" w:rsidRPr="001C2FF1" w:rsidRDefault="2DB8D431" w:rsidP="0083547C">
      <w:pPr>
        <w:jc w:val="both"/>
        <w:rPr>
          <w:rFonts w:asciiTheme="minorHAnsi" w:hAnsiTheme="minorHAnsi" w:cstheme="minorBidi"/>
          <w:color w:val="auto"/>
        </w:rPr>
      </w:pPr>
      <w:r w:rsidRPr="001C2FF1">
        <w:rPr>
          <w:rFonts w:asciiTheme="minorHAnsi" w:hAnsiTheme="minorHAnsi" w:cstheme="minorBidi"/>
          <w:b/>
          <w:bCs/>
          <w:color w:val="auto"/>
        </w:rPr>
        <w:t>INTRODUCTION:</w:t>
      </w:r>
      <w:r w:rsidRPr="001C2FF1">
        <w:rPr>
          <w:rFonts w:asciiTheme="minorHAnsi" w:hAnsiTheme="minorHAnsi" w:cstheme="minorBidi"/>
          <w:color w:val="auto"/>
        </w:rPr>
        <w:t xml:space="preserve">  </w:t>
      </w:r>
    </w:p>
    <w:p w14:paraId="462ECF4E" w14:textId="2062B0AA" w:rsidR="000C696F" w:rsidRPr="001C2FF1" w:rsidRDefault="00FB20E8" w:rsidP="0083547C">
      <w:pPr>
        <w:jc w:val="both"/>
        <w:rPr>
          <w:rFonts w:asciiTheme="minorHAnsi" w:hAnsiTheme="minorHAnsi" w:cstheme="minorBidi"/>
          <w:color w:val="auto"/>
        </w:rPr>
      </w:pPr>
      <w:r w:rsidRPr="001C2FF1">
        <w:rPr>
          <w:rFonts w:asciiTheme="minorHAnsi" w:hAnsiTheme="minorHAnsi" w:cstheme="minorBidi"/>
          <w:color w:val="auto"/>
        </w:rPr>
        <w:t xml:space="preserve">The many roles played by the extracellular environment in cancer </w:t>
      </w:r>
      <w:r w:rsidR="000C696F" w:rsidRPr="001C2FF1">
        <w:rPr>
          <w:rFonts w:asciiTheme="minorHAnsi" w:hAnsiTheme="minorHAnsi" w:cstheme="minorBidi"/>
          <w:color w:val="auto"/>
        </w:rPr>
        <w:t xml:space="preserve">development and </w:t>
      </w:r>
      <w:r w:rsidRPr="001C2FF1">
        <w:rPr>
          <w:rFonts w:asciiTheme="minorHAnsi" w:hAnsiTheme="minorHAnsi" w:cstheme="minorBidi"/>
          <w:color w:val="auto"/>
        </w:rPr>
        <w:t>progression are becoming ever clearer</w:t>
      </w:r>
      <w:r w:rsidR="1752BEFF" w:rsidRPr="001C2FF1">
        <w:rPr>
          <w:rFonts w:asciiTheme="minorHAnsi" w:hAnsiTheme="minorHAnsi" w:cstheme="minorBidi"/>
          <w:color w:val="auto"/>
          <w:vertAlign w:val="superscript"/>
        </w:rPr>
        <w:t>1</w:t>
      </w:r>
      <w:r w:rsidRPr="001C2FF1">
        <w:rPr>
          <w:rFonts w:asciiTheme="minorHAnsi" w:hAnsiTheme="minorHAnsi" w:cstheme="minorBidi"/>
          <w:color w:val="auto"/>
        </w:rPr>
        <w:t xml:space="preserve">. </w:t>
      </w:r>
      <w:r w:rsidR="000C696F" w:rsidRPr="001C2FF1">
        <w:rPr>
          <w:rFonts w:asciiTheme="minorHAnsi" w:hAnsiTheme="minorHAnsi" w:cstheme="minorBidi"/>
          <w:color w:val="auto"/>
        </w:rPr>
        <w:t>Recently, detailed proteomic-based analyses have added to an already convincing literature base, demonstrating that matrix components derived from cancer-associated stromal cells</w:t>
      </w:r>
      <w:r w:rsidR="007707FE" w:rsidRPr="001C2FF1">
        <w:rPr>
          <w:rFonts w:asciiTheme="minorHAnsi" w:hAnsiTheme="minorHAnsi" w:cstheme="minorBidi"/>
          <w:color w:val="auto"/>
        </w:rPr>
        <w:t>,</w:t>
      </w:r>
      <w:r w:rsidR="000C696F" w:rsidRPr="001C2FF1">
        <w:rPr>
          <w:rFonts w:asciiTheme="minorHAnsi" w:hAnsiTheme="minorHAnsi" w:cstheme="minorBidi"/>
          <w:color w:val="auto"/>
        </w:rPr>
        <w:t xml:space="preserve"> or the cancer cells themselves</w:t>
      </w:r>
      <w:r w:rsidR="007707FE" w:rsidRPr="001C2FF1">
        <w:rPr>
          <w:rFonts w:asciiTheme="minorHAnsi" w:hAnsiTheme="minorHAnsi" w:cstheme="minorBidi"/>
          <w:color w:val="auto"/>
        </w:rPr>
        <w:t>,</w:t>
      </w:r>
      <w:r w:rsidR="000C696F" w:rsidRPr="001C2FF1">
        <w:rPr>
          <w:rFonts w:asciiTheme="minorHAnsi" w:hAnsiTheme="minorHAnsi" w:cstheme="minorBidi"/>
          <w:color w:val="auto"/>
        </w:rPr>
        <w:t xml:space="preserve"> are key factors in events such as the promotion of epithelial mesenchymal transition and metastatic spread</w:t>
      </w:r>
      <w:r w:rsidR="28DF9695" w:rsidRPr="001C2FF1">
        <w:rPr>
          <w:rFonts w:asciiTheme="minorHAnsi" w:hAnsiTheme="minorHAnsi" w:cstheme="minorBidi"/>
          <w:color w:val="auto"/>
          <w:vertAlign w:val="superscript"/>
        </w:rPr>
        <w:t>2</w:t>
      </w:r>
      <w:r w:rsidR="3219B88C" w:rsidRPr="001C2FF1">
        <w:rPr>
          <w:rFonts w:asciiTheme="minorHAnsi" w:hAnsiTheme="minorHAnsi" w:cstheme="minorBidi"/>
          <w:color w:val="auto"/>
          <w:vertAlign w:val="superscript"/>
        </w:rPr>
        <w:t>-4</w:t>
      </w:r>
      <w:r w:rsidR="000C696F" w:rsidRPr="001C2FF1">
        <w:rPr>
          <w:rFonts w:asciiTheme="minorHAnsi" w:hAnsiTheme="minorHAnsi" w:cstheme="minorBidi"/>
          <w:color w:val="auto"/>
        </w:rPr>
        <w:t xml:space="preserve">. Given this recognized importance of the extracellular matrix (ECM), </w:t>
      </w:r>
      <w:r w:rsidR="001B4AEE" w:rsidRPr="001C2FF1">
        <w:rPr>
          <w:rFonts w:asciiTheme="minorHAnsi" w:hAnsiTheme="minorHAnsi" w:cstheme="minorBidi"/>
          <w:color w:val="auto"/>
        </w:rPr>
        <w:t xml:space="preserve">it is </w:t>
      </w:r>
      <w:r w:rsidR="000C696F" w:rsidRPr="001C2FF1">
        <w:rPr>
          <w:rFonts w:asciiTheme="minorHAnsi" w:hAnsiTheme="minorHAnsi" w:cstheme="minorBidi"/>
          <w:color w:val="auto"/>
        </w:rPr>
        <w:t xml:space="preserve">becoming crucial to move towards cell culture platforms that allow control over the </w:t>
      </w:r>
      <w:r w:rsidRPr="001C2FF1">
        <w:rPr>
          <w:rFonts w:asciiTheme="minorHAnsi" w:hAnsiTheme="minorHAnsi" w:cstheme="minorBidi"/>
          <w:color w:val="auto"/>
        </w:rPr>
        <w:t>3D</w:t>
      </w:r>
      <w:r w:rsidR="000C696F" w:rsidRPr="001C2FF1">
        <w:rPr>
          <w:rFonts w:asciiTheme="minorHAnsi" w:hAnsiTheme="minorHAnsi" w:cstheme="minorBidi"/>
          <w:color w:val="auto"/>
        </w:rPr>
        <w:t xml:space="preserve"> environment presented to cells. In response to this need, this protocol presents a method for cell encapsulation</w:t>
      </w:r>
      <w:r w:rsidR="006E30BB" w:rsidRPr="001C2FF1">
        <w:rPr>
          <w:rFonts w:asciiTheme="minorHAnsi" w:hAnsiTheme="minorHAnsi" w:cstheme="minorBidi"/>
          <w:color w:val="auto"/>
        </w:rPr>
        <w:t xml:space="preserve"> and culture in a 3D hydrogel, with user-defined ECM composition and</w:t>
      </w:r>
      <w:r w:rsidR="007707FE" w:rsidRPr="001C2FF1">
        <w:rPr>
          <w:rFonts w:asciiTheme="minorHAnsi" w:hAnsiTheme="minorHAnsi" w:cstheme="minorBidi"/>
          <w:color w:val="auto"/>
        </w:rPr>
        <w:t xml:space="preserve"> mechanical </w:t>
      </w:r>
      <w:r w:rsidR="006E30BB" w:rsidRPr="001C2FF1">
        <w:rPr>
          <w:rFonts w:asciiTheme="minorHAnsi" w:hAnsiTheme="minorHAnsi" w:cstheme="minorBidi"/>
          <w:color w:val="auto"/>
        </w:rPr>
        <w:t>properties</w:t>
      </w:r>
      <w:r w:rsidR="24F3AC19" w:rsidRPr="001C2FF1">
        <w:rPr>
          <w:rFonts w:asciiTheme="minorHAnsi" w:hAnsiTheme="minorHAnsi" w:cstheme="minorBidi"/>
          <w:color w:val="auto"/>
          <w:vertAlign w:val="superscript"/>
        </w:rPr>
        <w:t>5</w:t>
      </w:r>
      <w:r w:rsidR="006E30BB" w:rsidRPr="001C2FF1">
        <w:rPr>
          <w:rFonts w:asciiTheme="minorHAnsi" w:hAnsiTheme="minorHAnsi" w:cstheme="minorBidi"/>
          <w:color w:val="auto"/>
        </w:rPr>
        <w:t>.</w:t>
      </w:r>
    </w:p>
    <w:p w14:paraId="674CCFF6" w14:textId="33E7B3CF" w:rsidR="00847916" w:rsidRPr="001C2FF1" w:rsidRDefault="00847916" w:rsidP="0083547C">
      <w:pPr>
        <w:jc w:val="both"/>
        <w:rPr>
          <w:rFonts w:asciiTheme="minorHAnsi" w:hAnsiTheme="minorHAnsi" w:cstheme="minorBidi"/>
          <w:color w:val="auto"/>
        </w:rPr>
      </w:pPr>
    </w:p>
    <w:p w14:paraId="585BA740" w14:textId="5AE60920" w:rsidR="00FB20E8" w:rsidRPr="001C2FF1" w:rsidRDefault="001B4AEE" w:rsidP="0083547C">
      <w:pPr>
        <w:jc w:val="both"/>
        <w:rPr>
          <w:rFonts w:asciiTheme="minorHAnsi" w:hAnsiTheme="minorHAnsi" w:cstheme="minorBidi"/>
          <w:color w:val="auto"/>
        </w:rPr>
      </w:pPr>
      <w:r w:rsidRPr="001C2FF1">
        <w:rPr>
          <w:rFonts w:asciiTheme="minorHAnsi" w:hAnsiTheme="minorHAnsi" w:cstheme="minorBidi"/>
          <w:color w:val="auto"/>
        </w:rPr>
        <w:t xml:space="preserve">Currently, there is a poor correlation between </w:t>
      </w:r>
      <w:r w:rsidR="007707FE" w:rsidRPr="001C2FF1">
        <w:rPr>
          <w:rFonts w:asciiTheme="minorHAnsi" w:hAnsiTheme="minorHAnsi" w:cstheme="minorBidi"/>
          <w:color w:val="auto"/>
        </w:rPr>
        <w:t>cancer therapeutic efficacy</w:t>
      </w:r>
      <w:r w:rsidRPr="001C2FF1">
        <w:rPr>
          <w:rFonts w:asciiTheme="minorHAnsi" w:hAnsiTheme="minorHAnsi" w:cstheme="minorBidi"/>
          <w:color w:val="auto"/>
        </w:rPr>
        <w:t xml:space="preserve"> in 2D in vitro culture, the impact of these therapeutics in current in vivo (patient</w:t>
      </w:r>
      <w:r w:rsidR="56A4D67D" w:rsidRPr="001C2FF1">
        <w:rPr>
          <w:rFonts w:asciiTheme="minorHAnsi" w:hAnsiTheme="minorHAnsi" w:cstheme="minorBidi"/>
          <w:color w:val="auto"/>
        </w:rPr>
        <w:t>-</w:t>
      </w:r>
      <w:r w:rsidRPr="001C2FF1">
        <w:rPr>
          <w:rFonts w:asciiTheme="minorHAnsi" w:hAnsiTheme="minorHAnsi" w:cstheme="minorBidi"/>
          <w:color w:val="auto"/>
        </w:rPr>
        <w:t>derived xenograft, PDX) models and their eventual activity in clinical trials</w:t>
      </w:r>
      <w:r w:rsidR="522D99E9" w:rsidRPr="001C2FF1">
        <w:rPr>
          <w:rFonts w:asciiTheme="minorHAnsi" w:hAnsiTheme="minorHAnsi" w:cstheme="minorBidi"/>
          <w:color w:val="auto"/>
          <w:vertAlign w:val="superscript"/>
        </w:rPr>
        <w:t>6</w:t>
      </w:r>
      <w:r w:rsidR="18AF0A7B" w:rsidRPr="001C2FF1">
        <w:rPr>
          <w:rFonts w:asciiTheme="minorHAnsi" w:hAnsiTheme="minorHAnsi" w:cstheme="minorBidi"/>
          <w:color w:val="auto"/>
          <w:vertAlign w:val="superscript"/>
        </w:rPr>
        <w:t>,7</w:t>
      </w:r>
      <w:r w:rsidRPr="001C2FF1">
        <w:rPr>
          <w:rFonts w:asciiTheme="minorHAnsi" w:hAnsiTheme="minorHAnsi" w:cstheme="minorBidi"/>
          <w:color w:val="auto"/>
        </w:rPr>
        <w:t>.</w:t>
      </w:r>
      <w:r w:rsidR="005163BB" w:rsidRPr="001C2FF1">
        <w:rPr>
          <w:rFonts w:asciiTheme="minorHAnsi" w:hAnsiTheme="minorHAnsi" w:cstheme="minorBidi"/>
          <w:color w:val="auto"/>
        </w:rPr>
        <w:t xml:space="preserve"> </w:t>
      </w:r>
      <w:r w:rsidRPr="001C2FF1">
        <w:rPr>
          <w:rFonts w:asciiTheme="minorHAnsi" w:hAnsiTheme="minorHAnsi" w:cstheme="minorBidi"/>
          <w:color w:val="auto"/>
        </w:rPr>
        <w:t>This has led to significant fail</w:t>
      </w:r>
      <w:r w:rsidR="005163BB" w:rsidRPr="001C2FF1">
        <w:rPr>
          <w:rFonts w:asciiTheme="minorHAnsi" w:hAnsiTheme="minorHAnsi" w:cstheme="minorBidi"/>
          <w:color w:val="auto"/>
        </w:rPr>
        <w:t>ures</w:t>
      </w:r>
      <w:r w:rsidRPr="001C2FF1">
        <w:rPr>
          <w:rFonts w:asciiTheme="minorHAnsi" w:hAnsiTheme="minorHAnsi" w:cstheme="minorBidi"/>
          <w:color w:val="auto"/>
        </w:rPr>
        <w:t xml:space="preserve"> in the drug discovery pipeline with </w:t>
      </w:r>
      <w:r w:rsidR="001B0B88" w:rsidRPr="001C2FF1">
        <w:rPr>
          <w:rFonts w:asciiTheme="minorHAnsi" w:hAnsiTheme="minorHAnsi" w:cstheme="minorBidi"/>
          <w:color w:val="auto"/>
        </w:rPr>
        <w:t>an urgent need for improved in vitro</w:t>
      </w:r>
      <w:r w:rsidR="001B0B88" w:rsidRPr="001C2FF1">
        <w:rPr>
          <w:rFonts w:asciiTheme="minorHAnsi" w:hAnsiTheme="minorHAnsi" w:cstheme="minorBidi"/>
          <w:i/>
          <w:iCs/>
          <w:color w:val="auto"/>
        </w:rPr>
        <w:t xml:space="preserve"> </w:t>
      </w:r>
      <w:r w:rsidR="001B0B88" w:rsidRPr="001C2FF1">
        <w:rPr>
          <w:rFonts w:asciiTheme="minorHAnsi" w:hAnsiTheme="minorHAnsi" w:cstheme="minorBidi"/>
          <w:color w:val="auto"/>
        </w:rPr>
        <w:t>models that allow tested therapeutics to ‘fail early, fail cheap’.</w:t>
      </w:r>
      <w:r w:rsidR="006E30BB" w:rsidRPr="001C2FF1">
        <w:rPr>
          <w:rFonts w:asciiTheme="minorHAnsi" w:hAnsiTheme="minorHAnsi" w:cstheme="minorBidi"/>
          <w:color w:val="auto"/>
        </w:rPr>
        <w:t xml:space="preserve"> </w:t>
      </w:r>
      <w:r w:rsidR="001B0B88" w:rsidRPr="001C2FF1">
        <w:rPr>
          <w:rFonts w:asciiTheme="minorHAnsi" w:hAnsiTheme="minorHAnsi" w:cstheme="minorBidi"/>
          <w:color w:val="auto"/>
        </w:rPr>
        <w:t xml:space="preserve">Many researchers use the mouse </w:t>
      </w:r>
      <w:proofErr w:type="spellStart"/>
      <w:r w:rsidR="001B0B88" w:rsidRPr="001C2FF1">
        <w:rPr>
          <w:rFonts w:asciiTheme="minorHAnsi" w:hAnsiTheme="minorHAnsi" w:cstheme="minorBidi"/>
          <w:color w:val="auto"/>
        </w:rPr>
        <w:t>mastocytoma</w:t>
      </w:r>
      <w:proofErr w:type="spellEnd"/>
      <w:r w:rsidR="001B0B88" w:rsidRPr="001C2FF1">
        <w:rPr>
          <w:rFonts w:asciiTheme="minorHAnsi" w:hAnsiTheme="minorHAnsi" w:cstheme="minorBidi"/>
          <w:color w:val="auto"/>
        </w:rPr>
        <w:t xml:space="preserve">-derived product </w:t>
      </w:r>
      <w:r w:rsidR="00B05D51" w:rsidRPr="001C2FF1">
        <w:rPr>
          <w:rFonts w:asciiTheme="minorHAnsi" w:hAnsiTheme="minorHAnsi" w:cstheme="minorBidi"/>
          <w:color w:val="auto"/>
        </w:rPr>
        <w:t xml:space="preserve">e.g., </w:t>
      </w:r>
      <w:r w:rsidR="001B0B88" w:rsidRPr="001C2FF1">
        <w:rPr>
          <w:rFonts w:asciiTheme="minorHAnsi" w:hAnsiTheme="minorHAnsi" w:cstheme="minorBidi"/>
          <w:color w:val="auto"/>
        </w:rPr>
        <w:t>Matrigel (or similar products) to create 3D matrix-rich environments to grow and observe cell behavior</w:t>
      </w:r>
      <w:r w:rsidR="006E30BB" w:rsidRPr="001C2FF1">
        <w:rPr>
          <w:rFonts w:asciiTheme="minorHAnsi" w:hAnsiTheme="minorHAnsi" w:cstheme="minorBidi"/>
          <w:color w:val="auto"/>
        </w:rPr>
        <w:t xml:space="preserve"> in vitro</w:t>
      </w:r>
      <w:r w:rsidR="53110B7B" w:rsidRPr="001C2FF1">
        <w:rPr>
          <w:rFonts w:asciiTheme="minorHAnsi" w:hAnsiTheme="minorHAnsi" w:cstheme="minorBidi"/>
          <w:i/>
          <w:iCs/>
          <w:color w:val="auto"/>
        </w:rPr>
        <w:t>,</w:t>
      </w:r>
      <w:r w:rsidR="4B2045EB" w:rsidRPr="001C2FF1">
        <w:rPr>
          <w:rFonts w:asciiTheme="minorHAnsi" w:hAnsiTheme="minorHAnsi" w:cstheme="minorBidi"/>
          <w:i/>
          <w:iCs/>
          <w:color w:val="auto"/>
        </w:rPr>
        <w:t xml:space="preserve"> </w:t>
      </w:r>
      <w:r w:rsidR="4B2045EB" w:rsidRPr="001C2FF1">
        <w:rPr>
          <w:rFonts w:eastAsia="Calibri"/>
          <w:color w:val="000000" w:themeColor="text1"/>
        </w:rPr>
        <w:t>including PDX-derived and other close-to-patient cells</w:t>
      </w:r>
      <w:r w:rsidR="04F66ACD" w:rsidRPr="001C2FF1">
        <w:rPr>
          <w:rFonts w:eastAsia="Calibri"/>
          <w:color w:val="000000" w:themeColor="text1"/>
          <w:vertAlign w:val="superscript"/>
        </w:rPr>
        <w:t>8</w:t>
      </w:r>
      <w:r w:rsidR="747D3834" w:rsidRPr="001C2FF1">
        <w:rPr>
          <w:rFonts w:asciiTheme="minorHAnsi" w:hAnsiTheme="minorHAnsi" w:cstheme="minorBidi"/>
          <w:color w:val="auto"/>
          <w:vertAlign w:val="superscript"/>
        </w:rPr>
        <w:t>-</w:t>
      </w:r>
      <w:r w:rsidR="4AED02E0" w:rsidRPr="001C2FF1">
        <w:rPr>
          <w:rFonts w:asciiTheme="minorHAnsi" w:hAnsiTheme="minorHAnsi" w:cstheme="minorBidi"/>
          <w:color w:val="auto"/>
          <w:vertAlign w:val="superscript"/>
        </w:rPr>
        <w:t>10</w:t>
      </w:r>
      <w:r w:rsidR="001B0B88" w:rsidRPr="001C2FF1">
        <w:rPr>
          <w:rFonts w:asciiTheme="minorHAnsi" w:hAnsiTheme="minorHAnsi" w:cstheme="minorBidi"/>
          <w:color w:val="auto"/>
        </w:rPr>
        <w:t xml:space="preserve">.  However, this ‘one size fits all’ approach neglects the complex role played by matrix proteins/glycans in cancer initiation and progression. </w:t>
      </w:r>
    </w:p>
    <w:p w14:paraId="73882F21" w14:textId="4ADF4CA8" w:rsidR="00794B3E" w:rsidRPr="001C2FF1" w:rsidRDefault="00794B3E" w:rsidP="0083547C">
      <w:pPr>
        <w:jc w:val="both"/>
        <w:rPr>
          <w:rFonts w:asciiTheme="minorHAnsi" w:hAnsiTheme="minorHAnsi" w:cstheme="minorHAnsi"/>
          <w:color w:val="auto"/>
        </w:rPr>
      </w:pPr>
    </w:p>
    <w:p w14:paraId="017897CC" w14:textId="6A1D2FB3" w:rsidR="00C56F93" w:rsidRPr="001C2FF1" w:rsidRDefault="00794B3E" w:rsidP="0083547C">
      <w:pPr>
        <w:jc w:val="both"/>
        <w:rPr>
          <w:rFonts w:asciiTheme="minorHAnsi" w:hAnsiTheme="minorHAnsi" w:cstheme="minorBidi"/>
          <w:color w:val="auto"/>
        </w:rPr>
      </w:pPr>
      <w:r w:rsidRPr="001C2FF1">
        <w:rPr>
          <w:rFonts w:asciiTheme="minorHAnsi" w:hAnsiTheme="minorHAnsi" w:cstheme="minorBidi"/>
          <w:color w:val="auto"/>
        </w:rPr>
        <w:t xml:space="preserve">Recognition of the role of extracellular matrix (ECM) in the </w:t>
      </w:r>
      <w:r w:rsidR="00C56F93" w:rsidRPr="001C2FF1">
        <w:rPr>
          <w:rFonts w:asciiTheme="minorHAnsi" w:hAnsiTheme="minorHAnsi" w:cstheme="minorBidi"/>
          <w:color w:val="auto"/>
        </w:rPr>
        <w:t>control of cell behavior has also encouraged the use of 3D culture in or on hydrogels composed of specific matrix components</w:t>
      </w:r>
      <w:r w:rsidR="23DA7134" w:rsidRPr="001C2FF1">
        <w:rPr>
          <w:rFonts w:asciiTheme="minorHAnsi" w:hAnsiTheme="minorHAnsi" w:cstheme="minorBidi"/>
          <w:color w:val="auto"/>
          <w:vertAlign w:val="superscript"/>
        </w:rPr>
        <w:t>1</w:t>
      </w:r>
      <w:r w:rsidR="64263B9A" w:rsidRPr="001C2FF1">
        <w:rPr>
          <w:rFonts w:asciiTheme="minorHAnsi" w:hAnsiTheme="minorHAnsi" w:cstheme="minorBidi"/>
          <w:color w:val="auto"/>
          <w:vertAlign w:val="superscript"/>
        </w:rPr>
        <w:t>1</w:t>
      </w:r>
      <w:r w:rsidR="00C56F93" w:rsidRPr="001C2FF1">
        <w:rPr>
          <w:rFonts w:asciiTheme="minorHAnsi" w:hAnsiTheme="minorHAnsi" w:cstheme="minorBidi"/>
          <w:color w:val="auto"/>
        </w:rPr>
        <w:t xml:space="preserve">. Whilst this is useful for investigating specific interactions, these systems suffer from the inability to separate mechanical and biochemical instructions between cells and matrix. They may also be </w:t>
      </w:r>
      <w:r w:rsidR="006E30BB" w:rsidRPr="001C2FF1">
        <w:rPr>
          <w:rFonts w:asciiTheme="minorHAnsi" w:hAnsiTheme="minorHAnsi" w:cstheme="minorBidi"/>
          <w:color w:val="auto"/>
        </w:rPr>
        <w:t xml:space="preserve">difficult </w:t>
      </w:r>
      <w:r w:rsidR="00C56F93" w:rsidRPr="001C2FF1">
        <w:rPr>
          <w:rFonts w:asciiTheme="minorHAnsi" w:hAnsiTheme="minorHAnsi" w:cstheme="minorBidi"/>
          <w:color w:val="auto"/>
        </w:rPr>
        <w:t xml:space="preserve">to </w:t>
      </w:r>
      <w:r w:rsidR="7050DDAD" w:rsidRPr="001C2FF1">
        <w:rPr>
          <w:rFonts w:asciiTheme="minorHAnsi" w:hAnsiTheme="minorHAnsi" w:cstheme="minorBidi"/>
          <w:color w:val="auto"/>
        </w:rPr>
        <w:t>handle and</w:t>
      </w:r>
      <w:r w:rsidR="00941772" w:rsidRPr="001C2FF1">
        <w:rPr>
          <w:rFonts w:asciiTheme="minorHAnsi" w:hAnsiTheme="minorHAnsi" w:cstheme="minorBidi"/>
          <w:color w:val="auto"/>
        </w:rPr>
        <w:t xml:space="preserve"> can give unclear</w:t>
      </w:r>
      <w:r w:rsidR="00C56F93" w:rsidRPr="001C2FF1">
        <w:rPr>
          <w:rFonts w:asciiTheme="minorHAnsi" w:hAnsiTheme="minorHAnsi" w:cstheme="minorBidi"/>
          <w:color w:val="auto"/>
        </w:rPr>
        <w:t xml:space="preserve"> read-outs of cell behavior.</w:t>
      </w:r>
      <w:r w:rsidR="00941772" w:rsidRPr="001C2FF1">
        <w:rPr>
          <w:rFonts w:asciiTheme="minorHAnsi" w:hAnsiTheme="minorHAnsi" w:cstheme="minorBidi"/>
          <w:color w:val="auto"/>
        </w:rPr>
        <w:t xml:space="preserve"> Collagen gels are a key example of this </w:t>
      </w:r>
      <w:proofErr w:type="gramStart"/>
      <w:r w:rsidR="00941772" w:rsidRPr="001C2FF1">
        <w:rPr>
          <w:rFonts w:asciiTheme="minorHAnsi" w:hAnsiTheme="minorHAnsi" w:cstheme="minorBidi"/>
          <w:color w:val="auto"/>
        </w:rPr>
        <w:t>problem, since</w:t>
      </w:r>
      <w:proofErr w:type="gramEnd"/>
      <w:r w:rsidR="00941772" w:rsidRPr="001C2FF1">
        <w:rPr>
          <w:rFonts w:asciiTheme="minorHAnsi" w:hAnsiTheme="minorHAnsi" w:cstheme="minorBidi"/>
          <w:color w:val="auto"/>
        </w:rPr>
        <w:t xml:space="preserve"> cell-mediated gel contraction can dramatically reduce the ability to visualize cells within the gel</w:t>
      </w:r>
      <w:r w:rsidR="240B0E24" w:rsidRPr="001C2FF1">
        <w:rPr>
          <w:rFonts w:asciiTheme="minorHAnsi" w:hAnsiTheme="minorHAnsi" w:cstheme="minorBidi"/>
          <w:color w:val="auto"/>
          <w:vertAlign w:val="superscript"/>
        </w:rPr>
        <w:t>5</w:t>
      </w:r>
      <w:r w:rsidR="00941772" w:rsidRPr="001C2FF1">
        <w:rPr>
          <w:rFonts w:asciiTheme="minorHAnsi" w:hAnsiTheme="minorHAnsi" w:cstheme="minorBidi"/>
          <w:color w:val="auto"/>
        </w:rPr>
        <w:t>.</w:t>
      </w:r>
      <w:r w:rsidR="6BAD2940" w:rsidRPr="001C2FF1">
        <w:rPr>
          <w:rFonts w:asciiTheme="minorHAnsi" w:hAnsiTheme="minorHAnsi" w:cstheme="minorBidi"/>
          <w:color w:val="auto"/>
        </w:rPr>
        <w:t xml:space="preserve"> </w:t>
      </w:r>
      <w:r w:rsidR="6BAD2940" w:rsidRPr="001C2FF1">
        <w:rPr>
          <w:rFonts w:eastAsia="Calibri"/>
        </w:rPr>
        <w:t>There are also some very elegant, multi-component gel systems</w:t>
      </w:r>
      <w:r w:rsidR="0002082A" w:rsidRPr="001C2FF1">
        <w:rPr>
          <w:rFonts w:eastAsia="Calibri"/>
        </w:rPr>
        <w:t>,</w:t>
      </w:r>
      <w:r w:rsidR="6BAD2940" w:rsidRPr="001C2FF1">
        <w:rPr>
          <w:rFonts w:eastAsia="Calibri"/>
        </w:rPr>
        <w:t xml:space="preserve"> which expert have used to great effect</w:t>
      </w:r>
      <w:r w:rsidR="33E6AEFB" w:rsidRPr="001C2FF1">
        <w:rPr>
          <w:rFonts w:eastAsia="Calibri"/>
          <w:vertAlign w:val="superscript"/>
        </w:rPr>
        <w:t>1</w:t>
      </w:r>
      <w:r w:rsidR="6119873F" w:rsidRPr="001C2FF1">
        <w:rPr>
          <w:rFonts w:eastAsia="Calibri"/>
          <w:vertAlign w:val="superscript"/>
        </w:rPr>
        <w:t>2-14</w:t>
      </w:r>
      <w:r w:rsidR="6BAD2940" w:rsidRPr="001C2FF1">
        <w:rPr>
          <w:rFonts w:eastAsia="Calibri"/>
        </w:rPr>
        <w:t>.</w:t>
      </w:r>
      <w:r w:rsidR="00A23E19">
        <w:rPr>
          <w:rFonts w:eastAsia="Calibri"/>
        </w:rPr>
        <w:t xml:space="preserve"> </w:t>
      </w:r>
      <w:r w:rsidR="6BAD2940" w:rsidRPr="001C2FF1">
        <w:rPr>
          <w:rFonts w:eastAsia="Calibri"/>
        </w:rPr>
        <w:t>These can incorporate enzyme-sensitive linkers and bio-active motifs but are significantly more complex in their formulation and application than the system described here</w:t>
      </w:r>
      <w:r w:rsidR="0002082A" w:rsidRPr="001C2FF1">
        <w:rPr>
          <w:rFonts w:eastAsia="Calibri"/>
        </w:rPr>
        <w:t>.</w:t>
      </w:r>
    </w:p>
    <w:p w14:paraId="026FFE5D" w14:textId="77777777" w:rsidR="00794B3E" w:rsidRPr="001C2FF1" w:rsidRDefault="00794B3E" w:rsidP="0083547C">
      <w:pPr>
        <w:jc w:val="both"/>
        <w:rPr>
          <w:rFonts w:asciiTheme="minorHAnsi" w:hAnsiTheme="minorHAnsi" w:cstheme="minorHAnsi"/>
          <w:color w:val="auto"/>
        </w:rPr>
      </w:pPr>
    </w:p>
    <w:p w14:paraId="31A420D0" w14:textId="4704B26C" w:rsidR="00803A5C" w:rsidRPr="001C2FF1" w:rsidRDefault="006E30BB" w:rsidP="0083547C">
      <w:pPr>
        <w:jc w:val="both"/>
        <w:rPr>
          <w:rFonts w:asciiTheme="minorHAnsi" w:hAnsiTheme="minorHAnsi" w:cstheme="minorBidi"/>
          <w:color w:val="auto"/>
        </w:rPr>
      </w:pPr>
      <w:r w:rsidRPr="001C2FF1">
        <w:rPr>
          <w:rFonts w:asciiTheme="minorHAnsi" w:hAnsiTheme="minorHAnsi" w:cstheme="minorBidi"/>
          <w:color w:val="auto"/>
        </w:rPr>
        <w:lastRenderedPageBreak/>
        <w:t>This protocol describes a method for creating fully</w:t>
      </w:r>
      <w:r w:rsidR="00B05D51" w:rsidRPr="001C2FF1">
        <w:rPr>
          <w:rFonts w:asciiTheme="minorHAnsi" w:hAnsiTheme="minorHAnsi" w:cstheme="minorBidi"/>
          <w:color w:val="auto"/>
        </w:rPr>
        <w:t xml:space="preserve"> </w:t>
      </w:r>
      <w:r w:rsidRPr="001C2FF1">
        <w:rPr>
          <w:rFonts w:asciiTheme="minorHAnsi" w:hAnsiTheme="minorHAnsi" w:cstheme="minorBidi"/>
          <w:color w:val="auto"/>
        </w:rPr>
        <w:t xml:space="preserve">defined 3D culture models, allowing the roles of the ECM in </w:t>
      </w:r>
      <w:r w:rsidR="00B05D51" w:rsidRPr="001C2FF1">
        <w:rPr>
          <w:rFonts w:asciiTheme="minorHAnsi" w:hAnsiTheme="minorHAnsi" w:cstheme="minorBidi"/>
          <w:color w:val="auto"/>
        </w:rPr>
        <w:t xml:space="preserve">the </w:t>
      </w:r>
      <w:r w:rsidRPr="001C2FF1">
        <w:rPr>
          <w:rFonts w:asciiTheme="minorHAnsi" w:hAnsiTheme="minorHAnsi" w:cstheme="minorBidi"/>
          <w:color w:val="auto"/>
        </w:rPr>
        <w:t xml:space="preserve">development and disease to be modeled in vitro. The basis of the 3D model is a peptide gel, </w:t>
      </w:r>
      <w:r w:rsidR="114E9FE7" w:rsidRPr="001C2FF1">
        <w:rPr>
          <w:rFonts w:asciiTheme="minorHAnsi" w:hAnsiTheme="minorHAnsi" w:cstheme="minorBidi"/>
          <w:color w:val="auto"/>
        </w:rPr>
        <w:t xml:space="preserve">which we have </w:t>
      </w:r>
      <w:r w:rsidRPr="001C2FF1">
        <w:rPr>
          <w:rFonts w:asciiTheme="minorHAnsi" w:hAnsiTheme="minorHAnsi" w:cstheme="minorBidi"/>
          <w:color w:val="auto"/>
        </w:rPr>
        <w:t>previously described as an optimization of a simple</w:t>
      </w:r>
      <w:r w:rsidR="00C56F93" w:rsidRPr="001C2FF1">
        <w:rPr>
          <w:rFonts w:asciiTheme="minorHAnsi" w:hAnsiTheme="minorHAnsi" w:cstheme="minorBidi"/>
          <w:color w:val="auto"/>
        </w:rPr>
        <w:t xml:space="preserve"> self-assembling </w:t>
      </w:r>
      <w:r w:rsidRPr="001C2FF1">
        <w:rPr>
          <w:rFonts w:asciiTheme="minorHAnsi" w:hAnsiTheme="minorHAnsi" w:cstheme="minorBidi"/>
          <w:color w:val="auto"/>
        </w:rPr>
        <w:t>octa</w:t>
      </w:r>
      <w:r w:rsidR="00C56F93" w:rsidRPr="001C2FF1">
        <w:rPr>
          <w:rFonts w:asciiTheme="minorHAnsi" w:hAnsiTheme="minorHAnsi" w:cstheme="minorBidi"/>
          <w:color w:val="auto"/>
        </w:rPr>
        <w:t>peptide hydrogel</w:t>
      </w:r>
      <w:r w:rsidR="643FDB78" w:rsidRPr="001C2FF1">
        <w:rPr>
          <w:rFonts w:asciiTheme="minorHAnsi" w:hAnsiTheme="minorHAnsi" w:cstheme="minorBidi"/>
          <w:color w:val="auto"/>
          <w:vertAlign w:val="superscript"/>
        </w:rPr>
        <w:t>5</w:t>
      </w:r>
      <w:r w:rsidR="6AA3AEB5" w:rsidRPr="001C2FF1">
        <w:rPr>
          <w:rFonts w:asciiTheme="minorHAnsi" w:hAnsiTheme="minorHAnsi" w:cstheme="minorBidi"/>
          <w:color w:val="auto"/>
          <w:vertAlign w:val="superscript"/>
        </w:rPr>
        <w:t>,</w:t>
      </w:r>
      <w:r w:rsidR="48CD36EE" w:rsidRPr="001C2FF1">
        <w:rPr>
          <w:rFonts w:asciiTheme="minorHAnsi" w:hAnsiTheme="minorHAnsi" w:cstheme="minorBidi"/>
          <w:color w:val="auto"/>
          <w:vertAlign w:val="superscript"/>
        </w:rPr>
        <w:t>1</w:t>
      </w:r>
      <w:r w:rsidR="015F10DC" w:rsidRPr="001C2FF1">
        <w:rPr>
          <w:rFonts w:asciiTheme="minorHAnsi" w:hAnsiTheme="minorHAnsi" w:cstheme="minorBidi"/>
          <w:color w:val="auto"/>
          <w:vertAlign w:val="superscript"/>
        </w:rPr>
        <w:t>5,16</w:t>
      </w:r>
      <w:r w:rsidRPr="001C2FF1">
        <w:rPr>
          <w:rFonts w:asciiTheme="minorHAnsi" w:hAnsiTheme="minorHAnsi" w:cstheme="minorBidi"/>
          <w:color w:val="auto"/>
        </w:rPr>
        <w:t>.</w:t>
      </w:r>
      <w:r w:rsidR="3E25A936" w:rsidRPr="001C2FF1">
        <w:rPr>
          <w:rFonts w:asciiTheme="minorHAnsi" w:hAnsiTheme="minorHAnsi" w:cstheme="minorBidi"/>
          <w:color w:val="auto"/>
        </w:rPr>
        <w:t xml:space="preserve"> </w:t>
      </w:r>
      <w:r w:rsidR="00C56F93" w:rsidRPr="001C2FF1">
        <w:rPr>
          <w:rFonts w:eastAsia="Calibri"/>
        </w:rPr>
        <w:t>By m</w:t>
      </w:r>
      <w:r w:rsidR="00794B3E" w:rsidRPr="001C2FF1">
        <w:rPr>
          <w:rFonts w:asciiTheme="minorHAnsi" w:hAnsiTheme="minorHAnsi" w:cstheme="minorBidi"/>
          <w:color w:val="auto"/>
        </w:rPr>
        <w:t xml:space="preserve">oving away from complex, animal-derived matrices </w:t>
      </w:r>
      <w:r w:rsidR="00C56F93" w:rsidRPr="001C2FF1">
        <w:rPr>
          <w:rFonts w:asciiTheme="minorHAnsi" w:hAnsiTheme="minorHAnsi" w:cstheme="minorBidi"/>
          <w:color w:val="auto"/>
        </w:rPr>
        <w:t>this system</w:t>
      </w:r>
      <w:r w:rsidR="00794B3E" w:rsidRPr="001C2FF1">
        <w:rPr>
          <w:rFonts w:asciiTheme="minorHAnsi" w:hAnsiTheme="minorHAnsi" w:cstheme="minorBidi"/>
          <w:color w:val="auto"/>
        </w:rPr>
        <w:t xml:space="preserve"> offers </w:t>
      </w:r>
      <w:r w:rsidR="00B05D51" w:rsidRPr="001C2FF1">
        <w:rPr>
          <w:rFonts w:asciiTheme="minorHAnsi" w:hAnsiTheme="minorHAnsi" w:cstheme="minorBidi"/>
          <w:color w:val="auto"/>
        </w:rPr>
        <w:t>a</w:t>
      </w:r>
      <w:r w:rsidR="00794B3E" w:rsidRPr="001C2FF1">
        <w:rPr>
          <w:rFonts w:asciiTheme="minorHAnsi" w:hAnsiTheme="minorHAnsi" w:cstheme="minorBidi"/>
          <w:color w:val="auto"/>
        </w:rPr>
        <w:t xml:space="preserve"> significant benefit of improved batch-to-batch consistency</w:t>
      </w:r>
      <w:r w:rsidR="00C56F93" w:rsidRPr="001C2FF1">
        <w:rPr>
          <w:rFonts w:asciiTheme="minorHAnsi" w:hAnsiTheme="minorHAnsi" w:cstheme="minorBidi"/>
          <w:color w:val="auto"/>
        </w:rPr>
        <w:t xml:space="preserve"> and improved </w:t>
      </w:r>
      <w:r w:rsidR="004869E4" w:rsidRPr="001C2FF1">
        <w:rPr>
          <w:rFonts w:asciiTheme="minorHAnsi" w:hAnsiTheme="minorHAnsi" w:cstheme="minorBidi"/>
          <w:color w:val="auto"/>
        </w:rPr>
        <w:t>handling</w:t>
      </w:r>
      <w:r w:rsidR="00794B3E" w:rsidRPr="001C2FF1">
        <w:rPr>
          <w:rFonts w:asciiTheme="minorHAnsi" w:hAnsiTheme="minorHAnsi" w:cstheme="minorBidi"/>
          <w:color w:val="auto"/>
        </w:rPr>
        <w:t xml:space="preserve">. </w:t>
      </w:r>
      <w:r w:rsidR="004869E4" w:rsidRPr="001C2FF1">
        <w:rPr>
          <w:rFonts w:asciiTheme="minorHAnsi" w:hAnsiTheme="minorHAnsi" w:cstheme="minorBidi"/>
          <w:color w:val="auto"/>
        </w:rPr>
        <w:t>In its simple state, the peptide contains no matrix-derived motifs and effectively provides a ‘blank slate’ onto which th</w:t>
      </w:r>
      <w:r w:rsidR="0002082A" w:rsidRPr="001C2FF1">
        <w:rPr>
          <w:rFonts w:asciiTheme="minorHAnsi" w:hAnsiTheme="minorHAnsi" w:cstheme="minorBidi"/>
          <w:color w:val="auto"/>
        </w:rPr>
        <w:t>e user can build functionality.</w:t>
      </w:r>
    </w:p>
    <w:p w14:paraId="4B0EF7CF" w14:textId="77777777" w:rsidR="00803A5C" w:rsidRPr="001C2FF1" w:rsidRDefault="00803A5C" w:rsidP="0083547C">
      <w:pPr>
        <w:jc w:val="both"/>
        <w:rPr>
          <w:rFonts w:asciiTheme="minorHAnsi" w:hAnsiTheme="minorHAnsi" w:cstheme="minorBidi"/>
          <w:color w:val="auto"/>
        </w:rPr>
      </w:pPr>
    </w:p>
    <w:p w14:paraId="4743858F" w14:textId="2A45E720" w:rsidR="005D3FB1" w:rsidRPr="001C2FF1" w:rsidRDefault="004869E4" w:rsidP="0083547C">
      <w:pPr>
        <w:jc w:val="both"/>
        <w:rPr>
          <w:rFonts w:asciiTheme="minorHAnsi" w:hAnsiTheme="minorHAnsi" w:cstheme="minorBidi"/>
          <w:color w:val="auto"/>
        </w:rPr>
      </w:pPr>
      <w:r w:rsidRPr="001C2FF1">
        <w:rPr>
          <w:rFonts w:asciiTheme="minorHAnsi" w:hAnsiTheme="minorHAnsi" w:cstheme="minorBidi"/>
          <w:color w:val="auto"/>
        </w:rPr>
        <w:t>We</w:t>
      </w:r>
      <w:r w:rsidR="00ED1EDD" w:rsidRPr="001C2FF1">
        <w:rPr>
          <w:rFonts w:asciiTheme="minorHAnsi" w:hAnsiTheme="minorHAnsi" w:cstheme="minorBidi"/>
          <w:color w:val="auto"/>
        </w:rPr>
        <w:t xml:space="preserve"> </w:t>
      </w:r>
      <w:r w:rsidRPr="001C2FF1">
        <w:rPr>
          <w:rFonts w:asciiTheme="minorHAnsi" w:hAnsiTheme="minorHAnsi" w:cstheme="minorBidi"/>
          <w:color w:val="auto"/>
        </w:rPr>
        <w:t>demonstrate how the mechanical properties of the peptide gel can be regulated independently</w:t>
      </w:r>
      <w:r w:rsidR="006E30BB" w:rsidRPr="001C2FF1">
        <w:rPr>
          <w:rFonts w:asciiTheme="minorHAnsi" w:hAnsiTheme="minorHAnsi" w:cstheme="minorBidi"/>
          <w:color w:val="auto"/>
        </w:rPr>
        <w:t xml:space="preserve">, alongside </w:t>
      </w:r>
      <w:r w:rsidRPr="001C2FF1">
        <w:rPr>
          <w:rFonts w:asciiTheme="minorHAnsi" w:hAnsiTheme="minorHAnsi" w:cstheme="minorBidi"/>
          <w:color w:val="auto"/>
        </w:rPr>
        <w:t>incorporation of matrix proteins/glycans.</w:t>
      </w:r>
      <w:r w:rsidR="00B05D51" w:rsidRPr="001C2FF1">
        <w:rPr>
          <w:rFonts w:asciiTheme="minorHAnsi" w:hAnsiTheme="minorHAnsi" w:cstheme="minorBidi"/>
          <w:color w:val="auto"/>
        </w:rPr>
        <w:t xml:space="preserve"> </w:t>
      </w:r>
      <w:r w:rsidRPr="001C2FF1">
        <w:rPr>
          <w:rFonts w:asciiTheme="minorHAnsi" w:hAnsiTheme="minorHAnsi" w:cstheme="minorBidi"/>
          <w:color w:val="auto"/>
        </w:rPr>
        <w:t xml:space="preserve">The system is </w:t>
      </w:r>
      <w:r w:rsidR="009E0FDB" w:rsidRPr="001C2FF1">
        <w:rPr>
          <w:rFonts w:asciiTheme="minorHAnsi" w:hAnsiTheme="minorHAnsi" w:cstheme="minorBidi"/>
          <w:color w:val="auto"/>
        </w:rPr>
        <w:t>highly tunable</w:t>
      </w:r>
      <w:r w:rsidRPr="001C2FF1">
        <w:rPr>
          <w:rFonts w:asciiTheme="minorHAnsi" w:hAnsiTheme="minorHAnsi" w:cstheme="minorBidi"/>
          <w:color w:val="auto"/>
        </w:rPr>
        <w:t>, allowing the encapsulation of a range of cell types in various formats. Importantly</w:t>
      </w:r>
      <w:r w:rsidR="007306D0" w:rsidRPr="001C2FF1">
        <w:rPr>
          <w:rFonts w:asciiTheme="minorHAnsi" w:hAnsiTheme="minorHAnsi" w:cstheme="minorBidi"/>
          <w:color w:val="auto"/>
        </w:rPr>
        <w:t xml:space="preserve"> for</w:t>
      </w:r>
      <w:r w:rsidRPr="001C2FF1">
        <w:rPr>
          <w:rFonts w:asciiTheme="minorHAnsi" w:hAnsiTheme="minorHAnsi" w:cstheme="minorBidi"/>
          <w:color w:val="auto"/>
        </w:rPr>
        <w:t xml:space="preserve"> building a cancer model, </w:t>
      </w:r>
      <w:r w:rsidR="007306D0" w:rsidRPr="001C2FF1">
        <w:rPr>
          <w:rFonts w:asciiTheme="minorHAnsi" w:hAnsiTheme="minorHAnsi" w:cstheme="minorBidi"/>
          <w:color w:val="auto"/>
        </w:rPr>
        <w:t>stromal cells can also be incorporated</w:t>
      </w:r>
      <w:r w:rsidR="0002082A" w:rsidRPr="001C2FF1">
        <w:rPr>
          <w:rFonts w:asciiTheme="minorHAnsi" w:hAnsiTheme="minorHAnsi" w:cstheme="minorBidi"/>
          <w:color w:val="auto"/>
        </w:rPr>
        <w:t>:</w:t>
      </w:r>
      <w:r w:rsidR="007306D0" w:rsidRPr="001C2FF1">
        <w:rPr>
          <w:rFonts w:asciiTheme="minorHAnsi" w:hAnsiTheme="minorHAnsi" w:cstheme="minorBidi"/>
          <w:color w:val="auto"/>
        </w:rPr>
        <w:t xml:space="preserve"> either in direct co-culture or separated to allow specific analysis of indirect cancer cell-stroma interactions.</w:t>
      </w:r>
      <w:r w:rsidR="00941772" w:rsidRPr="001C2FF1">
        <w:rPr>
          <w:rFonts w:asciiTheme="minorHAnsi" w:hAnsiTheme="minorHAnsi" w:cstheme="minorBidi"/>
          <w:color w:val="auto"/>
        </w:rPr>
        <w:t xml:space="preserve"> Most crucially, the protocol </w:t>
      </w:r>
      <w:r w:rsidR="00B05D51" w:rsidRPr="001C2FF1">
        <w:rPr>
          <w:rFonts w:asciiTheme="minorHAnsi" w:hAnsiTheme="minorHAnsi" w:cstheme="minorBidi"/>
          <w:color w:val="auto"/>
        </w:rPr>
        <w:t>describ</w:t>
      </w:r>
      <w:r w:rsidR="00941772" w:rsidRPr="001C2FF1">
        <w:rPr>
          <w:rFonts w:asciiTheme="minorHAnsi" w:hAnsiTheme="minorHAnsi" w:cstheme="minorBidi"/>
          <w:color w:val="auto"/>
        </w:rPr>
        <w:t>ed here requires no complex knowledge of chemistry and can be reproduced in any cell culture laboratory without the need for speciali</w:t>
      </w:r>
      <w:r w:rsidR="00A23E19">
        <w:rPr>
          <w:rFonts w:asciiTheme="minorHAnsi" w:hAnsiTheme="minorHAnsi" w:cstheme="minorBidi"/>
          <w:color w:val="auto"/>
        </w:rPr>
        <w:t>zed</w:t>
      </w:r>
      <w:r w:rsidR="00941772" w:rsidRPr="001C2FF1">
        <w:rPr>
          <w:rFonts w:asciiTheme="minorHAnsi" w:hAnsiTheme="minorHAnsi" w:cstheme="minorBidi"/>
          <w:color w:val="auto"/>
        </w:rPr>
        <w:t xml:space="preserve"> chemical knowledge or equipment.</w:t>
      </w:r>
    </w:p>
    <w:p w14:paraId="516297C6" w14:textId="02B93473" w:rsidR="0003673D" w:rsidRPr="001C2FF1" w:rsidRDefault="0003673D" w:rsidP="0083547C">
      <w:pPr>
        <w:jc w:val="both"/>
        <w:rPr>
          <w:rFonts w:asciiTheme="minorHAnsi" w:hAnsiTheme="minorHAnsi" w:cstheme="minorBidi"/>
          <w:color w:val="auto"/>
        </w:rPr>
      </w:pPr>
    </w:p>
    <w:p w14:paraId="758F06D2" w14:textId="525A643D" w:rsidR="00941772" w:rsidRPr="001C2FF1" w:rsidRDefault="007306D0" w:rsidP="0083547C">
      <w:pPr>
        <w:jc w:val="both"/>
        <w:rPr>
          <w:rFonts w:asciiTheme="minorHAnsi" w:hAnsiTheme="minorHAnsi" w:cstheme="minorBidi"/>
          <w:color w:val="auto"/>
        </w:rPr>
      </w:pPr>
      <w:r w:rsidRPr="001C2FF1">
        <w:rPr>
          <w:rFonts w:asciiTheme="minorHAnsi" w:hAnsiTheme="minorHAnsi" w:cstheme="minorBidi"/>
          <w:color w:val="auto"/>
        </w:rPr>
        <w:t xml:space="preserve">We have optimized methods for the study of cell behavior in the </w:t>
      </w:r>
      <w:r w:rsidR="00941772" w:rsidRPr="001C2FF1">
        <w:rPr>
          <w:rFonts w:asciiTheme="minorHAnsi" w:hAnsiTheme="minorHAnsi" w:cstheme="minorBidi"/>
          <w:color w:val="auto"/>
        </w:rPr>
        <w:t>peptide gels</w:t>
      </w:r>
      <w:r w:rsidRPr="001C2FF1">
        <w:rPr>
          <w:rFonts w:asciiTheme="minorHAnsi" w:hAnsiTheme="minorHAnsi" w:cstheme="minorBidi"/>
          <w:color w:val="auto"/>
        </w:rPr>
        <w:t>, including imaging, rheological analysis</w:t>
      </w:r>
      <w:r w:rsidR="008471DF" w:rsidRPr="001C2FF1">
        <w:rPr>
          <w:rFonts w:asciiTheme="minorHAnsi" w:hAnsiTheme="minorHAnsi" w:cstheme="minorBidi"/>
          <w:color w:val="auto"/>
        </w:rPr>
        <w:t>,</w:t>
      </w:r>
      <w:r w:rsidRPr="001C2FF1">
        <w:rPr>
          <w:rFonts w:asciiTheme="minorHAnsi" w:hAnsiTheme="minorHAnsi" w:cstheme="minorBidi"/>
          <w:color w:val="auto"/>
        </w:rPr>
        <w:t xml:space="preserve"> extraction of material for PCR</w:t>
      </w:r>
      <w:r w:rsidR="65AA1E83" w:rsidRPr="001C2FF1">
        <w:rPr>
          <w:rFonts w:asciiTheme="minorHAnsi" w:hAnsiTheme="minorHAnsi" w:cstheme="minorBidi"/>
          <w:color w:val="auto"/>
          <w:vertAlign w:val="superscript"/>
        </w:rPr>
        <w:t>5</w:t>
      </w:r>
      <w:r w:rsidRPr="001C2FF1">
        <w:rPr>
          <w:rFonts w:asciiTheme="minorHAnsi" w:hAnsiTheme="minorHAnsi" w:cstheme="minorBidi"/>
          <w:color w:val="auto"/>
        </w:rPr>
        <w:t xml:space="preserve"> </w:t>
      </w:r>
      <w:r w:rsidR="6AC6CF7A" w:rsidRPr="001C2FF1">
        <w:rPr>
          <w:rFonts w:asciiTheme="minorHAnsi" w:hAnsiTheme="minorHAnsi" w:cstheme="minorBidi"/>
          <w:color w:val="auto"/>
        </w:rPr>
        <w:t>and embedding for histological assessment</w:t>
      </w:r>
      <w:r w:rsidRPr="001C2FF1">
        <w:rPr>
          <w:rFonts w:asciiTheme="minorHAnsi" w:hAnsiTheme="minorHAnsi" w:cstheme="minorBidi"/>
          <w:color w:val="auto"/>
        </w:rPr>
        <w:t xml:space="preserve">. </w:t>
      </w:r>
      <w:r w:rsidR="00C875EA" w:rsidRPr="001C2FF1">
        <w:rPr>
          <w:rFonts w:asciiTheme="minorHAnsi" w:hAnsiTheme="minorHAnsi" w:cstheme="minorBidi"/>
          <w:color w:val="auto"/>
        </w:rPr>
        <w:t xml:space="preserve">A clear benefit to the simple hydrogel system is the ability to visualize and study the matrix deposited by encapsulated cells. The importance of cell-derived matrices and the benefits of better understanding </w:t>
      </w:r>
      <w:r w:rsidR="00B05D51" w:rsidRPr="001C2FF1">
        <w:rPr>
          <w:rFonts w:asciiTheme="minorHAnsi" w:hAnsiTheme="minorHAnsi" w:cstheme="minorBidi"/>
          <w:color w:val="auto"/>
        </w:rPr>
        <w:t xml:space="preserve">of </w:t>
      </w:r>
      <w:r w:rsidR="00C875EA" w:rsidRPr="001C2FF1">
        <w:rPr>
          <w:rFonts w:asciiTheme="minorHAnsi" w:hAnsiTheme="minorHAnsi" w:cstheme="minorBidi"/>
          <w:color w:val="auto"/>
        </w:rPr>
        <w:t>how cells re-engineer their local microenvironment was highlighted recently</w:t>
      </w:r>
      <w:r w:rsidR="1410C9F8" w:rsidRPr="001C2FF1">
        <w:rPr>
          <w:rFonts w:asciiTheme="minorHAnsi" w:hAnsiTheme="minorHAnsi" w:cstheme="minorBidi"/>
          <w:color w:val="auto"/>
          <w:vertAlign w:val="superscript"/>
        </w:rPr>
        <w:t>1</w:t>
      </w:r>
      <w:r w:rsidR="794539DE" w:rsidRPr="001C2FF1">
        <w:rPr>
          <w:rFonts w:asciiTheme="minorHAnsi" w:hAnsiTheme="minorHAnsi" w:cstheme="minorBidi"/>
          <w:color w:val="auto"/>
          <w:vertAlign w:val="superscript"/>
        </w:rPr>
        <w:t>7</w:t>
      </w:r>
      <w:r w:rsidR="00C875EA" w:rsidRPr="001C2FF1">
        <w:rPr>
          <w:rFonts w:asciiTheme="minorHAnsi" w:hAnsiTheme="minorHAnsi" w:cstheme="minorBidi"/>
          <w:color w:val="auto"/>
        </w:rPr>
        <w:t xml:space="preserve"> and reflects a growing awareness of</w:t>
      </w:r>
      <w:r w:rsidR="009E0FDB" w:rsidRPr="001C2FF1">
        <w:rPr>
          <w:rFonts w:asciiTheme="minorHAnsi" w:hAnsiTheme="minorHAnsi" w:cstheme="minorBidi"/>
          <w:color w:val="auto"/>
        </w:rPr>
        <w:t xml:space="preserve"> the importance of</w:t>
      </w:r>
      <w:r w:rsidR="00C875EA" w:rsidRPr="001C2FF1">
        <w:rPr>
          <w:rFonts w:asciiTheme="minorHAnsi" w:hAnsiTheme="minorHAnsi" w:cstheme="minorBidi"/>
          <w:color w:val="auto"/>
        </w:rPr>
        <w:t xml:space="preserve"> trapping cell-secreted matrix components, in a similar way to that which occurs in vivo</w:t>
      </w:r>
      <w:r w:rsidR="009E0FDB" w:rsidRPr="001C2FF1">
        <w:rPr>
          <w:rFonts w:asciiTheme="minorHAnsi" w:hAnsiTheme="minorHAnsi" w:cstheme="minorBidi"/>
          <w:color w:val="auto"/>
        </w:rPr>
        <w:t>. Harnessing the ability to model such processes</w:t>
      </w:r>
      <w:r w:rsidR="00C875EA" w:rsidRPr="001C2FF1">
        <w:rPr>
          <w:rFonts w:asciiTheme="minorHAnsi" w:hAnsiTheme="minorHAnsi" w:cstheme="minorBidi"/>
          <w:color w:val="auto"/>
        </w:rPr>
        <w:t xml:space="preserve"> may be one of the fundamental drivers of </w:t>
      </w:r>
      <w:r w:rsidR="44D47F86" w:rsidRPr="001C2FF1">
        <w:rPr>
          <w:rFonts w:asciiTheme="minorHAnsi" w:hAnsiTheme="minorHAnsi" w:cstheme="minorBidi"/>
          <w:color w:val="auto"/>
        </w:rPr>
        <w:t xml:space="preserve">the </w:t>
      </w:r>
      <w:r w:rsidR="00C875EA" w:rsidRPr="001C2FF1">
        <w:rPr>
          <w:rFonts w:asciiTheme="minorHAnsi" w:hAnsiTheme="minorHAnsi" w:cstheme="minorBidi"/>
          <w:color w:val="auto"/>
        </w:rPr>
        <w:t>improved patient relevance of hydrogel-</w:t>
      </w:r>
      <w:r w:rsidR="00056B96" w:rsidRPr="001C2FF1">
        <w:rPr>
          <w:rFonts w:asciiTheme="minorHAnsi" w:hAnsiTheme="minorHAnsi" w:cstheme="minorBidi"/>
          <w:color w:val="auto"/>
        </w:rPr>
        <w:t>b</w:t>
      </w:r>
      <w:r w:rsidR="00C875EA" w:rsidRPr="001C2FF1">
        <w:rPr>
          <w:rFonts w:asciiTheme="minorHAnsi" w:hAnsiTheme="minorHAnsi" w:cstheme="minorBidi"/>
          <w:color w:val="auto"/>
        </w:rPr>
        <w:t>ased disease models.</w:t>
      </w:r>
    </w:p>
    <w:p w14:paraId="26B38566" w14:textId="0BB3C746" w:rsidR="2726304C" w:rsidRPr="001C2FF1" w:rsidRDefault="2726304C" w:rsidP="0083547C">
      <w:pPr>
        <w:jc w:val="both"/>
        <w:rPr>
          <w:rFonts w:eastAsia="Calibri"/>
          <w:color w:val="000000" w:themeColor="text1"/>
        </w:rPr>
      </w:pPr>
      <w:bookmarkStart w:id="0" w:name="_Hlk48055469"/>
    </w:p>
    <w:p w14:paraId="5E8D2547" w14:textId="2D9E1A20" w:rsidR="311B7A4F" w:rsidRPr="001C2FF1" w:rsidRDefault="7A0FFD48" w:rsidP="0083547C">
      <w:pPr>
        <w:jc w:val="both"/>
        <w:rPr>
          <w:rFonts w:eastAsia="Calibri"/>
          <w:color w:val="000000" w:themeColor="text1"/>
          <w:u w:val="single"/>
        </w:rPr>
      </w:pPr>
      <w:bookmarkStart w:id="1" w:name="_Hlk48118176"/>
      <w:r w:rsidRPr="001C2FF1">
        <w:rPr>
          <w:rFonts w:eastAsia="Calibri"/>
          <w:b/>
          <w:bCs/>
          <w:color w:val="000000" w:themeColor="text1"/>
        </w:rPr>
        <w:t>PROTOCOL:</w:t>
      </w:r>
      <w:r w:rsidRPr="001C2FF1">
        <w:rPr>
          <w:rFonts w:eastAsia="Calibri"/>
          <w:color w:val="000000" w:themeColor="text1"/>
        </w:rPr>
        <w:t xml:space="preserve"> </w:t>
      </w:r>
    </w:p>
    <w:p w14:paraId="0236E2C3" w14:textId="42A37B32" w:rsidR="2726304C" w:rsidRPr="001C2FF1" w:rsidRDefault="2726304C" w:rsidP="0083547C">
      <w:pPr>
        <w:jc w:val="both"/>
        <w:rPr>
          <w:rFonts w:eastAsia="Calibri"/>
        </w:rPr>
      </w:pPr>
    </w:p>
    <w:p w14:paraId="577A72F0" w14:textId="344B5944" w:rsidR="311B7A4F" w:rsidRPr="001C2FF1" w:rsidRDefault="003C2336" w:rsidP="0083547C">
      <w:pPr>
        <w:pStyle w:val="ListParagraph"/>
        <w:numPr>
          <w:ilvl w:val="0"/>
          <w:numId w:val="8"/>
        </w:numPr>
        <w:jc w:val="both"/>
        <w:rPr>
          <w:rFonts w:eastAsia="Calibri"/>
          <w:b/>
          <w:bCs/>
          <w:color w:val="000000" w:themeColor="text1"/>
          <w:highlight w:val="yellow"/>
        </w:rPr>
      </w:pPr>
      <w:r w:rsidRPr="001C2FF1">
        <w:rPr>
          <w:rFonts w:eastAsia="Calibri"/>
          <w:b/>
          <w:bCs/>
          <w:color w:val="000000" w:themeColor="text1"/>
          <w:highlight w:val="yellow"/>
        </w:rPr>
        <w:t xml:space="preserve">Dissolution of </w:t>
      </w:r>
      <w:r w:rsidR="00803936" w:rsidRPr="001C2FF1">
        <w:rPr>
          <w:rFonts w:eastAsia="Calibri"/>
          <w:b/>
          <w:bCs/>
          <w:color w:val="000000" w:themeColor="text1"/>
          <w:highlight w:val="yellow"/>
        </w:rPr>
        <w:t>p</w:t>
      </w:r>
      <w:r w:rsidR="311B7A4F" w:rsidRPr="001C2FF1">
        <w:rPr>
          <w:rFonts w:eastAsia="Calibri"/>
          <w:b/>
          <w:bCs/>
          <w:color w:val="000000" w:themeColor="text1"/>
          <w:highlight w:val="yellow"/>
        </w:rPr>
        <w:t>eptide</w:t>
      </w:r>
    </w:p>
    <w:p w14:paraId="28C531BA" w14:textId="4559A0E9" w:rsidR="2726304C" w:rsidRPr="001C2FF1" w:rsidRDefault="2726304C" w:rsidP="0083547C">
      <w:pPr>
        <w:jc w:val="both"/>
        <w:rPr>
          <w:rFonts w:eastAsia="Calibri"/>
          <w:color w:val="000000" w:themeColor="text1"/>
        </w:rPr>
      </w:pPr>
    </w:p>
    <w:p w14:paraId="50C355FF" w14:textId="5EC19EE4" w:rsidR="00FA0659" w:rsidRPr="001C2FF1" w:rsidRDefault="00FA0659"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 xml:space="preserve">In a tissue culture hood, add 800 μL </w:t>
      </w:r>
      <w:r w:rsidR="00B05D51" w:rsidRPr="001C2FF1">
        <w:rPr>
          <w:rFonts w:eastAsia="Calibri"/>
          <w:color w:val="000000" w:themeColor="text1"/>
          <w:highlight w:val="yellow"/>
        </w:rPr>
        <w:t xml:space="preserve">of </w:t>
      </w:r>
      <w:r w:rsidRPr="001C2FF1">
        <w:rPr>
          <w:rFonts w:eastAsia="Calibri"/>
          <w:color w:val="000000" w:themeColor="text1"/>
          <w:highlight w:val="yellow"/>
        </w:rPr>
        <w:t>sterile water to a 15 mL tube using a P1000 pipette.</w:t>
      </w:r>
    </w:p>
    <w:p w14:paraId="219916AF" w14:textId="77777777" w:rsidR="00FA0659" w:rsidRPr="001C2FF1" w:rsidRDefault="00FA0659" w:rsidP="0083547C">
      <w:pPr>
        <w:pStyle w:val="ListParagraph"/>
        <w:ind w:left="0"/>
        <w:jc w:val="both"/>
        <w:rPr>
          <w:rFonts w:eastAsia="Calibri"/>
          <w:color w:val="000000" w:themeColor="text1"/>
        </w:rPr>
      </w:pPr>
    </w:p>
    <w:p w14:paraId="0DB9FA77" w14:textId="4645CE1D" w:rsidR="311B7A4F" w:rsidRPr="001C2FF1" w:rsidRDefault="7A0FFD48"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Using a fine balance, weigh the peptide powder into a non-static weighing-boat.</w:t>
      </w:r>
      <w:r w:rsidRPr="001C2FF1">
        <w:rPr>
          <w:rFonts w:eastAsia="Calibri"/>
          <w:color w:val="000000" w:themeColor="text1"/>
        </w:rPr>
        <w:t xml:space="preserve"> Use a mass (in mg) of 1.25x </w:t>
      </w:r>
      <w:r w:rsidR="001B0E88">
        <w:rPr>
          <w:rFonts w:eastAsia="Calibri"/>
          <w:color w:val="000000" w:themeColor="text1"/>
        </w:rPr>
        <w:t xml:space="preserve">as </w:t>
      </w:r>
      <w:r w:rsidRPr="001C2FF1">
        <w:rPr>
          <w:rFonts w:eastAsia="Calibri"/>
          <w:color w:val="000000" w:themeColor="text1"/>
        </w:rPr>
        <w:t xml:space="preserve">the desired final peptide gel concentration (in mg/mL, </w:t>
      </w:r>
      <w:r w:rsidR="00B05D51" w:rsidRPr="001C2FF1">
        <w:rPr>
          <w:rFonts w:eastAsia="Calibri"/>
          <w:b/>
          <w:bCs/>
          <w:color w:val="000000" w:themeColor="text1"/>
        </w:rPr>
        <w:t>T</w:t>
      </w:r>
      <w:r w:rsidRPr="001C2FF1">
        <w:rPr>
          <w:rFonts w:eastAsia="Calibri"/>
          <w:b/>
          <w:bCs/>
          <w:color w:val="000000" w:themeColor="text1"/>
        </w:rPr>
        <w:t>able 1</w:t>
      </w:r>
      <w:r w:rsidRPr="001C2FF1">
        <w:rPr>
          <w:rFonts w:eastAsia="Calibri"/>
          <w:color w:val="000000" w:themeColor="text1"/>
        </w:rPr>
        <w:t xml:space="preserve">). </w:t>
      </w:r>
    </w:p>
    <w:p w14:paraId="2103D7A8" w14:textId="77777777" w:rsidR="002567BD" w:rsidRPr="001C2FF1" w:rsidRDefault="002567BD" w:rsidP="0083547C">
      <w:pPr>
        <w:pStyle w:val="ListParagraph"/>
        <w:ind w:left="0"/>
        <w:jc w:val="both"/>
        <w:rPr>
          <w:rFonts w:eastAsia="Calibri"/>
          <w:color w:val="000000" w:themeColor="text1"/>
        </w:rPr>
      </w:pPr>
    </w:p>
    <w:p w14:paraId="2333F0C7" w14:textId="051ACBAF" w:rsidR="002567BD" w:rsidRPr="001C2FF1" w:rsidRDefault="002567BD" w:rsidP="0083547C">
      <w:pPr>
        <w:pStyle w:val="ListParagraph"/>
        <w:ind w:left="0"/>
        <w:jc w:val="both"/>
        <w:rPr>
          <w:rFonts w:eastAsia="Calibri"/>
          <w:color w:val="000000" w:themeColor="text1"/>
        </w:rPr>
      </w:pPr>
      <w:r w:rsidRPr="001C2FF1">
        <w:rPr>
          <w:rFonts w:eastAsia="Calibri"/>
          <w:color w:val="000000" w:themeColor="text1"/>
        </w:rPr>
        <w:t xml:space="preserve">[Place </w:t>
      </w:r>
      <w:r w:rsidRPr="001C2FF1">
        <w:rPr>
          <w:rFonts w:eastAsia="Calibri"/>
          <w:b/>
          <w:bCs/>
          <w:color w:val="000000" w:themeColor="text1"/>
        </w:rPr>
        <w:t>Table 1</w:t>
      </w:r>
      <w:r w:rsidRPr="001C2FF1">
        <w:rPr>
          <w:rFonts w:eastAsia="Calibri"/>
          <w:color w:val="000000" w:themeColor="text1"/>
        </w:rPr>
        <w:t xml:space="preserve"> here]</w:t>
      </w:r>
    </w:p>
    <w:p w14:paraId="7A283E85" w14:textId="283EF324" w:rsidR="2726304C" w:rsidRPr="001C2FF1" w:rsidRDefault="2726304C" w:rsidP="0083547C">
      <w:pPr>
        <w:jc w:val="both"/>
        <w:rPr>
          <w:rFonts w:eastAsia="Calibri"/>
          <w:color w:val="000000" w:themeColor="text1"/>
        </w:rPr>
      </w:pPr>
    </w:p>
    <w:p w14:paraId="66C50CC5" w14:textId="3CE17BA8" w:rsidR="311B7A4F" w:rsidRPr="001C2FF1" w:rsidRDefault="21AB12CB" w:rsidP="0083547C">
      <w:pPr>
        <w:jc w:val="both"/>
        <w:rPr>
          <w:rFonts w:eastAsia="Calibri"/>
          <w:color w:val="000000" w:themeColor="text1"/>
        </w:rPr>
      </w:pPr>
      <w:r w:rsidRPr="001C2FF1">
        <w:rPr>
          <w:rFonts w:eastAsia="Calibri"/>
          <w:color w:val="000000" w:themeColor="text1"/>
        </w:rPr>
        <w:t>NOTE:</w:t>
      </w:r>
      <w:r w:rsidRPr="001C2FF1">
        <w:rPr>
          <w:rFonts w:eastAsia="Calibri"/>
          <w:color w:val="FF0000"/>
        </w:rPr>
        <w:t xml:space="preserve"> </w:t>
      </w:r>
      <w:r w:rsidR="7D22F109" w:rsidRPr="001C2FF1">
        <w:rPr>
          <w:rFonts w:eastAsia="Calibri"/>
          <w:color w:val="auto"/>
        </w:rPr>
        <w:t xml:space="preserve">The method described here will produce a volume of </w:t>
      </w:r>
      <w:r w:rsidR="0096446A" w:rsidRPr="001C2FF1">
        <w:rPr>
          <w:rFonts w:eastAsia="Calibri"/>
          <w:color w:val="auto"/>
        </w:rPr>
        <w:t xml:space="preserve">approximately </w:t>
      </w:r>
      <w:r w:rsidR="7D22F109" w:rsidRPr="001C2FF1">
        <w:rPr>
          <w:rFonts w:eastAsia="Calibri"/>
          <w:color w:val="auto"/>
        </w:rPr>
        <w:t xml:space="preserve">1.25 mL </w:t>
      </w:r>
      <w:r w:rsidR="001B0E88">
        <w:rPr>
          <w:rFonts w:eastAsia="Calibri"/>
          <w:color w:val="auto"/>
        </w:rPr>
        <w:t xml:space="preserve">of </w:t>
      </w:r>
      <w:r w:rsidR="7D22F109" w:rsidRPr="001C2FF1">
        <w:rPr>
          <w:rFonts w:eastAsia="Calibri"/>
          <w:color w:val="auto"/>
        </w:rPr>
        <w:t xml:space="preserve">peptide gel per tube at the point of </w:t>
      </w:r>
      <w:r w:rsidR="62F33EC1" w:rsidRPr="001C2FF1">
        <w:rPr>
          <w:rFonts w:eastAsia="Calibri"/>
          <w:color w:val="auto"/>
        </w:rPr>
        <w:t>final gelation</w:t>
      </w:r>
      <w:r w:rsidR="7D22F109" w:rsidRPr="001C2FF1">
        <w:rPr>
          <w:rFonts w:eastAsia="Calibri"/>
          <w:color w:val="auto"/>
        </w:rPr>
        <w:t>.</w:t>
      </w:r>
      <w:r w:rsidR="7D22F109" w:rsidRPr="001C2FF1">
        <w:rPr>
          <w:rFonts w:eastAsia="Calibri"/>
          <w:b/>
          <w:bCs/>
          <w:color w:val="auto"/>
        </w:rPr>
        <w:t xml:space="preserve"> </w:t>
      </w:r>
      <w:r w:rsidR="7D22F109" w:rsidRPr="001C2FF1">
        <w:rPr>
          <w:rFonts w:eastAsia="Calibri"/>
          <w:color w:val="auto"/>
        </w:rPr>
        <w:t>Multiple tubes may be prepared at a time, or alternatively the volume per tube can be increased when the user is experienced with the method presented.</w:t>
      </w:r>
    </w:p>
    <w:p w14:paraId="3CB88659" w14:textId="1A58982C" w:rsidR="2726304C" w:rsidRPr="001C2FF1" w:rsidRDefault="2726304C" w:rsidP="0083547C">
      <w:pPr>
        <w:jc w:val="both"/>
        <w:rPr>
          <w:rFonts w:eastAsia="Calibri"/>
          <w:color w:val="000000" w:themeColor="text1"/>
        </w:rPr>
      </w:pPr>
    </w:p>
    <w:p w14:paraId="13A9F57A" w14:textId="696062C3"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Add the weighed peptide into the 15 mL tube. Flick the weighing boat to e</w:t>
      </w:r>
      <w:r w:rsidR="002567BD" w:rsidRPr="001C2FF1">
        <w:rPr>
          <w:rFonts w:eastAsia="Calibri"/>
          <w:color w:val="000000" w:themeColor="text1"/>
          <w:highlight w:val="yellow"/>
        </w:rPr>
        <w:t>nsure no powder is left behind.</w:t>
      </w:r>
    </w:p>
    <w:p w14:paraId="4D4FE6C5" w14:textId="76519F7D" w:rsidR="2726304C" w:rsidRPr="001C2FF1" w:rsidRDefault="2726304C" w:rsidP="0083547C">
      <w:pPr>
        <w:jc w:val="both"/>
        <w:rPr>
          <w:rFonts w:eastAsia="Calibri"/>
          <w:color w:val="000000" w:themeColor="text1"/>
        </w:rPr>
      </w:pPr>
    </w:p>
    <w:p w14:paraId="261380C6" w14:textId="15694734" w:rsidR="311B7A4F" w:rsidRPr="001C2FF1" w:rsidRDefault="311B7A4F" w:rsidP="0083547C">
      <w:pPr>
        <w:jc w:val="both"/>
        <w:rPr>
          <w:rFonts w:eastAsia="Calibri"/>
          <w:color w:val="000000" w:themeColor="text1"/>
        </w:rPr>
      </w:pPr>
      <w:r w:rsidRPr="001C2FF1">
        <w:rPr>
          <w:rFonts w:eastAsia="Calibri"/>
          <w:color w:val="000000" w:themeColor="text1"/>
        </w:rPr>
        <w:t>NOTE: The peptide powder can be very static, take care to minimize</w:t>
      </w:r>
      <w:r w:rsidR="00B05D51" w:rsidRPr="001C2FF1">
        <w:rPr>
          <w:rFonts w:eastAsia="Calibri"/>
          <w:color w:val="000000" w:themeColor="text1"/>
        </w:rPr>
        <w:t xml:space="preserve"> </w:t>
      </w:r>
      <w:r w:rsidR="00FE1EB8">
        <w:rPr>
          <w:rFonts w:eastAsia="Calibri"/>
          <w:color w:val="000000" w:themeColor="text1"/>
        </w:rPr>
        <w:t xml:space="preserve">the </w:t>
      </w:r>
      <w:r w:rsidRPr="001C2FF1">
        <w:rPr>
          <w:rFonts w:eastAsia="Calibri"/>
          <w:color w:val="000000" w:themeColor="text1"/>
        </w:rPr>
        <w:t xml:space="preserve">loss of powder. It is not necessary to maintain sterile conditions during steps 1.2 and 1.3 (or for any pH measurements) as sterilization occurs during the incubation at 80 </w:t>
      </w:r>
      <w:r w:rsidR="00B05D51" w:rsidRPr="001C2FF1">
        <w:rPr>
          <w:rFonts w:eastAsia="Calibri"/>
          <w:color w:val="000000" w:themeColor="text1"/>
        </w:rPr>
        <w:t>˚</w:t>
      </w:r>
      <w:r w:rsidRPr="001C2FF1">
        <w:rPr>
          <w:rFonts w:eastAsia="Calibri"/>
          <w:color w:val="000000" w:themeColor="text1"/>
        </w:rPr>
        <w:t>C later in the process.</w:t>
      </w:r>
    </w:p>
    <w:p w14:paraId="43E21832" w14:textId="49F34AD6" w:rsidR="2726304C" w:rsidRPr="001C2FF1" w:rsidRDefault="2726304C" w:rsidP="0083547C">
      <w:pPr>
        <w:jc w:val="both"/>
        <w:rPr>
          <w:rFonts w:eastAsia="Calibri"/>
          <w:color w:val="000000" w:themeColor="text1"/>
        </w:rPr>
      </w:pPr>
    </w:p>
    <w:p w14:paraId="75C1D3FD" w14:textId="5E896CB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Vortex for 3 min, then centrifuge at 200 </w:t>
      </w:r>
      <w:r w:rsidRPr="001C2FF1">
        <w:rPr>
          <w:rFonts w:eastAsia="Calibri"/>
          <w:i/>
          <w:iCs/>
          <w:color w:val="000000" w:themeColor="text1"/>
          <w:highlight w:val="yellow"/>
        </w:rPr>
        <w:t>x g</w:t>
      </w:r>
      <w:r w:rsidRPr="001C2FF1">
        <w:rPr>
          <w:rFonts w:eastAsia="Calibri"/>
          <w:color w:val="000000" w:themeColor="text1"/>
          <w:highlight w:val="yellow"/>
        </w:rPr>
        <w:t xml:space="preserve"> for 3 min. </w:t>
      </w:r>
    </w:p>
    <w:p w14:paraId="4842B8DC" w14:textId="635046CA" w:rsidR="2726304C" w:rsidRPr="001C2FF1" w:rsidRDefault="2726304C" w:rsidP="0083547C">
      <w:pPr>
        <w:jc w:val="both"/>
        <w:rPr>
          <w:rFonts w:eastAsia="Calibri"/>
          <w:color w:val="000000" w:themeColor="text1"/>
        </w:rPr>
      </w:pPr>
    </w:p>
    <w:p w14:paraId="30FF2D2A" w14:textId="0D13A105"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 xml:space="preserve">Incubate the peptide solution in an oven set at 80 </w:t>
      </w:r>
      <w:r w:rsidR="00B05D51" w:rsidRPr="001C2FF1">
        <w:rPr>
          <w:rFonts w:eastAsia="Calibri"/>
          <w:color w:val="000000" w:themeColor="text1"/>
          <w:highlight w:val="yellow"/>
        </w:rPr>
        <w:t>˚</w:t>
      </w:r>
      <w:r w:rsidRPr="001C2FF1">
        <w:rPr>
          <w:rFonts w:eastAsia="Calibri"/>
          <w:color w:val="000000" w:themeColor="text1"/>
          <w:highlight w:val="yellow"/>
        </w:rPr>
        <w:t xml:space="preserve">C for a minimum of 2 h. If undissolved peptide is present after incubation, repeat </w:t>
      </w:r>
      <w:r w:rsidR="00803936" w:rsidRPr="001C2FF1">
        <w:rPr>
          <w:rFonts w:eastAsia="Calibri"/>
          <w:color w:val="000000" w:themeColor="text1"/>
          <w:highlight w:val="yellow"/>
        </w:rPr>
        <w:t>step 1.4</w:t>
      </w:r>
      <w:r w:rsidRPr="001C2FF1">
        <w:rPr>
          <w:rFonts w:eastAsia="Calibri"/>
          <w:color w:val="000000" w:themeColor="text1"/>
          <w:highlight w:val="yellow"/>
        </w:rPr>
        <w:t>.</w:t>
      </w:r>
    </w:p>
    <w:p w14:paraId="7513FAD8" w14:textId="77777777" w:rsidR="005F1A45" w:rsidRPr="001C2FF1" w:rsidRDefault="005F1A45" w:rsidP="0083547C">
      <w:pPr>
        <w:pStyle w:val="ListParagraph"/>
        <w:ind w:left="0"/>
        <w:jc w:val="both"/>
        <w:rPr>
          <w:rFonts w:eastAsia="Calibri"/>
          <w:color w:val="000000" w:themeColor="text1"/>
        </w:rPr>
      </w:pPr>
    </w:p>
    <w:p w14:paraId="7A8E74C5" w14:textId="3A6E0397" w:rsidR="005F1A45" w:rsidRPr="001C2FF1" w:rsidRDefault="005F1A45" w:rsidP="0083547C">
      <w:pPr>
        <w:pStyle w:val="ListParagraph"/>
        <w:ind w:left="0"/>
        <w:jc w:val="both"/>
        <w:rPr>
          <w:rFonts w:eastAsia="Calibri"/>
          <w:color w:val="000000" w:themeColor="text1"/>
        </w:rPr>
      </w:pPr>
      <w:r w:rsidRPr="001C2FF1">
        <w:rPr>
          <w:rFonts w:eastAsia="Calibri"/>
          <w:color w:val="000000" w:themeColor="text1"/>
        </w:rPr>
        <w:t xml:space="preserve">NOTE: </w:t>
      </w:r>
      <w:r w:rsidR="00BA7E7D" w:rsidRPr="001C2FF1">
        <w:rPr>
          <w:rFonts w:eastAsia="Calibri"/>
          <w:color w:val="000000" w:themeColor="text1"/>
        </w:rPr>
        <w:t xml:space="preserve">As uniform heating is essential, a </w:t>
      </w:r>
      <w:proofErr w:type="spellStart"/>
      <w:r w:rsidR="00BA7E7D" w:rsidRPr="001C2FF1">
        <w:rPr>
          <w:rFonts w:eastAsia="Calibri"/>
          <w:color w:val="000000" w:themeColor="text1"/>
        </w:rPr>
        <w:t>heatblock</w:t>
      </w:r>
      <w:proofErr w:type="spellEnd"/>
      <w:r w:rsidR="00BA7E7D" w:rsidRPr="001C2FF1">
        <w:rPr>
          <w:rFonts w:eastAsia="Calibri"/>
          <w:color w:val="000000" w:themeColor="text1"/>
        </w:rPr>
        <w:t xml:space="preserve"> is not suitable for this step. However, we have found that hybridization ovens work well</w:t>
      </w:r>
      <w:r w:rsidR="00000F9C" w:rsidRPr="001C2FF1">
        <w:rPr>
          <w:rFonts w:eastAsia="Calibri"/>
          <w:color w:val="000000" w:themeColor="text1"/>
        </w:rPr>
        <w:t xml:space="preserve"> as does a water bath </w:t>
      </w:r>
      <w:proofErr w:type="gramStart"/>
      <w:r w:rsidR="00000F9C" w:rsidRPr="001C2FF1">
        <w:rPr>
          <w:rFonts w:eastAsia="Calibri"/>
          <w:color w:val="000000" w:themeColor="text1"/>
        </w:rPr>
        <w:t>as long as</w:t>
      </w:r>
      <w:proofErr w:type="gramEnd"/>
      <w:r w:rsidR="00000F9C" w:rsidRPr="001C2FF1">
        <w:rPr>
          <w:rFonts w:eastAsia="Calibri"/>
          <w:color w:val="000000" w:themeColor="text1"/>
        </w:rPr>
        <w:t xml:space="preserve"> t</w:t>
      </w:r>
      <w:r w:rsidR="0018753C" w:rsidRPr="001C2FF1">
        <w:rPr>
          <w:rFonts w:eastAsia="Calibri"/>
          <w:color w:val="000000" w:themeColor="text1"/>
        </w:rPr>
        <w:t>he peptide solution is fully submerged</w:t>
      </w:r>
      <w:r w:rsidR="00BA7E7D" w:rsidRPr="001C2FF1">
        <w:rPr>
          <w:rFonts w:eastAsia="Calibri"/>
          <w:color w:val="000000" w:themeColor="text1"/>
        </w:rPr>
        <w:t>.</w:t>
      </w:r>
    </w:p>
    <w:p w14:paraId="16282614" w14:textId="519F163D" w:rsidR="2726304C" w:rsidRPr="001C2FF1" w:rsidRDefault="2726304C" w:rsidP="0083547C">
      <w:pPr>
        <w:jc w:val="both"/>
        <w:rPr>
          <w:rFonts w:eastAsia="Calibri"/>
          <w:color w:val="000000" w:themeColor="text1"/>
        </w:rPr>
      </w:pPr>
    </w:p>
    <w:p w14:paraId="502B59AD" w14:textId="6B1B0003" w:rsidR="311B7A4F" w:rsidRPr="001C2FF1" w:rsidRDefault="00B5517E" w:rsidP="0083547C">
      <w:pPr>
        <w:pStyle w:val="ListParagraph"/>
        <w:numPr>
          <w:ilvl w:val="0"/>
          <w:numId w:val="7"/>
        </w:numPr>
        <w:jc w:val="both"/>
        <w:rPr>
          <w:rFonts w:eastAsia="Calibri"/>
          <w:b/>
          <w:bCs/>
          <w:color w:val="000000" w:themeColor="text1"/>
          <w:highlight w:val="yellow"/>
        </w:rPr>
      </w:pPr>
      <w:r w:rsidRPr="001C2FF1">
        <w:rPr>
          <w:rFonts w:eastAsia="Calibri"/>
          <w:b/>
          <w:bCs/>
          <w:color w:val="000000" w:themeColor="text1"/>
          <w:highlight w:val="yellow"/>
        </w:rPr>
        <w:t xml:space="preserve">Formation of </w:t>
      </w:r>
      <w:r w:rsidR="00803936" w:rsidRPr="001C2FF1">
        <w:rPr>
          <w:rFonts w:eastAsia="Calibri"/>
          <w:b/>
          <w:bCs/>
          <w:color w:val="000000" w:themeColor="text1"/>
          <w:highlight w:val="yellow"/>
        </w:rPr>
        <w:t>g</w:t>
      </w:r>
      <w:r w:rsidR="311B7A4F" w:rsidRPr="001C2FF1">
        <w:rPr>
          <w:rFonts w:eastAsia="Calibri"/>
          <w:b/>
          <w:bCs/>
          <w:color w:val="000000" w:themeColor="text1"/>
          <w:highlight w:val="yellow"/>
        </w:rPr>
        <w:t>e</w:t>
      </w:r>
      <w:r w:rsidRPr="001C2FF1">
        <w:rPr>
          <w:rFonts w:eastAsia="Calibri"/>
          <w:b/>
          <w:bCs/>
          <w:color w:val="000000" w:themeColor="text1"/>
          <w:highlight w:val="yellow"/>
        </w:rPr>
        <w:t xml:space="preserve">l </w:t>
      </w:r>
      <w:r w:rsidR="00803936" w:rsidRPr="001C2FF1">
        <w:rPr>
          <w:rFonts w:eastAsia="Calibri"/>
          <w:b/>
          <w:bCs/>
          <w:color w:val="000000" w:themeColor="text1"/>
          <w:highlight w:val="yellow"/>
        </w:rPr>
        <w:t>p</w:t>
      </w:r>
      <w:r w:rsidR="311B7A4F" w:rsidRPr="001C2FF1">
        <w:rPr>
          <w:rFonts w:eastAsia="Calibri"/>
          <w:b/>
          <w:bCs/>
          <w:color w:val="000000" w:themeColor="text1"/>
          <w:highlight w:val="yellow"/>
        </w:rPr>
        <w:t>recursors</w:t>
      </w:r>
    </w:p>
    <w:p w14:paraId="3EAE96C3" w14:textId="06623708" w:rsidR="2726304C" w:rsidRPr="001C2FF1" w:rsidRDefault="2726304C" w:rsidP="0083547C">
      <w:pPr>
        <w:jc w:val="both"/>
        <w:rPr>
          <w:rFonts w:eastAsia="Calibri"/>
          <w:color w:val="000000" w:themeColor="text1"/>
        </w:rPr>
      </w:pPr>
    </w:p>
    <w:p w14:paraId="0D8D427A" w14:textId="5D55B255"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Prepare a sterile 0.5 M sodium hydroxide (NaOH) solution using sterile water.</w:t>
      </w:r>
    </w:p>
    <w:p w14:paraId="247F3CF0" w14:textId="7D7FCCFA" w:rsidR="00BD3F6C" w:rsidRPr="001C2FF1" w:rsidRDefault="00BD3F6C" w:rsidP="0083547C">
      <w:pPr>
        <w:pStyle w:val="ListParagraph"/>
        <w:ind w:left="0"/>
        <w:jc w:val="both"/>
        <w:rPr>
          <w:rFonts w:eastAsia="Calibri"/>
          <w:color w:val="000000" w:themeColor="text1"/>
        </w:rPr>
      </w:pPr>
    </w:p>
    <w:p w14:paraId="19E76A91" w14:textId="77777777" w:rsidR="00011D0B" w:rsidRPr="001C2FF1" w:rsidRDefault="00BD3F6C" w:rsidP="0083547C">
      <w:pPr>
        <w:pStyle w:val="ListParagraph"/>
        <w:ind w:left="0"/>
        <w:jc w:val="both"/>
        <w:rPr>
          <w:rFonts w:eastAsia="Calibri"/>
          <w:color w:val="000000" w:themeColor="text1"/>
        </w:rPr>
      </w:pPr>
      <w:r w:rsidRPr="001C2FF1">
        <w:rPr>
          <w:rFonts w:eastAsia="Calibri"/>
          <w:bCs/>
          <w:color w:val="000000" w:themeColor="text1"/>
        </w:rPr>
        <w:t>NOTE:</w:t>
      </w:r>
      <w:r w:rsidRPr="001C2FF1">
        <w:rPr>
          <w:rFonts w:eastAsia="Calibri"/>
          <w:color w:val="000000" w:themeColor="text1"/>
        </w:rPr>
        <w:t xml:space="preserve"> Freshly diluted NaOH solution is recommended for most consistent results.</w:t>
      </w:r>
    </w:p>
    <w:p w14:paraId="54D8AE74" w14:textId="77777777" w:rsidR="00011D0B" w:rsidRPr="001C2FF1" w:rsidRDefault="00011D0B" w:rsidP="0083547C">
      <w:pPr>
        <w:pStyle w:val="ListParagraph"/>
        <w:ind w:left="0"/>
        <w:jc w:val="both"/>
        <w:rPr>
          <w:rFonts w:eastAsia="Calibri"/>
          <w:color w:val="000000" w:themeColor="text1"/>
        </w:rPr>
      </w:pPr>
    </w:p>
    <w:p w14:paraId="31F5D2B9" w14:textId="7528721B"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In a tissue culture hood, add 0.5 M NaOH to the center of the dissolved peptide and mix by slowly stirring with the pipette tip (</w:t>
      </w:r>
      <w:r w:rsidR="00803936" w:rsidRPr="001C2FF1">
        <w:rPr>
          <w:rFonts w:eastAsia="Calibri"/>
          <w:b/>
          <w:bCs/>
          <w:color w:val="000000" w:themeColor="text1"/>
          <w:highlight w:val="yellow"/>
        </w:rPr>
        <w:t>T</w:t>
      </w:r>
      <w:r w:rsidRPr="001C2FF1">
        <w:rPr>
          <w:rFonts w:eastAsia="Calibri"/>
          <w:b/>
          <w:bCs/>
          <w:color w:val="000000" w:themeColor="text1"/>
          <w:highlight w:val="yellow"/>
        </w:rPr>
        <w:t>able 1</w:t>
      </w:r>
      <w:r w:rsidRPr="001C2FF1">
        <w:rPr>
          <w:rFonts w:eastAsia="Calibri"/>
          <w:color w:val="000000" w:themeColor="text1"/>
          <w:highlight w:val="yellow"/>
        </w:rPr>
        <w:t>).</w:t>
      </w:r>
    </w:p>
    <w:p w14:paraId="28626BBC" w14:textId="79F0E1D9" w:rsidR="2726304C" w:rsidRPr="001C2FF1" w:rsidRDefault="2726304C" w:rsidP="0083547C">
      <w:pPr>
        <w:jc w:val="both"/>
        <w:rPr>
          <w:rFonts w:eastAsia="Calibri"/>
          <w:color w:val="000000" w:themeColor="text1"/>
        </w:rPr>
      </w:pPr>
    </w:p>
    <w:p w14:paraId="14F9FD68" w14:textId="6BE3C0DF"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Vortex the tube for 10 s and centrifuge at 200 </w:t>
      </w:r>
      <w:r w:rsidRPr="001C2FF1">
        <w:rPr>
          <w:rFonts w:eastAsia="Calibri"/>
          <w:i/>
          <w:iCs/>
          <w:color w:val="000000" w:themeColor="text1"/>
        </w:rPr>
        <w:t xml:space="preserve">x g </w:t>
      </w:r>
      <w:r w:rsidRPr="001C2FF1">
        <w:rPr>
          <w:rFonts w:eastAsia="Calibri"/>
          <w:color w:val="000000" w:themeColor="text1"/>
        </w:rPr>
        <w:t xml:space="preserve">for 10 s to remove bubbles. </w:t>
      </w:r>
    </w:p>
    <w:p w14:paraId="56444B8E" w14:textId="34E33DE8" w:rsidR="2726304C" w:rsidRPr="001C2FF1" w:rsidRDefault="2726304C" w:rsidP="0083547C">
      <w:pPr>
        <w:jc w:val="both"/>
        <w:rPr>
          <w:rFonts w:eastAsia="Calibri"/>
          <w:color w:val="000000" w:themeColor="text1"/>
        </w:rPr>
      </w:pPr>
    </w:p>
    <w:p w14:paraId="7E1BEF27" w14:textId="6FC0C33B"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If the gel precursor is cloudy, repeat steps 2.2 and 2.3, adding 5 µL increments of NaOH.</w:t>
      </w:r>
    </w:p>
    <w:p w14:paraId="36E43AF8" w14:textId="66A9BE6A" w:rsidR="2726304C" w:rsidRPr="001C2FF1" w:rsidRDefault="2726304C" w:rsidP="0083547C">
      <w:pPr>
        <w:jc w:val="both"/>
        <w:rPr>
          <w:rFonts w:eastAsia="Calibri"/>
          <w:color w:val="000000" w:themeColor="text1"/>
        </w:rPr>
      </w:pPr>
    </w:p>
    <w:p w14:paraId="21E327E6" w14:textId="1D56F425" w:rsidR="311B7A4F" w:rsidRPr="001C2FF1" w:rsidRDefault="311B7A4F" w:rsidP="0083547C">
      <w:pPr>
        <w:jc w:val="both"/>
        <w:rPr>
          <w:rFonts w:eastAsia="Calibri"/>
          <w:color w:val="000000" w:themeColor="text1"/>
        </w:rPr>
      </w:pPr>
      <w:r w:rsidRPr="001C2FF1">
        <w:rPr>
          <w:rFonts w:eastAsia="Calibri"/>
          <w:color w:val="000000" w:themeColor="text1"/>
        </w:rPr>
        <w:t>NOTE:</w:t>
      </w:r>
      <w:r w:rsidR="00803936" w:rsidRPr="001C2FF1">
        <w:rPr>
          <w:rFonts w:eastAsia="Calibri"/>
          <w:color w:val="000000" w:themeColor="text1"/>
        </w:rPr>
        <w:t xml:space="preserve"> </w:t>
      </w:r>
      <w:r w:rsidRPr="001C2FF1">
        <w:rPr>
          <w:rFonts w:eastAsia="Calibri"/>
          <w:color w:val="000000" w:themeColor="text1"/>
        </w:rPr>
        <w:t>pH measurement can help determine whether sufficient NaOH has been added: the optimal pH is between 9</w:t>
      </w:r>
      <w:r w:rsidR="00BC584B">
        <w:t>–</w:t>
      </w:r>
      <w:r w:rsidRPr="001C2FF1">
        <w:rPr>
          <w:rFonts w:eastAsia="Calibri"/>
          <w:color w:val="000000" w:themeColor="text1"/>
        </w:rPr>
        <w:t>10.5</w:t>
      </w:r>
      <w:r w:rsidR="00120755" w:rsidRPr="001C2FF1">
        <w:rPr>
          <w:rFonts w:eastAsia="Calibri"/>
          <w:color w:val="000000" w:themeColor="text1"/>
        </w:rPr>
        <w:t xml:space="preserve"> and it is preferable not </w:t>
      </w:r>
      <w:r w:rsidR="142033AB" w:rsidRPr="001C2FF1">
        <w:rPr>
          <w:rFonts w:eastAsia="Calibri"/>
          <w:color w:val="000000" w:themeColor="text1"/>
        </w:rPr>
        <w:t>exceed</w:t>
      </w:r>
      <w:r w:rsidR="00AD1D0C" w:rsidRPr="001C2FF1">
        <w:rPr>
          <w:rFonts w:eastAsia="Calibri"/>
          <w:color w:val="000000" w:themeColor="text1"/>
        </w:rPr>
        <w:t xml:space="preserve"> this as </w:t>
      </w:r>
      <w:r w:rsidR="1AC423F1" w:rsidRPr="001C2FF1">
        <w:rPr>
          <w:rFonts w:eastAsia="Calibri"/>
          <w:color w:val="000000" w:themeColor="text1"/>
        </w:rPr>
        <w:t>using</w:t>
      </w:r>
      <w:r w:rsidR="001F5A6D" w:rsidRPr="001C2FF1">
        <w:rPr>
          <w:rFonts w:eastAsia="Calibri"/>
          <w:color w:val="000000" w:themeColor="text1"/>
        </w:rPr>
        <w:t xml:space="preserve"> </w:t>
      </w:r>
      <w:r w:rsidR="009F238C" w:rsidRPr="001C2FF1">
        <w:rPr>
          <w:rFonts w:eastAsia="Calibri"/>
          <w:color w:val="000000" w:themeColor="text1"/>
        </w:rPr>
        <w:t xml:space="preserve">acids to </w:t>
      </w:r>
      <w:r w:rsidR="00CD5C4F" w:rsidRPr="001C2FF1">
        <w:rPr>
          <w:rFonts w:eastAsia="Calibri"/>
          <w:color w:val="000000" w:themeColor="text1"/>
        </w:rPr>
        <w:t xml:space="preserve">bring the pH back down </w:t>
      </w:r>
      <w:r w:rsidR="764559C6" w:rsidRPr="001C2FF1">
        <w:rPr>
          <w:rFonts w:eastAsia="Calibri"/>
          <w:color w:val="000000" w:themeColor="text1"/>
        </w:rPr>
        <w:t>can result in gel inhomogeneity</w:t>
      </w:r>
      <w:r w:rsidRPr="001C2FF1">
        <w:rPr>
          <w:rFonts w:eastAsia="Calibri"/>
          <w:color w:val="000000" w:themeColor="text1"/>
        </w:rPr>
        <w:t xml:space="preserve">. The </w:t>
      </w:r>
      <w:r w:rsidR="00CD5C4F" w:rsidRPr="001C2FF1">
        <w:rPr>
          <w:rFonts w:eastAsia="Calibri"/>
          <w:color w:val="000000" w:themeColor="text1"/>
        </w:rPr>
        <w:t xml:space="preserve">precise </w:t>
      </w:r>
      <w:r w:rsidRPr="001C2FF1">
        <w:rPr>
          <w:rFonts w:eastAsia="Calibri"/>
          <w:color w:val="000000" w:themeColor="text1"/>
        </w:rPr>
        <w:t>volume of NaOH required may vary with peptide source.</w:t>
      </w:r>
    </w:p>
    <w:p w14:paraId="7F56EBC4" w14:textId="0F107803" w:rsidR="2726304C" w:rsidRPr="001C2FF1" w:rsidRDefault="2726304C" w:rsidP="0083547C">
      <w:pPr>
        <w:jc w:val="both"/>
        <w:rPr>
          <w:rFonts w:eastAsia="Calibri"/>
          <w:color w:val="000000" w:themeColor="text1"/>
        </w:rPr>
      </w:pPr>
    </w:p>
    <w:p w14:paraId="6BEDF047" w14:textId="761FC0D5"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 xml:space="preserve">Once the gel precursor is optically clear and self-supporting (or only just flowing) on inversion of the 15 mL tube, add 100 μL </w:t>
      </w:r>
      <w:r w:rsidR="00FE1EB8">
        <w:rPr>
          <w:rFonts w:eastAsia="Calibri"/>
          <w:color w:val="000000" w:themeColor="text1"/>
          <w:highlight w:val="yellow"/>
        </w:rPr>
        <w:t xml:space="preserve">of </w:t>
      </w:r>
      <w:r w:rsidRPr="001C2FF1">
        <w:rPr>
          <w:rFonts w:eastAsia="Calibri"/>
          <w:color w:val="000000" w:themeColor="text1"/>
          <w:highlight w:val="yellow"/>
        </w:rPr>
        <w:t>sterile 10</w:t>
      </w:r>
      <w:r w:rsidR="00803936" w:rsidRPr="001C2FF1">
        <w:rPr>
          <w:rFonts w:eastAsia="Calibri"/>
          <w:color w:val="000000" w:themeColor="text1"/>
          <w:highlight w:val="yellow"/>
        </w:rPr>
        <w:t>x</w:t>
      </w:r>
      <w:r w:rsidRPr="001C2FF1">
        <w:rPr>
          <w:rFonts w:eastAsia="Calibri"/>
          <w:color w:val="000000" w:themeColor="text1"/>
          <w:highlight w:val="yellow"/>
        </w:rPr>
        <w:t xml:space="preserve"> PBS in a tissue culture hood</w:t>
      </w:r>
      <w:r w:rsidRPr="001C2FF1">
        <w:rPr>
          <w:rFonts w:eastAsia="Calibri"/>
          <w:color w:val="000000" w:themeColor="text1"/>
        </w:rPr>
        <w:t>. Vortex for 10 s and centrifuge at 200 </w:t>
      </w:r>
      <w:r w:rsidRPr="001C2FF1">
        <w:rPr>
          <w:rFonts w:eastAsia="Calibri"/>
          <w:i/>
          <w:iCs/>
          <w:color w:val="000000" w:themeColor="text1"/>
        </w:rPr>
        <w:t xml:space="preserve">x g </w:t>
      </w:r>
      <w:r w:rsidRPr="001C2FF1">
        <w:rPr>
          <w:rFonts w:eastAsia="Calibri"/>
          <w:color w:val="000000" w:themeColor="text1"/>
        </w:rPr>
        <w:t>for 10 s</w:t>
      </w:r>
      <w:r w:rsidR="00803936" w:rsidRPr="001C2FF1">
        <w:rPr>
          <w:rFonts w:eastAsia="Calibri"/>
          <w:color w:val="000000" w:themeColor="text1"/>
        </w:rPr>
        <w:t>.</w:t>
      </w:r>
    </w:p>
    <w:p w14:paraId="0AA3DBD9" w14:textId="48C421A5" w:rsidR="2726304C" w:rsidRPr="001C2FF1" w:rsidRDefault="2726304C" w:rsidP="0083547C">
      <w:pPr>
        <w:jc w:val="both"/>
        <w:rPr>
          <w:rFonts w:eastAsia="Calibri"/>
          <w:color w:val="000000" w:themeColor="text1"/>
        </w:rPr>
      </w:pPr>
    </w:p>
    <w:p w14:paraId="12C3B027" w14:textId="1FBF84E8" w:rsidR="311B7A4F" w:rsidRPr="001C2FF1" w:rsidRDefault="311B7A4F" w:rsidP="0083547C">
      <w:pPr>
        <w:jc w:val="both"/>
        <w:rPr>
          <w:rFonts w:eastAsia="Calibri"/>
          <w:color w:val="000000" w:themeColor="text1"/>
        </w:rPr>
      </w:pPr>
      <w:r w:rsidRPr="001C2FF1">
        <w:rPr>
          <w:rFonts w:eastAsia="Calibri"/>
          <w:color w:val="000000" w:themeColor="text1"/>
        </w:rPr>
        <w:t xml:space="preserve">NOTE: If the gel precursor is cloudy, repeat step 2.4 until it becomes clear and semi-solid. If the gel precursor is liquid (above pH ~10.5), it will not form a stable gel and should be discarded. </w:t>
      </w:r>
    </w:p>
    <w:p w14:paraId="504AB487" w14:textId="66B83D6B" w:rsidR="2726304C" w:rsidRPr="001C2FF1" w:rsidRDefault="2726304C" w:rsidP="0083547C">
      <w:pPr>
        <w:jc w:val="both"/>
        <w:rPr>
          <w:rFonts w:eastAsia="Calibri"/>
          <w:color w:val="000000" w:themeColor="text1"/>
        </w:rPr>
      </w:pPr>
    </w:p>
    <w:p w14:paraId="50EAC596" w14:textId="36DFA129"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Incubate overnight in an oven at 80</w:t>
      </w:r>
      <w:r w:rsidR="00803936" w:rsidRPr="001C2FF1">
        <w:rPr>
          <w:rFonts w:eastAsia="Calibri"/>
          <w:color w:val="000000" w:themeColor="text1"/>
          <w:highlight w:val="yellow"/>
        </w:rPr>
        <w:t xml:space="preserve"> ˚C</w:t>
      </w:r>
      <w:r w:rsidRPr="001C2FF1">
        <w:rPr>
          <w:rFonts w:eastAsia="Calibri"/>
          <w:color w:val="000000" w:themeColor="text1"/>
          <w:highlight w:val="yellow"/>
        </w:rPr>
        <w:t>.</w:t>
      </w:r>
    </w:p>
    <w:p w14:paraId="754C97BC" w14:textId="1253617C" w:rsidR="2726304C" w:rsidRPr="001C2FF1" w:rsidRDefault="2726304C" w:rsidP="0083547C">
      <w:pPr>
        <w:jc w:val="both"/>
        <w:rPr>
          <w:rFonts w:eastAsia="Calibri"/>
          <w:color w:val="000000" w:themeColor="text1"/>
        </w:rPr>
      </w:pPr>
    </w:p>
    <w:p w14:paraId="672701DF" w14:textId="1074B6CC" w:rsidR="00011D0B"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Visually check the gel precursor to ensure it is fully liquid at </w:t>
      </w:r>
      <w:r w:rsidR="00803936" w:rsidRPr="001C2FF1">
        <w:rPr>
          <w:rFonts w:eastAsia="Calibri"/>
          <w:color w:val="000000" w:themeColor="text1"/>
        </w:rPr>
        <w:t>80 ˚C</w:t>
      </w:r>
      <w:r w:rsidRPr="001C2FF1">
        <w:rPr>
          <w:rFonts w:eastAsia="Calibri"/>
          <w:color w:val="000000" w:themeColor="text1"/>
        </w:rPr>
        <w:t>.</w:t>
      </w:r>
    </w:p>
    <w:p w14:paraId="65920DF1" w14:textId="77777777" w:rsidR="00011D0B" w:rsidRPr="001C2FF1" w:rsidRDefault="00011D0B" w:rsidP="0083547C">
      <w:pPr>
        <w:pStyle w:val="ListParagraph"/>
        <w:ind w:left="0"/>
        <w:jc w:val="both"/>
        <w:rPr>
          <w:rFonts w:eastAsia="Calibri"/>
          <w:color w:val="000000" w:themeColor="text1"/>
        </w:rPr>
      </w:pPr>
    </w:p>
    <w:p w14:paraId="43C596F9" w14:textId="55DAF6C8" w:rsidR="00011D0B"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rPr>
        <w:lastRenderedPageBreak/>
        <w:t xml:space="preserve">If the gel precursor is not fully liquid at </w:t>
      </w:r>
      <w:r w:rsidR="00803936" w:rsidRPr="001C2FF1">
        <w:rPr>
          <w:rFonts w:eastAsia="Calibri"/>
          <w:color w:val="000000" w:themeColor="text1"/>
        </w:rPr>
        <w:t>80 ˚C</w:t>
      </w:r>
      <w:r w:rsidRPr="001C2FF1">
        <w:rPr>
          <w:rFonts w:eastAsia="Calibri"/>
          <w:color w:val="000000" w:themeColor="text1"/>
        </w:rPr>
        <w:t xml:space="preserve">, it has not been sufficiently neutralized, add NaOH </w:t>
      </w:r>
      <w:r w:rsidR="00BD3F6C" w:rsidRPr="001C2FF1">
        <w:rPr>
          <w:rFonts w:eastAsia="Calibri"/>
          <w:color w:val="000000" w:themeColor="text1"/>
        </w:rPr>
        <w:t xml:space="preserve">following step </w:t>
      </w:r>
      <w:r w:rsidRPr="001C2FF1">
        <w:rPr>
          <w:rFonts w:eastAsia="Calibri"/>
          <w:color w:val="000000" w:themeColor="text1"/>
        </w:rPr>
        <w:t>2.4.</w:t>
      </w:r>
    </w:p>
    <w:p w14:paraId="5D1C8A7D" w14:textId="77777777" w:rsidR="00011D0B" w:rsidRPr="001C2FF1" w:rsidRDefault="00011D0B" w:rsidP="0083547C">
      <w:pPr>
        <w:pStyle w:val="ListParagraph"/>
        <w:ind w:left="0"/>
        <w:jc w:val="both"/>
        <w:rPr>
          <w:rFonts w:eastAsia="Calibri"/>
          <w:color w:val="000000" w:themeColor="text1"/>
        </w:rPr>
      </w:pPr>
    </w:p>
    <w:p w14:paraId="742D657E" w14:textId="60217858" w:rsidR="311B7A4F"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rPr>
        <w:t xml:space="preserve">If the gel precursor is liquid but air bubbles or small precipitates are present, flick the tube sharply to disperse them. If air bubbles or precipitates persist after flicking the tube, </w:t>
      </w:r>
      <w:r w:rsidR="00FE1EB8">
        <w:rPr>
          <w:rFonts w:eastAsia="Calibri"/>
          <w:color w:val="000000" w:themeColor="text1"/>
        </w:rPr>
        <w:t xml:space="preserve">vortex </w:t>
      </w:r>
      <w:r w:rsidRPr="001C2FF1">
        <w:rPr>
          <w:rFonts w:eastAsia="Calibri"/>
          <w:color w:val="000000" w:themeColor="text1"/>
        </w:rPr>
        <w:t>the gel precursor and centrifuge at 200 </w:t>
      </w:r>
      <w:r w:rsidRPr="001C2FF1">
        <w:rPr>
          <w:rFonts w:eastAsia="Calibri"/>
          <w:i/>
          <w:iCs/>
          <w:color w:val="000000" w:themeColor="text1"/>
        </w:rPr>
        <w:t xml:space="preserve">x g </w:t>
      </w:r>
      <w:r w:rsidRPr="001C2FF1">
        <w:rPr>
          <w:rFonts w:eastAsia="Calibri"/>
          <w:color w:val="000000" w:themeColor="text1"/>
        </w:rPr>
        <w:t>for 10 s each.</w:t>
      </w:r>
    </w:p>
    <w:p w14:paraId="64C27055" w14:textId="269AA4C3" w:rsidR="2726304C" w:rsidRPr="001C2FF1" w:rsidRDefault="2726304C" w:rsidP="0083547C">
      <w:pPr>
        <w:jc w:val="both"/>
        <w:rPr>
          <w:rFonts w:eastAsia="Calibri"/>
          <w:color w:val="000000" w:themeColor="text1"/>
        </w:rPr>
      </w:pPr>
    </w:p>
    <w:p w14:paraId="13FBDBF9" w14:textId="277DC90E"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After following either of steps 2.7.1 or 2.7.2, incubate precursor gels for a further 2 h at </w:t>
      </w:r>
      <w:r w:rsidR="00803936" w:rsidRPr="001C2FF1">
        <w:rPr>
          <w:rFonts w:eastAsia="Calibri"/>
          <w:color w:val="000000" w:themeColor="text1"/>
        </w:rPr>
        <w:t>80 ˚C</w:t>
      </w:r>
      <w:r w:rsidRPr="001C2FF1">
        <w:rPr>
          <w:rFonts w:eastAsia="Calibri"/>
          <w:color w:val="000000" w:themeColor="text1"/>
        </w:rPr>
        <w:t xml:space="preserve"> before proceeding to final gelation.</w:t>
      </w:r>
    </w:p>
    <w:p w14:paraId="5BCD7C44" w14:textId="635952AC" w:rsidR="2726304C" w:rsidRPr="001C2FF1" w:rsidRDefault="2726304C" w:rsidP="0083547C">
      <w:pPr>
        <w:jc w:val="both"/>
        <w:rPr>
          <w:rFonts w:eastAsia="Calibri"/>
          <w:color w:val="000000" w:themeColor="text1"/>
        </w:rPr>
      </w:pPr>
    </w:p>
    <w:p w14:paraId="51F9BE48" w14:textId="58651DA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Keep the gel precursors at </w:t>
      </w:r>
      <w:r w:rsidR="00803936" w:rsidRPr="001C2FF1">
        <w:rPr>
          <w:rFonts w:eastAsia="Calibri"/>
          <w:color w:val="000000" w:themeColor="text1"/>
        </w:rPr>
        <w:t>80 ˚C</w:t>
      </w:r>
      <w:r w:rsidRPr="001C2FF1">
        <w:rPr>
          <w:rFonts w:eastAsia="Calibri"/>
          <w:color w:val="000000" w:themeColor="text1"/>
        </w:rPr>
        <w:t xml:space="preserve"> until needed (maximum 48 h).</w:t>
      </w:r>
    </w:p>
    <w:p w14:paraId="5EB580E4" w14:textId="38493985" w:rsidR="2726304C" w:rsidRPr="001C2FF1" w:rsidRDefault="2726304C" w:rsidP="0083547C">
      <w:pPr>
        <w:jc w:val="both"/>
        <w:rPr>
          <w:rFonts w:eastAsia="Calibri"/>
          <w:color w:val="000000" w:themeColor="text1"/>
        </w:rPr>
      </w:pPr>
    </w:p>
    <w:p w14:paraId="26932E2E" w14:textId="4EE76575" w:rsidR="311B7A4F" w:rsidRPr="001C2FF1" w:rsidRDefault="311B7A4F" w:rsidP="0083547C">
      <w:pPr>
        <w:jc w:val="both"/>
        <w:rPr>
          <w:rFonts w:eastAsia="Calibri"/>
          <w:color w:val="000000" w:themeColor="text1"/>
        </w:rPr>
      </w:pPr>
      <w:r w:rsidRPr="001C2FF1">
        <w:rPr>
          <w:rFonts w:eastAsia="Calibri"/>
          <w:color w:val="000000" w:themeColor="text1"/>
        </w:rPr>
        <w:t>NOTE: The protocol can be paused here, store gel precursors at 4</w:t>
      </w:r>
      <w:r w:rsidR="00803936" w:rsidRPr="001C2FF1">
        <w:rPr>
          <w:rFonts w:eastAsia="Calibri"/>
          <w:color w:val="000000" w:themeColor="text1"/>
        </w:rPr>
        <w:t xml:space="preserve"> ˚C</w:t>
      </w:r>
      <w:r w:rsidRPr="001C2FF1">
        <w:rPr>
          <w:rFonts w:eastAsia="Calibri"/>
          <w:color w:val="000000" w:themeColor="text1"/>
        </w:rPr>
        <w:t xml:space="preserve"> for up to 4 weeks. If restarting from this pause point, incubate gel precursors at </w:t>
      </w:r>
      <w:r w:rsidR="00803936" w:rsidRPr="001C2FF1">
        <w:rPr>
          <w:rFonts w:eastAsia="Calibri"/>
          <w:color w:val="000000" w:themeColor="text1"/>
        </w:rPr>
        <w:t>80 ˚C</w:t>
      </w:r>
      <w:r w:rsidRPr="001C2FF1">
        <w:rPr>
          <w:rFonts w:eastAsia="Calibri"/>
          <w:color w:val="000000" w:themeColor="text1"/>
        </w:rPr>
        <w:t xml:space="preserve"> for at least 2 h, and restart from step 2.7.</w:t>
      </w:r>
      <w:r w:rsidRPr="001C2FF1">
        <w:rPr>
          <w:rFonts w:eastAsia="Calibri"/>
          <w:b/>
          <w:bCs/>
          <w:color w:val="000000" w:themeColor="text1"/>
        </w:rPr>
        <w:t xml:space="preserve"> </w:t>
      </w:r>
      <w:r w:rsidRPr="001C2FF1">
        <w:rPr>
          <w:rFonts w:eastAsia="Calibri"/>
          <w:color w:val="000000" w:themeColor="text1"/>
        </w:rPr>
        <w:t xml:space="preserve">It is strongly recommended to prepare gel precursors well in advance of them being needed for </w:t>
      </w:r>
      <w:r w:rsidR="00FE1EB8">
        <w:rPr>
          <w:rFonts w:eastAsia="Calibri"/>
          <w:color w:val="000000" w:themeColor="text1"/>
        </w:rPr>
        <w:t xml:space="preserve">the </w:t>
      </w:r>
      <w:r w:rsidRPr="001C2FF1">
        <w:rPr>
          <w:rFonts w:eastAsia="Calibri"/>
          <w:color w:val="000000" w:themeColor="text1"/>
        </w:rPr>
        <w:t>final gelation, to ensure there is sufficient time for the above modifications if required.</w:t>
      </w:r>
    </w:p>
    <w:p w14:paraId="24598441" w14:textId="4A65FFDF" w:rsidR="2726304C" w:rsidRPr="001C2FF1" w:rsidRDefault="2726304C" w:rsidP="0083547C">
      <w:pPr>
        <w:jc w:val="both"/>
        <w:rPr>
          <w:rFonts w:eastAsia="Calibri"/>
          <w:color w:val="000000" w:themeColor="text1"/>
        </w:rPr>
      </w:pPr>
    </w:p>
    <w:p w14:paraId="061F3F52" w14:textId="10203B4E" w:rsidR="311B7A4F" w:rsidRPr="001C2FF1" w:rsidRDefault="00B5517E" w:rsidP="0083547C">
      <w:pPr>
        <w:pStyle w:val="ListParagraph"/>
        <w:numPr>
          <w:ilvl w:val="0"/>
          <w:numId w:val="7"/>
        </w:numPr>
        <w:jc w:val="both"/>
        <w:rPr>
          <w:rFonts w:eastAsia="Calibri"/>
          <w:b/>
          <w:bCs/>
          <w:color w:val="000000" w:themeColor="text1"/>
        </w:rPr>
      </w:pPr>
      <w:r w:rsidRPr="001C2FF1">
        <w:rPr>
          <w:rFonts w:eastAsia="Calibri"/>
          <w:b/>
          <w:bCs/>
          <w:color w:val="000000" w:themeColor="text1"/>
        </w:rPr>
        <w:t xml:space="preserve">Preparation of </w:t>
      </w:r>
      <w:r w:rsidR="00803936" w:rsidRPr="001C2FF1">
        <w:rPr>
          <w:rFonts w:eastAsia="Calibri"/>
          <w:b/>
          <w:bCs/>
          <w:color w:val="000000" w:themeColor="text1"/>
        </w:rPr>
        <w:t>m</w:t>
      </w:r>
      <w:r w:rsidRPr="001C2FF1">
        <w:rPr>
          <w:rFonts w:eastAsia="Calibri"/>
          <w:b/>
          <w:bCs/>
          <w:color w:val="000000" w:themeColor="text1"/>
        </w:rPr>
        <w:t xml:space="preserve">atrix </w:t>
      </w:r>
      <w:r w:rsidR="00803936" w:rsidRPr="001C2FF1">
        <w:rPr>
          <w:rFonts w:eastAsia="Calibri"/>
          <w:b/>
          <w:bCs/>
          <w:color w:val="000000" w:themeColor="text1"/>
        </w:rPr>
        <w:t>c</w:t>
      </w:r>
      <w:r w:rsidRPr="001C2FF1">
        <w:rPr>
          <w:rFonts w:eastAsia="Calibri"/>
          <w:b/>
          <w:bCs/>
          <w:color w:val="000000" w:themeColor="text1"/>
        </w:rPr>
        <w:t xml:space="preserve">omponents for </w:t>
      </w:r>
      <w:r w:rsidR="00803936" w:rsidRPr="001C2FF1">
        <w:rPr>
          <w:rFonts w:eastAsia="Calibri"/>
          <w:b/>
          <w:bCs/>
          <w:color w:val="000000" w:themeColor="text1"/>
        </w:rPr>
        <w:t>s</w:t>
      </w:r>
      <w:r w:rsidR="311B7A4F" w:rsidRPr="001C2FF1">
        <w:rPr>
          <w:rFonts w:eastAsia="Calibri"/>
          <w:b/>
          <w:bCs/>
          <w:color w:val="000000" w:themeColor="text1"/>
        </w:rPr>
        <w:t>eeding</w:t>
      </w:r>
    </w:p>
    <w:p w14:paraId="54253C92" w14:textId="2BA87AA6" w:rsidR="1507C306" w:rsidRPr="001C2FF1" w:rsidRDefault="1507C306" w:rsidP="0083547C">
      <w:pPr>
        <w:jc w:val="both"/>
        <w:rPr>
          <w:rFonts w:eastAsia="Calibri"/>
          <w:b/>
          <w:bCs/>
          <w:color w:val="000000" w:themeColor="text1"/>
        </w:rPr>
      </w:pPr>
    </w:p>
    <w:p w14:paraId="2923140B" w14:textId="4F848EEF" w:rsidR="2726304C" w:rsidRPr="001C2FF1" w:rsidRDefault="334754C4" w:rsidP="0083547C">
      <w:pPr>
        <w:jc w:val="both"/>
        <w:rPr>
          <w:rFonts w:eastAsia="Calibri"/>
          <w:color w:val="000000" w:themeColor="text1"/>
        </w:rPr>
      </w:pPr>
      <w:r w:rsidRPr="001C2FF1">
        <w:rPr>
          <w:rFonts w:eastAsia="Calibri"/>
          <w:color w:val="000000" w:themeColor="text1"/>
        </w:rPr>
        <w:t xml:space="preserve">NOTE: </w:t>
      </w:r>
      <w:r w:rsidR="00013ED6" w:rsidRPr="001C2FF1">
        <w:t>An example calculation for steps 3</w:t>
      </w:r>
      <w:r w:rsidR="00BC584B">
        <w:t>–</w:t>
      </w:r>
      <w:r w:rsidR="00013ED6" w:rsidRPr="001C2FF1">
        <w:t xml:space="preserve">5 is shown in </w:t>
      </w:r>
      <w:r w:rsidR="00013ED6" w:rsidRPr="001C2FF1">
        <w:rPr>
          <w:b/>
        </w:rPr>
        <w:t>Figure 1</w:t>
      </w:r>
      <w:r w:rsidR="00013ED6" w:rsidRPr="001C2FF1">
        <w:t xml:space="preserve">. </w:t>
      </w:r>
      <w:r w:rsidR="00013ED6" w:rsidRPr="001C2FF1">
        <w:rPr>
          <w:rFonts w:eastAsia="Calibri"/>
          <w:color w:val="000000" w:themeColor="text1"/>
        </w:rPr>
        <w:t>Step 3</w:t>
      </w:r>
      <w:r w:rsidRPr="001C2FF1">
        <w:rPr>
          <w:rFonts w:eastAsia="Calibri"/>
          <w:color w:val="000000" w:themeColor="text1"/>
        </w:rPr>
        <w:t xml:space="preserve"> </w:t>
      </w:r>
      <w:r w:rsidR="00013ED6" w:rsidRPr="001C2FF1">
        <w:rPr>
          <w:rFonts w:eastAsia="Calibri"/>
          <w:color w:val="000000" w:themeColor="text1"/>
        </w:rPr>
        <w:t xml:space="preserve">and </w:t>
      </w:r>
      <w:r w:rsidR="001B0E88">
        <w:rPr>
          <w:rFonts w:eastAsia="Calibri"/>
          <w:color w:val="000000" w:themeColor="text1"/>
        </w:rPr>
        <w:t xml:space="preserve">step </w:t>
      </w:r>
      <w:r w:rsidR="00013ED6" w:rsidRPr="001C2FF1">
        <w:rPr>
          <w:rFonts w:eastAsia="Calibri"/>
          <w:color w:val="000000" w:themeColor="text1"/>
        </w:rPr>
        <w:t xml:space="preserve">4 </w:t>
      </w:r>
      <w:r w:rsidRPr="001C2FF1">
        <w:rPr>
          <w:rFonts w:eastAsia="Calibri"/>
          <w:color w:val="000000" w:themeColor="text1"/>
        </w:rPr>
        <w:t>may be omitted to produce a matrix-free</w:t>
      </w:r>
      <w:r w:rsidR="00013ED6" w:rsidRPr="001C2FF1">
        <w:rPr>
          <w:rFonts w:eastAsia="Calibri"/>
          <w:color w:val="000000" w:themeColor="text1"/>
        </w:rPr>
        <w:t xml:space="preserve"> and/or a cell-free</w:t>
      </w:r>
      <w:r w:rsidRPr="001C2FF1">
        <w:rPr>
          <w:rFonts w:eastAsia="Calibri"/>
          <w:color w:val="000000" w:themeColor="text1"/>
        </w:rPr>
        <w:t xml:space="preserve"> </w:t>
      </w:r>
      <w:proofErr w:type="gramStart"/>
      <w:r w:rsidRPr="001C2FF1">
        <w:rPr>
          <w:rFonts w:eastAsia="Calibri"/>
          <w:color w:val="000000" w:themeColor="text1"/>
        </w:rPr>
        <w:t>gel</w:t>
      </w:r>
      <w:proofErr w:type="gramEnd"/>
      <w:r w:rsidR="00013ED6" w:rsidRPr="001C2FF1">
        <w:rPr>
          <w:rFonts w:eastAsia="Calibri"/>
          <w:color w:val="000000" w:themeColor="text1"/>
        </w:rPr>
        <w:t xml:space="preserve"> respectively.</w:t>
      </w:r>
    </w:p>
    <w:p w14:paraId="57B20ADB" w14:textId="0365B355" w:rsidR="1507C306" w:rsidRPr="001C2FF1" w:rsidRDefault="1507C306" w:rsidP="0083547C">
      <w:pPr>
        <w:jc w:val="both"/>
        <w:rPr>
          <w:rFonts w:eastAsia="Calibri"/>
          <w:color w:val="000000" w:themeColor="text1"/>
        </w:rPr>
      </w:pPr>
    </w:p>
    <w:p w14:paraId="02935A5B" w14:textId="09ADFB4C" w:rsidR="311B7A4F" w:rsidRPr="001C2FF1" w:rsidRDefault="0E40DE63" w:rsidP="0083547C">
      <w:pPr>
        <w:pStyle w:val="ListParagraph"/>
        <w:numPr>
          <w:ilvl w:val="1"/>
          <w:numId w:val="7"/>
        </w:numPr>
        <w:jc w:val="both"/>
      </w:pPr>
      <w:r w:rsidRPr="001C2FF1">
        <w:t xml:space="preserve">Calculate the total combined volume of cells, matrix and media required for seeding, allowing for 250 µL to be added to each 1 mL precursor gel. Multiply this volume by 1.1 to allow for pipetting error. This is the seeding volume, </w:t>
      </w:r>
      <w:r w:rsidRPr="001C2FF1">
        <w:rPr>
          <w:i/>
          <w:iCs/>
        </w:rPr>
        <w:t>V</w:t>
      </w:r>
      <w:r w:rsidRPr="001C2FF1">
        <w:rPr>
          <w:i/>
          <w:iCs/>
          <w:vertAlign w:val="subscript"/>
        </w:rPr>
        <w:t>S</w:t>
      </w:r>
      <w:r w:rsidRPr="001C2FF1">
        <w:t>.</w:t>
      </w:r>
      <w:r w:rsidR="00013ED6" w:rsidRPr="001C2FF1">
        <w:t xml:space="preserve"> </w:t>
      </w:r>
    </w:p>
    <w:p w14:paraId="7378E84A" w14:textId="27DEFBC8" w:rsidR="2726304C" w:rsidRPr="001C2FF1" w:rsidRDefault="2726304C" w:rsidP="0083547C">
      <w:pPr>
        <w:jc w:val="both"/>
        <w:rPr>
          <w:rFonts w:eastAsia="Calibri"/>
          <w:color w:val="000000" w:themeColor="text1"/>
        </w:rPr>
      </w:pPr>
    </w:p>
    <w:p w14:paraId="71BD6078" w14:textId="1B881FC7"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For each matrix component, calculate the volume of stock solution to be added to the seeding volume using </w:t>
      </w:r>
      <w:r w:rsidRPr="001C2FF1">
        <w:rPr>
          <w:rFonts w:eastAsia="Calibri"/>
          <w:b/>
          <w:bCs/>
          <w:color w:val="000000" w:themeColor="text1"/>
        </w:rPr>
        <w:t>Equation 1</w:t>
      </w:r>
      <w:r w:rsidRPr="001C2FF1">
        <w:rPr>
          <w:rFonts w:eastAsia="Calibri"/>
          <w:color w:val="000000" w:themeColor="text1"/>
        </w:rPr>
        <w:t>:</w:t>
      </w:r>
    </w:p>
    <w:p w14:paraId="7F497FF7" w14:textId="77777777" w:rsidR="00BD3F6C" w:rsidRPr="001C2FF1" w:rsidRDefault="00BD3F6C" w:rsidP="0083547C">
      <w:pPr>
        <w:pStyle w:val="NormalWeb"/>
        <w:spacing w:before="0" w:beforeAutospacing="0" w:after="0" w:afterAutospacing="0"/>
        <w:jc w:val="both"/>
        <w:rPr>
          <w:rFonts w:asciiTheme="minorHAnsi" w:hAnsiTheme="minorHAnsi" w:cstheme="minorBidi"/>
          <w:color w:val="auto"/>
        </w:rPr>
      </w:pPr>
    </w:p>
    <w:p w14:paraId="41BF13AD" w14:textId="77777777" w:rsidR="00BD3F6C" w:rsidRPr="001C2FF1" w:rsidRDefault="00BD3F6C" w:rsidP="0083547C">
      <w:pPr>
        <w:pStyle w:val="NormalWeb"/>
        <w:spacing w:before="0" w:beforeAutospacing="0" w:after="0" w:afterAutospacing="0"/>
        <w:jc w:val="both"/>
        <w:rPr>
          <w:rFonts w:ascii="Cambria Math" w:hAnsi="Cambria Math" w:cstheme="minorHAnsi"/>
          <w:color w:val="auto"/>
          <w:oMath/>
        </w:rPr>
      </w:pPr>
      <w:r w:rsidRPr="001C2FF1">
        <w:rPr>
          <w:rFonts w:asciiTheme="minorHAnsi" w:hAnsiTheme="minorHAnsi" w:cstheme="minorHAnsi"/>
          <w:color w:val="auto"/>
        </w:rPr>
        <w:tab/>
      </w:r>
      <w:r w:rsidRPr="001C2FF1">
        <w:rPr>
          <w:rFonts w:asciiTheme="minorHAnsi" w:hAnsiTheme="minorHAnsi" w:cstheme="minorHAnsi"/>
          <w:color w:val="auto"/>
        </w:rPr>
        <w:tab/>
      </w:r>
      <m:oMath>
        <m:f>
          <m:fPr>
            <m:ctrlPr>
              <w:rPr>
                <w:rFonts w:ascii="Cambria Math" w:hAnsi="Cambria Math" w:cstheme="minorHAnsi"/>
                <w:color w:val="auto"/>
              </w:rPr>
            </m:ctrlPr>
          </m:fPr>
          <m:num>
            <m:r>
              <w:rPr>
                <w:rFonts w:ascii="Cambria Math" w:hAnsi="Cambria Math" w:cstheme="minorHAnsi"/>
                <w:color w:val="auto"/>
              </w:rPr>
              <m:t xml:space="preserve"> </m:t>
            </m:r>
            <m:r>
              <m:rPr>
                <m:nor/>
              </m:rPr>
              <w:rPr>
                <w:rFonts w:cstheme="minorHAnsi"/>
                <w:color w:val="auto"/>
              </w:rPr>
              <m:t xml:space="preserve">Seeding volume </m:t>
            </m:r>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S</m:t>
                </m:r>
              </m:sub>
            </m:sSub>
            <m:r>
              <m:rPr>
                <m:nor/>
              </m:rPr>
              <w:rPr>
                <w:rFonts w:cstheme="minorHAnsi"/>
                <w:color w:val="auto"/>
              </w:rPr>
              <m:t xml:space="preserve"> x Desired concentration in gel x 5</m:t>
            </m:r>
          </m:num>
          <m:den>
            <m:r>
              <m:rPr>
                <m:nor/>
              </m:rPr>
              <w:rPr>
                <w:rFonts w:cstheme="minorHAnsi"/>
                <w:color w:val="auto"/>
              </w:rPr>
              <m:t>Concentration of stock solution</m:t>
            </m:r>
          </m:den>
        </m:f>
        <m:r>
          <m:rPr>
            <m:nor/>
          </m:rPr>
          <w:rPr>
            <w:rFonts w:cstheme="minorHAnsi"/>
            <w:color w:val="auto"/>
          </w:rPr>
          <m:t xml:space="preserve"> = Volume of matrix stock solution</m:t>
        </m:r>
      </m:oMath>
      <w:r w:rsidRPr="001C2FF1">
        <w:rPr>
          <w:rFonts w:asciiTheme="minorHAnsi" w:hAnsiTheme="minorHAnsi" w:cstheme="minorHAnsi"/>
          <w:color w:val="auto"/>
        </w:rPr>
        <w:tab/>
        <w:t>(1)</w:t>
      </w:r>
    </w:p>
    <w:p w14:paraId="40133563" w14:textId="77777777" w:rsidR="00BD3F6C" w:rsidRPr="001C2FF1" w:rsidRDefault="00BD3F6C" w:rsidP="0083547C">
      <w:pPr>
        <w:jc w:val="both"/>
        <w:rPr>
          <w:rFonts w:eastAsia="Calibri"/>
          <w:color w:val="000000" w:themeColor="text1"/>
        </w:rPr>
      </w:pPr>
    </w:p>
    <w:p w14:paraId="27FE1FD8" w14:textId="7912ECED" w:rsidR="311B7A4F" w:rsidRPr="001C2FF1" w:rsidRDefault="311B7A4F" w:rsidP="0083547C">
      <w:pPr>
        <w:jc w:val="both"/>
        <w:rPr>
          <w:rFonts w:eastAsia="Calibri"/>
          <w:color w:val="000000" w:themeColor="text1"/>
        </w:rPr>
      </w:pPr>
      <w:r w:rsidRPr="001C2FF1">
        <w:rPr>
          <w:rFonts w:eastAsia="Calibri"/>
          <w:color w:val="000000" w:themeColor="text1"/>
        </w:rPr>
        <w:t xml:space="preserve">NOTE: </w:t>
      </w:r>
      <w:r w:rsidRPr="001C2FF1">
        <w:rPr>
          <w:rFonts w:eastAsia="Calibri"/>
          <w:i/>
          <w:iCs/>
          <w:color w:val="000000" w:themeColor="text1"/>
        </w:rPr>
        <w:t>V</w:t>
      </w:r>
      <w:r w:rsidRPr="001C2FF1">
        <w:rPr>
          <w:rFonts w:eastAsia="Calibri"/>
          <w:i/>
          <w:iCs/>
          <w:color w:val="000000" w:themeColor="text1"/>
          <w:vertAlign w:val="subscript"/>
        </w:rPr>
        <w:t>S</w:t>
      </w:r>
      <w:r w:rsidRPr="001C2FF1">
        <w:rPr>
          <w:rFonts w:eastAsia="Calibri"/>
          <w:color w:val="000000" w:themeColor="text1"/>
        </w:rPr>
        <w:t xml:space="preserve"> corresponds to the total volume of seeding medium required for seeding all gels (step 3.1). Ensure that the sum of all matrix component volumes does not exceed </w:t>
      </w:r>
      <w:r w:rsidRPr="001C2FF1">
        <w:rPr>
          <w:rFonts w:eastAsia="Calibri"/>
          <w:i/>
          <w:iCs/>
          <w:color w:val="000000" w:themeColor="text1"/>
        </w:rPr>
        <w:t>V</w:t>
      </w:r>
      <w:r w:rsidRPr="001C2FF1">
        <w:rPr>
          <w:rFonts w:eastAsia="Calibri"/>
          <w:i/>
          <w:iCs/>
          <w:color w:val="000000" w:themeColor="text1"/>
          <w:vertAlign w:val="subscript"/>
        </w:rPr>
        <w:t>S</w:t>
      </w:r>
      <w:r w:rsidRPr="001C2FF1">
        <w:rPr>
          <w:rFonts w:eastAsia="Calibri"/>
          <w:color w:val="000000" w:themeColor="text1"/>
        </w:rPr>
        <w:t>.</w:t>
      </w:r>
    </w:p>
    <w:p w14:paraId="6618423F" w14:textId="67C6140D" w:rsidR="00FA5A02" w:rsidRPr="001C2FF1" w:rsidRDefault="00FA5A02" w:rsidP="0083547C">
      <w:pPr>
        <w:jc w:val="both"/>
        <w:rPr>
          <w:rFonts w:eastAsia="Calibri"/>
          <w:color w:val="000000" w:themeColor="text1"/>
        </w:rPr>
      </w:pPr>
    </w:p>
    <w:p w14:paraId="55D9EB16" w14:textId="77777777" w:rsidR="00FA5A02" w:rsidRPr="001C2FF1" w:rsidRDefault="00FA5A02" w:rsidP="0083547C">
      <w:pPr>
        <w:pStyle w:val="ListParagraph"/>
        <w:numPr>
          <w:ilvl w:val="1"/>
          <w:numId w:val="7"/>
        </w:numPr>
        <w:jc w:val="both"/>
        <w:rPr>
          <w:color w:val="000000" w:themeColor="text1"/>
        </w:rPr>
      </w:pPr>
      <w:r w:rsidRPr="001C2FF1">
        <w:rPr>
          <w:rFonts w:eastAsia="Calibri"/>
          <w:color w:val="000000" w:themeColor="text1"/>
        </w:rPr>
        <w:t>Thaw all matrix components thoroughly (refer to manufacturer’s instructions) and store on ice until needed.</w:t>
      </w:r>
    </w:p>
    <w:p w14:paraId="241C84B9" w14:textId="77777777" w:rsidR="00FA5A02" w:rsidRPr="001C2FF1" w:rsidRDefault="00FA5A02" w:rsidP="0083547C">
      <w:pPr>
        <w:jc w:val="both"/>
        <w:rPr>
          <w:rFonts w:eastAsia="Calibri"/>
          <w:color w:val="000000" w:themeColor="text1"/>
        </w:rPr>
      </w:pPr>
    </w:p>
    <w:p w14:paraId="34FC2910" w14:textId="37C95911" w:rsidR="00FA5A02" w:rsidRPr="001C2FF1" w:rsidRDefault="00FA5A02" w:rsidP="0083547C">
      <w:pPr>
        <w:jc w:val="both"/>
        <w:rPr>
          <w:rFonts w:eastAsia="Calibri"/>
          <w:color w:val="000000" w:themeColor="text1"/>
        </w:rPr>
      </w:pPr>
      <w:r w:rsidRPr="001C2FF1">
        <w:rPr>
          <w:rFonts w:eastAsia="Calibri"/>
          <w:color w:val="000000" w:themeColor="text1"/>
        </w:rPr>
        <w:t>NOTE: Some matrix components will be very prone to gelation.</w:t>
      </w:r>
      <w:r w:rsidR="001C35C1" w:rsidRPr="001C2FF1">
        <w:rPr>
          <w:rFonts w:eastAsia="Calibri"/>
          <w:color w:val="000000" w:themeColor="text1"/>
        </w:rPr>
        <w:t xml:space="preserve"> </w:t>
      </w:r>
      <w:r w:rsidRPr="001C2FF1">
        <w:rPr>
          <w:rFonts w:eastAsia="Calibri"/>
          <w:color w:val="000000" w:themeColor="text1"/>
        </w:rPr>
        <w:t>Refer to manufacturer’s instructions to avoid this occurring.</w:t>
      </w:r>
    </w:p>
    <w:p w14:paraId="3796F00F" w14:textId="0F7BDC82" w:rsidR="2726304C" w:rsidRPr="001C2FF1" w:rsidRDefault="2726304C" w:rsidP="0083547C">
      <w:pPr>
        <w:jc w:val="both"/>
        <w:rPr>
          <w:rFonts w:eastAsia="Calibri"/>
          <w:color w:val="000000" w:themeColor="text1"/>
        </w:rPr>
      </w:pPr>
    </w:p>
    <w:p w14:paraId="7A69F777" w14:textId="4F3952E6"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If an acidic collagen stock solution requiring neutralization is to be added (refer to manufacturer’s instructions), prepare the neutralization solution as follows:</w:t>
      </w:r>
    </w:p>
    <w:p w14:paraId="0C545149" w14:textId="2D61261D" w:rsidR="2726304C" w:rsidRPr="001C2FF1" w:rsidRDefault="2726304C" w:rsidP="0083547C">
      <w:pPr>
        <w:jc w:val="both"/>
        <w:rPr>
          <w:rFonts w:eastAsia="Calibri"/>
          <w:color w:val="000000" w:themeColor="text1"/>
        </w:rPr>
      </w:pPr>
    </w:p>
    <w:p w14:paraId="27C18511" w14:textId="17483EDB" w:rsidR="005C7E07"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rPr>
        <w:lastRenderedPageBreak/>
        <w:t xml:space="preserve">Calculate the volume of collagen stock solution, </w:t>
      </w:r>
      <w:r w:rsidRPr="001C2FF1">
        <w:rPr>
          <w:rFonts w:eastAsia="Calibri"/>
          <w:i/>
          <w:iCs/>
          <w:color w:val="000000" w:themeColor="text1"/>
        </w:rPr>
        <w:t>V</w:t>
      </w:r>
      <w:r w:rsidRPr="001C2FF1">
        <w:rPr>
          <w:rFonts w:eastAsia="Calibri"/>
          <w:i/>
          <w:iCs/>
          <w:color w:val="000000" w:themeColor="text1"/>
          <w:vertAlign w:val="subscript"/>
        </w:rPr>
        <w:t>C</w:t>
      </w:r>
      <w:r w:rsidRPr="001C2FF1">
        <w:rPr>
          <w:rFonts w:eastAsia="Calibri"/>
          <w:color w:val="000000" w:themeColor="text1"/>
        </w:rPr>
        <w:t xml:space="preserve">, required using </w:t>
      </w:r>
      <w:r w:rsidRPr="001C2FF1">
        <w:rPr>
          <w:rFonts w:eastAsia="Calibri"/>
          <w:b/>
          <w:bCs/>
          <w:color w:val="000000" w:themeColor="text1"/>
        </w:rPr>
        <w:t>Equation 1</w:t>
      </w:r>
      <w:r w:rsidRPr="001C2FF1">
        <w:rPr>
          <w:rFonts w:eastAsia="Calibri"/>
          <w:color w:val="000000" w:themeColor="text1"/>
        </w:rPr>
        <w:t>.</w:t>
      </w:r>
    </w:p>
    <w:p w14:paraId="4B4A5D41" w14:textId="77777777" w:rsidR="00FA5A02" w:rsidRPr="001C2FF1" w:rsidRDefault="00FA5A02" w:rsidP="0083547C">
      <w:pPr>
        <w:pStyle w:val="ListParagraph"/>
        <w:ind w:left="0"/>
        <w:jc w:val="both"/>
        <w:rPr>
          <w:rFonts w:eastAsia="Calibri"/>
          <w:color w:val="000000" w:themeColor="text1"/>
        </w:rPr>
      </w:pPr>
    </w:p>
    <w:p w14:paraId="2EE9FA01" w14:textId="49A0045E" w:rsidR="00FA5A02" w:rsidRPr="001C2FF1" w:rsidRDefault="16B52231" w:rsidP="0083547C">
      <w:pPr>
        <w:pStyle w:val="ListParagraph"/>
        <w:numPr>
          <w:ilvl w:val="2"/>
          <w:numId w:val="7"/>
        </w:numPr>
        <w:jc w:val="both"/>
        <w:rPr>
          <w:rFonts w:eastAsia="Calibri"/>
          <w:sz w:val="19"/>
          <w:szCs w:val="19"/>
        </w:rPr>
      </w:pPr>
      <w:r w:rsidRPr="001C2FF1">
        <w:rPr>
          <w:rFonts w:eastAsia="Calibri"/>
        </w:rPr>
        <w:t xml:space="preserve">Determine a suitable volume for the neutralization solution, </w:t>
      </w:r>
      <w:r w:rsidRPr="001C2FF1">
        <w:rPr>
          <w:rFonts w:eastAsia="Calibri"/>
          <w:i/>
          <w:iCs/>
        </w:rPr>
        <w:t>V</w:t>
      </w:r>
      <w:r w:rsidRPr="001C2FF1">
        <w:rPr>
          <w:rFonts w:eastAsia="Calibri"/>
          <w:i/>
          <w:iCs/>
          <w:vertAlign w:val="subscript"/>
        </w:rPr>
        <w:t>N</w:t>
      </w:r>
      <w:r w:rsidRPr="001C2FF1">
        <w:rPr>
          <w:rFonts w:eastAsia="Calibri"/>
        </w:rPr>
        <w:t xml:space="preserve">. This should be chosen such that the combined volume of all matrix additions does not exceed the seeding volume, </w:t>
      </w:r>
      <w:r w:rsidRPr="001C2FF1">
        <w:rPr>
          <w:rFonts w:eastAsia="Calibri"/>
          <w:i/>
          <w:iCs/>
        </w:rPr>
        <w:t>V</w:t>
      </w:r>
      <w:r w:rsidRPr="001C2FF1">
        <w:rPr>
          <w:rFonts w:eastAsia="Calibri"/>
          <w:i/>
          <w:iCs/>
          <w:vertAlign w:val="subscript"/>
        </w:rPr>
        <w:t>S.</w:t>
      </w:r>
    </w:p>
    <w:p w14:paraId="18F5E9BE" w14:textId="77777777" w:rsidR="00FA5A02" w:rsidRPr="001C2FF1" w:rsidRDefault="00FA5A02" w:rsidP="0083547C">
      <w:pPr>
        <w:pStyle w:val="ListParagraph"/>
        <w:ind w:left="0"/>
        <w:jc w:val="both"/>
        <w:rPr>
          <w:rFonts w:eastAsia="Calibri"/>
          <w:b/>
          <w:bCs/>
          <w:color w:val="000000" w:themeColor="text1"/>
        </w:rPr>
      </w:pPr>
    </w:p>
    <w:p w14:paraId="770FC5A6" w14:textId="3258EFD7" w:rsidR="1507C306" w:rsidRPr="001C2FF1" w:rsidRDefault="00FA5A02" w:rsidP="0083547C">
      <w:pPr>
        <w:pStyle w:val="ListParagraph"/>
        <w:ind w:left="0"/>
        <w:jc w:val="both"/>
        <w:rPr>
          <w:rFonts w:eastAsia="Calibri"/>
          <w:color w:val="000000" w:themeColor="text1"/>
        </w:rPr>
      </w:pPr>
      <w:r w:rsidRPr="001C2FF1">
        <w:rPr>
          <w:rFonts w:eastAsia="Calibri"/>
          <w:color w:val="000000" w:themeColor="text1"/>
        </w:rPr>
        <w:t>NOTE:</w:t>
      </w:r>
      <w:r w:rsidRPr="001C2FF1">
        <w:rPr>
          <w:rFonts w:eastAsia="Calibri"/>
          <w:b/>
          <w:bCs/>
          <w:color w:val="000000" w:themeColor="text1"/>
        </w:rPr>
        <w:t xml:space="preserve"> </w:t>
      </w:r>
      <w:r w:rsidRPr="001C2FF1">
        <w:rPr>
          <w:rFonts w:eastAsia="Calibri"/>
          <w:color w:val="000000" w:themeColor="text1"/>
        </w:rPr>
        <w:t xml:space="preserve">Generally, a sensible value for </w:t>
      </w:r>
      <w:r w:rsidRPr="001C2FF1">
        <w:rPr>
          <w:rFonts w:eastAsia="Calibri"/>
          <w:i/>
          <w:iCs/>
          <w:color w:val="000000" w:themeColor="text1"/>
        </w:rPr>
        <w:t>V</w:t>
      </w:r>
      <w:r w:rsidRPr="001C2FF1">
        <w:rPr>
          <w:rFonts w:eastAsia="Calibri"/>
          <w:i/>
          <w:iCs/>
          <w:color w:val="000000" w:themeColor="text1"/>
          <w:vertAlign w:val="subscript"/>
        </w:rPr>
        <w:t>N</w:t>
      </w:r>
      <w:r w:rsidRPr="001C2FF1">
        <w:rPr>
          <w:rFonts w:eastAsia="Calibri"/>
          <w:i/>
          <w:iCs/>
          <w:color w:val="000000" w:themeColor="text1"/>
        </w:rPr>
        <w:t xml:space="preserve"> </w:t>
      </w:r>
      <w:r w:rsidRPr="001C2FF1">
        <w:rPr>
          <w:rFonts w:eastAsia="Calibri"/>
          <w:color w:val="000000" w:themeColor="text1"/>
        </w:rPr>
        <w:t xml:space="preserve">= 2 x </w:t>
      </w:r>
      <w:proofErr w:type="spellStart"/>
      <w:r w:rsidRPr="001C2FF1">
        <w:rPr>
          <w:rFonts w:eastAsia="Calibri"/>
          <w:i/>
          <w:iCs/>
          <w:color w:val="000000" w:themeColor="text1"/>
        </w:rPr>
        <w:t>V</w:t>
      </w:r>
      <w:r w:rsidRPr="001C2FF1">
        <w:rPr>
          <w:rFonts w:eastAsia="Calibri"/>
          <w:i/>
          <w:iCs/>
          <w:color w:val="000000" w:themeColor="text1"/>
          <w:vertAlign w:val="subscript"/>
        </w:rPr>
        <w:t>c</w:t>
      </w:r>
      <w:proofErr w:type="spellEnd"/>
      <w:r w:rsidRPr="001C2FF1">
        <w:rPr>
          <w:rFonts w:eastAsia="Calibri"/>
          <w:color w:val="000000" w:themeColor="text1"/>
        </w:rPr>
        <w:t xml:space="preserve">, but this may be adjusted according to the number and volume of other matrix components to be added. </w:t>
      </w:r>
    </w:p>
    <w:p w14:paraId="1ED030A7" w14:textId="19A7BEC6" w:rsidR="2726304C" w:rsidRPr="001C2FF1" w:rsidRDefault="2726304C" w:rsidP="0083547C">
      <w:pPr>
        <w:jc w:val="both"/>
        <w:rPr>
          <w:rFonts w:eastAsia="Calibri"/>
          <w:color w:val="000000" w:themeColor="text1"/>
        </w:rPr>
      </w:pPr>
    </w:p>
    <w:p w14:paraId="4CA3791B" w14:textId="56AF6EB2" w:rsidR="311B7A4F"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rPr>
        <w:t xml:space="preserve">Calculate the volume of 1 M NaOH required for neutralization using </w:t>
      </w:r>
      <w:r w:rsidRPr="001C2FF1">
        <w:rPr>
          <w:rFonts w:eastAsia="Calibri"/>
          <w:b/>
          <w:bCs/>
          <w:color w:val="000000" w:themeColor="text1"/>
        </w:rPr>
        <w:t>Equation 2</w:t>
      </w:r>
      <w:r w:rsidRPr="001C2FF1">
        <w:rPr>
          <w:rFonts w:eastAsia="Calibri"/>
          <w:color w:val="000000" w:themeColor="text1"/>
        </w:rPr>
        <w:t xml:space="preserve">. </w:t>
      </w:r>
    </w:p>
    <w:p w14:paraId="78F18D97" w14:textId="77777777" w:rsidR="00BD3F6C" w:rsidRPr="001C2FF1" w:rsidRDefault="00BD3F6C" w:rsidP="0083547C">
      <w:pPr>
        <w:pStyle w:val="NormalWeb"/>
        <w:spacing w:before="0" w:beforeAutospacing="0" w:after="0" w:afterAutospacing="0"/>
        <w:jc w:val="both"/>
        <w:rPr>
          <w:rFonts w:asciiTheme="minorHAnsi" w:hAnsiTheme="minorHAnsi" w:cstheme="minorHAnsi"/>
          <w:color w:val="auto"/>
        </w:rPr>
      </w:pPr>
    </w:p>
    <w:p w14:paraId="1E5768B6" w14:textId="718A10C2" w:rsidR="2726304C" w:rsidRPr="001C2FF1" w:rsidRDefault="00BD3F6C" w:rsidP="0083547C">
      <w:pPr>
        <w:pStyle w:val="NormalWeb"/>
        <w:spacing w:before="0" w:beforeAutospacing="0" w:after="0" w:afterAutospacing="0"/>
        <w:jc w:val="both"/>
        <w:rPr>
          <w:rFonts w:eastAsia="Calibri"/>
        </w:rPr>
      </w:pP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m:oMath>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NaOH</m:t>
            </m:r>
          </m:sub>
        </m:sSub>
        <m:r>
          <w:rPr>
            <w:rFonts w:ascii="Cambria Math" w:hAnsi="Cambria Math" w:cstheme="minorHAnsi"/>
            <w:color w:val="auto"/>
          </w:rPr>
          <m:t>=</m:t>
        </m:r>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C</m:t>
            </m:r>
          </m:sub>
        </m:sSub>
        <m:r>
          <m:rPr>
            <m:nor/>
          </m:rPr>
          <w:rPr>
            <w:rFonts w:cstheme="minorHAnsi"/>
            <w:i/>
            <w:color w:val="auto"/>
          </w:rPr>
          <m:t xml:space="preserve"> </m:t>
        </m:r>
        <m:r>
          <m:rPr>
            <m:nor/>
          </m:rPr>
          <w:rPr>
            <w:rFonts w:cstheme="minorHAnsi"/>
            <w:color w:val="auto"/>
          </w:rPr>
          <m:t>x</m:t>
        </m:r>
        <m:r>
          <m:rPr>
            <m:nor/>
          </m:rPr>
          <w:rPr>
            <w:rFonts w:cstheme="minorHAnsi"/>
            <w:i/>
            <w:color w:val="auto"/>
          </w:rPr>
          <m:t xml:space="preserve"> </m:t>
        </m:r>
        <m:r>
          <m:rPr>
            <m:nor/>
          </m:rPr>
          <w:rPr>
            <w:rFonts w:cstheme="minorHAnsi"/>
            <w:color w:val="auto"/>
          </w:rPr>
          <m:t>0.023</m:t>
        </m:r>
      </m:oMath>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t>(2)</w:t>
      </w:r>
    </w:p>
    <w:p w14:paraId="00B81370" w14:textId="5D2F618D" w:rsidR="2726304C" w:rsidRPr="001C2FF1" w:rsidRDefault="2726304C" w:rsidP="0083547C">
      <w:pPr>
        <w:jc w:val="both"/>
        <w:rPr>
          <w:rFonts w:eastAsia="Calibri"/>
          <w:color w:val="000000" w:themeColor="text1"/>
        </w:rPr>
      </w:pPr>
    </w:p>
    <w:p w14:paraId="3C04A2E8" w14:textId="2DB9698F" w:rsidR="311B7A4F"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rPr>
        <w:t>Calculate the volume of 10</w:t>
      </w:r>
      <w:r w:rsidR="001B0E88">
        <w:rPr>
          <w:rFonts w:eastAsia="Calibri"/>
          <w:color w:val="000000" w:themeColor="text1"/>
        </w:rPr>
        <w:t>x</w:t>
      </w:r>
      <w:r w:rsidRPr="001C2FF1">
        <w:rPr>
          <w:rFonts w:eastAsia="Calibri"/>
          <w:color w:val="000000" w:themeColor="text1"/>
        </w:rPr>
        <w:t xml:space="preserve"> PBS required in the neutralization solution using </w:t>
      </w:r>
      <w:r w:rsidRPr="001C2FF1">
        <w:rPr>
          <w:rFonts w:eastAsia="Calibri"/>
          <w:b/>
          <w:bCs/>
          <w:color w:val="000000" w:themeColor="text1"/>
        </w:rPr>
        <w:t>Equation 3.</w:t>
      </w:r>
    </w:p>
    <w:p w14:paraId="06B26871" w14:textId="77777777" w:rsidR="00BD3F6C" w:rsidRPr="001C2FF1" w:rsidRDefault="00BD3F6C" w:rsidP="0083547C">
      <w:pPr>
        <w:pStyle w:val="ListParagraph"/>
        <w:ind w:left="0"/>
        <w:jc w:val="both"/>
        <w:rPr>
          <w:rFonts w:asciiTheme="minorHAnsi" w:hAnsiTheme="minorHAnsi" w:cstheme="minorHAnsi"/>
          <w:color w:val="auto"/>
        </w:rPr>
      </w:pPr>
    </w:p>
    <w:p w14:paraId="055D5C85" w14:textId="77777777" w:rsidR="00BD3F6C" w:rsidRPr="001C2FF1" w:rsidRDefault="00BD3F6C" w:rsidP="0083547C">
      <w:pPr>
        <w:pStyle w:val="ListParagraph"/>
        <w:ind w:left="0"/>
        <w:jc w:val="both"/>
        <w:rPr>
          <w:rFonts w:asciiTheme="minorHAnsi" w:hAnsiTheme="minorHAnsi" w:cstheme="minorHAnsi"/>
          <w:color w:val="auto"/>
        </w:rPr>
      </w:pP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m:oMath>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PBS</m:t>
            </m:r>
          </m:sub>
        </m:sSub>
        <m:r>
          <w:rPr>
            <w:rFonts w:ascii="Cambria Math" w:hAnsi="Cambria Math" w:cstheme="minorHAnsi"/>
            <w:color w:val="auto"/>
          </w:rPr>
          <m:t>=</m:t>
        </m:r>
        <m:f>
          <m:fPr>
            <m:ctrlPr>
              <w:rPr>
                <w:rFonts w:ascii="Cambria Math" w:hAnsi="Cambria Math" w:cstheme="minorHAnsi"/>
                <w:i/>
                <w:color w:val="auto"/>
              </w:rPr>
            </m:ctrlPr>
          </m:fPr>
          <m:num>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C</m:t>
                </m:r>
              </m:sub>
            </m:sSub>
            <m:r>
              <m:rPr>
                <m:nor/>
              </m:rPr>
              <w:rPr>
                <w:rFonts w:cstheme="minorHAnsi"/>
                <w:color w:val="auto"/>
              </w:rPr>
              <m:t xml:space="preserve"> + </m:t>
            </m:r>
            <m:sSub>
              <m:sSubPr>
                <m:ctrlPr>
                  <w:rPr>
                    <w:rFonts w:ascii="Cambria Math" w:hAnsi="Cambria Math" w:cstheme="minorHAnsi"/>
                    <w:i/>
                    <w:color w:val="auto"/>
                  </w:rPr>
                </m:ctrlPr>
              </m:sSubPr>
              <m:e>
                <m:r>
                  <m:rPr>
                    <m:nor/>
                  </m:rPr>
                  <w:rPr>
                    <w:rFonts w:cstheme="minorHAnsi"/>
                    <w:i/>
                    <w:color w:val="auto"/>
                  </w:rPr>
                  <m:t>V</m:t>
                </m:r>
              </m:e>
              <m:sub>
                <m:r>
                  <m:rPr>
                    <m:nor/>
                  </m:rPr>
                  <w:rPr>
                    <w:rFonts w:cstheme="minorHAnsi"/>
                    <w:i/>
                    <w:color w:val="auto"/>
                  </w:rPr>
                  <m:t>N</m:t>
                </m:r>
              </m:sub>
            </m:sSub>
          </m:num>
          <m:den>
            <m:r>
              <m:rPr>
                <m:nor/>
              </m:rPr>
              <w:rPr>
                <w:rFonts w:cstheme="minorHAnsi"/>
                <w:color w:val="auto"/>
              </w:rPr>
              <m:t>10</m:t>
            </m:r>
          </m:den>
        </m:f>
      </m:oMath>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r>
      <w:r w:rsidRPr="001C2FF1">
        <w:rPr>
          <w:rFonts w:asciiTheme="minorHAnsi" w:hAnsiTheme="minorHAnsi" w:cstheme="minorHAnsi"/>
          <w:color w:val="auto"/>
        </w:rPr>
        <w:tab/>
        <w:t>(3)</w:t>
      </w:r>
    </w:p>
    <w:p w14:paraId="011F285D" w14:textId="3CC17A26" w:rsidR="2726304C" w:rsidRPr="001C2FF1" w:rsidRDefault="2726304C" w:rsidP="0083547C">
      <w:pPr>
        <w:jc w:val="both"/>
        <w:rPr>
          <w:rFonts w:eastAsia="Calibri"/>
          <w:color w:val="000000" w:themeColor="text1"/>
        </w:rPr>
      </w:pPr>
    </w:p>
    <w:p w14:paraId="12502AFC" w14:textId="3AF3E293" w:rsidR="311B7A4F" w:rsidRPr="001C2FF1" w:rsidRDefault="311B7A4F" w:rsidP="0083547C">
      <w:pPr>
        <w:pStyle w:val="ListParagraph"/>
        <w:numPr>
          <w:ilvl w:val="2"/>
          <w:numId w:val="7"/>
        </w:numPr>
        <w:jc w:val="both"/>
        <w:rPr>
          <w:rFonts w:eastAsia="Calibri"/>
          <w:color w:val="000000" w:themeColor="text1"/>
        </w:rPr>
      </w:pPr>
      <w:r w:rsidRPr="001C2FF1">
        <w:rPr>
          <w:rFonts w:eastAsia="Calibri"/>
          <w:color w:val="000000" w:themeColor="text1"/>
          <w:highlight w:val="yellow"/>
        </w:rPr>
        <w:t>Combine the calculated volumes of 1 M NaOH and 10</w:t>
      </w:r>
      <w:r w:rsidR="00803936" w:rsidRPr="001C2FF1">
        <w:rPr>
          <w:rFonts w:eastAsia="Calibri"/>
          <w:color w:val="000000" w:themeColor="text1"/>
          <w:highlight w:val="yellow"/>
        </w:rPr>
        <w:t>x</w:t>
      </w:r>
      <w:r w:rsidRPr="001C2FF1">
        <w:rPr>
          <w:rFonts w:eastAsia="Calibri"/>
          <w:color w:val="000000" w:themeColor="text1"/>
          <w:highlight w:val="yellow"/>
        </w:rPr>
        <w:t xml:space="preserve"> PBS, then make up to </w:t>
      </w:r>
      <w:r w:rsidRPr="001C2FF1">
        <w:rPr>
          <w:rFonts w:eastAsia="Calibri"/>
          <w:i/>
          <w:iCs/>
          <w:color w:val="000000" w:themeColor="text1"/>
          <w:highlight w:val="yellow"/>
        </w:rPr>
        <w:t>V</w:t>
      </w:r>
      <w:r w:rsidRPr="001C2FF1">
        <w:rPr>
          <w:rFonts w:eastAsia="Calibri"/>
          <w:i/>
          <w:iCs/>
          <w:color w:val="000000" w:themeColor="text1"/>
          <w:highlight w:val="yellow"/>
          <w:vertAlign w:val="subscript"/>
        </w:rPr>
        <w:t>N</w:t>
      </w:r>
      <w:r w:rsidRPr="001C2FF1">
        <w:rPr>
          <w:rFonts w:eastAsia="Calibri"/>
          <w:color w:val="000000" w:themeColor="text1"/>
          <w:highlight w:val="yellow"/>
        </w:rPr>
        <w:t xml:space="preserve"> with sterile water. Mix well, and store on ice until needed.</w:t>
      </w:r>
    </w:p>
    <w:p w14:paraId="64847AC8" w14:textId="231CC1E5" w:rsidR="2726304C" w:rsidRPr="001C2FF1" w:rsidRDefault="2726304C" w:rsidP="0083547C">
      <w:pPr>
        <w:jc w:val="both"/>
        <w:rPr>
          <w:rFonts w:eastAsia="Calibri"/>
          <w:color w:val="000000" w:themeColor="text1"/>
        </w:rPr>
      </w:pPr>
    </w:p>
    <w:p w14:paraId="5C1191E0" w14:textId="68F88FE0" w:rsidR="311B7A4F" w:rsidRPr="001C2FF1" w:rsidRDefault="00803936" w:rsidP="0083547C">
      <w:pPr>
        <w:jc w:val="both"/>
        <w:rPr>
          <w:rFonts w:eastAsia="Calibri"/>
          <w:color w:val="000000" w:themeColor="text1"/>
        </w:rPr>
      </w:pPr>
      <w:r w:rsidRPr="001C2FF1">
        <w:rPr>
          <w:rFonts w:eastAsia="Calibri"/>
          <w:color w:val="000000" w:themeColor="text1"/>
        </w:rPr>
        <w:t>NOTE</w:t>
      </w:r>
      <w:r w:rsidR="311B7A4F" w:rsidRPr="001C2FF1">
        <w:rPr>
          <w:rFonts w:eastAsia="Calibri"/>
          <w:color w:val="000000" w:themeColor="text1"/>
        </w:rPr>
        <w:t xml:space="preserve">: Do not add the acidic collagen at this point. Premature mixing of the collagen with the neutralization solution will lead to the initiation of collagen </w:t>
      </w:r>
      <w:proofErr w:type="spellStart"/>
      <w:r w:rsidR="311B7A4F" w:rsidRPr="001C2FF1">
        <w:rPr>
          <w:rFonts w:eastAsia="Calibri"/>
          <w:color w:val="000000" w:themeColor="text1"/>
        </w:rPr>
        <w:t>fibri</w:t>
      </w:r>
      <w:r w:rsidRPr="001C2FF1">
        <w:rPr>
          <w:rFonts w:eastAsia="Calibri"/>
          <w:color w:val="000000" w:themeColor="text1"/>
        </w:rPr>
        <w:t>l</w:t>
      </w:r>
      <w:r w:rsidR="311B7A4F" w:rsidRPr="001C2FF1">
        <w:rPr>
          <w:rFonts w:eastAsia="Calibri"/>
          <w:color w:val="000000" w:themeColor="text1"/>
        </w:rPr>
        <w:t>logenesis</w:t>
      </w:r>
      <w:proofErr w:type="spellEnd"/>
      <w:r w:rsidR="311B7A4F" w:rsidRPr="001C2FF1">
        <w:rPr>
          <w:rFonts w:eastAsia="Calibri"/>
          <w:color w:val="000000" w:themeColor="text1"/>
        </w:rPr>
        <w:t>, which can cause inconsistency in the properties of the final peptide gel</w:t>
      </w:r>
      <w:r w:rsidR="00C2068E" w:rsidRPr="001C2FF1">
        <w:rPr>
          <w:rFonts w:eastAsia="Calibri"/>
          <w:color w:val="000000" w:themeColor="text1"/>
        </w:rPr>
        <w:t>.</w:t>
      </w:r>
    </w:p>
    <w:p w14:paraId="029D5665" w14:textId="61E01354" w:rsidR="2726304C" w:rsidRPr="001C2FF1" w:rsidRDefault="2726304C" w:rsidP="0083547C">
      <w:pPr>
        <w:jc w:val="both"/>
        <w:rPr>
          <w:rFonts w:eastAsia="Calibri"/>
          <w:color w:val="000000" w:themeColor="text1"/>
        </w:rPr>
      </w:pPr>
    </w:p>
    <w:p w14:paraId="42A0B43B" w14:textId="64E03705" w:rsidR="00CD1478" w:rsidRPr="001C2FF1" w:rsidRDefault="00CD1478" w:rsidP="0083547C">
      <w:pPr>
        <w:pStyle w:val="ListParagraph"/>
        <w:numPr>
          <w:ilvl w:val="0"/>
          <w:numId w:val="7"/>
        </w:numPr>
        <w:jc w:val="both"/>
        <w:rPr>
          <w:rFonts w:eastAsia="Calibri"/>
          <w:b/>
          <w:bCs/>
          <w:color w:val="000000" w:themeColor="text1"/>
          <w:highlight w:val="yellow"/>
        </w:rPr>
      </w:pPr>
      <w:r w:rsidRPr="001C2FF1">
        <w:rPr>
          <w:rFonts w:eastAsia="Calibri"/>
          <w:b/>
          <w:bCs/>
          <w:color w:val="000000" w:themeColor="text1"/>
          <w:highlight w:val="yellow"/>
        </w:rPr>
        <w:t xml:space="preserve">Preparation of </w:t>
      </w:r>
      <w:r w:rsidR="00803936" w:rsidRPr="001C2FF1">
        <w:rPr>
          <w:rFonts w:eastAsia="Calibri"/>
          <w:b/>
          <w:bCs/>
          <w:color w:val="000000" w:themeColor="text1"/>
          <w:highlight w:val="yellow"/>
        </w:rPr>
        <w:t>c</w:t>
      </w:r>
      <w:r w:rsidRPr="001C2FF1">
        <w:rPr>
          <w:rFonts w:eastAsia="Calibri"/>
          <w:b/>
          <w:bCs/>
          <w:color w:val="000000" w:themeColor="text1"/>
          <w:highlight w:val="yellow"/>
        </w:rPr>
        <w:t xml:space="preserve">ells for </w:t>
      </w:r>
      <w:r w:rsidR="00803936" w:rsidRPr="001C2FF1">
        <w:rPr>
          <w:rFonts w:eastAsia="Calibri"/>
          <w:b/>
          <w:bCs/>
          <w:color w:val="000000" w:themeColor="text1"/>
          <w:highlight w:val="yellow"/>
        </w:rPr>
        <w:t>s</w:t>
      </w:r>
      <w:r w:rsidRPr="001C2FF1">
        <w:rPr>
          <w:rFonts w:eastAsia="Calibri"/>
          <w:b/>
          <w:bCs/>
          <w:color w:val="000000" w:themeColor="text1"/>
          <w:highlight w:val="yellow"/>
        </w:rPr>
        <w:t>eeding</w:t>
      </w:r>
    </w:p>
    <w:p w14:paraId="0899A33A" w14:textId="77777777" w:rsidR="00CD1478" w:rsidRPr="001C2FF1" w:rsidRDefault="00CD1478" w:rsidP="0083547C">
      <w:pPr>
        <w:jc w:val="both"/>
        <w:rPr>
          <w:rFonts w:eastAsia="Calibri"/>
          <w:color w:val="000000" w:themeColor="text1"/>
        </w:rPr>
      </w:pPr>
    </w:p>
    <w:p w14:paraId="091792B5" w14:textId="4D133A1D" w:rsidR="00CD1478" w:rsidRPr="001C2FF1" w:rsidRDefault="5D719D66" w:rsidP="0083547C">
      <w:pPr>
        <w:pStyle w:val="ListParagraph"/>
        <w:numPr>
          <w:ilvl w:val="1"/>
          <w:numId w:val="7"/>
        </w:numPr>
        <w:jc w:val="both"/>
        <w:rPr>
          <w:rFonts w:eastAsia="Calibri"/>
          <w:color w:val="000000" w:themeColor="text1"/>
        </w:rPr>
      </w:pPr>
      <w:r w:rsidRPr="001C2FF1">
        <w:rPr>
          <w:rFonts w:eastAsia="Calibri"/>
        </w:rPr>
        <w:t xml:space="preserve">If not already completed, calculate the seeding volume, </w:t>
      </w:r>
      <w:r w:rsidRPr="001C2FF1">
        <w:rPr>
          <w:rFonts w:eastAsia="Calibri"/>
          <w:i/>
          <w:iCs/>
        </w:rPr>
        <w:t>V</w:t>
      </w:r>
      <w:r w:rsidRPr="001C2FF1">
        <w:rPr>
          <w:rFonts w:eastAsia="Calibri"/>
          <w:i/>
          <w:iCs/>
          <w:vertAlign w:val="subscript"/>
        </w:rPr>
        <w:t>S</w:t>
      </w:r>
      <w:r w:rsidRPr="001C2FF1">
        <w:rPr>
          <w:rFonts w:eastAsia="Calibri"/>
        </w:rPr>
        <w:t xml:space="preserve"> according to step 3.1.</w:t>
      </w:r>
    </w:p>
    <w:p w14:paraId="6863EACA" w14:textId="77777777" w:rsidR="00CD1478" w:rsidRPr="001C2FF1" w:rsidRDefault="00CD1478" w:rsidP="0083547C">
      <w:pPr>
        <w:jc w:val="both"/>
        <w:rPr>
          <w:rFonts w:eastAsia="Calibri"/>
          <w:color w:val="000000" w:themeColor="text1"/>
        </w:rPr>
      </w:pPr>
    </w:p>
    <w:p w14:paraId="5C333AB2" w14:textId="77777777" w:rsidR="00CD1478" w:rsidRPr="001C2FF1" w:rsidRDefault="00CD1478" w:rsidP="0083547C">
      <w:pPr>
        <w:pStyle w:val="ListParagraph"/>
        <w:numPr>
          <w:ilvl w:val="1"/>
          <w:numId w:val="7"/>
        </w:numPr>
        <w:jc w:val="both"/>
        <w:rPr>
          <w:rFonts w:eastAsia="Calibri"/>
          <w:color w:val="000000" w:themeColor="text1"/>
        </w:rPr>
      </w:pPr>
      <w:r w:rsidRPr="001C2FF1">
        <w:rPr>
          <w:rFonts w:eastAsia="Calibri"/>
          <w:color w:val="000000" w:themeColor="text1"/>
        </w:rPr>
        <w:t>Calculate the cell density required in this cell suspension, by taking the desired cell density in the final peptide gel and multiplying by 5.</w:t>
      </w:r>
    </w:p>
    <w:p w14:paraId="345FAD69" w14:textId="77777777" w:rsidR="00CD1478" w:rsidRPr="001C2FF1" w:rsidRDefault="00CD1478" w:rsidP="0083547C">
      <w:pPr>
        <w:jc w:val="both"/>
        <w:rPr>
          <w:rFonts w:eastAsia="Calibri"/>
          <w:color w:val="000000" w:themeColor="text1"/>
        </w:rPr>
      </w:pPr>
    </w:p>
    <w:p w14:paraId="558C5A74" w14:textId="5F8327CB" w:rsidR="00CD1478" w:rsidRPr="001C2FF1" w:rsidRDefault="00CD1478" w:rsidP="0083547C">
      <w:pPr>
        <w:jc w:val="both"/>
        <w:rPr>
          <w:rFonts w:eastAsia="Calibri"/>
          <w:color w:val="000000" w:themeColor="text1"/>
        </w:rPr>
      </w:pPr>
      <w:r w:rsidRPr="001C2FF1">
        <w:rPr>
          <w:rFonts w:eastAsia="Calibri"/>
          <w:color w:val="000000" w:themeColor="text1"/>
        </w:rPr>
        <w:t>NOTE: The cell suspension is 5x the desired end concentration to account for dilution upon mixing with the gel precursor.</w:t>
      </w:r>
      <w:r w:rsidR="00803936" w:rsidRPr="001C2FF1">
        <w:rPr>
          <w:rFonts w:eastAsia="Calibri"/>
          <w:b/>
          <w:bCs/>
          <w:color w:val="000000" w:themeColor="text1"/>
        </w:rPr>
        <w:t xml:space="preserve"> </w:t>
      </w:r>
      <w:r w:rsidRPr="001C2FF1">
        <w:rPr>
          <w:rFonts w:eastAsia="Calibri"/>
          <w:color w:val="000000" w:themeColor="text1"/>
        </w:rPr>
        <w:t>Cell densities should be optimized for each new cell line under consideration. Depending on the cell type, densities between 1</w:t>
      </w:r>
      <w:r w:rsidR="00803936" w:rsidRPr="001C2FF1">
        <w:rPr>
          <w:rFonts w:eastAsia="Calibri"/>
          <w:color w:val="000000" w:themeColor="text1"/>
        </w:rPr>
        <w:t xml:space="preserve"> </w:t>
      </w:r>
      <w:r w:rsidRPr="001C2FF1">
        <w:rPr>
          <w:rFonts w:eastAsia="Calibri"/>
          <w:color w:val="000000" w:themeColor="text1"/>
        </w:rPr>
        <w:t>x</w:t>
      </w:r>
      <w:r w:rsidR="00803936" w:rsidRPr="001C2FF1">
        <w:rPr>
          <w:rFonts w:eastAsia="Calibri"/>
          <w:color w:val="000000" w:themeColor="text1"/>
        </w:rPr>
        <w:t xml:space="preserve"> </w:t>
      </w:r>
      <w:r w:rsidRPr="001C2FF1">
        <w:rPr>
          <w:rFonts w:eastAsia="Calibri"/>
          <w:color w:val="000000" w:themeColor="text1"/>
        </w:rPr>
        <w:t>10</w:t>
      </w:r>
      <w:r w:rsidRPr="001C2FF1">
        <w:rPr>
          <w:rFonts w:eastAsia="Calibri"/>
          <w:color w:val="000000" w:themeColor="text1"/>
          <w:vertAlign w:val="superscript"/>
        </w:rPr>
        <w:t>4</w:t>
      </w:r>
      <w:r w:rsidRPr="001C2FF1">
        <w:rPr>
          <w:rFonts w:eastAsia="Calibri"/>
          <w:color w:val="000000" w:themeColor="text1"/>
        </w:rPr>
        <w:t xml:space="preserve"> and 1</w:t>
      </w:r>
      <w:r w:rsidR="00803936" w:rsidRPr="001C2FF1">
        <w:rPr>
          <w:rFonts w:eastAsia="Calibri"/>
          <w:color w:val="000000" w:themeColor="text1"/>
        </w:rPr>
        <w:t xml:space="preserve"> </w:t>
      </w:r>
      <w:r w:rsidRPr="001C2FF1">
        <w:rPr>
          <w:rFonts w:eastAsia="Calibri"/>
          <w:color w:val="000000" w:themeColor="text1"/>
        </w:rPr>
        <w:t>x</w:t>
      </w:r>
      <w:r w:rsidR="00803936" w:rsidRPr="001C2FF1">
        <w:rPr>
          <w:rFonts w:eastAsia="Calibri"/>
          <w:color w:val="000000" w:themeColor="text1"/>
        </w:rPr>
        <w:t xml:space="preserve"> </w:t>
      </w:r>
      <w:r w:rsidRPr="001C2FF1">
        <w:rPr>
          <w:rFonts w:eastAsia="Calibri"/>
          <w:color w:val="000000" w:themeColor="text1"/>
        </w:rPr>
        <w:t>10</w:t>
      </w:r>
      <w:r w:rsidRPr="001C2FF1">
        <w:rPr>
          <w:rFonts w:eastAsia="Calibri"/>
          <w:color w:val="000000" w:themeColor="text1"/>
          <w:vertAlign w:val="superscript"/>
        </w:rPr>
        <w:t>6</w:t>
      </w:r>
      <w:r w:rsidRPr="001C2FF1">
        <w:rPr>
          <w:rFonts w:eastAsia="Calibri"/>
          <w:color w:val="000000" w:themeColor="text1"/>
        </w:rPr>
        <w:t xml:space="preserve"> cells/mL in the final peptide gel may be appropriate.</w:t>
      </w:r>
    </w:p>
    <w:p w14:paraId="0476EEA8" w14:textId="77777777" w:rsidR="00CD1478" w:rsidRPr="001C2FF1" w:rsidRDefault="00CD1478" w:rsidP="0083547C">
      <w:pPr>
        <w:jc w:val="both"/>
        <w:rPr>
          <w:rFonts w:eastAsia="Calibri"/>
          <w:color w:val="000000" w:themeColor="text1"/>
        </w:rPr>
      </w:pPr>
    </w:p>
    <w:p w14:paraId="61AE66B1" w14:textId="771B4F79" w:rsidR="00CD1478" w:rsidRPr="001C2FF1" w:rsidRDefault="00CD1478"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Calculate the total number of cells required for seeding (multiply the cell density by the seeding volume </w:t>
      </w:r>
      <w:r w:rsidRPr="001C2FF1">
        <w:rPr>
          <w:rFonts w:eastAsia="Calibri"/>
          <w:i/>
          <w:iCs/>
          <w:color w:val="000000" w:themeColor="text1"/>
        </w:rPr>
        <w:t>V</w:t>
      </w:r>
      <w:r w:rsidRPr="001C2FF1">
        <w:rPr>
          <w:rFonts w:eastAsia="Calibri"/>
          <w:i/>
          <w:iCs/>
          <w:color w:val="000000" w:themeColor="text1"/>
          <w:vertAlign w:val="subscript"/>
        </w:rPr>
        <w:t>S</w:t>
      </w:r>
      <w:r w:rsidRPr="001C2FF1">
        <w:rPr>
          <w:rFonts w:eastAsia="Calibri"/>
          <w:color w:val="000000" w:themeColor="text1"/>
        </w:rPr>
        <w:t xml:space="preserve"> calculated in step </w:t>
      </w:r>
      <w:r w:rsidR="00A131F5" w:rsidRPr="001C2FF1">
        <w:rPr>
          <w:rFonts w:eastAsia="Calibri"/>
          <w:color w:val="000000" w:themeColor="text1"/>
        </w:rPr>
        <w:t>4</w:t>
      </w:r>
      <w:r w:rsidRPr="001C2FF1">
        <w:rPr>
          <w:rFonts w:eastAsia="Calibri"/>
          <w:color w:val="000000" w:themeColor="text1"/>
        </w:rPr>
        <w:t>.1.).</w:t>
      </w:r>
    </w:p>
    <w:p w14:paraId="7AA66EF6" w14:textId="77777777" w:rsidR="00CD1478" w:rsidRPr="001C2FF1" w:rsidRDefault="00CD1478" w:rsidP="0083547C">
      <w:pPr>
        <w:jc w:val="both"/>
        <w:rPr>
          <w:rFonts w:eastAsia="Calibri"/>
          <w:color w:val="000000" w:themeColor="text1"/>
        </w:rPr>
      </w:pPr>
    </w:p>
    <w:p w14:paraId="5DFBCB53" w14:textId="6DC4C5F2" w:rsidR="00CD1478" w:rsidRPr="001C2FF1" w:rsidRDefault="00CD1478" w:rsidP="0083547C">
      <w:pPr>
        <w:pStyle w:val="ListParagraph"/>
        <w:numPr>
          <w:ilvl w:val="1"/>
          <w:numId w:val="7"/>
        </w:numPr>
        <w:jc w:val="both"/>
        <w:rPr>
          <w:rFonts w:eastAsia="Calibri"/>
          <w:color w:val="000000" w:themeColor="text1"/>
        </w:rPr>
      </w:pPr>
      <w:r w:rsidRPr="001C2FF1">
        <w:rPr>
          <w:rFonts w:eastAsia="Calibri"/>
          <w:color w:val="000000" w:themeColor="text1"/>
        </w:rPr>
        <w:t xml:space="preserve">Using standard culture/passage methods for the cells in use, prepare a cell pellet containing the required quantity of cells as calculated in step </w:t>
      </w:r>
      <w:r w:rsidR="00A131F5" w:rsidRPr="001C2FF1">
        <w:rPr>
          <w:rFonts w:eastAsia="Calibri"/>
          <w:color w:val="000000" w:themeColor="text1"/>
        </w:rPr>
        <w:t>4</w:t>
      </w:r>
      <w:r w:rsidRPr="001C2FF1">
        <w:rPr>
          <w:rFonts w:eastAsia="Calibri"/>
          <w:color w:val="000000" w:themeColor="text1"/>
        </w:rPr>
        <w:t>.3.</w:t>
      </w:r>
    </w:p>
    <w:p w14:paraId="273A3210" w14:textId="77777777" w:rsidR="00CD1478" w:rsidRPr="001C2FF1" w:rsidRDefault="00CD1478" w:rsidP="0083547C">
      <w:pPr>
        <w:pStyle w:val="ListParagraph"/>
        <w:ind w:left="0"/>
        <w:jc w:val="both"/>
        <w:rPr>
          <w:rFonts w:eastAsia="Calibri"/>
          <w:b/>
          <w:bCs/>
          <w:color w:val="000000" w:themeColor="text1"/>
        </w:rPr>
      </w:pPr>
    </w:p>
    <w:p w14:paraId="1DB7AE37" w14:textId="3CAE92A9" w:rsidR="311B7A4F" w:rsidRPr="001C2FF1" w:rsidRDefault="00B5517E" w:rsidP="0083547C">
      <w:pPr>
        <w:pStyle w:val="ListParagraph"/>
        <w:numPr>
          <w:ilvl w:val="0"/>
          <w:numId w:val="7"/>
        </w:numPr>
        <w:jc w:val="both"/>
        <w:rPr>
          <w:rFonts w:eastAsia="Calibri"/>
          <w:b/>
          <w:bCs/>
          <w:color w:val="000000" w:themeColor="text1"/>
          <w:highlight w:val="yellow"/>
        </w:rPr>
      </w:pPr>
      <w:r w:rsidRPr="001C2FF1">
        <w:rPr>
          <w:rFonts w:eastAsia="Calibri"/>
          <w:b/>
          <w:bCs/>
          <w:color w:val="000000" w:themeColor="text1"/>
          <w:highlight w:val="yellow"/>
        </w:rPr>
        <w:t xml:space="preserve">Final </w:t>
      </w:r>
      <w:r w:rsidR="00803936" w:rsidRPr="001C2FF1">
        <w:rPr>
          <w:rFonts w:eastAsia="Calibri"/>
          <w:b/>
          <w:bCs/>
          <w:color w:val="000000" w:themeColor="text1"/>
          <w:highlight w:val="yellow"/>
        </w:rPr>
        <w:t>g</w:t>
      </w:r>
      <w:r w:rsidRPr="001C2FF1">
        <w:rPr>
          <w:rFonts w:eastAsia="Calibri"/>
          <w:b/>
          <w:bCs/>
          <w:color w:val="000000" w:themeColor="text1"/>
          <w:highlight w:val="yellow"/>
        </w:rPr>
        <w:t>elation/</w:t>
      </w:r>
      <w:r w:rsidR="00803936" w:rsidRPr="001C2FF1">
        <w:rPr>
          <w:rFonts w:eastAsia="Calibri"/>
          <w:b/>
          <w:bCs/>
          <w:color w:val="000000" w:themeColor="text1"/>
          <w:highlight w:val="yellow"/>
        </w:rPr>
        <w:t>c</w:t>
      </w:r>
      <w:r w:rsidRPr="001C2FF1">
        <w:rPr>
          <w:rFonts w:eastAsia="Calibri"/>
          <w:b/>
          <w:bCs/>
          <w:color w:val="000000" w:themeColor="text1"/>
          <w:highlight w:val="yellow"/>
        </w:rPr>
        <w:t xml:space="preserve">ell </w:t>
      </w:r>
      <w:r w:rsidR="00803936" w:rsidRPr="001C2FF1">
        <w:rPr>
          <w:rFonts w:eastAsia="Calibri"/>
          <w:b/>
          <w:bCs/>
          <w:color w:val="000000" w:themeColor="text1"/>
          <w:highlight w:val="yellow"/>
        </w:rPr>
        <w:t>e</w:t>
      </w:r>
      <w:r w:rsidR="311B7A4F" w:rsidRPr="001C2FF1">
        <w:rPr>
          <w:rFonts w:eastAsia="Calibri"/>
          <w:b/>
          <w:bCs/>
          <w:color w:val="000000" w:themeColor="text1"/>
          <w:highlight w:val="yellow"/>
        </w:rPr>
        <w:t>ncapsulation</w:t>
      </w:r>
    </w:p>
    <w:p w14:paraId="5777FEBA" w14:textId="700BDC91" w:rsidR="2726304C" w:rsidRPr="001C2FF1" w:rsidRDefault="2726304C" w:rsidP="0083547C">
      <w:pPr>
        <w:jc w:val="both"/>
        <w:rPr>
          <w:rFonts w:eastAsia="Calibri"/>
          <w:color w:val="000000" w:themeColor="text1"/>
        </w:rPr>
      </w:pPr>
    </w:p>
    <w:p w14:paraId="67483712" w14:textId="388F21A5"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lastRenderedPageBreak/>
        <w:t xml:space="preserve">When ready to begin final gelation, transfer the gel precursors from the </w:t>
      </w:r>
      <w:r w:rsidR="003F524C" w:rsidRPr="001C2FF1">
        <w:rPr>
          <w:rFonts w:eastAsia="Calibri"/>
          <w:color w:val="000000" w:themeColor="text1"/>
          <w:highlight w:val="yellow"/>
        </w:rPr>
        <w:t>80 ˚C</w:t>
      </w:r>
      <w:r w:rsidRPr="001C2FF1">
        <w:rPr>
          <w:rFonts w:eastAsia="Calibri"/>
          <w:color w:val="000000" w:themeColor="text1"/>
          <w:highlight w:val="yellow"/>
        </w:rPr>
        <w:t xml:space="preserve"> oven </w:t>
      </w:r>
      <w:r w:rsidR="002A781D" w:rsidRPr="001C2FF1">
        <w:rPr>
          <w:rFonts w:eastAsia="Calibri"/>
          <w:color w:val="000000" w:themeColor="text1"/>
          <w:highlight w:val="yellow"/>
        </w:rPr>
        <w:t>in</w:t>
      </w:r>
      <w:r w:rsidRPr="001C2FF1">
        <w:rPr>
          <w:rFonts w:eastAsia="Calibri"/>
          <w:color w:val="000000" w:themeColor="text1"/>
          <w:highlight w:val="yellow"/>
        </w:rPr>
        <w:t>to a 37</w:t>
      </w:r>
      <w:r w:rsidR="002A781D" w:rsidRPr="001C2FF1">
        <w:rPr>
          <w:rFonts w:eastAsia="Calibri"/>
          <w:color w:val="000000" w:themeColor="text1"/>
          <w:highlight w:val="yellow"/>
        </w:rPr>
        <w:t xml:space="preserve"> </w:t>
      </w:r>
      <w:r w:rsidR="003F524C" w:rsidRPr="001C2FF1">
        <w:rPr>
          <w:rFonts w:eastAsia="Calibri"/>
          <w:color w:val="000000" w:themeColor="text1"/>
          <w:highlight w:val="yellow"/>
        </w:rPr>
        <w:t>˚C</w:t>
      </w:r>
      <w:r w:rsidRPr="001C2FF1">
        <w:rPr>
          <w:rFonts w:eastAsia="Calibri"/>
          <w:color w:val="000000" w:themeColor="text1"/>
          <w:highlight w:val="yellow"/>
        </w:rPr>
        <w:t xml:space="preserve"> water bath.</w:t>
      </w:r>
    </w:p>
    <w:p w14:paraId="444E5A4C" w14:textId="5F27EE16" w:rsidR="2726304C" w:rsidRPr="001C2FF1" w:rsidRDefault="2726304C" w:rsidP="0083547C">
      <w:pPr>
        <w:jc w:val="both"/>
        <w:rPr>
          <w:rFonts w:eastAsia="Calibri"/>
          <w:color w:val="000000" w:themeColor="text1"/>
        </w:rPr>
      </w:pPr>
    </w:p>
    <w:p w14:paraId="1E42E9A2" w14:textId="67A3E2AB" w:rsidR="311B7A4F" w:rsidRPr="001C2FF1" w:rsidRDefault="311B7A4F" w:rsidP="0083547C">
      <w:pPr>
        <w:jc w:val="both"/>
        <w:rPr>
          <w:rFonts w:eastAsia="Calibri"/>
          <w:color w:val="000000" w:themeColor="text1"/>
        </w:rPr>
      </w:pPr>
      <w:r w:rsidRPr="001C2FF1">
        <w:rPr>
          <w:rFonts w:eastAsia="Calibri"/>
          <w:color w:val="000000" w:themeColor="text1"/>
        </w:rPr>
        <w:t xml:space="preserve">NOTE: The gel precursors should be self-supporting at 37 </w:t>
      </w:r>
      <w:r w:rsidR="00803936" w:rsidRPr="001C2FF1">
        <w:rPr>
          <w:rFonts w:eastAsia="Calibri"/>
          <w:color w:val="000000" w:themeColor="text1"/>
        </w:rPr>
        <w:t>˚C</w:t>
      </w:r>
      <w:r w:rsidRPr="001C2FF1">
        <w:rPr>
          <w:rFonts w:eastAsia="Calibri"/>
          <w:color w:val="000000" w:themeColor="text1"/>
        </w:rPr>
        <w:t>. If they are liquid, it is unlikely that complete gelation will occur</w:t>
      </w:r>
      <w:r w:rsidR="003F524C" w:rsidRPr="001C2FF1">
        <w:rPr>
          <w:rFonts w:eastAsia="Calibri"/>
          <w:color w:val="000000" w:themeColor="text1"/>
        </w:rPr>
        <w:t>,</w:t>
      </w:r>
      <w:r w:rsidRPr="001C2FF1">
        <w:rPr>
          <w:rFonts w:eastAsia="Calibri"/>
          <w:color w:val="000000" w:themeColor="text1"/>
        </w:rPr>
        <w:t xml:space="preserve"> and the gel precursors should be discarded.</w:t>
      </w:r>
    </w:p>
    <w:p w14:paraId="3AD9455E" w14:textId="66923BB6" w:rsidR="2726304C" w:rsidRPr="001C2FF1" w:rsidRDefault="2726304C" w:rsidP="0083547C">
      <w:pPr>
        <w:jc w:val="both"/>
        <w:rPr>
          <w:rFonts w:eastAsia="Calibri"/>
          <w:color w:val="000000" w:themeColor="text1"/>
        </w:rPr>
      </w:pPr>
    </w:p>
    <w:p w14:paraId="07B1E6F1" w14:textId="3AF2405B"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Prepare a 96</w:t>
      </w:r>
      <w:r w:rsidR="003F524C" w:rsidRPr="001C2FF1">
        <w:rPr>
          <w:rFonts w:eastAsia="Calibri"/>
          <w:color w:val="000000" w:themeColor="text1"/>
          <w:highlight w:val="yellow"/>
        </w:rPr>
        <w:t xml:space="preserve"> </w:t>
      </w:r>
      <w:r w:rsidRPr="001C2FF1">
        <w:rPr>
          <w:rFonts w:eastAsia="Calibri"/>
          <w:color w:val="000000" w:themeColor="text1"/>
          <w:highlight w:val="yellow"/>
        </w:rPr>
        <w:t>well plate, or alternatively a 24</w:t>
      </w:r>
      <w:r w:rsidR="003F524C" w:rsidRPr="001C2FF1">
        <w:rPr>
          <w:rFonts w:eastAsia="Calibri"/>
          <w:color w:val="000000" w:themeColor="text1"/>
          <w:highlight w:val="yellow"/>
        </w:rPr>
        <w:t xml:space="preserve"> </w:t>
      </w:r>
      <w:r w:rsidRPr="001C2FF1">
        <w:rPr>
          <w:rFonts w:eastAsia="Calibri"/>
          <w:color w:val="000000" w:themeColor="text1"/>
          <w:highlight w:val="yellow"/>
        </w:rPr>
        <w:t>well plate</w:t>
      </w:r>
      <w:r w:rsidR="00CD11EB" w:rsidRPr="001C2FF1">
        <w:rPr>
          <w:rFonts w:eastAsia="Calibri"/>
          <w:color w:val="000000" w:themeColor="text1"/>
          <w:highlight w:val="yellow"/>
        </w:rPr>
        <w:t xml:space="preserve"> (or similar)</w:t>
      </w:r>
      <w:r w:rsidRPr="001C2FF1">
        <w:rPr>
          <w:rFonts w:eastAsia="Calibri"/>
          <w:color w:val="000000" w:themeColor="text1"/>
          <w:highlight w:val="yellow"/>
        </w:rPr>
        <w:t xml:space="preserve"> with cell culture inserts. </w:t>
      </w:r>
    </w:p>
    <w:p w14:paraId="4607C304" w14:textId="49FA0B2E" w:rsidR="2726304C" w:rsidRPr="001C2FF1" w:rsidRDefault="2726304C" w:rsidP="0083547C">
      <w:pPr>
        <w:jc w:val="both"/>
        <w:rPr>
          <w:rFonts w:eastAsia="Calibri"/>
          <w:color w:val="000000" w:themeColor="text1"/>
        </w:rPr>
      </w:pPr>
    </w:p>
    <w:p w14:paraId="41E168BD" w14:textId="5BAB4817" w:rsidR="311B7A4F" w:rsidRPr="001C2FF1" w:rsidRDefault="003F524C" w:rsidP="0083547C">
      <w:pPr>
        <w:jc w:val="both"/>
        <w:rPr>
          <w:rFonts w:eastAsia="Calibri"/>
          <w:color w:val="000000" w:themeColor="text1"/>
        </w:rPr>
      </w:pPr>
      <w:r w:rsidRPr="001C2FF1">
        <w:rPr>
          <w:rFonts w:eastAsia="Calibri"/>
          <w:color w:val="000000" w:themeColor="text1"/>
        </w:rPr>
        <w:t>NOTE</w:t>
      </w:r>
      <w:r w:rsidR="311B7A4F" w:rsidRPr="001C2FF1">
        <w:rPr>
          <w:rFonts w:eastAsia="Calibri"/>
          <w:b/>
          <w:bCs/>
          <w:color w:val="000000" w:themeColor="text1"/>
        </w:rPr>
        <w:t>:</w:t>
      </w:r>
      <w:r w:rsidR="311B7A4F" w:rsidRPr="001C2FF1">
        <w:rPr>
          <w:rFonts w:eastAsia="Calibri"/>
          <w:color w:val="000000" w:themeColor="text1"/>
        </w:rPr>
        <w:t xml:space="preserve"> Ensure there is a gap between the base of the insert and the well plate when plating peptide gels in 24</w:t>
      </w:r>
      <w:r w:rsidRPr="001C2FF1">
        <w:rPr>
          <w:rFonts w:eastAsia="Calibri"/>
          <w:color w:val="000000" w:themeColor="text1"/>
        </w:rPr>
        <w:t xml:space="preserve"> </w:t>
      </w:r>
      <w:r w:rsidR="311B7A4F" w:rsidRPr="001C2FF1">
        <w:rPr>
          <w:rFonts w:eastAsia="Calibri"/>
          <w:color w:val="000000" w:themeColor="text1"/>
        </w:rPr>
        <w:t>well inserts. This ensures the gel is in contact with media.</w:t>
      </w:r>
    </w:p>
    <w:p w14:paraId="31478194" w14:textId="2F491963" w:rsidR="2726304C" w:rsidRPr="001C2FF1" w:rsidRDefault="2726304C" w:rsidP="0083547C">
      <w:pPr>
        <w:jc w:val="both"/>
        <w:rPr>
          <w:rFonts w:eastAsia="Calibri"/>
          <w:color w:val="000000" w:themeColor="text1"/>
        </w:rPr>
      </w:pPr>
    </w:p>
    <w:p w14:paraId="604A60DE" w14:textId="6E32AA28"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 xml:space="preserve">If matrix is to be added, combine all matrix components and neutralization solutions (step </w:t>
      </w:r>
      <w:r w:rsidR="00007482" w:rsidRPr="001C2FF1">
        <w:rPr>
          <w:rFonts w:eastAsia="Calibri"/>
          <w:color w:val="000000" w:themeColor="text1"/>
          <w:highlight w:val="yellow"/>
        </w:rPr>
        <w:t>3</w:t>
      </w:r>
      <w:r w:rsidRPr="001C2FF1">
        <w:rPr>
          <w:rFonts w:eastAsia="Calibri"/>
          <w:color w:val="000000" w:themeColor="text1"/>
          <w:highlight w:val="yellow"/>
        </w:rPr>
        <w:t xml:space="preserve">). Make up to </w:t>
      </w:r>
      <w:r w:rsidRPr="001C2FF1">
        <w:rPr>
          <w:rFonts w:eastAsia="Calibri"/>
          <w:i/>
          <w:iCs/>
          <w:color w:val="000000" w:themeColor="text1"/>
          <w:highlight w:val="yellow"/>
        </w:rPr>
        <w:t>V</w:t>
      </w:r>
      <w:r w:rsidRPr="001C2FF1">
        <w:rPr>
          <w:rFonts w:eastAsia="Calibri"/>
          <w:i/>
          <w:iCs/>
          <w:color w:val="000000" w:themeColor="text1"/>
          <w:highlight w:val="yellow"/>
          <w:vertAlign w:val="subscript"/>
        </w:rPr>
        <w:t>S</w:t>
      </w:r>
      <w:r w:rsidRPr="001C2FF1">
        <w:rPr>
          <w:rFonts w:eastAsia="Calibri"/>
          <w:color w:val="000000" w:themeColor="text1"/>
          <w:highlight w:val="yellow"/>
        </w:rPr>
        <w:t xml:space="preserve"> </w:t>
      </w:r>
      <w:r w:rsidR="00013ED6" w:rsidRPr="001C2FF1">
        <w:rPr>
          <w:rFonts w:eastAsia="Calibri"/>
          <w:color w:val="000000" w:themeColor="text1"/>
          <w:highlight w:val="yellow"/>
        </w:rPr>
        <w:t xml:space="preserve">(step 3.1) </w:t>
      </w:r>
      <w:r w:rsidRPr="001C2FF1">
        <w:rPr>
          <w:rFonts w:eastAsia="Calibri"/>
          <w:color w:val="000000" w:themeColor="text1"/>
          <w:highlight w:val="yellow"/>
        </w:rPr>
        <w:t xml:space="preserve">using cell culture medium and mix thoroughly. If cells are to be added, resuspend the cell pellet prepared in step </w:t>
      </w:r>
      <w:r w:rsidR="00007482" w:rsidRPr="001C2FF1">
        <w:rPr>
          <w:rFonts w:eastAsia="Calibri"/>
          <w:color w:val="000000" w:themeColor="text1"/>
          <w:highlight w:val="yellow"/>
        </w:rPr>
        <w:t>4</w:t>
      </w:r>
      <w:r w:rsidRPr="001C2FF1">
        <w:rPr>
          <w:rFonts w:eastAsia="Calibri"/>
          <w:color w:val="000000" w:themeColor="text1"/>
          <w:highlight w:val="yellow"/>
        </w:rPr>
        <w:t xml:space="preserve"> </w:t>
      </w:r>
      <w:r w:rsidR="00013ED6" w:rsidRPr="001C2FF1">
        <w:rPr>
          <w:rFonts w:eastAsia="Calibri"/>
          <w:color w:val="000000" w:themeColor="text1"/>
          <w:highlight w:val="yellow"/>
        </w:rPr>
        <w:t>using</w:t>
      </w:r>
      <w:r w:rsidRPr="001C2FF1">
        <w:rPr>
          <w:rFonts w:eastAsia="Calibri"/>
          <w:color w:val="000000" w:themeColor="text1"/>
          <w:highlight w:val="yellow"/>
        </w:rPr>
        <w:t xml:space="preserve"> </w:t>
      </w:r>
      <w:r w:rsidR="00013ED6" w:rsidRPr="001C2FF1">
        <w:rPr>
          <w:rFonts w:eastAsia="Calibri"/>
          <w:color w:val="000000" w:themeColor="text1"/>
          <w:highlight w:val="yellow"/>
        </w:rPr>
        <w:t xml:space="preserve">the seeding volume </w:t>
      </w:r>
      <w:r w:rsidRPr="001C2FF1">
        <w:rPr>
          <w:rFonts w:eastAsia="Calibri"/>
          <w:i/>
          <w:iCs/>
          <w:color w:val="000000" w:themeColor="text1"/>
          <w:highlight w:val="yellow"/>
        </w:rPr>
        <w:t>V</w:t>
      </w:r>
      <w:r w:rsidRPr="001C2FF1">
        <w:rPr>
          <w:rFonts w:eastAsia="Calibri"/>
          <w:i/>
          <w:iCs/>
          <w:color w:val="000000" w:themeColor="text1"/>
          <w:highlight w:val="yellow"/>
          <w:vertAlign w:val="subscript"/>
        </w:rPr>
        <w:t>S</w:t>
      </w:r>
      <w:r w:rsidRPr="001C2FF1">
        <w:rPr>
          <w:rFonts w:eastAsia="Calibri"/>
          <w:color w:val="000000" w:themeColor="text1"/>
          <w:highlight w:val="yellow"/>
        </w:rPr>
        <w:t>.</w:t>
      </w:r>
    </w:p>
    <w:p w14:paraId="21995C96" w14:textId="372C4F45" w:rsidR="2726304C" w:rsidRPr="001C2FF1" w:rsidRDefault="2726304C" w:rsidP="0083547C">
      <w:pPr>
        <w:jc w:val="both"/>
        <w:rPr>
          <w:rFonts w:eastAsia="Calibri"/>
          <w:color w:val="000000" w:themeColor="text1"/>
        </w:rPr>
      </w:pPr>
    </w:p>
    <w:p w14:paraId="6FF829F7" w14:textId="62BEDEDB" w:rsidR="311B7A4F" w:rsidRPr="001C2FF1" w:rsidRDefault="311B7A4F" w:rsidP="0083547C">
      <w:pPr>
        <w:jc w:val="both"/>
        <w:rPr>
          <w:rFonts w:eastAsia="Calibri"/>
          <w:color w:val="000000" w:themeColor="text1"/>
        </w:rPr>
      </w:pPr>
      <w:r w:rsidRPr="001C2FF1">
        <w:rPr>
          <w:rFonts w:eastAsia="Calibri"/>
          <w:color w:val="000000" w:themeColor="text1"/>
        </w:rPr>
        <w:t xml:space="preserve">NOTE: If no matrix components have been prepared in step </w:t>
      </w:r>
      <w:r w:rsidR="006B0166" w:rsidRPr="001C2FF1">
        <w:rPr>
          <w:rFonts w:eastAsia="Calibri"/>
          <w:color w:val="000000" w:themeColor="text1"/>
        </w:rPr>
        <w:t>3</w:t>
      </w:r>
      <w:r w:rsidRPr="001C2FF1">
        <w:rPr>
          <w:rFonts w:eastAsia="Calibri"/>
          <w:color w:val="000000" w:themeColor="text1"/>
        </w:rPr>
        <w:t xml:space="preserve">, use </w:t>
      </w:r>
      <w:r w:rsidR="001B0E88">
        <w:rPr>
          <w:rFonts w:eastAsia="Calibri"/>
          <w:color w:val="000000" w:themeColor="text1"/>
        </w:rPr>
        <w:t xml:space="preserve">the </w:t>
      </w:r>
      <w:r w:rsidRPr="001C2FF1">
        <w:rPr>
          <w:rFonts w:eastAsia="Calibri"/>
          <w:color w:val="000000" w:themeColor="text1"/>
        </w:rPr>
        <w:t>cell culture medium for the seeding volume. This is generally the standard culture medium for the cell type in use, although this may need to be validated if a mixture of cell types is being used.</w:t>
      </w:r>
    </w:p>
    <w:p w14:paraId="0BF07CD9" w14:textId="3701AC0C" w:rsidR="2726304C" w:rsidRPr="001C2FF1" w:rsidRDefault="2726304C" w:rsidP="0083547C">
      <w:pPr>
        <w:jc w:val="both"/>
        <w:rPr>
          <w:rFonts w:eastAsia="Calibri"/>
          <w:color w:val="000000" w:themeColor="text1"/>
        </w:rPr>
      </w:pPr>
    </w:p>
    <w:p w14:paraId="5F1C6051" w14:textId="4AB28C9A"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Using a P1000 pipette, add 250 μL of the cell/matrix mix gently on top of the gel precursor.</w:t>
      </w:r>
    </w:p>
    <w:p w14:paraId="3FC61471" w14:textId="206F6A39" w:rsidR="2726304C" w:rsidRPr="001C2FF1" w:rsidRDefault="2726304C" w:rsidP="0083547C">
      <w:pPr>
        <w:jc w:val="both"/>
        <w:rPr>
          <w:rFonts w:eastAsia="Calibri"/>
          <w:color w:val="000000" w:themeColor="text1"/>
        </w:rPr>
      </w:pPr>
    </w:p>
    <w:p w14:paraId="4E15FED4" w14:textId="0E9CD755" w:rsidR="311B7A4F" w:rsidRPr="001C2FF1" w:rsidRDefault="311B7A4F" w:rsidP="0083547C">
      <w:pPr>
        <w:jc w:val="both"/>
        <w:rPr>
          <w:rFonts w:eastAsia="Calibri"/>
          <w:color w:val="000000" w:themeColor="text1"/>
        </w:rPr>
      </w:pPr>
      <w:r w:rsidRPr="001C2FF1">
        <w:rPr>
          <w:rFonts w:eastAsia="Calibri"/>
          <w:color w:val="000000" w:themeColor="text1"/>
        </w:rPr>
        <w:t xml:space="preserve">NOTE: Matrix components, particularly </w:t>
      </w:r>
      <w:r w:rsidR="002A781D" w:rsidRPr="001C2FF1">
        <w:rPr>
          <w:rFonts w:eastAsia="Calibri"/>
          <w:color w:val="000000" w:themeColor="text1"/>
        </w:rPr>
        <w:t>basement membrane extract</w:t>
      </w:r>
      <w:r w:rsidRPr="001C2FF1">
        <w:rPr>
          <w:rFonts w:eastAsia="Calibri"/>
          <w:color w:val="000000" w:themeColor="text1"/>
        </w:rPr>
        <w:t>, may begin to polymerize once added to the gel precursor. It is</w:t>
      </w:r>
      <w:r w:rsidR="003F524C" w:rsidRPr="001C2FF1">
        <w:rPr>
          <w:rFonts w:eastAsia="Calibri"/>
          <w:color w:val="000000" w:themeColor="text1"/>
        </w:rPr>
        <w:t>,</w:t>
      </w:r>
      <w:r w:rsidRPr="001C2FF1">
        <w:rPr>
          <w:rFonts w:eastAsia="Calibri"/>
          <w:color w:val="000000" w:themeColor="text1"/>
        </w:rPr>
        <w:t xml:space="preserve"> therefore</w:t>
      </w:r>
      <w:r w:rsidR="003F524C" w:rsidRPr="001C2FF1">
        <w:rPr>
          <w:rFonts w:eastAsia="Calibri"/>
          <w:color w:val="000000" w:themeColor="text1"/>
        </w:rPr>
        <w:t>,</w:t>
      </w:r>
      <w:r w:rsidRPr="001C2FF1">
        <w:rPr>
          <w:rFonts w:eastAsia="Calibri"/>
          <w:color w:val="000000" w:themeColor="text1"/>
        </w:rPr>
        <w:t xml:space="preserve"> important to move to the next step as quickly as possible.</w:t>
      </w:r>
    </w:p>
    <w:p w14:paraId="3BD8B694" w14:textId="65BC9E2C" w:rsidR="2726304C" w:rsidRPr="001C2FF1" w:rsidRDefault="2726304C" w:rsidP="0083547C">
      <w:pPr>
        <w:jc w:val="both"/>
        <w:rPr>
          <w:rFonts w:eastAsia="Calibri"/>
          <w:color w:val="000000" w:themeColor="text1"/>
        </w:rPr>
      </w:pPr>
    </w:p>
    <w:p w14:paraId="074B788A" w14:textId="710B0267"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 xml:space="preserve">Gently mix by the combined action of pipetting and stirring. </w:t>
      </w:r>
      <w:r w:rsidR="00224C10" w:rsidRPr="001C2FF1">
        <w:rPr>
          <w:rFonts w:eastAsia="Calibri"/>
          <w:color w:val="000000" w:themeColor="text1"/>
          <w:highlight w:val="yellow"/>
        </w:rPr>
        <w:t>The gel is she</w:t>
      </w:r>
      <w:r w:rsidR="0051335C" w:rsidRPr="001C2FF1">
        <w:rPr>
          <w:rFonts w:eastAsia="Calibri"/>
          <w:color w:val="000000" w:themeColor="text1"/>
          <w:highlight w:val="yellow"/>
        </w:rPr>
        <w:t>a</w:t>
      </w:r>
      <w:r w:rsidR="00224C10" w:rsidRPr="001C2FF1">
        <w:rPr>
          <w:rFonts w:eastAsia="Calibri"/>
          <w:color w:val="000000" w:themeColor="text1"/>
          <w:highlight w:val="yellow"/>
        </w:rPr>
        <w:t xml:space="preserve">r thinning so will become easier to mix with gentle pipetting/stirring. </w:t>
      </w:r>
      <w:r w:rsidRPr="001C2FF1">
        <w:rPr>
          <w:rFonts w:eastAsia="Calibri"/>
          <w:color w:val="000000" w:themeColor="text1"/>
          <w:highlight w:val="yellow"/>
        </w:rPr>
        <w:t>When thoroughly mixed, add 100 μL to each well of a 96</w:t>
      </w:r>
      <w:r w:rsidR="003F524C" w:rsidRPr="001C2FF1">
        <w:rPr>
          <w:rFonts w:eastAsia="Calibri"/>
          <w:color w:val="000000" w:themeColor="text1"/>
          <w:highlight w:val="yellow"/>
        </w:rPr>
        <w:t xml:space="preserve"> </w:t>
      </w:r>
      <w:r w:rsidRPr="001C2FF1">
        <w:rPr>
          <w:rFonts w:eastAsia="Calibri"/>
          <w:color w:val="000000" w:themeColor="text1"/>
          <w:highlight w:val="yellow"/>
        </w:rPr>
        <w:t xml:space="preserve">well plate, or 200 μL to each cell culture insert. </w:t>
      </w:r>
    </w:p>
    <w:p w14:paraId="11A598B7" w14:textId="3227451E" w:rsidR="2726304C" w:rsidRPr="001C2FF1" w:rsidRDefault="2726304C" w:rsidP="0083547C">
      <w:pPr>
        <w:jc w:val="both"/>
        <w:rPr>
          <w:rFonts w:eastAsia="Calibri"/>
          <w:color w:val="000000" w:themeColor="text1"/>
        </w:rPr>
      </w:pPr>
    </w:p>
    <w:p w14:paraId="6D0064D9" w14:textId="4D28B48C" w:rsidR="311B7A4F" w:rsidRPr="001C2FF1" w:rsidRDefault="311B7A4F" w:rsidP="0083547C">
      <w:pPr>
        <w:jc w:val="both"/>
        <w:rPr>
          <w:rFonts w:eastAsia="Calibri"/>
          <w:color w:val="000000" w:themeColor="text1"/>
        </w:rPr>
      </w:pPr>
      <w:r w:rsidRPr="001C2FF1">
        <w:rPr>
          <w:rFonts w:eastAsia="Calibri"/>
          <w:color w:val="000000" w:themeColor="text1"/>
        </w:rPr>
        <w:t>NOTE: When mixing, reverse pipetting using a P1</w:t>
      </w:r>
      <w:r w:rsidR="00ED1EDD" w:rsidRPr="001C2FF1">
        <w:rPr>
          <w:rFonts w:eastAsia="Calibri"/>
          <w:color w:val="000000" w:themeColor="text1"/>
        </w:rPr>
        <w:t>,</w:t>
      </w:r>
      <w:r w:rsidRPr="001C2FF1">
        <w:rPr>
          <w:rFonts w:eastAsia="Calibri"/>
          <w:color w:val="000000" w:themeColor="text1"/>
        </w:rPr>
        <w:t>000 set at 200 μL can be beneficial to avoid introducing air bubbles. The gel may initially be difficult to mix, but on contin</w:t>
      </w:r>
      <w:r w:rsidR="002A781D" w:rsidRPr="001C2FF1">
        <w:rPr>
          <w:rFonts w:eastAsia="Calibri"/>
          <w:color w:val="000000" w:themeColor="text1"/>
        </w:rPr>
        <w:t>ued mixing should become easier -</w:t>
      </w:r>
      <w:r w:rsidRPr="001C2FF1">
        <w:rPr>
          <w:rFonts w:eastAsia="Calibri"/>
          <w:color w:val="000000" w:themeColor="text1"/>
        </w:rPr>
        <w:t xml:space="preserve"> this indicates that the mixing is efficient. </w:t>
      </w:r>
    </w:p>
    <w:p w14:paraId="3636FB66" w14:textId="230D4ABE" w:rsidR="2726304C" w:rsidRPr="001C2FF1" w:rsidRDefault="2726304C" w:rsidP="0083547C">
      <w:pPr>
        <w:jc w:val="both"/>
        <w:rPr>
          <w:rFonts w:eastAsia="Calibri"/>
          <w:color w:val="000000" w:themeColor="text1"/>
        </w:rPr>
      </w:pPr>
    </w:p>
    <w:p w14:paraId="019BF47A" w14:textId="68770C84"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Incubate for 10 min at 37</w:t>
      </w:r>
      <w:r w:rsidR="003F524C" w:rsidRPr="001C2FF1">
        <w:rPr>
          <w:rFonts w:eastAsia="Calibri"/>
          <w:color w:val="000000" w:themeColor="text1"/>
        </w:rPr>
        <w:t xml:space="preserve"> ˚C</w:t>
      </w:r>
      <w:r w:rsidRPr="001C2FF1">
        <w:rPr>
          <w:rFonts w:eastAsia="Calibri"/>
          <w:color w:val="000000" w:themeColor="text1"/>
        </w:rPr>
        <w:t xml:space="preserve"> in 5% CO</w:t>
      </w:r>
      <w:r w:rsidRPr="001C2FF1">
        <w:rPr>
          <w:rFonts w:eastAsia="Calibri"/>
          <w:color w:val="000000" w:themeColor="text1"/>
          <w:vertAlign w:val="subscript"/>
        </w:rPr>
        <w:t>2</w:t>
      </w:r>
      <w:r w:rsidRPr="001C2FF1">
        <w:rPr>
          <w:rFonts w:eastAsia="Calibri"/>
          <w:color w:val="000000" w:themeColor="text1"/>
        </w:rPr>
        <w:t xml:space="preserve"> and a humidified atmosphere.</w:t>
      </w:r>
    </w:p>
    <w:p w14:paraId="1EB31A7F" w14:textId="41EB2100" w:rsidR="2726304C" w:rsidRPr="001C2FF1" w:rsidRDefault="2726304C" w:rsidP="0083547C">
      <w:pPr>
        <w:jc w:val="both"/>
        <w:rPr>
          <w:rFonts w:eastAsia="Calibri"/>
          <w:color w:val="000000" w:themeColor="text1"/>
        </w:rPr>
      </w:pPr>
    </w:p>
    <w:p w14:paraId="666FC1E1" w14:textId="6508BB15" w:rsidR="311B7A4F" w:rsidRPr="001C2FF1" w:rsidRDefault="311B7A4F" w:rsidP="0083547C">
      <w:pPr>
        <w:jc w:val="both"/>
        <w:rPr>
          <w:rFonts w:eastAsia="Calibri"/>
          <w:color w:val="000000" w:themeColor="text1"/>
        </w:rPr>
      </w:pPr>
      <w:r w:rsidRPr="001C2FF1">
        <w:rPr>
          <w:rFonts w:eastAsia="Calibri"/>
          <w:color w:val="000000" w:themeColor="text1"/>
        </w:rPr>
        <w:t>NOTE: This step is not necessary if the peptide gel contains no matrix additions.</w:t>
      </w:r>
    </w:p>
    <w:p w14:paraId="06AA6EC1" w14:textId="61D2BA24" w:rsidR="2726304C" w:rsidRPr="001C2FF1" w:rsidRDefault="2726304C" w:rsidP="0083547C">
      <w:pPr>
        <w:jc w:val="both"/>
        <w:rPr>
          <w:rFonts w:eastAsia="Calibri"/>
          <w:color w:val="000000" w:themeColor="text1"/>
        </w:rPr>
      </w:pPr>
    </w:p>
    <w:p w14:paraId="005ABFC4" w14:textId="6C2442A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Add 200 μL of media to each well of the 96</w:t>
      </w:r>
      <w:r w:rsidR="003F524C" w:rsidRPr="001C2FF1">
        <w:rPr>
          <w:rFonts w:eastAsia="Calibri"/>
          <w:color w:val="000000" w:themeColor="text1"/>
          <w:highlight w:val="yellow"/>
        </w:rPr>
        <w:t xml:space="preserve"> </w:t>
      </w:r>
      <w:r w:rsidRPr="001C2FF1">
        <w:rPr>
          <w:rFonts w:eastAsia="Calibri"/>
          <w:color w:val="000000" w:themeColor="text1"/>
          <w:highlight w:val="yellow"/>
        </w:rPr>
        <w:t xml:space="preserve">well plate, or 1 mL to the outside of the cell culture insert with a few drops on the top of the gel. </w:t>
      </w:r>
      <w:r w:rsidRPr="001C2FF1">
        <w:rPr>
          <w:rFonts w:eastAsia="Calibri"/>
          <w:color w:val="000000" w:themeColor="text1"/>
        </w:rPr>
        <w:t xml:space="preserve">Incubate at </w:t>
      </w:r>
      <w:r w:rsidR="003F524C" w:rsidRPr="001C2FF1">
        <w:rPr>
          <w:rFonts w:eastAsia="Calibri"/>
          <w:color w:val="000000" w:themeColor="text1"/>
        </w:rPr>
        <w:t>80 ˚C</w:t>
      </w:r>
      <w:r w:rsidRPr="001C2FF1">
        <w:rPr>
          <w:rFonts w:eastAsia="Calibri"/>
          <w:color w:val="000000" w:themeColor="text1"/>
        </w:rPr>
        <w:t xml:space="preserve"> in 5% CO</w:t>
      </w:r>
      <w:r w:rsidRPr="001C2FF1">
        <w:rPr>
          <w:rFonts w:eastAsia="Calibri"/>
          <w:color w:val="000000" w:themeColor="text1"/>
          <w:vertAlign w:val="subscript"/>
        </w:rPr>
        <w:t>2</w:t>
      </w:r>
      <w:r w:rsidRPr="001C2FF1">
        <w:rPr>
          <w:rFonts w:eastAsia="Calibri"/>
          <w:color w:val="000000" w:themeColor="text1"/>
        </w:rPr>
        <w:t xml:space="preserve"> and a humidified atmosphere.</w:t>
      </w:r>
    </w:p>
    <w:p w14:paraId="215120AA" w14:textId="16186ABD" w:rsidR="2726304C" w:rsidRPr="001C2FF1" w:rsidRDefault="2726304C" w:rsidP="0083547C">
      <w:pPr>
        <w:jc w:val="both"/>
        <w:rPr>
          <w:rFonts w:eastAsia="Calibri"/>
          <w:color w:val="000000" w:themeColor="text1"/>
        </w:rPr>
      </w:pPr>
    </w:p>
    <w:p w14:paraId="319E6AEA" w14:textId="042875BB" w:rsidR="311B7A4F" w:rsidRPr="001C2FF1" w:rsidRDefault="003F524C"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Change m</w:t>
      </w:r>
      <w:r w:rsidR="311B7A4F" w:rsidRPr="001C2FF1">
        <w:rPr>
          <w:rFonts w:eastAsia="Calibri"/>
          <w:color w:val="000000" w:themeColor="text1"/>
          <w:highlight w:val="yellow"/>
        </w:rPr>
        <w:t xml:space="preserve">edia twice within the next hour, and again after several hours (or the following day). </w:t>
      </w:r>
    </w:p>
    <w:p w14:paraId="71030995" w14:textId="4322325C" w:rsidR="2726304C" w:rsidRPr="001C2FF1" w:rsidRDefault="2726304C" w:rsidP="0083547C">
      <w:pPr>
        <w:jc w:val="both"/>
        <w:rPr>
          <w:rFonts w:eastAsia="Calibri"/>
          <w:color w:val="000000" w:themeColor="text1"/>
        </w:rPr>
      </w:pPr>
    </w:p>
    <w:p w14:paraId="2C989CE5" w14:textId="20CE90AC" w:rsidR="311B7A4F" w:rsidRPr="001C2FF1" w:rsidRDefault="311B7A4F" w:rsidP="0083547C">
      <w:pPr>
        <w:jc w:val="both"/>
        <w:rPr>
          <w:rFonts w:eastAsia="Calibri"/>
          <w:color w:val="000000" w:themeColor="text1"/>
        </w:rPr>
      </w:pPr>
      <w:r w:rsidRPr="001C2FF1">
        <w:rPr>
          <w:rFonts w:eastAsia="Calibri"/>
          <w:color w:val="000000" w:themeColor="text1"/>
        </w:rPr>
        <w:lastRenderedPageBreak/>
        <w:t>NOTE: Take care here as the gels will be unstable for several hours.</w:t>
      </w:r>
    </w:p>
    <w:p w14:paraId="03FA6912" w14:textId="6FA4BC54" w:rsidR="311B7A4F" w:rsidRPr="001C2FF1" w:rsidRDefault="311B7A4F" w:rsidP="0083547C">
      <w:pPr>
        <w:jc w:val="both"/>
        <w:rPr>
          <w:rFonts w:eastAsia="Calibri"/>
          <w:color w:val="000000" w:themeColor="text1"/>
        </w:rPr>
      </w:pPr>
      <w:r w:rsidRPr="001C2FF1">
        <w:rPr>
          <w:rFonts w:eastAsia="Calibri"/>
          <w:color w:val="000000" w:themeColor="text1"/>
        </w:rPr>
        <w:t xml:space="preserve"> </w:t>
      </w:r>
    </w:p>
    <w:p w14:paraId="6A0E4A67" w14:textId="75A02164" w:rsidR="311B7A4F" w:rsidRPr="001C2FF1" w:rsidRDefault="003F524C" w:rsidP="0083547C">
      <w:pPr>
        <w:pStyle w:val="ListParagraph"/>
        <w:numPr>
          <w:ilvl w:val="1"/>
          <w:numId w:val="7"/>
        </w:numPr>
        <w:jc w:val="both"/>
        <w:rPr>
          <w:rFonts w:eastAsia="Calibri"/>
          <w:color w:val="000000" w:themeColor="text1"/>
        </w:rPr>
      </w:pPr>
      <w:r w:rsidRPr="001C2FF1">
        <w:rPr>
          <w:rFonts w:eastAsia="Calibri"/>
          <w:color w:val="000000" w:themeColor="text1"/>
        </w:rPr>
        <w:t>Change m</w:t>
      </w:r>
      <w:r w:rsidR="311B7A4F" w:rsidRPr="001C2FF1">
        <w:rPr>
          <w:rFonts w:eastAsia="Calibri"/>
          <w:color w:val="000000" w:themeColor="text1"/>
        </w:rPr>
        <w:t>edia every 2</w:t>
      </w:r>
      <w:r w:rsidR="00BC584B">
        <w:t>–</w:t>
      </w:r>
      <w:r w:rsidR="311B7A4F" w:rsidRPr="001C2FF1">
        <w:rPr>
          <w:rFonts w:eastAsia="Calibri"/>
          <w:color w:val="000000" w:themeColor="text1"/>
        </w:rPr>
        <w:t xml:space="preserve">3 days (or following standard culture protocol for the cells in use). </w:t>
      </w:r>
    </w:p>
    <w:p w14:paraId="480FB2AD" w14:textId="298E16A5" w:rsidR="2726304C" w:rsidRPr="001C2FF1" w:rsidRDefault="2726304C" w:rsidP="0083547C">
      <w:pPr>
        <w:jc w:val="both"/>
        <w:rPr>
          <w:rFonts w:eastAsia="Calibri"/>
          <w:color w:val="000000" w:themeColor="text1"/>
        </w:rPr>
      </w:pPr>
    </w:p>
    <w:p w14:paraId="5230BC6A" w14:textId="1BC9DB60" w:rsidR="311B7A4F" w:rsidRPr="001C2FF1" w:rsidRDefault="00B5517E" w:rsidP="0083547C">
      <w:pPr>
        <w:pStyle w:val="ListParagraph"/>
        <w:numPr>
          <w:ilvl w:val="0"/>
          <w:numId w:val="7"/>
        </w:numPr>
        <w:jc w:val="both"/>
        <w:rPr>
          <w:rFonts w:eastAsia="Calibri"/>
          <w:b/>
          <w:bCs/>
          <w:color w:val="000000" w:themeColor="text1"/>
          <w:highlight w:val="yellow"/>
        </w:rPr>
      </w:pPr>
      <w:r w:rsidRPr="001C2FF1">
        <w:rPr>
          <w:rFonts w:eastAsia="Calibri"/>
          <w:b/>
          <w:bCs/>
          <w:color w:val="000000" w:themeColor="text1"/>
          <w:highlight w:val="yellow"/>
        </w:rPr>
        <w:t xml:space="preserve">Indirect </w:t>
      </w:r>
      <w:r w:rsidR="003F524C" w:rsidRPr="001C2FF1">
        <w:rPr>
          <w:rFonts w:eastAsia="Calibri"/>
          <w:b/>
          <w:bCs/>
          <w:color w:val="000000" w:themeColor="text1"/>
          <w:highlight w:val="yellow"/>
        </w:rPr>
        <w:t>c</w:t>
      </w:r>
      <w:r w:rsidRPr="001C2FF1">
        <w:rPr>
          <w:rFonts w:eastAsia="Calibri"/>
          <w:b/>
          <w:bCs/>
          <w:color w:val="000000" w:themeColor="text1"/>
          <w:highlight w:val="yellow"/>
        </w:rPr>
        <w:t>o-</w:t>
      </w:r>
      <w:r w:rsidR="003F524C" w:rsidRPr="001C2FF1">
        <w:rPr>
          <w:rFonts w:eastAsia="Calibri"/>
          <w:b/>
          <w:bCs/>
          <w:color w:val="000000" w:themeColor="text1"/>
          <w:highlight w:val="yellow"/>
        </w:rPr>
        <w:t>c</w:t>
      </w:r>
      <w:r w:rsidR="311B7A4F" w:rsidRPr="001C2FF1">
        <w:rPr>
          <w:rFonts w:eastAsia="Calibri"/>
          <w:b/>
          <w:bCs/>
          <w:color w:val="000000" w:themeColor="text1"/>
          <w:highlight w:val="yellow"/>
        </w:rPr>
        <w:t>ulture</w:t>
      </w:r>
    </w:p>
    <w:p w14:paraId="04B3AC87" w14:textId="0B4A6EBC" w:rsidR="2726304C" w:rsidRPr="001C2FF1" w:rsidRDefault="2726304C" w:rsidP="0083547C">
      <w:pPr>
        <w:jc w:val="both"/>
        <w:rPr>
          <w:rFonts w:eastAsia="Calibri"/>
          <w:color w:val="000000" w:themeColor="text1"/>
        </w:rPr>
      </w:pPr>
    </w:p>
    <w:p w14:paraId="4D771AAB" w14:textId="6AEB79BE" w:rsidR="311B7A4F" w:rsidRPr="001C2FF1" w:rsidRDefault="311B7A4F" w:rsidP="0083547C">
      <w:pPr>
        <w:jc w:val="both"/>
        <w:rPr>
          <w:rFonts w:eastAsia="Calibri"/>
          <w:color w:val="000000" w:themeColor="text1"/>
        </w:rPr>
      </w:pPr>
      <w:r w:rsidRPr="001C2FF1">
        <w:rPr>
          <w:rFonts w:eastAsia="Calibri"/>
          <w:color w:val="000000" w:themeColor="text1"/>
        </w:rPr>
        <w:t>NOTE: This method is only applicable where the peptide gels are seeded into 24</w:t>
      </w:r>
      <w:r w:rsidR="003F524C" w:rsidRPr="001C2FF1">
        <w:rPr>
          <w:rFonts w:eastAsia="Calibri"/>
          <w:color w:val="000000" w:themeColor="text1"/>
        </w:rPr>
        <w:t xml:space="preserve"> </w:t>
      </w:r>
      <w:r w:rsidRPr="001C2FF1">
        <w:rPr>
          <w:rFonts w:eastAsia="Calibri"/>
          <w:color w:val="000000" w:themeColor="text1"/>
        </w:rPr>
        <w:t>well plate inserts</w:t>
      </w:r>
      <w:r w:rsidR="00013ED6" w:rsidRPr="001C2FF1">
        <w:rPr>
          <w:rFonts w:eastAsia="Calibri"/>
          <w:color w:val="000000" w:themeColor="text1"/>
        </w:rPr>
        <w:t>,</w:t>
      </w:r>
      <w:r w:rsidR="00F12C99" w:rsidRPr="001C2FF1">
        <w:rPr>
          <w:rFonts w:eastAsia="Calibri"/>
          <w:color w:val="000000" w:themeColor="text1"/>
        </w:rPr>
        <w:t xml:space="preserve"> or similar</w:t>
      </w:r>
      <w:r w:rsidR="00A07E74" w:rsidRPr="001C2FF1">
        <w:rPr>
          <w:rFonts w:eastAsia="Calibri"/>
          <w:color w:val="000000" w:themeColor="text1"/>
        </w:rPr>
        <w:t xml:space="preserve"> format</w:t>
      </w:r>
      <w:r w:rsidR="00013ED6" w:rsidRPr="001C2FF1">
        <w:rPr>
          <w:rFonts w:eastAsia="Calibri"/>
          <w:color w:val="000000" w:themeColor="text1"/>
        </w:rPr>
        <w:t>s</w:t>
      </w:r>
      <w:r w:rsidR="00A07E74" w:rsidRPr="001C2FF1">
        <w:rPr>
          <w:rFonts w:eastAsia="Calibri"/>
          <w:color w:val="000000" w:themeColor="text1"/>
        </w:rPr>
        <w:t xml:space="preserve"> </w:t>
      </w:r>
      <w:r w:rsidR="00013ED6" w:rsidRPr="001C2FF1">
        <w:rPr>
          <w:rFonts w:eastAsia="Calibri"/>
          <w:color w:val="000000" w:themeColor="text1"/>
        </w:rPr>
        <w:t>in which the gel is supported above a cell monolayer</w:t>
      </w:r>
      <w:r w:rsidRPr="001C2FF1">
        <w:rPr>
          <w:rFonts w:eastAsia="Calibri"/>
          <w:color w:val="000000" w:themeColor="text1"/>
        </w:rPr>
        <w:t>. Indirect co-culture can be introduced in this case by preparing a 2D feeder layer of cells on the bottom of the well plate.</w:t>
      </w:r>
    </w:p>
    <w:p w14:paraId="1C502C28" w14:textId="45CB1244" w:rsidR="2726304C" w:rsidRPr="001C2FF1" w:rsidRDefault="2726304C" w:rsidP="0083547C">
      <w:pPr>
        <w:jc w:val="both"/>
        <w:rPr>
          <w:rFonts w:eastAsia="Calibri"/>
          <w:color w:val="000000" w:themeColor="text1"/>
        </w:rPr>
      </w:pPr>
    </w:p>
    <w:p w14:paraId="4E9061F2" w14:textId="49109777"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Prepare a 24</w:t>
      </w:r>
      <w:r w:rsidR="00ED1EDD" w:rsidRPr="001C2FF1">
        <w:rPr>
          <w:rFonts w:eastAsia="Calibri"/>
          <w:color w:val="000000" w:themeColor="text1"/>
        </w:rPr>
        <w:t xml:space="preserve"> </w:t>
      </w:r>
      <w:r w:rsidRPr="001C2FF1">
        <w:rPr>
          <w:rFonts w:eastAsia="Calibri"/>
          <w:color w:val="000000" w:themeColor="text1"/>
        </w:rPr>
        <w:t>well plate for seeding. This should be a separate plate to the peptide gels but should be of the same brand to ensure compatibility with the inserts used (see step 5.2).</w:t>
      </w:r>
    </w:p>
    <w:p w14:paraId="60CE0AF8" w14:textId="3A199190" w:rsidR="2726304C" w:rsidRPr="001C2FF1" w:rsidRDefault="2726304C" w:rsidP="0083547C">
      <w:pPr>
        <w:jc w:val="both"/>
        <w:rPr>
          <w:rFonts w:eastAsia="Calibri"/>
          <w:color w:val="000000" w:themeColor="text1"/>
        </w:rPr>
      </w:pPr>
    </w:p>
    <w:p w14:paraId="3C04086F" w14:textId="6AD7A33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Calculate the cell density needed for seeding the indirect co-culture, according to the cell type under consideration.</w:t>
      </w:r>
    </w:p>
    <w:p w14:paraId="1AFC4506" w14:textId="71F3293F" w:rsidR="2726304C" w:rsidRPr="001C2FF1" w:rsidRDefault="2726304C" w:rsidP="0083547C">
      <w:pPr>
        <w:jc w:val="both"/>
        <w:rPr>
          <w:rFonts w:eastAsia="Calibri"/>
          <w:color w:val="000000" w:themeColor="text1"/>
        </w:rPr>
      </w:pPr>
    </w:p>
    <w:p w14:paraId="26122DA4" w14:textId="574FA521" w:rsidR="311B7A4F" w:rsidRPr="001C2FF1" w:rsidRDefault="311B7A4F" w:rsidP="0083547C">
      <w:pPr>
        <w:jc w:val="both"/>
        <w:rPr>
          <w:rFonts w:eastAsia="Calibri"/>
          <w:color w:val="000000" w:themeColor="text1"/>
        </w:rPr>
      </w:pPr>
      <w:r w:rsidRPr="001C2FF1">
        <w:rPr>
          <w:rFonts w:eastAsia="Calibri"/>
          <w:color w:val="000000" w:themeColor="text1"/>
        </w:rPr>
        <w:t>NOTE: The cell seeding density should be optimized for each new cell line under consideration. Cells should be plated to give approximately 30</w:t>
      </w:r>
      <w:r w:rsidR="00BC584B">
        <w:t>–</w:t>
      </w:r>
      <w:r w:rsidRPr="001C2FF1">
        <w:rPr>
          <w:rFonts w:eastAsia="Calibri"/>
          <w:color w:val="000000" w:themeColor="text1"/>
        </w:rPr>
        <w:t>50% confluence. As an example, the human mammary fibroblast cell line HMFU19 is typically plated at a density of 1-5</w:t>
      </w:r>
      <w:r w:rsidR="00A1197D">
        <w:rPr>
          <w:rFonts w:eastAsia="Calibri"/>
          <w:color w:val="000000" w:themeColor="text1"/>
        </w:rPr>
        <w:t xml:space="preserve"> </w:t>
      </w:r>
      <w:r w:rsidRPr="001C2FF1">
        <w:rPr>
          <w:rFonts w:eastAsia="Calibri"/>
          <w:color w:val="000000" w:themeColor="text1"/>
        </w:rPr>
        <w:t>x</w:t>
      </w:r>
      <w:r w:rsidR="00A1197D">
        <w:rPr>
          <w:rFonts w:eastAsia="Calibri"/>
          <w:color w:val="000000" w:themeColor="text1"/>
        </w:rPr>
        <w:t xml:space="preserve"> </w:t>
      </w:r>
      <w:r w:rsidRPr="001C2FF1">
        <w:rPr>
          <w:rFonts w:eastAsia="Calibri"/>
          <w:color w:val="000000" w:themeColor="text1"/>
        </w:rPr>
        <w:t>10</w:t>
      </w:r>
      <w:r w:rsidRPr="001C2FF1">
        <w:rPr>
          <w:rFonts w:eastAsia="Calibri"/>
          <w:color w:val="000000" w:themeColor="text1"/>
          <w:vertAlign w:val="superscript"/>
        </w:rPr>
        <w:t>4</w:t>
      </w:r>
      <w:r w:rsidRPr="001C2FF1">
        <w:rPr>
          <w:rFonts w:eastAsia="Calibri"/>
          <w:color w:val="000000" w:themeColor="text1"/>
        </w:rPr>
        <w:t xml:space="preserve"> cells/well.</w:t>
      </w:r>
    </w:p>
    <w:p w14:paraId="69E5A5A7" w14:textId="6B3C1050" w:rsidR="2726304C" w:rsidRPr="001C2FF1" w:rsidRDefault="2726304C" w:rsidP="0083547C">
      <w:pPr>
        <w:jc w:val="both"/>
        <w:rPr>
          <w:rFonts w:eastAsia="Calibri"/>
          <w:color w:val="000000" w:themeColor="text1"/>
        </w:rPr>
      </w:pPr>
    </w:p>
    <w:p w14:paraId="7D77B77D" w14:textId="27DC7FDF"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Using standard culture/passage methods for the cells in use, prepare a cell suspension suitable for seeding at 1 mL/well, using the typical growth medium for these cells.</w:t>
      </w:r>
    </w:p>
    <w:p w14:paraId="071FEA19" w14:textId="28C2BB70" w:rsidR="2726304C" w:rsidRPr="001C2FF1" w:rsidRDefault="2726304C" w:rsidP="0083547C">
      <w:pPr>
        <w:jc w:val="both"/>
        <w:rPr>
          <w:rFonts w:eastAsia="Calibri"/>
          <w:color w:val="000000" w:themeColor="text1"/>
        </w:rPr>
      </w:pPr>
    </w:p>
    <w:p w14:paraId="4EDF7462" w14:textId="616D9914"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Seed the cell suspension into the well plate, 1 mL per well.</w:t>
      </w:r>
    </w:p>
    <w:p w14:paraId="6D36687E" w14:textId="3DA5EBAA" w:rsidR="2726304C" w:rsidRPr="001C2FF1" w:rsidRDefault="2726304C" w:rsidP="0083547C">
      <w:pPr>
        <w:jc w:val="both"/>
        <w:rPr>
          <w:rFonts w:eastAsia="Calibri"/>
          <w:color w:val="000000" w:themeColor="text1"/>
        </w:rPr>
      </w:pPr>
    </w:p>
    <w:p w14:paraId="147E10F5" w14:textId="1885929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Incubate at 37</w:t>
      </w:r>
      <w:r w:rsidR="003F524C" w:rsidRPr="001C2FF1">
        <w:rPr>
          <w:rFonts w:eastAsia="Calibri"/>
          <w:color w:val="000000" w:themeColor="text1"/>
        </w:rPr>
        <w:t xml:space="preserve"> ˚C</w:t>
      </w:r>
      <w:r w:rsidRPr="001C2FF1">
        <w:rPr>
          <w:rFonts w:eastAsia="Calibri"/>
          <w:color w:val="000000" w:themeColor="text1"/>
        </w:rPr>
        <w:t xml:space="preserve"> in 5% CO</w:t>
      </w:r>
      <w:r w:rsidRPr="001C2FF1">
        <w:rPr>
          <w:rFonts w:eastAsia="Calibri"/>
          <w:color w:val="000000" w:themeColor="text1"/>
          <w:vertAlign w:val="subscript"/>
        </w:rPr>
        <w:t>2</w:t>
      </w:r>
      <w:r w:rsidRPr="001C2FF1">
        <w:rPr>
          <w:rFonts w:eastAsia="Calibri"/>
          <w:color w:val="000000" w:themeColor="text1"/>
        </w:rPr>
        <w:t xml:space="preserve"> and a humidified atmosphere to attach for several hours, or overnight. </w:t>
      </w:r>
      <w:r w:rsidRPr="001C2FF1">
        <w:rPr>
          <w:rFonts w:eastAsia="Calibri"/>
          <w:color w:val="000000" w:themeColor="text1"/>
          <w:highlight w:val="yellow"/>
        </w:rPr>
        <w:t>Then remove the medium from the wells.</w:t>
      </w:r>
    </w:p>
    <w:p w14:paraId="0E92F378" w14:textId="7B06F7EE" w:rsidR="2726304C" w:rsidRPr="001C2FF1" w:rsidRDefault="2726304C" w:rsidP="0083547C">
      <w:pPr>
        <w:jc w:val="both"/>
        <w:rPr>
          <w:rFonts w:eastAsia="Calibri"/>
          <w:color w:val="000000" w:themeColor="text1"/>
        </w:rPr>
      </w:pPr>
    </w:p>
    <w:p w14:paraId="25358DD0" w14:textId="03FDD941"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highlight w:val="yellow"/>
        </w:rPr>
        <w:t>Using sterile forceps, transfer the 24</w:t>
      </w:r>
      <w:r w:rsidR="003F524C" w:rsidRPr="001C2FF1">
        <w:rPr>
          <w:rFonts w:eastAsia="Calibri"/>
          <w:color w:val="000000" w:themeColor="text1"/>
          <w:highlight w:val="yellow"/>
        </w:rPr>
        <w:t xml:space="preserve"> </w:t>
      </w:r>
      <w:r w:rsidRPr="001C2FF1">
        <w:rPr>
          <w:rFonts w:eastAsia="Calibri"/>
          <w:color w:val="000000" w:themeColor="text1"/>
          <w:highlight w:val="yellow"/>
        </w:rPr>
        <w:t xml:space="preserve">well plate inserts containing the peptide gels into the new wells containing the pre-seeded cells in 2D. Add 1 mL </w:t>
      </w:r>
      <w:r w:rsidR="00FE1EB8">
        <w:rPr>
          <w:rFonts w:eastAsia="Calibri"/>
          <w:color w:val="000000" w:themeColor="text1"/>
          <w:highlight w:val="yellow"/>
        </w:rPr>
        <w:t xml:space="preserve">of </w:t>
      </w:r>
      <w:r w:rsidRPr="001C2FF1">
        <w:rPr>
          <w:rFonts w:eastAsia="Calibri"/>
          <w:color w:val="000000" w:themeColor="text1"/>
          <w:highlight w:val="yellow"/>
        </w:rPr>
        <w:t>medium dropwise to the exterior of the insert and a few drops on the surface of the gel.</w:t>
      </w:r>
    </w:p>
    <w:p w14:paraId="2A45CE56" w14:textId="06F7324E" w:rsidR="2726304C" w:rsidRPr="001C2FF1" w:rsidRDefault="2726304C" w:rsidP="0083547C">
      <w:pPr>
        <w:jc w:val="both"/>
        <w:rPr>
          <w:rFonts w:eastAsia="Calibri"/>
          <w:color w:val="000000" w:themeColor="text1"/>
        </w:rPr>
      </w:pPr>
    </w:p>
    <w:p w14:paraId="5B1602F8" w14:textId="23CF289C" w:rsidR="311B7A4F" w:rsidRPr="001C2FF1" w:rsidRDefault="311B7A4F" w:rsidP="0083547C">
      <w:pPr>
        <w:jc w:val="both"/>
        <w:rPr>
          <w:rFonts w:eastAsia="Calibri"/>
          <w:color w:val="000000" w:themeColor="text1"/>
        </w:rPr>
      </w:pPr>
      <w:r w:rsidRPr="001C2FF1">
        <w:rPr>
          <w:rFonts w:eastAsia="Calibri"/>
          <w:color w:val="000000" w:themeColor="text1"/>
        </w:rPr>
        <w:t>NOTE: Typically, the medium used at this point is th</w:t>
      </w:r>
      <w:r w:rsidR="003F524C" w:rsidRPr="001C2FF1">
        <w:rPr>
          <w:rFonts w:eastAsia="Calibri"/>
          <w:color w:val="000000" w:themeColor="text1"/>
        </w:rPr>
        <w:t>e one</w:t>
      </w:r>
      <w:r w:rsidRPr="001C2FF1">
        <w:rPr>
          <w:rFonts w:eastAsia="Calibri"/>
          <w:color w:val="000000" w:themeColor="text1"/>
        </w:rPr>
        <w:t xml:space="preserve"> suitable for the cells encapsulated in the gel, but the suitability of this medium for the cells in 2D may need verification or optimization for the particular experiment under consideration.</w:t>
      </w:r>
    </w:p>
    <w:p w14:paraId="05EBBAEB" w14:textId="366751E1" w:rsidR="2726304C" w:rsidRPr="001C2FF1" w:rsidRDefault="2726304C" w:rsidP="0083547C">
      <w:pPr>
        <w:jc w:val="both"/>
        <w:rPr>
          <w:rFonts w:eastAsia="Calibri"/>
          <w:color w:val="000000" w:themeColor="text1"/>
        </w:rPr>
      </w:pPr>
    </w:p>
    <w:p w14:paraId="7582EB08" w14:textId="6814FFEF" w:rsidR="311B7A4F" w:rsidRPr="001C2FF1" w:rsidRDefault="00ED1EDD" w:rsidP="0083547C">
      <w:pPr>
        <w:pStyle w:val="ListParagraph"/>
        <w:numPr>
          <w:ilvl w:val="1"/>
          <w:numId w:val="7"/>
        </w:numPr>
        <w:jc w:val="both"/>
        <w:rPr>
          <w:rFonts w:eastAsia="Calibri"/>
          <w:color w:val="000000" w:themeColor="text1"/>
        </w:rPr>
      </w:pPr>
      <w:r w:rsidRPr="001C2FF1">
        <w:rPr>
          <w:rFonts w:eastAsia="Calibri"/>
          <w:color w:val="000000" w:themeColor="text1"/>
        </w:rPr>
        <w:t>Regularly prepare f</w:t>
      </w:r>
      <w:r w:rsidR="311B7A4F" w:rsidRPr="001C2FF1">
        <w:rPr>
          <w:rFonts w:eastAsia="Calibri"/>
          <w:color w:val="000000" w:themeColor="text1"/>
        </w:rPr>
        <w:t>resh feeder layers to avoid over confluence, and peptide gels transferred to these new wells following the same method as above.</w:t>
      </w:r>
    </w:p>
    <w:p w14:paraId="0582C8FA" w14:textId="2B7F1E0D" w:rsidR="2726304C" w:rsidRPr="001C2FF1" w:rsidRDefault="2726304C" w:rsidP="0083547C">
      <w:pPr>
        <w:jc w:val="both"/>
        <w:rPr>
          <w:rFonts w:eastAsia="Calibri"/>
          <w:color w:val="000000" w:themeColor="text1"/>
        </w:rPr>
      </w:pPr>
    </w:p>
    <w:p w14:paraId="27B6E4FE" w14:textId="77777777" w:rsidR="002A781D" w:rsidRPr="001C2FF1" w:rsidRDefault="311B7A4F" w:rsidP="0083547C">
      <w:pPr>
        <w:jc w:val="both"/>
        <w:rPr>
          <w:rFonts w:eastAsia="Calibri"/>
          <w:color w:val="000000" w:themeColor="text1"/>
        </w:rPr>
      </w:pPr>
      <w:r w:rsidRPr="001C2FF1">
        <w:rPr>
          <w:rFonts w:eastAsia="Calibri"/>
          <w:color w:val="000000" w:themeColor="text1"/>
        </w:rPr>
        <w:t>NOTE: Typically, cells for indirect co-culture are prepared at the same time as the peptide gel seeding. Peptide gels can then be transferred to co-culture at the point of media change after a few hours or overnight incubation, see step 5.8.</w:t>
      </w:r>
    </w:p>
    <w:p w14:paraId="48855D77" w14:textId="77777777" w:rsidR="002A781D" w:rsidRPr="001C2FF1" w:rsidRDefault="002A781D" w:rsidP="0083547C">
      <w:pPr>
        <w:jc w:val="both"/>
        <w:rPr>
          <w:rFonts w:eastAsia="Calibri"/>
          <w:b/>
          <w:color w:val="000000" w:themeColor="text1"/>
        </w:rPr>
      </w:pPr>
    </w:p>
    <w:p w14:paraId="45D4CF8C" w14:textId="16A648CE" w:rsidR="311B7A4F" w:rsidRPr="001C2FF1" w:rsidRDefault="00B5517E" w:rsidP="0083547C">
      <w:pPr>
        <w:pStyle w:val="ListParagraph"/>
        <w:numPr>
          <w:ilvl w:val="0"/>
          <w:numId w:val="7"/>
        </w:numPr>
        <w:jc w:val="both"/>
        <w:rPr>
          <w:rFonts w:eastAsia="Calibri"/>
          <w:b/>
          <w:bCs/>
          <w:color w:val="000000" w:themeColor="text1"/>
        </w:rPr>
      </w:pPr>
      <w:r w:rsidRPr="001C2FF1">
        <w:rPr>
          <w:rFonts w:eastAsia="Calibri"/>
          <w:b/>
          <w:bCs/>
          <w:color w:val="000000" w:themeColor="text1"/>
        </w:rPr>
        <w:t xml:space="preserve">Bulk </w:t>
      </w:r>
      <w:r w:rsidR="003F524C" w:rsidRPr="001C2FF1">
        <w:rPr>
          <w:rFonts w:eastAsia="Calibri"/>
          <w:b/>
          <w:bCs/>
          <w:color w:val="000000" w:themeColor="text1"/>
        </w:rPr>
        <w:t>o</w:t>
      </w:r>
      <w:r w:rsidRPr="001C2FF1">
        <w:rPr>
          <w:rFonts w:eastAsia="Calibri"/>
          <w:b/>
          <w:bCs/>
          <w:color w:val="000000" w:themeColor="text1"/>
        </w:rPr>
        <w:t xml:space="preserve">scillatory </w:t>
      </w:r>
      <w:r w:rsidR="003F524C" w:rsidRPr="001C2FF1">
        <w:rPr>
          <w:rFonts w:eastAsia="Calibri"/>
          <w:b/>
          <w:bCs/>
          <w:color w:val="000000" w:themeColor="text1"/>
        </w:rPr>
        <w:t>r</w:t>
      </w:r>
      <w:r w:rsidRPr="001C2FF1">
        <w:rPr>
          <w:rFonts w:eastAsia="Calibri"/>
          <w:b/>
          <w:bCs/>
          <w:color w:val="000000" w:themeColor="text1"/>
        </w:rPr>
        <w:t xml:space="preserve">heology of </w:t>
      </w:r>
      <w:r w:rsidR="003F524C" w:rsidRPr="001C2FF1">
        <w:rPr>
          <w:rFonts w:eastAsia="Calibri"/>
          <w:b/>
          <w:bCs/>
          <w:color w:val="000000" w:themeColor="text1"/>
        </w:rPr>
        <w:t>p</w:t>
      </w:r>
      <w:r w:rsidRPr="001C2FF1">
        <w:rPr>
          <w:rFonts w:eastAsia="Calibri"/>
          <w:b/>
          <w:bCs/>
          <w:color w:val="000000" w:themeColor="text1"/>
        </w:rPr>
        <w:t xml:space="preserve">eptide </w:t>
      </w:r>
      <w:r w:rsidR="003F524C" w:rsidRPr="001C2FF1">
        <w:rPr>
          <w:rFonts w:eastAsia="Calibri"/>
          <w:b/>
          <w:bCs/>
          <w:color w:val="000000" w:themeColor="text1"/>
        </w:rPr>
        <w:t>g</w:t>
      </w:r>
      <w:r w:rsidR="311B7A4F" w:rsidRPr="001C2FF1">
        <w:rPr>
          <w:rFonts w:eastAsia="Calibri"/>
          <w:b/>
          <w:bCs/>
          <w:color w:val="000000" w:themeColor="text1"/>
        </w:rPr>
        <w:t>els</w:t>
      </w:r>
    </w:p>
    <w:p w14:paraId="7B46025E" w14:textId="1B47F5E2" w:rsidR="2726304C" w:rsidRPr="001C2FF1" w:rsidRDefault="2726304C" w:rsidP="0083547C">
      <w:pPr>
        <w:jc w:val="both"/>
        <w:rPr>
          <w:rFonts w:eastAsia="Calibri"/>
          <w:b/>
          <w:color w:val="000000" w:themeColor="text1"/>
        </w:rPr>
      </w:pPr>
    </w:p>
    <w:p w14:paraId="25B43E25" w14:textId="3F70BC93" w:rsidR="002A781D" w:rsidRPr="001C2FF1" w:rsidRDefault="311B7A4F" w:rsidP="0083547C">
      <w:pPr>
        <w:jc w:val="both"/>
        <w:rPr>
          <w:rFonts w:eastAsia="Calibri"/>
          <w:color w:val="000000" w:themeColor="text1"/>
        </w:rPr>
      </w:pPr>
      <w:r w:rsidRPr="001C2FF1">
        <w:rPr>
          <w:rFonts w:eastAsia="Calibri"/>
          <w:color w:val="000000" w:themeColor="text1"/>
        </w:rPr>
        <w:t>NOTE: As standard, rheological characterization is carried out 24 h after gel seeding, which should take place in 24</w:t>
      </w:r>
      <w:r w:rsidR="003F524C" w:rsidRPr="001C2FF1">
        <w:rPr>
          <w:rFonts w:eastAsia="Calibri"/>
          <w:color w:val="000000" w:themeColor="text1"/>
        </w:rPr>
        <w:t xml:space="preserve"> </w:t>
      </w:r>
      <w:r w:rsidRPr="001C2FF1">
        <w:rPr>
          <w:rFonts w:eastAsia="Calibri"/>
          <w:color w:val="000000" w:themeColor="text1"/>
        </w:rPr>
        <w:t>well plate inserts.</w:t>
      </w:r>
    </w:p>
    <w:p w14:paraId="32261C69" w14:textId="77777777" w:rsidR="002A781D" w:rsidRPr="001C2FF1" w:rsidRDefault="002A781D" w:rsidP="0083547C">
      <w:pPr>
        <w:jc w:val="both"/>
        <w:rPr>
          <w:rFonts w:eastAsia="Calibri"/>
          <w:color w:val="000000" w:themeColor="text1"/>
        </w:rPr>
      </w:pPr>
    </w:p>
    <w:p w14:paraId="376457C2" w14:textId="401DFB1E"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Set up and calibrate the rheometer according to manufacturer’s instructions. Use a parallel plate geometry with plate diameter as close as possible to the diameter of the cell culture insert.</w:t>
      </w:r>
    </w:p>
    <w:p w14:paraId="4E5E6269" w14:textId="044777B8" w:rsidR="2726304C" w:rsidRPr="001C2FF1" w:rsidRDefault="2726304C" w:rsidP="0083547C">
      <w:pPr>
        <w:jc w:val="both"/>
        <w:rPr>
          <w:rFonts w:eastAsia="Calibri"/>
          <w:color w:val="000000" w:themeColor="text1"/>
        </w:rPr>
      </w:pPr>
    </w:p>
    <w:p w14:paraId="78B7963B" w14:textId="77777777" w:rsidR="002A781D" w:rsidRPr="001C2FF1" w:rsidRDefault="311B7A4F" w:rsidP="0083547C">
      <w:pPr>
        <w:jc w:val="both"/>
        <w:rPr>
          <w:rFonts w:eastAsia="Calibri"/>
          <w:color w:val="000000" w:themeColor="text1"/>
        </w:rPr>
      </w:pPr>
      <w:r w:rsidRPr="001C2FF1">
        <w:rPr>
          <w:rFonts w:eastAsia="Calibri"/>
          <w:color w:val="000000" w:themeColor="text1"/>
        </w:rPr>
        <w:t>NOTE: Tests may be carried out at 37 °C if desired, replicating the environment during culture.</w:t>
      </w:r>
    </w:p>
    <w:p w14:paraId="72351BF6" w14:textId="77777777" w:rsidR="002A781D" w:rsidRPr="001C2FF1" w:rsidRDefault="002A781D" w:rsidP="0083547C">
      <w:pPr>
        <w:jc w:val="both"/>
        <w:rPr>
          <w:rFonts w:eastAsia="Calibri"/>
          <w:color w:val="000000" w:themeColor="text1"/>
        </w:rPr>
      </w:pPr>
    </w:p>
    <w:p w14:paraId="66B93AA4" w14:textId="462BD700" w:rsidR="002A781D"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Remove the first peptide gel sample to be tested from the cell culture insert by inverting the insert and cutting out the plastic membrane using a scalpel.</w:t>
      </w:r>
    </w:p>
    <w:p w14:paraId="7720146B" w14:textId="7B9C8C3E" w:rsidR="2726304C" w:rsidRPr="001C2FF1" w:rsidRDefault="2726304C" w:rsidP="0083547C">
      <w:pPr>
        <w:jc w:val="both"/>
        <w:rPr>
          <w:rFonts w:eastAsia="Calibri"/>
          <w:color w:val="000000" w:themeColor="text1"/>
        </w:rPr>
      </w:pPr>
    </w:p>
    <w:p w14:paraId="7CB76E47" w14:textId="77777777" w:rsidR="002A781D" w:rsidRPr="001C2FF1" w:rsidRDefault="311B7A4F" w:rsidP="0083547C">
      <w:pPr>
        <w:jc w:val="both"/>
        <w:rPr>
          <w:rFonts w:eastAsia="Calibri"/>
          <w:color w:val="000000" w:themeColor="text1"/>
        </w:rPr>
      </w:pPr>
      <w:r w:rsidRPr="001C2FF1">
        <w:rPr>
          <w:rFonts w:eastAsia="Calibri"/>
          <w:color w:val="000000" w:themeColor="text1"/>
        </w:rPr>
        <w:t>NOTE: Ensure the plate containing the peptide gels is outside the cell culture incubator for as short a time as possible prior to testing. Media with a bicarbonate buffering system relies on the presence of CO</w:t>
      </w:r>
      <w:r w:rsidRPr="001C2FF1">
        <w:rPr>
          <w:rFonts w:eastAsia="Calibri"/>
          <w:color w:val="000000" w:themeColor="text1"/>
          <w:vertAlign w:val="subscript"/>
        </w:rPr>
        <w:t>2</w:t>
      </w:r>
      <w:r w:rsidRPr="001C2FF1">
        <w:rPr>
          <w:rFonts w:eastAsia="Calibri"/>
          <w:color w:val="000000" w:themeColor="text1"/>
        </w:rPr>
        <w:t xml:space="preserve"> to maintain </w:t>
      </w:r>
      <w:proofErr w:type="spellStart"/>
      <w:r w:rsidRPr="001C2FF1">
        <w:rPr>
          <w:rFonts w:eastAsia="Calibri"/>
          <w:color w:val="000000" w:themeColor="text1"/>
        </w:rPr>
        <w:t>pH.</w:t>
      </w:r>
      <w:proofErr w:type="spellEnd"/>
      <w:r w:rsidRPr="001C2FF1">
        <w:rPr>
          <w:rFonts w:eastAsia="Calibri"/>
          <w:color w:val="000000" w:themeColor="text1"/>
        </w:rPr>
        <w:t xml:space="preserve"> Gels that have been outside the incubator too long will drift in pH, which can affect rheological assessment. It can be beneficial to maintain the gels with 10 mM HEPES added to the media to prevent this effect.</w:t>
      </w:r>
    </w:p>
    <w:p w14:paraId="39C9A1B5" w14:textId="77777777" w:rsidR="002A781D" w:rsidRPr="001C2FF1" w:rsidRDefault="002A781D" w:rsidP="0083547C">
      <w:pPr>
        <w:jc w:val="both"/>
        <w:rPr>
          <w:rFonts w:eastAsia="Calibri"/>
          <w:color w:val="000000" w:themeColor="text1"/>
        </w:rPr>
      </w:pPr>
    </w:p>
    <w:p w14:paraId="506B8299" w14:textId="0155745D"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Carefully transfer the gel to the rheometer plate. Then, using a scalpel, trim the height of the gel to approximately 1 mm</w:t>
      </w:r>
      <w:r w:rsidR="00502346" w:rsidRPr="001C2FF1">
        <w:rPr>
          <w:rFonts w:eastAsia="Calibri"/>
          <w:color w:val="000000" w:themeColor="text1"/>
        </w:rPr>
        <w:t xml:space="preserve"> to </w:t>
      </w:r>
      <w:r w:rsidR="002400FD" w:rsidRPr="001C2FF1">
        <w:rPr>
          <w:rFonts w:eastAsia="Calibri"/>
          <w:color w:val="000000" w:themeColor="text1"/>
        </w:rPr>
        <w:t xml:space="preserve">minimize gel deformation when </w:t>
      </w:r>
      <w:r w:rsidR="0025299D" w:rsidRPr="001C2FF1">
        <w:rPr>
          <w:rFonts w:eastAsia="Calibri"/>
          <w:color w:val="000000" w:themeColor="text1"/>
        </w:rPr>
        <w:t>loaded under the rheometer plate.</w:t>
      </w:r>
      <w:r w:rsidR="002400FD" w:rsidRPr="001C2FF1">
        <w:rPr>
          <w:rFonts w:eastAsia="Calibri"/>
          <w:color w:val="000000" w:themeColor="text1"/>
        </w:rPr>
        <w:t xml:space="preserve"> </w:t>
      </w:r>
    </w:p>
    <w:p w14:paraId="1348B8AF" w14:textId="437E704E" w:rsidR="2726304C" w:rsidRPr="001C2FF1" w:rsidRDefault="2726304C" w:rsidP="0083547C">
      <w:pPr>
        <w:jc w:val="both"/>
        <w:rPr>
          <w:rFonts w:eastAsia="Calibri"/>
          <w:color w:val="000000" w:themeColor="text1"/>
        </w:rPr>
      </w:pPr>
    </w:p>
    <w:p w14:paraId="56CC1B36" w14:textId="77777777" w:rsidR="002A781D" w:rsidRPr="001C2FF1" w:rsidRDefault="311B7A4F" w:rsidP="0083547C">
      <w:pPr>
        <w:jc w:val="both"/>
        <w:rPr>
          <w:rFonts w:eastAsia="Calibri"/>
          <w:color w:val="000000" w:themeColor="text1"/>
        </w:rPr>
      </w:pPr>
      <w:r w:rsidRPr="001C2FF1">
        <w:rPr>
          <w:rFonts w:eastAsia="Calibri"/>
          <w:color w:val="000000" w:themeColor="text1"/>
        </w:rPr>
        <w:t xml:space="preserve">NOTE: Be careful not to touch or damage the rheometer plate when using the scalpel. </w:t>
      </w:r>
    </w:p>
    <w:p w14:paraId="77DE44B4" w14:textId="77777777" w:rsidR="002A781D" w:rsidRPr="001C2FF1" w:rsidRDefault="002A781D" w:rsidP="0083547C">
      <w:pPr>
        <w:jc w:val="both"/>
        <w:rPr>
          <w:rFonts w:eastAsia="Calibri"/>
          <w:color w:val="000000" w:themeColor="text1"/>
        </w:rPr>
      </w:pPr>
    </w:p>
    <w:p w14:paraId="67C83DCB" w14:textId="77777777" w:rsidR="002A781D"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Set the parallel plate spacing to 1 mm. Trim any excess gel that is not covered by the rheometer plates.</w:t>
      </w:r>
    </w:p>
    <w:p w14:paraId="3FC055AA" w14:textId="77777777" w:rsidR="002A781D" w:rsidRPr="001C2FF1" w:rsidRDefault="002A781D" w:rsidP="0083547C">
      <w:pPr>
        <w:pStyle w:val="ListParagraph"/>
        <w:ind w:left="0"/>
        <w:jc w:val="both"/>
        <w:rPr>
          <w:rFonts w:eastAsia="Calibri"/>
          <w:color w:val="000000" w:themeColor="text1"/>
        </w:rPr>
      </w:pPr>
    </w:p>
    <w:p w14:paraId="0CDC4AFD" w14:textId="39DF1F4B" w:rsidR="311B7A4F" w:rsidRPr="001C2FF1" w:rsidRDefault="311B7A4F" w:rsidP="0083547C">
      <w:pPr>
        <w:pStyle w:val="ListParagraph"/>
        <w:numPr>
          <w:ilvl w:val="1"/>
          <w:numId w:val="7"/>
        </w:numPr>
        <w:jc w:val="both"/>
        <w:rPr>
          <w:rFonts w:eastAsia="Calibri"/>
          <w:color w:val="000000" w:themeColor="text1"/>
        </w:rPr>
      </w:pPr>
      <w:r w:rsidRPr="001C2FF1">
        <w:rPr>
          <w:rFonts w:eastAsia="Calibri"/>
          <w:color w:val="000000" w:themeColor="text1"/>
        </w:rPr>
        <w:t>Run the desired test settings on the rheometer, according to manufacturer’s instructions.</w:t>
      </w:r>
    </w:p>
    <w:p w14:paraId="1C4F8925" w14:textId="2A9EA087" w:rsidR="2726304C" w:rsidRPr="001C2FF1" w:rsidRDefault="2726304C" w:rsidP="0083547C">
      <w:pPr>
        <w:jc w:val="both"/>
        <w:rPr>
          <w:rFonts w:eastAsia="Calibri"/>
          <w:color w:val="000000" w:themeColor="text1"/>
        </w:rPr>
      </w:pPr>
    </w:p>
    <w:p w14:paraId="4D9CBA10" w14:textId="260F0FCD" w:rsidR="002A781D" w:rsidRPr="001C2FF1" w:rsidRDefault="311B7A4F" w:rsidP="0083547C">
      <w:pPr>
        <w:jc w:val="both"/>
        <w:rPr>
          <w:rFonts w:eastAsia="Calibri"/>
          <w:color w:val="000000" w:themeColor="text1"/>
        </w:rPr>
      </w:pPr>
      <w:r w:rsidRPr="001C2FF1">
        <w:rPr>
          <w:rFonts w:eastAsia="Calibri"/>
          <w:color w:val="000000" w:themeColor="text1"/>
        </w:rPr>
        <w:t>NOTE: For each new sample condition, it is advised to run an amplitude sweep from 0.1</w:t>
      </w:r>
      <w:r w:rsidR="00BC584B">
        <w:t>–</w:t>
      </w:r>
      <w:r w:rsidRPr="001C2FF1">
        <w:rPr>
          <w:rFonts w:eastAsia="Calibri"/>
          <w:color w:val="000000" w:themeColor="text1"/>
        </w:rPr>
        <w:t>100% strain to ensure that all tests are carried out at a strain level within the sample’s linear viscoelastic region.</w:t>
      </w:r>
    </w:p>
    <w:p w14:paraId="2ADDBEDE" w14:textId="77777777" w:rsidR="002A781D" w:rsidRPr="001C2FF1" w:rsidRDefault="002A781D" w:rsidP="0083547C">
      <w:pPr>
        <w:jc w:val="both"/>
        <w:rPr>
          <w:rFonts w:eastAsia="Calibri"/>
          <w:b/>
          <w:color w:val="000000" w:themeColor="text1"/>
        </w:rPr>
      </w:pPr>
    </w:p>
    <w:p w14:paraId="31A579F4" w14:textId="7B3FE8C3" w:rsidR="00563BA8" w:rsidRPr="001C2FF1" w:rsidRDefault="00563BA8" w:rsidP="0083547C">
      <w:pPr>
        <w:pStyle w:val="ListParagraph"/>
        <w:numPr>
          <w:ilvl w:val="0"/>
          <w:numId w:val="42"/>
        </w:numPr>
        <w:ind w:left="0" w:firstLine="0"/>
        <w:jc w:val="both"/>
        <w:rPr>
          <w:rFonts w:eastAsia="Calibri"/>
          <w:b/>
          <w:bCs/>
          <w:color w:val="000000" w:themeColor="text1"/>
          <w:highlight w:val="yellow"/>
        </w:rPr>
      </w:pPr>
      <w:r w:rsidRPr="001C2FF1">
        <w:rPr>
          <w:rFonts w:eastAsia="Calibri"/>
          <w:b/>
          <w:bCs/>
          <w:color w:val="auto"/>
          <w:highlight w:val="yellow"/>
        </w:rPr>
        <w:t>Live/</w:t>
      </w:r>
      <w:r w:rsidR="003F524C" w:rsidRPr="001C2FF1">
        <w:rPr>
          <w:rFonts w:eastAsia="Calibri"/>
          <w:b/>
          <w:bCs/>
          <w:color w:val="auto"/>
          <w:highlight w:val="yellow"/>
        </w:rPr>
        <w:t>d</w:t>
      </w:r>
      <w:r w:rsidRPr="001C2FF1">
        <w:rPr>
          <w:rFonts w:eastAsia="Calibri"/>
          <w:b/>
          <w:bCs/>
          <w:color w:val="auto"/>
          <w:highlight w:val="yellow"/>
        </w:rPr>
        <w:t xml:space="preserve">ead </w:t>
      </w:r>
      <w:r w:rsidR="003F524C" w:rsidRPr="001C2FF1">
        <w:rPr>
          <w:rFonts w:eastAsia="Calibri"/>
          <w:b/>
          <w:bCs/>
          <w:color w:val="auto"/>
          <w:highlight w:val="yellow"/>
        </w:rPr>
        <w:t>s</w:t>
      </w:r>
      <w:r w:rsidRPr="001C2FF1">
        <w:rPr>
          <w:rFonts w:eastAsia="Calibri"/>
          <w:b/>
          <w:bCs/>
          <w:color w:val="auto"/>
          <w:highlight w:val="yellow"/>
        </w:rPr>
        <w:t xml:space="preserve">taining of </w:t>
      </w:r>
      <w:r w:rsidR="003F524C" w:rsidRPr="001C2FF1">
        <w:rPr>
          <w:rFonts w:eastAsia="Calibri"/>
          <w:b/>
          <w:bCs/>
          <w:color w:val="auto"/>
          <w:highlight w:val="yellow"/>
        </w:rPr>
        <w:t>e</w:t>
      </w:r>
      <w:r w:rsidRPr="001C2FF1">
        <w:rPr>
          <w:rFonts w:eastAsia="Calibri"/>
          <w:b/>
          <w:bCs/>
          <w:color w:val="auto"/>
          <w:highlight w:val="yellow"/>
        </w:rPr>
        <w:t xml:space="preserve">ncapsulated </w:t>
      </w:r>
      <w:r w:rsidR="003F524C" w:rsidRPr="001C2FF1">
        <w:rPr>
          <w:rFonts w:eastAsia="Calibri"/>
          <w:b/>
          <w:bCs/>
          <w:color w:val="auto"/>
          <w:highlight w:val="yellow"/>
        </w:rPr>
        <w:t>c</w:t>
      </w:r>
      <w:r w:rsidRPr="001C2FF1">
        <w:rPr>
          <w:rFonts w:eastAsia="Calibri"/>
          <w:b/>
          <w:bCs/>
          <w:color w:val="auto"/>
          <w:highlight w:val="yellow"/>
        </w:rPr>
        <w:t>ells</w:t>
      </w:r>
      <w:r w:rsidRPr="001C2FF1">
        <w:rPr>
          <w:rFonts w:eastAsia="Calibri"/>
          <w:b/>
          <w:bCs/>
          <w:color w:val="D13438"/>
          <w:highlight w:val="yellow"/>
        </w:rPr>
        <w:t xml:space="preserve"> </w:t>
      </w:r>
    </w:p>
    <w:p w14:paraId="487CB728" w14:textId="57038B0A" w:rsidR="2726304C" w:rsidRPr="001C2FF1" w:rsidRDefault="2726304C" w:rsidP="0083547C">
      <w:pPr>
        <w:jc w:val="both"/>
        <w:rPr>
          <w:rFonts w:eastAsia="Calibri"/>
          <w:b/>
          <w:color w:val="000000" w:themeColor="text1"/>
        </w:rPr>
      </w:pPr>
    </w:p>
    <w:p w14:paraId="04382543" w14:textId="2AD830C1"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Remove the medium from the wells, and wash peptide gels twice with 1</w:t>
      </w:r>
      <w:r w:rsidR="003F524C" w:rsidRPr="001C2FF1">
        <w:rPr>
          <w:rFonts w:eastAsia="Calibri"/>
          <w:color w:val="000000" w:themeColor="text1"/>
          <w:highlight w:val="yellow"/>
        </w:rPr>
        <w:t>x</w:t>
      </w:r>
      <w:r w:rsidRPr="001C2FF1">
        <w:rPr>
          <w:rFonts w:eastAsia="Calibri"/>
          <w:color w:val="000000" w:themeColor="text1"/>
          <w:highlight w:val="yellow"/>
        </w:rPr>
        <w:t xml:space="preserve"> PBS, using the same technique as for a media change (step 5.7).</w:t>
      </w:r>
    </w:p>
    <w:p w14:paraId="7A511D28" w14:textId="0E4412AF" w:rsidR="2726304C" w:rsidRPr="001C2FF1" w:rsidRDefault="2726304C" w:rsidP="0083547C">
      <w:pPr>
        <w:jc w:val="both"/>
        <w:rPr>
          <w:rFonts w:eastAsia="Calibri"/>
          <w:color w:val="000000" w:themeColor="text1"/>
        </w:rPr>
      </w:pPr>
    </w:p>
    <w:p w14:paraId="5043E8C0" w14:textId="521A9BEC"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 xml:space="preserve">Remove peptide gels </w:t>
      </w:r>
      <w:r w:rsidR="002A781D" w:rsidRPr="001C2FF1">
        <w:rPr>
          <w:rFonts w:eastAsia="Calibri"/>
          <w:color w:val="000000" w:themeColor="text1"/>
          <w:highlight w:val="yellow"/>
        </w:rPr>
        <w:t>that</w:t>
      </w:r>
      <w:r w:rsidR="00B5517E" w:rsidRPr="001C2FF1">
        <w:rPr>
          <w:rFonts w:eastAsia="Calibri"/>
          <w:color w:val="000000" w:themeColor="text1"/>
          <w:highlight w:val="yellow"/>
        </w:rPr>
        <w:t xml:space="preserve"> have been cultured</w:t>
      </w:r>
      <w:r w:rsidRPr="001C2FF1">
        <w:rPr>
          <w:rFonts w:eastAsia="Calibri"/>
          <w:color w:val="000000" w:themeColor="text1"/>
          <w:highlight w:val="yellow"/>
        </w:rPr>
        <w:t xml:space="preserve"> in 24</w:t>
      </w:r>
      <w:r w:rsidR="003F524C" w:rsidRPr="001C2FF1">
        <w:rPr>
          <w:rFonts w:eastAsia="Calibri"/>
          <w:color w:val="000000" w:themeColor="text1"/>
          <w:highlight w:val="yellow"/>
        </w:rPr>
        <w:t xml:space="preserve"> </w:t>
      </w:r>
      <w:r w:rsidRPr="001C2FF1">
        <w:rPr>
          <w:rFonts w:eastAsia="Calibri"/>
          <w:color w:val="000000" w:themeColor="text1"/>
          <w:highlight w:val="yellow"/>
        </w:rPr>
        <w:t>well plate inserts following step 7.2. Keep gels in 1</w:t>
      </w:r>
      <w:r w:rsidR="003F524C" w:rsidRPr="001C2FF1">
        <w:rPr>
          <w:rFonts w:eastAsia="Calibri"/>
          <w:color w:val="000000" w:themeColor="text1"/>
          <w:highlight w:val="yellow"/>
        </w:rPr>
        <w:t>x</w:t>
      </w:r>
      <w:r w:rsidRPr="001C2FF1">
        <w:rPr>
          <w:rFonts w:eastAsia="Calibri"/>
          <w:color w:val="000000" w:themeColor="text1"/>
          <w:highlight w:val="yellow"/>
        </w:rPr>
        <w:t xml:space="preserve"> PBS in the original well plate until ready to stain.</w:t>
      </w:r>
    </w:p>
    <w:p w14:paraId="1A47138E" w14:textId="421E5F34" w:rsidR="2726304C" w:rsidRPr="001C2FF1" w:rsidRDefault="2726304C" w:rsidP="0083547C">
      <w:pPr>
        <w:jc w:val="both"/>
        <w:rPr>
          <w:rFonts w:eastAsia="Calibri"/>
          <w:color w:val="000000" w:themeColor="text1"/>
        </w:rPr>
      </w:pPr>
    </w:p>
    <w:p w14:paraId="75CF905F" w14:textId="7C47B0F4" w:rsidR="311B7A4F" w:rsidRPr="001C2FF1" w:rsidRDefault="311B7A4F" w:rsidP="0083547C">
      <w:pPr>
        <w:jc w:val="both"/>
        <w:rPr>
          <w:rFonts w:eastAsia="Calibri"/>
          <w:color w:val="000000" w:themeColor="text1"/>
        </w:rPr>
      </w:pPr>
      <w:r w:rsidRPr="001C2FF1">
        <w:rPr>
          <w:rFonts w:eastAsia="Calibri"/>
          <w:color w:val="000000" w:themeColor="text1"/>
        </w:rPr>
        <w:t>NOTE: Take care as the gels can be fragile at this point, especially after extended culture.</w:t>
      </w:r>
    </w:p>
    <w:p w14:paraId="308E67D9" w14:textId="0F2BC012" w:rsidR="2726304C" w:rsidRPr="001C2FF1" w:rsidRDefault="2726304C" w:rsidP="0083547C">
      <w:pPr>
        <w:jc w:val="both"/>
        <w:rPr>
          <w:rFonts w:eastAsia="Calibri"/>
          <w:color w:val="000000" w:themeColor="text1"/>
        </w:rPr>
      </w:pPr>
    </w:p>
    <w:p w14:paraId="38535C7C" w14:textId="2F4D49F3"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lastRenderedPageBreak/>
        <w:t>Prepare a live/dead staining solution, allowing for 500 μL stain per 24</w:t>
      </w:r>
      <w:r w:rsidR="003F524C" w:rsidRPr="001C2FF1">
        <w:rPr>
          <w:rFonts w:eastAsia="Calibri"/>
          <w:color w:val="000000" w:themeColor="text1"/>
        </w:rPr>
        <w:t xml:space="preserve"> </w:t>
      </w:r>
      <w:r w:rsidRPr="001C2FF1">
        <w:rPr>
          <w:rFonts w:eastAsia="Calibri"/>
          <w:color w:val="000000" w:themeColor="text1"/>
        </w:rPr>
        <w:t>well plate insert, or 50 μL per well of a 96</w:t>
      </w:r>
      <w:r w:rsidR="003F524C" w:rsidRPr="001C2FF1">
        <w:rPr>
          <w:rFonts w:eastAsia="Calibri"/>
          <w:color w:val="000000" w:themeColor="text1"/>
        </w:rPr>
        <w:t xml:space="preserve"> </w:t>
      </w:r>
      <w:r w:rsidRPr="001C2FF1">
        <w:rPr>
          <w:rFonts w:eastAsia="Calibri"/>
          <w:color w:val="000000" w:themeColor="text1"/>
        </w:rPr>
        <w:t xml:space="preserve">well plate. A typical stain is 4 </w:t>
      </w:r>
      <w:proofErr w:type="spellStart"/>
      <w:r w:rsidRPr="001C2FF1">
        <w:rPr>
          <w:rFonts w:eastAsia="Calibri"/>
          <w:color w:val="000000" w:themeColor="text1"/>
        </w:rPr>
        <w:t>μM</w:t>
      </w:r>
      <w:proofErr w:type="spellEnd"/>
      <w:r w:rsidRPr="001C2FF1">
        <w:rPr>
          <w:rFonts w:eastAsia="Calibri"/>
          <w:color w:val="000000" w:themeColor="text1"/>
        </w:rPr>
        <w:t xml:space="preserve"> ethidium homodimer and 2 </w:t>
      </w:r>
      <w:proofErr w:type="spellStart"/>
      <w:r w:rsidRPr="001C2FF1">
        <w:rPr>
          <w:rFonts w:eastAsia="Calibri"/>
          <w:color w:val="000000" w:themeColor="text1"/>
        </w:rPr>
        <w:t>μM</w:t>
      </w:r>
      <w:proofErr w:type="spellEnd"/>
      <w:r w:rsidR="003F524C" w:rsidRPr="001C2FF1">
        <w:rPr>
          <w:rFonts w:eastAsia="Calibri"/>
          <w:color w:val="000000" w:themeColor="text1"/>
        </w:rPr>
        <w:t xml:space="preserve"> </w:t>
      </w:r>
      <w:proofErr w:type="spellStart"/>
      <w:r w:rsidRPr="001C2FF1">
        <w:rPr>
          <w:rFonts w:eastAsia="Calibri"/>
          <w:color w:val="000000" w:themeColor="text1"/>
        </w:rPr>
        <w:t>calcein</w:t>
      </w:r>
      <w:proofErr w:type="spellEnd"/>
      <w:r w:rsidRPr="001C2FF1">
        <w:rPr>
          <w:rFonts w:eastAsia="Calibri"/>
          <w:color w:val="000000" w:themeColor="text1"/>
        </w:rPr>
        <w:t xml:space="preserve"> AM in 1</w:t>
      </w:r>
      <w:r w:rsidR="003F524C" w:rsidRPr="001C2FF1">
        <w:rPr>
          <w:rFonts w:eastAsia="Calibri"/>
          <w:color w:val="000000" w:themeColor="text1"/>
        </w:rPr>
        <w:t>x</w:t>
      </w:r>
      <w:r w:rsidRPr="001C2FF1">
        <w:rPr>
          <w:rFonts w:eastAsia="Calibri"/>
          <w:color w:val="000000" w:themeColor="text1"/>
        </w:rPr>
        <w:t xml:space="preserve"> PBS. Protect the resulting solution from light. </w:t>
      </w:r>
    </w:p>
    <w:p w14:paraId="3DE13628" w14:textId="15EE199B" w:rsidR="2726304C" w:rsidRPr="001C2FF1" w:rsidRDefault="2726304C" w:rsidP="0083547C">
      <w:pPr>
        <w:jc w:val="both"/>
        <w:rPr>
          <w:rFonts w:eastAsia="Calibri"/>
          <w:color w:val="000000" w:themeColor="text1"/>
        </w:rPr>
      </w:pPr>
    </w:p>
    <w:p w14:paraId="2B6F035E" w14:textId="35D42815" w:rsidR="311B7A4F" w:rsidRPr="001C2FF1" w:rsidRDefault="311B7A4F" w:rsidP="0083547C">
      <w:pPr>
        <w:jc w:val="both"/>
        <w:rPr>
          <w:rFonts w:eastAsia="Calibri"/>
          <w:color w:val="000000" w:themeColor="text1"/>
        </w:rPr>
      </w:pPr>
      <w:r w:rsidRPr="001C2FF1">
        <w:rPr>
          <w:rFonts w:eastAsia="Calibri"/>
          <w:color w:val="000000" w:themeColor="text1"/>
        </w:rPr>
        <w:t xml:space="preserve">NOTE: Concentrations of live/dead reagents may require further optimization depending on the cell </w:t>
      </w:r>
      <w:r w:rsidR="001C20D1" w:rsidRPr="001C2FF1">
        <w:rPr>
          <w:rFonts w:eastAsia="Calibri"/>
          <w:color w:val="000000" w:themeColor="text1"/>
        </w:rPr>
        <w:t>type used and reagent supplier.</w:t>
      </w:r>
    </w:p>
    <w:p w14:paraId="237B40D5" w14:textId="1EE8C565" w:rsidR="2726304C" w:rsidRPr="001C2FF1" w:rsidRDefault="2726304C" w:rsidP="0083547C">
      <w:pPr>
        <w:jc w:val="both"/>
        <w:rPr>
          <w:rFonts w:eastAsia="Calibri"/>
          <w:color w:val="000000" w:themeColor="text1"/>
        </w:rPr>
      </w:pPr>
    </w:p>
    <w:p w14:paraId="63330435" w14:textId="1BC6FE91"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 xml:space="preserve">Add a few drops of the staining solution to the gels, making sure each is well-covered. </w:t>
      </w:r>
    </w:p>
    <w:p w14:paraId="1103F821" w14:textId="404FEC0F" w:rsidR="2726304C" w:rsidRPr="001C2FF1" w:rsidRDefault="2726304C" w:rsidP="0083547C">
      <w:pPr>
        <w:jc w:val="both"/>
        <w:rPr>
          <w:rFonts w:eastAsia="Calibri"/>
          <w:color w:val="000000" w:themeColor="text1"/>
        </w:rPr>
      </w:pPr>
    </w:p>
    <w:p w14:paraId="7BD52C42" w14:textId="364D2816"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Incubate gels in the staining solution in the dark for 1</w:t>
      </w:r>
      <w:r w:rsidRPr="00FE1EB8">
        <w:rPr>
          <w:rFonts w:eastAsia="Calibri"/>
          <w:color w:val="000000" w:themeColor="text1"/>
          <w:highlight w:val="yellow"/>
        </w:rPr>
        <w:t>0</w:t>
      </w:r>
      <w:r w:rsidR="00BC584B" w:rsidRPr="00FE1EB8">
        <w:rPr>
          <w:highlight w:val="yellow"/>
        </w:rPr>
        <w:t>–</w:t>
      </w:r>
      <w:r w:rsidRPr="00FE1EB8">
        <w:rPr>
          <w:rFonts w:eastAsia="Calibri"/>
          <w:color w:val="000000" w:themeColor="text1"/>
          <w:highlight w:val="yellow"/>
        </w:rPr>
        <w:t>15</w:t>
      </w:r>
      <w:r w:rsidRPr="001C2FF1">
        <w:rPr>
          <w:rFonts w:eastAsia="Calibri"/>
          <w:color w:val="000000" w:themeColor="text1"/>
          <w:highlight w:val="yellow"/>
        </w:rPr>
        <w:t xml:space="preserve"> min</w:t>
      </w:r>
      <w:r w:rsidR="00FE1EB8">
        <w:rPr>
          <w:rFonts w:eastAsia="Calibri"/>
          <w:color w:val="000000" w:themeColor="text1"/>
          <w:highlight w:val="yellow"/>
        </w:rPr>
        <w:t>,</w:t>
      </w:r>
      <w:r w:rsidRPr="001C2FF1">
        <w:rPr>
          <w:rFonts w:eastAsia="Calibri"/>
          <w:color w:val="000000" w:themeColor="text1"/>
          <w:highlight w:val="yellow"/>
        </w:rPr>
        <w:t xml:space="preserve"> then visualize using a confocal/fluorescent microscope.</w:t>
      </w:r>
    </w:p>
    <w:p w14:paraId="649E4E60" w14:textId="1EC9D2B1" w:rsidR="2726304C" w:rsidRPr="001C2FF1" w:rsidRDefault="2726304C" w:rsidP="0083547C">
      <w:pPr>
        <w:jc w:val="both"/>
        <w:rPr>
          <w:rFonts w:eastAsia="Calibri"/>
          <w:color w:val="000000" w:themeColor="text1"/>
        </w:rPr>
      </w:pPr>
    </w:p>
    <w:p w14:paraId="041BEFBA" w14:textId="77777777" w:rsidR="001C20D1" w:rsidRPr="001C2FF1" w:rsidRDefault="311B7A4F" w:rsidP="0083547C">
      <w:pPr>
        <w:jc w:val="both"/>
        <w:rPr>
          <w:rFonts w:eastAsia="Calibri"/>
          <w:color w:val="000000" w:themeColor="text1"/>
        </w:rPr>
      </w:pPr>
      <w:r w:rsidRPr="00FE1EB8">
        <w:rPr>
          <w:rFonts w:eastAsia="Calibri"/>
          <w:color w:val="000000" w:themeColor="text1"/>
        </w:rPr>
        <w:t>NOTE: For higher quality images, it can be beneficial to transfer the gels to glass-bottom dishes of coverslip thickness.</w:t>
      </w:r>
    </w:p>
    <w:p w14:paraId="6DE163EB" w14:textId="77777777" w:rsidR="001C20D1" w:rsidRPr="001C2FF1" w:rsidRDefault="001C20D1" w:rsidP="0083547C">
      <w:pPr>
        <w:jc w:val="both"/>
        <w:rPr>
          <w:rFonts w:eastAsia="Calibri"/>
          <w:b/>
          <w:color w:val="000000" w:themeColor="text1"/>
        </w:rPr>
      </w:pPr>
    </w:p>
    <w:p w14:paraId="6B609031" w14:textId="66C50FB2" w:rsidR="311B7A4F" w:rsidRPr="001C2FF1" w:rsidRDefault="311B7A4F" w:rsidP="0083547C">
      <w:pPr>
        <w:pStyle w:val="ListParagraph"/>
        <w:numPr>
          <w:ilvl w:val="0"/>
          <w:numId w:val="43"/>
        </w:numPr>
        <w:jc w:val="both"/>
        <w:rPr>
          <w:rFonts w:eastAsia="Calibri"/>
          <w:b/>
          <w:color w:val="000000" w:themeColor="text1"/>
          <w:highlight w:val="yellow"/>
        </w:rPr>
      </w:pPr>
      <w:r w:rsidRPr="001C2FF1">
        <w:rPr>
          <w:rFonts w:eastAsia="Calibri"/>
          <w:b/>
          <w:bCs/>
          <w:color w:val="000000" w:themeColor="text1"/>
          <w:highlight w:val="yellow"/>
        </w:rPr>
        <w:t xml:space="preserve">Fixing </w:t>
      </w:r>
      <w:r w:rsidR="003F524C" w:rsidRPr="001C2FF1">
        <w:rPr>
          <w:rFonts w:eastAsia="Calibri"/>
          <w:b/>
          <w:bCs/>
          <w:color w:val="000000" w:themeColor="text1"/>
          <w:highlight w:val="yellow"/>
        </w:rPr>
        <w:t>p</w:t>
      </w:r>
      <w:r w:rsidRPr="001C2FF1">
        <w:rPr>
          <w:rFonts w:eastAsia="Calibri"/>
          <w:b/>
          <w:bCs/>
          <w:color w:val="000000" w:themeColor="text1"/>
          <w:highlight w:val="yellow"/>
        </w:rPr>
        <w:t xml:space="preserve">eptide </w:t>
      </w:r>
      <w:r w:rsidR="003F524C" w:rsidRPr="001C2FF1">
        <w:rPr>
          <w:rFonts w:eastAsia="Calibri"/>
          <w:b/>
          <w:bCs/>
          <w:color w:val="000000" w:themeColor="text1"/>
          <w:highlight w:val="yellow"/>
        </w:rPr>
        <w:t>g</w:t>
      </w:r>
      <w:r w:rsidRPr="001C2FF1">
        <w:rPr>
          <w:rFonts w:eastAsia="Calibri"/>
          <w:b/>
          <w:bCs/>
          <w:color w:val="000000" w:themeColor="text1"/>
          <w:highlight w:val="yellow"/>
        </w:rPr>
        <w:t xml:space="preserve">els for </w:t>
      </w:r>
      <w:r w:rsidR="003F524C" w:rsidRPr="001C2FF1">
        <w:rPr>
          <w:rFonts w:eastAsia="Calibri"/>
          <w:b/>
          <w:bCs/>
          <w:color w:val="000000" w:themeColor="text1"/>
          <w:highlight w:val="yellow"/>
        </w:rPr>
        <w:t>e</w:t>
      </w:r>
      <w:r w:rsidRPr="001C2FF1">
        <w:rPr>
          <w:rFonts w:eastAsia="Calibri"/>
          <w:b/>
          <w:bCs/>
          <w:color w:val="000000" w:themeColor="text1"/>
          <w:highlight w:val="yellow"/>
        </w:rPr>
        <w:t>nd-</w:t>
      </w:r>
      <w:r w:rsidR="003F524C" w:rsidRPr="001C2FF1">
        <w:rPr>
          <w:rFonts w:eastAsia="Calibri"/>
          <w:b/>
          <w:bCs/>
          <w:color w:val="000000" w:themeColor="text1"/>
          <w:highlight w:val="yellow"/>
        </w:rPr>
        <w:t>p</w:t>
      </w:r>
      <w:r w:rsidRPr="001C2FF1">
        <w:rPr>
          <w:rFonts w:eastAsia="Calibri"/>
          <w:b/>
          <w:bCs/>
          <w:color w:val="000000" w:themeColor="text1"/>
          <w:highlight w:val="yellow"/>
        </w:rPr>
        <w:t xml:space="preserve">oint </w:t>
      </w:r>
      <w:r w:rsidR="003F524C" w:rsidRPr="001C2FF1">
        <w:rPr>
          <w:rFonts w:eastAsia="Calibri"/>
          <w:b/>
          <w:bCs/>
          <w:color w:val="000000" w:themeColor="text1"/>
          <w:highlight w:val="yellow"/>
        </w:rPr>
        <w:t>i</w:t>
      </w:r>
      <w:r w:rsidRPr="001C2FF1">
        <w:rPr>
          <w:rFonts w:eastAsia="Calibri"/>
          <w:b/>
          <w:bCs/>
          <w:color w:val="000000" w:themeColor="text1"/>
          <w:highlight w:val="yellow"/>
        </w:rPr>
        <w:t>maging</w:t>
      </w:r>
    </w:p>
    <w:p w14:paraId="1A51E0C6" w14:textId="47336E45" w:rsidR="2726304C" w:rsidRPr="001C2FF1" w:rsidRDefault="2726304C" w:rsidP="0083547C">
      <w:pPr>
        <w:jc w:val="both"/>
        <w:rPr>
          <w:rFonts w:eastAsia="Calibri"/>
          <w:color w:val="000000" w:themeColor="text1"/>
        </w:rPr>
      </w:pPr>
    </w:p>
    <w:p w14:paraId="5B3F7F4D" w14:textId="3A70599C"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Wash peptide gels following step 8.1.</w:t>
      </w:r>
    </w:p>
    <w:p w14:paraId="03890C4A" w14:textId="52F6AB63" w:rsidR="2726304C" w:rsidRPr="001C2FF1" w:rsidRDefault="2726304C" w:rsidP="0083547C">
      <w:pPr>
        <w:jc w:val="both"/>
        <w:rPr>
          <w:rFonts w:eastAsia="Calibri"/>
          <w:color w:val="000000" w:themeColor="text1"/>
        </w:rPr>
      </w:pPr>
    </w:p>
    <w:p w14:paraId="7D97EC9D" w14:textId="095D791F" w:rsidR="311B7A4F" w:rsidRPr="001C2FF1" w:rsidRDefault="311B7A4F" w:rsidP="0083547C">
      <w:pPr>
        <w:pStyle w:val="ListParagraph"/>
        <w:numPr>
          <w:ilvl w:val="1"/>
          <w:numId w:val="43"/>
        </w:numPr>
        <w:jc w:val="both"/>
        <w:rPr>
          <w:rFonts w:eastAsia="Calibri"/>
          <w:color w:val="000000" w:themeColor="text1"/>
          <w:highlight w:val="yellow"/>
        </w:rPr>
      </w:pPr>
      <w:r w:rsidRPr="001C2FF1">
        <w:rPr>
          <w:rFonts w:eastAsia="Calibri"/>
          <w:color w:val="000000" w:themeColor="text1"/>
          <w:highlight w:val="yellow"/>
        </w:rPr>
        <w:t>Add 4% paraformaldehyde (PFA) in 1</w:t>
      </w:r>
      <w:r w:rsidR="003F524C" w:rsidRPr="001C2FF1">
        <w:rPr>
          <w:rFonts w:eastAsia="Calibri"/>
          <w:color w:val="000000" w:themeColor="text1"/>
          <w:highlight w:val="yellow"/>
        </w:rPr>
        <w:t>x</w:t>
      </w:r>
      <w:r w:rsidRPr="001C2FF1">
        <w:rPr>
          <w:rFonts w:eastAsia="Calibri"/>
          <w:color w:val="000000" w:themeColor="text1"/>
          <w:highlight w:val="yellow"/>
        </w:rPr>
        <w:t xml:space="preserve"> PBS: 100 μL for each well of a 96</w:t>
      </w:r>
      <w:r w:rsidR="003F524C" w:rsidRPr="001C2FF1">
        <w:rPr>
          <w:rFonts w:eastAsia="Calibri"/>
          <w:color w:val="000000" w:themeColor="text1"/>
          <w:highlight w:val="yellow"/>
        </w:rPr>
        <w:t xml:space="preserve"> </w:t>
      </w:r>
      <w:r w:rsidRPr="001C2FF1">
        <w:rPr>
          <w:rFonts w:eastAsia="Calibri"/>
          <w:color w:val="000000" w:themeColor="text1"/>
          <w:highlight w:val="yellow"/>
        </w:rPr>
        <w:t>well plate and 1 mL for each gel in a 24</w:t>
      </w:r>
      <w:r w:rsidR="003F524C" w:rsidRPr="001C2FF1">
        <w:rPr>
          <w:rFonts w:eastAsia="Calibri"/>
          <w:color w:val="000000" w:themeColor="text1"/>
          <w:highlight w:val="yellow"/>
        </w:rPr>
        <w:t xml:space="preserve"> </w:t>
      </w:r>
      <w:r w:rsidRPr="001C2FF1">
        <w:rPr>
          <w:rFonts w:eastAsia="Calibri"/>
          <w:color w:val="000000" w:themeColor="text1"/>
          <w:highlight w:val="yellow"/>
        </w:rPr>
        <w:t>well plate insert (a few drops should be added on top of the gel inside the insert).</w:t>
      </w:r>
    </w:p>
    <w:p w14:paraId="613AE12C" w14:textId="1A6BB72E" w:rsidR="2726304C" w:rsidRPr="001C2FF1" w:rsidRDefault="2726304C" w:rsidP="0083547C">
      <w:pPr>
        <w:jc w:val="both"/>
        <w:rPr>
          <w:rFonts w:eastAsia="Calibri"/>
          <w:color w:val="000000" w:themeColor="text1"/>
        </w:rPr>
      </w:pPr>
    </w:p>
    <w:p w14:paraId="1E5644C0" w14:textId="716000D2" w:rsidR="311B7A4F" w:rsidRPr="001C2FF1" w:rsidRDefault="311B7A4F" w:rsidP="0083547C">
      <w:pPr>
        <w:jc w:val="both"/>
        <w:rPr>
          <w:rFonts w:eastAsia="Calibri"/>
          <w:color w:val="000000" w:themeColor="text1"/>
        </w:rPr>
      </w:pPr>
      <w:r w:rsidRPr="001C2FF1">
        <w:rPr>
          <w:rFonts w:eastAsia="Calibri"/>
          <w:color w:val="000000" w:themeColor="text1"/>
        </w:rPr>
        <w:t>CAUTION: Paraformaldehyde (PFA) is highly toxic and is readily absorbed through the skin. It is extremely destructive to the skin, eyes, mucous membranes</w:t>
      </w:r>
      <w:r w:rsidR="003F524C" w:rsidRPr="001C2FF1">
        <w:rPr>
          <w:rFonts w:eastAsia="Calibri"/>
          <w:color w:val="000000" w:themeColor="text1"/>
        </w:rPr>
        <w:t>,</w:t>
      </w:r>
      <w:r w:rsidRPr="001C2FF1">
        <w:rPr>
          <w:rFonts w:eastAsia="Calibri"/>
          <w:color w:val="000000" w:themeColor="text1"/>
        </w:rPr>
        <w:t xml:space="preserve"> and upper respiratory tract. PFA should be handled in a fume hood and users should wear protective clothing and gloves. Alternative chemical fixatives may be used in the same way according to the end application.</w:t>
      </w:r>
    </w:p>
    <w:p w14:paraId="0DC3A121" w14:textId="33317255" w:rsidR="2726304C" w:rsidRPr="001C2FF1" w:rsidRDefault="2726304C" w:rsidP="0083547C">
      <w:pPr>
        <w:jc w:val="both"/>
        <w:rPr>
          <w:rFonts w:eastAsia="Calibri"/>
          <w:color w:val="000000" w:themeColor="text1"/>
        </w:rPr>
      </w:pPr>
    </w:p>
    <w:p w14:paraId="6B28012E" w14:textId="208B19D8"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 xml:space="preserve">Incubate peptide gels in PFA fixative for </w:t>
      </w:r>
      <w:r w:rsidR="00FE1EB8">
        <w:rPr>
          <w:rFonts w:eastAsia="Calibri"/>
          <w:color w:val="000000" w:themeColor="text1"/>
        </w:rPr>
        <w:t>1 h</w:t>
      </w:r>
      <w:r w:rsidRPr="001C2FF1">
        <w:rPr>
          <w:rFonts w:eastAsia="Calibri"/>
          <w:color w:val="000000" w:themeColor="text1"/>
        </w:rPr>
        <w:t xml:space="preserve"> at </w:t>
      </w:r>
      <w:r w:rsidR="003A7C88" w:rsidRPr="001C2FF1">
        <w:rPr>
          <w:rFonts w:eastAsia="Calibri"/>
          <w:color w:val="000000" w:themeColor="text1"/>
        </w:rPr>
        <w:t>room temperature</w:t>
      </w:r>
      <w:r w:rsidRPr="001C2FF1">
        <w:rPr>
          <w:rFonts w:eastAsia="Calibri"/>
          <w:color w:val="000000" w:themeColor="text1"/>
        </w:rPr>
        <w:t xml:space="preserve">. </w:t>
      </w:r>
    </w:p>
    <w:p w14:paraId="05E71C0B" w14:textId="110BBF72" w:rsidR="2726304C" w:rsidRPr="001C2FF1" w:rsidRDefault="2726304C" w:rsidP="0083547C">
      <w:pPr>
        <w:jc w:val="both"/>
        <w:rPr>
          <w:rFonts w:eastAsia="Calibri"/>
          <w:color w:val="000000" w:themeColor="text1"/>
        </w:rPr>
      </w:pPr>
    </w:p>
    <w:p w14:paraId="648AEC19" w14:textId="6ADB5C0F"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 xml:space="preserve">Remove PFA fixative and wash </w:t>
      </w:r>
      <w:r w:rsidR="001C20D1" w:rsidRPr="001C2FF1">
        <w:rPr>
          <w:rFonts w:eastAsia="Calibri"/>
          <w:color w:val="000000" w:themeColor="text1"/>
        </w:rPr>
        <w:t>peptide gels twice with 1</w:t>
      </w:r>
      <w:r w:rsidR="003F524C" w:rsidRPr="001C2FF1">
        <w:rPr>
          <w:rFonts w:eastAsia="Calibri"/>
          <w:color w:val="000000" w:themeColor="text1"/>
        </w:rPr>
        <w:t>x</w:t>
      </w:r>
      <w:r w:rsidR="001C20D1" w:rsidRPr="001C2FF1">
        <w:rPr>
          <w:rFonts w:eastAsia="Calibri"/>
          <w:color w:val="000000" w:themeColor="text1"/>
        </w:rPr>
        <w:t xml:space="preserve"> PBS.</w:t>
      </w:r>
    </w:p>
    <w:p w14:paraId="46806FD7" w14:textId="3B4F518E" w:rsidR="001C20D1" w:rsidRPr="001C2FF1" w:rsidRDefault="001C20D1" w:rsidP="0083547C">
      <w:pPr>
        <w:pStyle w:val="ListParagraph"/>
        <w:ind w:left="0"/>
        <w:jc w:val="both"/>
        <w:rPr>
          <w:rFonts w:eastAsia="Calibri"/>
          <w:color w:val="000000" w:themeColor="text1"/>
        </w:rPr>
      </w:pPr>
    </w:p>
    <w:p w14:paraId="009C0CD3" w14:textId="3D388A78" w:rsidR="001C20D1" w:rsidRPr="001C2FF1" w:rsidRDefault="311B7A4F" w:rsidP="0083547C">
      <w:pPr>
        <w:jc w:val="both"/>
        <w:rPr>
          <w:rFonts w:eastAsia="Calibri"/>
          <w:color w:val="000000" w:themeColor="text1"/>
        </w:rPr>
      </w:pPr>
      <w:r w:rsidRPr="001C2FF1">
        <w:rPr>
          <w:rFonts w:eastAsia="Calibri"/>
          <w:color w:val="000000" w:themeColor="text1"/>
        </w:rPr>
        <w:t>NOTE:</w:t>
      </w:r>
      <w:r w:rsidR="003F524C" w:rsidRPr="001C2FF1">
        <w:rPr>
          <w:rFonts w:eastAsia="Calibri"/>
          <w:color w:val="000000" w:themeColor="text1"/>
        </w:rPr>
        <w:t xml:space="preserve"> </w:t>
      </w:r>
      <w:r w:rsidRPr="001C2FF1">
        <w:rPr>
          <w:rFonts w:eastAsia="Calibri"/>
          <w:color w:val="000000" w:themeColor="text1"/>
        </w:rPr>
        <w:t>The protocol can be paused here, store fixed peptide gels at 4</w:t>
      </w:r>
      <w:r w:rsidR="003F524C" w:rsidRPr="001C2FF1">
        <w:rPr>
          <w:rFonts w:eastAsia="Calibri"/>
          <w:color w:val="000000" w:themeColor="text1"/>
        </w:rPr>
        <w:t xml:space="preserve"> ˚C</w:t>
      </w:r>
      <w:r w:rsidRPr="001C2FF1">
        <w:rPr>
          <w:rFonts w:eastAsia="Calibri"/>
          <w:color w:val="000000" w:themeColor="text1"/>
        </w:rPr>
        <w:t xml:space="preserve"> in 1</w:t>
      </w:r>
      <w:r w:rsidR="003F524C" w:rsidRPr="001C2FF1">
        <w:rPr>
          <w:rFonts w:eastAsia="Calibri"/>
          <w:color w:val="000000" w:themeColor="text1"/>
        </w:rPr>
        <w:t>x</w:t>
      </w:r>
      <w:r w:rsidRPr="001C2FF1">
        <w:rPr>
          <w:rFonts w:eastAsia="Calibri"/>
          <w:color w:val="000000" w:themeColor="text1"/>
        </w:rPr>
        <w:t xml:space="preserve"> PBS for up to 4 weeks, making sure the plate is well sealed with paraf</w:t>
      </w:r>
      <w:r w:rsidR="003F524C" w:rsidRPr="001C2FF1">
        <w:rPr>
          <w:rFonts w:eastAsia="Calibri"/>
          <w:color w:val="000000" w:themeColor="text1"/>
        </w:rPr>
        <w:t>fin film</w:t>
      </w:r>
      <w:r w:rsidRPr="001C2FF1">
        <w:rPr>
          <w:rFonts w:eastAsia="Calibri"/>
          <w:color w:val="000000" w:themeColor="text1"/>
        </w:rPr>
        <w:t>.</w:t>
      </w:r>
    </w:p>
    <w:p w14:paraId="433559C4" w14:textId="77777777" w:rsidR="001C20D1" w:rsidRPr="001C2FF1" w:rsidRDefault="001C20D1" w:rsidP="0083547C">
      <w:pPr>
        <w:jc w:val="both"/>
        <w:rPr>
          <w:rFonts w:eastAsia="Calibri"/>
          <w:b/>
          <w:color w:val="000000" w:themeColor="text1"/>
        </w:rPr>
      </w:pPr>
    </w:p>
    <w:p w14:paraId="534DC7AF" w14:textId="4D57649A" w:rsidR="311B7A4F" w:rsidRPr="001C2FF1" w:rsidRDefault="311B7A4F" w:rsidP="0083547C">
      <w:pPr>
        <w:pStyle w:val="ListParagraph"/>
        <w:numPr>
          <w:ilvl w:val="0"/>
          <w:numId w:val="43"/>
        </w:numPr>
        <w:jc w:val="both"/>
        <w:rPr>
          <w:rFonts w:eastAsia="Calibri"/>
          <w:b/>
          <w:color w:val="000000" w:themeColor="text1"/>
          <w:highlight w:val="yellow"/>
        </w:rPr>
      </w:pPr>
      <w:r w:rsidRPr="001C2FF1">
        <w:rPr>
          <w:rFonts w:eastAsia="Calibri"/>
          <w:b/>
          <w:bCs/>
          <w:color w:val="000000" w:themeColor="text1"/>
          <w:highlight w:val="yellow"/>
        </w:rPr>
        <w:t xml:space="preserve">Embedding </w:t>
      </w:r>
      <w:r w:rsidR="003F524C" w:rsidRPr="001C2FF1">
        <w:rPr>
          <w:rFonts w:eastAsia="Calibri"/>
          <w:b/>
          <w:bCs/>
          <w:color w:val="000000" w:themeColor="text1"/>
          <w:highlight w:val="yellow"/>
        </w:rPr>
        <w:t>p</w:t>
      </w:r>
      <w:r w:rsidRPr="001C2FF1">
        <w:rPr>
          <w:rFonts w:eastAsia="Calibri"/>
          <w:b/>
          <w:bCs/>
          <w:color w:val="000000" w:themeColor="text1"/>
          <w:highlight w:val="yellow"/>
        </w:rPr>
        <w:t xml:space="preserve">eptide </w:t>
      </w:r>
      <w:r w:rsidR="003F524C" w:rsidRPr="001C2FF1">
        <w:rPr>
          <w:rFonts w:eastAsia="Calibri"/>
          <w:b/>
          <w:bCs/>
          <w:color w:val="000000" w:themeColor="text1"/>
          <w:highlight w:val="yellow"/>
        </w:rPr>
        <w:t>g</w:t>
      </w:r>
      <w:r w:rsidRPr="001C2FF1">
        <w:rPr>
          <w:rFonts w:eastAsia="Calibri"/>
          <w:b/>
          <w:bCs/>
          <w:color w:val="000000" w:themeColor="text1"/>
          <w:highlight w:val="yellow"/>
        </w:rPr>
        <w:t xml:space="preserve">els for </w:t>
      </w:r>
      <w:r w:rsidR="003F524C" w:rsidRPr="001C2FF1">
        <w:rPr>
          <w:rFonts w:eastAsia="Calibri"/>
          <w:b/>
          <w:bCs/>
          <w:color w:val="000000" w:themeColor="text1"/>
          <w:highlight w:val="yellow"/>
        </w:rPr>
        <w:t>s</w:t>
      </w:r>
      <w:r w:rsidRPr="001C2FF1">
        <w:rPr>
          <w:rFonts w:eastAsia="Calibri"/>
          <w:b/>
          <w:bCs/>
          <w:color w:val="000000" w:themeColor="text1"/>
          <w:highlight w:val="yellow"/>
        </w:rPr>
        <w:t>ectioning</w:t>
      </w:r>
    </w:p>
    <w:p w14:paraId="05E62394" w14:textId="288221F8" w:rsidR="2726304C" w:rsidRPr="001C2FF1" w:rsidRDefault="2726304C" w:rsidP="0083547C">
      <w:pPr>
        <w:jc w:val="both"/>
        <w:rPr>
          <w:rFonts w:eastAsia="Calibri"/>
          <w:color w:val="000000" w:themeColor="text1"/>
        </w:rPr>
      </w:pPr>
    </w:p>
    <w:p w14:paraId="4FB95652" w14:textId="390970A7" w:rsidR="311B7A4F" w:rsidRPr="001C2FF1" w:rsidRDefault="311B7A4F" w:rsidP="0083547C">
      <w:pPr>
        <w:jc w:val="both"/>
        <w:rPr>
          <w:rFonts w:eastAsia="Calibri"/>
          <w:color w:val="000000" w:themeColor="text1"/>
        </w:rPr>
      </w:pPr>
      <w:r w:rsidRPr="001C2FF1">
        <w:rPr>
          <w:rFonts w:eastAsia="Calibri"/>
          <w:color w:val="000000" w:themeColor="text1"/>
        </w:rPr>
        <w:t xml:space="preserve">NOTE: Embedding peptide gels in 4% agar is a crucial step prior to paraffin-embedding for immunohistochemistry. Alternatively, gels may be embedded in 2% agar and sectioned using a vibratome (typically 500 </w:t>
      </w:r>
      <w:proofErr w:type="spellStart"/>
      <w:r w:rsidRPr="001C2FF1">
        <w:rPr>
          <w:rFonts w:eastAsia="Calibri"/>
          <w:color w:val="000000" w:themeColor="text1"/>
        </w:rPr>
        <w:t>μm</w:t>
      </w:r>
      <w:proofErr w:type="spellEnd"/>
      <w:r w:rsidRPr="001C2FF1">
        <w:rPr>
          <w:rFonts w:eastAsia="Calibri"/>
          <w:color w:val="000000" w:themeColor="text1"/>
        </w:rPr>
        <w:t xml:space="preserve"> sections give good results). This is an optional step, producing hydrated gel sections that can be beneficial for staining extracellular matrix localization in the gel,</w:t>
      </w:r>
      <w:r w:rsidR="00CF391B" w:rsidRPr="001C2FF1">
        <w:rPr>
          <w:rFonts w:eastAsia="Calibri"/>
          <w:color w:val="000000" w:themeColor="text1"/>
        </w:rPr>
        <w:t xml:space="preserve"> using the methods in section 11</w:t>
      </w:r>
      <w:r w:rsidRPr="001C2FF1">
        <w:rPr>
          <w:rFonts w:eastAsia="Calibri"/>
          <w:color w:val="000000" w:themeColor="text1"/>
        </w:rPr>
        <w:t>.</w:t>
      </w:r>
    </w:p>
    <w:p w14:paraId="2FC0AEBE" w14:textId="478C4D68" w:rsidR="2726304C" w:rsidRPr="001C2FF1" w:rsidRDefault="2726304C" w:rsidP="0083547C">
      <w:pPr>
        <w:jc w:val="both"/>
        <w:rPr>
          <w:rFonts w:eastAsia="Calibri"/>
          <w:color w:val="000000" w:themeColor="text1"/>
        </w:rPr>
      </w:pPr>
    </w:p>
    <w:p w14:paraId="4BAE1125" w14:textId="4AD28813"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lastRenderedPageBreak/>
        <w:t>Prepare molten 2% or 4% agar solution in 1</w:t>
      </w:r>
      <w:r w:rsidR="003F524C" w:rsidRPr="001C2FF1">
        <w:rPr>
          <w:rFonts w:eastAsia="Calibri"/>
          <w:color w:val="000000" w:themeColor="text1"/>
        </w:rPr>
        <w:t>x</w:t>
      </w:r>
      <w:r w:rsidRPr="001C2FF1">
        <w:rPr>
          <w:rFonts w:eastAsia="Calibri"/>
          <w:color w:val="000000" w:themeColor="text1"/>
        </w:rPr>
        <w:t xml:space="preserve"> PBS (see note above), by boiling in a microwave. Allow to cool for a few minutes before using.</w:t>
      </w:r>
    </w:p>
    <w:p w14:paraId="37221E45" w14:textId="2B3AE9DA" w:rsidR="2726304C" w:rsidRPr="001C2FF1" w:rsidRDefault="2726304C" w:rsidP="0083547C">
      <w:pPr>
        <w:jc w:val="both"/>
        <w:rPr>
          <w:rFonts w:eastAsia="Calibri"/>
          <w:color w:val="000000" w:themeColor="text1"/>
        </w:rPr>
      </w:pPr>
    </w:p>
    <w:p w14:paraId="2ACF5952" w14:textId="2D40E70E" w:rsidR="311B7A4F" w:rsidRPr="001C2FF1" w:rsidRDefault="311B7A4F" w:rsidP="0083547C">
      <w:pPr>
        <w:jc w:val="both"/>
        <w:rPr>
          <w:rFonts w:eastAsia="Calibri"/>
          <w:color w:val="000000" w:themeColor="text1"/>
        </w:rPr>
      </w:pPr>
      <w:r w:rsidRPr="001C2FF1">
        <w:rPr>
          <w:rFonts w:eastAsia="Calibri"/>
          <w:color w:val="000000" w:themeColor="text1"/>
        </w:rPr>
        <w:t xml:space="preserve">NOTE: Molten agar presents a heat hazard </w:t>
      </w:r>
      <w:r w:rsidR="00BC584B">
        <w:t>–</w:t>
      </w:r>
      <w:r w:rsidRPr="001C2FF1">
        <w:rPr>
          <w:rFonts w:eastAsia="Calibri"/>
          <w:color w:val="000000" w:themeColor="text1"/>
        </w:rPr>
        <w:t xml:space="preserve"> handle with care using hand and face protection. Once prepared, agar solution may be stored at 4 °C until needed.</w:t>
      </w:r>
    </w:p>
    <w:p w14:paraId="1A517251" w14:textId="1E84DEC8" w:rsidR="2726304C" w:rsidRPr="001C2FF1" w:rsidRDefault="2726304C" w:rsidP="0083547C">
      <w:pPr>
        <w:jc w:val="both"/>
        <w:rPr>
          <w:rFonts w:eastAsia="Calibri"/>
          <w:color w:val="000000" w:themeColor="text1"/>
        </w:rPr>
      </w:pPr>
    </w:p>
    <w:p w14:paraId="33890D97" w14:textId="05559814"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Remove peptide gel from the cell culture insert following step 7.2.</w:t>
      </w:r>
    </w:p>
    <w:p w14:paraId="7C3C89F4" w14:textId="364F61D7" w:rsidR="2726304C" w:rsidRPr="001C2FF1" w:rsidRDefault="2726304C" w:rsidP="0083547C">
      <w:pPr>
        <w:jc w:val="both"/>
        <w:rPr>
          <w:rFonts w:eastAsia="Calibri"/>
          <w:color w:val="000000" w:themeColor="text1"/>
        </w:rPr>
      </w:pPr>
    </w:p>
    <w:p w14:paraId="0C7B874F" w14:textId="498CA459"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Using a plastic Pasteur pipette, cover the base</w:t>
      </w:r>
      <w:r w:rsidR="00CF391B" w:rsidRPr="001C2FF1">
        <w:rPr>
          <w:rFonts w:eastAsia="Calibri"/>
          <w:color w:val="000000" w:themeColor="text1"/>
          <w:highlight w:val="yellow"/>
        </w:rPr>
        <w:t xml:space="preserve"> of a histological embedding mo</w:t>
      </w:r>
      <w:r w:rsidRPr="001C2FF1">
        <w:rPr>
          <w:rFonts w:eastAsia="Calibri"/>
          <w:color w:val="000000" w:themeColor="text1"/>
          <w:highlight w:val="yellow"/>
        </w:rPr>
        <w:t xml:space="preserve">ld with a thin layer of agar solution. Leave to cool at 20 </w:t>
      </w:r>
      <w:r w:rsidR="003F524C" w:rsidRPr="001C2FF1">
        <w:rPr>
          <w:rFonts w:eastAsia="Calibri"/>
          <w:color w:val="000000" w:themeColor="text1"/>
          <w:highlight w:val="yellow"/>
        </w:rPr>
        <w:t>˚C</w:t>
      </w:r>
      <w:r w:rsidRPr="001C2FF1">
        <w:rPr>
          <w:rFonts w:eastAsia="Calibri"/>
          <w:color w:val="000000" w:themeColor="text1"/>
          <w:highlight w:val="yellow"/>
        </w:rPr>
        <w:t xml:space="preserve"> for a few seconds.</w:t>
      </w:r>
    </w:p>
    <w:p w14:paraId="02437289" w14:textId="7695955F" w:rsidR="2726304C" w:rsidRPr="001C2FF1" w:rsidRDefault="2726304C" w:rsidP="0083547C">
      <w:pPr>
        <w:jc w:val="both"/>
        <w:rPr>
          <w:rFonts w:eastAsia="Calibri"/>
          <w:color w:val="000000" w:themeColor="text1"/>
        </w:rPr>
      </w:pPr>
    </w:p>
    <w:p w14:paraId="20F517AD" w14:textId="3E245759"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Using a spatula, place the peptide gel into the cent</w:t>
      </w:r>
      <w:r w:rsidR="003F524C" w:rsidRPr="001C2FF1">
        <w:rPr>
          <w:rFonts w:eastAsia="Calibri"/>
          <w:color w:val="000000" w:themeColor="text1"/>
          <w:highlight w:val="yellow"/>
        </w:rPr>
        <w:t>er</w:t>
      </w:r>
      <w:r w:rsidRPr="001C2FF1">
        <w:rPr>
          <w:rFonts w:eastAsia="Calibri"/>
          <w:color w:val="000000" w:themeColor="text1"/>
          <w:highlight w:val="yellow"/>
        </w:rPr>
        <w:t xml:space="preserve"> of the agar. Then completely cover the peptide gel in agar.</w:t>
      </w:r>
    </w:p>
    <w:p w14:paraId="3FDE2E5D" w14:textId="3BD7599D" w:rsidR="2726304C" w:rsidRPr="001C2FF1" w:rsidRDefault="2726304C" w:rsidP="0083547C">
      <w:pPr>
        <w:jc w:val="both"/>
        <w:rPr>
          <w:rFonts w:eastAsia="Calibri"/>
          <w:color w:val="000000" w:themeColor="text1"/>
        </w:rPr>
      </w:pPr>
    </w:p>
    <w:p w14:paraId="1607C239" w14:textId="20A1C9B6" w:rsidR="311B7A4F" w:rsidRPr="001C2FF1" w:rsidRDefault="311B7A4F" w:rsidP="0083547C">
      <w:pPr>
        <w:jc w:val="both"/>
        <w:rPr>
          <w:rFonts w:eastAsia="Calibri"/>
          <w:color w:val="000000" w:themeColor="text1"/>
        </w:rPr>
      </w:pPr>
      <w:r w:rsidRPr="001C2FF1">
        <w:rPr>
          <w:rFonts w:eastAsia="Calibri"/>
          <w:color w:val="000000" w:themeColor="text1"/>
        </w:rPr>
        <w:t>NOTE: The gel should not sink into the agar. If it does, remove</w:t>
      </w:r>
      <w:r w:rsidR="00FE1EB8">
        <w:rPr>
          <w:rFonts w:eastAsia="Calibri"/>
          <w:color w:val="000000" w:themeColor="text1"/>
        </w:rPr>
        <w:t xml:space="preserve"> the</w:t>
      </w:r>
      <w:r w:rsidRPr="001C2FF1">
        <w:rPr>
          <w:rFonts w:eastAsia="Calibri"/>
          <w:color w:val="000000" w:themeColor="text1"/>
        </w:rPr>
        <w:t xml:space="preserve"> gel and wait a few more seconds until the agar/gelatin has solidified more and try again. Try not to let too much solidification take place or there will be a weak join between the two layers.</w:t>
      </w:r>
    </w:p>
    <w:p w14:paraId="7DD2F102" w14:textId="7E39FCDC" w:rsidR="2726304C" w:rsidRPr="001C2FF1" w:rsidRDefault="2726304C" w:rsidP="0083547C">
      <w:pPr>
        <w:jc w:val="both"/>
        <w:rPr>
          <w:rFonts w:eastAsia="Calibri"/>
          <w:color w:val="000000" w:themeColor="text1"/>
        </w:rPr>
      </w:pPr>
    </w:p>
    <w:p w14:paraId="2C78DCC4" w14:textId="7E74D599"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Allow the embedded gel to cool for 1 h at 4</w:t>
      </w:r>
      <w:r w:rsidR="003F524C" w:rsidRPr="001C2FF1">
        <w:rPr>
          <w:rFonts w:eastAsia="Calibri"/>
          <w:color w:val="000000" w:themeColor="text1"/>
          <w:highlight w:val="yellow"/>
        </w:rPr>
        <w:t xml:space="preserve"> ˚C</w:t>
      </w:r>
      <w:r w:rsidRPr="001C2FF1">
        <w:rPr>
          <w:rFonts w:eastAsia="Calibri"/>
          <w:color w:val="000000" w:themeColor="text1"/>
          <w:highlight w:val="yellow"/>
        </w:rPr>
        <w:t xml:space="preserve"> before removing from the histological mold.</w:t>
      </w:r>
    </w:p>
    <w:p w14:paraId="687DC269" w14:textId="1BF422AF" w:rsidR="2726304C" w:rsidRPr="001C2FF1" w:rsidRDefault="2726304C" w:rsidP="0083547C">
      <w:pPr>
        <w:jc w:val="both"/>
        <w:rPr>
          <w:rFonts w:eastAsia="Calibri"/>
          <w:color w:val="000000" w:themeColor="text1"/>
        </w:rPr>
      </w:pPr>
    </w:p>
    <w:p w14:paraId="090A535A" w14:textId="2A52C5FC" w:rsidR="311B7A4F" w:rsidRPr="001C2FF1" w:rsidRDefault="311B7A4F" w:rsidP="0083547C">
      <w:pPr>
        <w:jc w:val="both"/>
        <w:rPr>
          <w:rFonts w:eastAsia="Calibri"/>
          <w:color w:val="000000" w:themeColor="text1"/>
        </w:rPr>
      </w:pPr>
      <w:r w:rsidRPr="001C2FF1">
        <w:rPr>
          <w:rFonts w:eastAsia="Calibri"/>
          <w:color w:val="000000" w:themeColor="text1"/>
        </w:rPr>
        <w:t>NOTE: The protocol can be paused here, store embedded gels at 4</w:t>
      </w:r>
      <w:r w:rsidR="003F524C" w:rsidRPr="001C2FF1">
        <w:rPr>
          <w:rFonts w:eastAsia="Calibri"/>
          <w:color w:val="000000" w:themeColor="text1"/>
        </w:rPr>
        <w:t xml:space="preserve"> ˚C</w:t>
      </w:r>
      <w:r w:rsidRPr="001C2FF1">
        <w:rPr>
          <w:rFonts w:eastAsia="Calibri"/>
          <w:color w:val="000000" w:themeColor="text1"/>
        </w:rPr>
        <w:t xml:space="preserve"> in 1</w:t>
      </w:r>
      <w:r w:rsidR="003F524C" w:rsidRPr="001C2FF1">
        <w:rPr>
          <w:rFonts w:eastAsia="Calibri"/>
          <w:color w:val="000000" w:themeColor="text1"/>
        </w:rPr>
        <w:t>x</w:t>
      </w:r>
      <w:r w:rsidRPr="001C2FF1">
        <w:rPr>
          <w:rFonts w:eastAsia="Calibri"/>
          <w:color w:val="000000" w:themeColor="text1"/>
        </w:rPr>
        <w:t xml:space="preserve"> PBS for up to 2 weeks.</w:t>
      </w:r>
    </w:p>
    <w:p w14:paraId="7D2846D5" w14:textId="42A04C66" w:rsidR="2726304C" w:rsidRPr="001C2FF1" w:rsidRDefault="2726304C" w:rsidP="0083547C">
      <w:pPr>
        <w:jc w:val="both"/>
        <w:rPr>
          <w:rFonts w:eastAsia="Calibri"/>
          <w:color w:val="000000" w:themeColor="text1"/>
        </w:rPr>
      </w:pPr>
    </w:p>
    <w:p w14:paraId="3920DC40" w14:textId="46434DFB"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If immunohistochemistry is to be carried out, put embedded gels into a tissue processor, and proceed using standard lab methods.</w:t>
      </w:r>
    </w:p>
    <w:p w14:paraId="08D33250" w14:textId="5CE5CD49" w:rsidR="2726304C" w:rsidRPr="001C2FF1" w:rsidRDefault="2726304C" w:rsidP="0083547C">
      <w:pPr>
        <w:jc w:val="both"/>
        <w:rPr>
          <w:rFonts w:eastAsia="Calibri"/>
          <w:color w:val="000000" w:themeColor="text1"/>
        </w:rPr>
      </w:pPr>
    </w:p>
    <w:p w14:paraId="4A5E55D2" w14:textId="0121E5B8" w:rsidR="00FC378C" w:rsidRPr="001C2FF1" w:rsidRDefault="311B7A4F" w:rsidP="0083547C">
      <w:pPr>
        <w:jc w:val="both"/>
        <w:rPr>
          <w:rFonts w:eastAsia="Calibri"/>
          <w:color w:val="000000" w:themeColor="text1"/>
        </w:rPr>
      </w:pPr>
      <w:r w:rsidRPr="001C2FF1">
        <w:rPr>
          <w:rFonts w:eastAsia="Calibri"/>
          <w:color w:val="000000" w:themeColor="text1"/>
        </w:rPr>
        <w:t xml:space="preserve">NOTE: Alternatively, embedded gels may be cut into hydrated sections using a </w:t>
      </w:r>
      <w:r w:rsidR="003F524C" w:rsidRPr="001C2FF1">
        <w:rPr>
          <w:rFonts w:eastAsia="Calibri"/>
          <w:color w:val="000000" w:themeColor="text1"/>
        </w:rPr>
        <w:t>v</w:t>
      </w:r>
      <w:r w:rsidRPr="001C2FF1">
        <w:rPr>
          <w:rFonts w:eastAsia="Calibri"/>
          <w:color w:val="000000" w:themeColor="text1"/>
        </w:rPr>
        <w:t>ibratome. Hydrated sections should be stored in sealed plates at 4</w:t>
      </w:r>
      <w:r w:rsidRPr="001C2FF1">
        <w:rPr>
          <w:rFonts w:eastAsia="Calibri"/>
          <w:color w:val="000000" w:themeColor="text1"/>
          <w:vertAlign w:val="superscript"/>
        </w:rPr>
        <w:t xml:space="preserve"> </w:t>
      </w:r>
      <w:proofErr w:type="spellStart"/>
      <w:r w:rsidRPr="001C2FF1">
        <w:rPr>
          <w:rFonts w:eastAsia="Calibri"/>
          <w:color w:val="000000" w:themeColor="text1"/>
          <w:vertAlign w:val="superscript"/>
        </w:rPr>
        <w:t>o</w:t>
      </w:r>
      <w:r w:rsidRPr="001C2FF1">
        <w:rPr>
          <w:rFonts w:eastAsia="Calibri"/>
          <w:color w:val="000000" w:themeColor="text1"/>
        </w:rPr>
        <w:t>C</w:t>
      </w:r>
      <w:proofErr w:type="spellEnd"/>
      <w:r w:rsidRPr="001C2FF1">
        <w:rPr>
          <w:rFonts w:eastAsia="Calibri"/>
          <w:color w:val="000000" w:themeColor="text1"/>
        </w:rPr>
        <w:t xml:space="preserve"> in 1</w:t>
      </w:r>
      <w:r w:rsidR="00BC584B">
        <w:rPr>
          <w:rFonts w:eastAsia="Calibri"/>
          <w:color w:val="000000" w:themeColor="text1"/>
        </w:rPr>
        <w:t>x</w:t>
      </w:r>
      <w:r w:rsidRPr="001C2FF1">
        <w:rPr>
          <w:rFonts w:eastAsia="Calibri"/>
          <w:color w:val="000000" w:themeColor="text1"/>
        </w:rPr>
        <w:t xml:space="preserve"> PBS for up to 4 weeks.</w:t>
      </w:r>
    </w:p>
    <w:p w14:paraId="1BC7B899" w14:textId="77777777" w:rsidR="00FC378C" w:rsidRPr="001C2FF1" w:rsidRDefault="00FC378C" w:rsidP="0083547C">
      <w:pPr>
        <w:jc w:val="both"/>
        <w:rPr>
          <w:rFonts w:eastAsia="Calibri"/>
          <w:b/>
          <w:color w:val="000000" w:themeColor="text1"/>
        </w:rPr>
      </w:pPr>
    </w:p>
    <w:p w14:paraId="4C414349" w14:textId="3C05AF19" w:rsidR="311B7A4F" w:rsidRPr="001C2FF1" w:rsidRDefault="311B7A4F" w:rsidP="0083547C">
      <w:pPr>
        <w:pStyle w:val="ListParagraph"/>
        <w:numPr>
          <w:ilvl w:val="0"/>
          <w:numId w:val="43"/>
        </w:numPr>
        <w:jc w:val="both"/>
        <w:rPr>
          <w:rFonts w:eastAsia="Calibri"/>
          <w:b/>
          <w:color w:val="000000" w:themeColor="text1"/>
          <w:highlight w:val="yellow"/>
        </w:rPr>
      </w:pPr>
      <w:r w:rsidRPr="001C2FF1">
        <w:rPr>
          <w:rFonts w:eastAsia="Calibri"/>
          <w:b/>
          <w:bCs/>
          <w:color w:val="000000" w:themeColor="text1"/>
          <w:highlight w:val="yellow"/>
        </w:rPr>
        <w:t xml:space="preserve">Staining </w:t>
      </w:r>
      <w:r w:rsidR="003F524C" w:rsidRPr="001C2FF1">
        <w:rPr>
          <w:rFonts w:eastAsia="Calibri"/>
          <w:b/>
          <w:bCs/>
          <w:color w:val="000000" w:themeColor="text1"/>
          <w:highlight w:val="yellow"/>
        </w:rPr>
        <w:t>c</w:t>
      </w:r>
      <w:r w:rsidRPr="001C2FF1">
        <w:rPr>
          <w:rFonts w:eastAsia="Calibri"/>
          <w:b/>
          <w:bCs/>
          <w:color w:val="000000" w:themeColor="text1"/>
          <w:highlight w:val="yellow"/>
        </w:rPr>
        <w:t xml:space="preserve">ells in </w:t>
      </w:r>
      <w:r w:rsidR="003F524C" w:rsidRPr="001C2FF1">
        <w:rPr>
          <w:rFonts w:eastAsia="Calibri"/>
          <w:b/>
          <w:bCs/>
          <w:color w:val="000000" w:themeColor="text1"/>
          <w:highlight w:val="yellow"/>
        </w:rPr>
        <w:t>g</w:t>
      </w:r>
      <w:r w:rsidRPr="001C2FF1">
        <w:rPr>
          <w:rFonts w:eastAsia="Calibri"/>
          <w:b/>
          <w:bCs/>
          <w:color w:val="000000" w:themeColor="text1"/>
          <w:highlight w:val="yellow"/>
        </w:rPr>
        <w:t xml:space="preserve">els </w:t>
      </w:r>
      <w:r w:rsidR="003F524C" w:rsidRPr="001C2FF1">
        <w:rPr>
          <w:rFonts w:eastAsia="Calibri"/>
          <w:b/>
          <w:bCs/>
          <w:color w:val="000000" w:themeColor="text1"/>
          <w:highlight w:val="yellow"/>
        </w:rPr>
        <w:t>u</w:t>
      </w:r>
      <w:r w:rsidRPr="001C2FF1">
        <w:rPr>
          <w:rFonts w:eastAsia="Calibri"/>
          <w:b/>
          <w:bCs/>
          <w:color w:val="000000" w:themeColor="text1"/>
          <w:highlight w:val="yellow"/>
        </w:rPr>
        <w:t xml:space="preserve">sing </w:t>
      </w:r>
      <w:r w:rsidR="003F524C" w:rsidRPr="001C2FF1">
        <w:rPr>
          <w:rFonts w:eastAsia="Calibri"/>
          <w:b/>
          <w:bCs/>
          <w:color w:val="000000" w:themeColor="text1"/>
          <w:highlight w:val="yellow"/>
        </w:rPr>
        <w:t>i</w:t>
      </w:r>
      <w:r w:rsidRPr="001C2FF1">
        <w:rPr>
          <w:rFonts w:eastAsia="Calibri"/>
          <w:b/>
          <w:bCs/>
          <w:color w:val="000000" w:themeColor="text1"/>
          <w:highlight w:val="yellow"/>
        </w:rPr>
        <w:t>mmunocytochemistry</w:t>
      </w:r>
    </w:p>
    <w:p w14:paraId="30743B31" w14:textId="15A9AD7D" w:rsidR="2726304C" w:rsidRPr="001C2FF1" w:rsidRDefault="2726304C" w:rsidP="0083547C">
      <w:pPr>
        <w:jc w:val="both"/>
        <w:rPr>
          <w:rFonts w:eastAsia="Calibri"/>
          <w:color w:val="000000" w:themeColor="text1"/>
        </w:rPr>
      </w:pPr>
    </w:p>
    <w:p w14:paraId="0E620B71" w14:textId="2CECF9BD"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Remove the 1</w:t>
      </w:r>
      <w:r w:rsidR="003F524C" w:rsidRPr="001C2FF1">
        <w:rPr>
          <w:rFonts w:eastAsia="Calibri"/>
          <w:color w:val="000000" w:themeColor="text1"/>
        </w:rPr>
        <w:t>x</w:t>
      </w:r>
      <w:r w:rsidRPr="001C2FF1">
        <w:rPr>
          <w:rFonts w:eastAsia="Calibri"/>
          <w:color w:val="000000" w:themeColor="text1"/>
        </w:rPr>
        <w:t xml:space="preserve"> PBS covering the peptide gels/gel sections. Remove any gels still in 24</w:t>
      </w:r>
      <w:r w:rsidR="003F524C" w:rsidRPr="001C2FF1">
        <w:rPr>
          <w:rFonts w:eastAsia="Calibri"/>
          <w:color w:val="000000" w:themeColor="text1"/>
        </w:rPr>
        <w:t xml:space="preserve"> </w:t>
      </w:r>
      <w:r w:rsidRPr="001C2FF1">
        <w:rPr>
          <w:rFonts w:eastAsia="Calibri"/>
          <w:color w:val="000000" w:themeColor="text1"/>
        </w:rPr>
        <w:t>well plate inserts following step 7.2.</w:t>
      </w:r>
    </w:p>
    <w:p w14:paraId="2A8AC0B5" w14:textId="738025A4" w:rsidR="2726304C" w:rsidRPr="001C2FF1" w:rsidRDefault="2726304C" w:rsidP="0083547C">
      <w:pPr>
        <w:jc w:val="both"/>
        <w:rPr>
          <w:rFonts w:eastAsia="Calibri"/>
          <w:color w:val="000000" w:themeColor="text1"/>
        </w:rPr>
      </w:pPr>
    </w:p>
    <w:p w14:paraId="384234FA" w14:textId="2576E776"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Cover gels/gel sections in a blocking buffer and incubate for 30 min at 20</w:t>
      </w:r>
      <w:r w:rsidR="003F524C" w:rsidRPr="001C2FF1">
        <w:rPr>
          <w:rFonts w:eastAsia="Calibri"/>
          <w:color w:val="000000" w:themeColor="text1"/>
          <w:highlight w:val="yellow"/>
        </w:rPr>
        <w:t xml:space="preserve"> ˚C</w:t>
      </w:r>
      <w:r w:rsidRPr="001C2FF1">
        <w:rPr>
          <w:rFonts w:eastAsia="Calibri"/>
          <w:color w:val="000000" w:themeColor="text1"/>
          <w:highlight w:val="yellow"/>
        </w:rPr>
        <w:t xml:space="preserve">. </w:t>
      </w:r>
    </w:p>
    <w:p w14:paraId="7D6C46F5" w14:textId="612BA4AA" w:rsidR="2726304C" w:rsidRPr="001C2FF1" w:rsidRDefault="2726304C" w:rsidP="0083547C">
      <w:pPr>
        <w:jc w:val="both"/>
        <w:rPr>
          <w:rFonts w:eastAsia="Calibri"/>
          <w:color w:val="000000" w:themeColor="text1"/>
        </w:rPr>
      </w:pPr>
    </w:p>
    <w:p w14:paraId="0F7300CC" w14:textId="4A7BB0F6" w:rsidR="311B7A4F" w:rsidRPr="001C2FF1" w:rsidRDefault="311B7A4F" w:rsidP="0083547C">
      <w:pPr>
        <w:jc w:val="both"/>
        <w:rPr>
          <w:rFonts w:eastAsia="Calibri"/>
          <w:color w:val="000000" w:themeColor="text1"/>
        </w:rPr>
      </w:pPr>
      <w:r w:rsidRPr="001C2FF1">
        <w:rPr>
          <w:rFonts w:eastAsia="Calibri"/>
          <w:color w:val="000000" w:themeColor="text1"/>
        </w:rPr>
        <w:t>NOTE: A typical blocking buffer consists of 0.5% bovine serum albumin (BSA) in 1</w:t>
      </w:r>
      <w:r w:rsidR="003F524C" w:rsidRPr="001C2FF1">
        <w:rPr>
          <w:rFonts w:eastAsia="Calibri"/>
          <w:color w:val="000000" w:themeColor="text1"/>
        </w:rPr>
        <w:t>x</w:t>
      </w:r>
      <w:r w:rsidRPr="001C2FF1">
        <w:rPr>
          <w:rFonts w:eastAsia="Calibri"/>
          <w:color w:val="000000" w:themeColor="text1"/>
        </w:rPr>
        <w:t xml:space="preserve"> PBS with 0.1% Triton X-100.  Triton X-100 is toxic and causes serious eye damage, skin irritation and is very toxic to aquatic life. Users should wear protective clothing, eye protection and gloves.</w:t>
      </w:r>
    </w:p>
    <w:p w14:paraId="61EE6798" w14:textId="2424760D" w:rsidR="2726304C" w:rsidRPr="001C2FF1" w:rsidRDefault="2726304C" w:rsidP="0083547C">
      <w:pPr>
        <w:jc w:val="both"/>
        <w:rPr>
          <w:rFonts w:eastAsia="Calibri"/>
          <w:color w:val="000000" w:themeColor="text1"/>
        </w:rPr>
      </w:pPr>
    </w:p>
    <w:p w14:paraId="76C5F82B" w14:textId="61602579"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Prepare primary antibodies in blocking buffer at optimized working concentrations. Allow 200 μL per 24</w:t>
      </w:r>
      <w:r w:rsidR="003F524C" w:rsidRPr="001C2FF1">
        <w:rPr>
          <w:rFonts w:eastAsia="Calibri"/>
          <w:color w:val="000000" w:themeColor="text1"/>
        </w:rPr>
        <w:t xml:space="preserve"> </w:t>
      </w:r>
      <w:r w:rsidRPr="001C2FF1">
        <w:rPr>
          <w:rFonts w:eastAsia="Calibri"/>
          <w:color w:val="000000" w:themeColor="text1"/>
        </w:rPr>
        <w:t>well plate gel, 100 μL per gel section, and 50 μL per 96</w:t>
      </w:r>
      <w:r w:rsidR="003F524C" w:rsidRPr="001C2FF1">
        <w:rPr>
          <w:rFonts w:eastAsia="Calibri"/>
          <w:color w:val="000000" w:themeColor="text1"/>
        </w:rPr>
        <w:t xml:space="preserve"> </w:t>
      </w:r>
      <w:r w:rsidRPr="001C2FF1">
        <w:rPr>
          <w:rFonts w:eastAsia="Calibri"/>
          <w:color w:val="000000" w:themeColor="text1"/>
        </w:rPr>
        <w:t>well plate well.</w:t>
      </w:r>
    </w:p>
    <w:p w14:paraId="57487858" w14:textId="64C56E9F" w:rsidR="2726304C" w:rsidRPr="001C2FF1" w:rsidRDefault="2726304C" w:rsidP="0083547C">
      <w:pPr>
        <w:jc w:val="both"/>
        <w:rPr>
          <w:rFonts w:eastAsia="Calibri"/>
          <w:color w:val="000000" w:themeColor="text1"/>
        </w:rPr>
      </w:pPr>
    </w:p>
    <w:p w14:paraId="6248EF88" w14:textId="5938B819" w:rsidR="311B7A4F" w:rsidRPr="001C2FF1" w:rsidRDefault="311B7A4F" w:rsidP="0083547C">
      <w:pPr>
        <w:jc w:val="both"/>
        <w:rPr>
          <w:rFonts w:eastAsia="Calibri"/>
          <w:color w:val="000000" w:themeColor="text1"/>
        </w:rPr>
      </w:pPr>
      <w:r w:rsidRPr="001C2FF1">
        <w:rPr>
          <w:rFonts w:eastAsia="Calibri"/>
          <w:color w:val="000000" w:themeColor="text1"/>
        </w:rPr>
        <w:t>NOTE: Typically, the antibody concentrations used for 3D staining in gels should be double the concentration used in 2D.</w:t>
      </w:r>
    </w:p>
    <w:p w14:paraId="728FD995" w14:textId="08B0D7CA" w:rsidR="2726304C" w:rsidRPr="001C2FF1" w:rsidRDefault="2726304C" w:rsidP="0083547C">
      <w:pPr>
        <w:jc w:val="both"/>
        <w:rPr>
          <w:rFonts w:eastAsia="Calibri"/>
          <w:color w:val="000000" w:themeColor="text1"/>
        </w:rPr>
      </w:pPr>
    </w:p>
    <w:p w14:paraId="0ED5E75E" w14:textId="7FBF6D10"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Remove blocking buffer and add antibody solution to the gels dropwise.</w:t>
      </w:r>
    </w:p>
    <w:p w14:paraId="5BA651AB" w14:textId="5F227D58" w:rsidR="2726304C" w:rsidRPr="001C2FF1" w:rsidRDefault="2726304C" w:rsidP="0083547C">
      <w:pPr>
        <w:jc w:val="both"/>
        <w:rPr>
          <w:rFonts w:eastAsia="Calibri"/>
          <w:color w:val="000000" w:themeColor="text1"/>
        </w:rPr>
      </w:pPr>
    </w:p>
    <w:p w14:paraId="658289F9" w14:textId="72FA49BB"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Seal plate with paraf</w:t>
      </w:r>
      <w:r w:rsidR="003F524C" w:rsidRPr="001C2FF1">
        <w:rPr>
          <w:rFonts w:eastAsia="Calibri"/>
          <w:color w:val="000000" w:themeColor="text1"/>
          <w:highlight w:val="yellow"/>
        </w:rPr>
        <w:t>fin film</w:t>
      </w:r>
      <w:r w:rsidRPr="001C2FF1">
        <w:rPr>
          <w:rFonts w:eastAsia="Calibri"/>
          <w:color w:val="000000" w:themeColor="text1"/>
          <w:highlight w:val="yellow"/>
        </w:rPr>
        <w:t xml:space="preserve"> and incubate overnight at 4</w:t>
      </w:r>
      <w:r w:rsidR="003F524C" w:rsidRPr="001C2FF1">
        <w:rPr>
          <w:rFonts w:eastAsia="Calibri"/>
          <w:color w:val="000000" w:themeColor="text1"/>
          <w:highlight w:val="yellow"/>
        </w:rPr>
        <w:t xml:space="preserve"> ˚C</w:t>
      </w:r>
      <w:r w:rsidRPr="001C2FF1">
        <w:rPr>
          <w:rFonts w:eastAsia="Calibri"/>
          <w:color w:val="000000" w:themeColor="text1"/>
          <w:highlight w:val="yellow"/>
        </w:rPr>
        <w:t xml:space="preserve">. </w:t>
      </w:r>
    </w:p>
    <w:p w14:paraId="6F40B3DC" w14:textId="1C176C83" w:rsidR="2726304C" w:rsidRPr="001C2FF1" w:rsidRDefault="2726304C" w:rsidP="0083547C">
      <w:pPr>
        <w:jc w:val="both"/>
        <w:rPr>
          <w:rFonts w:eastAsia="Calibri"/>
          <w:color w:val="000000" w:themeColor="text1"/>
        </w:rPr>
      </w:pPr>
    </w:p>
    <w:p w14:paraId="562343CF" w14:textId="3FA601ED"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Remove antibody solution and wash twice with blocking buffer.</w:t>
      </w:r>
    </w:p>
    <w:p w14:paraId="6DB00041" w14:textId="60C555E5" w:rsidR="2726304C" w:rsidRPr="001C2FF1" w:rsidRDefault="2726304C" w:rsidP="0083547C">
      <w:pPr>
        <w:jc w:val="both"/>
        <w:rPr>
          <w:rFonts w:eastAsia="Calibri"/>
          <w:color w:val="000000" w:themeColor="text1"/>
        </w:rPr>
      </w:pPr>
    </w:p>
    <w:p w14:paraId="6783DD98" w14:textId="02F2749C"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Add secondary antibody following the same procedures described in steps 11.3 and 11.4.</w:t>
      </w:r>
    </w:p>
    <w:p w14:paraId="36C05B0C" w14:textId="48D1FD63" w:rsidR="2726304C" w:rsidRPr="001C2FF1" w:rsidRDefault="2726304C" w:rsidP="0083547C">
      <w:pPr>
        <w:jc w:val="both"/>
        <w:rPr>
          <w:rFonts w:eastAsia="Calibri"/>
          <w:color w:val="000000" w:themeColor="text1"/>
        </w:rPr>
      </w:pPr>
    </w:p>
    <w:p w14:paraId="020DAFC0" w14:textId="6C013C4F"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rPr>
        <w:t xml:space="preserve">Incubate in the dark overnight at 4 </w:t>
      </w:r>
      <w:r w:rsidR="003F524C" w:rsidRPr="001C2FF1">
        <w:rPr>
          <w:rFonts w:eastAsia="Calibri"/>
          <w:color w:val="000000" w:themeColor="text1"/>
        </w:rPr>
        <w:t>˚C</w:t>
      </w:r>
      <w:r w:rsidRPr="001C2FF1">
        <w:rPr>
          <w:rFonts w:eastAsia="Calibri"/>
          <w:color w:val="000000" w:themeColor="text1"/>
        </w:rPr>
        <w:t>, or for 3 hours at 20</w:t>
      </w:r>
      <w:r w:rsidR="003F524C" w:rsidRPr="001C2FF1">
        <w:rPr>
          <w:rFonts w:eastAsia="Calibri"/>
          <w:color w:val="000000" w:themeColor="text1"/>
        </w:rPr>
        <w:t xml:space="preserve"> ˚C</w:t>
      </w:r>
      <w:r w:rsidRPr="001C2FF1">
        <w:rPr>
          <w:rFonts w:eastAsia="Calibri"/>
          <w:color w:val="000000" w:themeColor="text1"/>
        </w:rPr>
        <w:t>.</w:t>
      </w:r>
    </w:p>
    <w:p w14:paraId="200A6932" w14:textId="304C3635" w:rsidR="2726304C" w:rsidRPr="001C2FF1" w:rsidRDefault="2726304C" w:rsidP="0083547C">
      <w:pPr>
        <w:jc w:val="both"/>
        <w:rPr>
          <w:rFonts w:eastAsia="Calibri"/>
          <w:color w:val="000000" w:themeColor="text1"/>
        </w:rPr>
      </w:pPr>
    </w:p>
    <w:p w14:paraId="5A0F25A1" w14:textId="0373E6CA"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Remove antibody solution and wash twice with 1</w:t>
      </w:r>
      <w:r w:rsidR="003F524C" w:rsidRPr="001C2FF1">
        <w:rPr>
          <w:rFonts w:eastAsia="Calibri"/>
          <w:color w:val="000000" w:themeColor="text1"/>
          <w:highlight w:val="yellow"/>
        </w:rPr>
        <w:t>x</w:t>
      </w:r>
      <w:r w:rsidRPr="001C2FF1">
        <w:rPr>
          <w:rFonts w:eastAsia="Calibri"/>
          <w:color w:val="000000" w:themeColor="text1"/>
          <w:highlight w:val="yellow"/>
        </w:rPr>
        <w:t xml:space="preserve"> PBS. </w:t>
      </w:r>
    </w:p>
    <w:p w14:paraId="6B9C8762" w14:textId="702BAF4D" w:rsidR="2726304C" w:rsidRPr="001C2FF1" w:rsidRDefault="2726304C" w:rsidP="0083547C">
      <w:pPr>
        <w:jc w:val="both"/>
        <w:rPr>
          <w:rFonts w:eastAsia="Calibri"/>
          <w:color w:val="000000" w:themeColor="text1"/>
        </w:rPr>
      </w:pPr>
    </w:p>
    <w:p w14:paraId="02D5C1AE" w14:textId="4F2D40FF"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Cover samples in 1:1</w:t>
      </w:r>
      <w:r w:rsidR="003F524C" w:rsidRPr="001C2FF1">
        <w:rPr>
          <w:rFonts w:eastAsia="Calibri"/>
          <w:color w:val="000000" w:themeColor="text1"/>
          <w:highlight w:val="yellow"/>
        </w:rPr>
        <w:t>,</w:t>
      </w:r>
      <w:r w:rsidRPr="001C2FF1">
        <w:rPr>
          <w:rFonts w:eastAsia="Calibri"/>
          <w:color w:val="000000" w:themeColor="text1"/>
          <w:highlight w:val="yellow"/>
        </w:rPr>
        <w:t xml:space="preserve">000 DAPI solution and incubate at 4 </w:t>
      </w:r>
      <w:r w:rsidR="003F524C" w:rsidRPr="001C2FF1">
        <w:rPr>
          <w:rFonts w:eastAsia="Calibri"/>
          <w:color w:val="000000" w:themeColor="text1"/>
          <w:highlight w:val="yellow"/>
        </w:rPr>
        <w:t>˚C</w:t>
      </w:r>
      <w:r w:rsidRPr="001C2FF1">
        <w:rPr>
          <w:rFonts w:eastAsia="Calibri"/>
          <w:color w:val="000000" w:themeColor="text1"/>
          <w:highlight w:val="yellow"/>
        </w:rPr>
        <w:t xml:space="preserve"> in the dark for 1 h. </w:t>
      </w:r>
    </w:p>
    <w:p w14:paraId="47EC6387" w14:textId="4940D561" w:rsidR="2726304C" w:rsidRPr="001C2FF1" w:rsidRDefault="2726304C" w:rsidP="0083547C">
      <w:pPr>
        <w:jc w:val="both"/>
        <w:rPr>
          <w:rFonts w:eastAsia="Calibri"/>
          <w:color w:val="000000" w:themeColor="text1"/>
        </w:rPr>
      </w:pPr>
    </w:p>
    <w:p w14:paraId="124A6D1E" w14:textId="26E48F3D" w:rsidR="311B7A4F" w:rsidRPr="001C2FF1" w:rsidRDefault="311B7A4F" w:rsidP="0083547C">
      <w:pPr>
        <w:pStyle w:val="ListParagraph"/>
        <w:numPr>
          <w:ilvl w:val="1"/>
          <w:numId w:val="43"/>
        </w:numPr>
        <w:jc w:val="both"/>
        <w:rPr>
          <w:rFonts w:eastAsia="Calibri"/>
          <w:color w:val="000000" w:themeColor="text1"/>
        </w:rPr>
      </w:pPr>
      <w:r w:rsidRPr="001C2FF1">
        <w:rPr>
          <w:rFonts w:eastAsia="Calibri"/>
          <w:color w:val="000000" w:themeColor="text1"/>
          <w:highlight w:val="yellow"/>
        </w:rPr>
        <w:t xml:space="preserve">Transfer </w:t>
      </w:r>
      <w:r w:rsidR="003F524C" w:rsidRPr="001C2FF1">
        <w:rPr>
          <w:rFonts w:eastAsia="Calibri"/>
          <w:color w:val="000000" w:themeColor="text1"/>
          <w:highlight w:val="yellow"/>
        </w:rPr>
        <w:t xml:space="preserve">the </w:t>
      </w:r>
      <w:r w:rsidRPr="001C2FF1">
        <w:rPr>
          <w:rFonts w:eastAsia="Calibri"/>
          <w:color w:val="000000" w:themeColor="text1"/>
          <w:highlight w:val="yellow"/>
        </w:rPr>
        <w:t>gel to a glass coverslip and image by fluorescent/confocal microscopy.</w:t>
      </w:r>
    </w:p>
    <w:p w14:paraId="7C496488" w14:textId="688189C8" w:rsidR="00563BA8" w:rsidRPr="001C2FF1" w:rsidRDefault="00563BA8" w:rsidP="0083547C">
      <w:pPr>
        <w:pStyle w:val="ListParagraph"/>
        <w:ind w:left="0"/>
        <w:jc w:val="both"/>
        <w:rPr>
          <w:rFonts w:eastAsia="Calibri"/>
          <w:color w:val="000000" w:themeColor="text1"/>
        </w:rPr>
      </w:pPr>
    </w:p>
    <w:p w14:paraId="17AE8DCE" w14:textId="2585BFF2" w:rsidR="00C336FA" w:rsidRPr="001C2FF1" w:rsidRDefault="00C336FA" w:rsidP="0083547C">
      <w:pPr>
        <w:pStyle w:val="ListParagraph"/>
        <w:numPr>
          <w:ilvl w:val="0"/>
          <w:numId w:val="43"/>
        </w:numPr>
        <w:jc w:val="both"/>
        <w:rPr>
          <w:rFonts w:cstheme="minorBidi"/>
          <w:b/>
          <w:bCs/>
        </w:rPr>
      </w:pPr>
      <w:r w:rsidRPr="001C2FF1">
        <w:rPr>
          <w:rFonts w:cstheme="minorBidi"/>
          <w:b/>
          <w:bCs/>
        </w:rPr>
        <w:t xml:space="preserve">RNA </w:t>
      </w:r>
      <w:r w:rsidR="003F524C" w:rsidRPr="001C2FF1">
        <w:rPr>
          <w:rFonts w:cstheme="minorBidi"/>
          <w:b/>
          <w:bCs/>
        </w:rPr>
        <w:t>e</w:t>
      </w:r>
      <w:r w:rsidRPr="001C2FF1">
        <w:rPr>
          <w:rFonts w:cstheme="minorBidi"/>
          <w:b/>
          <w:bCs/>
        </w:rPr>
        <w:t>xtraction</w:t>
      </w:r>
    </w:p>
    <w:p w14:paraId="1E82CB3D" w14:textId="77777777" w:rsidR="00C336FA" w:rsidRPr="001C2FF1" w:rsidRDefault="00C336FA" w:rsidP="0083547C">
      <w:pPr>
        <w:jc w:val="both"/>
        <w:rPr>
          <w:rFonts w:cstheme="minorBidi"/>
        </w:rPr>
      </w:pPr>
    </w:p>
    <w:p w14:paraId="1ABBADDE" w14:textId="77777777" w:rsidR="00C336FA" w:rsidRPr="001C2FF1" w:rsidRDefault="00C336FA" w:rsidP="0083547C">
      <w:pPr>
        <w:jc w:val="both"/>
        <w:rPr>
          <w:rFonts w:cstheme="minorHAnsi"/>
          <w:shd w:val="clear" w:color="auto" w:fill="FFFFFF"/>
          <w:lang w:eastAsia="en-GB"/>
        </w:rPr>
      </w:pPr>
      <w:r w:rsidRPr="001C2FF1">
        <w:rPr>
          <w:rFonts w:cstheme="minorHAnsi"/>
        </w:rPr>
        <w:t xml:space="preserve">NOTE: </w:t>
      </w:r>
      <w:r w:rsidRPr="001C2FF1">
        <w:rPr>
          <w:rFonts w:cstheme="minorHAnsi"/>
          <w:shd w:val="clear" w:color="auto" w:fill="FFFFFF"/>
          <w:lang w:eastAsia="en-GB"/>
        </w:rPr>
        <w:t>The volumes used in this method are applicable where the peptide gels are seeded into 24-well plate insert</w:t>
      </w:r>
      <w:r w:rsidRPr="001C2FF1">
        <w:rPr>
          <w:rFonts w:cstheme="minorHAnsi"/>
          <w:color w:val="000000" w:themeColor="text1"/>
          <w:shd w:val="clear" w:color="auto" w:fill="FFFFFF"/>
          <w:lang w:eastAsia="en-GB"/>
        </w:rPr>
        <w:t xml:space="preserve">s. Other gel formats can be used, and volumes adjusted accordingly. </w:t>
      </w:r>
    </w:p>
    <w:p w14:paraId="2D09D4CC" w14:textId="77777777" w:rsidR="00C336FA" w:rsidRPr="001C2FF1" w:rsidRDefault="00C336FA" w:rsidP="0083547C">
      <w:pPr>
        <w:jc w:val="both"/>
        <w:rPr>
          <w:rFonts w:cstheme="minorHAnsi"/>
          <w:shd w:val="clear" w:color="auto" w:fill="FFFF00"/>
          <w:lang w:eastAsia="en-GB"/>
        </w:rPr>
      </w:pPr>
    </w:p>
    <w:p w14:paraId="141B904D" w14:textId="3FB741C0" w:rsidR="00C336FA" w:rsidRPr="001C2FF1" w:rsidRDefault="00C336FA" w:rsidP="0083547C">
      <w:pPr>
        <w:pStyle w:val="ListParagraph"/>
        <w:numPr>
          <w:ilvl w:val="1"/>
          <w:numId w:val="43"/>
        </w:numPr>
        <w:jc w:val="both"/>
        <w:rPr>
          <w:rFonts w:cstheme="minorHAnsi"/>
          <w:shd w:val="clear" w:color="auto" w:fill="FFFFFF"/>
          <w:lang w:eastAsia="en-GB"/>
        </w:rPr>
      </w:pPr>
      <w:r w:rsidRPr="001C2FF1">
        <w:rPr>
          <w:rFonts w:cstheme="minorHAnsi"/>
          <w:shd w:val="clear" w:color="auto" w:fill="FFFFFF"/>
          <w:lang w:eastAsia="en-GB"/>
        </w:rPr>
        <w:t>Remove the medium from the wells, and wash peptide gels twice with 1</w:t>
      </w:r>
      <w:r w:rsidR="003F524C" w:rsidRPr="001C2FF1">
        <w:rPr>
          <w:rFonts w:cstheme="minorHAnsi"/>
          <w:shd w:val="clear" w:color="auto" w:fill="FFFFFF"/>
          <w:lang w:eastAsia="en-GB"/>
        </w:rPr>
        <w:t>x</w:t>
      </w:r>
      <w:r w:rsidRPr="001C2FF1">
        <w:rPr>
          <w:rFonts w:cstheme="minorHAnsi"/>
          <w:shd w:val="clear" w:color="auto" w:fill="FFFFFF"/>
          <w:lang w:eastAsia="en-GB"/>
        </w:rPr>
        <w:t xml:space="preserve"> PBS, using the same technique as for a media change (step 5.7). </w:t>
      </w:r>
    </w:p>
    <w:p w14:paraId="7864DD56" w14:textId="77777777" w:rsidR="00C336FA" w:rsidRPr="001C2FF1" w:rsidRDefault="00C336FA" w:rsidP="0083547C">
      <w:pPr>
        <w:pStyle w:val="ListParagraph"/>
        <w:ind w:left="0"/>
        <w:jc w:val="both"/>
        <w:rPr>
          <w:rFonts w:cstheme="minorHAnsi"/>
          <w:shd w:val="clear" w:color="auto" w:fill="FFFFFF"/>
          <w:lang w:eastAsia="en-GB"/>
        </w:rPr>
      </w:pPr>
    </w:p>
    <w:p w14:paraId="61BAAB4F" w14:textId="03D19FEA" w:rsidR="00C336FA" w:rsidRPr="001C2FF1" w:rsidRDefault="00C336FA" w:rsidP="0083547C">
      <w:pPr>
        <w:pStyle w:val="ListParagraph"/>
        <w:numPr>
          <w:ilvl w:val="1"/>
          <w:numId w:val="43"/>
        </w:numPr>
        <w:jc w:val="both"/>
        <w:rPr>
          <w:rFonts w:cstheme="minorHAnsi"/>
          <w:shd w:val="clear" w:color="auto" w:fill="FFFFFF"/>
          <w:lang w:eastAsia="en-GB"/>
        </w:rPr>
      </w:pPr>
      <w:r w:rsidRPr="001C2FF1">
        <w:rPr>
          <w:rFonts w:cstheme="minorHAnsi"/>
          <w:lang w:eastAsia="en-GB"/>
        </w:rPr>
        <w:t>Remove peptide gels that have been cultured in 24</w:t>
      </w:r>
      <w:r w:rsidR="003F524C" w:rsidRPr="001C2FF1">
        <w:rPr>
          <w:rFonts w:cstheme="minorHAnsi"/>
          <w:lang w:eastAsia="en-GB"/>
        </w:rPr>
        <w:t xml:space="preserve"> </w:t>
      </w:r>
      <w:r w:rsidRPr="001C2FF1">
        <w:rPr>
          <w:rFonts w:cstheme="minorHAnsi"/>
          <w:lang w:eastAsia="en-GB"/>
        </w:rPr>
        <w:t xml:space="preserve">well plate inserts following step 7.2. Place each gel into a separate 15 mL </w:t>
      </w:r>
      <w:r w:rsidR="003F524C" w:rsidRPr="001C2FF1">
        <w:rPr>
          <w:rFonts w:cstheme="minorHAnsi"/>
          <w:lang w:eastAsia="en-GB"/>
        </w:rPr>
        <w:t>centrifuge</w:t>
      </w:r>
      <w:r w:rsidRPr="001C2FF1">
        <w:rPr>
          <w:rFonts w:cstheme="minorHAnsi"/>
          <w:lang w:eastAsia="en-GB"/>
        </w:rPr>
        <w:t xml:space="preserve"> tube.</w:t>
      </w:r>
    </w:p>
    <w:p w14:paraId="514AE2A5" w14:textId="77777777" w:rsidR="00C336FA" w:rsidRPr="001C2FF1" w:rsidRDefault="00C336FA" w:rsidP="0083547C">
      <w:pPr>
        <w:jc w:val="both"/>
        <w:rPr>
          <w:rFonts w:cstheme="minorHAnsi"/>
          <w:lang w:eastAsia="en-GB"/>
        </w:rPr>
      </w:pPr>
    </w:p>
    <w:p w14:paraId="40E5B1D4" w14:textId="77777777" w:rsidR="00C336FA" w:rsidRPr="001C2FF1" w:rsidRDefault="00C336FA" w:rsidP="0083547C">
      <w:pPr>
        <w:jc w:val="both"/>
        <w:rPr>
          <w:rFonts w:cstheme="minorHAnsi"/>
          <w:lang w:eastAsia="en-GB"/>
        </w:rPr>
      </w:pPr>
      <w:r w:rsidRPr="001C2FF1">
        <w:rPr>
          <w:rFonts w:cstheme="minorHAnsi"/>
          <w:shd w:val="clear" w:color="auto" w:fill="FFFFFF"/>
          <w:lang w:eastAsia="en-GB"/>
        </w:rPr>
        <w:t>NOTE: Take care as the gels can be fragile at this point, especially after extended culture. </w:t>
      </w:r>
    </w:p>
    <w:p w14:paraId="46E3DC58" w14:textId="77777777" w:rsidR="00C336FA" w:rsidRPr="001C2FF1" w:rsidRDefault="00C336FA" w:rsidP="0083547C">
      <w:pPr>
        <w:jc w:val="both"/>
        <w:rPr>
          <w:rFonts w:cstheme="minorHAnsi"/>
          <w:lang w:eastAsia="en-GB"/>
        </w:rPr>
      </w:pPr>
    </w:p>
    <w:p w14:paraId="5869FD40" w14:textId="53888C1E" w:rsidR="00C336FA" w:rsidRPr="001C2FF1" w:rsidRDefault="00C336FA" w:rsidP="0083547C">
      <w:pPr>
        <w:pStyle w:val="ListParagraph"/>
        <w:numPr>
          <w:ilvl w:val="1"/>
          <w:numId w:val="43"/>
        </w:numPr>
        <w:jc w:val="both"/>
        <w:rPr>
          <w:rFonts w:cstheme="minorHAnsi"/>
          <w:shd w:val="clear" w:color="auto" w:fill="FFFFFF"/>
          <w:lang w:eastAsia="en-GB"/>
        </w:rPr>
      </w:pPr>
      <w:r w:rsidRPr="001C2FF1">
        <w:rPr>
          <w:rFonts w:cstheme="minorHAnsi"/>
          <w:lang w:eastAsia="en-GB"/>
        </w:rPr>
        <w:t xml:space="preserve">Using a P1000, add 500 </w:t>
      </w:r>
      <w:r w:rsidRPr="001C2FF1">
        <w:rPr>
          <w:rFonts w:cstheme="minorHAnsi"/>
          <w:shd w:val="clear" w:color="auto" w:fill="FFFFFF"/>
          <w:lang w:eastAsia="en-GB"/>
        </w:rPr>
        <w:t>μL Trypsin-EDTA (0.25%) to each tube and pipette up and down to mix, and disrupt the gel.</w:t>
      </w:r>
    </w:p>
    <w:p w14:paraId="38744227" w14:textId="77777777" w:rsidR="00C336FA" w:rsidRPr="001C2FF1" w:rsidRDefault="00C336FA" w:rsidP="0083547C">
      <w:pPr>
        <w:pStyle w:val="ListParagraph"/>
        <w:ind w:left="0"/>
        <w:jc w:val="both"/>
        <w:rPr>
          <w:rFonts w:cstheme="minorHAnsi"/>
          <w:shd w:val="clear" w:color="auto" w:fill="FFFFFF"/>
          <w:lang w:eastAsia="en-GB"/>
        </w:rPr>
      </w:pPr>
    </w:p>
    <w:p w14:paraId="47B014E8" w14:textId="432DF552" w:rsidR="00C336FA" w:rsidRPr="001C2FF1" w:rsidRDefault="00C336FA" w:rsidP="0083547C">
      <w:pPr>
        <w:pStyle w:val="ListParagraph"/>
        <w:numPr>
          <w:ilvl w:val="1"/>
          <w:numId w:val="43"/>
        </w:numPr>
        <w:jc w:val="both"/>
        <w:rPr>
          <w:rFonts w:cstheme="minorHAnsi"/>
          <w:shd w:val="clear" w:color="auto" w:fill="FFFFFF"/>
          <w:lang w:eastAsia="en-GB"/>
        </w:rPr>
      </w:pPr>
      <w:r w:rsidRPr="001C2FF1">
        <w:rPr>
          <w:rFonts w:cstheme="minorHAnsi"/>
        </w:rPr>
        <w:t>Incubate gels in the Trypsin-EDTA at 37 °C for 3-5 min.</w:t>
      </w:r>
    </w:p>
    <w:p w14:paraId="491ED41C" w14:textId="77777777" w:rsidR="00C336FA" w:rsidRPr="001C2FF1" w:rsidRDefault="00C336FA" w:rsidP="0083547C">
      <w:pPr>
        <w:jc w:val="both"/>
        <w:rPr>
          <w:rFonts w:cstheme="minorHAnsi"/>
          <w:lang w:eastAsia="en-GB"/>
        </w:rPr>
      </w:pPr>
    </w:p>
    <w:p w14:paraId="3EBC091E" w14:textId="27442B84" w:rsidR="00C336FA" w:rsidRPr="001C2FF1" w:rsidRDefault="00C336FA" w:rsidP="0083547C">
      <w:pPr>
        <w:jc w:val="both"/>
        <w:rPr>
          <w:rFonts w:cstheme="minorHAnsi"/>
          <w:lang w:eastAsia="en-GB"/>
        </w:rPr>
      </w:pPr>
      <w:r w:rsidRPr="001C2FF1">
        <w:rPr>
          <w:rFonts w:cstheme="minorHAnsi"/>
          <w:shd w:val="clear" w:color="auto" w:fill="FFFFFF"/>
          <w:lang w:eastAsia="en-GB"/>
        </w:rPr>
        <w:t xml:space="preserve">NOTE: Incubation times </w:t>
      </w:r>
      <w:r w:rsidR="0051335C" w:rsidRPr="001C2FF1">
        <w:rPr>
          <w:rFonts w:cstheme="minorHAnsi"/>
          <w:shd w:val="clear" w:color="auto" w:fill="FFFFFF"/>
          <w:lang w:eastAsia="en-GB"/>
        </w:rPr>
        <w:t>may require optimization</w:t>
      </w:r>
      <w:r w:rsidRPr="001C2FF1">
        <w:rPr>
          <w:rFonts w:cstheme="minorHAnsi"/>
          <w:shd w:val="clear" w:color="auto" w:fill="FFFFFF"/>
          <w:lang w:eastAsia="en-GB"/>
        </w:rPr>
        <w:t xml:space="preserve"> depending on </w:t>
      </w:r>
      <w:r w:rsidR="0051335C" w:rsidRPr="001C2FF1">
        <w:rPr>
          <w:rFonts w:cstheme="minorHAnsi"/>
          <w:shd w:val="clear" w:color="auto" w:fill="FFFFFF"/>
          <w:lang w:eastAsia="en-GB"/>
        </w:rPr>
        <w:t xml:space="preserve">the </w:t>
      </w:r>
      <w:r w:rsidRPr="001C2FF1">
        <w:rPr>
          <w:rFonts w:cstheme="minorHAnsi"/>
          <w:shd w:val="clear" w:color="auto" w:fill="FFFFFF"/>
          <w:lang w:eastAsia="en-GB"/>
        </w:rPr>
        <w:t>cell type used. </w:t>
      </w:r>
    </w:p>
    <w:p w14:paraId="4EB6A0A9" w14:textId="77777777" w:rsidR="00C336FA" w:rsidRPr="001C2FF1" w:rsidRDefault="00C336FA" w:rsidP="0083547C">
      <w:pPr>
        <w:jc w:val="both"/>
        <w:rPr>
          <w:rFonts w:cstheme="minorHAnsi"/>
        </w:rPr>
      </w:pPr>
    </w:p>
    <w:p w14:paraId="3E5207E6" w14:textId="089206C0" w:rsidR="00C336FA" w:rsidRPr="001C2FF1" w:rsidRDefault="00C336FA" w:rsidP="0083547C">
      <w:pPr>
        <w:pStyle w:val="ListParagraph"/>
        <w:numPr>
          <w:ilvl w:val="1"/>
          <w:numId w:val="43"/>
        </w:numPr>
        <w:jc w:val="both"/>
        <w:rPr>
          <w:rFonts w:cstheme="minorHAnsi"/>
        </w:rPr>
      </w:pPr>
      <w:r w:rsidRPr="001C2FF1">
        <w:rPr>
          <w:rFonts w:cstheme="minorHAnsi"/>
        </w:rPr>
        <w:t xml:space="preserve">Add 5 mL </w:t>
      </w:r>
      <w:r w:rsidR="00FE1EB8">
        <w:rPr>
          <w:rFonts w:cstheme="minorHAnsi"/>
        </w:rPr>
        <w:t xml:space="preserve">of </w:t>
      </w:r>
      <w:r w:rsidRPr="001C2FF1">
        <w:rPr>
          <w:rFonts w:cstheme="minorHAnsi"/>
        </w:rPr>
        <w:t>1x PBS to dilute the Trypsin-EDTA.</w:t>
      </w:r>
    </w:p>
    <w:p w14:paraId="3962FF43" w14:textId="77777777" w:rsidR="00C336FA" w:rsidRPr="001C2FF1" w:rsidRDefault="00C336FA" w:rsidP="0083547C">
      <w:pPr>
        <w:pStyle w:val="ListParagraph"/>
        <w:ind w:left="0"/>
        <w:jc w:val="both"/>
        <w:rPr>
          <w:rFonts w:cstheme="minorHAnsi"/>
        </w:rPr>
      </w:pPr>
    </w:p>
    <w:p w14:paraId="4066C03C" w14:textId="7457E57B" w:rsidR="00C336FA" w:rsidRPr="001C2FF1" w:rsidRDefault="00C336FA" w:rsidP="0083547C">
      <w:pPr>
        <w:pStyle w:val="ListParagraph"/>
        <w:numPr>
          <w:ilvl w:val="1"/>
          <w:numId w:val="43"/>
        </w:numPr>
        <w:jc w:val="both"/>
        <w:rPr>
          <w:rFonts w:cstheme="minorHAnsi"/>
        </w:rPr>
      </w:pPr>
      <w:r w:rsidRPr="001C2FF1">
        <w:rPr>
          <w:rFonts w:cstheme="minorHAnsi"/>
        </w:rPr>
        <w:t xml:space="preserve">Centrifuge at 200 </w:t>
      </w:r>
      <w:r w:rsidRPr="00FE1EB8">
        <w:rPr>
          <w:rFonts w:cstheme="minorHAnsi"/>
          <w:i/>
          <w:iCs/>
        </w:rPr>
        <w:t>x</w:t>
      </w:r>
      <w:r w:rsidRPr="001C2FF1">
        <w:rPr>
          <w:rFonts w:cstheme="minorHAnsi"/>
        </w:rPr>
        <w:t xml:space="preserve"> </w:t>
      </w:r>
      <w:r w:rsidRPr="001C2FF1">
        <w:rPr>
          <w:rFonts w:cstheme="minorHAnsi"/>
          <w:i/>
        </w:rPr>
        <w:t>g</w:t>
      </w:r>
      <w:r w:rsidRPr="001C2FF1">
        <w:rPr>
          <w:rFonts w:cstheme="minorHAnsi"/>
        </w:rPr>
        <w:t xml:space="preserve"> for 5 min to pellet cells.</w:t>
      </w:r>
    </w:p>
    <w:p w14:paraId="12A78ED1" w14:textId="77777777" w:rsidR="00C336FA" w:rsidRPr="001C2FF1" w:rsidRDefault="00C336FA" w:rsidP="0083547C">
      <w:pPr>
        <w:pStyle w:val="ListParagraph"/>
        <w:ind w:left="0"/>
        <w:jc w:val="both"/>
        <w:rPr>
          <w:rFonts w:cstheme="minorHAnsi"/>
        </w:rPr>
      </w:pPr>
    </w:p>
    <w:p w14:paraId="134CFA55" w14:textId="68A8C1E9" w:rsidR="00C336FA" w:rsidRPr="001C2FF1" w:rsidRDefault="00C336FA" w:rsidP="0083547C">
      <w:pPr>
        <w:pStyle w:val="ListParagraph"/>
        <w:numPr>
          <w:ilvl w:val="1"/>
          <w:numId w:val="43"/>
        </w:numPr>
        <w:jc w:val="both"/>
        <w:rPr>
          <w:rFonts w:cstheme="minorHAnsi"/>
        </w:rPr>
      </w:pPr>
      <w:r w:rsidRPr="001C2FF1">
        <w:rPr>
          <w:rFonts w:cstheme="minorHAnsi"/>
        </w:rPr>
        <w:t>Remove the supernatant.</w:t>
      </w:r>
    </w:p>
    <w:p w14:paraId="0B2C45BB" w14:textId="77777777" w:rsidR="00C336FA" w:rsidRPr="001C2FF1" w:rsidRDefault="00C336FA" w:rsidP="0083547C">
      <w:pPr>
        <w:jc w:val="both"/>
        <w:rPr>
          <w:rFonts w:cstheme="minorHAnsi"/>
        </w:rPr>
      </w:pPr>
    </w:p>
    <w:p w14:paraId="2D30B218" w14:textId="77777777" w:rsidR="00C336FA" w:rsidRPr="001C2FF1" w:rsidRDefault="00C336FA" w:rsidP="0083547C">
      <w:pPr>
        <w:jc w:val="both"/>
        <w:rPr>
          <w:rFonts w:cstheme="minorHAnsi"/>
        </w:rPr>
      </w:pPr>
      <w:r w:rsidRPr="001C2FF1">
        <w:rPr>
          <w:rFonts w:cstheme="minorHAnsi"/>
        </w:rPr>
        <w:t xml:space="preserve">NOTE: </w:t>
      </w:r>
      <w:r w:rsidRPr="001C2FF1">
        <w:rPr>
          <w:rFonts w:cstheme="minorHAnsi"/>
          <w:shd w:val="clear" w:color="auto" w:fill="FFFFFF"/>
          <w:lang w:eastAsia="en-GB"/>
        </w:rPr>
        <w:t xml:space="preserve">Take care </w:t>
      </w:r>
      <w:r w:rsidRPr="001C2FF1">
        <w:rPr>
          <w:rFonts w:cstheme="minorHAnsi"/>
        </w:rPr>
        <w:t xml:space="preserve">as a gel layer may have formed in between the cell pellet and the supernatant. </w:t>
      </w:r>
    </w:p>
    <w:p w14:paraId="456FF8CB" w14:textId="77777777" w:rsidR="00C336FA" w:rsidRPr="001C2FF1" w:rsidRDefault="00C336FA" w:rsidP="0083547C">
      <w:pPr>
        <w:jc w:val="both"/>
        <w:rPr>
          <w:rFonts w:cstheme="minorHAnsi"/>
        </w:rPr>
      </w:pPr>
    </w:p>
    <w:p w14:paraId="2B4CB881" w14:textId="487C9770" w:rsidR="00C336FA" w:rsidRPr="001C2FF1" w:rsidRDefault="00C336FA" w:rsidP="0083547C">
      <w:pPr>
        <w:pStyle w:val="ListParagraph"/>
        <w:numPr>
          <w:ilvl w:val="1"/>
          <w:numId w:val="43"/>
        </w:numPr>
        <w:jc w:val="both"/>
        <w:rPr>
          <w:rFonts w:cstheme="minorHAnsi"/>
        </w:rPr>
      </w:pPr>
      <w:r w:rsidRPr="001C2FF1">
        <w:rPr>
          <w:rFonts w:cstheme="minorHAnsi"/>
        </w:rPr>
        <w:t>Resuspend the cell pellet in lysis buffer, according to the manufacturer’s instructions, and proceed following standard protocols for RNA extraction.</w:t>
      </w:r>
    </w:p>
    <w:bookmarkEnd w:id="0"/>
    <w:bookmarkEnd w:id="1"/>
    <w:p w14:paraId="596D8891" w14:textId="7A202382" w:rsidR="517814AB" w:rsidRPr="001C2FF1" w:rsidRDefault="517814AB" w:rsidP="0083547C">
      <w:pPr>
        <w:jc w:val="both"/>
        <w:rPr>
          <w:rFonts w:asciiTheme="minorHAnsi" w:hAnsiTheme="minorHAnsi" w:cstheme="minorBidi"/>
          <w:color w:val="auto"/>
        </w:rPr>
      </w:pPr>
    </w:p>
    <w:p w14:paraId="6F7124EA" w14:textId="7185D3A5" w:rsidR="03C4BD80" w:rsidRPr="001C2FF1" w:rsidRDefault="6262022B" w:rsidP="0083547C">
      <w:pPr>
        <w:jc w:val="both"/>
        <w:rPr>
          <w:rFonts w:asciiTheme="minorHAnsi" w:hAnsiTheme="minorHAnsi" w:cstheme="minorBidi"/>
          <w:b/>
          <w:bCs/>
          <w:color w:val="auto"/>
        </w:rPr>
      </w:pPr>
      <w:r w:rsidRPr="001C2FF1">
        <w:rPr>
          <w:rFonts w:asciiTheme="minorHAnsi" w:hAnsiTheme="minorHAnsi" w:cstheme="minorBidi"/>
          <w:b/>
          <w:bCs/>
          <w:color w:val="auto"/>
        </w:rPr>
        <w:t>REPRESENTATIVE RESULTS</w:t>
      </w:r>
      <w:r w:rsidR="00777EDB" w:rsidRPr="001C2FF1">
        <w:rPr>
          <w:rFonts w:asciiTheme="minorHAnsi" w:hAnsiTheme="minorHAnsi" w:cstheme="minorBidi"/>
          <w:b/>
          <w:bCs/>
          <w:color w:val="auto"/>
        </w:rPr>
        <w:t>:</w:t>
      </w:r>
    </w:p>
    <w:p w14:paraId="62EAF56F" w14:textId="53174C44" w:rsidR="79F3967F" w:rsidRPr="001C2FF1" w:rsidRDefault="00DB7639" w:rsidP="0083547C">
      <w:pPr>
        <w:jc w:val="both"/>
        <w:rPr>
          <w:rFonts w:eastAsia="Calibri"/>
        </w:rPr>
      </w:pPr>
      <w:r w:rsidRPr="001C2FF1">
        <w:rPr>
          <w:rFonts w:eastAsia="Calibri"/>
        </w:rPr>
        <w:t xml:space="preserve">The peptide gel fabrication method described here allows the user to define and create a bespoke 3D culture environment. </w:t>
      </w:r>
      <w:r w:rsidR="00110038" w:rsidRPr="001C2FF1">
        <w:rPr>
          <w:rFonts w:eastAsia="Calibri"/>
        </w:rPr>
        <w:t xml:space="preserve">While the mechanical environment is determined primarily by peptide concentration, matrix components of interest may also be added at controlled densities, as shown by the example calculation in </w:t>
      </w:r>
      <w:r w:rsidR="00110038" w:rsidRPr="001C2FF1">
        <w:rPr>
          <w:rFonts w:eastAsia="Calibri"/>
          <w:b/>
        </w:rPr>
        <w:t>Figure 1</w:t>
      </w:r>
      <w:r w:rsidR="00110038" w:rsidRPr="001C2FF1">
        <w:rPr>
          <w:rFonts w:eastAsia="Calibri"/>
        </w:rPr>
        <w:t xml:space="preserve">. </w:t>
      </w:r>
      <w:r w:rsidR="79F3967F" w:rsidRPr="001C2FF1">
        <w:rPr>
          <w:rFonts w:eastAsia="Calibri"/>
        </w:rPr>
        <w:t xml:space="preserve">In its simplest form, </w:t>
      </w:r>
      <w:r w:rsidR="00110038" w:rsidRPr="001C2FF1">
        <w:rPr>
          <w:rFonts w:eastAsia="Calibri"/>
        </w:rPr>
        <w:t xml:space="preserve">however, </w:t>
      </w:r>
      <w:r w:rsidR="79F3967F" w:rsidRPr="001C2FF1">
        <w:rPr>
          <w:rFonts w:eastAsia="Calibri"/>
        </w:rPr>
        <w:t xml:space="preserve">the peptide gel protocol provides a method for encapsulating cells in a matrix-free 3D environment. </w:t>
      </w:r>
      <w:r w:rsidR="79F3967F" w:rsidRPr="001C2FF1">
        <w:rPr>
          <w:rFonts w:eastAsia="Calibri"/>
          <w:b/>
          <w:bCs/>
        </w:rPr>
        <w:t xml:space="preserve">Figure </w:t>
      </w:r>
      <w:r w:rsidR="00110038" w:rsidRPr="001C2FF1">
        <w:rPr>
          <w:rFonts w:eastAsia="Calibri"/>
          <w:b/>
          <w:bCs/>
        </w:rPr>
        <w:t>2</w:t>
      </w:r>
      <w:r w:rsidR="00110038" w:rsidRPr="001C2FF1">
        <w:rPr>
          <w:rFonts w:eastAsia="Calibri"/>
        </w:rPr>
        <w:t xml:space="preserve"> </w:t>
      </w:r>
      <w:r w:rsidR="79F3967F" w:rsidRPr="001C2FF1">
        <w:rPr>
          <w:rFonts w:eastAsia="Calibri"/>
        </w:rPr>
        <w:t>shows how this approach may be combined with a wide range of cancer models, including fluorescently</w:t>
      </w:r>
      <w:r w:rsidR="001C35C1" w:rsidRPr="001C2FF1">
        <w:rPr>
          <w:rFonts w:eastAsia="Calibri"/>
        </w:rPr>
        <w:t xml:space="preserve"> </w:t>
      </w:r>
      <w:r w:rsidR="79F3967F" w:rsidRPr="001C2FF1">
        <w:rPr>
          <w:rFonts w:eastAsia="Calibri"/>
        </w:rPr>
        <w:t>labeled cancer cell lines (</w:t>
      </w:r>
      <w:r w:rsidR="79F3967F" w:rsidRPr="001C2FF1">
        <w:rPr>
          <w:rFonts w:eastAsia="Calibri"/>
          <w:b/>
          <w:bCs/>
        </w:rPr>
        <w:t xml:space="preserve">Figure </w:t>
      </w:r>
      <w:r w:rsidR="00110038" w:rsidRPr="001C2FF1">
        <w:rPr>
          <w:rFonts w:eastAsia="Calibri"/>
          <w:b/>
          <w:bCs/>
        </w:rPr>
        <w:t>2A</w:t>
      </w:r>
      <w:r w:rsidR="79F3967F" w:rsidRPr="001C2FF1">
        <w:rPr>
          <w:rFonts w:eastAsia="Calibri"/>
        </w:rPr>
        <w:t>) and patient-derived xenograft (PDX) material (</w:t>
      </w:r>
      <w:r w:rsidR="79F3967F" w:rsidRPr="001C2FF1">
        <w:rPr>
          <w:rFonts w:eastAsia="Calibri"/>
          <w:b/>
          <w:bCs/>
        </w:rPr>
        <w:t xml:space="preserve">Figure </w:t>
      </w:r>
      <w:r w:rsidR="00110038" w:rsidRPr="001C2FF1">
        <w:rPr>
          <w:rFonts w:eastAsia="Calibri"/>
          <w:b/>
          <w:bCs/>
        </w:rPr>
        <w:t>2</w:t>
      </w:r>
      <w:proofErr w:type="gramStart"/>
      <w:r w:rsidR="00110038" w:rsidRPr="001C2FF1">
        <w:rPr>
          <w:rFonts w:eastAsia="Calibri"/>
          <w:b/>
          <w:bCs/>
        </w:rPr>
        <w:t>B</w:t>
      </w:r>
      <w:r w:rsidR="79F3967F" w:rsidRPr="001C2FF1">
        <w:rPr>
          <w:rFonts w:eastAsia="Calibri"/>
          <w:b/>
          <w:bCs/>
        </w:rPr>
        <w:t>,C</w:t>
      </w:r>
      <w:proofErr w:type="gramEnd"/>
      <w:r w:rsidR="79F3967F" w:rsidRPr="001C2FF1">
        <w:rPr>
          <w:rFonts w:eastAsia="Calibri"/>
        </w:rPr>
        <w:t>). Importantly, cell lines and PDX material may both be cultured within the gels in serum-free conditions (</w:t>
      </w:r>
      <w:r w:rsidR="79F3967F" w:rsidRPr="001C2FF1">
        <w:rPr>
          <w:rFonts w:eastAsia="Calibri"/>
          <w:b/>
          <w:bCs/>
        </w:rPr>
        <w:t xml:space="preserve">Figure </w:t>
      </w:r>
      <w:r w:rsidR="00110038" w:rsidRPr="001C2FF1">
        <w:rPr>
          <w:rFonts w:eastAsia="Calibri"/>
          <w:b/>
          <w:bCs/>
        </w:rPr>
        <w:t>2</w:t>
      </w:r>
      <w:proofErr w:type="gramStart"/>
      <w:r w:rsidR="00110038" w:rsidRPr="001C2FF1">
        <w:rPr>
          <w:rFonts w:eastAsia="Calibri"/>
          <w:b/>
          <w:bCs/>
        </w:rPr>
        <w:t>C</w:t>
      </w:r>
      <w:r w:rsidR="79F3967F" w:rsidRPr="001C2FF1">
        <w:rPr>
          <w:rFonts w:eastAsia="Calibri"/>
          <w:b/>
          <w:bCs/>
        </w:rPr>
        <w:t>,D</w:t>
      </w:r>
      <w:proofErr w:type="gramEnd"/>
      <w:r w:rsidR="79F3967F" w:rsidRPr="001C2FF1">
        <w:rPr>
          <w:rFonts w:eastAsia="Calibri"/>
        </w:rPr>
        <w:t>), providing a 3D culture system with fully</w:t>
      </w:r>
      <w:r w:rsidR="001C35C1" w:rsidRPr="001C2FF1">
        <w:rPr>
          <w:rFonts w:eastAsia="Calibri"/>
        </w:rPr>
        <w:t xml:space="preserve"> </w:t>
      </w:r>
      <w:r w:rsidR="79F3967F" w:rsidRPr="001C2FF1">
        <w:rPr>
          <w:rFonts w:eastAsia="Calibri"/>
        </w:rPr>
        <w:t>defined composition.</w:t>
      </w:r>
    </w:p>
    <w:p w14:paraId="7E7B284F" w14:textId="77777777" w:rsidR="00C916C0" w:rsidRPr="001C2FF1" w:rsidRDefault="00C916C0" w:rsidP="0083547C">
      <w:pPr>
        <w:jc w:val="both"/>
        <w:rPr>
          <w:rFonts w:eastAsia="Calibri"/>
        </w:rPr>
      </w:pPr>
    </w:p>
    <w:p w14:paraId="31AC2D47" w14:textId="5717C721" w:rsidR="79F3967F" w:rsidRPr="001C2FF1" w:rsidRDefault="79F3967F" w:rsidP="0083547C">
      <w:pPr>
        <w:jc w:val="both"/>
        <w:rPr>
          <w:rFonts w:eastAsia="Calibri"/>
        </w:rPr>
      </w:pPr>
      <w:r w:rsidRPr="001C2FF1">
        <w:rPr>
          <w:rFonts w:eastAsia="Calibri"/>
        </w:rPr>
        <w:t xml:space="preserve">Since the peptide itself does not contain any cell-binding motifs, encapsulated cells typically display a rounded morphology in the unmodified peptide gels. </w:t>
      </w:r>
      <w:r w:rsidRPr="001C2FF1">
        <w:rPr>
          <w:rFonts w:eastAsia="Calibri"/>
          <w:b/>
          <w:bCs/>
        </w:rPr>
        <w:t xml:space="preserve">Figure </w:t>
      </w:r>
      <w:r w:rsidR="00110038" w:rsidRPr="001C2FF1">
        <w:rPr>
          <w:rFonts w:eastAsia="Calibri"/>
          <w:b/>
          <w:bCs/>
        </w:rPr>
        <w:t>3A</w:t>
      </w:r>
      <w:r w:rsidR="00110038" w:rsidRPr="001C2FF1">
        <w:rPr>
          <w:rFonts w:eastAsia="Calibri"/>
        </w:rPr>
        <w:t xml:space="preserve"> </w:t>
      </w:r>
      <w:r w:rsidRPr="001C2FF1">
        <w:rPr>
          <w:rFonts w:eastAsia="Calibri"/>
        </w:rPr>
        <w:t xml:space="preserve">demonstrates this for human mammary fibroblasts in a 6 mg/mL peptide gel, compared with their classic elongate morphology seen in pure Matrigel and a pure collagen gel. Importantly however, the peptide gel protocol allows incorporation of matrix components of interest. </w:t>
      </w:r>
      <w:r w:rsidRPr="001C2FF1">
        <w:rPr>
          <w:rFonts w:eastAsia="Calibri"/>
          <w:b/>
          <w:bCs/>
        </w:rPr>
        <w:t xml:space="preserve">Figure </w:t>
      </w:r>
      <w:r w:rsidR="00110038" w:rsidRPr="001C2FF1">
        <w:rPr>
          <w:rFonts w:eastAsia="Calibri"/>
          <w:b/>
          <w:bCs/>
        </w:rPr>
        <w:t>3A</w:t>
      </w:r>
      <w:r w:rsidR="00110038" w:rsidRPr="001C2FF1">
        <w:rPr>
          <w:rFonts w:eastAsia="Calibri"/>
        </w:rPr>
        <w:t xml:space="preserve"> </w:t>
      </w:r>
      <w:r w:rsidRPr="001C2FF1">
        <w:rPr>
          <w:rFonts w:eastAsia="Calibri"/>
        </w:rPr>
        <w:t xml:space="preserve">demonstrates how addition of 200 </w:t>
      </w:r>
      <w:proofErr w:type="spellStart"/>
      <w:r w:rsidRPr="001C2FF1">
        <w:rPr>
          <w:rFonts w:eastAsia="Calibri"/>
        </w:rPr>
        <w:t>μg</w:t>
      </w:r>
      <w:proofErr w:type="spellEnd"/>
      <w:r w:rsidRPr="001C2FF1">
        <w:rPr>
          <w:rFonts w:eastAsia="Calibri"/>
        </w:rPr>
        <w:t>/mL collagen I can restore the elongate fibroblast morphology in the peptide gels.</w:t>
      </w:r>
    </w:p>
    <w:p w14:paraId="736FFC64" w14:textId="77777777" w:rsidR="00C916C0" w:rsidRPr="001C2FF1" w:rsidRDefault="00C916C0" w:rsidP="0083547C">
      <w:pPr>
        <w:jc w:val="both"/>
        <w:rPr>
          <w:rFonts w:eastAsia="Calibri"/>
        </w:rPr>
      </w:pPr>
    </w:p>
    <w:p w14:paraId="74CB4FA0" w14:textId="5D09616B" w:rsidR="79F3967F" w:rsidRPr="001C2FF1" w:rsidRDefault="79F3967F" w:rsidP="0083547C">
      <w:pPr>
        <w:jc w:val="both"/>
        <w:rPr>
          <w:rFonts w:eastAsia="Calibri"/>
        </w:rPr>
      </w:pPr>
      <w:r w:rsidRPr="001C2FF1">
        <w:rPr>
          <w:rFonts w:eastAsia="Calibri"/>
        </w:rPr>
        <w:t>Matrix additions can als</w:t>
      </w:r>
      <w:r w:rsidR="00321219" w:rsidRPr="001C2FF1">
        <w:rPr>
          <w:rFonts w:eastAsia="Calibri"/>
        </w:rPr>
        <w:t>o support the growth and organiz</w:t>
      </w:r>
      <w:r w:rsidRPr="001C2FF1">
        <w:rPr>
          <w:rFonts w:eastAsia="Calibri"/>
        </w:rPr>
        <w:t xml:space="preserve">ation of other cell types, for instance MCF10A, as shown in </w:t>
      </w:r>
      <w:r w:rsidRPr="001C2FF1">
        <w:rPr>
          <w:rFonts w:eastAsia="Calibri"/>
          <w:b/>
          <w:bCs/>
        </w:rPr>
        <w:t xml:space="preserve">Figure </w:t>
      </w:r>
      <w:r w:rsidR="00110038" w:rsidRPr="001C2FF1">
        <w:rPr>
          <w:rFonts w:eastAsia="Calibri"/>
          <w:b/>
          <w:bCs/>
        </w:rPr>
        <w:t>3B</w:t>
      </w:r>
      <w:r w:rsidRPr="001C2FF1">
        <w:rPr>
          <w:rFonts w:eastAsia="Calibri"/>
        </w:rPr>
        <w:t xml:space="preserve">. In this case, addition of 100 </w:t>
      </w:r>
      <w:proofErr w:type="spellStart"/>
      <w:r w:rsidRPr="001C2FF1">
        <w:rPr>
          <w:rFonts w:eastAsia="Calibri"/>
        </w:rPr>
        <w:t>μg</w:t>
      </w:r>
      <w:proofErr w:type="spellEnd"/>
      <w:r w:rsidRPr="001C2FF1">
        <w:rPr>
          <w:rFonts w:eastAsia="Calibri"/>
        </w:rPr>
        <w:t xml:space="preserve">/mL collagen I to a 6 mg/mL peptide gel allows acinar structures to form by day 7. Further complexity may also be introduced by incorporation of a supportive cell layer in indirect co-culture. </w:t>
      </w:r>
      <w:r w:rsidRPr="001C2FF1">
        <w:rPr>
          <w:rFonts w:eastAsia="Calibri"/>
          <w:b/>
          <w:bCs/>
        </w:rPr>
        <w:t xml:space="preserve">Figure </w:t>
      </w:r>
      <w:r w:rsidR="00110038" w:rsidRPr="001C2FF1">
        <w:rPr>
          <w:rFonts w:eastAsia="Calibri"/>
          <w:b/>
          <w:bCs/>
        </w:rPr>
        <w:t>3C</w:t>
      </w:r>
      <w:r w:rsidR="00110038" w:rsidRPr="001C2FF1">
        <w:rPr>
          <w:rFonts w:eastAsia="Calibri"/>
        </w:rPr>
        <w:t xml:space="preserve"> </w:t>
      </w:r>
      <w:r w:rsidRPr="001C2FF1">
        <w:rPr>
          <w:rFonts w:eastAsia="Calibri"/>
        </w:rPr>
        <w:t>demonstrates how the combined approach of matrix incorporation and indirect co-culture with human mammary fibroblasts can enhance MCF10A growth and organization.</w:t>
      </w:r>
    </w:p>
    <w:p w14:paraId="693BEE41" w14:textId="7F6800A7" w:rsidR="79F3967F" w:rsidRPr="001C2FF1" w:rsidRDefault="79F3967F" w:rsidP="0083547C">
      <w:pPr>
        <w:jc w:val="both"/>
        <w:rPr>
          <w:rFonts w:eastAsia="Calibri"/>
        </w:rPr>
      </w:pPr>
    </w:p>
    <w:p w14:paraId="08FCC7A0" w14:textId="59241E78" w:rsidR="79F3967F" w:rsidRPr="001C2FF1" w:rsidRDefault="3BDC0183" w:rsidP="0083547C">
      <w:pPr>
        <w:jc w:val="both"/>
        <w:rPr>
          <w:rFonts w:eastAsia="Calibri"/>
        </w:rPr>
      </w:pPr>
      <w:r w:rsidRPr="001C2FF1">
        <w:rPr>
          <w:rFonts w:eastAsia="Calibri"/>
        </w:rPr>
        <w:t xml:space="preserve">Another important parameter is the concentration of peptide used in peptide gel fabrication. </w:t>
      </w:r>
      <w:r w:rsidRPr="001C2FF1">
        <w:rPr>
          <w:rFonts w:eastAsia="Calibri"/>
          <w:b/>
          <w:bCs/>
        </w:rPr>
        <w:t xml:space="preserve">Figure </w:t>
      </w:r>
      <w:r w:rsidR="00110038" w:rsidRPr="001C2FF1">
        <w:rPr>
          <w:rFonts w:eastAsia="Calibri"/>
          <w:b/>
          <w:bCs/>
        </w:rPr>
        <w:t>4</w:t>
      </w:r>
      <w:r w:rsidRPr="001C2FF1">
        <w:rPr>
          <w:rFonts w:eastAsia="Calibri"/>
          <w:b/>
          <w:bCs/>
        </w:rPr>
        <w:t>A</w:t>
      </w:r>
      <w:r w:rsidRPr="001C2FF1">
        <w:rPr>
          <w:rFonts w:eastAsia="Calibri"/>
        </w:rPr>
        <w:t xml:space="preserve"> shows an example of how controlling peptide concentration, in this case between 4 and 10 mg/mL, resu</w:t>
      </w:r>
      <w:r w:rsidR="0C87CD6D" w:rsidRPr="001C2FF1">
        <w:rPr>
          <w:rFonts w:eastAsia="Calibri"/>
        </w:rPr>
        <w:t>lts in a stiffness ranging between 100s to 1000s of Pa.</w:t>
      </w:r>
      <w:r w:rsidR="55A2AC33" w:rsidRPr="001C2FF1">
        <w:rPr>
          <w:rFonts w:eastAsia="Calibri"/>
        </w:rPr>
        <w:t xml:space="preserve"> These gels may be fabricated matrix free</w:t>
      </w:r>
      <w:r w:rsidR="001C35C1" w:rsidRPr="001C2FF1">
        <w:rPr>
          <w:rFonts w:eastAsia="Calibri"/>
        </w:rPr>
        <w:t xml:space="preserve"> </w:t>
      </w:r>
      <w:r w:rsidR="55A2AC33" w:rsidRPr="001C2FF1">
        <w:rPr>
          <w:rFonts w:eastAsia="Calibri"/>
        </w:rPr>
        <w:t xml:space="preserve">or can be created with matrix additions to </w:t>
      </w:r>
      <w:r w:rsidR="1381A2DD" w:rsidRPr="001C2FF1">
        <w:rPr>
          <w:rFonts w:eastAsia="Calibri"/>
        </w:rPr>
        <w:t xml:space="preserve">allow simultaneous control of both stiffness and composition. </w:t>
      </w:r>
      <w:r w:rsidR="5CB8771A" w:rsidRPr="001C2FF1">
        <w:rPr>
          <w:rFonts w:eastAsia="Calibri"/>
        </w:rPr>
        <w:t>P</w:t>
      </w:r>
      <w:r w:rsidR="1381A2DD" w:rsidRPr="001C2FF1">
        <w:rPr>
          <w:rFonts w:eastAsia="Calibri"/>
        </w:rPr>
        <w:t xml:space="preserve">eptide gels with matrix additions may be sectioned and stained to allow the distribution of these additions to be visualized. </w:t>
      </w:r>
      <w:r w:rsidR="1381A2DD" w:rsidRPr="001C2FF1">
        <w:rPr>
          <w:rFonts w:eastAsia="Calibri"/>
          <w:b/>
          <w:bCs/>
        </w:rPr>
        <w:t xml:space="preserve">Figures </w:t>
      </w:r>
      <w:r w:rsidR="00110038" w:rsidRPr="001C2FF1">
        <w:rPr>
          <w:rFonts w:eastAsia="Calibri"/>
          <w:b/>
          <w:bCs/>
        </w:rPr>
        <w:t>4</w:t>
      </w:r>
      <w:proofErr w:type="gramStart"/>
      <w:r w:rsidR="033AB3B8" w:rsidRPr="001C2FF1">
        <w:rPr>
          <w:rFonts w:eastAsia="Calibri"/>
          <w:b/>
          <w:bCs/>
        </w:rPr>
        <w:t>B</w:t>
      </w:r>
      <w:r w:rsidR="00236F2E" w:rsidRPr="001C2FF1">
        <w:rPr>
          <w:rFonts w:eastAsia="Calibri"/>
        </w:rPr>
        <w:t>,</w:t>
      </w:r>
      <w:r w:rsidR="00110038" w:rsidRPr="001C2FF1">
        <w:rPr>
          <w:rFonts w:eastAsia="Calibri"/>
          <w:b/>
          <w:bCs/>
        </w:rPr>
        <w:t>C</w:t>
      </w:r>
      <w:proofErr w:type="gramEnd"/>
      <w:r w:rsidR="1381A2DD" w:rsidRPr="001C2FF1">
        <w:rPr>
          <w:rFonts w:eastAsia="Calibri"/>
        </w:rPr>
        <w:t xml:space="preserve"> show two approaches for doing this: embedding in 4% agar followed by standard tissue processing and paraffin embedding for immunohistochemistry (</w:t>
      </w:r>
      <w:r w:rsidR="1381A2DD" w:rsidRPr="001C2FF1">
        <w:rPr>
          <w:rFonts w:eastAsia="Calibri"/>
          <w:b/>
          <w:bCs/>
        </w:rPr>
        <w:t xml:space="preserve">Figure </w:t>
      </w:r>
      <w:r w:rsidR="00110038" w:rsidRPr="001C2FF1">
        <w:rPr>
          <w:rFonts w:eastAsia="Calibri"/>
          <w:b/>
          <w:bCs/>
        </w:rPr>
        <w:t>4</w:t>
      </w:r>
      <w:r w:rsidR="7EA32965" w:rsidRPr="001C2FF1">
        <w:rPr>
          <w:rFonts w:eastAsia="Calibri"/>
          <w:b/>
          <w:bCs/>
        </w:rPr>
        <w:t>B</w:t>
      </w:r>
      <w:r w:rsidR="1381A2DD" w:rsidRPr="001C2FF1">
        <w:rPr>
          <w:rFonts w:eastAsia="Calibri"/>
        </w:rPr>
        <w:t>)</w:t>
      </w:r>
      <w:r w:rsidR="001C35C1" w:rsidRPr="001C2FF1">
        <w:rPr>
          <w:rFonts w:eastAsia="Calibri"/>
        </w:rPr>
        <w:t xml:space="preserve"> </w:t>
      </w:r>
      <w:r w:rsidR="70052D9F" w:rsidRPr="001C2FF1">
        <w:rPr>
          <w:rFonts w:eastAsia="Calibri"/>
        </w:rPr>
        <w:t xml:space="preserve">or </w:t>
      </w:r>
      <w:r w:rsidR="6DED7E7E" w:rsidRPr="001C2FF1">
        <w:rPr>
          <w:rFonts w:eastAsia="Calibri"/>
        </w:rPr>
        <w:t>embedding in 2% agar followed by vibratome sectioning and fluorescent staining (</w:t>
      </w:r>
      <w:r w:rsidR="6DED7E7E" w:rsidRPr="001C2FF1">
        <w:rPr>
          <w:rFonts w:eastAsia="Calibri"/>
          <w:b/>
          <w:bCs/>
        </w:rPr>
        <w:t xml:space="preserve">Figure </w:t>
      </w:r>
      <w:r w:rsidR="00110038" w:rsidRPr="001C2FF1">
        <w:rPr>
          <w:rFonts w:eastAsia="Calibri"/>
          <w:b/>
          <w:bCs/>
        </w:rPr>
        <w:t>4</w:t>
      </w:r>
      <w:r w:rsidR="6DED7E7E" w:rsidRPr="001C2FF1">
        <w:rPr>
          <w:rFonts w:eastAsia="Calibri"/>
          <w:b/>
          <w:bCs/>
        </w:rPr>
        <w:t>C</w:t>
      </w:r>
      <w:r w:rsidR="6DED7E7E" w:rsidRPr="001C2FF1">
        <w:rPr>
          <w:rFonts w:eastAsia="Calibri"/>
        </w:rPr>
        <w:t>).</w:t>
      </w:r>
    </w:p>
    <w:p w14:paraId="32AA2536" w14:textId="2AD7F20A" w:rsidR="79F3967F" w:rsidRPr="001C2FF1" w:rsidRDefault="79F3967F" w:rsidP="0083547C">
      <w:pPr>
        <w:jc w:val="both"/>
        <w:rPr>
          <w:rFonts w:eastAsia="Calibri"/>
        </w:rPr>
      </w:pPr>
    </w:p>
    <w:p w14:paraId="6319956A" w14:textId="600CF206" w:rsidR="00C916C0" w:rsidRPr="001C2FF1" w:rsidRDefault="79F3967F" w:rsidP="0083547C">
      <w:pPr>
        <w:jc w:val="both"/>
        <w:rPr>
          <w:rFonts w:eastAsia="Calibri"/>
        </w:rPr>
      </w:pPr>
      <w:r w:rsidRPr="001C2FF1">
        <w:rPr>
          <w:rFonts w:eastAsia="Calibri"/>
        </w:rPr>
        <w:t xml:space="preserve">When modifying the composition of the peptide gels, it is crucial to ensure that these changes do not impact the mechanical environment initially presented to the cells. </w:t>
      </w:r>
      <w:r w:rsidRPr="001C2FF1">
        <w:rPr>
          <w:rFonts w:eastAsia="Calibri"/>
          <w:b/>
          <w:bCs/>
        </w:rPr>
        <w:t xml:space="preserve">Figure </w:t>
      </w:r>
      <w:r w:rsidR="00110038" w:rsidRPr="001C2FF1">
        <w:rPr>
          <w:rFonts w:eastAsia="Calibri"/>
          <w:b/>
          <w:bCs/>
        </w:rPr>
        <w:t>4D</w:t>
      </w:r>
      <w:r w:rsidRPr="001C2FF1">
        <w:rPr>
          <w:rFonts w:eastAsia="Calibri"/>
        </w:rPr>
        <w:t xml:space="preserve"> demonstrates how modifications to the peptide concentration can be used to offset any changes </w:t>
      </w:r>
      <w:r w:rsidRPr="001C2FF1">
        <w:rPr>
          <w:rFonts w:eastAsia="Calibri"/>
        </w:rPr>
        <w:lastRenderedPageBreak/>
        <w:t xml:space="preserve">to the peptide gel stiffness on matrix incorporation. Bulk oscillatory rheology measurements of gel stiffness (storage modulus, </w:t>
      </w:r>
      <w:r w:rsidRPr="001C2FF1">
        <w:rPr>
          <w:rFonts w:eastAsia="Calibri"/>
          <w:i/>
          <w:iCs/>
        </w:rPr>
        <w:t>G’</w:t>
      </w:r>
      <w:r w:rsidRPr="001C2FF1">
        <w:rPr>
          <w:rFonts w:eastAsia="Calibri"/>
        </w:rPr>
        <w:t>) can then distinguish between the effects of gel composition and stiffness on cell morphology. As shown in the bright fie</w:t>
      </w:r>
      <w:r w:rsidR="00321219" w:rsidRPr="001C2FF1">
        <w:rPr>
          <w:rFonts w:eastAsia="Calibri"/>
        </w:rPr>
        <w:t>ld images, MDA MB 231 cells develop</w:t>
      </w:r>
      <w:r w:rsidRPr="001C2FF1">
        <w:rPr>
          <w:rFonts w:eastAsia="Calibri"/>
        </w:rPr>
        <w:t xml:space="preserve"> an elongate morphology on collagen addition to either 10 mg/mL or 15 mg/mL peptide gels. </w:t>
      </w:r>
      <w:r w:rsidRPr="001C2FF1">
        <w:rPr>
          <w:rFonts w:eastAsia="Calibri"/>
          <w:b/>
          <w:bCs/>
        </w:rPr>
        <w:t xml:space="preserve">Figure </w:t>
      </w:r>
      <w:r w:rsidR="00110038" w:rsidRPr="001C2FF1">
        <w:rPr>
          <w:rFonts w:eastAsia="Calibri"/>
          <w:b/>
          <w:bCs/>
        </w:rPr>
        <w:t>4E</w:t>
      </w:r>
      <w:r w:rsidRPr="001C2FF1">
        <w:rPr>
          <w:rFonts w:eastAsia="Calibri"/>
        </w:rPr>
        <w:t xml:space="preserve"> shows that these elongated cells stain positive for </w:t>
      </w:r>
      <w:proofErr w:type="spellStart"/>
      <w:r w:rsidRPr="001C2FF1">
        <w:rPr>
          <w:rFonts w:eastAsia="Calibri"/>
        </w:rPr>
        <w:t>pFAK</w:t>
      </w:r>
      <w:proofErr w:type="spellEnd"/>
      <w:r w:rsidRPr="001C2FF1">
        <w:rPr>
          <w:rFonts w:eastAsia="Calibri"/>
        </w:rPr>
        <w:t>, indicating an interaction with their surrounding matrix.</w:t>
      </w:r>
      <w:r w:rsidR="001C35C1" w:rsidRPr="001C2FF1">
        <w:rPr>
          <w:rFonts w:eastAsia="Calibri"/>
        </w:rPr>
        <w:t xml:space="preserve"> </w:t>
      </w:r>
      <w:r w:rsidRPr="001C2FF1">
        <w:rPr>
          <w:rFonts w:eastAsia="Calibri"/>
        </w:rPr>
        <w:t xml:space="preserve">The initially matrix-free environment of the peptide gels </w:t>
      </w:r>
      <w:r w:rsidR="31B9D6E1" w:rsidRPr="001C2FF1">
        <w:rPr>
          <w:rFonts w:eastAsia="Calibri"/>
        </w:rPr>
        <w:t xml:space="preserve">also </w:t>
      </w:r>
      <w:r w:rsidRPr="001C2FF1">
        <w:rPr>
          <w:rFonts w:eastAsia="Calibri"/>
        </w:rPr>
        <w:t xml:space="preserve">makes them an ideal platform for studying cellular synthesis and deposition of matrix components of interest. </w:t>
      </w:r>
      <w:r w:rsidRPr="001C2FF1">
        <w:rPr>
          <w:rFonts w:eastAsia="Calibri"/>
          <w:b/>
          <w:bCs/>
        </w:rPr>
        <w:t xml:space="preserve">Figure </w:t>
      </w:r>
      <w:r w:rsidR="00110038" w:rsidRPr="001C2FF1">
        <w:rPr>
          <w:rFonts w:eastAsia="Calibri"/>
          <w:b/>
          <w:bCs/>
        </w:rPr>
        <w:t>4F</w:t>
      </w:r>
      <w:r w:rsidRPr="001C2FF1">
        <w:rPr>
          <w:rFonts w:eastAsia="Calibri"/>
        </w:rPr>
        <w:t xml:space="preserve"> shows the localized deposition of collagen I by MCF7 cells encapsulated in 10 mg/mL peptide gels. </w:t>
      </w:r>
    </w:p>
    <w:p w14:paraId="4CB6C821" w14:textId="77777777" w:rsidR="001C35C1" w:rsidRPr="001C2FF1" w:rsidRDefault="001C35C1" w:rsidP="0083547C">
      <w:pPr>
        <w:jc w:val="both"/>
        <w:rPr>
          <w:rFonts w:eastAsia="Calibri"/>
        </w:rPr>
      </w:pPr>
    </w:p>
    <w:p w14:paraId="3A48A653" w14:textId="2973C744" w:rsidR="79F3967F" w:rsidRPr="001C2FF1" w:rsidRDefault="79F3967F" w:rsidP="0083547C">
      <w:pPr>
        <w:jc w:val="both"/>
        <w:rPr>
          <w:rFonts w:eastAsia="Calibri"/>
        </w:rPr>
      </w:pPr>
      <w:r w:rsidRPr="001C2FF1">
        <w:rPr>
          <w:rFonts w:eastAsia="Calibri"/>
        </w:rPr>
        <w:t>One of the key advantages of the peptide gels is the ease</w:t>
      </w:r>
      <w:r w:rsidR="0046415C" w:rsidRPr="001C2FF1">
        <w:rPr>
          <w:rFonts w:eastAsia="Calibri"/>
        </w:rPr>
        <w:t xml:space="preserve"> with which standard laboratory methods can be applied to their analysis. </w:t>
      </w:r>
      <w:r w:rsidR="005B1F67" w:rsidRPr="001C2FF1">
        <w:rPr>
          <w:rFonts w:eastAsia="Calibri"/>
        </w:rPr>
        <w:t>Material can be ex</w:t>
      </w:r>
      <w:r w:rsidR="639B1C52" w:rsidRPr="001C2FF1">
        <w:rPr>
          <w:rFonts w:eastAsia="Calibri"/>
        </w:rPr>
        <w:t>tr</w:t>
      </w:r>
      <w:r w:rsidR="005B1F67" w:rsidRPr="001C2FF1">
        <w:rPr>
          <w:rFonts w:eastAsia="Calibri"/>
        </w:rPr>
        <w:t xml:space="preserve">acted for </w:t>
      </w:r>
      <w:proofErr w:type="spellStart"/>
      <w:r w:rsidR="00CD0084" w:rsidRPr="001C2FF1">
        <w:rPr>
          <w:rFonts w:eastAsia="Calibri"/>
        </w:rPr>
        <w:t>q</w:t>
      </w:r>
      <w:r w:rsidR="774FF5F4" w:rsidRPr="001C2FF1">
        <w:rPr>
          <w:rFonts w:eastAsia="Calibri"/>
        </w:rPr>
        <w:t>RT</w:t>
      </w:r>
      <w:proofErr w:type="spellEnd"/>
      <w:r w:rsidR="774FF5F4" w:rsidRPr="001C2FF1">
        <w:rPr>
          <w:rFonts w:eastAsia="Calibri"/>
        </w:rPr>
        <w:t>-</w:t>
      </w:r>
      <w:r w:rsidR="00CD0084" w:rsidRPr="001C2FF1">
        <w:rPr>
          <w:rFonts w:eastAsia="Calibri"/>
        </w:rPr>
        <w:t xml:space="preserve">PCR to determine gene </w:t>
      </w:r>
      <w:r w:rsidR="00E27997" w:rsidRPr="001C2FF1">
        <w:rPr>
          <w:rFonts w:eastAsia="Calibri"/>
        </w:rPr>
        <w:t>expression profiles (as shown in our recent publication</w:t>
      </w:r>
      <w:r w:rsidR="00E27997" w:rsidRPr="001C2FF1">
        <w:rPr>
          <w:rFonts w:eastAsia="Calibri"/>
          <w:vertAlign w:val="superscript"/>
        </w:rPr>
        <w:t>5</w:t>
      </w:r>
      <w:r w:rsidR="00E27997" w:rsidRPr="001C2FF1">
        <w:rPr>
          <w:rFonts w:eastAsia="Calibri"/>
        </w:rPr>
        <w:t>). I</w:t>
      </w:r>
      <w:r w:rsidRPr="001C2FF1">
        <w:rPr>
          <w:rFonts w:eastAsia="Calibri"/>
        </w:rPr>
        <w:t>maging by bright-field microscopy</w:t>
      </w:r>
      <w:r w:rsidR="00DB165F" w:rsidRPr="001C2FF1">
        <w:rPr>
          <w:rFonts w:eastAsia="Calibri"/>
        </w:rPr>
        <w:t xml:space="preserve"> additionally allows </w:t>
      </w:r>
      <w:r w:rsidRPr="001C2FF1">
        <w:rPr>
          <w:rFonts w:eastAsia="Calibri"/>
        </w:rPr>
        <w:t xml:space="preserve">real-time visualization of cell growth. </w:t>
      </w:r>
      <w:r w:rsidRPr="001C2FF1">
        <w:rPr>
          <w:rFonts w:eastAsia="Calibri"/>
          <w:b/>
          <w:bCs/>
        </w:rPr>
        <w:t xml:space="preserve">Figure </w:t>
      </w:r>
      <w:r w:rsidR="00236F2E" w:rsidRPr="001C2FF1">
        <w:rPr>
          <w:rFonts w:eastAsia="Calibri"/>
          <w:b/>
          <w:bCs/>
        </w:rPr>
        <w:t>5</w:t>
      </w:r>
      <w:r w:rsidRPr="001C2FF1">
        <w:rPr>
          <w:rFonts w:eastAsia="Calibri"/>
        </w:rPr>
        <w:t xml:space="preserve"> shows some of the typical troubleshooting issues that may be encountered in unsuccessful peptide gels: incomplete mixing of the gel precursor (</w:t>
      </w:r>
      <w:r w:rsidRPr="001C2FF1">
        <w:rPr>
          <w:rFonts w:eastAsia="Calibri"/>
          <w:b/>
          <w:bCs/>
        </w:rPr>
        <w:t xml:space="preserve">Figure </w:t>
      </w:r>
      <w:r w:rsidR="00236F2E" w:rsidRPr="001C2FF1">
        <w:rPr>
          <w:rFonts w:eastAsia="Calibri"/>
          <w:b/>
          <w:bCs/>
        </w:rPr>
        <w:t>5</w:t>
      </w:r>
      <w:r w:rsidRPr="001C2FF1">
        <w:rPr>
          <w:rFonts w:eastAsia="Calibri"/>
          <w:b/>
          <w:bCs/>
        </w:rPr>
        <w:t>A,B</w:t>
      </w:r>
      <w:r w:rsidRPr="001C2FF1">
        <w:rPr>
          <w:rFonts w:eastAsia="Calibri"/>
        </w:rPr>
        <w:t>); incorrect optimization of peptide concentration (</w:t>
      </w:r>
      <w:r w:rsidRPr="001C2FF1">
        <w:rPr>
          <w:rFonts w:eastAsia="Calibri"/>
          <w:b/>
          <w:bCs/>
        </w:rPr>
        <w:t xml:space="preserve">Figure </w:t>
      </w:r>
      <w:r w:rsidR="00236F2E" w:rsidRPr="001C2FF1">
        <w:rPr>
          <w:rFonts w:eastAsia="Calibri"/>
          <w:b/>
          <w:bCs/>
        </w:rPr>
        <w:t>5</w:t>
      </w:r>
      <w:r w:rsidRPr="001C2FF1">
        <w:rPr>
          <w:rFonts w:eastAsia="Calibri"/>
          <w:b/>
          <w:bCs/>
        </w:rPr>
        <w:t>C,D</w:t>
      </w:r>
      <w:r w:rsidRPr="001C2FF1">
        <w:rPr>
          <w:rFonts w:eastAsia="Calibri"/>
        </w:rPr>
        <w:t>) or seeding density (</w:t>
      </w:r>
      <w:r w:rsidRPr="001C2FF1">
        <w:rPr>
          <w:rFonts w:eastAsia="Calibri"/>
          <w:b/>
          <w:bCs/>
        </w:rPr>
        <w:t xml:space="preserve">Figure </w:t>
      </w:r>
      <w:r w:rsidR="00236F2E" w:rsidRPr="001C2FF1">
        <w:rPr>
          <w:rFonts w:eastAsia="Calibri"/>
          <w:b/>
          <w:bCs/>
        </w:rPr>
        <w:t>5</w:t>
      </w:r>
      <w:r w:rsidRPr="001C2FF1">
        <w:rPr>
          <w:rFonts w:eastAsia="Calibri"/>
          <w:b/>
          <w:bCs/>
        </w:rPr>
        <w:t>E,F</w:t>
      </w:r>
      <w:r w:rsidRPr="001C2FF1">
        <w:rPr>
          <w:rFonts w:eastAsia="Calibri"/>
        </w:rPr>
        <w:t>); and incorrect neutralization of acidic collagen prior to incorporation in the peptide gels (</w:t>
      </w:r>
      <w:r w:rsidRPr="001C2FF1">
        <w:rPr>
          <w:rFonts w:eastAsia="Calibri"/>
          <w:b/>
          <w:bCs/>
        </w:rPr>
        <w:t xml:space="preserve">Figure </w:t>
      </w:r>
      <w:r w:rsidR="00236F2E" w:rsidRPr="001C2FF1">
        <w:rPr>
          <w:rFonts w:eastAsia="Calibri"/>
          <w:b/>
          <w:bCs/>
        </w:rPr>
        <w:t>5</w:t>
      </w:r>
      <w:r w:rsidRPr="001C2FF1">
        <w:rPr>
          <w:rFonts w:eastAsia="Calibri"/>
          <w:b/>
          <w:bCs/>
        </w:rPr>
        <w:t>G,H</w:t>
      </w:r>
      <w:r w:rsidRPr="001C2FF1">
        <w:rPr>
          <w:rFonts w:eastAsia="Calibri"/>
        </w:rPr>
        <w:t>). Peptide concentration and seeding density</w:t>
      </w:r>
      <w:proofErr w:type="gramStart"/>
      <w:r w:rsidR="00236F2E" w:rsidRPr="001C2FF1">
        <w:rPr>
          <w:rFonts w:eastAsia="Calibri"/>
        </w:rPr>
        <w:t>,</w:t>
      </w:r>
      <w:r w:rsidRPr="001C2FF1">
        <w:rPr>
          <w:rFonts w:eastAsia="Calibri"/>
        </w:rPr>
        <w:t xml:space="preserve"> in particular, must</w:t>
      </w:r>
      <w:proofErr w:type="gramEnd"/>
      <w:r w:rsidRPr="001C2FF1">
        <w:rPr>
          <w:rFonts w:eastAsia="Calibri"/>
        </w:rPr>
        <w:t xml:space="preserve"> be optimized for each cell line and peptide source, to ensure that the culture environment is appropriately defined, and representative of the application of interest.</w:t>
      </w:r>
    </w:p>
    <w:p w14:paraId="149F60A3" w14:textId="77777777" w:rsidR="00C17EA5" w:rsidRPr="001C2FF1" w:rsidRDefault="00C17EA5" w:rsidP="0083547C">
      <w:pPr>
        <w:jc w:val="both"/>
        <w:rPr>
          <w:rFonts w:asciiTheme="minorHAnsi" w:hAnsiTheme="minorHAnsi" w:cstheme="minorBidi"/>
          <w:b/>
          <w:bCs/>
          <w:color w:val="auto"/>
        </w:rPr>
      </w:pPr>
    </w:p>
    <w:p w14:paraId="482A6D06" w14:textId="3EBD9B20" w:rsidR="19032095" w:rsidRPr="001C2FF1" w:rsidRDefault="00321219" w:rsidP="0083547C">
      <w:pPr>
        <w:jc w:val="both"/>
        <w:rPr>
          <w:rFonts w:asciiTheme="minorHAnsi" w:hAnsiTheme="minorHAnsi" w:cstheme="minorBidi"/>
          <w:b/>
          <w:bCs/>
          <w:color w:val="auto"/>
        </w:rPr>
      </w:pPr>
      <w:r w:rsidRPr="001C2FF1">
        <w:rPr>
          <w:rFonts w:asciiTheme="minorHAnsi" w:hAnsiTheme="minorHAnsi" w:cstheme="minorBidi"/>
          <w:b/>
          <w:bCs/>
          <w:color w:val="auto"/>
        </w:rPr>
        <w:t>FIGURE AND TABLE LEGENDS:</w:t>
      </w:r>
    </w:p>
    <w:p w14:paraId="6128BF72" w14:textId="27B1AC05" w:rsidR="00C17EA5" w:rsidRPr="001C2FF1" w:rsidRDefault="00C17EA5" w:rsidP="0083547C">
      <w:pPr>
        <w:jc w:val="both"/>
        <w:rPr>
          <w:rFonts w:asciiTheme="minorHAnsi" w:hAnsiTheme="minorHAnsi" w:cstheme="minorBidi"/>
          <w:b/>
          <w:bCs/>
          <w:color w:val="auto"/>
        </w:rPr>
      </w:pPr>
    </w:p>
    <w:p w14:paraId="1122E7F6" w14:textId="0805E050" w:rsidR="00C17EA5" w:rsidRPr="001C2FF1" w:rsidRDefault="00C17EA5" w:rsidP="0083547C">
      <w:pPr>
        <w:jc w:val="both"/>
        <w:rPr>
          <w:rFonts w:eastAsia="Calibri"/>
          <w:color w:val="000000" w:themeColor="text1"/>
        </w:rPr>
      </w:pPr>
      <w:r w:rsidRPr="001C2FF1">
        <w:rPr>
          <w:rFonts w:eastAsia="Calibri"/>
          <w:b/>
          <w:bCs/>
          <w:color w:val="000000" w:themeColor="text1"/>
        </w:rPr>
        <w:t xml:space="preserve">Table 1: </w:t>
      </w:r>
      <w:r w:rsidRPr="001C2FF1">
        <w:rPr>
          <w:rFonts w:eastAsia="Calibri"/>
          <w:b/>
          <w:color w:val="000000" w:themeColor="text1"/>
        </w:rPr>
        <w:t>Peptide mass and suggested initial NaOH addition for typical final gel concentrations.</w:t>
      </w:r>
      <w:r w:rsidR="002567BD" w:rsidRPr="001C2FF1">
        <w:rPr>
          <w:rFonts w:eastAsia="Calibri"/>
          <w:b/>
          <w:color w:val="000000" w:themeColor="text1"/>
        </w:rPr>
        <w:t xml:space="preserve"> </w:t>
      </w:r>
      <w:r w:rsidR="00E13EEE" w:rsidRPr="001C2FF1">
        <w:rPr>
          <w:rFonts w:eastAsia="Calibri"/>
          <w:color w:val="000000" w:themeColor="text1"/>
        </w:rPr>
        <w:t>The ranges of peptide concentrations listed may be extended in either direction, however</w:t>
      </w:r>
      <w:r w:rsidR="00582C3A">
        <w:rPr>
          <w:rFonts w:eastAsia="Calibri"/>
          <w:color w:val="000000" w:themeColor="text1"/>
        </w:rPr>
        <w:t>,</w:t>
      </w:r>
      <w:r w:rsidR="00E13EEE" w:rsidRPr="001C2FF1">
        <w:rPr>
          <w:rFonts w:eastAsia="Calibri"/>
          <w:color w:val="000000" w:themeColor="text1"/>
        </w:rPr>
        <w:t xml:space="preserve"> it is more likely that l</w:t>
      </w:r>
      <w:r w:rsidR="002567BD" w:rsidRPr="001C2FF1">
        <w:rPr>
          <w:rFonts w:eastAsia="Calibri"/>
          <w:color w:val="000000" w:themeColor="text1"/>
        </w:rPr>
        <w:t>ower peptide concentrations may not form stable gels, whereas at high concentrations the resulting gel may be too dense to allow sufficient nutrient exchange and cell viability. The appropriate concentration will require optimization for different cell types and peptide batches.</w:t>
      </w:r>
    </w:p>
    <w:p w14:paraId="66210A44" w14:textId="77777777" w:rsidR="00C17EA5" w:rsidRPr="001C2FF1" w:rsidRDefault="00C17EA5" w:rsidP="0083547C">
      <w:pPr>
        <w:jc w:val="both"/>
        <w:rPr>
          <w:rFonts w:asciiTheme="minorHAnsi" w:hAnsiTheme="minorHAnsi" w:cstheme="minorBidi"/>
          <w:b/>
          <w:bCs/>
          <w:color w:val="auto"/>
        </w:rPr>
      </w:pPr>
    </w:p>
    <w:p w14:paraId="589AF111" w14:textId="686AD96D" w:rsidR="00110038" w:rsidRPr="001C2FF1" w:rsidRDefault="00110038" w:rsidP="0083547C">
      <w:pPr>
        <w:jc w:val="both"/>
        <w:rPr>
          <w:rFonts w:asciiTheme="minorHAnsi" w:hAnsiTheme="minorHAnsi" w:cstheme="minorBidi"/>
          <w:bCs/>
          <w:color w:val="auto"/>
        </w:rPr>
      </w:pPr>
      <w:r w:rsidRPr="001C2FF1">
        <w:rPr>
          <w:rFonts w:asciiTheme="minorHAnsi" w:hAnsiTheme="minorHAnsi" w:cstheme="minorBidi"/>
          <w:b/>
          <w:bCs/>
          <w:color w:val="auto"/>
        </w:rPr>
        <w:t>Figure 1: An example calculation for matrix composition and seeding density</w:t>
      </w:r>
      <w:r w:rsidR="00236F2E" w:rsidRPr="001C2FF1">
        <w:rPr>
          <w:rFonts w:asciiTheme="minorHAnsi" w:hAnsiTheme="minorHAnsi" w:cstheme="minorBidi"/>
          <w:b/>
          <w:bCs/>
          <w:color w:val="auto"/>
        </w:rPr>
        <w:t>.</w:t>
      </w:r>
      <w:r w:rsidRPr="001C2FF1">
        <w:rPr>
          <w:rFonts w:asciiTheme="minorHAnsi" w:hAnsiTheme="minorHAnsi" w:cstheme="minorBidi"/>
          <w:b/>
          <w:bCs/>
          <w:color w:val="auto"/>
        </w:rPr>
        <w:t xml:space="preserve"> </w:t>
      </w:r>
      <w:r w:rsidRPr="001C2FF1">
        <w:rPr>
          <w:rFonts w:asciiTheme="minorHAnsi" w:hAnsiTheme="minorHAnsi" w:cstheme="minorBidi"/>
          <w:bCs/>
          <w:color w:val="auto"/>
        </w:rPr>
        <w:t xml:space="preserve">This example workflow describes the procedure that would be followed </w:t>
      </w:r>
      <w:r w:rsidR="00922E3C" w:rsidRPr="001C2FF1">
        <w:rPr>
          <w:rFonts w:asciiTheme="minorHAnsi" w:hAnsiTheme="minorHAnsi" w:cstheme="minorBidi"/>
          <w:bCs/>
          <w:color w:val="auto"/>
        </w:rPr>
        <w:t>to seed</w:t>
      </w:r>
      <w:r w:rsidRPr="001C2FF1">
        <w:rPr>
          <w:rFonts w:asciiTheme="minorHAnsi" w:hAnsiTheme="minorHAnsi" w:cstheme="minorBidi"/>
          <w:bCs/>
          <w:color w:val="auto"/>
        </w:rPr>
        <w:t xml:space="preserve"> two peptide gel precursors with additions of 100 </w:t>
      </w:r>
      <w:r w:rsidRPr="001C2FF1">
        <w:rPr>
          <w:rFonts w:asciiTheme="minorHAnsi" w:hAnsiTheme="minorHAnsi" w:cstheme="minorHAnsi"/>
          <w:bCs/>
          <w:color w:val="auto"/>
        </w:rPr>
        <w:t>µ</w:t>
      </w:r>
      <w:r w:rsidRPr="001C2FF1">
        <w:rPr>
          <w:rFonts w:asciiTheme="minorHAnsi" w:hAnsiTheme="minorHAnsi" w:cstheme="minorBidi"/>
          <w:bCs/>
          <w:color w:val="auto"/>
        </w:rPr>
        <w:t>g/mL collagen, at a final cell density of 1</w:t>
      </w:r>
      <w:r w:rsidR="00236F2E" w:rsidRPr="001C2FF1">
        <w:rPr>
          <w:rFonts w:asciiTheme="minorHAnsi" w:hAnsiTheme="minorHAnsi" w:cstheme="minorBidi"/>
          <w:bCs/>
          <w:color w:val="auto"/>
        </w:rPr>
        <w:t xml:space="preserve"> </w:t>
      </w:r>
      <w:r w:rsidRPr="001C2FF1">
        <w:rPr>
          <w:rFonts w:asciiTheme="minorHAnsi" w:hAnsiTheme="minorHAnsi" w:cstheme="minorBidi"/>
          <w:bCs/>
          <w:color w:val="auto"/>
        </w:rPr>
        <w:t>x</w:t>
      </w:r>
      <w:r w:rsidR="00236F2E" w:rsidRPr="001C2FF1">
        <w:rPr>
          <w:rFonts w:asciiTheme="minorHAnsi" w:hAnsiTheme="minorHAnsi" w:cstheme="minorBidi"/>
          <w:bCs/>
          <w:color w:val="auto"/>
        </w:rPr>
        <w:t xml:space="preserve"> </w:t>
      </w:r>
      <w:r w:rsidRPr="001C2FF1">
        <w:rPr>
          <w:rFonts w:asciiTheme="minorHAnsi" w:hAnsiTheme="minorHAnsi" w:cstheme="minorBidi"/>
          <w:bCs/>
          <w:color w:val="auto"/>
        </w:rPr>
        <w:t>10</w:t>
      </w:r>
      <w:r w:rsidRPr="001C2FF1">
        <w:rPr>
          <w:rFonts w:asciiTheme="minorHAnsi" w:hAnsiTheme="minorHAnsi" w:cstheme="minorBidi"/>
          <w:bCs/>
          <w:color w:val="auto"/>
          <w:vertAlign w:val="superscript"/>
        </w:rPr>
        <w:t>5</w:t>
      </w:r>
      <w:r w:rsidRPr="001C2FF1">
        <w:rPr>
          <w:rFonts w:asciiTheme="minorHAnsi" w:hAnsiTheme="minorHAnsi" w:cstheme="minorBidi"/>
          <w:bCs/>
          <w:color w:val="auto"/>
        </w:rPr>
        <w:t xml:space="preserve"> cells/</w:t>
      </w:r>
      <w:proofErr w:type="spellStart"/>
      <w:r w:rsidRPr="001C2FF1">
        <w:rPr>
          <w:rFonts w:asciiTheme="minorHAnsi" w:hAnsiTheme="minorHAnsi" w:cstheme="minorBidi"/>
          <w:bCs/>
          <w:color w:val="auto"/>
        </w:rPr>
        <w:t>mL.</w:t>
      </w:r>
      <w:proofErr w:type="spellEnd"/>
    </w:p>
    <w:p w14:paraId="76F06A64" w14:textId="77777777" w:rsidR="00110038" w:rsidRPr="001C2FF1" w:rsidRDefault="00110038" w:rsidP="0083547C">
      <w:pPr>
        <w:jc w:val="both"/>
        <w:rPr>
          <w:rFonts w:asciiTheme="minorHAnsi" w:hAnsiTheme="minorHAnsi" w:cstheme="minorBidi"/>
          <w:b/>
          <w:bCs/>
          <w:color w:val="auto"/>
        </w:rPr>
      </w:pPr>
    </w:p>
    <w:p w14:paraId="53C6FCF5" w14:textId="4343E807" w:rsidR="4A2DD179" w:rsidRPr="001C2FF1" w:rsidRDefault="0FDE15AB" w:rsidP="0083547C">
      <w:pPr>
        <w:jc w:val="both"/>
        <w:rPr>
          <w:rFonts w:asciiTheme="minorHAnsi" w:hAnsiTheme="minorHAnsi" w:cstheme="minorBidi"/>
          <w:color w:val="auto"/>
        </w:rPr>
      </w:pPr>
      <w:r w:rsidRPr="001C2FF1">
        <w:rPr>
          <w:rFonts w:asciiTheme="minorHAnsi" w:hAnsiTheme="minorHAnsi" w:cstheme="minorBidi"/>
          <w:b/>
          <w:bCs/>
          <w:color w:val="auto"/>
        </w:rPr>
        <w:t xml:space="preserve">Figure </w:t>
      </w:r>
      <w:r w:rsidR="00110038" w:rsidRPr="001C2FF1">
        <w:rPr>
          <w:rFonts w:asciiTheme="minorHAnsi" w:hAnsiTheme="minorHAnsi" w:cstheme="minorBidi"/>
          <w:b/>
          <w:bCs/>
          <w:color w:val="auto"/>
        </w:rPr>
        <w:t>2</w:t>
      </w:r>
      <w:r w:rsidRPr="001C2FF1">
        <w:rPr>
          <w:rFonts w:asciiTheme="minorHAnsi" w:hAnsiTheme="minorHAnsi" w:cstheme="minorBidi"/>
          <w:b/>
          <w:bCs/>
          <w:color w:val="auto"/>
        </w:rPr>
        <w:t>: Matrix-free peptide gels provide a suitable 3D culture platform for cell line and patient-derived cancer models:</w:t>
      </w:r>
      <w:r w:rsidRPr="001C2FF1">
        <w:rPr>
          <w:rFonts w:asciiTheme="minorHAnsi" w:hAnsiTheme="minorHAnsi" w:cstheme="minorBidi"/>
          <w:color w:val="auto"/>
        </w:rPr>
        <w:t xml:space="preserve"> (</w:t>
      </w:r>
      <w:r w:rsidR="54999075" w:rsidRPr="001C2FF1">
        <w:rPr>
          <w:rFonts w:asciiTheme="minorHAnsi" w:hAnsiTheme="minorHAnsi" w:cstheme="minorBidi"/>
          <w:b/>
          <w:bCs/>
          <w:color w:val="auto"/>
        </w:rPr>
        <w:t>A</w:t>
      </w:r>
      <w:r w:rsidRPr="001C2FF1">
        <w:rPr>
          <w:rFonts w:asciiTheme="minorHAnsi" w:hAnsiTheme="minorHAnsi" w:cstheme="minorBidi"/>
          <w:color w:val="auto"/>
        </w:rPr>
        <w:t xml:space="preserve">) HCT116 colorectal cancer and MCF7 breast cancer cell lines, constitutively expressing the fluorescent markers </w:t>
      </w:r>
      <w:proofErr w:type="spellStart"/>
      <w:r w:rsidRPr="001C2FF1">
        <w:rPr>
          <w:rFonts w:asciiTheme="minorHAnsi" w:hAnsiTheme="minorHAnsi" w:cstheme="minorBidi"/>
          <w:color w:val="auto"/>
        </w:rPr>
        <w:t>mCherry</w:t>
      </w:r>
      <w:proofErr w:type="spellEnd"/>
      <w:r w:rsidRPr="001C2FF1">
        <w:rPr>
          <w:rFonts w:asciiTheme="minorHAnsi" w:hAnsiTheme="minorHAnsi" w:cstheme="minorBidi"/>
          <w:color w:val="auto"/>
        </w:rPr>
        <w:t xml:space="preserve"> and </w:t>
      </w:r>
      <w:proofErr w:type="spellStart"/>
      <w:r w:rsidRPr="001C2FF1">
        <w:rPr>
          <w:rFonts w:asciiTheme="minorHAnsi" w:hAnsiTheme="minorHAnsi" w:cstheme="minorBidi"/>
          <w:color w:val="auto"/>
        </w:rPr>
        <w:t>tdTomato</w:t>
      </w:r>
      <w:proofErr w:type="spellEnd"/>
      <w:r w:rsidRPr="001C2FF1">
        <w:rPr>
          <w:rFonts w:asciiTheme="minorHAnsi" w:hAnsiTheme="minorHAnsi" w:cstheme="minorBidi"/>
          <w:color w:val="auto"/>
        </w:rPr>
        <w:t xml:space="preserve"> respectively, form cell clusters in 6 mg/mL gels by day 9 (left), and may be imaged live using fluorescent microscopy (right, scale bar 50 µm); (</w:t>
      </w:r>
      <w:r w:rsidR="661A9C04" w:rsidRPr="001C2FF1">
        <w:rPr>
          <w:rFonts w:asciiTheme="minorHAnsi" w:hAnsiTheme="minorHAnsi" w:cstheme="minorBidi"/>
          <w:b/>
          <w:bCs/>
          <w:color w:val="auto"/>
        </w:rPr>
        <w:t>B</w:t>
      </w:r>
      <w:r w:rsidRPr="001C2FF1">
        <w:rPr>
          <w:rFonts w:asciiTheme="minorHAnsi" w:hAnsiTheme="minorHAnsi" w:cstheme="minorBidi"/>
          <w:color w:val="auto"/>
        </w:rPr>
        <w:t>) Patient-derived xenograft (PDX) cells from a triple negative breast cancer patient (BR8) form cell clusters by day 7 in 10 mg/mL peptide gels; (</w:t>
      </w:r>
      <w:r w:rsidR="43A68D63" w:rsidRPr="001C2FF1">
        <w:rPr>
          <w:rFonts w:asciiTheme="minorHAnsi" w:hAnsiTheme="minorHAnsi" w:cstheme="minorBidi"/>
          <w:b/>
          <w:bCs/>
          <w:color w:val="auto"/>
        </w:rPr>
        <w:t>C</w:t>
      </w:r>
      <w:r w:rsidRPr="001C2FF1">
        <w:rPr>
          <w:rFonts w:asciiTheme="minorHAnsi" w:hAnsiTheme="minorHAnsi" w:cstheme="minorBidi"/>
          <w:color w:val="auto"/>
        </w:rPr>
        <w:t xml:space="preserve">) PDX cells from estrogen receptor positive breast </w:t>
      </w:r>
      <w:proofErr w:type="spellStart"/>
      <w:r w:rsidRPr="001C2FF1">
        <w:rPr>
          <w:rFonts w:asciiTheme="minorHAnsi" w:hAnsiTheme="minorHAnsi" w:cstheme="minorBidi"/>
          <w:color w:val="auto"/>
        </w:rPr>
        <w:t>tumours</w:t>
      </w:r>
      <w:proofErr w:type="spellEnd"/>
      <w:r w:rsidRPr="001C2FF1">
        <w:rPr>
          <w:rFonts w:asciiTheme="minorHAnsi" w:hAnsiTheme="minorHAnsi" w:cstheme="minorBidi"/>
          <w:color w:val="auto"/>
        </w:rPr>
        <w:t xml:space="preserve"> (BB3RC31) may be grown in serum-free conditions</w:t>
      </w:r>
      <w:r w:rsidR="3D6A5C90" w:rsidRPr="001C2FF1">
        <w:rPr>
          <w:rFonts w:asciiTheme="minorHAnsi" w:hAnsiTheme="minorHAnsi" w:cstheme="minorBidi"/>
          <w:color w:val="auto"/>
          <w:vertAlign w:val="superscript"/>
        </w:rPr>
        <w:t>18</w:t>
      </w:r>
      <w:r w:rsidRPr="001C2FF1">
        <w:rPr>
          <w:rFonts w:asciiTheme="minorHAnsi" w:hAnsiTheme="minorHAnsi" w:cstheme="minorBidi"/>
          <w:color w:val="auto"/>
        </w:rPr>
        <w:t xml:space="preserve">, shown with </w:t>
      </w:r>
      <w:r w:rsidR="00236F2E" w:rsidRPr="001C2FF1">
        <w:rPr>
          <w:rFonts w:asciiTheme="minorHAnsi" w:hAnsiTheme="minorHAnsi" w:cstheme="minorBidi"/>
          <w:color w:val="auto"/>
        </w:rPr>
        <w:t xml:space="preserve">basement membrane matrix (e.g., </w:t>
      </w:r>
      <w:r w:rsidRPr="001C2FF1">
        <w:rPr>
          <w:rFonts w:asciiTheme="minorHAnsi" w:hAnsiTheme="minorHAnsi" w:cstheme="minorBidi"/>
          <w:color w:val="auto"/>
        </w:rPr>
        <w:t>Matrigel</w:t>
      </w:r>
      <w:r w:rsidR="00236F2E" w:rsidRPr="001C2FF1">
        <w:rPr>
          <w:rFonts w:asciiTheme="minorHAnsi" w:hAnsiTheme="minorHAnsi" w:cstheme="minorBidi"/>
          <w:color w:val="auto"/>
        </w:rPr>
        <w:t>)</w:t>
      </w:r>
      <w:r w:rsidRPr="001C2FF1">
        <w:rPr>
          <w:rFonts w:asciiTheme="minorHAnsi" w:hAnsiTheme="minorHAnsi" w:cstheme="minorBidi"/>
          <w:color w:val="auto"/>
        </w:rPr>
        <w:t xml:space="preserve"> control at matched passage for comparison; (</w:t>
      </w:r>
      <w:r w:rsidR="704B3826" w:rsidRPr="001C2FF1">
        <w:rPr>
          <w:rFonts w:asciiTheme="minorHAnsi" w:hAnsiTheme="minorHAnsi" w:cstheme="minorBidi"/>
          <w:b/>
          <w:bCs/>
          <w:color w:val="auto"/>
        </w:rPr>
        <w:t>D</w:t>
      </w:r>
      <w:r w:rsidRPr="001C2FF1">
        <w:rPr>
          <w:rFonts w:asciiTheme="minorHAnsi" w:hAnsiTheme="minorHAnsi" w:cstheme="minorBidi"/>
          <w:color w:val="auto"/>
        </w:rPr>
        <w:t xml:space="preserve">) MCF7 breast cancer cells are viable in 6 mg/mL peptide gels in matrix-free and </w:t>
      </w:r>
      <w:r w:rsidRPr="001C2FF1">
        <w:rPr>
          <w:rFonts w:asciiTheme="minorHAnsi" w:hAnsiTheme="minorHAnsi" w:cstheme="minorBidi"/>
          <w:color w:val="auto"/>
        </w:rPr>
        <w:lastRenderedPageBreak/>
        <w:t xml:space="preserve">serum-free conditions, as assessed using a LIVE/DEAD cell assay at day 7. KSR = knockout serum replacement, MS medium = </w:t>
      </w:r>
      <w:proofErr w:type="spellStart"/>
      <w:r w:rsidRPr="001C2FF1">
        <w:rPr>
          <w:rFonts w:asciiTheme="minorHAnsi" w:hAnsiTheme="minorHAnsi" w:cstheme="minorBidi"/>
          <w:color w:val="auto"/>
        </w:rPr>
        <w:t>mammosphere</w:t>
      </w:r>
      <w:proofErr w:type="spellEnd"/>
      <w:r w:rsidRPr="001C2FF1">
        <w:rPr>
          <w:rFonts w:asciiTheme="minorHAnsi" w:hAnsiTheme="minorHAnsi" w:cstheme="minorBidi"/>
          <w:color w:val="auto"/>
        </w:rPr>
        <w:t xml:space="preserve"> medium</w:t>
      </w:r>
      <w:r w:rsidR="26A1A6C4" w:rsidRPr="001C2FF1">
        <w:rPr>
          <w:rFonts w:asciiTheme="minorHAnsi" w:hAnsiTheme="minorHAnsi" w:cstheme="minorBidi"/>
          <w:color w:val="auto"/>
          <w:vertAlign w:val="superscript"/>
        </w:rPr>
        <w:t>19</w:t>
      </w:r>
      <w:r w:rsidRPr="001C2FF1">
        <w:rPr>
          <w:rFonts w:asciiTheme="minorHAnsi" w:hAnsiTheme="minorHAnsi" w:cstheme="minorBidi"/>
          <w:color w:val="auto"/>
        </w:rPr>
        <w:t>. Scale bar 100 µm unless specified.</w:t>
      </w:r>
    </w:p>
    <w:p w14:paraId="3F1D6352" w14:textId="74DC5C48" w:rsidR="03C4BD80" w:rsidRPr="001C2FF1" w:rsidRDefault="03C4BD80" w:rsidP="0083547C">
      <w:pPr>
        <w:jc w:val="both"/>
        <w:rPr>
          <w:rFonts w:asciiTheme="minorHAnsi" w:hAnsiTheme="minorHAnsi" w:cstheme="minorBidi"/>
          <w:color w:val="auto"/>
        </w:rPr>
      </w:pPr>
    </w:p>
    <w:p w14:paraId="1D3B8F30" w14:textId="7098C98E" w:rsidR="4717A727" w:rsidRPr="001C2FF1" w:rsidRDefault="78BFC1BE" w:rsidP="0083547C">
      <w:pPr>
        <w:jc w:val="both"/>
        <w:rPr>
          <w:rFonts w:asciiTheme="minorHAnsi" w:hAnsiTheme="minorHAnsi" w:cstheme="minorBidi"/>
          <w:color w:val="auto"/>
        </w:rPr>
      </w:pPr>
      <w:r w:rsidRPr="001C2FF1">
        <w:rPr>
          <w:rFonts w:asciiTheme="minorHAnsi" w:hAnsiTheme="minorHAnsi" w:cstheme="minorBidi"/>
          <w:b/>
          <w:bCs/>
          <w:color w:val="auto"/>
        </w:rPr>
        <w:t xml:space="preserve">Figure </w:t>
      </w:r>
      <w:r w:rsidR="00110038" w:rsidRPr="001C2FF1">
        <w:rPr>
          <w:rFonts w:asciiTheme="minorHAnsi" w:hAnsiTheme="minorHAnsi" w:cstheme="minorBidi"/>
          <w:b/>
          <w:bCs/>
          <w:color w:val="auto"/>
        </w:rPr>
        <w:t>3</w:t>
      </w:r>
      <w:r w:rsidRPr="001C2FF1">
        <w:rPr>
          <w:rFonts w:asciiTheme="minorHAnsi" w:hAnsiTheme="minorHAnsi" w:cstheme="minorBidi"/>
          <w:b/>
          <w:bCs/>
          <w:color w:val="auto"/>
        </w:rPr>
        <w:t xml:space="preserve">: Peptide gel complexity may be increased by introduction of matrix additions and co-culture: </w:t>
      </w:r>
      <w:r w:rsidRPr="001C2FF1">
        <w:rPr>
          <w:rFonts w:asciiTheme="minorHAnsi" w:hAnsiTheme="minorHAnsi" w:cstheme="minorBidi"/>
          <w:color w:val="auto"/>
        </w:rPr>
        <w:t>(</w:t>
      </w:r>
      <w:r w:rsidR="0C299832" w:rsidRPr="001C2FF1">
        <w:rPr>
          <w:rFonts w:asciiTheme="minorHAnsi" w:hAnsiTheme="minorHAnsi" w:cstheme="minorBidi"/>
          <w:b/>
          <w:bCs/>
          <w:color w:val="auto"/>
        </w:rPr>
        <w:t>A</w:t>
      </w:r>
      <w:r w:rsidRPr="001C2FF1">
        <w:rPr>
          <w:rFonts w:asciiTheme="minorHAnsi" w:hAnsiTheme="minorHAnsi" w:cstheme="minorBidi"/>
          <w:color w:val="auto"/>
        </w:rPr>
        <w:t xml:space="preserve">) Human mammary fibroblast cell line HMFU19 requires collagen additions to restore an elongate morphology in </w:t>
      </w:r>
      <w:r w:rsidR="003D5F68" w:rsidRPr="001C2FF1">
        <w:rPr>
          <w:rFonts w:asciiTheme="minorHAnsi" w:hAnsiTheme="minorHAnsi" w:cstheme="minorBidi"/>
          <w:color w:val="auto"/>
        </w:rPr>
        <w:t>a 6 mg/mL</w:t>
      </w:r>
      <w:r w:rsidRPr="001C2FF1">
        <w:rPr>
          <w:rFonts w:asciiTheme="minorHAnsi" w:hAnsiTheme="minorHAnsi" w:cstheme="minorBidi"/>
          <w:color w:val="auto"/>
        </w:rPr>
        <w:t xml:space="preserve"> peptide gel, shown with pure </w:t>
      </w:r>
      <w:r w:rsidR="00236F2E" w:rsidRPr="001C2FF1">
        <w:rPr>
          <w:rFonts w:asciiTheme="minorHAnsi" w:hAnsiTheme="minorHAnsi" w:cstheme="minorBidi"/>
          <w:color w:val="auto"/>
        </w:rPr>
        <w:t xml:space="preserve">basement membrane matrix (e.g., </w:t>
      </w:r>
      <w:r w:rsidRPr="001C2FF1">
        <w:rPr>
          <w:rFonts w:asciiTheme="minorHAnsi" w:hAnsiTheme="minorHAnsi" w:cstheme="minorBidi"/>
          <w:color w:val="auto"/>
        </w:rPr>
        <w:t>Matrigel</w:t>
      </w:r>
      <w:r w:rsidR="00236F2E" w:rsidRPr="001C2FF1">
        <w:rPr>
          <w:rFonts w:asciiTheme="minorHAnsi" w:hAnsiTheme="minorHAnsi" w:cstheme="minorBidi"/>
          <w:color w:val="auto"/>
        </w:rPr>
        <w:t>)</w:t>
      </w:r>
      <w:r w:rsidRPr="001C2FF1">
        <w:rPr>
          <w:rFonts w:asciiTheme="minorHAnsi" w:hAnsiTheme="minorHAnsi" w:cstheme="minorBidi"/>
          <w:color w:val="auto"/>
        </w:rPr>
        <w:t xml:space="preserve"> and 1.5 mg/mL rat tail collagen I gel for comparison, scale bar 50 µm; (</w:t>
      </w:r>
      <w:r w:rsidR="03B86EA0" w:rsidRPr="001C2FF1">
        <w:rPr>
          <w:rFonts w:asciiTheme="minorHAnsi" w:hAnsiTheme="minorHAnsi" w:cstheme="minorBidi"/>
          <w:b/>
          <w:bCs/>
          <w:color w:val="auto"/>
        </w:rPr>
        <w:t>B</w:t>
      </w:r>
      <w:r w:rsidRPr="001C2FF1">
        <w:rPr>
          <w:rFonts w:asciiTheme="minorHAnsi" w:hAnsiTheme="minorHAnsi" w:cstheme="minorBidi"/>
          <w:color w:val="auto"/>
        </w:rPr>
        <w:t>) MCF10A normal breast cells form acinar structures by day 7 in 6 mg/mL peptide gels on addition of 100 µg/mL human collagen I, scale bar 100 µm; (</w:t>
      </w:r>
      <w:r w:rsidR="36380F17" w:rsidRPr="001C2FF1">
        <w:rPr>
          <w:rFonts w:asciiTheme="minorHAnsi" w:hAnsiTheme="minorHAnsi" w:cstheme="minorBidi"/>
          <w:b/>
          <w:bCs/>
          <w:color w:val="auto"/>
        </w:rPr>
        <w:t>C</w:t>
      </w:r>
      <w:r w:rsidRPr="001C2FF1">
        <w:rPr>
          <w:rFonts w:asciiTheme="minorHAnsi" w:hAnsiTheme="minorHAnsi" w:cstheme="minorBidi"/>
          <w:color w:val="auto"/>
        </w:rPr>
        <w:t xml:space="preserve">) Combined addition of matrix components fibronectin/HA (hyaluronic acid, molecular weight 804 </w:t>
      </w:r>
      <w:proofErr w:type="spellStart"/>
      <w:r w:rsidRPr="001C2FF1">
        <w:rPr>
          <w:rFonts w:asciiTheme="minorHAnsi" w:hAnsiTheme="minorHAnsi" w:cstheme="minorBidi"/>
          <w:color w:val="auto"/>
        </w:rPr>
        <w:t>kDa</w:t>
      </w:r>
      <w:proofErr w:type="spellEnd"/>
      <w:r w:rsidRPr="001C2FF1">
        <w:rPr>
          <w:rFonts w:asciiTheme="minorHAnsi" w:hAnsiTheme="minorHAnsi" w:cstheme="minorBidi"/>
          <w:color w:val="auto"/>
        </w:rPr>
        <w:t>) and HMFU19 in indirect co-cultu</w:t>
      </w:r>
      <w:r w:rsidR="0047233B" w:rsidRPr="001C2FF1">
        <w:rPr>
          <w:rFonts w:asciiTheme="minorHAnsi" w:hAnsiTheme="minorHAnsi" w:cstheme="minorBidi"/>
          <w:color w:val="auto"/>
        </w:rPr>
        <w:t>re increase the size and organiz</w:t>
      </w:r>
      <w:r w:rsidRPr="001C2FF1">
        <w:rPr>
          <w:rFonts w:asciiTheme="minorHAnsi" w:hAnsiTheme="minorHAnsi" w:cstheme="minorBidi"/>
          <w:color w:val="auto"/>
        </w:rPr>
        <w:t>ation of MCF10A acini in 10 mg/mL peptide gels as assessed by cleaved caspase 3 staining, scale bar 50 µm.</w:t>
      </w:r>
    </w:p>
    <w:p w14:paraId="0F0F663C" w14:textId="3DDE01F3" w:rsidR="03C4BD80" w:rsidRPr="001C2FF1" w:rsidRDefault="03C4BD80" w:rsidP="0083547C">
      <w:pPr>
        <w:jc w:val="both"/>
        <w:rPr>
          <w:rFonts w:asciiTheme="minorHAnsi" w:hAnsiTheme="minorHAnsi" w:cstheme="minorBidi"/>
          <w:color w:val="auto"/>
        </w:rPr>
      </w:pPr>
    </w:p>
    <w:p w14:paraId="612E9BE8" w14:textId="170A6AEC" w:rsidR="542D74A6" w:rsidRPr="001C2FF1" w:rsidRDefault="787904A6" w:rsidP="0083547C">
      <w:pPr>
        <w:jc w:val="both"/>
        <w:rPr>
          <w:rFonts w:asciiTheme="minorHAnsi" w:hAnsiTheme="minorHAnsi" w:cstheme="minorBidi"/>
          <w:color w:val="auto"/>
        </w:rPr>
      </w:pPr>
      <w:r w:rsidRPr="001C2FF1">
        <w:rPr>
          <w:rFonts w:asciiTheme="minorHAnsi" w:hAnsiTheme="minorHAnsi" w:cstheme="minorBidi"/>
          <w:b/>
          <w:bCs/>
          <w:color w:val="auto"/>
        </w:rPr>
        <w:t xml:space="preserve">Figure </w:t>
      </w:r>
      <w:r w:rsidR="00110038" w:rsidRPr="001C2FF1">
        <w:rPr>
          <w:rFonts w:asciiTheme="minorHAnsi" w:hAnsiTheme="minorHAnsi" w:cstheme="minorBidi"/>
          <w:b/>
          <w:bCs/>
          <w:color w:val="auto"/>
        </w:rPr>
        <w:t>4</w:t>
      </w:r>
      <w:r w:rsidRPr="001C2FF1">
        <w:rPr>
          <w:rFonts w:asciiTheme="minorHAnsi" w:hAnsiTheme="minorHAnsi" w:cstheme="minorBidi"/>
          <w:b/>
          <w:bCs/>
          <w:color w:val="auto"/>
        </w:rPr>
        <w:t>: Peptide gels allow independent control of  stiffness</w:t>
      </w:r>
      <w:r w:rsidR="1542D2CE" w:rsidRPr="001C2FF1">
        <w:rPr>
          <w:rFonts w:asciiTheme="minorHAnsi" w:hAnsiTheme="minorHAnsi" w:cstheme="minorBidi"/>
          <w:b/>
          <w:bCs/>
          <w:color w:val="auto"/>
        </w:rPr>
        <w:t xml:space="preserve"> and composition,</w:t>
      </w:r>
      <w:r w:rsidRPr="001C2FF1">
        <w:rPr>
          <w:rFonts w:asciiTheme="minorHAnsi" w:hAnsiTheme="minorHAnsi" w:cstheme="minorBidi"/>
          <w:b/>
          <w:bCs/>
          <w:color w:val="auto"/>
        </w:rPr>
        <w:t xml:space="preserve"> and assessment of cell-deposited matrix: </w:t>
      </w:r>
      <w:r w:rsidRPr="001C2FF1">
        <w:rPr>
          <w:rFonts w:asciiTheme="minorHAnsi" w:hAnsiTheme="minorHAnsi" w:cstheme="minorBidi"/>
          <w:color w:val="auto"/>
        </w:rPr>
        <w:t>(</w:t>
      </w:r>
      <w:r w:rsidR="5ED4BEE9" w:rsidRPr="001C2FF1">
        <w:rPr>
          <w:rFonts w:asciiTheme="minorHAnsi" w:hAnsiTheme="minorHAnsi" w:cstheme="minorBidi"/>
          <w:b/>
          <w:bCs/>
          <w:color w:val="auto"/>
        </w:rPr>
        <w:t>A</w:t>
      </w:r>
      <w:r w:rsidRPr="001C2FF1">
        <w:rPr>
          <w:rFonts w:asciiTheme="minorHAnsi" w:hAnsiTheme="minorHAnsi" w:cstheme="minorBidi"/>
          <w:color w:val="auto"/>
        </w:rPr>
        <w:t xml:space="preserve">) </w:t>
      </w:r>
      <w:r w:rsidR="44D367A0" w:rsidRPr="001C2FF1">
        <w:rPr>
          <w:rFonts w:asciiTheme="minorHAnsi" w:hAnsiTheme="minorHAnsi" w:cstheme="minorBidi"/>
          <w:color w:val="auto"/>
        </w:rPr>
        <w:t>Bulk rheology measurements demonstrating</w:t>
      </w:r>
      <w:r w:rsidR="65280721" w:rsidRPr="001C2FF1">
        <w:rPr>
          <w:rFonts w:asciiTheme="minorHAnsi" w:hAnsiTheme="minorHAnsi" w:cstheme="minorBidi"/>
          <w:color w:val="auto"/>
        </w:rPr>
        <w:t xml:space="preserve"> a</w:t>
      </w:r>
      <w:r w:rsidR="44D367A0" w:rsidRPr="001C2FF1">
        <w:rPr>
          <w:rFonts w:asciiTheme="minorHAnsi" w:hAnsiTheme="minorHAnsi" w:cstheme="minorBidi"/>
          <w:color w:val="auto"/>
        </w:rPr>
        <w:t xml:space="preserve"> typical</w:t>
      </w:r>
      <w:r w:rsidR="7F342451" w:rsidRPr="001C2FF1">
        <w:rPr>
          <w:rFonts w:asciiTheme="minorHAnsi" w:hAnsiTheme="minorHAnsi" w:cstheme="minorBidi"/>
          <w:color w:val="auto"/>
        </w:rPr>
        <w:t xml:space="preserve"> </w:t>
      </w:r>
      <w:r w:rsidR="30452E7D" w:rsidRPr="001C2FF1">
        <w:rPr>
          <w:rFonts w:asciiTheme="minorHAnsi" w:hAnsiTheme="minorHAnsi" w:cstheme="minorBidi"/>
          <w:color w:val="auto"/>
        </w:rPr>
        <w:t>stiffness</w:t>
      </w:r>
      <w:r w:rsidR="2211FEDF" w:rsidRPr="001C2FF1">
        <w:rPr>
          <w:rFonts w:asciiTheme="minorHAnsi" w:hAnsiTheme="minorHAnsi" w:cstheme="minorBidi"/>
          <w:color w:val="auto"/>
        </w:rPr>
        <w:t xml:space="preserve"> range</w:t>
      </w:r>
      <w:r w:rsidR="30452E7D" w:rsidRPr="001C2FF1">
        <w:rPr>
          <w:rFonts w:asciiTheme="minorHAnsi" w:hAnsiTheme="minorHAnsi" w:cstheme="minorBidi"/>
          <w:color w:val="auto"/>
        </w:rPr>
        <w:t xml:space="preserve"> (storage modul</w:t>
      </w:r>
      <w:r w:rsidR="207E4BE0" w:rsidRPr="001C2FF1">
        <w:rPr>
          <w:rFonts w:asciiTheme="minorHAnsi" w:hAnsiTheme="minorHAnsi" w:cstheme="minorBidi"/>
          <w:color w:val="auto"/>
        </w:rPr>
        <w:t>us</w:t>
      </w:r>
      <w:r w:rsidR="30452E7D" w:rsidRPr="001C2FF1">
        <w:rPr>
          <w:rFonts w:asciiTheme="minorHAnsi" w:hAnsiTheme="minorHAnsi" w:cstheme="minorBidi"/>
          <w:color w:val="auto"/>
        </w:rPr>
        <w:t>,</w:t>
      </w:r>
      <w:r w:rsidR="30452E7D" w:rsidRPr="001C2FF1">
        <w:rPr>
          <w:rFonts w:asciiTheme="minorHAnsi" w:hAnsiTheme="minorHAnsi" w:cstheme="minorBidi"/>
          <w:i/>
          <w:iCs/>
          <w:color w:val="auto"/>
        </w:rPr>
        <w:t xml:space="preserve"> G’</w:t>
      </w:r>
      <w:r w:rsidR="30452E7D" w:rsidRPr="001C2FF1">
        <w:rPr>
          <w:rFonts w:asciiTheme="minorHAnsi" w:hAnsiTheme="minorHAnsi" w:cstheme="minorBidi"/>
          <w:color w:val="auto"/>
        </w:rPr>
        <w:t>) achievable by control of peptide concentration</w:t>
      </w:r>
      <w:r w:rsidR="4A5A1C25" w:rsidRPr="001C2FF1">
        <w:rPr>
          <w:rFonts w:asciiTheme="minorHAnsi" w:hAnsiTheme="minorHAnsi" w:cstheme="minorBidi"/>
          <w:color w:val="auto"/>
        </w:rPr>
        <w:t xml:space="preserve">, * indicates </w:t>
      </w:r>
      <w:r w:rsidR="4A5A1C25" w:rsidRPr="001C2FF1">
        <w:rPr>
          <w:rFonts w:asciiTheme="minorHAnsi" w:hAnsiTheme="minorHAnsi" w:cstheme="minorBidi"/>
          <w:i/>
          <w:iCs/>
          <w:color w:val="auto"/>
        </w:rPr>
        <w:t>p</w:t>
      </w:r>
      <w:r w:rsidR="4A5A1C25" w:rsidRPr="001C2FF1">
        <w:rPr>
          <w:rFonts w:asciiTheme="minorHAnsi" w:hAnsiTheme="minorHAnsi" w:cstheme="minorBidi"/>
          <w:color w:val="auto"/>
        </w:rPr>
        <w:t xml:space="preserve"> &lt; 0.05</w:t>
      </w:r>
      <w:r w:rsidR="7476526A" w:rsidRPr="001C2FF1">
        <w:rPr>
          <w:rFonts w:asciiTheme="minorHAnsi" w:hAnsiTheme="minorHAnsi" w:cstheme="minorBidi"/>
          <w:color w:val="auto"/>
        </w:rPr>
        <w:t>;</w:t>
      </w:r>
      <w:r w:rsidR="30452E7D" w:rsidRPr="001C2FF1">
        <w:rPr>
          <w:rFonts w:asciiTheme="minorHAnsi" w:hAnsiTheme="minorHAnsi" w:cstheme="minorBidi"/>
          <w:color w:val="auto"/>
        </w:rPr>
        <w:t xml:space="preserve"> </w:t>
      </w:r>
      <w:r w:rsidR="33C48498" w:rsidRPr="001C2FF1">
        <w:rPr>
          <w:rFonts w:asciiTheme="minorHAnsi" w:hAnsiTheme="minorHAnsi" w:cstheme="minorBidi"/>
          <w:color w:val="auto"/>
        </w:rPr>
        <w:t>(</w:t>
      </w:r>
      <w:r w:rsidR="33C48498" w:rsidRPr="001C2FF1">
        <w:rPr>
          <w:rFonts w:asciiTheme="minorHAnsi" w:hAnsiTheme="minorHAnsi" w:cstheme="minorBidi"/>
          <w:b/>
          <w:bCs/>
          <w:color w:val="auto"/>
        </w:rPr>
        <w:t>B</w:t>
      </w:r>
      <w:r w:rsidR="33C48498" w:rsidRPr="001C2FF1">
        <w:rPr>
          <w:rFonts w:asciiTheme="minorHAnsi" w:hAnsiTheme="minorHAnsi" w:cstheme="minorBidi"/>
          <w:color w:val="auto"/>
        </w:rPr>
        <w:t>) Immunohistochemistry showing staining of 150 µg/mL collagen I in a 10 mg/mL peptide gel with encapsulated MCF7 (day 7, scale bar 100 µm); (</w:t>
      </w:r>
      <w:r w:rsidR="33C48498" w:rsidRPr="001C2FF1">
        <w:rPr>
          <w:rFonts w:asciiTheme="minorHAnsi" w:hAnsiTheme="minorHAnsi" w:cstheme="minorBidi"/>
          <w:b/>
          <w:bCs/>
          <w:color w:val="auto"/>
        </w:rPr>
        <w:t>C</w:t>
      </w:r>
      <w:r w:rsidR="33C48498" w:rsidRPr="001C2FF1">
        <w:rPr>
          <w:rFonts w:asciiTheme="minorHAnsi" w:hAnsiTheme="minorHAnsi" w:cstheme="minorBidi"/>
          <w:color w:val="auto"/>
        </w:rPr>
        <w:t>) Immunofluorescence of collagen I distribution in a 6 mg/mL peptide gel with 200 µg/m</w:t>
      </w:r>
      <w:r w:rsidR="1EB6F308" w:rsidRPr="001C2FF1">
        <w:rPr>
          <w:rFonts w:asciiTheme="minorHAnsi" w:hAnsiTheme="minorHAnsi" w:cstheme="minorBidi"/>
          <w:color w:val="auto"/>
        </w:rPr>
        <w:t>L</w:t>
      </w:r>
      <w:r w:rsidR="33C48498" w:rsidRPr="001C2FF1">
        <w:rPr>
          <w:rFonts w:asciiTheme="minorHAnsi" w:hAnsiTheme="minorHAnsi" w:cstheme="minorBidi"/>
          <w:color w:val="auto"/>
        </w:rPr>
        <w:t xml:space="preserve"> human collagen I, by agar embedding and vibratome sectioning, scale bar 25 µm</w:t>
      </w:r>
      <w:r w:rsidR="23D7057C" w:rsidRPr="001C2FF1">
        <w:rPr>
          <w:rFonts w:asciiTheme="minorHAnsi" w:hAnsiTheme="minorHAnsi" w:cstheme="minorBidi"/>
          <w:color w:val="auto"/>
        </w:rPr>
        <w:t>;</w:t>
      </w:r>
      <w:r w:rsidR="33C48498" w:rsidRPr="001C2FF1">
        <w:rPr>
          <w:rFonts w:asciiTheme="minorHAnsi" w:hAnsiTheme="minorHAnsi" w:cstheme="minorBidi"/>
          <w:color w:val="auto"/>
        </w:rPr>
        <w:t xml:space="preserve"> (</w:t>
      </w:r>
      <w:r w:rsidR="33C48498" w:rsidRPr="001C2FF1">
        <w:rPr>
          <w:rFonts w:asciiTheme="minorHAnsi" w:hAnsiTheme="minorHAnsi" w:cstheme="minorBidi"/>
          <w:b/>
          <w:bCs/>
          <w:color w:val="auto"/>
        </w:rPr>
        <w:t>D</w:t>
      </w:r>
      <w:r w:rsidR="33C48498" w:rsidRPr="001C2FF1">
        <w:rPr>
          <w:rFonts w:asciiTheme="minorHAnsi" w:hAnsiTheme="minorHAnsi" w:cstheme="minorBidi"/>
          <w:color w:val="auto"/>
        </w:rPr>
        <w:t xml:space="preserve">) </w:t>
      </w:r>
      <w:r w:rsidRPr="001C2FF1">
        <w:rPr>
          <w:rFonts w:asciiTheme="minorHAnsi" w:hAnsiTheme="minorHAnsi" w:cstheme="minorBidi"/>
          <w:color w:val="auto"/>
        </w:rPr>
        <w:t>Addition of 200 µg/mL collagen I gives a modest decrease in the storage modulus,</w:t>
      </w:r>
      <w:r w:rsidRPr="001C2FF1">
        <w:rPr>
          <w:rFonts w:asciiTheme="minorHAnsi" w:hAnsiTheme="minorHAnsi" w:cstheme="minorBidi"/>
          <w:i/>
          <w:iCs/>
          <w:color w:val="auto"/>
        </w:rPr>
        <w:t xml:space="preserve"> G’</w:t>
      </w:r>
      <w:r w:rsidRPr="001C2FF1">
        <w:rPr>
          <w:rFonts w:asciiTheme="minorHAnsi" w:hAnsiTheme="minorHAnsi" w:cstheme="minorBidi"/>
          <w:color w:val="auto"/>
        </w:rPr>
        <w:t>, of 10 mg/mL peptide gels (bulk oscillatory rheology), offset by increasing peptide concentration to 15 mg/</w:t>
      </w:r>
      <w:proofErr w:type="spellStart"/>
      <w:r w:rsidRPr="001C2FF1">
        <w:rPr>
          <w:rFonts w:asciiTheme="minorHAnsi" w:hAnsiTheme="minorHAnsi" w:cstheme="minorBidi"/>
          <w:color w:val="auto"/>
        </w:rPr>
        <w:t>mL.</w:t>
      </w:r>
      <w:proofErr w:type="spellEnd"/>
      <w:r w:rsidRPr="001C2FF1">
        <w:rPr>
          <w:rFonts w:asciiTheme="minorHAnsi" w:hAnsiTheme="minorHAnsi" w:cstheme="minorBidi"/>
          <w:color w:val="auto"/>
        </w:rPr>
        <w:t xml:space="preserve"> MDA MB 231 triple negative breast cancer cells are shown in each condition (day 7, scale bar 50 µm); (</w:t>
      </w:r>
      <w:r w:rsidR="40C2AD75" w:rsidRPr="001C2FF1">
        <w:rPr>
          <w:rFonts w:asciiTheme="minorHAnsi" w:hAnsiTheme="minorHAnsi" w:cstheme="minorBidi"/>
          <w:b/>
          <w:bCs/>
          <w:color w:val="auto"/>
        </w:rPr>
        <w:t>E</w:t>
      </w:r>
      <w:r w:rsidRPr="001C2FF1">
        <w:rPr>
          <w:rFonts w:asciiTheme="minorHAnsi" w:hAnsiTheme="minorHAnsi" w:cstheme="minorBidi"/>
          <w:color w:val="auto"/>
        </w:rPr>
        <w:t xml:space="preserve">) MDA MB 231 in 15 mg/mL peptide gels with 200 µg/mL human collagen I show elongation and interaction with the matrix via </w:t>
      </w:r>
      <w:proofErr w:type="spellStart"/>
      <w:r w:rsidRPr="001C2FF1">
        <w:rPr>
          <w:rFonts w:asciiTheme="minorHAnsi" w:hAnsiTheme="minorHAnsi" w:cstheme="minorBidi"/>
          <w:color w:val="auto"/>
        </w:rPr>
        <w:t>pFAK</w:t>
      </w:r>
      <w:proofErr w:type="spellEnd"/>
      <w:r w:rsidRPr="001C2FF1">
        <w:rPr>
          <w:rFonts w:asciiTheme="minorHAnsi" w:hAnsiTheme="minorHAnsi" w:cstheme="minorBidi"/>
          <w:color w:val="auto"/>
        </w:rPr>
        <w:t xml:space="preserve"> staining (day 14, scale bar 50 µm); (</w:t>
      </w:r>
      <w:r w:rsidR="537F4582" w:rsidRPr="00582C3A">
        <w:rPr>
          <w:rFonts w:asciiTheme="minorHAnsi" w:hAnsiTheme="minorHAnsi" w:cstheme="minorBidi"/>
          <w:b/>
          <w:bCs/>
          <w:color w:val="auto"/>
        </w:rPr>
        <w:t>F</w:t>
      </w:r>
      <w:r w:rsidRPr="001C2FF1">
        <w:rPr>
          <w:rFonts w:asciiTheme="minorHAnsi" w:hAnsiTheme="minorHAnsi" w:cstheme="minorBidi"/>
          <w:color w:val="auto"/>
        </w:rPr>
        <w:t>) In situ staining of MCF7 collagen I deposition in an initially matrix-free 10 mg/m</w:t>
      </w:r>
      <w:r w:rsidR="7449F258" w:rsidRPr="001C2FF1">
        <w:rPr>
          <w:rFonts w:asciiTheme="minorHAnsi" w:hAnsiTheme="minorHAnsi" w:cstheme="minorBidi"/>
          <w:color w:val="auto"/>
        </w:rPr>
        <w:t>L</w:t>
      </w:r>
      <w:r w:rsidRPr="001C2FF1">
        <w:rPr>
          <w:rFonts w:asciiTheme="minorHAnsi" w:hAnsiTheme="minorHAnsi" w:cstheme="minorBidi"/>
          <w:color w:val="auto"/>
        </w:rPr>
        <w:t xml:space="preserve"> peptide gel (day 10, scale bar 100 µm)</w:t>
      </w:r>
      <w:r w:rsidR="21857E8D" w:rsidRPr="001C2FF1">
        <w:rPr>
          <w:rFonts w:asciiTheme="minorHAnsi" w:hAnsiTheme="minorHAnsi" w:cstheme="minorBidi"/>
          <w:color w:val="auto"/>
        </w:rPr>
        <w:t>.</w:t>
      </w:r>
      <w:r w:rsidRPr="001C2FF1">
        <w:rPr>
          <w:rFonts w:asciiTheme="minorHAnsi" w:hAnsiTheme="minorHAnsi" w:cstheme="minorBidi"/>
          <w:color w:val="auto"/>
        </w:rPr>
        <w:t xml:space="preserve"> ; </w:t>
      </w:r>
    </w:p>
    <w:p w14:paraId="19FA9217" w14:textId="5D8D3FA9" w:rsidR="03C4BD80" w:rsidRPr="001C2FF1" w:rsidRDefault="03C4BD80" w:rsidP="0083547C">
      <w:pPr>
        <w:jc w:val="both"/>
        <w:rPr>
          <w:rFonts w:asciiTheme="minorHAnsi" w:hAnsiTheme="minorHAnsi" w:cstheme="minorBidi"/>
          <w:color w:val="auto"/>
        </w:rPr>
      </w:pPr>
    </w:p>
    <w:p w14:paraId="0F7CD590" w14:textId="05B4A858" w:rsidR="542D74A6" w:rsidRPr="001C2FF1" w:rsidRDefault="787904A6" w:rsidP="0083547C">
      <w:pPr>
        <w:jc w:val="both"/>
        <w:rPr>
          <w:rFonts w:asciiTheme="minorHAnsi" w:hAnsiTheme="minorHAnsi" w:cstheme="minorBidi"/>
          <w:color w:val="auto"/>
        </w:rPr>
      </w:pPr>
      <w:r w:rsidRPr="001C2FF1">
        <w:rPr>
          <w:rFonts w:asciiTheme="minorHAnsi" w:hAnsiTheme="minorHAnsi" w:cstheme="minorBidi"/>
          <w:b/>
          <w:bCs/>
          <w:color w:val="auto"/>
        </w:rPr>
        <w:t xml:space="preserve">Figure </w:t>
      </w:r>
      <w:r w:rsidR="00110038" w:rsidRPr="001C2FF1">
        <w:rPr>
          <w:rFonts w:asciiTheme="minorHAnsi" w:hAnsiTheme="minorHAnsi" w:cstheme="minorBidi"/>
          <w:b/>
          <w:bCs/>
          <w:color w:val="auto"/>
        </w:rPr>
        <w:t>5</w:t>
      </w:r>
      <w:r w:rsidRPr="001C2FF1">
        <w:rPr>
          <w:rFonts w:asciiTheme="minorHAnsi" w:hAnsiTheme="minorHAnsi" w:cstheme="minorBidi"/>
          <w:b/>
          <w:bCs/>
          <w:color w:val="auto"/>
        </w:rPr>
        <w:t xml:space="preserve">: Common peptide gel troubleshooting issues may be resolved using bright-field microscopy. </w:t>
      </w:r>
      <w:r w:rsidRPr="001C2FF1">
        <w:rPr>
          <w:rFonts w:asciiTheme="minorHAnsi" w:hAnsiTheme="minorHAnsi" w:cstheme="minorBidi"/>
          <w:color w:val="auto"/>
        </w:rPr>
        <w:t>Cells shown are MCF10A normal breast epithelial cells, at day 7 unless specified. (</w:t>
      </w:r>
      <w:r w:rsidR="3E38F168" w:rsidRPr="001C2FF1">
        <w:rPr>
          <w:rFonts w:asciiTheme="minorHAnsi" w:hAnsiTheme="minorHAnsi" w:cstheme="minorBidi"/>
          <w:b/>
          <w:bCs/>
          <w:color w:val="auto"/>
        </w:rPr>
        <w:t>A</w:t>
      </w:r>
      <w:r w:rsidRPr="001C2FF1">
        <w:rPr>
          <w:rFonts w:asciiTheme="minorHAnsi" w:hAnsiTheme="minorHAnsi" w:cstheme="minorBidi"/>
          <w:color w:val="auto"/>
        </w:rPr>
        <w:t>) A correctly mixed gel precursor should be optically clear with no inconsistencies, whereas (</w:t>
      </w:r>
      <w:r w:rsidR="62701172" w:rsidRPr="001C2FF1">
        <w:rPr>
          <w:rFonts w:asciiTheme="minorHAnsi" w:hAnsiTheme="minorHAnsi" w:cstheme="minorBidi"/>
          <w:b/>
          <w:bCs/>
          <w:color w:val="auto"/>
        </w:rPr>
        <w:t>B</w:t>
      </w:r>
      <w:r w:rsidRPr="001C2FF1">
        <w:rPr>
          <w:rFonts w:asciiTheme="minorHAnsi" w:hAnsiTheme="minorHAnsi" w:cstheme="minorBidi"/>
          <w:color w:val="auto"/>
        </w:rPr>
        <w:t>) insufficient mixing/neut</w:t>
      </w:r>
      <w:r w:rsidR="003D5F68" w:rsidRPr="001C2FF1">
        <w:rPr>
          <w:rFonts w:asciiTheme="minorHAnsi" w:hAnsiTheme="minorHAnsi" w:cstheme="minorBidi"/>
          <w:color w:val="auto"/>
        </w:rPr>
        <w:t>ralization can cause visible inhomogeneities</w:t>
      </w:r>
      <w:r w:rsidRPr="001C2FF1">
        <w:rPr>
          <w:rFonts w:asciiTheme="minorHAnsi" w:hAnsiTheme="minorHAnsi" w:cstheme="minorBidi"/>
          <w:color w:val="auto"/>
        </w:rPr>
        <w:t>/streaks in the peptide gel (white arrows); (</w:t>
      </w:r>
      <w:r w:rsidR="3FDD8B37" w:rsidRPr="001C2FF1">
        <w:rPr>
          <w:rFonts w:asciiTheme="minorHAnsi" w:hAnsiTheme="minorHAnsi" w:cstheme="minorBidi"/>
          <w:b/>
          <w:bCs/>
          <w:color w:val="auto"/>
        </w:rPr>
        <w:t>C</w:t>
      </w:r>
      <w:r w:rsidRPr="001C2FF1">
        <w:rPr>
          <w:rFonts w:asciiTheme="minorHAnsi" w:hAnsiTheme="minorHAnsi" w:cstheme="minorBidi"/>
          <w:color w:val="auto"/>
        </w:rPr>
        <w:t>) MCF10A form acinar structures in 6 mg/mL peptide gels on addition of HMFU19 indirect co-culture, however (</w:t>
      </w:r>
      <w:r w:rsidR="09F64FF3" w:rsidRPr="001C2FF1">
        <w:rPr>
          <w:rFonts w:asciiTheme="minorHAnsi" w:hAnsiTheme="minorHAnsi" w:cstheme="minorBidi"/>
          <w:b/>
          <w:bCs/>
          <w:color w:val="auto"/>
        </w:rPr>
        <w:t>D</w:t>
      </w:r>
      <w:r w:rsidRPr="001C2FF1">
        <w:rPr>
          <w:rFonts w:asciiTheme="minorHAnsi" w:hAnsiTheme="minorHAnsi" w:cstheme="minorBidi"/>
          <w:color w:val="auto"/>
        </w:rPr>
        <w:t>) at 15 mg/mL the peptide concentration is too high to allow acinar formation; (</w:t>
      </w:r>
      <w:r w:rsidR="24FC1481" w:rsidRPr="001C2FF1">
        <w:rPr>
          <w:rFonts w:asciiTheme="minorHAnsi" w:hAnsiTheme="minorHAnsi" w:cstheme="minorBidi"/>
          <w:b/>
          <w:bCs/>
          <w:color w:val="auto"/>
        </w:rPr>
        <w:t>E</w:t>
      </w:r>
      <w:r w:rsidRPr="001C2FF1">
        <w:rPr>
          <w:rFonts w:asciiTheme="minorHAnsi" w:hAnsiTheme="minorHAnsi" w:cstheme="minorBidi"/>
          <w:color w:val="auto"/>
        </w:rPr>
        <w:t>) MCF10A seeded at 5x10</w:t>
      </w:r>
      <w:r w:rsidRPr="001C2FF1">
        <w:rPr>
          <w:rFonts w:asciiTheme="minorHAnsi" w:hAnsiTheme="minorHAnsi" w:cstheme="minorBidi"/>
          <w:color w:val="auto"/>
          <w:vertAlign w:val="superscript"/>
        </w:rPr>
        <w:t>5</w:t>
      </w:r>
      <w:r w:rsidRPr="001C2FF1">
        <w:rPr>
          <w:rFonts w:asciiTheme="minorHAnsi" w:hAnsiTheme="minorHAnsi" w:cstheme="minorBidi"/>
          <w:color w:val="auto"/>
        </w:rPr>
        <w:t xml:space="preserve"> cells/mL form acinar structures in 6 mg/mL gels on addition of 100 </w:t>
      </w:r>
      <w:proofErr w:type="spellStart"/>
      <w:r w:rsidRPr="001C2FF1">
        <w:rPr>
          <w:rFonts w:asciiTheme="minorHAnsi" w:hAnsiTheme="minorHAnsi" w:cstheme="minorBidi"/>
          <w:color w:val="auto"/>
        </w:rPr>
        <w:t>μg</w:t>
      </w:r>
      <w:proofErr w:type="spellEnd"/>
      <w:r w:rsidRPr="001C2FF1">
        <w:rPr>
          <w:rFonts w:asciiTheme="minorHAnsi" w:hAnsiTheme="minorHAnsi" w:cstheme="minorBidi"/>
          <w:color w:val="auto"/>
        </w:rPr>
        <w:t>/mL collagen I, however (</w:t>
      </w:r>
      <w:r w:rsidR="5EF67B4E" w:rsidRPr="001C2FF1">
        <w:rPr>
          <w:rFonts w:asciiTheme="minorHAnsi" w:hAnsiTheme="minorHAnsi" w:cstheme="minorBidi"/>
          <w:b/>
          <w:bCs/>
          <w:color w:val="auto"/>
        </w:rPr>
        <w:t>F</w:t>
      </w:r>
      <w:r w:rsidRPr="001C2FF1">
        <w:rPr>
          <w:rFonts w:asciiTheme="minorHAnsi" w:hAnsiTheme="minorHAnsi" w:cstheme="minorBidi"/>
          <w:color w:val="auto"/>
        </w:rPr>
        <w:t>) at 2x10</w:t>
      </w:r>
      <w:r w:rsidRPr="001C2FF1">
        <w:rPr>
          <w:rFonts w:asciiTheme="minorHAnsi" w:hAnsiTheme="minorHAnsi" w:cstheme="minorBidi"/>
          <w:color w:val="auto"/>
          <w:vertAlign w:val="superscript"/>
        </w:rPr>
        <w:t>5</w:t>
      </w:r>
      <w:r w:rsidRPr="001C2FF1">
        <w:rPr>
          <w:rFonts w:asciiTheme="minorHAnsi" w:hAnsiTheme="minorHAnsi" w:cstheme="minorBidi"/>
          <w:color w:val="auto"/>
        </w:rPr>
        <w:t xml:space="preserve"> cells/mL cell density is too low to allow acinar formation; (</w:t>
      </w:r>
      <w:r w:rsidR="436FA5CE" w:rsidRPr="001C2FF1">
        <w:rPr>
          <w:rFonts w:asciiTheme="minorHAnsi" w:hAnsiTheme="minorHAnsi" w:cstheme="minorBidi"/>
          <w:b/>
          <w:bCs/>
          <w:color w:val="auto"/>
        </w:rPr>
        <w:t>G</w:t>
      </w:r>
      <w:r w:rsidRPr="001C2FF1">
        <w:rPr>
          <w:rFonts w:asciiTheme="minorHAnsi" w:hAnsiTheme="minorHAnsi" w:cstheme="minorBidi"/>
          <w:color w:val="auto"/>
        </w:rPr>
        <w:t>) Collagen additions can produce large cell clusters by day 14, however (</w:t>
      </w:r>
      <w:r w:rsidR="7A6BE0C1" w:rsidRPr="001C2FF1">
        <w:rPr>
          <w:rFonts w:asciiTheme="minorHAnsi" w:hAnsiTheme="minorHAnsi" w:cstheme="minorBidi"/>
          <w:b/>
          <w:bCs/>
          <w:color w:val="auto"/>
        </w:rPr>
        <w:t>H</w:t>
      </w:r>
      <w:r w:rsidRPr="001C2FF1">
        <w:rPr>
          <w:rFonts w:asciiTheme="minorHAnsi" w:hAnsiTheme="minorHAnsi" w:cstheme="minorBidi"/>
          <w:color w:val="auto"/>
        </w:rPr>
        <w:t>) incorrect addition (collagen neutralization too early in the process) can prevent cluster growth. Scale bar 100 µm.</w:t>
      </w:r>
    </w:p>
    <w:p w14:paraId="0033CE64" w14:textId="33850299" w:rsidR="0000152D" w:rsidRPr="001C2FF1" w:rsidRDefault="0000152D" w:rsidP="0083547C">
      <w:pPr>
        <w:jc w:val="both"/>
        <w:rPr>
          <w:rFonts w:asciiTheme="minorHAnsi" w:hAnsiTheme="minorHAnsi" w:cstheme="minorBidi"/>
          <w:color w:val="auto"/>
        </w:rPr>
      </w:pPr>
    </w:p>
    <w:p w14:paraId="0FF3C489" w14:textId="77777777" w:rsidR="007D42BF" w:rsidRPr="001C2FF1" w:rsidRDefault="2DB8D431" w:rsidP="0083547C">
      <w:pPr>
        <w:jc w:val="both"/>
        <w:rPr>
          <w:rFonts w:asciiTheme="minorHAnsi" w:hAnsiTheme="minorHAnsi" w:cstheme="minorBidi"/>
          <w:b/>
          <w:bCs/>
          <w:color w:val="auto"/>
        </w:rPr>
      </w:pPr>
      <w:r w:rsidRPr="001C2FF1">
        <w:rPr>
          <w:rFonts w:asciiTheme="minorHAnsi" w:hAnsiTheme="minorHAnsi" w:cstheme="minorBidi"/>
          <w:b/>
          <w:bCs/>
          <w:color w:val="auto"/>
        </w:rPr>
        <w:t>DISCUSSION:</w:t>
      </w:r>
    </w:p>
    <w:p w14:paraId="637EBDE9" w14:textId="387B7063" w:rsidR="00430148" w:rsidRPr="001C2FF1" w:rsidRDefault="5DE36A51" w:rsidP="0083547C">
      <w:pPr>
        <w:jc w:val="both"/>
        <w:rPr>
          <w:rFonts w:asciiTheme="minorHAnsi" w:hAnsiTheme="minorHAnsi" w:cstheme="minorBidi"/>
          <w:color w:val="auto"/>
        </w:rPr>
      </w:pPr>
      <w:r w:rsidRPr="001C2FF1">
        <w:rPr>
          <w:rFonts w:asciiTheme="minorHAnsi" w:hAnsiTheme="minorHAnsi" w:cstheme="minorBidi"/>
          <w:color w:val="auto"/>
        </w:rPr>
        <w:t>We have found the peptide gels described here to be a simple, cost-effective</w:t>
      </w:r>
      <w:r w:rsidR="00236F2E" w:rsidRPr="001C2FF1">
        <w:rPr>
          <w:rFonts w:asciiTheme="minorHAnsi" w:hAnsiTheme="minorHAnsi" w:cstheme="minorBidi"/>
          <w:color w:val="auto"/>
        </w:rPr>
        <w:t>,</w:t>
      </w:r>
      <w:r w:rsidRPr="001C2FF1">
        <w:rPr>
          <w:rFonts w:asciiTheme="minorHAnsi" w:hAnsiTheme="minorHAnsi" w:cstheme="minorBidi"/>
          <w:color w:val="auto"/>
        </w:rPr>
        <w:t xml:space="preserve"> and flexible solution to support 3D culture of multiple cell types.</w:t>
      </w:r>
      <w:r w:rsidR="00582C3A">
        <w:rPr>
          <w:rFonts w:asciiTheme="minorHAnsi" w:hAnsiTheme="minorHAnsi" w:cstheme="minorBidi"/>
          <w:color w:val="auto"/>
        </w:rPr>
        <w:t xml:space="preserve"> </w:t>
      </w:r>
      <w:r w:rsidR="71548682" w:rsidRPr="001C2FF1">
        <w:rPr>
          <w:rFonts w:asciiTheme="minorHAnsi" w:hAnsiTheme="minorHAnsi" w:cstheme="minorBidi"/>
          <w:color w:val="auto"/>
        </w:rPr>
        <w:t xml:space="preserve">By </w:t>
      </w:r>
      <w:r w:rsidR="00AC74D2" w:rsidRPr="001C2FF1">
        <w:rPr>
          <w:rFonts w:asciiTheme="minorHAnsi" w:hAnsiTheme="minorHAnsi" w:cstheme="minorBidi"/>
          <w:color w:val="auto"/>
        </w:rPr>
        <w:t xml:space="preserve">providing </w:t>
      </w:r>
      <w:r w:rsidR="71548682" w:rsidRPr="001C2FF1">
        <w:rPr>
          <w:rFonts w:asciiTheme="minorHAnsi" w:hAnsiTheme="minorHAnsi" w:cstheme="minorBidi"/>
          <w:color w:val="auto"/>
        </w:rPr>
        <w:t xml:space="preserve">full control over the concentration of peptide used </w:t>
      </w:r>
      <w:r w:rsidR="6EB76FD3" w:rsidRPr="001C2FF1">
        <w:rPr>
          <w:rFonts w:asciiTheme="minorHAnsi" w:hAnsiTheme="minorHAnsi" w:cstheme="minorBidi"/>
          <w:color w:val="auto"/>
        </w:rPr>
        <w:t>and the protein or glycan additions made</w:t>
      </w:r>
      <w:r w:rsidR="00430148" w:rsidRPr="001C2FF1">
        <w:rPr>
          <w:rFonts w:asciiTheme="minorHAnsi" w:hAnsiTheme="minorHAnsi" w:cstheme="minorBidi"/>
          <w:color w:val="auto"/>
        </w:rPr>
        <w:t>,</w:t>
      </w:r>
      <w:r w:rsidR="6EB76FD3" w:rsidRPr="001C2FF1">
        <w:rPr>
          <w:rFonts w:asciiTheme="minorHAnsi" w:hAnsiTheme="minorHAnsi" w:cstheme="minorBidi"/>
          <w:color w:val="auto"/>
        </w:rPr>
        <w:t xml:space="preserve"> </w:t>
      </w:r>
      <w:r w:rsidR="00AC74D2" w:rsidRPr="001C2FF1">
        <w:rPr>
          <w:rFonts w:asciiTheme="minorHAnsi" w:hAnsiTheme="minorHAnsi" w:cstheme="minorBidi"/>
          <w:color w:val="auto"/>
        </w:rPr>
        <w:t xml:space="preserve">this method allows the peptide gels to be </w:t>
      </w:r>
      <w:r w:rsidR="6EB76FD3" w:rsidRPr="001C2FF1">
        <w:rPr>
          <w:rFonts w:asciiTheme="minorHAnsi" w:hAnsiTheme="minorHAnsi" w:cstheme="minorBidi"/>
          <w:color w:val="auto"/>
        </w:rPr>
        <w:t>carefully tailor</w:t>
      </w:r>
      <w:r w:rsidR="00AC74D2" w:rsidRPr="001C2FF1">
        <w:rPr>
          <w:rFonts w:asciiTheme="minorHAnsi" w:hAnsiTheme="minorHAnsi" w:cstheme="minorBidi"/>
          <w:color w:val="auto"/>
        </w:rPr>
        <w:t>ed</w:t>
      </w:r>
      <w:r w:rsidR="6EB76FD3" w:rsidRPr="001C2FF1">
        <w:rPr>
          <w:rFonts w:asciiTheme="minorHAnsi" w:hAnsiTheme="minorHAnsi" w:cstheme="minorBidi"/>
          <w:color w:val="auto"/>
        </w:rPr>
        <w:t xml:space="preserve"> to their application.</w:t>
      </w:r>
    </w:p>
    <w:p w14:paraId="419CE7EA" w14:textId="77777777" w:rsidR="00430148" w:rsidRPr="001C2FF1" w:rsidRDefault="00430148" w:rsidP="0083547C">
      <w:pPr>
        <w:jc w:val="both"/>
        <w:rPr>
          <w:rFonts w:asciiTheme="minorHAnsi" w:hAnsiTheme="minorHAnsi" w:cstheme="minorBidi"/>
          <w:color w:val="auto"/>
        </w:rPr>
      </w:pPr>
    </w:p>
    <w:p w14:paraId="7F4BC6AE" w14:textId="464D7CF1" w:rsidR="008070FC" w:rsidRPr="001C2FF1" w:rsidRDefault="00430148" w:rsidP="0083547C">
      <w:pPr>
        <w:jc w:val="both"/>
        <w:rPr>
          <w:rFonts w:asciiTheme="minorHAnsi" w:hAnsiTheme="minorHAnsi" w:cstheme="minorBidi"/>
          <w:color w:val="auto"/>
        </w:rPr>
      </w:pPr>
      <w:r w:rsidRPr="001C2FF1">
        <w:rPr>
          <w:rFonts w:asciiTheme="minorHAnsi" w:hAnsiTheme="minorHAnsi" w:cstheme="minorBidi"/>
          <w:color w:val="auto"/>
        </w:rPr>
        <w:t xml:space="preserve">The crucial advantage of the peptide gels over existing methods is that matrix composition and mechanical properties may be controlled independently, </w:t>
      </w:r>
      <w:r w:rsidR="717FA34E" w:rsidRPr="001C2FF1">
        <w:rPr>
          <w:rFonts w:asciiTheme="minorHAnsi" w:hAnsiTheme="minorHAnsi" w:cstheme="minorBidi"/>
          <w:color w:val="auto"/>
        </w:rPr>
        <w:t>using</w:t>
      </w:r>
      <w:r w:rsidRPr="001C2FF1">
        <w:rPr>
          <w:rFonts w:asciiTheme="minorHAnsi" w:hAnsiTheme="minorHAnsi" w:cstheme="minorBidi"/>
          <w:color w:val="auto"/>
        </w:rPr>
        <w:t xml:space="preserve"> a simple method </w:t>
      </w:r>
      <w:r w:rsidR="15E50F5B" w:rsidRPr="001C2FF1">
        <w:rPr>
          <w:rFonts w:asciiTheme="minorHAnsi" w:hAnsiTheme="minorHAnsi" w:cstheme="minorBidi"/>
          <w:color w:val="auto"/>
        </w:rPr>
        <w:t xml:space="preserve">that does not require any </w:t>
      </w:r>
      <w:r w:rsidRPr="001C2FF1">
        <w:rPr>
          <w:rFonts w:asciiTheme="minorHAnsi" w:hAnsiTheme="minorHAnsi" w:cstheme="minorBidi"/>
          <w:color w:val="auto"/>
        </w:rPr>
        <w:t xml:space="preserve">complex chemical procedures. </w:t>
      </w:r>
      <w:r w:rsidR="0062388B" w:rsidRPr="001C2FF1">
        <w:rPr>
          <w:rFonts w:asciiTheme="minorHAnsi" w:hAnsiTheme="minorHAnsi" w:cstheme="minorBidi"/>
          <w:color w:val="auto"/>
        </w:rPr>
        <w:t>The mechanical properties of the peptide gel are primarily determined by the peptide concentration in the initial gel precursor.</w:t>
      </w:r>
      <w:r w:rsidR="00582C3A">
        <w:rPr>
          <w:rFonts w:asciiTheme="minorHAnsi" w:hAnsiTheme="minorHAnsi" w:cstheme="minorBidi"/>
          <w:color w:val="auto"/>
        </w:rPr>
        <w:t xml:space="preserve"> </w:t>
      </w:r>
      <w:proofErr w:type="gramStart"/>
      <w:r w:rsidR="0062388B" w:rsidRPr="001C2FF1">
        <w:rPr>
          <w:rFonts w:asciiTheme="minorHAnsi" w:hAnsiTheme="minorHAnsi" w:cstheme="minorBidi"/>
          <w:color w:val="auto"/>
        </w:rPr>
        <w:t>Subsequent</w:t>
      </w:r>
      <w:proofErr w:type="gramEnd"/>
      <w:r w:rsidR="0062388B" w:rsidRPr="001C2FF1">
        <w:rPr>
          <w:rFonts w:asciiTheme="minorHAnsi" w:hAnsiTheme="minorHAnsi" w:cstheme="minorBidi"/>
          <w:color w:val="auto"/>
        </w:rPr>
        <w:t xml:space="preserve"> addition of cells and/or matrix components then allows creation of a fully user-defined in vitro environment.</w:t>
      </w:r>
      <w:r w:rsidR="008070FC" w:rsidRPr="001C2FF1">
        <w:rPr>
          <w:rFonts w:asciiTheme="minorHAnsi" w:hAnsiTheme="minorHAnsi" w:cstheme="minorBidi"/>
          <w:color w:val="auto"/>
        </w:rPr>
        <w:t xml:space="preserve"> Although matrix additions may alter the initial mechanical properties of the gel, this may readily be offset by the independent variation of peptide concentration</w:t>
      </w:r>
      <w:r w:rsidR="007D42BF" w:rsidRPr="001C2FF1">
        <w:rPr>
          <w:rFonts w:asciiTheme="minorHAnsi" w:hAnsiTheme="minorHAnsi" w:cstheme="minorBidi"/>
          <w:color w:val="auto"/>
          <w:vertAlign w:val="superscript"/>
        </w:rPr>
        <w:t>5</w:t>
      </w:r>
      <w:r w:rsidR="00236F2E" w:rsidRPr="001C2FF1">
        <w:rPr>
          <w:rFonts w:asciiTheme="minorHAnsi" w:hAnsiTheme="minorHAnsi" w:cstheme="minorBidi"/>
          <w:color w:val="auto"/>
        </w:rPr>
        <w:t>.</w:t>
      </w:r>
      <w:r w:rsidR="008070FC" w:rsidRPr="001C2FF1">
        <w:rPr>
          <w:rFonts w:asciiTheme="minorHAnsi" w:hAnsiTheme="minorHAnsi" w:cstheme="minorBidi"/>
          <w:color w:val="auto"/>
        </w:rPr>
        <w:t xml:space="preserve"> This provides a tangible advantage over existing systems, for instance collagen gels, in which parameters that control stiffness also</w:t>
      </w:r>
      <w:r w:rsidR="000C49AE" w:rsidRPr="001C2FF1">
        <w:rPr>
          <w:rFonts w:asciiTheme="minorHAnsi" w:hAnsiTheme="minorHAnsi" w:cstheme="minorBidi"/>
          <w:color w:val="auto"/>
        </w:rPr>
        <w:t xml:space="preserve"> commonly</w:t>
      </w:r>
      <w:r w:rsidR="008070FC" w:rsidRPr="001C2FF1">
        <w:rPr>
          <w:rFonts w:asciiTheme="minorHAnsi" w:hAnsiTheme="minorHAnsi" w:cstheme="minorBidi"/>
          <w:color w:val="auto"/>
        </w:rPr>
        <w:t xml:space="preserve"> result in a change in </w:t>
      </w:r>
      <w:r w:rsidR="000C49AE" w:rsidRPr="001C2FF1">
        <w:rPr>
          <w:rFonts w:asciiTheme="minorHAnsi" w:hAnsiTheme="minorHAnsi" w:cstheme="minorBidi"/>
          <w:color w:val="auto"/>
        </w:rPr>
        <w:t>integrin binding motifs</w:t>
      </w:r>
      <w:r w:rsidR="17C039D5" w:rsidRPr="001C2FF1">
        <w:rPr>
          <w:rFonts w:asciiTheme="minorHAnsi" w:hAnsiTheme="minorHAnsi" w:cstheme="minorBidi"/>
          <w:color w:val="auto"/>
          <w:vertAlign w:val="superscript"/>
        </w:rPr>
        <w:t>20,21</w:t>
      </w:r>
      <w:r w:rsidR="000C49AE" w:rsidRPr="001C2FF1">
        <w:rPr>
          <w:rFonts w:asciiTheme="minorHAnsi" w:hAnsiTheme="minorHAnsi" w:cstheme="minorBidi"/>
          <w:color w:val="auto"/>
        </w:rPr>
        <w:t>.</w:t>
      </w:r>
    </w:p>
    <w:p w14:paraId="26CE5605" w14:textId="179E32F0" w:rsidR="1B0FF4E0" w:rsidRPr="001C2FF1" w:rsidRDefault="1B0FF4E0" w:rsidP="0083547C">
      <w:pPr>
        <w:jc w:val="both"/>
        <w:rPr>
          <w:rFonts w:asciiTheme="minorHAnsi" w:hAnsiTheme="minorHAnsi" w:cstheme="minorBidi"/>
          <w:color w:val="auto"/>
        </w:rPr>
      </w:pPr>
    </w:p>
    <w:p w14:paraId="2E8E1BD0" w14:textId="48C90FFB" w:rsidR="49280CE5" w:rsidRPr="001C2FF1" w:rsidRDefault="49280CE5" w:rsidP="0083547C">
      <w:pPr>
        <w:jc w:val="both"/>
        <w:rPr>
          <w:rFonts w:eastAsia="Calibri"/>
        </w:rPr>
      </w:pPr>
      <w:r w:rsidRPr="001C2FF1">
        <w:rPr>
          <w:rFonts w:asciiTheme="minorHAnsi" w:hAnsiTheme="minorHAnsi" w:cstheme="minorBidi"/>
          <w:color w:val="auto"/>
        </w:rPr>
        <w:t>We have demonstrated the application of the peptide gel for</w:t>
      </w:r>
      <w:r w:rsidRPr="00A1197D">
        <w:rPr>
          <w:rFonts w:asciiTheme="minorHAnsi" w:hAnsiTheme="minorHAnsi" w:cstheme="minorBidi"/>
          <w:color w:val="auto"/>
        </w:rPr>
        <w:t xml:space="preserve"> in vitro</w:t>
      </w:r>
      <w:r w:rsidRPr="001C2FF1">
        <w:rPr>
          <w:rFonts w:asciiTheme="minorHAnsi" w:hAnsiTheme="minorHAnsi" w:cstheme="minorBidi"/>
          <w:color w:val="auto"/>
        </w:rPr>
        <w:t xml:space="preserve"> culture of </w:t>
      </w:r>
      <w:r w:rsidR="30F0E405" w:rsidRPr="001C2FF1">
        <w:rPr>
          <w:rFonts w:asciiTheme="minorHAnsi" w:hAnsiTheme="minorHAnsi" w:cstheme="minorBidi"/>
          <w:color w:val="auto"/>
        </w:rPr>
        <w:t>cancer cell lines</w:t>
      </w:r>
      <w:r w:rsidR="3F5B6A3C" w:rsidRPr="001C2FF1">
        <w:rPr>
          <w:rFonts w:asciiTheme="minorHAnsi" w:hAnsiTheme="minorHAnsi" w:cstheme="minorBidi"/>
          <w:color w:val="auto"/>
        </w:rPr>
        <w:t xml:space="preserve"> and patient-derived material</w:t>
      </w:r>
      <w:r w:rsidR="30F0E405" w:rsidRPr="001C2FF1">
        <w:rPr>
          <w:rFonts w:asciiTheme="minorHAnsi" w:hAnsiTheme="minorHAnsi" w:cstheme="minorBidi"/>
          <w:color w:val="auto"/>
          <w:vertAlign w:val="superscript"/>
        </w:rPr>
        <w:t>5</w:t>
      </w:r>
      <w:r w:rsidR="30F0E405" w:rsidRPr="001C2FF1">
        <w:rPr>
          <w:rFonts w:asciiTheme="minorHAnsi" w:hAnsiTheme="minorHAnsi" w:cstheme="minorBidi"/>
          <w:color w:val="auto"/>
        </w:rPr>
        <w:t xml:space="preserve">. </w:t>
      </w:r>
      <w:r w:rsidR="376BD474" w:rsidRPr="001C2FF1">
        <w:rPr>
          <w:rFonts w:asciiTheme="minorHAnsi" w:hAnsiTheme="minorHAnsi" w:cstheme="minorBidi"/>
          <w:color w:val="auto"/>
        </w:rPr>
        <w:t>The range of stiffness accessible with the peptide gel (</w:t>
      </w:r>
      <w:r w:rsidR="716459F2" w:rsidRPr="001C2FF1">
        <w:rPr>
          <w:rFonts w:asciiTheme="minorHAnsi" w:hAnsiTheme="minorHAnsi" w:cstheme="minorBidi"/>
          <w:color w:val="auto"/>
        </w:rPr>
        <w:t xml:space="preserve">in the range of </w:t>
      </w:r>
      <w:r w:rsidR="716459F2" w:rsidRPr="001C2FF1">
        <w:rPr>
          <w:rFonts w:eastAsia="Calibri"/>
        </w:rPr>
        <w:t xml:space="preserve">100s to 1000s of Pa) </w:t>
      </w:r>
      <w:r w:rsidR="5FAA14A8" w:rsidRPr="001C2FF1">
        <w:rPr>
          <w:rFonts w:eastAsia="Calibri"/>
        </w:rPr>
        <w:t>is ideally suited</w:t>
      </w:r>
      <w:r w:rsidR="716459F2" w:rsidRPr="001C2FF1">
        <w:rPr>
          <w:rFonts w:eastAsia="Calibri"/>
        </w:rPr>
        <w:t xml:space="preserve"> to </w:t>
      </w:r>
      <w:r w:rsidR="344E865E" w:rsidRPr="001C2FF1">
        <w:rPr>
          <w:rFonts w:eastAsia="Calibri"/>
        </w:rPr>
        <w:t>replicate normal and tumor matrix environments</w:t>
      </w:r>
      <w:r w:rsidR="3D2C2076" w:rsidRPr="001C2FF1">
        <w:rPr>
          <w:rFonts w:eastAsia="Calibri"/>
        </w:rPr>
        <w:t xml:space="preserve"> in soft tissues such as breast</w:t>
      </w:r>
      <w:r w:rsidR="344E865E" w:rsidRPr="001C2FF1">
        <w:rPr>
          <w:rFonts w:eastAsia="Calibri"/>
        </w:rPr>
        <w:t xml:space="preserve">. However, we recognize that </w:t>
      </w:r>
      <w:r w:rsidR="49E0D6C5" w:rsidRPr="001C2FF1">
        <w:rPr>
          <w:rFonts w:eastAsia="Calibri"/>
        </w:rPr>
        <w:t xml:space="preserve">other applications </w:t>
      </w:r>
      <w:r w:rsidR="59B6ADA5" w:rsidRPr="001C2FF1">
        <w:rPr>
          <w:rFonts w:eastAsia="Calibri"/>
        </w:rPr>
        <w:t>require considerably stiffer environments</w:t>
      </w:r>
      <w:r w:rsidR="3E23DAD2" w:rsidRPr="001C2FF1">
        <w:rPr>
          <w:rFonts w:eastAsia="Calibri"/>
        </w:rPr>
        <w:t xml:space="preserve">, e.g. </w:t>
      </w:r>
      <w:r w:rsidR="7B1A6616" w:rsidRPr="001C2FF1">
        <w:rPr>
          <w:rFonts w:eastAsia="Calibri"/>
        </w:rPr>
        <w:t>in the</w:t>
      </w:r>
      <w:r w:rsidR="59B6ADA5" w:rsidRPr="001C2FF1">
        <w:rPr>
          <w:rFonts w:eastAsia="Calibri"/>
        </w:rPr>
        <w:t xml:space="preserve"> </w:t>
      </w:r>
      <w:r w:rsidR="4839D00C" w:rsidRPr="001C2FF1">
        <w:rPr>
          <w:rFonts w:eastAsia="Calibri"/>
        </w:rPr>
        <w:t xml:space="preserve">10–20 </w:t>
      </w:r>
      <w:r w:rsidR="2B879C5D" w:rsidRPr="001C2FF1">
        <w:rPr>
          <w:rFonts w:eastAsia="Calibri"/>
        </w:rPr>
        <w:t>k</w:t>
      </w:r>
      <w:r w:rsidR="4839D00C" w:rsidRPr="001C2FF1">
        <w:rPr>
          <w:rFonts w:eastAsia="Calibri"/>
        </w:rPr>
        <w:t xml:space="preserve">Pa </w:t>
      </w:r>
      <w:r w:rsidR="2E9D6F97" w:rsidRPr="001C2FF1">
        <w:rPr>
          <w:rFonts w:eastAsia="Calibri"/>
        </w:rPr>
        <w:t>range</w:t>
      </w:r>
      <w:r w:rsidR="2AC2543E" w:rsidRPr="001C2FF1">
        <w:rPr>
          <w:rFonts w:eastAsia="Calibri"/>
        </w:rPr>
        <w:t xml:space="preserve"> for osseous regeneration</w:t>
      </w:r>
      <w:r w:rsidR="1C7E930F" w:rsidRPr="001C2FF1">
        <w:rPr>
          <w:rFonts w:eastAsia="Calibri"/>
        </w:rPr>
        <w:t>.</w:t>
      </w:r>
      <w:r w:rsidR="2E9D6F97" w:rsidRPr="001C2FF1">
        <w:rPr>
          <w:rFonts w:eastAsia="Calibri"/>
        </w:rPr>
        <w:t xml:space="preserve"> </w:t>
      </w:r>
      <w:r w:rsidR="7BBCBC04" w:rsidRPr="001C2FF1">
        <w:rPr>
          <w:rFonts w:eastAsia="Calibri"/>
        </w:rPr>
        <w:t xml:space="preserve"> </w:t>
      </w:r>
      <w:r w:rsidR="41A04D50" w:rsidRPr="001C2FF1">
        <w:rPr>
          <w:rFonts w:eastAsia="Calibri"/>
        </w:rPr>
        <w:t>Further modification of the protocol presented here would be required to extend the</w:t>
      </w:r>
      <w:r w:rsidR="02B9AD86" w:rsidRPr="001C2FF1">
        <w:rPr>
          <w:rFonts w:eastAsia="Calibri"/>
        </w:rPr>
        <w:t xml:space="preserve"> achievable</w:t>
      </w:r>
      <w:r w:rsidR="41A04D50" w:rsidRPr="001C2FF1">
        <w:rPr>
          <w:rFonts w:eastAsia="Calibri"/>
        </w:rPr>
        <w:t xml:space="preserve"> stiffness into this range, </w:t>
      </w:r>
      <w:r w:rsidR="5CB5B5F4" w:rsidRPr="001C2FF1">
        <w:rPr>
          <w:rFonts w:eastAsia="Calibri"/>
        </w:rPr>
        <w:t xml:space="preserve">which is </w:t>
      </w:r>
      <w:r w:rsidR="41A04D50" w:rsidRPr="001C2FF1">
        <w:rPr>
          <w:rFonts w:eastAsia="Calibri"/>
        </w:rPr>
        <w:t>more typical of alternative approaches such a</w:t>
      </w:r>
      <w:r w:rsidR="1AE816A8" w:rsidRPr="001C2FF1">
        <w:rPr>
          <w:rFonts w:eastAsia="Calibri"/>
        </w:rPr>
        <w:t>s alginat</w:t>
      </w:r>
      <w:r w:rsidR="1AE816A8" w:rsidRPr="00A1197D">
        <w:rPr>
          <w:rFonts w:eastAsia="Calibri"/>
          <w:color w:val="auto"/>
        </w:rPr>
        <w:t>e gel</w:t>
      </w:r>
      <w:r w:rsidR="07E8CC3A" w:rsidRPr="00A1197D">
        <w:rPr>
          <w:rFonts w:eastAsia="Calibri"/>
          <w:color w:val="auto"/>
        </w:rPr>
        <w:t>s</w:t>
      </w:r>
      <w:r w:rsidR="07E8CC3A" w:rsidRPr="00A1197D">
        <w:rPr>
          <w:rFonts w:eastAsia="Calibri"/>
          <w:color w:val="auto"/>
          <w:vertAlign w:val="superscript"/>
        </w:rPr>
        <w:t>22</w:t>
      </w:r>
      <w:r w:rsidR="07E8CC3A" w:rsidRPr="001C2FF1">
        <w:rPr>
          <w:rFonts w:eastAsia="Calibri"/>
        </w:rPr>
        <w:t>.</w:t>
      </w:r>
      <w:r w:rsidR="7B6BB7FA" w:rsidRPr="001C2FF1">
        <w:rPr>
          <w:rFonts w:eastAsia="Calibri"/>
        </w:rPr>
        <w:t xml:space="preserve">  Similarly, here we have described a simple method for functionalization by physical entrapment of matrix proteins/glycans within the peptide gel. </w:t>
      </w:r>
      <w:r w:rsidR="69231D85" w:rsidRPr="001C2FF1">
        <w:rPr>
          <w:rFonts w:eastAsia="Calibri"/>
        </w:rPr>
        <w:t>For the applications described here, this approach works well and is easily adapted for use</w:t>
      </w:r>
      <w:r w:rsidR="011DA67A" w:rsidRPr="001C2FF1">
        <w:rPr>
          <w:rFonts w:eastAsia="Calibri"/>
        </w:rPr>
        <w:t xml:space="preserve"> by</w:t>
      </w:r>
      <w:r w:rsidR="69231D85" w:rsidRPr="001C2FF1">
        <w:rPr>
          <w:rFonts w:eastAsia="Calibri"/>
        </w:rPr>
        <w:t xml:space="preserve"> non-specialist groups</w:t>
      </w:r>
      <w:r w:rsidR="1D05D24E" w:rsidRPr="001C2FF1">
        <w:rPr>
          <w:rFonts w:eastAsia="Calibri"/>
        </w:rPr>
        <w:t xml:space="preserve"> </w:t>
      </w:r>
      <w:r w:rsidR="3E2F4A4E" w:rsidRPr="001C2FF1">
        <w:rPr>
          <w:rFonts w:eastAsia="Calibri"/>
        </w:rPr>
        <w:t>wishing to use</w:t>
      </w:r>
      <w:r w:rsidR="1D05D24E" w:rsidRPr="001C2FF1">
        <w:rPr>
          <w:rFonts w:eastAsia="Calibri"/>
        </w:rPr>
        <w:t xml:space="preserve"> 3D </w:t>
      </w:r>
      <w:r w:rsidR="1D05D24E" w:rsidRPr="00582C3A">
        <w:rPr>
          <w:rFonts w:eastAsia="Calibri"/>
          <w:color w:val="auto"/>
        </w:rPr>
        <w:t xml:space="preserve">in vitro </w:t>
      </w:r>
      <w:r w:rsidR="1D05D24E" w:rsidRPr="001C2FF1">
        <w:rPr>
          <w:rFonts w:eastAsia="Calibri"/>
        </w:rPr>
        <w:t>models of disease. Like many other hydrogels</w:t>
      </w:r>
      <w:r w:rsidR="43E98ACC" w:rsidRPr="001C2FF1">
        <w:rPr>
          <w:rFonts w:eastAsia="Calibri"/>
          <w:color w:val="2B579A"/>
          <w:vertAlign w:val="superscript"/>
        </w:rPr>
        <w:t>11</w:t>
      </w:r>
      <w:r w:rsidR="1D05D24E" w:rsidRPr="001C2FF1">
        <w:rPr>
          <w:rFonts w:eastAsia="Calibri"/>
        </w:rPr>
        <w:t>, the peptide use</w:t>
      </w:r>
      <w:r w:rsidR="174ED7DE" w:rsidRPr="001C2FF1">
        <w:rPr>
          <w:rFonts w:eastAsia="Calibri"/>
        </w:rPr>
        <w:t xml:space="preserve">d </w:t>
      </w:r>
      <w:r w:rsidR="1D05D24E" w:rsidRPr="001C2FF1">
        <w:rPr>
          <w:rFonts w:eastAsia="Calibri"/>
        </w:rPr>
        <w:t>here</w:t>
      </w:r>
      <w:r w:rsidR="15B1DEC8" w:rsidRPr="001C2FF1">
        <w:rPr>
          <w:rFonts w:eastAsia="Calibri"/>
        </w:rPr>
        <w:t xml:space="preserve"> can be extended to include cell-binding or other biological motifs</w:t>
      </w:r>
      <w:r w:rsidR="55EE1D5A" w:rsidRPr="001C2FF1">
        <w:rPr>
          <w:rFonts w:eastAsia="Calibri"/>
        </w:rPr>
        <w:t xml:space="preserve"> and for some applications this approach may be preferable. </w:t>
      </w:r>
    </w:p>
    <w:p w14:paraId="7A85BF5D" w14:textId="62DE4EF2" w:rsidR="00430148" w:rsidRPr="001C2FF1" w:rsidRDefault="00430148" w:rsidP="0083547C">
      <w:pPr>
        <w:jc w:val="both"/>
        <w:rPr>
          <w:rFonts w:asciiTheme="minorHAnsi" w:hAnsiTheme="minorHAnsi" w:cstheme="minorBidi"/>
          <w:color w:val="auto"/>
        </w:rPr>
      </w:pPr>
    </w:p>
    <w:p w14:paraId="060CA5D7" w14:textId="0C46C4D9" w:rsidR="00402179" w:rsidRPr="001C2FF1" w:rsidRDefault="6EB76FD3" w:rsidP="0083547C">
      <w:pPr>
        <w:jc w:val="both"/>
        <w:rPr>
          <w:rFonts w:asciiTheme="minorHAnsi" w:hAnsiTheme="minorHAnsi" w:cstheme="minorBidi"/>
          <w:color w:val="auto"/>
        </w:rPr>
      </w:pPr>
      <w:r w:rsidRPr="001C2FF1">
        <w:rPr>
          <w:rFonts w:asciiTheme="minorHAnsi" w:hAnsiTheme="minorHAnsi" w:cstheme="minorBidi"/>
          <w:color w:val="auto"/>
        </w:rPr>
        <w:t>We have identified</w:t>
      </w:r>
      <w:r w:rsidR="5DE36A51" w:rsidRPr="001C2FF1">
        <w:rPr>
          <w:rFonts w:asciiTheme="minorHAnsi" w:hAnsiTheme="minorHAnsi" w:cstheme="minorBidi"/>
          <w:color w:val="auto"/>
        </w:rPr>
        <w:t xml:space="preserve"> a few</w:t>
      </w:r>
      <w:r w:rsidR="49380172" w:rsidRPr="001C2FF1">
        <w:rPr>
          <w:rFonts w:asciiTheme="minorHAnsi" w:hAnsiTheme="minorHAnsi" w:cstheme="minorBidi"/>
          <w:color w:val="auto"/>
        </w:rPr>
        <w:t xml:space="preserve"> </w:t>
      </w:r>
      <w:r w:rsidR="00402179" w:rsidRPr="001C2FF1">
        <w:rPr>
          <w:rFonts w:asciiTheme="minorHAnsi" w:hAnsiTheme="minorHAnsi" w:cstheme="minorBidi"/>
          <w:color w:val="auto"/>
        </w:rPr>
        <w:t xml:space="preserve">key </w:t>
      </w:r>
      <w:r w:rsidR="49380172" w:rsidRPr="001C2FF1">
        <w:rPr>
          <w:rFonts w:asciiTheme="minorHAnsi" w:hAnsiTheme="minorHAnsi" w:cstheme="minorBidi"/>
          <w:color w:val="auto"/>
        </w:rPr>
        <w:t>points that need careful attention to ensure suc</w:t>
      </w:r>
      <w:r w:rsidR="61A42F62" w:rsidRPr="001C2FF1">
        <w:rPr>
          <w:rFonts w:asciiTheme="minorHAnsi" w:hAnsiTheme="minorHAnsi" w:cstheme="minorBidi"/>
          <w:color w:val="auto"/>
        </w:rPr>
        <w:t>cess.</w:t>
      </w:r>
      <w:r w:rsidR="00402179" w:rsidRPr="001C2FF1">
        <w:rPr>
          <w:rFonts w:asciiTheme="minorHAnsi" w:hAnsiTheme="minorHAnsi" w:cstheme="minorBidi"/>
          <w:color w:val="auto"/>
        </w:rPr>
        <w:t xml:space="preserve"> Formation of the gel precursor is a critical intermediate step that enables the user to check that the conditions used are correct before cells are incorporated. This precursor can be stored for several weeks (at 4°C)</w:t>
      </w:r>
      <w:r w:rsidR="53C6410B" w:rsidRPr="001C2FF1">
        <w:rPr>
          <w:rFonts w:asciiTheme="minorHAnsi" w:hAnsiTheme="minorHAnsi" w:cstheme="minorBidi"/>
          <w:color w:val="auto"/>
        </w:rPr>
        <w:t xml:space="preserve"> </w:t>
      </w:r>
      <w:r w:rsidR="00402179" w:rsidRPr="001C2FF1">
        <w:rPr>
          <w:rFonts w:asciiTheme="minorHAnsi" w:hAnsiTheme="minorHAnsi" w:cstheme="minorBidi"/>
          <w:color w:val="auto"/>
        </w:rPr>
        <w:t>but must be incubated at 80</w:t>
      </w:r>
      <w:r w:rsidR="00236F2E" w:rsidRPr="001C2FF1">
        <w:rPr>
          <w:rFonts w:asciiTheme="minorHAnsi" w:hAnsiTheme="minorHAnsi" w:cstheme="minorBidi"/>
          <w:color w:val="auto"/>
        </w:rPr>
        <w:t xml:space="preserve"> </w:t>
      </w:r>
      <w:r w:rsidR="00402179" w:rsidRPr="001C2FF1">
        <w:rPr>
          <w:rFonts w:asciiTheme="minorHAnsi" w:hAnsiTheme="minorHAnsi" w:cstheme="minorBidi"/>
          <w:color w:val="auto"/>
        </w:rPr>
        <w:t>°C and subsequently at 37</w:t>
      </w:r>
      <w:r w:rsidR="00236F2E" w:rsidRPr="001C2FF1">
        <w:rPr>
          <w:rFonts w:asciiTheme="minorHAnsi" w:hAnsiTheme="minorHAnsi" w:cstheme="minorBidi"/>
          <w:color w:val="auto"/>
        </w:rPr>
        <w:t xml:space="preserve"> </w:t>
      </w:r>
      <w:r w:rsidR="00402179" w:rsidRPr="001C2FF1">
        <w:rPr>
          <w:rFonts w:asciiTheme="minorHAnsi" w:hAnsiTheme="minorHAnsi" w:cstheme="minorBidi"/>
          <w:color w:val="auto"/>
        </w:rPr>
        <w:t>°C prior to use. A suitable precursor will be completely liquid at 80</w:t>
      </w:r>
      <w:r w:rsidR="00236F2E" w:rsidRPr="001C2FF1">
        <w:rPr>
          <w:rFonts w:asciiTheme="minorHAnsi" w:hAnsiTheme="minorHAnsi" w:cstheme="minorBidi"/>
          <w:color w:val="auto"/>
        </w:rPr>
        <w:t xml:space="preserve"> </w:t>
      </w:r>
      <w:r w:rsidR="00402179" w:rsidRPr="001C2FF1">
        <w:rPr>
          <w:rFonts w:asciiTheme="minorHAnsi" w:hAnsiTheme="minorHAnsi" w:cstheme="minorBidi"/>
          <w:color w:val="auto"/>
        </w:rPr>
        <w:t>°C, and self-supporting at 37</w:t>
      </w:r>
      <w:r w:rsidR="00236F2E" w:rsidRPr="001C2FF1">
        <w:rPr>
          <w:rFonts w:asciiTheme="minorHAnsi" w:hAnsiTheme="minorHAnsi" w:cstheme="minorBidi"/>
          <w:color w:val="auto"/>
        </w:rPr>
        <w:t xml:space="preserve"> </w:t>
      </w:r>
      <w:r w:rsidR="00402179" w:rsidRPr="001C2FF1">
        <w:rPr>
          <w:rFonts w:asciiTheme="minorHAnsi" w:hAnsiTheme="minorHAnsi" w:cstheme="minorBidi"/>
          <w:color w:val="auto"/>
        </w:rPr>
        <w:t>°C. These checks are essential to ensure that gelation will occur correctly. Cells and/or matrix may then be incorporated under physiological conditions.</w:t>
      </w:r>
    </w:p>
    <w:p w14:paraId="5775BBF6" w14:textId="7A6F3D9F" w:rsidR="00402179" w:rsidRPr="001C2FF1" w:rsidRDefault="00402179" w:rsidP="0083547C">
      <w:pPr>
        <w:jc w:val="both"/>
        <w:rPr>
          <w:rFonts w:asciiTheme="minorHAnsi" w:hAnsiTheme="minorHAnsi" w:cstheme="minorBidi"/>
          <w:color w:val="auto"/>
        </w:rPr>
      </w:pPr>
    </w:p>
    <w:p w14:paraId="44501039" w14:textId="74931F8D" w:rsidR="00D87234" w:rsidRPr="001C2FF1" w:rsidRDefault="00D87234" w:rsidP="0083547C">
      <w:pPr>
        <w:jc w:val="both"/>
        <w:rPr>
          <w:rFonts w:asciiTheme="minorHAnsi" w:hAnsiTheme="minorHAnsi" w:cstheme="minorBidi"/>
          <w:color w:val="auto"/>
        </w:rPr>
      </w:pPr>
      <w:r w:rsidRPr="001C2FF1">
        <w:rPr>
          <w:rFonts w:asciiTheme="minorHAnsi" w:hAnsiTheme="minorHAnsi" w:cstheme="minorBidi"/>
          <w:color w:val="auto"/>
        </w:rPr>
        <w:t xml:space="preserve">Labs already using 3D matrices will be familiar with the careful handling needed to encapsulate cells in the </w:t>
      </w:r>
      <w:r w:rsidR="00AC74D2" w:rsidRPr="001C2FF1">
        <w:rPr>
          <w:rFonts w:asciiTheme="minorHAnsi" w:hAnsiTheme="minorHAnsi" w:cstheme="minorBidi"/>
          <w:color w:val="auto"/>
        </w:rPr>
        <w:t xml:space="preserve">peptide </w:t>
      </w:r>
      <w:r w:rsidRPr="001C2FF1">
        <w:rPr>
          <w:rFonts w:asciiTheme="minorHAnsi" w:hAnsiTheme="minorHAnsi" w:cstheme="minorBidi"/>
          <w:color w:val="auto"/>
        </w:rPr>
        <w:t>gels. Care must be taken to limit the agitation of cells before and during the encapsulation steps.</w:t>
      </w:r>
      <w:r w:rsidR="00236F2E" w:rsidRPr="001C2FF1">
        <w:rPr>
          <w:rFonts w:asciiTheme="minorHAnsi" w:hAnsiTheme="minorHAnsi" w:cstheme="minorBidi"/>
          <w:color w:val="auto"/>
        </w:rPr>
        <w:t xml:space="preserve"> </w:t>
      </w:r>
      <w:r w:rsidRPr="001C2FF1">
        <w:rPr>
          <w:rFonts w:asciiTheme="minorHAnsi" w:hAnsiTheme="minorHAnsi" w:cstheme="minorBidi"/>
          <w:color w:val="auto"/>
        </w:rPr>
        <w:t xml:space="preserve">We have found that specific cell types are differentially susceptible to damage during this process and this must be carefully evaluated by the user. The concentrations of the peptide gel described here allow gelation to proceed in a time frame that, for the cells mentioned, allows cells to be encapsulated before they sink to the bottom of the casting well but slowly enough that they are not damaged by this process. It is, however, of note that some sensitive cell types may require more rapid neutralization to avoid prolonged exposure to raised </w:t>
      </w:r>
      <w:proofErr w:type="spellStart"/>
      <w:r w:rsidRPr="001C2FF1">
        <w:rPr>
          <w:rFonts w:asciiTheme="minorHAnsi" w:hAnsiTheme="minorHAnsi" w:cstheme="minorBidi"/>
          <w:color w:val="auto"/>
        </w:rPr>
        <w:t>pH.</w:t>
      </w:r>
      <w:proofErr w:type="spellEnd"/>
      <w:r w:rsidRPr="001C2FF1">
        <w:rPr>
          <w:rFonts w:asciiTheme="minorHAnsi" w:hAnsiTheme="minorHAnsi" w:cstheme="minorBidi"/>
          <w:color w:val="auto"/>
        </w:rPr>
        <w:t xml:space="preserve"> In this case, the addition of 10 mM HEPES to the medium surrounding the peptide gel can be beneficial. </w:t>
      </w:r>
    </w:p>
    <w:p w14:paraId="5CF9AA90" w14:textId="77777777" w:rsidR="00D87234" w:rsidRPr="001C2FF1" w:rsidRDefault="00D87234" w:rsidP="0083547C">
      <w:pPr>
        <w:jc w:val="both"/>
        <w:rPr>
          <w:rFonts w:asciiTheme="minorHAnsi" w:hAnsiTheme="minorHAnsi" w:cstheme="minorBidi"/>
          <w:color w:val="auto"/>
        </w:rPr>
      </w:pPr>
    </w:p>
    <w:p w14:paraId="0AC7BC70" w14:textId="2A642F65" w:rsidR="5DE36A51" w:rsidRPr="001C2FF1" w:rsidRDefault="00402179" w:rsidP="0083547C">
      <w:pPr>
        <w:jc w:val="both"/>
        <w:rPr>
          <w:rFonts w:asciiTheme="minorHAnsi" w:hAnsiTheme="minorHAnsi" w:cstheme="minorBidi"/>
          <w:color w:val="auto"/>
        </w:rPr>
      </w:pPr>
      <w:r w:rsidRPr="001C2FF1">
        <w:rPr>
          <w:rFonts w:asciiTheme="minorHAnsi" w:hAnsiTheme="minorHAnsi" w:cstheme="minorBidi"/>
          <w:color w:val="auto"/>
        </w:rPr>
        <w:lastRenderedPageBreak/>
        <w:t xml:space="preserve">When adopting the method described in this protocol, it is very important to </w:t>
      </w:r>
      <w:r w:rsidR="00BD55AF" w:rsidRPr="001C2FF1">
        <w:rPr>
          <w:rFonts w:asciiTheme="minorHAnsi" w:hAnsiTheme="minorHAnsi" w:cstheme="minorBidi"/>
          <w:color w:val="auto"/>
        </w:rPr>
        <w:t xml:space="preserve">carefully </w:t>
      </w:r>
      <w:r w:rsidRPr="001C2FF1">
        <w:rPr>
          <w:rFonts w:asciiTheme="minorHAnsi" w:hAnsiTheme="minorHAnsi" w:cstheme="minorBidi"/>
          <w:color w:val="auto"/>
        </w:rPr>
        <w:t>consider t</w:t>
      </w:r>
      <w:r w:rsidR="61A42F62" w:rsidRPr="001C2FF1">
        <w:rPr>
          <w:rFonts w:asciiTheme="minorHAnsi" w:hAnsiTheme="minorHAnsi" w:cstheme="minorBidi"/>
          <w:color w:val="auto"/>
        </w:rPr>
        <w:t>he</w:t>
      </w:r>
      <w:r w:rsidRPr="001C2FF1">
        <w:rPr>
          <w:rFonts w:asciiTheme="minorHAnsi" w:hAnsiTheme="minorHAnsi" w:cstheme="minorBidi"/>
          <w:color w:val="auto"/>
        </w:rPr>
        <w:t xml:space="preserve"> quality of the</w:t>
      </w:r>
      <w:r w:rsidR="61A42F62" w:rsidRPr="001C2FF1">
        <w:rPr>
          <w:rFonts w:asciiTheme="minorHAnsi" w:hAnsiTheme="minorHAnsi" w:cstheme="minorBidi"/>
          <w:color w:val="auto"/>
        </w:rPr>
        <w:t xml:space="preserve"> </w:t>
      </w:r>
      <w:r w:rsidRPr="001C2FF1">
        <w:rPr>
          <w:rFonts w:asciiTheme="minorHAnsi" w:hAnsiTheme="minorHAnsi" w:cstheme="minorBidi"/>
          <w:color w:val="auto"/>
        </w:rPr>
        <w:t xml:space="preserve">peptide </w:t>
      </w:r>
      <w:r w:rsidR="61A42F62" w:rsidRPr="001C2FF1">
        <w:rPr>
          <w:rFonts w:asciiTheme="minorHAnsi" w:hAnsiTheme="minorHAnsi" w:cstheme="minorBidi"/>
          <w:color w:val="auto"/>
        </w:rPr>
        <w:t>source.</w:t>
      </w:r>
      <w:r w:rsidR="5FF380D4" w:rsidRPr="001C2FF1">
        <w:rPr>
          <w:rFonts w:asciiTheme="minorHAnsi" w:hAnsiTheme="minorHAnsi" w:cstheme="minorBidi"/>
          <w:color w:val="auto"/>
        </w:rPr>
        <w:t xml:space="preserve"> Rather than being used as a functional motif or coating, the peptide here is the entirety of the non-</w:t>
      </w:r>
      <w:r w:rsidR="3EAD4CCE" w:rsidRPr="001C2FF1">
        <w:rPr>
          <w:rFonts w:asciiTheme="minorHAnsi" w:hAnsiTheme="minorHAnsi" w:cstheme="minorBidi"/>
          <w:color w:val="auto"/>
        </w:rPr>
        <w:t>soluble</w:t>
      </w:r>
      <w:r w:rsidR="5FF380D4" w:rsidRPr="001C2FF1">
        <w:rPr>
          <w:rFonts w:asciiTheme="minorHAnsi" w:hAnsiTheme="minorHAnsi" w:cstheme="minorBidi"/>
          <w:color w:val="auto"/>
        </w:rPr>
        <w:t xml:space="preserve"> portion of the hydrogel</w:t>
      </w:r>
      <w:r w:rsidR="0083017E" w:rsidRPr="001C2FF1">
        <w:rPr>
          <w:rFonts w:asciiTheme="minorHAnsi" w:hAnsiTheme="minorHAnsi" w:cstheme="minorBidi"/>
          <w:color w:val="auto"/>
        </w:rPr>
        <w:t xml:space="preserve">. Therefore, any contaminants or variation in the peptide structure are likely to have a significant impact on the integrity or </w:t>
      </w:r>
      <w:r w:rsidR="07F0F8C5" w:rsidRPr="001C2FF1">
        <w:rPr>
          <w:rFonts w:asciiTheme="minorHAnsi" w:hAnsiTheme="minorHAnsi" w:cstheme="minorBidi"/>
          <w:color w:val="auto"/>
        </w:rPr>
        <w:t xml:space="preserve">capacity to support cell viability in </w:t>
      </w:r>
      <w:r w:rsidR="6D341506" w:rsidRPr="001C2FF1">
        <w:rPr>
          <w:rFonts w:asciiTheme="minorHAnsi" w:hAnsiTheme="minorHAnsi" w:cstheme="minorBidi"/>
          <w:color w:val="auto"/>
        </w:rPr>
        <w:t>the final hydrogel.</w:t>
      </w:r>
      <w:r w:rsidR="686F2C94" w:rsidRPr="001C2FF1">
        <w:rPr>
          <w:rFonts w:asciiTheme="minorHAnsi" w:hAnsiTheme="minorHAnsi" w:cstheme="minorBidi"/>
          <w:color w:val="auto"/>
        </w:rPr>
        <w:t xml:space="preserve"> </w:t>
      </w:r>
      <w:r w:rsidR="0183E1CD" w:rsidRPr="001C2FF1">
        <w:rPr>
          <w:rFonts w:asciiTheme="minorHAnsi" w:hAnsiTheme="minorHAnsi" w:cstheme="minorBidi"/>
          <w:color w:val="auto"/>
        </w:rPr>
        <w:t>When moving to a new batch of peptide</w:t>
      </w:r>
      <w:r w:rsidR="71531002" w:rsidRPr="001C2FF1">
        <w:rPr>
          <w:rFonts w:asciiTheme="minorHAnsi" w:hAnsiTheme="minorHAnsi" w:cstheme="minorBidi"/>
          <w:color w:val="auto"/>
        </w:rPr>
        <w:t>, care must be taken to ensure that t</w:t>
      </w:r>
      <w:r w:rsidR="3E1C5D5E" w:rsidRPr="001C2FF1">
        <w:rPr>
          <w:rFonts w:asciiTheme="minorHAnsi" w:hAnsiTheme="minorHAnsi" w:cstheme="minorBidi"/>
          <w:color w:val="auto"/>
        </w:rPr>
        <w:t xml:space="preserve">here is good batch-to-batch consistency from the supplier as well as checking the </w:t>
      </w:r>
      <w:r w:rsidR="70DDFC15" w:rsidRPr="001C2FF1">
        <w:rPr>
          <w:rFonts w:asciiTheme="minorHAnsi" w:hAnsiTheme="minorHAnsi" w:cstheme="minorBidi"/>
          <w:color w:val="auto"/>
        </w:rPr>
        <w:t>behavior</w:t>
      </w:r>
      <w:r w:rsidR="3E1C5D5E" w:rsidRPr="001C2FF1">
        <w:rPr>
          <w:rFonts w:asciiTheme="minorHAnsi" w:hAnsiTheme="minorHAnsi" w:cstheme="minorBidi"/>
          <w:color w:val="auto"/>
        </w:rPr>
        <w:t xml:space="preserve"> of the peptide when forming the gel pre</w:t>
      </w:r>
      <w:r w:rsidR="7E6C6349" w:rsidRPr="001C2FF1">
        <w:rPr>
          <w:rFonts w:asciiTheme="minorHAnsi" w:hAnsiTheme="minorHAnsi" w:cstheme="minorBidi"/>
          <w:color w:val="auto"/>
        </w:rPr>
        <w:t>cursor.</w:t>
      </w:r>
    </w:p>
    <w:p w14:paraId="1D8F08D0" w14:textId="141D0017" w:rsidR="00402179" w:rsidRPr="001C2FF1" w:rsidRDefault="00402179" w:rsidP="0083547C">
      <w:pPr>
        <w:jc w:val="both"/>
        <w:rPr>
          <w:rFonts w:asciiTheme="minorHAnsi" w:hAnsiTheme="minorHAnsi" w:cstheme="minorBidi"/>
          <w:color w:val="auto"/>
        </w:rPr>
      </w:pPr>
    </w:p>
    <w:p w14:paraId="6EFAF9E3" w14:textId="17AF9D89" w:rsidR="00430148" w:rsidRPr="001C2FF1" w:rsidRDefault="00402179" w:rsidP="0083547C">
      <w:pPr>
        <w:pStyle w:val="ListParagraph"/>
        <w:ind w:left="0"/>
        <w:jc w:val="both"/>
        <w:rPr>
          <w:rFonts w:asciiTheme="minorHAnsi" w:hAnsiTheme="minorHAnsi" w:cstheme="minorBidi"/>
          <w:color w:val="auto"/>
        </w:rPr>
      </w:pPr>
      <w:r w:rsidRPr="001C2FF1">
        <w:rPr>
          <w:rFonts w:asciiTheme="minorHAnsi" w:hAnsiTheme="minorHAnsi" w:cstheme="minorBidi"/>
          <w:color w:val="auto"/>
        </w:rPr>
        <w:t>In summary, this protocol describes a 3D culture system with a crucial focus on the independent control of mechanical and biological properties. The simplicity and adaptability of the method makes it suitable for adoption by any cell culture laboratory, and for a wide range of applications</w:t>
      </w:r>
      <w:r w:rsidR="22F32DA0" w:rsidRPr="001C2FF1">
        <w:rPr>
          <w:rFonts w:asciiTheme="minorHAnsi" w:hAnsiTheme="minorHAnsi" w:cstheme="minorBidi"/>
          <w:color w:val="auto"/>
          <w:vertAlign w:val="superscript"/>
        </w:rPr>
        <w:t>5</w:t>
      </w:r>
      <w:r w:rsidRPr="001C2FF1">
        <w:rPr>
          <w:rFonts w:asciiTheme="minorHAnsi" w:hAnsiTheme="minorHAnsi" w:cstheme="minorBidi"/>
          <w:color w:val="auto"/>
        </w:rPr>
        <w:t xml:space="preserve">. In the future, this protocol may be extended to allow the covalent modification of the peptide sequence. This could be combined with advanced microscopy methods to investigate the tensile forces exerted by cells on their surrounding matrix. Of key importance, however, is the ability to distinguish between artificially incorporated matrix, and matrix synthesized by the encapsulated cells themselves. This ability to control and monitor matrix changes over time will allow unprecedented insights into </w:t>
      </w:r>
      <w:r w:rsidR="00AC74D2" w:rsidRPr="001C2FF1">
        <w:rPr>
          <w:rFonts w:asciiTheme="minorHAnsi" w:hAnsiTheme="minorHAnsi" w:cstheme="minorBidi"/>
          <w:color w:val="auto"/>
        </w:rPr>
        <w:t>the roles of cell-matrix interactions in the development of cancer and other diseases.</w:t>
      </w:r>
    </w:p>
    <w:p w14:paraId="78728D18" w14:textId="4D04642C" w:rsidR="00014314" w:rsidRPr="001C2FF1" w:rsidRDefault="00014314" w:rsidP="0083547C">
      <w:pPr>
        <w:jc w:val="both"/>
        <w:rPr>
          <w:rFonts w:asciiTheme="minorHAnsi" w:hAnsiTheme="minorHAnsi" w:cstheme="minorBidi"/>
          <w:color w:val="auto"/>
        </w:rPr>
      </w:pPr>
    </w:p>
    <w:p w14:paraId="082C13F8" w14:textId="77777777" w:rsidR="00B5517E" w:rsidRPr="001C2FF1" w:rsidRDefault="59F6CA43" w:rsidP="0083547C">
      <w:pPr>
        <w:pStyle w:val="NormalWeb"/>
        <w:spacing w:before="0" w:beforeAutospacing="0" w:after="0" w:afterAutospacing="0"/>
        <w:jc w:val="both"/>
        <w:rPr>
          <w:rFonts w:asciiTheme="minorHAnsi" w:hAnsiTheme="minorHAnsi" w:cstheme="minorBidi"/>
          <w:b/>
          <w:bCs/>
          <w:color w:val="auto"/>
        </w:rPr>
      </w:pPr>
      <w:r w:rsidRPr="001C2FF1">
        <w:rPr>
          <w:rFonts w:asciiTheme="minorHAnsi" w:hAnsiTheme="minorHAnsi" w:cstheme="minorBidi"/>
          <w:b/>
          <w:bCs/>
          <w:color w:val="auto"/>
        </w:rPr>
        <w:t>ACKNOWLEDGMENTS:</w:t>
      </w:r>
    </w:p>
    <w:p w14:paraId="2D96E92E" w14:textId="79C2533A" w:rsidR="00AA03DF" w:rsidRPr="001C2FF1" w:rsidRDefault="1A5BB34D" w:rsidP="0083547C">
      <w:pPr>
        <w:jc w:val="both"/>
        <w:rPr>
          <w:rFonts w:asciiTheme="minorHAnsi" w:hAnsiTheme="minorHAnsi" w:cstheme="minorBidi"/>
          <w:color w:val="auto"/>
        </w:rPr>
      </w:pPr>
      <w:r w:rsidRPr="001C2FF1">
        <w:rPr>
          <w:rFonts w:asciiTheme="minorHAnsi" w:hAnsiTheme="minorHAnsi" w:cstheme="minorBidi"/>
          <w:color w:val="auto"/>
        </w:rPr>
        <w:t xml:space="preserve">We would like to acknowledge funding from </w:t>
      </w:r>
      <w:r w:rsidR="1235A3FB" w:rsidRPr="001C2FF1">
        <w:rPr>
          <w:rFonts w:asciiTheme="minorHAnsi" w:hAnsiTheme="minorHAnsi" w:cstheme="minorBidi"/>
          <w:color w:val="auto"/>
        </w:rPr>
        <w:t>the National Centre for the Replacement, Refinement and Reduction of Animals in Research</w:t>
      </w:r>
      <w:r w:rsidRPr="001C2FF1">
        <w:rPr>
          <w:rFonts w:asciiTheme="minorHAnsi" w:hAnsiTheme="minorHAnsi" w:cstheme="minorBidi"/>
          <w:color w:val="auto"/>
        </w:rPr>
        <w:t xml:space="preserve"> NC/N0015831/1 to J</w:t>
      </w:r>
      <w:r w:rsidR="748B556B" w:rsidRPr="001C2FF1">
        <w:rPr>
          <w:rFonts w:asciiTheme="minorHAnsi" w:hAnsiTheme="minorHAnsi" w:cstheme="minorBidi"/>
          <w:color w:val="auto"/>
        </w:rPr>
        <w:t>C</w:t>
      </w:r>
      <w:r w:rsidRPr="001C2FF1">
        <w:rPr>
          <w:rFonts w:asciiTheme="minorHAnsi" w:hAnsiTheme="minorHAnsi" w:cstheme="minorBidi"/>
          <w:color w:val="auto"/>
        </w:rPr>
        <w:t>A, GF and CLRM, NC/T001267/1</w:t>
      </w:r>
      <w:r w:rsidR="00922E3C" w:rsidRPr="001C2FF1">
        <w:rPr>
          <w:rFonts w:asciiTheme="minorHAnsi" w:hAnsiTheme="minorHAnsi" w:cstheme="minorBidi"/>
          <w:color w:val="auto"/>
        </w:rPr>
        <w:t xml:space="preserve"> </w:t>
      </w:r>
      <w:r w:rsidRPr="001C2FF1">
        <w:rPr>
          <w:rFonts w:asciiTheme="minorHAnsi" w:hAnsiTheme="minorHAnsi" w:cstheme="minorBidi"/>
          <w:color w:val="auto"/>
        </w:rPr>
        <w:t>to R</w:t>
      </w:r>
      <w:r w:rsidR="4EFAC0C1" w:rsidRPr="001C2FF1">
        <w:rPr>
          <w:rFonts w:asciiTheme="minorHAnsi" w:hAnsiTheme="minorHAnsi" w:cstheme="minorBidi"/>
          <w:color w:val="auto"/>
        </w:rPr>
        <w:t>B</w:t>
      </w:r>
      <w:r w:rsidRPr="001C2FF1">
        <w:rPr>
          <w:rFonts w:asciiTheme="minorHAnsi" w:hAnsiTheme="minorHAnsi" w:cstheme="minorBidi"/>
          <w:color w:val="auto"/>
        </w:rPr>
        <w:t>C, CLRM, J</w:t>
      </w:r>
      <w:r w:rsidR="5C4D8B28" w:rsidRPr="001C2FF1">
        <w:rPr>
          <w:rFonts w:asciiTheme="minorHAnsi" w:hAnsiTheme="minorHAnsi" w:cstheme="minorBidi"/>
          <w:color w:val="auto"/>
        </w:rPr>
        <w:t>C</w:t>
      </w:r>
      <w:r w:rsidRPr="001C2FF1">
        <w:rPr>
          <w:rFonts w:asciiTheme="minorHAnsi" w:hAnsiTheme="minorHAnsi" w:cstheme="minorBidi"/>
          <w:color w:val="auto"/>
        </w:rPr>
        <w:t>A, KL-S, and KS</w:t>
      </w:r>
      <w:r w:rsidR="0131AEA4" w:rsidRPr="001C2FF1">
        <w:rPr>
          <w:rFonts w:asciiTheme="minorHAnsi" w:hAnsiTheme="minorHAnsi" w:cstheme="minorBidi"/>
          <w:color w:val="auto"/>
        </w:rPr>
        <w:t>, NC/T001259/1 to J</w:t>
      </w:r>
      <w:r w:rsidR="61CB4AAE" w:rsidRPr="001C2FF1">
        <w:rPr>
          <w:rFonts w:asciiTheme="minorHAnsi" w:hAnsiTheme="minorHAnsi" w:cstheme="minorBidi"/>
          <w:color w:val="auto"/>
        </w:rPr>
        <w:t>C</w:t>
      </w:r>
      <w:r w:rsidR="0131AEA4" w:rsidRPr="001C2FF1">
        <w:rPr>
          <w:rFonts w:asciiTheme="minorHAnsi" w:hAnsiTheme="minorHAnsi" w:cstheme="minorBidi"/>
          <w:color w:val="auto"/>
        </w:rPr>
        <w:t>A, KL-S and CLRM and NC/P002285/1 to A</w:t>
      </w:r>
      <w:r w:rsidR="043BE1BD" w:rsidRPr="001C2FF1">
        <w:rPr>
          <w:rFonts w:asciiTheme="minorHAnsi" w:hAnsiTheme="minorHAnsi" w:cstheme="minorBidi"/>
          <w:color w:val="auto"/>
        </w:rPr>
        <w:t>M</w:t>
      </w:r>
      <w:r w:rsidR="0131AEA4" w:rsidRPr="001C2FF1">
        <w:rPr>
          <w:rFonts w:asciiTheme="minorHAnsi" w:hAnsiTheme="minorHAnsi" w:cstheme="minorBidi"/>
          <w:color w:val="auto"/>
        </w:rPr>
        <w:t xml:space="preserve">G, SJ and CLRM. </w:t>
      </w:r>
      <w:r w:rsidR="6339266F" w:rsidRPr="001C2FF1">
        <w:rPr>
          <w:rFonts w:asciiTheme="minorHAnsi" w:hAnsiTheme="minorHAnsi" w:cstheme="minorBidi"/>
          <w:color w:val="auto"/>
        </w:rPr>
        <w:t xml:space="preserve">Also funding from </w:t>
      </w:r>
      <w:r w:rsidR="51E48CCB" w:rsidRPr="001C2FF1">
        <w:rPr>
          <w:rFonts w:asciiTheme="minorHAnsi" w:hAnsiTheme="minorHAnsi" w:cstheme="minorBidi"/>
          <w:color w:val="auto"/>
        </w:rPr>
        <w:t>the Engineering and Physical Sciences Research Council</w:t>
      </w:r>
      <w:r w:rsidR="6339266F" w:rsidRPr="001C2FF1">
        <w:rPr>
          <w:rFonts w:asciiTheme="minorHAnsi" w:hAnsiTheme="minorHAnsi" w:cstheme="minorBidi"/>
          <w:color w:val="auto"/>
        </w:rPr>
        <w:t xml:space="preserve"> EP/R035563/1 to KL-S and CLRM</w:t>
      </w:r>
      <w:r w:rsidR="35E87B7E" w:rsidRPr="001C2FF1">
        <w:rPr>
          <w:rFonts w:asciiTheme="minorHAnsi" w:hAnsiTheme="minorHAnsi" w:cstheme="minorBidi"/>
          <w:color w:val="auto"/>
        </w:rPr>
        <w:t xml:space="preserve"> and </w:t>
      </w:r>
      <w:r w:rsidR="14A1BEDB" w:rsidRPr="001C2FF1">
        <w:rPr>
          <w:rFonts w:asciiTheme="minorHAnsi" w:hAnsiTheme="minorHAnsi" w:cstheme="minorBidi"/>
          <w:color w:val="auto"/>
        </w:rPr>
        <w:t>EP/N006615/1 to JLT and CLRM.</w:t>
      </w:r>
      <w:r w:rsidR="00922E3C" w:rsidRPr="001C2FF1">
        <w:rPr>
          <w:rFonts w:asciiTheme="minorHAnsi" w:hAnsiTheme="minorHAnsi" w:cstheme="minorBidi"/>
          <w:color w:val="auto"/>
        </w:rPr>
        <w:t xml:space="preserve"> Figure 1 </w:t>
      </w:r>
      <w:r w:rsidR="00922E3C" w:rsidRPr="001C2FF1">
        <w:rPr>
          <w:color w:val="auto"/>
        </w:rPr>
        <w:t xml:space="preserve">was created using adapted graphics from </w:t>
      </w:r>
      <w:proofErr w:type="spellStart"/>
      <w:r w:rsidR="00922E3C" w:rsidRPr="001C2FF1">
        <w:rPr>
          <w:color w:val="auto"/>
        </w:rPr>
        <w:t>Servier</w:t>
      </w:r>
      <w:proofErr w:type="spellEnd"/>
      <w:r w:rsidR="00922E3C" w:rsidRPr="001C2FF1">
        <w:rPr>
          <w:color w:val="auto"/>
        </w:rPr>
        <w:t xml:space="preserve"> Medical Art. </w:t>
      </w:r>
      <w:proofErr w:type="spellStart"/>
      <w:r w:rsidR="00922E3C" w:rsidRPr="001C2FF1">
        <w:rPr>
          <w:color w:val="auto"/>
        </w:rPr>
        <w:t>Servier</w:t>
      </w:r>
      <w:proofErr w:type="spellEnd"/>
      <w:r w:rsidR="00922E3C" w:rsidRPr="001C2FF1">
        <w:rPr>
          <w:color w:val="auto"/>
        </w:rPr>
        <w:t xml:space="preserve"> Medical Art by </w:t>
      </w:r>
      <w:proofErr w:type="spellStart"/>
      <w:r w:rsidR="00922E3C" w:rsidRPr="001C2FF1">
        <w:rPr>
          <w:color w:val="auto"/>
        </w:rPr>
        <w:t>Servier</w:t>
      </w:r>
      <w:proofErr w:type="spellEnd"/>
      <w:r w:rsidR="00922E3C" w:rsidRPr="001C2FF1">
        <w:rPr>
          <w:color w:val="auto"/>
        </w:rPr>
        <w:t xml:space="preserve"> is licensed under a Creative Commons Attribution 3.0 </w:t>
      </w:r>
      <w:proofErr w:type="spellStart"/>
      <w:r w:rsidR="00922E3C" w:rsidRPr="001C2FF1">
        <w:rPr>
          <w:color w:val="auto"/>
        </w:rPr>
        <w:t>Unported</w:t>
      </w:r>
      <w:proofErr w:type="spellEnd"/>
      <w:r w:rsidR="00922E3C" w:rsidRPr="001C2FF1">
        <w:rPr>
          <w:color w:val="auto"/>
        </w:rPr>
        <w:t xml:space="preserve"> License.</w:t>
      </w:r>
    </w:p>
    <w:p w14:paraId="3A469684" w14:textId="60E1934D" w:rsidR="66B2D898" w:rsidRPr="001C2FF1" w:rsidRDefault="66B2D898" w:rsidP="0083547C">
      <w:pPr>
        <w:pStyle w:val="NormalWeb"/>
        <w:spacing w:before="0" w:beforeAutospacing="0" w:after="0" w:afterAutospacing="0"/>
        <w:jc w:val="both"/>
        <w:rPr>
          <w:rFonts w:asciiTheme="minorHAnsi" w:hAnsiTheme="minorHAnsi" w:cstheme="minorBidi"/>
          <w:b/>
          <w:bCs/>
          <w:color w:val="auto"/>
        </w:rPr>
      </w:pPr>
    </w:p>
    <w:p w14:paraId="40BE56E3" w14:textId="77777777" w:rsidR="00B5517E" w:rsidRPr="001C2FF1" w:rsidRDefault="59F6CA43" w:rsidP="0083547C">
      <w:pPr>
        <w:pStyle w:val="NormalWeb"/>
        <w:spacing w:before="0" w:beforeAutospacing="0" w:after="0" w:afterAutospacing="0"/>
        <w:jc w:val="both"/>
        <w:rPr>
          <w:rFonts w:asciiTheme="minorHAnsi" w:hAnsiTheme="minorHAnsi" w:cstheme="minorBidi"/>
          <w:b/>
          <w:bCs/>
          <w:color w:val="auto"/>
        </w:rPr>
      </w:pPr>
      <w:r w:rsidRPr="001C2FF1">
        <w:rPr>
          <w:rFonts w:asciiTheme="minorHAnsi" w:hAnsiTheme="minorHAnsi" w:cstheme="minorBidi"/>
          <w:b/>
          <w:bCs/>
          <w:color w:val="auto"/>
        </w:rPr>
        <w:t>DISCLOSURES:</w:t>
      </w:r>
    </w:p>
    <w:p w14:paraId="6355F743" w14:textId="70E6CC16" w:rsidR="3E326E09" w:rsidRPr="001C2FF1" w:rsidRDefault="3E326E09" w:rsidP="0083547C">
      <w:pPr>
        <w:jc w:val="both"/>
        <w:rPr>
          <w:rFonts w:asciiTheme="minorHAnsi" w:hAnsiTheme="minorHAnsi" w:cstheme="minorBidi"/>
          <w:color w:val="auto"/>
        </w:rPr>
      </w:pPr>
      <w:r w:rsidRPr="001C2FF1">
        <w:rPr>
          <w:rFonts w:asciiTheme="minorHAnsi" w:hAnsiTheme="minorHAnsi" w:cstheme="minorBidi"/>
          <w:color w:val="auto"/>
        </w:rPr>
        <w:t>The authors have nothing to disclose.</w:t>
      </w:r>
    </w:p>
    <w:p w14:paraId="66030076" w14:textId="77777777" w:rsidR="00AA03DF" w:rsidRPr="001C2FF1" w:rsidRDefault="00AA03DF" w:rsidP="0083547C">
      <w:pPr>
        <w:jc w:val="both"/>
        <w:rPr>
          <w:rFonts w:asciiTheme="minorHAnsi" w:hAnsiTheme="minorHAnsi" w:cstheme="minorHAnsi"/>
          <w:color w:val="auto"/>
        </w:rPr>
      </w:pPr>
    </w:p>
    <w:p w14:paraId="47CA3FF8" w14:textId="77777777" w:rsidR="00B5517E" w:rsidRPr="001C2FF1" w:rsidRDefault="2FC8F339" w:rsidP="0083547C">
      <w:pPr>
        <w:jc w:val="both"/>
        <w:rPr>
          <w:rFonts w:asciiTheme="minorHAnsi" w:hAnsiTheme="minorHAnsi" w:cstheme="minorBidi"/>
          <w:color w:val="auto"/>
        </w:rPr>
      </w:pPr>
      <w:r w:rsidRPr="001C2FF1">
        <w:rPr>
          <w:rFonts w:asciiTheme="minorHAnsi" w:hAnsiTheme="minorHAnsi" w:cstheme="minorBidi"/>
          <w:b/>
          <w:bCs/>
          <w:color w:val="auto"/>
        </w:rPr>
        <w:t>REFERENCES</w:t>
      </w:r>
      <w:r w:rsidR="24944424" w:rsidRPr="001C2FF1">
        <w:rPr>
          <w:rFonts w:asciiTheme="minorHAnsi" w:hAnsiTheme="minorHAnsi" w:cstheme="minorBidi"/>
          <w:b/>
          <w:bCs/>
          <w:color w:val="auto"/>
        </w:rPr>
        <w:t>:</w:t>
      </w:r>
    </w:p>
    <w:p w14:paraId="315B4FAD" w14:textId="08E156C4" w:rsidR="00B32616" w:rsidRPr="001C2FF1" w:rsidRDefault="00B32616" w:rsidP="0083547C">
      <w:pPr>
        <w:jc w:val="both"/>
        <w:rPr>
          <w:rStyle w:val="Hyperlink"/>
          <w:rFonts w:asciiTheme="minorHAnsi" w:hAnsiTheme="minorHAnsi" w:cstheme="minorBidi"/>
          <w:color w:val="auto"/>
        </w:rPr>
      </w:pPr>
    </w:p>
    <w:p w14:paraId="3A0361A1" w14:textId="5E1CB905" w:rsidR="00B5517E" w:rsidRPr="00DF2731" w:rsidRDefault="00195D7E" w:rsidP="0083547C">
      <w:pPr>
        <w:pStyle w:val="ListParagraph"/>
        <w:numPr>
          <w:ilvl w:val="0"/>
          <w:numId w:val="5"/>
        </w:numPr>
        <w:ind w:left="0" w:firstLine="0"/>
        <w:jc w:val="both"/>
        <w:rPr>
          <w:rFonts w:eastAsia="Calibri"/>
          <w:color w:val="000000" w:themeColor="text1"/>
        </w:rPr>
      </w:pPr>
      <w:r w:rsidRPr="001C2FF1">
        <w:rPr>
          <w:rFonts w:eastAsia="Calibri"/>
        </w:rPr>
        <w:t>Hynes</w:t>
      </w:r>
      <w:r w:rsidR="0083547C">
        <w:rPr>
          <w:rFonts w:eastAsia="Calibri"/>
        </w:rPr>
        <w:t>,</w:t>
      </w:r>
      <w:r w:rsidRPr="001C2FF1">
        <w:rPr>
          <w:rFonts w:eastAsia="Calibri"/>
        </w:rPr>
        <w:t xml:space="preserve"> R.</w:t>
      </w:r>
      <w:r w:rsidR="5455BF20" w:rsidRPr="001C2FF1">
        <w:rPr>
          <w:rFonts w:eastAsia="Calibri"/>
        </w:rPr>
        <w:t xml:space="preserve"> The extracellular matrix: not just pretty fibrils. </w:t>
      </w:r>
      <w:r w:rsidR="5455BF20" w:rsidRPr="001C2FF1">
        <w:rPr>
          <w:rFonts w:eastAsia="Calibri"/>
          <w:i/>
          <w:iCs/>
        </w:rPr>
        <w:t>Science</w:t>
      </w:r>
      <w:r w:rsidRPr="001C2FF1">
        <w:rPr>
          <w:rFonts w:eastAsia="Calibri"/>
          <w:i/>
          <w:iCs/>
        </w:rPr>
        <w:t>.</w:t>
      </w:r>
      <w:r w:rsidR="5455BF20" w:rsidRPr="001C2FF1">
        <w:rPr>
          <w:rFonts w:eastAsia="Calibri"/>
          <w:b/>
          <w:bCs/>
          <w:i/>
          <w:iCs/>
        </w:rPr>
        <w:t xml:space="preserve"> </w:t>
      </w:r>
      <w:r w:rsidR="5455BF20" w:rsidRPr="001C2FF1">
        <w:rPr>
          <w:rFonts w:eastAsia="Calibri"/>
          <w:b/>
          <w:bCs/>
        </w:rPr>
        <w:t>326</w:t>
      </w:r>
      <w:r w:rsidR="00DF2731">
        <w:rPr>
          <w:rFonts w:eastAsia="Calibri"/>
          <w:b/>
          <w:bCs/>
        </w:rPr>
        <w:t xml:space="preserve"> </w:t>
      </w:r>
      <w:r w:rsidR="5455BF20" w:rsidRPr="001C2FF1">
        <w:rPr>
          <w:rFonts w:eastAsia="Calibri"/>
        </w:rPr>
        <w:t>(5957)</w:t>
      </w:r>
      <w:r w:rsidR="00DF2731">
        <w:rPr>
          <w:rFonts w:eastAsia="Calibri"/>
        </w:rPr>
        <w:t xml:space="preserve">, </w:t>
      </w:r>
      <w:r w:rsidR="5455BF20" w:rsidRPr="001C2FF1">
        <w:rPr>
          <w:rFonts w:eastAsia="Calibri"/>
        </w:rPr>
        <w:t>1216</w:t>
      </w:r>
      <w:r w:rsidR="00BC584B">
        <w:t>–</w:t>
      </w:r>
      <w:r w:rsidR="5455BF20" w:rsidRPr="001C2FF1">
        <w:rPr>
          <w:rFonts w:eastAsia="Calibri"/>
        </w:rPr>
        <w:t>1219 (2009).</w:t>
      </w:r>
    </w:p>
    <w:p w14:paraId="024FBFEE" w14:textId="6D6AF8C2" w:rsidR="00DF2731" w:rsidRPr="00DF2731" w:rsidRDefault="4BE43413" w:rsidP="0083547C">
      <w:pPr>
        <w:pStyle w:val="ListParagraph"/>
        <w:numPr>
          <w:ilvl w:val="0"/>
          <w:numId w:val="5"/>
        </w:numPr>
        <w:ind w:left="0" w:firstLine="0"/>
        <w:jc w:val="both"/>
        <w:rPr>
          <w:rFonts w:eastAsia="Calibri"/>
          <w:color w:val="000000" w:themeColor="text1"/>
        </w:rPr>
      </w:pPr>
      <w:r w:rsidRPr="001C2FF1">
        <w:rPr>
          <w:rFonts w:eastAsia="Calibri"/>
        </w:rPr>
        <w:t>Tian</w:t>
      </w:r>
      <w:r w:rsidR="0083547C">
        <w:rPr>
          <w:rFonts w:eastAsia="Calibri"/>
        </w:rPr>
        <w:t>,</w:t>
      </w:r>
      <w:r w:rsidR="00195D7E" w:rsidRPr="001C2FF1">
        <w:rPr>
          <w:rFonts w:eastAsia="Calibri"/>
        </w:rPr>
        <w:t xml:space="preserve"> C.</w:t>
      </w:r>
      <w:r w:rsidRPr="001C2FF1">
        <w:rPr>
          <w:rFonts w:eastAsia="Calibri"/>
        </w:rPr>
        <w:t xml:space="preserve"> </w:t>
      </w:r>
      <w:r w:rsidR="00195D7E" w:rsidRPr="00DF2731">
        <w:rPr>
          <w:rFonts w:eastAsia="Calibri"/>
        </w:rPr>
        <w:t>et al.</w:t>
      </w:r>
      <w:r w:rsidRPr="001C2FF1">
        <w:rPr>
          <w:rFonts w:eastAsia="Calibri"/>
        </w:rPr>
        <w:t xml:space="preserve"> Cancer-cell-derived </w:t>
      </w:r>
      <w:proofErr w:type="spellStart"/>
      <w:r w:rsidRPr="001C2FF1">
        <w:rPr>
          <w:rFonts w:eastAsia="Calibri"/>
        </w:rPr>
        <w:t>matrisome</w:t>
      </w:r>
      <w:proofErr w:type="spellEnd"/>
      <w:r w:rsidRPr="001C2FF1">
        <w:rPr>
          <w:rFonts w:eastAsia="Calibri"/>
        </w:rPr>
        <w:t xml:space="preserve"> proteins promote metastasis in pancreatic ductal adenocarcinoma</w:t>
      </w:r>
      <w:r w:rsidR="00195D7E" w:rsidRPr="001C2FF1">
        <w:rPr>
          <w:rFonts w:eastAsia="Calibri"/>
        </w:rPr>
        <w:t>.</w:t>
      </w:r>
      <w:r w:rsidRPr="001C2FF1">
        <w:rPr>
          <w:rFonts w:eastAsia="Calibri"/>
        </w:rPr>
        <w:t xml:space="preserve"> </w:t>
      </w:r>
      <w:r w:rsidRPr="001C2FF1">
        <w:rPr>
          <w:rFonts w:eastAsia="Calibri"/>
          <w:i/>
          <w:iCs/>
        </w:rPr>
        <w:t>Cancer Res</w:t>
      </w:r>
      <w:r w:rsidR="00DF2731">
        <w:rPr>
          <w:rFonts w:eastAsia="Calibri"/>
          <w:i/>
          <w:iCs/>
        </w:rPr>
        <w:t>earch</w:t>
      </w:r>
      <w:r w:rsidR="3C879EE9" w:rsidRPr="001C2FF1">
        <w:rPr>
          <w:rFonts w:eastAsia="Calibri"/>
          <w:i/>
          <w:iCs/>
        </w:rPr>
        <w:t>.</w:t>
      </w:r>
      <w:r w:rsidR="56E178EC" w:rsidRPr="001C2FF1">
        <w:rPr>
          <w:rFonts w:eastAsia="Calibri"/>
        </w:rPr>
        <w:t xml:space="preserve"> </w:t>
      </w:r>
      <w:r w:rsidR="56E178EC" w:rsidRPr="001C2FF1">
        <w:rPr>
          <w:rFonts w:eastAsia="Calibri"/>
          <w:b/>
          <w:bCs/>
        </w:rPr>
        <w:t>80</w:t>
      </w:r>
      <w:r w:rsidR="00DF2731">
        <w:rPr>
          <w:rFonts w:eastAsia="Calibri"/>
          <w:b/>
          <w:bCs/>
        </w:rPr>
        <w:t xml:space="preserve"> </w:t>
      </w:r>
      <w:r w:rsidR="56E178EC" w:rsidRPr="001C2FF1">
        <w:rPr>
          <w:rFonts w:eastAsia="Calibri"/>
        </w:rPr>
        <w:t>(7)</w:t>
      </w:r>
      <w:r w:rsidR="00DF2731">
        <w:rPr>
          <w:rFonts w:eastAsia="Calibri"/>
        </w:rPr>
        <w:t>,</w:t>
      </w:r>
      <w:r w:rsidR="56E178EC" w:rsidRPr="001C2FF1">
        <w:rPr>
          <w:rFonts w:eastAsia="Calibri"/>
        </w:rPr>
        <w:t xml:space="preserve"> 1461</w:t>
      </w:r>
      <w:r w:rsidR="00BC584B">
        <w:t>–</w:t>
      </w:r>
      <w:r w:rsidR="56E178EC" w:rsidRPr="001C2FF1">
        <w:rPr>
          <w:rFonts w:eastAsia="Calibri"/>
        </w:rPr>
        <w:t>1474</w:t>
      </w:r>
      <w:r w:rsidRPr="001C2FF1">
        <w:rPr>
          <w:rFonts w:eastAsia="Calibri"/>
        </w:rPr>
        <w:t xml:space="preserve"> (2020)</w:t>
      </w:r>
      <w:r w:rsidR="64371E31" w:rsidRPr="001C2FF1">
        <w:rPr>
          <w:rFonts w:eastAsia="Calibri"/>
        </w:rPr>
        <w:t>.</w:t>
      </w:r>
    </w:p>
    <w:p w14:paraId="2EE979A7" w14:textId="1994250F" w:rsidR="00DF2731" w:rsidRPr="00DF2731" w:rsidRDefault="4BE43413" w:rsidP="0083547C">
      <w:pPr>
        <w:pStyle w:val="ListParagraph"/>
        <w:numPr>
          <w:ilvl w:val="0"/>
          <w:numId w:val="5"/>
        </w:numPr>
        <w:ind w:left="0" w:firstLine="0"/>
        <w:jc w:val="both"/>
        <w:rPr>
          <w:rFonts w:eastAsia="Calibri"/>
          <w:color w:val="000000" w:themeColor="text1"/>
        </w:rPr>
      </w:pPr>
      <w:r w:rsidRPr="00DF2731">
        <w:rPr>
          <w:rFonts w:eastAsia="Calibri"/>
        </w:rPr>
        <w:t>Hebert</w:t>
      </w:r>
      <w:r w:rsidR="0083547C">
        <w:rPr>
          <w:rFonts w:eastAsia="Calibri"/>
        </w:rPr>
        <w:t>,</w:t>
      </w:r>
      <w:r w:rsidRPr="00DF2731">
        <w:rPr>
          <w:rFonts w:eastAsia="Calibri"/>
        </w:rPr>
        <w:t xml:space="preserve"> J.</w:t>
      </w:r>
      <w:r w:rsidR="00DF2731" w:rsidRPr="00DF2731">
        <w:rPr>
          <w:rFonts w:eastAsia="Calibri"/>
        </w:rPr>
        <w:t xml:space="preserve"> </w:t>
      </w:r>
      <w:r w:rsidRPr="00DF2731">
        <w:rPr>
          <w:rFonts w:eastAsia="Calibri"/>
        </w:rPr>
        <w:t>D</w:t>
      </w:r>
      <w:r w:rsidR="00195D7E" w:rsidRPr="00DF2731">
        <w:rPr>
          <w:rFonts w:eastAsia="Calibri"/>
        </w:rPr>
        <w:t>. et al.</w:t>
      </w:r>
      <w:r w:rsidRPr="00DF2731">
        <w:rPr>
          <w:rFonts w:eastAsia="Calibri"/>
        </w:rPr>
        <w:t xml:space="preserve"> Proteomic profiling of the ECM of xenograft breast cancer metastases in different organs reveals distinct metastatic niches</w:t>
      </w:r>
      <w:r w:rsidR="00195D7E" w:rsidRPr="00DF2731">
        <w:rPr>
          <w:rFonts w:eastAsia="Calibri"/>
        </w:rPr>
        <w:t>.</w:t>
      </w:r>
      <w:r w:rsidRPr="00DF2731">
        <w:rPr>
          <w:rFonts w:eastAsia="Calibri"/>
        </w:rPr>
        <w:t xml:space="preserve"> </w:t>
      </w:r>
      <w:r w:rsidRPr="00DF2731">
        <w:rPr>
          <w:rFonts w:eastAsia="Calibri"/>
          <w:i/>
          <w:iCs/>
        </w:rPr>
        <w:t>Cancer Res</w:t>
      </w:r>
      <w:r w:rsidR="00DF2731">
        <w:rPr>
          <w:rFonts w:eastAsia="Calibri"/>
          <w:i/>
          <w:iCs/>
        </w:rPr>
        <w:t>earch</w:t>
      </w:r>
      <w:r w:rsidR="38729636" w:rsidRPr="00DF2731">
        <w:rPr>
          <w:rFonts w:eastAsia="Calibri"/>
          <w:i/>
          <w:iCs/>
        </w:rPr>
        <w:t>.</w:t>
      </w:r>
      <w:r w:rsidR="38729636" w:rsidRPr="00DF2731">
        <w:rPr>
          <w:rFonts w:eastAsia="Calibri"/>
        </w:rPr>
        <w:t xml:space="preserve"> </w:t>
      </w:r>
      <w:r w:rsidR="38729636" w:rsidRPr="00DF2731">
        <w:rPr>
          <w:rFonts w:eastAsia="Calibri"/>
          <w:b/>
          <w:bCs/>
        </w:rPr>
        <w:t>80</w:t>
      </w:r>
      <w:r w:rsidR="00DF2731">
        <w:rPr>
          <w:rFonts w:eastAsia="Calibri"/>
          <w:b/>
          <w:bCs/>
        </w:rPr>
        <w:t xml:space="preserve"> </w:t>
      </w:r>
      <w:r w:rsidR="38729636" w:rsidRPr="00DF2731">
        <w:rPr>
          <w:rFonts w:eastAsia="Calibri"/>
        </w:rPr>
        <w:t>(7)</w:t>
      </w:r>
      <w:r w:rsidR="00DF2731">
        <w:rPr>
          <w:rFonts w:eastAsia="Calibri"/>
        </w:rPr>
        <w:t>,</w:t>
      </w:r>
      <w:r w:rsidR="38729636" w:rsidRPr="00DF2731">
        <w:rPr>
          <w:rFonts w:eastAsia="Calibri"/>
        </w:rPr>
        <w:t xml:space="preserve"> 1475</w:t>
      </w:r>
      <w:r w:rsidR="00BC584B">
        <w:t>–</w:t>
      </w:r>
      <w:r w:rsidR="38729636" w:rsidRPr="00DF2731">
        <w:rPr>
          <w:rFonts w:eastAsia="Calibri"/>
        </w:rPr>
        <w:t>1485</w:t>
      </w:r>
      <w:r w:rsidRPr="00DF2731">
        <w:rPr>
          <w:rFonts w:eastAsia="Calibri"/>
        </w:rPr>
        <w:t xml:space="preserve"> (2020)</w:t>
      </w:r>
      <w:r w:rsidR="15844251" w:rsidRPr="00DF2731">
        <w:rPr>
          <w:rFonts w:eastAsia="Calibri"/>
        </w:rPr>
        <w:t>.</w:t>
      </w:r>
    </w:p>
    <w:p w14:paraId="15AE7D02" w14:textId="573B9B24" w:rsidR="0083547C" w:rsidRPr="0083547C" w:rsidRDefault="00195D7E" w:rsidP="0083547C">
      <w:pPr>
        <w:pStyle w:val="ListParagraph"/>
        <w:numPr>
          <w:ilvl w:val="0"/>
          <w:numId w:val="5"/>
        </w:numPr>
        <w:ind w:left="0" w:firstLine="0"/>
        <w:jc w:val="both"/>
        <w:rPr>
          <w:rFonts w:eastAsia="Calibri"/>
          <w:color w:val="000000" w:themeColor="text1"/>
        </w:rPr>
      </w:pPr>
      <w:proofErr w:type="spellStart"/>
      <w:r w:rsidRPr="00DF2731">
        <w:rPr>
          <w:rFonts w:eastAsia="Calibri"/>
        </w:rPr>
        <w:t>Vennin</w:t>
      </w:r>
      <w:proofErr w:type="spellEnd"/>
      <w:r w:rsidR="0083547C">
        <w:rPr>
          <w:rFonts w:eastAsia="Calibri"/>
        </w:rPr>
        <w:t>,</w:t>
      </w:r>
      <w:r w:rsidRPr="00DF2731">
        <w:rPr>
          <w:rFonts w:eastAsia="Calibri"/>
        </w:rPr>
        <w:t xml:space="preserve"> C.</w:t>
      </w:r>
      <w:r w:rsidR="5455BF20" w:rsidRPr="00DF2731">
        <w:rPr>
          <w:rFonts w:eastAsia="Calibri"/>
        </w:rPr>
        <w:t xml:space="preserve"> et al. CAF hierarchy driven by pancreatic cancer cell p53-status creates a pro-metastatic and </w:t>
      </w:r>
      <w:proofErr w:type="spellStart"/>
      <w:r w:rsidR="5455BF20" w:rsidRPr="00DF2731">
        <w:rPr>
          <w:rFonts w:eastAsia="Calibri"/>
        </w:rPr>
        <w:t>chemoresistant</w:t>
      </w:r>
      <w:proofErr w:type="spellEnd"/>
      <w:r w:rsidR="5455BF20" w:rsidRPr="00DF2731">
        <w:rPr>
          <w:rFonts w:eastAsia="Calibri"/>
        </w:rPr>
        <w:t xml:space="preserve"> environment via </w:t>
      </w:r>
      <w:proofErr w:type="spellStart"/>
      <w:r w:rsidR="5455BF20" w:rsidRPr="00DF2731">
        <w:rPr>
          <w:rFonts w:eastAsia="Calibri"/>
        </w:rPr>
        <w:t>perlecan</w:t>
      </w:r>
      <w:proofErr w:type="spellEnd"/>
      <w:r w:rsidR="5455BF20" w:rsidRPr="00DF2731">
        <w:rPr>
          <w:rFonts w:eastAsia="Calibri"/>
        </w:rPr>
        <w:t xml:space="preserve">. </w:t>
      </w:r>
      <w:r w:rsidR="5455BF20" w:rsidRPr="00DF2731">
        <w:rPr>
          <w:rFonts w:eastAsia="Calibri"/>
          <w:i/>
          <w:iCs/>
        </w:rPr>
        <w:t>Nat</w:t>
      </w:r>
      <w:r w:rsidR="00DF2731">
        <w:rPr>
          <w:rFonts w:eastAsia="Calibri"/>
          <w:i/>
          <w:iCs/>
        </w:rPr>
        <w:t>ure</w:t>
      </w:r>
      <w:r w:rsidR="5455BF20" w:rsidRPr="00DF2731">
        <w:rPr>
          <w:rFonts w:eastAsia="Calibri"/>
          <w:i/>
          <w:iCs/>
        </w:rPr>
        <w:t xml:space="preserve"> Commun</w:t>
      </w:r>
      <w:r w:rsidR="00DF2731">
        <w:rPr>
          <w:rFonts w:eastAsia="Calibri"/>
          <w:i/>
          <w:iCs/>
        </w:rPr>
        <w:t>ication</w:t>
      </w:r>
      <w:r w:rsidRPr="00DF2731">
        <w:rPr>
          <w:rFonts w:eastAsia="Calibri"/>
          <w:i/>
          <w:iCs/>
        </w:rPr>
        <w:t>.</w:t>
      </w:r>
      <w:r w:rsidR="5455BF20" w:rsidRPr="00DF2731">
        <w:rPr>
          <w:rFonts w:eastAsia="Calibri"/>
        </w:rPr>
        <w:t xml:space="preserve"> </w:t>
      </w:r>
      <w:r w:rsidR="5455BF20" w:rsidRPr="00DF2731">
        <w:rPr>
          <w:rFonts w:eastAsia="Calibri"/>
          <w:b/>
          <w:bCs/>
        </w:rPr>
        <w:t>10</w:t>
      </w:r>
      <w:r w:rsidR="19E14AE5" w:rsidRPr="00DF2731">
        <w:rPr>
          <w:rFonts w:eastAsia="Calibri"/>
          <w:b/>
          <w:bCs/>
        </w:rPr>
        <w:t xml:space="preserve"> </w:t>
      </w:r>
      <w:r w:rsidR="19E14AE5" w:rsidRPr="00DF2731">
        <w:rPr>
          <w:rFonts w:eastAsia="Calibri"/>
        </w:rPr>
        <w:t>(1)</w:t>
      </w:r>
      <w:r w:rsidR="0083547C">
        <w:rPr>
          <w:rFonts w:eastAsia="Calibri"/>
        </w:rPr>
        <w:t>,</w:t>
      </w:r>
      <w:r w:rsidR="5455BF20" w:rsidRPr="00DF2731">
        <w:rPr>
          <w:rFonts w:eastAsia="Calibri"/>
          <w:b/>
          <w:bCs/>
        </w:rPr>
        <w:t xml:space="preserve"> </w:t>
      </w:r>
      <w:r w:rsidR="00B5517E" w:rsidRPr="00DF2731">
        <w:rPr>
          <w:rFonts w:eastAsia="Calibri"/>
        </w:rPr>
        <w:t>3637 (2019).</w:t>
      </w:r>
    </w:p>
    <w:p w14:paraId="42337FC7" w14:textId="65836716" w:rsidR="0083547C" w:rsidRPr="0083547C" w:rsidRDefault="4BE43413" w:rsidP="0083547C">
      <w:pPr>
        <w:pStyle w:val="ListParagraph"/>
        <w:numPr>
          <w:ilvl w:val="0"/>
          <w:numId w:val="5"/>
        </w:numPr>
        <w:ind w:left="0" w:firstLine="0"/>
        <w:jc w:val="both"/>
        <w:rPr>
          <w:rFonts w:eastAsia="Calibri"/>
          <w:color w:val="000000" w:themeColor="text1"/>
        </w:rPr>
      </w:pPr>
      <w:r w:rsidRPr="0083547C">
        <w:rPr>
          <w:rFonts w:eastAsia="Calibri"/>
        </w:rPr>
        <w:t>Ashworth</w:t>
      </w:r>
      <w:r w:rsidR="0083547C">
        <w:rPr>
          <w:rFonts w:eastAsia="Calibri"/>
        </w:rPr>
        <w:t>,</w:t>
      </w:r>
      <w:r w:rsidRPr="0083547C">
        <w:rPr>
          <w:rFonts w:eastAsia="Calibri"/>
        </w:rPr>
        <w:t xml:space="preserve"> J</w:t>
      </w:r>
      <w:r w:rsidR="00195D7E" w:rsidRPr="0083547C">
        <w:rPr>
          <w:rFonts w:eastAsia="Calibri"/>
        </w:rPr>
        <w:t>.</w:t>
      </w:r>
      <w:r w:rsidR="0083547C">
        <w:rPr>
          <w:rFonts w:eastAsia="Calibri"/>
        </w:rPr>
        <w:t xml:space="preserve"> </w:t>
      </w:r>
      <w:r w:rsidRPr="0083547C">
        <w:rPr>
          <w:rFonts w:eastAsia="Calibri"/>
        </w:rPr>
        <w:t>C</w:t>
      </w:r>
      <w:r w:rsidR="00195D7E" w:rsidRPr="0083547C">
        <w:rPr>
          <w:rFonts w:eastAsia="Calibri"/>
        </w:rPr>
        <w:t>.</w:t>
      </w:r>
      <w:r w:rsidRPr="0083547C">
        <w:rPr>
          <w:rFonts w:eastAsia="Calibri"/>
          <w:iCs/>
        </w:rPr>
        <w:t xml:space="preserve"> </w:t>
      </w:r>
      <w:r w:rsidR="00195D7E" w:rsidRPr="0083547C">
        <w:rPr>
          <w:rFonts w:eastAsia="Calibri"/>
          <w:iCs/>
        </w:rPr>
        <w:t>et al.</w:t>
      </w:r>
      <w:r w:rsidRPr="0083547C">
        <w:rPr>
          <w:rFonts w:eastAsia="Calibri"/>
        </w:rPr>
        <w:t xml:space="preserve"> Peptide gels of </w:t>
      </w:r>
      <w:proofErr w:type="gramStart"/>
      <w:r w:rsidRPr="0083547C">
        <w:rPr>
          <w:rFonts w:eastAsia="Calibri"/>
        </w:rPr>
        <w:t>fully-defined</w:t>
      </w:r>
      <w:proofErr w:type="gramEnd"/>
      <w:r w:rsidRPr="0083547C">
        <w:rPr>
          <w:rFonts w:eastAsia="Calibri"/>
        </w:rPr>
        <w:t xml:space="preserve"> composition and mechanics for probing cell-cell and cell-matrix interactions </w:t>
      </w:r>
      <w:r w:rsidRPr="0083547C">
        <w:rPr>
          <w:rFonts w:eastAsia="Calibri"/>
          <w:i/>
        </w:rPr>
        <w:t>in vitro</w:t>
      </w:r>
      <w:r w:rsidRPr="0083547C">
        <w:rPr>
          <w:rFonts w:eastAsia="Calibri"/>
        </w:rPr>
        <w:t xml:space="preserve">. </w:t>
      </w:r>
      <w:r w:rsidRPr="0083547C">
        <w:rPr>
          <w:rFonts w:eastAsia="Calibri"/>
          <w:i/>
          <w:iCs/>
        </w:rPr>
        <w:t>Matrix Biol</w:t>
      </w:r>
      <w:r w:rsidR="0083547C">
        <w:rPr>
          <w:rFonts w:eastAsia="Calibri"/>
          <w:i/>
          <w:iCs/>
        </w:rPr>
        <w:t>ogy</w:t>
      </w:r>
      <w:r w:rsidRPr="0083547C">
        <w:rPr>
          <w:rFonts w:eastAsia="Calibri"/>
        </w:rPr>
        <w:t xml:space="preserve">. </w:t>
      </w:r>
      <w:r w:rsidRPr="0083547C">
        <w:rPr>
          <w:rFonts w:eastAsia="Calibri"/>
          <w:b/>
          <w:bCs/>
        </w:rPr>
        <w:t>85</w:t>
      </w:r>
      <w:r w:rsidR="00BC584B" w:rsidRPr="00BC584B">
        <w:rPr>
          <w:b/>
          <w:bCs/>
        </w:rPr>
        <w:t>–</w:t>
      </w:r>
      <w:r w:rsidRPr="0083547C">
        <w:rPr>
          <w:rFonts w:eastAsia="Calibri"/>
          <w:b/>
          <w:bCs/>
        </w:rPr>
        <w:t>86</w:t>
      </w:r>
      <w:r w:rsidR="0083547C">
        <w:rPr>
          <w:rFonts w:eastAsia="Calibri"/>
        </w:rPr>
        <w:t xml:space="preserve">, </w:t>
      </w:r>
      <w:r w:rsidRPr="0083547C">
        <w:rPr>
          <w:rFonts w:eastAsia="Calibri"/>
        </w:rPr>
        <w:t>15</w:t>
      </w:r>
      <w:r w:rsidR="00BC584B">
        <w:t>–</w:t>
      </w:r>
      <w:r w:rsidRPr="0083547C">
        <w:rPr>
          <w:rFonts w:eastAsia="Calibri"/>
        </w:rPr>
        <w:t>33 (2020)</w:t>
      </w:r>
      <w:r w:rsidR="7559A503" w:rsidRPr="0083547C">
        <w:rPr>
          <w:rFonts w:eastAsia="Calibri"/>
        </w:rPr>
        <w:t>.</w:t>
      </w:r>
    </w:p>
    <w:p w14:paraId="71620D9F" w14:textId="2504CBBD" w:rsidR="0083547C" w:rsidRPr="0083547C" w:rsidRDefault="4BE43413" w:rsidP="0083547C">
      <w:pPr>
        <w:pStyle w:val="ListParagraph"/>
        <w:numPr>
          <w:ilvl w:val="0"/>
          <w:numId w:val="5"/>
        </w:numPr>
        <w:ind w:left="0" w:firstLine="0"/>
        <w:jc w:val="both"/>
        <w:rPr>
          <w:rFonts w:eastAsia="Calibri"/>
          <w:color w:val="000000" w:themeColor="text1"/>
        </w:rPr>
      </w:pPr>
      <w:proofErr w:type="spellStart"/>
      <w:r w:rsidRPr="0083547C">
        <w:rPr>
          <w:rFonts w:eastAsia="Calibri"/>
        </w:rPr>
        <w:lastRenderedPageBreak/>
        <w:t>Toniatti</w:t>
      </w:r>
      <w:proofErr w:type="spellEnd"/>
      <w:r w:rsidR="0083547C">
        <w:rPr>
          <w:rFonts w:eastAsia="Calibri"/>
        </w:rPr>
        <w:t>,</w:t>
      </w:r>
      <w:r w:rsidRPr="0083547C">
        <w:rPr>
          <w:rFonts w:eastAsia="Calibri"/>
        </w:rPr>
        <w:t xml:space="preserve"> C., Jones</w:t>
      </w:r>
      <w:r w:rsidR="0083547C">
        <w:rPr>
          <w:rFonts w:eastAsia="Calibri"/>
        </w:rPr>
        <w:t>,</w:t>
      </w:r>
      <w:r w:rsidRPr="0083547C">
        <w:rPr>
          <w:rFonts w:eastAsia="Calibri"/>
        </w:rPr>
        <w:t xml:space="preserve"> P., Graham</w:t>
      </w:r>
      <w:r w:rsidR="0083547C">
        <w:rPr>
          <w:rFonts w:eastAsia="Calibri"/>
        </w:rPr>
        <w:t>,</w:t>
      </w:r>
      <w:r w:rsidRPr="0083547C">
        <w:rPr>
          <w:rFonts w:eastAsia="Calibri"/>
        </w:rPr>
        <w:t xml:space="preserve"> H., </w:t>
      </w:r>
      <w:proofErr w:type="spellStart"/>
      <w:r w:rsidRPr="0083547C">
        <w:rPr>
          <w:rFonts w:eastAsia="Calibri"/>
        </w:rPr>
        <w:t>Pagliara</w:t>
      </w:r>
      <w:proofErr w:type="spellEnd"/>
      <w:r w:rsidR="0083547C">
        <w:rPr>
          <w:rFonts w:eastAsia="Calibri"/>
        </w:rPr>
        <w:t>,</w:t>
      </w:r>
      <w:r w:rsidRPr="0083547C">
        <w:rPr>
          <w:rFonts w:eastAsia="Calibri"/>
        </w:rPr>
        <w:t xml:space="preserve"> B., </w:t>
      </w:r>
      <w:proofErr w:type="spellStart"/>
      <w:r w:rsidRPr="0083547C">
        <w:rPr>
          <w:rFonts w:eastAsia="Calibri"/>
        </w:rPr>
        <w:t>Draetta</w:t>
      </w:r>
      <w:proofErr w:type="spellEnd"/>
      <w:r w:rsidR="0083547C">
        <w:rPr>
          <w:rFonts w:eastAsia="Calibri"/>
        </w:rPr>
        <w:t>,</w:t>
      </w:r>
      <w:r w:rsidRPr="0083547C">
        <w:rPr>
          <w:rFonts w:eastAsia="Calibri"/>
        </w:rPr>
        <w:t xml:space="preserve"> G. Oncology </w:t>
      </w:r>
      <w:r w:rsidR="0083547C">
        <w:rPr>
          <w:rFonts w:eastAsia="Calibri"/>
        </w:rPr>
        <w:t>d</w:t>
      </w:r>
      <w:r w:rsidRPr="0083547C">
        <w:rPr>
          <w:rFonts w:eastAsia="Calibri"/>
        </w:rPr>
        <w:t xml:space="preserve">rug </w:t>
      </w:r>
      <w:r w:rsidR="0083547C">
        <w:rPr>
          <w:rFonts w:eastAsia="Calibri"/>
        </w:rPr>
        <w:t>d</w:t>
      </w:r>
      <w:r w:rsidRPr="0083547C">
        <w:rPr>
          <w:rFonts w:eastAsia="Calibri"/>
        </w:rPr>
        <w:t xml:space="preserve">iscovery: </w:t>
      </w:r>
      <w:r w:rsidR="0083547C">
        <w:rPr>
          <w:rFonts w:eastAsia="Calibri"/>
        </w:rPr>
        <w:t>P</w:t>
      </w:r>
      <w:r w:rsidRPr="0083547C">
        <w:rPr>
          <w:rFonts w:eastAsia="Calibri"/>
        </w:rPr>
        <w:t xml:space="preserve">lanning a </w:t>
      </w:r>
      <w:r w:rsidR="0083547C">
        <w:rPr>
          <w:rFonts w:eastAsia="Calibri"/>
        </w:rPr>
        <w:t>t</w:t>
      </w:r>
      <w:r w:rsidRPr="0083547C">
        <w:rPr>
          <w:rFonts w:eastAsia="Calibri"/>
        </w:rPr>
        <w:t>urnaround</w:t>
      </w:r>
      <w:r w:rsidR="00195D7E" w:rsidRPr="0083547C">
        <w:rPr>
          <w:rFonts w:eastAsia="Calibri"/>
        </w:rPr>
        <w:t>.</w:t>
      </w:r>
      <w:r w:rsidRPr="0083547C">
        <w:rPr>
          <w:rFonts w:eastAsia="Calibri"/>
        </w:rPr>
        <w:t xml:space="preserve"> </w:t>
      </w:r>
      <w:r w:rsidRPr="0083547C">
        <w:rPr>
          <w:rFonts w:eastAsia="Calibri"/>
          <w:i/>
          <w:iCs/>
        </w:rPr>
        <w:t>Cancer Discov</w:t>
      </w:r>
      <w:r w:rsidR="0083547C">
        <w:rPr>
          <w:rFonts w:eastAsia="Calibri"/>
          <w:i/>
          <w:iCs/>
        </w:rPr>
        <w:t>ery</w:t>
      </w:r>
      <w:r w:rsidR="00195D7E" w:rsidRPr="0083547C">
        <w:rPr>
          <w:rFonts w:eastAsia="Calibri"/>
          <w:i/>
          <w:iCs/>
        </w:rPr>
        <w:t>.</w:t>
      </w:r>
      <w:r w:rsidRPr="0083547C">
        <w:rPr>
          <w:rFonts w:eastAsia="Calibri"/>
        </w:rPr>
        <w:t xml:space="preserve"> </w:t>
      </w:r>
      <w:r w:rsidRPr="0083547C">
        <w:rPr>
          <w:rFonts w:eastAsia="Calibri"/>
          <w:b/>
          <w:bCs/>
        </w:rPr>
        <w:t>4</w:t>
      </w:r>
      <w:r w:rsidR="0083547C">
        <w:rPr>
          <w:rFonts w:eastAsia="Calibri"/>
          <w:b/>
          <w:bCs/>
        </w:rPr>
        <w:t xml:space="preserve"> </w:t>
      </w:r>
      <w:r w:rsidR="4AE9DFB3" w:rsidRPr="0083547C">
        <w:rPr>
          <w:rFonts w:eastAsia="Calibri"/>
        </w:rPr>
        <w:t>(</w:t>
      </w:r>
      <w:r w:rsidRPr="0083547C">
        <w:rPr>
          <w:rFonts w:eastAsia="Calibri"/>
        </w:rPr>
        <w:t>4</w:t>
      </w:r>
      <w:r w:rsidR="34820D76" w:rsidRPr="0083547C">
        <w:rPr>
          <w:rFonts w:eastAsia="Calibri"/>
        </w:rPr>
        <w:t>)</w:t>
      </w:r>
      <w:r w:rsidR="0083547C">
        <w:rPr>
          <w:rFonts w:eastAsia="Calibri"/>
        </w:rPr>
        <w:t>,</w:t>
      </w:r>
      <w:r w:rsidRPr="0083547C">
        <w:rPr>
          <w:rFonts w:eastAsia="Calibri"/>
        </w:rPr>
        <w:t xml:space="preserve"> 397</w:t>
      </w:r>
      <w:r w:rsidR="00BC584B">
        <w:t>–</w:t>
      </w:r>
      <w:r w:rsidRPr="0083547C">
        <w:rPr>
          <w:rFonts w:eastAsia="Calibri"/>
        </w:rPr>
        <w:t>404 (2014)</w:t>
      </w:r>
      <w:r w:rsidR="1B0B8671" w:rsidRPr="0083547C">
        <w:rPr>
          <w:rFonts w:eastAsia="Calibri"/>
        </w:rPr>
        <w:t>.</w:t>
      </w:r>
    </w:p>
    <w:p w14:paraId="6B3050E9" w14:textId="77777777" w:rsidR="0083547C" w:rsidRDefault="4B98FE7A" w:rsidP="0083547C">
      <w:pPr>
        <w:pStyle w:val="ListParagraph"/>
        <w:numPr>
          <w:ilvl w:val="0"/>
          <w:numId w:val="5"/>
        </w:numPr>
        <w:ind w:left="0" w:firstLine="0"/>
        <w:jc w:val="both"/>
        <w:rPr>
          <w:rFonts w:eastAsia="Calibri"/>
          <w:color w:val="000000" w:themeColor="text1"/>
        </w:rPr>
      </w:pPr>
      <w:proofErr w:type="spellStart"/>
      <w:r w:rsidRPr="0083547C">
        <w:rPr>
          <w:rFonts w:eastAsia="Calibri"/>
          <w:color w:val="000000" w:themeColor="text1"/>
        </w:rPr>
        <w:t>Mak</w:t>
      </w:r>
      <w:proofErr w:type="spellEnd"/>
      <w:r w:rsidR="0083547C">
        <w:rPr>
          <w:rFonts w:eastAsia="Calibri"/>
          <w:color w:val="000000" w:themeColor="text1"/>
        </w:rPr>
        <w:t>,</w:t>
      </w:r>
      <w:r w:rsidRPr="0083547C">
        <w:rPr>
          <w:rFonts w:eastAsia="Calibri"/>
          <w:color w:val="000000" w:themeColor="text1"/>
        </w:rPr>
        <w:t xml:space="preserve"> I</w:t>
      </w:r>
      <w:r w:rsidR="00B5517E" w:rsidRPr="0083547C">
        <w:rPr>
          <w:rFonts w:eastAsia="Calibri"/>
          <w:color w:val="000000" w:themeColor="text1"/>
        </w:rPr>
        <w:t>.</w:t>
      </w:r>
      <w:r w:rsidR="0083547C">
        <w:rPr>
          <w:rFonts w:eastAsia="Calibri"/>
          <w:color w:val="000000" w:themeColor="text1"/>
        </w:rPr>
        <w:t xml:space="preserve"> </w:t>
      </w:r>
      <w:r w:rsidRPr="0083547C">
        <w:rPr>
          <w:rFonts w:eastAsia="Calibri"/>
          <w:color w:val="000000" w:themeColor="text1"/>
        </w:rPr>
        <w:t>W</w:t>
      </w:r>
      <w:r w:rsidR="00B5517E" w:rsidRPr="0083547C">
        <w:rPr>
          <w:rFonts w:eastAsia="Calibri"/>
          <w:color w:val="000000" w:themeColor="text1"/>
        </w:rPr>
        <w:t>.</w:t>
      </w:r>
      <w:r w:rsidRPr="0083547C">
        <w:rPr>
          <w:rFonts w:eastAsia="Calibri"/>
          <w:color w:val="000000" w:themeColor="text1"/>
        </w:rPr>
        <w:t xml:space="preserve">, </w:t>
      </w:r>
      <w:proofErr w:type="spellStart"/>
      <w:r w:rsidRPr="0083547C">
        <w:rPr>
          <w:rFonts w:eastAsia="Calibri"/>
          <w:color w:val="000000" w:themeColor="text1"/>
        </w:rPr>
        <w:t>Evaniew</w:t>
      </w:r>
      <w:proofErr w:type="spellEnd"/>
      <w:r w:rsidR="0083547C">
        <w:rPr>
          <w:rFonts w:eastAsia="Calibri"/>
          <w:color w:val="000000" w:themeColor="text1"/>
        </w:rPr>
        <w:t>,</w:t>
      </w:r>
      <w:r w:rsidRPr="0083547C">
        <w:rPr>
          <w:rFonts w:eastAsia="Calibri"/>
          <w:color w:val="000000" w:themeColor="text1"/>
        </w:rPr>
        <w:t xml:space="preserve"> N</w:t>
      </w:r>
      <w:r w:rsidR="00B5517E" w:rsidRPr="0083547C">
        <w:rPr>
          <w:rFonts w:eastAsia="Calibri"/>
          <w:color w:val="000000" w:themeColor="text1"/>
        </w:rPr>
        <w:t>.</w:t>
      </w:r>
      <w:r w:rsidRPr="0083547C">
        <w:rPr>
          <w:rFonts w:eastAsia="Calibri"/>
          <w:color w:val="000000" w:themeColor="text1"/>
        </w:rPr>
        <w:t xml:space="preserve">, </w:t>
      </w:r>
      <w:proofErr w:type="spellStart"/>
      <w:r w:rsidRPr="0083547C">
        <w:rPr>
          <w:rFonts w:eastAsia="Calibri"/>
          <w:color w:val="000000" w:themeColor="text1"/>
        </w:rPr>
        <w:t>Ghert</w:t>
      </w:r>
      <w:proofErr w:type="spellEnd"/>
      <w:r w:rsidR="0083547C">
        <w:rPr>
          <w:rFonts w:eastAsia="Calibri"/>
          <w:color w:val="000000" w:themeColor="text1"/>
        </w:rPr>
        <w:t>,</w:t>
      </w:r>
      <w:r w:rsidRPr="0083547C">
        <w:rPr>
          <w:rFonts w:eastAsia="Calibri"/>
          <w:color w:val="000000" w:themeColor="text1"/>
        </w:rPr>
        <w:t xml:space="preserve"> M. Lost in translation: animal models and clinical trials in cancer treatment. </w:t>
      </w:r>
      <w:r w:rsidRPr="0083547C">
        <w:rPr>
          <w:rFonts w:eastAsia="Calibri"/>
          <w:i/>
          <w:iCs/>
          <w:color w:val="000000" w:themeColor="text1"/>
        </w:rPr>
        <w:t>Am</w:t>
      </w:r>
      <w:r w:rsidR="0083547C">
        <w:rPr>
          <w:rFonts w:eastAsia="Calibri"/>
          <w:i/>
          <w:iCs/>
          <w:color w:val="000000" w:themeColor="text1"/>
        </w:rPr>
        <w:t>erican</w:t>
      </w:r>
      <w:r w:rsidRPr="0083547C">
        <w:rPr>
          <w:rFonts w:eastAsia="Calibri"/>
          <w:i/>
          <w:iCs/>
          <w:color w:val="000000" w:themeColor="text1"/>
        </w:rPr>
        <w:t xml:space="preserve"> J</w:t>
      </w:r>
      <w:r w:rsidR="0083547C">
        <w:rPr>
          <w:rFonts w:eastAsia="Calibri"/>
          <w:i/>
          <w:iCs/>
          <w:color w:val="000000" w:themeColor="text1"/>
        </w:rPr>
        <w:t>ournal of</w:t>
      </w:r>
      <w:r w:rsidRPr="0083547C">
        <w:rPr>
          <w:rFonts w:eastAsia="Calibri"/>
          <w:i/>
          <w:iCs/>
          <w:color w:val="000000" w:themeColor="text1"/>
        </w:rPr>
        <w:t xml:space="preserve"> Transl</w:t>
      </w:r>
      <w:r w:rsidR="0083547C">
        <w:rPr>
          <w:rFonts w:eastAsia="Calibri"/>
          <w:i/>
          <w:iCs/>
          <w:color w:val="000000" w:themeColor="text1"/>
        </w:rPr>
        <w:t>ational</w:t>
      </w:r>
      <w:r w:rsidRPr="0083547C">
        <w:rPr>
          <w:rFonts w:eastAsia="Calibri"/>
          <w:i/>
          <w:iCs/>
          <w:color w:val="000000" w:themeColor="text1"/>
        </w:rPr>
        <w:t xml:space="preserve"> Res</w:t>
      </w:r>
      <w:r w:rsidR="0083547C">
        <w:rPr>
          <w:rFonts w:eastAsia="Calibri"/>
          <w:i/>
          <w:iCs/>
          <w:color w:val="000000" w:themeColor="text1"/>
        </w:rPr>
        <w:t>earch</w:t>
      </w:r>
      <w:r w:rsidRPr="0083547C">
        <w:rPr>
          <w:rFonts w:eastAsia="Calibri"/>
          <w:i/>
          <w:iCs/>
          <w:color w:val="000000" w:themeColor="text1"/>
        </w:rPr>
        <w:t>.</w:t>
      </w:r>
      <w:r w:rsidRPr="0083547C">
        <w:rPr>
          <w:rFonts w:eastAsia="Calibri"/>
          <w:color w:val="000000" w:themeColor="text1"/>
        </w:rPr>
        <w:t xml:space="preserve"> </w:t>
      </w:r>
      <w:r w:rsidRPr="0083547C">
        <w:rPr>
          <w:rFonts w:eastAsia="Calibri"/>
          <w:b/>
          <w:bCs/>
          <w:color w:val="000000" w:themeColor="text1"/>
        </w:rPr>
        <w:t>6</w:t>
      </w:r>
      <w:r w:rsidR="0083547C">
        <w:rPr>
          <w:rFonts w:eastAsia="Calibri"/>
          <w:b/>
          <w:bCs/>
          <w:color w:val="000000" w:themeColor="text1"/>
        </w:rPr>
        <w:t xml:space="preserve"> </w:t>
      </w:r>
      <w:r w:rsidRPr="0083547C">
        <w:rPr>
          <w:rFonts w:eastAsia="Calibri"/>
          <w:color w:val="000000" w:themeColor="text1"/>
        </w:rPr>
        <w:t>(2)</w:t>
      </w:r>
      <w:r w:rsidR="0083547C">
        <w:rPr>
          <w:rFonts w:eastAsia="Calibri"/>
          <w:color w:val="000000" w:themeColor="text1"/>
        </w:rPr>
        <w:t xml:space="preserve">, </w:t>
      </w:r>
      <w:r w:rsidRPr="0083547C">
        <w:rPr>
          <w:rFonts w:eastAsia="Calibri"/>
          <w:color w:val="000000" w:themeColor="text1"/>
        </w:rPr>
        <w:t>114–118 (2014)</w:t>
      </w:r>
      <w:r w:rsidR="62302AF2" w:rsidRPr="0083547C">
        <w:rPr>
          <w:rFonts w:eastAsia="Calibri"/>
          <w:color w:val="000000" w:themeColor="text1"/>
        </w:rPr>
        <w:t>.</w:t>
      </w:r>
    </w:p>
    <w:p w14:paraId="475F5C53" w14:textId="123CFC38" w:rsidR="00B5517E" w:rsidRPr="0083547C" w:rsidRDefault="5455BF20" w:rsidP="0083547C">
      <w:pPr>
        <w:pStyle w:val="ListParagraph"/>
        <w:numPr>
          <w:ilvl w:val="0"/>
          <w:numId w:val="5"/>
        </w:numPr>
        <w:ind w:left="0" w:firstLine="0"/>
        <w:jc w:val="both"/>
        <w:rPr>
          <w:rFonts w:eastAsia="Calibri"/>
          <w:color w:val="000000" w:themeColor="text1"/>
        </w:rPr>
      </w:pPr>
      <w:proofErr w:type="spellStart"/>
      <w:r w:rsidRPr="0083547C">
        <w:rPr>
          <w:rFonts w:eastAsia="Calibri"/>
        </w:rPr>
        <w:t>Aisenbr</w:t>
      </w:r>
      <w:r w:rsidRPr="0083547C">
        <w:rPr>
          <w:rFonts w:eastAsia="Calibri"/>
          <w:color w:val="000000" w:themeColor="text1"/>
        </w:rPr>
        <w:t>ey</w:t>
      </w:r>
      <w:proofErr w:type="spellEnd"/>
      <w:r w:rsidRPr="0083547C">
        <w:rPr>
          <w:rFonts w:eastAsia="Calibri"/>
          <w:color w:val="000000" w:themeColor="text1"/>
        </w:rPr>
        <w:t>, E.</w:t>
      </w:r>
      <w:r w:rsidR="0083547C">
        <w:rPr>
          <w:rFonts w:eastAsia="Calibri"/>
          <w:color w:val="000000" w:themeColor="text1"/>
        </w:rPr>
        <w:t xml:space="preserve"> </w:t>
      </w:r>
      <w:r w:rsidRPr="0083547C">
        <w:rPr>
          <w:rFonts w:eastAsia="Calibri"/>
          <w:color w:val="000000" w:themeColor="text1"/>
        </w:rPr>
        <w:t xml:space="preserve">A., Murphy, </w:t>
      </w:r>
      <w:r w:rsidRPr="0083547C">
        <w:rPr>
          <w:rFonts w:eastAsia="Calibri"/>
        </w:rPr>
        <w:t>W.</w:t>
      </w:r>
      <w:r w:rsidR="0083547C">
        <w:rPr>
          <w:rFonts w:eastAsia="Calibri"/>
        </w:rPr>
        <w:t xml:space="preserve"> </w:t>
      </w:r>
      <w:r w:rsidRPr="0083547C">
        <w:rPr>
          <w:rFonts w:eastAsia="Calibri"/>
        </w:rPr>
        <w:t xml:space="preserve">L. Synthetic alternatives to Matrigel. </w:t>
      </w:r>
      <w:r w:rsidRPr="0083547C">
        <w:rPr>
          <w:rFonts w:eastAsia="Calibri"/>
          <w:i/>
          <w:iCs/>
        </w:rPr>
        <w:t>Nat</w:t>
      </w:r>
      <w:r w:rsidR="0083547C">
        <w:rPr>
          <w:rFonts w:eastAsia="Calibri"/>
          <w:i/>
          <w:iCs/>
        </w:rPr>
        <w:t>ure</w:t>
      </w:r>
      <w:r w:rsidRPr="0083547C">
        <w:rPr>
          <w:rFonts w:eastAsia="Calibri"/>
          <w:i/>
          <w:iCs/>
        </w:rPr>
        <w:t xml:space="preserve"> Rev</w:t>
      </w:r>
      <w:r w:rsidR="0083547C">
        <w:rPr>
          <w:rFonts w:eastAsia="Calibri"/>
          <w:i/>
          <w:iCs/>
        </w:rPr>
        <w:t>iews</w:t>
      </w:r>
      <w:r w:rsidRPr="0083547C">
        <w:rPr>
          <w:rFonts w:eastAsia="Calibri"/>
          <w:i/>
          <w:iCs/>
        </w:rPr>
        <w:t xml:space="preserve"> Mater</w:t>
      </w:r>
      <w:r w:rsidR="0083547C">
        <w:rPr>
          <w:rFonts w:eastAsia="Calibri"/>
          <w:i/>
          <w:iCs/>
        </w:rPr>
        <w:t>ials</w:t>
      </w:r>
      <w:r w:rsidR="0B73553E" w:rsidRPr="0083547C">
        <w:rPr>
          <w:rFonts w:eastAsia="Calibri"/>
          <w:i/>
          <w:iCs/>
        </w:rPr>
        <w:t xml:space="preserve">. </w:t>
      </w:r>
      <w:r w:rsidR="0B73553E" w:rsidRPr="0083547C">
        <w:rPr>
          <w:rFonts w:eastAsia="Calibri"/>
          <w:b/>
          <w:bCs/>
        </w:rPr>
        <w:t>5</w:t>
      </w:r>
      <w:r w:rsidR="0083547C">
        <w:rPr>
          <w:rFonts w:eastAsia="Calibri"/>
        </w:rPr>
        <w:t>,</w:t>
      </w:r>
      <w:r w:rsidR="0B73553E" w:rsidRPr="0083547C">
        <w:rPr>
          <w:rFonts w:eastAsia="Calibri"/>
        </w:rPr>
        <w:t xml:space="preserve"> 539</w:t>
      </w:r>
      <w:r w:rsidR="00BC584B">
        <w:t>–</w:t>
      </w:r>
      <w:r w:rsidR="0B73553E" w:rsidRPr="0083547C">
        <w:rPr>
          <w:rFonts w:eastAsia="Calibri"/>
        </w:rPr>
        <w:t>551</w:t>
      </w:r>
      <w:r w:rsidRPr="0083547C">
        <w:rPr>
          <w:rFonts w:eastAsia="Calibri"/>
        </w:rPr>
        <w:t xml:space="preserve"> (2020). </w:t>
      </w:r>
    </w:p>
    <w:p w14:paraId="7B3B29E7" w14:textId="4B0E1C7D" w:rsidR="0083547C" w:rsidRDefault="02D69BB0" w:rsidP="0083547C">
      <w:pPr>
        <w:pStyle w:val="ListParagraph"/>
        <w:numPr>
          <w:ilvl w:val="0"/>
          <w:numId w:val="5"/>
        </w:numPr>
        <w:ind w:left="0" w:firstLine="0"/>
        <w:jc w:val="both"/>
        <w:rPr>
          <w:rFonts w:eastAsia="Calibri"/>
          <w:color w:val="000000" w:themeColor="text1"/>
        </w:rPr>
      </w:pPr>
      <w:r w:rsidRPr="001C2FF1">
        <w:rPr>
          <w:rFonts w:eastAsia="Calibri"/>
          <w:color w:val="000000" w:themeColor="text1"/>
        </w:rPr>
        <w:t>Onion</w:t>
      </w:r>
      <w:r w:rsidR="0083547C">
        <w:rPr>
          <w:rFonts w:eastAsia="Calibri"/>
          <w:color w:val="000000" w:themeColor="text1"/>
        </w:rPr>
        <w:t>,</w:t>
      </w:r>
      <w:r w:rsidRPr="001C2FF1">
        <w:rPr>
          <w:rFonts w:eastAsia="Calibri"/>
          <w:color w:val="000000" w:themeColor="text1"/>
        </w:rPr>
        <w:t xml:space="preserve"> D</w:t>
      </w:r>
      <w:r w:rsidR="00195D7E" w:rsidRPr="001C2FF1">
        <w:rPr>
          <w:rFonts w:eastAsia="Calibri"/>
          <w:color w:val="000000" w:themeColor="text1"/>
        </w:rPr>
        <w:t xml:space="preserve">. </w:t>
      </w:r>
      <w:r w:rsidR="00195D7E" w:rsidRPr="0083547C">
        <w:rPr>
          <w:rFonts w:eastAsia="Calibri"/>
          <w:iCs/>
          <w:color w:val="000000" w:themeColor="text1"/>
        </w:rPr>
        <w:t>et al</w:t>
      </w:r>
      <w:r w:rsidR="0083547C">
        <w:rPr>
          <w:rFonts w:eastAsia="Calibri"/>
          <w:iCs/>
          <w:color w:val="000000" w:themeColor="text1"/>
        </w:rPr>
        <w:t>.</w:t>
      </w:r>
      <w:r w:rsidRPr="0083547C">
        <w:rPr>
          <w:rFonts w:eastAsia="Calibri"/>
          <w:iCs/>
          <w:color w:val="000000" w:themeColor="text1"/>
        </w:rPr>
        <w:t xml:space="preserve"> </w:t>
      </w:r>
      <w:r w:rsidRPr="001C2FF1">
        <w:rPr>
          <w:rFonts w:eastAsia="Calibri"/>
          <w:color w:val="000000" w:themeColor="text1"/>
        </w:rPr>
        <w:t xml:space="preserve">3-Dimensional </w:t>
      </w:r>
      <w:r w:rsidR="0083547C">
        <w:rPr>
          <w:rFonts w:eastAsia="Calibri"/>
          <w:color w:val="000000" w:themeColor="text1"/>
        </w:rPr>
        <w:t>p</w:t>
      </w:r>
      <w:r w:rsidRPr="001C2FF1">
        <w:rPr>
          <w:rFonts w:eastAsia="Calibri"/>
          <w:color w:val="000000" w:themeColor="text1"/>
        </w:rPr>
        <w:t>atient-</w:t>
      </w:r>
      <w:r w:rsidR="0083547C">
        <w:rPr>
          <w:rFonts w:eastAsia="Calibri"/>
          <w:color w:val="000000" w:themeColor="text1"/>
        </w:rPr>
        <w:t>d</w:t>
      </w:r>
      <w:r w:rsidRPr="001C2FF1">
        <w:rPr>
          <w:rFonts w:eastAsia="Calibri"/>
          <w:color w:val="000000" w:themeColor="text1"/>
        </w:rPr>
        <w:t xml:space="preserve">erived </w:t>
      </w:r>
      <w:r w:rsidR="0083547C">
        <w:rPr>
          <w:rFonts w:eastAsia="Calibri"/>
          <w:color w:val="000000" w:themeColor="text1"/>
        </w:rPr>
        <w:t>l</w:t>
      </w:r>
      <w:r w:rsidRPr="001C2FF1">
        <w:rPr>
          <w:rFonts w:eastAsia="Calibri"/>
          <w:color w:val="000000" w:themeColor="text1"/>
        </w:rPr>
        <w:t xml:space="preserve">ung </w:t>
      </w:r>
      <w:r w:rsidR="0083547C">
        <w:rPr>
          <w:rFonts w:eastAsia="Calibri"/>
          <w:color w:val="000000" w:themeColor="text1"/>
        </w:rPr>
        <w:t>c</w:t>
      </w:r>
      <w:r w:rsidRPr="001C2FF1">
        <w:rPr>
          <w:rFonts w:eastAsia="Calibri"/>
          <w:color w:val="000000" w:themeColor="text1"/>
        </w:rPr>
        <w:t xml:space="preserve">ancer </w:t>
      </w:r>
      <w:r w:rsidR="0083547C">
        <w:rPr>
          <w:rFonts w:eastAsia="Calibri"/>
          <w:color w:val="000000" w:themeColor="text1"/>
        </w:rPr>
        <w:t>a</w:t>
      </w:r>
      <w:r w:rsidRPr="001C2FF1">
        <w:rPr>
          <w:rFonts w:eastAsia="Calibri"/>
          <w:color w:val="000000" w:themeColor="text1"/>
        </w:rPr>
        <w:t xml:space="preserve">ssays </w:t>
      </w:r>
      <w:r w:rsidR="0083547C">
        <w:rPr>
          <w:rFonts w:eastAsia="Calibri"/>
          <w:color w:val="000000" w:themeColor="text1"/>
        </w:rPr>
        <w:t>r</w:t>
      </w:r>
      <w:r w:rsidRPr="001C2FF1">
        <w:rPr>
          <w:rFonts w:eastAsia="Calibri"/>
          <w:color w:val="000000" w:themeColor="text1"/>
        </w:rPr>
        <w:t xml:space="preserve">eveal </w:t>
      </w:r>
      <w:r w:rsidR="0083547C">
        <w:rPr>
          <w:rFonts w:eastAsia="Calibri"/>
          <w:color w:val="000000" w:themeColor="text1"/>
        </w:rPr>
        <w:t>r</w:t>
      </w:r>
      <w:r w:rsidRPr="001C2FF1">
        <w:rPr>
          <w:rFonts w:eastAsia="Calibri"/>
          <w:color w:val="000000" w:themeColor="text1"/>
        </w:rPr>
        <w:t xml:space="preserve">esistance to </w:t>
      </w:r>
      <w:r w:rsidR="0083547C">
        <w:rPr>
          <w:rFonts w:eastAsia="Calibri"/>
          <w:color w:val="000000" w:themeColor="text1"/>
        </w:rPr>
        <w:t>s</w:t>
      </w:r>
      <w:r w:rsidRPr="001C2FF1">
        <w:rPr>
          <w:rFonts w:eastAsia="Calibri"/>
          <w:color w:val="000000" w:themeColor="text1"/>
        </w:rPr>
        <w:t>tandards-of-</w:t>
      </w:r>
      <w:r w:rsidR="0083547C">
        <w:rPr>
          <w:rFonts w:eastAsia="Calibri"/>
          <w:color w:val="000000" w:themeColor="text1"/>
        </w:rPr>
        <w:t>c</w:t>
      </w:r>
      <w:r w:rsidRPr="001C2FF1">
        <w:rPr>
          <w:rFonts w:eastAsia="Calibri"/>
          <w:color w:val="000000" w:themeColor="text1"/>
        </w:rPr>
        <w:t xml:space="preserve">are </w:t>
      </w:r>
      <w:r w:rsidR="0083547C">
        <w:rPr>
          <w:rFonts w:eastAsia="Calibri"/>
          <w:color w:val="000000" w:themeColor="text1"/>
        </w:rPr>
        <w:t>p</w:t>
      </w:r>
      <w:r w:rsidRPr="001C2FF1">
        <w:rPr>
          <w:rFonts w:eastAsia="Calibri"/>
          <w:color w:val="000000" w:themeColor="text1"/>
        </w:rPr>
        <w:t xml:space="preserve">romoted by </w:t>
      </w:r>
      <w:r w:rsidR="0083547C">
        <w:rPr>
          <w:rFonts w:eastAsia="Calibri"/>
          <w:color w:val="000000" w:themeColor="text1"/>
        </w:rPr>
        <w:t>s</w:t>
      </w:r>
      <w:r w:rsidRPr="001C2FF1">
        <w:rPr>
          <w:rFonts w:eastAsia="Calibri"/>
          <w:color w:val="000000" w:themeColor="text1"/>
        </w:rPr>
        <w:t xml:space="preserve">tromal </w:t>
      </w:r>
      <w:r w:rsidR="0083547C">
        <w:rPr>
          <w:rFonts w:eastAsia="Calibri"/>
          <w:color w:val="000000" w:themeColor="text1"/>
        </w:rPr>
        <w:t>c</w:t>
      </w:r>
      <w:r w:rsidRPr="001C2FF1">
        <w:rPr>
          <w:rFonts w:eastAsia="Calibri"/>
          <w:color w:val="000000" w:themeColor="text1"/>
        </w:rPr>
        <w:t xml:space="preserve">ells but </w:t>
      </w:r>
      <w:r w:rsidR="0083547C">
        <w:rPr>
          <w:rFonts w:eastAsia="Calibri"/>
          <w:color w:val="000000" w:themeColor="text1"/>
        </w:rPr>
        <w:t>s</w:t>
      </w:r>
      <w:r w:rsidRPr="001C2FF1">
        <w:rPr>
          <w:rFonts w:eastAsia="Calibri"/>
          <w:color w:val="000000" w:themeColor="text1"/>
        </w:rPr>
        <w:t xml:space="preserve">ensitivity to </w:t>
      </w:r>
      <w:r w:rsidR="0083547C">
        <w:rPr>
          <w:rFonts w:eastAsia="Calibri"/>
          <w:color w:val="000000" w:themeColor="text1"/>
        </w:rPr>
        <w:t>h</w:t>
      </w:r>
      <w:r w:rsidRPr="001C2FF1">
        <w:rPr>
          <w:rFonts w:eastAsia="Calibri"/>
          <w:color w:val="000000" w:themeColor="text1"/>
        </w:rPr>
        <w:t xml:space="preserve">istone </w:t>
      </w:r>
      <w:r w:rsidR="0083547C">
        <w:rPr>
          <w:rFonts w:eastAsia="Calibri"/>
          <w:color w:val="000000" w:themeColor="text1"/>
        </w:rPr>
        <w:t>d</w:t>
      </w:r>
      <w:r w:rsidRPr="001C2FF1">
        <w:rPr>
          <w:rFonts w:eastAsia="Calibri"/>
          <w:color w:val="000000" w:themeColor="text1"/>
        </w:rPr>
        <w:t xml:space="preserve">eacetylase </w:t>
      </w:r>
      <w:r w:rsidR="0083547C">
        <w:rPr>
          <w:rFonts w:eastAsia="Calibri"/>
          <w:color w:val="000000" w:themeColor="text1"/>
        </w:rPr>
        <w:t>i</w:t>
      </w:r>
      <w:r w:rsidRPr="001C2FF1">
        <w:rPr>
          <w:rFonts w:eastAsia="Calibri"/>
          <w:color w:val="000000" w:themeColor="text1"/>
        </w:rPr>
        <w:t xml:space="preserve">nhibitors. </w:t>
      </w:r>
      <w:r w:rsidRPr="001C2FF1">
        <w:rPr>
          <w:rFonts w:eastAsia="Calibri"/>
          <w:i/>
          <w:iCs/>
          <w:color w:val="000000" w:themeColor="text1"/>
        </w:rPr>
        <w:t>Mol</w:t>
      </w:r>
      <w:r w:rsidR="0083547C">
        <w:rPr>
          <w:rFonts w:eastAsia="Calibri"/>
          <w:i/>
          <w:iCs/>
          <w:color w:val="000000" w:themeColor="text1"/>
        </w:rPr>
        <w:t>ecular</w:t>
      </w:r>
      <w:r w:rsidRPr="001C2FF1">
        <w:rPr>
          <w:rFonts w:eastAsia="Calibri"/>
          <w:i/>
          <w:iCs/>
          <w:color w:val="000000" w:themeColor="text1"/>
        </w:rPr>
        <w:t xml:space="preserve"> Cancer Ther</w:t>
      </w:r>
      <w:r w:rsidR="0083547C">
        <w:rPr>
          <w:rFonts w:eastAsia="Calibri"/>
          <w:i/>
          <w:iCs/>
          <w:color w:val="000000" w:themeColor="text1"/>
        </w:rPr>
        <w:t>apy</w:t>
      </w:r>
      <w:r w:rsidRPr="001C2FF1">
        <w:rPr>
          <w:rFonts w:eastAsia="Calibri"/>
          <w:i/>
          <w:iCs/>
          <w:color w:val="000000" w:themeColor="text1"/>
        </w:rPr>
        <w:t>.</w:t>
      </w:r>
      <w:r w:rsidRPr="001C2FF1">
        <w:rPr>
          <w:rFonts w:eastAsia="Calibri"/>
          <w:color w:val="000000" w:themeColor="text1"/>
        </w:rPr>
        <w:t xml:space="preserve"> </w:t>
      </w:r>
      <w:r w:rsidRPr="001C2FF1">
        <w:rPr>
          <w:rFonts w:eastAsia="Calibri"/>
          <w:b/>
          <w:bCs/>
          <w:color w:val="000000" w:themeColor="text1"/>
        </w:rPr>
        <w:t>15</w:t>
      </w:r>
      <w:r w:rsidR="0083547C">
        <w:rPr>
          <w:rFonts w:eastAsia="Calibri"/>
          <w:b/>
          <w:bCs/>
          <w:color w:val="000000" w:themeColor="text1"/>
        </w:rPr>
        <w:t xml:space="preserve"> </w:t>
      </w:r>
      <w:r w:rsidRPr="001C2FF1">
        <w:rPr>
          <w:rFonts w:eastAsia="Calibri"/>
          <w:color w:val="000000" w:themeColor="text1"/>
        </w:rPr>
        <w:t>(4)</w:t>
      </w:r>
      <w:r w:rsidR="0083547C">
        <w:rPr>
          <w:rFonts w:eastAsia="Calibri"/>
          <w:color w:val="000000" w:themeColor="text1"/>
        </w:rPr>
        <w:t xml:space="preserve">, </w:t>
      </w:r>
      <w:r w:rsidRPr="001C2FF1">
        <w:rPr>
          <w:rFonts w:eastAsia="Calibri"/>
          <w:color w:val="000000" w:themeColor="text1"/>
        </w:rPr>
        <w:t>753</w:t>
      </w:r>
      <w:r w:rsidR="00BC584B">
        <w:t>–</w:t>
      </w:r>
      <w:r w:rsidRPr="001C2FF1">
        <w:rPr>
          <w:rFonts w:eastAsia="Calibri"/>
          <w:color w:val="000000" w:themeColor="text1"/>
        </w:rPr>
        <w:t>763 (2016).</w:t>
      </w:r>
    </w:p>
    <w:p w14:paraId="027C116A" w14:textId="64A549C9" w:rsidR="0083547C" w:rsidRDefault="00195D7E" w:rsidP="0083547C">
      <w:pPr>
        <w:pStyle w:val="ListParagraph"/>
        <w:numPr>
          <w:ilvl w:val="0"/>
          <w:numId w:val="5"/>
        </w:numPr>
        <w:ind w:left="0" w:firstLine="0"/>
        <w:jc w:val="both"/>
        <w:rPr>
          <w:rFonts w:eastAsia="Calibri"/>
          <w:color w:val="000000" w:themeColor="text1"/>
        </w:rPr>
      </w:pPr>
      <w:r w:rsidRPr="0083547C">
        <w:rPr>
          <w:rFonts w:eastAsia="Calibri"/>
          <w:color w:val="000000" w:themeColor="text1"/>
        </w:rPr>
        <w:t>Saunders</w:t>
      </w:r>
      <w:r w:rsidR="0083547C">
        <w:rPr>
          <w:rFonts w:eastAsia="Calibri"/>
          <w:color w:val="000000" w:themeColor="text1"/>
        </w:rPr>
        <w:t>,</w:t>
      </w:r>
      <w:r w:rsidRPr="0083547C">
        <w:rPr>
          <w:rFonts w:eastAsia="Calibri"/>
          <w:color w:val="000000" w:themeColor="text1"/>
        </w:rPr>
        <w:t xml:space="preserve"> J.</w:t>
      </w:r>
      <w:r w:rsidR="0083547C">
        <w:rPr>
          <w:rFonts w:eastAsia="Calibri"/>
          <w:color w:val="000000" w:themeColor="text1"/>
        </w:rPr>
        <w:t xml:space="preserve"> </w:t>
      </w:r>
      <w:r w:rsidRPr="0083547C">
        <w:rPr>
          <w:rFonts w:eastAsia="Calibri"/>
          <w:color w:val="000000" w:themeColor="text1"/>
        </w:rPr>
        <w:t>H.</w:t>
      </w:r>
      <w:r w:rsidRPr="0083547C">
        <w:rPr>
          <w:rFonts w:eastAsia="Calibri"/>
          <w:iCs/>
          <w:color w:val="000000" w:themeColor="text1"/>
        </w:rPr>
        <w:t xml:space="preserve"> et al.</w:t>
      </w:r>
      <w:r w:rsidRPr="0083547C">
        <w:rPr>
          <w:rFonts w:eastAsia="Calibri"/>
          <w:color w:val="000000" w:themeColor="text1"/>
        </w:rPr>
        <w:t xml:space="preserve"> </w:t>
      </w:r>
      <w:r w:rsidR="02D69BB0" w:rsidRPr="0083547C">
        <w:rPr>
          <w:rFonts w:eastAsia="Calibri"/>
          <w:color w:val="000000" w:themeColor="text1"/>
        </w:rPr>
        <w:t xml:space="preserve">Individual patient </w:t>
      </w:r>
      <w:proofErr w:type="spellStart"/>
      <w:r w:rsidR="02D69BB0" w:rsidRPr="0083547C">
        <w:rPr>
          <w:rFonts w:eastAsia="Calibri"/>
          <w:color w:val="000000" w:themeColor="text1"/>
        </w:rPr>
        <w:t>oesophageal</w:t>
      </w:r>
      <w:proofErr w:type="spellEnd"/>
      <w:r w:rsidR="02D69BB0" w:rsidRPr="0083547C">
        <w:rPr>
          <w:rFonts w:eastAsia="Calibri"/>
          <w:color w:val="000000" w:themeColor="text1"/>
        </w:rPr>
        <w:t xml:space="preserve"> cancer 3D models for tailored treatment. </w:t>
      </w:r>
      <w:proofErr w:type="spellStart"/>
      <w:r w:rsidR="02D69BB0" w:rsidRPr="0083547C">
        <w:rPr>
          <w:rFonts w:eastAsia="Calibri"/>
          <w:i/>
          <w:iCs/>
          <w:color w:val="000000" w:themeColor="text1"/>
        </w:rPr>
        <w:t>Oncotarget</w:t>
      </w:r>
      <w:proofErr w:type="spellEnd"/>
      <w:r w:rsidRPr="0083547C">
        <w:rPr>
          <w:rFonts w:eastAsia="Calibri"/>
          <w:i/>
          <w:iCs/>
          <w:color w:val="000000" w:themeColor="text1"/>
        </w:rPr>
        <w:t>.</w:t>
      </w:r>
      <w:r w:rsidR="02D69BB0" w:rsidRPr="0083547C">
        <w:rPr>
          <w:rFonts w:eastAsia="Calibri"/>
          <w:color w:val="000000" w:themeColor="text1"/>
        </w:rPr>
        <w:t xml:space="preserve"> </w:t>
      </w:r>
      <w:r w:rsidR="02D69BB0" w:rsidRPr="0083547C">
        <w:rPr>
          <w:rFonts w:eastAsia="Calibri"/>
          <w:b/>
          <w:bCs/>
          <w:color w:val="000000" w:themeColor="text1"/>
        </w:rPr>
        <w:t>8</w:t>
      </w:r>
      <w:r w:rsidR="0083547C">
        <w:rPr>
          <w:rFonts w:eastAsia="Calibri"/>
          <w:b/>
          <w:bCs/>
          <w:color w:val="000000" w:themeColor="text1"/>
        </w:rPr>
        <w:t xml:space="preserve"> </w:t>
      </w:r>
      <w:r w:rsidR="02D69BB0" w:rsidRPr="0083547C">
        <w:rPr>
          <w:rFonts w:eastAsia="Calibri"/>
          <w:color w:val="000000" w:themeColor="text1"/>
        </w:rPr>
        <w:t>(15)</w:t>
      </w:r>
      <w:r w:rsidR="0083547C">
        <w:rPr>
          <w:rFonts w:eastAsia="Calibri"/>
          <w:color w:val="000000" w:themeColor="text1"/>
        </w:rPr>
        <w:t xml:space="preserve">, </w:t>
      </w:r>
      <w:r w:rsidR="02D69BB0" w:rsidRPr="0083547C">
        <w:rPr>
          <w:rFonts w:eastAsia="Calibri"/>
          <w:color w:val="000000" w:themeColor="text1"/>
        </w:rPr>
        <w:t>24224</w:t>
      </w:r>
      <w:r w:rsidR="00BC584B">
        <w:t>–</w:t>
      </w:r>
      <w:r w:rsidR="02D69BB0" w:rsidRPr="0083547C">
        <w:rPr>
          <w:rFonts w:eastAsia="Calibri"/>
          <w:color w:val="000000" w:themeColor="text1"/>
        </w:rPr>
        <w:t>24236 (2017).</w:t>
      </w:r>
    </w:p>
    <w:p w14:paraId="47BE3683" w14:textId="2CF105A9" w:rsidR="0083547C" w:rsidRPr="0083547C" w:rsidRDefault="4BE43413" w:rsidP="0083547C">
      <w:pPr>
        <w:pStyle w:val="ListParagraph"/>
        <w:numPr>
          <w:ilvl w:val="0"/>
          <w:numId w:val="5"/>
        </w:numPr>
        <w:ind w:left="0" w:firstLine="0"/>
        <w:jc w:val="both"/>
        <w:rPr>
          <w:rFonts w:eastAsia="Calibri"/>
          <w:color w:val="000000" w:themeColor="text1"/>
        </w:rPr>
      </w:pPr>
      <w:proofErr w:type="spellStart"/>
      <w:r w:rsidRPr="0083547C">
        <w:rPr>
          <w:rFonts w:eastAsia="Calibri"/>
        </w:rPr>
        <w:t>Caliari</w:t>
      </w:r>
      <w:proofErr w:type="spellEnd"/>
      <w:r w:rsidR="0083547C">
        <w:rPr>
          <w:rFonts w:eastAsia="Calibri"/>
        </w:rPr>
        <w:t>,</w:t>
      </w:r>
      <w:r w:rsidRPr="0083547C">
        <w:rPr>
          <w:rFonts w:eastAsia="Calibri"/>
        </w:rPr>
        <w:t xml:space="preserve"> S.</w:t>
      </w:r>
      <w:r w:rsidR="0083547C">
        <w:rPr>
          <w:rFonts w:eastAsia="Calibri"/>
        </w:rPr>
        <w:t xml:space="preserve"> </w:t>
      </w:r>
      <w:r w:rsidRPr="0083547C">
        <w:rPr>
          <w:rFonts w:eastAsia="Calibri"/>
        </w:rPr>
        <w:t>R., Burdick</w:t>
      </w:r>
      <w:r w:rsidR="0083547C">
        <w:rPr>
          <w:rFonts w:eastAsia="Calibri"/>
        </w:rPr>
        <w:t>,</w:t>
      </w:r>
      <w:r w:rsidRPr="0083547C">
        <w:rPr>
          <w:rFonts w:eastAsia="Calibri"/>
        </w:rPr>
        <w:t xml:space="preserve"> J.</w:t>
      </w:r>
      <w:r w:rsidR="0083547C">
        <w:rPr>
          <w:rFonts w:eastAsia="Calibri"/>
        </w:rPr>
        <w:t xml:space="preserve"> </w:t>
      </w:r>
      <w:r w:rsidRPr="0083547C">
        <w:rPr>
          <w:rFonts w:eastAsia="Calibri"/>
        </w:rPr>
        <w:t>A. A practical guide to hydrogels for cell cu</w:t>
      </w:r>
      <w:r w:rsidR="00195D7E" w:rsidRPr="0083547C">
        <w:rPr>
          <w:rFonts w:eastAsia="Calibri"/>
        </w:rPr>
        <w:t>lture.</w:t>
      </w:r>
      <w:r w:rsidRPr="0083547C">
        <w:rPr>
          <w:rFonts w:eastAsia="Calibri"/>
        </w:rPr>
        <w:t xml:space="preserve"> </w:t>
      </w:r>
      <w:r w:rsidRPr="0083547C">
        <w:rPr>
          <w:rFonts w:eastAsia="Calibri"/>
          <w:i/>
          <w:iCs/>
        </w:rPr>
        <w:t>Nat</w:t>
      </w:r>
      <w:r w:rsidR="0083547C">
        <w:rPr>
          <w:rFonts w:eastAsia="Calibri"/>
          <w:i/>
          <w:iCs/>
        </w:rPr>
        <w:t xml:space="preserve">ure </w:t>
      </w:r>
      <w:r w:rsidRPr="0083547C">
        <w:rPr>
          <w:rFonts w:eastAsia="Calibri"/>
          <w:i/>
          <w:iCs/>
        </w:rPr>
        <w:t>Methods</w:t>
      </w:r>
      <w:r w:rsidR="00195D7E" w:rsidRPr="0083547C">
        <w:rPr>
          <w:rFonts w:eastAsia="Calibri"/>
          <w:i/>
          <w:iCs/>
        </w:rPr>
        <w:t>.</w:t>
      </w:r>
      <w:r w:rsidRPr="0083547C">
        <w:rPr>
          <w:rFonts w:eastAsia="Calibri"/>
          <w:i/>
          <w:iCs/>
        </w:rPr>
        <w:t xml:space="preserve"> </w:t>
      </w:r>
      <w:r w:rsidRPr="0083547C">
        <w:rPr>
          <w:rFonts w:eastAsia="Calibri"/>
          <w:b/>
          <w:bCs/>
        </w:rPr>
        <w:t>13</w:t>
      </w:r>
      <w:r w:rsidR="0083547C">
        <w:rPr>
          <w:rFonts w:eastAsia="Calibri"/>
          <w:b/>
          <w:bCs/>
        </w:rPr>
        <w:t xml:space="preserve"> </w:t>
      </w:r>
      <w:r w:rsidRPr="0083547C">
        <w:rPr>
          <w:rFonts w:eastAsia="Calibri"/>
        </w:rPr>
        <w:t>(5)</w:t>
      </w:r>
      <w:r w:rsidR="0083547C">
        <w:rPr>
          <w:rFonts w:eastAsia="Calibri"/>
        </w:rPr>
        <w:t>,</w:t>
      </w:r>
      <w:r w:rsidRPr="0083547C">
        <w:rPr>
          <w:rFonts w:eastAsia="Calibri"/>
        </w:rPr>
        <w:t xml:space="preserve"> 405</w:t>
      </w:r>
      <w:r w:rsidR="00BC584B">
        <w:t>–</w:t>
      </w:r>
      <w:r w:rsidRPr="0083547C">
        <w:rPr>
          <w:rFonts w:eastAsia="Calibri"/>
        </w:rPr>
        <w:t>414 (2016)</w:t>
      </w:r>
      <w:r w:rsidR="2C3B4EED" w:rsidRPr="0083547C">
        <w:rPr>
          <w:rFonts w:eastAsia="Calibri"/>
        </w:rPr>
        <w:t>.</w:t>
      </w:r>
    </w:p>
    <w:p w14:paraId="63D023DA" w14:textId="087832AB" w:rsidR="00B5517E" w:rsidRPr="0083547C" w:rsidRDefault="4BE43413" w:rsidP="0083547C">
      <w:pPr>
        <w:pStyle w:val="ListParagraph"/>
        <w:numPr>
          <w:ilvl w:val="0"/>
          <w:numId w:val="5"/>
        </w:numPr>
        <w:ind w:left="0" w:firstLine="0"/>
        <w:jc w:val="both"/>
        <w:rPr>
          <w:rFonts w:eastAsia="Calibri"/>
          <w:color w:val="000000" w:themeColor="text1"/>
        </w:rPr>
      </w:pPr>
      <w:proofErr w:type="spellStart"/>
      <w:r w:rsidRPr="0083547C">
        <w:rPr>
          <w:rFonts w:eastAsia="Calibri"/>
        </w:rPr>
        <w:t>Kühn</w:t>
      </w:r>
      <w:proofErr w:type="spellEnd"/>
      <w:r w:rsidRPr="0083547C">
        <w:rPr>
          <w:rFonts w:eastAsia="Calibri"/>
        </w:rPr>
        <w:t>, S.</w:t>
      </w:r>
      <w:r w:rsidR="00195D7E" w:rsidRPr="0083547C">
        <w:rPr>
          <w:rFonts w:eastAsia="Calibri"/>
        </w:rPr>
        <w:t xml:space="preserve"> et al.</w:t>
      </w:r>
      <w:r w:rsidRPr="0083547C">
        <w:rPr>
          <w:rFonts w:eastAsia="Calibri"/>
        </w:rPr>
        <w:t xml:space="preserve"> Cell</w:t>
      </w:r>
      <w:r w:rsidRPr="0083547C">
        <w:rPr>
          <w:rFonts w:ascii="Cambria Math" w:eastAsia="Cambria Math" w:hAnsi="Cambria Math" w:cs="Cambria Math"/>
        </w:rPr>
        <w:t>‐</w:t>
      </w:r>
      <w:r w:rsidR="0083547C">
        <w:rPr>
          <w:rFonts w:eastAsia="Calibri"/>
        </w:rPr>
        <w:t>i</w:t>
      </w:r>
      <w:r w:rsidRPr="0083547C">
        <w:rPr>
          <w:rFonts w:eastAsia="Calibri"/>
        </w:rPr>
        <w:t xml:space="preserve">nstructive </w:t>
      </w:r>
      <w:r w:rsidR="0083547C">
        <w:rPr>
          <w:rFonts w:eastAsia="Calibri"/>
        </w:rPr>
        <w:t>m</w:t>
      </w:r>
      <w:r w:rsidRPr="0083547C">
        <w:rPr>
          <w:rFonts w:eastAsia="Calibri"/>
        </w:rPr>
        <w:t xml:space="preserve">ultiphasic </w:t>
      </w:r>
      <w:r w:rsidR="0083547C">
        <w:rPr>
          <w:rFonts w:eastAsia="Calibri"/>
        </w:rPr>
        <w:t>g</w:t>
      </w:r>
      <w:r w:rsidRPr="0083547C">
        <w:rPr>
          <w:rFonts w:eastAsia="Calibri"/>
        </w:rPr>
        <w:t>el</w:t>
      </w:r>
      <w:r w:rsidRPr="0083547C">
        <w:rPr>
          <w:rFonts w:ascii="Cambria Math" w:eastAsia="Cambria Math" w:hAnsi="Cambria Math" w:cs="Cambria Math"/>
        </w:rPr>
        <w:t>‐</w:t>
      </w:r>
      <w:r w:rsidRPr="0083547C">
        <w:rPr>
          <w:rFonts w:eastAsia="Calibri"/>
        </w:rPr>
        <w:t>in</w:t>
      </w:r>
      <w:r w:rsidRPr="0083547C">
        <w:rPr>
          <w:rFonts w:ascii="Cambria Math" w:eastAsia="Cambria Math" w:hAnsi="Cambria Math" w:cs="Cambria Math"/>
        </w:rPr>
        <w:t>‐</w:t>
      </w:r>
      <w:r w:rsidR="0083547C">
        <w:rPr>
          <w:rFonts w:eastAsia="Calibri"/>
        </w:rPr>
        <w:t>g</w:t>
      </w:r>
      <w:r w:rsidRPr="0083547C">
        <w:rPr>
          <w:rFonts w:eastAsia="Calibri"/>
        </w:rPr>
        <w:t xml:space="preserve">el </w:t>
      </w:r>
      <w:r w:rsidR="0083547C">
        <w:rPr>
          <w:rFonts w:eastAsia="Calibri"/>
        </w:rPr>
        <w:t>m</w:t>
      </w:r>
      <w:r w:rsidRPr="0083547C">
        <w:rPr>
          <w:rFonts w:eastAsia="Calibri"/>
        </w:rPr>
        <w:t xml:space="preserve">aterials. </w:t>
      </w:r>
      <w:r w:rsidRPr="0083547C">
        <w:rPr>
          <w:rFonts w:eastAsia="Calibri"/>
          <w:i/>
          <w:iCs/>
        </w:rPr>
        <w:t>Adv</w:t>
      </w:r>
      <w:r w:rsidR="0083547C">
        <w:rPr>
          <w:rFonts w:eastAsia="Calibri"/>
          <w:i/>
          <w:iCs/>
        </w:rPr>
        <w:t>anced</w:t>
      </w:r>
      <w:r w:rsidRPr="0083547C">
        <w:rPr>
          <w:rFonts w:eastAsia="Calibri"/>
          <w:i/>
          <w:iCs/>
        </w:rPr>
        <w:t xml:space="preserve"> Funct</w:t>
      </w:r>
      <w:r w:rsidR="0083547C">
        <w:rPr>
          <w:rFonts w:eastAsia="Calibri"/>
          <w:i/>
          <w:iCs/>
        </w:rPr>
        <w:t>ional</w:t>
      </w:r>
      <w:r w:rsidRPr="0083547C">
        <w:rPr>
          <w:rFonts w:eastAsia="Calibri"/>
          <w:i/>
          <w:iCs/>
        </w:rPr>
        <w:t xml:space="preserve"> Mater</w:t>
      </w:r>
      <w:r w:rsidR="0083547C">
        <w:rPr>
          <w:rFonts w:eastAsia="Calibri"/>
          <w:i/>
          <w:iCs/>
        </w:rPr>
        <w:t>ials</w:t>
      </w:r>
      <w:r w:rsidRPr="0083547C">
        <w:rPr>
          <w:rFonts w:eastAsia="Calibri"/>
          <w:i/>
          <w:iCs/>
        </w:rPr>
        <w:t>.</w:t>
      </w:r>
      <w:r w:rsidRPr="0083547C">
        <w:rPr>
          <w:rFonts w:eastAsia="Calibri"/>
        </w:rPr>
        <w:t xml:space="preserve"> </w:t>
      </w:r>
      <w:r w:rsidR="0D182DD1" w:rsidRPr="0083547C">
        <w:rPr>
          <w:rFonts w:eastAsia="Calibri"/>
          <w:b/>
          <w:bCs/>
        </w:rPr>
        <w:t>30</w:t>
      </w:r>
      <w:r w:rsidR="0083547C">
        <w:rPr>
          <w:rFonts w:eastAsia="Calibri"/>
        </w:rPr>
        <w:t>,</w:t>
      </w:r>
      <w:r w:rsidR="0D182DD1" w:rsidRPr="0083547C">
        <w:rPr>
          <w:rFonts w:eastAsia="Calibri"/>
        </w:rPr>
        <w:t xml:space="preserve"> 1908857</w:t>
      </w:r>
      <w:r w:rsidRPr="0083547C">
        <w:rPr>
          <w:rFonts w:eastAsia="Calibri"/>
        </w:rPr>
        <w:t xml:space="preserve"> (2020)</w:t>
      </w:r>
      <w:r w:rsidR="03298EC6" w:rsidRPr="0083547C">
        <w:rPr>
          <w:rFonts w:eastAsia="Calibri"/>
        </w:rPr>
        <w:t>.</w:t>
      </w:r>
    </w:p>
    <w:p w14:paraId="509C73FA" w14:textId="045203F2" w:rsidR="00B5517E" w:rsidRPr="0083547C" w:rsidRDefault="4BE43413" w:rsidP="0083547C">
      <w:pPr>
        <w:pStyle w:val="ListParagraph"/>
        <w:numPr>
          <w:ilvl w:val="0"/>
          <w:numId w:val="5"/>
        </w:numPr>
        <w:ind w:left="0" w:firstLine="0"/>
        <w:jc w:val="both"/>
        <w:rPr>
          <w:rFonts w:eastAsia="Calibri"/>
          <w:color w:val="000000" w:themeColor="text1"/>
        </w:rPr>
      </w:pPr>
      <w:proofErr w:type="spellStart"/>
      <w:r w:rsidRPr="001C2FF1">
        <w:rPr>
          <w:rFonts w:eastAsia="Calibri"/>
        </w:rPr>
        <w:t>Gjorevski</w:t>
      </w:r>
      <w:proofErr w:type="spellEnd"/>
      <w:r w:rsidR="0083547C">
        <w:rPr>
          <w:rFonts w:eastAsia="Calibri"/>
        </w:rPr>
        <w:t>,</w:t>
      </w:r>
      <w:r w:rsidRPr="001C2FF1">
        <w:rPr>
          <w:rFonts w:eastAsia="Calibri"/>
        </w:rPr>
        <w:t xml:space="preserve"> N.</w:t>
      </w:r>
      <w:r w:rsidR="00195D7E" w:rsidRPr="001C2FF1">
        <w:rPr>
          <w:rFonts w:eastAsia="Calibri"/>
        </w:rPr>
        <w:t xml:space="preserve"> </w:t>
      </w:r>
      <w:r w:rsidR="00195D7E" w:rsidRPr="0083547C">
        <w:rPr>
          <w:rFonts w:eastAsia="Calibri"/>
          <w:iCs/>
        </w:rPr>
        <w:t xml:space="preserve">et al. </w:t>
      </w:r>
      <w:r w:rsidRPr="001C2FF1">
        <w:rPr>
          <w:rFonts w:eastAsia="Calibri"/>
        </w:rPr>
        <w:t>Designer matrices for intestinal</w:t>
      </w:r>
      <w:r w:rsidR="00195D7E" w:rsidRPr="001C2FF1">
        <w:rPr>
          <w:rFonts w:eastAsia="Calibri"/>
        </w:rPr>
        <w:t xml:space="preserve"> stem cell and organoid culture.</w:t>
      </w:r>
      <w:r w:rsidRPr="001C2FF1">
        <w:rPr>
          <w:rFonts w:eastAsia="Calibri"/>
        </w:rPr>
        <w:t xml:space="preserve"> </w:t>
      </w:r>
      <w:r w:rsidRPr="001C2FF1">
        <w:rPr>
          <w:rFonts w:eastAsia="Calibri"/>
          <w:i/>
        </w:rPr>
        <w:t>Nature</w:t>
      </w:r>
      <w:r w:rsidR="00195D7E" w:rsidRPr="001C2FF1">
        <w:rPr>
          <w:rFonts w:eastAsia="Calibri"/>
        </w:rPr>
        <w:t>.</w:t>
      </w:r>
      <w:r w:rsidRPr="001C2FF1">
        <w:rPr>
          <w:rFonts w:eastAsia="Calibri"/>
        </w:rPr>
        <w:t xml:space="preserve"> </w:t>
      </w:r>
      <w:r w:rsidRPr="001C2FF1">
        <w:rPr>
          <w:rFonts w:eastAsia="Calibri"/>
          <w:b/>
          <w:bCs/>
        </w:rPr>
        <w:t>539</w:t>
      </w:r>
      <w:r w:rsidR="0083547C">
        <w:rPr>
          <w:rFonts w:eastAsia="Calibri"/>
          <w:b/>
          <w:bCs/>
        </w:rPr>
        <w:t xml:space="preserve"> </w:t>
      </w:r>
      <w:r w:rsidRPr="001C2FF1">
        <w:rPr>
          <w:rFonts w:eastAsia="Calibri"/>
        </w:rPr>
        <w:t>(7630)</w:t>
      </w:r>
      <w:r w:rsidR="0083547C">
        <w:rPr>
          <w:rFonts w:eastAsia="Calibri"/>
        </w:rPr>
        <w:t>,</w:t>
      </w:r>
      <w:r w:rsidRPr="001C2FF1">
        <w:rPr>
          <w:rFonts w:eastAsia="Calibri"/>
        </w:rPr>
        <w:t xml:space="preserve"> 560–564 (2016)</w:t>
      </w:r>
      <w:r w:rsidR="4918C46B" w:rsidRPr="001C2FF1">
        <w:rPr>
          <w:rFonts w:eastAsia="Calibri"/>
        </w:rPr>
        <w:t>.</w:t>
      </w:r>
    </w:p>
    <w:p w14:paraId="5902FD79" w14:textId="4B6491CF" w:rsidR="00B5517E" w:rsidRPr="0083547C" w:rsidRDefault="00195D7E" w:rsidP="0083547C">
      <w:pPr>
        <w:pStyle w:val="ListParagraph"/>
        <w:numPr>
          <w:ilvl w:val="0"/>
          <w:numId w:val="5"/>
        </w:numPr>
        <w:ind w:left="0" w:firstLine="0"/>
        <w:jc w:val="both"/>
        <w:rPr>
          <w:rFonts w:eastAsia="Calibri"/>
          <w:color w:val="000000" w:themeColor="text1"/>
        </w:rPr>
      </w:pPr>
      <w:proofErr w:type="spellStart"/>
      <w:r w:rsidRPr="001C2FF1">
        <w:rPr>
          <w:rFonts w:eastAsia="Calibri"/>
        </w:rPr>
        <w:t>Gjorevski</w:t>
      </w:r>
      <w:proofErr w:type="spellEnd"/>
      <w:r w:rsidR="0083547C">
        <w:rPr>
          <w:rFonts w:eastAsia="Calibri"/>
        </w:rPr>
        <w:t>,</w:t>
      </w:r>
      <w:r w:rsidRPr="001C2FF1">
        <w:rPr>
          <w:rFonts w:eastAsia="Calibri"/>
        </w:rPr>
        <w:t xml:space="preserve"> N., </w:t>
      </w:r>
      <w:proofErr w:type="spellStart"/>
      <w:r w:rsidRPr="001C2FF1">
        <w:rPr>
          <w:rFonts w:eastAsia="Calibri"/>
        </w:rPr>
        <w:t>Lutolf</w:t>
      </w:r>
      <w:proofErr w:type="spellEnd"/>
      <w:r w:rsidR="0083547C">
        <w:rPr>
          <w:rFonts w:eastAsia="Calibri"/>
        </w:rPr>
        <w:t>,</w:t>
      </w:r>
      <w:r w:rsidRPr="001C2FF1">
        <w:rPr>
          <w:rFonts w:eastAsia="Calibri"/>
        </w:rPr>
        <w:t xml:space="preserve"> M.</w:t>
      </w:r>
      <w:r w:rsidR="0083547C">
        <w:rPr>
          <w:rFonts w:eastAsia="Calibri"/>
        </w:rPr>
        <w:t xml:space="preserve"> </w:t>
      </w:r>
      <w:r w:rsidRPr="001C2FF1">
        <w:rPr>
          <w:rFonts w:eastAsia="Calibri"/>
        </w:rPr>
        <w:t>P.</w:t>
      </w:r>
      <w:r w:rsidR="206F82FF" w:rsidRPr="001C2FF1">
        <w:rPr>
          <w:rFonts w:eastAsia="Calibri"/>
        </w:rPr>
        <w:t xml:space="preserve"> </w:t>
      </w:r>
      <w:r w:rsidR="4BE43413" w:rsidRPr="001C2FF1">
        <w:rPr>
          <w:rFonts w:eastAsia="Calibri"/>
        </w:rPr>
        <w:t>Synthesis and characterization of well- defined hydrogel matrices and their application to intestinal</w:t>
      </w:r>
      <w:r w:rsidRPr="001C2FF1">
        <w:rPr>
          <w:rFonts w:eastAsia="Calibri"/>
        </w:rPr>
        <w:t xml:space="preserve"> stem cell and organoid culture.</w:t>
      </w:r>
      <w:r w:rsidR="4BE43413" w:rsidRPr="001C2FF1">
        <w:rPr>
          <w:rFonts w:eastAsia="Calibri"/>
        </w:rPr>
        <w:t xml:space="preserve"> </w:t>
      </w:r>
      <w:r w:rsidR="4BE43413" w:rsidRPr="001C2FF1">
        <w:rPr>
          <w:rFonts w:eastAsia="Calibri"/>
          <w:i/>
          <w:iCs/>
        </w:rPr>
        <w:t>Nat</w:t>
      </w:r>
      <w:r w:rsidR="0083547C">
        <w:rPr>
          <w:rFonts w:eastAsia="Calibri"/>
          <w:i/>
          <w:iCs/>
        </w:rPr>
        <w:t xml:space="preserve">ure </w:t>
      </w:r>
      <w:r w:rsidR="4BE43413" w:rsidRPr="001C2FF1">
        <w:rPr>
          <w:rFonts w:eastAsia="Calibri"/>
          <w:i/>
          <w:iCs/>
        </w:rPr>
        <w:t>Protoc</w:t>
      </w:r>
      <w:r w:rsidR="0083547C">
        <w:rPr>
          <w:rFonts w:eastAsia="Calibri"/>
          <w:i/>
          <w:iCs/>
        </w:rPr>
        <w:t>ols</w:t>
      </w:r>
      <w:r w:rsidR="4BE43413" w:rsidRPr="001C2FF1">
        <w:rPr>
          <w:rFonts w:eastAsia="Calibri"/>
        </w:rPr>
        <w:t>.</w:t>
      </w:r>
      <w:r w:rsidRPr="001C2FF1">
        <w:rPr>
          <w:rFonts w:eastAsia="Calibri"/>
        </w:rPr>
        <w:t xml:space="preserve"> </w:t>
      </w:r>
      <w:r w:rsidR="4BE43413" w:rsidRPr="001C2FF1">
        <w:rPr>
          <w:rFonts w:eastAsia="Calibri"/>
          <w:b/>
          <w:bCs/>
        </w:rPr>
        <w:t>12</w:t>
      </w:r>
      <w:r w:rsidR="0083547C">
        <w:rPr>
          <w:rFonts w:eastAsia="Calibri"/>
          <w:b/>
          <w:bCs/>
        </w:rPr>
        <w:t xml:space="preserve"> </w:t>
      </w:r>
      <w:r w:rsidR="4BE43413" w:rsidRPr="001C2FF1">
        <w:rPr>
          <w:rFonts w:eastAsia="Calibri"/>
        </w:rPr>
        <w:t>(11)</w:t>
      </w:r>
      <w:r w:rsidR="0083547C">
        <w:rPr>
          <w:rFonts w:eastAsia="Calibri"/>
        </w:rPr>
        <w:t>,</w:t>
      </w:r>
      <w:r w:rsidR="4BE43413" w:rsidRPr="001C2FF1">
        <w:rPr>
          <w:rFonts w:eastAsia="Calibri"/>
        </w:rPr>
        <w:t xml:space="preserve"> 2263–2274 (2017)</w:t>
      </w:r>
      <w:r w:rsidR="0083547C">
        <w:rPr>
          <w:rFonts w:eastAsia="Calibri"/>
        </w:rPr>
        <w:t>.</w:t>
      </w:r>
    </w:p>
    <w:p w14:paraId="4043D2FD" w14:textId="37938D8D" w:rsidR="00B5517E" w:rsidRPr="0083547C" w:rsidRDefault="00195D7E" w:rsidP="0083547C">
      <w:pPr>
        <w:pStyle w:val="ListParagraph"/>
        <w:numPr>
          <w:ilvl w:val="0"/>
          <w:numId w:val="5"/>
        </w:numPr>
        <w:ind w:left="0" w:firstLine="0"/>
        <w:jc w:val="both"/>
        <w:rPr>
          <w:rFonts w:eastAsia="Calibri"/>
          <w:color w:val="000000" w:themeColor="text1"/>
        </w:rPr>
      </w:pPr>
      <w:proofErr w:type="spellStart"/>
      <w:r w:rsidRPr="001C2FF1">
        <w:rPr>
          <w:rFonts w:eastAsia="Calibri"/>
        </w:rPr>
        <w:t>Saiani</w:t>
      </w:r>
      <w:proofErr w:type="spellEnd"/>
      <w:r w:rsidR="0083547C">
        <w:rPr>
          <w:rFonts w:eastAsia="Calibri"/>
        </w:rPr>
        <w:t>,</w:t>
      </w:r>
      <w:r w:rsidRPr="001C2FF1">
        <w:rPr>
          <w:rFonts w:eastAsia="Calibri"/>
        </w:rPr>
        <w:t xml:space="preserve"> A. </w:t>
      </w:r>
      <w:r w:rsidRPr="0083547C">
        <w:rPr>
          <w:rFonts w:eastAsia="Calibri"/>
        </w:rPr>
        <w:t>et al.</w:t>
      </w:r>
      <w:r w:rsidRPr="001C2FF1">
        <w:rPr>
          <w:rFonts w:eastAsia="Calibri"/>
        </w:rPr>
        <w:t xml:space="preserve"> </w:t>
      </w:r>
      <w:proofErr w:type="spellStart"/>
      <w:r w:rsidR="5455BF20" w:rsidRPr="001C2FF1">
        <w:rPr>
          <w:rFonts w:eastAsia="Calibri"/>
        </w:rPr>
        <w:t>Self assembly</w:t>
      </w:r>
      <w:proofErr w:type="spellEnd"/>
      <w:r w:rsidR="5455BF20" w:rsidRPr="001C2FF1">
        <w:rPr>
          <w:rFonts w:eastAsia="Calibri"/>
        </w:rPr>
        <w:t xml:space="preserve"> and gelation properties of α-helix </w:t>
      </w:r>
      <w:r w:rsidRPr="001C2FF1">
        <w:rPr>
          <w:rFonts w:eastAsia="Calibri"/>
        </w:rPr>
        <w:t>versus β-sheet forming peptides.</w:t>
      </w:r>
      <w:r w:rsidR="5455BF20" w:rsidRPr="001C2FF1">
        <w:rPr>
          <w:rFonts w:eastAsia="Calibri"/>
        </w:rPr>
        <w:t xml:space="preserve"> </w:t>
      </w:r>
      <w:r w:rsidR="5455BF20" w:rsidRPr="001C2FF1">
        <w:rPr>
          <w:rFonts w:eastAsia="Calibri"/>
          <w:i/>
          <w:iCs/>
        </w:rPr>
        <w:t>Soft Matter</w:t>
      </w:r>
      <w:r w:rsidRPr="001C2FF1">
        <w:rPr>
          <w:rFonts w:eastAsia="Calibri"/>
          <w:i/>
          <w:iCs/>
        </w:rPr>
        <w:t>.</w:t>
      </w:r>
      <w:r w:rsidR="5455BF20" w:rsidRPr="001C2FF1">
        <w:rPr>
          <w:rFonts w:eastAsia="Calibri"/>
        </w:rPr>
        <w:t xml:space="preserve"> </w:t>
      </w:r>
      <w:r w:rsidR="5455BF20" w:rsidRPr="001C2FF1">
        <w:rPr>
          <w:rFonts w:eastAsia="Calibri"/>
          <w:b/>
          <w:bCs/>
        </w:rPr>
        <w:t>5</w:t>
      </w:r>
      <w:r w:rsidR="0083547C">
        <w:rPr>
          <w:rFonts w:eastAsia="Calibri"/>
          <w:b/>
          <w:bCs/>
        </w:rPr>
        <w:t xml:space="preserve"> </w:t>
      </w:r>
      <w:r w:rsidR="00B5517E" w:rsidRPr="001C2FF1">
        <w:rPr>
          <w:rFonts w:eastAsia="Calibri"/>
        </w:rPr>
        <w:t>(1) 193–202 (2008).</w:t>
      </w:r>
    </w:p>
    <w:p w14:paraId="08F6ABC6" w14:textId="204C615C" w:rsidR="00B5517E" w:rsidRPr="0083547C" w:rsidRDefault="00195D7E" w:rsidP="0083547C">
      <w:pPr>
        <w:pStyle w:val="ListParagraph"/>
        <w:numPr>
          <w:ilvl w:val="0"/>
          <w:numId w:val="5"/>
        </w:numPr>
        <w:ind w:left="0" w:firstLine="0"/>
        <w:jc w:val="both"/>
        <w:rPr>
          <w:rFonts w:eastAsia="Calibri"/>
          <w:color w:val="000000" w:themeColor="text1"/>
        </w:rPr>
      </w:pPr>
      <w:r w:rsidRPr="001C2FF1">
        <w:rPr>
          <w:rFonts w:eastAsia="Calibri"/>
        </w:rPr>
        <w:t>Wan</w:t>
      </w:r>
      <w:r w:rsidR="0083547C">
        <w:rPr>
          <w:rFonts w:eastAsia="Calibri"/>
        </w:rPr>
        <w:t>,</w:t>
      </w:r>
      <w:r w:rsidRPr="001C2FF1">
        <w:rPr>
          <w:rFonts w:eastAsia="Calibri"/>
        </w:rPr>
        <w:t xml:space="preserve"> S</w:t>
      </w:r>
      <w:r w:rsidR="4BE43413" w:rsidRPr="001C2FF1">
        <w:rPr>
          <w:rFonts w:eastAsia="Calibri"/>
        </w:rPr>
        <w:t>.</w:t>
      </w:r>
      <w:r w:rsidRPr="001C2FF1">
        <w:rPr>
          <w:rFonts w:eastAsia="Calibri"/>
        </w:rPr>
        <w:t xml:space="preserve"> </w:t>
      </w:r>
      <w:r w:rsidRPr="0083547C">
        <w:rPr>
          <w:rFonts w:eastAsia="Calibri"/>
        </w:rPr>
        <w:t>et al.</w:t>
      </w:r>
      <w:r w:rsidR="4BE43413" w:rsidRPr="001C2FF1">
        <w:rPr>
          <w:rFonts w:eastAsia="Calibri"/>
        </w:rPr>
        <w:t xml:space="preserve"> Self-assembling peptide hydrogel for interve</w:t>
      </w:r>
      <w:r w:rsidRPr="001C2FF1">
        <w:rPr>
          <w:rFonts w:eastAsia="Calibri"/>
        </w:rPr>
        <w:t>rtebral disc tissue engineering.</w:t>
      </w:r>
      <w:r w:rsidR="4BE43413" w:rsidRPr="001C2FF1">
        <w:rPr>
          <w:rFonts w:eastAsia="Calibri"/>
        </w:rPr>
        <w:t xml:space="preserve"> </w:t>
      </w:r>
      <w:r w:rsidR="4BE43413" w:rsidRPr="001C2FF1">
        <w:rPr>
          <w:rFonts w:eastAsia="Calibri"/>
          <w:i/>
          <w:iCs/>
        </w:rPr>
        <w:t xml:space="preserve">Acta </w:t>
      </w:r>
      <w:proofErr w:type="spellStart"/>
      <w:r w:rsidR="4BE43413" w:rsidRPr="001C2FF1">
        <w:rPr>
          <w:rFonts w:eastAsia="Calibri"/>
          <w:i/>
          <w:iCs/>
        </w:rPr>
        <w:t>Biomater</w:t>
      </w:r>
      <w:r w:rsidR="0083547C">
        <w:rPr>
          <w:rFonts w:eastAsia="Calibri"/>
          <w:i/>
          <w:iCs/>
        </w:rPr>
        <w:t>ialia</w:t>
      </w:r>
      <w:proofErr w:type="spellEnd"/>
      <w:r w:rsidR="4BE43413" w:rsidRPr="001C2FF1">
        <w:rPr>
          <w:rFonts w:eastAsia="Calibri"/>
          <w:i/>
          <w:iCs/>
        </w:rPr>
        <w:t>.</w:t>
      </w:r>
      <w:r w:rsidR="4BE43413" w:rsidRPr="001C2FF1">
        <w:rPr>
          <w:rFonts w:eastAsia="Calibri"/>
          <w:b/>
          <w:bCs/>
        </w:rPr>
        <w:t xml:space="preserve"> 46</w:t>
      </w:r>
      <w:r w:rsidR="0083547C">
        <w:rPr>
          <w:rFonts w:eastAsia="Calibri"/>
        </w:rPr>
        <w:t>,</w:t>
      </w:r>
      <w:r w:rsidR="4BE43413" w:rsidRPr="001C2FF1">
        <w:rPr>
          <w:rFonts w:eastAsia="Calibri"/>
        </w:rPr>
        <w:t xml:space="preserve"> 29–40 (2016)</w:t>
      </w:r>
      <w:r w:rsidR="27A3C327" w:rsidRPr="001C2FF1">
        <w:rPr>
          <w:rFonts w:eastAsia="Calibri"/>
        </w:rPr>
        <w:t>.</w:t>
      </w:r>
    </w:p>
    <w:p w14:paraId="5729F505" w14:textId="2DC98CF8" w:rsidR="00B5517E" w:rsidRPr="0083547C" w:rsidRDefault="4BE43413" w:rsidP="0083547C">
      <w:pPr>
        <w:pStyle w:val="ListParagraph"/>
        <w:numPr>
          <w:ilvl w:val="0"/>
          <w:numId w:val="5"/>
        </w:numPr>
        <w:ind w:left="0" w:firstLine="0"/>
        <w:jc w:val="both"/>
        <w:rPr>
          <w:rFonts w:eastAsia="Calibri"/>
          <w:color w:val="000000" w:themeColor="text1"/>
        </w:rPr>
      </w:pPr>
      <w:proofErr w:type="spellStart"/>
      <w:r w:rsidRPr="001C2FF1">
        <w:rPr>
          <w:rFonts w:eastAsia="Calibri"/>
        </w:rPr>
        <w:t>Blache</w:t>
      </w:r>
      <w:proofErr w:type="spellEnd"/>
      <w:r w:rsidR="0083547C">
        <w:rPr>
          <w:rFonts w:eastAsia="Calibri"/>
        </w:rPr>
        <w:t>,</w:t>
      </w:r>
      <w:r w:rsidRPr="001C2FF1">
        <w:rPr>
          <w:rFonts w:eastAsia="Calibri"/>
        </w:rPr>
        <w:t xml:space="preserve"> U, Stevens</w:t>
      </w:r>
      <w:r w:rsidR="0083547C">
        <w:rPr>
          <w:rFonts w:eastAsia="Calibri"/>
        </w:rPr>
        <w:t>,</w:t>
      </w:r>
      <w:r w:rsidRPr="001C2FF1">
        <w:rPr>
          <w:rFonts w:eastAsia="Calibri"/>
        </w:rPr>
        <w:t xml:space="preserve"> M</w:t>
      </w:r>
      <w:r w:rsidR="00B5517E" w:rsidRPr="001C2FF1">
        <w:rPr>
          <w:rFonts w:eastAsia="Calibri"/>
        </w:rPr>
        <w:t>.</w:t>
      </w:r>
      <w:r w:rsidR="0083547C">
        <w:rPr>
          <w:rFonts w:eastAsia="Calibri"/>
        </w:rPr>
        <w:t xml:space="preserve"> </w:t>
      </w:r>
      <w:r w:rsidRPr="001C2FF1">
        <w:rPr>
          <w:rFonts w:eastAsia="Calibri"/>
        </w:rPr>
        <w:t>M</w:t>
      </w:r>
      <w:r w:rsidR="00B5517E" w:rsidRPr="001C2FF1">
        <w:rPr>
          <w:rFonts w:eastAsia="Calibri"/>
        </w:rPr>
        <w:t>.</w:t>
      </w:r>
      <w:r w:rsidRPr="001C2FF1">
        <w:rPr>
          <w:rFonts w:eastAsia="Calibri"/>
        </w:rPr>
        <w:t>, Gentleman</w:t>
      </w:r>
      <w:r w:rsidR="0083547C">
        <w:rPr>
          <w:rFonts w:eastAsia="Calibri"/>
        </w:rPr>
        <w:t>,</w:t>
      </w:r>
      <w:r w:rsidRPr="001C2FF1">
        <w:rPr>
          <w:rFonts w:eastAsia="Calibri"/>
        </w:rPr>
        <w:t xml:space="preserve"> E. Harnessing the secreted extracellular matrix to engineer tissues. </w:t>
      </w:r>
      <w:r w:rsidRPr="001C2FF1">
        <w:rPr>
          <w:rFonts w:eastAsia="Calibri"/>
          <w:i/>
          <w:iCs/>
        </w:rPr>
        <w:t>Nat</w:t>
      </w:r>
      <w:r w:rsidR="0083547C">
        <w:rPr>
          <w:rFonts w:eastAsia="Calibri"/>
          <w:i/>
          <w:iCs/>
        </w:rPr>
        <w:t>ure</w:t>
      </w:r>
      <w:r w:rsidRPr="001C2FF1">
        <w:rPr>
          <w:rFonts w:eastAsia="Calibri"/>
          <w:i/>
          <w:iCs/>
        </w:rPr>
        <w:t xml:space="preserve"> Biomed</w:t>
      </w:r>
      <w:r w:rsidR="0083547C">
        <w:rPr>
          <w:rFonts w:eastAsia="Calibri"/>
          <w:i/>
          <w:iCs/>
        </w:rPr>
        <w:t>ical</w:t>
      </w:r>
      <w:r w:rsidRPr="001C2FF1">
        <w:rPr>
          <w:rFonts w:eastAsia="Calibri"/>
          <w:i/>
          <w:iCs/>
        </w:rPr>
        <w:t xml:space="preserve"> Eng</w:t>
      </w:r>
      <w:r w:rsidR="0083547C">
        <w:rPr>
          <w:rFonts w:eastAsia="Calibri"/>
          <w:i/>
          <w:iCs/>
        </w:rPr>
        <w:t>ineering</w:t>
      </w:r>
      <w:r w:rsidRPr="001C2FF1">
        <w:rPr>
          <w:rFonts w:eastAsia="Calibri"/>
        </w:rPr>
        <w:t xml:space="preserve">. </w:t>
      </w:r>
      <w:r w:rsidRPr="001C2FF1">
        <w:rPr>
          <w:rFonts w:eastAsia="Calibri"/>
          <w:b/>
          <w:bCs/>
        </w:rPr>
        <w:t>4</w:t>
      </w:r>
      <w:r w:rsidRPr="001C2FF1">
        <w:rPr>
          <w:rFonts w:eastAsia="Calibri"/>
        </w:rPr>
        <w:t>(4)</w:t>
      </w:r>
      <w:r w:rsidR="0083547C">
        <w:rPr>
          <w:rFonts w:eastAsia="Calibri"/>
        </w:rPr>
        <w:t xml:space="preserve">, </w:t>
      </w:r>
      <w:r w:rsidRPr="001C2FF1">
        <w:rPr>
          <w:rFonts w:eastAsia="Calibri"/>
        </w:rPr>
        <w:t>357</w:t>
      </w:r>
      <w:r w:rsidR="00BC584B">
        <w:t>–</w:t>
      </w:r>
      <w:r w:rsidRPr="001C2FF1">
        <w:rPr>
          <w:rFonts w:eastAsia="Calibri"/>
        </w:rPr>
        <w:t>363 (2020)</w:t>
      </w:r>
      <w:r w:rsidR="781D564A" w:rsidRPr="001C2FF1">
        <w:rPr>
          <w:rFonts w:eastAsia="Calibri"/>
        </w:rPr>
        <w:t>.</w:t>
      </w:r>
      <w:r w:rsidRPr="001C2FF1">
        <w:rPr>
          <w:rFonts w:eastAsia="Calibri"/>
        </w:rPr>
        <w:t xml:space="preserve"> </w:t>
      </w:r>
    </w:p>
    <w:p w14:paraId="3D9CF1A3" w14:textId="69980E8D" w:rsidR="00B5517E" w:rsidRPr="0083547C" w:rsidRDefault="00195D7E" w:rsidP="0083547C">
      <w:pPr>
        <w:pStyle w:val="ListParagraph"/>
        <w:numPr>
          <w:ilvl w:val="0"/>
          <w:numId w:val="5"/>
        </w:numPr>
        <w:ind w:left="0" w:firstLine="0"/>
        <w:jc w:val="both"/>
        <w:rPr>
          <w:color w:val="000000" w:themeColor="text1"/>
        </w:rPr>
      </w:pPr>
      <w:r w:rsidRPr="001C2FF1">
        <w:t>Sachs</w:t>
      </w:r>
      <w:r w:rsidR="0083547C">
        <w:t>,</w:t>
      </w:r>
      <w:r w:rsidRPr="001C2FF1">
        <w:t xml:space="preserve"> N. </w:t>
      </w:r>
      <w:r w:rsidRPr="0083547C">
        <w:t>et al.</w:t>
      </w:r>
      <w:r w:rsidRPr="001C2FF1">
        <w:t xml:space="preserve"> </w:t>
      </w:r>
      <w:r w:rsidR="349D5F0B" w:rsidRPr="001C2FF1">
        <w:t xml:space="preserve">A </w:t>
      </w:r>
      <w:r w:rsidR="0083547C">
        <w:t>l</w:t>
      </w:r>
      <w:r w:rsidR="349D5F0B" w:rsidRPr="001C2FF1">
        <w:t xml:space="preserve">iving </w:t>
      </w:r>
      <w:r w:rsidR="0083547C">
        <w:t>b</w:t>
      </w:r>
      <w:r w:rsidR="349D5F0B" w:rsidRPr="001C2FF1">
        <w:t xml:space="preserve">iobank of </w:t>
      </w:r>
      <w:r w:rsidR="0083547C">
        <w:t>b</w:t>
      </w:r>
      <w:r w:rsidR="349D5F0B" w:rsidRPr="001C2FF1">
        <w:t xml:space="preserve">reast </w:t>
      </w:r>
      <w:r w:rsidR="0083547C">
        <w:t>c</w:t>
      </w:r>
      <w:r w:rsidR="349D5F0B" w:rsidRPr="001C2FF1">
        <w:t xml:space="preserve">ancer </w:t>
      </w:r>
      <w:r w:rsidR="0083547C">
        <w:t>o</w:t>
      </w:r>
      <w:r w:rsidR="349D5F0B" w:rsidRPr="001C2FF1">
        <w:t xml:space="preserve">rganoids </w:t>
      </w:r>
      <w:r w:rsidR="0083547C">
        <w:t>c</w:t>
      </w:r>
      <w:r w:rsidR="349D5F0B" w:rsidRPr="001C2FF1">
        <w:t xml:space="preserve">aptures </w:t>
      </w:r>
      <w:r w:rsidR="0083547C">
        <w:t>d</w:t>
      </w:r>
      <w:r w:rsidR="349D5F0B" w:rsidRPr="001C2FF1">
        <w:t xml:space="preserve">isease </w:t>
      </w:r>
      <w:r w:rsidR="0083547C">
        <w:t>h</w:t>
      </w:r>
      <w:r w:rsidR="349D5F0B" w:rsidRPr="001C2FF1">
        <w:t xml:space="preserve">eterogeneity. </w:t>
      </w:r>
      <w:r w:rsidR="349D5F0B" w:rsidRPr="001C2FF1">
        <w:rPr>
          <w:i/>
          <w:iCs/>
        </w:rPr>
        <w:t>Cell.</w:t>
      </w:r>
      <w:r w:rsidR="349D5F0B" w:rsidRPr="001C2FF1">
        <w:t xml:space="preserve"> </w:t>
      </w:r>
      <w:r w:rsidR="349D5F0B" w:rsidRPr="001C2FF1">
        <w:rPr>
          <w:b/>
          <w:bCs/>
        </w:rPr>
        <w:t>172</w:t>
      </w:r>
      <w:r w:rsidR="0083547C">
        <w:rPr>
          <w:b/>
          <w:bCs/>
        </w:rPr>
        <w:t xml:space="preserve"> </w:t>
      </w:r>
      <w:r w:rsidR="349D5F0B" w:rsidRPr="001C2FF1">
        <w:t>(1-2)</w:t>
      </w:r>
      <w:r w:rsidR="0083547C">
        <w:t>,</w:t>
      </w:r>
      <w:r w:rsidR="0691CC20" w:rsidRPr="001C2FF1">
        <w:t xml:space="preserve"> 373</w:t>
      </w:r>
      <w:r w:rsidR="00BC584B">
        <w:t>–</w:t>
      </w:r>
      <w:r w:rsidR="0691CC20" w:rsidRPr="001C2FF1">
        <w:t>386</w:t>
      </w:r>
      <w:r w:rsidR="349D5F0B" w:rsidRPr="001C2FF1">
        <w:t xml:space="preserve"> (2018)</w:t>
      </w:r>
      <w:r w:rsidR="5264AA8F" w:rsidRPr="001C2FF1">
        <w:t>.</w:t>
      </w:r>
    </w:p>
    <w:p w14:paraId="5D7EC382" w14:textId="76BF164F" w:rsidR="00B5517E" w:rsidRPr="0083547C" w:rsidRDefault="181B1DCA" w:rsidP="0083547C">
      <w:pPr>
        <w:pStyle w:val="ListParagraph"/>
        <w:numPr>
          <w:ilvl w:val="0"/>
          <w:numId w:val="5"/>
        </w:numPr>
        <w:ind w:left="0" w:firstLine="0"/>
        <w:jc w:val="both"/>
        <w:rPr>
          <w:rFonts w:eastAsia="Calibri"/>
          <w:color w:val="000000" w:themeColor="text1"/>
        </w:rPr>
      </w:pPr>
      <w:r w:rsidRPr="001C2FF1">
        <w:t>Shaw</w:t>
      </w:r>
      <w:r w:rsidR="0083547C">
        <w:t>,</w:t>
      </w:r>
      <w:r w:rsidRPr="001C2FF1">
        <w:t xml:space="preserve"> F</w:t>
      </w:r>
      <w:r w:rsidR="00B5517E" w:rsidRPr="001C2FF1">
        <w:t>.</w:t>
      </w:r>
      <w:r w:rsidR="0083547C">
        <w:t xml:space="preserve"> </w:t>
      </w:r>
      <w:r w:rsidRPr="001C2FF1">
        <w:t>L</w:t>
      </w:r>
      <w:r w:rsidR="00B5517E" w:rsidRPr="001C2FF1">
        <w:t>.</w:t>
      </w:r>
      <w:r w:rsidR="00195D7E" w:rsidRPr="001C2FF1">
        <w:t xml:space="preserve"> </w:t>
      </w:r>
      <w:r w:rsidR="00195D7E" w:rsidRPr="0083547C">
        <w:rPr>
          <w:iCs/>
        </w:rPr>
        <w:t>et al</w:t>
      </w:r>
      <w:r w:rsidRPr="0083547C">
        <w:rPr>
          <w:iCs/>
        </w:rPr>
        <w:t>.</w:t>
      </w:r>
      <w:r w:rsidRPr="001C2FF1">
        <w:t xml:space="preserve"> A detailed </w:t>
      </w:r>
      <w:proofErr w:type="spellStart"/>
      <w:r w:rsidRPr="001C2FF1">
        <w:t>mammosphere</w:t>
      </w:r>
      <w:proofErr w:type="spellEnd"/>
      <w:r w:rsidRPr="001C2FF1">
        <w:t xml:space="preserve"> assay protocol for the quantification of breast stem cell activity. </w:t>
      </w:r>
      <w:r w:rsidRPr="001C2FF1">
        <w:rPr>
          <w:i/>
          <w:iCs/>
        </w:rPr>
        <w:t>J</w:t>
      </w:r>
      <w:r w:rsidR="0083547C">
        <w:rPr>
          <w:i/>
          <w:iCs/>
        </w:rPr>
        <w:t>ournal of</w:t>
      </w:r>
      <w:r w:rsidRPr="001C2FF1">
        <w:rPr>
          <w:i/>
          <w:iCs/>
        </w:rPr>
        <w:t xml:space="preserve"> Mammary Gland Biol</w:t>
      </w:r>
      <w:r w:rsidR="0083547C">
        <w:rPr>
          <w:i/>
          <w:iCs/>
        </w:rPr>
        <w:t>ogy and</w:t>
      </w:r>
      <w:r w:rsidRPr="001C2FF1">
        <w:rPr>
          <w:i/>
          <w:iCs/>
        </w:rPr>
        <w:t xml:space="preserve"> Neoplasia</w:t>
      </w:r>
      <w:r w:rsidRPr="001C2FF1">
        <w:t xml:space="preserve">. </w:t>
      </w:r>
      <w:r w:rsidRPr="001C2FF1">
        <w:rPr>
          <w:b/>
          <w:bCs/>
        </w:rPr>
        <w:t>17</w:t>
      </w:r>
      <w:r w:rsidR="0083547C">
        <w:rPr>
          <w:b/>
          <w:bCs/>
        </w:rPr>
        <w:t xml:space="preserve"> </w:t>
      </w:r>
      <w:r w:rsidRPr="001C2FF1">
        <w:t>(2)</w:t>
      </w:r>
      <w:r w:rsidR="0083547C">
        <w:t xml:space="preserve">, </w:t>
      </w:r>
      <w:r w:rsidRPr="001C2FF1">
        <w:t>111</w:t>
      </w:r>
      <w:r w:rsidR="00BC584B">
        <w:t>–</w:t>
      </w:r>
      <w:r w:rsidR="0083547C">
        <w:t>11</w:t>
      </w:r>
      <w:r w:rsidRPr="001C2FF1">
        <w:t>7 (2012)</w:t>
      </w:r>
      <w:r w:rsidR="017B8933" w:rsidRPr="001C2FF1">
        <w:t>.</w:t>
      </w:r>
    </w:p>
    <w:p w14:paraId="40E08FBE" w14:textId="3F6F2E84" w:rsidR="0083547C" w:rsidRPr="0083547C" w:rsidRDefault="4BE43413" w:rsidP="0083547C">
      <w:pPr>
        <w:pStyle w:val="ListParagraph"/>
        <w:numPr>
          <w:ilvl w:val="0"/>
          <w:numId w:val="5"/>
        </w:numPr>
        <w:ind w:left="0" w:firstLine="0"/>
        <w:jc w:val="both"/>
        <w:rPr>
          <w:rFonts w:eastAsia="Calibri"/>
          <w:color w:val="000000" w:themeColor="text1"/>
        </w:rPr>
      </w:pPr>
      <w:proofErr w:type="spellStart"/>
      <w:r w:rsidRPr="001C2FF1">
        <w:rPr>
          <w:rFonts w:eastAsia="Calibri"/>
        </w:rPr>
        <w:t>Barcus</w:t>
      </w:r>
      <w:proofErr w:type="spellEnd"/>
      <w:r w:rsidR="0083547C">
        <w:rPr>
          <w:rFonts w:eastAsia="Calibri"/>
        </w:rPr>
        <w:t>,</w:t>
      </w:r>
      <w:r w:rsidRPr="001C2FF1">
        <w:rPr>
          <w:rFonts w:eastAsia="Calibri"/>
        </w:rPr>
        <w:t xml:space="preserve"> C.</w:t>
      </w:r>
      <w:r w:rsidR="0083547C">
        <w:rPr>
          <w:rFonts w:eastAsia="Calibri"/>
        </w:rPr>
        <w:t xml:space="preserve"> </w:t>
      </w:r>
      <w:r w:rsidRPr="001C2FF1">
        <w:rPr>
          <w:rFonts w:eastAsia="Calibri"/>
        </w:rPr>
        <w:t>E., Keely</w:t>
      </w:r>
      <w:r w:rsidR="0083547C">
        <w:rPr>
          <w:rFonts w:eastAsia="Calibri"/>
        </w:rPr>
        <w:t>,</w:t>
      </w:r>
      <w:r w:rsidRPr="001C2FF1">
        <w:rPr>
          <w:rFonts w:eastAsia="Calibri"/>
        </w:rPr>
        <w:t xml:space="preserve"> P.</w:t>
      </w:r>
      <w:r w:rsidR="0083547C">
        <w:rPr>
          <w:rFonts w:eastAsia="Calibri"/>
        </w:rPr>
        <w:t xml:space="preserve"> </w:t>
      </w:r>
      <w:r w:rsidRPr="001C2FF1">
        <w:rPr>
          <w:rFonts w:eastAsia="Calibri"/>
        </w:rPr>
        <w:t xml:space="preserve">J., </w:t>
      </w:r>
      <w:proofErr w:type="spellStart"/>
      <w:r w:rsidRPr="001C2FF1">
        <w:rPr>
          <w:rFonts w:eastAsia="Calibri"/>
        </w:rPr>
        <w:t>Eliceiri</w:t>
      </w:r>
      <w:proofErr w:type="spellEnd"/>
      <w:r w:rsidR="0083547C">
        <w:rPr>
          <w:rFonts w:eastAsia="Calibri"/>
        </w:rPr>
        <w:t>,</w:t>
      </w:r>
      <w:r w:rsidRPr="001C2FF1">
        <w:rPr>
          <w:rFonts w:eastAsia="Calibri"/>
        </w:rPr>
        <w:t xml:space="preserve"> K.</w:t>
      </w:r>
      <w:r w:rsidR="0083547C">
        <w:rPr>
          <w:rFonts w:eastAsia="Calibri"/>
        </w:rPr>
        <w:t xml:space="preserve"> </w:t>
      </w:r>
      <w:r w:rsidRPr="001C2FF1">
        <w:rPr>
          <w:rFonts w:eastAsia="Calibri"/>
        </w:rPr>
        <w:t>W., Schule</w:t>
      </w:r>
      <w:r w:rsidR="0083547C">
        <w:rPr>
          <w:rFonts w:eastAsia="Calibri"/>
        </w:rPr>
        <w:t>,</w:t>
      </w:r>
      <w:r w:rsidRPr="001C2FF1">
        <w:rPr>
          <w:rFonts w:eastAsia="Calibri"/>
        </w:rPr>
        <w:t xml:space="preserve"> L.</w:t>
      </w:r>
      <w:r w:rsidR="0083547C">
        <w:rPr>
          <w:rFonts w:eastAsia="Calibri"/>
        </w:rPr>
        <w:t xml:space="preserve"> </w:t>
      </w:r>
      <w:r w:rsidRPr="001C2FF1">
        <w:rPr>
          <w:rFonts w:eastAsia="Calibri"/>
        </w:rPr>
        <w:t xml:space="preserve">A. Stiff </w:t>
      </w:r>
      <w:r w:rsidR="0083547C">
        <w:rPr>
          <w:rFonts w:eastAsia="Calibri"/>
        </w:rPr>
        <w:t>c</w:t>
      </w:r>
      <w:r w:rsidRPr="001C2FF1">
        <w:rPr>
          <w:rFonts w:eastAsia="Calibri"/>
        </w:rPr>
        <w:t xml:space="preserve">ollagen </w:t>
      </w:r>
      <w:r w:rsidR="0083547C">
        <w:rPr>
          <w:rFonts w:eastAsia="Calibri"/>
        </w:rPr>
        <w:t>m</w:t>
      </w:r>
      <w:r w:rsidRPr="001C2FF1">
        <w:rPr>
          <w:rFonts w:eastAsia="Calibri"/>
        </w:rPr>
        <w:t xml:space="preserve">atrices </w:t>
      </w:r>
      <w:r w:rsidR="0083547C">
        <w:rPr>
          <w:rFonts w:eastAsia="Calibri"/>
        </w:rPr>
        <w:t>i</w:t>
      </w:r>
      <w:r w:rsidRPr="001C2FF1">
        <w:rPr>
          <w:rFonts w:eastAsia="Calibri"/>
        </w:rPr>
        <w:t xml:space="preserve">ncrease </w:t>
      </w:r>
      <w:r w:rsidR="0083547C">
        <w:rPr>
          <w:rFonts w:eastAsia="Calibri"/>
        </w:rPr>
        <w:t>t</w:t>
      </w:r>
      <w:r w:rsidRPr="001C2FF1">
        <w:rPr>
          <w:rFonts w:eastAsia="Calibri"/>
        </w:rPr>
        <w:t xml:space="preserve">umorigenic </w:t>
      </w:r>
      <w:r w:rsidR="0083547C">
        <w:rPr>
          <w:rFonts w:eastAsia="Calibri"/>
        </w:rPr>
        <w:t>p</w:t>
      </w:r>
      <w:r w:rsidRPr="001C2FF1">
        <w:rPr>
          <w:rFonts w:eastAsia="Calibri"/>
        </w:rPr>
        <w:t xml:space="preserve">rolactin </w:t>
      </w:r>
      <w:r w:rsidR="0083547C">
        <w:rPr>
          <w:rFonts w:eastAsia="Calibri"/>
        </w:rPr>
        <w:t>s</w:t>
      </w:r>
      <w:r w:rsidRPr="001C2FF1">
        <w:rPr>
          <w:rFonts w:eastAsia="Calibri"/>
        </w:rPr>
        <w:t xml:space="preserve">ignaling in </w:t>
      </w:r>
      <w:r w:rsidR="0083547C">
        <w:rPr>
          <w:rFonts w:eastAsia="Calibri"/>
        </w:rPr>
        <w:t>b</w:t>
      </w:r>
      <w:r w:rsidRPr="001C2FF1">
        <w:rPr>
          <w:rFonts w:eastAsia="Calibri"/>
        </w:rPr>
        <w:t xml:space="preserve">reast </w:t>
      </w:r>
      <w:r w:rsidR="0083547C">
        <w:rPr>
          <w:rFonts w:eastAsia="Calibri"/>
        </w:rPr>
        <w:t>c</w:t>
      </w:r>
      <w:r w:rsidRPr="001C2FF1">
        <w:rPr>
          <w:rFonts w:eastAsia="Calibri"/>
        </w:rPr>
        <w:t xml:space="preserve">ancer </w:t>
      </w:r>
      <w:r w:rsidR="0083547C">
        <w:rPr>
          <w:rFonts w:eastAsia="Calibri"/>
        </w:rPr>
        <w:t>c</w:t>
      </w:r>
      <w:r w:rsidRPr="001C2FF1">
        <w:rPr>
          <w:rFonts w:eastAsia="Calibri"/>
        </w:rPr>
        <w:t>ells</w:t>
      </w:r>
      <w:r w:rsidR="00195D7E" w:rsidRPr="001C2FF1">
        <w:rPr>
          <w:rFonts w:eastAsia="Calibri"/>
        </w:rPr>
        <w:t>.</w:t>
      </w:r>
      <w:r w:rsidRPr="001C2FF1">
        <w:rPr>
          <w:rFonts w:eastAsia="Calibri"/>
        </w:rPr>
        <w:t xml:space="preserve"> </w:t>
      </w:r>
      <w:r w:rsidRPr="001C2FF1">
        <w:rPr>
          <w:rFonts w:eastAsia="Calibri"/>
          <w:i/>
          <w:iCs/>
        </w:rPr>
        <w:t>J</w:t>
      </w:r>
      <w:r w:rsidR="0083547C">
        <w:rPr>
          <w:rFonts w:eastAsia="Calibri"/>
          <w:i/>
          <w:iCs/>
        </w:rPr>
        <w:t xml:space="preserve">ournal of </w:t>
      </w:r>
      <w:r w:rsidRPr="001C2FF1">
        <w:rPr>
          <w:rFonts w:eastAsia="Calibri"/>
          <w:i/>
          <w:iCs/>
        </w:rPr>
        <w:t>Biol</w:t>
      </w:r>
      <w:r w:rsidR="0083547C">
        <w:rPr>
          <w:rFonts w:eastAsia="Calibri"/>
          <w:i/>
          <w:iCs/>
        </w:rPr>
        <w:t xml:space="preserve">ogical </w:t>
      </w:r>
      <w:r w:rsidRPr="001C2FF1">
        <w:rPr>
          <w:rFonts w:eastAsia="Calibri"/>
          <w:i/>
          <w:iCs/>
        </w:rPr>
        <w:t>Chem</w:t>
      </w:r>
      <w:r w:rsidR="0083547C">
        <w:rPr>
          <w:rFonts w:eastAsia="Calibri"/>
          <w:i/>
          <w:iCs/>
        </w:rPr>
        <w:t>istry</w:t>
      </w:r>
      <w:r w:rsidR="00195D7E" w:rsidRPr="001C2FF1">
        <w:rPr>
          <w:rFonts w:eastAsia="Calibri"/>
        </w:rPr>
        <w:t>.</w:t>
      </w:r>
      <w:r w:rsidRPr="001C2FF1">
        <w:rPr>
          <w:rFonts w:eastAsia="Calibri"/>
        </w:rPr>
        <w:t xml:space="preserve"> </w:t>
      </w:r>
      <w:r w:rsidRPr="001C2FF1">
        <w:rPr>
          <w:rFonts w:eastAsia="Calibri"/>
          <w:b/>
          <w:bCs/>
        </w:rPr>
        <w:t>288</w:t>
      </w:r>
      <w:r w:rsidR="0083547C" w:rsidRPr="0083547C">
        <w:rPr>
          <w:rFonts w:eastAsia="Calibri"/>
        </w:rPr>
        <w:t>,</w:t>
      </w:r>
      <w:r w:rsidRPr="001C2FF1">
        <w:rPr>
          <w:rFonts w:eastAsia="Calibri"/>
        </w:rPr>
        <w:t xml:space="preserve"> 12722</w:t>
      </w:r>
      <w:r w:rsidR="00BC584B">
        <w:t>–</w:t>
      </w:r>
      <w:r w:rsidRPr="001C2FF1">
        <w:rPr>
          <w:rFonts w:eastAsia="Calibri"/>
        </w:rPr>
        <w:t>12732 (2013)</w:t>
      </w:r>
      <w:r w:rsidR="0083547C">
        <w:rPr>
          <w:rFonts w:eastAsia="Calibri"/>
        </w:rPr>
        <w:t>.</w:t>
      </w:r>
    </w:p>
    <w:p w14:paraId="3BF0C9AB" w14:textId="0E896F3F" w:rsidR="0083547C" w:rsidRPr="0083547C" w:rsidRDefault="4BE43413" w:rsidP="0083547C">
      <w:pPr>
        <w:pStyle w:val="ListParagraph"/>
        <w:numPr>
          <w:ilvl w:val="0"/>
          <w:numId w:val="5"/>
        </w:numPr>
        <w:ind w:left="0" w:firstLine="0"/>
        <w:jc w:val="both"/>
        <w:rPr>
          <w:rFonts w:eastAsia="Calibri"/>
          <w:color w:val="000000" w:themeColor="text1"/>
        </w:rPr>
      </w:pPr>
      <w:proofErr w:type="spellStart"/>
      <w:r w:rsidRPr="0083547C">
        <w:rPr>
          <w:rFonts w:eastAsia="Calibri"/>
        </w:rPr>
        <w:t>Bax</w:t>
      </w:r>
      <w:proofErr w:type="spellEnd"/>
      <w:r w:rsidR="0083547C" w:rsidRPr="0083547C">
        <w:rPr>
          <w:rFonts w:eastAsia="Calibri"/>
        </w:rPr>
        <w:t>,</w:t>
      </w:r>
      <w:r w:rsidRPr="0083547C">
        <w:rPr>
          <w:rFonts w:eastAsia="Calibri"/>
        </w:rPr>
        <w:t xml:space="preserve"> D.</w:t>
      </w:r>
      <w:r w:rsidR="0083547C" w:rsidRPr="0083547C">
        <w:rPr>
          <w:rFonts w:eastAsia="Calibri"/>
        </w:rPr>
        <w:t xml:space="preserve"> </w:t>
      </w:r>
      <w:r w:rsidRPr="0083547C">
        <w:rPr>
          <w:rFonts w:eastAsia="Calibri"/>
        </w:rPr>
        <w:t>V</w:t>
      </w:r>
      <w:r w:rsidR="00195D7E" w:rsidRPr="0083547C">
        <w:rPr>
          <w:rFonts w:eastAsia="Calibri"/>
        </w:rPr>
        <w:t>. et al.</w:t>
      </w:r>
      <w:r w:rsidRPr="0083547C">
        <w:rPr>
          <w:rFonts w:eastAsia="Calibri"/>
        </w:rPr>
        <w:t xml:space="preserve"> Impact of UV- </w:t>
      </w:r>
      <w:r w:rsidR="0083547C" w:rsidRPr="0083547C">
        <w:rPr>
          <w:rFonts w:eastAsia="Calibri"/>
        </w:rPr>
        <w:t>a</w:t>
      </w:r>
      <w:r w:rsidRPr="0083547C">
        <w:rPr>
          <w:rFonts w:eastAsia="Calibri"/>
        </w:rPr>
        <w:t xml:space="preserve">nd </w:t>
      </w:r>
      <w:r w:rsidR="0083547C" w:rsidRPr="0083547C">
        <w:rPr>
          <w:rFonts w:eastAsia="Calibri"/>
        </w:rPr>
        <w:t>c</w:t>
      </w:r>
      <w:r w:rsidRPr="0083547C">
        <w:rPr>
          <w:rFonts w:eastAsia="Calibri"/>
        </w:rPr>
        <w:t>arbodiimide-</w:t>
      </w:r>
      <w:r w:rsidR="0083547C" w:rsidRPr="0083547C">
        <w:rPr>
          <w:rFonts w:eastAsia="Calibri"/>
        </w:rPr>
        <w:t>b</w:t>
      </w:r>
      <w:r w:rsidRPr="0083547C">
        <w:rPr>
          <w:rFonts w:eastAsia="Calibri"/>
        </w:rPr>
        <w:t xml:space="preserve">ased </w:t>
      </w:r>
      <w:r w:rsidR="0083547C" w:rsidRPr="0083547C">
        <w:rPr>
          <w:rFonts w:eastAsia="Calibri"/>
        </w:rPr>
        <w:t>c</w:t>
      </w:r>
      <w:r w:rsidRPr="0083547C">
        <w:rPr>
          <w:rFonts w:eastAsia="Calibri"/>
        </w:rPr>
        <w:t>rosslinking on the Integrin-</w:t>
      </w:r>
      <w:r w:rsidR="0083547C" w:rsidRPr="0083547C">
        <w:rPr>
          <w:rFonts w:eastAsia="Calibri"/>
        </w:rPr>
        <w:t>b</w:t>
      </w:r>
      <w:r w:rsidRPr="0083547C">
        <w:rPr>
          <w:rFonts w:eastAsia="Calibri"/>
        </w:rPr>
        <w:t xml:space="preserve">inding </w:t>
      </w:r>
      <w:r w:rsidR="0083547C" w:rsidRPr="0083547C">
        <w:rPr>
          <w:rFonts w:eastAsia="Calibri"/>
        </w:rPr>
        <w:t>p</w:t>
      </w:r>
      <w:r w:rsidRPr="0083547C">
        <w:rPr>
          <w:rFonts w:eastAsia="Calibri"/>
        </w:rPr>
        <w:t xml:space="preserve">roperties of </w:t>
      </w:r>
      <w:r w:rsidR="0083547C" w:rsidRPr="0083547C">
        <w:rPr>
          <w:rFonts w:eastAsia="Calibri"/>
        </w:rPr>
        <w:t>c</w:t>
      </w:r>
      <w:r w:rsidRPr="0083547C">
        <w:rPr>
          <w:rFonts w:eastAsia="Calibri"/>
        </w:rPr>
        <w:t>ollagen-</w:t>
      </w:r>
      <w:r w:rsidR="0083547C" w:rsidRPr="0083547C">
        <w:rPr>
          <w:rFonts w:eastAsia="Calibri"/>
        </w:rPr>
        <w:t>b</w:t>
      </w:r>
      <w:r w:rsidRPr="0083547C">
        <w:rPr>
          <w:rFonts w:eastAsia="Calibri"/>
        </w:rPr>
        <w:t xml:space="preserve">ased </w:t>
      </w:r>
      <w:r w:rsidR="0083547C" w:rsidRPr="0083547C">
        <w:rPr>
          <w:rFonts w:eastAsia="Calibri"/>
        </w:rPr>
        <w:t>m</w:t>
      </w:r>
      <w:r w:rsidRPr="0083547C">
        <w:rPr>
          <w:rFonts w:eastAsia="Calibri"/>
        </w:rPr>
        <w:t>aterials</w:t>
      </w:r>
      <w:r w:rsidR="00195D7E" w:rsidRPr="0083547C">
        <w:rPr>
          <w:rFonts w:eastAsia="Calibri"/>
        </w:rPr>
        <w:t>.</w:t>
      </w:r>
      <w:r w:rsidRPr="0083547C">
        <w:rPr>
          <w:rFonts w:eastAsia="Calibri"/>
        </w:rPr>
        <w:t xml:space="preserve"> </w:t>
      </w:r>
      <w:r w:rsidRPr="0083547C">
        <w:rPr>
          <w:rFonts w:eastAsia="Calibri"/>
          <w:i/>
          <w:iCs/>
        </w:rPr>
        <w:t xml:space="preserve">Acta </w:t>
      </w:r>
      <w:proofErr w:type="spellStart"/>
      <w:r w:rsidRPr="0083547C">
        <w:rPr>
          <w:rFonts w:eastAsia="Calibri"/>
          <w:i/>
          <w:iCs/>
        </w:rPr>
        <w:t>Biomaterialia</w:t>
      </w:r>
      <w:proofErr w:type="spellEnd"/>
      <w:r w:rsidR="00195D7E" w:rsidRPr="0083547C">
        <w:rPr>
          <w:rFonts w:eastAsia="Calibri"/>
        </w:rPr>
        <w:t>.</w:t>
      </w:r>
      <w:r w:rsidRPr="0083547C">
        <w:rPr>
          <w:rFonts w:eastAsia="Calibri"/>
        </w:rPr>
        <w:t xml:space="preserve"> </w:t>
      </w:r>
      <w:r w:rsidRPr="0083547C">
        <w:rPr>
          <w:rFonts w:eastAsia="Calibri"/>
          <w:b/>
          <w:bCs/>
        </w:rPr>
        <w:t>100</w:t>
      </w:r>
      <w:r w:rsidR="0083547C" w:rsidRPr="0083547C">
        <w:rPr>
          <w:rFonts w:eastAsia="Calibri"/>
        </w:rPr>
        <w:t xml:space="preserve">, </w:t>
      </w:r>
      <w:r w:rsidRPr="0083547C">
        <w:rPr>
          <w:rFonts w:eastAsia="Calibri"/>
        </w:rPr>
        <w:t>280</w:t>
      </w:r>
      <w:r w:rsidR="00BC584B">
        <w:t>–2</w:t>
      </w:r>
      <w:r w:rsidRPr="0083547C">
        <w:rPr>
          <w:rFonts w:eastAsia="Calibri"/>
        </w:rPr>
        <w:t>29 (2019</w:t>
      </w:r>
      <w:r w:rsidR="007D42BF" w:rsidRPr="0083547C">
        <w:rPr>
          <w:rFonts w:eastAsia="Calibri"/>
        </w:rPr>
        <w:t>)</w:t>
      </w:r>
      <w:r w:rsidR="407D6433" w:rsidRPr="0083547C">
        <w:rPr>
          <w:rFonts w:eastAsia="Calibri"/>
        </w:rPr>
        <w:t>.</w:t>
      </w:r>
    </w:p>
    <w:p w14:paraId="18D4985A" w14:textId="6CF641A6" w:rsidR="031A800E" w:rsidRPr="0083547C" w:rsidRDefault="031A800E" w:rsidP="0083547C">
      <w:pPr>
        <w:pStyle w:val="ListParagraph"/>
        <w:numPr>
          <w:ilvl w:val="0"/>
          <w:numId w:val="5"/>
        </w:numPr>
        <w:ind w:left="0" w:firstLine="0"/>
        <w:jc w:val="both"/>
        <w:rPr>
          <w:rFonts w:eastAsia="Calibri"/>
          <w:color w:val="000000" w:themeColor="text1"/>
        </w:rPr>
      </w:pPr>
      <w:r w:rsidRPr="0083547C">
        <w:rPr>
          <w:rFonts w:eastAsia="Calibri"/>
        </w:rPr>
        <w:t>Huang</w:t>
      </w:r>
      <w:r w:rsidR="0083547C">
        <w:rPr>
          <w:rFonts w:eastAsia="Calibri"/>
        </w:rPr>
        <w:t>,</w:t>
      </w:r>
      <w:r w:rsidRPr="0083547C">
        <w:rPr>
          <w:rFonts w:eastAsia="Calibri"/>
        </w:rPr>
        <w:t xml:space="preserve"> B.</w:t>
      </w:r>
      <w:r w:rsidR="0083547C">
        <w:rPr>
          <w:rFonts w:eastAsia="Calibri"/>
        </w:rPr>
        <w:t xml:space="preserve"> </w:t>
      </w:r>
      <w:r w:rsidRPr="0083547C">
        <w:rPr>
          <w:rFonts w:eastAsia="Calibri"/>
        </w:rPr>
        <w:t xml:space="preserve">P. et al. </w:t>
      </w:r>
      <w:r w:rsidR="27F2AD2B" w:rsidRPr="0083547C">
        <w:t>Multi-peptide presentation and hydrogel mechanics jointly enhance therapeutic duo-potential of entrapped stromal cells</w:t>
      </w:r>
      <w:r w:rsidR="526AD67D" w:rsidRPr="0083547C">
        <w:t xml:space="preserve">. </w:t>
      </w:r>
      <w:r w:rsidR="526AD67D" w:rsidRPr="0083547C">
        <w:rPr>
          <w:i/>
          <w:iCs/>
        </w:rPr>
        <w:t>Biomaterials.</w:t>
      </w:r>
      <w:r w:rsidR="526AD67D" w:rsidRPr="0083547C">
        <w:t xml:space="preserve"> </w:t>
      </w:r>
      <w:r w:rsidR="526AD67D" w:rsidRPr="0083547C">
        <w:rPr>
          <w:b/>
          <w:bCs/>
        </w:rPr>
        <w:t>245</w:t>
      </w:r>
      <w:r w:rsidR="0083547C">
        <w:t>,</w:t>
      </w:r>
      <w:r w:rsidR="526AD67D" w:rsidRPr="0083547C">
        <w:t xml:space="preserve"> 119973</w:t>
      </w:r>
      <w:r w:rsidR="7F9017D9" w:rsidRPr="0083547C">
        <w:t xml:space="preserve"> (2020).</w:t>
      </w:r>
      <w:r w:rsidR="526AD67D" w:rsidRPr="0083547C">
        <w:t xml:space="preserve"> </w:t>
      </w:r>
    </w:p>
    <w:p w14:paraId="30FFBDCB" w14:textId="54F9C513" w:rsidR="1B0FF4E0" w:rsidRPr="0083547C" w:rsidRDefault="1B0FF4E0" w:rsidP="0083547C"/>
    <w:sectPr w:rsidR="1B0FF4E0" w:rsidRPr="0083547C" w:rsidSect="00B81B15">
      <w:head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55B95" w14:textId="77777777" w:rsidR="009B356C" w:rsidRDefault="009B356C" w:rsidP="00621C4E">
      <w:r>
        <w:separator/>
      </w:r>
    </w:p>
  </w:endnote>
  <w:endnote w:type="continuationSeparator" w:id="0">
    <w:p w14:paraId="3BFCFB7F" w14:textId="77777777" w:rsidR="009B356C" w:rsidRDefault="009B356C" w:rsidP="00621C4E">
      <w:r>
        <w:continuationSeparator/>
      </w:r>
    </w:p>
  </w:endnote>
  <w:endnote w:type="continuationNotice" w:id="1">
    <w:p w14:paraId="54DDDB56" w14:textId="77777777" w:rsidR="009B356C" w:rsidRDefault="009B3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C584B" w:rsidRDefault="00BC584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E44B6" w14:textId="77777777" w:rsidR="009B356C" w:rsidRDefault="009B356C" w:rsidP="00621C4E">
      <w:r>
        <w:separator/>
      </w:r>
    </w:p>
  </w:footnote>
  <w:footnote w:type="continuationSeparator" w:id="0">
    <w:p w14:paraId="3BA014AA" w14:textId="77777777" w:rsidR="009B356C" w:rsidRDefault="009B356C" w:rsidP="00621C4E">
      <w:r>
        <w:continuationSeparator/>
      </w:r>
    </w:p>
  </w:footnote>
  <w:footnote w:type="continuationNotice" w:id="1">
    <w:p w14:paraId="122C2D66" w14:textId="77777777" w:rsidR="009B356C" w:rsidRDefault="009B3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C584B" w:rsidRPr="006F06E4" w:rsidRDefault="00BC584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1720EF" w:rsidR="00BC584B" w:rsidRPr="006F06E4" w:rsidRDefault="00BC584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F37"/>
    <w:multiLevelType w:val="multilevel"/>
    <w:tmpl w:val="CC2AD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61B4"/>
    <w:multiLevelType w:val="multilevel"/>
    <w:tmpl w:val="667046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sz w:val="24"/>
        <w:szCs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51735F8"/>
    <w:multiLevelType w:val="multilevel"/>
    <w:tmpl w:val="5A7E225E"/>
    <w:lvl w:ilvl="0">
      <w:start w:val="3"/>
      <w:numFmt w:val="decimal"/>
      <w:suff w:val="space"/>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A27A0"/>
    <w:multiLevelType w:val="multilevel"/>
    <w:tmpl w:val="808AB0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C40B4"/>
    <w:multiLevelType w:val="multilevel"/>
    <w:tmpl w:val="C944AD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B0018C"/>
    <w:multiLevelType w:val="hybridMultilevel"/>
    <w:tmpl w:val="F0163EEE"/>
    <w:lvl w:ilvl="0" w:tplc="C570F9BC">
      <w:start w:val="1"/>
      <w:numFmt w:val="decimal"/>
      <w:lvlText w:val="%1."/>
      <w:lvlJc w:val="left"/>
      <w:pPr>
        <w:ind w:left="720" w:hanging="360"/>
      </w:pPr>
    </w:lvl>
    <w:lvl w:ilvl="1" w:tplc="238878E8">
      <w:start w:val="1"/>
      <w:numFmt w:val="decimal"/>
      <w:lvlText w:val="%2."/>
      <w:lvlJc w:val="left"/>
      <w:pPr>
        <w:ind w:left="1440" w:hanging="360"/>
      </w:pPr>
    </w:lvl>
    <w:lvl w:ilvl="2" w:tplc="D26E7E20">
      <w:start w:val="1"/>
      <w:numFmt w:val="lowerRoman"/>
      <w:lvlText w:val="%3."/>
      <w:lvlJc w:val="right"/>
      <w:pPr>
        <w:ind w:left="2160" w:hanging="180"/>
      </w:pPr>
    </w:lvl>
    <w:lvl w:ilvl="3" w:tplc="1C4CF2FE">
      <w:start w:val="1"/>
      <w:numFmt w:val="decimal"/>
      <w:lvlText w:val="%4."/>
      <w:lvlJc w:val="left"/>
      <w:pPr>
        <w:ind w:left="2880" w:hanging="360"/>
      </w:pPr>
    </w:lvl>
    <w:lvl w:ilvl="4" w:tplc="A8CE6C52">
      <w:start w:val="1"/>
      <w:numFmt w:val="lowerLetter"/>
      <w:lvlText w:val="%5."/>
      <w:lvlJc w:val="left"/>
      <w:pPr>
        <w:ind w:left="3600" w:hanging="360"/>
      </w:pPr>
    </w:lvl>
    <w:lvl w:ilvl="5" w:tplc="1AA0AD38">
      <w:start w:val="1"/>
      <w:numFmt w:val="lowerRoman"/>
      <w:lvlText w:val="%6."/>
      <w:lvlJc w:val="right"/>
      <w:pPr>
        <w:ind w:left="4320" w:hanging="180"/>
      </w:pPr>
    </w:lvl>
    <w:lvl w:ilvl="6" w:tplc="C5A03744">
      <w:start w:val="1"/>
      <w:numFmt w:val="decimal"/>
      <w:lvlText w:val="%7."/>
      <w:lvlJc w:val="left"/>
      <w:pPr>
        <w:ind w:left="5040" w:hanging="360"/>
      </w:pPr>
    </w:lvl>
    <w:lvl w:ilvl="7" w:tplc="B53EC1EE">
      <w:start w:val="1"/>
      <w:numFmt w:val="lowerLetter"/>
      <w:lvlText w:val="%8."/>
      <w:lvlJc w:val="left"/>
      <w:pPr>
        <w:ind w:left="5760" w:hanging="360"/>
      </w:pPr>
    </w:lvl>
    <w:lvl w:ilvl="8" w:tplc="81A07664">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22952"/>
    <w:multiLevelType w:val="multilevel"/>
    <w:tmpl w:val="5C00CC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26C91"/>
    <w:multiLevelType w:val="multilevel"/>
    <w:tmpl w:val="2CC60C6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07E71"/>
    <w:multiLevelType w:val="multilevel"/>
    <w:tmpl w:val="805CE790"/>
    <w:lvl w:ilvl="0">
      <w:start w:val="8"/>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806557"/>
    <w:multiLevelType w:val="hybridMultilevel"/>
    <w:tmpl w:val="E904DB28"/>
    <w:lvl w:ilvl="0" w:tplc="0832D1EE">
      <w:start w:val="1"/>
      <w:numFmt w:val="decimal"/>
      <w:lvlText w:val="%1."/>
      <w:lvlJc w:val="left"/>
      <w:pPr>
        <w:ind w:left="720" w:hanging="360"/>
      </w:pPr>
    </w:lvl>
    <w:lvl w:ilvl="1" w:tplc="1FBA7790">
      <w:start w:val="1"/>
      <w:numFmt w:val="lowerLetter"/>
      <w:lvlText w:val="%2."/>
      <w:lvlJc w:val="left"/>
      <w:pPr>
        <w:ind w:left="1440" w:hanging="360"/>
      </w:pPr>
    </w:lvl>
    <w:lvl w:ilvl="2" w:tplc="3EF6E4DC">
      <w:start w:val="1"/>
      <w:numFmt w:val="lowerRoman"/>
      <w:lvlText w:val="%3."/>
      <w:lvlJc w:val="right"/>
      <w:pPr>
        <w:ind w:left="2160" w:hanging="180"/>
      </w:pPr>
    </w:lvl>
    <w:lvl w:ilvl="3" w:tplc="5734DC92">
      <w:start w:val="1"/>
      <w:numFmt w:val="decimal"/>
      <w:lvlText w:val="%4."/>
      <w:lvlJc w:val="left"/>
      <w:pPr>
        <w:ind w:left="2880" w:hanging="360"/>
      </w:pPr>
    </w:lvl>
    <w:lvl w:ilvl="4" w:tplc="63B468B8">
      <w:start w:val="1"/>
      <w:numFmt w:val="lowerLetter"/>
      <w:lvlText w:val="%5."/>
      <w:lvlJc w:val="left"/>
      <w:pPr>
        <w:ind w:left="3600" w:hanging="360"/>
      </w:pPr>
    </w:lvl>
    <w:lvl w:ilvl="5" w:tplc="D98C89B4">
      <w:start w:val="1"/>
      <w:numFmt w:val="lowerRoman"/>
      <w:lvlText w:val="%6."/>
      <w:lvlJc w:val="right"/>
      <w:pPr>
        <w:ind w:left="4320" w:hanging="180"/>
      </w:pPr>
    </w:lvl>
    <w:lvl w:ilvl="6" w:tplc="22800146">
      <w:start w:val="1"/>
      <w:numFmt w:val="decimal"/>
      <w:lvlText w:val="%7."/>
      <w:lvlJc w:val="left"/>
      <w:pPr>
        <w:ind w:left="5040" w:hanging="360"/>
      </w:pPr>
    </w:lvl>
    <w:lvl w:ilvl="7" w:tplc="5B72B364">
      <w:start w:val="1"/>
      <w:numFmt w:val="lowerLetter"/>
      <w:lvlText w:val="%8."/>
      <w:lvlJc w:val="left"/>
      <w:pPr>
        <w:ind w:left="5760" w:hanging="360"/>
      </w:pPr>
    </w:lvl>
    <w:lvl w:ilvl="8" w:tplc="898E6D76">
      <w:start w:val="1"/>
      <w:numFmt w:val="lowerRoman"/>
      <w:lvlText w:val="%9."/>
      <w:lvlJc w:val="right"/>
      <w:pPr>
        <w:ind w:left="6480" w:hanging="180"/>
      </w:pPr>
    </w:lvl>
  </w:abstractNum>
  <w:abstractNum w:abstractNumId="17" w15:restartNumberingAfterBreak="0">
    <w:nsid w:val="3DCF729F"/>
    <w:multiLevelType w:val="multilevel"/>
    <w:tmpl w:val="34CE1B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F29399D"/>
    <w:multiLevelType w:val="multilevel"/>
    <w:tmpl w:val="B7D846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F5BB5"/>
    <w:multiLevelType w:val="multilevel"/>
    <w:tmpl w:val="A1280CF2"/>
    <w:lvl w:ilvl="0">
      <w:start w:val="8"/>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8B18F4"/>
    <w:multiLevelType w:val="multilevel"/>
    <w:tmpl w:val="3F24DDBA"/>
    <w:lvl w:ilvl="0">
      <w:start w:val="3"/>
      <w:numFmt w:val="decimal"/>
      <w:suff w:val="space"/>
      <w:lvlText w:val="%1."/>
      <w:lvlJc w:val="left"/>
      <w:pPr>
        <w:ind w:left="0" w:firstLine="0"/>
      </w:pPr>
      <w:rPr>
        <w:rFonts w:hint="default"/>
      </w:rPr>
    </w:lvl>
    <w:lvl w:ilvl="1">
      <w:start w:val="1"/>
      <w:numFmt w:val="decimal"/>
      <w:suff w:val="nothing"/>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9946DAE"/>
    <w:multiLevelType w:val="multilevel"/>
    <w:tmpl w:val="F15AB7D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52281B06"/>
    <w:multiLevelType w:val="multilevel"/>
    <w:tmpl w:val="BD6089AE"/>
    <w:lvl w:ilvl="0">
      <w:start w:val="4"/>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01F40"/>
    <w:multiLevelType w:val="multilevel"/>
    <w:tmpl w:val="59DE079C"/>
    <w:lvl w:ilvl="0">
      <w:start w:val="3"/>
      <w:numFmt w:val="decimal"/>
      <w:lvlText w:val="%1"/>
      <w:lvlJc w:val="left"/>
      <w:pPr>
        <w:ind w:left="360" w:hanging="360"/>
      </w:pPr>
      <w:rPr>
        <w:rFonts w:hint="default"/>
      </w:rPr>
    </w:lvl>
    <w:lvl w:ilvl="1">
      <w:start w:val="5"/>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5338E"/>
    <w:multiLevelType w:val="multilevel"/>
    <w:tmpl w:val="65527BD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34110"/>
    <w:multiLevelType w:val="multilevel"/>
    <w:tmpl w:val="6AD85514"/>
    <w:lvl w:ilvl="0">
      <w:start w:val="2"/>
      <w:numFmt w:val="decimal"/>
      <w:suff w:val="space"/>
      <w:lvlText w:val="%1."/>
      <w:lvlJc w:val="left"/>
      <w:pPr>
        <w:ind w:left="360" w:hanging="360"/>
      </w:pPr>
      <w:rPr>
        <w:rFonts w:hint="default"/>
      </w:rPr>
    </w:lvl>
    <w:lvl w:ilvl="1">
      <w:start w:val="9"/>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880628"/>
    <w:multiLevelType w:val="hybridMultilevel"/>
    <w:tmpl w:val="97B8053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A01F5"/>
    <w:multiLevelType w:val="multilevel"/>
    <w:tmpl w:val="941EDB82"/>
    <w:lvl w:ilvl="0">
      <w:start w:val="4"/>
      <w:numFmt w:val="decimal"/>
      <w:suff w:val="space"/>
      <w:lvlText w:val="%1."/>
      <w:lvlJc w:val="left"/>
      <w:pPr>
        <w:ind w:left="540" w:hanging="540"/>
      </w:pPr>
      <w:rPr>
        <w:rFonts w:hint="default"/>
      </w:rPr>
    </w:lvl>
    <w:lvl w:ilvl="1">
      <w:start w:val="3"/>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AE07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5E1B21"/>
    <w:multiLevelType w:val="multilevel"/>
    <w:tmpl w:val="2E1660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991102"/>
    <w:multiLevelType w:val="hybridMultilevel"/>
    <w:tmpl w:val="5F0837B6"/>
    <w:lvl w:ilvl="0" w:tplc="FFFFFFFF">
      <w:start w:val="1"/>
      <w:numFmt w:val="decimal"/>
      <w:lvlText w:val="%1."/>
      <w:lvlJc w:val="left"/>
      <w:pPr>
        <w:ind w:left="720" w:hanging="360"/>
      </w:pPr>
    </w:lvl>
    <w:lvl w:ilvl="1" w:tplc="F5F2D10A">
      <w:start w:val="1"/>
      <w:numFmt w:val="lowerLetter"/>
      <w:lvlText w:val="%2."/>
      <w:lvlJc w:val="left"/>
      <w:pPr>
        <w:ind w:left="1440" w:hanging="360"/>
      </w:pPr>
    </w:lvl>
    <w:lvl w:ilvl="2" w:tplc="F914FF98">
      <w:start w:val="1"/>
      <w:numFmt w:val="lowerRoman"/>
      <w:lvlText w:val="%3."/>
      <w:lvlJc w:val="right"/>
      <w:pPr>
        <w:ind w:left="2160" w:hanging="180"/>
      </w:pPr>
    </w:lvl>
    <w:lvl w:ilvl="3" w:tplc="130AB1D0">
      <w:start w:val="1"/>
      <w:numFmt w:val="decimal"/>
      <w:lvlText w:val="%4."/>
      <w:lvlJc w:val="left"/>
      <w:pPr>
        <w:ind w:left="2880" w:hanging="360"/>
      </w:pPr>
    </w:lvl>
    <w:lvl w:ilvl="4" w:tplc="2B3AB24E">
      <w:start w:val="1"/>
      <w:numFmt w:val="lowerLetter"/>
      <w:lvlText w:val="%5."/>
      <w:lvlJc w:val="left"/>
      <w:pPr>
        <w:ind w:left="3600" w:hanging="360"/>
      </w:pPr>
    </w:lvl>
    <w:lvl w:ilvl="5" w:tplc="01A68056">
      <w:start w:val="1"/>
      <w:numFmt w:val="lowerRoman"/>
      <w:lvlText w:val="%6."/>
      <w:lvlJc w:val="right"/>
      <w:pPr>
        <w:ind w:left="4320" w:hanging="180"/>
      </w:pPr>
    </w:lvl>
    <w:lvl w:ilvl="6" w:tplc="D69E24DA">
      <w:start w:val="1"/>
      <w:numFmt w:val="decimal"/>
      <w:lvlText w:val="%7."/>
      <w:lvlJc w:val="left"/>
      <w:pPr>
        <w:ind w:left="5040" w:hanging="360"/>
      </w:pPr>
    </w:lvl>
    <w:lvl w:ilvl="7" w:tplc="0FE2AC1C">
      <w:start w:val="1"/>
      <w:numFmt w:val="lowerLetter"/>
      <w:lvlText w:val="%8."/>
      <w:lvlJc w:val="left"/>
      <w:pPr>
        <w:ind w:left="5760" w:hanging="360"/>
      </w:pPr>
    </w:lvl>
    <w:lvl w:ilvl="8" w:tplc="1B8C446E">
      <w:start w:val="1"/>
      <w:numFmt w:val="lowerRoman"/>
      <w:lvlText w:val="%9."/>
      <w:lvlJc w:val="right"/>
      <w:pPr>
        <w:ind w:left="6480" w:hanging="180"/>
      </w:p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B5220C"/>
    <w:multiLevelType w:val="hybridMultilevel"/>
    <w:tmpl w:val="9CE69242"/>
    <w:lvl w:ilvl="0" w:tplc="5B1823F2">
      <w:start w:val="1"/>
      <w:numFmt w:val="decimal"/>
      <w:lvlText w:val="%1."/>
      <w:lvlJc w:val="left"/>
      <w:pPr>
        <w:ind w:left="720" w:hanging="360"/>
      </w:pPr>
    </w:lvl>
    <w:lvl w:ilvl="1" w:tplc="8394622A">
      <w:start w:val="1"/>
      <w:numFmt w:val="lowerLetter"/>
      <w:lvlText w:val="%2."/>
      <w:lvlJc w:val="left"/>
      <w:pPr>
        <w:ind w:left="1440" w:hanging="360"/>
      </w:pPr>
    </w:lvl>
    <w:lvl w:ilvl="2" w:tplc="78FE3FEA">
      <w:start w:val="1"/>
      <w:numFmt w:val="lowerRoman"/>
      <w:lvlText w:val="%3."/>
      <w:lvlJc w:val="right"/>
      <w:pPr>
        <w:ind w:left="2160" w:hanging="180"/>
      </w:pPr>
    </w:lvl>
    <w:lvl w:ilvl="3" w:tplc="46186788">
      <w:start w:val="1"/>
      <w:numFmt w:val="decimal"/>
      <w:lvlText w:val="%4."/>
      <w:lvlJc w:val="left"/>
      <w:pPr>
        <w:ind w:left="2880" w:hanging="360"/>
      </w:pPr>
    </w:lvl>
    <w:lvl w:ilvl="4" w:tplc="468A7410">
      <w:start w:val="1"/>
      <w:numFmt w:val="lowerLetter"/>
      <w:lvlText w:val="%5."/>
      <w:lvlJc w:val="left"/>
      <w:pPr>
        <w:ind w:left="3600" w:hanging="360"/>
      </w:pPr>
    </w:lvl>
    <w:lvl w:ilvl="5" w:tplc="2A22CCF4">
      <w:start w:val="1"/>
      <w:numFmt w:val="lowerRoman"/>
      <w:lvlText w:val="%6."/>
      <w:lvlJc w:val="right"/>
      <w:pPr>
        <w:ind w:left="4320" w:hanging="180"/>
      </w:pPr>
    </w:lvl>
    <w:lvl w:ilvl="6" w:tplc="2572FFFC">
      <w:start w:val="1"/>
      <w:numFmt w:val="decimal"/>
      <w:lvlText w:val="%7."/>
      <w:lvlJc w:val="left"/>
      <w:pPr>
        <w:ind w:left="5040" w:hanging="360"/>
      </w:pPr>
    </w:lvl>
    <w:lvl w:ilvl="7" w:tplc="1354F68C">
      <w:start w:val="1"/>
      <w:numFmt w:val="lowerLetter"/>
      <w:lvlText w:val="%8."/>
      <w:lvlJc w:val="left"/>
      <w:pPr>
        <w:ind w:left="5760" w:hanging="360"/>
      </w:pPr>
    </w:lvl>
    <w:lvl w:ilvl="8" w:tplc="EFD2D464">
      <w:start w:val="1"/>
      <w:numFmt w:val="lowerRoman"/>
      <w:lvlText w:val="%9."/>
      <w:lvlJc w:val="right"/>
      <w:pPr>
        <w:ind w:left="6480" w:hanging="180"/>
      </w:pPr>
    </w:lvl>
  </w:abstractNum>
  <w:abstractNum w:abstractNumId="39" w15:restartNumberingAfterBreak="0">
    <w:nsid w:val="669A67C6"/>
    <w:multiLevelType w:val="hybridMultilevel"/>
    <w:tmpl w:val="0809001D"/>
    <w:lvl w:ilvl="0" w:tplc="90081012">
      <w:start w:val="1"/>
      <w:numFmt w:val="decimal"/>
      <w:lvlText w:val="%1)"/>
      <w:lvlJc w:val="left"/>
      <w:pPr>
        <w:ind w:left="360" w:hanging="360"/>
      </w:pPr>
    </w:lvl>
    <w:lvl w:ilvl="1" w:tplc="E2628A52">
      <w:start w:val="1"/>
      <w:numFmt w:val="lowerLetter"/>
      <w:lvlText w:val="%2)"/>
      <w:lvlJc w:val="left"/>
      <w:pPr>
        <w:ind w:left="720" w:hanging="360"/>
      </w:pPr>
    </w:lvl>
    <w:lvl w:ilvl="2" w:tplc="01E87D34">
      <w:start w:val="1"/>
      <w:numFmt w:val="lowerRoman"/>
      <w:lvlText w:val="%3)"/>
      <w:lvlJc w:val="left"/>
      <w:pPr>
        <w:ind w:left="1080" w:hanging="360"/>
      </w:pPr>
    </w:lvl>
    <w:lvl w:ilvl="3" w:tplc="A5CCFA58">
      <w:start w:val="1"/>
      <w:numFmt w:val="decimal"/>
      <w:lvlText w:val="(%4)"/>
      <w:lvlJc w:val="left"/>
      <w:pPr>
        <w:ind w:left="1440" w:hanging="360"/>
      </w:pPr>
    </w:lvl>
    <w:lvl w:ilvl="4" w:tplc="CD862D7C">
      <w:start w:val="1"/>
      <w:numFmt w:val="lowerLetter"/>
      <w:lvlText w:val="(%5)"/>
      <w:lvlJc w:val="left"/>
      <w:pPr>
        <w:ind w:left="1800" w:hanging="360"/>
      </w:pPr>
    </w:lvl>
    <w:lvl w:ilvl="5" w:tplc="3CAABCA8">
      <w:start w:val="1"/>
      <w:numFmt w:val="lowerRoman"/>
      <w:lvlText w:val="(%6)"/>
      <w:lvlJc w:val="left"/>
      <w:pPr>
        <w:ind w:left="2160" w:hanging="360"/>
      </w:pPr>
    </w:lvl>
    <w:lvl w:ilvl="6" w:tplc="040CA076">
      <w:start w:val="1"/>
      <w:numFmt w:val="decimal"/>
      <w:lvlText w:val="%7."/>
      <w:lvlJc w:val="left"/>
      <w:pPr>
        <w:ind w:left="2520" w:hanging="360"/>
      </w:pPr>
    </w:lvl>
    <w:lvl w:ilvl="7" w:tplc="3AAAE4B0">
      <w:start w:val="1"/>
      <w:numFmt w:val="lowerLetter"/>
      <w:lvlText w:val="%8."/>
      <w:lvlJc w:val="left"/>
      <w:pPr>
        <w:ind w:left="2880" w:hanging="360"/>
      </w:pPr>
    </w:lvl>
    <w:lvl w:ilvl="8" w:tplc="F2763CD0">
      <w:start w:val="1"/>
      <w:numFmt w:val="lowerRoman"/>
      <w:lvlText w:val="%9."/>
      <w:lvlJc w:val="left"/>
      <w:pPr>
        <w:ind w:left="3240" w:hanging="360"/>
      </w:p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60CB9"/>
    <w:multiLevelType w:val="multilevel"/>
    <w:tmpl w:val="2E1660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2E0764"/>
    <w:multiLevelType w:val="multilevel"/>
    <w:tmpl w:val="C4B29E62"/>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582EA2"/>
    <w:multiLevelType w:val="multilevel"/>
    <w:tmpl w:val="59242CC4"/>
    <w:lvl w:ilvl="0">
      <w:start w:val="7"/>
      <w:numFmt w:val="decimal"/>
      <w:suff w:val="space"/>
      <w:lvlText w:val="%1."/>
      <w:lvlJc w:val="left"/>
      <w:pPr>
        <w:ind w:left="540" w:hanging="5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7"/>
  </w:num>
  <w:num w:numId="3">
    <w:abstractNumId w:val="16"/>
  </w:num>
  <w:num w:numId="4">
    <w:abstractNumId w:val="38"/>
  </w:num>
  <w:num w:numId="5">
    <w:abstractNumId w:val="36"/>
  </w:num>
  <w:num w:numId="6">
    <w:abstractNumId w:val="28"/>
  </w:num>
  <w:num w:numId="7">
    <w:abstractNumId w:val="3"/>
  </w:num>
  <w:num w:numId="8">
    <w:abstractNumId w:val="7"/>
  </w:num>
  <w:num w:numId="9">
    <w:abstractNumId w:val="9"/>
  </w:num>
  <w:num w:numId="10">
    <w:abstractNumId w:val="32"/>
  </w:num>
  <w:num w:numId="11">
    <w:abstractNumId w:val="5"/>
  </w:num>
  <w:num w:numId="12">
    <w:abstractNumId w:val="14"/>
  </w:num>
  <w:num w:numId="13">
    <w:abstractNumId w:val="27"/>
  </w:num>
  <w:num w:numId="14">
    <w:abstractNumId w:val="0"/>
  </w:num>
  <w:num w:numId="15">
    <w:abstractNumId w:val="19"/>
  </w:num>
  <w:num w:numId="16">
    <w:abstractNumId w:val="21"/>
  </w:num>
  <w:num w:numId="17">
    <w:abstractNumId w:val="29"/>
  </w:num>
  <w:num w:numId="18">
    <w:abstractNumId w:val="40"/>
  </w:num>
  <w:num w:numId="19">
    <w:abstractNumId w:val="2"/>
  </w:num>
  <w:num w:numId="20">
    <w:abstractNumId w:val="22"/>
  </w:num>
  <w:num w:numId="21">
    <w:abstractNumId w:val="12"/>
  </w:num>
  <w:num w:numId="22">
    <w:abstractNumId w:val="37"/>
  </w:num>
  <w:num w:numId="23">
    <w:abstractNumId w:val="24"/>
  </w:num>
  <w:num w:numId="24">
    <w:abstractNumId w:val="10"/>
  </w:num>
  <w:num w:numId="25">
    <w:abstractNumId w:val="43"/>
  </w:num>
  <w:num w:numId="26">
    <w:abstractNumId w:val="30"/>
  </w:num>
  <w:num w:numId="27">
    <w:abstractNumId w:val="4"/>
  </w:num>
  <w:num w:numId="28">
    <w:abstractNumId w:val="23"/>
  </w:num>
  <w:num w:numId="29">
    <w:abstractNumId w:val="1"/>
  </w:num>
  <w:num w:numId="30">
    <w:abstractNumId w:val="25"/>
  </w:num>
  <w:num w:numId="31">
    <w:abstractNumId w:val="26"/>
  </w:num>
  <w:num w:numId="32">
    <w:abstractNumId w:val="33"/>
  </w:num>
  <w:num w:numId="33">
    <w:abstractNumId w:val="44"/>
  </w:num>
  <w:num w:numId="34">
    <w:abstractNumId w:val="6"/>
  </w:num>
  <w:num w:numId="35">
    <w:abstractNumId w:val="39"/>
  </w:num>
  <w:num w:numId="36">
    <w:abstractNumId w:val="34"/>
  </w:num>
  <w:num w:numId="37">
    <w:abstractNumId w:val="13"/>
  </w:num>
  <w:num w:numId="38">
    <w:abstractNumId w:val="11"/>
  </w:num>
  <w:num w:numId="39">
    <w:abstractNumId w:val="41"/>
  </w:num>
  <w:num w:numId="40">
    <w:abstractNumId w:val="35"/>
  </w:num>
  <w:num w:numId="41">
    <w:abstractNumId w:val="20"/>
  </w:num>
  <w:num w:numId="42">
    <w:abstractNumId w:val="15"/>
  </w:num>
  <w:num w:numId="43">
    <w:abstractNumId w:val="15"/>
    <w:lvlOverride w:ilvl="0">
      <w:lvl w:ilvl="0">
        <w:start w:val="8"/>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lowerRoman"/>
        <w:lvlText w:val="%3."/>
        <w:lvlJc w:val="righ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44">
    <w:abstractNumId w:val="31"/>
  </w:num>
  <w:num w:numId="45">
    <w:abstractNumId w:val="18"/>
  </w:num>
  <w:num w:numId="46">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F9C"/>
    <w:rsid w:val="00001169"/>
    <w:rsid w:val="0000152D"/>
    <w:rsid w:val="00001806"/>
    <w:rsid w:val="00005815"/>
    <w:rsid w:val="00006E68"/>
    <w:rsid w:val="00007482"/>
    <w:rsid w:val="00007DBC"/>
    <w:rsid w:val="00007EA1"/>
    <w:rsid w:val="000100F0"/>
    <w:rsid w:val="00011D0B"/>
    <w:rsid w:val="000129B2"/>
    <w:rsid w:val="00012FF9"/>
    <w:rsid w:val="0001389C"/>
    <w:rsid w:val="00013ED6"/>
    <w:rsid w:val="00014314"/>
    <w:rsid w:val="0002082A"/>
    <w:rsid w:val="000212AE"/>
    <w:rsid w:val="00021434"/>
    <w:rsid w:val="00021774"/>
    <w:rsid w:val="00021DF3"/>
    <w:rsid w:val="00023869"/>
    <w:rsid w:val="00024598"/>
    <w:rsid w:val="000279B0"/>
    <w:rsid w:val="00032769"/>
    <w:rsid w:val="0003311E"/>
    <w:rsid w:val="0003673D"/>
    <w:rsid w:val="00037B58"/>
    <w:rsid w:val="000465BE"/>
    <w:rsid w:val="00051B73"/>
    <w:rsid w:val="00056B96"/>
    <w:rsid w:val="000575CF"/>
    <w:rsid w:val="00060A56"/>
    <w:rsid w:val="00060ABE"/>
    <w:rsid w:val="00061A50"/>
    <w:rsid w:val="0006361B"/>
    <w:rsid w:val="00064104"/>
    <w:rsid w:val="00064F32"/>
    <w:rsid w:val="000652E3"/>
    <w:rsid w:val="00066025"/>
    <w:rsid w:val="00067A8F"/>
    <w:rsid w:val="000701D1"/>
    <w:rsid w:val="00074EB4"/>
    <w:rsid w:val="00080A20"/>
    <w:rsid w:val="00082796"/>
    <w:rsid w:val="00082DF4"/>
    <w:rsid w:val="00086FF5"/>
    <w:rsid w:val="00087C0A"/>
    <w:rsid w:val="00091788"/>
    <w:rsid w:val="00093620"/>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AE"/>
    <w:rsid w:val="000C49CF"/>
    <w:rsid w:val="000C52E9"/>
    <w:rsid w:val="000C5B8B"/>
    <w:rsid w:val="000C5CDC"/>
    <w:rsid w:val="000C65DC"/>
    <w:rsid w:val="000C66F3"/>
    <w:rsid w:val="000C6900"/>
    <w:rsid w:val="000C696F"/>
    <w:rsid w:val="000D28BF"/>
    <w:rsid w:val="000D31E8"/>
    <w:rsid w:val="000D3CDE"/>
    <w:rsid w:val="000D76E4"/>
    <w:rsid w:val="000E3816"/>
    <w:rsid w:val="000E4F77"/>
    <w:rsid w:val="000F265C"/>
    <w:rsid w:val="000F3AFA"/>
    <w:rsid w:val="000F5712"/>
    <w:rsid w:val="000F6611"/>
    <w:rsid w:val="000F7E22"/>
    <w:rsid w:val="00107554"/>
    <w:rsid w:val="001075E9"/>
    <w:rsid w:val="00110038"/>
    <w:rsid w:val="001104F3"/>
    <w:rsid w:val="00112EEB"/>
    <w:rsid w:val="001173FF"/>
    <w:rsid w:val="00120755"/>
    <w:rsid w:val="001232F5"/>
    <w:rsid w:val="0012563A"/>
    <w:rsid w:val="001264DE"/>
    <w:rsid w:val="00127586"/>
    <w:rsid w:val="001313A7"/>
    <w:rsid w:val="00131ECE"/>
    <w:rsid w:val="0013276F"/>
    <w:rsid w:val="001342B5"/>
    <w:rsid w:val="0013621E"/>
    <w:rsid w:val="0013642E"/>
    <w:rsid w:val="00138449"/>
    <w:rsid w:val="001405BF"/>
    <w:rsid w:val="00140F30"/>
    <w:rsid w:val="00142EFE"/>
    <w:rsid w:val="00151541"/>
    <w:rsid w:val="00152A23"/>
    <w:rsid w:val="00154AF5"/>
    <w:rsid w:val="0015659E"/>
    <w:rsid w:val="00156B11"/>
    <w:rsid w:val="001606EF"/>
    <w:rsid w:val="00162CB7"/>
    <w:rsid w:val="001665C9"/>
    <w:rsid w:val="00166F32"/>
    <w:rsid w:val="00170F99"/>
    <w:rsid w:val="001718C0"/>
    <w:rsid w:val="00171E5B"/>
    <w:rsid w:val="00171F94"/>
    <w:rsid w:val="00175D4E"/>
    <w:rsid w:val="0017668A"/>
    <w:rsid w:val="001766FE"/>
    <w:rsid w:val="001771E7"/>
    <w:rsid w:val="00185FFB"/>
    <w:rsid w:val="0018753C"/>
    <w:rsid w:val="001911FF"/>
    <w:rsid w:val="00192006"/>
    <w:rsid w:val="00193180"/>
    <w:rsid w:val="0019530C"/>
    <w:rsid w:val="00195D7E"/>
    <w:rsid w:val="00196792"/>
    <w:rsid w:val="001A4968"/>
    <w:rsid w:val="001B0B88"/>
    <w:rsid w:val="001B0E88"/>
    <w:rsid w:val="001B1519"/>
    <w:rsid w:val="001B2E2D"/>
    <w:rsid w:val="001B4AEE"/>
    <w:rsid w:val="001B5CD2"/>
    <w:rsid w:val="001C0BEE"/>
    <w:rsid w:val="001C1E49"/>
    <w:rsid w:val="001C20D1"/>
    <w:rsid w:val="001C27C1"/>
    <w:rsid w:val="001C2A98"/>
    <w:rsid w:val="001C2FF1"/>
    <w:rsid w:val="001C35C1"/>
    <w:rsid w:val="001C3B86"/>
    <w:rsid w:val="001C4D95"/>
    <w:rsid w:val="001C57F3"/>
    <w:rsid w:val="001D3BFE"/>
    <w:rsid w:val="001D3D7D"/>
    <w:rsid w:val="001D3FFF"/>
    <w:rsid w:val="001D4997"/>
    <w:rsid w:val="001D625F"/>
    <w:rsid w:val="001D68A4"/>
    <w:rsid w:val="001D7576"/>
    <w:rsid w:val="001E0E3F"/>
    <w:rsid w:val="001E14A0"/>
    <w:rsid w:val="001E6C5A"/>
    <w:rsid w:val="001E7376"/>
    <w:rsid w:val="001F225C"/>
    <w:rsid w:val="001F5A6D"/>
    <w:rsid w:val="00200792"/>
    <w:rsid w:val="00201CFA"/>
    <w:rsid w:val="0020220D"/>
    <w:rsid w:val="00202448"/>
    <w:rsid w:val="00202D15"/>
    <w:rsid w:val="00205B3F"/>
    <w:rsid w:val="00212EAE"/>
    <w:rsid w:val="00214BEE"/>
    <w:rsid w:val="002205B8"/>
    <w:rsid w:val="00224C10"/>
    <w:rsid w:val="00225720"/>
    <w:rsid w:val="002259E5"/>
    <w:rsid w:val="00226140"/>
    <w:rsid w:val="002274F3"/>
    <w:rsid w:val="0023094C"/>
    <w:rsid w:val="00233484"/>
    <w:rsid w:val="00234303"/>
    <w:rsid w:val="00234BE3"/>
    <w:rsid w:val="00235A90"/>
    <w:rsid w:val="0023624F"/>
    <w:rsid w:val="00236F2E"/>
    <w:rsid w:val="002400FD"/>
    <w:rsid w:val="00241E48"/>
    <w:rsid w:val="0024214E"/>
    <w:rsid w:val="00242623"/>
    <w:rsid w:val="00250558"/>
    <w:rsid w:val="0025299D"/>
    <w:rsid w:val="0025357C"/>
    <w:rsid w:val="002567BD"/>
    <w:rsid w:val="002605D1"/>
    <w:rsid w:val="00260652"/>
    <w:rsid w:val="00261F25"/>
    <w:rsid w:val="0026407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781D"/>
    <w:rsid w:val="002B1FE3"/>
    <w:rsid w:val="002B3301"/>
    <w:rsid w:val="002C1445"/>
    <w:rsid w:val="002C47D4"/>
    <w:rsid w:val="002D0F38"/>
    <w:rsid w:val="002D77E3"/>
    <w:rsid w:val="002E6C82"/>
    <w:rsid w:val="002F2859"/>
    <w:rsid w:val="002F6D13"/>
    <w:rsid w:val="002F6E3C"/>
    <w:rsid w:val="0030117D"/>
    <w:rsid w:val="00301F30"/>
    <w:rsid w:val="003036C3"/>
    <w:rsid w:val="003038FD"/>
    <w:rsid w:val="00303C87"/>
    <w:rsid w:val="003108E5"/>
    <w:rsid w:val="003115A8"/>
    <w:rsid w:val="003120CB"/>
    <w:rsid w:val="003176B9"/>
    <w:rsid w:val="00320153"/>
    <w:rsid w:val="00320367"/>
    <w:rsid w:val="00321219"/>
    <w:rsid w:val="00322871"/>
    <w:rsid w:val="00324AC2"/>
    <w:rsid w:val="00325867"/>
    <w:rsid w:val="00326FB3"/>
    <w:rsid w:val="003316D4"/>
    <w:rsid w:val="003321B2"/>
    <w:rsid w:val="00332BBE"/>
    <w:rsid w:val="00333822"/>
    <w:rsid w:val="00336715"/>
    <w:rsid w:val="003401EC"/>
    <w:rsid w:val="00340DFD"/>
    <w:rsid w:val="00344954"/>
    <w:rsid w:val="003449C4"/>
    <w:rsid w:val="00345DE8"/>
    <w:rsid w:val="00350CD7"/>
    <w:rsid w:val="00352E5A"/>
    <w:rsid w:val="00360C17"/>
    <w:rsid w:val="003621C6"/>
    <w:rsid w:val="003622B8"/>
    <w:rsid w:val="00366B76"/>
    <w:rsid w:val="00371F59"/>
    <w:rsid w:val="00373051"/>
    <w:rsid w:val="00373B8F"/>
    <w:rsid w:val="00376D95"/>
    <w:rsid w:val="00377FBB"/>
    <w:rsid w:val="003819B3"/>
    <w:rsid w:val="00385140"/>
    <w:rsid w:val="00393CC7"/>
    <w:rsid w:val="00396302"/>
    <w:rsid w:val="003971F7"/>
    <w:rsid w:val="003A16FC"/>
    <w:rsid w:val="003A2C8A"/>
    <w:rsid w:val="003A4FCD"/>
    <w:rsid w:val="003A65A3"/>
    <w:rsid w:val="003A7C88"/>
    <w:rsid w:val="003B0944"/>
    <w:rsid w:val="003B1593"/>
    <w:rsid w:val="003B4381"/>
    <w:rsid w:val="003B4D39"/>
    <w:rsid w:val="003C0B31"/>
    <w:rsid w:val="003C1043"/>
    <w:rsid w:val="003C1A30"/>
    <w:rsid w:val="003C2336"/>
    <w:rsid w:val="003C5505"/>
    <w:rsid w:val="003C6779"/>
    <w:rsid w:val="003C71BE"/>
    <w:rsid w:val="003D033C"/>
    <w:rsid w:val="003D2998"/>
    <w:rsid w:val="003D2F0A"/>
    <w:rsid w:val="003D3891"/>
    <w:rsid w:val="003D3FE9"/>
    <w:rsid w:val="003D5D84"/>
    <w:rsid w:val="003D5F68"/>
    <w:rsid w:val="003D7C89"/>
    <w:rsid w:val="003E0F4F"/>
    <w:rsid w:val="003E18AC"/>
    <w:rsid w:val="003E210B"/>
    <w:rsid w:val="003E2A12"/>
    <w:rsid w:val="003E3384"/>
    <w:rsid w:val="003E3CA4"/>
    <w:rsid w:val="003E548E"/>
    <w:rsid w:val="003F524C"/>
    <w:rsid w:val="00402179"/>
    <w:rsid w:val="00407D27"/>
    <w:rsid w:val="00407EC8"/>
    <w:rsid w:val="0041110A"/>
    <w:rsid w:val="00411624"/>
    <w:rsid w:val="00413067"/>
    <w:rsid w:val="004148E1"/>
    <w:rsid w:val="00414CFA"/>
    <w:rsid w:val="00414E88"/>
    <w:rsid w:val="00415EC0"/>
    <w:rsid w:val="00420BE9"/>
    <w:rsid w:val="00423AD8"/>
    <w:rsid w:val="00423FDD"/>
    <w:rsid w:val="00424C85"/>
    <w:rsid w:val="004260BD"/>
    <w:rsid w:val="0043012F"/>
    <w:rsid w:val="00430148"/>
    <w:rsid w:val="00430F1F"/>
    <w:rsid w:val="004326EA"/>
    <w:rsid w:val="0043794E"/>
    <w:rsid w:val="0044434C"/>
    <w:rsid w:val="0044456B"/>
    <w:rsid w:val="00447BD1"/>
    <w:rsid w:val="004507F3"/>
    <w:rsid w:val="00450AF4"/>
    <w:rsid w:val="00451F2B"/>
    <w:rsid w:val="00456A57"/>
    <w:rsid w:val="00460377"/>
    <w:rsid w:val="004607DE"/>
    <w:rsid w:val="0046415C"/>
    <w:rsid w:val="004671C7"/>
    <w:rsid w:val="0047233B"/>
    <w:rsid w:val="00472F4D"/>
    <w:rsid w:val="004730BF"/>
    <w:rsid w:val="00474DCB"/>
    <w:rsid w:val="0047535C"/>
    <w:rsid w:val="004762F6"/>
    <w:rsid w:val="004841B4"/>
    <w:rsid w:val="00485870"/>
    <w:rsid w:val="00485FE8"/>
    <w:rsid w:val="004869E4"/>
    <w:rsid w:val="00492473"/>
    <w:rsid w:val="00492EB5"/>
    <w:rsid w:val="00494F77"/>
    <w:rsid w:val="00497721"/>
    <w:rsid w:val="004A0229"/>
    <w:rsid w:val="004A35D2"/>
    <w:rsid w:val="004A5D8E"/>
    <w:rsid w:val="004A71E4"/>
    <w:rsid w:val="004A799D"/>
    <w:rsid w:val="004B2F00"/>
    <w:rsid w:val="004B4D55"/>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57B4"/>
    <w:rsid w:val="004E6588"/>
    <w:rsid w:val="004F2742"/>
    <w:rsid w:val="004F3008"/>
    <w:rsid w:val="004F58B5"/>
    <w:rsid w:val="00501429"/>
    <w:rsid w:val="00502346"/>
    <w:rsid w:val="00502A0A"/>
    <w:rsid w:val="00507C50"/>
    <w:rsid w:val="0051335C"/>
    <w:rsid w:val="00514D40"/>
    <w:rsid w:val="005163BB"/>
    <w:rsid w:val="00517C3A"/>
    <w:rsid w:val="00524D9B"/>
    <w:rsid w:val="00527BF4"/>
    <w:rsid w:val="005324BE"/>
    <w:rsid w:val="00534F6C"/>
    <w:rsid w:val="005357E4"/>
    <w:rsid w:val="00535994"/>
    <w:rsid w:val="0053646D"/>
    <w:rsid w:val="00536D67"/>
    <w:rsid w:val="00537C9C"/>
    <w:rsid w:val="00540AAD"/>
    <w:rsid w:val="00541011"/>
    <w:rsid w:val="00543EC1"/>
    <w:rsid w:val="00546458"/>
    <w:rsid w:val="00550713"/>
    <w:rsid w:val="0055087C"/>
    <w:rsid w:val="00553413"/>
    <w:rsid w:val="00553F83"/>
    <w:rsid w:val="00555983"/>
    <w:rsid w:val="00560E31"/>
    <w:rsid w:val="00561BDA"/>
    <w:rsid w:val="00563BA8"/>
    <w:rsid w:val="00567DBF"/>
    <w:rsid w:val="00581B23"/>
    <w:rsid w:val="0058219C"/>
    <w:rsid w:val="00582536"/>
    <w:rsid w:val="00582C3A"/>
    <w:rsid w:val="005867A8"/>
    <w:rsid w:val="0058707F"/>
    <w:rsid w:val="00591DBD"/>
    <w:rsid w:val="005931FE"/>
    <w:rsid w:val="005A0028"/>
    <w:rsid w:val="005A0ACC"/>
    <w:rsid w:val="005A2F7A"/>
    <w:rsid w:val="005B0072"/>
    <w:rsid w:val="005B0732"/>
    <w:rsid w:val="005B1F67"/>
    <w:rsid w:val="005B38A0"/>
    <w:rsid w:val="005B491C"/>
    <w:rsid w:val="005B4DBF"/>
    <w:rsid w:val="005B5DE2"/>
    <w:rsid w:val="005B674C"/>
    <w:rsid w:val="005B6DAE"/>
    <w:rsid w:val="005C24F2"/>
    <w:rsid w:val="005C7561"/>
    <w:rsid w:val="005C7E07"/>
    <w:rsid w:val="005D1E57"/>
    <w:rsid w:val="005D2F57"/>
    <w:rsid w:val="005D34F6"/>
    <w:rsid w:val="005D3FB1"/>
    <w:rsid w:val="005D4F1A"/>
    <w:rsid w:val="005E1884"/>
    <w:rsid w:val="005E68D2"/>
    <w:rsid w:val="005F1A45"/>
    <w:rsid w:val="005F373A"/>
    <w:rsid w:val="005F4F87"/>
    <w:rsid w:val="005F6B0E"/>
    <w:rsid w:val="005F760E"/>
    <w:rsid w:val="005F7B1D"/>
    <w:rsid w:val="00601C25"/>
    <w:rsid w:val="0060222A"/>
    <w:rsid w:val="00606991"/>
    <w:rsid w:val="006070C4"/>
    <w:rsid w:val="00610C21"/>
    <w:rsid w:val="00611907"/>
    <w:rsid w:val="006126D1"/>
    <w:rsid w:val="00613116"/>
    <w:rsid w:val="006202A6"/>
    <w:rsid w:val="0062054B"/>
    <w:rsid w:val="00620926"/>
    <w:rsid w:val="0062185D"/>
    <w:rsid w:val="00621C4E"/>
    <w:rsid w:val="0062388B"/>
    <w:rsid w:val="00624EAE"/>
    <w:rsid w:val="006305D7"/>
    <w:rsid w:val="00632F63"/>
    <w:rsid w:val="00633A01"/>
    <w:rsid w:val="00633B97"/>
    <w:rsid w:val="006341F7"/>
    <w:rsid w:val="00634585"/>
    <w:rsid w:val="00635014"/>
    <w:rsid w:val="006369CE"/>
    <w:rsid w:val="00637BAB"/>
    <w:rsid w:val="006411CA"/>
    <w:rsid w:val="006450C9"/>
    <w:rsid w:val="006452E4"/>
    <w:rsid w:val="0064605E"/>
    <w:rsid w:val="00657BC4"/>
    <w:rsid w:val="006619C8"/>
    <w:rsid w:val="00671710"/>
    <w:rsid w:val="006718CD"/>
    <w:rsid w:val="00673414"/>
    <w:rsid w:val="00676079"/>
    <w:rsid w:val="00676ECD"/>
    <w:rsid w:val="00677D0A"/>
    <w:rsid w:val="0068185F"/>
    <w:rsid w:val="006836C9"/>
    <w:rsid w:val="006A01CF"/>
    <w:rsid w:val="006A60DD"/>
    <w:rsid w:val="006B0166"/>
    <w:rsid w:val="006B0679"/>
    <w:rsid w:val="006B074C"/>
    <w:rsid w:val="006B3B84"/>
    <w:rsid w:val="006B4E7C"/>
    <w:rsid w:val="006B5A00"/>
    <w:rsid w:val="006B5D8C"/>
    <w:rsid w:val="006B72D4"/>
    <w:rsid w:val="006C11CC"/>
    <w:rsid w:val="006C1AEB"/>
    <w:rsid w:val="006C57FE"/>
    <w:rsid w:val="006C668E"/>
    <w:rsid w:val="006D1382"/>
    <w:rsid w:val="006E30BB"/>
    <w:rsid w:val="006E4B63"/>
    <w:rsid w:val="006F06E4"/>
    <w:rsid w:val="006F544D"/>
    <w:rsid w:val="006F552B"/>
    <w:rsid w:val="006F7B41"/>
    <w:rsid w:val="00702B5D"/>
    <w:rsid w:val="00703ED2"/>
    <w:rsid w:val="00706E68"/>
    <w:rsid w:val="00707B8D"/>
    <w:rsid w:val="00713636"/>
    <w:rsid w:val="00714B8C"/>
    <w:rsid w:val="00714F14"/>
    <w:rsid w:val="0071675D"/>
    <w:rsid w:val="00717736"/>
    <w:rsid w:val="007306D0"/>
    <w:rsid w:val="00732B47"/>
    <w:rsid w:val="00735CF5"/>
    <w:rsid w:val="0074063A"/>
    <w:rsid w:val="00742AA4"/>
    <w:rsid w:val="00743BA1"/>
    <w:rsid w:val="00745091"/>
    <w:rsid w:val="00745F1E"/>
    <w:rsid w:val="007515FE"/>
    <w:rsid w:val="007601D0"/>
    <w:rsid w:val="007603BB"/>
    <w:rsid w:val="0076109D"/>
    <w:rsid w:val="00767107"/>
    <w:rsid w:val="007707FE"/>
    <w:rsid w:val="00770EE9"/>
    <w:rsid w:val="00773617"/>
    <w:rsid w:val="00773BFD"/>
    <w:rsid w:val="007743B3"/>
    <w:rsid w:val="00774490"/>
    <w:rsid w:val="007751C1"/>
    <w:rsid w:val="0077581E"/>
    <w:rsid w:val="00777EDB"/>
    <w:rsid w:val="0078030E"/>
    <w:rsid w:val="007819FF"/>
    <w:rsid w:val="0078360C"/>
    <w:rsid w:val="00784A4C"/>
    <w:rsid w:val="00784BC6"/>
    <w:rsid w:val="0078523D"/>
    <w:rsid w:val="007931DF"/>
    <w:rsid w:val="00794B3E"/>
    <w:rsid w:val="0079765E"/>
    <w:rsid w:val="007A0172"/>
    <w:rsid w:val="007A1804"/>
    <w:rsid w:val="007A215A"/>
    <w:rsid w:val="007A2511"/>
    <w:rsid w:val="007A260E"/>
    <w:rsid w:val="007A4D4C"/>
    <w:rsid w:val="007A4DD6"/>
    <w:rsid w:val="007A5CB9"/>
    <w:rsid w:val="007B20AE"/>
    <w:rsid w:val="007B365D"/>
    <w:rsid w:val="007B5569"/>
    <w:rsid w:val="007B6B07"/>
    <w:rsid w:val="007B6D43"/>
    <w:rsid w:val="007B749A"/>
    <w:rsid w:val="007B7C6E"/>
    <w:rsid w:val="007C27E0"/>
    <w:rsid w:val="007D42BF"/>
    <w:rsid w:val="007D44D7"/>
    <w:rsid w:val="007D621A"/>
    <w:rsid w:val="007E058A"/>
    <w:rsid w:val="007E0B1B"/>
    <w:rsid w:val="007E2887"/>
    <w:rsid w:val="007E5278"/>
    <w:rsid w:val="007E749C"/>
    <w:rsid w:val="007F1B5C"/>
    <w:rsid w:val="00801257"/>
    <w:rsid w:val="00803936"/>
    <w:rsid w:val="00803A5C"/>
    <w:rsid w:val="00803B0A"/>
    <w:rsid w:val="00804DED"/>
    <w:rsid w:val="00805B96"/>
    <w:rsid w:val="008070FC"/>
    <w:rsid w:val="008105BE"/>
    <w:rsid w:val="008115A5"/>
    <w:rsid w:val="00811D46"/>
    <w:rsid w:val="0081415D"/>
    <w:rsid w:val="00820229"/>
    <w:rsid w:val="00822448"/>
    <w:rsid w:val="00822ABE"/>
    <w:rsid w:val="008244D1"/>
    <w:rsid w:val="00825305"/>
    <w:rsid w:val="008258C6"/>
    <w:rsid w:val="00827F51"/>
    <w:rsid w:val="0083017E"/>
    <w:rsid w:val="0083104E"/>
    <w:rsid w:val="008343BE"/>
    <w:rsid w:val="0083547C"/>
    <w:rsid w:val="00836535"/>
    <w:rsid w:val="008367C8"/>
    <w:rsid w:val="00840FB4"/>
    <w:rsid w:val="008410B2"/>
    <w:rsid w:val="00841780"/>
    <w:rsid w:val="008471DF"/>
    <w:rsid w:val="00847916"/>
    <w:rsid w:val="008500A0"/>
    <w:rsid w:val="008524E5"/>
    <w:rsid w:val="0085351C"/>
    <w:rsid w:val="0085435A"/>
    <w:rsid w:val="008549CA"/>
    <w:rsid w:val="008556C3"/>
    <w:rsid w:val="0085687C"/>
    <w:rsid w:val="008611C1"/>
    <w:rsid w:val="008616B1"/>
    <w:rsid w:val="008706C5"/>
    <w:rsid w:val="00873707"/>
    <w:rsid w:val="00874B20"/>
    <w:rsid w:val="008757C6"/>
    <w:rsid w:val="008763E1"/>
    <w:rsid w:val="0087775C"/>
    <w:rsid w:val="00877EC8"/>
    <w:rsid w:val="00880F36"/>
    <w:rsid w:val="00884D16"/>
    <w:rsid w:val="00885530"/>
    <w:rsid w:val="00890649"/>
    <w:rsid w:val="008910D1"/>
    <w:rsid w:val="0089296C"/>
    <w:rsid w:val="00896ABD"/>
    <w:rsid w:val="00897AB6"/>
    <w:rsid w:val="00897DA8"/>
    <w:rsid w:val="008A3380"/>
    <w:rsid w:val="008A3E39"/>
    <w:rsid w:val="008A7A9C"/>
    <w:rsid w:val="008B5218"/>
    <w:rsid w:val="008B7102"/>
    <w:rsid w:val="008C3B7D"/>
    <w:rsid w:val="008D0F90"/>
    <w:rsid w:val="008D2B8C"/>
    <w:rsid w:val="008D3715"/>
    <w:rsid w:val="008D5465"/>
    <w:rsid w:val="008D5E61"/>
    <w:rsid w:val="008D6291"/>
    <w:rsid w:val="008D7EB7"/>
    <w:rsid w:val="008D7EC5"/>
    <w:rsid w:val="008E3684"/>
    <w:rsid w:val="008E41AB"/>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2E3C"/>
    <w:rsid w:val="0092340A"/>
    <w:rsid w:val="00927AEF"/>
    <w:rsid w:val="009304C4"/>
    <w:rsid w:val="009313D9"/>
    <w:rsid w:val="00935B7F"/>
    <w:rsid w:val="00941293"/>
    <w:rsid w:val="00941772"/>
    <w:rsid w:val="00946372"/>
    <w:rsid w:val="0095032B"/>
    <w:rsid w:val="00950B13"/>
    <w:rsid w:val="00950C17"/>
    <w:rsid w:val="00951FAF"/>
    <w:rsid w:val="009523A9"/>
    <w:rsid w:val="00954740"/>
    <w:rsid w:val="009557BC"/>
    <w:rsid w:val="00955AE5"/>
    <w:rsid w:val="00962E71"/>
    <w:rsid w:val="00963ABC"/>
    <w:rsid w:val="0096446A"/>
    <w:rsid w:val="00965D21"/>
    <w:rsid w:val="00967764"/>
    <w:rsid w:val="00970B0E"/>
    <w:rsid w:val="00970BB9"/>
    <w:rsid w:val="009726EE"/>
    <w:rsid w:val="00972CDE"/>
    <w:rsid w:val="009733DD"/>
    <w:rsid w:val="00975573"/>
    <w:rsid w:val="00976D03"/>
    <w:rsid w:val="00977B30"/>
    <w:rsid w:val="00980DFD"/>
    <w:rsid w:val="009823C2"/>
    <w:rsid w:val="00982F41"/>
    <w:rsid w:val="00984382"/>
    <w:rsid w:val="00985090"/>
    <w:rsid w:val="00985789"/>
    <w:rsid w:val="00987710"/>
    <w:rsid w:val="009904AB"/>
    <w:rsid w:val="00995688"/>
    <w:rsid w:val="009958A6"/>
    <w:rsid w:val="00996456"/>
    <w:rsid w:val="009A04F5"/>
    <w:rsid w:val="009A15EF"/>
    <w:rsid w:val="009A38A5"/>
    <w:rsid w:val="009A5B73"/>
    <w:rsid w:val="009B118B"/>
    <w:rsid w:val="009B1737"/>
    <w:rsid w:val="009B356C"/>
    <w:rsid w:val="009B3D4B"/>
    <w:rsid w:val="009B4E63"/>
    <w:rsid w:val="009B5B99"/>
    <w:rsid w:val="009B6EFC"/>
    <w:rsid w:val="009C1FD0"/>
    <w:rsid w:val="009C2DF8"/>
    <w:rsid w:val="009C31BF"/>
    <w:rsid w:val="009C5C76"/>
    <w:rsid w:val="009C68B7"/>
    <w:rsid w:val="009D0834"/>
    <w:rsid w:val="009D095A"/>
    <w:rsid w:val="009D0A1E"/>
    <w:rsid w:val="009D2AE3"/>
    <w:rsid w:val="009D52BC"/>
    <w:rsid w:val="009D7D0A"/>
    <w:rsid w:val="009E09D9"/>
    <w:rsid w:val="009E0FDB"/>
    <w:rsid w:val="009E1C02"/>
    <w:rsid w:val="009F01B1"/>
    <w:rsid w:val="009F0DBB"/>
    <w:rsid w:val="009F2149"/>
    <w:rsid w:val="009F238C"/>
    <w:rsid w:val="009F3887"/>
    <w:rsid w:val="009F40DC"/>
    <w:rsid w:val="009F659A"/>
    <w:rsid w:val="009F732B"/>
    <w:rsid w:val="00A01FE0"/>
    <w:rsid w:val="00A06945"/>
    <w:rsid w:val="00A07E74"/>
    <w:rsid w:val="00A10656"/>
    <w:rsid w:val="00A113C0"/>
    <w:rsid w:val="00A1197D"/>
    <w:rsid w:val="00A12FA6"/>
    <w:rsid w:val="00A131F5"/>
    <w:rsid w:val="00A1339B"/>
    <w:rsid w:val="00A14ABA"/>
    <w:rsid w:val="00A23E19"/>
    <w:rsid w:val="00A24CB6"/>
    <w:rsid w:val="00A25865"/>
    <w:rsid w:val="00A26CD2"/>
    <w:rsid w:val="00A27667"/>
    <w:rsid w:val="00A32979"/>
    <w:rsid w:val="00A34A67"/>
    <w:rsid w:val="00A35A7F"/>
    <w:rsid w:val="00A37462"/>
    <w:rsid w:val="00A459E1"/>
    <w:rsid w:val="00A4675C"/>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742"/>
    <w:rsid w:val="00A90C97"/>
    <w:rsid w:val="00A921CE"/>
    <w:rsid w:val="00A92DDC"/>
    <w:rsid w:val="00A960C8"/>
    <w:rsid w:val="00A96604"/>
    <w:rsid w:val="00A96972"/>
    <w:rsid w:val="00AA03DF"/>
    <w:rsid w:val="00AA1B4F"/>
    <w:rsid w:val="00AA21D8"/>
    <w:rsid w:val="00AA271A"/>
    <w:rsid w:val="00AA3270"/>
    <w:rsid w:val="00AA375A"/>
    <w:rsid w:val="00AA54F3"/>
    <w:rsid w:val="00AA6B43"/>
    <w:rsid w:val="00AA720D"/>
    <w:rsid w:val="00AA7B1F"/>
    <w:rsid w:val="00AB3145"/>
    <w:rsid w:val="00AB367A"/>
    <w:rsid w:val="00AB6A09"/>
    <w:rsid w:val="00AB7BF8"/>
    <w:rsid w:val="00AC01D1"/>
    <w:rsid w:val="00AC0AB2"/>
    <w:rsid w:val="00AC0E9F"/>
    <w:rsid w:val="00AC52A5"/>
    <w:rsid w:val="00AC67BE"/>
    <w:rsid w:val="00AC6EFD"/>
    <w:rsid w:val="00AC7151"/>
    <w:rsid w:val="00AC74D2"/>
    <w:rsid w:val="00AD1D0C"/>
    <w:rsid w:val="00AD460A"/>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5D51"/>
    <w:rsid w:val="00B079FE"/>
    <w:rsid w:val="00B07F45"/>
    <w:rsid w:val="00B1021A"/>
    <w:rsid w:val="00B10271"/>
    <w:rsid w:val="00B140D9"/>
    <w:rsid w:val="00B1481A"/>
    <w:rsid w:val="00B15A1F"/>
    <w:rsid w:val="00B15FE9"/>
    <w:rsid w:val="00B2148A"/>
    <w:rsid w:val="00B220C2"/>
    <w:rsid w:val="00B2276E"/>
    <w:rsid w:val="00B25B32"/>
    <w:rsid w:val="00B32616"/>
    <w:rsid w:val="00B350FD"/>
    <w:rsid w:val="00B36AF0"/>
    <w:rsid w:val="00B36C42"/>
    <w:rsid w:val="00B42EA7"/>
    <w:rsid w:val="00B4B7E5"/>
    <w:rsid w:val="00B50028"/>
    <w:rsid w:val="00B51845"/>
    <w:rsid w:val="00B51923"/>
    <w:rsid w:val="00B51DCB"/>
    <w:rsid w:val="00B51E36"/>
    <w:rsid w:val="00B5337C"/>
    <w:rsid w:val="00B53FDE"/>
    <w:rsid w:val="00B5517E"/>
    <w:rsid w:val="00B56397"/>
    <w:rsid w:val="00B571DA"/>
    <w:rsid w:val="00B6027B"/>
    <w:rsid w:val="00B6070F"/>
    <w:rsid w:val="00B61202"/>
    <w:rsid w:val="00B636C8"/>
    <w:rsid w:val="00B65EDB"/>
    <w:rsid w:val="00B67AFF"/>
    <w:rsid w:val="00B67C41"/>
    <w:rsid w:val="00B70B59"/>
    <w:rsid w:val="00B73657"/>
    <w:rsid w:val="00B739B3"/>
    <w:rsid w:val="00B81B15"/>
    <w:rsid w:val="00B915AE"/>
    <w:rsid w:val="00BA072C"/>
    <w:rsid w:val="00BA1735"/>
    <w:rsid w:val="00BA19FA"/>
    <w:rsid w:val="00BA338F"/>
    <w:rsid w:val="00BA4288"/>
    <w:rsid w:val="00BA7E7D"/>
    <w:rsid w:val="00BB0902"/>
    <w:rsid w:val="00BB1F9C"/>
    <w:rsid w:val="00BB48E5"/>
    <w:rsid w:val="00BB5607"/>
    <w:rsid w:val="00BB5ACA"/>
    <w:rsid w:val="00BB627F"/>
    <w:rsid w:val="00BC0C17"/>
    <w:rsid w:val="00BC3823"/>
    <w:rsid w:val="00BC5841"/>
    <w:rsid w:val="00BC584B"/>
    <w:rsid w:val="00BC5E38"/>
    <w:rsid w:val="00BD1EEC"/>
    <w:rsid w:val="00BD201A"/>
    <w:rsid w:val="00BD2DC4"/>
    <w:rsid w:val="00BD2EF0"/>
    <w:rsid w:val="00BD3B6C"/>
    <w:rsid w:val="00BD3F6C"/>
    <w:rsid w:val="00BD55AF"/>
    <w:rsid w:val="00BD60B4"/>
    <w:rsid w:val="00BD796B"/>
    <w:rsid w:val="00BE40C0"/>
    <w:rsid w:val="00BE445C"/>
    <w:rsid w:val="00BE5F4A"/>
    <w:rsid w:val="00BE7AEF"/>
    <w:rsid w:val="00BF09B0"/>
    <w:rsid w:val="00BF0AE0"/>
    <w:rsid w:val="00BF1544"/>
    <w:rsid w:val="00BF1B53"/>
    <w:rsid w:val="00BF246D"/>
    <w:rsid w:val="00BF2682"/>
    <w:rsid w:val="00C06A72"/>
    <w:rsid w:val="00C06F06"/>
    <w:rsid w:val="00C159BA"/>
    <w:rsid w:val="00C17BFF"/>
    <w:rsid w:val="00C17EA5"/>
    <w:rsid w:val="00C2068E"/>
    <w:rsid w:val="00C20FAD"/>
    <w:rsid w:val="00C211F1"/>
    <w:rsid w:val="00C22658"/>
    <w:rsid w:val="00C2375F"/>
    <w:rsid w:val="00C247CB"/>
    <w:rsid w:val="00C25565"/>
    <w:rsid w:val="00C27612"/>
    <w:rsid w:val="00C32E66"/>
    <w:rsid w:val="00C3355F"/>
    <w:rsid w:val="00C336FA"/>
    <w:rsid w:val="00C33A04"/>
    <w:rsid w:val="00C3569A"/>
    <w:rsid w:val="00C43F48"/>
    <w:rsid w:val="00C448FF"/>
    <w:rsid w:val="00C45E57"/>
    <w:rsid w:val="00C479FD"/>
    <w:rsid w:val="00C52F29"/>
    <w:rsid w:val="00C56CE6"/>
    <w:rsid w:val="00C56F93"/>
    <w:rsid w:val="00C573A4"/>
    <w:rsid w:val="00C5745F"/>
    <w:rsid w:val="00C60005"/>
    <w:rsid w:val="00C60BFF"/>
    <w:rsid w:val="00C616E1"/>
    <w:rsid w:val="00C61A98"/>
    <w:rsid w:val="00C62BDC"/>
    <w:rsid w:val="00C63201"/>
    <w:rsid w:val="00C646BE"/>
    <w:rsid w:val="00C64E62"/>
    <w:rsid w:val="00C651D5"/>
    <w:rsid w:val="00C65CCC"/>
    <w:rsid w:val="00C65DA9"/>
    <w:rsid w:val="00C7618F"/>
    <w:rsid w:val="00C765A9"/>
    <w:rsid w:val="00C81157"/>
    <w:rsid w:val="00C8162D"/>
    <w:rsid w:val="00C830BB"/>
    <w:rsid w:val="00C83A0B"/>
    <w:rsid w:val="00C842D0"/>
    <w:rsid w:val="00C84ED1"/>
    <w:rsid w:val="00C85991"/>
    <w:rsid w:val="00C863CC"/>
    <w:rsid w:val="00C86BCC"/>
    <w:rsid w:val="00C875EA"/>
    <w:rsid w:val="00C9038F"/>
    <w:rsid w:val="00C916C0"/>
    <w:rsid w:val="00C92AAB"/>
    <w:rsid w:val="00C95D4C"/>
    <w:rsid w:val="00C9637F"/>
    <w:rsid w:val="00C9708A"/>
    <w:rsid w:val="00CA0E8F"/>
    <w:rsid w:val="00CA2435"/>
    <w:rsid w:val="00CA4068"/>
    <w:rsid w:val="00CA586F"/>
    <w:rsid w:val="00CA67F4"/>
    <w:rsid w:val="00CB37F8"/>
    <w:rsid w:val="00CB7DC3"/>
    <w:rsid w:val="00CC5BE1"/>
    <w:rsid w:val="00CC75A2"/>
    <w:rsid w:val="00CC7A18"/>
    <w:rsid w:val="00CD0084"/>
    <w:rsid w:val="00CD0E2F"/>
    <w:rsid w:val="00CD11EB"/>
    <w:rsid w:val="00CD1478"/>
    <w:rsid w:val="00CD1D49"/>
    <w:rsid w:val="00CD2F20"/>
    <w:rsid w:val="00CD5C4F"/>
    <w:rsid w:val="00CD6B20"/>
    <w:rsid w:val="00CE1339"/>
    <w:rsid w:val="00CE4D78"/>
    <w:rsid w:val="00CE61CC"/>
    <w:rsid w:val="00CE6E42"/>
    <w:rsid w:val="00CF20B7"/>
    <w:rsid w:val="00CF283B"/>
    <w:rsid w:val="00CF391B"/>
    <w:rsid w:val="00CF6692"/>
    <w:rsid w:val="00CF7441"/>
    <w:rsid w:val="00D00D16"/>
    <w:rsid w:val="00D019C2"/>
    <w:rsid w:val="00D03C6C"/>
    <w:rsid w:val="00D04760"/>
    <w:rsid w:val="00D04A95"/>
    <w:rsid w:val="00D06288"/>
    <w:rsid w:val="00D068C7"/>
    <w:rsid w:val="00D1188A"/>
    <w:rsid w:val="00D128A4"/>
    <w:rsid w:val="00D147C8"/>
    <w:rsid w:val="00D15131"/>
    <w:rsid w:val="00D16807"/>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946C"/>
    <w:rsid w:val="00D829C8"/>
    <w:rsid w:val="00D87234"/>
    <w:rsid w:val="00D87917"/>
    <w:rsid w:val="00D90871"/>
    <w:rsid w:val="00D9155F"/>
    <w:rsid w:val="00D9403F"/>
    <w:rsid w:val="00D959B4"/>
    <w:rsid w:val="00D97DDF"/>
    <w:rsid w:val="00DA20B3"/>
    <w:rsid w:val="00DA44DE"/>
    <w:rsid w:val="00DA750B"/>
    <w:rsid w:val="00DB165F"/>
    <w:rsid w:val="00DB620A"/>
    <w:rsid w:val="00DB7639"/>
    <w:rsid w:val="00DC3832"/>
    <w:rsid w:val="00DC5807"/>
    <w:rsid w:val="00DC7A51"/>
    <w:rsid w:val="00DD3B1E"/>
    <w:rsid w:val="00DD7191"/>
    <w:rsid w:val="00DE06B2"/>
    <w:rsid w:val="00DE5B5F"/>
    <w:rsid w:val="00DF2731"/>
    <w:rsid w:val="00DF614E"/>
    <w:rsid w:val="00E00696"/>
    <w:rsid w:val="00E03651"/>
    <w:rsid w:val="00E03808"/>
    <w:rsid w:val="00E060C2"/>
    <w:rsid w:val="00E06324"/>
    <w:rsid w:val="00E07B81"/>
    <w:rsid w:val="00E10AFD"/>
    <w:rsid w:val="00E12A33"/>
    <w:rsid w:val="00E12B11"/>
    <w:rsid w:val="00E12FB0"/>
    <w:rsid w:val="00E13EEE"/>
    <w:rsid w:val="00E13EEF"/>
    <w:rsid w:val="00E14814"/>
    <w:rsid w:val="00E1591B"/>
    <w:rsid w:val="00E16A50"/>
    <w:rsid w:val="00E16EF6"/>
    <w:rsid w:val="00E24886"/>
    <w:rsid w:val="00E249D5"/>
    <w:rsid w:val="00E25017"/>
    <w:rsid w:val="00E26F73"/>
    <w:rsid w:val="00E27997"/>
    <w:rsid w:val="00E30A34"/>
    <w:rsid w:val="00E33C68"/>
    <w:rsid w:val="00E34EEB"/>
    <w:rsid w:val="00E3687C"/>
    <w:rsid w:val="00E448C0"/>
    <w:rsid w:val="00E44EB9"/>
    <w:rsid w:val="00E45BDC"/>
    <w:rsid w:val="00E460B7"/>
    <w:rsid w:val="00E46358"/>
    <w:rsid w:val="00E463F3"/>
    <w:rsid w:val="00E471DC"/>
    <w:rsid w:val="00E50EB4"/>
    <w:rsid w:val="00E5239B"/>
    <w:rsid w:val="00E532FC"/>
    <w:rsid w:val="00E559B4"/>
    <w:rsid w:val="00E55BB0"/>
    <w:rsid w:val="00E57C92"/>
    <w:rsid w:val="00E606C5"/>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0FAE"/>
    <w:rsid w:val="00EA2AAE"/>
    <w:rsid w:val="00EA2EC0"/>
    <w:rsid w:val="00EA427A"/>
    <w:rsid w:val="00EA723B"/>
    <w:rsid w:val="00EA8985"/>
    <w:rsid w:val="00EB2B97"/>
    <w:rsid w:val="00EB37A8"/>
    <w:rsid w:val="00EB57CC"/>
    <w:rsid w:val="00EB6350"/>
    <w:rsid w:val="00EB687A"/>
    <w:rsid w:val="00EC2F62"/>
    <w:rsid w:val="00EC62EB"/>
    <w:rsid w:val="00EC6E9F"/>
    <w:rsid w:val="00EC75C0"/>
    <w:rsid w:val="00ED1EDD"/>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4A6"/>
    <w:rsid w:val="00EF1462"/>
    <w:rsid w:val="00EF33D0"/>
    <w:rsid w:val="00EF54FD"/>
    <w:rsid w:val="00EF64FC"/>
    <w:rsid w:val="00F02969"/>
    <w:rsid w:val="00F0558A"/>
    <w:rsid w:val="00F07F0D"/>
    <w:rsid w:val="00F12C99"/>
    <w:rsid w:val="00F13112"/>
    <w:rsid w:val="00F14FDB"/>
    <w:rsid w:val="00F16FE6"/>
    <w:rsid w:val="00F238BD"/>
    <w:rsid w:val="00F24992"/>
    <w:rsid w:val="00F321A7"/>
    <w:rsid w:val="00F32F2F"/>
    <w:rsid w:val="00F33F3F"/>
    <w:rsid w:val="00F35BDD"/>
    <w:rsid w:val="00F35EF0"/>
    <w:rsid w:val="00F3625B"/>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8442E"/>
    <w:rsid w:val="00F92AA1"/>
    <w:rsid w:val="00F932DE"/>
    <w:rsid w:val="00F963DD"/>
    <w:rsid w:val="00F9641A"/>
    <w:rsid w:val="00F97004"/>
    <w:rsid w:val="00FA0659"/>
    <w:rsid w:val="00FA067D"/>
    <w:rsid w:val="00FA2045"/>
    <w:rsid w:val="00FA5A02"/>
    <w:rsid w:val="00FA7A66"/>
    <w:rsid w:val="00FB1AA9"/>
    <w:rsid w:val="00FB20E8"/>
    <w:rsid w:val="00FB4B5A"/>
    <w:rsid w:val="00FB5963"/>
    <w:rsid w:val="00FB5DAA"/>
    <w:rsid w:val="00FC04B9"/>
    <w:rsid w:val="00FC161A"/>
    <w:rsid w:val="00FC23D5"/>
    <w:rsid w:val="00FC378C"/>
    <w:rsid w:val="00FC4337"/>
    <w:rsid w:val="00FC4C1A"/>
    <w:rsid w:val="00FC628F"/>
    <w:rsid w:val="00FC6468"/>
    <w:rsid w:val="00FC6D49"/>
    <w:rsid w:val="00FD0975"/>
    <w:rsid w:val="00FD4922"/>
    <w:rsid w:val="00FD6461"/>
    <w:rsid w:val="00FE0281"/>
    <w:rsid w:val="00FE1EB8"/>
    <w:rsid w:val="00FE7083"/>
    <w:rsid w:val="00FF019F"/>
    <w:rsid w:val="00FF086F"/>
    <w:rsid w:val="00FF1B2A"/>
    <w:rsid w:val="00FF2160"/>
    <w:rsid w:val="00FF2E31"/>
    <w:rsid w:val="00FF30DE"/>
    <w:rsid w:val="00FF644B"/>
    <w:rsid w:val="011DA67A"/>
    <w:rsid w:val="0131AEA4"/>
    <w:rsid w:val="0135A042"/>
    <w:rsid w:val="015F10DC"/>
    <w:rsid w:val="017B8933"/>
    <w:rsid w:val="01831EE1"/>
    <w:rsid w:val="0183E1CD"/>
    <w:rsid w:val="01A30227"/>
    <w:rsid w:val="01D89E77"/>
    <w:rsid w:val="02078CF3"/>
    <w:rsid w:val="02193C37"/>
    <w:rsid w:val="021B825D"/>
    <w:rsid w:val="02256A0A"/>
    <w:rsid w:val="0261A53C"/>
    <w:rsid w:val="0272FC60"/>
    <w:rsid w:val="0298C025"/>
    <w:rsid w:val="029E61BD"/>
    <w:rsid w:val="02A22476"/>
    <w:rsid w:val="02B9AD86"/>
    <w:rsid w:val="02D69BB0"/>
    <w:rsid w:val="02F5843E"/>
    <w:rsid w:val="031A800E"/>
    <w:rsid w:val="032814CA"/>
    <w:rsid w:val="03291E72"/>
    <w:rsid w:val="03298EC6"/>
    <w:rsid w:val="033AB3B8"/>
    <w:rsid w:val="0344B0C3"/>
    <w:rsid w:val="03535FE8"/>
    <w:rsid w:val="0355598B"/>
    <w:rsid w:val="03568C9B"/>
    <w:rsid w:val="0359C73A"/>
    <w:rsid w:val="0360EB16"/>
    <w:rsid w:val="037AF260"/>
    <w:rsid w:val="03B86EA0"/>
    <w:rsid w:val="03BD6A6F"/>
    <w:rsid w:val="03C4BD80"/>
    <w:rsid w:val="0401E8D1"/>
    <w:rsid w:val="043BE1BD"/>
    <w:rsid w:val="044C706F"/>
    <w:rsid w:val="04532A1D"/>
    <w:rsid w:val="04E60C76"/>
    <w:rsid w:val="04EA86AC"/>
    <w:rsid w:val="04F66ACD"/>
    <w:rsid w:val="05653033"/>
    <w:rsid w:val="05E7E9D6"/>
    <w:rsid w:val="0691CC20"/>
    <w:rsid w:val="07620DEF"/>
    <w:rsid w:val="0777B814"/>
    <w:rsid w:val="078FD1A5"/>
    <w:rsid w:val="07D546C3"/>
    <w:rsid w:val="07E484CC"/>
    <w:rsid w:val="07E8CC3A"/>
    <w:rsid w:val="07F0F8C5"/>
    <w:rsid w:val="083B2980"/>
    <w:rsid w:val="084781D2"/>
    <w:rsid w:val="0892F577"/>
    <w:rsid w:val="08CE9056"/>
    <w:rsid w:val="08DD8A20"/>
    <w:rsid w:val="08F5DD16"/>
    <w:rsid w:val="09284C8A"/>
    <w:rsid w:val="09A51B05"/>
    <w:rsid w:val="09F64FF3"/>
    <w:rsid w:val="0A4D86C0"/>
    <w:rsid w:val="0A956979"/>
    <w:rsid w:val="0B05C504"/>
    <w:rsid w:val="0B298347"/>
    <w:rsid w:val="0B3A3EF9"/>
    <w:rsid w:val="0B73553E"/>
    <w:rsid w:val="0B92DE60"/>
    <w:rsid w:val="0BB00B63"/>
    <w:rsid w:val="0C299832"/>
    <w:rsid w:val="0C4B99EA"/>
    <w:rsid w:val="0C68E440"/>
    <w:rsid w:val="0C87CD6D"/>
    <w:rsid w:val="0C9B78AE"/>
    <w:rsid w:val="0CB8E6C4"/>
    <w:rsid w:val="0CC56623"/>
    <w:rsid w:val="0CE3A4AD"/>
    <w:rsid w:val="0CE49115"/>
    <w:rsid w:val="0D182DD1"/>
    <w:rsid w:val="0D2EA94F"/>
    <w:rsid w:val="0D43C2DB"/>
    <w:rsid w:val="0D697B8E"/>
    <w:rsid w:val="0E000F4B"/>
    <w:rsid w:val="0E09BD1C"/>
    <w:rsid w:val="0E40DE63"/>
    <w:rsid w:val="0E90E911"/>
    <w:rsid w:val="0EAF995E"/>
    <w:rsid w:val="0EFBE2BC"/>
    <w:rsid w:val="0F4E15C3"/>
    <w:rsid w:val="0FDE15AB"/>
    <w:rsid w:val="1077041A"/>
    <w:rsid w:val="10D7B01F"/>
    <w:rsid w:val="10E014C4"/>
    <w:rsid w:val="10E73921"/>
    <w:rsid w:val="1121FB34"/>
    <w:rsid w:val="1122BA46"/>
    <w:rsid w:val="11346286"/>
    <w:rsid w:val="1136EEEB"/>
    <w:rsid w:val="113EE66D"/>
    <w:rsid w:val="114E9FE7"/>
    <w:rsid w:val="12270FBB"/>
    <w:rsid w:val="1235A3FB"/>
    <w:rsid w:val="125F6BA5"/>
    <w:rsid w:val="1271478C"/>
    <w:rsid w:val="12979D36"/>
    <w:rsid w:val="12A65B95"/>
    <w:rsid w:val="12B7E61F"/>
    <w:rsid w:val="12B98F4C"/>
    <w:rsid w:val="12BCCD31"/>
    <w:rsid w:val="12DD321C"/>
    <w:rsid w:val="132A8CA3"/>
    <w:rsid w:val="13818C86"/>
    <w:rsid w:val="1381A2DD"/>
    <w:rsid w:val="138388E4"/>
    <w:rsid w:val="13DDD0EB"/>
    <w:rsid w:val="13F7661D"/>
    <w:rsid w:val="1410C9F8"/>
    <w:rsid w:val="142033AB"/>
    <w:rsid w:val="14343737"/>
    <w:rsid w:val="146A472F"/>
    <w:rsid w:val="1487EDBD"/>
    <w:rsid w:val="14A1BEDB"/>
    <w:rsid w:val="14F42056"/>
    <w:rsid w:val="1507C306"/>
    <w:rsid w:val="1521F424"/>
    <w:rsid w:val="152BBF55"/>
    <w:rsid w:val="153896D2"/>
    <w:rsid w:val="153B1028"/>
    <w:rsid w:val="1542D2CE"/>
    <w:rsid w:val="1564324A"/>
    <w:rsid w:val="1574CB41"/>
    <w:rsid w:val="15844251"/>
    <w:rsid w:val="15B1A11D"/>
    <w:rsid w:val="15B1DEC8"/>
    <w:rsid w:val="15E50F5B"/>
    <w:rsid w:val="15F430F2"/>
    <w:rsid w:val="16418F32"/>
    <w:rsid w:val="164AD11C"/>
    <w:rsid w:val="165A619D"/>
    <w:rsid w:val="16A1BC72"/>
    <w:rsid w:val="16AA0098"/>
    <w:rsid w:val="16B52231"/>
    <w:rsid w:val="174B9A65"/>
    <w:rsid w:val="174ED7DE"/>
    <w:rsid w:val="1752BEFF"/>
    <w:rsid w:val="179E6D0E"/>
    <w:rsid w:val="17A16E50"/>
    <w:rsid w:val="17A4B224"/>
    <w:rsid w:val="17B4EC0B"/>
    <w:rsid w:val="17C039D5"/>
    <w:rsid w:val="1811857B"/>
    <w:rsid w:val="181B1DCA"/>
    <w:rsid w:val="18AF0A7B"/>
    <w:rsid w:val="18B78063"/>
    <w:rsid w:val="18B9D3FD"/>
    <w:rsid w:val="19032095"/>
    <w:rsid w:val="19250E99"/>
    <w:rsid w:val="192A0E24"/>
    <w:rsid w:val="195371B6"/>
    <w:rsid w:val="19712730"/>
    <w:rsid w:val="19A24531"/>
    <w:rsid w:val="19A6194D"/>
    <w:rsid w:val="19ACABFF"/>
    <w:rsid w:val="19E14AE5"/>
    <w:rsid w:val="1A0AD9BD"/>
    <w:rsid w:val="1A4ED4A1"/>
    <w:rsid w:val="1A5BB34D"/>
    <w:rsid w:val="1A94BC61"/>
    <w:rsid w:val="1AC423F1"/>
    <w:rsid w:val="1AE816A8"/>
    <w:rsid w:val="1AFBFDF8"/>
    <w:rsid w:val="1B0B8671"/>
    <w:rsid w:val="1B0FF4E0"/>
    <w:rsid w:val="1B318C4E"/>
    <w:rsid w:val="1B43351B"/>
    <w:rsid w:val="1BC69016"/>
    <w:rsid w:val="1BEDA641"/>
    <w:rsid w:val="1C7E930F"/>
    <w:rsid w:val="1C844C71"/>
    <w:rsid w:val="1C94E5D2"/>
    <w:rsid w:val="1CA5FC25"/>
    <w:rsid w:val="1CA9D59C"/>
    <w:rsid w:val="1D05D24E"/>
    <w:rsid w:val="1D2947FA"/>
    <w:rsid w:val="1D51A1CB"/>
    <w:rsid w:val="1D5AD7F4"/>
    <w:rsid w:val="1E24D85D"/>
    <w:rsid w:val="1E543A21"/>
    <w:rsid w:val="1E658290"/>
    <w:rsid w:val="1EB6F308"/>
    <w:rsid w:val="1EC58054"/>
    <w:rsid w:val="1F52A9B5"/>
    <w:rsid w:val="1FBA888E"/>
    <w:rsid w:val="1FD11A1B"/>
    <w:rsid w:val="200A6CA1"/>
    <w:rsid w:val="2018A028"/>
    <w:rsid w:val="2026EF1D"/>
    <w:rsid w:val="2038B5AF"/>
    <w:rsid w:val="204B4D09"/>
    <w:rsid w:val="205DAEE6"/>
    <w:rsid w:val="206F82FF"/>
    <w:rsid w:val="207E4BE0"/>
    <w:rsid w:val="20913262"/>
    <w:rsid w:val="2103A823"/>
    <w:rsid w:val="21857E8D"/>
    <w:rsid w:val="21AB12CB"/>
    <w:rsid w:val="21B632E0"/>
    <w:rsid w:val="21E76B3C"/>
    <w:rsid w:val="21F23797"/>
    <w:rsid w:val="21F937EC"/>
    <w:rsid w:val="2211FEDF"/>
    <w:rsid w:val="2236D2E5"/>
    <w:rsid w:val="22C6197B"/>
    <w:rsid w:val="22E97ACF"/>
    <w:rsid w:val="22E9C106"/>
    <w:rsid w:val="22F32DA0"/>
    <w:rsid w:val="23029A78"/>
    <w:rsid w:val="23099695"/>
    <w:rsid w:val="23310CDD"/>
    <w:rsid w:val="23C02C46"/>
    <w:rsid w:val="23CC1D46"/>
    <w:rsid w:val="23D4BB49"/>
    <w:rsid w:val="23D7057C"/>
    <w:rsid w:val="23DA7134"/>
    <w:rsid w:val="23FAF9E9"/>
    <w:rsid w:val="24018E0D"/>
    <w:rsid w:val="240B0E24"/>
    <w:rsid w:val="2444CA02"/>
    <w:rsid w:val="24944424"/>
    <w:rsid w:val="24AF0AE8"/>
    <w:rsid w:val="24C46DB8"/>
    <w:rsid w:val="24C5CEC6"/>
    <w:rsid w:val="24F3AC19"/>
    <w:rsid w:val="24FC1481"/>
    <w:rsid w:val="2522FE45"/>
    <w:rsid w:val="25279E52"/>
    <w:rsid w:val="25322EA3"/>
    <w:rsid w:val="255572CD"/>
    <w:rsid w:val="2573E247"/>
    <w:rsid w:val="25AA9FF4"/>
    <w:rsid w:val="25AF778E"/>
    <w:rsid w:val="25C6B3EF"/>
    <w:rsid w:val="2676766D"/>
    <w:rsid w:val="26869FB3"/>
    <w:rsid w:val="26A1A6C4"/>
    <w:rsid w:val="26DCF96D"/>
    <w:rsid w:val="26F27A98"/>
    <w:rsid w:val="270F219B"/>
    <w:rsid w:val="2726304C"/>
    <w:rsid w:val="27525C73"/>
    <w:rsid w:val="2779AECC"/>
    <w:rsid w:val="27A3C327"/>
    <w:rsid w:val="27A4E349"/>
    <w:rsid w:val="27D9685B"/>
    <w:rsid w:val="27F2AD2B"/>
    <w:rsid w:val="28215682"/>
    <w:rsid w:val="282B1C67"/>
    <w:rsid w:val="28523116"/>
    <w:rsid w:val="288E70D0"/>
    <w:rsid w:val="289F77BB"/>
    <w:rsid w:val="28DC0F1A"/>
    <w:rsid w:val="28DF9695"/>
    <w:rsid w:val="2984085F"/>
    <w:rsid w:val="298EB354"/>
    <w:rsid w:val="2A1050A0"/>
    <w:rsid w:val="2AC2543E"/>
    <w:rsid w:val="2ACC9594"/>
    <w:rsid w:val="2AD80B7F"/>
    <w:rsid w:val="2B1B6A11"/>
    <w:rsid w:val="2B413B96"/>
    <w:rsid w:val="2B5FB486"/>
    <w:rsid w:val="2B690FFE"/>
    <w:rsid w:val="2B7F5270"/>
    <w:rsid w:val="2B879C5D"/>
    <w:rsid w:val="2B9AB0CA"/>
    <w:rsid w:val="2BB3C100"/>
    <w:rsid w:val="2BBBBEC9"/>
    <w:rsid w:val="2BC89860"/>
    <w:rsid w:val="2BC9CED2"/>
    <w:rsid w:val="2BCDC147"/>
    <w:rsid w:val="2BD319E6"/>
    <w:rsid w:val="2BD8C257"/>
    <w:rsid w:val="2BFC8019"/>
    <w:rsid w:val="2C16D3FF"/>
    <w:rsid w:val="2C1B1DA2"/>
    <w:rsid w:val="2C3B4EED"/>
    <w:rsid w:val="2CF23215"/>
    <w:rsid w:val="2D007A3A"/>
    <w:rsid w:val="2D6F2045"/>
    <w:rsid w:val="2D82E6C3"/>
    <w:rsid w:val="2DA1F622"/>
    <w:rsid w:val="2DB8D431"/>
    <w:rsid w:val="2DC52D20"/>
    <w:rsid w:val="2DF1E6FB"/>
    <w:rsid w:val="2E283DBF"/>
    <w:rsid w:val="2E2C6A02"/>
    <w:rsid w:val="2E81B033"/>
    <w:rsid w:val="2E9D6F97"/>
    <w:rsid w:val="2EDD2B5D"/>
    <w:rsid w:val="2F018AD7"/>
    <w:rsid w:val="2F24ACF8"/>
    <w:rsid w:val="2F3C0FD7"/>
    <w:rsid w:val="2F3E0484"/>
    <w:rsid w:val="2F883D77"/>
    <w:rsid w:val="2FC8F339"/>
    <w:rsid w:val="2FD7A503"/>
    <w:rsid w:val="301B5EA4"/>
    <w:rsid w:val="303C0E00"/>
    <w:rsid w:val="30452E7D"/>
    <w:rsid w:val="30755D98"/>
    <w:rsid w:val="307A8546"/>
    <w:rsid w:val="308DB7E8"/>
    <w:rsid w:val="3093E4A0"/>
    <w:rsid w:val="30D00B25"/>
    <w:rsid w:val="30EA9495"/>
    <w:rsid w:val="30F0E405"/>
    <w:rsid w:val="311B7A4F"/>
    <w:rsid w:val="31539AF1"/>
    <w:rsid w:val="317CCB64"/>
    <w:rsid w:val="31AD4DCD"/>
    <w:rsid w:val="31B9D6E1"/>
    <w:rsid w:val="31BB4681"/>
    <w:rsid w:val="31E05AB3"/>
    <w:rsid w:val="3219B88C"/>
    <w:rsid w:val="323EFAF2"/>
    <w:rsid w:val="3286FC67"/>
    <w:rsid w:val="32E3E775"/>
    <w:rsid w:val="334754C4"/>
    <w:rsid w:val="33480C57"/>
    <w:rsid w:val="339F94FA"/>
    <w:rsid w:val="33C48498"/>
    <w:rsid w:val="33CAD9F5"/>
    <w:rsid w:val="33CFB93B"/>
    <w:rsid w:val="33E6AEFB"/>
    <w:rsid w:val="34083884"/>
    <w:rsid w:val="343D41DB"/>
    <w:rsid w:val="344E865E"/>
    <w:rsid w:val="347F15B9"/>
    <w:rsid w:val="34820D76"/>
    <w:rsid w:val="349D5F0B"/>
    <w:rsid w:val="34B260A1"/>
    <w:rsid w:val="3536ADD7"/>
    <w:rsid w:val="3538D2E8"/>
    <w:rsid w:val="354FF0EC"/>
    <w:rsid w:val="35E87B7E"/>
    <w:rsid w:val="361867D3"/>
    <w:rsid w:val="36380F17"/>
    <w:rsid w:val="366B09A7"/>
    <w:rsid w:val="36BAFA4A"/>
    <w:rsid w:val="36C021D9"/>
    <w:rsid w:val="36CCA5B0"/>
    <w:rsid w:val="36DBCEAD"/>
    <w:rsid w:val="36FCACA6"/>
    <w:rsid w:val="3704536B"/>
    <w:rsid w:val="375BE458"/>
    <w:rsid w:val="376B0531"/>
    <w:rsid w:val="376BD474"/>
    <w:rsid w:val="37B545D5"/>
    <w:rsid w:val="37B5B435"/>
    <w:rsid w:val="37D5C3D1"/>
    <w:rsid w:val="37EF6CDC"/>
    <w:rsid w:val="38193002"/>
    <w:rsid w:val="382A0BC5"/>
    <w:rsid w:val="382C1CD5"/>
    <w:rsid w:val="38729636"/>
    <w:rsid w:val="38C684A3"/>
    <w:rsid w:val="38D95AA6"/>
    <w:rsid w:val="390D1A1A"/>
    <w:rsid w:val="3913E66F"/>
    <w:rsid w:val="392BAA6A"/>
    <w:rsid w:val="39AA5512"/>
    <w:rsid w:val="39BAEE12"/>
    <w:rsid w:val="39F71AC6"/>
    <w:rsid w:val="3A09BBE8"/>
    <w:rsid w:val="3A3758AF"/>
    <w:rsid w:val="3A50F6DF"/>
    <w:rsid w:val="3A8C608E"/>
    <w:rsid w:val="3AA6DFC1"/>
    <w:rsid w:val="3B098A26"/>
    <w:rsid w:val="3B41FBAB"/>
    <w:rsid w:val="3B5E4FD6"/>
    <w:rsid w:val="3B68458B"/>
    <w:rsid w:val="3BDC0183"/>
    <w:rsid w:val="3C879EE9"/>
    <w:rsid w:val="3D1A63AB"/>
    <w:rsid w:val="3D2C2076"/>
    <w:rsid w:val="3D42A490"/>
    <w:rsid w:val="3D4B8652"/>
    <w:rsid w:val="3D5AC99E"/>
    <w:rsid w:val="3D627FF6"/>
    <w:rsid w:val="3D6A5C90"/>
    <w:rsid w:val="3DCCBFB0"/>
    <w:rsid w:val="3E094974"/>
    <w:rsid w:val="3E1C5D5E"/>
    <w:rsid w:val="3E23DAD2"/>
    <w:rsid w:val="3E24DB42"/>
    <w:rsid w:val="3E25A936"/>
    <w:rsid w:val="3E2C9085"/>
    <w:rsid w:val="3E2F4A4E"/>
    <w:rsid w:val="3E326E09"/>
    <w:rsid w:val="3E38F168"/>
    <w:rsid w:val="3E417E2C"/>
    <w:rsid w:val="3EAD4CCE"/>
    <w:rsid w:val="3EB46363"/>
    <w:rsid w:val="3EC5824C"/>
    <w:rsid w:val="3EF06F8D"/>
    <w:rsid w:val="3F5B6A3C"/>
    <w:rsid w:val="3F611A07"/>
    <w:rsid w:val="3F9B9151"/>
    <w:rsid w:val="3FD1C614"/>
    <w:rsid w:val="3FDD8B37"/>
    <w:rsid w:val="3FFEB619"/>
    <w:rsid w:val="405B8BA9"/>
    <w:rsid w:val="4067FEF2"/>
    <w:rsid w:val="4072ED2C"/>
    <w:rsid w:val="407D6433"/>
    <w:rsid w:val="409DD209"/>
    <w:rsid w:val="40C2AD75"/>
    <w:rsid w:val="40C3207A"/>
    <w:rsid w:val="40DA09A6"/>
    <w:rsid w:val="40E98276"/>
    <w:rsid w:val="40FB07E4"/>
    <w:rsid w:val="40FC8733"/>
    <w:rsid w:val="413F2D88"/>
    <w:rsid w:val="416BA2C8"/>
    <w:rsid w:val="4196D80F"/>
    <w:rsid w:val="41A04D50"/>
    <w:rsid w:val="41F2652B"/>
    <w:rsid w:val="421B5671"/>
    <w:rsid w:val="422B96F5"/>
    <w:rsid w:val="43270558"/>
    <w:rsid w:val="43458328"/>
    <w:rsid w:val="4353D8D9"/>
    <w:rsid w:val="436FA5CE"/>
    <w:rsid w:val="43856614"/>
    <w:rsid w:val="43A68D63"/>
    <w:rsid w:val="43E98ACC"/>
    <w:rsid w:val="4415036A"/>
    <w:rsid w:val="442FC5B5"/>
    <w:rsid w:val="444238D0"/>
    <w:rsid w:val="444299E0"/>
    <w:rsid w:val="445C2F61"/>
    <w:rsid w:val="4492FB89"/>
    <w:rsid w:val="44D367A0"/>
    <w:rsid w:val="44D47F86"/>
    <w:rsid w:val="45080863"/>
    <w:rsid w:val="457E0220"/>
    <w:rsid w:val="45E39C44"/>
    <w:rsid w:val="45ED935E"/>
    <w:rsid w:val="461B0035"/>
    <w:rsid w:val="466AAAF5"/>
    <w:rsid w:val="467AC463"/>
    <w:rsid w:val="4685F6EB"/>
    <w:rsid w:val="46916A7B"/>
    <w:rsid w:val="46D8DD96"/>
    <w:rsid w:val="4717A727"/>
    <w:rsid w:val="47213ACA"/>
    <w:rsid w:val="4769BF0A"/>
    <w:rsid w:val="4813721D"/>
    <w:rsid w:val="4837DDCE"/>
    <w:rsid w:val="4839D00C"/>
    <w:rsid w:val="4874ADF7"/>
    <w:rsid w:val="4894B2F0"/>
    <w:rsid w:val="489A77C5"/>
    <w:rsid w:val="48BD81F6"/>
    <w:rsid w:val="48CD36EE"/>
    <w:rsid w:val="48F7AA0B"/>
    <w:rsid w:val="4918C46B"/>
    <w:rsid w:val="4921017F"/>
    <w:rsid w:val="4923C1E5"/>
    <w:rsid w:val="49280CE5"/>
    <w:rsid w:val="49380172"/>
    <w:rsid w:val="493F0981"/>
    <w:rsid w:val="494CEB5D"/>
    <w:rsid w:val="49544C78"/>
    <w:rsid w:val="496F00E5"/>
    <w:rsid w:val="49865436"/>
    <w:rsid w:val="49890251"/>
    <w:rsid w:val="499A824D"/>
    <w:rsid w:val="499CA4C4"/>
    <w:rsid w:val="49B3C1DC"/>
    <w:rsid w:val="49B4F9A5"/>
    <w:rsid w:val="49E0D6C5"/>
    <w:rsid w:val="49FAA9C2"/>
    <w:rsid w:val="4A18B17E"/>
    <w:rsid w:val="4A2DD179"/>
    <w:rsid w:val="4A344FD2"/>
    <w:rsid w:val="4A3A4B4D"/>
    <w:rsid w:val="4A5A1C25"/>
    <w:rsid w:val="4A61B6F9"/>
    <w:rsid w:val="4A9EF1BB"/>
    <w:rsid w:val="4AE9DFB3"/>
    <w:rsid w:val="4AED02E0"/>
    <w:rsid w:val="4B031919"/>
    <w:rsid w:val="4B2045EB"/>
    <w:rsid w:val="4B3C6783"/>
    <w:rsid w:val="4B4D5485"/>
    <w:rsid w:val="4B908D6F"/>
    <w:rsid w:val="4B98FE7A"/>
    <w:rsid w:val="4BE43413"/>
    <w:rsid w:val="4BE9EA17"/>
    <w:rsid w:val="4C148FCD"/>
    <w:rsid w:val="4C2C5525"/>
    <w:rsid w:val="4C6821A4"/>
    <w:rsid w:val="4C85D8CC"/>
    <w:rsid w:val="4D45C748"/>
    <w:rsid w:val="4D488C2D"/>
    <w:rsid w:val="4D5217AA"/>
    <w:rsid w:val="4D97E5AA"/>
    <w:rsid w:val="4DA5C1EC"/>
    <w:rsid w:val="4DB77874"/>
    <w:rsid w:val="4E02B84D"/>
    <w:rsid w:val="4E090866"/>
    <w:rsid w:val="4E1FA949"/>
    <w:rsid w:val="4EB41F6E"/>
    <w:rsid w:val="4EBF25EE"/>
    <w:rsid w:val="4ED61997"/>
    <w:rsid w:val="4EFAC0C1"/>
    <w:rsid w:val="4F228F35"/>
    <w:rsid w:val="4F2D1AB9"/>
    <w:rsid w:val="4F53AC43"/>
    <w:rsid w:val="4F5CC3C8"/>
    <w:rsid w:val="4FA303AF"/>
    <w:rsid w:val="5011B157"/>
    <w:rsid w:val="509811F0"/>
    <w:rsid w:val="50CEA3D6"/>
    <w:rsid w:val="5116E270"/>
    <w:rsid w:val="517814AB"/>
    <w:rsid w:val="51E11339"/>
    <w:rsid w:val="51E48CCB"/>
    <w:rsid w:val="51F1319B"/>
    <w:rsid w:val="520FABD6"/>
    <w:rsid w:val="522A8B5B"/>
    <w:rsid w:val="522D99E9"/>
    <w:rsid w:val="5244D6FF"/>
    <w:rsid w:val="52579DB9"/>
    <w:rsid w:val="5258A50F"/>
    <w:rsid w:val="5264AA8F"/>
    <w:rsid w:val="526AD67D"/>
    <w:rsid w:val="52CEA08E"/>
    <w:rsid w:val="52E5488C"/>
    <w:rsid w:val="530BC887"/>
    <w:rsid w:val="53110B7B"/>
    <w:rsid w:val="531E23FD"/>
    <w:rsid w:val="5360E9C9"/>
    <w:rsid w:val="537F4582"/>
    <w:rsid w:val="53C6410B"/>
    <w:rsid w:val="53D0DAC0"/>
    <w:rsid w:val="53D9A4E3"/>
    <w:rsid w:val="53FCF3CF"/>
    <w:rsid w:val="540EFC35"/>
    <w:rsid w:val="542D74A6"/>
    <w:rsid w:val="5455BF20"/>
    <w:rsid w:val="54999075"/>
    <w:rsid w:val="54B7F3EB"/>
    <w:rsid w:val="54C6C8A3"/>
    <w:rsid w:val="5569793C"/>
    <w:rsid w:val="5573AC6D"/>
    <w:rsid w:val="55816A7E"/>
    <w:rsid w:val="55A2AC33"/>
    <w:rsid w:val="55A82F1A"/>
    <w:rsid w:val="55EE1D5A"/>
    <w:rsid w:val="5623DE83"/>
    <w:rsid w:val="567A0C0C"/>
    <w:rsid w:val="569645AF"/>
    <w:rsid w:val="56A4A5D2"/>
    <w:rsid w:val="56A4D67D"/>
    <w:rsid w:val="56B6AF9F"/>
    <w:rsid w:val="56E178EC"/>
    <w:rsid w:val="56FB3904"/>
    <w:rsid w:val="577D3391"/>
    <w:rsid w:val="57A9BAD3"/>
    <w:rsid w:val="584E0F66"/>
    <w:rsid w:val="585AF41F"/>
    <w:rsid w:val="5861D378"/>
    <w:rsid w:val="58A73A88"/>
    <w:rsid w:val="58F273D2"/>
    <w:rsid w:val="591F4D4D"/>
    <w:rsid w:val="59B6ADA5"/>
    <w:rsid w:val="59C222B7"/>
    <w:rsid w:val="59DF38A9"/>
    <w:rsid w:val="59F6CA43"/>
    <w:rsid w:val="59F9D8AF"/>
    <w:rsid w:val="5A0A420A"/>
    <w:rsid w:val="5A11F488"/>
    <w:rsid w:val="5A252324"/>
    <w:rsid w:val="5A7C4C39"/>
    <w:rsid w:val="5A814BEB"/>
    <w:rsid w:val="5A88202A"/>
    <w:rsid w:val="5AA34617"/>
    <w:rsid w:val="5ADBAF7E"/>
    <w:rsid w:val="5AE94E15"/>
    <w:rsid w:val="5AE9919E"/>
    <w:rsid w:val="5B1B1328"/>
    <w:rsid w:val="5C12D442"/>
    <w:rsid w:val="5C259068"/>
    <w:rsid w:val="5C3A2C74"/>
    <w:rsid w:val="5C4D8B28"/>
    <w:rsid w:val="5C73CCA8"/>
    <w:rsid w:val="5CA185A8"/>
    <w:rsid w:val="5CB5B5F4"/>
    <w:rsid w:val="5CB8771A"/>
    <w:rsid w:val="5CC60F27"/>
    <w:rsid w:val="5CEF9ECD"/>
    <w:rsid w:val="5D1B9FC3"/>
    <w:rsid w:val="5D2D7CE1"/>
    <w:rsid w:val="5D3F5F9F"/>
    <w:rsid w:val="5D5FD5CB"/>
    <w:rsid w:val="5D719D66"/>
    <w:rsid w:val="5D744FD0"/>
    <w:rsid w:val="5D8516D6"/>
    <w:rsid w:val="5DA908F8"/>
    <w:rsid w:val="5DE36A51"/>
    <w:rsid w:val="5DF3DFBC"/>
    <w:rsid w:val="5DF60679"/>
    <w:rsid w:val="5E3C4335"/>
    <w:rsid w:val="5E6CF46D"/>
    <w:rsid w:val="5E814278"/>
    <w:rsid w:val="5EA83CC9"/>
    <w:rsid w:val="5ED4BEE9"/>
    <w:rsid w:val="5EF67B4E"/>
    <w:rsid w:val="5F1C5A16"/>
    <w:rsid w:val="5F64C065"/>
    <w:rsid w:val="5F876F5F"/>
    <w:rsid w:val="5FAA14A8"/>
    <w:rsid w:val="5FD2749D"/>
    <w:rsid w:val="5FF380D4"/>
    <w:rsid w:val="60BDA436"/>
    <w:rsid w:val="60C2ECFE"/>
    <w:rsid w:val="6119873F"/>
    <w:rsid w:val="61A42F62"/>
    <w:rsid w:val="61C8E041"/>
    <w:rsid w:val="61CB4AAE"/>
    <w:rsid w:val="61E34F87"/>
    <w:rsid w:val="61F23ED5"/>
    <w:rsid w:val="61F5D542"/>
    <w:rsid w:val="61FD7E9E"/>
    <w:rsid w:val="621F14B8"/>
    <w:rsid w:val="62302AF2"/>
    <w:rsid w:val="62318B37"/>
    <w:rsid w:val="625D951D"/>
    <w:rsid w:val="6262022B"/>
    <w:rsid w:val="62701172"/>
    <w:rsid w:val="62D5713B"/>
    <w:rsid w:val="62F33EC1"/>
    <w:rsid w:val="62FBB24C"/>
    <w:rsid w:val="6310E70F"/>
    <w:rsid w:val="6339266F"/>
    <w:rsid w:val="63713F6A"/>
    <w:rsid w:val="6386AB66"/>
    <w:rsid w:val="6389A101"/>
    <w:rsid w:val="639B1C52"/>
    <w:rsid w:val="63BD3B9E"/>
    <w:rsid w:val="63F85038"/>
    <w:rsid w:val="63FFF4BB"/>
    <w:rsid w:val="64188276"/>
    <w:rsid w:val="64263B9A"/>
    <w:rsid w:val="64371E31"/>
    <w:rsid w:val="643FDB78"/>
    <w:rsid w:val="6440D2FA"/>
    <w:rsid w:val="646EA408"/>
    <w:rsid w:val="64AAF337"/>
    <w:rsid w:val="65280721"/>
    <w:rsid w:val="6548389D"/>
    <w:rsid w:val="656AB410"/>
    <w:rsid w:val="65A7BD6B"/>
    <w:rsid w:val="65AA1E83"/>
    <w:rsid w:val="65AB5D68"/>
    <w:rsid w:val="661A9C04"/>
    <w:rsid w:val="66B2D898"/>
    <w:rsid w:val="66D73B36"/>
    <w:rsid w:val="66E74412"/>
    <w:rsid w:val="672C9378"/>
    <w:rsid w:val="673E6AD9"/>
    <w:rsid w:val="67E3E637"/>
    <w:rsid w:val="6829A2A5"/>
    <w:rsid w:val="68465484"/>
    <w:rsid w:val="6868B533"/>
    <w:rsid w:val="686F2C94"/>
    <w:rsid w:val="6870C96D"/>
    <w:rsid w:val="688BBA88"/>
    <w:rsid w:val="688E1A27"/>
    <w:rsid w:val="689E3F3E"/>
    <w:rsid w:val="69231D85"/>
    <w:rsid w:val="6939F763"/>
    <w:rsid w:val="69A47C7D"/>
    <w:rsid w:val="69E6E7FA"/>
    <w:rsid w:val="6A0BFF2C"/>
    <w:rsid w:val="6A137EA7"/>
    <w:rsid w:val="6A5C1945"/>
    <w:rsid w:val="6AA3AEB5"/>
    <w:rsid w:val="6AC6CF7A"/>
    <w:rsid w:val="6AEDF607"/>
    <w:rsid w:val="6B01F459"/>
    <w:rsid w:val="6B1E66C5"/>
    <w:rsid w:val="6B3E92FF"/>
    <w:rsid w:val="6B98BE31"/>
    <w:rsid w:val="6BAD2940"/>
    <w:rsid w:val="6BF637D0"/>
    <w:rsid w:val="6C0012E6"/>
    <w:rsid w:val="6C25DBFC"/>
    <w:rsid w:val="6C5B1B48"/>
    <w:rsid w:val="6C63DA56"/>
    <w:rsid w:val="6C9B0236"/>
    <w:rsid w:val="6CABF86E"/>
    <w:rsid w:val="6CCAB742"/>
    <w:rsid w:val="6CDB0110"/>
    <w:rsid w:val="6CDC3CF6"/>
    <w:rsid w:val="6D341506"/>
    <w:rsid w:val="6D957E34"/>
    <w:rsid w:val="6DED7E7E"/>
    <w:rsid w:val="6E94116F"/>
    <w:rsid w:val="6E9EC0DD"/>
    <w:rsid w:val="6EA33C61"/>
    <w:rsid w:val="6EB76FD3"/>
    <w:rsid w:val="6ED7B907"/>
    <w:rsid w:val="6F02B1C2"/>
    <w:rsid w:val="6F0335AD"/>
    <w:rsid w:val="6F144BC5"/>
    <w:rsid w:val="6F29A5D8"/>
    <w:rsid w:val="6F2F6E87"/>
    <w:rsid w:val="6F41A14A"/>
    <w:rsid w:val="6FE11E85"/>
    <w:rsid w:val="6FF31574"/>
    <w:rsid w:val="70052D9F"/>
    <w:rsid w:val="701C55CC"/>
    <w:rsid w:val="704B3826"/>
    <w:rsid w:val="7050DDAD"/>
    <w:rsid w:val="70DDFC15"/>
    <w:rsid w:val="71531002"/>
    <w:rsid w:val="71548682"/>
    <w:rsid w:val="716459F2"/>
    <w:rsid w:val="717996B7"/>
    <w:rsid w:val="717FA34E"/>
    <w:rsid w:val="7199BA3C"/>
    <w:rsid w:val="71CE035B"/>
    <w:rsid w:val="72184246"/>
    <w:rsid w:val="724852BC"/>
    <w:rsid w:val="7270CD1A"/>
    <w:rsid w:val="7283524E"/>
    <w:rsid w:val="72C7A8AE"/>
    <w:rsid w:val="72C97CF6"/>
    <w:rsid w:val="7323503E"/>
    <w:rsid w:val="73296722"/>
    <w:rsid w:val="73FD4F97"/>
    <w:rsid w:val="7434CFAB"/>
    <w:rsid w:val="74443154"/>
    <w:rsid w:val="7448A41F"/>
    <w:rsid w:val="7449F258"/>
    <w:rsid w:val="7476526A"/>
    <w:rsid w:val="747D3834"/>
    <w:rsid w:val="748B556B"/>
    <w:rsid w:val="74A09BA9"/>
    <w:rsid w:val="74A87120"/>
    <w:rsid w:val="74B8734A"/>
    <w:rsid w:val="74FC2300"/>
    <w:rsid w:val="752F8473"/>
    <w:rsid w:val="7559A503"/>
    <w:rsid w:val="7597953A"/>
    <w:rsid w:val="759C592F"/>
    <w:rsid w:val="75B9577D"/>
    <w:rsid w:val="75BE9CCB"/>
    <w:rsid w:val="75C0BFAA"/>
    <w:rsid w:val="7625DDF5"/>
    <w:rsid w:val="762F3D09"/>
    <w:rsid w:val="764559C6"/>
    <w:rsid w:val="7646A15C"/>
    <w:rsid w:val="76804457"/>
    <w:rsid w:val="76969A52"/>
    <w:rsid w:val="76DBB2DD"/>
    <w:rsid w:val="76F8D670"/>
    <w:rsid w:val="77079B93"/>
    <w:rsid w:val="771131D0"/>
    <w:rsid w:val="774825A0"/>
    <w:rsid w:val="774FF5F4"/>
    <w:rsid w:val="77559971"/>
    <w:rsid w:val="77746EC3"/>
    <w:rsid w:val="77E71AFE"/>
    <w:rsid w:val="77FE0E1D"/>
    <w:rsid w:val="781D564A"/>
    <w:rsid w:val="784CB818"/>
    <w:rsid w:val="787904A6"/>
    <w:rsid w:val="788DB7F4"/>
    <w:rsid w:val="7890FD6A"/>
    <w:rsid w:val="78BFC1BE"/>
    <w:rsid w:val="794539DE"/>
    <w:rsid w:val="7946F650"/>
    <w:rsid w:val="7954D2CF"/>
    <w:rsid w:val="799BFFC1"/>
    <w:rsid w:val="79F3967F"/>
    <w:rsid w:val="79FE5008"/>
    <w:rsid w:val="7A0FFD48"/>
    <w:rsid w:val="7A1119F5"/>
    <w:rsid w:val="7A1B81C2"/>
    <w:rsid w:val="7A2AD5ED"/>
    <w:rsid w:val="7A6BE0C1"/>
    <w:rsid w:val="7B1A6616"/>
    <w:rsid w:val="7B1AA7F5"/>
    <w:rsid w:val="7B27318D"/>
    <w:rsid w:val="7B6BB7FA"/>
    <w:rsid w:val="7B92CB98"/>
    <w:rsid w:val="7BBCBC04"/>
    <w:rsid w:val="7BE1E9F7"/>
    <w:rsid w:val="7C02A33B"/>
    <w:rsid w:val="7C95AF8C"/>
    <w:rsid w:val="7CB052F7"/>
    <w:rsid w:val="7D22F109"/>
    <w:rsid w:val="7D2D9415"/>
    <w:rsid w:val="7D334A74"/>
    <w:rsid w:val="7DB9DBC8"/>
    <w:rsid w:val="7DD49165"/>
    <w:rsid w:val="7E1F2B9E"/>
    <w:rsid w:val="7E4092F5"/>
    <w:rsid w:val="7E6C6349"/>
    <w:rsid w:val="7EA32965"/>
    <w:rsid w:val="7EA75D26"/>
    <w:rsid w:val="7EAF7560"/>
    <w:rsid w:val="7F144347"/>
    <w:rsid w:val="7F342451"/>
    <w:rsid w:val="7F575A26"/>
    <w:rsid w:val="7F9017D9"/>
    <w:rsid w:val="7FC415C7"/>
    <w:rsid w:val="7FC6B376"/>
    <w:rsid w:val="7FC721B3"/>
    <w:rsid w:val="7FC98075"/>
    <w:rsid w:val="7FDFE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C875EA"/>
    <w:pPr>
      <w:spacing w:before="100" w:beforeAutospacing="1" w:after="100" w:afterAutospacing="1"/>
    </w:pPr>
    <w:rPr>
      <w:rFonts w:ascii="Times New Roman" w:hAnsi="Times New Roman" w:cs="Times New Roman"/>
      <w:color w:val="auto"/>
      <w:lang w:val="en-GB"/>
    </w:rPr>
  </w:style>
  <w:style w:type="character" w:customStyle="1" w:styleId="normaltextrun">
    <w:name w:val="normaltextrun"/>
    <w:basedOn w:val="DefaultParagraphFont"/>
    <w:rsid w:val="00C875EA"/>
  </w:style>
  <w:style w:type="character" w:customStyle="1" w:styleId="eop">
    <w:name w:val="eop"/>
    <w:basedOn w:val="DefaultParagraphFont"/>
    <w:rsid w:val="00C875EA"/>
  </w:style>
  <w:style w:type="character" w:customStyle="1" w:styleId="spellingerror">
    <w:name w:val="spellingerror"/>
    <w:basedOn w:val="DefaultParagraphFont"/>
    <w:rsid w:val="00C875EA"/>
  </w:style>
  <w:style w:type="character" w:styleId="PlaceholderText">
    <w:name w:val="Placeholder Text"/>
    <w:basedOn w:val="DefaultParagraphFont"/>
    <w:uiPriority w:val="99"/>
    <w:semiHidden/>
    <w:rsid w:val="00F0558A"/>
    <w:rPr>
      <w:color w:val="80808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381934">
      <w:bodyDiv w:val="1"/>
      <w:marLeft w:val="0"/>
      <w:marRight w:val="0"/>
      <w:marTop w:val="0"/>
      <w:marBottom w:val="0"/>
      <w:divBdr>
        <w:top w:val="none" w:sz="0" w:space="0" w:color="auto"/>
        <w:left w:val="none" w:sz="0" w:space="0" w:color="auto"/>
        <w:bottom w:val="none" w:sz="0" w:space="0" w:color="auto"/>
        <w:right w:val="none" w:sz="0" w:space="0" w:color="auto"/>
      </w:divBdr>
      <w:divsChild>
        <w:div w:id="851380487">
          <w:marLeft w:val="0"/>
          <w:marRight w:val="0"/>
          <w:marTop w:val="0"/>
          <w:marBottom w:val="0"/>
          <w:divBdr>
            <w:top w:val="none" w:sz="0" w:space="0" w:color="auto"/>
            <w:left w:val="none" w:sz="0" w:space="0" w:color="auto"/>
            <w:bottom w:val="none" w:sz="0" w:space="0" w:color="auto"/>
            <w:right w:val="none" w:sz="0" w:space="0" w:color="auto"/>
          </w:divBdr>
          <w:divsChild>
            <w:div w:id="1797334790">
              <w:marLeft w:val="0"/>
              <w:marRight w:val="0"/>
              <w:marTop w:val="0"/>
              <w:marBottom w:val="0"/>
              <w:divBdr>
                <w:top w:val="none" w:sz="0" w:space="0" w:color="auto"/>
                <w:left w:val="none" w:sz="0" w:space="0" w:color="auto"/>
                <w:bottom w:val="none" w:sz="0" w:space="0" w:color="auto"/>
                <w:right w:val="none" w:sz="0" w:space="0" w:color="auto"/>
              </w:divBdr>
            </w:div>
            <w:div w:id="674845865">
              <w:marLeft w:val="0"/>
              <w:marRight w:val="0"/>
              <w:marTop w:val="0"/>
              <w:marBottom w:val="0"/>
              <w:divBdr>
                <w:top w:val="none" w:sz="0" w:space="0" w:color="auto"/>
                <w:left w:val="none" w:sz="0" w:space="0" w:color="auto"/>
                <w:bottom w:val="none" w:sz="0" w:space="0" w:color="auto"/>
                <w:right w:val="none" w:sz="0" w:space="0" w:color="auto"/>
              </w:divBdr>
            </w:div>
            <w:div w:id="1543126168">
              <w:marLeft w:val="0"/>
              <w:marRight w:val="0"/>
              <w:marTop w:val="0"/>
              <w:marBottom w:val="0"/>
              <w:divBdr>
                <w:top w:val="none" w:sz="0" w:space="0" w:color="auto"/>
                <w:left w:val="none" w:sz="0" w:space="0" w:color="auto"/>
                <w:bottom w:val="none" w:sz="0" w:space="0" w:color="auto"/>
                <w:right w:val="none" w:sz="0" w:space="0" w:color="auto"/>
              </w:divBdr>
            </w:div>
          </w:divsChild>
        </w:div>
        <w:div w:id="206112163">
          <w:marLeft w:val="0"/>
          <w:marRight w:val="0"/>
          <w:marTop w:val="0"/>
          <w:marBottom w:val="0"/>
          <w:divBdr>
            <w:top w:val="none" w:sz="0" w:space="0" w:color="auto"/>
            <w:left w:val="none" w:sz="0" w:space="0" w:color="auto"/>
            <w:bottom w:val="none" w:sz="0" w:space="0" w:color="auto"/>
            <w:right w:val="none" w:sz="0" w:space="0" w:color="auto"/>
          </w:divBdr>
          <w:divsChild>
            <w:div w:id="1806459478">
              <w:marLeft w:val="0"/>
              <w:marRight w:val="0"/>
              <w:marTop w:val="0"/>
              <w:marBottom w:val="0"/>
              <w:divBdr>
                <w:top w:val="none" w:sz="0" w:space="0" w:color="auto"/>
                <w:left w:val="none" w:sz="0" w:space="0" w:color="auto"/>
                <w:bottom w:val="none" w:sz="0" w:space="0" w:color="auto"/>
                <w:right w:val="none" w:sz="0" w:space="0" w:color="auto"/>
              </w:divBdr>
            </w:div>
            <w:div w:id="501823978">
              <w:marLeft w:val="0"/>
              <w:marRight w:val="0"/>
              <w:marTop w:val="0"/>
              <w:marBottom w:val="0"/>
              <w:divBdr>
                <w:top w:val="none" w:sz="0" w:space="0" w:color="auto"/>
                <w:left w:val="none" w:sz="0" w:space="0" w:color="auto"/>
                <w:bottom w:val="none" w:sz="0" w:space="0" w:color="auto"/>
                <w:right w:val="none" w:sz="0" w:space="0" w:color="auto"/>
              </w:divBdr>
            </w:div>
            <w:div w:id="1436247296">
              <w:marLeft w:val="0"/>
              <w:marRight w:val="0"/>
              <w:marTop w:val="0"/>
              <w:marBottom w:val="0"/>
              <w:divBdr>
                <w:top w:val="none" w:sz="0" w:space="0" w:color="auto"/>
                <w:left w:val="none" w:sz="0" w:space="0" w:color="auto"/>
                <w:bottom w:val="none" w:sz="0" w:space="0" w:color="auto"/>
                <w:right w:val="none" w:sz="0" w:space="0" w:color="auto"/>
              </w:divBdr>
            </w:div>
            <w:div w:id="1441756299">
              <w:marLeft w:val="0"/>
              <w:marRight w:val="0"/>
              <w:marTop w:val="0"/>
              <w:marBottom w:val="0"/>
              <w:divBdr>
                <w:top w:val="none" w:sz="0" w:space="0" w:color="auto"/>
                <w:left w:val="none" w:sz="0" w:space="0" w:color="auto"/>
                <w:bottom w:val="none" w:sz="0" w:space="0" w:color="auto"/>
                <w:right w:val="none" w:sz="0" w:space="0" w:color="auto"/>
              </w:divBdr>
            </w:div>
            <w:div w:id="286157425">
              <w:marLeft w:val="0"/>
              <w:marRight w:val="0"/>
              <w:marTop w:val="0"/>
              <w:marBottom w:val="0"/>
              <w:divBdr>
                <w:top w:val="none" w:sz="0" w:space="0" w:color="auto"/>
                <w:left w:val="none" w:sz="0" w:space="0" w:color="auto"/>
                <w:bottom w:val="none" w:sz="0" w:space="0" w:color="auto"/>
                <w:right w:val="none" w:sz="0" w:space="0" w:color="auto"/>
              </w:divBdr>
            </w:div>
          </w:divsChild>
        </w:div>
        <w:div w:id="69348273">
          <w:marLeft w:val="0"/>
          <w:marRight w:val="0"/>
          <w:marTop w:val="0"/>
          <w:marBottom w:val="0"/>
          <w:divBdr>
            <w:top w:val="none" w:sz="0" w:space="0" w:color="auto"/>
            <w:left w:val="none" w:sz="0" w:space="0" w:color="auto"/>
            <w:bottom w:val="none" w:sz="0" w:space="0" w:color="auto"/>
            <w:right w:val="none" w:sz="0" w:space="0" w:color="auto"/>
          </w:divBdr>
          <w:divsChild>
            <w:div w:id="595752353">
              <w:marLeft w:val="0"/>
              <w:marRight w:val="0"/>
              <w:marTop w:val="0"/>
              <w:marBottom w:val="0"/>
              <w:divBdr>
                <w:top w:val="none" w:sz="0" w:space="0" w:color="auto"/>
                <w:left w:val="none" w:sz="0" w:space="0" w:color="auto"/>
                <w:bottom w:val="none" w:sz="0" w:space="0" w:color="auto"/>
                <w:right w:val="none" w:sz="0" w:space="0" w:color="auto"/>
              </w:divBdr>
            </w:div>
            <w:div w:id="1495225697">
              <w:marLeft w:val="0"/>
              <w:marRight w:val="0"/>
              <w:marTop w:val="0"/>
              <w:marBottom w:val="0"/>
              <w:divBdr>
                <w:top w:val="none" w:sz="0" w:space="0" w:color="auto"/>
                <w:left w:val="none" w:sz="0" w:space="0" w:color="auto"/>
                <w:bottom w:val="none" w:sz="0" w:space="0" w:color="auto"/>
                <w:right w:val="none" w:sz="0" w:space="0" w:color="auto"/>
              </w:divBdr>
            </w:div>
            <w:div w:id="489641228">
              <w:marLeft w:val="0"/>
              <w:marRight w:val="0"/>
              <w:marTop w:val="0"/>
              <w:marBottom w:val="0"/>
              <w:divBdr>
                <w:top w:val="none" w:sz="0" w:space="0" w:color="auto"/>
                <w:left w:val="none" w:sz="0" w:space="0" w:color="auto"/>
                <w:bottom w:val="none" w:sz="0" w:space="0" w:color="auto"/>
                <w:right w:val="none" w:sz="0" w:space="0" w:color="auto"/>
              </w:divBdr>
            </w:div>
            <w:div w:id="1291009032">
              <w:marLeft w:val="0"/>
              <w:marRight w:val="0"/>
              <w:marTop w:val="0"/>
              <w:marBottom w:val="0"/>
              <w:divBdr>
                <w:top w:val="none" w:sz="0" w:space="0" w:color="auto"/>
                <w:left w:val="none" w:sz="0" w:space="0" w:color="auto"/>
                <w:bottom w:val="none" w:sz="0" w:space="0" w:color="auto"/>
                <w:right w:val="none" w:sz="0" w:space="0" w:color="auto"/>
              </w:divBdr>
            </w:div>
            <w:div w:id="814179832">
              <w:marLeft w:val="0"/>
              <w:marRight w:val="0"/>
              <w:marTop w:val="0"/>
              <w:marBottom w:val="0"/>
              <w:divBdr>
                <w:top w:val="none" w:sz="0" w:space="0" w:color="auto"/>
                <w:left w:val="none" w:sz="0" w:space="0" w:color="auto"/>
                <w:bottom w:val="none" w:sz="0" w:space="0" w:color="auto"/>
                <w:right w:val="none" w:sz="0" w:space="0" w:color="auto"/>
              </w:divBdr>
            </w:div>
          </w:divsChild>
        </w:div>
        <w:div w:id="1067458727">
          <w:marLeft w:val="0"/>
          <w:marRight w:val="0"/>
          <w:marTop w:val="0"/>
          <w:marBottom w:val="0"/>
          <w:divBdr>
            <w:top w:val="none" w:sz="0" w:space="0" w:color="auto"/>
            <w:left w:val="none" w:sz="0" w:space="0" w:color="auto"/>
            <w:bottom w:val="none" w:sz="0" w:space="0" w:color="auto"/>
            <w:right w:val="none" w:sz="0" w:space="0" w:color="auto"/>
          </w:divBdr>
          <w:divsChild>
            <w:div w:id="761494725">
              <w:marLeft w:val="0"/>
              <w:marRight w:val="0"/>
              <w:marTop w:val="0"/>
              <w:marBottom w:val="0"/>
              <w:divBdr>
                <w:top w:val="none" w:sz="0" w:space="0" w:color="auto"/>
                <w:left w:val="none" w:sz="0" w:space="0" w:color="auto"/>
                <w:bottom w:val="none" w:sz="0" w:space="0" w:color="auto"/>
                <w:right w:val="none" w:sz="0" w:space="0" w:color="auto"/>
              </w:divBdr>
            </w:div>
            <w:div w:id="698048053">
              <w:marLeft w:val="0"/>
              <w:marRight w:val="0"/>
              <w:marTop w:val="0"/>
              <w:marBottom w:val="0"/>
              <w:divBdr>
                <w:top w:val="none" w:sz="0" w:space="0" w:color="auto"/>
                <w:left w:val="none" w:sz="0" w:space="0" w:color="auto"/>
                <w:bottom w:val="none" w:sz="0" w:space="0" w:color="auto"/>
                <w:right w:val="none" w:sz="0" w:space="0" w:color="auto"/>
              </w:divBdr>
            </w:div>
            <w:div w:id="682903063">
              <w:marLeft w:val="0"/>
              <w:marRight w:val="0"/>
              <w:marTop w:val="0"/>
              <w:marBottom w:val="0"/>
              <w:divBdr>
                <w:top w:val="none" w:sz="0" w:space="0" w:color="auto"/>
                <w:left w:val="none" w:sz="0" w:space="0" w:color="auto"/>
                <w:bottom w:val="none" w:sz="0" w:space="0" w:color="auto"/>
                <w:right w:val="none" w:sz="0" w:space="0" w:color="auto"/>
              </w:divBdr>
            </w:div>
            <w:div w:id="1019040113">
              <w:marLeft w:val="0"/>
              <w:marRight w:val="0"/>
              <w:marTop w:val="0"/>
              <w:marBottom w:val="0"/>
              <w:divBdr>
                <w:top w:val="none" w:sz="0" w:space="0" w:color="auto"/>
                <w:left w:val="none" w:sz="0" w:space="0" w:color="auto"/>
                <w:bottom w:val="none" w:sz="0" w:space="0" w:color="auto"/>
                <w:right w:val="none" w:sz="0" w:space="0" w:color="auto"/>
              </w:divBdr>
            </w:div>
            <w:div w:id="2002926708">
              <w:marLeft w:val="0"/>
              <w:marRight w:val="0"/>
              <w:marTop w:val="0"/>
              <w:marBottom w:val="0"/>
              <w:divBdr>
                <w:top w:val="none" w:sz="0" w:space="0" w:color="auto"/>
                <w:left w:val="none" w:sz="0" w:space="0" w:color="auto"/>
                <w:bottom w:val="none" w:sz="0" w:space="0" w:color="auto"/>
                <w:right w:val="none" w:sz="0" w:space="0" w:color="auto"/>
              </w:divBdr>
            </w:div>
          </w:divsChild>
        </w:div>
        <w:div w:id="244608829">
          <w:marLeft w:val="0"/>
          <w:marRight w:val="0"/>
          <w:marTop w:val="0"/>
          <w:marBottom w:val="0"/>
          <w:divBdr>
            <w:top w:val="none" w:sz="0" w:space="0" w:color="auto"/>
            <w:left w:val="none" w:sz="0" w:space="0" w:color="auto"/>
            <w:bottom w:val="none" w:sz="0" w:space="0" w:color="auto"/>
            <w:right w:val="none" w:sz="0" w:space="0" w:color="auto"/>
          </w:divBdr>
          <w:divsChild>
            <w:div w:id="1266159757">
              <w:marLeft w:val="0"/>
              <w:marRight w:val="0"/>
              <w:marTop w:val="0"/>
              <w:marBottom w:val="0"/>
              <w:divBdr>
                <w:top w:val="none" w:sz="0" w:space="0" w:color="auto"/>
                <w:left w:val="none" w:sz="0" w:space="0" w:color="auto"/>
                <w:bottom w:val="none" w:sz="0" w:space="0" w:color="auto"/>
                <w:right w:val="none" w:sz="0" w:space="0" w:color="auto"/>
              </w:divBdr>
            </w:div>
            <w:div w:id="1175267965">
              <w:marLeft w:val="0"/>
              <w:marRight w:val="0"/>
              <w:marTop w:val="0"/>
              <w:marBottom w:val="0"/>
              <w:divBdr>
                <w:top w:val="none" w:sz="0" w:space="0" w:color="auto"/>
                <w:left w:val="none" w:sz="0" w:space="0" w:color="auto"/>
                <w:bottom w:val="none" w:sz="0" w:space="0" w:color="auto"/>
                <w:right w:val="none" w:sz="0" w:space="0" w:color="auto"/>
              </w:divBdr>
            </w:div>
            <w:div w:id="547113342">
              <w:marLeft w:val="0"/>
              <w:marRight w:val="0"/>
              <w:marTop w:val="0"/>
              <w:marBottom w:val="0"/>
              <w:divBdr>
                <w:top w:val="none" w:sz="0" w:space="0" w:color="auto"/>
                <w:left w:val="none" w:sz="0" w:space="0" w:color="auto"/>
                <w:bottom w:val="none" w:sz="0" w:space="0" w:color="auto"/>
                <w:right w:val="none" w:sz="0" w:space="0" w:color="auto"/>
              </w:divBdr>
            </w:div>
            <w:div w:id="273482350">
              <w:marLeft w:val="0"/>
              <w:marRight w:val="0"/>
              <w:marTop w:val="0"/>
              <w:marBottom w:val="0"/>
              <w:divBdr>
                <w:top w:val="none" w:sz="0" w:space="0" w:color="auto"/>
                <w:left w:val="none" w:sz="0" w:space="0" w:color="auto"/>
                <w:bottom w:val="none" w:sz="0" w:space="0" w:color="auto"/>
                <w:right w:val="none" w:sz="0" w:space="0" w:color="auto"/>
              </w:divBdr>
            </w:div>
            <w:div w:id="1018770629">
              <w:marLeft w:val="0"/>
              <w:marRight w:val="0"/>
              <w:marTop w:val="0"/>
              <w:marBottom w:val="0"/>
              <w:divBdr>
                <w:top w:val="none" w:sz="0" w:space="0" w:color="auto"/>
                <w:left w:val="none" w:sz="0" w:space="0" w:color="auto"/>
                <w:bottom w:val="none" w:sz="0" w:space="0" w:color="auto"/>
                <w:right w:val="none" w:sz="0" w:space="0" w:color="auto"/>
              </w:divBdr>
            </w:div>
          </w:divsChild>
        </w:div>
        <w:div w:id="763066341">
          <w:marLeft w:val="0"/>
          <w:marRight w:val="0"/>
          <w:marTop w:val="0"/>
          <w:marBottom w:val="0"/>
          <w:divBdr>
            <w:top w:val="none" w:sz="0" w:space="0" w:color="auto"/>
            <w:left w:val="none" w:sz="0" w:space="0" w:color="auto"/>
            <w:bottom w:val="none" w:sz="0" w:space="0" w:color="auto"/>
            <w:right w:val="none" w:sz="0" w:space="0" w:color="auto"/>
          </w:divBdr>
        </w:div>
        <w:div w:id="891623485">
          <w:marLeft w:val="0"/>
          <w:marRight w:val="0"/>
          <w:marTop w:val="0"/>
          <w:marBottom w:val="0"/>
          <w:divBdr>
            <w:top w:val="none" w:sz="0" w:space="0" w:color="auto"/>
            <w:left w:val="none" w:sz="0" w:space="0" w:color="auto"/>
            <w:bottom w:val="none" w:sz="0" w:space="0" w:color="auto"/>
            <w:right w:val="none" w:sz="0" w:space="0" w:color="auto"/>
          </w:divBdr>
        </w:div>
        <w:div w:id="1503230563">
          <w:marLeft w:val="0"/>
          <w:marRight w:val="0"/>
          <w:marTop w:val="0"/>
          <w:marBottom w:val="0"/>
          <w:divBdr>
            <w:top w:val="none" w:sz="0" w:space="0" w:color="auto"/>
            <w:left w:val="none" w:sz="0" w:space="0" w:color="auto"/>
            <w:bottom w:val="none" w:sz="0" w:space="0" w:color="auto"/>
            <w:right w:val="none" w:sz="0" w:space="0" w:color="auto"/>
          </w:divBdr>
        </w:div>
        <w:div w:id="1262420535">
          <w:marLeft w:val="0"/>
          <w:marRight w:val="0"/>
          <w:marTop w:val="0"/>
          <w:marBottom w:val="0"/>
          <w:divBdr>
            <w:top w:val="none" w:sz="0" w:space="0" w:color="auto"/>
            <w:left w:val="none" w:sz="0" w:space="0" w:color="auto"/>
            <w:bottom w:val="none" w:sz="0" w:space="0" w:color="auto"/>
            <w:right w:val="none" w:sz="0" w:space="0" w:color="auto"/>
          </w:divBdr>
        </w:div>
        <w:div w:id="2034763951">
          <w:marLeft w:val="0"/>
          <w:marRight w:val="0"/>
          <w:marTop w:val="0"/>
          <w:marBottom w:val="0"/>
          <w:divBdr>
            <w:top w:val="none" w:sz="0" w:space="0" w:color="auto"/>
            <w:left w:val="none" w:sz="0" w:space="0" w:color="auto"/>
            <w:bottom w:val="none" w:sz="0" w:space="0" w:color="auto"/>
            <w:right w:val="none" w:sz="0" w:space="0" w:color="auto"/>
          </w:divBdr>
        </w:div>
        <w:div w:id="957875293">
          <w:marLeft w:val="0"/>
          <w:marRight w:val="0"/>
          <w:marTop w:val="0"/>
          <w:marBottom w:val="0"/>
          <w:divBdr>
            <w:top w:val="none" w:sz="0" w:space="0" w:color="auto"/>
            <w:left w:val="none" w:sz="0" w:space="0" w:color="auto"/>
            <w:bottom w:val="none" w:sz="0" w:space="0" w:color="auto"/>
            <w:right w:val="none" w:sz="0" w:space="0" w:color="auto"/>
          </w:divBdr>
        </w:div>
        <w:div w:id="1916280351">
          <w:marLeft w:val="0"/>
          <w:marRight w:val="0"/>
          <w:marTop w:val="0"/>
          <w:marBottom w:val="0"/>
          <w:divBdr>
            <w:top w:val="none" w:sz="0" w:space="0" w:color="auto"/>
            <w:left w:val="none" w:sz="0" w:space="0" w:color="auto"/>
            <w:bottom w:val="none" w:sz="0" w:space="0" w:color="auto"/>
            <w:right w:val="none" w:sz="0" w:space="0" w:color="auto"/>
          </w:divBdr>
        </w:div>
        <w:div w:id="614170522">
          <w:marLeft w:val="0"/>
          <w:marRight w:val="0"/>
          <w:marTop w:val="0"/>
          <w:marBottom w:val="0"/>
          <w:divBdr>
            <w:top w:val="none" w:sz="0" w:space="0" w:color="auto"/>
            <w:left w:val="none" w:sz="0" w:space="0" w:color="auto"/>
            <w:bottom w:val="none" w:sz="0" w:space="0" w:color="auto"/>
            <w:right w:val="none" w:sz="0" w:space="0" w:color="auto"/>
          </w:divBdr>
        </w:div>
        <w:div w:id="1615092939">
          <w:marLeft w:val="0"/>
          <w:marRight w:val="0"/>
          <w:marTop w:val="0"/>
          <w:marBottom w:val="0"/>
          <w:divBdr>
            <w:top w:val="none" w:sz="0" w:space="0" w:color="auto"/>
            <w:left w:val="none" w:sz="0" w:space="0" w:color="auto"/>
            <w:bottom w:val="none" w:sz="0" w:space="0" w:color="auto"/>
            <w:right w:val="none" w:sz="0" w:space="0" w:color="auto"/>
          </w:divBdr>
        </w:div>
        <w:div w:id="162010199">
          <w:marLeft w:val="0"/>
          <w:marRight w:val="0"/>
          <w:marTop w:val="0"/>
          <w:marBottom w:val="0"/>
          <w:divBdr>
            <w:top w:val="none" w:sz="0" w:space="0" w:color="auto"/>
            <w:left w:val="none" w:sz="0" w:space="0" w:color="auto"/>
            <w:bottom w:val="none" w:sz="0" w:space="0" w:color="auto"/>
            <w:right w:val="none" w:sz="0" w:space="0" w:color="auto"/>
          </w:divBdr>
        </w:div>
        <w:div w:id="1843810588">
          <w:marLeft w:val="0"/>
          <w:marRight w:val="0"/>
          <w:marTop w:val="0"/>
          <w:marBottom w:val="0"/>
          <w:divBdr>
            <w:top w:val="none" w:sz="0" w:space="0" w:color="auto"/>
            <w:left w:val="none" w:sz="0" w:space="0" w:color="auto"/>
            <w:bottom w:val="none" w:sz="0" w:space="0" w:color="auto"/>
            <w:right w:val="none" w:sz="0" w:space="0" w:color="auto"/>
          </w:divBdr>
        </w:div>
        <w:div w:id="825438843">
          <w:marLeft w:val="0"/>
          <w:marRight w:val="0"/>
          <w:marTop w:val="0"/>
          <w:marBottom w:val="0"/>
          <w:divBdr>
            <w:top w:val="none" w:sz="0" w:space="0" w:color="auto"/>
            <w:left w:val="none" w:sz="0" w:space="0" w:color="auto"/>
            <w:bottom w:val="none" w:sz="0" w:space="0" w:color="auto"/>
            <w:right w:val="none" w:sz="0" w:space="0" w:color="auto"/>
          </w:divBdr>
        </w:div>
        <w:div w:id="679240870">
          <w:marLeft w:val="0"/>
          <w:marRight w:val="0"/>
          <w:marTop w:val="0"/>
          <w:marBottom w:val="0"/>
          <w:divBdr>
            <w:top w:val="none" w:sz="0" w:space="0" w:color="auto"/>
            <w:left w:val="none" w:sz="0" w:space="0" w:color="auto"/>
            <w:bottom w:val="none" w:sz="0" w:space="0" w:color="auto"/>
            <w:right w:val="none" w:sz="0" w:space="0" w:color="auto"/>
          </w:divBdr>
        </w:div>
        <w:div w:id="1315254938">
          <w:marLeft w:val="0"/>
          <w:marRight w:val="0"/>
          <w:marTop w:val="0"/>
          <w:marBottom w:val="0"/>
          <w:divBdr>
            <w:top w:val="none" w:sz="0" w:space="0" w:color="auto"/>
            <w:left w:val="none" w:sz="0" w:space="0" w:color="auto"/>
            <w:bottom w:val="none" w:sz="0" w:space="0" w:color="auto"/>
            <w:right w:val="none" w:sz="0" w:space="0" w:color="auto"/>
          </w:divBdr>
        </w:div>
        <w:div w:id="1537693512">
          <w:marLeft w:val="0"/>
          <w:marRight w:val="0"/>
          <w:marTop w:val="0"/>
          <w:marBottom w:val="0"/>
          <w:divBdr>
            <w:top w:val="none" w:sz="0" w:space="0" w:color="auto"/>
            <w:left w:val="none" w:sz="0" w:space="0" w:color="auto"/>
            <w:bottom w:val="none" w:sz="0" w:space="0" w:color="auto"/>
            <w:right w:val="none" w:sz="0" w:space="0" w:color="auto"/>
          </w:divBdr>
        </w:div>
        <w:div w:id="132873883">
          <w:marLeft w:val="0"/>
          <w:marRight w:val="0"/>
          <w:marTop w:val="0"/>
          <w:marBottom w:val="0"/>
          <w:divBdr>
            <w:top w:val="none" w:sz="0" w:space="0" w:color="auto"/>
            <w:left w:val="none" w:sz="0" w:space="0" w:color="auto"/>
            <w:bottom w:val="none" w:sz="0" w:space="0" w:color="auto"/>
            <w:right w:val="none" w:sz="0" w:space="0" w:color="auto"/>
          </w:divBdr>
        </w:div>
        <w:div w:id="944926925">
          <w:marLeft w:val="0"/>
          <w:marRight w:val="0"/>
          <w:marTop w:val="0"/>
          <w:marBottom w:val="0"/>
          <w:divBdr>
            <w:top w:val="none" w:sz="0" w:space="0" w:color="auto"/>
            <w:left w:val="none" w:sz="0" w:space="0" w:color="auto"/>
            <w:bottom w:val="none" w:sz="0" w:space="0" w:color="auto"/>
            <w:right w:val="none" w:sz="0" w:space="0" w:color="auto"/>
          </w:divBdr>
        </w:div>
        <w:div w:id="217479864">
          <w:marLeft w:val="0"/>
          <w:marRight w:val="0"/>
          <w:marTop w:val="0"/>
          <w:marBottom w:val="0"/>
          <w:divBdr>
            <w:top w:val="none" w:sz="0" w:space="0" w:color="auto"/>
            <w:left w:val="none" w:sz="0" w:space="0" w:color="auto"/>
            <w:bottom w:val="none" w:sz="0" w:space="0" w:color="auto"/>
            <w:right w:val="none" w:sz="0" w:space="0" w:color="auto"/>
          </w:divBdr>
        </w:div>
        <w:div w:id="326789860">
          <w:marLeft w:val="0"/>
          <w:marRight w:val="0"/>
          <w:marTop w:val="0"/>
          <w:marBottom w:val="0"/>
          <w:divBdr>
            <w:top w:val="none" w:sz="0" w:space="0" w:color="auto"/>
            <w:left w:val="none" w:sz="0" w:space="0" w:color="auto"/>
            <w:bottom w:val="none" w:sz="0" w:space="0" w:color="auto"/>
            <w:right w:val="none" w:sz="0" w:space="0" w:color="auto"/>
          </w:divBdr>
        </w:div>
        <w:div w:id="1116366674">
          <w:marLeft w:val="0"/>
          <w:marRight w:val="0"/>
          <w:marTop w:val="0"/>
          <w:marBottom w:val="0"/>
          <w:divBdr>
            <w:top w:val="none" w:sz="0" w:space="0" w:color="auto"/>
            <w:left w:val="none" w:sz="0" w:space="0" w:color="auto"/>
            <w:bottom w:val="none" w:sz="0" w:space="0" w:color="auto"/>
            <w:right w:val="none" w:sz="0" w:space="0" w:color="auto"/>
          </w:divBdr>
        </w:div>
        <w:div w:id="1515075473">
          <w:marLeft w:val="0"/>
          <w:marRight w:val="0"/>
          <w:marTop w:val="0"/>
          <w:marBottom w:val="0"/>
          <w:divBdr>
            <w:top w:val="none" w:sz="0" w:space="0" w:color="auto"/>
            <w:left w:val="none" w:sz="0" w:space="0" w:color="auto"/>
            <w:bottom w:val="none" w:sz="0" w:space="0" w:color="auto"/>
            <w:right w:val="none" w:sz="0" w:space="0" w:color="auto"/>
          </w:divBdr>
          <w:divsChild>
            <w:div w:id="1370491003">
              <w:marLeft w:val="0"/>
              <w:marRight w:val="0"/>
              <w:marTop w:val="0"/>
              <w:marBottom w:val="0"/>
              <w:divBdr>
                <w:top w:val="none" w:sz="0" w:space="0" w:color="auto"/>
                <w:left w:val="none" w:sz="0" w:space="0" w:color="auto"/>
                <w:bottom w:val="none" w:sz="0" w:space="0" w:color="auto"/>
                <w:right w:val="none" w:sz="0" w:space="0" w:color="auto"/>
              </w:divBdr>
            </w:div>
            <w:div w:id="1090658718">
              <w:marLeft w:val="0"/>
              <w:marRight w:val="0"/>
              <w:marTop w:val="0"/>
              <w:marBottom w:val="0"/>
              <w:divBdr>
                <w:top w:val="none" w:sz="0" w:space="0" w:color="auto"/>
                <w:left w:val="none" w:sz="0" w:space="0" w:color="auto"/>
                <w:bottom w:val="none" w:sz="0" w:space="0" w:color="auto"/>
                <w:right w:val="none" w:sz="0" w:space="0" w:color="auto"/>
              </w:divBdr>
            </w:div>
            <w:div w:id="897477421">
              <w:marLeft w:val="0"/>
              <w:marRight w:val="0"/>
              <w:marTop w:val="0"/>
              <w:marBottom w:val="0"/>
              <w:divBdr>
                <w:top w:val="none" w:sz="0" w:space="0" w:color="auto"/>
                <w:left w:val="none" w:sz="0" w:space="0" w:color="auto"/>
                <w:bottom w:val="none" w:sz="0" w:space="0" w:color="auto"/>
                <w:right w:val="none" w:sz="0" w:space="0" w:color="auto"/>
              </w:divBdr>
            </w:div>
            <w:div w:id="1069501655">
              <w:marLeft w:val="0"/>
              <w:marRight w:val="0"/>
              <w:marTop w:val="0"/>
              <w:marBottom w:val="0"/>
              <w:divBdr>
                <w:top w:val="none" w:sz="0" w:space="0" w:color="auto"/>
                <w:left w:val="none" w:sz="0" w:space="0" w:color="auto"/>
                <w:bottom w:val="none" w:sz="0" w:space="0" w:color="auto"/>
                <w:right w:val="none" w:sz="0" w:space="0" w:color="auto"/>
              </w:divBdr>
            </w:div>
            <w:div w:id="1721903896">
              <w:marLeft w:val="0"/>
              <w:marRight w:val="0"/>
              <w:marTop w:val="0"/>
              <w:marBottom w:val="0"/>
              <w:divBdr>
                <w:top w:val="none" w:sz="0" w:space="0" w:color="auto"/>
                <w:left w:val="none" w:sz="0" w:space="0" w:color="auto"/>
                <w:bottom w:val="none" w:sz="0" w:space="0" w:color="auto"/>
                <w:right w:val="none" w:sz="0" w:space="0" w:color="auto"/>
              </w:divBdr>
            </w:div>
          </w:divsChild>
        </w:div>
        <w:div w:id="590506205">
          <w:marLeft w:val="0"/>
          <w:marRight w:val="0"/>
          <w:marTop w:val="0"/>
          <w:marBottom w:val="0"/>
          <w:divBdr>
            <w:top w:val="none" w:sz="0" w:space="0" w:color="auto"/>
            <w:left w:val="none" w:sz="0" w:space="0" w:color="auto"/>
            <w:bottom w:val="none" w:sz="0" w:space="0" w:color="auto"/>
            <w:right w:val="none" w:sz="0" w:space="0" w:color="auto"/>
          </w:divBdr>
          <w:divsChild>
            <w:div w:id="190846090">
              <w:marLeft w:val="0"/>
              <w:marRight w:val="0"/>
              <w:marTop w:val="0"/>
              <w:marBottom w:val="0"/>
              <w:divBdr>
                <w:top w:val="none" w:sz="0" w:space="0" w:color="auto"/>
                <w:left w:val="none" w:sz="0" w:space="0" w:color="auto"/>
                <w:bottom w:val="none" w:sz="0" w:space="0" w:color="auto"/>
                <w:right w:val="none" w:sz="0" w:space="0" w:color="auto"/>
              </w:divBdr>
            </w:div>
            <w:div w:id="2146197891">
              <w:marLeft w:val="0"/>
              <w:marRight w:val="0"/>
              <w:marTop w:val="0"/>
              <w:marBottom w:val="0"/>
              <w:divBdr>
                <w:top w:val="none" w:sz="0" w:space="0" w:color="auto"/>
                <w:left w:val="none" w:sz="0" w:space="0" w:color="auto"/>
                <w:bottom w:val="none" w:sz="0" w:space="0" w:color="auto"/>
                <w:right w:val="none" w:sz="0" w:space="0" w:color="auto"/>
              </w:divBdr>
            </w:div>
            <w:div w:id="2108231106">
              <w:marLeft w:val="0"/>
              <w:marRight w:val="0"/>
              <w:marTop w:val="0"/>
              <w:marBottom w:val="0"/>
              <w:divBdr>
                <w:top w:val="none" w:sz="0" w:space="0" w:color="auto"/>
                <w:left w:val="none" w:sz="0" w:space="0" w:color="auto"/>
                <w:bottom w:val="none" w:sz="0" w:space="0" w:color="auto"/>
                <w:right w:val="none" w:sz="0" w:space="0" w:color="auto"/>
              </w:divBdr>
            </w:div>
            <w:div w:id="1475638017">
              <w:marLeft w:val="0"/>
              <w:marRight w:val="0"/>
              <w:marTop w:val="0"/>
              <w:marBottom w:val="0"/>
              <w:divBdr>
                <w:top w:val="none" w:sz="0" w:space="0" w:color="auto"/>
                <w:left w:val="none" w:sz="0" w:space="0" w:color="auto"/>
                <w:bottom w:val="none" w:sz="0" w:space="0" w:color="auto"/>
                <w:right w:val="none" w:sz="0" w:space="0" w:color="auto"/>
              </w:divBdr>
            </w:div>
            <w:div w:id="1607150823">
              <w:marLeft w:val="0"/>
              <w:marRight w:val="0"/>
              <w:marTop w:val="0"/>
              <w:marBottom w:val="0"/>
              <w:divBdr>
                <w:top w:val="none" w:sz="0" w:space="0" w:color="auto"/>
                <w:left w:val="none" w:sz="0" w:space="0" w:color="auto"/>
                <w:bottom w:val="none" w:sz="0" w:space="0" w:color="auto"/>
                <w:right w:val="none" w:sz="0" w:space="0" w:color="auto"/>
              </w:divBdr>
            </w:div>
          </w:divsChild>
        </w:div>
        <w:div w:id="1591619322">
          <w:marLeft w:val="0"/>
          <w:marRight w:val="0"/>
          <w:marTop w:val="0"/>
          <w:marBottom w:val="0"/>
          <w:divBdr>
            <w:top w:val="none" w:sz="0" w:space="0" w:color="auto"/>
            <w:left w:val="none" w:sz="0" w:space="0" w:color="auto"/>
            <w:bottom w:val="none" w:sz="0" w:space="0" w:color="auto"/>
            <w:right w:val="none" w:sz="0" w:space="0" w:color="auto"/>
          </w:divBdr>
          <w:divsChild>
            <w:div w:id="123817569">
              <w:marLeft w:val="0"/>
              <w:marRight w:val="0"/>
              <w:marTop w:val="0"/>
              <w:marBottom w:val="0"/>
              <w:divBdr>
                <w:top w:val="none" w:sz="0" w:space="0" w:color="auto"/>
                <w:left w:val="none" w:sz="0" w:space="0" w:color="auto"/>
                <w:bottom w:val="none" w:sz="0" w:space="0" w:color="auto"/>
                <w:right w:val="none" w:sz="0" w:space="0" w:color="auto"/>
              </w:divBdr>
            </w:div>
            <w:div w:id="48574706">
              <w:marLeft w:val="0"/>
              <w:marRight w:val="0"/>
              <w:marTop w:val="0"/>
              <w:marBottom w:val="0"/>
              <w:divBdr>
                <w:top w:val="none" w:sz="0" w:space="0" w:color="auto"/>
                <w:left w:val="none" w:sz="0" w:space="0" w:color="auto"/>
                <w:bottom w:val="none" w:sz="0" w:space="0" w:color="auto"/>
                <w:right w:val="none" w:sz="0" w:space="0" w:color="auto"/>
              </w:divBdr>
            </w:div>
            <w:div w:id="1092240439">
              <w:marLeft w:val="0"/>
              <w:marRight w:val="0"/>
              <w:marTop w:val="0"/>
              <w:marBottom w:val="0"/>
              <w:divBdr>
                <w:top w:val="none" w:sz="0" w:space="0" w:color="auto"/>
                <w:left w:val="none" w:sz="0" w:space="0" w:color="auto"/>
                <w:bottom w:val="none" w:sz="0" w:space="0" w:color="auto"/>
                <w:right w:val="none" w:sz="0" w:space="0" w:color="auto"/>
              </w:divBdr>
            </w:div>
            <w:div w:id="1705785193">
              <w:marLeft w:val="0"/>
              <w:marRight w:val="0"/>
              <w:marTop w:val="0"/>
              <w:marBottom w:val="0"/>
              <w:divBdr>
                <w:top w:val="none" w:sz="0" w:space="0" w:color="auto"/>
                <w:left w:val="none" w:sz="0" w:space="0" w:color="auto"/>
                <w:bottom w:val="none" w:sz="0" w:space="0" w:color="auto"/>
                <w:right w:val="none" w:sz="0" w:space="0" w:color="auto"/>
              </w:divBdr>
            </w:div>
            <w:div w:id="1335720407">
              <w:marLeft w:val="0"/>
              <w:marRight w:val="0"/>
              <w:marTop w:val="0"/>
              <w:marBottom w:val="0"/>
              <w:divBdr>
                <w:top w:val="none" w:sz="0" w:space="0" w:color="auto"/>
                <w:left w:val="none" w:sz="0" w:space="0" w:color="auto"/>
                <w:bottom w:val="none" w:sz="0" w:space="0" w:color="auto"/>
                <w:right w:val="none" w:sz="0" w:space="0" w:color="auto"/>
              </w:divBdr>
            </w:div>
          </w:divsChild>
        </w:div>
        <w:div w:id="517475555">
          <w:marLeft w:val="0"/>
          <w:marRight w:val="0"/>
          <w:marTop w:val="0"/>
          <w:marBottom w:val="0"/>
          <w:divBdr>
            <w:top w:val="none" w:sz="0" w:space="0" w:color="auto"/>
            <w:left w:val="none" w:sz="0" w:space="0" w:color="auto"/>
            <w:bottom w:val="none" w:sz="0" w:space="0" w:color="auto"/>
            <w:right w:val="none" w:sz="0" w:space="0" w:color="auto"/>
          </w:divBdr>
          <w:divsChild>
            <w:div w:id="125514152">
              <w:marLeft w:val="0"/>
              <w:marRight w:val="0"/>
              <w:marTop w:val="0"/>
              <w:marBottom w:val="0"/>
              <w:divBdr>
                <w:top w:val="none" w:sz="0" w:space="0" w:color="auto"/>
                <w:left w:val="none" w:sz="0" w:space="0" w:color="auto"/>
                <w:bottom w:val="none" w:sz="0" w:space="0" w:color="auto"/>
                <w:right w:val="none" w:sz="0" w:space="0" w:color="auto"/>
              </w:divBdr>
            </w:div>
            <w:div w:id="200636305">
              <w:marLeft w:val="0"/>
              <w:marRight w:val="0"/>
              <w:marTop w:val="0"/>
              <w:marBottom w:val="0"/>
              <w:divBdr>
                <w:top w:val="none" w:sz="0" w:space="0" w:color="auto"/>
                <w:left w:val="none" w:sz="0" w:space="0" w:color="auto"/>
                <w:bottom w:val="none" w:sz="0" w:space="0" w:color="auto"/>
                <w:right w:val="none" w:sz="0" w:space="0" w:color="auto"/>
              </w:divBdr>
            </w:div>
            <w:div w:id="1387994512">
              <w:marLeft w:val="0"/>
              <w:marRight w:val="0"/>
              <w:marTop w:val="0"/>
              <w:marBottom w:val="0"/>
              <w:divBdr>
                <w:top w:val="none" w:sz="0" w:space="0" w:color="auto"/>
                <w:left w:val="none" w:sz="0" w:space="0" w:color="auto"/>
                <w:bottom w:val="none" w:sz="0" w:space="0" w:color="auto"/>
                <w:right w:val="none" w:sz="0" w:space="0" w:color="auto"/>
              </w:divBdr>
            </w:div>
            <w:div w:id="764229697">
              <w:marLeft w:val="0"/>
              <w:marRight w:val="0"/>
              <w:marTop w:val="0"/>
              <w:marBottom w:val="0"/>
              <w:divBdr>
                <w:top w:val="none" w:sz="0" w:space="0" w:color="auto"/>
                <w:left w:val="none" w:sz="0" w:space="0" w:color="auto"/>
                <w:bottom w:val="none" w:sz="0" w:space="0" w:color="auto"/>
                <w:right w:val="none" w:sz="0" w:space="0" w:color="auto"/>
              </w:divBdr>
            </w:div>
            <w:div w:id="80757582">
              <w:marLeft w:val="0"/>
              <w:marRight w:val="0"/>
              <w:marTop w:val="0"/>
              <w:marBottom w:val="0"/>
              <w:divBdr>
                <w:top w:val="none" w:sz="0" w:space="0" w:color="auto"/>
                <w:left w:val="none" w:sz="0" w:space="0" w:color="auto"/>
                <w:bottom w:val="none" w:sz="0" w:space="0" w:color="auto"/>
                <w:right w:val="none" w:sz="0" w:space="0" w:color="auto"/>
              </w:divBdr>
            </w:div>
          </w:divsChild>
        </w:div>
        <w:div w:id="1235431087">
          <w:marLeft w:val="0"/>
          <w:marRight w:val="0"/>
          <w:marTop w:val="0"/>
          <w:marBottom w:val="0"/>
          <w:divBdr>
            <w:top w:val="none" w:sz="0" w:space="0" w:color="auto"/>
            <w:left w:val="none" w:sz="0" w:space="0" w:color="auto"/>
            <w:bottom w:val="none" w:sz="0" w:space="0" w:color="auto"/>
            <w:right w:val="none" w:sz="0" w:space="0" w:color="auto"/>
          </w:divBdr>
          <w:divsChild>
            <w:div w:id="1701857871">
              <w:marLeft w:val="0"/>
              <w:marRight w:val="0"/>
              <w:marTop w:val="0"/>
              <w:marBottom w:val="0"/>
              <w:divBdr>
                <w:top w:val="none" w:sz="0" w:space="0" w:color="auto"/>
                <w:left w:val="none" w:sz="0" w:space="0" w:color="auto"/>
                <w:bottom w:val="none" w:sz="0" w:space="0" w:color="auto"/>
                <w:right w:val="none" w:sz="0" w:space="0" w:color="auto"/>
              </w:divBdr>
            </w:div>
            <w:div w:id="1076829156">
              <w:marLeft w:val="0"/>
              <w:marRight w:val="0"/>
              <w:marTop w:val="0"/>
              <w:marBottom w:val="0"/>
              <w:divBdr>
                <w:top w:val="none" w:sz="0" w:space="0" w:color="auto"/>
                <w:left w:val="none" w:sz="0" w:space="0" w:color="auto"/>
                <w:bottom w:val="none" w:sz="0" w:space="0" w:color="auto"/>
                <w:right w:val="none" w:sz="0" w:space="0" w:color="auto"/>
              </w:divBdr>
            </w:div>
            <w:div w:id="422528867">
              <w:marLeft w:val="0"/>
              <w:marRight w:val="0"/>
              <w:marTop w:val="0"/>
              <w:marBottom w:val="0"/>
              <w:divBdr>
                <w:top w:val="none" w:sz="0" w:space="0" w:color="auto"/>
                <w:left w:val="none" w:sz="0" w:space="0" w:color="auto"/>
                <w:bottom w:val="none" w:sz="0" w:space="0" w:color="auto"/>
                <w:right w:val="none" w:sz="0" w:space="0" w:color="auto"/>
              </w:divBdr>
            </w:div>
            <w:div w:id="1096555830">
              <w:marLeft w:val="0"/>
              <w:marRight w:val="0"/>
              <w:marTop w:val="0"/>
              <w:marBottom w:val="0"/>
              <w:divBdr>
                <w:top w:val="none" w:sz="0" w:space="0" w:color="auto"/>
                <w:left w:val="none" w:sz="0" w:space="0" w:color="auto"/>
                <w:bottom w:val="none" w:sz="0" w:space="0" w:color="auto"/>
                <w:right w:val="none" w:sz="0" w:space="0" w:color="auto"/>
              </w:divBdr>
            </w:div>
            <w:div w:id="1051422369">
              <w:marLeft w:val="0"/>
              <w:marRight w:val="0"/>
              <w:marTop w:val="0"/>
              <w:marBottom w:val="0"/>
              <w:divBdr>
                <w:top w:val="none" w:sz="0" w:space="0" w:color="auto"/>
                <w:left w:val="none" w:sz="0" w:space="0" w:color="auto"/>
                <w:bottom w:val="none" w:sz="0" w:space="0" w:color="auto"/>
                <w:right w:val="none" w:sz="0" w:space="0" w:color="auto"/>
              </w:divBdr>
            </w:div>
          </w:divsChild>
        </w:div>
        <w:div w:id="2016300860">
          <w:marLeft w:val="0"/>
          <w:marRight w:val="0"/>
          <w:marTop w:val="0"/>
          <w:marBottom w:val="0"/>
          <w:divBdr>
            <w:top w:val="none" w:sz="0" w:space="0" w:color="auto"/>
            <w:left w:val="none" w:sz="0" w:space="0" w:color="auto"/>
            <w:bottom w:val="none" w:sz="0" w:space="0" w:color="auto"/>
            <w:right w:val="none" w:sz="0" w:space="0" w:color="auto"/>
          </w:divBdr>
          <w:divsChild>
            <w:div w:id="1433286153">
              <w:marLeft w:val="0"/>
              <w:marRight w:val="0"/>
              <w:marTop w:val="0"/>
              <w:marBottom w:val="0"/>
              <w:divBdr>
                <w:top w:val="none" w:sz="0" w:space="0" w:color="auto"/>
                <w:left w:val="none" w:sz="0" w:space="0" w:color="auto"/>
                <w:bottom w:val="none" w:sz="0" w:space="0" w:color="auto"/>
                <w:right w:val="none" w:sz="0" w:space="0" w:color="auto"/>
              </w:divBdr>
            </w:div>
            <w:div w:id="434399984">
              <w:marLeft w:val="0"/>
              <w:marRight w:val="0"/>
              <w:marTop w:val="0"/>
              <w:marBottom w:val="0"/>
              <w:divBdr>
                <w:top w:val="none" w:sz="0" w:space="0" w:color="auto"/>
                <w:left w:val="none" w:sz="0" w:space="0" w:color="auto"/>
                <w:bottom w:val="none" w:sz="0" w:space="0" w:color="auto"/>
                <w:right w:val="none" w:sz="0" w:space="0" w:color="auto"/>
              </w:divBdr>
            </w:div>
            <w:div w:id="243684673">
              <w:marLeft w:val="0"/>
              <w:marRight w:val="0"/>
              <w:marTop w:val="0"/>
              <w:marBottom w:val="0"/>
              <w:divBdr>
                <w:top w:val="none" w:sz="0" w:space="0" w:color="auto"/>
                <w:left w:val="none" w:sz="0" w:space="0" w:color="auto"/>
                <w:bottom w:val="none" w:sz="0" w:space="0" w:color="auto"/>
                <w:right w:val="none" w:sz="0" w:space="0" w:color="auto"/>
              </w:divBdr>
            </w:div>
            <w:div w:id="1152143242">
              <w:marLeft w:val="0"/>
              <w:marRight w:val="0"/>
              <w:marTop w:val="0"/>
              <w:marBottom w:val="0"/>
              <w:divBdr>
                <w:top w:val="none" w:sz="0" w:space="0" w:color="auto"/>
                <w:left w:val="none" w:sz="0" w:space="0" w:color="auto"/>
                <w:bottom w:val="none" w:sz="0" w:space="0" w:color="auto"/>
                <w:right w:val="none" w:sz="0" w:space="0" w:color="auto"/>
              </w:divBdr>
            </w:div>
            <w:div w:id="111940315">
              <w:marLeft w:val="0"/>
              <w:marRight w:val="0"/>
              <w:marTop w:val="0"/>
              <w:marBottom w:val="0"/>
              <w:divBdr>
                <w:top w:val="none" w:sz="0" w:space="0" w:color="auto"/>
                <w:left w:val="none" w:sz="0" w:space="0" w:color="auto"/>
                <w:bottom w:val="none" w:sz="0" w:space="0" w:color="auto"/>
                <w:right w:val="none" w:sz="0" w:space="0" w:color="auto"/>
              </w:divBdr>
            </w:div>
          </w:divsChild>
        </w:div>
        <w:div w:id="1705017029">
          <w:marLeft w:val="0"/>
          <w:marRight w:val="0"/>
          <w:marTop w:val="0"/>
          <w:marBottom w:val="0"/>
          <w:divBdr>
            <w:top w:val="none" w:sz="0" w:space="0" w:color="auto"/>
            <w:left w:val="none" w:sz="0" w:space="0" w:color="auto"/>
            <w:bottom w:val="none" w:sz="0" w:space="0" w:color="auto"/>
            <w:right w:val="none" w:sz="0" w:space="0" w:color="auto"/>
          </w:divBdr>
          <w:divsChild>
            <w:div w:id="1203010026">
              <w:marLeft w:val="0"/>
              <w:marRight w:val="0"/>
              <w:marTop w:val="0"/>
              <w:marBottom w:val="0"/>
              <w:divBdr>
                <w:top w:val="none" w:sz="0" w:space="0" w:color="auto"/>
                <w:left w:val="none" w:sz="0" w:space="0" w:color="auto"/>
                <w:bottom w:val="none" w:sz="0" w:space="0" w:color="auto"/>
                <w:right w:val="none" w:sz="0" w:space="0" w:color="auto"/>
              </w:divBdr>
            </w:div>
            <w:div w:id="1921673366">
              <w:marLeft w:val="0"/>
              <w:marRight w:val="0"/>
              <w:marTop w:val="0"/>
              <w:marBottom w:val="0"/>
              <w:divBdr>
                <w:top w:val="none" w:sz="0" w:space="0" w:color="auto"/>
                <w:left w:val="none" w:sz="0" w:space="0" w:color="auto"/>
                <w:bottom w:val="none" w:sz="0" w:space="0" w:color="auto"/>
                <w:right w:val="none" w:sz="0" w:space="0" w:color="auto"/>
              </w:divBdr>
            </w:div>
            <w:div w:id="2065178428">
              <w:marLeft w:val="0"/>
              <w:marRight w:val="0"/>
              <w:marTop w:val="0"/>
              <w:marBottom w:val="0"/>
              <w:divBdr>
                <w:top w:val="none" w:sz="0" w:space="0" w:color="auto"/>
                <w:left w:val="none" w:sz="0" w:space="0" w:color="auto"/>
                <w:bottom w:val="none" w:sz="0" w:space="0" w:color="auto"/>
                <w:right w:val="none" w:sz="0" w:space="0" w:color="auto"/>
              </w:divBdr>
            </w:div>
            <w:div w:id="648052386">
              <w:marLeft w:val="0"/>
              <w:marRight w:val="0"/>
              <w:marTop w:val="0"/>
              <w:marBottom w:val="0"/>
              <w:divBdr>
                <w:top w:val="none" w:sz="0" w:space="0" w:color="auto"/>
                <w:left w:val="none" w:sz="0" w:space="0" w:color="auto"/>
                <w:bottom w:val="none" w:sz="0" w:space="0" w:color="auto"/>
                <w:right w:val="none" w:sz="0" w:space="0" w:color="auto"/>
              </w:divBdr>
            </w:div>
            <w:div w:id="1286887716">
              <w:marLeft w:val="0"/>
              <w:marRight w:val="0"/>
              <w:marTop w:val="0"/>
              <w:marBottom w:val="0"/>
              <w:divBdr>
                <w:top w:val="none" w:sz="0" w:space="0" w:color="auto"/>
                <w:left w:val="none" w:sz="0" w:space="0" w:color="auto"/>
                <w:bottom w:val="none" w:sz="0" w:space="0" w:color="auto"/>
                <w:right w:val="none" w:sz="0" w:space="0" w:color="auto"/>
              </w:divBdr>
            </w:div>
          </w:divsChild>
        </w:div>
        <w:div w:id="2084141933">
          <w:marLeft w:val="0"/>
          <w:marRight w:val="0"/>
          <w:marTop w:val="0"/>
          <w:marBottom w:val="0"/>
          <w:divBdr>
            <w:top w:val="none" w:sz="0" w:space="0" w:color="auto"/>
            <w:left w:val="none" w:sz="0" w:space="0" w:color="auto"/>
            <w:bottom w:val="none" w:sz="0" w:space="0" w:color="auto"/>
            <w:right w:val="none" w:sz="0" w:space="0" w:color="auto"/>
          </w:divBdr>
        </w:div>
      </w:divsChild>
    </w:div>
    <w:div w:id="1414887062">
      <w:bodyDiv w:val="1"/>
      <w:marLeft w:val="0"/>
      <w:marRight w:val="0"/>
      <w:marTop w:val="0"/>
      <w:marBottom w:val="0"/>
      <w:divBdr>
        <w:top w:val="none" w:sz="0" w:space="0" w:color="auto"/>
        <w:left w:val="none" w:sz="0" w:space="0" w:color="auto"/>
        <w:bottom w:val="none" w:sz="0" w:space="0" w:color="auto"/>
        <w:right w:val="none" w:sz="0" w:space="0" w:color="auto"/>
      </w:divBdr>
      <w:divsChild>
        <w:div w:id="458883795">
          <w:marLeft w:val="0"/>
          <w:marRight w:val="0"/>
          <w:marTop w:val="0"/>
          <w:marBottom w:val="120"/>
          <w:divBdr>
            <w:top w:val="none" w:sz="0" w:space="0" w:color="auto"/>
            <w:left w:val="none" w:sz="0" w:space="0" w:color="auto"/>
            <w:bottom w:val="none" w:sz="0" w:space="0" w:color="auto"/>
            <w:right w:val="none" w:sz="0" w:space="0" w:color="auto"/>
          </w:divBdr>
          <w:divsChild>
            <w:div w:id="119616937">
              <w:marLeft w:val="0"/>
              <w:marRight w:val="0"/>
              <w:marTop w:val="0"/>
              <w:marBottom w:val="0"/>
              <w:divBdr>
                <w:top w:val="none" w:sz="0" w:space="0" w:color="auto"/>
                <w:left w:val="none" w:sz="0" w:space="0" w:color="auto"/>
                <w:bottom w:val="none" w:sz="0" w:space="0" w:color="auto"/>
                <w:right w:val="none" w:sz="0" w:space="0" w:color="auto"/>
              </w:divBdr>
              <w:divsChild>
                <w:div w:id="789782066">
                  <w:marLeft w:val="0"/>
                  <w:marRight w:val="0"/>
                  <w:marTop w:val="0"/>
                  <w:marBottom w:val="0"/>
                  <w:divBdr>
                    <w:top w:val="none" w:sz="0" w:space="0" w:color="auto"/>
                    <w:left w:val="none" w:sz="0" w:space="0" w:color="auto"/>
                    <w:bottom w:val="none" w:sz="0" w:space="0" w:color="auto"/>
                    <w:right w:val="none" w:sz="0" w:space="0" w:color="auto"/>
                  </w:divBdr>
                  <w:divsChild>
                    <w:div w:id="78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1559441">
      <w:bodyDiv w:val="1"/>
      <w:marLeft w:val="0"/>
      <w:marRight w:val="0"/>
      <w:marTop w:val="0"/>
      <w:marBottom w:val="0"/>
      <w:divBdr>
        <w:top w:val="none" w:sz="0" w:space="0" w:color="auto"/>
        <w:left w:val="none" w:sz="0" w:space="0" w:color="auto"/>
        <w:bottom w:val="none" w:sz="0" w:space="0" w:color="auto"/>
        <w:right w:val="none" w:sz="0" w:space="0" w:color="auto"/>
      </w:divBdr>
    </w:div>
    <w:div w:id="2142649363">
      <w:bodyDiv w:val="1"/>
      <w:marLeft w:val="0"/>
      <w:marRight w:val="0"/>
      <w:marTop w:val="0"/>
      <w:marBottom w:val="0"/>
      <w:divBdr>
        <w:top w:val="none" w:sz="0" w:space="0" w:color="auto"/>
        <w:left w:val="none" w:sz="0" w:space="0" w:color="auto"/>
        <w:bottom w:val="none" w:sz="0" w:space="0" w:color="auto"/>
        <w:right w:val="none" w:sz="0" w:space="0" w:color="auto"/>
      </w:divBdr>
      <w:divsChild>
        <w:div w:id="1232157113">
          <w:marLeft w:val="0"/>
          <w:marRight w:val="0"/>
          <w:marTop w:val="100"/>
          <w:marBottom w:val="100"/>
          <w:divBdr>
            <w:top w:val="none" w:sz="0" w:space="0" w:color="auto"/>
            <w:left w:val="none" w:sz="0" w:space="0" w:color="auto"/>
            <w:bottom w:val="none" w:sz="0" w:space="0" w:color="auto"/>
            <w:right w:val="none" w:sz="0" w:space="0" w:color="auto"/>
          </w:divBdr>
          <w:divsChild>
            <w:div w:id="2019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erine.spence@manchester.ac.uk" TargetMode="External"/><Relationship Id="rId18" Type="http://schemas.openxmlformats.org/officeDocument/2006/relationships/hyperlink" Target="mailto:gillian.farnie@ndorms.ox.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al.jones@nottingham.ac.uk" TargetMode="External"/><Relationship Id="rId17" Type="http://schemas.openxmlformats.org/officeDocument/2006/relationships/hyperlink" Target="mailto:robert.clarke@manchester.ac.uk" TargetMode="External"/><Relationship Id="rId2" Type="http://schemas.openxmlformats.org/officeDocument/2006/relationships/customXml" Target="../customXml/item2.xml"/><Relationship Id="rId16" Type="http://schemas.openxmlformats.org/officeDocument/2006/relationships/hyperlink" Target="mailto:anna.grabowska@nottingham.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morgan@nottingham.ac.uk" TargetMode="External"/><Relationship Id="rId5" Type="http://schemas.openxmlformats.org/officeDocument/2006/relationships/styles" Target="styles.xml"/><Relationship Id="rId15" Type="http://schemas.openxmlformats.org/officeDocument/2006/relationships/hyperlink" Target="mailto:Jamie.Thompson@nottingham.ac.uk" TargetMode="External"/><Relationship Id="rId23" Type="http://schemas.openxmlformats.org/officeDocument/2006/relationships/theme" Target="theme/theme1.xml"/><Relationship Id="rId10" Type="http://schemas.openxmlformats.org/officeDocument/2006/relationships/hyperlink" Target="mailto:Katarzyna.lis-slimak@nottingham.ac.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rlotte.slater@nottingha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04A7EA4133A4ABDF5D8BB9DFCA1B5" ma:contentTypeVersion="10" ma:contentTypeDescription="Create a new document." ma:contentTypeScope="" ma:versionID="cc296d29ce81f034e378bb7a94093142">
  <xsd:schema xmlns:xsd="http://www.w3.org/2001/XMLSchema" xmlns:xs="http://www.w3.org/2001/XMLSchema" xmlns:p="http://schemas.microsoft.com/office/2006/metadata/properties" xmlns:ns2="39d1dca0-c558-4caa-923d-bca725d769dc" xmlns:ns3="4782e796-c9b2-4d20-9b72-0c732ae0401e" targetNamespace="http://schemas.microsoft.com/office/2006/metadata/properties" ma:root="true" ma:fieldsID="f1e12817e2fd1e491cdaa5807a92580c" ns2:_="" ns3:_="">
    <xsd:import namespace="39d1dca0-c558-4caa-923d-bca725d769dc"/>
    <xsd:import namespace="4782e796-c9b2-4d20-9b72-0c732ae040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1dca0-c558-4caa-923d-bca725d7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2e796-c9b2-4d20-9b72-0c732ae040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4B76D-86C0-416D-B69F-ACBBE16B4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1dca0-c558-4caa-923d-bca725d769dc"/>
    <ds:schemaRef ds:uri="4782e796-c9b2-4d20-9b72-0c732ae04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A1BD3-D153-4142-B37D-CB53F0BE316D}">
  <ds:schemaRefs>
    <ds:schemaRef ds:uri="http://schemas.microsoft.com/sharepoint/v3/contenttype/forms"/>
  </ds:schemaRefs>
</ds:datastoreItem>
</file>

<file path=customXml/itemProps3.xml><?xml version="1.0" encoding="utf-8"?>
<ds:datastoreItem xmlns:ds="http://schemas.openxmlformats.org/officeDocument/2006/customXml" ds:itemID="{86311D59-16D3-4EF0-9602-549AA71F93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7042</Words>
  <Characters>40144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2020-09-03T17:59:00Z</dcterms:created>
  <dcterms:modified xsi:type="dcterms:W3CDTF">2020-09-03T18:51:00Z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0x01010057704A7EA4133A4ABDF5D8BB9DFCA1B5</vt:lpwstr>
  </property>
</Properties>
</file>