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Combining multiplex fluorescence </w:t>
      </w:r>
      <w:r>
        <w:rPr>
          <w:rFonts w:ascii="Calibri" w:hAnsi="Calibri" w:cs="Calibri" w:eastAsia="Calibri"/>
          <w:i/>
          <w:color w:val="000000"/>
          <w:spacing w:val="0"/>
          <w:position w:val="0"/>
          <w:sz w:val="24"/>
          <w:shd w:fill="FFFFFF" w:val="clear"/>
        </w:rPr>
        <w:t xml:space="preserve">in situ</w:t>
      </w:r>
      <w:r>
        <w:rPr>
          <w:rFonts w:ascii="Calibri" w:hAnsi="Calibri" w:cs="Calibri" w:eastAsia="Calibri"/>
          <w:color w:val="000000"/>
          <w:spacing w:val="0"/>
          <w:position w:val="0"/>
          <w:sz w:val="24"/>
          <w:shd w:fill="FFFFFF" w:val="clear"/>
        </w:rPr>
        <w:t xml:space="preserve"> hybridization with fluorescent immunohistochemistry on fresh frozen or fixed mouse brain sections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Ayse S. Dereli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Evan J. Bailey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Natasha N. Kumar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Pharmacology, School of Medical Sciences, University of New South Wales, Sydney, Australia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Ayse S. Dereli (ayse.dereli@gen.mpg.de)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Evan J. Bailey (</w:t>
      </w:r>
      <w:r>
        <w:rPr>
          <w:rFonts w:ascii="Calibri" w:hAnsi="Calibri" w:cs="Calibri" w:eastAsia="Calibri"/>
          <w:color w:val="auto"/>
          <w:spacing w:val="0"/>
          <w:position w:val="0"/>
          <w:sz w:val="24"/>
          <w:shd w:fill="auto" w:val="clear"/>
        </w:rPr>
        <w:t xml:space="preserve">e.bailey@uq.edu.au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Natasha N. Kumar (natasha.kumar@unsw.edu.au)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RNAScope; fluorescence </w:t>
      </w:r>
      <w:r>
        <w:rPr>
          <w:rFonts w:ascii="Calibri" w:hAnsi="Calibri" w:cs="Calibri" w:eastAsia="Calibri"/>
          <w:i/>
          <w:color w:val="000000"/>
          <w:spacing w:val="0"/>
          <w:position w:val="0"/>
          <w:sz w:val="24"/>
          <w:shd w:fill="auto" w:val="clear"/>
        </w:rPr>
        <w:t xml:space="preserve">in situ </w:t>
      </w:r>
      <w:r>
        <w:rPr>
          <w:rFonts w:ascii="Calibri" w:hAnsi="Calibri" w:cs="Calibri" w:eastAsia="Calibri"/>
          <w:color w:val="000000"/>
          <w:spacing w:val="0"/>
          <w:position w:val="0"/>
          <w:sz w:val="24"/>
          <w:shd w:fill="auto" w:val="clear"/>
        </w:rPr>
        <w:t xml:space="preserve">hybridization; multiplex labelling, </w:t>
      </w:r>
      <w:r>
        <w:rPr>
          <w:rFonts w:ascii="Calibri" w:hAnsi="Calibri" w:cs="Calibri" w:eastAsia="Calibri"/>
          <w:color w:val="auto"/>
          <w:spacing w:val="0"/>
          <w:position w:val="0"/>
          <w:sz w:val="24"/>
          <w:shd w:fill="auto" w:val="clear"/>
        </w:rPr>
        <w:t xml:space="preserve">protease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fluorescent</w:t>
      </w:r>
      <w:r>
        <w:rPr>
          <w:rFonts w:ascii="Calibri" w:hAnsi="Calibri" w:cs="Calibri" w:eastAsia="Calibri"/>
          <w:color w:val="000000"/>
          <w:spacing w:val="0"/>
          <w:position w:val="0"/>
          <w:sz w:val="24"/>
          <w:shd w:fill="auto" w:val="clear"/>
        </w:rPr>
        <w:t xml:space="preserve"> immunoh</w:t>
      </w:r>
      <w:r>
        <w:rPr>
          <w:rFonts w:ascii="Calibri" w:hAnsi="Calibri" w:cs="Calibri" w:eastAsia="Calibri"/>
          <w:color w:val="auto"/>
          <w:spacing w:val="0"/>
          <w:position w:val="0"/>
          <w:sz w:val="24"/>
          <w:shd w:fill="auto" w:val="clear"/>
        </w:rPr>
        <w:t xml:space="preserve">istochemistry, respiratory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protocol describes a method for combining fluorescence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(FISH) and fluorescence immunohistochemistry (IHC) in both fresh frozen and fixed mouse brain sections, with the goal of achieving multilabel FISH and fluorescence IHC signal. IHC targeted cytoplasmic and membrane attached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in situ hybridization (FISH) is a molecular technique that identifies the presence and spatial distribution of specific RNA transcripts within cells. Neurochemical phenotyping of functionally identified neurons usually requires concurrent labelling with multiple antibodies (targeting protein) using immunohistochemistry (IHC) and optimization of in situ hybridization (targeting RNA), in tandem. A “neurochemical signature” to characterize particular neurons may be achieved however complicating factors include the need to verify FISH and IHC targets before combining the methods, and the limited number of RNAs and proteins that may be targeted simultaneously within the same tissue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using both fresh frozen and fixed mouse brain preparations, which detects multiple mRNAs and proteins in the same brain section using RNAscope FISH followed by fluorescence immunostaining, respectively. We use the combined method to describe the expression pattern of low abundance mRNAs (e.g., galanin receptor 1) and high abundance mRNAs (e.g., glycine transporter 2), in immunohistochemically identified brainstem nuclei.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Key considerations for protein labelling downstream of the FISH assay extend beyond tissue preparation and optimization of FISH probe labelling. For example, we found that antibody binding and labelling specificity can be detrimentally affected by the protease step within the FISH probe assay. Proteases catalyze hydrolytic cleavage of peptide bonds, facilitating FISH probe entry into cells, however they may also digest the protein targeted by the subsequent IHC assay, producing off target binding. The subcellular location of the targeted protein is another factor contributing to IHC success following FISH probe assay. We observed IHC specificity to be retained when the targeted protein is membrane bound, whereas IHC targeting cytoplasmic protein required extensive troubleshooting. Finally, we found handling of slide-mounted fixed frozen tissue more challenging than fresh frozen tissue, however IHC quality was overall better with fixed frozen tissue, when combined with RNAscope.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Proteins and mRNAs that neurochemically define subpopulations of neurons are commonly identified with a combination of immunohistochemistry (IHC) and/or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(ISH), respectively. Combining ISH with IHC techniques facilitates the characterization of colocalization patterns unique to functional neurons (neurochemical coding) by maximizing multiplex labelling capacity.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ISH (FISH) methods, including RNAscope, have higher sensitivity and specificity compared to earlier RNA detection methods such as radioactive ISH and non-radioactive chromogenic ISH. FISH enables visualization of single mRNA transcripts as punctate stained spots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Furthermore, the RNAscope assay allows an increased number of RNA targets to be labeled at a time, using different fluorophore tags. Despite these advantages, technical limitations may affect the number of fluorophores/chromogens that can be used in a single experiment. These include availability of microscope filter sets; such considerations are compounded when neurochemical identification uses combined FISH and IHC, compared to using each technique in isolation, since inherent steps optimal for one method may be detrimental to the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application of FISH combined with IHC has demonstrated the expression of specific cellular targets in human B-cell lymphomas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chick embryos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zebrafish embryos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mouse retina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mouse inner ear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these studies, tissue preparation was either formalin-fixed paraffin embedded (FFPE)</w:t>
      </w:r>
      <w:r>
        <w:rPr>
          <w:rFonts w:ascii="Calibri" w:hAnsi="Calibri" w:cs="Calibri" w:eastAsia="Calibri"/>
          <w:color w:val="auto"/>
          <w:spacing w:val="0"/>
          <w:position w:val="0"/>
          <w:sz w:val="24"/>
          <w:shd w:fill="auto" w:val="clear"/>
          <w:vertAlign w:val="superscript"/>
        </w:rPr>
        <w:t xml:space="preserve">2,3,5</w:t>
      </w:r>
      <w:r>
        <w:rPr>
          <w:rFonts w:ascii="Calibri" w:hAnsi="Calibri" w:cs="Calibri" w:eastAsia="Calibri"/>
          <w:color w:val="auto"/>
          <w:spacing w:val="0"/>
          <w:position w:val="0"/>
          <w:sz w:val="24"/>
          <w:shd w:fill="auto" w:val="clear"/>
        </w:rPr>
        <w:t xml:space="preserve"> or fresh whole mount</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Other studies applied chromogenic RNAscope on fixed mouse and rat brain preparations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In particular, Baleriola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described two different tissue preparations for combined ISH-IHC; fixed mouse brain sections and FFPE human brain sections. In a recent publication, we combined FISH and fluorescent IHC on fresh frozen sections, to simultaneously visualize low abundance mRNA (galanin receptor 1, GalR1), high abundance mRNA (glycine transporter 2, GlyT2) and vesicular acetylcholine transporter (vAChT) protein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the brainstem reticular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0000" w:val="clear"/>
        </w:rPr>
      </w:pPr>
      <w:r>
        <w:rPr>
          <w:rFonts w:ascii="Calibri" w:hAnsi="Calibri" w:cs="Calibri" w:eastAsia="Calibri"/>
          <w:color w:val="auto"/>
          <w:spacing w:val="0"/>
          <w:position w:val="0"/>
          <w:sz w:val="24"/>
          <w:shd w:fill="auto" w:val="clear"/>
        </w:rPr>
        <w:t xml:space="preserve">The nucleus of the solitary tract (NTS) is a major brain region involved in autonomic function. Located in the hindbrain, this heterogeneous population of neurons receives and integrates a vast number of autonomic signals, including those that regulate breathing. The NTS harbors several neuronal populations, which may be phenotypically characterized by the expression pattern of mRNA targets including GalR1 and GlyT2 and protein markers for the enzyme tyrosine hydroxylase (TH) and the transcription factor Paired-like homeobox 2b (Phox2b).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RNAscope proprietor recommends fresh frozen tissue preparations, but tissue prepared by whole animal transcardial perfusion fixation, along with long term cryoprotection (storage at -20 ᵒC) of fixed frozen tissue sections, is common in many laboratories. Hence, we sought to establish protocols for FISH in combination with IHC using fresh frozen and fixed frozen tissue preparations. Here, we provide for fresh frozen and fixed frozen brain sections: (1) a protocol for combined FISH and fluorescent IHC (2) a description of the quality of mRNA and protein labelling produced, when utilizing each preparation (3) a description of the expression of GalR1 and GlyT2 in the 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study revealed that, when combined with RNAscope methodology, IHC success varied in fresh frozen and fixed frozen preparations and, was dependent upon localization of the target proteins within the cell. In our hands, membrane bound protein labelling was always successful. In contrast, IHC for cytoplasmic protein required troubleshooting even in cases where the cytoplasmic protein was overexpressed in a transgenic animal (Phox2b-GFP)</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Finally, while GalR1 identify non catecholaminergic neurons, GlyT2 is not expressed within the 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summary of tissue pre-processing steps may be found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All procedures were carried out in compliance with the Animal Care and Ethics Committee of the University of New South Wales in accordance with the guidelines for the use and care of animals for scientific purposes (Australian National Health and Medical Research Council).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Sample preparation of fresh frozen brain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Transcardial Perfusion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r>
      <w:r>
        <w:rPr>
          <w:rFonts w:ascii="Calibri" w:hAnsi="Calibri" w:cs="Calibri" w:eastAsia="Calibri"/>
          <w:color w:val="000000"/>
          <w:spacing w:val="0"/>
          <w:position w:val="0"/>
          <w:sz w:val="24"/>
          <w:shd w:fill="auto" w:val="clear"/>
        </w:rPr>
        <w:t xml:space="preserve">Prepare heparinized </w:t>
      </w:r>
      <w:r>
        <w:rPr>
          <w:rFonts w:ascii="Calibri" w:hAnsi="Calibri" w:cs="Calibri" w:eastAsia="Calibri"/>
          <w:color w:val="auto"/>
          <w:spacing w:val="0"/>
          <w:position w:val="0"/>
          <w:sz w:val="24"/>
          <w:shd w:fill="auto" w:val="clear"/>
        </w:rPr>
        <w:t xml:space="preserve">(2500 U/L) </w:t>
      </w:r>
      <w:r>
        <w:rPr>
          <w:rFonts w:ascii="Calibri" w:hAnsi="Calibri" w:cs="Calibri" w:eastAsia="Calibri"/>
          <w:color w:val="000000"/>
          <w:spacing w:val="0"/>
          <w:position w:val="0"/>
          <w:sz w:val="24"/>
          <w:shd w:fill="auto" w:val="clear"/>
        </w:rPr>
        <w:t xml:space="preserve">0.1 M phosphate buffer (PB), pH 7.5. </w:t>
      </w:r>
      <w:r>
        <w:rPr>
          <w:rFonts w:ascii="Calibri" w:hAnsi="Calibri" w:cs="Calibri" w:eastAsia="Calibri"/>
          <w:color w:val="000000"/>
          <w:spacing w:val="0"/>
          <w:position w:val="0"/>
          <w:sz w:val="24"/>
          <w:shd w:fill="FFFF00" w:val="clear"/>
        </w:rPr>
        <w:t xml:space="preserve">Make dry ice ethanol slurry by mixing dry ice with ethanol. This will have a temperature of approximately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72 &amp;#176;C and will be used for immediate freezing of the harvested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Euthanize adult C57BL/6 and </w:t>
      </w:r>
      <w:r>
        <w:rPr>
          <w:rFonts w:ascii="Calibri" w:hAnsi="Calibri" w:cs="Calibri" w:eastAsia="Calibri"/>
          <w:color w:val="000001"/>
          <w:spacing w:val="0"/>
          <w:position w:val="0"/>
          <w:sz w:val="24"/>
          <w:shd w:fill="auto" w:val="clear"/>
        </w:rPr>
        <w:t xml:space="preserve">Phox2b-GFP</w:t>
      </w:r>
      <w:r>
        <w:rPr>
          <w:rFonts w:ascii="Calibri" w:hAnsi="Calibri" w:cs="Calibri" w:eastAsia="Calibri"/>
          <w:color w:val="000001"/>
          <w:spacing w:val="0"/>
          <w:position w:val="0"/>
          <w:sz w:val="24"/>
          <w:shd w:fill="auto" w:val="clear"/>
          <w:vertAlign w:val="superscript"/>
        </w:rPr>
        <w:t xml:space="preserve">11</w:t>
      </w:r>
      <w:r>
        <w:rPr>
          <w:rFonts w:ascii="Calibri" w:hAnsi="Calibri" w:cs="Calibri" w:eastAsia="Calibri"/>
          <w:color w:val="000001"/>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(Mouse Genome Informatics database ID </w:t>
      </w:r>
      <w:r>
        <w:rPr>
          <w:rFonts w:ascii="Calibri" w:hAnsi="Calibri" w:cs="Calibri" w:eastAsia="Calibri"/>
          <w:color w:val="000001"/>
          <w:spacing w:val="0"/>
          <w:position w:val="0"/>
          <w:sz w:val="24"/>
          <w:shd w:fill="FFFFFF" w:val="clear"/>
        </w:rPr>
        <w:t xml:space="preserve">MGI:5776545</w:t>
      </w:r>
      <w:r>
        <w:rPr>
          <w:rFonts w:ascii="Calibri" w:hAnsi="Calibri" w:cs="Calibri" w:eastAsia="Calibri"/>
          <w:color w:val="000000"/>
          <w:spacing w:val="0"/>
          <w:position w:val="0"/>
          <w:sz w:val="24"/>
          <w:shd w:fill="auto" w:val="clear"/>
        </w:rPr>
        <w:t xml:space="preserve">) mice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anesthetizing with sodium pentobarbital (70 mg/kg, i.p.), using a 27.5 inch needle gauge.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Pentobarbital is a barbiturate. It is acutely toxic in high doses and may cause death by respiratory arrest. Consult local healthcare, legal and material safety guidelines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Expose the heart and cannulate the left ventricle with a drawing-up needle (23 inch gauge). </w:t>
      </w:r>
      <w:r>
        <w:rPr>
          <w:rFonts w:ascii="Calibri" w:hAnsi="Calibri" w:cs="Calibri" w:eastAsia="Calibri"/>
          <w:color w:val="000000"/>
          <w:spacing w:val="0"/>
          <w:position w:val="0"/>
          <w:sz w:val="24"/>
          <w:shd w:fill="FFFF00" w:val="clear"/>
        </w:rPr>
        <w:t xml:space="preserve">Perform transcardial perfusion with heparinized 0.1 M PBS</w:t>
      </w:r>
      <w:r>
        <w:rPr>
          <w:rFonts w:ascii="Calibri" w:hAnsi="Calibri" w:cs="Calibri" w:eastAsia="Calibri"/>
          <w:color w:val="000000"/>
          <w:spacing w:val="0"/>
          <w:position w:val="0"/>
          <w:sz w:val="24"/>
          <w:shd w:fill="auto" w:val="clear"/>
        </w:rPr>
        <w:t xml:space="preserve"> until the blood clears (2-3 minutes) at a flow rate of 11-13 mL/min. Determine blood clearing by monitoring the coloration of the liver and the effusate from the right atrium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Isolate the brain from the skull cavity, immediately embed it in Optimal Cutting Temperature Compound (OCT) in a cryomold or aluminum foil and place it on the dry ice ethanol bath. Store the frozen embedded tissue in an airtight container at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80 &amp;#176;C for up to 3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Sectioning of fresh frozen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Set the cryostat temperature to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 Leave the OCT-embedded tissue and a cryostat chuck in the cryostat for ~30 minutes to allow for equilibration to the new temperature.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Keep the tissue frozen at all times; transport the tissue</w:t>
      </w:r>
      <w:r>
        <w:rPr>
          <w:rFonts w:ascii="Calibri" w:hAnsi="Calibri" w:cs="Calibri" w:eastAsia="Calibri"/>
          <w:color w:val="auto"/>
          <w:spacing w:val="0"/>
          <w:position w:val="0"/>
          <w:sz w:val="24"/>
          <w:shd w:fill="auto" w:val="clear"/>
        </w:rPr>
        <w:t xml:space="preserve"> from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&amp;#176;C freezer to the c</w:t>
      </w:r>
      <w:r>
        <w:rPr>
          <w:rFonts w:ascii="Calibri" w:hAnsi="Calibri" w:cs="Calibri" w:eastAsia="Calibri"/>
          <w:color w:val="auto"/>
          <w:spacing w:val="0"/>
          <w:position w:val="0"/>
          <w:sz w:val="24"/>
          <w:shd w:fill="auto" w:val="clear"/>
        </w:rPr>
        <w:t xml:space="preserve">ryo</w:t>
      </w:r>
      <w:r>
        <w:rPr>
          <w:rFonts w:ascii="Calibri" w:hAnsi="Calibri" w:cs="Calibri" w:eastAsia="Calibri"/>
          <w:color w:val="000000"/>
          <w:spacing w:val="0"/>
          <w:position w:val="0"/>
          <w:sz w:val="24"/>
          <w:shd w:fill="auto" w:val="clear"/>
        </w:rPr>
        <w:t xml:space="preserve">stat on d</w:t>
      </w:r>
      <w:r>
        <w:rPr>
          <w:rFonts w:ascii="Calibri" w:hAnsi="Calibri" w:cs="Calibri" w:eastAsia="Calibri"/>
          <w:color w:val="auto"/>
          <w:spacing w:val="0"/>
          <w:position w:val="0"/>
          <w:sz w:val="24"/>
          <w:shd w:fill="auto" w:val="clear"/>
        </w:rPr>
        <w:t xml:space="preserve">ry ice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Calibri" w:hAnsi="Calibri" w:cs="Calibri" w:eastAsia="Calibri"/>
          <w:color w:val="auto"/>
          <w:spacing w:val="0"/>
          <w:position w:val="0"/>
          <w:sz w:val="24"/>
          <w:shd w:fill="FFFF00" w:val="clear"/>
        </w:rPr>
        <w:t xml:space="preserve">Secure the tissue to the pre-chilled cryostat chuck </w:t>
      </w:r>
      <w:r>
        <w:rPr>
          <w:rFonts w:ascii="Calibri" w:hAnsi="Calibri" w:cs="Calibri" w:eastAsia="Calibri"/>
          <w:color w:val="auto"/>
          <w:spacing w:val="0"/>
          <w:position w:val="0"/>
          <w:sz w:val="24"/>
          <w:shd w:fill="auto" w:val="clear"/>
        </w:rPr>
        <w:t xml:space="preserve">using OCT compound. In this protocol, tissue blocks were mounted onto the chuck in the coronal plane.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Trim </w:t>
      </w:r>
      <w:r>
        <w:rPr>
          <w:rFonts w:ascii="Calibri" w:hAnsi="Calibri" w:cs="Calibri" w:eastAsia="Calibri"/>
          <w:color w:val="auto"/>
          <w:spacing w:val="0"/>
          <w:position w:val="0"/>
          <w:sz w:val="24"/>
          <w:shd w:fill="auto" w:val="clear"/>
        </w:rPr>
        <w:t xml:space="preserve">excess </w:t>
      </w:r>
      <w:r>
        <w:rPr>
          <w:rFonts w:ascii="Calibri" w:hAnsi="Calibri" w:cs="Calibri" w:eastAsia="Calibri"/>
          <w:color w:val="000000"/>
          <w:spacing w:val="0"/>
          <w:position w:val="0"/>
          <w:sz w:val="24"/>
          <w:shd w:fill="auto" w:val="clear"/>
        </w:rPr>
        <w:t xml:space="preserve">OCT from the tissue, using a razor blade, to minimize the </w:t>
      </w:r>
      <w:r>
        <w:rPr>
          <w:rFonts w:ascii="Calibri" w:hAnsi="Calibri" w:cs="Calibri" w:eastAsia="Calibri"/>
          <w:color w:val="auto"/>
          <w:spacing w:val="0"/>
          <w:position w:val="0"/>
          <w:sz w:val="24"/>
          <w:shd w:fill="auto" w:val="clear"/>
        </w:rPr>
        <w:t xml:space="preserve">amount of </w:t>
      </w:r>
      <w:r>
        <w:rPr>
          <w:rFonts w:ascii="Calibri" w:hAnsi="Calibri" w:cs="Calibri" w:eastAsia="Calibri"/>
          <w:color w:val="000000"/>
          <w:spacing w:val="0"/>
          <w:position w:val="0"/>
          <w:sz w:val="24"/>
          <w:shd w:fill="auto" w:val="clear"/>
        </w:rPr>
        <w:t xml:space="preserve">OCT </w:t>
      </w:r>
      <w:r>
        <w:rPr>
          <w:rFonts w:ascii="Calibri" w:hAnsi="Calibri" w:cs="Calibri" w:eastAsia="Calibri"/>
          <w:color w:val="auto"/>
          <w:spacing w:val="0"/>
          <w:position w:val="0"/>
          <w:sz w:val="24"/>
          <w:shd w:fill="auto" w:val="clear"/>
        </w:rPr>
        <w:t xml:space="preserve">being cut by the cryostat and subsequently transferred </w:t>
      </w:r>
      <w:r>
        <w:rPr>
          <w:rFonts w:ascii="Calibri" w:hAnsi="Calibri" w:cs="Calibri" w:eastAsia="Calibri"/>
          <w:color w:val="000000"/>
          <w:spacing w:val="0"/>
          <w:position w:val="0"/>
          <w:sz w:val="24"/>
          <w:shd w:fill="auto" w:val="clear"/>
        </w:rPr>
        <w:t xml:space="preserve">onto the glass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Cut 14 &amp;#181;m thick coronal sections and mount them onto charged glass microscopy slides.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w:t>
        <w:tab/>
      </w:r>
      <w:r>
        <w:rPr>
          <w:rFonts w:ascii="Calibri" w:hAnsi="Calibri" w:cs="Calibri" w:eastAsia="Calibri"/>
          <w:color w:val="auto"/>
          <w:spacing w:val="0"/>
          <w:position w:val="0"/>
          <w:sz w:val="24"/>
          <w:shd w:fill="auto" w:val="clear"/>
        </w:rPr>
        <w:t xml:space="preserve">Warm the slides to room temperature before mounting the sections. Once the section has been mounted, keep the slides in a slide box in the cryostat.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w:t>
        <w:tab/>
      </w:r>
      <w:r>
        <w:rPr>
          <w:rFonts w:ascii="Calibri" w:hAnsi="Calibri" w:cs="Calibri" w:eastAsia="Calibri"/>
          <w:color w:val="auto"/>
          <w:spacing w:val="0"/>
          <w:position w:val="0"/>
          <w:sz w:val="24"/>
          <w:shd w:fill="auto" w:val="clear"/>
        </w:rPr>
        <w:t xml:space="preserve">If more than one section needs to be mounted on one slide, warm the area for the second section by placing a finger on the opposite side of the slide for 5-10 seconds to aid adherence of the section to the slide. A cold tissue section will not attach to a cold slide. The sections should adhere to the slides flat; folding will cause them to fall off the slides during wash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1.2.3.3.</w:t>
        <w:tab/>
      </w:r>
      <w:r>
        <w:rPr>
          <w:rFonts w:ascii="Calibri" w:hAnsi="Calibri" w:cs="Calibri" w:eastAsia="Calibri"/>
          <w:color w:val="auto"/>
          <w:spacing w:val="0"/>
          <w:position w:val="0"/>
          <w:sz w:val="24"/>
          <w:shd w:fill="auto" w:val="clear"/>
        </w:rPr>
        <w:t xml:space="preserve">If cracks are noticed in the sections, increase the cryostat temperature by 1-5</w:t>
      </w:r>
      <w:r>
        <w:rPr>
          <w:rFonts w:ascii="Calibri" w:hAnsi="Calibri" w:cs="Calibri" w:eastAsia="Calibri"/>
          <w:color w:val="000000"/>
          <w:spacing w:val="0"/>
          <w:position w:val="0"/>
          <w:sz w:val="24"/>
          <w:shd w:fill="auto" w:val="clear"/>
        </w:rPr>
        <w:t xml:space="preserve"> &amp;#176;C </w:t>
      </w:r>
      <w:r>
        <w:rPr>
          <w:rFonts w:ascii="Calibri" w:hAnsi="Calibri" w:cs="Calibri" w:eastAsia="Calibri"/>
          <w:color w:val="auto"/>
          <w:spacing w:val="0"/>
          <w:position w:val="0"/>
          <w:sz w:val="24"/>
          <w:shd w:fill="auto" w:val="clear"/>
        </w:rPr>
        <w:t xml:space="preserve">to avoid this.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w:t>
      </w:r>
      <w:r>
        <w:rPr>
          <w:rFonts w:ascii="Calibri" w:hAnsi="Calibri" w:cs="Calibri" w:eastAsia="Calibri"/>
          <w:color w:val="000000"/>
          <w:spacing w:val="0"/>
          <w:position w:val="0"/>
          <w:sz w:val="24"/>
          <w:shd w:fill="auto" w:val="clear"/>
        </w:rPr>
        <w:t xml:space="preserve">is particularly important to plac</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tissue sections in close proximity to one another on the same slide. This will prevent wastage of </w:t>
      </w:r>
      <w:r>
        <w:rPr>
          <w:rFonts w:ascii="Calibri" w:hAnsi="Calibri" w:cs="Calibri" w:eastAsia="Calibri"/>
          <w:color w:val="auto"/>
          <w:spacing w:val="0"/>
          <w:position w:val="0"/>
          <w:sz w:val="24"/>
          <w:shd w:fill="auto" w:val="clear"/>
        </w:rPr>
        <w:t xml:space="preserve">FISH probes and reagents during the assay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Store tissue sections mounted onto glass slides in an air-tight container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&amp;#176;C for up to 6 months.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Keep the sections frozen at all times and avoid freeze thaw cycles, to prevent RNA degradation. Transport the slide box from inside the cryostat to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 freezer on dry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Fixation of fresh frozen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On the day the FISH probe assay is to be performed, prepare 4% paraformaldehyde (PFA) in 0.1 M phosphate buffer (PB), pH 7.5 (4% PFA solution). Filter by passing through filter paper (</w:t>
      </w:r>
      <w:r>
        <w:rPr>
          <w:rFonts w:ascii="Calibri" w:hAnsi="Calibri" w:cs="Calibri" w:eastAsia="Calibri"/>
          <w:color w:val="auto"/>
          <w:spacing w:val="0"/>
          <w:position w:val="0"/>
          <w:sz w:val="24"/>
          <w:shd w:fill="FFFF00" w:val="clear"/>
        </w:rPr>
        <w:t xml:space="preserve">Grade 1: 11 &amp;#181;m,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 a Buchner funnel or crucible filter.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PFA </w:t>
      </w:r>
      <w:r>
        <w:rPr>
          <w:rFonts w:ascii="Calibri" w:hAnsi="Calibri" w:cs="Calibri" w:eastAsia="Calibri"/>
          <w:color w:val="000000"/>
          <w:spacing w:val="0"/>
          <w:position w:val="0"/>
          <w:sz w:val="24"/>
          <w:shd w:fill="auto" w:val="clear"/>
        </w:rPr>
        <w:t xml:space="preserve">is harmful and toxic by skin contact or inhalation. All procedures with </w:t>
      </w:r>
      <w:r>
        <w:rPr>
          <w:rFonts w:ascii="Calibri" w:hAnsi="Calibri" w:cs="Calibri" w:eastAsia="Calibri"/>
          <w:color w:val="auto"/>
          <w:spacing w:val="0"/>
          <w:position w:val="0"/>
          <w:sz w:val="24"/>
          <w:shd w:fill="auto" w:val="clear"/>
        </w:rPr>
        <w:t xml:space="preserve">PFA solution </w:t>
      </w:r>
      <w:r>
        <w:rPr>
          <w:rFonts w:ascii="Calibri" w:hAnsi="Calibri" w:cs="Calibri" w:eastAsia="Calibri"/>
          <w:color w:val="000000"/>
          <w:spacing w:val="0"/>
          <w:position w:val="0"/>
          <w:sz w:val="24"/>
          <w:shd w:fill="auto" w:val="clear"/>
        </w:rPr>
        <w:t xml:space="preserve">should be performed in a fume hood cabinet. PFA solution waste should be disposed of carefully following institutional safety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Cool the 4% PFA solution to 4 &amp;#176;C. Transport the slide-mounted tissue from the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&amp;#176;C freezer in dry ice and immediately immerse it in the pre-chilled fixative for 15 minutes.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It is important that this fixation step does not exceed 15 minutes as over-fixation will result in non-specific background labelling.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Dehydration of fresh frozen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Dehydrate tissue sections by submerging the slides in </w:t>
      </w:r>
      <w:r>
        <w:rPr>
          <w:rFonts w:ascii="Calibri" w:hAnsi="Calibri" w:cs="Calibri" w:eastAsia="Calibri"/>
          <w:color w:val="auto"/>
          <w:spacing w:val="0"/>
          <w:position w:val="0"/>
          <w:sz w:val="24"/>
          <w:shd w:fill="auto" w:val="clear"/>
        </w:rPr>
        <w:t xml:space="preserve">graded </w:t>
      </w:r>
      <w:r>
        <w:rPr>
          <w:rFonts w:ascii="Calibri" w:hAnsi="Calibri" w:cs="Calibri" w:eastAsia="Calibri"/>
          <w:color w:val="000000"/>
          <w:spacing w:val="0"/>
          <w:position w:val="0"/>
          <w:sz w:val="24"/>
          <w:shd w:fill="auto" w:val="clear"/>
        </w:rPr>
        <w:t xml:space="preserve">concentrations of ethanol. In a Coplin jar, first submerge in 50%, then 70% and finally absolute ethanol, for 5 minutes each at room temperature. </w:t>
      </w:r>
      <w:r>
        <w:rPr>
          <w:rFonts w:ascii="Calibri" w:hAnsi="Calibri" w:cs="Calibri" w:eastAsia="Calibri"/>
          <w:color w:val="auto"/>
          <w:spacing w:val="0"/>
          <w:position w:val="0"/>
          <w:sz w:val="24"/>
          <w:shd w:fill="auto" w:val="clear"/>
        </w:rPr>
        <w:t xml:space="preserve">Repeat the final absolute ethanol incubation a second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Air dry slides and, </w:t>
      </w:r>
      <w:r>
        <w:rPr>
          <w:rFonts w:ascii="Calibri" w:hAnsi="Calibri" w:cs="Calibri" w:eastAsia="Calibri"/>
          <w:color w:val="auto"/>
          <w:spacing w:val="0"/>
          <w:position w:val="0"/>
          <w:sz w:val="24"/>
          <w:shd w:fill="auto" w:val="clear"/>
        </w:rPr>
        <w:t xml:space="preserve">outline </w:t>
      </w:r>
      <w:r>
        <w:rPr>
          <w:rFonts w:ascii="Calibri" w:hAnsi="Calibri" w:cs="Calibri" w:eastAsia="Calibri"/>
          <w:color w:val="000000"/>
          <w:spacing w:val="0"/>
          <w:position w:val="0"/>
          <w:sz w:val="24"/>
          <w:shd w:fill="auto" w:val="clear"/>
        </w:rPr>
        <w:t xml:space="preserve">each section using a hydrophobic barrier </w:t>
      </w:r>
      <w:r>
        <w:rPr>
          <w:rFonts w:ascii="Calibri" w:hAnsi="Calibri" w:cs="Calibri" w:eastAsia="Calibri"/>
          <w:color w:val="auto"/>
          <w:spacing w:val="0"/>
          <w:position w:val="0"/>
          <w:sz w:val="24"/>
          <w:shd w:fill="auto" w:val="clear"/>
        </w:rPr>
        <w:t xml:space="preserve">pen</w:t>
      </w:r>
      <w:r>
        <w:rPr>
          <w:rFonts w:ascii="Calibri" w:hAnsi="Calibri" w:cs="Calibri" w:eastAsia="Calibri"/>
          <w:color w:val="000000"/>
          <w:spacing w:val="0"/>
          <w:position w:val="0"/>
          <w:sz w:val="24"/>
          <w:shd w:fill="auto" w:val="clear"/>
        </w:rPr>
        <w:t xml:space="preserve">, ensuring that the internal area is kept to a minimum.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Make sure that the glass slide is completely dry before drawing the hydrophobic barrier. The hydrophobic barrier should surround the tissue sections completely without gaps and must be dry before further processing.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w:t>
        <w:tab/>
      </w:r>
      <w:r>
        <w:rPr>
          <w:rFonts w:ascii="Calibri" w:hAnsi="Calibri" w:cs="Calibri" w:eastAsia="Calibri"/>
          <w:b/>
          <w:color w:val="000000"/>
          <w:spacing w:val="0"/>
          <w:position w:val="0"/>
          <w:sz w:val="24"/>
          <w:shd w:fill="FFFF00" w:val="clear"/>
        </w:rPr>
        <w:t xml:space="preserve">Sample preparation of fixed frozen brain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Transcardial perfusion fixation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auto"/>
          <w:spacing w:val="0"/>
          <w:position w:val="0"/>
          <w:sz w:val="24"/>
          <w:shd w:fill="auto" w:val="clear"/>
        </w:rPr>
        <w:t xml:space="preserve">Euthanize </w:t>
      </w:r>
      <w:r>
        <w:rPr>
          <w:rFonts w:ascii="Calibri" w:hAnsi="Calibri" w:cs="Calibri" w:eastAsia="Calibri"/>
          <w:color w:val="000000"/>
          <w:spacing w:val="0"/>
          <w:position w:val="0"/>
          <w:sz w:val="24"/>
          <w:shd w:fill="auto" w:val="clear"/>
        </w:rPr>
        <w:t xml:space="preserve">mice by anesthetizing with sodium pentobarbital (70 mg/kg, i.p) followed by </w:t>
      </w:r>
      <w:r>
        <w:rPr>
          <w:rFonts w:ascii="Calibri" w:hAnsi="Calibri" w:cs="Calibri" w:eastAsia="Calibri"/>
          <w:color w:val="000000"/>
          <w:spacing w:val="0"/>
          <w:position w:val="0"/>
          <w:sz w:val="24"/>
          <w:shd w:fill="FFFF00" w:val="clear"/>
        </w:rPr>
        <w:t xml:space="preserve">transcardial perfusion, first with 0.1 M PB then 4% PFA solution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Fix with</w:t>
      </w:r>
      <w:r>
        <w:rPr>
          <w:rFonts w:ascii="Calibri" w:hAnsi="Calibri" w:cs="Calibri" w:eastAsia="Calibri"/>
          <w:color w:val="000000"/>
          <w:spacing w:val="0"/>
          <w:position w:val="0"/>
          <w:sz w:val="24"/>
          <w:shd w:fill="auto" w:val="clear"/>
        </w:rPr>
        <w:t xml:space="preserve"> 10 minutes of perfusion at 11-13 m</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Isolate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from the skull cavity</w:t>
      </w:r>
      <w:r>
        <w:rPr>
          <w:rFonts w:ascii="Calibri" w:hAnsi="Calibri" w:cs="Calibri" w:eastAsia="Calibri"/>
          <w:color w:val="000000"/>
          <w:spacing w:val="0"/>
          <w:position w:val="0"/>
          <w:sz w:val="24"/>
          <w:shd w:fill="auto" w:val="clear"/>
        </w:rPr>
        <w:t xml:space="preserve"> following perfusion-fixation and submerge overnight in 4% PFA solution</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Tissue sectioning of fixed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Rinse </w:t>
      </w:r>
      <w:r>
        <w:rPr>
          <w:rFonts w:ascii="Calibri" w:hAnsi="Calibri" w:cs="Calibri" w:eastAsia="Calibri"/>
          <w:color w:val="auto"/>
          <w:spacing w:val="0"/>
          <w:position w:val="0"/>
          <w:sz w:val="24"/>
          <w:shd w:fill="auto" w:val="clear"/>
        </w:rPr>
        <w:t xml:space="preserve">the brain </w:t>
      </w:r>
      <w:r>
        <w:rPr>
          <w:rFonts w:ascii="Calibri" w:hAnsi="Calibri" w:cs="Calibri" w:eastAsia="Calibri"/>
          <w:color w:val="000000"/>
          <w:spacing w:val="0"/>
          <w:position w:val="0"/>
          <w:sz w:val="24"/>
          <w:shd w:fill="auto" w:val="clear"/>
        </w:rPr>
        <w:t xml:space="preserve">in sterile 0.1 M PBS before removing the meningeal layers, with the aid of a dissecting microscope, using fine forceps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Cut the brain precisely into blocks (separate the brainstem from the forebrain prior to vibratome sectioning) using a </w:t>
      </w:r>
      <w:r>
        <w:rPr>
          <w:rFonts w:ascii="Calibri" w:hAnsi="Calibri" w:cs="Calibri" w:eastAsia="Calibri"/>
          <w:color w:val="auto"/>
          <w:spacing w:val="0"/>
          <w:position w:val="0"/>
          <w:sz w:val="24"/>
          <w:shd w:fill="auto" w:val="clear"/>
        </w:rPr>
        <w:t xml:space="preserve">brain matrix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Specifically, cut the brainstem caudally at the pyramidal decussation and dissect away the cerebellum. Similarly, cut the forebrain immediately rostral to the optic chiasm.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r>
      <w:r>
        <w:rPr>
          <w:rFonts w:ascii="Calibri" w:hAnsi="Calibri" w:cs="Calibri" w:eastAsia="Calibri"/>
          <w:color w:val="auto"/>
          <w:spacing w:val="0"/>
          <w:position w:val="0"/>
          <w:sz w:val="24"/>
          <w:shd w:fill="auto" w:val="clear"/>
        </w:rPr>
        <w:t xml:space="preserve">Secure </w:t>
      </w:r>
      <w:r>
        <w:rPr>
          <w:rFonts w:ascii="Calibri" w:hAnsi="Calibri" w:cs="Calibri" w:eastAsia="Calibri"/>
          <w:color w:val="000000"/>
          <w:spacing w:val="0"/>
          <w:position w:val="0"/>
          <w:sz w:val="24"/>
          <w:shd w:fill="auto" w:val="clear"/>
        </w:rPr>
        <w:t xml:space="preserve">the tissue onto a vibrating microtome chuck using cyanoacrylate and embed in 2% agar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Cut 30 &amp;#181;m thick tissue sections using </w:t>
      </w:r>
      <w:r>
        <w:rPr>
          <w:rFonts w:ascii="Calibri" w:hAnsi="Calibri" w:cs="Calibri" w:eastAsia="Calibri"/>
          <w:color w:val="auto"/>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vibrating microtome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store cut sections in cryoprotectant solution </w:t>
      </w:r>
      <w:r>
        <w:rPr>
          <w:rFonts w:ascii="Calibri" w:hAnsi="Calibri" w:cs="Calibri" w:eastAsia="Calibri"/>
          <w:color w:val="000000"/>
          <w:spacing w:val="0"/>
          <w:position w:val="0"/>
          <w:sz w:val="24"/>
          <w:shd w:fill="auto" w:val="clear"/>
        </w:rPr>
        <w:t xml:space="preserve">(30% RNase free sucrose, 30% ethylene glycol, 1% polyvinylpyrrolidone -PVP-40, - in 0.1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 sodium phosphate buffer, pH 7.4)</w:t>
      </w:r>
      <w:r>
        <w:rPr>
          <w:rFonts w:ascii="Calibri" w:hAnsi="Calibri" w:cs="Calibri" w:eastAsia="Calibri"/>
          <w:color w:val="000000"/>
          <w:spacing w:val="0"/>
          <w:position w:val="0"/>
          <w:sz w:val="24"/>
          <w:shd w:fill="FFFF00" w:val="clear"/>
        </w:rPr>
        <w:t xml:space="preserve">. Tissue sections may be stored in cryoprotectant at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&amp;#176;C for up to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Preparation of fixed sections prior to 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On the day of FISH, wash free floating sections three times, for 10 minutes </w:t>
      </w:r>
      <w:r>
        <w:rPr>
          <w:rFonts w:ascii="Calibri" w:hAnsi="Calibri" w:cs="Calibri" w:eastAsia="Calibri"/>
          <w:color w:val="auto"/>
          <w:spacing w:val="0"/>
          <w:position w:val="0"/>
          <w:sz w:val="24"/>
          <w:shd w:fill="FFFF00" w:val="clear"/>
        </w:rPr>
        <w:t xml:space="preserve">per wash,</w:t>
      </w:r>
      <w:r>
        <w:rPr>
          <w:rFonts w:ascii="Calibri" w:hAnsi="Calibri" w:cs="Calibri" w:eastAsia="Calibri"/>
          <w:color w:val="000000"/>
          <w:spacing w:val="0"/>
          <w:position w:val="0"/>
          <w:sz w:val="24"/>
          <w:shd w:fill="FFFF00" w:val="clear"/>
        </w:rPr>
        <w:t xml:space="preserve"> to </w:t>
      </w:r>
      <w:r>
        <w:rPr>
          <w:rFonts w:ascii="Calibri" w:hAnsi="Calibri" w:cs="Calibri" w:eastAsia="Calibri"/>
          <w:color w:val="auto"/>
          <w:spacing w:val="0"/>
          <w:position w:val="0"/>
          <w:sz w:val="24"/>
          <w:shd w:fill="FFFF00" w:val="clear"/>
        </w:rPr>
        <w:t xml:space="preserve">remove</w:t>
      </w:r>
      <w:r>
        <w:rPr>
          <w:rFonts w:ascii="Calibri" w:hAnsi="Calibri" w:cs="Calibri" w:eastAsia="Calibri"/>
          <w:color w:val="000000"/>
          <w:spacing w:val="0"/>
          <w:position w:val="0"/>
          <w:sz w:val="24"/>
          <w:shd w:fill="FFFF00" w:val="clear"/>
        </w:rPr>
        <w:t xml:space="preserve"> the cryoprotectant solution. To wash, place sections in 0.1 M PBS in a 12 well cell culture plate and agitate on a rotating platform shaker (90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After washes, use a paintbrush to mount sections on glass microscopy slides and air dry for at least 2 hours.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w:t>
      </w:r>
      <w:r>
        <w:rPr>
          <w:rFonts w:ascii="Calibri" w:hAnsi="Calibri" w:cs="Calibri" w:eastAsia="Calibri"/>
          <w:color w:val="auto"/>
          <w:spacing w:val="0"/>
          <w:position w:val="0"/>
          <w:sz w:val="24"/>
          <w:shd w:fill="FFFF00" w:val="clear"/>
        </w:rPr>
        <w:t xml:space="preserve">The sections should adhere flat onto the slides as any pronounced folds will cause them to detach during washes.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Using a hydrophobic barrier </w:t>
      </w:r>
      <w:r>
        <w:rPr>
          <w:rFonts w:ascii="Calibri" w:hAnsi="Calibri" w:cs="Calibri" w:eastAsia="Calibri"/>
          <w:color w:val="auto"/>
          <w:spacing w:val="0"/>
          <w:position w:val="0"/>
          <w:sz w:val="24"/>
          <w:shd w:fill="FFFF00" w:val="clear"/>
        </w:rPr>
        <w:t xml:space="preserve">pen</w:t>
      </w:r>
      <w:r>
        <w:rPr>
          <w:rFonts w:ascii="Calibri" w:hAnsi="Calibri" w:cs="Calibri" w:eastAsia="Calibri"/>
          <w:color w:val="000000"/>
          <w:spacing w:val="0"/>
          <w:position w:val="0"/>
          <w:sz w:val="24"/>
          <w:shd w:fill="FFFF00" w:val="clear"/>
        </w:rPr>
        <w:t xml:space="preserve">, draw a hydrophobic barrier around the sections to contain the FISH reagents around the sections. Once more,</w:t>
      </w:r>
      <w:r>
        <w:rPr>
          <w:rFonts w:ascii="Calibri" w:hAnsi="Calibri" w:cs="Calibri" w:eastAsia="Calibri"/>
          <w:color w:val="auto"/>
          <w:spacing w:val="0"/>
          <w:position w:val="0"/>
          <w:sz w:val="24"/>
          <w:shd w:fill="FFFF00" w:val="clear"/>
        </w:rPr>
        <w:t xml:space="preserve"> it is important to minimize the internal area of the outline drawn with the barrier pen.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POSSIBLE BREAK POINT:</w:t>
      </w:r>
      <w:r>
        <w:rPr>
          <w:rFonts w:ascii="Calibri" w:hAnsi="Calibri" w:cs="Calibri" w:eastAsia="Calibri"/>
          <w:color w:val="000000"/>
          <w:spacing w:val="0"/>
          <w:position w:val="0"/>
          <w:sz w:val="24"/>
          <w:shd w:fill="auto" w:val="clear"/>
        </w:rPr>
        <w:t xml:space="preserve"> The sections could be stored at room temperature, </w:t>
      </w:r>
      <w:r>
        <w:rPr>
          <w:rFonts w:ascii="Calibri" w:hAnsi="Calibri" w:cs="Calibri" w:eastAsia="Calibri"/>
          <w:color w:val="auto"/>
          <w:spacing w:val="0"/>
          <w:position w:val="0"/>
          <w:sz w:val="24"/>
          <w:shd w:fill="auto" w:val="clear"/>
        </w:rPr>
        <w:t xml:space="preserve">overnight</w:t>
      </w:r>
      <w:r>
        <w:rPr>
          <w:rFonts w:ascii="Calibri" w:hAnsi="Calibri" w:cs="Calibri" w:eastAsia="Calibri"/>
          <w:color w:val="000000"/>
          <w:spacing w:val="0"/>
          <w:position w:val="0"/>
          <w:sz w:val="24"/>
          <w:shd w:fill="auto" w:val="clear"/>
        </w:rPr>
        <w:t xml:space="preserve">, to continue the assay the next day.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FISH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rest of the protocol applies to both fresh frozen and fixed frozen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 Prepare the reagents and instruments for hybridization and amplification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Set a benchtop incubator and water bath to 40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r>
      <w:r>
        <w:rPr>
          <w:rFonts w:ascii="Calibri" w:hAnsi="Calibri" w:cs="Calibri" w:eastAsia="Calibri"/>
          <w:color w:val="000000"/>
          <w:spacing w:val="0"/>
          <w:position w:val="0"/>
          <w:sz w:val="24"/>
          <w:shd w:fill="FFFF00" w:val="clear"/>
        </w:rPr>
        <w:t xml:space="preserve">Prepare a humidified, light-protected chamber for </w:t>
      </w:r>
      <w:r>
        <w:rPr>
          <w:rFonts w:ascii="Calibri" w:hAnsi="Calibri" w:cs="Calibri" w:eastAsia="Calibri"/>
          <w:color w:val="auto"/>
          <w:spacing w:val="0"/>
          <w:position w:val="0"/>
          <w:sz w:val="24"/>
          <w:shd w:fill="FFFF00" w:val="clear"/>
        </w:rPr>
        <w:t xml:space="preserve">incubating </w:t>
      </w:r>
      <w:r>
        <w:rPr>
          <w:rFonts w:ascii="Calibri" w:hAnsi="Calibri" w:cs="Calibri" w:eastAsia="Calibri"/>
          <w:color w:val="000000"/>
          <w:spacing w:val="0"/>
          <w:position w:val="0"/>
          <w:sz w:val="24"/>
          <w:shd w:fill="FFFF00" w:val="clear"/>
        </w:rPr>
        <w:t xml:space="preserve">slides.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Humidification </w:t>
      </w:r>
      <w:r>
        <w:rPr>
          <w:rFonts w:ascii="Calibri" w:hAnsi="Calibri" w:cs="Calibri" w:eastAsia="Calibri"/>
          <w:color w:val="000000"/>
          <w:spacing w:val="0"/>
          <w:position w:val="0"/>
          <w:sz w:val="24"/>
          <w:shd w:fill="auto" w:val="clear"/>
        </w:rPr>
        <w:t xml:space="preserve">prevents drying of </w:t>
      </w:r>
      <w:r>
        <w:rPr>
          <w:rFonts w:ascii="Calibri" w:hAnsi="Calibri" w:cs="Calibri" w:eastAsia="Calibri"/>
          <w:color w:val="auto"/>
          <w:spacing w:val="0"/>
          <w:position w:val="0"/>
          <w:sz w:val="24"/>
          <w:shd w:fill="auto" w:val="clear"/>
        </w:rPr>
        <w:t xml:space="preserve">tissues - s</w:t>
      </w:r>
      <w:r>
        <w:rPr>
          <w:rFonts w:ascii="Calibri" w:hAnsi="Calibri" w:cs="Calibri" w:eastAsia="Calibri"/>
          <w:color w:val="000000"/>
          <w:spacing w:val="0"/>
          <w:position w:val="0"/>
          <w:sz w:val="24"/>
          <w:shd w:fill="auto" w:val="clear"/>
        </w:rPr>
        <w:t xml:space="preserve">lides are securely located above a </w:t>
      </w:r>
      <w:r>
        <w:rPr>
          <w:rFonts w:ascii="Calibri" w:hAnsi="Calibri" w:cs="Calibri" w:eastAsia="Calibri"/>
          <w:color w:val="auto"/>
          <w:spacing w:val="0"/>
          <w:position w:val="0"/>
          <w:sz w:val="24"/>
          <w:shd w:fill="auto" w:val="clear"/>
        </w:rPr>
        <w:t xml:space="preserve">moist </w:t>
      </w:r>
      <w:r>
        <w:rPr>
          <w:rFonts w:ascii="Calibri" w:hAnsi="Calibri" w:cs="Calibri" w:eastAsia="Calibri"/>
          <w:color w:val="000000"/>
          <w:spacing w:val="0"/>
          <w:position w:val="0"/>
          <w:sz w:val="24"/>
          <w:shd w:fill="auto" w:val="clear"/>
        </w:rPr>
        <w:t xml:space="preserve">reservoir. </w:t>
      </w:r>
      <w:r>
        <w:rPr>
          <w:rFonts w:ascii="Calibri" w:hAnsi="Calibri" w:cs="Calibri" w:eastAsia="Calibri"/>
          <w:color w:val="auto"/>
          <w:spacing w:val="0"/>
          <w:position w:val="0"/>
          <w:sz w:val="24"/>
          <w:shd w:fill="auto" w:val="clear"/>
        </w:rPr>
        <w:t xml:space="preserve">Ideally, the c</w:t>
      </w:r>
      <w:r>
        <w:rPr>
          <w:rFonts w:ascii="Calibri" w:hAnsi="Calibri" w:cs="Calibri" w:eastAsia="Calibri"/>
          <w:color w:val="000000"/>
          <w:spacing w:val="0"/>
          <w:position w:val="0"/>
          <w:sz w:val="24"/>
          <w:shd w:fill="auto" w:val="clear"/>
        </w:rPr>
        <w:t xml:space="preserve">hamber is made of heavy-duty polystyrene, it is light-proof and airtight to maintain a saturated water vapor atmosphere. Closure of the chamber relies on minimal friction to avoid movement. </w:t>
      </w:r>
      <w:r>
        <w:rPr>
          <w:rFonts w:ascii="Calibri" w:hAnsi="Calibri" w:cs="Calibri" w:eastAsia="Calibri"/>
          <w:color w:val="auto"/>
          <w:spacing w:val="0"/>
          <w:position w:val="0"/>
          <w:sz w:val="24"/>
          <w:shd w:fill="auto" w:val="clear"/>
        </w:rPr>
        <w:t xml:space="preserve">We used a </w:t>
      </w:r>
      <w:r>
        <w:rPr>
          <w:rFonts w:ascii="Calibri" w:hAnsi="Calibri" w:cs="Calibri" w:eastAsia="Calibri"/>
          <w:color w:val="000000"/>
          <w:spacing w:val="0"/>
          <w:position w:val="0"/>
          <w:sz w:val="24"/>
          <w:shd w:fill="auto" w:val="clear"/>
        </w:rPr>
        <w:t xml:space="preserve">slide box </w:t>
      </w:r>
      <w:r>
        <w:rPr>
          <w:rFonts w:ascii="Calibri" w:hAnsi="Calibri" w:cs="Calibri" w:eastAsia="Calibri"/>
          <w:color w:val="auto"/>
          <w:spacing w:val="0"/>
          <w:position w:val="0"/>
          <w:sz w:val="24"/>
          <w:shd w:fill="auto" w:val="clear"/>
        </w:rPr>
        <w:t xml:space="preserve">lined with </w:t>
      </w:r>
      <w:r>
        <w:rPr>
          <w:rFonts w:ascii="Calibri" w:hAnsi="Calibri" w:cs="Calibri" w:eastAsia="Calibri"/>
          <w:color w:val="000000"/>
          <w:spacing w:val="0"/>
          <w:position w:val="0"/>
          <w:sz w:val="24"/>
          <w:shd w:fill="auto" w:val="clear"/>
        </w:rPr>
        <w:t xml:space="preserve">wet laboratory wipes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at the bottom</w:t>
      </w:r>
      <w:r>
        <w:rPr>
          <w:rFonts w:ascii="Calibri" w:hAnsi="Calibri" w:cs="Calibri" w:eastAsia="Calibri"/>
          <w:color w:val="auto"/>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lace the slide box inside the incubator to prewarm it to 40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Warm the 50x Wash Buffer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probes to </w:t>
      </w:r>
      <w:r>
        <w:rPr>
          <w:rFonts w:ascii="Calibri" w:hAnsi="Calibri" w:cs="Calibri" w:eastAsia="Calibri"/>
          <w:color w:val="auto"/>
          <w:spacing w:val="0"/>
          <w:position w:val="0"/>
          <w:sz w:val="24"/>
          <w:shd w:fill="FFFF00" w:val="clear"/>
        </w:rPr>
        <w:t xml:space="preserve">40 &amp;#176;C </w:t>
      </w:r>
      <w:r>
        <w:rPr>
          <w:rFonts w:ascii="Calibri" w:hAnsi="Calibri" w:cs="Calibri" w:eastAsia="Calibri"/>
          <w:color w:val="000000"/>
          <w:spacing w:val="0"/>
          <w:position w:val="0"/>
          <w:sz w:val="24"/>
          <w:shd w:fill="FFFF00" w:val="clear"/>
        </w:rPr>
        <w:t xml:space="preserve">for 10 minutes, using the water bath, then cool to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Prepare 1 L of 1x Wash Buffer from the 50x stock concentration.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Prepare probe mixture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the C1 probe is ready to use at stock con</w:t>
      </w:r>
      <w:r>
        <w:rPr>
          <w:rFonts w:ascii="Calibri" w:hAnsi="Calibri" w:cs="Calibri" w:eastAsia="Calibri"/>
          <w:color w:val="auto"/>
          <w:spacing w:val="0"/>
          <w:position w:val="0"/>
          <w:sz w:val="24"/>
          <w:shd w:fill="FFFF00" w:val="clear"/>
        </w:rPr>
        <w:t xml:space="preserve">centration whereas</w:t>
      </w:r>
      <w:r>
        <w:rPr>
          <w:rFonts w:ascii="Calibri" w:hAnsi="Calibri" w:cs="Calibri" w:eastAsia="Calibri"/>
          <w:color w:val="000000"/>
          <w:spacing w:val="0"/>
          <w:position w:val="0"/>
          <w:sz w:val="24"/>
          <w:shd w:fill="FFFF00" w:val="clear"/>
        </w:rPr>
        <w:t xml:space="preserve"> C2 and C3 probes </w:t>
      </w:r>
      <w:r>
        <w:rPr>
          <w:rFonts w:ascii="Calibri" w:hAnsi="Calibri" w:cs="Calibri" w:eastAsia="Calibri"/>
          <w:color w:val="auto"/>
          <w:spacing w:val="0"/>
          <w:position w:val="0"/>
          <w:sz w:val="24"/>
          <w:shd w:fill="FFFF00" w:val="clear"/>
        </w:rPr>
        <w:t xml:space="preserve">are shipped as</w:t>
      </w:r>
      <w:r>
        <w:rPr>
          <w:rFonts w:ascii="Calibri" w:hAnsi="Calibri" w:cs="Calibri" w:eastAsia="Calibri"/>
          <w:color w:val="000000"/>
          <w:spacing w:val="0"/>
          <w:position w:val="0"/>
          <w:sz w:val="24"/>
          <w:shd w:fill="FFFF00" w:val="clear"/>
        </w:rPr>
        <w:t xml:space="preserve"> 50x </w:t>
      </w:r>
      <w:r>
        <w:rPr>
          <w:rFonts w:ascii="Calibri" w:hAnsi="Calibri" w:cs="Calibri" w:eastAsia="Calibri"/>
          <w:color w:val="auto"/>
          <w:spacing w:val="0"/>
          <w:position w:val="0"/>
          <w:sz w:val="24"/>
          <w:shd w:fill="FFFF00" w:val="clear"/>
        </w:rPr>
        <w:t xml:space="preserve">concentration and require dilution with the diluent supplied in the kit.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Probe mixtures can be stored at 4 &amp;#176;C for up to 6 months.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Protease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r>
      <w:r>
        <w:rPr>
          <w:rFonts w:ascii="Calibri" w:hAnsi="Calibri" w:cs="Calibri" w:eastAsia="Calibri"/>
          <w:color w:val="auto"/>
          <w:spacing w:val="0"/>
          <w:position w:val="0"/>
          <w:sz w:val="24"/>
          <w:shd w:fill="FFFF00" w:val="clear"/>
        </w:rPr>
        <w:t xml:space="preserve">Incubate sections</w:t>
      </w:r>
      <w:r>
        <w:rPr>
          <w:rFonts w:ascii="Calibri" w:hAnsi="Calibri" w:cs="Calibri" w:eastAsia="Calibri"/>
          <w:color w:val="000000"/>
          <w:spacing w:val="0"/>
          <w:position w:val="0"/>
          <w:sz w:val="24"/>
          <w:shd w:fill="FFFF00" w:val="clear"/>
        </w:rPr>
        <w:t xml:space="preserve"> with Protease III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at room temperature for 30 minutes.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Ensure that Protease III and incubation reagents in downstream processes (probe mixture, amplification solutions, blocking buffer and antibody sera) cover the sections entirely. A pipet tip may be used to spread the reagent onto the section to cover the entire area inside the hydrophobic barrier.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W</w:t>
      </w:r>
      <w:r>
        <w:rPr>
          <w:rFonts w:ascii="Calibri" w:hAnsi="Calibri" w:cs="Calibri" w:eastAsia="Calibri"/>
          <w:color w:val="auto"/>
          <w:spacing w:val="0"/>
          <w:position w:val="0"/>
          <w:sz w:val="24"/>
          <w:shd w:fill="auto" w:val="clear"/>
        </w:rPr>
        <w:t xml:space="preserve">ash slides twice, </w:t>
      </w:r>
      <w:r>
        <w:rPr>
          <w:rFonts w:ascii="Calibri" w:hAnsi="Calibri" w:cs="Calibri" w:eastAsia="Calibri"/>
          <w:color w:val="000000"/>
          <w:spacing w:val="0"/>
          <w:position w:val="0"/>
          <w:sz w:val="24"/>
          <w:shd w:fill="auto" w:val="clear"/>
        </w:rPr>
        <w:t xml:space="preserve">for 2 minutes each time, with 0.1 M PBS with </w:t>
      </w:r>
      <w:r>
        <w:rPr>
          <w:rFonts w:ascii="Calibri" w:hAnsi="Calibri" w:cs="Calibri" w:eastAsia="Calibri"/>
          <w:color w:val="auto"/>
          <w:spacing w:val="0"/>
          <w:position w:val="0"/>
          <w:sz w:val="24"/>
          <w:shd w:fill="auto" w:val="clear"/>
        </w:rPr>
        <w:t xml:space="preserve">in a large plastic square petri dish. Here a 245 mm x 245 mm square bioassay dish was used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Hold from one side of the dish and tilt gently 3-5 times. After washes, flick excess </w:t>
      </w:r>
      <w:r>
        <w:rPr>
          <w:rFonts w:ascii="Calibri" w:hAnsi="Calibri" w:cs="Calibri" w:eastAsia="Calibri"/>
          <w:color w:val="000000"/>
          <w:spacing w:val="0"/>
          <w:position w:val="0"/>
          <w:sz w:val="24"/>
          <w:shd w:fill="auto" w:val="clear"/>
        </w:rPr>
        <w:t xml:space="preserve">0.1 M PBS</w:t>
      </w:r>
      <w:r>
        <w:rPr>
          <w:rFonts w:ascii="Calibri" w:hAnsi="Calibri" w:cs="Calibri" w:eastAsia="Calibri"/>
          <w:color w:val="auto"/>
          <w:spacing w:val="0"/>
          <w:position w:val="0"/>
          <w:sz w:val="24"/>
          <w:shd w:fill="auto" w:val="clear"/>
        </w:rPr>
        <w:t xml:space="preserve"> from slide and immediately add the next reagent. Do not let tissue sections dry.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During each wash, the slides are immersed in solution at room temperature. This is the workflow for all subsequent wash steps. The fixed 30 &amp;#181;m thick sections dislodge from slides more easily that 14 &amp;#181;m thick sections, be gentle during the washes.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Hybridization and amplification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After washing off the protease solution, place the slides in the humidified,</w:t>
      </w:r>
      <w:r>
        <w:rPr>
          <w:rFonts w:ascii="Calibri" w:hAnsi="Calibri" w:cs="Calibri" w:eastAsia="Calibri"/>
          <w:color w:val="auto"/>
          <w:spacing w:val="0"/>
          <w:position w:val="0"/>
          <w:sz w:val="24"/>
          <w:shd w:fill="FFFF00" w:val="clear"/>
        </w:rPr>
        <w:t xml:space="preserve"> prewarmed chamber. I</w:t>
      </w:r>
      <w:r>
        <w:rPr>
          <w:rFonts w:ascii="Calibri" w:hAnsi="Calibri" w:cs="Calibri" w:eastAsia="Calibri"/>
          <w:color w:val="000000"/>
          <w:spacing w:val="0"/>
          <w:position w:val="0"/>
          <w:sz w:val="24"/>
          <w:shd w:fill="FFFF00" w:val="clear"/>
        </w:rPr>
        <w:t xml:space="preserve">ncubate sections with probe mixture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2 hours at 40 &amp;#176;C inside a benchtop incubator.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Ensure there are at least 2 sections set aside for positive and negative control probes to assess sample RNA quality and optimal permeabilization. Positive control probes target house-keeping genes; here, positive control probes were a cocktail of RNAs targeting ubiquitin C (UBC; high-abundance), peptidylpropyl isomerase B (PPIB; moderate-abundance) and RNA polymerase 2a (POLR2A; low-abundance). Negative control probes target the bacterial 4-hydroxy-tetrahydrodipicolinate reductase (DapB) gene, which is normally absent in mouse brain samples. Positive DapB signal indicates non-specific signal and/or bacterial contamination of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Following hybridization with the probe mixture, the signal amplification steps consist of incubation with Amp 1-FL (30 minutes), then with Amp 2-FL (15 minutes), followed by Amp 3-FL (30 minutes) and finally Amp 4-FL (15 minutes) - each at 40 &amp;#176;C. Using the dropper bottles provided add enough Amplification solution to cover tissue sections entirely. Proceed to IHC assay following the last amplification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tab/>
        <w:t xml:space="preserve">Rinse slides </w:t>
      </w:r>
      <w:r>
        <w:rPr>
          <w:rFonts w:ascii="Calibri" w:hAnsi="Calibri" w:cs="Calibri" w:eastAsia="Calibri"/>
          <w:color w:val="auto"/>
          <w:spacing w:val="0"/>
          <w:position w:val="0"/>
          <w:sz w:val="24"/>
          <w:shd w:fill="FFFF00" w:val="clear"/>
        </w:rPr>
        <w:t xml:space="preserve">with W</w:t>
      </w:r>
      <w:r>
        <w:rPr>
          <w:rFonts w:ascii="Calibri" w:hAnsi="Calibri" w:cs="Calibri" w:eastAsia="Calibri"/>
          <w:color w:val="000000"/>
          <w:spacing w:val="0"/>
          <w:position w:val="0"/>
          <w:sz w:val="24"/>
          <w:shd w:fill="FFFF00" w:val="clear"/>
        </w:rPr>
        <w:t xml:space="preserve">ash Buffer </w:t>
      </w:r>
      <w:r>
        <w:rPr>
          <w:rFonts w:ascii="Calibri" w:hAnsi="Calibri" w:cs="Calibri" w:eastAsia="Calibri"/>
          <w:color w:val="auto"/>
          <w:spacing w:val="0"/>
          <w:position w:val="0"/>
          <w:sz w:val="24"/>
          <w:shd w:fill="FFFF00" w:val="clear"/>
        </w:rPr>
        <w:t xml:space="preserve">twice for </w:t>
      </w:r>
      <w:r>
        <w:rPr>
          <w:rFonts w:ascii="Calibri" w:hAnsi="Calibri" w:cs="Calibri" w:eastAsia="Calibri"/>
          <w:color w:val="000000"/>
          <w:spacing w:val="0"/>
          <w:position w:val="0"/>
          <w:sz w:val="24"/>
          <w:shd w:fill="FFFF00" w:val="clear"/>
        </w:rPr>
        <w:t xml:space="preserve">2 minutes b</w:t>
      </w:r>
      <w:r>
        <w:rPr>
          <w:rFonts w:ascii="Calibri" w:hAnsi="Calibri" w:cs="Calibri" w:eastAsia="Calibri"/>
          <w:color w:val="auto"/>
          <w:spacing w:val="0"/>
          <w:position w:val="0"/>
          <w:sz w:val="24"/>
          <w:shd w:fill="FFFF00" w:val="clear"/>
        </w:rPr>
        <w:t xml:space="preserve">etween probe hybridization and each </w:t>
      </w:r>
      <w:r>
        <w:rPr>
          <w:rFonts w:ascii="Calibri" w:hAnsi="Calibri" w:cs="Calibri" w:eastAsia="Calibri"/>
          <w:color w:val="000000"/>
          <w:spacing w:val="0"/>
          <w:position w:val="0"/>
          <w:sz w:val="24"/>
          <w:shd w:fill="FFFF00" w:val="clear"/>
        </w:rPr>
        <w:t xml:space="preserve">amplification</w:t>
      </w:r>
      <w:r>
        <w:rPr>
          <w:rFonts w:ascii="Calibri" w:hAnsi="Calibri" w:cs="Calibri" w:eastAsia="Calibri"/>
          <w:color w:val="auto"/>
          <w:spacing w:val="0"/>
          <w:position w:val="0"/>
          <w:sz w:val="24"/>
          <w:shd w:fill="FFFF00" w:val="clear"/>
        </w:rPr>
        <w:t xml:space="preserve"> step</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IHC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IHC blocking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To prevent non-specific binding of antibodies, incubate the sections for 1 h at room temperature with blocking solution containing 10% normal horse serum, 0.3% Tween20 in 1x TBSm (50 mM Tris-Cl, pH 7.5, 150 mM NaCl, 0.05% merthiolate) </w:t>
      </w:r>
      <w:r>
        <w:rPr>
          <w:rFonts w:ascii="Calibri" w:hAnsi="Calibri" w:cs="Calibri" w:eastAsia="Calibri"/>
          <w:color w:val="auto"/>
          <w:spacing w:val="0"/>
          <w:position w:val="0"/>
          <w:sz w:val="24"/>
          <w:shd w:fill="auto" w:val="clear"/>
        </w:rPr>
        <w:t xml:space="preserve">following the FISH assay. </w:t>
      </w:r>
      <w:r>
        <w:rPr>
          <w:rFonts w:ascii="Calibri" w:hAnsi="Calibri" w:cs="Calibri" w:eastAsia="Calibri"/>
          <w:color w:val="000000"/>
          <w:spacing w:val="0"/>
          <w:position w:val="0"/>
          <w:sz w:val="24"/>
          <w:shd w:fill="auto" w:val="clear"/>
        </w:rPr>
        <w:t xml:space="preserve">Prepare primary antibodies in a dilution buffer containing 1x TBSm, 5% normal horse serum and 0.1% Tween20. Primary antibody suppliers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Immunohistochemistry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Remove</w:t>
      </w:r>
      <w:r>
        <w:rPr>
          <w:rFonts w:ascii="Calibri" w:hAnsi="Calibri" w:cs="Calibri" w:eastAsia="Calibri"/>
          <w:color w:val="auto"/>
          <w:spacing w:val="0"/>
          <w:position w:val="0"/>
          <w:sz w:val="24"/>
          <w:shd w:fill="FFFF00" w:val="clear"/>
        </w:rPr>
        <w:t xml:space="preserve"> excess </w:t>
      </w:r>
      <w:r>
        <w:rPr>
          <w:rFonts w:ascii="Calibri" w:hAnsi="Calibri" w:cs="Calibri" w:eastAsia="Calibri"/>
          <w:color w:val="000000"/>
          <w:spacing w:val="0"/>
          <w:position w:val="0"/>
          <w:sz w:val="24"/>
          <w:shd w:fill="FFFF00" w:val="clear"/>
        </w:rPr>
        <w:t xml:space="preserve">blocking buffer by flicking the slide and incubate sections with primary antibodies overnight at 4</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Wash slides 3 times (</w:t>
      </w:r>
      <w:r>
        <w:rPr>
          <w:rFonts w:ascii="Calibri" w:hAnsi="Calibri" w:cs="Calibri" w:eastAsia="Calibri"/>
          <w:color w:val="auto"/>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minutes each) with 1x TBSm and incubate with secondary antibody in diluent containing 1x TBSm, 1% normal horse serum</w:t>
      </w:r>
      <w:r>
        <w:rPr>
          <w:rFonts w:ascii="Calibri" w:hAnsi="Calibri" w:cs="Calibri" w:eastAsia="Calibri"/>
          <w:color w:val="auto"/>
          <w:spacing w:val="0"/>
          <w:position w:val="0"/>
          <w:sz w:val="24"/>
          <w:shd w:fill="FFFF00" w:val="clear"/>
        </w:rPr>
        <w:t xml:space="preserve"> and</w:t>
      </w:r>
      <w:r>
        <w:rPr>
          <w:rFonts w:ascii="Calibri" w:hAnsi="Calibri" w:cs="Calibri" w:eastAsia="Calibri"/>
          <w:color w:val="000000"/>
          <w:spacing w:val="0"/>
          <w:position w:val="0"/>
          <w:sz w:val="24"/>
          <w:shd w:fill="FFFF00" w:val="clear"/>
        </w:rPr>
        <w:t xml:space="preserve"> 0.1% Tween20 for 2 hours at room temperature. Secondary antibodies used in this protocol are listed in the </w:t>
      </w:r>
      <w:r>
        <w:rPr>
          <w:rFonts w:ascii="Calibri" w:hAnsi="Calibri" w:cs="Calibri" w:eastAsia="Calibri"/>
          <w:b/>
          <w:color w:val="000000"/>
          <w:spacing w:val="0"/>
          <w:position w:val="0"/>
          <w:sz w:val="24"/>
          <w:shd w:fill="FFFF00" w:val="clear"/>
        </w:rPr>
        <w:t xml:space="preserve">Table of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Wash slides 3 times with 1x TBSm </w:t>
      </w:r>
      <w:r>
        <w:rPr>
          <w:rFonts w:ascii="Calibri" w:hAnsi="Calibri" w:cs="Calibri" w:eastAsia="Calibri"/>
          <w:color w:val="auto"/>
          <w:spacing w:val="0"/>
          <w:position w:val="0"/>
          <w:sz w:val="24"/>
          <w:shd w:fill="auto" w:val="clear"/>
        </w:rPr>
        <w:t xml:space="preserve">(5 minutes each) </w:t>
      </w:r>
      <w:r>
        <w:rPr>
          <w:rFonts w:ascii="Calibri" w:hAnsi="Calibri" w:cs="Calibri" w:eastAsia="Calibri"/>
          <w:color w:val="000000"/>
          <w:spacing w:val="0"/>
          <w:position w:val="0"/>
          <w:sz w:val="24"/>
          <w:shd w:fill="auto" w:val="clear"/>
        </w:rPr>
        <w:t xml:space="preserve">before coverslipping with mounting medium with or without DAPI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Calibri" w:hAnsi="Calibri" w:cs="Calibri" w:eastAsia="Calibri"/>
          <w:color w:val="auto"/>
          <w:spacing w:val="0"/>
          <w:position w:val="0"/>
          <w:sz w:val="24"/>
          <w:shd w:fill="FFFF00" w:val="clear"/>
        </w:rPr>
        <w:t xml:space="preserve">Examine immunostaining under an epifluorescence microscope equipped with a camera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w:t>
      </w:r>
      <w:r>
        <w:rPr>
          <w:rFonts w:ascii="Calibri" w:hAnsi="Calibri" w:cs="Calibri" w:eastAsia="Calibri"/>
          <w:color w:val="auto"/>
          <w:spacing w:val="0"/>
          <w:position w:val="0"/>
          <w:sz w:val="24"/>
          <w:shd w:fill="auto" w:val="clear"/>
        </w:rPr>
        <w:t xml:space="preserve"> for details). </w:t>
      </w:r>
      <w:r>
        <w:rPr>
          <w:rFonts w:ascii="Calibri" w:hAnsi="Calibri" w:cs="Calibri" w:eastAsia="Calibri"/>
          <w:color w:val="auto"/>
          <w:spacing w:val="0"/>
          <w:position w:val="0"/>
          <w:sz w:val="24"/>
          <w:shd w:fill="FFFF00" w:val="clear"/>
        </w:rPr>
        <w:t xml:space="preserve">Acquire representative images at 20x magnification and save as TIFF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Export representative images into an image processing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brightness/contrast adjustment to increase the clarity and to reflect true rendering.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OPTIONAL: Quantitative analysis of target transcripts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methods article and quantitative results are not provided. The method of quantification presented here is sourced from Dereli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r>
      <w:r>
        <w:rPr>
          <w:rFonts w:ascii="Calibri" w:hAnsi="Calibri" w:cs="Calibri" w:eastAsia="Calibri"/>
          <w:color w:val="auto"/>
          <w:spacing w:val="0"/>
          <w:position w:val="0"/>
          <w:sz w:val="24"/>
          <w:shd w:fill="auto" w:val="clear"/>
        </w:rPr>
        <w:t xml:space="preserve">Acquire images from the regions of interest as explained in 5.1 and apply the same microscope and camera settings (such as exposure time and light intensity) to all images of the same fluorophore.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Plot the neuronal profiles using an image analysis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auto"/>
          <w:spacing w:val="0"/>
          <w:position w:val="0"/>
          <w:sz w:val="24"/>
          <w:shd w:fill="auto" w:val="clear"/>
        </w:rPr>
        <w:t xml:space="preserve">Align the </w:t>
      </w:r>
      <w:r>
        <w:rPr>
          <w:rFonts w:ascii="Calibri" w:hAnsi="Calibri" w:cs="Calibri" w:eastAsia="Calibri"/>
          <w:color w:val="000000"/>
          <w:spacing w:val="0"/>
          <w:position w:val="0"/>
          <w:sz w:val="24"/>
          <w:shd w:fill="auto" w:val="clear"/>
        </w:rPr>
        <w:t xml:space="preserve">sections with reference to Bregma level according to a stereotaxic brain atlas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color w:val="auto"/>
          <w:spacing w:val="0"/>
          <w:position w:val="0"/>
          <w:sz w:val="24"/>
          <w:shd w:fill="auto" w:val="clear"/>
        </w:rPr>
        <w:t xml:space="preserve">Apply the same brightness and contrast to all the images of the same fluorophore. Only consider the neurons with DAPI-stained nuclei.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Calibri" w:hAnsi="Calibri" w:cs="Calibri" w:eastAsia="Calibri"/>
          <w:color w:val="auto"/>
          <w:spacing w:val="0"/>
          <w:position w:val="0"/>
          <w:sz w:val="24"/>
          <w:shd w:fill="auto" w:val="clear"/>
        </w:rPr>
        <w:t xml:space="preserve">Manually count the number of mRNA, protein expressing, mRNA/mRNA, protein/protein and mRNA/protein coexpressing cells within the region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Calibri" w:hAnsi="Calibri" w:cs="Calibri" w:eastAsia="Calibri"/>
          <w:color w:val="auto"/>
          <w:spacing w:val="0"/>
          <w:position w:val="0"/>
          <w:sz w:val="24"/>
          <w:shd w:fill="auto" w:val="clear"/>
        </w:rPr>
        <w:t xml:space="preserve">To decrease bias in the experimental results, have the person quantifying experimental outcomes blinded to the experimental groups.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r>
      <w:r>
        <w:rPr>
          <w:rFonts w:ascii="Calibri" w:hAnsi="Calibri" w:cs="Calibri" w:eastAsia="Calibri"/>
          <w:color w:val="auto"/>
          <w:spacing w:val="0"/>
          <w:position w:val="0"/>
          <w:sz w:val="24"/>
          <w:shd w:fill="auto" w:val="clear"/>
        </w:rPr>
        <w:t xml:space="preserve"> Apply Abercrombie correction</w:t>
      </w:r>
      <w:r>
        <w:rPr>
          <w:rFonts w:ascii="Calibri" w:hAnsi="Calibri" w:cs="Calibri" w:eastAsia="Calibri"/>
          <w:color w:val="auto"/>
          <w:spacing w:val="0"/>
          <w:position w:val="0"/>
          <w:sz w:val="24"/>
          <w:shd w:fill="auto" w:val="clear"/>
          <w:vertAlign w:val="superscript"/>
        </w:rPr>
        <w:t xml:space="preserve">14 </w:t>
      </w:r>
      <w:r>
        <w:rPr>
          <w:rFonts w:ascii="Calibri" w:hAnsi="Calibri" w:cs="Calibri" w:eastAsia="Calibri"/>
          <w:color w:val="auto"/>
          <w:spacing w:val="0"/>
          <w:position w:val="0"/>
          <w:sz w:val="24"/>
          <w:shd w:fill="auto" w:val="clear"/>
        </w:rPr>
        <w:t xml:space="preserve">to total cell counts by using the following Abercombie equation: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Corrected cell count = manual cell count x section thickness / (section thickness + nuclear size)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for 14 &amp;#181;m thick sections, the average nuclear width is calculated to be 7.7 &amp;plusmn; 0.3 &amp;#181;m and average section thickness is 14 &amp;plusmn; 1 &amp;#181;m based on 30 cells and 10 sections respectively in 5 animals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According to the Abercrombie equation, corrected cell count would be manual cell count x 14/(14+7.7).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outline a method for combining multiplex FISH with fluorescent IHC to localize mRNA expression for GalR1 and GlyT2 using fresh-frozen and paraformaldehyde fixed tissues respectively in the mouse NTS.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 pipeline of the tissue processing, FISH and IHC procedures described in the methods is displayed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provides a summary of the FISH probe and antibody combinations used in each figure.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 probes are routinely assayed concurrently with target probe, to ensure integrity of the workflow and confirm sample quality. The absence of DapB labelling confirms sound tissue quality and integrity, and the absence of bacterial contamination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Labelling from positive control probes targeting ubiquitin C (UBC, high abundance), </w:t>
      </w:r>
      <w:r>
        <w:rPr>
          <w:rFonts w:ascii="Calibri" w:hAnsi="Calibri" w:cs="Calibri" w:eastAsia="Calibri"/>
          <w:color w:val="auto"/>
          <w:spacing w:val="0"/>
          <w:position w:val="0"/>
          <w:sz w:val="24"/>
          <w:shd w:fill="FFFFFF" w:val="clear"/>
        </w:rPr>
        <w:t xml:space="preserve">peptidylpropyl isomerase B</w:t>
      </w:r>
      <w:r>
        <w:rPr>
          <w:rFonts w:ascii="Calibri" w:hAnsi="Calibri" w:cs="Calibri" w:eastAsia="Calibri"/>
          <w:color w:val="auto"/>
          <w:spacing w:val="0"/>
          <w:position w:val="0"/>
          <w:sz w:val="24"/>
          <w:shd w:fill="auto" w:val="clear"/>
        </w:rPr>
        <w:t xml:space="preserve"> (PPIB, moderate abundance) and </w:t>
      </w:r>
      <w:r>
        <w:rPr>
          <w:rFonts w:ascii="Calibri" w:hAnsi="Calibri" w:cs="Calibri" w:eastAsia="Calibri"/>
          <w:color w:val="auto"/>
          <w:spacing w:val="0"/>
          <w:position w:val="0"/>
          <w:sz w:val="24"/>
          <w:shd w:fill="FFFFFF" w:val="clear"/>
        </w:rPr>
        <w:t xml:space="preserve">RNA polymerase 2a</w:t>
      </w:r>
      <w:r>
        <w:rPr>
          <w:rFonts w:ascii="Calibri" w:hAnsi="Calibri" w:cs="Calibri" w:eastAsia="Calibri"/>
          <w:color w:val="auto"/>
          <w:spacing w:val="0"/>
          <w:position w:val="0"/>
          <w:sz w:val="24"/>
          <w:shd w:fill="auto" w:val="clear"/>
        </w:rPr>
        <w:t xml:space="preserve"> (POLR2A, low abundance) mRNA confirms RNA integrity and the signal observed between assays may be used to calibrate inter assay variability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 validate FISH probe expression, we used control tissues that have been previously described to express the mRNA transcript. For example, GalR1 mRNA expression, was confirmed to be positive in the thalamus as previously described</w:t>
      </w:r>
      <w:r>
        <w:rPr>
          <w:rFonts w:ascii="Calibri" w:hAnsi="Calibri" w:cs="Calibri" w:eastAsia="Calibri"/>
          <w:color w:val="auto"/>
          <w:spacing w:val="0"/>
          <w:position w:val="0"/>
          <w:sz w:val="24"/>
          <w:shd w:fill="auto" w:val="clear"/>
          <w:vertAlign w:val="superscript"/>
        </w:rPr>
        <w:t xml:space="preserve">10,15</w:t>
      </w:r>
      <w:r>
        <w:rPr>
          <w:rFonts w:ascii="Calibri" w:hAnsi="Calibri" w:cs="Calibri" w:eastAsia="Calibri"/>
          <w:color w:val="auto"/>
          <w:spacing w:val="0"/>
          <w:position w:val="0"/>
          <w:sz w:val="24"/>
          <w:shd w:fill="auto" w:val="clear"/>
        </w:rPr>
        <w:t xml:space="preserve">. Phox2b mRNA distribution was additionally verified by colabelling with Phox2b antibody; we confirmed that FISH labelling was present only in neurons that were also positively stained using the Phox2b antibody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distinguish GalR1+ neurons in the NTS </w:t>
      </w:r>
      <w:r>
        <w:rPr>
          <w:rFonts w:ascii="Calibri" w:hAnsi="Calibri" w:cs="Calibri" w:eastAsia="Calibri"/>
          <w:color w:val="000000"/>
          <w:spacing w:val="0"/>
          <w:position w:val="0"/>
          <w:sz w:val="24"/>
          <w:shd w:fill="auto" w:val="clear"/>
        </w:rPr>
        <w:t xml:space="preserve">from neighbouring nuclei, w</w:t>
      </w:r>
      <w:r>
        <w:rPr>
          <w:rFonts w:ascii="Calibri" w:hAnsi="Calibri" w:cs="Calibri" w:eastAsia="Calibri"/>
          <w:color w:val="auto"/>
          <w:spacing w:val="0"/>
          <w:position w:val="0"/>
          <w:sz w:val="24"/>
          <w:shd w:fill="auto" w:val="clear"/>
        </w:rPr>
        <w:t xml:space="preserve">e used</w:t>
      </w:r>
      <w:r>
        <w:rPr>
          <w:rFonts w:ascii="Calibri" w:hAnsi="Calibri" w:cs="Calibri" w:eastAsia="Calibri"/>
          <w:color w:val="000000"/>
          <w:spacing w:val="0"/>
          <w:position w:val="0"/>
          <w:sz w:val="24"/>
          <w:shd w:fill="auto" w:val="clear"/>
        </w:rPr>
        <w:t xml:space="preserve"> additional neurochemical markers. TH, Phox2b or Phox2b-GFP immunoreactivity (</w:t>
      </w:r>
      <w:r>
        <w:rPr>
          <w:rFonts w:ascii="Calibri" w:hAnsi="Calibri" w:cs="Calibri" w:eastAsia="Calibri"/>
          <w:b/>
          <w:color w:val="000000"/>
          <w:spacing w:val="0"/>
          <w:position w:val="0"/>
          <w:sz w:val="24"/>
          <w:shd w:fill="auto" w:val="clear"/>
        </w:rPr>
        <w:t xml:space="preserve">Figure 4-6</w:t>
      </w:r>
      <w:r>
        <w:rPr>
          <w:rFonts w:ascii="Calibri" w:hAnsi="Calibri" w:cs="Calibri" w:eastAsia="Calibri"/>
          <w:color w:val="000000"/>
          <w:spacing w:val="0"/>
          <w:position w:val="0"/>
          <w:sz w:val="24"/>
          <w:shd w:fill="auto" w:val="clear"/>
        </w:rPr>
        <w:t xml:space="preserve">), and Phox2b FISH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differentiated </w:t>
      </w:r>
      <w:r>
        <w:rPr>
          <w:rFonts w:ascii="Calibri" w:hAnsi="Calibri" w:cs="Calibri" w:eastAsia="Calibri"/>
          <w:color w:val="000000"/>
          <w:spacing w:val="0"/>
          <w:position w:val="0"/>
          <w:sz w:val="24"/>
          <w:shd w:fill="auto" w:val="clear"/>
        </w:rPr>
        <w:t xml:space="preserve">the NTS from other nuclei in the dorsal brainstem as NTS neurons have previously been reported to express Phox2b and TH</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Since the NTS is nestled by cholinergic nuclei - it lies dorsal to the hypoglossal nucleus and dorsal motor nucleus of the vagus (DMNX), and ventral to the vestibular nucleus - we co-labelled with the cholinergic marker vAChT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the expression of GalR1 within the NTS was assessed in relation to TH</w:t>
      </w:r>
      <w:r>
        <w:rPr>
          <w:rFonts w:ascii="Calibri" w:hAnsi="Calibri" w:cs="Calibri" w:eastAsia="Calibri"/>
          <w:color w:val="auto"/>
          <w:spacing w:val="0"/>
          <w:position w:val="0"/>
          <w:sz w:val="24"/>
          <w:shd w:fill="auto" w:val="clear"/>
        </w:rPr>
        <w:t xml:space="preserve"> and</w:t>
      </w:r>
      <w:r>
        <w:rPr>
          <w:rFonts w:ascii="Calibri" w:hAnsi="Calibri" w:cs="Calibri" w:eastAsia="Calibri"/>
          <w:color w:val="000000"/>
          <w:spacing w:val="0"/>
          <w:position w:val="0"/>
          <w:sz w:val="24"/>
          <w:shd w:fill="auto" w:val="clear"/>
        </w:rPr>
        <w:t xml:space="preserve"> Phox2b, whilst </w:t>
      </w:r>
      <w:r>
        <w:rPr>
          <w:rFonts w:ascii="Calibri" w:hAnsi="Calibri" w:cs="Calibri" w:eastAsia="Calibri"/>
          <w:color w:val="auto"/>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AChT labelling aided spatial orientation with respect to </w:t>
      </w:r>
      <w:r>
        <w:rPr>
          <w:rFonts w:ascii="Calibri" w:hAnsi="Calibri" w:cs="Calibri" w:eastAsia="Calibri"/>
          <w:color w:val="auto"/>
          <w:spacing w:val="0"/>
          <w:position w:val="0"/>
          <w:sz w:val="24"/>
          <w:shd w:fill="auto" w:val="clear"/>
        </w:rPr>
        <w:t xml:space="preserve">rostrocaudal, dorsoventral and mediolateral coordinates. We found all TH immunoreactive and GalR1 mRNA positive neurons in the NTS were Phox2b-GFP immunoreactive, but not all Phox2b-GFP immunoreactive neurons in the NTS were TH immunoreactive or GalR1 mRNA positive (Figure 4). Also, we demonstrated that mRNA for the low abundance receptor GalR1 was absent in TH and vAChT immunoreactive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fresh frozen preparations, when combined with the FISH probe assay, IHC </w:t>
      </w:r>
      <w:r>
        <w:rPr>
          <w:rFonts w:ascii="Calibri" w:hAnsi="Calibri" w:cs="Calibri" w:eastAsia="Calibri"/>
          <w:color w:val="auto"/>
          <w:spacing w:val="0"/>
          <w:position w:val="0"/>
          <w:sz w:val="24"/>
          <w:shd w:fill="auto" w:val="clear"/>
        </w:rPr>
        <w:t xml:space="preserve">success</w:t>
      </w:r>
      <w:r>
        <w:rPr>
          <w:rFonts w:ascii="Calibri" w:hAnsi="Calibri" w:cs="Calibri" w:eastAsia="Calibri"/>
          <w:color w:val="000000"/>
          <w:spacing w:val="0"/>
          <w:position w:val="0"/>
          <w:sz w:val="24"/>
          <w:shd w:fill="auto" w:val="clear"/>
        </w:rPr>
        <w:t xml:space="preserve"> was dependent on </w:t>
      </w:r>
      <w:r>
        <w:rPr>
          <w:rFonts w:ascii="Calibri" w:hAnsi="Calibri" w:cs="Calibri" w:eastAsia="Calibri"/>
          <w:color w:val="auto"/>
          <w:spacing w:val="0"/>
          <w:position w:val="0"/>
          <w:sz w:val="24"/>
          <w:shd w:fill="auto" w:val="clear"/>
        </w:rPr>
        <w:t xml:space="preserve">subcellular location of the target protein</w:t>
      </w:r>
      <w:r>
        <w:rPr>
          <w:rFonts w:ascii="Calibri" w:hAnsi="Calibri" w:cs="Calibri" w:eastAsia="Calibri"/>
          <w:color w:val="000000"/>
          <w:spacing w:val="0"/>
          <w:position w:val="0"/>
          <w:sz w:val="24"/>
          <w:shd w:fill="auto" w:val="clear"/>
        </w:rPr>
        <w:t xml:space="preserve">. For example, </w:t>
      </w:r>
      <w:r>
        <w:rPr>
          <w:rFonts w:ascii="Calibri" w:hAnsi="Calibri" w:cs="Calibri" w:eastAsia="Calibri"/>
          <w:color w:val="auto"/>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AChT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synaptic vesicle membrane-bound protein) </w:t>
      </w:r>
      <w:r>
        <w:rPr>
          <w:rFonts w:ascii="Calibri" w:hAnsi="Calibri" w:cs="Calibri" w:eastAsia="Calibri"/>
          <w:color w:val="000000"/>
          <w:spacing w:val="0"/>
          <w:position w:val="0"/>
          <w:sz w:val="24"/>
          <w:shd w:fill="auto" w:val="clear"/>
        </w:rPr>
        <w:t xml:space="preserve">was clearly immunolabelled, whereas TH and GFP</w:t>
      </w:r>
      <w:r>
        <w:rPr>
          <w:rFonts w:ascii="Calibri" w:hAnsi="Calibri" w:cs="Calibri" w:eastAsia="Calibri"/>
          <w:color w:val="auto"/>
          <w:spacing w:val="0"/>
          <w:position w:val="0"/>
          <w:sz w:val="24"/>
          <w:shd w:fill="auto" w:val="clear"/>
        </w:rPr>
        <w:t xml:space="preserve"> (cytoplasmic proteins) were indefinitely immunolabelled and only faintly</w:t>
      </w:r>
      <w:r>
        <w:rPr>
          <w:rFonts w:ascii="Calibri" w:hAnsi="Calibri" w:cs="Calibri" w:eastAsia="Calibri"/>
          <w:color w:val="000000"/>
          <w:spacing w:val="0"/>
          <w:position w:val="0"/>
          <w:sz w:val="24"/>
          <w:shd w:fill="auto" w:val="clear"/>
        </w:rPr>
        <w:t xml:space="preserve"> observed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We describe this indefinite labelling as </w:t>
      </w:r>
      <w:r>
        <w:rPr>
          <w:rFonts w:ascii="Calibri" w:hAnsi="Calibri" w:cs="Calibri" w:eastAsia="Calibri"/>
          <w:color w:val="auto"/>
          <w:spacing w:val="0"/>
          <w:position w:val="0"/>
          <w:sz w:val="24"/>
          <w:shd w:fill="auto" w:val="clear"/>
        </w:rPr>
        <w:t xml:space="preserve">‘flocculent’ because cells lacked a clear outline and proved</w:t>
      </w:r>
      <w:r>
        <w:rPr>
          <w:rFonts w:ascii="Calibri" w:hAnsi="Calibri" w:cs="Calibri" w:eastAsia="Calibri"/>
          <w:color w:val="000000"/>
          <w:spacing w:val="0"/>
          <w:position w:val="0"/>
          <w:sz w:val="24"/>
          <w:shd w:fill="auto" w:val="clear"/>
        </w:rPr>
        <w:t xml:space="preserve"> difficult to </w:t>
      </w:r>
      <w:r>
        <w:rPr>
          <w:rFonts w:ascii="Calibri" w:hAnsi="Calibri" w:cs="Calibri" w:eastAsia="Calibri"/>
          <w:color w:val="auto"/>
          <w:spacing w:val="0"/>
          <w:position w:val="0"/>
          <w:sz w:val="24"/>
          <w:shd w:fill="auto" w:val="clear"/>
        </w:rPr>
        <w:t xml:space="preserve">distinguish</w:t>
      </w:r>
      <w:r>
        <w:rPr>
          <w:rFonts w:ascii="Calibri" w:hAnsi="Calibri" w:cs="Calibri" w:eastAsia="Calibri"/>
          <w:color w:val="000000"/>
          <w:spacing w:val="0"/>
          <w:position w:val="0"/>
          <w:sz w:val="24"/>
          <w:shd w:fill="auto" w:val="clear"/>
        </w:rPr>
        <w:t xml:space="preserve"> from the background. On the same fresh frozen tissue section, GalR1 FISH probe labelling of cytoplasmic GalR1 mRNA was punctate and clearly observed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since the TH and </w:t>
      </w:r>
      <w:r>
        <w:rPr>
          <w:rFonts w:ascii="Calibri" w:hAnsi="Calibri" w:cs="Calibri" w:eastAsia="Calibri"/>
          <w:color w:val="auto"/>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AChT antibodies are raised in the same host, both proteins were labelled using the same secondary antibody and therefore the same colour fluorophore (594). They are easily distinguished for two reasons: they never co-label in the same neurons, and the </w:t>
      </w:r>
      <w:r>
        <w:rPr>
          <w:rFonts w:ascii="Calibri" w:hAnsi="Calibri" w:cs="Calibri" w:eastAsia="Calibri"/>
          <w:color w:val="auto"/>
          <w:spacing w:val="0"/>
          <w:position w:val="0"/>
          <w:sz w:val="24"/>
          <w:shd w:fill="auto" w:val="clear"/>
        </w:rPr>
        <w:t xml:space="preserve">subcellular localisation</w:t>
      </w:r>
      <w:r>
        <w:rPr>
          <w:rFonts w:ascii="Calibri" w:hAnsi="Calibri" w:cs="Calibri" w:eastAsia="Calibri"/>
          <w:color w:val="000000"/>
          <w:spacing w:val="0"/>
          <w:position w:val="0"/>
          <w:sz w:val="24"/>
          <w:shd w:fill="auto" w:val="clear"/>
        </w:rPr>
        <w:t xml:space="preserve"> is different for these proteins; </w:t>
      </w:r>
      <w:r>
        <w:rPr>
          <w:rFonts w:ascii="Calibri" w:hAnsi="Calibri" w:cs="Calibri" w:eastAsia="Calibri"/>
          <w:color w:val="auto"/>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AChT in vesicles exhibiting a punctate appearance, and TH in the cytoplasm and neuronal processes.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support our hypothesis that IHC quality (in fresh frozen preparations) is dependent on protein subcellular localisation, we compared labelling for Phox2b mRNA (</w:t>
      </w:r>
      <w:r>
        <w:rPr>
          <w:rFonts w:ascii="Calibri" w:hAnsi="Calibri" w:cs="Calibri" w:eastAsia="Calibri"/>
          <w:color w:val="auto"/>
          <w:spacing w:val="0"/>
          <w:position w:val="0"/>
          <w:sz w:val="24"/>
          <w:shd w:fill="auto" w:val="clear"/>
        </w:rPr>
        <w:t xml:space="preserve">located in</w:t>
      </w:r>
      <w:r>
        <w:rPr>
          <w:rFonts w:ascii="Calibri" w:hAnsi="Calibri" w:cs="Calibri" w:eastAsia="Calibri"/>
          <w:color w:val="000000"/>
          <w:spacing w:val="0"/>
          <w:position w:val="0"/>
          <w:sz w:val="24"/>
          <w:shd w:fill="auto" w:val="clear"/>
        </w:rPr>
        <w:t xml:space="preserve"> the cytoplasm), GFP (over-expressed in cytoplasm) and Phox2b protein (primarily </w:t>
      </w:r>
      <w:r>
        <w:rPr>
          <w:rFonts w:ascii="Calibri" w:hAnsi="Calibri" w:cs="Calibri" w:eastAsia="Calibri"/>
          <w:color w:val="auto"/>
          <w:spacing w:val="0"/>
          <w:position w:val="0"/>
          <w:sz w:val="24"/>
          <w:shd w:fill="auto" w:val="clear"/>
        </w:rPr>
        <w:t xml:space="preserve">found</w:t>
      </w:r>
      <w:r>
        <w:rPr>
          <w:rFonts w:ascii="Calibri" w:hAnsi="Calibri" w:cs="Calibri" w:eastAsia="Calibri"/>
          <w:color w:val="000000"/>
          <w:spacing w:val="0"/>
          <w:position w:val="0"/>
          <w:sz w:val="24"/>
          <w:shd w:fill="auto" w:val="clear"/>
        </w:rPr>
        <w:t xml:space="preserve"> in the nucleus) in neurons. As expected, </w:t>
      </w:r>
      <w:r>
        <w:rPr>
          <w:rFonts w:ascii="Calibri" w:hAnsi="Calibri" w:cs="Calibri" w:eastAsia="Calibri"/>
          <w:color w:val="auto"/>
          <w:spacing w:val="0"/>
          <w:position w:val="0"/>
          <w:sz w:val="24"/>
          <w:shd w:fill="auto" w:val="clear"/>
        </w:rPr>
        <w:t xml:space="preserve">our </w:t>
      </w:r>
      <w:r>
        <w:rPr>
          <w:rFonts w:ascii="Calibri" w:hAnsi="Calibri" w:cs="Calibri" w:eastAsia="Calibri"/>
          <w:color w:val="000000"/>
          <w:spacing w:val="0"/>
          <w:position w:val="0"/>
          <w:sz w:val="24"/>
          <w:shd w:fill="auto" w:val="clear"/>
        </w:rPr>
        <w:t xml:space="preserve">results show overlap of </w:t>
      </w:r>
      <w:r>
        <w:rPr>
          <w:rFonts w:ascii="Calibri" w:hAnsi="Calibri" w:cs="Calibri" w:eastAsia="Calibri"/>
          <w:color w:val="auto"/>
          <w:spacing w:val="0"/>
          <w:position w:val="0"/>
          <w:sz w:val="24"/>
          <w:shd w:fill="auto" w:val="clear"/>
        </w:rPr>
        <w:t xml:space="preserve">Phox2b </w:t>
      </w:r>
      <w:r>
        <w:rPr>
          <w:rFonts w:ascii="Calibri" w:hAnsi="Calibri" w:cs="Calibri" w:eastAsia="Calibri"/>
          <w:color w:val="000000"/>
          <w:spacing w:val="0"/>
          <w:position w:val="0"/>
          <w:sz w:val="24"/>
          <w:shd w:fill="auto" w:val="clear"/>
        </w:rPr>
        <w:t xml:space="preserve">mRNA, GFP and Phox2b antibody labelling in </w:t>
      </w:r>
      <w:r>
        <w:rPr>
          <w:rFonts w:ascii="Calibri" w:hAnsi="Calibri" w:cs="Calibri" w:eastAsia="Calibri"/>
          <w:color w:val="auto"/>
          <w:spacing w:val="0"/>
          <w:position w:val="0"/>
          <w:sz w:val="24"/>
          <w:shd w:fill="auto" w:val="clear"/>
        </w:rPr>
        <w:t xml:space="preserve">individual neurons of </w:t>
      </w:r>
      <w:r>
        <w:rPr>
          <w:rFonts w:ascii="Calibri" w:hAnsi="Calibri" w:cs="Calibri" w:eastAsia="Calibri"/>
          <w:color w:val="000000"/>
          <w:spacing w:val="0"/>
          <w:position w:val="0"/>
          <w:sz w:val="24"/>
          <w:shd w:fill="auto" w:val="clear"/>
        </w:rPr>
        <w:t xml:space="preserve">the NTS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ells with cytoplasmic mRNA labelling </w:t>
      </w:r>
      <w:r>
        <w:rPr>
          <w:rFonts w:ascii="Calibri" w:hAnsi="Calibri" w:cs="Calibri" w:eastAsia="Calibri"/>
          <w:color w:val="auto"/>
          <w:spacing w:val="0"/>
          <w:position w:val="0"/>
          <w:sz w:val="24"/>
          <w:shd w:fill="auto" w:val="clear"/>
        </w:rPr>
        <w:t xml:space="preserve">corresponded</w:t>
      </w:r>
      <w:r>
        <w:rPr>
          <w:rFonts w:ascii="Calibri" w:hAnsi="Calibri" w:cs="Calibri" w:eastAsia="Calibri"/>
          <w:color w:val="000000"/>
          <w:spacing w:val="0"/>
          <w:position w:val="0"/>
          <w:sz w:val="24"/>
          <w:shd w:fill="auto" w:val="clear"/>
        </w:rPr>
        <w:t xml:space="preserve"> with cells exhibiting nuclear labelling of the Phox2b protein providing validation of the combined FISH-IHC method. Although cytoplasmic Phox2b-GFP had a flocculent appearance, nuclear Phox2b protein signal was clear and specific. In conclusion, when combined with FISH on fresh frozen preparations, membrane-bound proteins including vAChT and Phox2B exhibit higher quality immunolabelling than cytoplasmic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IHC was reliable irrespective of subcellular localization, when performed on fixed frozen sections in combination with FISH. Multiplex FISH for GlyT2 mRNA and Phox2b mRNA was successful, as shown in</w:t>
      </w:r>
      <w:r>
        <w:rPr>
          <w:rFonts w:ascii="Calibri" w:hAnsi="Calibri" w:cs="Calibri" w:eastAsia="Calibri"/>
          <w:b/>
          <w:color w:val="000000"/>
          <w:spacing w:val="0"/>
          <w:position w:val="0"/>
          <w:sz w:val="24"/>
          <w:shd w:fill="auto" w:val="clear"/>
        </w:rPr>
        <w:t xml:space="preserve"> Figure 6</w:t>
      </w:r>
      <w:r>
        <w:rPr>
          <w:rFonts w:ascii="Calibri" w:hAnsi="Calibri" w:cs="Calibri" w:eastAsia="Calibri"/>
          <w:color w:val="000000"/>
          <w:spacing w:val="0"/>
          <w:position w:val="0"/>
          <w:sz w:val="24"/>
          <w:shd w:fill="auto" w:val="clear"/>
        </w:rPr>
        <w:t xml:space="preserve">. GlyT2 mRNA positive neurons were located ventral to the NTS and not within the NTS. GlyT2+ and Phox2b+ neurons did not colocalize. A subpopulation of Phox2b+ NTS neurons was TH immunoreactive and none contained GlyT2 mRNA. TH immunoreactive neurons are apparent on the same tissue section, exhibiting positively labelled soma and neuronal processes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This contrasts with the ‘flocculent’ appearance of TH immunoreactive neurons in fresh frozen tissue sections. Thus, the fixed frozen preparation described here is an alternative method of tissue preparation which enables reliable targeting of cytoplasmic proteins immunohistochemically, in combination with RNAscope.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Parallel workflow of tissue pre-processing steps for both fresh-frozen and paraformaldehyde fixed tissue. </w:t>
      </w:r>
      <w:r>
        <w:rPr>
          <w:rFonts w:ascii="Calibri" w:hAnsi="Calibri" w:cs="Calibri" w:eastAsia="Calibri"/>
          <w:color w:val="auto"/>
          <w:spacing w:val="0"/>
          <w:position w:val="0"/>
          <w:sz w:val="24"/>
          <w:shd w:fill="auto" w:val="clear"/>
        </w:rPr>
        <w:t xml:space="preserve">Processing steps for fresh-frozen tissue are displayed in the red outlined boxes, whereas those for paraformaldehyde (PFA) fixed tissue are displayed in the blue outlined boxes.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Summary of combined </w:t>
      </w:r>
      <w:r>
        <w:rPr>
          <w:rFonts w:ascii="Calibri" w:hAnsi="Calibri" w:cs="Calibri" w:eastAsia="Calibri"/>
          <w:b/>
          <w:color w:val="000000"/>
          <w:spacing w:val="0"/>
          <w:position w:val="0"/>
          <w:sz w:val="24"/>
          <w:shd w:fill="auto" w:val="clear"/>
        </w:rPr>
        <w:t xml:space="preserve">FISH probe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immunohistochemistry procedure. </w:t>
      </w:r>
      <w:r>
        <w:rPr>
          <w:rFonts w:ascii="Calibri" w:hAnsi="Calibri" w:cs="Calibri" w:eastAsia="Calibri"/>
          <w:color w:val="auto"/>
          <w:spacing w:val="0"/>
          <w:position w:val="0"/>
          <w:sz w:val="24"/>
          <w:shd w:fill="auto" w:val="clear"/>
        </w:rPr>
        <w:t xml:space="preserve">Following tissue pre-processing, the slide mounted tissue is encircled using a hydrophobic barrier pen, as seen in the first frame, and incubated in a protease solution at room temperature. Following washes, tissue is transferred to a benchtop incubator for hybridization for 2 hours before sequential amplification steps. The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hybridization system utilizes a proprietary ‘Z probe’ design, preamplifiers and amplifiers as seen in frames 3-6</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Once tissue has undergone </w:t>
      </w:r>
      <w:r>
        <w:rPr>
          <w:rFonts w:ascii="Calibri" w:hAnsi="Calibri" w:cs="Calibri" w:eastAsia="Calibri"/>
          <w:color w:val="000000"/>
          <w:spacing w:val="0"/>
          <w:position w:val="0"/>
          <w:sz w:val="24"/>
          <w:shd w:fill="auto" w:val="clear"/>
        </w:rPr>
        <w:t xml:space="preserve">FISH probe </w:t>
      </w:r>
      <w:r>
        <w:rPr>
          <w:rFonts w:ascii="Calibri" w:hAnsi="Calibri" w:cs="Calibri" w:eastAsia="Calibri"/>
          <w:color w:val="auto"/>
          <w:spacing w:val="0"/>
          <w:position w:val="0"/>
          <w:sz w:val="24"/>
          <w:shd w:fill="auto" w:val="clear"/>
        </w:rPr>
        <w:t xml:space="preserve">processing, it is washed before blocking with normal horse serum. The primary antibody incubation is carried out overnight at 4</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to maximize antibody-antigen binding. The secondary antibody incubation (2 hours) was and carried out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microscopic images from coronal mouse forebrain sections at the level of the lateral septum (Bregma 1.1 to -0.1) showing labelling of positive and negative control probes.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lack of signal following ISH with bacterial 4-hydroxy-tetrahydrodipicolinate reductase (DapB) confirms the absence of background signals.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Labelling with positive control probes targeting ubiquitin C (UBC), </w:t>
      </w:r>
      <w:r>
        <w:rPr>
          <w:rFonts w:ascii="Calibri" w:hAnsi="Calibri" w:cs="Calibri" w:eastAsia="Calibri"/>
          <w:color w:val="auto"/>
          <w:spacing w:val="0"/>
          <w:position w:val="0"/>
          <w:sz w:val="24"/>
          <w:shd w:fill="FFFFFF" w:val="clear"/>
        </w:rPr>
        <w:t xml:space="preserve">peptidylpropyl isomerase B</w:t>
      </w:r>
      <w:r>
        <w:rPr>
          <w:rFonts w:ascii="Calibri" w:hAnsi="Calibri" w:cs="Calibri" w:eastAsia="Calibri"/>
          <w:color w:val="auto"/>
          <w:spacing w:val="0"/>
          <w:position w:val="0"/>
          <w:sz w:val="24"/>
          <w:shd w:fill="auto" w:val="clear"/>
        </w:rPr>
        <w:t xml:space="preserve"> (PPIB) and </w:t>
      </w:r>
      <w:r>
        <w:rPr>
          <w:rFonts w:ascii="Calibri" w:hAnsi="Calibri" w:cs="Calibri" w:eastAsia="Calibri"/>
          <w:color w:val="auto"/>
          <w:spacing w:val="0"/>
          <w:position w:val="0"/>
          <w:sz w:val="24"/>
          <w:shd w:fill="FFFFFF" w:val="clear"/>
        </w:rPr>
        <w:t xml:space="preserve">RNA polymerase 2a</w:t>
      </w:r>
      <w:r>
        <w:rPr>
          <w:rFonts w:ascii="Calibri" w:hAnsi="Calibri" w:cs="Calibri" w:eastAsia="Calibri"/>
          <w:color w:val="auto"/>
          <w:spacing w:val="0"/>
          <w:position w:val="0"/>
          <w:sz w:val="24"/>
          <w:shd w:fill="auto" w:val="clear"/>
        </w:rPr>
        <w:t xml:space="preserve"> (POLR2A) illustrates the signal to be expected from high, moderate and low abundance targets respectively. Scale bars are </w:t>
      </w:r>
      <w:r>
        <w:rPr>
          <w:rFonts w:ascii="Calibri" w:hAnsi="Calibri" w:cs="Calibri" w:eastAsia="Calibri"/>
          <w:color w:val="auto"/>
          <w:spacing w:val="0"/>
          <w:position w:val="0"/>
          <w:sz w:val="24"/>
          <w:shd w:fill="FFFFFF" w:val="clear"/>
        </w:rPr>
        <w:t xml:space="preserve">50 &amp;#181;m.</w:t>
      </w:r>
      <w:r>
        <w:rPr>
          <w:rFonts w:ascii="Calibri" w:hAnsi="Calibri" w:cs="Calibri" w:eastAsia="Calibri"/>
          <w:color w:val="000000"/>
          <w:spacing w:val="0"/>
          <w:position w:val="0"/>
          <w:sz w:val="24"/>
          <w:shd w:fill="auto" w:val="clear"/>
        </w:rPr>
        <w:t xml:space="preserve"> All images were acquired with 20x objective.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Figure </w:t>
      </w:r>
      <w:r>
        <w:rPr>
          <w:rFonts w:ascii="Calibri" w:hAnsi="Calibri" w:cs="Calibri" w:eastAsia="Calibri"/>
          <w:b/>
          <w:color w:val="auto"/>
          <w:spacing w:val="0"/>
          <w:position w:val="0"/>
          <w:sz w:val="24"/>
          <w:shd w:fill="FFFFFF" w:val="clear"/>
        </w:rPr>
        <w:t xml:space="preserve">4:</w:t>
      </w:r>
      <w:r>
        <w:rPr>
          <w:rFonts w:ascii="Calibri" w:hAnsi="Calibri" w:cs="Calibri" w:eastAsia="Calibri"/>
          <w:b/>
          <w:color w:val="000000"/>
          <w:spacing w:val="0"/>
          <w:position w:val="0"/>
          <w:sz w:val="24"/>
          <w:shd w:fill="FFFFFF" w:val="clear"/>
        </w:rPr>
        <w:t xml:space="preserve"> Representative microscopic images of a fresh frozen coronal brainstem section from a Phox2b-GFP mouse showing </w:t>
      </w:r>
      <w:r>
        <w:rPr>
          <w:rFonts w:ascii="Calibri" w:hAnsi="Calibri" w:cs="Calibri" w:eastAsia="Calibri"/>
          <w:b/>
          <w:color w:val="auto"/>
          <w:spacing w:val="0"/>
          <w:position w:val="0"/>
          <w:sz w:val="24"/>
          <w:shd w:fill="FFFFFF" w:val="clear"/>
        </w:rPr>
        <w:t xml:space="preserve">combined </w:t>
      </w:r>
      <w:r>
        <w:rPr>
          <w:rFonts w:ascii="Calibri" w:hAnsi="Calibri" w:cs="Calibri" w:eastAsia="Calibri"/>
          <w:b/>
          <w:color w:val="000000"/>
          <w:spacing w:val="0"/>
          <w:position w:val="0"/>
          <w:sz w:val="24"/>
          <w:shd w:fill="FFFFFF" w:val="clear"/>
        </w:rPr>
        <w:t xml:space="preserve">labelling of GalR1 mRNA (FISH) and 3 proteins (IHC) in the nucleus of the solitary tract (NTS) region.</w:t>
      </w:r>
      <w:r>
        <w:rPr>
          <w:rFonts w:ascii="Calibri" w:hAnsi="Calibri" w:cs="Calibri" w:eastAsia="Calibri"/>
          <w:color w:val="000000"/>
          <w:spacing w:val="0"/>
          <w:position w:val="0"/>
          <w:sz w:val="24"/>
          <w:shd w:fill="FFFFFF" w:val="clear"/>
        </w:rPr>
        <w:t xml:space="preserve"> Insets in A are enlarged in B. GalR1 mRNA is </w:t>
      </w:r>
      <w:r>
        <w:rPr>
          <w:rFonts w:ascii="Calibri" w:hAnsi="Calibri" w:cs="Calibri" w:eastAsia="Calibri"/>
          <w:color w:val="auto"/>
          <w:spacing w:val="0"/>
          <w:position w:val="0"/>
          <w:sz w:val="24"/>
          <w:shd w:fill="FFFFFF" w:val="clear"/>
        </w:rPr>
        <w:t xml:space="preserve">indicated</w:t>
      </w:r>
      <w:r>
        <w:rPr>
          <w:rFonts w:ascii="Calibri" w:hAnsi="Calibri" w:cs="Calibri" w:eastAsia="Calibri"/>
          <w:color w:val="000000"/>
          <w:spacing w:val="0"/>
          <w:position w:val="0"/>
          <w:sz w:val="24"/>
          <w:shd w:fill="FFFFFF" w:val="clear"/>
        </w:rPr>
        <w:t xml:space="preserve"> by </w:t>
      </w:r>
      <w:r>
        <w:rPr>
          <w:rFonts w:ascii="Calibri" w:hAnsi="Calibri" w:cs="Calibri" w:eastAsia="Calibri"/>
          <w:color w:val="auto"/>
          <w:spacing w:val="0"/>
          <w:position w:val="0"/>
          <w:sz w:val="24"/>
          <w:shd w:fill="FFFFFF" w:val="clear"/>
        </w:rPr>
        <w:t xml:space="preserve">punctate </w:t>
      </w:r>
      <w:r>
        <w:rPr>
          <w:rFonts w:ascii="Calibri" w:hAnsi="Calibri" w:cs="Calibri" w:eastAsia="Calibri"/>
          <w:color w:val="000000"/>
          <w:spacing w:val="0"/>
          <w:position w:val="0"/>
          <w:sz w:val="24"/>
          <w:shd w:fill="auto" w:val="clear"/>
        </w:rPr>
        <w:t xml:space="preserve">FISH probe </w:t>
      </w:r>
      <w:r>
        <w:rPr>
          <w:rFonts w:ascii="Calibri" w:hAnsi="Calibri" w:cs="Calibri" w:eastAsia="Calibri"/>
          <w:color w:val="auto"/>
          <w:spacing w:val="0"/>
          <w:position w:val="0"/>
          <w:sz w:val="24"/>
          <w:shd w:fill="FFFFFF" w:val="clear"/>
        </w:rPr>
        <w:t xml:space="preserve">labelling </w:t>
      </w:r>
      <w:r>
        <w:rPr>
          <w:rFonts w:ascii="Calibri" w:hAnsi="Calibri" w:cs="Calibri" w:eastAsia="Calibri"/>
          <w:color w:val="000000"/>
          <w:spacing w:val="0"/>
          <w:position w:val="0"/>
          <w:sz w:val="24"/>
          <w:shd w:fill="FFFFFF" w:val="clear"/>
        </w:rPr>
        <w:t xml:space="preserve">(arrowheads). Antibodies targeting the cytoplasmic proteins GFP and tyrosine hydroxylase (TH) exhibited “</w:t>
      </w:r>
      <w:r>
        <w:rPr>
          <w:rFonts w:ascii="Calibri" w:hAnsi="Calibri" w:cs="Calibri" w:eastAsia="Calibri"/>
          <w:color w:val="auto"/>
          <w:spacing w:val="0"/>
          <w:position w:val="0"/>
          <w:sz w:val="24"/>
          <w:shd w:fill="FFFFFF" w:val="clear"/>
        </w:rPr>
        <w:t xml:space="preserve">flocculent</w:t>
      </w:r>
      <w:r>
        <w:rPr>
          <w:rFonts w:ascii="Calibri" w:hAnsi="Calibri" w:cs="Calibri" w:eastAsia="Calibri"/>
          <w:color w:val="000000"/>
          <w:spacing w:val="0"/>
          <w:position w:val="0"/>
          <w:sz w:val="24"/>
          <w:shd w:fill="FFFFFF" w:val="clear"/>
        </w:rPr>
        <w:t xml:space="preserve">” labelling (arrows). Vesicular acetylcholine transporter (</w:t>
      </w:r>
      <w:r>
        <w:rPr>
          <w:rFonts w:ascii="Calibri" w:hAnsi="Calibri" w:cs="Calibri" w:eastAsia="Calibri"/>
          <w:color w:val="auto"/>
          <w:spacing w:val="0"/>
          <w:position w:val="0"/>
          <w:sz w:val="24"/>
          <w:shd w:fill="FFFFFF" w:val="clear"/>
        </w:rPr>
        <w:t xml:space="preserve">v</w:t>
      </w:r>
      <w:r>
        <w:rPr>
          <w:rFonts w:ascii="Calibri" w:hAnsi="Calibri" w:cs="Calibri" w:eastAsia="Calibri"/>
          <w:color w:val="000000"/>
          <w:spacing w:val="0"/>
          <w:position w:val="0"/>
          <w:sz w:val="24"/>
          <w:shd w:fill="FFFFFF" w:val="clear"/>
        </w:rPr>
        <w:t xml:space="preserve">AChT)</w:t>
      </w:r>
      <w:r>
        <w:rPr>
          <w:rFonts w:ascii="Calibri" w:hAnsi="Calibri" w:cs="Calibri" w:eastAsia="Calibri"/>
          <w:color w:val="auto"/>
          <w:spacing w:val="0"/>
          <w:position w:val="0"/>
          <w:sz w:val="24"/>
          <w:shd w:fill="FFFFFF" w:val="clear"/>
        </w:rPr>
        <w:t xml:space="preserve"> immunoreactivity is demonstrated (red punctate labelling) in the </w:t>
      </w:r>
      <w:r>
        <w:rPr>
          <w:rFonts w:ascii="Calibri" w:hAnsi="Calibri" w:cs="Calibri" w:eastAsia="Calibri"/>
          <w:color w:val="000000"/>
          <w:spacing w:val="0"/>
          <w:position w:val="0"/>
          <w:sz w:val="24"/>
          <w:shd w:fill="FFFFFF" w:val="clear"/>
        </w:rPr>
        <w:t xml:space="preserve">hypoglossal nucleus (XII). Scale bars are 100 &amp;#181;m in A and 25 &amp;#181;m in B</w:t>
      </w:r>
      <w:r>
        <w:rPr>
          <w:rFonts w:ascii="Calibri" w:hAnsi="Calibri" w:cs="Calibri" w:eastAsia="Calibri"/>
          <w:color w:val="000000"/>
          <w:spacing w:val="0"/>
          <w:position w:val="0"/>
          <w:sz w:val="24"/>
          <w:shd w:fill="auto" w:val="clear"/>
        </w:rPr>
        <w:t xml:space="preserve">. All images were acquired with 20x objective. Other abbreviations: area postrema (AP), medial vestibular nucleus (MVe).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Figure 5:</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Representative microscopic images of a fresh frozen coronal brainstem section from a Phox2b-GFP mouse, illustrating targeting of Phox2b in the nucleus of the solitary tract (NTS) with three different approaches: Phox2b mRNA (FISH), GFP (IHC) and Phox2b protein (IHC).</w:t>
      </w:r>
      <w:r>
        <w:rPr>
          <w:rFonts w:ascii="Calibri" w:hAnsi="Calibri" w:cs="Calibri" w:eastAsia="Calibri"/>
          <w:color w:val="000000"/>
          <w:spacing w:val="0"/>
          <w:position w:val="0"/>
          <w:sz w:val="24"/>
          <w:shd w:fill="FFFFFF" w:val="clear"/>
        </w:rPr>
        <w:t xml:space="preserve"> Phox2b protein is localized to the nucleus. Insets in A are enlarged in B. Arrows indicate neurons that are triple labelled </w:t>
      </w:r>
      <w:r>
        <w:rPr>
          <w:rFonts w:ascii="Calibri" w:hAnsi="Calibri" w:cs="Calibri" w:eastAsia="Calibri"/>
          <w:color w:val="auto"/>
          <w:spacing w:val="0"/>
          <w:position w:val="0"/>
          <w:sz w:val="24"/>
          <w:shd w:fill="FFFFFF" w:val="clear"/>
        </w:rPr>
        <w:t xml:space="preserve">with</w:t>
      </w:r>
      <w:r>
        <w:rPr>
          <w:rFonts w:ascii="Calibri" w:hAnsi="Calibri" w:cs="Calibri" w:eastAsia="Calibri"/>
          <w:color w:val="000000"/>
          <w:spacing w:val="0"/>
          <w:position w:val="0"/>
          <w:sz w:val="24"/>
          <w:shd w:fill="FFFFFF" w:val="clear"/>
        </w:rPr>
        <w:t xml:space="preserve"> Phox2b probe (orange-550), GFP antibody (green-488) and </w:t>
      </w:r>
      <w:r>
        <w:rPr>
          <w:rFonts w:ascii="Calibri" w:hAnsi="Calibri" w:cs="Calibri" w:eastAsia="Calibri"/>
          <w:color w:val="auto"/>
          <w:spacing w:val="0"/>
          <w:position w:val="0"/>
          <w:sz w:val="24"/>
          <w:shd w:fill="FFFFFF" w:val="clear"/>
        </w:rPr>
        <w:t xml:space="preserve">P</w:t>
      </w:r>
      <w:r>
        <w:rPr>
          <w:rFonts w:ascii="Calibri" w:hAnsi="Calibri" w:cs="Calibri" w:eastAsia="Calibri"/>
          <w:color w:val="000000"/>
          <w:spacing w:val="0"/>
          <w:position w:val="0"/>
          <w:sz w:val="24"/>
          <w:shd w:fill="FFFFFF" w:val="clear"/>
        </w:rPr>
        <w:t xml:space="preserve">hox2b antibody (red-647).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Scale bars are 100 &amp;#181;m in A and 25 &amp;#181;m in B</w:t>
      </w:r>
      <w:r>
        <w:rPr>
          <w:rFonts w:ascii="Calibri" w:hAnsi="Calibri" w:cs="Calibri" w:eastAsia="Calibri"/>
          <w:color w:val="000000"/>
          <w:spacing w:val="0"/>
          <w:position w:val="0"/>
          <w:sz w:val="24"/>
          <w:shd w:fill="auto" w:val="clear"/>
        </w:rPr>
        <w:t xml:space="preserve">. All images are acquired with a 20x objective. Other abbreviations: area postrema (AP).</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Figure 6: </w:t>
      </w:r>
      <w:r>
        <w:rPr>
          <w:rFonts w:ascii="Calibri" w:hAnsi="Calibri" w:cs="Calibri" w:eastAsia="Calibri"/>
          <w:b/>
          <w:color w:val="000000"/>
          <w:spacing w:val="0"/>
          <w:position w:val="0"/>
          <w:sz w:val="24"/>
          <w:shd w:fill="auto" w:val="clear"/>
        </w:rPr>
        <w:t xml:space="preserve">Representative images from fixed frozen coronal brainstem sections demonstrating successful FISH combined with reliable immunolabelling of cytoplasmic proteins (tyrosine hydroxylase [TH]).</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Double FISH showing</w:t>
      </w:r>
      <w:r>
        <w:rPr>
          <w:rFonts w:ascii="Calibri" w:hAnsi="Calibri" w:cs="Calibri" w:eastAsia="Calibri"/>
          <w:color w:val="000000"/>
          <w:spacing w:val="0"/>
          <w:position w:val="0"/>
          <w:sz w:val="24"/>
          <w:shd w:fill="auto" w:val="clear"/>
        </w:rPr>
        <w:t xml:space="preserve"> glycine transporter 2 (GlyT2-red-647, filled arrowheads) and Phox2b (yellow-550, arrows) mRNA labelling </w:t>
      </w:r>
      <w:r>
        <w:rPr>
          <w:rFonts w:ascii="Calibri" w:hAnsi="Calibri" w:cs="Calibri" w:eastAsia="Calibri"/>
          <w:color w:val="auto"/>
          <w:spacing w:val="0"/>
          <w:position w:val="0"/>
          <w:sz w:val="24"/>
          <w:shd w:fill="auto" w:val="clear"/>
        </w:rPr>
        <w:t xml:space="preserve">in </w:t>
      </w:r>
      <w:r>
        <w:rPr>
          <w:rFonts w:ascii="Calibri" w:hAnsi="Calibri" w:cs="Calibri" w:eastAsia="Calibri"/>
          <w:color w:val="000000"/>
          <w:spacing w:val="0"/>
          <w:position w:val="0"/>
          <w:sz w:val="24"/>
          <w:shd w:fill="FFFFFF" w:val="clear"/>
        </w:rPr>
        <w:t xml:space="preserve">nucleus of the solitary tract (NTS) </w:t>
      </w:r>
      <w:r>
        <w:rPr>
          <w:rFonts w:ascii="Calibri" w:hAnsi="Calibri" w:cs="Calibri" w:eastAsia="Calibri"/>
          <w:color w:val="000000"/>
          <w:spacing w:val="0"/>
          <w:position w:val="0"/>
          <w:sz w:val="24"/>
          <w:shd w:fill="auto" w:val="clear"/>
        </w:rPr>
        <w:t xml:space="preserve">region. FISH was combined with IHC for TH protein (blue-346</w:t>
      </w:r>
      <w:r>
        <w:rPr>
          <w:rFonts w:ascii="Calibri" w:hAnsi="Calibri" w:cs="Calibri" w:eastAsia="Calibri"/>
          <w:color w:val="auto"/>
          <w:spacing w:val="0"/>
          <w:position w:val="0"/>
          <w:sz w:val="24"/>
          <w:shd w:fill="auto" w:val="clear"/>
        </w:rPr>
        <w:t xml:space="preserve">, empty </w:t>
      </w:r>
      <w:r>
        <w:rPr>
          <w:rFonts w:ascii="Calibri" w:hAnsi="Calibri" w:cs="Calibri" w:eastAsia="Calibri"/>
          <w:color w:val="000000"/>
          <w:spacing w:val="0"/>
          <w:position w:val="0"/>
          <w:sz w:val="24"/>
          <w:shd w:fill="auto" w:val="clear"/>
        </w:rPr>
        <w:t xml:space="preserve">arrowheads). </w:t>
      </w:r>
      <w:r>
        <w:rPr>
          <w:rFonts w:ascii="Calibri" w:hAnsi="Calibri" w:cs="Calibri" w:eastAsia="Calibri"/>
          <w:color w:val="000000"/>
          <w:spacing w:val="0"/>
          <w:position w:val="0"/>
          <w:sz w:val="24"/>
          <w:shd w:fill="FFFFFF" w:val="clear"/>
        </w:rPr>
        <w:t xml:space="preserve">Scale bars are 25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All images were acquired with a 20x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FISH probe, antibody and corresponding flurophore combination combinations used in Figures 3-6.</w:t>
      </w:r>
    </w:p>
    <w:p>
      <w:pPr>
        <w:spacing w:before="0" w:after="0" w:line="240"/>
        <w:ind w:right="0" w:left="0" w:firstLine="0"/>
        <w:jc w:val="both"/>
        <w:rPr>
          <w:rFonts w:ascii="Calibri" w:hAnsi="Calibri" w:cs="Calibri" w:eastAsia="Calibri"/>
          <w:b/>
          <w:color w:val="808080"/>
          <w:spacing w:val="0"/>
          <w:position w:val="0"/>
          <w:sz w:val="23"/>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neuroscience, FISH and IHC</w:t>
      </w:r>
      <w:r>
        <w:rPr>
          <w:rFonts w:ascii="Calibri" w:hAnsi="Calibri" w:cs="Calibri" w:eastAsia="Calibri"/>
          <w:color w:val="000000"/>
          <w:spacing w:val="0"/>
          <w:position w:val="0"/>
          <w:sz w:val="24"/>
          <w:shd w:fill="auto" w:val="clear"/>
        </w:rPr>
        <w:t xml:space="preserve"> are </w:t>
      </w:r>
      <w:r>
        <w:rPr>
          <w:rFonts w:ascii="Calibri" w:hAnsi="Calibri" w:cs="Calibri" w:eastAsia="Calibri"/>
          <w:color w:val="auto"/>
          <w:spacing w:val="0"/>
          <w:position w:val="0"/>
          <w:sz w:val="24"/>
          <w:shd w:fill="auto" w:val="clear"/>
        </w:rPr>
        <w:t xml:space="preserve">routinely used to investigate the spatial organization and functional significance of mRNA or proteins within neuronal subpopulations. The protocol described in this study enhances the capacity for </w:t>
      </w:r>
      <w:r>
        <w:rPr>
          <w:rFonts w:ascii="Calibri" w:hAnsi="Calibri" w:cs="Calibri" w:eastAsia="Calibri"/>
          <w:color w:val="000000"/>
          <w:spacing w:val="0"/>
          <w:position w:val="0"/>
          <w:sz w:val="24"/>
          <w:shd w:fill="auto" w:val="clear"/>
        </w:rPr>
        <w:t xml:space="preserve">simultaneous detection of mRNAs and proteins </w:t>
      </w:r>
      <w:r>
        <w:rPr>
          <w:rFonts w:ascii="Calibri" w:hAnsi="Calibri" w:cs="Calibri" w:eastAsia="Calibri"/>
          <w:color w:val="auto"/>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sections. </w:t>
      </w:r>
      <w:r>
        <w:rPr>
          <w:rFonts w:ascii="Calibri" w:hAnsi="Calibri" w:cs="Calibri" w:eastAsia="Calibri"/>
          <w:color w:val="auto"/>
          <w:spacing w:val="0"/>
          <w:position w:val="0"/>
          <w:sz w:val="24"/>
          <w:shd w:fill="auto" w:val="clear"/>
        </w:rPr>
        <w:t xml:space="preserve">Our combined multiplex FISH-IHC assay enabled</w:t>
      </w:r>
      <w:r>
        <w:rPr>
          <w:rFonts w:ascii="Calibri" w:hAnsi="Calibri" w:cs="Calibri" w:eastAsia="Calibri"/>
          <w:color w:val="000000"/>
          <w:spacing w:val="0"/>
          <w:position w:val="0"/>
          <w:sz w:val="24"/>
          <w:shd w:fill="auto" w:val="clear"/>
        </w:rPr>
        <w:t xml:space="preserve"> phenotypic </w:t>
      </w:r>
      <w:r>
        <w:rPr>
          <w:rFonts w:ascii="Calibri" w:hAnsi="Calibri" w:cs="Calibri" w:eastAsia="Calibri"/>
          <w:color w:val="auto"/>
          <w:spacing w:val="0"/>
          <w:position w:val="0"/>
          <w:sz w:val="24"/>
          <w:shd w:fill="auto" w:val="clear"/>
        </w:rPr>
        <w:t xml:space="preserve">identification </w:t>
      </w:r>
      <w:r>
        <w:rPr>
          <w:rFonts w:ascii="Calibri" w:hAnsi="Calibri" w:cs="Calibri" w:eastAsia="Calibri"/>
          <w:color w:val="000000"/>
          <w:spacing w:val="0"/>
          <w:position w:val="0"/>
          <w:sz w:val="24"/>
          <w:shd w:fill="auto" w:val="clear"/>
        </w:rPr>
        <w:t xml:space="preserve">of distinct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al subpopulations in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NTS in both fresh frozen and fixed brain preparations</w:t>
      </w:r>
      <w:r>
        <w:rPr>
          <w:rFonts w:ascii="Calibri" w:hAnsi="Calibri" w:cs="Calibri" w:eastAsia="Calibri"/>
          <w:color w:val="000000"/>
          <w:spacing w:val="0"/>
          <w:position w:val="0"/>
          <w:sz w:val="24"/>
          <w:shd w:fill="auto" w:val="clear"/>
        </w:rPr>
        <w:t xml:space="preserve">. FISH-IHC in fixed frozen tissue preparations produced reliable IHC outcomes. For example, m</w:t>
      </w:r>
      <w:r>
        <w:rPr>
          <w:rFonts w:ascii="Calibri" w:hAnsi="Calibri" w:cs="Calibri" w:eastAsia="Calibri"/>
          <w:color w:val="auto"/>
          <w:spacing w:val="0"/>
          <w:position w:val="0"/>
          <w:sz w:val="24"/>
          <w:shd w:fill="auto" w:val="clear"/>
        </w:rPr>
        <w:t xml:space="preserve">ultiplex FISH for low and high abundance mRNAs (GalR1 and GlyT2 respectively) and IHC (targeting tyrosine hydroxylase) revealed that GalR1 and GlyT2 are expressed in non-catecholaminergic NTS.</w:t>
      </w:r>
      <w:r>
        <w:rPr>
          <w:rFonts w:ascii="Calibri" w:hAnsi="Calibri" w:cs="Calibri" w:eastAsia="Calibri"/>
          <w:color w:val="000000"/>
          <w:spacing w:val="0"/>
          <w:position w:val="0"/>
          <w:sz w:val="24"/>
          <w:shd w:fill="auto" w:val="clear"/>
        </w:rPr>
        <w:t xml:space="preserve"> IHC for TH was not successful in fresh frozen tissue, highlighting the limited capacity for </w:t>
      </w:r>
      <w:r>
        <w:rPr>
          <w:rFonts w:ascii="Calibri" w:hAnsi="Calibri" w:cs="Calibri" w:eastAsia="Calibri"/>
          <w:color w:val="auto"/>
          <w:spacing w:val="0"/>
          <w:position w:val="0"/>
          <w:sz w:val="24"/>
          <w:shd w:fill="auto" w:val="clear"/>
        </w:rPr>
        <w:t xml:space="preserve">FISH-IHC in fresh frozen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ISH may be more appropriate than IHC in a range of scenarios. </w:t>
      </w:r>
      <w:r>
        <w:rPr>
          <w:rFonts w:ascii="Calibri" w:hAnsi="Calibri" w:cs="Calibri" w:eastAsia="Calibri"/>
          <w:color w:val="000000"/>
          <w:spacing w:val="0"/>
          <w:position w:val="0"/>
          <w:sz w:val="24"/>
          <w:shd w:fill="auto" w:val="clear"/>
        </w:rPr>
        <w:t xml:space="preserve">First, </w:t>
      </w:r>
      <w:r>
        <w:rPr>
          <w:rFonts w:ascii="Calibri" w:hAnsi="Calibri" w:cs="Calibri" w:eastAsia="Calibri"/>
          <w:color w:val="auto"/>
          <w:spacing w:val="0"/>
          <w:position w:val="0"/>
          <w:sz w:val="24"/>
          <w:shd w:fill="auto" w:val="clear"/>
        </w:rPr>
        <w:t xml:space="preserve">IHC may not perform well when detecting low abundance proteins, such as receptors. Using ISH to target relatively higher abundance mRNAs for these proteins improves detectability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Second, proteins such as neuropeptides are trafficked to the axonal terminals following translation in the cell soma</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When neuropeptides are targeted with</w:t>
      </w:r>
      <w:r>
        <w:rPr>
          <w:rFonts w:ascii="Calibri" w:hAnsi="Calibri" w:cs="Calibri" w:eastAsia="Calibri"/>
          <w:color w:val="000000"/>
          <w:spacing w:val="0"/>
          <w:position w:val="0"/>
          <w:sz w:val="24"/>
          <w:shd w:fill="auto" w:val="clear"/>
        </w:rPr>
        <w:t xml:space="preserve"> IHC, the axonal </w:t>
      </w:r>
      <w:r>
        <w:rPr>
          <w:rFonts w:ascii="Calibri" w:hAnsi="Calibri" w:cs="Calibri" w:eastAsia="Calibri"/>
          <w:color w:val="auto"/>
          <w:spacing w:val="0"/>
          <w:position w:val="0"/>
          <w:sz w:val="24"/>
          <w:shd w:fill="auto" w:val="clear"/>
        </w:rPr>
        <w:t xml:space="preserve">processes and terminals label with the antibody, </w:t>
      </w:r>
      <w:r>
        <w:rPr>
          <w:rFonts w:ascii="Calibri" w:hAnsi="Calibri" w:cs="Calibri" w:eastAsia="Calibri"/>
          <w:color w:val="000000"/>
          <w:spacing w:val="0"/>
          <w:position w:val="0"/>
          <w:sz w:val="24"/>
          <w:shd w:fill="auto" w:val="clear"/>
        </w:rPr>
        <w:t xml:space="preserve">but not the cell somas</w:t>
      </w:r>
      <w:r>
        <w:rPr>
          <w:rFonts w:ascii="Calibri" w:hAnsi="Calibri" w:cs="Calibri" w:eastAsia="Calibri"/>
          <w:color w:val="auto"/>
          <w:spacing w:val="0"/>
          <w:position w:val="0"/>
          <w:sz w:val="24"/>
          <w:shd w:fill="auto" w:val="clear"/>
        </w:rPr>
        <w:t xml:space="preserve">, reducing the capacity to identify the cell of origin or perform quantitative analysis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However, since</w:t>
      </w:r>
      <w:r>
        <w:rPr>
          <w:rFonts w:ascii="Calibri" w:hAnsi="Calibri" w:cs="Calibri" w:eastAsia="Calibri"/>
          <w:color w:val="000000"/>
          <w:spacing w:val="0"/>
          <w:position w:val="0"/>
          <w:sz w:val="24"/>
          <w:shd w:fill="auto" w:val="clear"/>
        </w:rPr>
        <w:t xml:space="preserve"> mRNA</w:t>
      </w:r>
      <w:r>
        <w:rPr>
          <w:rFonts w:ascii="Calibri" w:hAnsi="Calibri" w:cs="Calibri" w:eastAsia="Calibri"/>
          <w:color w:val="auto"/>
          <w:spacing w:val="0"/>
          <w:position w:val="0"/>
          <w:sz w:val="24"/>
          <w:shd w:fill="auto" w:val="clear"/>
        </w:rPr>
        <w:t xml:space="preserve">s which code for all proteins are found localized to the soma</w:t>
      </w:r>
      <w:r>
        <w:rPr>
          <w:rFonts w:ascii="Calibri" w:hAnsi="Calibri" w:cs="Calibri" w:eastAsia="Calibri"/>
          <w:color w:val="000000"/>
          <w:spacing w:val="0"/>
          <w:position w:val="0"/>
          <w:sz w:val="24"/>
          <w:shd w:fill="auto" w:val="clear"/>
        </w:rPr>
        <w:t xml:space="preserve">, the ISH technique is advantageous</w:t>
      </w:r>
      <w:r>
        <w:rPr>
          <w:rFonts w:ascii="Calibri" w:hAnsi="Calibri" w:cs="Calibri" w:eastAsia="Calibri"/>
          <w:color w:val="auto"/>
          <w:spacing w:val="0"/>
          <w:position w:val="0"/>
          <w:sz w:val="24"/>
          <w:shd w:fill="auto" w:val="clear"/>
        </w:rPr>
        <w:t xml:space="preserve">. Finally</w:t>
      </w:r>
      <w:r>
        <w:rPr>
          <w:rFonts w:ascii="Calibri" w:hAnsi="Calibri" w:cs="Calibri" w:eastAsia="Calibri"/>
          <w:color w:val="000000"/>
          <w:spacing w:val="0"/>
          <w:position w:val="0"/>
          <w:sz w:val="24"/>
          <w:shd w:fill="auto" w:val="clear"/>
        </w:rPr>
        <w:t xml:space="preserve">, antibodies are not readily a</w:t>
      </w:r>
      <w:r>
        <w:rPr>
          <w:rFonts w:ascii="Calibri" w:hAnsi="Calibri" w:cs="Calibri" w:eastAsia="Calibri"/>
          <w:color w:val="auto"/>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ailable for some protein species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 </w:t>
      </w:r>
      <w:r>
        <w:rPr>
          <w:rFonts w:ascii="Calibri" w:hAnsi="Calibri" w:cs="Calibri" w:eastAsia="Calibri"/>
          <w:color w:val="auto"/>
          <w:spacing w:val="0"/>
          <w:position w:val="0"/>
          <w:sz w:val="24"/>
          <w:shd w:fill="auto" w:val="clear"/>
        </w:rPr>
        <w:t xml:space="preserve">the available</w:t>
      </w:r>
      <w:r>
        <w:rPr>
          <w:rFonts w:ascii="Calibri" w:hAnsi="Calibri" w:cs="Calibri" w:eastAsia="Calibri"/>
          <w:color w:val="000000"/>
          <w:spacing w:val="0"/>
          <w:position w:val="0"/>
          <w:sz w:val="24"/>
          <w:shd w:fill="auto" w:val="clear"/>
        </w:rPr>
        <w:t xml:space="preserve"> antibodies are appr</w:t>
      </w:r>
      <w:r>
        <w:rPr>
          <w:rFonts w:ascii="Calibri" w:hAnsi="Calibri" w:cs="Calibri" w:eastAsia="Calibri"/>
          <w:color w:val="auto"/>
          <w:spacing w:val="0"/>
          <w:position w:val="0"/>
          <w:sz w:val="24"/>
          <w:shd w:fill="auto" w:val="clear"/>
        </w:rPr>
        <w:t xml:space="preserve">opriate for other proteomics techniques (e.g., western blot) but not IHC. </w:t>
      </w:r>
      <w:r>
        <w:rPr>
          <w:rFonts w:ascii="Calibri" w:hAnsi="Calibri" w:cs="Calibri" w:eastAsia="Calibri"/>
          <w:color w:val="000000"/>
          <w:spacing w:val="0"/>
          <w:position w:val="0"/>
          <w:sz w:val="24"/>
          <w:shd w:fill="auto" w:val="clear"/>
        </w:rPr>
        <w:t xml:space="preserve">In these circumstances, mRNA labelling methods </w:t>
      </w:r>
      <w:r>
        <w:rPr>
          <w:rFonts w:ascii="Calibri" w:hAnsi="Calibri" w:cs="Calibri" w:eastAsia="Calibri"/>
          <w:color w:val="auto"/>
          <w:spacing w:val="0"/>
          <w:position w:val="0"/>
          <w:sz w:val="24"/>
          <w:shd w:fill="auto" w:val="clear"/>
        </w:rPr>
        <w:t xml:space="preserve">prove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useful</w:t>
      </w:r>
      <w:r>
        <w:rPr>
          <w:rFonts w:ascii="Calibri" w:hAnsi="Calibri" w:cs="Calibri" w:eastAsia="Calibri"/>
          <w:color w:val="000000"/>
          <w:spacing w:val="0"/>
          <w:position w:val="0"/>
          <w:sz w:val="24"/>
          <w:shd w:fill="auto" w:val="clear"/>
        </w:rPr>
        <w:t xml:space="preserve">. A caveat is that </w:t>
      </w:r>
      <w:r>
        <w:rPr>
          <w:rFonts w:ascii="Calibri" w:hAnsi="Calibri" w:cs="Calibri" w:eastAsia="Calibri"/>
          <w:color w:val="auto"/>
          <w:spacing w:val="0"/>
          <w:position w:val="0"/>
          <w:sz w:val="24"/>
          <w:shd w:fill="auto" w:val="clear"/>
        </w:rPr>
        <w:t xml:space="preserve">mRNAs may not always be translated into protein, and so they only provide a proxy for protein identification. Since commercial FISH kits can be costly and the ISH probes are less likely to be commercially available (compared to antibodies), combining FISH with IHC presents a cost and time effective strategy for increasing the number of targets that can be labelled simultaneously.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Fresh frozen versus fixed tissue preparation was a factor conferring successful IHC following </w:t>
      </w:r>
      <w:r>
        <w:rPr>
          <w:rFonts w:ascii="Calibri" w:hAnsi="Calibri" w:cs="Calibri" w:eastAsia="Calibri"/>
          <w:color w:val="000000"/>
          <w:spacing w:val="0"/>
          <w:position w:val="0"/>
          <w:sz w:val="24"/>
          <w:shd w:fill="auto" w:val="clear"/>
        </w:rPr>
        <w:t xml:space="preserve">FISH probe </w:t>
      </w:r>
      <w:r>
        <w:rPr>
          <w:rFonts w:ascii="Calibri" w:hAnsi="Calibri" w:cs="Calibri" w:eastAsia="Calibri"/>
          <w:color w:val="auto"/>
          <w:spacing w:val="0"/>
          <w:position w:val="0"/>
          <w:sz w:val="24"/>
          <w:shd w:fill="auto" w:val="clear"/>
        </w:rPr>
        <w:t xml:space="preserve">assay</w:t>
      </w:r>
      <w:r>
        <w:rPr>
          <w:rFonts w:ascii="Calibri" w:hAnsi="Calibri" w:cs="Calibri" w:eastAsia="Calibri"/>
          <w:color w:val="000000"/>
          <w:spacing w:val="0"/>
          <w:position w:val="0"/>
          <w:sz w:val="24"/>
          <w:shd w:fill="auto" w:val="clear"/>
        </w:rPr>
        <w:t xml:space="preserve">. We tested IHC using antibodies targeting nuclear, vesicular and cytoplasmic proteins and found reliable labelling</w:t>
      </w:r>
      <w:r>
        <w:rPr>
          <w:rFonts w:ascii="Calibri" w:hAnsi="Calibri" w:cs="Calibri" w:eastAsia="Calibri"/>
          <w:color w:val="auto"/>
          <w:spacing w:val="0"/>
          <w:position w:val="0"/>
          <w:sz w:val="24"/>
          <w:shd w:fill="auto" w:val="clear"/>
        </w:rPr>
        <w:t xml:space="preserve"> of membrane-bound proteins (vAChT and Phox2b) on fresh frozen samples but not cytoplasmic proteins (TH and GFP). Coexpression of Phox2b protein and mRNA with flocculent Phox2b-GFP labelling validated that neurons with the transcript had the related protein expression and confirmed the identity of the flocculent neurons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contrast, fixed frozen tissue preparations yielded reliable IHC labelling regardless of subcellular localization of the antigen. </w:t>
      </w:r>
      <w:r>
        <w:rPr>
          <w:rFonts w:ascii="Calibri" w:hAnsi="Calibri" w:cs="Calibri" w:eastAsia="Calibri"/>
          <w:color w:val="auto"/>
          <w:spacing w:val="0"/>
          <w:position w:val="0"/>
          <w:sz w:val="24"/>
          <w:shd w:fill="auto" w:val="clear"/>
        </w:rPr>
        <w:t xml:space="preserve">Previous studies have demonstrated that protease (e.g., pronase</w:t>
      </w:r>
      <w:r>
        <w:rPr>
          <w:rFonts w:ascii="Calibri" w:hAnsi="Calibri" w:cs="Calibri" w:eastAsia="Calibri"/>
          <w:color w:val="auto"/>
          <w:spacing w:val="0"/>
          <w:position w:val="0"/>
          <w:sz w:val="24"/>
          <w:shd w:fill="auto" w:val="clear"/>
          <w:vertAlign w:val="superscript"/>
        </w:rPr>
        <w:t xml:space="preserve">8,20</w:t>
      </w:r>
      <w:r>
        <w:rPr>
          <w:rFonts w:ascii="Calibri" w:hAnsi="Calibri" w:cs="Calibri" w:eastAsia="Calibri"/>
          <w:color w:val="auto"/>
          <w:spacing w:val="0"/>
          <w:position w:val="0"/>
          <w:sz w:val="24"/>
          <w:shd w:fill="auto" w:val="clear"/>
        </w:rPr>
        <w:t xml:space="preserve">) pretreatment can have a detrimental effect on IHC. The contents of the protease solution utilized in the RNAscope protocol is proprietary, and permeabilization by</w:t>
      </w:r>
      <w:r>
        <w:rPr>
          <w:rFonts w:ascii="Calibri" w:hAnsi="Calibri" w:cs="Calibri" w:eastAsia="Calibri"/>
          <w:color w:val="000000"/>
          <w:spacing w:val="0"/>
          <w:position w:val="0"/>
          <w:sz w:val="24"/>
          <w:shd w:fill="auto" w:val="clear"/>
        </w:rPr>
        <w:t xml:space="preserve"> protease </w:t>
      </w:r>
      <w:r>
        <w:rPr>
          <w:rFonts w:ascii="Calibri" w:hAnsi="Calibri" w:cs="Calibri" w:eastAsia="Calibri"/>
          <w:color w:val="auto"/>
          <w:spacing w:val="0"/>
          <w:position w:val="0"/>
          <w:sz w:val="24"/>
          <w:shd w:fill="auto" w:val="clear"/>
        </w:rPr>
        <w:t xml:space="preserve">is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recommended </w:t>
      </w:r>
      <w:r>
        <w:rPr>
          <w:rFonts w:ascii="Calibri" w:hAnsi="Calibri" w:cs="Calibri" w:eastAsia="Calibri"/>
          <w:color w:val="000000"/>
          <w:spacing w:val="0"/>
          <w:position w:val="0"/>
          <w:sz w:val="24"/>
          <w:shd w:fill="auto" w:val="clear"/>
        </w:rPr>
        <w:t xml:space="preserve">for probe access into cells. </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abelling of cytoplasmic proteins using the antibodies described here </w:t>
      </w:r>
      <w:r>
        <w:rPr>
          <w:rFonts w:ascii="Calibri" w:hAnsi="Calibri" w:cs="Calibri" w:eastAsia="Calibri"/>
          <w:color w:val="auto"/>
          <w:spacing w:val="0"/>
          <w:position w:val="0"/>
          <w:sz w:val="24"/>
          <w:shd w:fill="auto" w:val="clear"/>
        </w:rPr>
        <w:t xml:space="preserve">has been previously verified</w:t>
      </w:r>
      <w:r>
        <w:rPr>
          <w:rFonts w:ascii="Calibri" w:hAnsi="Calibri" w:cs="Calibri" w:eastAsia="Calibri"/>
          <w:color w:val="000000"/>
          <w:spacing w:val="0"/>
          <w:position w:val="0"/>
          <w:sz w:val="24"/>
          <w:shd w:fill="auto" w:val="clear"/>
        </w:rPr>
        <w:t xml:space="preserve"> on free floating 30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fixed frozen mouse brain sections </w:t>
      </w:r>
      <w:r>
        <w:rPr>
          <w:rFonts w:ascii="Calibri" w:hAnsi="Calibri" w:cs="Calibri" w:eastAsia="Calibri"/>
          <w:color w:val="000000"/>
          <w:spacing w:val="0"/>
          <w:position w:val="0"/>
          <w:sz w:val="24"/>
          <w:shd w:fill="auto" w:val="clear"/>
          <w:vertAlign w:val="superscript"/>
        </w:rPr>
        <w:t xml:space="preserve">10,21,22</w:t>
      </w:r>
      <w:r>
        <w:rPr>
          <w:rFonts w:ascii="Calibri" w:hAnsi="Calibri" w:cs="Calibri" w:eastAsia="Calibri"/>
          <w:color w:val="000000"/>
          <w:spacing w:val="0"/>
          <w:position w:val="0"/>
          <w:sz w:val="24"/>
          <w:shd w:fill="auto" w:val="clear"/>
        </w:rPr>
        <w:t xml:space="preserve">. We </w:t>
      </w:r>
      <w:r>
        <w:rPr>
          <w:rFonts w:ascii="Calibri" w:hAnsi="Calibri" w:cs="Calibri" w:eastAsia="Calibri"/>
          <w:color w:val="auto"/>
          <w:spacing w:val="0"/>
          <w:position w:val="0"/>
          <w:sz w:val="24"/>
          <w:shd w:fill="auto" w:val="clear"/>
        </w:rPr>
        <w:t xml:space="preserve">slide-mounted 30 &amp;#181;m thick fixed samples and </w:t>
      </w:r>
      <w:r>
        <w:rPr>
          <w:rFonts w:ascii="Calibri" w:hAnsi="Calibri" w:cs="Calibri" w:eastAsia="Calibri"/>
          <w:color w:val="000000"/>
          <w:spacing w:val="0"/>
          <w:position w:val="0"/>
          <w:sz w:val="24"/>
          <w:shd w:fill="auto" w:val="clear"/>
        </w:rPr>
        <w:t xml:space="preserve">performed the FISH-IHC protocol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opposed to the 14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thick fresh frozen sections recommended by the manufacturer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absence of modifications, or the need to troubleshoot variables (antigen retrieval, higher antibody concentration, change of protease), reliable IHC was achieved on thick, fixed samples with demonstrated labeling of the cytoplasm and axonal processes together with FISH probe labelling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While similar approaches were employed by other research group</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the current study achieved combined ISH-IHC on neurons and in a fluorescent set-up.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were a series of critical steps in the methods to take note of. For the fresh frozen preparation, </w:t>
      </w:r>
      <w:r>
        <w:rPr>
          <w:rFonts w:ascii="Calibri" w:hAnsi="Calibri" w:cs="Calibri" w:eastAsia="Calibri"/>
          <w:color w:val="auto"/>
          <w:spacing w:val="0"/>
          <w:position w:val="0"/>
          <w:sz w:val="24"/>
          <w:shd w:fill="auto" w:val="clear"/>
        </w:rPr>
        <w:t xml:space="preserve">fixation time should not exceed 15 minutes; longer fixation times elicited higher background labelling. </w:t>
      </w:r>
      <w:r>
        <w:rPr>
          <w:rFonts w:ascii="Calibri" w:hAnsi="Calibri" w:cs="Calibri" w:eastAsia="Calibri"/>
          <w:color w:val="000000"/>
          <w:spacing w:val="0"/>
          <w:position w:val="0"/>
          <w:sz w:val="24"/>
          <w:shd w:fill="auto" w:val="clear"/>
        </w:rPr>
        <w:t xml:space="preserve">The protease step was optimized since tissues of different thickness and from various organs require different types of protease to achieve permeabilization. Fixed frozen sections adhere less to glass slides and </w:t>
      </w:r>
      <w:r>
        <w:rPr>
          <w:rFonts w:ascii="Calibri" w:hAnsi="Calibri" w:cs="Calibri" w:eastAsia="Calibri"/>
          <w:color w:val="auto"/>
          <w:spacing w:val="0"/>
          <w:position w:val="0"/>
          <w:sz w:val="24"/>
          <w:shd w:fill="auto" w:val="clear"/>
        </w:rPr>
        <w:t xml:space="preserve">dislodge </w:t>
      </w:r>
      <w:r>
        <w:rPr>
          <w:rFonts w:ascii="Calibri" w:hAnsi="Calibri" w:cs="Calibri" w:eastAsia="Calibri"/>
          <w:color w:val="000000"/>
          <w:spacing w:val="0"/>
          <w:position w:val="0"/>
          <w:sz w:val="24"/>
          <w:shd w:fill="auto" w:val="clear"/>
        </w:rPr>
        <w:t xml:space="preserve">more easily during wash steps. Hence, extra care must be taken in manual handling of fixed frozen section, to avoid tissue loss or damage.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Although we found combined FISH and IHC to be an effective strategy, the disadvantages include cost and technically demanding assay when combining the two methods. One limitation of the study is that a side-to-side comparison of the two tissue preparation protocols was not performed. Also, our evaluation of results was limited by the number of channels the epifluorescent microscope could accommodate; the set-up allowed a maximum of 4 channels at a given time: </w:t>
      </w:r>
      <w:r>
        <w:rPr>
          <w:rFonts w:ascii="Calibri" w:hAnsi="Calibri" w:cs="Calibri" w:eastAsia="Calibri"/>
          <w:color w:val="auto"/>
          <w:spacing w:val="0"/>
          <w:position w:val="0"/>
          <w:sz w:val="24"/>
          <w:shd w:fill="auto" w:val="clear"/>
        </w:rPr>
        <w:t xml:space="preserve">346, 488, 550 and 647 nm (excitation light). We were able to achieve multiplex labelling of 5 targets by labelling two proteins with different subcellular localizations using the same flurophore (</w:t>
      </w:r>
      <w:r>
        <w:rPr>
          <w:rFonts w:ascii="Calibri" w:hAnsi="Calibri" w:cs="Calibri" w:eastAsia="Calibri"/>
          <w:b/>
          <w:color w:val="auto"/>
          <w:spacing w:val="0"/>
          <w:position w:val="0"/>
          <w:sz w:val="24"/>
          <w:shd w:fill="auto" w:val="clear"/>
        </w:rPr>
        <w:t xml:space="preserve">Figure 4, Table 1</w:t>
      </w:r>
      <w:r>
        <w:rPr>
          <w:rFonts w:ascii="Calibri" w:hAnsi="Calibri" w:cs="Calibri" w:eastAsia="Calibri"/>
          <w:color w:val="auto"/>
          <w:spacing w:val="0"/>
          <w:position w:val="0"/>
          <w:sz w:val="24"/>
          <w:shd w:fill="auto" w:val="clear"/>
        </w:rPr>
        <w:t xml:space="preserve">). By using a confocal microscope, discrete excitation of many additional fluorophores may be used for individual protein labelling via IHC, or for imaging of fluorescent molecules expressed by transgenes.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 FISH and fluorescent IHC </w:t>
      </w:r>
      <w:r>
        <w:rPr>
          <w:rFonts w:ascii="Calibri" w:hAnsi="Calibri" w:cs="Calibri" w:eastAsia="Calibri"/>
          <w:color w:val="000000"/>
          <w:spacing w:val="0"/>
          <w:position w:val="0"/>
          <w:sz w:val="24"/>
          <w:shd w:fill="auto" w:val="clear"/>
        </w:rPr>
        <w:t xml:space="preserve">can reduce the reliability of </w:t>
      </w:r>
      <w:r>
        <w:rPr>
          <w:rFonts w:ascii="Calibri" w:hAnsi="Calibri" w:cs="Calibri" w:eastAsia="Calibri"/>
          <w:color w:val="auto"/>
          <w:spacing w:val="0"/>
          <w:position w:val="0"/>
          <w:sz w:val="24"/>
          <w:shd w:fill="auto" w:val="clear"/>
        </w:rPr>
        <w:t xml:space="preserve">each technique in isolation. </w:t>
      </w:r>
      <w:r>
        <w:rPr>
          <w:rFonts w:ascii="Calibri" w:hAnsi="Calibri" w:cs="Calibri" w:eastAsia="Calibri"/>
          <w:color w:val="000000"/>
          <w:spacing w:val="0"/>
          <w:position w:val="0"/>
          <w:sz w:val="24"/>
          <w:shd w:fill="auto" w:val="clear"/>
        </w:rPr>
        <w:t xml:space="preserve">In the future, we aim to improve cytoplasmic protein labeling on fresh frozen tissue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with an antigen retrieval treatment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Previous studies show that heat induced antigen retrieval increases accessibility of the protein epitope</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Heat treatment cleaves the crosslinks and methylol groups of the protein and unfolds the antigens in tissues, exposing epitopes which would otherwise be hidden in the tertiary protein structure under biological conditions. This accessibility may improve the success of protein labelling</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Additionally, we will target different epitopes of the same cytoplasmic protein to determine if the success of protein-antibody labelling depends on the specific antibody clones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combined FISH and IHC is useful for neurochemical identification of heterogenous populations of cells in the brain, such as the NTS. This study presents two protocols assaying different mouse brainstem tissue preparations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fresh frozen, or fixed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 simultaneous multiplex </w:t>
      </w:r>
      <w:r>
        <w:rPr>
          <w:rFonts w:ascii="Calibri" w:hAnsi="Calibri" w:cs="Calibri" w:eastAsia="Calibri"/>
          <w:color w:val="auto"/>
          <w:spacing w:val="0"/>
          <w:position w:val="0"/>
          <w:sz w:val="24"/>
          <w:shd w:fill="auto" w:val="clear"/>
        </w:rPr>
        <w:t xml:space="preserve">fluorescent</w:t>
      </w:r>
      <w:r>
        <w:rPr>
          <w:rFonts w:ascii="Calibri" w:hAnsi="Calibri" w:cs="Calibri" w:eastAsia="Calibri"/>
          <w:color w:val="000000"/>
          <w:spacing w:val="0"/>
          <w:position w:val="0"/>
          <w:sz w:val="24"/>
          <w:shd w:fill="auto" w:val="clear"/>
        </w:rPr>
        <w:t xml:space="preserve"> labelling of mRNA and proteins </w:t>
      </w:r>
      <w:r>
        <w:rPr>
          <w:rFonts w:ascii="Calibri" w:hAnsi="Calibri" w:cs="Calibri" w:eastAsia="Calibri"/>
          <w:i/>
          <w:color w:val="auto"/>
          <w:spacing w:val="0"/>
          <w:position w:val="0"/>
          <w:sz w:val="24"/>
          <w:shd w:fill="auto" w:val="clear"/>
        </w:rPr>
        <w:t xml:space="preserve">in </w:t>
      </w:r>
      <w:r>
        <w:rPr>
          <w:rFonts w:ascii="Calibri" w:hAnsi="Calibri" w:cs="Calibri" w:eastAsia="Calibri"/>
          <w:i/>
          <w:color w:val="000000"/>
          <w:spacing w:val="0"/>
          <w:position w:val="0"/>
          <w:sz w:val="24"/>
          <w:shd w:fill="auto" w:val="clear"/>
        </w:rPr>
        <w:t xml:space="preserve">situ</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Both protocols may be widely applied to detect the expression pattern of low abundance mRNAs, such as GalR1. </w:t>
      </w:r>
      <w:r>
        <w:rPr>
          <w:rFonts w:ascii="Calibri" w:hAnsi="Calibri" w:cs="Calibri" w:eastAsia="Calibri"/>
          <w:color w:val="000000"/>
          <w:spacing w:val="0"/>
          <w:position w:val="0"/>
          <w:sz w:val="24"/>
          <w:shd w:fill="auto" w:val="clear"/>
        </w:rPr>
        <w:t xml:space="preserve">Thick (30 &amp;#181;m) fixed frozen preparations permeabilized with pr</w:t>
      </w:r>
      <w:r>
        <w:rPr>
          <w:rFonts w:ascii="Calibri" w:hAnsi="Calibri" w:cs="Calibri" w:eastAsia="Calibri"/>
          <w:color w:val="auto"/>
          <w:spacing w:val="0"/>
          <w:position w:val="0"/>
          <w:sz w:val="24"/>
          <w:shd w:fill="auto" w:val="clear"/>
        </w:rPr>
        <w:t xml:space="preserve">otease conferred more reliable cytoplasmic protein detection</w:t>
      </w:r>
      <w:r>
        <w:rPr>
          <w:rFonts w:ascii="Calibri" w:hAnsi="Calibri" w:cs="Calibri" w:eastAsia="Calibri"/>
          <w:color w:val="000000"/>
          <w:spacing w:val="0"/>
          <w:position w:val="0"/>
          <w:sz w:val="24"/>
          <w:shd w:fill="auto" w:val="clear"/>
        </w:rPr>
        <w:t xml:space="preserve"> and more tissue </w:t>
      </w:r>
      <w:r>
        <w:rPr>
          <w:rFonts w:ascii="Calibri" w:hAnsi="Calibri" w:cs="Calibri" w:eastAsia="Calibri"/>
          <w:color w:val="auto"/>
          <w:spacing w:val="0"/>
          <w:position w:val="0"/>
          <w:sz w:val="24"/>
          <w:shd w:fill="auto" w:val="clear"/>
        </w:rPr>
        <w:t xml:space="preserve">handling</w:t>
      </w:r>
      <w:r>
        <w:rPr>
          <w:rFonts w:ascii="Calibri" w:hAnsi="Calibri" w:cs="Calibri" w:eastAsia="Calibri"/>
          <w:color w:val="000000"/>
          <w:spacing w:val="0"/>
          <w:position w:val="0"/>
          <w:sz w:val="24"/>
          <w:shd w:fill="auto" w:val="clear"/>
        </w:rPr>
        <w:t xml:space="preserve"> challenges when</w:t>
      </w:r>
      <w:r>
        <w:rPr>
          <w:rFonts w:ascii="Calibri" w:hAnsi="Calibri" w:cs="Calibri" w:eastAsia="Calibri"/>
          <w:color w:val="auto"/>
          <w:spacing w:val="0"/>
          <w:position w:val="0"/>
          <w:sz w:val="24"/>
          <w:shd w:fill="auto" w:val="clear"/>
        </w:rPr>
        <w:t xml:space="preserve">, compared to thin (14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fresh frozen preparations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T</w:t>
      </w:r>
      <w:r>
        <w:rPr>
          <w:rFonts w:ascii="Calibri" w:hAnsi="Calibri" w:cs="Calibri" w:eastAsia="Calibri"/>
          <w:color w:val="auto"/>
          <w:spacing w:val="0"/>
          <w:position w:val="0"/>
          <w:sz w:val="24"/>
          <w:shd w:fill="auto" w:val="clear"/>
        </w:rPr>
        <w:t xml:space="preserve">his work was funded by Australian Research Council Discovery Project grant DP180101890 and Rebecca L Cooper Medical Research Foundation project grant </w:t>
      </w:r>
      <w:r>
        <w:rPr>
          <w:rFonts w:ascii="Calibri" w:hAnsi="Calibri" w:cs="Calibri" w:eastAsia="Calibri"/>
          <w:color w:val="auto"/>
          <w:spacing w:val="0"/>
          <w:position w:val="0"/>
          <w:sz w:val="22"/>
          <w:shd w:fill="auto" w:val="clear"/>
        </w:rPr>
        <w:t xml:space="preserve">PG2018110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Wang,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RNAscope: a novel in situ RNA analysis platform for formalin-fixed, paraffin-embedded tissues. </w:t>
      </w:r>
      <w:r>
        <w:rPr>
          <w:rFonts w:ascii="Calibri" w:hAnsi="Calibri" w:cs="Calibri" w:eastAsia="Calibri"/>
          <w:i/>
          <w:color w:val="auto"/>
          <w:spacing w:val="0"/>
          <w:position w:val="0"/>
          <w:sz w:val="24"/>
          <w:shd w:fill="auto" w:val="clear"/>
        </w:rPr>
        <w:t xml:space="preserve">Journal of Molecular Diagnostics.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22-29, doi:10.1016/j.jmoldx.2011.08.002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Annese,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RNAscope dual ISH-IHC technology to study angiogenesis in diffuse large B-cell lymphomas.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(3), 185-192, doi:10.1007/s00418-019-01834-z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Morrison, J. A., McKinney, M. C. &amp;amp; Kulesa, P. M. Resolving in vivo gene expression during collective cell migration using an integrated RNAscope, immunohistochemistry and tissue clearing method.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100-106, doi:10.1016/j.mod.2017.06.004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Gross-Thebing, T., Paksa, A. &amp;amp; Raz, E. Simultaneous high-resolution detection of multiple transcripts combined with localization of proteins in whole-mount embryos.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55, doi:10.1186/s12915-014-0055-7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Stempel, A. J., Morgans, C. W., Stout, J. T. &amp;amp; Appukuttan, B. Simultaneous visualization and cell-specific confirmation of RNA and protein in the mouse retina.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1366-1373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Kersigo,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RNAscope whole mount approach that can be combined with immunofluorescence to quantify differential distribution of mRNA.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(2), 251-262, doi:10.1007/s00441-018-2864-4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Grabinski, T. M., Kneynsberg, A., Manfredsson, F. P. &amp;amp; Kanaan, N. M. A method for combining RNAscope in situ hybridization with immunohistochemistry in thick free-floating brain sections and primary neuronal cultures.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e0120120, doi:10.1371/journal.pone.0120120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Baleriola, J., Jean, Y., Troy, C. &amp;amp; Hengst, U. Detection of axonally localized mRNAs in brain sections using high-resolution in situ hybridization.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(100), e52799, doi:10.3791/52799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Fe Lanfranco, M., Loane, D. J., Mocchetti, I., Burns, M. P. &amp;amp; Villapol, S. Combination of fluorescent in situ hybridization (FISH) and immunofluorescence imaging for detection of cytokine expression in microglia/macrophage cells.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(22), doi:10.21769/BioProtoc.2608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Dereli, A. S., Yaseen, Z., Carrive, P. &amp;amp; Kumar, N. N. Adaptation of respiratory-related brain regions to long-term hypercapnia: focus on neuropeptides in the RTN.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1343, doi:10.3389/fnins.2019.01343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Lazarenko, 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Acid sensitivity and ultrastructure of the retrotrapezoid nucleus in Phox2b-EGFP transgenic mice.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517</w:t>
      </w:r>
      <w:r>
        <w:rPr>
          <w:rFonts w:ascii="Calibri" w:hAnsi="Calibri" w:cs="Calibri" w:eastAsia="Calibri"/>
          <w:color w:val="auto"/>
          <w:spacing w:val="0"/>
          <w:position w:val="0"/>
          <w:sz w:val="24"/>
          <w:shd w:fill="auto" w:val="clear"/>
        </w:rPr>
        <w:t xml:space="preserve"> (1), 69-86, doi:10.1002/cne.22136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Gage, G. J., Kipke, D. R. &amp;amp; Shain, W. Whole animal perfusion fixation for rodents.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(65), doi:10.3791/3564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Paxinos, G. &amp;amp; Franklin, K. B. </w:t>
      </w:r>
      <w:r>
        <w:rPr>
          <w:rFonts w:ascii="Calibri" w:hAnsi="Calibri" w:cs="Calibri" w:eastAsia="Calibri"/>
          <w:i/>
          <w:color w:val="auto"/>
          <w:spacing w:val="0"/>
          <w:position w:val="0"/>
          <w:sz w:val="24"/>
          <w:shd w:fill="auto" w:val="clear"/>
        </w:rPr>
        <w:t xml:space="preserve">The mouse brain in stereotaxic coordinates</w:t>
      </w:r>
      <w:r>
        <w:rPr>
          <w:rFonts w:ascii="Calibri" w:hAnsi="Calibri" w:cs="Calibri" w:eastAsia="Calibri"/>
          <w:color w:val="auto"/>
          <w:spacing w:val="0"/>
          <w:position w:val="0"/>
          <w:sz w:val="24"/>
          <w:shd w:fill="auto" w:val="clear"/>
        </w:rPr>
        <w:t xml:space="preserve">. (Academic Press,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Abercrombie, M. Estimation of nuclear population from microtome sections. </w:t>
      </w:r>
      <w:r>
        <w:rPr>
          <w:rFonts w:ascii="Calibri" w:hAnsi="Calibri" w:cs="Calibri" w:eastAsia="Calibri"/>
          <w:i/>
          <w:color w:val="auto"/>
          <w:spacing w:val="0"/>
          <w:position w:val="0"/>
          <w:sz w:val="24"/>
          <w:shd w:fill="auto" w:val="clear"/>
        </w:rPr>
        <w:t xml:space="preserve">Anatomical Records.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239-247 (1946).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Kerr,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generation of knock-in mice expressing fluorescently tagged galanin receptors 1 and 2. </w:t>
      </w:r>
      <w:r>
        <w:rPr>
          <w:rFonts w:ascii="Calibri" w:hAnsi="Calibri" w:cs="Calibri" w:eastAsia="Calibri"/>
          <w:i/>
          <w:color w:val="auto"/>
          <w:spacing w:val="0"/>
          <w:position w:val="0"/>
          <w:sz w:val="24"/>
          <w:shd w:fill="auto" w:val="clear"/>
        </w:rPr>
        <w:t xml:space="preserve">Molecular and Cellular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258-271, doi:10.1016/j.mcn.2015.08.006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Kachidian, P. &amp;amp; Pickel, V. M. Localization of tyrosine hydroxylase in neuronal targets and efferents of the area postrema in the nucleus tractus solitarii of the rat.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 (3), 337-353, doi:10.1002/cne.903290305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Stornetta, 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Expression of Phox2b by brainstem neurons involved in chemosensory integration in the adult rat.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(40), 10305-10314, doi:10.1523/JNEUROSCI.2917-06.2006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Gilmor, M.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Expression of the putative vesicular acetylcholine transporter in rat brain and localization in cholinergic synaptic vesicles.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2179-2190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Fisher, J. M., Sossin, W., Newcomb, R. &amp;amp; Scheller, R. H. Multiple neuropeptides derived from a common precursor are differentially packaged and transported.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(6), 813-822, doi:10.1016/s0092-8674(88)91131-2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Towle, A. C., Lauder, J. M. &amp;amp; Joh, T. H. Optimization of tyrosine-hydroxylase immunocytochemistry in paraffin sections using pretreatment with proteolytic-enzymes.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(7), 766-770, doi:Doi 10.1177/32.7.6145741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Biancardi,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Mapping of the excitatory, inhibitory, and modulatory afferent projections to the anatomically defined active expiratory oscillator in adult male rats.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529</w:t>
      </w:r>
      <w:r>
        <w:rPr>
          <w:rFonts w:ascii="Calibri" w:hAnsi="Calibri" w:cs="Calibri" w:eastAsia="Calibri"/>
          <w:color w:val="auto"/>
          <w:spacing w:val="0"/>
          <w:position w:val="0"/>
          <w:sz w:val="24"/>
          <w:shd w:fill="auto" w:val="clear"/>
        </w:rPr>
        <w:t xml:space="preserve"> (4), 853-884, doi:10.1002/cne.24984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Matthews, D.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Feedback in the brainstem: an excitatory disynaptic pathway for control of whisking.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 (6), 921-942, doi:10.1002/cne.23724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Ramos-Vara, J. A. Principles and methods of immunohistochemistry.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1641</w:t>
      </w:r>
      <w:r>
        <w:rPr>
          <w:rFonts w:ascii="Calibri" w:hAnsi="Calibri" w:cs="Calibri" w:eastAsia="Calibri"/>
          <w:color w:val="auto"/>
          <w:spacing w:val="0"/>
          <w:position w:val="0"/>
          <w:sz w:val="24"/>
          <w:shd w:fill="auto" w:val="clear"/>
        </w:rPr>
        <w:t xml:space="preserve"> 115-128, doi:10.1007/978-1-4939-7172-5_5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Shi, S. R., Key, M. E. &amp;amp; Kalra, K. L. Antigen retrieval in formalin-fixed, paraffin-embedded tissues: an enhancement method for immunohistochemical staining based on microwave oven heating of tissue sections.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741-748, doi:10.1177/39.6.1709656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Yamashita, S. &amp;amp; Katsumata, O. Heat-induced antigen retrieval in immunohistochemistry: mechanisms and applications.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1560</w:t>
      </w:r>
      <w:r>
        <w:rPr>
          <w:rFonts w:ascii="Calibri" w:hAnsi="Calibri" w:cs="Calibri" w:eastAsia="Calibri"/>
          <w:color w:val="auto"/>
          <w:spacing w:val="0"/>
          <w:position w:val="0"/>
          <w:sz w:val="24"/>
          <w:shd w:fill="auto" w:val="clear"/>
        </w:rPr>
        <w:t xml:space="preserve">, 147-161, doi:10.1007/978-1-4939-6788-9_10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Yamashita, S. &amp;amp; Okada, Y. Mechanisms of heat-induced antigen retrieval: analyses in vitro employing SDS-PAGE and immunohistochemistry.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13-21, doi:10.1177/002215540505300103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Yamashita, S. Heat-induced antigen retrieval: mechanisms and application to histochemistry. </w:t>
      </w:r>
      <w:r>
        <w:rPr>
          <w:rFonts w:ascii="Calibri" w:hAnsi="Calibri" w:cs="Calibri" w:eastAsia="Calibri"/>
          <w:i/>
          <w:color w:val="auto"/>
          <w:spacing w:val="0"/>
          <w:position w:val="0"/>
          <w:sz w:val="24"/>
          <w:shd w:fill="auto" w:val="clear"/>
        </w:rPr>
        <w:t xml:space="preserve">Progress in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141-200, doi:10.1016/j.proghi.2006.09.001 (2007).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