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BA9C" w14:textId="77777777" w:rsidR="007B0D97" w:rsidRDefault="00146389" w:rsidP="00F47206">
      <w:pPr>
        <w:spacing w:line="240" w:lineRule="auto"/>
        <w:contextualSpacing/>
      </w:pPr>
      <w:r w:rsidRPr="00146389">
        <w:t>Dear Dr. Sprowls,</w:t>
      </w:r>
      <w:r w:rsidRPr="00146389">
        <w:br/>
      </w:r>
      <w:r w:rsidRPr="00146389">
        <w:br/>
        <w:t>Your manuscript, JoVE61692 "Radiation dosimetry and its use in preclinical in-vitro and in-vivo metastatic models.,"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146389">
        <w:br/>
      </w:r>
      <w:r w:rsidRPr="00146389">
        <w:br/>
        <w:t>After revising and uploading your submission, please also upload a separate rebuttal document that addresses each of the editorial and peer review comments individually. Please submit each figure as a vector image file to ensure high resolution throughout production: (.psd, ai, .eps., .svg). Please ensure that the image is 1920 x 1080 pixels or 300 dpi. Additionally, please upload tables as .xlsx files.</w:t>
      </w:r>
      <w:r w:rsidRPr="00146389">
        <w:br/>
      </w:r>
      <w:r w:rsidRPr="00146389">
        <w:br/>
        <w:t>Your revision is due by </w:t>
      </w:r>
      <w:r w:rsidRPr="00146389">
        <w:rPr>
          <w:b/>
          <w:bCs/>
        </w:rPr>
        <w:t>Jul 20, 2020</w:t>
      </w:r>
      <w:r w:rsidRPr="00146389">
        <w:t>.</w:t>
      </w:r>
      <w:r w:rsidRPr="00146389">
        <w:br/>
      </w:r>
      <w:r w:rsidRPr="00146389">
        <w:br/>
        <w:t>To submit a revision, go to the </w:t>
      </w:r>
      <w:hyperlink r:id="rId4" w:tgtFrame="_blank" w:history="1">
        <w:r w:rsidRPr="00146389">
          <w:rPr>
            <w:rStyle w:val="Hyperlink"/>
          </w:rPr>
          <w:t>JoVE submission site</w:t>
        </w:r>
      </w:hyperlink>
      <w:r w:rsidRPr="00146389">
        <w:t> and log in as an author. You will find your submission under the heading "Submission Needing Revision". Please note that the corresponding author in Editorial Manager refers to the point of contact during the review and production of the video article.</w:t>
      </w:r>
      <w:r w:rsidRPr="00146389">
        <w:br/>
      </w:r>
      <w:r w:rsidRPr="00146389">
        <w:br/>
        <w:t>Best,</w:t>
      </w:r>
      <w:r w:rsidRPr="00146389">
        <w:br/>
      </w:r>
      <w:r w:rsidRPr="00146389">
        <w:br/>
        <w:t>Vineeta Bajaj, Ph.D.</w:t>
      </w:r>
      <w:r w:rsidRPr="00146389">
        <w:br/>
        <w:t>Review Editor</w:t>
      </w:r>
      <w:r w:rsidRPr="00146389">
        <w:br/>
      </w:r>
      <w:hyperlink r:id="rId5" w:tgtFrame="_blank" w:history="1">
        <w:r w:rsidRPr="00146389">
          <w:rPr>
            <w:rStyle w:val="Hyperlink"/>
          </w:rPr>
          <w:t>JoVE</w:t>
        </w:r>
      </w:hyperlink>
      <w:r w:rsidRPr="00146389">
        <w:br/>
        <w:t>617.674.1888</w:t>
      </w:r>
      <w:r w:rsidRPr="00146389">
        <w:br/>
        <w:t>Follow us: </w:t>
      </w:r>
      <w:hyperlink r:id="rId6" w:tgtFrame="_blank" w:history="1">
        <w:r w:rsidRPr="00146389">
          <w:rPr>
            <w:rStyle w:val="Hyperlink"/>
          </w:rPr>
          <w:t>Facebook</w:t>
        </w:r>
      </w:hyperlink>
      <w:r w:rsidRPr="00146389">
        <w:t> | </w:t>
      </w:r>
      <w:hyperlink r:id="rId7" w:tgtFrame="_blank" w:history="1">
        <w:r w:rsidRPr="00146389">
          <w:rPr>
            <w:rStyle w:val="Hyperlink"/>
          </w:rPr>
          <w:t>Twitter</w:t>
        </w:r>
      </w:hyperlink>
      <w:r w:rsidRPr="00146389">
        <w:t> | </w:t>
      </w:r>
      <w:hyperlink r:id="rId8" w:tgtFrame="_blank" w:history="1">
        <w:r w:rsidRPr="00146389">
          <w:rPr>
            <w:rStyle w:val="Hyperlink"/>
          </w:rPr>
          <w:t>LinkedIn</w:t>
        </w:r>
      </w:hyperlink>
      <w:r w:rsidRPr="00146389">
        <w:br/>
      </w:r>
      <w:hyperlink r:id="rId9" w:tgtFrame="_blank" w:history="1">
        <w:r w:rsidRPr="00146389">
          <w:rPr>
            <w:rStyle w:val="Hyperlink"/>
          </w:rPr>
          <w:t>About JoVE</w:t>
        </w:r>
      </w:hyperlink>
      <w:r w:rsidRPr="00146389">
        <w:br/>
        <w:t>____________________________________</w:t>
      </w:r>
      <w:r w:rsidRPr="00146389">
        <w:br/>
      </w:r>
      <w:r w:rsidRPr="00146389">
        <w:br/>
      </w:r>
      <w:r w:rsidRPr="00146389">
        <w:br/>
      </w:r>
      <w:r w:rsidRPr="00146389">
        <w:rPr>
          <w:b/>
          <w:bCs/>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Pr="00146389">
        <w:br/>
      </w:r>
      <w:r w:rsidRPr="00146389">
        <w:br/>
      </w:r>
      <w:r w:rsidRPr="00146389">
        <w:br/>
      </w:r>
      <w:r w:rsidRPr="00146389">
        <w:rPr>
          <w:b/>
          <w:bCs/>
          <w:u w:val="single"/>
        </w:rPr>
        <w:t>Editorial comments:</w:t>
      </w:r>
      <w:r w:rsidRPr="00146389">
        <w:br/>
        <w:t>NOTE: Please read this entire email before making edits to your manuscript. Please include a line-by-line response to each of the editorial and reviewer comments in the form of a letter along with the resubmission.</w:t>
      </w:r>
      <w:r w:rsidRPr="00146389">
        <w:br/>
      </w:r>
      <w:r w:rsidRPr="00146389">
        <w:br/>
        <w:t>• Please take this opportunity to thoroughly proofread the manuscript to ensure that there are no spelling or grammatical errors.</w:t>
      </w:r>
      <w:r w:rsidRPr="00146389">
        <w:br/>
      </w:r>
      <w:r w:rsidRPr="00146389">
        <w:br/>
        <w:t>• </w:t>
      </w:r>
      <w:r w:rsidRPr="00146389">
        <w:rPr>
          <w:b/>
          <w:bCs/>
        </w:rPr>
        <w:t>Introduction:</w:t>
      </w:r>
      <w:r w:rsidRPr="00146389">
        <w:t xml:space="preserve"> Please expand your Introduction to include the following: The advantages over alternative techniques with applicable references to previous studies; Description of the context of the </w:t>
      </w:r>
      <w:r w:rsidRPr="00146389">
        <w:lastRenderedPageBreak/>
        <w:t>technique in the wider body of literature; Information that can help readers to determine if the method is appropriate for their application.</w:t>
      </w:r>
    </w:p>
    <w:p w14:paraId="48F5A77F" w14:textId="77777777" w:rsidR="00296AE7" w:rsidRDefault="007B0D97" w:rsidP="00F47206">
      <w:pPr>
        <w:spacing w:line="240" w:lineRule="auto"/>
        <w:contextualSpacing/>
      </w:pPr>
      <w:r w:rsidRPr="00296AE7">
        <w:rPr>
          <w:color w:val="2E74B5" w:themeColor="accent1" w:themeShade="BF"/>
        </w:rPr>
        <w:t xml:space="preserve">We have revised the </w:t>
      </w:r>
      <w:r w:rsidR="00296AE7" w:rsidRPr="00296AE7">
        <w:rPr>
          <w:color w:val="2E74B5" w:themeColor="accent1" w:themeShade="BF"/>
        </w:rPr>
        <w:t>introduction</w:t>
      </w:r>
      <w:r w:rsidRPr="00296AE7">
        <w:rPr>
          <w:color w:val="2E74B5" w:themeColor="accent1" w:themeShade="BF"/>
        </w:rPr>
        <w:t xml:space="preserve"> and feel that the </w:t>
      </w:r>
      <w:r w:rsidR="00296AE7" w:rsidRPr="00296AE7">
        <w:rPr>
          <w:color w:val="2E74B5" w:themeColor="accent1" w:themeShade="BF"/>
        </w:rPr>
        <w:t>text</w:t>
      </w:r>
      <w:r w:rsidRPr="00296AE7">
        <w:rPr>
          <w:color w:val="2E74B5" w:themeColor="accent1" w:themeShade="BF"/>
        </w:rPr>
        <w:t xml:space="preserve"> describes the technique and its importance in the </w:t>
      </w:r>
      <w:r w:rsidR="00296AE7" w:rsidRPr="00296AE7">
        <w:rPr>
          <w:color w:val="2E74B5" w:themeColor="accent1" w:themeShade="BF"/>
        </w:rPr>
        <w:t>context of radiobiological research adequately.</w:t>
      </w:r>
      <w:r w:rsidR="00146389" w:rsidRPr="00146389">
        <w:br/>
      </w:r>
      <w:r w:rsidR="00146389" w:rsidRPr="00146389">
        <w:br/>
        <w:t>• </w:t>
      </w:r>
      <w:r w:rsidR="00146389" w:rsidRPr="00146389">
        <w:rPr>
          <w:b/>
          <w:bCs/>
        </w:rPr>
        <w:t>Protocol Language:</w:t>
      </w:r>
      <w:r w:rsidR="00146389" w:rsidRPr="00146389">
        <w:t>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00146389" w:rsidRPr="00146389">
        <w:br/>
        <w:t>1) Examples NOT in the imperative: 1.1, 1.2, 1.11 etc.</w:t>
      </w:r>
    </w:p>
    <w:p w14:paraId="13278F27" w14:textId="77777777" w:rsidR="0052220B" w:rsidRDefault="00296AE7" w:rsidP="00F47206">
      <w:pPr>
        <w:spacing w:line="240" w:lineRule="auto"/>
        <w:contextualSpacing/>
      </w:pPr>
      <w:r w:rsidRPr="00296AE7">
        <w:rPr>
          <w:color w:val="2E74B5" w:themeColor="accent1" w:themeShade="BF"/>
        </w:rPr>
        <w:t>These grammatical errors have been corrected</w:t>
      </w:r>
      <w:r>
        <w:rPr>
          <w:color w:val="2E74B5" w:themeColor="accent1" w:themeShade="BF"/>
        </w:rPr>
        <w:t xml:space="preserve"> throughout the manuscript</w:t>
      </w:r>
      <w:r w:rsidRPr="00296AE7">
        <w:rPr>
          <w:color w:val="2E74B5" w:themeColor="accent1" w:themeShade="BF"/>
        </w:rPr>
        <w:t>.</w:t>
      </w:r>
      <w:r w:rsidR="00146389" w:rsidRPr="00146389">
        <w:br/>
      </w:r>
      <w:r w:rsidR="00146389" w:rsidRPr="00146389">
        <w:br/>
        <w:t>• </w:t>
      </w:r>
      <w:r w:rsidR="00146389" w:rsidRPr="00146389">
        <w:rPr>
          <w:b/>
          <w:bCs/>
        </w:rPr>
        <w:t>Protocol Detail:</w:t>
      </w:r>
      <w:r w:rsidR="00146389" w:rsidRPr="00146389">
        <w:t> Please note that your protocol will be used to generate the script for the video, and must contain everything that you would like shown in the video. </w:t>
      </w:r>
      <w:r w:rsidR="00146389" w:rsidRPr="00146389">
        <w:rPr>
          <w:b/>
          <w:bCs/>
        </w:rPr>
        <w:t>Please add more specific details (e.g. button clicks for software actions, numerical values for settings, etc) to your protocol steps. </w:t>
      </w:r>
      <w:r w:rsidR="00146389" w:rsidRPr="00146389">
        <w:t>There should be enough detail in each step to supplement the actions seen in the video so that viewers can easily replicate the protocol. Some examples:</w:t>
      </w:r>
      <w:r w:rsidR="00146389" w:rsidRPr="00146389">
        <w:br/>
        <w:t>1) Please include an ethics statement before your numbered protocol steps indicating that the protocol follows the animal care guidelines of your institution.</w:t>
      </w:r>
      <w:r w:rsidR="00146389" w:rsidRPr="00146389">
        <w:br/>
        <w:t>2) 1.4-1.6: It is unclear how the readings are performed. Is the irradiator on during these steps? Briefly mention precautions for experimenter safety.</w:t>
      </w:r>
      <w:r w:rsidR="00146389" w:rsidRPr="00146389">
        <w:br/>
        <w:t>3) 1.8: What is the measurement cite? How is pressure measured?Is this atmospheric pressure in the room? Mention all instruments used.</w:t>
      </w:r>
      <w:r w:rsidR="00146389" w:rsidRPr="00146389">
        <w:br/>
        <w:t>4) 1.9, 1.10: Define all variables and mention their values.</w:t>
      </w:r>
      <w:r w:rsidR="00146389" w:rsidRPr="00146389">
        <w:br/>
        <w:t>5) 1.11: Unclear what is being done here. Check missing variable symbols.</w:t>
      </w:r>
      <w:r w:rsidR="00146389" w:rsidRPr="00146389">
        <w:br/>
        <w:t>6) 2.2: Avoid personal pronouns “you” and “your”.</w:t>
      </w:r>
      <w:r w:rsidR="00146389" w:rsidRPr="00146389">
        <w:br/>
        <w:t>7) 2.8: Specify the step where this was calculated.</w:t>
      </w:r>
      <w:r w:rsidR="00146389" w:rsidRPr="00146389">
        <w:br/>
        <w:t>8) 2.12: Mention all software steps including button clicks and menu selections.</w:t>
      </w:r>
      <w:r w:rsidR="00146389" w:rsidRPr="00146389">
        <w:br/>
        <w:t>9) 3.2: Mention cell line, growth media and culturing environmental conditions.</w:t>
      </w:r>
      <w:r w:rsidR="00146389" w:rsidRPr="00146389">
        <w:br/>
        <w:t>10) 3.4..A: When was the treatment performed?</w:t>
      </w:r>
      <w:r w:rsidR="00146389" w:rsidRPr="00146389">
        <w:br/>
        <w:t>11) 3.4.A.1: Specify treatment parameters</w:t>
      </w:r>
      <w:r w:rsidR="00146389" w:rsidRPr="00146389">
        <w:br/>
        <w:t>12) 3.4.A.2: Describe the steps for trypsinization in greater detail including neutralization.</w:t>
      </w:r>
      <w:r w:rsidR="00146389" w:rsidRPr="00146389">
        <w:br/>
        <w:t>13) 3.4.A.6: define the control conditions.</w:t>
      </w:r>
      <w:r w:rsidR="00146389" w:rsidRPr="00146389">
        <w:br/>
        <w:t>14) Your manuscript title to too broad. Please focus it on the protocol and results presented.</w:t>
      </w:r>
    </w:p>
    <w:p w14:paraId="6FAB80BD" w14:textId="77777777" w:rsidR="007B0D97" w:rsidRDefault="0052220B" w:rsidP="00F47206">
      <w:pPr>
        <w:spacing w:line="240" w:lineRule="auto"/>
        <w:contextualSpacing/>
        <w:rPr>
          <w:color w:val="2E74B5" w:themeColor="accent1" w:themeShade="BF"/>
        </w:rPr>
      </w:pPr>
      <w:r w:rsidRPr="0052220B">
        <w:rPr>
          <w:color w:val="2E74B5" w:themeColor="accent1" w:themeShade="BF"/>
        </w:rPr>
        <w:t xml:space="preserve">We thank the editor for pointing out these issues. We fixed them to the best of our knowledge. </w:t>
      </w:r>
    </w:p>
    <w:p w14:paraId="2176CDFF" w14:textId="77777777" w:rsidR="00296AE7" w:rsidRDefault="007B0D97" w:rsidP="00F47206">
      <w:pPr>
        <w:spacing w:line="240" w:lineRule="auto"/>
        <w:contextualSpacing/>
        <w:rPr>
          <w:b/>
          <w:bCs/>
        </w:rPr>
      </w:pPr>
      <w:r>
        <w:rPr>
          <w:color w:val="2E74B5" w:themeColor="accent1" w:themeShade="BF"/>
        </w:rPr>
        <w:t xml:space="preserve">Additionally, the variables referred to in item 4 among others are listed and described in table 2. </w:t>
      </w:r>
      <w:r w:rsidR="00146389" w:rsidRPr="00146389">
        <w:br/>
      </w:r>
      <w:r w:rsidR="00146389" w:rsidRPr="00146389">
        <w:br/>
      </w:r>
      <w:r w:rsidR="00146389" w:rsidRPr="00146389">
        <w:br/>
        <w:t>• </w:t>
      </w:r>
      <w:r w:rsidR="00146389" w:rsidRPr="00146389">
        <w:rPr>
          <w:b/>
          <w:bCs/>
        </w:rPr>
        <w:t>Protocol Numbering:</w:t>
      </w:r>
      <w:r w:rsidR="00146389" w:rsidRPr="00146389">
        <w:br/>
        <w:t>1) Please adjust the numbering of your protocol </w:t>
      </w:r>
      <w:r w:rsidR="00146389" w:rsidRPr="00146389">
        <w:rPr>
          <w:b/>
          <w:bCs/>
        </w:rPr>
        <w:t>section 3.4.&gt;/b&gt;; 1. should be followed by 1.1. and then 1.1.1. if necessary.</w:t>
      </w:r>
    </w:p>
    <w:p w14:paraId="65C96283" w14:textId="77777777" w:rsidR="00146389" w:rsidRDefault="00296AE7" w:rsidP="00F47206">
      <w:pPr>
        <w:spacing w:line="240" w:lineRule="auto"/>
        <w:contextualSpacing/>
      </w:pPr>
      <w:r w:rsidRPr="00296AE7">
        <w:rPr>
          <w:bCs/>
          <w:color w:val="2E74B5" w:themeColor="accent1" w:themeShade="BF"/>
        </w:rPr>
        <w:t>The numbering in the protocol now aligns appropriately.</w:t>
      </w:r>
      <w:r w:rsidR="00146389" w:rsidRPr="00296AE7">
        <w:rPr>
          <w:bCs/>
          <w:color w:val="2E74B5" w:themeColor="accent1" w:themeShade="BF"/>
        </w:rPr>
        <w:br/>
      </w:r>
      <w:r w:rsidR="00146389" w:rsidRPr="00146389">
        <w:rPr>
          <w:b/>
          <w:bCs/>
        </w:rPr>
        <w:br/>
        <w:t>• Protocol Highlight: </w:t>
      </w:r>
      <w:r w:rsidR="00146389" w:rsidRPr="00146389">
        <w:t>After you have made all of the recommended changes to your protocol (listed above), please re-evaluate the length of your protocol section. Please highlight ~2.5 pages or less of text (which includes headings and spaces) in yellow, to identify which steps should be visualized to tell the most cohesive story of your protocol steps.</w:t>
      </w:r>
      <w:r w:rsidR="00146389" w:rsidRPr="00146389">
        <w:br/>
      </w:r>
      <w:r w:rsidR="00146389" w:rsidRPr="00146389">
        <w:br/>
      </w:r>
      <w:r w:rsidR="00146389" w:rsidRPr="00146389">
        <w:lastRenderedPageBreak/>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00146389" w:rsidRPr="00146389">
        <w:br/>
        <w:t>2) The highlighted steps should form a cohesive narrative, that is, there must be a logical flow from one highlighted step to the next.</w:t>
      </w:r>
      <w:r w:rsidR="00146389" w:rsidRPr="00146389">
        <w:br/>
        <w:t>3) Please highlight complete sentences (not parts of sentences). Include sub-headings and spaces when calculating the final highlighted length.</w:t>
      </w:r>
      <w:r w:rsidR="00146389" w:rsidRPr="00146389">
        <w:br/>
        <w:t>4) Notes cannot be filmed and should be excluded from highlighting.</w:t>
      </w:r>
      <w:r w:rsidR="00146389" w:rsidRPr="00146389">
        <w:br/>
      </w:r>
      <w:r w:rsidR="00146389" w:rsidRPr="00146389">
        <w:br/>
      </w:r>
      <w:r w:rsidR="00146389" w:rsidRPr="00146389">
        <w:rPr>
          <w:b/>
          <w:bCs/>
        </w:rPr>
        <w:t>• Results:</w:t>
      </w:r>
      <w:r w:rsidR="00146389" w:rsidRPr="00146389">
        <w:br/>
        <w:t>1) We require results (figures/tables) that demonstrate the success of your technique, this can be an application of your method to a specific study or general results that validate the technique. These must be fully discussed in the Representative results. The current results do not sufficiently support and validate the technique you present.</w:t>
      </w:r>
    </w:p>
    <w:p w14:paraId="79D5223D" w14:textId="77777777" w:rsidR="00146389" w:rsidRPr="00146389" w:rsidRDefault="00146389" w:rsidP="00F47206">
      <w:pPr>
        <w:spacing w:line="240" w:lineRule="auto"/>
        <w:contextualSpacing/>
        <w:rPr>
          <w:color w:val="2E74B5" w:themeColor="accent1" w:themeShade="BF"/>
        </w:rPr>
      </w:pPr>
      <w:r w:rsidRPr="00146389">
        <w:rPr>
          <w:color w:val="2E74B5" w:themeColor="accent1" w:themeShade="BF"/>
        </w:rPr>
        <w:t xml:space="preserve">This protocol describes a method for getting to the point of doing radiobiological experiments. The Results are the calibration curve, the </w:t>
      </w:r>
      <w:r w:rsidRPr="00146389">
        <w:rPr>
          <w:i/>
          <w:color w:val="2E74B5" w:themeColor="accent1" w:themeShade="BF"/>
        </w:rPr>
        <w:t>in vivo</w:t>
      </w:r>
      <w:r w:rsidRPr="00146389">
        <w:rPr>
          <w:color w:val="2E74B5" w:themeColor="accent1" w:themeShade="BF"/>
        </w:rPr>
        <w:t xml:space="preserve"> response in figure 4, as well as the outcome of the clonogenic assay described in protocol 3. We have tried to redefine this in our results section to be clearer. </w:t>
      </w:r>
    </w:p>
    <w:p w14:paraId="008F7886" w14:textId="77777777" w:rsidR="00146389" w:rsidRDefault="00146389" w:rsidP="00F47206">
      <w:pPr>
        <w:spacing w:line="240" w:lineRule="auto"/>
        <w:contextualSpacing/>
      </w:pPr>
      <w:r w:rsidRPr="00146389">
        <w:br/>
        <w:t>2) Results in Fig 4 must be discussed in greater detail. Currently it is unclear what was achieved and whether or not this is a successful outcome.</w:t>
      </w:r>
    </w:p>
    <w:p w14:paraId="1B0F519F" w14:textId="77777777" w:rsidR="00B3775A" w:rsidRDefault="00146389" w:rsidP="00F47206">
      <w:pPr>
        <w:spacing w:line="240" w:lineRule="auto"/>
        <w:contextualSpacing/>
      </w:pPr>
      <w:r>
        <w:rPr>
          <w:color w:val="2E74B5" w:themeColor="accent1" w:themeShade="BF"/>
        </w:rPr>
        <w:t xml:space="preserve">Figure 4 has been explained in greater detail regarding what was achieved and how it is a successful result. </w:t>
      </w:r>
      <w:r w:rsidRPr="00146389">
        <w:br/>
      </w:r>
      <w:r w:rsidRPr="00146389">
        <w:br/>
      </w:r>
      <w:r w:rsidRPr="00146389">
        <w:rPr>
          <w:b/>
          <w:bCs/>
        </w:rPr>
        <w:t>• Discussion:</w:t>
      </w:r>
      <w:r w:rsidRPr="00146389">
        <w:t>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Pr="00146389">
        <w:br/>
      </w:r>
      <w:r w:rsidRPr="00146389">
        <w:br/>
      </w:r>
      <w:r w:rsidRPr="00146389">
        <w:rPr>
          <w:b/>
          <w:bCs/>
        </w:rPr>
        <w:t>• Figures:</w:t>
      </w:r>
      <w:r w:rsidRPr="00146389">
        <w:br/>
        <w:t>1) Fig 4A: This figure is quite blurry. Is a better figure available?</w:t>
      </w:r>
    </w:p>
    <w:p w14:paraId="35BB094B" w14:textId="77777777" w:rsidR="00B3775A" w:rsidRDefault="00B3775A" w:rsidP="00F47206">
      <w:pPr>
        <w:spacing w:line="240" w:lineRule="auto"/>
        <w:contextualSpacing/>
      </w:pPr>
      <w:r w:rsidRPr="00B3775A">
        <w:rPr>
          <w:color w:val="2E74B5" w:themeColor="accent1" w:themeShade="BF"/>
        </w:rPr>
        <w:t xml:space="preserve">This is an image of an entire brain to demonstrate a large area of targeted irradiation. A better image has been </w:t>
      </w:r>
      <w:r>
        <w:rPr>
          <w:color w:val="2E74B5" w:themeColor="accent1" w:themeShade="BF"/>
        </w:rPr>
        <w:t>updated</w:t>
      </w:r>
      <w:r w:rsidRPr="00B3775A">
        <w:rPr>
          <w:color w:val="2E74B5" w:themeColor="accent1" w:themeShade="BF"/>
        </w:rPr>
        <w:t xml:space="preserve">. </w:t>
      </w:r>
      <w:r w:rsidR="00146389" w:rsidRPr="00146389">
        <w:br/>
      </w:r>
      <w:r w:rsidR="00146389" w:rsidRPr="00146389">
        <w:br/>
      </w:r>
      <w:r w:rsidR="00146389" w:rsidRPr="00146389">
        <w:rPr>
          <w:b/>
          <w:bCs/>
        </w:rPr>
        <w:t>• References: </w:t>
      </w:r>
      <w:r w:rsidR="00146389" w:rsidRPr="00146389">
        <w:t>Please spell out journal names.</w:t>
      </w:r>
    </w:p>
    <w:p w14:paraId="636060FE" w14:textId="77777777" w:rsidR="00B3775A" w:rsidRDefault="00B3775A" w:rsidP="00F47206">
      <w:pPr>
        <w:spacing w:line="240" w:lineRule="auto"/>
        <w:contextualSpacing/>
      </w:pPr>
      <w:r w:rsidRPr="00B3775A">
        <w:rPr>
          <w:color w:val="2E74B5" w:themeColor="accent1" w:themeShade="BF"/>
        </w:rPr>
        <w:t>The references should now be in the preferred format.</w:t>
      </w:r>
      <w:r w:rsidR="00146389" w:rsidRPr="00146389">
        <w:br/>
      </w:r>
      <w:r w:rsidR="00146389" w:rsidRPr="00146389">
        <w:br/>
      </w:r>
      <w:r w:rsidR="00146389" w:rsidRPr="00146389">
        <w:rPr>
          <w:b/>
          <w:bCs/>
        </w:rPr>
        <w:t>• Commercial Language: </w:t>
      </w:r>
      <w:r w:rsidR="00146389" w:rsidRPr="00146389">
        <w:t>JoVE is unable to publish manuscripts containing commercial sounding language, including trademark or registered trademark symbols (TM/R) and the mention of company brand names before an instrument or reagent. Examples of commercial sounding language in your manuscript are Gafchromic®, solid water,</w:t>
      </w:r>
    </w:p>
    <w:p w14:paraId="0375D13C" w14:textId="6D909205" w:rsidR="00B3775A" w:rsidRPr="00B3775A" w:rsidRDefault="00B3775A" w:rsidP="00F47206">
      <w:pPr>
        <w:spacing w:line="240" w:lineRule="auto"/>
        <w:contextualSpacing/>
        <w:rPr>
          <w:color w:val="2E74B5" w:themeColor="accent1" w:themeShade="BF"/>
        </w:rPr>
      </w:pPr>
      <w:r w:rsidRPr="00F47206">
        <w:rPr>
          <w:color w:val="2E74B5" w:themeColor="accent1" w:themeShade="BF"/>
        </w:rPr>
        <w:t>All commercial sounding language has been removed.</w:t>
      </w:r>
      <w:r w:rsidR="00A032EC" w:rsidRPr="00F47206">
        <w:rPr>
          <w:color w:val="2E74B5" w:themeColor="accent1" w:themeShade="BF"/>
        </w:rPr>
        <w:t xml:space="preserve"> As an additional note to this point, the reviewers mentioned the use of our irradiator out right. We are told not to include the manufacturer or instrument name per JoVE</w:t>
      </w:r>
      <w:r w:rsidR="00F47206" w:rsidRPr="00F47206">
        <w:rPr>
          <w:color w:val="2E74B5" w:themeColor="accent1" w:themeShade="BF"/>
        </w:rPr>
        <w:t>.</w:t>
      </w:r>
    </w:p>
    <w:p w14:paraId="59E89FEB" w14:textId="77777777" w:rsidR="00A032EC" w:rsidRDefault="00146389" w:rsidP="00F47206">
      <w:pPr>
        <w:spacing w:line="240" w:lineRule="auto"/>
        <w:contextualSpacing/>
      </w:pPr>
      <w:r w:rsidRPr="00146389">
        <w:br/>
        <w:t xml:space="preserve">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w:t>
      </w:r>
      <w:r w:rsidRPr="00146389">
        <w:lastRenderedPageBreak/>
        <w:t>“(see table of materials)” to draw the readers’ attention to specific commercial names.</w:t>
      </w:r>
      <w:r w:rsidRPr="00146389">
        <w:br/>
        <w:t>2) Please check figures as well.</w:t>
      </w:r>
      <w:r w:rsidRPr="00146389">
        <w:br/>
      </w:r>
      <w:r w:rsidRPr="00146389">
        <w:br/>
      </w:r>
      <w:r w:rsidRPr="00146389">
        <w:rPr>
          <w:b/>
          <w:bCs/>
        </w:rPr>
        <w:t>• Table of Materials:</w:t>
      </w:r>
      <w:r w:rsidRPr="00146389">
        <w:br/>
        <w:t>1) Please revise the table of the essential supplies, reagents, and equipment. The table should include the name, company, and catalog number of all relevant materials/software in separate columns in an xls/xlsx file. Please include all items used such as phantoms, ionization chambers, thermometers, pressure gauge, irradiator, cell lines, antibodies, animal strains etc.</w:t>
      </w:r>
      <w:r w:rsidRPr="00146389">
        <w:br/>
        <w:t>2) Sort the list alphabetically.</w:t>
      </w:r>
      <w:r w:rsidRPr="00146389">
        <w:br/>
      </w:r>
      <w:r w:rsidRPr="00146389">
        <w:b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r w:rsidRPr="00146389">
        <w:br/>
      </w:r>
      <w:r w:rsidRPr="00146389">
        <w:br/>
      </w:r>
      <w:r w:rsidRPr="00146389">
        <w:br/>
      </w:r>
      <w:r w:rsidRPr="00146389">
        <w:br/>
      </w:r>
      <w:r w:rsidRPr="00146389">
        <w:br/>
      </w:r>
      <w:r w:rsidRPr="00146389">
        <w:br/>
      </w:r>
      <w:r w:rsidRPr="00146389">
        <w:rPr>
          <w:b/>
          <w:bCs/>
        </w:rPr>
        <w:t>____________________________________</w:t>
      </w:r>
      <w:r w:rsidRPr="00146389">
        <w:rPr>
          <w:b/>
          <w:bCs/>
        </w:rPr>
        <w:br/>
      </w:r>
      <w:r w:rsidRPr="00146389">
        <w:rPr>
          <w:b/>
          <w:bCs/>
          <w:u w:val="single"/>
        </w:rPr>
        <w:t>Reviewers' comments:</w:t>
      </w:r>
      <w:r w:rsidRPr="00146389">
        <w:rPr>
          <w:b/>
          <w:bCs/>
        </w:rPr>
        <w:br/>
        <w:t>Reviewer #1:</w:t>
      </w:r>
      <w:r w:rsidRPr="00146389">
        <w:br/>
        <w:t>Manuscript Summary:</w:t>
      </w:r>
      <w:r w:rsidRPr="00146389">
        <w:br/>
        <w:t>The purpose of this submission is to describe dosimetry methodology for a preclinical irradiator. Proper dosimetry is an essential experimental component in radiation biology that is too often underappreciated. Many manuscripts in our field unfortunately gloss over these important details that can have a major impact on our results. In that sense, this manuscript provides fundamental knowledge and I can see my lab using this as training materials and to ensure proper calibration. The protocol provides basic instructions for a complete radiobiology assessment starting with dosimetry all the way to animal irradiations. A big challenge is balancing specificity versus general use. Clearly the authors have a specific use in mind though the procedures are widely applicable. Overall, this is a good manuscript that would be quite useful to the radiobiology field but which may need a little bit of re-framing in a more generalized way.</w:t>
      </w:r>
      <w:r w:rsidRPr="00146389">
        <w:br/>
      </w:r>
      <w:r w:rsidRPr="00146389">
        <w:br/>
        <w:t>Major Concerns:</w:t>
      </w:r>
      <w:r w:rsidRPr="00146389">
        <w:br/>
        <w:t>1. The introduction seems out of place. Why the focus on CNS tumors when the methods described have much broader application. Roughly 50% of all cancer patients receive radiotherapy. The methodology described is applicable to virtually every cancer model. This is in fact mentioned be the authors in the discussion.</w:t>
      </w:r>
    </w:p>
    <w:p w14:paraId="4C4BF242" w14:textId="77777777" w:rsidR="00A032EC" w:rsidRPr="00A032EC" w:rsidRDefault="00A032EC" w:rsidP="00F47206">
      <w:pPr>
        <w:spacing w:line="240" w:lineRule="auto"/>
        <w:contextualSpacing/>
        <w:rPr>
          <w:color w:val="2E74B5" w:themeColor="accent1" w:themeShade="BF"/>
        </w:rPr>
      </w:pPr>
      <w:r>
        <w:rPr>
          <w:color w:val="2E74B5" w:themeColor="accent1" w:themeShade="BF"/>
        </w:rPr>
        <w:t xml:space="preserve">We thank the reviewer for pointing out this comment. The introduction has been reworked to specifically include all cancer types and not solely pertain to brain tumors. </w:t>
      </w:r>
    </w:p>
    <w:p w14:paraId="1899996F" w14:textId="77777777" w:rsidR="00A032EC" w:rsidRDefault="00146389" w:rsidP="00F47206">
      <w:pPr>
        <w:spacing w:line="240" w:lineRule="auto"/>
        <w:contextualSpacing/>
      </w:pPr>
      <w:r w:rsidRPr="00146389">
        <w:br/>
        <w:t xml:space="preserve">2. At times, it feels like the authors have covered too much: the discussion of clonogenic survival and fractionation are not really directed to dosimetry. They are still important components of radiobiological </w:t>
      </w:r>
      <w:r w:rsidRPr="00146389">
        <w:lastRenderedPageBreak/>
        <w:t>experiments. Maybe a title that better reflects all of the elements of this protocol in a general sense would be better</w:t>
      </w:r>
    </w:p>
    <w:p w14:paraId="579FE76D" w14:textId="77777777" w:rsidR="00A032EC" w:rsidRDefault="00A032EC" w:rsidP="00F47206">
      <w:pPr>
        <w:spacing w:line="240" w:lineRule="auto"/>
        <w:contextualSpacing/>
      </w:pPr>
      <w:r w:rsidRPr="00A032EC">
        <w:rPr>
          <w:color w:val="2E74B5" w:themeColor="accent1" w:themeShade="BF"/>
        </w:rPr>
        <w:t>We kindly thank and agree with the reviewer on this point. The title has been reworded to better reflect the scope of the manuscript.</w:t>
      </w:r>
      <w:r w:rsidR="00146389" w:rsidRPr="00146389">
        <w:br/>
      </w:r>
      <w:r w:rsidR="00146389" w:rsidRPr="00146389">
        <w:br/>
        <w:t>Minor Concerns:</w:t>
      </w:r>
      <w:r w:rsidR="00146389" w:rsidRPr="00146389">
        <w:br/>
        <w:t>1. Looking at section Protocol 1.1.1, no information is given for which irradiator is being used (X-RAD, SAARP, etc.). Could this section include a mention of how this can be generalizable to any irradiator? That would make this protocol more broadly useful.</w:t>
      </w:r>
    </w:p>
    <w:p w14:paraId="2C7E31F7" w14:textId="77777777" w:rsidR="00A032EC" w:rsidRPr="00A032EC" w:rsidRDefault="00A032EC" w:rsidP="00F47206">
      <w:pPr>
        <w:spacing w:line="240" w:lineRule="auto"/>
        <w:contextualSpacing/>
        <w:rPr>
          <w:color w:val="2E74B5" w:themeColor="accent1" w:themeShade="BF"/>
        </w:rPr>
      </w:pPr>
      <w:r w:rsidRPr="00A032EC">
        <w:rPr>
          <w:color w:val="2E74B5" w:themeColor="accent1" w:themeShade="BF"/>
        </w:rPr>
        <w:t xml:space="preserve">Per JoVE we are </w:t>
      </w:r>
      <w:r>
        <w:rPr>
          <w:color w:val="2E74B5" w:themeColor="accent1" w:themeShade="BF"/>
        </w:rPr>
        <w:t xml:space="preserve">instructed </w:t>
      </w:r>
      <w:r w:rsidRPr="00A032EC">
        <w:rPr>
          <w:color w:val="2E74B5" w:themeColor="accent1" w:themeShade="BF"/>
        </w:rPr>
        <w:t xml:space="preserve">not to mentioned manufacturer specific details. </w:t>
      </w:r>
    </w:p>
    <w:p w14:paraId="004FA3C1" w14:textId="77777777" w:rsidR="00A032EC" w:rsidRDefault="00146389" w:rsidP="00F47206">
      <w:pPr>
        <w:spacing w:line="240" w:lineRule="auto"/>
        <w:contextualSpacing/>
      </w:pPr>
      <w:r w:rsidRPr="00146389">
        <w:br/>
        <w:t>2. Looking at section Protocol 1.1.9, I believe you meant equation 4 and not 3.</w:t>
      </w:r>
    </w:p>
    <w:p w14:paraId="0A49E07C" w14:textId="77777777" w:rsidR="00A032EC" w:rsidRDefault="00A032EC" w:rsidP="00F47206">
      <w:pPr>
        <w:spacing w:line="240" w:lineRule="auto"/>
        <w:contextualSpacing/>
      </w:pPr>
      <w:r w:rsidRPr="00A032EC">
        <w:rPr>
          <w:color w:val="2E74B5" w:themeColor="accent1" w:themeShade="BF"/>
        </w:rPr>
        <w:t>This mistake has been corrected.</w:t>
      </w:r>
    </w:p>
    <w:p w14:paraId="4F359F75" w14:textId="77777777" w:rsidR="00092E7F" w:rsidRDefault="00146389" w:rsidP="00F47206">
      <w:pPr>
        <w:spacing w:line="240" w:lineRule="auto"/>
        <w:contextualSpacing/>
      </w:pPr>
      <w:r w:rsidRPr="00146389">
        <w:br/>
        <w:t>3. I have minor concerns about the histological method.</w:t>
      </w:r>
      <w:r w:rsidRPr="00146389">
        <w:br/>
        <w:t>a. Blocking usually refers to the addition of serum or some other protein to prevent non-specific binding. Instead that is included under permeabilization.</w:t>
      </w:r>
      <w:r w:rsidRPr="00146389">
        <w:br/>
        <w:t>b. The hydrogen peroxide is only relevant if the secondary is conjugated to horseradish peroxidase (HRP).</w:t>
      </w:r>
      <w:r w:rsidRPr="00146389">
        <w:br/>
        <w:t>c. For incubations, usually temperature is also included. A 24 hour incubation with the primary, for example, would usually be done at 4º C</w:t>
      </w:r>
    </w:p>
    <w:p w14:paraId="57332C60" w14:textId="77777777" w:rsidR="00291BC2" w:rsidRDefault="00092E7F" w:rsidP="00F47206">
      <w:pPr>
        <w:spacing w:line="240" w:lineRule="auto"/>
        <w:contextualSpacing/>
      </w:pPr>
      <w:r w:rsidRPr="00092E7F">
        <w:rPr>
          <w:color w:val="2E74B5" w:themeColor="accent1" w:themeShade="BF"/>
        </w:rPr>
        <w:t xml:space="preserve">We thank the reviewer for pointing out this issue. The protocol was incorrect as it was written, but has been fixed to accurately shown the method used. </w:t>
      </w:r>
      <w:r w:rsidR="00146389" w:rsidRPr="00146389">
        <w:br/>
      </w:r>
      <w:r w:rsidR="00146389" w:rsidRPr="00146389">
        <w:br/>
      </w:r>
      <w:r w:rsidR="00146389" w:rsidRPr="00146389">
        <w:br/>
      </w:r>
      <w:r w:rsidR="00146389" w:rsidRPr="00146389">
        <w:rPr>
          <w:b/>
          <w:bCs/>
        </w:rPr>
        <w:t>Reviewer #2:</w:t>
      </w:r>
      <w:r w:rsidR="00146389" w:rsidRPr="00146389">
        <w:br/>
        <w:t>Manuscript Summary:</w:t>
      </w:r>
      <w:r w:rsidR="00146389" w:rsidRPr="00146389">
        <w:br/>
        <w:t>The aim of this work is to provide dosimetry techniques to establish accurate delivery of radiation dose in preclinical experiments. This is accomplished by providing step by step directions on how to obtain dose output and film calibrations for preclinical irradiators to construct experiment-specific treatment times derived from dose rate calculations. Determination of alpha/beta values through clonogenic assays for mouse tumour irradiations and histological confirmation protocols are also described.</w:t>
      </w:r>
      <w:r w:rsidR="00146389" w:rsidRPr="00146389">
        <w:br/>
      </w:r>
      <w:r w:rsidR="00146389" w:rsidRPr="00146389">
        <w:br/>
        <w:t>This is an important work as there is a critical need for establishing proper dosimetry in preclinical radiobiological research, as a large proportion of these studies have poor dosimetric accuracy and reproducibly [4]. I believe a video format for carrying out preclinical dosimetry would help alleviate this deficiency in the field. However, there are a number of comments and concerns I have made below that must be properly addressed before I can recommend this work for publication.</w:t>
      </w:r>
      <w:r w:rsidR="00146389" w:rsidRPr="00146389">
        <w:br/>
      </w:r>
      <w:r w:rsidR="00146389" w:rsidRPr="00146389">
        <w:br/>
        <w:t xml:space="preserve">In General, the protocols are sparse and most of the steps could benefit from a higher level of detail and explanation. It appears that the authors have written dosimetry protocols for a very specific preclinical irradiator, but the abstract and protocols feel vague enough as if it they may have wanted the dosimetry to be used for any preclinical irradiator. Any details are not brought to light until the Discussion section at the end of the document. I would recommend that the authors establish a clear focus on what preclinical irradiators this protocol is meant for; if it's written for an Xstrahl SARRP, or if it's written for only commercial image-guided small animal irradiators, or if it's written for any preclinical irradiator, make it known from the beginning and tailor the step by step dosimetry protocols to that. The </w:t>
      </w:r>
      <w:r w:rsidR="00146389" w:rsidRPr="00146389">
        <w:lastRenderedPageBreak/>
        <w:t>dosimetry protocols needed between different preclinical irradiators require different steps and details in their setup and dosimetry due to their different geometry and components.</w:t>
      </w:r>
    </w:p>
    <w:p w14:paraId="613A4A78" w14:textId="77777777" w:rsidR="00291BC2" w:rsidRPr="00291BC2" w:rsidRDefault="00291BC2" w:rsidP="00F47206">
      <w:pPr>
        <w:spacing w:line="240" w:lineRule="auto"/>
        <w:contextualSpacing/>
        <w:rPr>
          <w:color w:val="2E74B5" w:themeColor="accent1" w:themeShade="BF"/>
        </w:rPr>
      </w:pPr>
      <w:r w:rsidRPr="00291BC2">
        <w:rPr>
          <w:color w:val="2E74B5" w:themeColor="accent1" w:themeShade="BF"/>
        </w:rPr>
        <w:t>We thank the reviewer for their thorough and meticulous approach in reviewing our manuscript. We hope the comments below are sufficient to answer any concerns, major or minor.</w:t>
      </w:r>
    </w:p>
    <w:p w14:paraId="1447D781" w14:textId="77777777" w:rsidR="00092E7F" w:rsidRDefault="00146389" w:rsidP="00F47206">
      <w:pPr>
        <w:spacing w:line="240" w:lineRule="auto"/>
        <w:contextualSpacing/>
      </w:pPr>
      <w:r w:rsidRPr="00146389">
        <w:br/>
      </w:r>
      <w:r w:rsidRPr="00146389">
        <w:br/>
        <w:t>Major Concerns:</w:t>
      </w:r>
      <w:r w:rsidRPr="00146389">
        <w:br/>
        <w:t>1) Dose output for kilovoltage beams is only half of the story regarding accurate and reproducible dosimetry. This submission is missing HVL beam quality measurements as included in the AAPM TG-61 and must be included in this protocol to fully describe the dosimetry of a kilovoltage irradiator [1,2]. An HVL measurement is needed to properly obtain the mass energy-absorption coefficient of Table VII in the AAPM TG-61 for use in the dose calculations following Equation 4 in the AAPM TG-61, as using a nominal HVL is not appropriate. Even with a specific dose output for kilovoltage beams, a change in beam quality (beam quality is defined by both kVp and HVL together for kilovoltage beams) may affect the biological response even when using the same dose rate [3]. Beam quality measurements are also key in establishing reproducibility for preclinical studies [4].</w:t>
      </w:r>
    </w:p>
    <w:p w14:paraId="232337A6" w14:textId="77777777" w:rsidR="00DF7FBA" w:rsidRDefault="00092E7F" w:rsidP="00F47206">
      <w:pPr>
        <w:spacing w:line="240" w:lineRule="auto"/>
        <w:contextualSpacing/>
      </w:pPr>
      <w:r w:rsidRPr="00F47206">
        <w:rPr>
          <w:color w:val="2E74B5" w:themeColor="accent1" w:themeShade="BF"/>
        </w:rPr>
        <w:t>The HVL was</w:t>
      </w:r>
      <w:r w:rsidR="00DF7FBA" w:rsidRPr="00F47206">
        <w:rPr>
          <w:color w:val="2E74B5" w:themeColor="accent1" w:themeShade="BF"/>
        </w:rPr>
        <w:t xml:space="preserve"> not measured in our laboratory. HVL was measured and provided to us by the manufacturer. Including this measurement in the protocol would only add to the intense detail. It seems more than likely that this information can be provided by most manufacturers. </w:t>
      </w:r>
      <w:r w:rsidRPr="00F47206">
        <w:rPr>
          <w:color w:val="2E74B5" w:themeColor="accent1" w:themeShade="BF"/>
        </w:rPr>
        <w:t xml:space="preserve"> </w:t>
      </w:r>
      <w:r w:rsidR="00146389" w:rsidRPr="00146389">
        <w:br/>
      </w:r>
      <w:r w:rsidR="00146389" w:rsidRPr="00146389">
        <w:br/>
        <w:t>2) I recommend creating an introduction to this protocol that addresses the following comments regarding sections 1.1 through 1.2. The journal requires a "sufficient introduction for the protocol" which this submission is missing. The authors present some information in the Discussions section but need an introduction. It is also unclear to the reader (until much later on) that the dosimetry in Section 1 (Equation 6) is used for calibrating film and not used for experiment-specific irradiations. This should also be addressed in an introduction.</w:t>
      </w:r>
    </w:p>
    <w:p w14:paraId="2AF59F8E" w14:textId="77777777" w:rsidR="00756119" w:rsidRDefault="00DF7FBA" w:rsidP="00F47206">
      <w:pPr>
        <w:spacing w:line="240" w:lineRule="auto"/>
        <w:contextualSpacing/>
      </w:pPr>
      <w:r w:rsidRPr="00DF7FBA">
        <w:rPr>
          <w:color w:val="2E74B5" w:themeColor="accent1" w:themeShade="BF"/>
        </w:rPr>
        <w:t xml:space="preserve">The introduction has been rewritten entirely to encompass both the suggested details as well as a larger focus on all cancer types, rather than those of solely the CNS. </w:t>
      </w:r>
      <w:r w:rsidR="00146389" w:rsidRPr="00146389">
        <w:br/>
      </w:r>
      <w:r w:rsidR="00146389" w:rsidRPr="00146389">
        <w:br/>
        <w:t>3) 1.1.1: Define 35 cm from the source as "isocenter." Also, is your protocol intended to be used for any preclinical irradiator or written for a specific preclinical irradiator? (Based on 1.1.1 it looks like you're using the Xstrahl SARRP for your protocol). If so pleases state this, if not, state which types of preclinical irradiators this can be used for.</w:t>
      </w:r>
    </w:p>
    <w:p w14:paraId="1D0AD303" w14:textId="77777777" w:rsidR="00F47206" w:rsidRDefault="00756119" w:rsidP="00F47206">
      <w:pPr>
        <w:spacing w:line="240" w:lineRule="auto"/>
        <w:contextualSpacing/>
        <w:rPr>
          <w:color w:val="FF0000"/>
        </w:rPr>
      </w:pPr>
      <w:r w:rsidRPr="00756119">
        <w:rPr>
          <w:color w:val="2E74B5" w:themeColor="accent1" w:themeShade="BF"/>
        </w:rPr>
        <w:t xml:space="preserve">We have defined isocenter in the text as 35cm from the x-ray source. </w:t>
      </w:r>
      <w:r w:rsidR="00146389" w:rsidRPr="00146389">
        <w:br/>
      </w:r>
      <w:r w:rsidR="00146389" w:rsidRPr="00146389">
        <w:br/>
      </w:r>
      <w:r w:rsidR="00146389" w:rsidRPr="00F47206">
        <w:t>4) 1.1.1 What about preclinical irradiators that cannot change the field size at isocenter, or do not use a 0.15 mm Cu external filtration, or do not operate at 220 kVp and 13 mA? All of the different types of standard non-image-guided and image-guided preclinical irradiators use different kVp, mA, filtration, treatment isocenter, field sizes, etc. Thus the parameters you propose in 1.1.1 are only possible with a certain preclinical irradiator and are vastly different for other preclinical irradiators (i.e., PXi SmART uses 0.30 mm of external filtration, PXi XRAD 320 operates at 320 kVp, ect.). In order to establish this protocol, you either need to state that these methods of 1.1.1 are only for a specific irradiator, or it must be changed to recommend using the beam energy, filtration, collimation, isocenter, etc. that is actually used for a user's specific irradiator.</w:t>
      </w:r>
    </w:p>
    <w:p w14:paraId="1637DBDC" w14:textId="14C1ED36" w:rsidR="00F47206" w:rsidRDefault="00F47206" w:rsidP="00F47206">
      <w:pPr>
        <w:spacing w:line="240" w:lineRule="auto"/>
        <w:contextualSpacing/>
        <w:rPr>
          <w:color w:val="FF0000"/>
        </w:rPr>
      </w:pPr>
      <w:r>
        <w:rPr>
          <w:color w:val="2E74B5" w:themeColor="accent1" w:themeShade="BF"/>
        </w:rPr>
        <w:t xml:space="preserve">We are unable to state explicitly in the text that we used the Xstrahl XenX. However, in the discussion we point out that many different factors affect dose output and therefore experimental dosing parameters will vary from instrument to instrument. </w:t>
      </w:r>
      <w:bookmarkStart w:id="0" w:name="_GoBack"/>
      <w:bookmarkEnd w:id="0"/>
      <w:r w:rsidR="00146389" w:rsidRPr="00DF7FBA">
        <w:rPr>
          <w:color w:val="FF0000"/>
        </w:rPr>
        <w:br/>
      </w:r>
    </w:p>
    <w:p w14:paraId="583CEE98" w14:textId="77777777" w:rsidR="00F47206" w:rsidRDefault="00F47206" w:rsidP="00F47206">
      <w:pPr>
        <w:spacing w:line="240" w:lineRule="auto"/>
        <w:contextualSpacing/>
        <w:rPr>
          <w:color w:val="FF0000"/>
        </w:rPr>
      </w:pPr>
    </w:p>
    <w:p w14:paraId="15C696E6" w14:textId="0C724118" w:rsidR="00F47206" w:rsidRDefault="00146389" w:rsidP="00F47206">
      <w:pPr>
        <w:spacing w:line="240" w:lineRule="auto"/>
        <w:contextualSpacing/>
        <w:rPr>
          <w:color w:val="FF0000"/>
        </w:rPr>
      </w:pPr>
      <w:r w:rsidRPr="00DF7FBA">
        <w:rPr>
          <w:color w:val="FF0000"/>
        </w:rPr>
        <w:br/>
      </w:r>
      <w:r w:rsidRPr="00F47206">
        <w:t>5) 1.1.1 What about preclinical irradiators that have a different isocenter distance? (i.e., Xstrahl SARRP and PXI SmART have 35 and 30 cm isocenter distances, respectively, and the PXi XRAD 320 has a much farther isocenter), would you recommend all units measure at a 35 cm distance regardless of their treatment isocenter, or would you recommend obtaining the dose rate at the treatment isocenter of the respective preclinical irradiator?</w:t>
      </w:r>
    </w:p>
    <w:p w14:paraId="2BF6CB40" w14:textId="3126A0DA" w:rsidR="00296AE7" w:rsidRDefault="00F47206" w:rsidP="00F47206">
      <w:pPr>
        <w:spacing w:line="240" w:lineRule="auto"/>
        <w:contextualSpacing/>
      </w:pPr>
      <w:r>
        <w:rPr>
          <w:color w:val="2E74B5" w:themeColor="accent1" w:themeShade="BF"/>
        </w:rPr>
        <w:t xml:space="preserve">We do not recommend using 35cm for all irradiators, but rather suggest that the readers use the isocenter for their individual units. </w:t>
      </w:r>
      <w:r w:rsidR="00146389" w:rsidRPr="00DF7FBA">
        <w:rPr>
          <w:color w:val="FF0000"/>
        </w:rPr>
        <w:br/>
      </w:r>
      <w:r w:rsidR="00146389" w:rsidRPr="00146389">
        <w:br/>
        <w:t>6) 1.1.1 You need to state that you're using the "In-phantom Method" as there is also the in-air method in the AAPM TG 61. The AAPM TG 61 in-phantom method states that absorbed dose to water should be measured at 100 cm SSD, 2 cm depth, and a 10 x 10cm2 field size, so you need to mention that your protocol is a modified version of the AAPM TG-61 due to geometry constraints.</w:t>
      </w:r>
    </w:p>
    <w:p w14:paraId="35E026B9" w14:textId="233CD99D" w:rsidR="00756119" w:rsidRDefault="00296AE7" w:rsidP="00F47206">
      <w:pPr>
        <w:spacing w:line="240" w:lineRule="auto"/>
        <w:contextualSpacing/>
      </w:pPr>
      <w:r w:rsidRPr="00296AE7">
        <w:rPr>
          <w:color w:val="2E74B5" w:themeColor="accent1" w:themeShade="BF"/>
        </w:rPr>
        <w:t>This detail has been added to section 1.1.</w:t>
      </w:r>
      <w:r w:rsidR="00146389" w:rsidRPr="00146389">
        <w:br/>
      </w:r>
      <w:r w:rsidR="00146389" w:rsidRPr="00146389">
        <w:br/>
        <w:t>7) 1.1.2 Do you have a recommendation on the size of the solid water slabs other than the depths, i.e., 20 x 20 cm2 vs 6 x 6 cm2. What about the types of solid water, for kilovoltage dosimetry non-commercial pieces of solid water vary wildly in their dosimetry properties. [5] Do you recommend using a commercial solid water phantom such as GAMMEX RMI-457? How do you place the solid water in the irradiator? i.e., it may be challenging to setup and position on the Xstrahl SARRP couch (couch bows) for large solid water slabs, but easier in the PXi XRAD 320 with its large platform.</w:t>
      </w:r>
    </w:p>
    <w:p w14:paraId="733A6431" w14:textId="77777777" w:rsidR="00756119" w:rsidRPr="00756119" w:rsidRDefault="00756119" w:rsidP="00F47206">
      <w:pPr>
        <w:spacing w:line="240" w:lineRule="auto"/>
        <w:contextualSpacing/>
        <w:rPr>
          <w:color w:val="2E74B5" w:themeColor="accent1" w:themeShade="BF"/>
        </w:rPr>
      </w:pPr>
      <w:r w:rsidRPr="00756119">
        <w:rPr>
          <w:color w:val="2E74B5" w:themeColor="accent1" w:themeShade="BF"/>
        </w:rPr>
        <w:t>We recommend the larger (20 x 20 cm</w:t>
      </w:r>
      <w:r w:rsidRPr="00756119">
        <w:rPr>
          <w:color w:val="2E74B5" w:themeColor="accent1" w:themeShade="BF"/>
          <w:vertAlign w:val="superscript"/>
        </w:rPr>
        <w:t>2</w:t>
      </w:r>
      <w:r w:rsidRPr="00756119">
        <w:rPr>
          <w:color w:val="2E74B5" w:themeColor="accent1" w:themeShade="BF"/>
        </w:rPr>
        <w:t xml:space="preserve">) solid water slabs, as those are what we are accustomed to working with. Yes commercial phantoms, in this protocol we used GAMMEX RMI-457, are recommended to be used. The solid water was placed upon a custom 3D printed couch to prevent bowing and has a variable design to allow for proper levelling and SSD determination across the surface of the phantom stack. This information has been added to the protocol. </w:t>
      </w:r>
    </w:p>
    <w:p w14:paraId="2222959A" w14:textId="77777777" w:rsidR="00756119" w:rsidRDefault="00146389" w:rsidP="00F47206">
      <w:pPr>
        <w:spacing w:line="240" w:lineRule="auto"/>
        <w:contextualSpacing/>
      </w:pPr>
      <w:r w:rsidRPr="00146389">
        <w:br/>
        <w:t>8) 1.2. Tables 1, 2, 3, and 4 are missing from the submission and so I cannot review them.</w:t>
      </w:r>
    </w:p>
    <w:p w14:paraId="1C7DAC43" w14:textId="370C9C61" w:rsidR="00F47206" w:rsidRDefault="00756119" w:rsidP="00F47206">
      <w:pPr>
        <w:spacing w:line="240" w:lineRule="auto"/>
        <w:contextualSpacing/>
      </w:pPr>
      <w:r w:rsidRPr="0082646F">
        <w:rPr>
          <w:color w:val="2E74B5" w:themeColor="accent1" w:themeShade="BF"/>
        </w:rPr>
        <w:t>Tables were provided for the first submission. It is possible that they were somehow lost when the PDF was compiled. The tables will again be provided.</w:t>
      </w:r>
      <w:r w:rsidR="00146389" w:rsidRPr="00146389">
        <w:br/>
      </w:r>
      <w:r w:rsidR="00146389" w:rsidRPr="00146389">
        <w:br/>
      </w:r>
      <w:r w:rsidR="00146389" w:rsidRPr="00F47206">
        <w:t>9) 1.10 The statements here are incorrect. The mass energy-absorption coefficient ( [(μen/p)wair]water) can only be accurately obtained my measuring the half-value layer (HVL). Using a non-measured nominal value is inappropriate. HVL describes the beam quality for the respective mass energy-absorption coefficients for the specific irradiator, and different irradiators will have different values. Even two Xstrahl SARRPs will have different HVLs (and thus different mass energy-absorption coefficients) with a common HVL being around 0.67 mm Cu but some Xstrahl SARRPS have as low as 0.59 mm Cu HVL. The HVL of a PXi SmART irradiator is around 1.0 mm Cu.</w:t>
      </w:r>
    </w:p>
    <w:p w14:paraId="79D8051C" w14:textId="2726C95C" w:rsidR="00F47206" w:rsidRPr="00F47206" w:rsidRDefault="00F47206" w:rsidP="00F47206">
      <w:pPr>
        <w:spacing w:line="240" w:lineRule="auto"/>
        <w:contextualSpacing/>
        <w:rPr>
          <w:color w:val="2E74B5" w:themeColor="accent1" w:themeShade="BF"/>
        </w:rPr>
      </w:pPr>
      <w:r>
        <w:rPr>
          <w:color w:val="2E74B5" w:themeColor="accent1" w:themeShade="BF"/>
        </w:rPr>
        <w:t xml:space="preserve">The value used in our experiments is not a nominal value. The HVL was provided by the manufacturer as stated previously and in the manuscript we have suggested the reader to either measure this themselves, or contact the manufacturer. </w:t>
      </w:r>
    </w:p>
    <w:p w14:paraId="23D1FAB5" w14:textId="0D2D435B" w:rsidR="00291BC2" w:rsidRDefault="00146389" w:rsidP="00F47206">
      <w:pPr>
        <w:spacing w:line="240" w:lineRule="auto"/>
        <w:contextualSpacing/>
      </w:pPr>
      <w:r w:rsidRPr="00146389">
        <w:br/>
      </w:r>
      <w:r w:rsidRPr="00146389">
        <w:br/>
        <w:t>Minor Concerns:</w:t>
      </w:r>
    </w:p>
    <w:p w14:paraId="498BA95A" w14:textId="77777777" w:rsidR="002A2F70" w:rsidRPr="002A2F70" w:rsidRDefault="002A2F70" w:rsidP="00F47206">
      <w:pPr>
        <w:spacing w:line="240" w:lineRule="auto"/>
        <w:contextualSpacing/>
        <w:rPr>
          <w:color w:val="2E74B5" w:themeColor="accent1" w:themeShade="BF"/>
        </w:rPr>
      </w:pPr>
      <w:r w:rsidRPr="002A2F70">
        <w:rPr>
          <w:color w:val="2E74B5" w:themeColor="accent1" w:themeShade="BF"/>
        </w:rPr>
        <w:t xml:space="preserve">We thank the reviewer for the following minor concerns and have made all of the suggested linguistic changes. Where necessary, the minor comment response was elaborated. </w:t>
      </w:r>
    </w:p>
    <w:p w14:paraId="0DECB2FF" w14:textId="77777777" w:rsidR="00291BC2" w:rsidRDefault="00146389" w:rsidP="00F47206">
      <w:pPr>
        <w:spacing w:line="240" w:lineRule="auto"/>
        <w:contextualSpacing/>
      </w:pPr>
      <w:r w:rsidRPr="00146389">
        <w:lastRenderedPageBreak/>
        <w:t>10) Line 25: I would recommend adding "…accurate delivery and reproducibility…" as reproducibility has been seen as a problem that proper dosimetry can address in preclinical irradiations.</w:t>
      </w:r>
    </w:p>
    <w:p w14:paraId="4C9B972F" w14:textId="77777777" w:rsidR="002A2F70" w:rsidRDefault="00146389" w:rsidP="00F47206">
      <w:pPr>
        <w:spacing w:line="240" w:lineRule="auto"/>
        <w:contextualSpacing/>
      </w:pPr>
      <w:r w:rsidRPr="00146389">
        <w:br/>
      </w:r>
      <w:r w:rsidRPr="00146389">
        <w:br/>
        <w:t>11) Line 27: Would replace recommend replacing "instrument" with "irradiator" with regards to dose output.</w:t>
      </w:r>
    </w:p>
    <w:p w14:paraId="0803C8E9" w14:textId="77777777" w:rsidR="002A2F70" w:rsidRDefault="00146389" w:rsidP="00F47206">
      <w:pPr>
        <w:spacing w:line="240" w:lineRule="auto"/>
        <w:contextualSpacing/>
      </w:pPr>
      <w:r w:rsidRPr="00146389">
        <w:br/>
      </w:r>
      <w:r w:rsidRPr="00146389">
        <w:br/>
        <w:t>12) Line 29: You can just state "similar setup" instead of "very similar setup."</w:t>
      </w:r>
      <w:r w:rsidRPr="00146389">
        <w:br/>
      </w:r>
      <w:r w:rsidRPr="00146389">
        <w:br/>
        <w:t>13) Line 70: Define AAPM TG 61 (American Association of Physics in Medicine Task Group 61). Also state that the AAPM TG 61 determines beam quality for kilovoltage beams between 40 and 300 kVp.</w:t>
      </w:r>
      <w:r w:rsidRPr="00146389">
        <w:br/>
      </w:r>
      <w:r w:rsidRPr="00146389">
        <w:br/>
        <w:t>14) 1.1.1 In addition, some cell irradiator use a radioactive source and these protocol are not appropriate for radioactive sources, and thus you must mention that this dosimetry protocols can only be used by x-ray irradiators.</w:t>
      </w:r>
      <w:r w:rsidRPr="00146389">
        <w:br/>
      </w:r>
      <w:r w:rsidRPr="00146389">
        <w:br/>
        <w:t>15) 1.2 Need to state that the Farmer ionization chamber must be calibrated or by or traceable to a calibrated ionization chamber from an Accredited Dosimetry Calibration Laboratory (ADCL).</w:t>
      </w:r>
      <w:r w:rsidRPr="00146389">
        <w:br/>
      </w:r>
      <w:r w:rsidRPr="00146389">
        <w:br/>
        <w:t>16) 1.3 With setting up the phantom stack, it does not mention here or in 1.1.2 what the source to surface distance (SSD) is of the solid water. There is also no discussion describing leveling the solid water (only shows a level in Figure 1), and does not mention how to center the solid water/ionization chamber/film. For the SSD do you trust the lasers for positioning (may not be accurate)? Do you have a tool such as an SSD-pointer to verify the z-axis depth position of the solid water?</w:t>
      </w:r>
      <w:r w:rsidRPr="00146389">
        <w:br/>
      </w:r>
      <w:r w:rsidRPr="00146389">
        <w:br/>
        <w:t>17) 1.8 The nomenclature is Celsius instead of Centigrade.</w:t>
      </w:r>
      <w:r w:rsidRPr="00146389">
        <w:br/>
      </w:r>
      <w:r w:rsidRPr="00146389">
        <w:br/>
        <w:t>18) 1.8. Where do you recommend taking the temperature, inside the cabinet of the irradiator our outside the cabinet? Where do you recommend obtaining the pressure from, a calibrated barometer inside the irradiator cabinet, outside the irradiator cabinet but inside the room? Most pressure is recorded in mmHg, so it might be easier for the reader to have your Equation 3 converted to mmHg and presented as PTP = ((273.2 + °C) / 295.2) *(760/P). This conversion to mmHg is presented in the Appendix C.2 in the AAPM TG-61.</w:t>
      </w:r>
      <w:r w:rsidRPr="00146389">
        <w:br/>
      </w:r>
      <w:r w:rsidRPr="00146389">
        <w:br/>
        <w:t>19) 1.9 The equation referenced should be Equation 4 (not Equation 3). You also don't mention how to obtain Pelec.</w:t>
      </w:r>
      <w:r w:rsidRPr="00146389">
        <w:br/>
      </w:r>
      <w:r w:rsidRPr="00146389">
        <w:br/>
        <w:t>20) 1.10 PSheath is only needed if measurements are obtained in water, so since you recommending solid water measurements the factor is just 1.</w:t>
      </w:r>
      <w:r w:rsidRPr="00146389">
        <w:br/>
      </w:r>
      <w:r w:rsidRPr="00146389">
        <w:br/>
        <w:t>21) 1.10 You need to define what Nk is and how to obtain it.</w:t>
      </w:r>
      <w:r w:rsidRPr="00146389">
        <w:br/>
      </w:r>
      <w:r w:rsidRPr="00146389">
        <w:br/>
        <w:t>22) Line 115: Consistency is important when using an established protocol such as the AAPM TG-61. I recommend writing down Equation 4 of the AAPM TG-61 (the in-phantom method) and asking the reader to input their values into that equation to obtain dose to water Dw. This equation and converting Dw into dose rate is also presented in Appendix C.2 in Equations 11 and 12 in the AAPM TG-61.</w:t>
      </w:r>
      <w:r w:rsidRPr="00146389">
        <w:br/>
      </w:r>
      <w:r w:rsidRPr="00146389">
        <w:br/>
      </w:r>
      <w:r w:rsidRPr="00146389">
        <w:lastRenderedPageBreak/>
        <w:t>23) 2.2. How do you define "near identical?" Is using film not the same identical setup? I would still describe the film setup here even if you did write a similar setup in section 1.1.2.</w:t>
      </w:r>
      <w:r w:rsidRPr="00146389">
        <w:br/>
      </w:r>
      <w:r w:rsidRPr="00146389">
        <w:br/>
        <w:t>24) 2.2. Do you recommend any type of Gafchromic film or just EBT 3? Is the process different if you use EBT 3 vs EBT or EBT2?</w:t>
      </w:r>
    </w:p>
    <w:p w14:paraId="143F362A" w14:textId="77777777" w:rsidR="009B0CEF" w:rsidRDefault="002A2F70" w:rsidP="00F47206">
      <w:pPr>
        <w:spacing w:line="240" w:lineRule="auto"/>
        <w:contextualSpacing/>
      </w:pPr>
      <w:r w:rsidRPr="002A2F70">
        <w:rPr>
          <w:color w:val="2E74B5" w:themeColor="accent1" w:themeShade="BF"/>
        </w:rPr>
        <w:t xml:space="preserve">We recommend using EBT3 film as it is appropriate for dose deposition to film for up to 1000cGy, and reaches a saturation point near 2000cGy. For the purposes of our work and many other preclinical radiation experiments, it is unlikely that the dose delivered will fall outside of this range. </w:t>
      </w:r>
      <w:r w:rsidR="00146389" w:rsidRPr="00146389">
        <w:br/>
      </w:r>
      <w:r w:rsidR="00146389" w:rsidRPr="00146389">
        <w:br/>
        <w:t>25) 2.2.1. The thickness of the individual solid water slabs underneath the film is insignificant as long as you just state that you just need a total of 4 cm of solid water under the film for backscatter.</w:t>
      </w:r>
      <w:r w:rsidR="00146389" w:rsidRPr="00146389">
        <w:br/>
      </w:r>
      <w:r w:rsidR="00146389" w:rsidRPr="00146389">
        <w:br/>
        <w:t>26) 2.3. Be specific. State that the time obtained from the dose rate calculation using Equation 6 is what determines the treatment times.</w:t>
      </w:r>
      <w:r w:rsidR="00146389" w:rsidRPr="00146389">
        <w:br/>
      </w:r>
      <w:r w:rsidR="00146389" w:rsidRPr="00146389">
        <w:br/>
        <w:t>27) 2.4 Why 2 cm by 2.5 cm film? Would it not be simpler to cut squares? Label them with a sharpie or a pen? The pressure of using a pen can damage the integrity of the film for analysis. You can also maintain the same orientation by cutting a small corner off of the film on the bottom left.</w:t>
      </w:r>
      <w:r w:rsidR="00146389" w:rsidRPr="00146389">
        <w:br/>
      </w:r>
      <w:r w:rsidR="00146389" w:rsidRPr="00146389">
        <w:br/>
        <w:t>28) 2.4 Be specific, how many pieces do you need for the zero-dose scans? Also mention that all films, including the zero-dose and irradiated films, all need to be from the same batch of film to be calibrated.</w:t>
      </w:r>
      <w:r w:rsidR="00146389" w:rsidRPr="00146389">
        <w:br/>
      </w:r>
      <w:r w:rsidR="00146389" w:rsidRPr="00146389">
        <w:br/>
        <w:t>29) 2.5. 48 bit color photo scanner? Why this? Do you recommend a professional scanner such as an Epson 10000 XL? Do you only use the Red channel or all three (red, blue, and green). Do you save in the .Tiff file format? (you should save in an uncompressed .Tiff). Please elaborate in more detail and reference any film techniques from published papers to validate your choice of film protocol.</w:t>
      </w:r>
      <w:r w:rsidR="00146389" w:rsidRPr="00146389">
        <w:br/>
      </w:r>
      <w:r w:rsidR="00146389" w:rsidRPr="00146389">
        <w:br/>
        <w:t>30) 2.5 - 2.6. Your transition from the pre-scanning setup of the film in 2.5 to the irradiation setup of the film 2.6 is abrupt, and it is unclear to the reader that the transition is happening. Consider better organizing the pre-irradiation, irradiation, and post-irradiation film sections.</w:t>
      </w:r>
      <w:r w:rsidR="00146389" w:rsidRPr="00146389">
        <w:br/>
      </w:r>
      <w:r w:rsidR="00146389" w:rsidRPr="00146389">
        <w:br/>
        <w:t>31) 2.7 State that the film depth has to be positioned specifically at the center of the ionization chamber, aka, isocenter.</w:t>
      </w:r>
      <w:r w:rsidR="00146389" w:rsidRPr="00146389">
        <w:br/>
      </w:r>
      <w:r w:rsidR="00146389" w:rsidRPr="00146389">
        <w:br/>
        <w:t>32) 2.10 Many papers recommend specifically scanning 24 hours after irradiation before scanning.</w:t>
      </w:r>
      <w:r w:rsidR="00146389" w:rsidRPr="00146389">
        <w:br/>
      </w:r>
      <w:r w:rsidR="00146389" w:rsidRPr="00146389">
        <w:br/>
        <w:t>33) 2.11 Do you scan one film at a time? Nine at a time? Do you scan each film only once or three times and take an average reading? (You should scan multiple times and take an average to reduce noise). Do you only irradiate a single film per dose point or do you irradiated three films per dose point? (You should irradiate multiple films per dose point). This is because optical densities in Gafchromic film for kilovoltage energies can vary to a large degree for the same dose exposure, and it is recommended that each dose point be irradiated three times and then averaged [6, 7]. Please cite a paper here describing a more detailed film scanning protocol.</w:t>
      </w:r>
      <w:r w:rsidR="00146389" w:rsidRPr="00146389">
        <w:br/>
      </w:r>
      <w:r w:rsidR="00146389" w:rsidRPr="00146389">
        <w:br/>
        <w:t>34) 2.14 It is unclear what "each pair of film images" means. Does this mean every single irradiated film also have an unirradiated film that pairs with it? Or does it mean that each dose point had a pair of films irradiated?</w:t>
      </w:r>
      <w:r w:rsidR="00146389" w:rsidRPr="00146389">
        <w:br/>
      </w:r>
      <w:r w:rsidR="00146389" w:rsidRPr="00146389">
        <w:br/>
      </w:r>
      <w:r w:rsidR="00146389" w:rsidRPr="00146389">
        <w:lastRenderedPageBreak/>
        <w:t>35) 4.2. The determination of setup-specific dose is very important and a fantastic addition to this work. You want to simulate approximately the same amount of attenuation and backscatter as you would get from your experimental setup using a petri dish, well chamber, etc. The dose rate from having too much attenuation and/or backscatter from solid water could be greatly different compared to the dose rate given to cells with minimal attenuating and backscattering materials present in the actual experimental setup.</w:t>
      </w:r>
      <w:r w:rsidR="00146389" w:rsidRPr="00146389">
        <w:br/>
      </w:r>
      <w:r w:rsidR="00146389" w:rsidRPr="00146389">
        <w:br/>
        <w:t>36) 4.3 Three films should be irradiated and averaged as film has been shown to vary between exposures.</w:t>
      </w:r>
      <w:r w:rsidR="00146389" w:rsidRPr="00146389">
        <w:br/>
      </w:r>
      <w:r w:rsidR="00146389" w:rsidRPr="00146389">
        <w:br/>
        <w:t>37) 4.6. The equation you are referencing is Equation 9 (not Equation 3)</w:t>
      </w:r>
      <w:r w:rsidR="00146389" w:rsidRPr="00146389">
        <w:br/>
      </w:r>
      <w:r w:rsidR="00146389" w:rsidRPr="00146389">
        <w:br/>
        <w:t>38) 4.9 The equation reference number is wrong again. Define that "D" is any desired dose. Also, shouldn't Equation 12 be, T = DAvg / D?</w:t>
      </w:r>
      <w:r w:rsidR="00146389" w:rsidRPr="00146389">
        <w:br/>
      </w:r>
      <w:r w:rsidR="00146389" w:rsidRPr="00146389">
        <w:br/>
        <w:t>39) 5.3 By radiogram do you mean obtaining an electronic image using an electronic portal imaging device (EPID)? If so please specify.</w:t>
      </w:r>
      <w:r w:rsidR="00146389" w:rsidRPr="00146389">
        <w:br/>
      </w:r>
      <w:r w:rsidR="00146389" w:rsidRPr="00146389">
        <w:br/>
        <w:t>40) 5.4 and 5.5 Please include more detail on how exactly you are using the radiogram/EPID for positioning.</w:t>
      </w:r>
      <w:r w:rsidR="00146389" w:rsidRPr="00146389">
        <w:br/>
      </w:r>
      <w:r w:rsidR="00146389" w:rsidRPr="00146389">
        <w:br/>
        <w:t>41) Line 312-314: In addition to field size, depth, and material being irradiated, other factors that can change the dose rate are changes to the HVL, SSD, attenuation before the material, backscatter after the material, and any changes to the geometry of the setup.</w:t>
      </w:r>
      <w:r w:rsidR="00146389" w:rsidRPr="00146389">
        <w:br/>
      </w:r>
      <w:r w:rsidR="00146389" w:rsidRPr="00146389">
        <w:br/>
        <w:t>42) Discussion Section: In order for a study to have reproducible dosimetry, all of the following factors should be clearly stated and documented in every radiobiology study: The irradiator make and model, source type, energy, HVL, field size, SSD, material being irradiated, size of material being irradiated, attenuation before the material, backscatter after the material, the depth of the material, the experiment-specific dose rate, fractionation, make and model of all dosimetry equipment used, and the dosimetry protocol used. [4] This information is extremely important for dosimetry and should be stated in the Discussions section.</w:t>
      </w:r>
      <w:r w:rsidR="00146389" w:rsidRPr="00146389">
        <w:br/>
      </w:r>
      <w:r w:rsidR="00146389" w:rsidRPr="00146389">
        <w:br/>
        <w:t>43) Discussion Section: In the Discussions section it should be made clear that the dose rate achieved in this protocol for a 2 cm depth in water (the in-phantom method of the AAPM TG-61) is for film calibration, and should not be the dose rate used for delivering cell irradiations, and that Section 4 should be used to acquire study specific dose rates for cell irradiations. The attenuation, scatter, and backscatter of a 220 kVp beam will change the dose rate at a depth of 2 cm by over 30% compared to the dose rate at the surface of a solid water phantom [7].</w:t>
      </w:r>
      <w:r w:rsidR="00146389" w:rsidRPr="00146389">
        <w:br/>
      </w:r>
      <w:r w:rsidR="00146389" w:rsidRPr="00146389">
        <w:br/>
        <w:t>44) Equation 1: The AAPM TG-61 has Ppol = |(M+raw - M-raw) / 2Mraw|, your equation is not consistent to this.</w:t>
      </w:r>
      <w:r w:rsidR="00146389" w:rsidRPr="00146389">
        <w:br/>
      </w:r>
      <w:r w:rsidR="00146389" w:rsidRPr="00146389">
        <w:br/>
        <w:t>45) Equation 2: The AAPM TG-61 has Pion = 1-(VH/ VL)2 / MHraw/ MLraw - (VH/ VL)2. If you are simplifying the AAPM TG-61 equation, I would recommend including the full equation and then simplifying.</w:t>
      </w:r>
      <w:r w:rsidR="00146389" w:rsidRPr="00146389">
        <w:br/>
      </w:r>
      <w:r w:rsidR="00146389" w:rsidRPr="00146389">
        <w:br/>
        <w:t>46) Equation 7: Please cite a reference for the OD equation here.</w:t>
      </w:r>
      <w:r w:rsidR="00146389" w:rsidRPr="00146389">
        <w:br/>
      </w:r>
      <w:r w:rsidR="00146389" w:rsidRPr="00146389">
        <w:lastRenderedPageBreak/>
        <w:br/>
        <w:t>47) Equation 9: For the Dose Rate D, I recommend inserting a subscript such as DExp to not confuse the reader between the dose rate of Equation 6 and the experimental dose rate.</w:t>
      </w:r>
      <w:r w:rsidR="00146389" w:rsidRPr="00146389">
        <w:br/>
      </w:r>
      <w:r w:rsidR="00146389" w:rsidRPr="00146389">
        <w:br/>
        <w:t>48) Equation 12: Shouldn't this be T = DAvg / D?</w:t>
      </w:r>
      <w:r w:rsidR="00146389" w:rsidRPr="00146389">
        <w:br/>
      </w:r>
      <w:r w:rsidR="00146389" w:rsidRPr="00146389">
        <w:br/>
        <w:t>49) Figure 1: The ionization chamber/film are not labeled. The Radiation Source is stated but is not shown where in the figure. State "Inside Cabinet" and "Outside Cabinet."</w:t>
      </w:r>
      <w:r w:rsidR="00146389" w:rsidRPr="00146389">
        <w:br/>
      </w:r>
      <w:r w:rsidR="00146389" w:rsidRPr="00146389">
        <w:br/>
        <w:t>50) Figure 2: Figure 2A shows 8 film exposures but Figure 2B shows 17 dose points. It would be nice to have the Dose delivered to the films in Figure 2A labeled, including the 0 Gy film, and then seeing the same d</w:t>
      </w:r>
      <w:r w:rsidR="00296AE7">
        <w:t>ose points labeled in Figure 2B</w:t>
      </w:r>
      <w:r w:rsidR="00146389" w:rsidRPr="00146389">
        <w:br/>
      </w:r>
      <w:r w:rsidR="00146389" w:rsidRPr="00146389">
        <w:br/>
        <w:t>51) Tables: Line 274 states that there are Table Legends but they are not present in the PDF document. The actual tables themselves are also missing and thus I cannot review them.</w:t>
      </w:r>
      <w:r w:rsidR="00146389" w:rsidRPr="00146389">
        <w:br/>
      </w:r>
      <w:r w:rsidR="00146389" w:rsidRPr="00146389">
        <w:br/>
        <w:t>References:</w:t>
      </w:r>
      <w:r w:rsidR="00146389" w:rsidRPr="00146389">
        <w:br/>
        <w:t>[1] C. Ma et al. AAPM Protocol for 40-300 kV x-ray beam dosimetry in radiotherapy and radiobiology. Medical Physics 2001.</w:t>
      </w:r>
      <w:r w:rsidR="00146389" w:rsidRPr="00146389">
        <w:br/>
        <w:t>[2] Y. Poirier et al. A simplified approach to characterizing a kilovoltage source spectrum for accurate dose computation. Medical Physics 2012.</w:t>
      </w:r>
      <w:r w:rsidR="00146389" w:rsidRPr="00146389">
        <w:br/>
        <w:t>[3] Y. Poirier et al. The Potential Impact of Ultrathin Filter Design on Dosimetry and Relative Biological Effectiveness in Modern Image-Guided Small Animal Irradiators. British Journal of Radiology 2018.</w:t>
      </w:r>
      <w:r w:rsidR="00146389" w:rsidRPr="00146389">
        <w:br/>
        <w:t>[4] E. Draeger et al. A Dose of Reality: How 20 Years of Incomplete Physics and Dosimetry Reporting in Radiobiology Studies May Have Contributed to the Reproducibility Crisis. International Journal of Radiation Oncology Biology Physics 2020.</w:t>
      </w:r>
      <w:r w:rsidR="00146389" w:rsidRPr="00146389">
        <w:br/>
        <w:t>[5] R. Hill et al. The water equivalence of solid phantoms for low energy photon beams. Medical Physics 2010.</w:t>
      </w:r>
      <w:r w:rsidR="00146389" w:rsidRPr="00146389">
        <w:br/>
        <w:t>[6] L. Wack et al. High throughput film dosimetry in homogeneous and heterogeneous media for a small animal irradiator. Physica Medica 2014.</w:t>
      </w:r>
      <w:r w:rsidR="00146389" w:rsidRPr="00146389">
        <w:br/>
        <w:t>[7] C. Johnstone et al. MicroCT imaging dose to mouse organs using a validated Monte Carlo model of the small animal radiation research platform (SARRP).Physics in Medicine and Biology 2018.</w:t>
      </w:r>
      <w:r w:rsidR="00146389" w:rsidRPr="00146389">
        <w:br/>
      </w:r>
      <w:r w:rsidR="00146389" w:rsidRPr="00146389">
        <w:br/>
      </w:r>
      <w:r w:rsidR="00146389" w:rsidRPr="00146389">
        <w:br/>
      </w:r>
      <w:r w:rsidR="00146389" w:rsidRPr="00146389">
        <w:rPr>
          <w:b/>
          <w:bCs/>
        </w:rPr>
        <w:t>Reviewer #3:</w:t>
      </w:r>
      <w:r w:rsidR="00146389" w:rsidRPr="00146389">
        <w:br/>
        <w:t>Manuscript Summary:</w:t>
      </w:r>
      <w:r w:rsidR="00146389" w:rsidRPr="00146389">
        <w:br/>
        <w:t>This manuscript details a dosimetry protocol for biological irradiations for the Xstrahl SARRP irradiator. Though the SARRP is never named explicitly, it is definitely the SARRP - it includes the SARRP phantom included in its calibration kit, its calibration geometry, large-field calibration protocol, etc.. The 0.15 mm Cu filter, for instance, is only used for this particular irradiator, and therefore the protocol cannot be adapted to many other irradiators. The manufacturer is only mentioned in the discussion and then, not the model - which is crucial, as several Xstrahl irradiators exist, but this particular protocol is specific to the SARRP.</w:t>
      </w:r>
      <w:r w:rsidR="00146389" w:rsidRPr="00146389">
        <w:br/>
      </w:r>
      <w:r w:rsidR="00146389" w:rsidRPr="00146389">
        <w:br/>
        <w:t xml:space="preserve">The protocol is sound, except for the missing crucial step of HVL measurement to obtain the values detailed in L102-105. The protocol is not particularly novel and should be fairly obvious for experts in the field, but this is not a publication criteria for JOVE. It is based on the use of TG-61 to calibrate EBT3 Gafchromic film which is then used to measure dose in the experimental position. Nothing in this </w:t>
      </w:r>
      <w:r w:rsidR="00146389" w:rsidRPr="00146389">
        <w:lastRenderedPageBreak/>
        <w:t>protocol is particularly ground-breaking, though it does not exist in its present form to serve as a resource for physicists who have not yet performed it and as such is of interest to new physicists approaching the SARRP for the first time.</w:t>
      </w:r>
      <w:r w:rsidR="00146389" w:rsidRPr="00146389">
        <w:br/>
      </w:r>
      <w:r w:rsidR="00146389" w:rsidRPr="00146389">
        <w:br/>
        <w:t>The biological protocol is similarly not ground-breaking, as it details a fairly standard cell-curvival curve methodology, but is nicely laid out and explained and would be of use to people newly entering the field. It is better supported than the dosimetric portion of the protocol. Many biological experiments are detailed, which makes the protocol .</w:t>
      </w:r>
      <w:r w:rsidR="00146389" w:rsidRPr="00146389">
        <w:br/>
      </w:r>
      <w:r w:rsidR="00146389" w:rsidRPr="00146389">
        <w:br/>
        <w:t>Since the protocol is specific to this irradiator, and this irradiator also contains many moving parts (small collimators, rotating gantry, moveable couch, etc...) that make it non-ideal for cell irradiations (one of the experiments covered in the protocol), greater discussion should be had in its limitations and in which parameters should be considered if an other irradiator was to be calibrated (hint - different HVL, different uen/rho, Bw factors, different Nk for the chamber from the ACDL, field size considerations, distance considerations, etc...)</w:t>
      </w:r>
      <w:r w:rsidR="00146389" w:rsidRPr="00146389">
        <w:br/>
      </w:r>
      <w:r w:rsidR="00146389" w:rsidRPr="00146389">
        <w:br/>
        <w:t>The major concerns with the protocol follow in the next section.</w:t>
      </w:r>
      <w:r w:rsidR="00146389" w:rsidRPr="00146389">
        <w:br/>
      </w:r>
      <w:r w:rsidR="00146389" w:rsidRPr="00146389">
        <w:br/>
        <w:t>Major Concerns:</w:t>
      </w:r>
      <w:r w:rsidR="00146389" w:rsidRPr="00146389">
        <w:br/>
        <w:t>The protocol is essentially identical to the Xstrahl SARRP's manufacturer's protocol, but at no point is the SARRP mentioned and the authors are presenting this work as though it was entirely of their own design. At the very least, manufacturer's protocol should be cited and acknowledged.</w:t>
      </w:r>
      <w:r w:rsidR="00146389" w:rsidRPr="00146389">
        <w:br/>
      </w:r>
      <w:r w:rsidR="00146389" w:rsidRPr="00146389">
        <w:br/>
        <w:t>1) Measurement of the Half-Value Layer, which determines the correction factors from TG-61. It is unclear why the protocol details the minutia of the Ptp, Pion, Ppol correction factors, without mentioning the HVL and the important correction factors it details - Backscatter factor, and mass-energy attenuation coefficient ratio. Instead, these values are given verbatim (L103-105), though they can change irradiator to irradiator. Thus, the most crucial step of the entire operation is missing.</w:t>
      </w:r>
    </w:p>
    <w:p w14:paraId="580DA07B" w14:textId="77777777" w:rsidR="009B0CEF" w:rsidRDefault="009B0CEF" w:rsidP="00F47206">
      <w:pPr>
        <w:spacing w:line="240" w:lineRule="auto"/>
        <w:contextualSpacing/>
      </w:pPr>
      <w:r w:rsidRPr="00F47206">
        <w:rPr>
          <w:color w:val="2E74B5" w:themeColor="accent1" w:themeShade="BF"/>
        </w:rPr>
        <w:t xml:space="preserve">The measurement of Half-value layer for our particular irradiator (Xstrahl, XenX) was not measured in our laboratory, but was provided and measured by the manufacturer. Adding this information into the protocol would make this manuscript cover an even larger swath of detail than currently provided. </w:t>
      </w:r>
      <w:r w:rsidR="00146389" w:rsidRPr="00146389">
        <w:br/>
      </w:r>
      <w:r w:rsidR="00146389" w:rsidRPr="00146389">
        <w:br/>
        <w:t>2) Nk is never discussed. The determination of Nk is not trivial, as ACDL are typically incapable of producing a beam identical to the Xtrahl SARRP (220 kVp + 0.15 mm Cu filtration), and therefore is never entirely correct. A lot of thought is put into determining which beam qualities best approximate the SARRP HVL=0.65 mm Cu/220 kVp spectrum, and this is missing from the protocol.</w:t>
      </w:r>
    </w:p>
    <w:p w14:paraId="1DD26381" w14:textId="77777777" w:rsidR="0082646F" w:rsidRPr="00F47206" w:rsidRDefault="0082646F" w:rsidP="00F47206">
      <w:pPr>
        <w:spacing w:line="240" w:lineRule="auto"/>
        <w:contextualSpacing/>
        <w:rPr>
          <w:color w:val="2E74B5" w:themeColor="accent1" w:themeShade="BF"/>
        </w:rPr>
      </w:pPr>
      <w:r w:rsidRPr="00F47206">
        <w:rPr>
          <w:color w:val="2E74B5" w:themeColor="accent1" w:themeShade="BF"/>
        </w:rPr>
        <w:t xml:space="preserve">Determination of Nk was not measured in our lab. Our ionization chamber was sent out to an accredited ACDL laboratory for proper measurements. While we agree this measurement is definitely not trivial, the total error produced from the combination of all corrective factors in this protocol is less than 2%. </w:t>
      </w:r>
    </w:p>
    <w:p w14:paraId="2B401705" w14:textId="77777777" w:rsidR="0082646F" w:rsidRDefault="00146389" w:rsidP="00F47206">
      <w:pPr>
        <w:spacing w:line="240" w:lineRule="auto"/>
        <w:contextualSpacing/>
      </w:pPr>
      <w:r w:rsidRPr="00146389">
        <w:br/>
        <w:t>3) The figures are of low quality, being of very low resolution. Worst offenders are Figures 1, 2</w:t>
      </w:r>
    </w:p>
    <w:p w14:paraId="54BFD569" w14:textId="77777777" w:rsidR="0082646F" w:rsidRDefault="0082646F" w:rsidP="00F47206">
      <w:pPr>
        <w:spacing w:line="240" w:lineRule="auto"/>
        <w:contextualSpacing/>
      </w:pPr>
      <w:r w:rsidRPr="0082646F">
        <w:rPr>
          <w:color w:val="2E74B5" w:themeColor="accent1" w:themeShade="BF"/>
        </w:rPr>
        <w:t>Higher qualities figures have been provided.</w:t>
      </w:r>
      <w:r w:rsidR="00146389" w:rsidRPr="00146389">
        <w:br/>
      </w:r>
      <w:r w:rsidR="00146389" w:rsidRPr="00146389">
        <w:br/>
        <w:t>4) The text refers to Tables 1-4, but no such tables are in the text. There is an additional material (page 20), but this leads to an empty table with only three headings: Company, Catalog Number, and Comments/Description</w:t>
      </w:r>
    </w:p>
    <w:p w14:paraId="5E6AF8A1" w14:textId="77777777" w:rsidR="009B0CEF" w:rsidRDefault="0082646F" w:rsidP="00F47206">
      <w:pPr>
        <w:spacing w:line="240" w:lineRule="auto"/>
        <w:contextualSpacing/>
      </w:pPr>
      <w:r w:rsidRPr="0082646F">
        <w:rPr>
          <w:color w:val="2E74B5" w:themeColor="accent1" w:themeShade="BF"/>
        </w:rPr>
        <w:t xml:space="preserve">Tables were provided for the first submission. It is possible that they were somehow lost when the PDF was compiled. The tables will again be provided. </w:t>
      </w:r>
      <w:r w:rsidR="00146389" w:rsidRPr="0082646F">
        <w:rPr>
          <w:color w:val="2E74B5" w:themeColor="accent1" w:themeShade="BF"/>
        </w:rPr>
        <w:br/>
      </w:r>
      <w:r w:rsidR="00146389" w:rsidRPr="00146389">
        <w:lastRenderedPageBreak/>
        <w:br/>
        <w:t>5) L200- The choice of "sufficient buildup and backscatter" are not trivial - see for instance Chen et al, Impact of backscatter material thickness on the depth dose of orthovoltage irradiators for radiobiology research, Phys Med Biol 64(5) 055001 (2019) or Subiel et al., The influence of lack of reference conditions on dosimetry in pre-clinical radiotherapy with medium energy x-ray beams, Phys Med Biol 65(8) 2020. This *must* be better described, as use of insufficient backscatter (up to 10 cm in some circumstances) will lead to incorrect dosimetry.</w:t>
      </w:r>
    </w:p>
    <w:p w14:paraId="48D13060" w14:textId="77777777" w:rsidR="005C42BF" w:rsidRDefault="005C42BF" w:rsidP="00F47206">
      <w:pPr>
        <w:spacing w:line="240" w:lineRule="auto"/>
        <w:contextualSpacing/>
        <w:rPr>
          <w:color w:val="2E74B5" w:themeColor="accent1" w:themeShade="BF"/>
        </w:rPr>
      </w:pPr>
      <w:r w:rsidRPr="005C42BF">
        <w:rPr>
          <w:color w:val="2E74B5" w:themeColor="accent1" w:themeShade="BF"/>
        </w:rPr>
        <w:t xml:space="preserve">We thank the reviewer for acknowledging this deficit. It is hard to provide an accurate measure of buildup and backscatter for a given experiment when writing a broad protocol. A medical physicist and the researcher, while paying specific attention to their experimental design, should decide upon that particular piece of information. There would not be much use for the authors to recommend using a particular amount of buildup and backscatter material without consulting about a given experiment first. </w:t>
      </w:r>
    </w:p>
    <w:p w14:paraId="1C399E55" w14:textId="77777777" w:rsidR="005C42BF" w:rsidRDefault="005C42BF" w:rsidP="00F47206">
      <w:pPr>
        <w:spacing w:line="240" w:lineRule="auto"/>
        <w:contextualSpacing/>
      </w:pPr>
      <w:r>
        <w:rPr>
          <w:color w:val="2E74B5" w:themeColor="accent1" w:themeShade="BF"/>
        </w:rPr>
        <w:t xml:space="preserve">We have also added a note to this section describing a scenario in which the most accurate way to measure dose of a particular design is to implement the use of film within a well-plate or dish when applicable. </w:t>
      </w:r>
      <w:r w:rsidR="00146389" w:rsidRPr="00146389">
        <w:br/>
      </w:r>
      <w:r w:rsidR="00146389" w:rsidRPr="00146389">
        <w:br/>
        <w:t>Minor Concerns:</w:t>
      </w:r>
      <w:r w:rsidR="00146389" w:rsidRPr="00146389">
        <w:br/>
        <w:t>L72-74: This is the maximum field size when no collimation is used, but the text implies that the field should be set to 17x17 intentionally.</w:t>
      </w:r>
    </w:p>
    <w:p w14:paraId="697BD2FB" w14:textId="77777777" w:rsidR="002A2F70" w:rsidRDefault="005C42BF" w:rsidP="00F47206">
      <w:pPr>
        <w:spacing w:line="240" w:lineRule="auto"/>
        <w:contextualSpacing/>
      </w:pPr>
      <w:r w:rsidRPr="005C42BF">
        <w:rPr>
          <w:color w:val="2E74B5" w:themeColor="accent1" w:themeShade="BF"/>
        </w:rPr>
        <w:t xml:space="preserve">We have fixed this contextual error to make it more clear that this size is the maximum field size and cannot be set. </w:t>
      </w:r>
      <w:r w:rsidR="00146389" w:rsidRPr="00146389">
        <w:br/>
      </w:r>
      <w:r w:rsidR="00146389" w:rsidRPr="00146389">
        <w:br/>
        <w:t>L102: Spell out the equation, as in TG-61 - this is critical</w:t>
      </w:r>
    </w:p>
    <w:p w14:paraId="4E59D88D" w14:textId="77777777" w:rsidR="00465F92" w:rsidRDefault="002A2F70" w:rsidP="00F47206">
      <w:pPr>
        <w:spacing w:line="240" w:lineRule="auto"/>
        <w:contextualSpacing/>
      </w:pPr>
      <w:r w:rsidRPr="002A2F70">
        <w:rPr>
          <w:color w:val="2E74B5" w:themeColor="accent1" w:themeShade="BF"/>
        </w:rPr>
        <w:t xml:space="preserve">All </w:t>
      </w:r>
      <w:r>
        <w:rPr>
          <w:color w:val="2E74B5" w:themeColor="accent1" w:themeShade="BF"/>
        </w:rPr>
        <w:t>equations are written to best reflect the calculations performed.</w:t>
      </w:r>
      <w:r w:rsidR="00146389" w:rsidRPr="00146389">
        <w:br/>
      </w:r>
      <w:r w:rsidR="00146389" w:rsidRPr="00146389">
        <w:br/>
        <w:t>L147: The equation should be spelled out, like the others the equation of best fit should be shown with the figure when it is produced</w:t>
      </w:r>
    </w:p>
    <w:p w14:paraId="67D56C3E" w14:textId="77777777" w:rsidR="005C42BF" w:rsidRPr="005C42BF" w:rsidRDefault="005C42BF" w:rsidP="00F47206">
      <w:pPr>
        <w:spacing w:line="240" w:lineRule="auto"/>
        <w:contextualSpacing/>
        <w:rPr>
          <w:color w:val="2E74B5" w:themeColor="accent1" w:themeShade="BF"/>
        </w:rPr>
      </w:pPr>
      <w:r w:rsidRPr="005C42BF">
        <w:rPr>
          <w:color w:val="2E74B5" w:themeColor="accent1" w:themeShade="BF"/>
        </w:rPr>
        <w:t xml:space="preserve">The general format of a cubic equation has been detailed in the text. </w:t>
      </w:r>
    </w:p>
    <w:sectPr w:rsidR="005C42BF" w:rsidRPr="005C4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89"/>
    <w:rsid w:val="0008715A"/>
    <w:rsid w:val="00092E7F"/>
    <w:rsid w:val="00146389"/>
    <w:rsid w:val="00291BC2"/>
    <w:rsid w:val="00296AE7"/>
    <w:rsid w:val="002A2F70"/>
    <w:rsid w:val="00465F92"/>
    <w:rsid w:val="0052220B"/>
    <w:rsid w:val="00574676"/>
    <w:rsid w:val="005C42BF"/>
    <w:rsid w:val="00756119"/>
    <w:rsid w:val="007B0D97"/>
    <w:rsid w:val="0082646F"/>
    <w:rsid w:val="00976907"/>
    <w:rsid w:val="009B0CEF"/>
    <w:rsid w:val="00A032EC"/>
    <w:rsid w:val="00B3775A"/>
    <w:rsid w:val="00DF7FBA"/>
    <w:rsid w:val="00E85347"/>
    <w:rsid w:val="00F4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04BE"/>
  <w15:chartTrackingRefBased/>
  <w15:docId w15:val="{376D12C6-24F1-4547-8567-B1141A4F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6389"/>
    <w:rPr>
      <w:color w:val="0563C1" w:themeColor="hyperlink"/>
      <w:u w:val="single"/>
    </w:rPr>
  </w:style>
  <w:style w:type="character" w:styleId="CommentReference">
    <w:name w:val="annotation reference"/>
    <w:basedOn w:val="DefaultParagraphFont"/>
    <w:uiPriority w:val="99"/>
    <w:semiHidden/>
    <w:unhideWhenUsed/>
    <w:rsid w:val="00574676"/>
    <w:rPr>
      <w:sz w:val="16"/>
      <w:szCs w:val="16"/>
    </w:rPr>
  </w:style>
  <w:style w:type="paragraph" w:styleId="CommentText">
    <w:name w:val="annotation text"/>
    <w:basedOn w:val="Normal"/>
    <w:link w:val="CommentTextChar"/>
    <w:uiPriority w:val="99"/>
    <w:semiHidden/>
    <w:unhideWhenUsed/>
    <w:rsid w:val="00574676"/>
    <w:pPr>
      <w:spacing w:line="240" w:lineRule="auto"/>
    </w:pPr>
    <w:rPr>
      <w:sz w:val="20"/>
      <w:szCs w:val="20"/>
    </w:rPr>
  </w:style>
  <w:style w:type="character" w:customStyle="1" w:styleId="CommentTextChar">
    <w:name w:val="Comment Text Char"/>
    <w:basedOn w:val="DefaultParagraphFont"/>
    <w:link w:val="CommentText"/>
    <w:uiPriority w:val="99"/>
    <w:semiHidden/>
    <w:rsid w:val="00574676"/>
    <w:rPr>
      <w:sz w:val="20"/>
      <w:szCs w:val="20"/>
    </w:rPr>
  </w:style>
  <w:style w:type="paragraph" w:styleId="CommentSubject">
    <w:name w:val="annotation subject"/>
    <w:basedOn w:val="CommentText"/>
    <w:next w:val="CommentText"/>
    <w:link w:val="CommentSubjectChar"/>
    <w:uiPriority w:val="99"/>
    <w:semiHidden/>
    <w:unhideWhenUsed/>
    <w:rsid w:val="00574676"/>
    <w:rPr>
      <w:b/>
      <w:bCs/>
    </w:rPr>
  </w:style>
  <w:style w:type="character" w:customStyle="1" w:styleId="CommentSubjectChar">
    <w:name w:val="Comment Subject Char"/>
    <w:basedOn w:val="CommentTextChar"/>
    <w:link w:val="CommentSubject"/>
    <w:uiPriority w:val="99"/>
    <w:semiHidden/>
    <w:rsid w:val="00574676"/>
    <w:rPr>
      <w:b/>
      <w:bCs/>
      <w:sz w:val="20"/>
      <w:szCs w:val="20"/>
    </w:rPr>
  </w:style>
  <w:style w:type="paragraph" w:styleId="BalloonText">
    <w:name w:val="Balloon Text"/>
    <w:basedOn w:val="Normal"/>
    <w:link w:val="BalloonTextChar"/>
    <w:uiPriority w:val="99"/>
    <w:semiHidden/>
    <w:unhideWhenUsed/>
    <w:rsid w:val="00574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676"/>
    <w:rPr>
      <w:rFonts w:ascii="Segoe UI" w:hAnsi="Segoe UI" w:cs="Segoe UI"/>
      <w:sz w:val="18"/>
      <w:szCs w:val="18"/>
    </w:rPr>
  </w:style>
  <w:style w:type="paragraph" w:styleId="Revision">
    <w:name w:val="Revision"/>
    <w:hidden/>
    <w:uiPriority w:val="99"/>
    <w:semiHidden/>
    <w:rsid w:val="005746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312490" TargetMode="External"/><Relationship Id="rId3" Type="http://schemas.openxmlformats.org/officeDocument/2006/relationships/webSettings" Target="webSettings.xml"/><Relationship Id="rId7" Type="http://schemas.openxmlformats.org/officeDocument/2006/relationships/hyperlink" Target="https://twitter.com/jovejourn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JOVEjournal" TargetMode="External"/><Relationship Id="rId11" Type="http://schemas.openxmlformats.org/officeDocument/2006/relationships/theme" Target="theme/theme1.xml"/><Relationship Id="rId5" Type="http://schemas.openxmlformats.org/officeDocument/2006/relationships/hyperlink" Target="http://www.jove.com/" TargetMode="External"/><Relationship Id="rId10" Type="http://schemas.openxmlformats.org/officeDocument/2006/relationships/fontTable" Target="fontTable.xml"/><Relationship Id="rId4" Type="http://schemas.openxmlformats.org/officeDocument/2006/relationships/hyperlink" Target="http://www.editorialmanager.com/jove" TargetMode="External"/><Relationship Id="rId9" Type="http://schemas.openxmlformats.org/officeDocument/2006/relationships/hyperlink" Target="http://www.jove.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5965</Words>
  <Characters>34002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Sprowls</dc:creator>
  <cp:keywords/>
  <dc:description/>
  <cp:lastModifiedBy>Samuel Sprowls</cp:lastModifiedBy>
  <cp:revision>2</cp:revision>
  <dcterms:created xsi:type="dcterms:W3CDTF">2020-08-18T21:16:00Z</dcterms:created>
  <dcterms:modified xsi:type="dcterms:W3CDTF">2020-08-18T21:16:00Z</dcterms:modified>
</cp:coreProperties>
</file>