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767B2" w14:textId="77777777" w:rsidR="00B14436" w:rsidRPr="0029179C" w:rsidRDefault="00B14436" w:rsidP="003E053B">
      <w:pPr>
        <w:pStyle w:val="NormalWeb"/>
        <w:spacing w:before="0" w:after="0"/>
        <w:contextualSpacing/>
        <w:rPr>
          <w:b/>
          <w:bCs/>
          <w:color w:val="auto"/>
          <w:lang w:val="en-GB"/>
        </w:rPr>
      </w:pPr>
      <w:bookmarkStart w:id="0" w:name="_Hlk41306480"/>
      <w:r w:rsidRPr="0029179C">
        <w:rPr>
          <w:b/>
          <w:bCs/>
          <w:color w:val="auto"/>
          <w:lang w:val="en-GB"/>
        </w:rPr>
        <w:t>TITLE:</w:t>
      </w:r>
    </w:p>
    <w:p w14:paraId="0141E1FF" w14:textId="224A4DD9" w:rsidR="00B14436" w:rsidRPr="0029179C" w:rsidRDefault="00B14436" w:rsidP="003E053B">
      <w:pPr>
        <w:contextualSpacing/>
        <w:rPr>
          <w:b/>
          <w:color w:val="auto"/>
          <w:lang w:val="en-GB"/>
        </w:rPr>
      </w:pPr>
      <w:bookmarkStart w:id="1" w:name="_Hlk524355419"/>
      <w:bookmarkStart w:id="2" w:name="_Hlk51178449"/>
      <w:r w:rsidRPr="0029179C">
        <w:rPr>
          <w:b/>
          <w:bCs/>
          <w:color w:val="auto"/>
          <w:lang w:val="en-GB"/>
        </w:rPr>
        <w:t xml:space="preserve">An </w:t>
      </w:r>
      <w:r w:rsidR="003E6F0E" w:rsidRPr="0029179C">
        <w:rPr>
          <w:b/>
          <w:bCs/>
          <w:color w:val="auto"/>
          <w:lang w:val="en-GB"/>
        </w:rPr>
        <w:t>Efficient Method</w:t>
      </w:r>
      <w:r w:rsidR="004D6FF2">
        <w:rPr>
          <w:b/>
          <w:bCs/>
          <w:color w:val="auto"/>
          <w:lang w:val="en-GB"/>
        </w:rPr>
        <w:t xml:space="preserve"> </w:t>
      </w:r>
      <w:r w:rsidR="003E6F0E" w:rsidRPr="0029179C">
        <w:rPr>
          <w:b/>
          <w:bCs/>
          <w:color w:val="auto"/>
          <w:lang w:val="en-GB"/>
        </w:rPr>
        <w:t>f</w:t>
      </w:r>
      <w:r w:rsidR="003A440D">
        <w:rPr>
          <w:b/>
          <w:bCs/>
          <w:color w:val="auto"/>
          <w:lang w:val="en-GB"/>
        </w:rPr>
        <w:t>or</w:t>
      </w:r>
      <w:r w:rsidR="003E6F0E" w:rsidRPr="0029179C">
        <w:rPr>
          <w:b/>
          <w:bCs/>
          <w:color w:val="auto"/>
          <w:lang w:val="en-GB"/>
        </w:rPr>
        <w:t xml:space="preserve"> Adenovirus Production</w:t>
      </w:r>
      <w:bookmarkEnd w:id="1"/>
      <w:r w:rsidR="003E6F0E" w:rsidRPr="0029179C">
        <w:rPr>
          <w:b/>
          <w:bCs/>
          <w:color w:val="auto"/>
          <w:lang w:val="en-GB"/>
        </w:rPr>
        <w:t xml:space="preserve"> </w:t>
      </w:r>
    </w:p>
    <w:bookmarkEnd w:id="2"/>
    <w:p w14:paraId="5787AE4E" w14:textId="77777777" w:rsidR="00B14436" w:rsidRPr="0029179C" w:rsidRDefault="00B14436" w:rsidP="003E053B">
      <w:pPr>
        <w:contextualSpacing/>
        <w:rPr>
          <w:b/>
          <w:color w:val="auto"/>
          <w:lang w:val="en-GB"/>
        </w:rPr>
      </w:pPr>
    </w:p>
    <w:p w14:paraId="2FD59AF1" w14:textId="51F266D8" w:rsidR="003E6F0E" w:rsidRPr="0029179C" w:rsidRDefault="00B14436" w:rsidP="003E053B">
      <w:pPr>
        <w:contextualSpacing/>
        <w:rPr>
          <w:bCs/>
          <w:color w:val="auto"/>
          <w:lang w:val="en-GB"/>
        </w:rPr>
      </w:pPr>
      <w:r w:rsidRPr="0029179C">
        <w:rPr>
          <w:b/>
          <w:color w:val="auto"/>
          <w:lang w:val="en-GB"/>
        </w:rPr>
        <w:t>AUTHORS AND AFFILIATIONS:</w:t>
      </w:r>
    </w:p>
    <w:p w14:paraId="4FC1EC9C" w14:textId="2E71D696" w:rsidR="00B14436" w:rsidRPr="0029179C" w:rsidRDefault="00B14436" w:rsidP="003E053B">
      <w:pPr>
        <w:contextualSpacing/>
        <w:rPr>
          <w:bCs/>
          <w:color w:val="auto"/>
          <w:lang w:val="en-GB"/>
        </w:rPr>
      </w:pPr>
      <w:r w:rsidRPr="0029179C">
        <w:rPr>
          <w:bCs/>
          <w:color w:val="auto"/>
          <w:lang w:val="en-GB"/>
        </w:rPr>
        <w:t xml:space="preserve">Madalina </w:t>
      </w:r>
      <w:proofErr w:type="spellStart"/>
      <w:r w:rsidRPr="0029179C">
        <w:rPr>
          <w:bCs/>
          <w:color w:val="auto"/>
          <w:lang w:val="en-GB"/>
        </w:rPr>
        <w:t>Dumitrescu</w:t>
      </w:r>
      <w:proofErr w:type="spellEnd"/>
      <w:r w:rsidRPr="0029179C">
        <w:rPr>
          <w:bCs/>
          <w:color w:val="auto"/>
          <w:lang w:val="en-GB"/>
        </w:rPr>
        <w:t xml:space="preserve">, Violeta </w:t>
      </w:r>
      <w:proofErr w:type="spellStart"/>
      <w:r w:rsidRPr="0029179C">
        <w:rPr>
          <w:bCs/>
          <w:color w:val="auto"/>
          <w:lang w:val="en-GB"/>
        </w:rPr>
        <w:t>Georgeta</w:t>
      </w:r>
      <w:proofErr w:type="spellEnd"/>
      <w:r w:rsidRPr="0029179C">
        <w:rPr>
          <w:bCs/>
          <w:color w:val="auto"/>
          <w:lang w:val="en-GB"/>
        </w:rPr>
        <w:t xml:space="preserve"> </w:t>
      </w:r>
      <w:proofErr w:type="spellStart"/>
      <w:r w:rsidRPr="0029179C">
        <w:rPr>
          <w:bCs/>
          <w:color w:val="auto"/>
          <w:lang w:val="en-GB"/>
        </w:rPr>
        <w:t>Trusca</w:t>
      </w:r>
      <w:proofErr w:type="spellEnd"/>
      <w:r w:rsidRPr="0029179C">
        <w:rPr>
          <w:bCs/>
          <w:color w:val="auto"/>
          <w:lang w:val="en-GB"/>
        </w:rPr>
        <w:t xml:space="preserve">, Ioana Madalina </w:t>
      </w:r>
      <w:proofErr w:type="spellStart"/>
      <w:r w:rsidRPr="0029179C">
        <w:rPr>
          <w:bCs/>
          <w:color w:val="auto"/>
          <w:lang w:val="en-GB"/>
        </w:rPr>
        <w:t>Fenyo</w:t>
      </w:r>
      <w:proofErr w:type="spellEnd"/>
      <w:r w:rsidRPr="0029179C">
        <w:rPr>
          <w:bCs/>
          <w:color w:val="auto"/>
          <w:lang w:val="en-GB"/>
        </w:rPr>
        <w:t xml:space="preserve">, Anca Violeta </w:t>
      </w:r>
      <w:proofErr w:type="spellStart"/>
      <w:r w:rsidRPr="0029179C">
        <w:rPr>
          <w:bCs/>
          <w:color w:val="auto"/>
          <w:lang w:val="en-GB"/>
        </w:rPr>
        <w:t>Gafencu</w:t>
      </w:r>
      <w:proofErr w:type="spellEnd"/>
    </w:p>
    <w:p w14:paraId="604210E8" w14:textId="77777777" w:rsidR="003E6F0E" w:rsidRPr="0029179C" w:rsidRDefault="003E6F0E" w:rsidP="003E053B">
      <w:pPr>
        <w:contextualSpacing/>
        <w:rPr>
          <w:color w:val="auto"/>
          <w:lang w:val="en-GB"/>
        </w:rPr>
      </w:pPr>
    </w:p>
    <w:p w14:paraId="5D9F06D8" w14:textId="77777777" w:rsidR="00B14436" w:rsidRPr="0029179C" w:rsidRDefault="00B14436" w:rsidP="003E053B">
      <w:pPr>
        <w:contextualSpacing/>
        <w:rPr>
          <w:color w:val="auto"/>
          <w:lang w:val="en-GB"/>
        </w:rPr>
      </w:pPr>
      <w:r w:rsidRPr="0029179C">
        <w:rPr>
          <w:color w:val="auto"/>
          <w:lang w:val="en-GB"/>
        </w:rPr>
        <w:t>Institute of Cellular Biology and Pathology “N. Simionescu”, Bucharest, Romania</w:t>
      </w:r>
    </w:p>
    <w:p w14:paraId="38D67512" w14:textId="77777777" w:rsidR="00B14436" w:rsidRPr="0029179C" w:rsidRDefault="00B14436" w:rsidP="003E053B">
      <w:pPr>
        <w:contextualSpacing/>
        <w:rPr>
          <w:color w:val="auto"/>
          <w:lang w:val="en-GB"/>
        </w:rPr>
      </w:pPr>
    </w:p>
    <w:p w14:paraId="00443ED6" w14:textId="77777777" w:rsidR="003E6F0E" w:rsidRPr="0029179C" w:rsidRDefault="00B14436" w:rsidP="003E053B">
      <w:pPr>
        <w:contextualSpacing/>
        <w:rPr>
          <w:color w:val="auto"/>
          <w:lang w:val="en-GB"/>
        </w:rPr>
      </w:pPr>
      <w:r w:rsidRPr="0029179C">
        <w:rPr>
          <w:color w:val="auto"/>
          <w:lang w:val="en-GB"/>
        </w:rPr>
        <w:t xml:space="preserve">Corresponding Author: </w:t>
      </w:r>
    </w:p>
    <w:p w14:paraId="4621E52C" w14:textId="0C067A6F" w:rsidR="003E6F0E" w:rsidRPr="0029179C" w:rsidRDefault="00B14436" w:rsidP="003E053B">
      <w:pPr>
        <w:contextualSpacing/>
        <w:rPr>
          <w:color w:val="auto"/>
          <w:u w:val="single"/>
          <w:lang w:val="en-GB"/>
        </w:rPr>
      </w:pPr>
      <w:r w:rsidRPr="0029179C">
        <w:rPr>
          <w:color w:val="auto"/>
          <w:lang w:val="en-GB"/>
        </w:rPr>
        <w:t>Anca Violeta Gafencu (</w:t>
      </w:r>
      <w:hyperlink r:id="rId8" w:history="1">
        <w:r w:rsidRPr="0029179C">
          <w:rPr>
            <w:rStyle w:val="Hyperlink"/>
            <w:color w:val="auto"/>
            <w:lang w:val="en-GB"/>
          </w:rPr>
          <w:t>anca.gafencu@icbp.ro</w:t>
        </w:r>
      </w:hyperlink>
      <w:r w:rsidRPr="0029179C">
        <w:rPr>
          <w:rStyle w:val="Hyperlink"/>
          <w:color w:val="auto"/>
          <w:lang w:val="en-GB"/>
        </w:rPr>
        <w:t>)</w:t>
      </w:r>
    </w:p>
    <w:p w14:paraId="7BD3B05C" w14:textId="77777777" w:rsidR="00B14436" w:rsidRPr="0029179C" w:rsidRDefault="00B14436" w:rsidP="003E053B">
      <w:pPr>
        <w:contextualSpacing/>
        <w:rPr>
          <w:color w:val="auto"/>
          <w:u w:val="single"/>
          <w:lang w:val="en-GB"/>
        </w:rPr>
      </w:pPr>
    </w:p>
    <w:p w14:paraId="0321AB18" w14:textId="77777777" w:rsidR="00B14436" w:rsidRPr="0029179C" w:rsidRDefault="00B14436" w:rsidP="003E053B">
      <w:pPr>
        <w:contextualSpacing/>
        <w:rPr>
          <w:color w:val="auto"/>
          <w:lang w:val="en-GB"/>
        </w:rPr>
      </w:pPr>
      <w:r w:rsidRPr="0029179C">
        <w:rPr>
          <w:color w:val="auto"/>
          <w:lang w:val="en-GB"/>
        </w:rPr>
        <w:t>E-mail Addresses of Co-authors</w:t>
      </w:r>
    </w:p>
    <w:p w14:paraId="3DAD59F6" w14:textId="77777777" w:rsidR="00B14436" w:rsidRPr="0029179C" w:rsidRDefault="00B14436" w:rsidP="003E053B">
      <w:pPr>
        <w:contextualSpacing/>
        <w:rPr>
          <w:color w:val="auto"/>
          <w:lang w:val="en-GB"/>
        </w:rPr>
      </w:pPr>
      <w:r w:rsidRPr="0029179C">
        <w:rPr>
          <w:color w:val="auto"/>
          <w:lang w:val="en-GB"/>
        </w:rPr>
        <w:t xml:space="preserve">Madalina </w:t>
      </w:r>
      <w:proofErr w:type="spellStart"/>
      <w:r w:rsidRPr="0029179C">
        <w:rPr>
          <w:color w:val="auto"/>
          <w:lang w:val="en-GB"/>
        </w:rPr>
        <w:t>Dumitrescu</w:t>
      </w:r>
      <w:proofErr w:type="spellEnd"/>
      <w:r w:rsidRPr="0029179C">
        <w:rPr>
          <w:color w:val="auto"/>
          <w:lang w:val="en-GB"/>
        </w:rPr>
        <w:t xml:space="preserve"> (</w:t>
      </w:r>
      <w:hyperlink r:id="rId9" w:history="1">
        <w:r w:rsidRPr="0029179C">
          <w:rPr>
            <w:rStyle w:val="Hyperlink"/>
            <w:color w:val="auto"/>
            <w:lang w:val="en-GB"/>
          </w:rPr>
          <w:t>madalina.dumitrescu@icbp.ro</w:t>
        </w:r>
      </w:hyperlink>
      <w:r w:rsidRPr="0029179C">
        <w:rPr>
          <w:color w:val="auto"/>
          <w:lang w:val="en-GB"/>
        </w:rPr>
        <w:t>)</w:t>
      </w:r>
    </w:p>
    <w:p w14:paraId="3E610C95" w14:textId="77777777" w:rsidR="00B14436" w:rsidRPr="0029179C" w:rsidRDefault="00B14436" w:rsidP="003E053B">
      <w:pPr>
        <w:contextualSpacing/>
        <w:rPr>
          <w:color w:val="auto"/>
          <w:lang w:val="en-GB"/>
        </w:rPr>
      </w:pPr>
      <w:r w:rsidRPr="0029179C">
        <w:rPr>
          <w:color w:val="auto"/>
          <w:lang w:val="en-GB"/>
        </w:rPr>
        <w:t xml:space="preserve">Violeta </w:t>
      </w:r>
      <w:proofErr w:type="spellStart"/>
      <w:r w:rsidRPr="0029179C">
        <w:rPr>
          <w:color w:val="auto"/>
          <w:lang w:val="en-GB"/>
        </w:rPr>
        <w:t>Georgeta</w:t>
      </w:r>
      <w:proofErr w:type="spellEnd"/>
      <w:r w:rsidRPr="0029179C">
        <w:rPr>
          <w:color w:val="auto"/>
          <w:lang w:val="en-GB"/>
        </w:rPr>
        <w:t xml:space="preserve"> </w:t>
      </w:r>
      <w:proofErr w:type="spellStart"/>
      <w:r w:rsidRPr="0029179C">
        <w:rPr>
          <w:color w:val="auto"/>
          <w:lang w:val="en-GB"/>
        </w:rPr>
        <w:t>Trusca</w:t>
      </w:r>
      <w:proofErr w:type="spellEnd"/>
      <w:r w:rsidRPr="0029179C">
        <w:rPr>
          <w:color w:val="auto"/>
          <w:lang w:val="en-GB"/>
        </w:rPr>
        <w:t xml:space="preserve"> (</w:t>
      </w:r>
      <w:hyperlink r:id="rId10" w:history="1">
        <w:r w:rsidRPr="0029179C">
          <w:rPr>
            <w:rStyle w:val="Hyperlink"/>
            <w:color w:val="auto"/>
            <w:lang w:val="en-GB"/>
          </w:rPr>
          <w:t>violeta.trusca@icbp.ro</w:t>
        </w:r>
      </w:hyperlink>
      <w:r w:rsidRPr="0029179C">
        <w:rPr>
          <w:color w:val="auto"/>
          <w:lang w:val="en-GB"/>
        </w:rPr>
        <w:t>)</w:t>
      </w:r>
    </w:p>
    <w:p w14:paraId="2C2C9549" w14:textId="77777777" w:rsidR="00B14436" w:rsidRPr="0029179C" w:rsidRDefault="00B14436" w:rsidP="003E053B">
      <w:pPr>
        <w:contextualSpacing/>
        <w:rPr>
          <w:bCs/>
          <w:color w:val="auto"/>
          <w:lang w:val="en-GB"/>
        </w:rPr>
      </w:pPr>
      <w:r w:rsidRPr="0029179C">
        <w:rPr>
          <w:bCs/>
          <w:color w:val="auto"/>
          <w:lang w:val="en-GB"/>
        </w:rPr>
        <w:t xml:space="preserve">Ioana Madalina </w:t>
      </w:r>
      <w:proofErr w:type="spellStart"/>
      <w:r w:rsidRPr="0029179C">
        <w:rPr>
          <w:bCs/>
          <w:color w:val="auto"/>
          <w:lang w:val="en-GB"/>
        </w:rPr>
        <w:t>Fenyo</w:t>
      </w:r>
      <w:proofErr w:type="spellEnd"/>
      <w:r w:rsidRPr="0029179C">
        <w:rPr>
          <w:bCs/>
          <w:color w:val="auto"/>
          <w:lang w:val="en-GB"/>
        </w:rPr>
        <w:t xml:space="preserve"> (</w:t>
      </w:r>
      <w:hyperlink r:id="rId11" w:history="1">
        <w:r w:rsidRPr="0029179C">
          <w:rPr>
            <w:rStyle w:val="Hyperlink"/>
            <w:bCs/>
            <w:color w:val="auto"/>
            <w:lang w:val="en-GB"/>
          </w:rPr>
          <w:t>madalina.fenyo@icbp.ro</w:t>
        </w:r>
      </w:hyperlink>
      <w:r w:rsidRPr="0029179C">
        <w:rPr>
          <w:bCs/>
          <w:color w:val="auto"/>
          <w:lang w:val="en-GB"/>
        </w:rPr>
        <w:t xml:space="preserve">) </w:t>
      </w:r>
    </w:p>
    <w:p w14:paraId="4567CD3D" w14:textId="77777777" w:rsidR="00B14436" w:rsidRPr="0029179C" w:rsidRDefault="00B14436" w:rsidP="003E053B">
      <w:pPr>
        <w:contextualSpacing/>
        <w:rPr>
          <w:bCs/>
          <w:color w:val="auto"/>
          <w:lang w:val="en-GB"/>
        </w:rPr>
      </w:pPr>
    </w:p>
    <w:p w14:paraId="3A396E15" w14:textId="77777777" w:rsidR="00B14436" w:rsidRPr="0029179C" w:rsidRDefault="00B14436" w:rsidP="003E053B">
      <w:pPr>
        <w:pStyle w:val="NormalWeb"/>
        <w:spacing w:before="0" w:after="0"/>
        <w:contextualSpacing/>
        <w:rPr>
          <w:color w:val="auto"/>
          <w:lang w:val="en-GB"/>
        </w:rPr>
      </w:pPr>
      <w:r w:rsidRPr="0029179C">
        <w:rPr>
          <w:b/>
          <w:bCs/>
          <w:color w:val="auto"/>
          <w:lang w:val="en-GB"/>
        </w:rPr>
        <w:t>KEYWORDS:</w:t>
      </w:r>
    </w:p>
    <w:p w14:paraId="4840FC10" w14:textId="5B6054D8" w:rsidR="00B14436" w:rsidRPr="0029179C" w:rsidRDefault="00B14436" w:rsidP="003E053B">
      <w:pPr>
        <w:contextualSpacing/>
        <w:rPr>
          <w:color w:val="auto"/>
          <w:lang w:val="en-GB"/>
        </w:rPr>
      </w:pPr>
      <w:r w:rsidRPr="0029179C">
        <w:rPr>
          <w:color w:val="auto"/>
          <w:lang w:val="en-GB"/>
        </w:rPr>
        <w:t xml:space="preserve">Adenovirus, </w:t>
      </w:r>
      <w:proofErr w:type="spellStart"/>
      <w:r w:rsidRPr="0029179C">
        <w:rPr>
          <w:color w:val="auto"/>
          <w:lang w:val="en-GB"/>
        </w:rPr>
        <w:t>pAdTrack</w:t>
      </w:r>
      <w:proofErr w:type="spellEnd"/>
      <w:r w:rsidRPr="0029179C">
        <w:rPr>
          <w:color w:val="auto"/>
          <w:lang w:val="en-GB"/>
        </w:rPr>
        <w:t xml:space="preserve">, green fluorescent protein, recombinant selection, </w:t>
      </w:r>
      <w:proofErr w:type="spellStart"/>
      <w:r w:rsidRPr="0029179C">
        <w:rPr>
          <w:color w:val="auto"/>
          <w:lang w:val="en-GB"/>
        </w:rPr>
        <w:t>titer</w:t>
      </w:r>
      <w:proofErr w:type="spellEnd"/>
      <w:r w:rsidRPr="0029179C">
        <w:rPr>
          <w:color w:val="auto"/>
          <w:lang w:val="en-GB"/>
        </w:rPr>
        <w:t>, adenovirus purification</w:t>
      </w:r>
      <w:r w:rsidR="00BD0C66">
        <w:rPr>
          <w:color w:val="auto"/>
          <w:lang w:val="en-GB"/>
        </w:rPr>
        <w:t xml:space="preserve"> </w:t>
      </w:r>
    </w:p>
    <w:p w14:paraId="0012C2E4" w14:textId="77777777" w:rsidR="00B14436" w:rsidRPr="0029179C" w:rsidRDefault="00B14436" w:rsidP="003E053B">
      <w:pPr>
        <w:pStyle w:val="NormalWeb"/>
        <w:spacing w:before="0" w:after="0"/>
        <w:contextualSpacing/>
        <w:rPr>
          <w:color w:val="auto"/>
          <w:lang w:val="en-GB"/>
        </w:rPr>
      </w:pPr>
    </w:p>
    <w:bookmarkEnd w:id="0"/>
    <w:p w14:paraId="6ACB4678" w14:textId="77777777" w:rsidR="00B14436" w:rsidRPr="0029179C" w:rsidRDefault="00B14436" w:rsidP="003E053B">
      <w:pPr>
        <w:contextualSpacing/>
        <w:rPr>
          <w:color w:val="auto"/>
          <w:lang w:val="en-GB"/>
        </w:rPr>
      </w:pPr>
      <w:r w:rsidRPr="0029179C">
        <w:rPr>
          <w:b/>
          <w:color w:val="auto"/>
          <w:lang w:val="en-GB"/>
        </w:rPr>
        <w:t>SUMMARY:</w:t>
      </w:r>
    </w:p>
    <w:p w14:paraId="135B58CB" w14:textId="20EC8249" w:rsidR="00B14436" w:rsidRPr="0029179C" w:rsidRDefault="00B14436" w:rsidP="003E053B">
      <w:pPr>
        <w:shd w:val="clear" w:color="auto" w:fill="FFFFFF"/>
        <w:contextualSpacing/>
        <w:rPr>
          <w:b/>
          <w:color w:val="auto"/>
          <w:shd w:val="clear" w:color="auto" w:fill="FFFF00"/>
          <w:lang w:val="en-GB"/>
        </w:rPr>
      </w:pPr>
      <w:r w:rsidRPr="0029179C">
        <w:rPr>
          <w:color w:val="auto"/>
        </w:rPr>
        <w:t xml:space="preserve">Here, we present a protocol for adenovirus production </w:t>
      </w:r>
      <w:r w:rsidRPr="0029179C">
        <w:rPr>
          <w:color w:val="auto"/>
          <w:lang w:val="en-GB"/>
        </w:rPr>
        <w:t xml:space="preserve">using the </w:t>
      </w:r>
      <w:proofErr w:type="spellStart"/>
      <w:r w:rsidRPr="0029179C">
        <w:rPr>
          <w:color w:val="auto"/>
          <w:lang w:val="en-GB"/>
        </w:rPr>
        <w:t>pAdEasy</w:t>
      </w:r>
      <w:proofErr w:type="spellEnd"/>
      <w:r w:rsidRPr="0029179C">
        <w:rPr>
          <w:color w:val="auto"/>
          <w:lang w:val="en-GB"/>
        </w:rPr>
        <w:t xml:space="preserve"> system. The technology includes the recombination of the </w:t>
      </w:r>
      <w:proofErr w:type="spellStart"/>
      <w:r w:rsidRPr="0029179C">
        <w:rPr>
          <w:color w:val="auto"/>
          <w:lang w:val="en-GB"/>
        </w:rPr>
        <w:t>pAdTrack</w:t>
      </w:r>
      <w:proofErr w:type="spellEnd"/>
      <w:r w:rsidRPr="0029179C">
        <w:rPr>
          <w:color w:val="auto"/>
          <w:lang w:val="en-GB"/>
        </w:rPr>
        <w:t xml:space="preserve"> and pAdEasy-1 plasmids,</w:t>
      </w:r>
      <w:r w:rsidR="003E6F0E" w:rsidRPr="0029179C">
        <w:rPr>
          <w:color w:val="auto"/>
          <w:lang w:val="en-GB"/>
        </w:rPr>
        <w:t xml:space="preserve"> </w:t>
      </w:r>
      <w:r w:rsidR="004D6FF2">
        <w:rPr>
          <w:color w:val="auto"/>
          <w:lang w:val="en-GB"/>
        </w:rPr>
        <w:t xml:space="preserve">the </w:t>
      </w:r>
      <w:r w:rsidRPr="0029179C">
        <w:rPr>
          <w:color w:val="auto"/>
          <w:lang w:val="en-GB"/>
        </w:rPr>
        <w:t xml:space="preserve">adenovirus packaging and amplification, </w:t>
      </w:r>
      <w:r w:rsidR="004D6FF2">
        <w:rPr>
          <w:color w:val="auto"/>
          <w:lang w:val="en-GB"/>
        </w:rPr>
        <w:t xml:space="preserve">the </w:t>
      </w:r>
      <w:r w:rsidRPr="0029179C">
        <w:rPr>
          <w:color w:val="auto"/>
          <w:lang w:val="en-GB"/>
        </w:rPr>
        <w:t xml:space="preserve">purification of the adenoviral particles from cell lysate and culture medium, </w:t>
      </w:r>
      <w:r w:rsidR="004D6FF2">
        <w:rPr>
          <w:color w:val="auto"/>
          <w:lang w:val="en-GB"/>
        </w:rPr>
        <w:t xml:space="preserve">the </w:t>
      </w:r>
      <w:r w:rsidRPr="0029179C">
        <w:rPr>
          <w:color w:val="auto"/>
          <w:lang w:val="en-GB"/>
        </w:rPr>
        <w:t xml:space="preserve">viral titration, and </w:t>
      </w:r>
      <w:r w:rsidR="004D6FF2">
        <w:rPr>
          <w:color w:val="auto"/>
          <w:lang w:val="en-GB"/>
        </w:rPr>
        <w:t xml:space="preserve">the </w:t>
      </w:r>
      <w:r w:rsidRPr="0029179C">
        <w:rPr>
          <w:color w:val="auto"/>
          <w:lang w:val="en-GB"/>
        </w:rPr>
        <w:t xml:space="preserve">functional testing of the adenovirus. </w:t>
      </w:r>
    </w:p>
    <w:p w14:paraId="326A13ED" w14:textId="77777777" w:rsidR="00B14436" w:rsidRPr="0029179C" w:rsidRDefault="00B14436" w:rsidP="003E053B">
      <w:pPr>
        <w:pStyle w:val="NormalWeb"/>
        <w:spacing w:before="0" w:after="0"/>
        <w:contextualSpacing/>
        <w:rPr>
          <w:color w:val="auto"/>
          <w:lang w:val="en-GB"/>
        </w:rPr>
      </w:pPr>
    </w:p>
    <w:p w14:paraId="2A8B3D12" w14:textId="77777777" w:rsidR="00B14436" w:rsidRPr="0029179C" w:rsidRDefault="00B14436" w:rsidP="003E053B">
      <w:pPr>
        <w:shd w:val="clear" w:color="auto" w:fill="FFFFFF"/>
        <w:contextualSpacing/>
        <w:rPr>
          <w:color w:val="auto"/>
          <w:vertAlign w:val="subscript"/>
          <w:lang w:val="en-GB"/>
        </w:rPr>
      </w:pPr>
      <w:r w:rsidRPr="0029179C">
        <w:rPr>
          <w:b/>
          <w:color w:val="auto"/>
          <w:lang w:val="en-GB"/>
        </w:rPr>
        <w:t>ABSTRACT:</w:t>
      </w:r>
    </w:p>
    <w:p w14:paraId="3AB2AA70" w14:textId="0D22C97A" w:rsidR="00B14436" w:rsidRPr="0029179C" w:rsidRDefault="00B14436" w:rsidP="003E053B">
      <w:pPr>
        <w:pStyle w:val="ListParagraph"/>
        <w:ind w:left="0"/>
        <w:contextualSpacing/>
        <w:rPr>
          <w:color w:val="auto"/>
          <w:lang w:val="en-GB"/>
        </w:rPr>
      </w:pPr>
      <w:r w:rsidRPr="0029179C">
        <w:rPr>
          <w:color w:val="auto"/>
          <w:lang w:val="en-GB"/>
        </w:rPr>
        <w:t xml:space="preserve">Adenoviral transduction has the advantage of a strong and transient induction of the expression of the gene of interest into a broad variety of cell types and organs. However, recombinant adenoviral technology is laborious, time-consuming, and expensive. Here, we present an improved protocol using the </w:t>
      </w:r>
      <w:proofErr w:type="spellStart"/>
      <w:r w:rsidRPr="0029179C">
        <w:rPr>
          <w:color w:val="auto"/>
          <w:lang w:val="en-GB"/>
        </w:rPr>
        <w:t>pAdEasy</w:t>
      </w:r>
      <w:proofErr w:type="spellEnd"/>
      <w:r w:rsidRPr="0029179C">
        <w:rPr>
          <w:color w:val="auto"/>
          <w:lang w:val="en-GB"/>
        </w:rPr>
        <w:t xml:space="preserve"> system to obtain purified adenoviral particles </w:t>
      </w:r>
      <w:r w:rsidR="00D64AC2">
        <w:rPr>
          <w:color w:val="auto"/>
          <w:lang w:val="en-GB"/>
        </w:rPr>
        <w:t>that can</w:t>
      </w:r>
      <w:r w:rsidRPr="0029179C">
        <w:rPr>
          <w:color w:val="auto"/>
          <w:lang w:val="en-GB"/>
        </w:rPr>
        <w:t xml:space="preserve"> induce a strong green fluorescent protein (GFP) expression in transduced cells. The advantages of this </w:t>
      </w:r>
      <w:r w:rsidR="009179B3" w:rsidRPr="0029179C">
        <w:rPr>
          <w:color w:val="auto"/>
          <w:lang w:val="en-GB"/>
        </w:rPr>
        <w:t>improved</w:t>
      </w:r>
      <w:r w:rsidRPr="0029179C">
        <w:rPr>
          <w:color w:val="auto"/>
          <w:lang w:val="en-GB"/>
        </w:rPr>
        <w:t xml:space="preserve"> method are faster preparation and decreased production cost compared to the original method developed by Bert Vogelstein.</w:t>
      </w:r>
      <w:bookmarkStart w:id="3" w:name="_Hlk51183867"/>
      <w:r w:rsidRPr="0029179C">
        <w:rPr>
          <w:color w:val="auto"/>
          <w:lang w:val="en-GB"/>
        </w:rPr>
        <w:t xml:space="preserve"> The main steps of the adenoviral technology are: (1) </w:t>
      </w:r>
      <w:r w:rsidR="0093731B">
        <w:rPr>
          <w:color w:val="auto"/>
          <w:lang w:val="en-GB"/>
        </w:rPr>
        <w:t xml:space="preserve">the </w:t>
      </w:r>
      <w:r w:rsidRPr="0029179C">
        <w:rPr>
          <w:color w:val="auto"/>
          <w:lang w:val="en-GB"/>
        </w:rPr>
        <w:t xml:space="preserve">recombination of </w:t>
      </w:r>
      <w:proofErr w:type="spellStart"/>
      <w:r w:rsidRPr="0029179C">
        <w:rPr>
          <w:color w:val="auto"/>
          <w:lang w:val="en-GB"/>
        </w:rPr>
        <w:t>pAdTrack</w:t>
      </w:r>
      <w:proofErr w:type="spellEnd"/>
      <w:r w:rsidRPr="0029179C">
        <w:rPr>
          <w:color w:val="auto"/>
          <w:lang w:val="en-GB"/>
        </w:rPr>
        <w:t xml:space="preserve">-GFP with the pAdEasy-1 plasmid in BJ5183 bacteria; (2) </w:t>
      </w:r>
      <w:r w:rsidR="0093731B">
        <w:rPr>
          <w:color w:val="auto"/>
          <w:lang w:val="en-GB"/>
        </w:rPr>
        <w:t xml:space="preserve">the </w:t>
      </w:r>
      <w:r w:rsidRPr="0029179C">
        <w:rPr>
          <w:color w:val="auto"/>
          <w:lang w:val="en-GB"/>
        </w:rPr>
        <w:t xml:space="preserve">packaging </w:t>
      </w:r>
      <w:r w:rsidR="0093731B">
        <w:rPr>
          <w:color w:val="auto"/>
          <w:lang w:val="en-GB"/>
        </w:rPr>
        <w:t xml:space="preserve">of </w:t>
      </w:r>
      <w:r w:rsidRPr="0029179C">
        <w:rPr>
          <w:color w:val="auto"/>
          <w:lang w:val="en-GB"/>
        </w:rPr>
        <w:t xml:space="preserve">the adenoviral particles; (3) </w:t>
      </w:r>
      <w:r w:rsidR="0093731B">
        <w:rPr>
          <w:color w:val="auto"/>
          <w:lang w:val="en-GB"/>
        </w:rPr>
        <w:t xml:space="preserve">the </w:t>
      </w:r>
      <w:r w:rsidRPr="0029179C">
        <w:rPr>
          <w:color w:val="auto"/>
          <w:lang w:val="en-GB"/>
        </w:rPr>
        <w:t xml:space="preserve">amplification of the adenovirus in AD293 cells; (4) </w:t>
      </w:r>
      <w:r w:rsidR="0093731B">
        <w:rPr>
          <w:color w:val="auto"/>
          <w:lang w:val="en-GB"/>
        </w:rPr>
        <w:t xml:space="preserve">the </w:t>
      </w:r>
      <w:r w:rsidRPr="0029179C">
        <w:rPr>
          <w:color w:val="auto"/>
          <w:lang w:val="en-GB"/>
        </w:rPr>
        <w:t xml:space="preserve">purification of the adenoviral particles from cell lysate and culture medium; </w:t>
      </w:r>
      <w:r w:rsidR="00D64AC2">
        <w:rPr>
          <w:color w:val="auto"/>
          <w:lang w:val="en-GB"/>
        </w:rPr>
        <w:t xml:space="preserve">and </w:t>
      </w:r>
      <w:r w:rsidRPr="0029179C">
        <w:rPr>
          <w:color w:val="auto"/>
          <w:lang w:val="en-GB"/>
        </w:rPr>
        <w:t xml:space="preserve">(5) </w:t>
      </w:r>
      <w:r w:rsidR="0093731B">
        <w:rPr>
          <w:color w:val="auto"/>
          <w:lang w:val="en-GB"/>
        </w:rPr>
        <w:t xml:space="preserve">the </w:t>
      </w:r>
      <w:r w:rsidRPr="0029179C">
        <w:rPr>
          <w:color w:val="auto"/>
          <w:lang w:val="en-GB"/>
        </w:rPr>
        <w:t xml:space="preserve">viral titration and functional testing of the adenovirus. </w:t>
      </w:r>
      <w:bookmarkEnd w:id="3"/>
      <w:r w:rsidRPr="0029179C">
        <w:rPr>
          <w:color w:val="auto"/>
          <w:lang w:val="en-GB"/>
        </w:rPr>
        <w:t>The improvements to the original method consist of</w:t>
      </w:r>
      <w:bookmarkStart w:id="4" w:name="_Hlk41344686"/>
      <w:r w:rsidRPr="0029179C">
        <w:rPr>
          <w:color w:val="auto"/>
          <w:lang w:val="en-GB"/>
        </w:rPr>
        <w:t xml:space="preserve"> (</w:t>
      </w:r>
      <w:proofErr w:type="spellStart"/>
      <w:r w:rsidRPr="0029179C">
        <w:rPr>
          <w:color w:val="auto"/>
          <w:lang w:val="en-GB"/>
        </w:rPr>
        <w:t>i</w:t>
      </w:r>
      <w:proofErr w:type="spellEnd"/>
      <w:r w:rsidRPr="0029179C">
        <w:rPr>
          <w:color w:val="auto"/>
          <w:lang w:val="en-GB"/>
        </w:rPr>
        <w:t xml:space="preserve">) </w:t>
      </w:r>
      <w:r w:rsidR="0093731B">
        <w:rPr>
          <w:color w:val="auto"/>
          <w:lang w:val="en-GB"/>
        </w:rPr>
        <w:t xml:space="preserve">the </w:t>
      </w:r>
      <w:r w:rsidRPr="0029179C">
        <w:rPr>
          <w:color w:val="auto"/>
          <w:lang w:val="en-GB"/>
        </w:rPr>
        <w:t xml:space="preserve">recombination in BJ5183-containing pAdEasy-1 by chemical transformation of bacteria; (ii) </w:t>
      </w:r>
      <w:r w:rsidR="0093731B">
        <w:rPr>
          <w:color w:val="auto"/>
          <w:lang w:val="en-GB"/>
        </w:rPr>
        <w:t xml:space="preserve">the </w:t>
      </w:r>
      <w:r w:rsidRPr="0029179C">
        <w:rPr>
          <w:color w:val="auto"/>
          <w:lang w:val="en-GB"/>
        </w:rPr>
        <w:t xml:space="preserve">selection of recombinant clones by “negative” and “positive” PCR; (iii) </w:t>
      </w:r>
      <w:r w:rsidR="0093731B">
        <w:rPr>
          <w:color w:val="auto"/>
          <w:lang w:val="en-GB"/>
        </w:rPr>
        <w:t xml:space="preserve">the </w:t>
      </w:r>
      <w:r w:rsidRPr="0029179C">
        <w:rPr>
          <w:color w:val="auto"/>
          <w:lang w:val="en-GB"/>
        </w:rPr>
        <w:t xml:space="preserve">transfection of AD293 cells using the K2 transfection system for adenoviral packaging; (iv) </w:t>
      </w:r>
      <w:r w:rsidR="0093731B">
        <w:rPr>
          <w:color w:val="auto"/>
          <w:lang w:val="en-GB"/>
        </w:rPr>
        <w:t xml:space="preserve">the </w:t>
      </w:r>
      <w:r w:rsidRPr="0029179C">
        <w:rPr>
          <w:color w:val="auto"/>
          <w:lang w:val="en-GB"/>
        </w:rPr>
        <w:t xml:space="preserve">precipitation </w:t>
      </w:r>
      <w:r w:rsidR="0093731B">
        <w:rPr>
          <w:color w:val="auto"/>
          <w:lang w:val="en-GB"/>
        </w:rPr>
        <w:t xml:space="preserve">with </w:t>
      </w:r>
      <w:r w:rsidR="0093731B" w:rsidRPr="0029179C">
        <w:rPr>
          <w:color w:val="auto"/>
          <w:lang w:val="en-GB"/>
        </w:rPr>
        <w:t xml:space="preserve">ammonium </w:t>
      </w:r>
      <w:proofErr w:type="spellStart"/>
      <w:r w:rsidR="0093731B" w:rsidRPr="0029179C">
        <w:rPr>
          <w:color w:val="auto"/>
          <w:lang w:val="en-GB"/>
        </w:rPr>
        <w:t>sulfate</w:t>
      </w:r>
      <w:proofErr w:type="spellEnd"/>
      <w:r w:rsidR="0093731B" w:rsidRPr="0029179C">
        <w:rPr>
          <w:color w:val="auto"/>
          <w:lang w:val="en-GB"/>
        </w:rPr>
        <w:t xml:space="preserve"> </w:t>
      </w:r>
      <w:r w:rsidRPr="0029179C">
        <w:rPr>
          <w:color w:val="auto"/>
          <w:lang w:val="en-GB"/>
        </w:rPr>
        <w:t xml:space="preserve">of the viral particles released by AD293 cells in cell culture medium; and (v) </w:t>
      </w:r>
      <w:r w:rsidR="0093731B">
        <w:rPr>
          <w:color w:val="auto"/>
          <w:lang w:val="en-GB"/>
        </w:rPr>
        <w:t xml:space="preserve">the </w:t>
      </w:r>
      <w:r w:rsidRPr="0029179C">
        <w:rPr>
          <w:color w:val="auto"/>
          <w:lang w:val="en-GB"/>
        </w:rPr>
        <w:t xml:space="preserve">purification </w:t>
      </w:r>
      <w:r w:rsidR="0093731B">
        <w:rPr>
          <w:color w:val="auto"/>
          <w:lang w:val="en-GB"/>
        </w:rPr>
        <w:t xml:space="preserve">of the virus </w:t>
      </w:r>
      <w:r w:rsidRPr="0029179C">
        <w:rPr>
          <w:color w:val="auto"/>
          <w:lang w:val="en-GB"/>
        </w:rPr>
        <w:t xml:space="preserve">by one-step </w:t>
      </w:r>
      <w:proofErr w:type="spellStart"/>
      <w:r w:rsidRPr="0029179C">
        <w:rPr>
          <w:color w:val="auto"/>
          <w:lang w:val="en-GB"/>
        </w:rPr>
        <w:t>cesium</w:t>
      </w:r>
      <w:proofErr w:type="spellEnd"/>
      <w:r w:rsidRPr="0029179C">
        <w:rPr>
          <w:color w:val="auto"/>
          <w:lang w:val="en-GB"/>
        </w:rPr>
        <w:t xml:space="preserve"> chloride discontinuous gradient ultracentrifugation. </w:t>
      </w:r>
      <w:bookmarkStart w:id="5" w:name="_Hlk523335477"/>
      <w:bookmarkEnd w:id="4"/>
      <w:r w:rsidRPr="0029179C">
        <w:rPr>
          <w:color w:val="auto"/>
          <w:lang w:val="en-GB"/>
        </w:rPr>
        <w:t xml:space="preserve">A strong expression of the gene of interest (in this case, GFP) </w:t>
      </w:r>
      <w:r w:rsidR="009179B3">
        <w:rPr>
          <w:color w:val="auto"/>
          <w:lang w:val="en-GB"/>
        </w:rPr>
        <w:t>wa</w:t>
      </w:r>
      <w:r w:rsidR="009179B3" w:rsidRPr="0029179C">
        <w:rPr>
          <w:color w:val="auto"/>
          <w:lang w:val="en-GB"/>
        </w:rPr>
        <w:t xml:space="preserve">s </w:t>
      </w:r>
      <w:r w:rsidRPr="0029179C">
        <w:rPr>
          <w:color w:val="auto"/>
          <w:lang w:val="en-GB"/>
        </w:rPr>
        <w:t xml:space="preserve">obtained </w:t>
      </w:r>
      <w:r w:rsidRPr="0029179C">
        <w:rPr>
          <w:color w:val="auto"/>
          <w:lang w:val="en-GB"/>
        </w:rPr>
        <w:lastRenderedPageBreak/>
        <w:t>in different types of transduced cells (such as hepatocytes, endothelial cells) from various sources (human, bovine, murine). Adenoviral-mediated gene transfer represents one of the main tools for developing modern gene therapies.</w:t>
      </w:r>
    </w:p>
    <w:bookmarkEnd w:id="5"/>
    <w:p w14:paraId="6F0BCBCC" w14:textId="77777777" w:rsidR="003E6F0E" w:rsidRPr="0029179C" w:rsidRDefault="003E6F0E" w:rsidP="003E053B">
      <w:pPr>
        <w:contextualSpacing/>
        <w:rPr>
          <w:b/>
          <w:color w:val="auto"/>
          <w:lang w:val="en-GB"/>
        </w:rPr>
      </w:pPr>
    </w:p>
    <w:p w14:paraId="73416ECA" w14:textId="1BF3B24C" w:rsidR="00B14436" w:rsidRPr="0029179C" w:rsidRDefault="00B14436" w:rsidP="003E053B">
      <w:pPr>
        <w:contextualSpacing/>
        <w:rPr>
          <w:color w:val="auto"/>
          <w:lang w:val="en-GB"/>
        </w:rPr>
      </w:pPr>
      <w:r w:rsidRPr="0029179C">
        <w:rPr>
          <w:b/>
          <w:color w:val="auto"/>
          <w:lang w:val="en-GB"/>
        </w:rPr>
        <w:t>INTRODUCTION:</w:t>
      </w:r>
    </w:p>
    <w:p w14:paraId="30442F00" w14:textId="0A98116F" w:rsidR="00B14436" w:rsidRPr="0029179C" w:rsidRDefault="00B14436" w:rsidP="003E053B">
      <w:pPr>
        <w:contextualSpacing/>
        <w:rPr>
          <w:color w:val="auto"/>
          <w:lang w:val="en-GB"/>
        </w:rPr>
      </w:pPr>
      <w:r w:rsidRPr="0029179C">
        <w:rPr>
          <w:color w:val="auto"/>
          <w:lang w:val="en-GB"/>
        </w:rPr>
        <w:t>Adenoviruses are nonenveloped viruses containing a nucleocapsid and a double-stranded linear DNA genome</w:t>
      </w:r>
      <w:r w:rsidRPr="0029179C">
        <w:rPr>
          <w:noProof/>
          <w:color w:val="auto"/>
          <w:vertAlign w:val="superscript"/>
          <w:lang w:val="en-GB"/>
        </w:rPr>
        <w:t>1-3</w:t>
      </w:r>
      <w:hyperlink w:anchor="_ENREF_1" w:tooltip=", !!! INVALID CITATION !!! 1-3" w:history="1"/>
      <w:r w:rsidRPr="0029179C">
        <w:rPr>
          <w:color w:val="auto"/>
          <w:lang w:val="en-GB"/>
        </w:rPr>
        <w:t xml:space="preserve">. Adenoviruses can infect a broad range of cell types and infection is not dependent on active host cell division. After infection, the adenovirus introduces its genomic DNA into the host cell nucleus, where it stays </w:t>
      </w:r>
      <w:proofErr w:type="spellStart"/>
      <w:r w:rsidRPr="0029179C">
        <w:rPr>
          <w:color w:val="auto"/>
          <w:lang w:val="en-GB"/>
        </w:rPr>
        <w:t>epichromosomal</w:t>
      </w:r>
      <w:proofErr w:type="spellEnd"/>
      <w:r w:rsidRPr="0029179C">
        <w:rPr>
          <w:color w:val="auto"/>
          <w:lang w:val="en-GB"/>
        </w:rPr>
        <w:t xml:space="preserve"> and is transcribed together with the genes of the host. Thus, </w:t>
      </w:r>
      <w:r w:rsidR="009F598D">
        <w:rPr>
          <w:color w:val="auto"/>
          <w:lang w:val="en-GB"/>
        </w:rPr>
        <w:t xml:space="preserve">a </w:t>
      </w:r>
      <w:r w:rsidRPr="0029179C">
        <w:rPr>
          <w:color w:val="auto"/>
          <w:lang w:val="en-GB"/>
        </w:rPr>
        <w:t>minimal potential risk for insertional mutagenesis or oncogenes regulation is attained</w:t>
      </w:r>
      <w:r w:rsidRPr="0029179C">
        <w:rPr>
          <w:noProof/>
          <w:color w:val="auto"/>
          <w:vertAlign w:val="superscript"/>
          <w:lang w:val="en-GB"/>
        </w:rPr>
        <w:t>4-6</w:t>
      </w:r>
      <w:r w:rsidRPr="0029179C">
        <w:rPr>
          <w:color w:val="auto"/>
          <w:lang w:val="en-GB"/>
        </w:rPr>
        <w:t>. The adenoviral genome is not replicated together with the host genome and thus, the adenoviral genes are diluted in a dividing cell population. Among the advantages of adenoviral transduction, there are: (</w:t>
      </w:r>
      <w:proofErr w:type="spellStart"/>
      <w:r w:rsidRPr="0029179C">
        <w:rPr>
          <w:color w:val="auto"/>
          <w:lang w:val="en-GB"/>
        </w:rPr>
        <w:t>i</w:t>
      </w:r>
      <w:proofErr w:type="spellEnd"/>
      <w:r w:rsidRPr="0029179C">
        <w:rPr>
          <w:color w:val="auto"/>
          <w:lang w:val="en-GB"/>
        </w:rPr>
        <w:t>) high</w:t>
      </w:r>
      <w:r w:rsidR="00D64AC2">
        <w:rPr>
          <w:color w:val="auto"/>
          <w:lang w:val="en-GB"/>
        </w:rPr>
        <w:t xml:space="preserve"> </w:t>
      </w:r>
      <w:r w:rsidRPr="0029179C">
        <w:rPr>
          <w:color w:val="auto"/>
          <w:lang w:val="en-GB"/>
        </w:rPr>
        <w:t>level</w:t>
      </w:r>
      <w:r w:rsidR="00D64AC2">
        <w:rPr>
          <w:color w:val="auto"/>
          <w:lang w:val="en-GB"/>
        </w:rPr>
        <w:t>s</w:t>
      </w:r>
      <w:r w:rsidRPr="0029179C">
        <w:rPr>
          <w:color w:val="auto"/>
          <w:lang w:val="en-GB"/>
        </w:rPr>
        <w:t xml:space="preserve"> </w:t>
      </w:r>
      <w:r w:rsidR="0093731B">
        <w:rPr>
          <w:color w:val="auto"/>
          <w:lang w:val="en-GB"/>
        </w:rPr>
        <w:t xml:space="preserve">of </w:t>
      </w:r>
      <w:r w:rsidRPr="0029179C">
        <w:rPr>
          <w:color w:val="auto"/>
          <w:lang w:val="en-GB"/>
        </w:rPr>
        <w:t xml:space="preserve">transgene expression; (ii) reduced risks related to the integration of </w:t>
      </w:r>
      <w:r w:rsidR="009179B3">
        <w:rPr>
          <w:color w:val="auto"/>
          <w:lang w:val="en-GB"/>
        </w:rPr>
        <w:t xml:space="preserve">the </w:t>
      </w:r>
      <w:r w:rsidRPr="0029179C">
        <w:rPr>
          <w:color w:val="auto"/>
          <w:lang w:val="en-GB"/>
        </w:rPr>
        <w:t xml:space="preserve">viral DNA into the host genome, due to </w:t>
      </w:r>
      <w:proofErr w:type="spellStart"/>
      <w:r w:rsidRPr="0029179C">
        <w:rPr>
          <w:color w:val="auto"/>
          <w:lang w:val="en-GB"/>
        </w:rPr>
        <w:t>episomal</w:t>
      </w:r>
      <w:proofErr w:type="spellEnd"/>
      <w:r w:rsidRPr="0029179C">
        <w:rPr>
          <w:color w:val="auto"/>
          <w:lang w:val="en-GB"/>
        </w:rPr>
        <w:t xml:space="preserve"> expression; (iii) transduction of a wide variety of dividing and non-dividing cell types. Most adenovir</w:t>
      </w:r>
      <w:r w:rsidR="004971CD" w:rsidRPr="0029179C">
        <w:rPr>
          <w:color w:val="auto"/>
          <w:lang w:val="en-GB"/>
        </w:rPr>
        <w:t>uses used in biomedical</w:t>
      </w:r>
      <w:r w:rsidRPr="0029179C">
        <w:rPr>
          <w:color w:val="auto"/>
          <w:lang w:val="en-GB"/>
        </w:rPr>
        <w:t xml:space="preserve"> </w:t>
      </w:r>
      <w:r w:rsidR="004971CD" w:rsidRPr="0029179C">
        <w:rPr>
          <w:color w:val="auto"/>
          <w:lang w:val="en-GB"/>
        </w:rPr>
        <w:t xml:space="preserve">research </w:t>
      </w:r>
      <w:r w:rsidR="000E4F20" w:rsidRPr="0029179C">
        <w:rPr>
          <w:color w:val="auto"/>
          <w:lang w:val="en-GB"/>
        </w:rPr>
        <w:t xml:space="preserve">are non-replicative, </w:t>
      </w:r>
      <w:r w:rsidRPr="0029179C">
        <w:rPr>
          <w:color w:val="auto"/>
          <w:lang w:val="en-GB"/>
        </w:rPr>
        <w:t>lack</w:t>
      </w:r>
      <w:r w:rsidR="000E4F20" w:rsidRPr="0029179C">
        <w:rPr>
          <w:color w:val="auto"/>
          <w:lang w:val="en-GB"/>
        </w:rPr>
        <w:t>ing</w:t>
      </w:r>
      <w:r w:rsidRPr="0029179C">
        <w:rPr>
          <w:color w:val="auto"/>
          <w:lang w:val="en-GB"/>
        </w:rPr>
        <w:t xml:space="preserve"> the E1 region</w:t>
      </w:r>
      <w:r w:rsidRPr="0029179C">
        <w:rPr>
          <w:noProof/>
          <w:color w:val="auto"/>
          <w:vertAlign w:val="superscript"/>
          <w:lang w:val="en-GB"/>
        </w:rPr>
        <w:t>7-9</w:t>
      </w:r>
      <w:r w:rsidRPr="0029179C">
        <w:rPr>
          <w:color w:val="auto"/>
          <w:lang w:val="en-GB"/>
        </w:rPr>
        <w:t>. For their production, a cell line supplying the E1 sequence (such as HEK293) is required. Besides, a non-essential region for the viral life cycle (E3) was deleted to allow the insertion of a transgene in the viral genome; other regions (E2 and E4) were further deleted in some adenoviruses, but in these cases, a decreased yield of adenoviral production and low expression of the transgene were reported</w:t>
      </w:r>
      <w:r w:rsidRPr="0029179C">
        <w:rPr>
          <w:noProof/>
          <w:color w:val="auto"/>
          <w:vertAlign w:val="superscript"/>
          <w:lang w:val="en-GB"/>
        </w:rPr>
        <w:t>7</w:t>
      </w:r>
      <w:r w:rsidRPr="0029179C">
        <w:rPr>
          <w:color w:val="auto"/>
          <w:lang w:val="en-GB"/>
        </w:rPr>
        <w:t>.</w:t>
      </w:r>
    </w:p>
    <w:p w14:paraId="1CBE2335" w14:textId="77777777" w:rsidR="003E6F0E" w:rsidRPr="0029179C" w:rsidRDefault="003E6F0E" w:rsidP="003E053B">
      <w:pPr>
        <w:contextualSpacing/>
        <w:rPr>
          <w:color w:val="auto"/>
          <w:lang w:val="en-GB"/>
        </w:rPr>
      </w:pPr>
    </w:p>
    <w:p w14:paraId="0BCFAED8" w14:textId="60162C99" w:rsidR="009E0FFC" w:rsidRDefault="00B14436" w:rsidP="003E053B">
      <w:pPr>
        <w:pStyle w:val="ListParagraph"/>
        <w:ind w:left="0"/>
        <w:contextualSpacing/>
        <w:rPr>
          <w:color w:val="auto"/>
          <w:lang w:val="en-GB"/>
        </w:rPr>
      </w:pPr>
      <w:r w:rsidRPr="0029179C">
        <w:rPr>
          <w:color w:val="auto"/>
          <w:lang w:val="en-GB"/>
        </w:rPr>
        <w:t xml:space="preserve">Here, we present an </w:t>
      </w:r>
      <w:r w:rsidR="009179B3" w:rsidRPr="0029179C">
        <w:rPr>
          <w:color w:val="auto"/>
          <w:lang w:val="en-GB"/>
        </w:rPr>
        <w:t>improved</w:t>
      </w:r>
      <w:r w:rsidRPr="0029179C">
        <w:rPr>
          <w:color w:val="auto"/>
          <w:lang w:val="en-GB"/>
        </w:rPr>
        <w:t xml:space="preserve"> protocol for constructing, packaging</w:t>
      </w:r>
      <w:r w:rsidR="00AF6A8C">
        <w:rPr>
          <w:color w:val="auto"/>
          <w:lang w:val="en-GB"/>
        </w:rPr>
        <w:t>,</w:t>
      </w:r>
      <w:r w:rsidRPr="0029179C">
        <w:rPr>
          <w:color w:val="auto"/>
          <w:lang w:val="en-GB"/>
        </w:rPr>
        <w:t xml:space="preserve"> and purifying </w:t>
      </w:r>
      <w:r w:rsidR="009179B3">
        <w:rPr>
          <w:color w:val="auto"/>
          <w:lang w:val="en-GB"/>
        </w:rPr>
        <w:t>the</w:t>
      </w:r>
      <w:r w:rsidR="009179B3" w:rsidRPr="0029179C">
        <w:rPr>
          <w:color w:val="auto"/>
          <w:lang w:val="en-GB"/>
        </w:rPr>
        <w:t xml:space="preserve"> </w:t>
      </w:r>
      <w:r w:rsidRPr="0029179C">
        <w:rPr>
          <w:color w:val="auto"/>
          <w:lang w:val="en-GB"/>
        </w:rPr>
        <w:t>adenovirus</w:t>
      </w:r>
      <w:r w:rsidR="009179B3">
        <w:rPr>
          <w:color w:val="auto"/>
          <w:lang w:val="en-GB"/>
        </w:rPr>
        <w:t>es</w:t>
      </w:r>
      <w:r w:rsidRPr="0029179C">
        <w:rPr>
          <w:color w:val="auto"/>
          <w:lang w:val="en-GB"/>
        </w:rPr>
        <w:t xml:space="preserve"> using the </w:t>
      </w:r>
      <w:proofErr w:type="spellStart"/>
      <w:r w:rsidRPr="0029179C">
        <w:rPr>
          <w:color w:val="auto"/>
          <w:lang w:val="en-GB"/>
        </w:rPr>
        <w:t>AdEasy</w:t>
      </w:r>
      <w:proofErr w:type="spellEnd"/>
      <w:r w:rsidRPr="0029179C">
        <w:rPr>
          <w:color w:val="auto"/>
          <w:lang w:val="en-GB"/>
        </w:rPr>
        <w:t xml:space="preserve"> System. These improvements allowed </w:t>
      </w:r>
      <w:r w:rsidR="00D00CC4" w:rsidRPr="0029179C">
        <w:rPr>
          <w:color w:val="auto"/>
          <w:lang w:val="en-GB"/>
        </w:rPr>
        <w:t>the packing of</w:t>
      </w:r>
      <w:r w:rsidRPr="0029179C">
        <w:rPr>
          <w:color w:val="auto"/>
          <w:lang w:val="en-GB"/>
        </w:rPr>
        <w:t xml:space="preserve"> the adenovirus in a faster and more economical way as compared to the original method developed by Bert Vogelstein</w:t>
      </w:r>
      <w:r w:rsidRPr="0029179C">
        <w:rPr>
          <w:noProof/>
          <w:color w:val="auto"/>
          <w:vertAlign w:val="superscript"/>
          <w:lang w:val="en-GB"/>
        </w:rPr>
        <w:t>2,10</w:t>
      </w:r>
      <w:r w:rsidRPr="0029179C">
        <w:rPr>
          <w:color w:val="auto"/>
          <w:lang w:val="en-GB"/>
        </w:rPr>
        <w:t>, due to the following advantages: (</w:t>
      </w:r>
      <w:proofErr w:type="spellStart"/>
      <w:r w:rsidRPr="0029179C">
        <w:rPr>
          <w:color w:val="auto"/>
          <w:lang w:val="en-GB"/>
        </w:rPr>
        <w:t>i</w:t>
      </w:r>
      <w:proofErr w:type="spellEnd"/>
      <w:r w:rsidRPr="0029179C">
        <w:rPr>
          <w:color w:val="auto"/>
          <w:lang w:val="en-GB"/>
        </w:rPr>
        <w:t xml:space="preserve">) </w:t>
      </w:r>
      <w:r w:rsidR="00E01C6C">
        <w:rPr>
          <w:color w:val="auto"/>
          <w:lang w:val="en-GB"/>
        </w:rPr>
        <w:t xml:space="preserve">the </w:t>
      </w:r>
      <w:r w:rsidRPr="0029179C">
        <w:rPr>
          <w:color w:val="auto"/>
          <w:lang w:val="en-GB"/>
        </w:rPr>
        <w:t xml:space="preserve">recombination in BJ5183-containing pAdEasy-1 by chemical transformation of bacteria; (ii) </w:t>
      </w:r>
      <w:r w:rsidR="00F26C7E">
        <w:rPr>
          <w:color w:val="auto"/>
          <w:lang w:val="en-GB"/>
        </w:rPr>
        <w:t xml:space="preserve">the </w:t>
      </w:r>
      <w:r w:rsidRPr="0029179C">
        <w:rPr>
          <w:color w:val="auto"/>
          <w:lang w:val="en-GB"/>
        </w:rPr>
        <w:t xml:space="preserve">selection of </w:t>
      </w:r>
      <w:r w:rsidR="00F26C7E">
        <w:rPr>
          <w:color w:val="auto"/>
          <w:lang w:val="en-GB"/>
        </w:rPr>
        <w:t xml:space="preserve">the </w:t>
      </w:r>
      <w:r w:rsidRPr="0029179C">
        <w:rPr>
          <w:color w:val="auto"/>
          <w:lang w:val="en-GB"/>
        </w:rPr>
        <w:t xml:space="preserve">recombinant clones by PCR; (iii) </w:t>
      </w:r>
      <w:r w:rsidR="00F26C7E">
        <w:rPr>
          <w:color w:val="auto"/>
          <w:lang w:val="en-GB"/>
        </w:rPr>
        <w:t xml:space="preserve">the </w:t>
      </w:r>
      <w:r w:rsidRPr="0029179C">
        <w:rPr>
          <w:color w:val="auto"/>
          <w:lang w:val="en-GB"/>
        </w:rPr>
        <w:t xml:space="preserve">transfection of AD293 cells using the K2 transfection system for adenoviral packaging; (iv) </w:t>
      </w:r>
      <w:r w:rsidR="00F26C7E">
        <w:rPr>
          <w:color w:val="auto"/>
          <w:lang w:val="en-GB"/>
        </w:rPr>
        <w:t xml:space="preserve">the </w:t>
      </w:r>
      <w:r w:rsidRPr="0029179C">
        <w:rPr>
          <w:color w:val="auto"/>
          <w:lang w:val="en-GB"/>
        </w:rPr>
        <w:t>precipitation of adenoviral particles from culture medi</w:t>
      </w:r>
      <w:r w:rsidR="000E4F20" w:rsidRPr="0029179C">
        <w:rPr>
          <w:color w:val="auto"/>
          <w:lang w:val="en-GB"/>
        </w:rPr>
        <w:t>um</w:t>
      </w:r>
      <w:r w:rsidRPr="0029179C">
        <w:rPr>
          <w:color w:val="auto"/>
          <w:lang w:val="en-GB"/>
        </w:rPr>
        <w:t xml:space="preserve"> after viral packaging and amplification; (v) </w:t>
      </w:r>
      <w:r w:rsidR="00F26C7E">
        <w:rPr>
          <w:color w:val="auto"/>
          <w:lang w:val="en-GB"/>
        </w:rPr>
        <w:t xml:space="preserve">the </w:t>
      </w:r>
      <w:r w:rsidRPr="0029179C">
        <w:rPr>
          <w:color w:val="auto"/>
          <w:lang w:val="en-GB"/>
        </w:rPr>
        <w:t xml:space="preserve">adenoviral purification using one-step </w:t>
      </w:r>
      <w:proofErr w:type="spellStart"/>
      <w:r w:rsidRPr="0029179C">
        <w:rPr>
          <w:color w:val="auto"/>
          <w:lang w:val="en-GB"/>
        </w:rPr>
        <w:t>cesium</w:t>
      </w:r>
      <w:proofErr w:type="spellEnd"/>
      <w:r w:rsidRPr="0029179C">
        <w:rPr>
          <w:color w:val="auto"/>
          <w:lang w:val="en-GB"/>
        </w:rPr>
        <w:t xml:space="preserve"> chloride (</w:t>
      </w:r>
      <w:proofErr w:type="spellStart"/>
      <w:r w:rsidRPr="0029179C">
        <w:rPr>
          <w:color w:val="auto"/>
          <w:lang w:val="en-GB"/>
        </w:rPr>
        <w:t>CsCl</w:t>
      </w:r>
      <w:proofErr w:type="spellEnd"/>
      <w:r w:rsidRPr="0029179C">
        <w:rPr>
          <w:color w:val="auto"/>
          <w:lang w:val="en-GB"/>
        </w:rPr>
        <w:t xml:space="preserve">) gradient ultracentrifugation. </w:t>
      </w:r>
    </w:p>
    <w:p w14:paraId="375E28F1" w14:textId="77777777" w:rsidR="00D64AC2" w:rsidRDefault="00D64AC2" w:rsidP="003E053B">
      <w:pPr>
        <w:pStyle w:val="ListParagraph"/>
        <w:ind w:left="0"/>
        <w:contextualSpacing/>
        <w:rPr>
          <w:color w:val="auto"/>
          <w:lang w:val="en-GB"/>
        </w:rPr>
      </w:pPr>
    </w:p>
    <w:p w14:paraId="40FACD22" w14:textId="299E4231" w:rsidR="009E0FFC" w:rsidRPr="0029179C" w:rsidRDefault="009E0FFC" w:rsidP="003E053B">
      <w:pPr>
        <w:pStyle w:val="ListParagraph"/>
        <w:ind w:left="0"/>
        <w:contextualSpacing/>
        <w:rPr>
          <w:color w:val="auto"/>
          <w:lang w:val="en-GB"/>
        </w:rPr>
      </w:pPr>
      <w:r w:rsidRPr="0029179C">
        <w:rPr>
          <w:color w:val="auto"/>
          <w:lang w:val="en-GB"/>
        </w:rPr>
        <w:t xml:space="preserve">The protocol for adenovirus production using the </w:t>
      </w:r>
      <w:proofErr w:type="spellStart"/>
      <w:r w:rsidRPr="0029179C">
        <w:rPr>
          <w:color w:val="auto"/>
          <w:lang w:val="en-GB"/>
        </w:rPr>
        <w:t>AdEasy</w:t>
      </w:r>
      <w:proofErr w:type="spellEnd"/>
      <w:r w:rsidRPr="0029179C">
        <w:rPr>
          <w:color w:val="auto"/>
          <w:lang w:val="en-GB"/>
        </w:rPr>
        <w:t xml:space="preserve"> system (</w:t>
      </w:r>
      <w:r w:rsidRPr="003E053B">
        <w:rPr>
          <w:b/>
          <w:bCs/>
          <w:color w:val="auto"/>
          <w:lang w:val="en-GB"/>
        </w:rPr>
        <w:t>Figure 1</w:t>
      </w:r>
      <w:r w:rsidRPr="0029179C">
        <w:rPr>
          <w:color w:val="auto"/>
          <w:lang w:val="en-GB"/>
        </w:rPr>
        <w:t>) comprises the following steps:</w:t>
      </w:r>
    </w:p>
    <w:p w14:paraId="709C7754" w14:textId="77777777" w:rsidR="009E0FFC" w:rsidRPr="0029179C" w:rsidRDefault="009E0FFC" w:rsidP="003E053B">
      <w:pPr>
        <w:pStyle w:val="ListParagraph"/>
        <w:numPr>
          <w:ilvl w:val="0"/>
          <w:numId w:val="9"/>
        </w:numPr>
        <w:tabs>
          <w:tab w:val="clear" w:pos="-218"/>
        </w:tabs>
        <w:ind w:left="0" w:firstLine="0"/>
        <w:contextualSpacing/>
        <w:rPr>
          <w:color w:val="auto"/>
          <w:lang w:val="en-GB"/>
        </w:rPr>
      </w:pPr>
      <w:r w:rsidRPr="0029179C">
        <w:rPr>
          <w:color w:val="auto"/>
          <w:lang w:val="en-GB"/>
        </w:rPr>
        <w:t xml:space="preserve">Recombination of </w:t>
      </w:r>
      <w:proofErr w:type="spellStart"/>
      <w:r w:rsidRPr="0029179C">
        <w:rPr>
          <w:color w:val="auto"/>
          <w:lang w:val="en-GB"/>
        </w:rPr>
        <w:t>pAdTrack</w:t>
      </w:r>
      <w:proofErr w:type="spellEnd"/>
      <w:r w:rsidRPr="0029179C">
        <w:rPr>
          <w:color w:val="auto"/>
          <w:lang w:val="en-GB"/>
        </w:rPr>
        <w:t xml:space="preserve">-GFP with pAdEasy-1 in BJ5183 bacteria </w:t>
      </w:r>
    </w:p>
    <w:p w14:paraId="3D9AB386" w14:textId="77777777" w:rsidR="009E0FFC" w:rsidRPr="0029179C" w:rsidRDefault="009E0FFC" w:rsidP="003E053B">
      <w:pPr>
        <w:pStyle w:val="ListParagraph"/>
        <w:numPr>
          <w:ilvl w:val="0"/>
          <w:numId w:val="9"/>
        </w:numPr>
        <w:tabs>
          <w:tab w:val="clear" w:pos="-218"/>
        </w:tabs>
        <w:ind w:left="0" w:firstLine="0"/>
        <w:contextualSpacing/>
        <w:rPr>
          <w:color w:val="auto"/>
          <w:lang w:val="en-GB"/>
        </w:rPr>
      </w:pPr>
      <w:r w:rsidRPr="0029179C">
        <w:rPr>
          <w:color w:val="auto"/>
          <w:lang w:val="en-GB"/>
        </w:rPr>
        <w:t>Packaging the adenoviral particles</w:t>
      </w:r>
    </w:p>
    <w:p w14:paraId="72E5E5A2" w14:textId="77777777" w:rsidR="009E0FFC" w:rsidRPr="0029179C" w:rsidRDefault="009E0FFC" w:rsidP="003E053B">
      <w:pPr>
        <w:pStyle w:val="ListParagraph"/>
        <w:numPr>
          <w:ilvl w:val="0"/>
          <w:numId w:val="9"/>
        </w:numPr>
        <w:tabs>
          <w:tab w:val="clear" w:pos="-218"/>
        </w:tabs>
        <w:ind w:left="0" w:firstLine="0"/>
        <w:contextualSpacing/>
        <w:rPr>
          <w:color w:val="auto"/>
          <w:lang w:val="en-GB"/>
        </w:rPr>
      </w:pPr>
      <w:r w:rsidRPr="0029179C">
        <w:rPr>
          <w:color w:val="auto"/>
          <w:lang w:val="en-GB"/>
        </w:rPr>
        <w:t xml:space="preserve">Amplification of the adenovirus </w:t>
      </w:r>
    </w:p>
    <w:p w14:paraId="78A75C67" w14:textId="77777777" w:rsidR="009E0FFC" w:rsidRPr="0029179C" w:rsidRDefault="009E0FFC" w:rsidP="003E053B">
      <w:pPr>
        <w:pStyle w:val="ListParagraph"/>
        <w:numPr>
          <w:ilvl w:val="0"/>
          <w:numId w:val="9"/>
        </w:numPr>
        <w:tabs>
          <w:tab w:val="clear" w:pos="-218"/>
        </w:tabs>
        <w:ind w:left="0" w:firstLine="0"/>
        <w:contextualSpacing/>
        <w:rPr>
          <w:color w:val="auto"/>
          <w:lang w:val="en-GB"/>
        </w:rPr>
      </w:pPr>
      <w:r w:rsidRPr="0029179C">
        <w:rPr>
          <w:color w:val="auto"/>
          <w:lang w:val="en-GB"/>
        </w:rPr>
        <w:t>Purification of the adenoviral particles from cell lysate and culture medium</w:t>
      </w:r>
    </w:p>
    <w:p w14:paraId="4790D2A1" w14:textId="77777777" w:rsidR="009E0FFC" w:rsidRPr="0029179C" w:rsidRDefault="009E0FFC" w:rsidP="003E053B">
      <w:pPr>
        <w:pStyle w:val="ListParagraph"/>
        <w:numPr>
          <w:ilvl w:val="0"/>
          <w:numId w:val="9"/>
        </w:numPr>
        <w:tabs>
          <w:tab w:val="clear" w:pos="-218"/>
        </w:tabs>
        <w:ind w:left="0" w:firstLine="0"/>
        <w:contextualSpacing/>
        <w:rPr>
          <w:color w:val="auto"/>
          <w:lang w:val="en-GB"/>
        </w:rPr>
      </w:pPr>
      <w:r w:rsidRPr="0029179C">
        <w:rPr>
          <w:color w:val="auto"/>
          <w:lang w:val="en-GB"/>
        </w:rPr>
        <w:t>Adenovirus titration.</w:t>
      </w:r>
    </w:p>
    <w:p w14:paraId="42CBD0F7" w14:textId="3E579CB5" w:rsidR="00B14436" w:rsidRPr="0029179C" w:rsidRDefault="00B14436" w:rsidP="003E053B">
      <w:pPr>
        <w:contextualSpacing/>
        <w:rPr>
          <w:color w:val="auto"/>
          <w:lang w:val="en-GB"/>
        </w:rPr>
      </w:pPr>
    </w:p>
    <w:p w14:paraId="799EF497" w14:textId="390208BA" w:rsidR="009E0FFC" w:rsidRDefault="009E0FFC" w:rsidP="003E053B">
      <w:pPr>
        <w:contextualSpacing/>
        <w:rPr>
          <w:color w:val="auto"/>
          <w:lang w:val="en-GB"/>
        </w:rPr>
      </w:pPr>
      <w:r w:rsidRPr="0029179C">
        <w:rPr>
          <w:color w:val="auto"/>
          <w:lang w:val="en-GB"/>
        </w:rPr>
        <w:t>[Place Figure 1 here]</w:t>
      </w:r>
    </w:p>
    <w:p w14:paraId="1E15A84E" w14:textId="77777777" w:rsidR="009E0FFC" w:rsidRPr="0029179C" w:rsidRDefault="009E0FFC" w:rsidP="003E053B">
      <w:pPr>
        <w:contextualSpacing/>
        <w:rPr>
          <w:color w:val="auto"/>
          <w:lang w:val="en-GB"/>
        </w:rPr>
      </w:pPr>
    </w:p>
    <w:p w14:paraId="37A61A4E" w14:textId="6C008717" w:rsidR="00D00CC4" w:rsidRPr="0029179C" w:rsidRDefault="00B14436" w:rsidP="003E053B">
      <w:pPr>
        <w:contextualSpacing/>
        <w:rPr>
          <w:b/>
          <w:color w:val="auto"/>
          <w:lang w:val="en-GB"/>
        </w:rPr>
      </w:pPr>
      <w:r w:rsidRPr="0029179C">
        <w:rPr>
          <w:color w:val="auto"/>
          <w:lang w:val="en-GB"/>
        </w:rPr>
        <w:t xml:space="preserve">In this protocol, we exemplified the technology </w:t>
      </w:r>
      <w:proofErr w:type="gramStart"/>
      <w:r w:rsidRPr="0029179C">
        <w:rPr>
          <w:color w:val="auto"/>
          <w:lang w:val="en-GB"/>
        </w:rPr>
        <w:t>for the production of</w:t>
      </w:r>
      <w:proofErr w:type="gramEnd"/>
      <w:r w:rsidRPr="0029179C">
        <w:rPr>
          <w:color w:val="auto"/>
          <w:lang w:val="en-GB"/>
        </w:rPr>
        <w:t xml:space="preserve"> the adenovirus</w:t>
      </w:r>
      <w:r w:rsidR="00D00CC4" w:rsidRPr="0029179C">
        <w:rPr>
          <w:color w:val="auto"/>
          <w:lang w:val="en-GB"/>
        </w:rPr>
        <w:t>,</w:t>
      </w:r>
      <w:r w:rsidRPr="0029179C">
        <w:rPr>
          <w:color w:val="auto"/>
          <w:lang w:val="en-GB"/>
        </w:rPr>
        <w:t xml:space="preserve"> which can induce the expression of GFP in the host cells. GFP is already inserted in the backbone of the </w:t>
      </w:r>
      <w:proofErr w:type="spellStart"/>
      <w:r w:rsidRPr="0029179C">
        <w:rPr>
          <w:color w:val="auto"/>
          <w:lang w:val="en-GB"/>
        </w:rPr>
        <w:t>pAdTrack</w:t>
      </w:r>
      <w:proofErr w:type="spellEnd"/>
      <w:r w:rsidRPr="0029179C">
        <w:rPr>
          <w:color w:val="auto"/>
          <w:lang w:val="en-GB"/>
        </w:rPr>
        <w:t xml:space="preserve">-CMV </w:t>
      </w:r>
      <w:r w:rsidR="00F6269E" w:rsidRPr="0029179C">
        <w:rPr>
          <w:color w:val="auto"/>
          <w:lang w:val="en-GB"/>
        </w:rPr>
        <w:t xml:space="preserve">shuttle </w:t>
      </w:r>
      <w:r w:rsidRPr="0029179C">
        <w:rPr>
          <w:color w:val="auto"/>
          <w:lang w:val="en-GB"/>
        </w:rPr>
        <w:t>vector (</w:t>
      </w:r>
      <w:proofErr w:type="spellStart"/>
      <w:r w:rsidRPr="0029179C">
        <w:rPr>
          <w:color w:val="auto"/>
          <w:lang w:val="en-GB"/>
        </w:rPr>
        <w:t>Addgene</w:t>
      </w:r>
      <w:proofErr w:type="spellEnd"/>
      <w:r w:rsidRPr="0029179C">
        <w:rPr>
          <w:color w:val="auto"/>
          <w:lang w:val="en-GB"/>
        </w:rPr>
        <w:t xml:space="preserve"> </w:t>
      </w:r>
      <w:r w:rsidRPr="0029179C">
        <w:rPr>
          <w:color w:val="auto"/>
        </w:rPr>
        <w:t>#16405),</w:t>
      </w:r>
      <w:r w:rsidRPr="0029179C">
        <w:rPr>
          <w:color w:val="auto"/>
          <w:lang w:val="en-GB"/>
        </w:rPr>
        <w:t xml:space="preserve"> under a second CMV promoter and is used as </w:t>
      </w:r>
      <w:r w:rsidRPr="0029179C">
        <w:rPr>
          <w:color w:val="auto"/>
          <w:lang w:val="en-GB"/>
        </w:rPr>
        <w:lastRenderedPageBreak/>
        <w:t>a reporter gene (</w:t>
      </w:r>
      <w:r w:rsidRPr="0029179C">
        <w:rPr>
          <w:b/>
          <w:bCs/>
          <w:color w:val="auto"/>
          <w:lang w:val="en-GB"/>
        </w:rPr>
        <w:t>Figure 1</w:t>
      </w:r>
      <w:r w:rsidRPr="0029179C">
        <w:rPr>
          <w:color w:val="auto"/>
          <w:lang w:val="en-GB"/>
        </w:rPr>
        <w:t xml:space="preserve">). </w:t>
      </w:r>
      <w:r w:rsidR="000E4F20" w:rsidRPr="0029179C">
        <w:rPr>
          <w:color w:val="auto"/>
          <w:lang w:val="en-GB"/>
        </w:rPr>
        <w:t xml:space="preserve">For this reason, </w:t>
      </w:r>
      <w:r w:rsidRPr="0029179C">
        <w:rPr>
          <w:color w:val="auto"/>
          <w:lang w:val="en-GB"/>
        </w:rPr>
        <w:t xml:space="preserve">here we designated the </w:t>
      </w:r>
      <w:proofErr w:type="spellStart"/>
      <w:r w:rsidRPr="0029179C">
        <w:rPr>
          <w:color w:val="auto"/>
          <w:lang w:val="en-GB"/>
        </w:rPr>
        <w:t>pAdTrack</w:t>
      </w:r>
      <w:proofErr w:type="spellEnd"/>
      <w:r w:rsidRPr="0029179C">
        <w:rPr>
          <w:color w:val="auto"/>
          <w:lang w:val="en-GB"/>
        </w:rPr>
        <w:t xml:space="preserve">-CMV vector as </w:t>
      </w:r>
      <w:proofErr w:type="spellStart"/>
      <w:r w:rsidRPr="0029179C">
        <w:rPr>
          <w:color w:val="auto"/>
          <w:lang w:val="en-GB"/>
        </w:rPr>
        <w:t>pAdTrack</w:t>
      </w:r>
      <w:proofErr w:type="spellEnd"/>
      <w:r w:rsidRPr="0029179C">
        <w:rPr>
          <w:color w:val="auto"/>
          <w:lang w:val="en-GB"/>
        </w:rPr>
        <w:t>-GFP and we assessed the expression of GFP for demonstrative purposes. Besides GFP expression, the system can be used to overexpress a gene of interest, which may be cloned in the multiple cloning site</w:t>
      </w:r>
      <w:r w:rsidR="00D00CC4" w:rsidRPr="0029179C">
        <w:rPr>
          <w:color w:val="auto"/>
          <w:lang w:val="en-GB"/>
        </w:rPr>
        <w:t>s</w:t>
      </w:r>
      <w:r w:rsidRPr="0029179C">
        <w:rPr>
          <w:color w:val="auto"/>
          <w:lang w:val="en-GB"/>
        </w:rPr>
        <w:t xml:space="preserve"> of the </w:t>
      </w:r>
      <w:proofErr w:type="spellStart"/>
      <w:r w:rsidRPr="0029179C">
        <w:rPr>
          <w:color w:val="auto"/>
          <w:lang w:val="en-GB"/>
        </w:rPr>
        <w:t>pAdTrack</w:t>
      </w:r>
      <w:proofErr w:type="spellEnd"/>
      <w:r w:rsidRPr="0029179C">
        <w:rPr>
          <w:color w:val="auto"/>
          <w:lang w:val="en-GB"/>
        </w:rPr>
        <w:t xml:space="preserve">-CMV. A gene or a minigene cloned in the </w:t>
      </w:r>
      <w:proofErr w:type="spellStart"/>
      <w:r w:rsidRPr="0029179C">
        <w:rPr>
          <w:color w:val="auto"/>
          <w:lang w:val="en-GB"/>
        </w:rPr>
        <w:t>pAdTrack</w:t>
      </w:r>
      <w:proofErr w:type="spellEnd"/>
      <w:r w:rsidRPr="0029179C">
        <w:rPr>
          <w:color w:val="auto"/>
          <w:lang w:val="en-GB"/>
        </w:rPr>
        <w:t>-CMV is usually more efficient for expression induction as compared with the cDNA</w:t>
      </w:r>
      <w:r w:rsidRPr="0029179C">
        <w:rPr>
          <w:noProof/>
          <w:color w:val="auto"/>
          <w:vertAlign w:val="superscript"/>
          <w:lang w:val="en-GB"/>
        </w:rPr>
        <w:t>11</w:t>
      </w:r>
      <w:r w:rsidRPr="0029179C">
        <w:rPr>
          <w:color w:val="auto"/>
          <w:lang w:val="en-GB"/>
        </w:rPr>
        <w:t xml:space="preserve">. </w:t>
      </w:r>
      <w:r w:rsidR="00D00CC4" w:rsidRPr="0029179C">
        <w:rPr>
          <w:color w:val="auto"/>
          <w:lang w:val="en-GB"/>
        </w:rPr>
        <w:t>The</w:t>
      </w:r>
      <w:r w:rsidRPr="0029179C">
        <w:rPr>
          <w:color w:val="auto"/>
          <w:lang w:val="en-GB"/>
        </w:rPr>
        <w:t xml:space="preserve"> data showed a strong GFP expression in transduced cells (such as hepatocytes, endothelial cells) from various sources (human, bovine, murine). Adenoviral-mediated gene transfer represents one of the main tools for developing modern gene therapies.</w:t>
      </w:r>
    </w:p>
    <w:p w14:paraId="529CE2ED" w14:textId="77777777" w:rsidR="00B14436" w:rsidRPr="0029179C" w:rsidRDefault="00B14436" w:rsidP="003E053B">
      <w:pPr>
        <w:contextualSpacing/>
        <w:rPr>
          <w:b/>
          <w:color w:val="auto"/>
          <w:lang w:val="en-GB"/>
        </w:rPr>
      </w:pPr>
    </w:p>
    <w:p w14:paraId="67BA7FA7" w14:textId="50327B26" w:rsidR="00B14436" w:rsidRDefault="00B14436" w:rsidP="003E053B">
      <w:pPr>
        <w:contextualSpacing/>
        <w:rPr>
          <w:b/>
          <w:color w:val="auto"/>
          <w:lang w:val="en-GB"/>
        </w:rPr>
      </w:pPr>
      <w:r w:rsidRPr="0029179C">
        <w:rPr>
          <w:b/>
          <w:color w:val="auto"/>
          <w:lang w:val="en-GB"/>
        </w:rPr>
        <w:t>PROTOCOL:</w:t>
      </w:r>
    </w:p>
    <w:p w14:paraId="3BAB3E17" w14:textId="77777777" w:rsidR="00D64AC2" w:rsidRPr="0029179C" w:rsidRDefault="00D64AC2" w:rsidP="003E053B">
      <w:pPr>
        <w:contextualSpacing/>
        <w:rPr>
          <w:color w:val="auto"/>
          <w:lang w:val="en-GB"/>
        </w:rPr>
      </w:pPr>
    </w:p>
    <w:p w14:paraId="1A10115C" w14:textId="37BC823C" w:rsidR="00D00CC4" w:rsidRPr="0029179C" w:rsidRDefault="00D00CC4" w:rsidP="003E053B">
      <w:pPr>
        <w:contextualSpacing/>
        <w:rPr>
          <w:b/>
          <w:color w:val="auto"/>
          <w:lang w:val="en-GB"/>
        </w:rPr>
      </w:pPr>
      <w:r w:rsidRPr="0029179C">
        <w:rPr>
          <w:b/>
          <w:color w:val="auto"/>
          <w:lang w:val="en-GB"/>
        </w:rPr>
        <w:t>Safety Note:</w:t>
      </w:r>
      <w:r w:rsidRPr="0029179C">
        <w:rPr>
          <w:color w:val="auto"/>
          <w:lang w:val="en-GB"/>
        </w:rPr>
        <w:t xml:space="preserve"> In general, adenoviruses are classified as biosafety level 2 organisms and thus, all manipulations must be done in a Class II biosafety cabinet by a trained person, wearing biohazard protective equipment (including gloves, face-mask for biological aerosols, lab coat, etc.). All solid materials contaminated with the adenovirus must be disinfected with a 10% bleach solution for 30 min and autoclaved for 30 min at 121 °C and 1 bar. Depending on the gene inserted, the adenovirus created may have dangerous potential and may be classified in other biosafety levels.</w:t>
      </w:r>
    </w:p>
    <w:p w14:paraId="7576BBCD" w14:textId="0EFC48D0" w:rsidR="00D00CC4" w:rsidRDefault="00D00CC4" w:rsidP="003E053B">
      <w:pPr>
        <w:contextualSpacing/>
        <w:rPr>
          <w:b/>
          <w:color w:val="auto"/>
          <w:lang w:val="en-GB"/>
        </w:rPr>
      </w:pPr>
    </w:p>
    <w:p w14:paraId="7F82041D" w14:textId="34BA85AE" w:rsidR="00D64AC2" w:rsidRDefault="00D64AC2" w:rsidP="003E053B">
      <w:pPr>
        <w:pStyle w:val="ListParagraph"/>
        <w:numPr>
          <w:ilvl w:val="3"/>
          <w:numId w:val="9"/>
        </w:numPr>
        <w:tabs>
          <w:tab w:val="clear" w:pos="0"/>
        </w:tabs>
        <w:ind w:left="0" w:firstLine="0"/>
        <w:contextualSpacing/>
        <w:rPr>
          <w:b/>
          <w:color w:val="auto"/>
          <w:lang w:val="en-GB"/>
        </w:rPr>
      </w:pPr>
      <w:r>
        <w:rPr>
          <w:b/>
          <w:color w:val="auto"/>
          <w:lang w:val="en-GB"/>
        </w:rPr>
        <w:t>Experimental preparation</w:t>
      </w:r>
    </w:p>
    <w:p w14:paraId="72A72326" w14:textId="77777777" w:rsidR="00D64AC2" w:rsidRPr="003E053B" w:rsidRDefault="00D64AC2" w:rsidP="003E053B">
      <w:pPr>
        <w:pStyle w:val="ListParagraph"/>
        <w:ind w:left="0"/>
        <w:contextualSpacing/>
        <w:rPr>
          <w:b/>
          <w:color w:val="auto"/>
          <w:lang w:val="en-GB"/>
        </w:rPr>
      </w:pPr>
    </w:p>
    <w:p w14:paraId="791FEBA0" w14:textId="3AF72C1E" w:rsidR="00D64AC2" w:rsidRDefault="00D64AC2" w:rsidP="003E053B">
      <w:pPr>
        <w:pStyle w:val="ListParagraph"/>
        <w:numPr>
          <w:ilvl w:val="1"/>
          <w:numId w:val="84"/>
        </w:numPr>
        <w:ind w:left="0" w:firstLine="0"/>
        <w:contextualSpacing/>
        <w:rPr>
          <w:color w:val="auto"/>
          <w:lang w:val="en-GB"/>
        </w:rPr>
      </w:pPr>
      <w:r>
        <w:rPr>
          <w:color w:val="auto"/>
          <w:lang w:val="en-GB"/>
        </w:rPr>
        <w:t>U</w:t>
      </w:r>
      <w:r w:rsidR="00D00CC4" w:rsidRPr="003E053B">
        <w:rPr>
          <w:color w:val="auto"/>
          <w:lang w:val="en-GB"/>
        </w:rPr>
        <w:t xml:space="preserve">se a separate cell culture hood for adenoviral manipulations, and a separate incubator for each adenovirus type. Use T flasks with filter caps for viral packaging and amplification; avoid as much as possible transduction experiments in vented Petri plates. </w:t>
      </w:r>
    </w:p>
    <w:p w14:paraId="230B2A39" w14:textId="79211B0A" w:rsidR="00D64AC2" w:rsidRDefault="00D64AC2" w:rsidP="003E053B">
      <w:pPr>
        <w:pStyle w:val="ListParagraph"/>
        <w:ind w:left="0"/>
        <w:contextualSpacing/>
        <w:rPr>
          <w:color w:val="auto"/>
          <w:lang w:val="en-GB"/>
        </w:rPr>
      </w:pPr>
    </w:p>
    <w:p w14:paraId="168CD74B" w14:textId="77777777" w:rsidR="00D64AC2" w:rsidRDefault="00D00CC4" w:rsidP="003E053B">
      <w:pPr>
        <w:pStyle w:val="ListParagraph"/>
        <w:numPr>
          <w:ilvl w:val="1"/>
          <w:numId w:val="84"/>
        </w:numPr>
        <w:ind w:left="0" w:firstLine="0"/>
        <w:contextualSpacing/>
        <w:rPr>
          <w:color w:val="auto"/>
          <w:lang w:val="en-GB"/>
        </w:rPr>
      </w:pPr>
      <w:r w:rsidRPr="003E053B">
        <w:rPr>
          <w:color w:val="auto"/>
          <w:lang w:val="en-GB"/>
        </w:rPr>
        <w:t xml:space="preserve">Empty the cell culture hood after each use and expose it to UV for 15 min. </w:t>
      </w:r>
    </w:p>
    <w:p w14:paraId="7EBBA287" w14:textId="77777777" w:rsidR="00D64AC2" w:rsidRPr="003E053B" w:rsidRDefault="00D64AC2" w:rsidP="003E053B">
      <w:pPr>
        <w:pStyle w:val="ListParagraph"/>
        <w:ind w:left="0"/>
        <w:rPr>
          <w:color w:val="auto"/>
          <w:lang w:val="en-GB"/>
        </w:rPr>
      </w:pPr>
    </w:p>
    <w:p w14:paraId="670FAF51" w14:textId="1C0E6B20" w:rsidR="00D00CC4" w:rsidRPr="003E053B" w:rsidRDefault="00D00CC4" w:rsidP="003E053B">
      <w:pPr>
        <w:pStyle w:val="ListParagraph"/>
        <w:numPr>
          <w:ilvl w:val="1"/>
          <w:numId w:val="84"/>
        </w:numPr>
        <w:ind w:left="0" w:firstLine="0"/>
        <w:contextualSpacing/>
        <w:rPr>
          <w:color w:val="auto"/>
          <w:lang w:val="en-GB"/>
        </w:rPr>
      </w:pPr>
      <w:r w:rsidRPr="003E053B">
        <w:rPr>
          <w:color w:val="auto"/>
          <w:lang w:val="en-GB"/>
        </w:rPr>
        <w:t>Autoclave periodically the pipette aid, pipettes, and other utensils. If possible, culture</w:t>
      </w:r>
      <w:r w:rsidR="003A440D" w:rsidRPr="003E053B">
        <w:rPr>
          <w:color w:val="auto"/>
          <w:lang w:val="en-GB"/>
        </w:rPr>
        <w:t xml:space="preserve"> in a separate cell culture laboratory/hood</w:t>
      </w:r>
      <w:r w:rsidRPr="003E053B">
        <w:rPr>
          <w:color w:val="auto"/>
          <w:lang w:val="en-GB"/>
        </w:rPr>
        <w:t xml:space="preserve"> </w:t>
      </w:r>
      <w:r w:rsidR="003A440D" w:rsidRPr="003E053B">
        <w:rPr>
          <w:color w:val="auto"/>
          <w:lang w:val="en-GB"/>
        </w:rPr>
        <w:t>the</w:t>
      </w:r>
      <w:r w:rsidRPr="003E053B">
        <w:rPr>
          <w:color w:val="auto"/>
          <w:lang w:val="en-GB"/>
        </w:rPr>
        <w:t xml:space="preserve"> cells for adenoviral packaging (AD293 cells) and the cells to be used in transduction experiments. Batches of different adenoviruses amplified in the same period should be checked for cross-contamination by PCR.</w:t>
      </w:r>
    </w:p>
    <w:p w14:paraId="7E1FFA12" w14:textId="77777777" w:rsidR="009E0FFC" w:rsidRDefault="009E0FFC" w:rsidP="003E053B">
      <w:pPr>
        <w:contextualSpacing/>
        <w:rPr>
          <w:b/>
          <w:bCs/>
          <w:color w:val="auto"/>
          <w:lang w:val="en-GB"/>
        </w:rPr>
      </w:pPr>
    </w:p>
    <w:p w14:paraId="22103A84" w14:textId="557DC604" w:rsidR="00D64AC2" w:rsidRPr="003E053B" w:rsidRDefault="00D64AC2" w:rsidP="003E053B">
      <w:pPr>
        <w:pStyle w:val="ListParagraph"/>
        <w:numPr>
          <w:ilvl w:val="1"/>
          <w:numId w:val="84"/>
        </w:numPr>
        <w:ind w:left="0" w:firstLine="0"/>
        <w:contextualSpacing/>
        <w:rPr>
          <w:b/>
          <w:color w:val="auto"/>
          <w:lang w:val="en-GB"/>
        </w:rPr>
      </w:pPr>
      <w:r>
        <w:rPr>
          <w:color w:val="auto"/>
          <w:lang w:val="en-GB"/>
        </w:rPr>
        <w:t>Prepare the following solutions.</w:t>
      </w:r>
    </w:p>
    <w:p w14:paraId="3502F082" w14:textId="77777777" w:rsidR="00D64AC2" w:rsidRPr="003E053B" w:rsidRDefault="00D64AC2" w:rsidP="003E053B">
      <w:pPr>
        <w:contextualSpacing/>
        <w:rPr>
          <w:b/>
          <w:color w:val="auto"/>
          <w:lang w:val="en-GB"/>
        </w:rPr>
      </w:pPr>
    </w:p>
    <w:p w14:paraId="2DF8339A" w14:textId="10DA31B9" w:rsidR="009E0FFC" w:rsidRDefault="00D64AC2" w:rsidP="003E053B">
      <w:pPr>
        <w:pStyle w:val="ListParagraph"/>
        <w:widowControl/>
        <w:numPr>
          <w:ilvl w:val="2"/>
          <w:numId w:val="84"/>
        </w:numPr>
        <w:autoSpaceDE/>
        <w:ind w:left="0" w:firstLine="0"/>
        <w:contextualSpacing/>
        <w:rPr>
          <w:bCs/>
          <w:color w:val="auto"/>
          <w:lang w:val="en-GB"/>
        </w:rPr>
      </w:pPr>
      <w:r>
        <w:rPr>
          <w:bCs/>
          <w:color w:val="auto"/>
          <w:lang w:val="en-GB"/>
        </w:rPr>
        <w:t xml:space="preserve">Prepare </w:t>
      </w:r>
      <w:r w:rsidR="009E0FFC" w:rsidRPr="003E053B">
        <w:rPr>
          <w:bCs/>
          <w:color w:val="auto"/>
          <w:lang w:val="en-GB"/>
        </w:rPr>
        <w:t xml:space="preserve">SOB (Super Optimal Broth) medium: 20 g </w:t>
      </w:r>
      <w:r>
        <w:rPr>
          <w:bCs/>
          <w:color w:val="auto"/>
          <w:lang w:val="en-GB"/>
        </w:rPr>
        <w:t xml:space="preserve">of </w:t>
      </w:r>
      <w:r w:rsidR="009E0FFC" w:rsidRPr="003E053B">
        <w:rPr>
          <w:bCs/>
          <w:color w:val="auto"/>
          <w:lang w:val="en-GB"/>
        </w:rPr>
        <w:t xml:space="preserve">tryptone, 5 g </w:t>
      </w:r>
      <w:r>
        <w:rPr>
          <w:bCs/>
          <w:color w:val="auto"/>
          <w:lang w:val="en-GB"/>
        </w:rPr>
        <w:t xml:space="preserve">of </w:t>
      </w:r>
      <w:r w:rsidR="009E0FFC" w:rsidRPr="003E053B">
        <w:rPr>
          <w:bCs/>
          <w:color w:val="auto"/>
          <w:lang w:val="en-GB"/>
        </w:rPr>
        <w:t xml:space="preserve">yeast extract, 0.5 g </w:t>
      </w:r>
      <w:r>
        <w:rPr>
          <w:bCs/>
          <w:color w:val="auto"/>
          <w:lang w:val="en-GB"/>
        </w:rPr>
        <w:t xml:space="preserve">of </w:t>
      </w:r>
      <w:r w:rsidR="009E0FFC" w:rsidRPr="003E053B">
        <w:rPr>
          <w:bCs/>
          <w:color w:val="auto"/>
          <w:lang w:val="en-GB"/>
        </w:rPr>
        <w:t xml:space="preserve">NaCl (10 mM final concentration), 2.5 mL </w:t>
      </w:r>
      <w:r>
        <w:rPr>
          <w:bCs/>
          <w:color w:val="auto"/>
          <w:lang w:val="en-GB"/>
        </w:rPr>
        <w:t xml:space="preserve">of </w:t>
      </w:r>
      <w:r w:rsidR="009E0FFC" w:rsidRPr="003E053B">
        <w:rPr>
          <w:bCs/>
          <w:color w:val="auto"/>
          <w:lang w:val="en-GB"/>
        </w:rPr>
        <w:t xml:space="preserve">1 M KCl (2.5 mM final concentration), </w:t>
      </w:r>
      <w:proofErr w:type="spellStart"/>
      <w:r>
        <w:rPr>
          <w:bCs/>
          <w:color w:val="auto"/>
          <w:lang w:val="en-GB"/>
        </w:rPr>
        <w:t>amd</w:t>
      </w:r>
      <w:proofErr w:type="spellEnd"/>
      <w:r>
        <w:rPr>
          <w:bCs/>
          <w:color w:val="auto"/>
          <w:lang w:val="en-GB"/>
        </w:rPr>
        <w:t xml:space="preserve"> </w:t>
      </w:r>
      <w:r w:rsidR="009E0FFC" w:rsidRPr="003E053B">
        <w:rPr>
          <w:bCs/>
          <w:color w:val="auto"/>
          <w:lang w:val="en-GB"/>
        </w:rPr>
        <w:t>H</w:t>
      </w:r>
      <w:r w:rsidR="009E0FFC" w:rsidRPr="003E053B">
        <w:rPr>
          <w:bCs/>
          <w:color w:val="auto"/>
          <w:vertAlign w:val="subscript"/>
          <w:lang w:val="en-GB"/>
        </w:rPr>
        <w:t>2</w:t>
      </w:r>
      <w:r w:rsidR="009E0FFC" w:rsidRPr="003E053B">
        <w:rPr>
          <w:bCs/>
          <w:color w:val="auto"/>
          <w:lang w:val="en-GB"/>
        </w:rPr>
        <w:t xml:space="preserve">O to 1 L. After autoclaving at 121 °C, add the following sterile solutions: 5 mL </w:t>
      </w:r>
      <w:r>
        <w:rPr>
          <w:bCs/>
          <w:color w:val="auto"/>
          <w:lang w:val="en-GB"/>
        </w:rPr>
        <w:t xml:space="preserve">of </w:t>
      </w:r>
      <w:r w:rsidR="009E0FFC" w:rsidRPr="003E053B">
        <w:rPr>
          <w:bCs/>
          <w:color w:val="auto"/>
          <w:lang w:val="en-GB"/>
        </w:rPr>
        <w:t>1 M MgCl</w:t>
      </w:r>
      <w:r w:rsidR="009E0FFC" w:rsidRPr="003E053B">
        <w:rPr>
          <w:bCs/>
          <w:color w:val="auto"/>
          <w:vertAlign w:val="subscript"/>
          <w:lang w:val="en-GB"/>
        </w:rPr>
        <w:t>2</w:t>
      </w:r>
      <w:r w:rsidR="009E0FFC" w:rsidRPr="003E053B">
        <w:rPr>
          <w:bCs/>
          <w:color w:val="auto"/>
          <w:lang w:val="en-GB"/>
        </w:rPr>
        <w:t xml:space="preserve"> and 5 mL </w:t>
      </w:r>
      <w:r>
        <w:rPr>
          <w:bCs/>
          <w:color w:val="auto"/>
          <w:lang w:val="en-GB"/>
        </w:rPr>
        <w:t xml:space="preserve">of </w:t>
      </w:r>
      <w:r w:rsidR="009E0FFC" w:rsidRPr="003E053B">
        <w:rPr>
          <w:bCs/>
          <w:color w:val="auto"/>
          <w:lang w:val="en-GB"/>
        </w:rPr>
        <w:t>1 M MgSO</w:t>
      </w:r>
      <w:r w:rsidR="009E0FFC" w:rsidRPr="003E053B">
        <w:rPr>
          <w:bCs/>
          <w:color w:val="auto"/>
          <w:vertAlign w:val="subscript"/>
          <w:lang w:val="en-GB"/>
        </w:rPr>
        <w:t>4</w:t>
      </w:r>
      <w:r w:rsidR="009E0FFC" w:rsidRPr="003E053B">
        <w:rPr>
          <w:bCs/>
          <w:color w:val="auto"/>
          <w:lang w:val="en-GB"/>
        </w:rPr>
        <w:t>.</w:t>
      </w:r>
    </w:p>
    <w:p w14:paraId="3AB571B9" w14:textId="77777777" w:rsidR="00D64AC2" w:rsidRPr="003E053B" w:rsidRDefault="00D64AC2" w:rsidP="003E053B">
      <w:pPr>
        <w:pStyle w:val="ListParagraph"/>
        <w:widowControl/>
        <w:autoSpaceDE/>
        <w:ind w:left="0"/>
        <w:contextualSpacing/>
        <w:rPr>
          <w:bCs/>
          <w:color w:val="auto"/>
          <w:lang w:val="en-GB"/>
        </w:rPr>
      </w:pPr>
    </w:p>
    <w:p w14:paraId="25E06427" w14:textId="5881F511" w:rsidR="009E0FFC" w:rsidRDefault="00D64AC2" w:rsidP="003E053B">
      <w:pPr>
        <w:pStyle w:val="ListParagraph"/>
        <w:widowControl/>
        <w:numPr>
          <w:ilvl w:val="2"/>
          <w:numId w:val="84"/>
        </w:numPr>
        <w:autoSpaceDE/>
        <w:ind w:left="0" w:firstLine="0"/>
        <w:contextualSpacing/>
        <w:rPr>
          <w:bCs/>
          <w:color w:val="auto"/>
          <w:lang w:val="en-GB"/>
        </w:rPr>
      </w:pPr>
      <w:r>
        <w:rPr>
          <w:bCs/>
          <w:color w:val="auto"/>
          <w:lang w:val="en-GB"/>
        </w:rPr>
        <w:t xml:space="preserve">Prepare </w:t>
      </w:r>
      <w:r w:rsidR="009E0FFC" w:rsidRPr="003E053B">
        <w:rPr>
          <w:bCs/>
          <w:color w:val="auto"/>
          <w:lang w:val="en-GB"/>
        </w:rPr>
        <w:t xml:space="preserve">SOC (Super Optimal broth with Catabolite repression) medium: in 1 L sterile SOB add the following sterile solutions: 20 mL </w:t>
      </w:r>
      <w:r>
        <w:rPr>
          <w:bCs/>
          <w:color w:val="auto"/>
          <w:lang w:val="en-GB"/>
        </w:rPr>
        <w:t xml:space="preserve">of </w:t>
      </w:r>
      <w:r w:rsidR="009E0FFC" w:rsidRPr="003E053B">
        <w:rPr>
          <w:bCs/>
          <w:color w:val="auto"/>
          <w:lang w:val="en-GB"/>
        </w:rPr>
        <w:t xml:space="preserve">1 M glucose, 5 mL </w:t>
      </w:r>
      <w:r>
        <w:rPr>
          <w:bCs/>
          <w:color w:val="auto"/>
          <w:lang w:val="en-GB"/>
        </w:rPr>
        <w:t xml:space="preserve">of </w:t>
      </w:r>
      <w:r w:rsidR="009E0FFC" w:rsidRPr="003E053B">
        <w:rPr>
          <w:bCs/>
          <w:color w:val="auto"/>
          <w:lang w:val="en-GB"/>
        </w:rPr>
        <w:t>1 M MgCl</w:t>
      </w:r>
      <w:r w:rsidR="009E0FFC" w:rsidRPr="003E053B">
        <w:rPr>
          <w:bCs/>
          <w:color w:val="auto"/>
          <w:vertAlign w:val="subscript"/>
          <w:lang w:val="en-GB"/>
        </w:rPr>
        <w:t>2,</w:t>
      </w:r>
      <w:r w:rsidR="009E0FFC" w:rsidRPr="003E053B">
        <w:rPr>
          <w:bCs/>
          <w:color w:val="auto"/>
          <w:lang w:val="en-GB"/>
        </w:rPr>
        <w:t xml:space="preserve"> and 5 mL </w:t>
      </w:r>
      <w:r>
        <w:rPr>
          <w:bCs/>
          <w:color w:val="auto"/>
          <w:lang w:val="en-GB"/>
        </w:rPr>
        <w:t xml:space="preserve">of </w:t>
      </w:r>
      <w:r w:rsidR="009E0FFC" w:rsidRPr="003E053B">
        <w:rPr>
          <w:bCs/>
          <w:color w:val="auto"/>
          <w:lang w:val="en-GB"/>
        </w:rPr>
        <w:t>1 M MgSO</w:t>
      </w:r>
      <w:r w:rsidR="009E0FFC" w:rsidRPr="003E053B">
        <w:rPr>
          <w:bCs/>
          <w:color w:val="auto"/>
          <w:vertAlign w:val="subscript"/>
          <w:lang w:val="en-GB"/>
        </w:rPr>
        <w:t>4</w:t>
      </w:r>
      <w:r w:rsidR="009E0FFC" w:rsidRPr="003E053B">
        <w:rPr>
          <w:bCs/>
          <w:color w:val="auto"/>
          <w:lang w:val="en-GB"/>
        </w:rPr>
        <w:t>.</w:t>
      </w:r>
    </w:p>
    <w:p w14:paraId="0AE1C2D4" w14:textId="77777777" w:rsidR="00D64AC2" w:rsidRPr="003E053B" w:rsidRDefault="00D64AC2" w:rsidP="003E053B">
      <w:pPr>
        <w:widowControl/>
        <w:autoSpaceDE/>
        <w:contextualSpacing/>
        <w:rPr>
          <w:bCs/>
          <w:color w:val="auto"/>
          <w:lang w:val="en-GB"/>
        </w:rPr>
      </w:pPr>
    </w:p>
    <w:p w14:paraId="2C6EF167" w14:textId="55225F31" w:rsidR="009E0FFC" w:rsidRDefault="00D64AC2" w:rsidP="003E053B">
      <w:pPr>
        <w:pStyle w:val="ListParagraph"/>
        <w:widowControl/>
        <w:numPr>
          <w:ilvl w:val="2"/>
          <w:numId w:val="84"/>
        </w:numPr>
        <w:autoSpaceDE/>
        <w:ind w:left="0" w:firstLine="0"/>
        <w:contextualSpacing/>
        <w:rPr>
          <w:bCs/>
          <w:color w:val="auto"/>
          <w:lang w:val="en-GB"/>
        </w:rPr>
      </w:pPr>
      <w:r>
        <w:rPr>
          <w:bCs/>
          <w:color w:val="auto"/>
          <w:lang w:val="en-GB"/>
        </w:rPr>
        <w:t>Prepare p</w:t>
      </w:r>
      <w:r w:rsidR="009E0FFC" w:rsidRPr="003E053B">
        <w:rPr>
          <w:bCs/>
          <w:color w:val="auto"/>
          <w:lang w:val="en-GB"/>
        </w:rPr>
        <w:t xml:space="preserve">recipitation solution: dissolve 29.5 g </w:t>
      </w:r>
      <w:r>
        <w:rPr>
          <w:bCs/>
          <w:color w:val="auto"/>
          <w:lang w:val="en-GB"/>
        </w:rPr>
        <w:t xml:space="preserve">of </w:t>
      </w:r>
      <w:r w:rsidR="009E0FFC" w:rsidRPr="003E053B">
        <w:rPr>
          <w:bCs/>
          <w:color w:val="auto"/>
          <w:lang w:val="en-GB"/>
        </w:rPr>
        <w:t xml:space="preserve">potassium acetate in 60 mL </w:t>
      </w:r>
      <w:r>
        <w:rPr>
          <w:bCs/>
          <w:color w:val="auto"/>
          <w:lang w:val="en-GB"/>
        </w:rPr>
        <w:t xml:space="preserve">of </w:t>
      </w:r>
      <w:r w:rsidR="009E0FFC" w:rsidRPr="003E053B">
        <w:rPr>
          <w:bCs/>
          <w:color w:val="auto"/>
          <w:lang w:val="en-GB"/>
        </w:rPr>
        <w:t>H</w:t>
      </w:r>
      <w:r w:rsidR="009E0FFC" w:rsidRPr="003E053B">
        <w:rPr>
          <w:bCs/>
          <w:color w:val="auto"/>
          <w:vertAlign w:val="subscript"/>
          <w:lang w:val="en-GB"/>
        </w:rPr>
        <w:t>2</w:t>
      </w:r>
      <w:r w:rsidR="009E0FFC" w:rsidRPr="003E053B">
        <w:rPr>
          <w:bCs/>
          <w:color w:val="auto"/>
          <w:lang w:val="en-GB"/>
        </w:rPr>
        <w:t xml:space="preserve">O, add 11.5 mL </w:t>
      </w:r>
      <w:r>
        <w:rPr>
          <w:bCs/>
          <w:color w:val="auto"/>
          <w:lang w:val="en-GB"/>
        </w:rPr>
        <w:t xml:space="preserve">of </w:t>
      </w:r>
      <w:r w:rsidR="009E0FFC" w:rsidRPr="003E053B">
        <w:rPr>
          <w:bCs/>
          <w:color w:val="auto"/>
          <w:lang w:val="en-GB"/>
        </w:rPr>
        <w:t>acetic acid, and H</w:t>
      </w:r>
      <w:r w:rsidR="009E0FFC" w:rsidRPr="003E053B">
        <w:rPr>
          <w:bCs/>
          <w:color w:val="auto"/>
          <w:vertAlign w:val="subscript"/>
          <w:lang w:val="en-GB"/>
        </w:rPr>
        <w:t>2</w:t>
      </w:r>
      <w:r w:rsidR="009E0FFC" w:rsidRPr="003E053B">
        <w:rPr>
          <w:bCs/>
          <w:color w:val="auto"/>
          <w:lang w:val="en-GB"/>
        </w:rPr>
        <w:t>O to 100 mL.</w:t>
      </w:r>
    </w:p>
    <w:p w14:paraId="09343865" w14:textId="77777777" w:rsidR="00D64AC2" w:rsidRPr="003E053B" w:rsidRDefault="00D64AC2" w:rsidP="003E053B">
      <w:pPr>
        <w:widowControl/>
        <w:autoSpaceDE/>
        <w:contextualSpacing/>
        <w:rPr>
          <w:bCs/>
          <w:color w:val="auto"/>
          <w:lang w:val="en-GB"/>
        </w:rPr>
      </w:pPr>
    </w:p>
    <w:p w14:paraId="372FCFF7" w14:textId="3453F463" w:rsidR="009E0FFC" w:rsidRDefault="00D64AC2" w:rsidP="003E053B">
      <w:pPr>
        <w:pStyle w:val="ListParagraph"/>
        <w:widowControl/>
        <w:numPr>
          <w:ilvl w:val="2"/>
          <w:numId w:val="84"/>
        </w:numPr>
        <w:autoSpaceDE/>
        <w:ind w:left="0" w:firstLine="0"/>
        <w:contextualSpacing/>
        <w:rPr>
          <w:bCs/>
          <w:color w:val="auto"/>
          <w:lang w:val="en-GB"/>
        </w:rPr>
      </w:pPr>
      <w:r>
        <w:rPr>
          <w:bCs/>
          <w:color w:val="auto"/>
          <w:lang w:val="en-GB"/>
        </w:rPr>
        <w:t>Prepare r</w:t>
      </w:r>
      <w:r w:rsidR="009E0FFC" w:rsidRPr="003E053B">
        <w:rPr>
          <w:bCs/>
          <w:color w:val="auto"/>
          <w:lang w:val="en-GB"/>
        </w:rPr>
        <w:t xml:space="preserve">esuspension buffer: 95 mL </w:t>
      </w:r>
      <w:r>
        <w:rPr>
          <w:bCs/>
          <w:color w:val="auto"/>
          <w:lang w:val="en-GB"/>
        </w:rPr>
        <w:t xml:space="preserve">of </w:t>
      </w:r>
      <w:r w:rsidR="009E0FFC" w:rsidRPr="003E053B">
        <w:rPr>
          <w:bCs/>
          <w:color w:val="auto"/>
          <w:lang w:val="en-GB"/>
        </w:rPr>
        <w:t xml:space="preserve">20% glucose, 5 mL </w:t>
      </w:r>
      <w:r>
        <w:rPr>
          <w:bCs/>
          <w:color w:val="auto"/>
          <w:lang w:val="en-GB"/>
        </w:rPr>
        <w:t xml:space="preserve">of </w:t>
      </w:r>
      <w:r w:rsidRPr="00B65645">
        <w:rPr>
          <w:bCs/>
          <w:color w:val="auto"/>
          <w:lang w:val="en-GB"/>
        </w:rPr>
        <w:t>1 M</w:t>
      </w:r>
      <w:r w:rsidRPr="003E053B">
        <w:rPr>
          <w:bCs/>
          <w:color w:val="auto"/>
          <w:lang w:val="en-GB"/>
        </w:rPr>
        <w:t xml:space="preserve"> </w:t>
      </w:r>
      <w:r w:rsidR="009E0FFC" w:rsidRPr="003E053B">
        <w:rPr>
          <w:bCs/>
          <w:color w:val="auto"/>
          <w:lang w:val="en-GB"/>
        </w:rPr>
        <w:t xml:space="preserve">Tris-Cl pH 8, 4 mL </w:t>
      </w:r>
      <w:r>
        <w:rPr>
          <w:bCs/>
          <w:color w:val="auto"/>
          <w:lang w:val="en-GB"/>
        </w:rPr>
        <w:t xml:space="preserve">of </w:t>
      </w:r>
      <w:r w:rsidRPr="0090283B">
        <w:rPr>
          <w:bCs/>
          <w:color w:val="auto"/>
          <w:lang w:val="en-GB"/>
        </w:rPr>
        <w:t xml:space="preserve">0.5 M </w:t>
      </w:r>
      <w:r w:rsidR="009E0FFC" w:rsidRPr="003E053B">
        <w:rPr>
          <w:bCs/>
          <w:color w:val="auto"/>
          <w:lang w:val="en-GB"/>
        </w:rPr>
        <w:t xml:space="preserve">EDTA pH 8, </w:t>
      </w:r>
      <w:r>
        <w:rPr>
          <w:bCs/>
          <w:color w:val="auto"/>
          <w:lang w:val="en-GB"/>
        </w:rPr>
        <w:t xml:space="preserve">and </w:t>
      </w:r>
      <w:r w:rsidR="009E0FFC" w:rsidRPr="003E053B">
        <w:rPr>
          <w:bCs/>
          <w:color w:val="auto"/>
          <w:lang w:val="en-GB"/>
        </w:rPr>
        <w:t>add H</w:t>
      </w:r>
      <w:r w:rsidR="009E0FFC" w:rsidRPr="003E053B">
        <w:rPr>
          <w:bCs/>
          <w:color w:val="auto"/>
          <w:vertAlign w:val="subscript"/>
          <w:lang w:val="en-GB"/>
        </w:rPr>
        <w:t>2</w:t>
      </w:r>
      <w:r w:rsidR="009E0FFC" w:rsidRPr="003E053B">
        <w:rPr>
          <w:bCs/>
          <w:color w:val="auto"/>
          <w:lang w:val="en-GB"/>
        </w:rPr>
        <w:t>O to 200 mL.</w:t>
      </w:r>
    </w:p>
    <w:p w14:paraId="1235DD74" w14:textId="77777777" w:rsidR="00D64AC2" w:rsidRPr="003E053B" w:rsidRDefault="00D64AC2" w:rsidP="003E053B">
      <w:pPr>
        <w:widowControl/>
        <w:autoSpaceDE/>
        <w:contextualSpacing/>
        <w:rPr>
          <w:bCs/>
          <w:color w:val="auto"/>
          <w:lang w:val="en-GB"/>
        </w:rPr>
      </w:pPr>
    </w:p>
    <w:p w14:paraId="4049FE83" w14:textId="44ED743F" w:rsidR="009E0FFC" w:rsidRPr="0029179C" w:rsidRDefault="00D64AC2" w:rsidP="003E053B">
      <w:pPr>
        <w:pStyle w:val="ListParagraph"/>
        <w:widowControl/>
        <w:numPr>
          <w:ilvl w:val="2"/>
          <w:numId w:val="84"/>
        </w:numPr>
        <w:autoSpaceDE/>
        <w:ind w:left="0" w:firstLine="0"/>
        <w:contextualSpacing/>
        <w:rPr>
          <w:color w:val="auto"/>
          <w:lang w:val="en-GB"/>
        </w:rPr>
      </w:pPr>
      <w:r>
        <w:rPr>
          <w:bCs/>
          <w:color w:val="auto"/>
          <w:lang w:val="en-GB"/>
        </w:rPr>
        <w:t>Prepare l</w:t>
      </w:r>
      <w:r w:rsidR="009E0FFC" w:rsidRPr="003E053B">
        <w:rPr>
          <w:bCs/>
          <w:color w:val="auto"/>
          <w:lang w:val="en-GB"/>
        </w:rPr>
        <w:t>ysis solution: 4.8 mL</w:t>
      </w:r>
      <w:r w:rsidR="009E0FFC" w:rsidRPr="0029179C">
        <w:rPr>
          <w:color w:val="auto"/>
          <w:lang w:val="en-GB"/>
        </w:rPr>
        <w:t xml:space="preserve"> </w:t>
      </w:r>
      <w:r>
        <w:rPr>
          <w:bCs/>
          <w:color w:val="auto"/>
          <w:lang w:val="en-GB"/>
        </w:rPr>
        <w:t xml:space="preserve">of </w:t>
      </w:r>
      <w:r w:rsidRPr="0029179C">
        <w:rPr>
          <w:color w:val="auto"/>
          <w:lang w:val="en-GB"/>
        </w:rPr>
        <w:t xml:space="preserve">8.3 M </w:t>
      </w:r>
      <w:r w:rsidR="009E0FFC" w:rsidRPr="0029179C">
        <w:rPr>
          <w:color w:val="auto"/>
          <w:lang w:val="en-GB"/>
        </w:rPr>
        <w:t xml:space="preserve">NaOH, 10 mL </w:t>
      </w:r>
      <w:r>
        <w:rPr>
          <w:bCs/>
          <w:color w:val="auto"/>
          <w:lang w:val="en-GB"/>
        </w:rPr>
        <w:t xml:space="preserve">of </w:t>
      </w:r>
      <w:r w:rsidRPr="0029179C">
        <w:rPr>
          <w:color w:val="auto"/>
          <w:lang w:val="en-GB"/>
        </w:rPr>
        <w:t>20%</w:t>
      </w:r>
      <w:r w:rsidR="009E0FFC" w:rsidRPr="0029179C">
        <w:rPr>
          <w:color w:val="auto"/>
          <w:lang w:val="en-GB"/>
        </w:rPr>
        <w:t>SDS, and H</w:t>
      </w:r>
      <w:r w:rsidR="009E0FFC" w:rsidRPr="0029179C">
        <w:rPr>
          <w:color w:val="auto"/>
          <w:vertAlign w:val="subscript"/>
          <w:lang w:val="en-GB"/>
        </w:rPr>
        <w:t>2</w:t>
      </w:r>
      <w:r w:rsidR="009E0FFC" w:rsidRPr="0029179C">
        <w:rPr>
          <w:color w:val="auto"/>
          <w:lang w:val="en-GB"/>
        </w:rPr>
        <w:t>O to 200 mL.</w:t>
      </w:r>
    </w:p>
    <w:p w14:paraId="0093CBDB" w14:textId="77777777" w:rsidR="00B14436" w:rsidRPr="0029179C" w:rsidRDefault="00B14436" w:rsidP="003E053B">
      <w:pPr>
        <w:contextualSpacing/>
        <w:rPr>
          <w:color w:val="auto"/>
          <w:lang w:val="en-GB"/>
        </w:rPr>
      </w:pPr>
    </w:p>
    <w:p w14:paraId="5C1760CC" w14:textId="171B00FD" w:rsidR="00D64AC2" w:rsidRPr="003E053B" w:rsidRDefault="00D00CC4" w:rsidP="003E053B">
      <w:pPr>
        <w:pStyle w:val="Heading2"/>
        <w:numPr>
          <w:ilvl w:val="0"/>
          <w:numId w:val="84"/>
        </w:numPr>
        <w:ind w:left="0" w:firstLine="0"/>
      </w:pPr>
      <w:r w:rsidRPr="003E053B">
        <w:rPr>
          <w:color w:val="auto"/>
        </w:rPr>
        <w:t>Recombination</w:t>
      </w:r>
      <w:r w:rsidRPr="0029179C">
        <w:rPr>
          <w:color w:val="auto"/>
        </w:rPr>
        <w:t xml:space="preserve"> </w:t>
      </w:r>
      <w:r w:rsidR="00B14436" w:rsidRPr="0029179C">
        <w:rPr>
          <w:color w:val="auto"/>
        </w:rPr>
        <w:t xml:space="preserve">of </w:t>
      </w:r>
      <w:proofErr w:type="spellStart"/>
      <w:r w:rsidR="00B14436" w:rsidRPr="0029179C">
        <w:rPr>
          <w:color w:val="auto"/>
        </w:rPr>
        <w:t>pAdTrack</w:t>
      </w:r>
      <w:proofErr w:type="spellEnd"/>
      <w:r w:rsidR="00B14436" w:rsidRPr="0029179C">
        <w:rPr>
          <w:color w:val="auto"/>
        </w:rPr>
        <w:t xml:space="preserve">-GFP </w:t>
      </w:r>
      <w:r w:rsidRPr="0029179C">
        <w:rPr>
          <w:color w:val="auto"/>
        </w:rPr>
        <w:t xml:space="preserve">viral vector </w:t>
      </w:r>
      <w:r w:rsidR="00B14436" w:rsidRPr="0029179C">
        <w:rPr>
          <w:color w:val="auto"/>
        </w:rPr>
        <w:t xml:space="preserve">with pAdEasy-1 </w:t>
      </w:r>
      <w:r w:rsidRPr="0029179C">
        <w:rPr>
          <w:color w:val="auto"/>
        </w:rPr>
        <w:t xml:space="preserve">plasmid </w:t>
      </w:r>
      <w:r w:rsidR="00B14436" w:rsidRPr="0029179C">
        <w:rPr>
          <w:color w:val="auto"/>
        </w:rPr>
        <w:t xml:space="preserve">in BJ5183 </w:t>
      </w:r>
      <w:r w:rsidRPr="0029179C">
        <w:rPr>
          <w:color w:val="auto"/>
        </w:rPr>
        <w:t>bacteria</w:t>
      </w:r>
    </w:p>
    <w:p w14:paraId="343CBF7B" w14:textId="77777777" w:rsidR="00D00CC4" w:rsidRPr="0029179C" w:rsidRDefault="00D00CC4" w:rsidP="003E053B">
      <w:pPr>
        <w:rPr>
          <w:color w:val="auto"/>
          <w:lang w:val="en-GB"/>
        </w:rPr>
      </w:pPr>
    </w:p>
    <w:p w14:paraId="41A0C60E" w14:textId="662AF7A1" w:rsidR="00B14436" w:rsidRPr="003E053B" w:rsidRDefault="00B14436" w:rsidP="003E053B">
      <w:pPr>
        <w:pStyle w:val="ListParagraph"/>
        <w:numPr>
          <w:ilvl w:val="1"/>
          <w:numId w:val="84"/>
        </w:numPr>
        <w:ind w:left="0" w:firstLine="0"/>
        <w:contextualSpacing/>
        <w:rPr>
          <w:color w:val="auto"/>
          <w:lang w:val="en-GB"/>
        </w:rPr>
      </w:pPr>
      <w:r w:rsidRPr="003E053B">
        <w:rPr>
          <w:color w:val="auto"/>
          <w:lang w:val="en-GB"/>
        </w:rPr>
        <w:t xml:space="preserve">Linearization of </w:t>
      </w:r>
      <w:proofErr w:type="spellStart"/>
      <w:r w:rsidRPr="003E053B">
        <w:rPr>
          <w:color w:val="auto"/>
          <w:lang w:val="en-GB"/>
        </w:rPr>
        <w:t>pAdTrack</w:t>
      </w:r>
      <w:proofErr w:type="spellEnd"/>
      <w:r w:rsidRPr="003E053B">
        <w:rPr>
          <w:color w:val="auto"/>
          <w:lang w:val="en-GB"/>
        </w:rPr>
        <w:t>-GFP and purification of the linearized plasmid</w:t>
      </w:r>
    </w:p>
    <w:p w14:paraId="1184A6DC" w14:textId="77777777" w:rsidR="00D00CC4" w:rsidRPr="0029179C" w:rsidRDefault="00D00CC4" w:rsidP="003E053B">
      <w:pPr>
        <w:pStyle w:val="ListParagraph"/>
        <w:ind w:left="0"/>
        <w:contextualSpacing/>
        <w:rPr>
          <w:b/>
          <w:bCs/>
          <w:color w:val="auto"/>
          <w:lang w:val="en-GB"/>
        </w:rPr>
      </w:pPr>
    </w:p>
    <w:p w14:paraId="4FDAE86B" w14:textId="542DED1B" w:rsidR="00B14436" w:rsidRPr="0029179C" w:rsidRDefault="00B14436" w:rsidP="003E053B">
      <w:pPr>
        <w:pStyle w:val="ListParagraph"/>
        <w:numPr>
          <w:ilvl w:val="2"/>
          <w:numId w:val="84"/>
        </w:numPr>
        <w:ind w:left="0" w:firstLine="0"/>
        <w:contextualSpacing/>
        <w:rPr>
          <w:color w:val="auto"/>
          <w:lang w:val="en-GB"/>
        </w:rPr>
      </w:pPr>
      <w:r w:rsidRPr="0029179C">
        <w:rPr>
          <w:color w:val="auto"/>
          <w:lang w:val="en-GB"/>
        </w:rPr>
        <w:t>Prepare the following digestion mix on ice:</w:t>
      </w:r>
    </w:p>
    <w:p w14:paraId="1C1328D7" w14:textId="7ACADAB1" w:rsidR="00B14436" w:rsidRPr="0029179C" w:rsidRDefault="00B14436" w:rsidP="003E053B">
      <w:pPr>
        <w:pStyle w:val="ListParagraph"/>
        <w:ind w:left="0"/>
        <w:contextualSpacing/>
        <w:rPr>
          <w:color w:val="auto"/>
          <w:lang w:val="en-GB"/>
        </w:rPr>
      </w:pPr>
      <w:r w:rsidRPr="0029179C">
        <w:rPr>
          <w:color w:val="auto"/>
          <w:lang w:val="en-GB"/>
        </w:rPr>
        <w:t xml:space="preserve">10 µg </w:t>
      </w:r>
      <w:r w:rsidR="00D00CC4" w:rsidRPr="0029179C">
        <w:rPr>
          <w:color w:val="auto"/>
          <w:lang w:val="en-GB"/>
        </w:rPr>
        <w:t xml:space="preserve">of </w:t>
      </w:r>
      <w:proofErr w:type="spellStart"/>
      <w:r w:rsidRPr="0029179C">
        <w:rPr>
          <w:color w:val="auto"/>
          <w:lang w:val="en-GB"/>
        </w:rPr>
        <w:t>pAdTrack</w:t>
      </w:r>
      <w:proofErr w:type="spellEnd"/>
      <w:r w:rsidRPr="0029179C">
        <w:rPr>
          <w:color w:val="auto"/>
          <w:lang w:val="en-GB"/>
        </w:rPr>
        <w:t>-GFP</w:t>
      </w:r>
    </w:p>
    <w:p w14:paraId="26127D06" w14:textId="1480DF4F" w:rsidR="00B14436" w:rsidRPr="0029179C" w:rsidRDefault="00B14436" w:rsidP="003E053B">
      <w:pPr>
        <w:pStyle w:val="ListParagraph"/>
        <w:ind w:left="0"/>
        <w:contextualSpacing/>
        <w:rPr>
          <w:color w:val="auto"/>
          <w:lang w:val="en-GB"/>
        </w:rPr>
      </w:pPr>
      <w:r w:rsidRPr="0029179C">
        <w:rPr>
          <w:color w:val="auto"/>
          <w:lang w:val="en-GB"/>
        </w:rPr>
        <w:t xml:space="preserve">5 </w:t>
      </w:r>
      <w:r w:rsidR="00D00CC4" w:rsidRPr="0029179C">
        <w:rPr>
          <w:color w:val="auto"/>
          <w:lang w:val="en-GB"/>
        </w:rPr>
        <w:t>µL</w:t>
      </w:r>
      <w:r w:rsidRPr="0029179C">
        <w:rPr>
          <w:color w:val="auto"/>
          <w:lang w:val="en-GB"/>
        </w:rPr>
        <w:t xml:space="preserve"> </w:t>
      </w:r>
      <w:r w:rsidR="00D00CC4" w:rsidRPr="0029179C">
        <w:rPr>
          <w:color w:val="auto"/>
          <w:lang w:val="en-GB"/>
        </w:rPr>
        <w:t xml:space="preserve">of </w:t>
      </w:r>
      <w:r w:rsidRPr="0029179C">
        <w:rPr>
          <w:color w:val="auto"/>
          <w:lang w:val="en-GB"/>
        </w:rPr>
        <w:t xml:space="preserve">10x </w:t>
      </w:r>
      <w:proofErr w:type="spellStart"/>
      <w:r w:rsidR="0003428B" w:rsidRPr="0029179C">
        <w:rPr>
          <w:color w:val="auto"/>
          <w:lang w:val="en-GB"/>
        </w:rPr>
        <w:t>colorless</w:t>
      </w:r>
      <w:proofErr w:type="spellEnd"/>
      <w:r w:rsidRPr="0029179C">
        <w:rPr>
          <w:color w:val="auto"/>
          <w:lang w:val="en-GB"/>
        </w:rPr>
        <w:t xml:space="preserve"> buffer</w:t>
      </w:r>
    </w:p>
    <w:p w14:paraId="2E531C82" w14:textId="45BB168B" w:rsidR="00B14436" w:rsidRPr="0029179C" w:rsidRDefault="00B14436" w:rsidP="003E053B">
      <w:pPr>
        <w:pStyle w:val="ListParagraph"/>
        <w:ind w:left="0"/>
        <w:contextualSpacing/>
        <w:rPr>
          <w:color w:val="auto"/>
          <w:lang w:val="en-GB"/>
        </w:rPr>
      </w:pPr>
      <w:r w:rsidRPr="0029179C">
        <w:rPr>
          <w:color w:val="auto"/>
          <w:lang w:val="en-GB"/>
        </w:rPr>
        <w:t xml:space="preserve">2 </w:t>
      </w:r>
      <w:r w:rsidR="00D00CC4" w:rsidRPr="0029179C">
        <w:rPr>
          <w:color w:val="auto"/>
          <w:lang w:val="en-GB"/>
        </w:rPr>
        <w:t>µL</w:t>
      </w:r>
      <w:r w:rsidRPr="0029179C">
        <w:rPr>
          <w:color w:val="auto"/>
          <w:lang w:val="en-GB"/>
        </w:rPr>
        <w:t xml:space="preserve"> </w:t>
      </w:r>
      <w:r w:rsidR="0098249B">
        <w:rPr>
          <w:color w:val="auto"/>
          <w:lang w:val="en-GB"/>
        </w:rPr>
        <w:t xml:space="preserve">of </w:t>
      </w:r>
      <w:proofErr w:type="spellStart"/>
      <w:r w:rsidRPr="0029179C">
        <w:rPr>
          <w:color w:val="auto"/>
          <w:lang w:val="en-GB"/>
        </w:rPr>
        <w:t>Pme</w:t>
      </w:r>
      <w:proofErr w:type="spellEnd"/>
      <w:r w:rsidRPr="0029179C">
        <w:rPr>
          <w:color w:val="auto"/>
          <w:lang w:val="en-GB"/>
        </w:rPr>
        <w:t xml:space="preserve"> I</w:t>
      </w:r>
    </w:p>
    <w:p w14:paraId="45796C16" w14:textId="6D9DE47C" w:rsidR="00B14436" w:rsidRPr="0029179C" w:rsidRDefault="00B14436" w:rsidP="003E053B">
      <w:pPr>
        <w:pStyle w:val="ListParagraph"/>
        <w:ind w:left="0"/>
        <w:contextualSpacing/>
        <w:rPr>
          <w:color w:val="auto"/>
          <w:lang w:val="en-GB"/>
        </w:rPr>
      </w:pPr>
      <w:r w:rsidRPr="0029179C">
        <w:rPr>
          <w:color w:val="auto"/>
          <w:lang w:val="en-GB"/>
        </w:rPr>
        <w:t>H</w:t>
      </w:r>
      <w:r w:rsidRPr="0029179C">
        <w:rPr>
          <w:color w:val="auto"/>
          <w:vertAlign w:val="subscript"/>
          <w:lang w:val="en-GB"/>
        </w:rPr>
        <w:t>2</w:t>
      </w:r>
      <w:r w:rsidRPr="0029179C">
        <w:rPr>
          <w:color w:val="auto"/>
          <w:lang w:val="en-GB"/>
        </w:rPr>
        <w:t xml:space="preserve">O </w:t>
      </w:r>
      <w:r w:rsidR="00D00CC4" w:rsidRPr="0029179C">
        <w:rPr>
          <w:color w:val="auto"/>
          <w:lang w:val="en-GB"/>
        </w:rPr>
        <w:t xml:space="preserve">of </w:t>
      </w:r>
      <w:r w:rsidRPr="0029179C">
        <w:rPr>
          <w:color w:val="auto"/>
          <w:lang w:val="en-GB"/>
        </w:rPr>
        <w:t xml:space="preserve">to a final volume of 50 </w:t>
      </w:r>
      <w:r w:rsidR="00D00CC4" w:rsidRPr="0029179C">
        <w:rPr>
          <w:color w:val="auto"/>
          <w:lang w:val="en-GB"/>
        </w:rPr>
        <w:t>µL</w:t>
      </w:r>
      <w:r w:rsidRPr="0029179C">
        <w:rPr>
          <w:color w:val="auto"/>
          <w:lang w:val="en-GB"/>
        </w:rPr>
        <w:t>.</w:t>
      </w:r>
    </w:p>
    <w:p w14:paraId="45726FE1" w14:textId="77777777" w:rsidR="00D00CC4" w:rsidRPr="0029179C" w:rsidRDefault="00D00CC4" w:rsidP="003E053B">
      <w:pPr>
        <w:pStyle w:val="ListParagraph"/>
        <w:ind w:left="0"/>
        <w:contextualSpacing/>
        <w:rPr>
          <w:color w:val="auto"/>
          <w:lang w:val="en-GB"/>
        </w:rPr>
      </w:pPr>
    </w:p>
    <w:p w14:paraId="5E345F0F" w14:textId="05BB1C3F" w:rsidR="00B14436" w:rsidRPr="0029179C" w:rsidRDefault="00B14436" w:rsidP="003E053B">
      <w:pPr>
        <w:pStyle w:val="ListParagraph"/>
        <w:numPr>
          <w:ilvl w:val="2"/>
          <w:numId w:val="84"/>
        </w:numPr>
        <w:ind w:left="0" w:firstLine="0"/>
        <w:contextualSpacing/>
        <w:rPr>
          <w:color w:val="auto"/>
          <w:lang w:val="en-GB"/>
        </w:rPr>
      </w:pPr>
      <w:r w:rsidRPr="0029179C">
        <w:rPr>
          <w:color w:val="auto"/>
          <w:lang w:val="en-GB"/>
        </w:rPr>
        <w:t xml:space="preserve">Incubate at 37 </w:t>
      </w:r>
      <w:r w:rsidR="00D00CC4" w:rsidRPr="0029179C">
        <w:rPr>
          <w:color w:val="auto"/>
          <w:lang w:val="en-GB"/>
        </w:rPr>
        <w:t>°</w:t>
      </w:r>
      <w:r w:rsidRPr="0029179C">
        <w:rPr>
          <w:color w:val="auto"/>
          <w:lang w:val="en-GB"/>
        </w:rPr>
        <w:t>C for 3 hours in a water bath</w:t>
      </w:r>
      <w:r w:rsidR="00D00CC4" w:rsidRPr="0029179C">
        <w:rPr>
          <w:color w:val="auto"/>
          <w:lang w:val="en-GB"/>
        </w:rPr>
        <w:t>.</w:t>
      </w:r>
    </w:p>
    <w:p w14:paraId="52B557B2" w14:textId="77777777" w:rsidR="00D00CC4" w:rsidRPr="0029179C" w:rsidRDefault="00D00CC4" w:rsidP="003E053B">
      <w:pPr>
        <w:pStyle w:val="ListParagraph"/>
        <w:ind w:left="0"/>
        <w:contextualSpacing/>
        <w:rPr>
          <w:color w:val="auto"/>
          <w:lang w:val="en-GB"/>
        </w:rPr>
      </w:pPr>
    </w:p>
    <w:p w14:paraId="1A2F9ED7" w14:textId="46D7E645" w:rsidR="00B14436" w:rsidRPr="0029179C" w:rsidRDefault="00B14436" w:rsidP="003E053B">
      <w:pPr>
        <w:pStyle w:val="ListParagraph"/>
        <w:numPr>
          <w:ilvl w:val="2"/>
          <w:numId w:val="84"/>
        </w:numPr>
        <w:ind w:left="0" w:firstLine="0"/>
        <w:contextualSpacing/>
        <w:rPr>
          <w:color w:val="auto"/>
          <w:lang w:val="en-GB"/>
        </w:rPr>
      </w:pPr>
      <w:r w:rsidRPr="0029179C">
        <w:rPr>
          <w:color w:val="auto"/>
          <w:lang w:val="en-GB"/>
        </w:rPr>
        <w:t xml:space="preserve">Inactivate at 65 </w:t>
      </w:r>
      <w:r w:rsidR="00D00CC4" w:rsidRPr="0029179C">
        <w:rPr>
          <w:color w:val="auto"/>
          <w:lang w:val="en-GB"/>
        </w:rPr>
        <w:t>°</w:t>
      </w:r>
      <w:r w:rsidRPr="0029179C">
        <w:rPr>
          <w:color w:val="auto"/>
          <w:lang w:val="en-GB"/>
        </w:rPr>
        <w:t>C for 20 min</w:t>
      </w:r>
      <w:r w:rsidR="00D00CC4" w:rsidRPr="0029179C">
        <w:rPr>
          <w:color w:val="auto"/>
          <w:lang w:val="en-GB"/>
        </w:rPr>
        <w:t>.</w:t>
      </w:r>
    </w:p>
    <w:p w14:paraId="2A7118E8" w14:textId="77777777" w:rsidR="00D00CC4" w:rsidRPr="0029179C" w:rsidRDefault="00D00CC4" w:rsidP="003E053B">
      <w:pPr>
        <w:contextualSpacing/>
        <w:rPr>
          <w:b/>
          <w:color w:val="auto"/>
          <w:lang w:val="en-GB"/>
        </w:rPr>
      </w:pPr>
    </w:p>
    <w:p w14:paraId="2FED5029" w14:textId="24CE9CAF" w:rsidR="00B14436" w:rsidRPr="0029179C" w:rsidRDefault="00B14436" w:rsidP="003E053B">
      <w:pPr>
        <w:pStyle w:val="ListParagraph"/>
        <w:numPr>
          <w:ilvl w:val="2"/>
          <w:numId w:val="84"/>
        </w:numPr>
        <w:ind w:left="0" w:firstLine="0"/>
        <w:contextualSpacing/>
        <w:rPr>
          <w:b/>
          <w:color w:val="auto"/>
          <w:lang w:val="en-GB"/>
        </w:rPr>
      </w:pPr>
      <w:r w:rsidRPr="0029179C">
        <w:rPr>
          <w:color w:val="auto"/>
          <w:lang w:val="en-GB"/>
        </w:rPr>
        <w:t xml:space="preserve">Check the efficiency of the digestion of </w:t>
      </w:r>
      <w:proofErr w:type="spellStart"/>
      <w:r w:rsidRPr="0029179C">
        <w:rPr>
          <w:color w:val="auto"/>
          <w:lang w:val="en-GB"/>
        </w:rPr>
        <w:t>pAdTrack</w:t>
      </w:r>
      <w:proofErr w:type="spellEnd"/>
      <w:r w:rsidRPr="0029179C">
        <w:rPr>
          <w:color w:val="auto"/>
          <w:lang w:val="en-GB"/>
        </w:rPr>
        <w:t xml:space="preserve">-GFP with </w:t>
      </w:r>
      <w:proofErr w:type="spellStart"/>
      <w:r w:rsidRPr="0029179C">
        <w:rPr>
          <w:color w:val="auto"/>
          <w:lang w:val="en-GB"/>
        </w:rPr>
        <w:t>Pme</w:t>
      </w:r>
      <w:proofErr w:type="spellEnd"/>
      <w:r w:rsidRPr="0029179C">
        <w:rPr>
          <w:color w:val="auto"/>
          <w:lang w:val="en-GB"/>
        </w:rPr>
        <w:t xml:space="preserve"> I: run 1 µg </w:t>
      </w:r>
      <w:r w:rsidR="00D00CC4" w:rsidRPr="0029179C">
        <w:rPr>
          <w:color w:val="auto"/>
          <w:lang w:val="en-GB"/>
        </w:rPr>
        <w:t xml:space="preserve">of </w:t>
      </w:r>
      <w:r w:rsidR="00AF6A8C">
        <w:rPr>
          <w:color w:val="auto"/>
          <w:lang w:val="en-GB"/>
        </w:rPr>
        <w:t xml:space="preserve">the </w:t>
      </w:r>
      <w:r w:rsidRPr="0029179C">
        <w:rPr>
          <w:color w:val="auto"/>
          <w:lang w:val="en-GB"/>
        </w:rPr>
        <w:t>digested plasmid in parallel with 1 µg</w:t>
      </w:r>
      <w:r w:rsidR="00D00CC4" w:rsidRPr="0029179C">
        <w:rPr>
          <w:color w:val="auto"/>
          <w:lang w:val="en-GB"/>
        </w:rPr>
        <w:t xml:space="preserve"> of</w:t>
      </w:r>
      <w:r w:rsidRPr="0029179C">
        <w:rPr>
          <w:color w:val="auto"/>
          <w:lang w:val="en-GB"/>
        </w:rPr>
        <w:t xml:space="preserve"> undigested plasmid on a 0.8% agarose gel</w:t>
      </w:r>
      <w:r w:rsidR="00DD3427" w:rsidRPr="0029179C">
        <w:rPr>
          <w:color w:val="auto"/>
          <w:lang w:val="en-GB"/>
        </w:rPr>
        <w:t>.</w:t>
      </w:r>
    </w:p>
    <w:p w14:paraId="3E28F542" w14:textId="77777777" w:rsidR="00B14436" w:rsidRPr="0029179C" w:rsidRDefault="00B14436" w:rsidP="003E053B">
      <w:pPr>
        <w:contextualSpacing/>
        <w:rPr>
          <w:b/>
          <w:color w:val="auto"/>
          <w:lang w:val="en-GB"/>
        </w:rPr>
      </w:pPr>
    </w:p>
    <w:p w14:paraId="39C2BB11" w14:textId="77777777" w:rsidR="00D00CC4" w:rsidRPr="003E053B" w:rsidRDefault="00B14436" w:rsidP="003E053B">
      <w:pPr>
        <w:pStyle w:val="ListParagraph"/>
        <w:numPr>
          <w:ilvl w:val="1"/>
          <w:numId w:val="84"/>
        </w:numPr>
        <w:ind w:left="0" w:firstLine="0"/>
        <w:contextualSpacing/>
        <w:rPr>
          <w:b/>
          <w:color w:val="auto"/>
          <w:lang w:val="en-GB"/>
        </w:rPr>
      </w:pPr>
      <w:r w:rsidRPr="003E053B">
        <w:rPr>
          <w:b/>
          <w:color w:val="auto"/>
          <w:lang w:val="en-GB"/>
        </w:rPr>
        <w:t>Isolation and purification of DNA</w:t>
      </w:r>
      <w:r w:rsidR="003E6F0E" w:rsidRPr="003E053B">
        <w:rPr>
          <w:b/>
          <w:color w:val="auto"/>
          <w:lang w:val="en-GB"/>
        </w:rPr>
        <w:t xml:space="preserve"> </w:t>
      </w:r>
    </w:p>
    <w:p w14:paraId="14F8155B" w14:textId="77777777" w:rsidR="00D00CC4" w:rsidRPr="0029179C" w:rsidRDefault="00D00CC4" w:rsidP="003E053B">
      <w:pPr>
        <w:contextualSpacing/>
        <w:rPr>
          <w:bCs/>
          <w:color w:val="auto"/>
          <w:lang w:val="en-GB"/>
        </w:rPr>
      </w:pPr>
    </w:p>
    <w:p w14:paraId="71ED831A" w14:textId="39B5B8B5" w:rsidR="005678D9" w:rsidRPr="0029179C" w:rsidRDefault="00D00CC4" w:rsidP="003E053B">
      <w:pPr>
        <w:contextualSpacing/>
        <w:rPr>
          <w:bCs/>
          <w:color w:val="auto"/>
          <w:lang w:val="en-GB"/>
        </w:rPr>
      </w:pPr>
      <w:r w:rsidRPr="0029179C">
        <w:rPr>
          <w:bCs/>
          <w:color w:val="auto"/>
          <w:lang w:val="en-GB"/>
        </w:rPr>
        <w:t xml:space="preserve">NOTE: Steps </w:t>
      </w:r>
      <w:r w:rsidR="00D64AC2">
        <w:rPr>
          <w:bCs/>
          <w:color w:val="auto"/>
          <w:lang w:val="en-GB"/>
        </w:rPr>
        <w:t>2</w:t>
      </w:r>
      <w:r w:rsidRPr="0029179C">
        <w:rPr>
          <w:bCs/>
          <w:color w:val="auto"/>
          <w:lang w:val="en-GB"/>
        </w:rPr>
        <w:t>.2.1-</w:t>
      </w:r>
      <w:r w:rsidR="00D64AC2">
        <w:rPr>
          <w:bCs/>
          <w:color w:val="auto"/>
          <w:lang w:val="en-GB"/>
        </w:rPr>
        <w:t>2</w:t>
      </w:r>
      <w:r w:rsidRPr="0029179C">
        <w:rPr>
          <w:bCs/>
          <w:color w:val="auto"/>
          <w:lang w:val="en-GB"/>
        </w:rPr>
        <w:t xml:space="preserve">.2.6 </w:t>
      </w:r>
      <w:r w:rsidR="005678D9" w:rsidRPr="0029179C">
        <w:rPr>
          <w:bCs/>
          <w:color w:val="auto"/>
        </w:rPr>
        <w:t xml:space="preserve">need to be performed in </w:t>
      </w:r>
      <w:r w:rsidR="005678D9" w:rsidRPr="0029179C">
        <w:rPr>
          <w:bCs/>
          <w:color w:val="auto"/>
          <w:lang w:val="en-GB"/>
        </w:rPr>
        <w:t>a fume hood.</w:t>
      </w:r>
    </w:p>
    <w:p w14:paraId="595F0CF6" w14:textId="77777777" w:rsidR="00D00CC4" w:rsidRPr="0029179C" w:rsidRDefault="00D00CC4" w:rsidP="003E053B">
      <w:pPr>
        <w:pStyle w:val="ListParagraph"/>
        <w:ind w:left="0"/>
        <w:contextualSpacing/>
        <w:rPr>
          <w:bCs/>
          <w:color w:val="auto"/>
          <w:lang w:val="en-GB"/>
        </w:rPr>
      </w:pPr>
    </w:p>
    <w:p w14:paraId="28B147A9" w14:textId="2E7BCC07" w:rsidR="00B14436" w:rsidRPr="0029179C" w:rsidRDefault="00B14436" w:rsidP="003E053B">
      <w:pPr>
        <w:pStyle w:val="ListParagraph"/>
        <w:numPr>
          <w:ilvl w:val="2"/>
          <w:numId w:val="84"/>
        </w:numPr>
        <w:ind w:left="0" w:firstLine="0"/>
        <w:contextualSpacing/>
        <w:rPr>
          <w:color w:val="auto"/>
          <w:lang w:val="en-GB"/>
        </w:rPr>
      </w:pPr>
      <w:r w:rsidRPr="0029179C">
        <w:rPr>
          <w:color w:val="auto"/>
          <w:lang w:val="en-GB"/>
        </w:rPr>
        <w:t>Add an equal volume of phenol/chloroform/isoamyl alcohol (25:24:1) over the digestion mixture and invert the tube until the mix</w:t>
      </w:r>
      <w:r w:rsidR="00D00CC4" w:rsidRPr="0029179C">
        <w:rPr>
          <w:color w:val="auto"/>
          <w:lang w:val="en-GB"/>
        </w:rPr>
        <w:t>ture</w:t>
      </w:r>
      <w:r w:rsidRPr="0029179C">
        <w:rPr>
          <w:color w:val="auto"/>
          <w:lang w:val="en-GB"/>
        </w:rPr>
        <w:t xml:space="preserve"> is homogeneous</w:t>
      </w:r>
      <w:r w:rsidR="00D00CC4" w:rsidRPr="0029179C">
        <w:rPr>
          <w:color w:val="auto"/>
          <w:lang w:val="en-GB"/>
        </w:rPr>
        <w:t>.</w:t>
      </w:r>
    </w:p>
    <w:p w14:paraId="4CE2E5B5" w14:textId="77777777" w:rsidR="00D00CC4" w:rsidRPr="0029179C" w:rsidRDefault="00D00CC4" w:rsidP="003E053B">
      <w:pPr>
        <w:pStyle w:val="ListParagraph"/>
        <w:ind w:left="0"/>
        <w:contextualSpacing/>
        <w:rPr>
          <w:color w:val="auto"/>
          <w:lang w:val="en-GB"/>
        </w:rPr>
      </w:pPr>
    </w:p>
    <w:p w14:paraId="3416E055" w14:textId="285A4D67" w:rsidR="00B14436" w:rsidRPr="0029179C" w:rsidRDefault="00B14436" w:rsidP="003E053B">
      <w:pPr>
        <w:pStyle w:val="ListParagraph"/>
        <w:numPr>
          <w:ilvl w:val="2"/>
          <w:numId w:val="84"/>
        </w:numPr>
        <w:ind w:left="0" w:firstLine="0"/>
        <w:contextualSpacing/>
        <w:rPr>
          <w:color w:val="auto"/>
          <w:lang w:val="en-GB"/>
        </w:rPr>
      </w:pPr>
      <w:r w:rsidRPr="0029179C">
        <w:rPr>
          <w:color w:val="auto"/>
          <w:lang w:val="en-GB"/>
        </w:rPr>
        <w:t xml:space="preserve">Centrifuge </w:t>
      </w:r>
      <w:r w:rsidR="00D00CC4" w:rsidRPr="0029179C">
        <w:rPr>
          <w:color w:val="auto"/>
          <w:lang w:val="en-GB"/>
        </w:rPr>
        <w:t xml:space="preserve">for </w:t>
      </w:r>
      <w:r w:rsidRPr="0029179C">
        <w:rPr>
          <w:color w:val="auto"/>
          <w:lang w:val="en-GB"/>
        </w:rPr>
        <w:t>3 min at 16</w:t>
      </w:r>
      <w:r w:rsidR="00D00CC4" w:rsidRPr="0029179C">
        <w:rPr>
          <w:color w:val="auto"/>
          <w:lang w:val="en-GB"/>
        </w:rPr>
        <w:t>,</w:t>
      </w:r>
      <w:r w:rsidRPr="0029179C">
        <w:rPr>
          <w:color w:val="auto"/>
          <w:lang w:val="en-GB"/>
        </w:rPr>
        <w:t xml:space="preserve">200 x </w:t>
      </w:r>
      <w:r w:rsidRPr="0029179C">
        <w:rPr>
          <w:i/>
          <w:iCs/>
          <w:color w:val="auto"/>
          <w:lang w:val="en-GB"/>
        </w:rPr>
        <w:t>g</w:t>
      </w:r>
      <w:r w:rsidRPr="0029179C">
        <w:rPr>
          <w:color w:val="auto"/>
          <w:lang w:val="en-GB"/>
        </w:rPr>
        <w:t>,</w:t>
      </w:r>
      <w:r w:rsidR="00D00CC4" w:rsidRPr="0029179C">
        <w:rPr>
          <w:color w:val="auto"/>
          <w:lang w:val="en-GB"/>
        </w:rPr>
        <w:t xml:space="preserve"> and</w:t>
      </w:r>
      <w:r w:rsidRPr="0029179C">
        <w:rPr>
          <w:color w:val="auto"/>
          <w:lang w:val="en-GB"/>
        </w:rPr>
        <w:t xml:space="preserve"> then transfer the upper aqueous phase </w:t>
      </w:r>
      <w:r w:rsidR="00D00CC4" w:rsidRPr="0029179C">
        <w:rPr>
          <w:color w:val="auto"/>
          <w:lang w:val="en-GB"/>
        </w:rPr>
        <w:t>to</w:t>
      </w:r>
      <w:r w:rsidRPr="0029179C">
        <w:rPr>
          <w:color w:val="auto"/>
          <w:lang w:val="en-GB"/>
        </w:rPr>
        <w:t xml:space="preserve"> a collection tube</w:t>
      </w:r>
      <w:r w:rsidR="00D00CC4" w:rsidRPr="0029179C">
        <w:rPr>
          <w:color w:val="auto"/>
          <w:lang w:val="en-GB"/>
        </w:rPr>
        <w:t>.</w:t>
      </w:r>
    </w:p>
    <w:p w14:paraId="3B1E43F5" w14:textId="77777777" w:rsidR="00D00CC4" w:rsidRPr="0029179C" w:rsidRDefault="00D00CC4" w:rsidP="003E053B">
      <w:pPr>
        <w:contextualSpacing/>
        <w:rPr>
          <w:color w:val="auto"/>
          <w:lang w:val="en-GB"/>
        </w:rPr>
      </w:pPr>
    </w:p>
    <w:p w14:paraId="6CA8F0B9" w14:textId="53843822" w:rsidR="00B14436" w:rsidRPr="0029179C" w:rsidRDefault="00B14436" w:rsidP="003E053B">
      <w:pPr>
        <w:pStyle w:val="ListParagraph"/>
        <w:numPr>
          <w:ilvl w:val="2"/>
          <w:numId w:val="84"/>
        </w:numPr>
        <w:ind w:left="0" w:firstLine="0"/>
        <w:contextualSpacing/>
        <w:rPr>
          <w:color w:val="auto"/>
          <w:lang w:val="en-GB"/>
        </w:rPr>
      </w:pPr>
      <w:r w:rsidRPr="0029179C">
        <w:rPr>
          <w:color w:val="auto"/>
          <w:lang w:val="en-GB"/>
        </w:rPr>
        <w:t>Add an equal volume of phenol/chloroform/isoamyl alcohol (25:24:1) over the lower organic phase and vortex</w:t>
      </w:r>
      <w:r w:rsidR="00D00CC4" w:rsidRPr="0029179C">
        <w:rPr>
          <w:color w:val="auto"/>
          <w:lang w:val="en-GB"/>
        </w:rPr>
        <w:t>.</w:t>
      </w:r>
    </w:p>
    <w:p w14:paraId="126A4BD8" w14:textId="77777777" w:rsidR="00D00CC4" w:rsidRPr="0029179C" w:rsidRDefault="00D00CC4" w:rsidP="003E053B">
      <w:pPr>
        <w:contextualSpacing/>
        <w:rPr>
          <w:color w:val="auto"/>
          <w:lang w:val="en-GB"/>
        </w:rPr>
      </w:pPr>
    </w:p>
    <w:p w14:paraId="2827CCDD" w14:textId="3482DEE8" w:rsidR="00B14436" w:rsidRPr="0029179C" w:rsidRDefault="00B14436" w:rsidP="003E053B">
      <w:pPr>
        <w:pStyle w:val="ListParagraph"/>
        <w:numPr>
          <w:ilvl w:val="2"/>
          <w:numId w:val="84"/>
        </w:numPr>
        <w:ind w:left="0" w:firstLine="0"/>
        <w:contextualSpacing/>
        <w:rPr>
          <w:color w:val="auto"/>
          <w:lang w:val="en-GB"/>
        </w:rPr>
      </w:pPr>
      <w:r w:rsidRPr="0029179C">
        <w:rPr>
          <w:color w:val="auto"/>
          <w:lang w:val="en-GB"/>
        </w:rPr>
        <w:t xml:space="preserve">Centrifuge </w:t>
      </w:r>
      <w:r w:rsidR="00D00CC4" w:rsidRPr="0029179C">
        <w:rPr>
          <w:color w:val="auto"/>
          <w:lang w:val="en-GB"/>
        </w:rPr>
        <w:t xml:space="preserve">for 3 min at 16,200 x </w:t>
      </w:r>
      <w:r w:rsidR="00D00CC4" w:rsidRPr="0029179C">
        <w:rPr>
          <w:i/>
          <w:iCs/>
          <w:color w:val="auto"/>
          <w:lang w:val="en-GB"/>
        </w:rPr>
        <w:t>g</w:t>
      </w:r>
      <w:r w:rsidR="00D00CC4" w:rsidRPr="0029179C">
        <w:rPr>
          <w:color w:val="auto"/>
          <w:lang w:val="en-GB"/>
        </w:rPr>
        <w:t xml:space="preserve">, and then </w:t>
      </w:r>
      <w:r w:rsidRPr="0029179C">
        <w:rPr>
          <w:color w:val="auto"/>
          <w:lang w:val="en-GB"/>
        </w:rPr>
        <w:t xml:space="preserve">transfer the upper phase </w:t>
      </w:r>
      <w:r w:rsidR="00D00CC4" w:rsidRPr="0029179C">
        <w:rPr>
          <w:color w:val="auto"/>
          <w:lang w:val="en-GB"/>
        </w:rPr>
        <w:t>to</w:t>
      </w:r>
      <w:r w:rsidRPr="0029179C">
        <w:rPr>
          <w:color w:val="auto"/>
          <w:lang w:val="en-GB"/>
        </w:rPr>
        <w:t xml:space="preserve"> the same collection tube</w:t>
      </w:r>
      <w:r w:rsidR="00D00CC4" w:rsidRPr="0029179C">
        <w:rPr>
          <w:color w:val="auto"/>
          <w:lang w:val="en-GB"/>
        </w:rPr>
        <w:t>.</w:t>
      </w:r>
    </w:p>
    <w:p w14:paraId="42EE4F85" w14:textId="77777777" w:rsidR="00D00CC4" w:rsidRPr="0029179C" w:rsidRDefault="00D00CC4" w:rsidP="003E053B">
      <w:pPr>
        <w:contextualSpacing/>
        <w:rPr>
          <w:color w:val="auto"/>
          <w:lang w:val="en-GB"/>
        </w:rPr>
      </w:pPr>
    </w:p>
    <w:p w14:paraId="19EB043E" w14:textId="271F13C7" w:rsidR="00B14436" w:rsidRPr="0029179C" w:rsidRDefault="00B14436" w:rsidP="003E053B">
      <w:pPr>
        <w:pStyle w:val="ListParagraph"/>
        <w:numPr>
          <w:ilvl w:val="2"/>
          <w:numId w:val="84"/>
        </w:numPr>
        <w:ind w:left="0" w:firstLine="0"/>
        <w:contextualSpacing/>
        <w:rPr>
          <w:color w:val="auto"/>
          <w:lang w:val="en-GB"/>
        </w:rPr>
      </w:pPr>
      <w:r w:rsidRPr="0029179C">
        <w:rPr>
          <w:color w:val="auto"/>
          <w:lang w:val="en-GB"/>
        </w:rPr>
        <w:t>Add an equal volume of chloroform over the aqueous phase harvested in the collection tube and vortex</w:t>
      </w:r>
      <w:r w:rsidR="00D00CC4" w:rsidRPr="0029179C">
        <w:rPr>
          <w:color w:val="auto"/>
          <w:lang w:val="en-GB"/>
        </w:rPr>
        <w:t xml:space="preserve">. </w:t>
      </w:r>
    </w:p>
    <w:p w14:paraId="6E468C16" w14:textId="77777777" w:rsidR="00D00CC4" w:rsidRPr="0029179C" w:rsidRDefault="00D00CC4" w:rsidP="003E053B">
      <w:pPr>
        <w:contextualSpacing/>
        <w:rPr>
          <w:color w:val="auto"/>
          <w:lang w:val="en-GB"/>
        </w:rPr>
      </w:pPr>
    </w:p>
    <w:p w14:paraId="680E7CB6" w14:textId="3272E38F" w:rsidR="00B14436" w:rsidRPr="0029179C" w:rsidRDefault="00B14436" w:rsidP="003E053B">
      <w:pPr>
        <w:pStyle w:val="ListParagraph"/>
        <w:numPr>
          <w:ilvl w:val="2"/>
          <w:numId w:val="84"/>
        </w:numPr>
        <w:ind w:left="0" w:firstLine="0"/>
        <w:contextualSpacing/>
        <w:rPr>
          <w:color w:val="auto"/>
          <w:lang w:val="en-GB"/>
        </w:rPr>
      </w:pPr>
      <w:r w:rsidRPr="0029179C">
        <w:rPr>
          <w:color w:val="auto"/>
          <w:lang w:val="en-GB"/>
        </w:rPr>
        <w:t xml:space="preserve">Centrifuge </w:t>
      </w:r>
      <w:r w:rsidR="00D00CC4" w:rsidRPr="0029179C">
        <w:rPr>
          <w:color w:val="auto"/>
          <w:lang w:val="en-GB"/>
        </w:rPr>
        <w:t xml:space="preserve">for 3 min at 16,200 x </w:t>
      </w:r>
      <w:r w:rsidR="00D00CC4" w:rsidRPr="0029179C">
        <w:rPr>
          <w:i/>
          <w:iCs/>
          <w:color w:val="auto"/>
          <w:lang w:val="en-GB"/>
        </w:rPr>
        <w:t>g</w:t>
      </w:r>
      <w:r w:rsidR="00D00CC4" w:rsidRPr="0029179C">
        <w:rPr>
          <w:color w:val="auto"/>
          <w:lang w:val="en-GB"/>
        </w:rPr>
        <w:t xml:space="preserve">, and then </w:t>
      </w:r>
      <w:r w:rsidRPr="0029179C">
        <w:rPr>
          <w:color w:val="auto"/>
          <w:lang w:val="en-GB"/>
        </w:rPr>
        <w:t xml:space="preserve">transfer the upper aqueous phase </w:t>
      </w:r>
      <w:r w:rsidR="00D00CC4" w:rsidRPr="0029179C">
        <w:rPr>
          <w:color w:val="auto"/>
          <w:lang w:val="en-GB"/>
        </w:rPr>
        <w:t>to</w:t>
      </w:r>
      <w:r w:rsidRPr="0029179C">
        <w:rPr>
          <w:color w:val="auto"/>
          <w:lang w:val="en-GB"/>
        </w:rPr>
        <w:t xml:space="preserve"> a new collection tube</w:t>
      </w:r>
      <w:r w:rsidR="00D00CC4" w:rsidRPr="0029179C">
        <w:rPr>
          <w:color w:val="auto"/>
          <w:lang w:val="en-GB"/>
        </w:rPr>
        <w:t>.</w:t>
      </w:r>
    </w:p>
    <w:p w14:paraId="2B1F3308" w14:textId="77777777" w:rsidR="00D00CC4" w:rsidRPr="0029179C" w:rsidRDefault="00D00CC4" w:rsidP="003E053B">
      <w:pPr>
        <w:contextualSpacing/>
        <w:rPr>
          <w:color w:val="auto"/>
          <w:lang w:val="en-GB"/>
        </w:rPr>
      </w:pPr>
    </w:p>
    <w:p w14:paraId="0ED3492E" w14:textId="2C132991" w:rsidR="00B14436" w:rsidRPr="0029179C" w:rsidRDefault="00B14436" w:rsidP="003E053B">
      <w:pPr>
        <w:pStyle w:val="ListParagraph"/>
        <w:numPr>
          <w:ilvl w:val="2"/>
          <w:numId w:val="84"/>
        </w:numPr>
        <w:ind w:left="0" w:firstLine="0"/>
        <w:contextualSpacing/>
        <w:rPr>
          <w:color w:val="auto"/>
          <w:lang w:val="en-GB"/>
        </w:rPr>
      </w:pPr>
      <w:r w:rsidRPr="0029179C">
        <w:rPr>
          <w:color w:val="auto"/>
          <w:lang w:val="en-GB"/>
        </w:rPr>
        <w:t xml:space="preserve">Add a 1/10 volume of </w:t>
      </w:r>
      <w:r w:rsidR="00D00CC4" w:rsidRPr="0029179C">
        <w:rPr>
          <w:color w:val="auto"/>
          <w:lang w:val="en-GB"/>
        </w:rPr>
        <w:t xml:space="preserve">3 M </w:t>
      </w:r>
      <w:r w:rsidRPr="0029179C">
        <w:rPr>
          <w:color w:val="auto"/>
          <w:lang w:val="en-GB"/>
        </w:rPr>
        <w:t>sodium acetate, and 2 volumes of cold 100</w:t>
      </w:r>
      <w:r w:rsidR="00D00CC4" w:rsidRPr="0029179C">
        <w:rPr>
          <w:color w:val="auto"/>
          <w:lang w:val="en-GB"/>
        </w:rPr>
        <w:t>%</w:t>
      </w:r>
      <w:r w:rsidRPr="0029179C">
        <w:rPr>
          <w:color w:val="auto"/>
          <w:lang w:val="en-GB"/>
        </w:rPr>
        <w:t xml:space="preserve"> ethanol and vortex</w:t>
      </w:r>
      <w:r w:rsidR="00D00CC4" w:rsidRPr="0029179C">
        <w:rPr>
          <w:color w:val="auto"/>
          <w:lang w:val="en-GB"/>
        </w:rPr>
        <w:t>.</w:t>
      </w:r>
    </w:p>
    <w:p w14:paraId="44250B51" w14:textId="77777777" w:rsidR="00D00CC4" w:rsidRPr="0029179C" w:rsidRDefault="00D00CC4" w:rsidP="003E053B">
      <w:pPr>
        <w:contextualSpacing/>
        <w:rPr>
          <w:color w:val="auto"/>
          <w:lang w:val="en-GB"/>
        </w:rPr>
      </w:pPr>
    </w:p>
    <w:p w14:paraId="5AAB353D" w14:textId="270890CD" w:rsidR="00B14436" w:rsidRPr="0029179C" w:rsidRDefault="00B14436" w:rsidP="003E053B">
      <w:pPr>
        <w:pStyle w:val="ListParagraph"/>
        <w:numPr>
          <w:ilvl w:val="2"/>
          <w:numId w:val="84"/>
        </w:numPr>
        <w:ind w:left="0" w:firstLine="0"/>
        <w:contextualSpacing/>
        <w:rPr>
          <w:color w:val="auto"/>
          <w:lang w:val="en-GB"/>
        </w:rPr>
      </w:pPr>
      <w:r w:rsidRPr="0029179C">
        <w:rPr>
          <w:color w:val="auto"/>
          <w:lang w:val="en-GB"/>
        </w:rPr>
        <w:t xml:space="preserve">Incubate </w:t>
      </w:r>
      <w:r w:rsidR="0003428B">
        <w:rPr>
          <w:color w:val="auto"/>
          <w:lang w:val="en-GB"/>
        </w:rPr>
        <w:t xml:space="preserve">for </w:t>
      </w:r>
      <w:r w:rsidRPr="0029179C">
        <w:rPr>
          <w:color w:val="auto"/>
          <w:lang w:val="en-GB"/>
        </w:rPr>
        <w:t xml:space="preserve">1 hour at -70 </w:t>
      </w:r>
      <w:r w:rsidR="00D00CC4" w:rsidRPr="0029179C">
        <w:rPr>
          <w:color w:val="auto"/>
          <w:lang w:val="en-GB"/>
        </w:rPr>
        <w:t>°</w:t>
      </w:r>
      <w:r w:rsidRPr="0029179C">
        <w:rPr>
          <w:color w:val="auto"/>
          <w:lang w:val="en-GB"/>
        </w:rPr>
        <w:t xml:space="preserve">C or overnight at -20 </w:t>
      </w:r>
      <w:r w:rsidR="00D00CC4" w:rsidRPr="0029179C">
        <w:rPr>
          <w:color w:val="auto"/>
          <w:lang w:val="en-GB"/>
        </w:rPr>
        <w:t>°</w:t>
      </w:r>
      <w:r w:rsidRPr="0029179C">
        <w:rPr>
          <w:color w:val="auto"/>
          <w:lang w:val="en-GB"/>
        </w:rPr>
        <w:t>C</w:t>
      </w:r>
      <w:r w:rsidR="00D00CC4" w:rsidRPr="0029179C">
        <w:rPr>
          <w:color w:val="auto"/>
          <w:lang w:val="en-GB"/>
        </w:rPr>
        <w:t>.</w:t>
      </w:r>
    </w:p>
    <w:p w14:paraId="065DDA17" w14:textId="77777777" w:rsidR="00D00CC4" w:rsidRPr="0029179C" w:rsidRDefault="00D00CC4" w:rsidP="003E053B">
      <w:pPr>
        <w:contextualSpacing/>
        <w:rPr>
          <w:color w:val="auto"/>
          <w:lang w:val="en-GB"/>
        </w:rPr>
      </w:pPr>
    </w:p>
    <w:p w14:paraId="75264298" w14:textId="41EFCF60" w:rsidR="00B14436" w:rsidRPr="0029179C" w:rsidRDefault="00B14436" w:rsidP="003E053B">
      <w:pPr>
        <w:pStyle w:val="ListParagraph"/>
        <w:numPr>
          <w:ilvl w:val="2"/>
          <w:numId w:val="84"/>
        </w:numPr>
        <w:ind w:left="0" w:firstLine="0"/>
        <w:contextualSpacing/>
        <w:rPr>
          <w:color w:val="auto"/>
          <w:lang w:val="en-GB"/>
        </w:rPr>
      </w:pPr>
      <w:r w:rsidRPr="0029179C">
        <w:rPr>
          <w:color w:val="auto"/>
          <w:lang w:val="en-GB"/>
        </w:rPr>
        <w:t xml:space="preserve">Thaw the sample on ice and centrifuge it </w:t>
      </w:r>
      <w:r w:rsidR="00D00CC4" w:rsidRPr="0029179C">
        <w:rPr>
          <w:color w:val="auto"/>
          <w:lang w:val="en-GB"/>
        </w:rPr>
        <w:t xml:space="preserve">for </w:t>
      </w:r>
      <w:r w:rsidRPr="0029179C">
        <w:rPr>
          <w:color w:val="auto"/>
          <w:lang w:val="en-GB"/>
        </w:rPr>
        <w:t>10 min at 16</w:t>
      </w:r>
      <w:r w:rsidR="00D00CC4" w:rsidRPr="0029179C">
        <w:rPr>
          <w:color w:val="auto"/>
          <w:lang w:val="en-GB"/>
        </w:rPr>
        <w:t>,</w:t>
      </w:r>
      <w:r w:rsidRPr="0029179C">
        <w:rPr>
          <w:color w:val="auto"/>
          <w:lang w:val="en-GB"/>
        </w:rPr>
        <w:t xml:space="preserve">200 x </w:t>
      </w:r>
      <w:r w:rsidRPr="0029179C">
        <w:rPr>
          <w:i/>
          <w:iCs/>
          <w:color w:val="auto"/>
          <w:lang w:val="en-GB"/>
        </w:rPr>
        <w:t>g</w:t>
      </w:r>
      <w:r w:rsidR="00D00CC4" w:rsidRPr="0029179C">
        <w:rPr>
          <w:color w:val="auto"/>
          <w:lang w:val="en-GB"/>
        </w:rPr>
        <w:t xml:space="preserve"> and </w:t>
      </w:r>
      <w:r w:rsidRPr="0029179C">
        <w:rPr>
          <w:color w:val="auto"/>
          <w:lang w:val="en-GB"/>
        </w:rPr>
        <w:t xml:space="preserve">4 </w:t>
      </w:r>
      <w:r w:rsidR="00D00CC4" w:rsidRPr="0029179C">
        <w:rPr>
          <w:color w:val="auto"/>
          <w:lang w:val="en-GB"/>
        </w:rPr>
        <w:t>°</w:t>
      </w:r>
      <w:r w:rsidRPr="0029179C">
        <w:rPr>
          <w:color w:val="auto"/>
          <w:lang w:val="en-GB"/>
        </w:rPr>
        <w:t>C</w:t>
      </w:r>
      <w:r w:rsidR="00D00CC4" w:rsidRPr="0029179C">
        <w:rPr>
          <w:color w:val="auto"/>
          <w:lang w:val="en-GB"/>
        </w:rPr>
        <w:t>.</w:t>
      </w:r>
    </w:p>
    <w:p w14:paraId="3C1397D8" w14:textId="77777777" w:rsidR="00D00CC4" w:rsidRPr="0029179C" w:rsidRDefault="00D00CC4" w:rsidP="003E053B">
      <w:pPr>
        <w:contextualSpacing/>
        <w:rPr>
          <w:color w:val="auto"/>
          <w:lang w:val="en-GB"/>
        </w:rPr>
      </w:pPr>
    </w:p>
    <w:p w14:paraId="57D5AE77" w14:textId="124434C2" w:rsidR="00B14436" w:rsidRPr="0029179C" w:rsidRDefault="00B14436" w:rsidP="003E053B">
      <w:pPr>
        <w:pStyle w:val="ListParagraph"/>
        <w:numPr>
          <w:ilvl w:val="2"/>
          <w:numId w:val="84"/>
        </w:numPr>
        <w:ind w:left="0" w:firstLine="0"/>
        <w:contextualSpacing/>
        <w:rPr>
          <w:color w:val="auto"/>
          <w:lang w:val="en-GB"/>
        </w:rPr>
      </w:pPr>
      <w:r w:rsidRPr="0029179C">
        <w:rPr>
          <w:color w:val="auto"/>
          <w:lang w:val="en-GB"/>
        </w:rPr>
        <w:t xml:space="preserve">Remove the supernatant and add 750 </w:t>
      </w:r>
      <w:r w:rsidR="00D00CC4" w:rsidRPr="0029179C">
        <w:rPr>
          <w:color w:val="auto"/>
          <w:lang w:val="en-GB"/>
        </w:rPr>
        <w:t>µL</w:t>
      </w:r>
      <w:r w:rsidRPr="0029179C">
        <w:rPr>
          <w:color w:val="auto"/>
          <w:lang w:val="en-GB"/>
        </w:rPr>
        <w:t xml:space="preserve"> </w:t>
      </w:r>
      <w:r w:rsidR="00D00CC4" w:rsidRPr="0029179C">
        <w:rPr>
          <w:color w:val="auto"/>
          <w:lang w:val="en-GB"/>
        </w:rPr>
        <w:t xml:space="preserve">of </w:t>
      </w:r>
      <w:r w:rsidRPr="0029179C">
        <w:rPr>
          <w:color w:val="auto"/>
          <w:lang w:val="en-GB"/>
        </w:rPr>
        <w:t>75</w:t>
      </w:r>
      <w:r w:rsidR="00D00CC4" w:rsidRPr="0029179C">
        <w:rPr>
          <w:color w:val="auto"/>
          <w:lang w:val="en-GB"/>
        </w:rPr>
        <w:t>%</w:t>
      </w:r>
      <w:r w:rsidRPr="0029179C">
        <w:rPr>
          <w:color w:val="auto"/>
          <w:lang w:val="en-GB"/>
        </w:rPr>
        <w:t xml:space="preserve"> ethanol</w:t>
      </w:r>
      <w:r w:rsidR="00D00CC4" w:rsidRPr="0029179C">
        <w:rPr>
          <w:color w:val="auto"/>
          <w:lang w:val="en-GB"/>
        </w:rPr>
        <w:t>.</w:t>
      </w:r>
    </w:p>
    <w:p w14:paraId="7BD9AF74" w14:textId="77777777" w:rsidR="00D00CC4" w:rsidRPr="0029179C" w:rsidRDefault="00D00CC4" w:rsidP="003E053B">
      <w:pPr>
        <w:contextualSpacing/>
        <w:rPr>
          <w:color w:val="auto"/>
          <w:lang w:val="en-GB"/>
        </w:rPr>
      </w:pPr>
    </w:p>
    <w:p w14:paraId="3B92DEC7" w14:textId="3EC8A9FF" w:rsidR="00B14436" w:rsidRPr="0029179C" w:rsidRDefault="00B14436" w:rsidP="003E053B">
      <w:pPr>
        <w:pStyle w:val="ListParagraph"/>
        <w:numPr>
          <w:ilvl w:val="2"/>
          <w:numId w:val="84"/>
        </w:numPr>
        <w:ind w:left="0" w:firstLine="0"/>
        <w:contextualSpacing/>
        <w:rPr>
          <w:color w:val="auto"/>
          <w:lang w:val="en-GB"/>
        </w:rPr>
      </w:pPr>
      <w:r w:rsidRPr="0029179C">
        <w:rPr>
          <w:color w:val="auto"/>
          <w:lang w:val="en-GB"/>
        </w:rPr>
        <w:t xml:space="preserve">Centrifuge </w:t>
      </w:r>
      <w:r w:rsidR="00D00CC4" w:rsidRPr="0029179C">
        <w:rPr>
          <w:color w:val="auto"/>
          <w:lang w:val="en-GB"/>
        </w:rPr>
        <w:t xml:space="preserve">for </w:t>
      </w:r>
      <w:r w:rsidRPr="0029179C">
        <w:rPr>
          <w:color w:val="auto"/>
          <w:lang w:val="en-GB"/>
        </w:rPr>
        <w:t>3 min at 16</w:t>
      </w:r>
      <w:r w:rsidR="00D00CC4" w:rsidRPr="0029179C">
        <w:rPr>
          <w:color w:val="auto"/>
          <w:lang w:val="en-GB"/>
        </w:rPr>
        <w:t>,</w:t>
      </w:r>
      <w:r w:rsidRPr="0029179C">
        <w:rPr>
          <w:color w:val="auto"/>
          <w:lang w:val="en-GB"/>
        </w:rPr>
        <w:t xml:space="preserve">200 x </w:t>
      </w:r>
      <w:r w:rsidRPr="0029179C">
        <w:rPr>
          <w:i/>
          <w:iCs/>
          <w:color w:val="auto"/>
          <w:lang w:val="en-GB"/>
        </w:rPr>
        <w:t>g</w:t>
      </w:r>
      <w:r w:rsidR="00D00CC4" w:rsidRPr="0029179C">
        <w:rPr>
          <w:color w:val="auto"/>
          <w:lang w:val="en-GB"/>
        </w:rPr>
        <w:t xml:space="preserve"> and</w:t>
      </w:r>
      <w:r w:rsidRPr="0029179C">
        <w:rPr>
          <w:color w:val="auto"/>
          <w:lang w:val="en-GB"/>
        </w:rPr>
        <w:t xml:space="preserve"> 4 </w:t>
      </w:r>
      <w:r w:rsidR="00D00CC4" w:rsidRPr="0029179C">
        <w:rPr>
          <w:color w:val="auto"/>
          <w:lang w:val="en-GB"/>
        </w:rPr>
        <w:t>°</w:t>
      </w:r>
      <w:r w:rsidRPr="0029179C">
        <w:rPr>
          <w:color w:val="auto"/>
          <w:lang w:val="en-GB"/>
        </w:rPr>
        <w:t>C and remove the supernatant</w:t>
      </w:r>
      <w:r w:rsidR="00D00CC4" w:rsidRPr="0029179C">
        <w:rPr>
          <w:color w:val="auto"/>
          <w:lang w:val="en-GB"/>
        </w:rPr>
        <w:t>.</w:t>
      </w:r>
    </w:p>
    <w:p w14:paraId="0D764454" w14:textId="77777777" w:rsidR="00D00CC4" w:rsidRPr="0029179C" w:rsidRDefault="00D00CC4" w:rsidP="003E053B">
      <w:pPr>
        <w:contextualSpacing/>
        <w:rPr>
          <w:color w:val="auto"/>
          <w:lang w:val="en-GB"/>
        </w:rPr>
      </w:pPr>
    </w:p>
    <w:p w14:paraId="0C794014" w14:textId="2D716F45" w:rsidR="00B14436" w:rsidRPr="0029179C" w:rsidRDefault="00B14436" w:rsidP="003E053B">
      <w:pPr>
        <w:pStyle w:val="ListParagraph"/>
        <w:numPr>
          <w:ilvl w:val="2"/>
          <w:numId w:val="84"/>
        </w:numPr>
        <w:ind w:left="0" w:firstLine="0"/>
        <w:contextualSpacing/>
        <w:rPr>
          <w:color w:val="auto"/>
          <w:lang w:val="en-GB"/>
        </w:rPr>
      </w:pPr>
      <w:r w:rsidRPr="0029179C">
        <w:rPr>
          <w:color w:val="auto"/>
          <w:lang w:val="en-GB"/>
        </w:rPr>
        <w:t>Briefly spin the tube to remove all the supernatant and dry the pellet in the hood. Do not dry the DNA pellet for a long time because it is tricky to dissolve</w:t>
      </w:r>
      <w:r w:rsidR="00D00CC4" w:rsidRPr="0029179C">
        <w:rPr>
          <w:color w:val="auto"/>
          <w:lang w:val="en-GB"/>
        </w:rPr>
        <w:t>.</w:t>
      </w:r>
    </w:p>
    <w:p w14:paraId="73C682EE" w14:textId="77777777" w:rsidR="00D00CC4" w:rsidRPr="0029179C" w:rsidRDefault="00D00CC4" w:rsidP="003E053B">
      <w:pPr>
        <w:contextualSpacing/>
        <w:rPr>
          <w:color w:val="auto"/>
          <w:lang w:val="en-GB"/>
        </w:rPr>
      </w:pPr>
    </w:p>
    <w:p w14:paraId="229BF331" w14:textId="3928C556" w:rsidR="00B14436" w:rsidRPr="0029179C" w:rsidRDefault="00B14436" w:rsidP="003E053B">
      <w:pPr>
        <w:pStyle w:val="ListParagraph"/>
        <w:numPr>
          <w:ilvl w:val="2"/>
          <w:numId w:val="84"/>
        </w:numPr>
        <w:ind w:left="0" w:firstLine="0"/>
        <w:contextualSpacing/>
        <w:rPr>
          <w:color w:val="auto"/>
          <w:lang w:val="en-GB"/>
        </w:rPr>
      </w:pPr>
      <w:r w:rsidRPr="0029179C">
        <w:rPr>
          <w:color w:val="auto"/>
          <w:lang w:val="en-GB"/>
        </w:rPr>
        <w:t xml:space="preserve">Dissolve the pellet in 15 </w:t>
      </w:r>
      <w:r w:rsidR="00D00CC4" w:rsidRPr="0029179C">
        <w:rPr>
          <w:color w:val="auto"/>
          <w:lang w:val="en-GB"/>
        </w:rPr>
        <w:t>µL</w:t>
      </w:r>
      <w:r w:rsidRPr="0029179C">
        <w:rPr>
          <w:color w:val="auto"/>
          <w:lang w:val="en-GB"/>
        </w:rPr>
        <w:t xml:space="preserve"> </w:t>
      </w:r>
      <w:r w:rsidR="00D00CC4" w:rsidRPr="0029179C">
        <w:rPr>
          <w:color w:val="auto"/>
          <w:lang w:val="en-GB"/>
        </w:rPr>
        <w:t xml:space="preserve">of </w:t>
      </w:r>
      <w:r w:rsidRPr="0029179C">
        <w:rPr>
          <w:color w:val="auto"/>
          <w:lang w:val="en-GB"/>
        </w:rPr>
        <w:t>H</w:t>
      </w:r>
      <w:r w:rsidRPr="0029179C">
        <w:rPr>
          <w:color w:val="auto"/>
          <w:vertAlign w:val="subscript"/>
          <w:lang w:val="en-GB"/>
        </w:rPr>
        <w:t>2</w:t>
      </w:r>
      <w:r w:rsidRPr="0029179C">
        <w:rPr>
          <w:color w:val="auto"/>
          <w:lang w:val="en-GB"/>
        </w:rPr>
        <w:t>O</w:t>
      </w:r>
      <w:r w:rsidR="00D00CC4" w:rsidRPr="0029179C">
        <w:rPr>
          <w:color w:val="auto"/>
          <w:lang w:val="en-GB"/>
        </w:rPr>
        <w:t>.</w:t>
      </w:r>
    </w:p>
    <w:p w14:paraId="15A1B2B7" w14:textId="77777777" w:rsidR="00D00CC4" w:rsidRPr="0029179C" w:rsidRDefault="00D00CC4" w:rsidP="003E053B">
      <w:pPr>
        <w:contextualSpacing/>
        <w:rPr>
          <w:color w:val="auto"/>
          <w:lang w:val="en-GB"/>
        </w:rPr>
      </w:pPr>
    </w:p>
    <w:p w14:paraId="53CD73EB" w14:textId="49480DD5" w:rsidR="00B14436" w:rsidRPr="0029179C" w:rsidRDefault="00B14436" w:rsidP="003E053B">
      <w:pPr>
        <w:pStyle w:val="ListParagraph"/>
        <w:numPr>
          <w:ilvl w:val="2"/>
          <w:numId w:val="84"/>
        </w:numPr>
        <w:ind w:left="0" w:firstLine="0"/>
        <w:contextualSpacing/>
        <w:rPr>
          <w:color w:val="auto"/>
          <w:lang w:val="en-GB"/>
        </w:rPr>
      </w:pPr>
      <w:r w:rsidRPr="0029179C">
        <w:rPr>
          <w:color w:val="auto"/>
          <w:lang w:val="en-GB"/>
        </w:rPr>
        <w:t xml:space="preserve">Measure </w:t>
      </w:r>
      <w:r w:rsidR="00D00CC4" w:rsidRPr="0029179C">
        <w:rPr>
          <w:color w:val="auto"/>
          <w:lang w:val="en-GB"/>
        </w:rPr>
        <w:t xml:space="preserve">the </w:t>
      </w:r>
      <w:r w:rsidRPr="0029179C">
        <w:rPr>
          <w:color w:val="auto"/>
          <w:lang w:val="en-GB"/>
        </w:rPr>
        <w:t>DNA concentration using a spectrophotometer (</w:t>
      </w:r>
      <w:r w:rsidR="00D00CC4" w:rsidRPr="0029179C">
        <w:rPr>
          <w:color w:val="auto"/>
          <w:lang w:val="en-GB"/>
        </w:rPr>
        <w:t>e.g.,</w:t>
      </w:r>
      <w:r w:rsidRPr="0029179C">
        <w:rPr>
          <w:color w:val="auto"/>
          <w:lang w:val="en-GB"/>
        </w:rPr>
        <w:t xml:space="preserve"> Nanodrop).</w:t>
      </w:r>
    </w:p>
    <w:p w14:paraId="0BE4E567" w14:textId="77777777" w:rsidR="00B14436" w:rsidRPr="0029179C" w:rsidRDefault="00B14436" w:rsidP="003E053B">
      <w:pPr>
        <w:pStyle w:val="ListParagraph"/>
        <w:ind w:left="0"/>
        <w:contextualSpacing/>
        <w:rPr>
          <w:b/>
          <w:color w:val="auto"/>
          <w:lang w:val="en-GB"/>
        </w:rPr>
      </w:pPr>
    </w:p>
    <w:p w14:paraId="67414A87" w14:textId="012A4BBC" w:rsidR="00B14436" w:rsidRPr="003E053B" w:rsidRDefault="00B14436" w:rsidP="003E053B">
      <w:pPr>
        <w:pStyle w:val="ListParagraph"/>
        <w:numPr>
          <w:ilvl w:val="1"/>
          <w:numId w:val="84"/>
        </w:numPr>
        <w:ind w:left="0" w:firstLine="0"/>
        <w:contextualSpacing/>
        <w:rPr>
          <w:bCs/>
          <w:color w:val="auto"/>
          <w:lang w:val="en-GB"/>
        </w:rPr>
      </w:pPr>
      <w:r w:rsidRPr="003E053B">
        <w:rPr>
          <w:bCs/>
          <w:color w:val="auto"/>
          <w:lang w:val="en-GB"/>
        </w:rPr>
        <w:t xml:space="preserve">Transformation of </w:t>
      </w:r>
      <w:r w:rsidRPr="003E053B">
        <w:rPr>
          <w:bCs/>
          <w:color w:val="auto"/>
        </w:rPr>
        <w:t xml:space="preserve">AdEasier-1 bacteria </w:t>
      </w:r>
      <w:r w:rsidRPr="003E053B">
        <w:rPr>
          <w:bCs/>
          <w:color w:val="auto"/>
          <w:lang w:val="en-GB"/>
        </w:rPr>
        <w:t xml:space="preserve">with </w:t>
      </w:r>
      <w:proofErr w:type="spellStart"/>
      <w:r w:rsidRPr="003E053B">
        <w:rPr>
          <w:bCs/>
          <w:color w:val="auto"/>
          <w:lang w:val="en-GB"/>
        </w:rPr>
        <w:t>pAdTrack</w:t>
      </w:r>
      <w:proofErr w:type="spellEnd"/>
      <w:r w:rsidRPr="003E053B">
        <w:rPr>
          <w:bCs/>
          <w:color w:val="auto"/>
          <w:lang w:val="en-GB"/>
        </w:rPr>
        <w:t>-GFP</w:t>
      </w:r>
    </w:p>
    <w:p w14:paraId="6F7B4E53" w14:textId="77777777" w:rsidR="00D00CC4" w:rsidRPr="0029179C" w:rsidRDefault="00D00CC4" w:rsidP="003E053B">
      <w:pPr>
        <w:pStyle w:val="ListParagraph"/>
        <w:ind w:left="0"/>
        <w:contextualSpacing/>
        <w:rPr>
          <w:b/>
          <w:color w:val="auto"/>
          <w:lang w:val="en-GB"/>
        </w:rPr>
      </w:pPr>
    </w:p>
    <w:p w14:paraId="7749BD92" w14:textId="7F93A514" w:rsidR="00D00CC4" w:rsidRPr="0029179C" w:rsidRDefault="00D00CC4" w:rsidP="003E053B">
      <w:pPr>
        <w:pStyle w:val="ListParagraph"/>
        <w:ind w:left="0"/>
        <w:contextualSpacing/>
        <w:rPr>
          <w:bCs/>
          <w:color w:val="auto"/>
          <w:lang w:val="en-GB"/>
        </w:rPr>
      </w:pPr>
      <w:r w:rsidRPr="0029179C">
        <w:rPr>
          <w:color w:val="auto"/>
          <w:lang w:val="en-GB"/>
        </w:rPr>
        <w:t xml:space="preserve">NOTE: </w:t>
      </w:r>
      <w:r w:rsidR="00B14436" w:rsidRPr="0029179C">
        <w:rPr>
          <w:color w:val="auto"/>
          <w:lang w:val="en-GB"/>
        </w:rPr>
        <w:t>In this step, the r</w:t>
      </w:r>
      <w:r w:rsidR="00B14436" w:rsidRPr="0029179C">
        <w:rPr>
          <w:bCs/>
          <w:color w:val="auto"/>
          <w:lang w:val="en-GB"/>
        </w:rPr>
        <w:t xml:space="preserve">ecombination of </w:t>
      </w:r>
      <w:proofErr w:type="spellStart"/>
      <w:r w:rsidR="00B14436" w:rsidRPr="0029179C">
        <w:rPr>
          <w:bCs/>
          <w:color w:val="auto"/>
          <w:lang w:val="en-GB"/>
        </w:rPr>
        <w:t>pAdTrack</w:t>
      </w:r>
      <w:proofErr w:type="spellEnd"/>
      <w:r w:rsidR="00B14436" w:rsidRPr="0029179C">
        <w:rPr>
          <w:bCs/>
          <w:color w:val="auto"/>
          <w:lang w:val="en-GB"/>
        </w:rPr>
        <w:t xml:space="preserve">-GFP with pAdEasy-1 plasmid takes place. </w:t>
      </w:r>
    </w:p>
    <w:p w14:paraId="5E30FDCE" w14:textId="77777777" w:rsidR="00D00CC4" w:rsidRPr="0029179C" w:rsidRDefault="00D00CC4" w:rsidP="003E053B">
      <w:pPr>
        <w:pStyle w:val="ListParagraph"/>
        <w:ind w:left="0"/>
        <w:contextualSpacing/>
        <w:rPr>
          <w:bCs/>
          <w:color w:val="auto"/>
          <w:lang w:val="en-GB"/>
        </w:rPr>
      </w:pPr>
    </w:p>
    <w:p w14:paraId="5B88C857" w14:textId="5CCF3A06" w:rsidR="00B14436" w:rsidRPr="0029179C" w:rsidRDefault="00B14436" w:rsidP="003E053B">
      <w:pPr>
        <w:pStyle w:val="ListParagraph"/>
        <w:numPr>
          <w:ilvl w:val="2"/>
          <w:numId w:val="84"/>
        </w:numPr>
        <w:ind w:left="0" w:firstLine="0"/>
        <w:contextualSpacing/>
        <w:rPr>
          <w:color w:val="auto"/>
          <w:lang w:val="en-GB"/>
        </w:rPr>
      </w:pPr>
      <w:r w:rsidRPr="0029179C">
        <w:rPr>
          <w:color w:val="auto"/>
          <w:lang w:val="en-GB"/>
        </w:rPr>
        <w:t xml:space="preserve">Prepare AdEasier-1 (BJ5183-containing pAdEasy-1, </w:t>
      </w:r>
      <w:proofErr w:type="spellStart"/>
      <w:r w:rsidRPr="0029179C">
        <w:rPr>
          <w:color w:val="auto"/>
          <w:lang w:val="en-GB"/>
        </w:rPr>
        <w:t>Addgene</w:t>
      </w:r>
      <w:proofErr w:type="spellEnd"/>
      <w:r w:rsidRPr="0029179C">
        <w:rPr>
          <w:color w:val="auto"/>
          <w:lang w:val="en-GB"/>
        </w:rPr>
        <w:t xml:space="preserve"> </w:t>
      </w:r>
      <w:r w:rsidRPr="0029179C">
        <w:rPr>
          <w:color w:val="auto"/>
        </w:rPr>
        <w:t>#16399</w:t>
      </w:r>
      <w:r w:rsidRPr="0029179C">
        <w:rPr>
          <w:color w:val="auto"/>
          <w:lang w:val="en-GB"/>
        </w:rPr>
        <w:t xml:space="preserve">) chemical competent bacteria, using </w:t>
      </w:r>
      <w:r w:rsidR="00A841F0" w:rsidRPr="0029179C">
        <w:rPr>
          <w:color w:val="auto"/>
          <w:lang w:val="en-GB"/>
        </w:rPr>
        <w:t>a commercial t</w:t>
      </w:r>
      <w:r w:rsidRPr="0029179C">
        <w:rPr>
          <w:bCs/>
          <w:color w:val="auto"/>
          <w:lang w:val="ro-RO"/>
        </w:rPr>
        <w:t>ransformation kit</w:t>
      </w:r>
      <w:r w:rsidRPr="0029179C">
        <w:rPr>
          <w:bCs/>
          <w:color w:val="auto"/>
          <w:lang w:val="en-GB"/>
        </w:rPr>
        <w:t>,</w:t>
      </w:r>
      <w:r w:rsidRPr="0029179C">
        <w:rPr>
          <w:color w:val="auto"/>
          <w:lang w:val="en-GB"/>
        </w:rPr>
        <w:t xml:space="preserve"> following the manufacturers’ instructions. Ke</w:t>
      </w:r>
      <w:r w:rsidR="002A326A" w:rsidRPr="0029179C">
        <w:rPr>
          <w:color w:val="auto"/>
          <w:lang w:val="en-GB"/>
        </w:rPr>
        <w:t>ep</w:t>
      </w:r>
      <w:r w:rsidRPr="0029179C">
        <w:rPr>
          <w:color w:val="auto"/>
          <w:lang w:val="en-GB"/>
        </w:rPr>
        <w:t xml:space="preserve"> aliquots of 100 </w:t>
      </w:r>
      <w:r w:rsidR="00D00CC4" w:rsidRPr="0029179C">
        <w:rPr>
          <w:color w:val="auto"/>
          <w:lang w:val="en-GB"/>
        </w:rPr>
        <w:t>µL</w:t>
      </w:r>
      <w:r w:rsidRPr="0029179C">
        <w:rPr>
          <w:color w:val="auto"/>
          <w:lang w:val="en-GB"/>
        </w:rPr>
        <w:t xml:space="preserve"> competent bacteria</w:t>
      </w:r>
      <w:r w:rsidR="002A326A" w:rsidRPr="0029179C">
        <w:rPr>
          <w:color w:val="auto"/>
          <w:lang w:val="en-GB"/>
        </w:rPr>
        <w:t xml:space="preserve"> at -80 </w:t>
      </w:r>
      <w:r w:rsidR="00D00CC4" w:rsidRPr="0029179C">
        <w:rPr>
          <w:color w:val="auto"/>
          <w:lang w:val="en-GB"/>
        </w:rPr>
        <w:t>°</w:t>
      </w:r>
      <w:r w:rsidR="002A326A" w:rsidRPr="0029179C">
        <w:rPr>
          <w:color w:val="auto"/>
          <w:lang w:val="en-GB"/>
        </w:rPr>
        <w:t>C</w:t>
      </w:r>
      <w:r w:rsidR="00D00CC4" w:rsidRPr="0029179C">
        <w:rPr>
          <w:color w:val="auto"/>
          <w:lang w:val="en-GB"/>
        </w:rPr>
        <w:t xml:space="preserve">. </w:t>
      </w:r>
    </w:p>
    <w:p w14:paraId="6B9E8685" w14:textId="77777777" w:rsidR="00D00CC4" w:rsidRPr="0029179C" w:rsidRDefault="00D00CC4" w:rsidP="003E053B">
      <w:pPr>
        <w:pStyle w:val="ListParagraph"/>
        <w:ind w:left="0"/>
        <w:contextualSpacing/>
        <w:rPr>
          <w:color w:val="auto"/>
          <w:lang w:val="en-GB"/>
        </w:rPr>
      </w:pPr>
    </w:p>
    <w:p w14:paraId="297A9DBB" w14:textId="42615991" w:rsidR="00B14436" w:rsidRPr="0029179C" w:rsidRDefault="00B14436" w:rsidP="003E053B">
      <w:pPr>
        <w:pStyle w:val="ListParagraph"/>
        <w:numPr>
          <w:ilvl w:val="2"/>
          <w:numId w:val="84"/>
        </w:numPr>
        <w:ind w:left="0" w:firstLine="0"/>
        <w:contextualSpacing/>
        <w:rPr>
          <w:color w:val="auto"/>
          <w:lang w:val="en-GB"/>
        </w:rPr>
      </w:pPr>
      <w:r w:rsidRPr="0029179C">
        <w:rPr>
          <w:color w:val="auto"/>
          <w:lang w:val="en-GB"/>
        </w:rPr>
        <w:t xml:space="preserve">Thaw an aliquot of competent AdEasier-1 bacteria on ice and add 1 µg </w:t>
      </w:r>
      <w:r w:rsidR="00A841F0" w:rsidRPr="0029179C">
        <w:rPr>
          <w:color w:val="auto"/>
          <w:lang w:val="en-GB"/>
        </w:rPr>
        <w:t xml:space="preserve">of </w:t>
      </w:r>
      <w:r w:rsidRPr="0029179C">
        <w:rPr>
          <w:color w:val="auto"/>
          <w:lang w:val="en-GB"/>
        </w:rPr>
        <w:t xml:space="preserve">purified </w:t>
      </w:r>
      <w:proofErr w:type="spellStart"/>
      <w:r w:rsidRPr="0029179C">
        <w:rPr>
          <w:color w:val="auto"/>
          <w:lang w:val="en-GB"/>
        </w:rPr>
        <w:t>Pme</w:t>
      </w:r>
      <w:proofErr w:type="spellEnd"/>
      <w:r w:rsidRPr="0029179C">
        <w:rPr>
          <w:color w:val="auto"/>
          <w:lang w:val="en-GB"/>
        </w:rPr>
        <w:t xml:space="preserve"> I -digested </w:t>
      </w:r>
      <w:proofErr w:type="spellStart"/>
      <w:r w:rsidRPr="0029179C">
        <w:rPr>
          <w:color w:val="auto"/>
          <w:lang w:val="en-GB"/>
        </w:rPr>
        <w:t>pAdTrack</w:t>
      </w:r>
      <w:proofErr w:type="spellEnd"/>
      <w:r w:rsidRPr="0029179C">
        <w:rPr>
          <w:color w:val="auto"/>
          <w:lang w:val="en-GB"/>
        </w:rPr>
        <w:t xml:space="preserve">-GFP. Mix gently by flicking the tube (do not pipette the mixture). Incubate </w:t>
      </w:r>
      <w:r w:rsidR="00A841F0" w:rsidRPr="0029179C">
        <w:rPr>
          <w:color w:val="auto"/>
          <w:lang w:val="en-GB"/>
        </w:rPr>
        <w:t xml:space="preserve">for </w:t>
      </w:r>
      <w:r w:rsidRPr="0029179C">
        <w:rPr>
          <w:color w:val="auto"/>
          <w:lang w:val="en-GB"/>
        </w:rPr>
        <w:t>10 min on ice</w:t>
      </w:r>
      <w:r w:rsidR="00A841F0" w:rsidRPr="0029179C">
        <w:rPr>
          <w:color w:val="auto"/>
          <w:lang w:val="en-GB"/>
        </w:rPr>
        <w:t>.</w:t>
      </w:r>
    </w:p>
    <w:p w14:paraId="2D2B8198" w14:textId="77777777" w:rsidR="00A841F0" w:rsidRPr="0029179C" w:rsidRDefault="00A841F0" w:rsidP="003E053B">
      <w:pPr>
        <w:contextualSpacing/>
        <w:rPr>
          <w:color w:val="auto"/>
          <w:lang w:val="en-GB"/>
        </w:rPr>
      </w:pPr>
    </w:p>
    <w:p w14:paraId="6001C687" w14:textId="364FBFE2" w:rsidR="00B14436" w:rsidRPr="0029179C" w:rsidRDefault="00B14436" w:rsidP="003E053B">
      <w:pPr>
        <w:pStyle w:val="ListParagraph"/>
        <w:numPr>
          <w:ilvl w:val="2"/>
          <w:numId w:val="84"/>
        </w:numPr>
        <w:ind w:left="0" w:firstLine="0"/>
        <w:contextualSpacing/>
        <w:rPr>
          <w:color w:val="auto"/>
          <w:lang w:val="en-GB"/>
        </w:rPr>
      </w:pPr>
      <w:r w:rsidRPr="0029179C">
        <w:rPr>
          <w:color w:val="auto"/>
          <w:lang w:val="en-GB"/>
        </w:rPr>
        <w:t xml:space="preserve">Add 900 </w:t>
      </w:r>
      <w:r w:rsidR="00D00CC4" w:rsidRPr="0029179C">
        <w:rPr>
          <w:color w:val="auto"/>
          <w:lang w:val="en-GB"/>
        </w:rPr>
        <w:t>µL</w:t>
      </w:r>
      <w:r w:rsidR="00A841F0" w:rsidRPr="0029179C">
        <w:rPr>
          <w:color w:val="auto"/>
          <w:lang w:val="en-GB"/>
        </w:rPr>
        <w:t xml:space="preserve"> of</w:t>
      </w:r>
      <w:r w:rsidRPr="0029179C">
        <w:rPr>
          <w:color w:val="auto"/>
          <w:lang w:val="en-GB"/>
        </w:rPr>
        <w:t xml:space="preserve"> SOC medium and incubate for 1 hour at 37 </w:t>
      </w:r>
      <w:r w:rsidR="00D00CC4" w:rsidRPr="0029179C">
        <w:rPr>
          <w:color w:val="auto"/>
          <w:lang w:val="en-GB"/>
        </w:rPr>
        <w:t>°</w:t>
      </w:r>
      <w:r w:rsidRPr="0029179C">
        <w:rPr>
          <w:color w:val="auto"/>
          <w:lang w:val="en-GB"/>
        </w:rPr>
        <w:t>C with shaking</w:t>
      </w:r>
      <w:r w:rsidR="00A841F0" w:rsidRPr="0029179C">
        <w:rPr>
          <w:color w:val="auto"/>
          <w:lang w:val="en-GB"/>
        </w:rPr>
        <w:t>.</w:t>
      </w:r>
    </w:p>
    <w:p w14:paraId="2C810955" w14:textId="77777777" w:rsidR="00A841F0" w:rsidRPr="0029179C" w:rsidRDefault="00A841F0" w:rsidP="003E053B">
      <w:pPr>
        <w:contextualSpacing/>
        <w:rPr>
          <w:color w:val="auto"/>
          <w:lang w:val="en-GB"/>
        </w:rPr>
      </w:pPr>
    </w:p>
    <w:p w14:paraId="3F2A20B4" w14:textId="1213B5BE" w:rsidR="00B14436" w:rsidRPr="0029179C" w:rsidRDefault="00B14436" w:rsidP="003E053B">
      <w:pPr>
        <w:pStyle w:val="ListParagraph"/>
        <w:numPr>
          <w:ilvl w:val="2"/>
          <w:numId w:val="84"/>
        </w:numPr>
        <w:ind w:left="0" w:firstLine="0"/>
        <w:contextualSpacing/>
        <w:rPr>
          <w:color w:val="auto"/>
          <w:lang w:val="en-GB"/>
        </w:rPr>
      </w:pPr>
      <w:r w:rsidRPr="0029179C">
        <w:rPr>
          <w:color w:val="auto"/>
          <w:lang w:val="en-GB"/>
        </w:rPr>
        <w:t xml:space="preserve">Microfuge </w:t>
      </w:r>
      <w:r w:rsidR="00A841F0" w:rsidRPr="0029179C">
        <w:rPr>
          <w:color w:val="auto"/>
          <w:lang w:val="en-GB"/>
        </w:rPr>
        <w:t xml:space="preserve">for </w:t>
      </w:r>
      <w:r w:rsidRPr="0029179C">
        <w:rPr>
          <w:color w:val="auto"/>
          <w:lang w:val="en-GB"/>
        </w:rPr>
        <w:t xml:space="preserve">5 min at 600 x </w:t>
      </w:r>
      <w:r w:rsidRPr="0029179C">
        <w:rPr>
          <w:i/>
          <w:iCs/>
          <w:color w:val="auto"/>
          <w:lang w:val="en-GB"/>
        </w:rPr>
        <w:t>g</w:t>
      </w:r>
      <w:r w:rsidR="00A841F0" w:rsidRPr="0029179C">
        <w:rPr>
          <w:color w:val="auto"/>
          <w:lang w:val="en-GB"/>
        </w:rPr>
        <w:t>.</w:t>
      </w:r>
    </w:p>
    <w:p w14:paraId="192FFEF6" w14:textId="77777777" w:rsidR="00A841F0" w:rsidRPr="0029179C" w:rsidRDefault="00A841F0" w:rsidP="003E053B">
      <w:pPr>
        <w:contextualSpacing/>
        <w:rPr>
          <w:color w:val="auto"/>
          <w:lang w:val="en-GB"/>
        </w:rPr>
      </w:pPr>
    </w:p>
    <w:p w14:paraId="4E35764D" w14:textId="6B4806C4" w:rsidR="00B14436" w:rsidRPr="0029179C" w:rsidRDefault="00B14436" w:rsidP="003E053B">
      <w:pPr>
        <w:pStyle w:val="ListParagraph"/>
        <w:numPr>
          <w:ilvl w:val="2"/>
          <w:numId w:val="84"/>
        </w:numPr>
        <w:ind w:left="0" w:firstLine="0"/>
        <w:contextualSpacing/>
        <w:rPr>
          <w:color w:val="auto"/>
          <w:lang w:val="en-GB"/>
        </w:rPr>
      </w:pPr>
      <w:r w:rsidRPr="0029179C">
        <w:rPr>
          <w:color w:val="auto"/>
          <w:lang w:val="en-GB"/>
        </w:rPr>
        <w:t xml:space="preserve">Remove 900 </w:t>
      </w:r>
      <w:r w:rsidR="00D00CC4" w:rsidRPr="0029179C">
        <w:rPr>
          <w:color w:val="auto"/>
          <w:lang w:val="en-GB"/>
        </w:rPr>
        <w:t>µL</w:t>
      </w:r>
      <w:r w:rsidRPr="0029179C">
        <w:rPr>
          <w:color w:val="auto"/>
          <w:lang w:val="en-GB"/>
        </w:rPr>
        <w:t xml:space="preserve"> of the supernatant, mix the pellet and the supernatant, and seed the transformed bacteria on LB-agar plates with kanamycin</w:t>
      </w:r>
      <w:r w:rsidR="000921A9">
        <w:rPr>
          <w:color w:val="auto"/>
          <w:lang w:val="en-GB"/>
        </w:rPr>
        <w:t>.</w:t>
      </w:r>
    </w:p>
    <w:p w14:paraId="17D01E34" w14:textId="77777777" w:rsidR="00A841F0" w:rsidRPr="0029179C" w:rsidRDefault="00A841F0" w:rsidP="003E053B">
      <w:pPr>
        <w:contextualSpacing/>
        <w:rPr>
          <w:color w:val="auto"/>
          <w:lang w:val="en-GB"/>
        </w:rPr>
      </w:pPr>
    </w:p>
    <w:p w14:paraId="74084ACD" w14:textId="2DE74DF4" w:rsidR="00B14436" w:rsidRPr="0029179C" w:rsidRDefault="00B14436" w:rsidP="003E053B">
      <w:pPr>
        <w:pStyle w:val="ListParagraph"/>
        <w:numPr>
          <w:ilvl w:val="2"/>
          <w:numId w:val="84"/>
        </w:numPr>
        <w:ind w:left="0" w:firstLine="0"/>
        <w:contextualSpacing/>
        <w:rPr>
          <w:color w:val="auto"/>
          <w:lang w:val="en-GB"/>
        </w:rPr>
      </w:pPr>
      <w:r w:rsidRPr="0029179C">
        <w:rPr>
          <w:color w:val="auto"/>
          <w:lang w:val="en-GB"/>
        </w:rPr>
        <w:t xml:space="preserve">Incubate for ~16 hours at 37 </w:t>
      </w:r>
      <w:r w:rsidR="00D00CC4" w:rsidRPr="0029179C">
        <w:rPr>
          <w:color w:val="auto"/>
          <w:lang w:val="en-GB"/>
        </w:rPr>
        <w:t>°</w:t>
      </w:r>
      <w:r w:rsidRPr="0029179C">
        <w:rPr>
          <w:color w:val="auto"/>
          <w:lang w:val="en-GB"/>
        </w:rPr>
        <w:t>C (do not exceed 18 hours).</w:t>
      </w:r>
    </w:p>
    <w:p w14:paraId="7D2A8AB6" w14:textId="77777777" w:rsidR="00B14436" w:rsidRPr="0029179C" w:rsidRDefault="00B14436" w:rsidP="003E053B">
      <w:pPr>
        <w:contextualSpacing/>
        <w:rPr>
          <w:b/>
          <w:color w:val="auto"/>
          <w:lang w:val="en-GB"/>
        </w:rPr>
      </w:pPr>
    </w:p>
    <w:p w14:paraId="64186C37" w14:textId="7132F581" w:rsidR="00B14436" w:rsidRPr="003E053B" w:rsidRDefault="00B14436" w:rsidP="003E053B">
      <w:pPr>
        <w:pStyle w:val="ListParagraph"/>
        <w:numPr>
          <w:ilvl w:val="1"/>
          <w:numId w:val="84"/>
        </w:numPr>
        <w:ind w:left="0" w:firstLine="0"/>
        <w:contextualSpacing/>
        <w:rPr>
          <w:bCs/>
          <w:color w:val="auto"/>
        </w:rPr>
      </w:pPr>
      <w:r w:rsidRPr="003E053B">
        <w:rPr>
          <w:bCs/>
          <w:color w:val="auto"/>
        </w:rPr>
        <w:t>Selection of the possible positive clones by PCR</w:t>
      </w:r>
    </w:p>
    <w:p w14:paraId="5A975F92" w14:textId="77777777" w:rsidR="00A841F0" w:rsidRPr="0029179C" w:rsidRDefault="00A841F0" w:rsidP="003E053B">
      <w:pPr>
        <w:pStyle w:val="ListParagraph"/>
        <w:ind w:left="0"/>
        <w:contextualSpacing/>
        <w:rPr>
          <w:b/>
          <w:color w:val="auto"/>
        </w:rPr>
      </w:pPr>
    </w:p>
    <w:p w14:paraId="17FC5CD0" w14:textId="05BE7610" w:rsidR="00B14436" w:rsidRPr="0029179C" w:rsidRDefault="00B14436" w:rsidP="003E053B">
      <w:pPr>
        <w:pStyle w:val="ListParagraph"/>
        <w:numPr>
          <w:ilvl w:val="2"/>
          <w:numId w:val="84"/>
        </w:numPr>
        <w:ind w:left="0" w:firstLine="0"/>
        <w:contextualSpacing/>
        <w:rPr>
          <w:color w:val="auto"/>
        </w:rPr>
      </w:pPr>
      <w:r w:rsidRPr="0029179C">
        <w:rPr>
          <w:color w:val="auto"/>
        </w:rPr>
        <w:t>Divide toothpicks into two halves and sterilize the half-toothpicks by autoclaving</w:t>
      </w:r>
      <w:r w:rsidR="00A841F0" w:rsidRPr="0029179C">
        <w:rPr>
          <w:color w:val="auto"/>
        </w:rPr>
        <w:t>.</w:t>
      </w:r>
    </w:p>
    <w:p w14:paraId="76C4091E" w14:textId="77777777" w:rsidR="00A841F0" w:rsidRPr="0029179C" w:rsidRDefault="00A841F0" w:rsidP="003E053B">
      <w:pPr>
        <w:pStyle w:val="ListParagraph"/>
        <w:ind w:left="0"/>
        <w:contextualSpacing/>
        <w:rPr>
          <w:color w:val="auto"/>
        </w:rPr>
      </w:pPr>
    </w:p>
    <w:p w14:paraId="47816171" w14:textId="3BC7F945" w:rsidR="00B14436" w:rsidRPr="0029179C" w:rsidRDefault="00B14436" w:rsidP="003E053B">
      <w:pPr>
        <w:pStyle w:val="ListParagraph"/>
        <w:numPr>
          <w:ilvl w:val="2"/>
          <w:numId w:val="84"/>
        </w:numPr>
        <w:ind w:left="0" w:firstLine="0"/>
        <w:contextualSpacing/>
        <w:rPr>
          <w:color w:val="auto"/>
        </w:rPr>
      </w:pPr>
      <w:r w:rsidRPr="0029179C">
        <w:rPr>
          <w:color w:val="auto"/>
        </w:rPr>
        <w:lastRenderedPageBreak/>
        <w:t>Pick up small and translucent colonies using sterile half-toothpicks</w:t>
      </w:r>
      <w:r w:rsidR="00A841F0" w:rsidRPr="0029179C">
        <w:rPr>
          <w:color w:val="auto"/>
        </w:rPr>
        <w:t>.</w:t>
      </w:r>
    </w:p>
    <w:p w14:paraId="01B294FA" w14:textId="77777777" w:rsidR="00A841F0" w:rsidRPr="0029179C" w:rsidRDefault="00A841F0" w:rsidP="003E053B">
      <w:pPr>
        <w:contextualSpacing/>
        <w:rPr>
          <w:color w:val="auto"/>
        </w:rPr>
      </w:pPr>
    </w:p>
    <w:p w14:paraId="498409A3" w14:textId="0A56C244" w:rsidR="00B14436" w:rsidRPr="0029179C" w:rsidRDefault="00B14436" w:rsidP="003E053B">
      <w:pPr>
        <w:pStyle w:val="ListParagraph"/>
        <w:numPr>
          <w:ilvl w:val="2"/>
          <w:numId w:val="84"/>
        </w:numPr>
        <w:ind w:left="0" w:firstLine="0"/>
        <w:contextualSpacing/>
        <w:rPr>
          <w:color w:val="auto"/>
        </w:rPr>
      </w:pPr>
      <w:r w:rsidRPr="0029179C">
        <w:rPr>
          <w:color w:val="auto"/>
        </w:rPr>
        <w:t xml:space="preserve">Briefly, rotate the half-toothpick with bacteria in 10 </w:t>
      </w:r>
      <w:r w:rsidR="00D00CC4" w:rsidRPr="0029179C">
        <w:rPr>
          <w:color w:val="auto"/>
        </w:rPr>
        <w:t>µL</w:t>
      </w:r>
      <w:r w:rsidRPr="0029179C">
        <w:rPr>
          <w:color w:val="auto"/>
        </w:rPr>
        <w:t xml:space="preserve"> water (in a PCR tube) and then put the </w:t>
      </w:r>
      <w:r w:rsidRPr="0029179C">
        <w:rPr>
          <w:color w:val="auto"/>
          <w:lang w:val="en-GB"/>
        </w:rPr>
        <w:t>half</w:t>
      </w:r>
      <w:r w:rsidRPr="0029179C">
        <w:rPr>
          <w:color w:val="auto"/>
        </w:rPr>
        <w:t xml:space="preserve">-toothpick in a 1.5 </w:t>
      </w:r>
      <w:r w:rsidR="00A841F0" w:rsidRPr="0029179C">
        <w:rPr>
          <w:color w:val="auto"/>
        </w:rPr>
        <w:t>mL</w:t>
      </w:r>
      <w:r w:rsidRPr="0029179C">
        <w:rPr>
          <w:color w:val="auto"/>
        </w:rPr>
        <w:t xml:space="preserve"> Eppendorf tube containing 100 </w:t>
      </w:r>
      <w:r w:rsidR="00D00CC4" w:rsidRPr="0029179C">
        <w:rPr>
          <w:color w:val="auto"/>
        </w:rPr>
        <w:t>µL</w:t>
      </w:r>
      <w:r w:rsidRPr="0029179C">
        <w:rPr>
          <w:color w:val="auto"/>
        </w:rPr>
        <w:t xml:space="preserve"> SOC medium with kanamycin. Incubate for 4-6 hours at 37 </w:t>
      </w:r>
      <w:r w:rsidR="00D00CC4" w:rsidRPr="0029179C">
        <w:rPr>
          <w:color w:val="auto"/>
        </w:rPr>
        <w:t>°</w:t>
      </w:r>
      <w:r w:rsidRPr="0029179C">
        <w:rPr>
          <w:color w:val="auto"/>
        </w:rPr>
        <w:t xml:space="preserve">C, while you test the clones by </w:t>
      </w:r>
      <w:r w:rsidRPr="0029179C">
        <w:rPr>
          <w:color w:val="auto"/>
          <w:lang w:val="en-GB"/>
        </w:rPr>
        <w:t>“</w:t>
      </w:r>
      <w:r w:rsidRPr="0029179C">
        <w:rPr>
          <w:color w:val="auto"/>
        </w:rPr>
        <w:t xml:space="preserve">negative” and </w:t>
      </w:r>
      <w:r w:rsidRPr="0029179C">
        <w:rPr>
          <w:color w:val="auto"/>
          <w:lang w:val="en-GB"/>
        </w:rPr>
        <w:t>“</w:t>
      </w:r>
      <w:r w:rsidRPr="0029179C">
        <w:rPr>
          <w:color w:val="auto"/>
        </w:rPr>
        <w:t>positive” PCR</w:t>
      </w:r>
      <w:r w:rsidR="00A841F0" w:rsidRPr="0029179C">
        <w:rPr>
          <w:color w:val="auto"/>
        </w:rPr>
        <w:t>.</w:t>
      </w:r>
    </w:p>
    <w:p w14:paraId="780E00DB" w14:textId="77777777" w:rsidR="00A841F0" w:rsidRPr="0029179C" w:rsidRDefault="00A841F0" w:rsidP="003E053B">
      <w:pPr>
        <w:contextualSpacing/>
        <w:rPr>
          <w:color w:val="auto"/>
        </w:rPr>
      </w:pPr>
    </w:p>
    <w:p w14:paraId="69728708" w14:textId="517F4D2E" w:rsidR="00B14436" w:rsidRPr="0029179C" w:rsidRDefault="00B14436" w:rsidP="003E053B">
      <w:pPr>
        <w:pStyle w:val="ListParagraph"/>
        <w:numPr>
          <w:ilvl w:val="2"/>
          <w:numId w:val="84"/>
        </w:numPr>
        <w:ind w:left="0" w:firstLine="0"/>
        <w:contextualSpacing/>
        <w:rPr>
          <w:color w:val="auto"/>
        </w:rPr>
      </w:pPr>
      <w:r w:rsidRPr="0029179C">
        <w:rPr>
          <w:color w:val="auto"/>
          <w:lang w:val="en-GB"/>
        </w:rPr>
        <w:t>Incubate</w:t>
      </w:r>
      <w:r w:rsidRPr="0029179C">
        <w:rPr>
          <w:color w:val="auto"/>
        </w:rPr>
        <w:t xml:space="preserve"> the PCR tubes containing 10 </w:t>
      </w:r>
      <w:r w:rsidR="00D00CC4" w:rsidRPr="0029179C">
        <w:rPr>
          <w:color w:val="auto"/>
        </w:rPr>
        <w:t>µL</w:t>
      </w:r>
      <w:r w:rsidRPr="0029179C">
        <w:rPr>
          <w:color w:val="auto"/>
        </w:rPr>
        <w:t xml:space="preserve"> water with bacteria for 5 min at 95 </w:t>
      </w:r>
      <w:r w:rsidR="00D00CC4" w:rsidRPr="0029179C">
        <w:rPr>
          <w:color w:val="auto"/>
        </w:rPr>
        <w:t>°</w:t>
      </w:r>
      <w:r w:rsidRPr="0029179C">
        <w:rPr>
          <w:color w:val="auto"/>
        </w:rPr>
        <w:t xml:space="preserve">C to obtain the bacterial sample and run in parallel the </w:t>
      </w:r>
      <w:r w:rsidRPr="0029179C">
        <w:rPr>
          <w:color w:val="auto"/>
          <w:lang w:val="en-GB"/>
        </w:rPr>
        <w:t>“</w:t>
      </w:r>
      <w:r w:rsidRPr="0029179C">
        <w:rPr>
          <w:color w:val="auto"/>
        </w:rPr>
        <w:t>negative” and “positive” PCR</w:t>
      </w:r>
      <w:r w:rsidR="002B4C73" w:rsidRPr="0029179C">
        <w:rPr>
          <w:color w:val="auto"/>
        </w:rPr>
        <w:t>.</w:t>
      </w:r>
    </w:p>
    <w:p w14:paraId="51375559" w14:textId="77777777" w:rsidR="00A841F0" w:rsidRPr="0029179C" w:rsidRDefault="00A841F0" w:rsidP="003E053B">
      <w:pPr>
        <w:contextualSpacing/>
        <w:rPr>
          <w:color w:val="auto"/>
        </w:rPr>
      </w:pPr>
    </w:p>
    <w:p w14:paraId="1D65EA4A" w14:textId="0B7BD545" w:rsidR="00B14436" w:rsidRPr="0029179C" w:rsidRDefault="00F66C0D" w:rsidP="003E053B">
      <w:pPr>
        <w:pStyle w:val="ListParagraph"/>
        <w:numPr>
          <w:ilvl w:val="2"/>
          <w:numId w:val="84"/>
        </w:numPr>
        <w:ind w:left="0" w:firstLine="0"/>
        <w:contextualSpacing/>
        <w:rPr>
          <w:color w:val="auto"/>
        </w:rPr>
      </w:pPr>
      <w:r w:rsidRPr="0029179C">
        <w:rPr>
          <w:color w:val="auto"/>
          <w:lang w:val="en-GB"/>
        </w:rPr>
        <w:t>“</w:t>
      </w:r>
      <w:r>
        <w:rPr>
          <w:color w:val="auto"/>
        </w:rPr>
        <w:t>N</w:t>
      </w:r>
      <w:r w:rsidRPr="0029179C">
        <w:rPr>
          <w:color w:val="auto"/>
        </w:rPr>
        <w:t>egative” PCR</w:t>
      </w:r>
      <w:r w:rsidRPr="00F66C0D">
        <w:rPr>
          <w:color w:val="auto"/>
        </w:rPr>
        <w:t xml:space="preserve"> </w:t>
      </w:r>
      <w:r>
        <w:rPr>
          <w:color w:val="auto"/>
        </w:rPr>
        <w:t xml:space="preserve">- to test the </w:t>
      </w:r>
      <w:proofErr w:type="spellStart"/>
      <w:r w:rsidRPr="0029179C">
        <w:rPr>
          <w:color w:val="auto"/>
        </w:rPr>
        <w:t>pAdTrack</w:t>
      </w:r>
      <w:proofErr w:type="spellEnd"/>
      <w:r w:rsidRPr="0029179C">
        <w:rPr>
          <w:color w:val="auto"/>
        </w:rPr>
        <w:t>-GFP integrity</w:t>
      </w:r>
      <w:r>
        <w:rPr>
          <w:color w:val="auto"/>
        </w:rPr>
        <w:t>:</w:t>
      </w:r>
      <w:r w:rsidRPr="0029179C">
        <w:rPr>
          <w:color w:val="auto"/>
        </w:rPr>
        <w:t xml:space="preserve"> </w:t>
      </w:r>
      <w:r w:rsidR="00B14436" w:rsidRPr="0029179C">
        <w:rPr>
          <w:color w:val="auto"/>
        </w:rPr>
        <w:t xml:space="preserve">Prepare the following PCR mix </w:t>
      </w:r>
      <w:r w:rsidR="00A841F0" w:rsidRPr="0029179C">
        <w:rPr>
          <w:color w:val="auto"/>
        </w:rPr>
        <w:t xml:space="preserve">for the negative PCR </w:t>
      </w:r>
      <w:r w:rsidR="00B14436" w:rsidRPr="0029179C">
        <w:rPr>
          <w:color w:val="auto"/>
        </w:rPr>
        <w:t>on ice</w:t>
      </w:r>
      <w:r w:rsidR="00A841F0" w:rsidRPr="0029179C">
        <w:rPr>
          <w:color w:val="auto"/>
        </w:rPr>
        <w:t xml:space="preserve">. </w:t>
      </w:r>
    </w:p>
    <w:p w14:paraId="69D9EA67" w14:textId="3D57DFBD" w:rsidR="00B14436" w:rsidRPr="0029179C" w:rsidRDefault="00B14436" w:rsidP="003E053B">
      <w:pPr>
        <w:contextualSpacing/>
        <w:rPr>
          <w:color w:val="auto"/>
        </w:rPr>
      </w:pPr>
      <w:r w:rsidRPr="0029179C">
        <w:rPr>
          <w:color w:val="auto"/>
        </w:rPr>
        <w:t xml:space="preserve">5 </w:t>
      </w:r>
      <w:r w:rsidR="00D00CC4" w:rsidRPr="0029179C">
        <w:rPr>
          <w:color w:val="auto"/>
        </w:rPr>
        <w:t>µL</w:t>
      </w:r>
      <w:r w:rsidRPr="0029179C">
        <w:rPr>
          <w:color w:val="auto"/>
        </w:rPr>
        <w:t xml:space="preserve"> </w:t>
      </w:r>
      <w:r w:rsidR="00A841F0" w:rsidRPr="0029179C">
        <w:rPr>
          <w:color w:val="auto"/>
        </w:rPr>
        <w:t xml:space="preserve">of </w:t>
      </w:r>
      <w:r w:rsidR="00AF6A8C">
        <w:rPr>
          <w:color w:val="auto"/>
        </w:rPr>
        <w:t xml:space="preserve">the </w:t>
      </w:r>
      <w:r w:rsidRPr="0029179C">
        <w:rPr>
          <w:color w:val="auto"/>
        </w:rPr>
        <w:t>bacterial sample</w:t>
      </w:r>
    </w:p>
    <w:p w14:paraId="6802633B" w14:textId="59A95B3F" w:rsidR="00B14436" w:rsidRPr="0029179C" w:rsidRDefault="00B14436" w:rsidP="003E053B">
      <w:pPr>
        <w:contextualSpacing/>
        <w:rPr>
          <w:color w:val="auto"/>
        </w:rPr>
      </w:pPr>
      <w:r w:rsidRPr="0029179C">
        <w:rPr>
          <w:color w:val="auto"/>
        </w:rPr>
        <w:t xml:space="preserve">0.1 </w:t>
      </w:r>
      <w:r w:rsidR="00D00CC4" w:rsidRPr="0029179C">
        <w:rPr>
          <w:color w:val="auto"/>
        </w:rPr>
        <w:t>µL</w:t>
      </w:r>
      <w:r w:rsidRPr="0029179C">
        <w:rPr>
          <w:color w:val="auto"/>
        </w:rPr>
        <w:t xml:space="preserve"> </w:t>
      </w:r>
      <w:r w:rsidR="00A841F0" w:rsidRPr="0029179C">
        <w:rPr>
          <w:color w:val="auto"/>
        </w:rPr>
        <w:t xml:space="preserve">of </w:t>
      </w:r>
      <w:r w:rsidRPr="0029179C">
        <w:rPr>
          <w:color w:val="auto"/>
        </w:rPr>
        <w:t xml:space="preserve">primer Forward (4631 F: </w:t>
      </w:r>
      <w:r w:rsidRPr="0029179C">
        <w:rPr>
          <w:color w:val="auto"/>
          <w:lang w:eastAsia="en-US"/>
        </w:rPr>
        <w:t>5’-CAGTAGTCGGTGCTCGTCCAG</w:t>
      </w:r>
      <w:r w:rsidRPr="0029179C">
        <w:rPr>
          <w:color w:val="auto"/>
        </w:rPr>
        <w:t xml:space="preserve">) </w:t>
      </w:r>
    </w:p>
    <w:p w14:paraId="3EA5CB44" w14:textId="30BF60FE" w:rsidR="00B14436" w:rsidRPr="0029179C" w:rsidRDefault="00B14436" w:rsidP="003E053B">
      <w:pPr>
        <w:contextualSpacing/>
        <w:rPr>
          <w:color w:val="auto"/>
        </w:rPr>
      </w:pPr>
      <w:r w:rsidRPr="0029179C">
        <w:rPr>
          <w:color w:val="auto"/>
        </w:rPr>
        <w:t xml:space="preserve">0.1 </w:t>
      </w:r>
      <w:r w:rsidR="00D00CC4" w:rsidRPr="0029179C">
        <w:rPr>
          <w:color w:val="auto"/>
        </w:rPr>
        <w:t>µL</w:t>
      </w:r>
      <w:r w:rsidRPr="0029179C">
        <w:rPr>
          <w:color w:val="auto"/>
        </w:rPr>
        <w:t xml:space="preserve"> </w:t>
      </w:r>
      <w:r w:rsidR="00A841F0" w:rsidRPr="0029179C">
        <w:rPr>
          <w:color w:val="auto"/>
        </w:rPr>
        <w:t xml:space="preserve">of </w:t>
      </w:r>
      <w:r w:rsidRPr="0029179C">
        <w:rPr>
          <w:color w:val="auto"/>
        </w:rPr>
        <w:t>primer Reverse (5616 R:</w:t>
      </w:r>
      <w:r w:rsidRPr="0029179C">
        <w:rPr>
          <w:color w:val="auto"/>
          <w:lang w:eastAsia="en-US"/>
        </w:rPr>
        <w:t xml:space="preserve"> 5’-TATGGGGGCTGTAATGTTGTCTC</w:t>
      </w:r>
      <w:r w:rsidRPr="0029179C">
        <w:rPr>
          <w:color w:val="auto"/>
        </w:rPr>
        <w:t>)</w:t>
      </w:r>
    </w:p>
    <w:p w14:paraId="7973BAB4" w14:textId="66318482" w:rsidR="00B14436" w:rsidRPr="0029179C" w:rsidRDefault="00B14436" w:rsidP="003E053B">
      <w:pPr>
        <w:contextualSpacing/>
        <w:rPr>
          <w:color w:val="auto"/>
        </w:rPr>
      </w:pPr>
      <w:r w:rsidRPr="0029179C">
        <w:rPr>
          <w:color w:val="auto"/>
        </w:rPr>
        <w:t xml:space="preserve">0.1 </w:t>
      </w:r>
      <w:r w:rsidR="00D00CC4" w:rsidRPr="0029179C">
        <w:rPr>
          <w:color w:val="auto"/>
        </w:rPr>
        <w:t>µL</w:t>
      </w:r>
      <w:r w:rsidRPr="0029179C">
        <w:rPr>
          <w:color w:val="auto"/>
        </w:rPr>
        <w:t xml:space="preserve"> </w:t>
      </w:r>
      <w:r w:rsidR="00A841F0" w:rsidRPr="0029179C">
        <w:rPr>
          <w:color w:val="auto"/>
        </w:rPr>
        <w:t xml:space="preserve">of </w:t>
      </w:r>
      <w:r w:rsidRPr="0029179C">
        <w:rPr>
          <w:color w:val="auto"/>
        </w:rPr>
        <w:t>dNTP 10 mM</w:t>
      </w:r>
    </w:p>
    <w:p w14:paraId="67CE84C6" w14:textId="28B15F8E" w:rsidR="00B14436" w:rsidRPr="0029179C" w:rsidRDefault="00B14436" w:rsidP="003E053B">
      <w:pPr>
        <w:contextualSpacing/>
        <w:rPr>
          <w:color w:val="auto"/>
        </w:rPr>
      </w:pPr>
      <w:r w:rsidRPr="0029179C">
        <w:rPr>
          <w:color w:val="auto"/>
        </w:rPr>
        <w:t xml:space="preserve">3 </w:t>
      </w:r>
      <w:r w:rsidR="00D00CC4" w:rsidRPr="0029179C">
        <w:rPr>
          <w:color w:val="auto"/>
        </w:rPr>
        <w:t>µL</w:t>
      </w:r>
      <w:r w:rsidRPr="0029179C">
        <w:rPr>
          <w:color w:val="auto"/>
        </w:rPr>
        <w:t xml:space="preserve"> </w:t>
      </w:r>
      <w:r w:rsidR="00A841F0" w:rsidRPr="0029179C">
        <w:rPr>
          <w:color w:val="auto"/>
        </w:rPr>
        <w:t xml:space="preserve">of </w:t>
      </w:r>
      <w:r w:rsidR="00D64AC2" w:rsidRPr="0029179C">
        <w:rPr>
          <w:color w:val="auto"/>
        </w:rPr>
        <w:t xml:space="preserve">5x </w:t>
      </w:r>
      <w:r w:rsidRPr="0029179C">
        <w:rPr>
          <w:color w:val="auto"/>
        </w:rPr>
        <w:t xml:space="preserve">Buffer </w:t>
      </w:r>
    </w:p>
    <w:p w14:paraId="78C883A8" w14:textId="25CD8158" w:rsidR="00B14436" w:rsidRPr="0029179C" w:rsidRDefault="00B14436" w:rsidP="003E053B">
      <w:pPr>
        <w:contextualSpacing/>
        <w:rPr>
          <w:color w:val="auto"/>
        </w:rPr>
      </w:pPr>
      <w:r w:rsidRPr="0029179C">
        <w:rPr>
          <w:color w:val="auto"/>
        </w:rPr>
        <w:t xml:space="preserve">1.5 </w:t>
      </w:r>
      <w:r w:rsidR="00D00CC4" w:rsidRPr="0029179C">
        <w:rPr>
          <w:color w:val="auto"/>
        </w:rPr>
        <w:t>µL</w:t>
      </w:r>
      <w:r w:rsidRPr="0029179C">
        <w:rPr>
          <w:color w:val="auto"/>
        </w:rPr>
        <w:t xml:space="preserve"> </w:t>
      </w:r>
      <w:r w:rsidR="00A841F0" w:rsidRPr="0029179C">
        <w:rPr>
          <w:color w:val="auto"/>
        </w:rPr>
        <w:t xml:space="preserve">of </w:t>
      </w:r>
      <w:r w:rsidRPr="0029179C">
        <w:rPr>
          <w:color w:val="auto"/>
        </w:rPr>
        <w:t>MgCl</w:t>
      </w:r>
      <w:r w:rsidRPr="0029179C">
        <w:rPr>
          <w:color w:val="auto"/>
          <w:vertAlign w:val="subscript"/>
        </w:rPr>
        <w:t>2</w:t>
      </w:r>
      <w:r w:rsidRPr="0029179C">
        <w:rPr>
          <w:color w:val="auto"/>
        </w:rPr>
        <w:t xml:space="preserve"> 25mM</w:t>
      </w:r>
    </w:p>
    <w:p w14:paraId="3F6FBB2B" w14:textId="4FBF83E6" w:rsidR="00B14436" w:rsidRPr="0029179C" w:rsidRDefault="00B14436" w:rsidP="003E053B">
      <w:pPr>
        <w:contextualSpacing/>
        <w:rPr>
          <w:color w:val="auto"/>
        </w:rPr>
      </w:pPr>
      <w:r w:rsidRPr="0029179C">
        <w:rPr>
          <w:color w:val="auto"/>
        </w:rPr>
        <w:t xml:space="preserve">0.1 </w:t>
      </w:r>
      <w:r w:rsidR="00D00CC4" w:rsidRPr="0029179C">
        <w:rPr>
          <w:color w:val="auto"/>
        </w:rPr>
        <w:t>µL</w:t>
      </w:r>
      <w:r w:rsidRPr="0029179C">
        <w:rPr>
          <w:color w:val="auto"/>
        </w:rPr>
        <w:t xml:space="preserve"> </w:t>
      </w:r>
      <w:r w:rsidR="00A841F0" w:rsidRPr="0029179C">
        <w:rPr>
          <w:color w:val="auto"/>
        </w:rPr>
        <w:t xml:space="preserve">of </w:t>
      </w:r>
      <w:proofErr w:type="spellStart"/>
      <w:r w:rsidRPr="0029179C">
        <w:rPr>
          <w:color w:val="auto"/>
        </w:rPr>
        <w:t>GoTaq</w:t>
      </w:r>
      <w:proofErr w:type="spellEnd"/>
      <w:r w:rsidRPr="0029179C">
        <w:rPr>
          <w:color w:val="auto"/>
        </w:rPr>
        <w:t xml:space="preserve"> Polymerase</w:t>
      </w:r>
    </w:p>
    <w:p w14:paraId="3C6C3344" w14:textId="7BA62F44" w:rsidR="00B14436" w:rsidRPr="0029179C" w:rsidRDefault="00B14436" w:rsidP="003E053B">
      <w:pPr>
        <w:contextualSpacing/>
        <w:rPr>
          <w:color w:val="auto"/>
        </w:rPr>
      </w:pPr>
      <w:r w:rsidRPr="0029179C">
        <w:rPr>
          <w:color w:val="auto"/>
        </w:rPr>
        <w:t>H</w:t>
      </w:r>
      <w:r w:rsidRPr="0029179C">
        <w:rPr>
          <w:color w:val="auto"/>
          <w:vertAlign w:val="subscript"/>
        </w:rPr>
        <w:t>2</w:t>
      </w:r>
      <w:r w:rsidRPr="0029179C">
        <w:rPr>
          <w:color w:val="auto"/>
        </w:rPr>
        <w:t xml:space="preserve">O to a final volume of 15 </w:t>
      </w:r>
      <w:r w:rsidR="00D00CC4" w:rsidRPr="0029179C">
        <w:rPr>
          <w:color w:val="auto"/>
        </w:rPr>
        <w:t>µL</w:t>
      </w:r>
    </w:p>
    <w:p w14:paraId="139621C0" w14:textId="77777777" w:rsidR="00A841F0" w:rsidRPr="0029179C" w:rsidRDefault="00A841F0" w:rsidP="003E053B">
      <w:pPr>
        <w:contextualSpacing/>
        <w:rPr>
          <w:color w:val="auto"/>
        </w:rPr>
      </w:pPr>
    </w:p>
    <w:p w14:paraId="1DF79EF5" w14:textId="37AB99DC" w:rsidR="00B14436" w:rsidRPr="0029179C" w:rsidRDefault="00A841F0" w:rsidP="003E053B">
      <w:pPr>
        <w:contextualSpacing/>
        <w:rPr>
          <w:color w:val="auto"/>
        </w:rPr>
      </w:pPr>
      <w:r w:rsidRPr="0029179C">
        <w:rPr>
          <w:color w:val="auto"/>
        </w:rPr>
        <w:t xml:space="preserve">NOTE: </w:t>
      </w:r>
      <w:r w:rsidR="00771ECA">
        <w:rPr>
          <w:color w:val="auto"/>
        </w:rPr>
        <w:t>The p</w:t>
      </w:r>
      <w:r w:rsidR="00B14436" w:rsidRPr="0029179C">
        <w:rPr>
          <w:color w:val="auto"/>
        </w:rPr>
        <w:t xml:space="preserve">ositive control in which the DNA template is the </w:t>
      </w:r>
      <w:proofErr w:type="spellStart"/>
      <w:r w:rsidR="00B14436" w:rsidRPr="0029179C">
        <w:rPr>
          <w:color w:val="auto"/>
        </w:rPr>
        <w:t>pAdTrack</w:t>
      </w:r>
      <w:proofErr w:type="spellEnd"/>
      <w:r w:rsidR="00B14436" w:rsidRPr="0029179C">
        <w:rPr>
          <w:color w:val="auto"/>
        </w:rPr>
        <w:t>-GFP vector must be included.</w:t>
      </w:r>
    </w:p>
    <w:p w14:paraId="339C03D2" w14:textId="77777777" w:rsidR="00A841F0" w:rsidRPr="0029179C" w:rsidRDefault="00A841F0" w:rsidP="003E053B">
      <w:pPr>
        <w:contextualSpacing/>
        <w:rPr>
          <w:color w:val="auto"/>
        </w:rPr>
      </w:pPr>
    </w:p>
    <w:p w14:paraId="1DA4BF9D" w14:textId="36A2EF10" w:rsidR="00B14436" w:rsidRPr="0029179C" w:rsidRDefault="00B14436" w:rsidP="003E053B">
      <w:pPr>
        <w:pStyle w:val="ListParagraph"/>
        <w:numPr>
          <w:ilvl w:val="2"/>
          <w:numId w:val="84"/>
        </w:numPr>
        <w:ind w:left="0" w:firstLine="0"/>
        <w:contextualSpacing/>
        <w:rPr>
          <w:color w:val="auto"/>
        </w:rPr>
      </w:pPr>
      <w:r w:rsidRPr="0029179C">
        <w:rPr>
          <w:color w:val="auto"/>
        </w:rPr>
        <w:t>“</w:t>
      </w:r>
      <w:r w:rsidR="00F66C0D">
        <w:rPr>
          <w:color w:val="auto"/>
        </w:rPr>
        <w:t>P</w:t>
      </w:r>
      <w:r w:rsidRPr="0029179C">
        <w:rPr>
          <w:color w:val="auto"/>
        </w:rPr>
        <w:t xml:space="preserve">ositive” PCR </w:t>
      </w:r>
      <w:r w:rsidR="00F66C0D">
        <w:rPr>
          <w:color w:val="auto"/>
        </w:rPr>
        <w:t>- to test the presence of the gene of interest. U</w:t>
      </w:r>
      <w:r w:rsidRPr="0029179C">
        <w:rPr>
          <w:color w:val="auto"/>
        </w:rPr>
        <w:t>s</w:t>
      </w:r>
      <w:r w:rsidR="00F66C0D">
        <w:rPr>
          <w:color w:val="auto"/>
        </w:rPr>
        <w:t>e</w:t>
      </w:r>
      <w:r w:rsidRPr="0029179C">
        <w:rPr>
          <w:color w:val="auto"/>
        </w:rPr>
        <w:t xml:space="preserve"> specific primers for the inserted gene</w:t>
      </w:r>
      <w:r w:rsidR="0092176D">
        <w:rPr>
          <w:color w:val="auto"/>
        </w:rPr>
        <w:t xml:space="preserve"> and prepare the mix as in the previous step</w:t>
      </w:r>
      <w:r w:rsidRPr="0029179C">
        <w:rPr>
          <w:color w:val="auto"/>
        </w:rPr>
        <w:t xml:space="preserve">. The primers used for GFP were the following: </w:t>
      </w:r>
    </w:p>
    <w:p w14:paraId="5457A53A" w14:textId="77777777" w:rsidR="00B14436" w:rsidRPr="0029179C" w:rsidRDefault="00B14436" w:rsidP="003E053B">
      <w:pPr>
        <w:contextualSpacing/>
        <w:rPr>
          <w:color w:val="auto"/>
          <w:lang w:eastAsia="en-US"/>
        </w:rPr>
      </w:pPr>
      <w:r w:rsidRPr="0029179C">
        <w:rPr>
          <w:color w:val="auto"/>
        </w:rPr>
        <w:t xml:space="preserve">F: </w:t>
      </w:r>
      <w:r w:rsidRPr="0029179C">
        <w:rPr>
          <w:color w:val="auto"/>
          <w:lang w:eastAsia="en-US"/>
        </w:rPr>
        <w:t xml:space="preserve">5’-CAAGGACGACGGCAACTACA </w:t>
      </w:r>
    </w:p>
    <w:p w14:paraId="416A8EF1" w14:textId="5CC6D8B2" w:rsidR="00B14436" w:rsidRDefault="00B14436" w:rsidP="003E053B">
      <w:pPr>
        <w:contextualSpacing/>
        <w:rPr>
          <w:color w:val="auto"/>
          <w:lang w:eastAsia="en-US"/>
        </w:rPr>
      </w:pPr>
      <w:r w:rsidRPr="0029179C">
        <w:rPr>
          <w:color w:val="auto"/>
        </w:rPr>
        <w:t>R:</w:t>
      </w:r>
      <w:r w:rsidRPr="0029179C">
        <w:rPr>
          <w:color w:val="auto"/>
          <w:lang w:eastAsia="en-US"/>
        </w:rPr>
        <w:t xml:space="preserve"> 5’-ATGGGGGTGTTCTGCTGGTA</w:t>
      </w:r>
    </w:p>
    <w:p w14:paraId="375586B9" w14:textId="3255F9A0" w:rsidR="00F66C0D" w:rsidRPr="00F66C0D" w:rsidRDefault="00F66C0D" w:rsidP="003E053B">
      <w:pPr>
        <w:pStyle w:val="ListParagraph"/>
        <w:ind w:left="0"/>
        <w:contextualSpacing/>
        <w:rPr>
          <w:color w:val="auto"/>
        </w:rPr>
      </w:pPr>
    </w:p>
    <w:p w14:paraId="4E9E2494" w14:textId="11921387" w:rsidR="00D64AC2" w:rsidRPr="0029179C" w:rsidRDefault="00F66C0D" w:rsidP="003E053B">
      <w:pPr>
        <w:pStyle w:val="ListParagraph"/>
        <w:numPr>
          <w:ilvl w:val="2"/>
          <w:numId w:val="84"/>
        </w:numPr>
        <w:ind w:left="0" w:firstLine="0"/>
        <w:contextualSpacing/>
        <w:rPr>
          <w:color w:val="auto"/>
        </w:rPr>
      </w:pPr>
      <w:r>
        <w:rPr>
          <w:color w:val="auto"/>
        </w:rPr>
        <w:t xml:space="preserve">Run </w:t>
      </w:r>
      <w:r w:rsidRPr="0029179C">
        <w:rPr>
          <w:color w:val="auto"/>
        </w:rPr>
        <w:t xml:space="preserve">in parallel </w:t>
      </w:r>
      <w:r w:rsidR="00DC4A33">
        <w:rPr>
          <w:color w:val="auto"/>
        </w:rPr>
        <w:t>t</w:t>
      </w:r>
      <w:r w:rsidRPr="0029179C">
        <w:rPr>
          <w:color w:val="auto"/>
        </w:rPr>
        <w:t>he “negative”</w:t>
      </w:r>
      <w:r>
        <w:rPr>
          <w:color w:val="auto"/>
        </w:rPr>
        <w:t xml:space="preserve"> and the</w:t>
      </w:r>
      <w:r w:rsidRPr="0029179C">
        <w:rPr>
          <w:color w:val="auto"/>
        </w:rPr>
        <w:t xml:space="preserve"> “</w:t>
      </w:r>
      <w:r>
        <w:rPr>
          <w:color w:val="auto"/>
        </w:rPr>
        <w:t>p</w:t>
      </w:r>
      <w:r w:rsidRPr="0029179C">
        <w:rPr>
          <w:color w:val="auto"/>
        </w:rPr>
        <w:t>ositive”</w:t>
      </w:r>
      <w:r w:rsidR="00A84993">
        <w:rPr>
          <w:color w:val="auto"/>
        </w:rPr>
        <w:t xml:space="preserve"> </w:t>
      </w:r>
      <w:r w:rsidRPr="0029179C">
        <w:rPr>
          <w:color w:val="auto"/>
        </w:rPr>
        <w:t>PCR</w:t>
      </w:r>
      <w:r>
        <w:rPr>
          <w:color w:val="auto"/>
        </w:rPr>
        <w:t>.</w:t>
      </w:r>
      <w:r w:rsidRPr="0029179C">
        <w:rPr>
          <w:bCs/>
          <w:color w:val="auto"/>
        </w:rPr>
        <w:t xml:space="preserve"> </w:t>
      </w:r>
      <w:r>
        <w:rPr>
          <w:bCs/>
          <w:color w:val="auto"/>
        </w:rPr>
        <w:t xml:space="preserve">The </w:t>
      </w:r>
      <w:r w:rsidRPr="0029179C">
        <w:rPr>
          <w:bCs/>
          <w:color w:val="auto"/>
        </w:rPr>
        <w:t>PCR Program</w:t>
      </w:r>
      <w:r w:rsidR="00771ECA">
        <w:rPr>
          <w:bCs/>
          <w:color w:val="auto"/>
        </w:rPr>
        <w:t xml:space="preserve"> is</w:t>
      </w:r>
      <w:r w:rsidRPr="0029179C">
        <w:rPr>
          <w:color w:val="auto"/>
        </w:rPr>
        <w:t>: 5 min, 95 °C; 40 cycles of the following steps: 30 sec, 95 °C; 30 sec, 68 °C; 1 min, 72 °C; final elongation: 10 min, 72 °C.</w:t>
      </w:r>
      <w:r w:rsidR="00771ECA">
        <w:rPr>
          <w:color w:val="auto"/>
        </w:rPr>
        <w:t xml:space="preserve"> </w:t>
      </w:r>
    </w:p>
    <w:p w14:paraId="31CA8589" w14:textId="77777777" w:rsidR="00D64AC2" w:rsidRDefault="00D64AC2" w:rsidP="003E053B">
      <w:pPr>
        <w:pStyle w:val="ListParagraph"/>
        <w:ind w:left="0"/>
        <w:contextualSpacing/>
        <w:rPr>
          <w:color w:val="auto"/>
        </w:rPr>
      </w:pPr>
    </w:p>
    <w:p w14:paraId="73FE5F19" w14:textId="6851CE93" w:rsidR="00F66C0D" w:rsidRPr="0029179C" w:rsidRDefault="00D64AC2" w:rsidP="003E053B">
      <w:pPr>
        <w:pStyle w:val="ListParagraph"/>
        <w:ind w:left="0"/>
        <w:contextualSpacing/>
      </w:pPr>
      <w:r>
        <w:rPr>
          <w:color w:val="auto"/>
        </w:rPr>
        <w:t xml:space="preserve">NOTE: </w:t>
      </w:r>
      <w:r w:rsidR="00F66C0D" w:rsidRPr="003E053B">
        <w:rPr>
          <w:color w:val="auto"/>
        </w:rPr>
        <w:t xml:space="preserve">Adapt the annealing temperature for amplification </w:t>
      </w:r>
      <w:r w:rsidR="002267D1">
        <w:rPr>
          <w:color w:val="auto"/>
        </w:rPr>
        <w:t>the</w:t>
      </w:r>
      <w:r w:rsidR="00F66C0D" w:rsidRPr="003E053B">
        <w:rPr>
          <w:color w:val="auto"/>
        </w:rPr>
        <w:t xml:space="preserve"> gene of interest</w:t>
      </w:r>
      <w:r w:rsidR="00771ECA">
        <w:t>.</w:t>
      </w:r>
    </w:p>
    <w:p w14:paraId="2AD04B4E" w14:textId="77777777" w:rsidR="00A841F0" w:rsidRPr="0029179C" w:rsidRDefault="00A841F0" w:rsidP="003E053B">
      <w:pPr>
        <w:contextualSpacing/>
        <w:rPr>
          <w:color w:val="auto"/>
        </w:rPr>
      </w:pPr>
    </w:p>
    <w:p w14:paraId="2FFA8A78" w14:textId="45691341" w:rsidR="00B14436" w:rsidRPr="0029179C" w:rsidRDefault="00B14436" w:rsidP="003E053B">
      <w:pPr>
        <w:pStyle w:val="ListParagraph"/>
        <w:numPr>
          <w:ilvl w:val="2"/>
          <w:numId w:val="84"/>
        </w:numPr>
        <w:ind w:left="0" w:firstLine="0"/>
        <w:contextualSpacing/>
        <w:rPr>
          <w:bCs/>
          <w:color w:val="auto"/>
        </w:rPr>
      </w:pPr>
      <w:r w:rsidRPr="0029179C">
        <w:rPr>
          <w:color w:val="auto"/>
        </w:rPr>
        <w:t>Evaluate</w:t>
      </w:r>
      <w:r w:rsidRPr="0029179C">
        <w:rPr>
          <w:bCs/>
          <w:color w:val="auto"/>
        </w:rPr>
        <w:t xml:space="preserve"> the PCR products on a 1</w:t>
      </w:r>
      <w:r w:rsidR="00D00CC4" w:rsidRPr="0029179C">
        <w:rPr>
          <w:bCs/>
          <w:color w:val="auto"/>
        </w:rPr>
        <w:t>%</w:t>
      </w:r>
      <w:r w:rsidRPr="0029179C">
        <w:rPr>
          <w:bCs/>
          <w:color w:val="auto"/>
        </w:rPr>
        <w:t xml:space="preserve"> agarose gel and make the selection of the clones. </w:t>
      </w:r>
    </w:p>
    <w:p w14:paraId="3A8F013C" w14:textId="77777777" w:rsidR="00A841F0" w:rsidRPr="0029179C" w:rsidRDefault="00A841F0" w:rsidP="003E053B">
      <w:pPr>
        <w:pStyle w:val="ListParagraph"/>
        <w:ind w:left="0"/>
        <w:contextualSpacing/>
        <w:rPr>
          <w:bCs/>
          <w:color w:val="auto"/>
        </w:rPr>
      </w:pPr>
    </w:p>
    <w:p w14:paraId="399EEC0B" w14:textId="02E2316E" w:rsidR="00B14436" w:rsidRPr="0029179C" w:rsidRDefault="00B14436" w:rsidP="003E053B">
      <w:pPr>
        <w:pStyle w:val="ListParagraph"/>
        <w:numPr>
          <w:ilvl w:val="2"/>
          <w:numId w:val="84"/>
        </w:numPr>
        <w:ind w:left="0" w:firstLine="0"/>
        <w:contextualSpacing/>
        <w:rPr>
          <w:bCs/>
          <w:color w:val="auto"/>
        </w:rPr>
      </w:pPr>
      <w:r w:rsidRPr="0029179C">
        <w:rPr>
          <w:bCs/>
          <w:color w:val="auto"/>
        </w:rPr>
        <w:t xml:space="preserve">Consider for further processing the clones that give no PCR products for the </w:t>
      </w:r>
      <w:r w:rsidRPr="0029179C">
        <w:rPr>
          <w:color w:val="auto"/>
          <w:lang w:val="en-GB"/>
        </w:rPr>
        <w:t>“</w:t>
      </w:r>
      <w:r w:rsidRPr="0029179C">
        <w:rPr>
          <w:bCs/>
          <w:color w:val="auto"/>
        </w:rPr>
        <w:t xml:space="preserve">negative PCR” and the </w:t>
      </w:r>
      <w:r w:rsidRPr="0029179C">
        <w:rPr>
          <w:color w:val="auto"/>
        </w:rPr>
        <w:t>specific</w:t>
      </w:r>
      <w:r w:rsidRPr="0029179C">
        <w:rPr>
          <w:bCs/>
          <w:color w:val="auto"/>
        </w:rPr>
        <w:t xml:space="preserve"> PCR product after the </w:t>
      </w:r>
      <w:r w:rsidRPr="0029179C">
        <w:rPr>
          <w:color w:val="auto"/>
          <w:lang w:val="en-GB"/>
        </w:rPr>
        <w:t>“</w:t>
      </w:r>
      <w:r w:rsidRPr="0029179C">
        <w:rPr>
          <w:bCs/>
          <w:color w:val="auto"/>
        </w:rPr>
        <w:t>positive PCR”.</w:t>
      </w:r>
      <w:r w:rsidR="003E6F0E" w:rsidRPr="0029179C">
        <w:rPr>
          <w:bCs/>
          <w:color w:val="auto"/>
        </w:rPr>
        <w:t xml:space="preserve"> </w:t>
      </w:r>
    </w:p>
    <w:p w14:paraId="20D242A8" w14:textId="77777777" w:rsidR="00B14436" w:rsidRPr="0029179C" w:rsidRDefault="00B14436" w:rsidP="003E053B">
      <w:pPr>
        <w:contextualSpacing/>
        <w:rPr>
          <w:bCs/>
          <w:color w:val="auto"/>
        </w:rPr>
      </w:pPr>
    </w:p>
    <w:p w14:paraId="6B9BBB2E" w14:textId="77777777" w:rsidR="00240C47" w:rsidRPr="003E053B" w:rsidRDefault="00B14436" w:rsidP="003E053B">
      <w:pPr>
        <w:pStyle w:val="ListParagraph"/>
        <w:numPr>
          <w:ilvl w:val="1"/>
          <w:numId w:val="84"/>
        </w:numPr>
        <w:ind w:left="0" w:firstLine="0"/>
        <w:contextualSpacing/>
        <w:rPr>
          <w:b/>
          <w:color w:val="auto"/>
        </w:rPr>
      </w:pPr>
      <w:r w:rsidRPr="003E053B">
        <w:rPr>
          <w:b/>
          <w:color w:val="auto"/>
        </w:rPr>
        <w:t>Grow the bacterial cultures of selected recombinant clones</w:t>
      </w:r>
      <w:r w:rsidR="003A440D" w:rsidRPr="00240C47">
        <w:rPr>
          <w:b/>
          <w:color w:val="auto"/>
        </w:rPr>
        <w:t xml:space="preserve">. </w:t>
      </w:r>
    </w:p>
    <w:p w14:paraId="3B7674ED" w14:textId="77777777" w:rsidR="00D64AC2" w:rsidRDefault="00D64AC2" w:rsidP="003E053B">
      <w:pPr>
        <w:pStyle w:val="ListParagraph"/>
        <w:ind w:left="0"/>
        <w:contextualSpacing/>
        <w:rPr>
          <w:bCs/>
          <w:color w:val="auto"/>
        </w:rPr>
      </w:pPr>
    </w:p>
    <w:p w14:paraId="3D53E6A5" w14:textId="4C8E10E1" w:rsidR="00B14436" w:rsidRPr="0092176D" w:rsidRDefault="00240C47" w:rsidP="003E053B">
      <w:pPr>
        <w:pStyle w:val="ListParagraph"/>
        <w:numPr>
          <w:ilvl w:val="2"/>
          <w:numId w:val="84"/>
        </w:numPr>
        <w:ind w:left="0" w:firstLine="0"/>
        <w:contextualSpacing/>
        <w:rPr>
          <w:bCs/>
          <w:color w:val="auto"/>
        </w:rPr>
      </w:pPr>
      <w:r>
        <w:rPr>
          <w:bCs/>
          <w:color w:val="auto"/>
        </w:rPr>
        <w:t>Dilute t</w:t>
      </w:r>
      <w:r w:rsidR="003A440D" w:rsidRPr="003E053B">
        <w:rPr>
          <w:bCs/>
          <w:color w:val="auto"/>
        </w:rPr>
        <w:t xml:space="preserve">he </w:t>
      </w:r>
      <w:r w:rsidR="003A440D">
        <w:rPr>
          <w:bCs/>
          <w:color w:val="auto"/>
        </w:rPr>
        <w:t xml:space="preserve">cultures </w:t>
      </w:r>
      <w:r>
        <w:rPr>
          <w:bCs/>
          <w:color w:val="auto"/>
        </w:rPr>
        <w:t>of the presumed positive clones (</w:t>
      </w:r>
      <w:r w:rsidR="003A440D">
        <w:rPr>
          <w:bCs/>
          <w:color w:val="auto"/>
        </w:rPr>
        <w:t xml:space="preserve">resulted in the step </w:t>
      </w:r>
      <w:r w:rsidR="00D64AC2">
        <w:rPr>
          <w:bCs/>
          <w:color w:val="auto"/>
        </w:rPr>
        <w:t>2</w:t>
      </w:r>
      <w:r>
        <w:rPr>
          <w:bCs/>
          <w:color w:val="auto"/>
        </w:rPr>
        <w:t xml:space="preserve">.4.3.) </w:t>
      </w:r>
      <w:r w:rsidR="00B14436" w:rsidRPr="003A440D">
        <w:rPr>
          <w:bCs/>
          <w:color w:val="auto"/>
        </w:rPr>
        <w:t xml:space="preserve">in 4 </w:t>
      </w:r>
      <w:r w:rsidR="00A841F0" w:rsidRPr="003A440D">
        <w:rPr>
          <w:bCs/>
          <w:color w:val="auto"/>
        </w:rPr>
        <w:t>mL of</w:t>
      </w:r>
      <w:r w:rsidR="00B14436" w:rsidRPr="003A440D">
        <w:rPr>
          <w:bCs/>
          <w:color w:val="auto"/>
        </w:rPr>
        <w:t xml:space="preserve"> SOC medium with </w:t>
      </w:r>
      <w:proofErr w:type="gramStart"/>
      <w:r w:rsidR="00B14436" w:rsidRPr="003A440D">
        <w:rPr>
          <w:bCs/>
          <w:color w:val="auto"/>
        </w:rPr>
        <w:t>kanamycin</w:t>
      </w:r>
      <w:r>
        <w:rPr>
          <w:bCs/>
          <w:color w:val="auto"/>
        </w:rPr>
        <w:t>, and</w:t>
      </w:r>
      <w:proofErr w:type="gramEnd"/>
      <w:r>
        <w:rPr>
          <w:bCs/>
          <w:color w:val="auto"/>
        </w:rPr>
        <w:t xml:space="preserve"> incubate them</w:t>
      </w:r>
      <w:r w:rsidR="00B14436" w:rsidRPr="003A440D">
        <w:rPr>
          <w:bCs/>
          <w:color w:val="auto"/>
        </w:rPr>
        <w:t xml:space="preserve"> overnight at 37</w:t>
      </w:r>
      <w:r w:rsidR="00D00CC4" w:rsidRPr="003A440D">
        <w:rPr>
          <w:bCs/>
          <w:color w:val="auto"/>
        </w:rPr>
        <w:t>°</w:t>
      </w:r>
      <w:r w:rsidR="00B14436" w:rsidRPr="003A440D">
        <w:rPr>
          <w:bCs/>
          <w:color w:val="auto"/>
        </w:rPr>
        <w:t>C with shaking</w:t>
      </w:r>
      <w:r>
        <w:rPr>
          <w:bCs/>
          <w:color w:val="auto"/>
        </w:rPr>
        <w:t>.</w:t>
      </w:r>
    </w:p>
    <w:p w14:paraId="56C429F2" w14:textId="77777777" w:rsidR="00B14436" w:rsidRPr="0029179C" w:rsidRDefault="00B14436" w:rsidP="003E053B">
      <w:pPr>
        <w:contextualSpacing/>
        <w:rPr>
          <w:color w:val="auto"/>
        </w:rPr>
      </w:pPr>
    </w:p>
    <w:p w14:paraId="3E8A193B" w14:textId="7BF2488F" w:rsidR="00B14436" w:rsidRPr="003E053B" w:rsidRDefault="00B14436" w:rsidP="003E053B">
      <w:pPr>
        <w:pStyle w:val="ListParagraph"/>
        <w:numPr>
          <w:ilvl w:val="1"/>
          <w:numId w:val="84"/>
        </w:numPr>
        <w:ind w:left="0" w:firstLine="0"/>
        <w:contextualSpacing/>
        <w:rPr>
          <w:b/>
          <w:color w:val="auto"/>
          <w:lang w:val="en-GB"/>
        </w:rPr>
      </w:pPr>
      <w:r w:rsidRPr="003E053B">
        <w:rPr>
          <w:b/>
          <w:color w:val="auto"/>
          <w:lang w:val="en-GB"/>
        </w:rPr>
        <w:t>Isolation of plasmid DNA</w:t>
      </w:r>
      <w:r w:rsidRPr="003E053B">
        <w:rPr>
          <w:b/>
          <w:i/>
          <w:iCs/>
          <w:color w:val="auto"/>
          <w:lang w:val="en-GB"/>
        </w:rPr>
        <w:t xml:space="preserve"> </w:t>
      </w:r>
      <w:r w:rsidRPr="003E053B">
        <w:rPr>
          <w:b/>
          <w:color w:val="auto"/>
          <w:lang w:val="en-GB"/>
        </w:rPr>
        <w:t>from AdEasier-1 bacteria (Miniprep using alkaline lysis)</w:t>
      </w:r>
    </w:p>
    <w:p w14:paraId="3C1408E8" w14:textId="77777777" w:rsidR="00A841F0" w:rsidRPr="0029179C" w:rsidRDefault="00A841F0" w:rsidP="003E053B">
      <w:pPr>
        <w:contextualSpacing/>
        <w:rPr>
          <w:color w:val="auto"/>
          <w:lang w:val="en-GB"/>
        </w:rPr>
      </w:pPr>
    </w:p>
    <w:p w14:paraId="52F6D0FD" w14:textId="012A71D7" w:rsidR="00B14436" w:rsidRPr="0029179C" w:rsidRDefault="00B14436" w:rsidP="003E053B">
      <w:pPr>
        <w:pStyle w:val="ListParagraph"/>
        <w:numPr>
          <w:ilvl w:val="2"/>
          <w:numId w:val="84"/>
        </w:numPr>
        <w:ind w:left="0" w:firstLine="0"/>
        <w:contextualSpacing/>
        <w:rPr>
          <w:color w:val="auto"/>
          <w:lang w:val="en-GB"/>
        </w:rPr>
      </w:pPr>
      <w:r w:rsidRPr="0029179C">
        <w:rPr>
          <w:color w:val="auto"/>
          <w:lang w:val="en-GB"/>
        </w:rPr>
        <w:t xml:space="preserve">Transfer 1.5 </w:t>
      </w:r>
      <w:r w:rsidR="00A841F0" w:rsidRPr="0029179C">
        <w:rPr>
          <w:color w:val="auto"/>
          <w:lang w:val="en-GB"/>
        </w:rPr>
        <w:t>mL</w:t>
      </w:r>
      <w:r w:rsidR="0003428B">
        <w:rPr>
          <w:color w:val="auto"/>
          <w:lang w:val="en-GB"/>
        </w:rPr>
        <w:t xml:space="preserve"> </w:t>
      </w:r>
      <w:r w:rsidR="00A841F0" w:rsidRPr="0029179C">
        <w:rPr>
          <w:color w:val="auto"/>
          <w:lang w:val="en-GB"/>
        </w:rPr>
        <w:t xml:space="preserve">of </w:t>
      </w:r>
      <w:r w:rsidRPr="0029179C">
        <w:rPr>
          <w:color w:val="auto"/>
          <w:lang w:val="en-GB"/>
        </w:rPr>
        <w:t xml:space="preserve">bacterial culture in </w:t>
      </w:r>
      <w:r w:rsidR="00A841F0" w:rsidRPr="0029179C">
        <w:rPr>
          <w:color w:val="auto"/>
          <w:lang w:val="en-GB"/>
        </w:rPr>
        <w:t xml:space="preserve">microcentrifuge </w:t>
      </w:r>
      <w:r w:rsidRPr="0029179C">
        <w:rPr>
          <w:color w:val="auto"/>
          <w:lang w:val="en-GB"/>
        </w:rPr>
        <w:t xml:space="preserve">tubes, centrifuge </w:t>
      </w:r>
      <w:r w:rsidR="0003428B">
        <w:rPr>
          <w:color w:val="auto"/>
          <w:lang w:val="en-GB"/>
        </w:rPr>
        <w:t xml:space="preserve">for </w:t>
      </w:r>
      <w:r w:rsidRPr="0029179C">
        <w:rPr>
          <w:color w:val="auto"/>
          <w:lang w:val="en-GB"/>
        </w:rPr>
        <w:t>1 min at 16</w:t>
      </w:r>
      <w:r w:rsidR="00A841F0" w:rsidRPr="0029179C">
        <w:rPr>
          <w:color w:val="auto"/>
          <w:lang w:val="en-GB"/>
        </w:rPr>
        <w:t>,</w:t>
      </w:r>
      <w:r w:rsidRPr="0029179C">
        <w:rPr>
          <w:color w:val="auto"/>
          <w:lang w:val="en-GB"/>
        </w:rPr>
        <w:t xml:space="preserve">200 x </w:t>
      </w:r>
      <w:r w:rsidRPr="0029179C">
        <w:rPr>
          <w:i/>
          <w:iCs/>
          <w:color w:val="auto"/>
          <w:lang w:val="en-GB"/>
        </w:rPr>
        <w:t>g</w:t>
      </w:r>
      <w:r w:rsidRPr="0029179C">
        <w:rPr>
          <w:color w:val="auto"/>
          <w:lang w:val="en-GB"/>
        </w:rPr>
        <w:t>, and remove the supernatant</w:t>
      </w:r>
      <w:r w:rsidR="00A841F0" w:rsidRPr="0029179C">
        <w:rPr>
          <w:color w:val="auto"/>
          <w:lang w:val="en-GB"/>
        </w:rPr>
        <w:t>.</w:t>
      </w:r>
    </w:p>
    <w:p w14:paraId="1CA44C70" w14:textId="77777777" w:rsidR="00A841F0" w:rsidRPr="0029179C" w:rsidRDefault="00A841F0" w:rsidP="003E053B">
      <w:pPr>
        <w:pStyle w:val="ListParagraph"/>
        <w:ind w:left="0"/>
        <w:contextualSpacing/>
        <w:rPr>
          <w:color w:val="auto"/>
          <w:lang w:val="en-GB"/>
        </w:rPr>
      </w:pPr>
    </w:p>
    <w:p w14:paraId="61BC4A9B" w14:textId="5150B3B7" w:rsidR="00B14436" w:rsidRPr="0029179C" w:rsidRDefault="00B14436" w:rsidP="003E053B">
      <w:pPr>
        <w:pStyle w:val="ListParagraph"/>
        <w:numPr>
          <w:ilvl w:val="2"/>
          <w:numId w:val="84"/>
        </w:numPr>
        <w:ind w:left="0" w:firstLine="0"/>
        <w:contextualSpacing/>
        <w:rPr>
          <w:color w:val="auto"/>
          <w:lang w:val="en-GB"/>
        </w:rPr>
      </w:pPr>
      <w:r w:rsidRPr="0029179C">
        <w:rPr>
          <w:color w:val="auto"/>
          <w:lang w:val="en-GB"/>
        </w:rPr>
        <w:t xml:space="preserve">Transfer another 1.5 </w:t>
      </w:r>
      <w:r w:rsidR="00A841F0" w:rsidRPr="0029179C">
        <w:rPr>
          <w:color w:val="auto"/>
          <w:lang w:val="en-GB"/>
        </w:rPr>
        <w:t>mL</w:t>
      </w:r>
      <w:r w:rsidRPr="0029179C">
        <w:rPr>
          <w:color w:val="auto"/>
          <w:lang w:val="en-GB"/>
        </w:rPr>
        <w:t xml:space="preserve"> bacterial culture in the same tube, repeat centrifugation, </w:t>
      </w:r>
      <w:r w:rsidR="00A841F0" w:rsidRPr="0029179C">
        <w:rPr>
          <w:color w:val="auto"/>
          <w:lang w:val="en-GB"/>
        </w:rPr>
        <w:t xml:space="preserve">and </w:t>
      </w:r>
      <w:r w:rsidRPr="0029179C">
        <w:rPr>
          <w:color w:val="auto"/>
          <w:lang w:val="en-GB"/>
        </w:rPr>
        <w:t>remove the supernatant</w:t>
      </w:r>
      <w:r w:rsidR="00A841F0" w:rsidRPr="0029179C">
        <w:rPr>
          <w:color w:val="auto"/>
          <w:lang w:val="en-GB"/>
        </w:rPr>
        <w:t>.</w:t>
      </w:r>
    </w:p>
    <w:p w14:paraId="6E339C12" w14:textId="77777777" w:rsidR="00A841F0" w:rsidRPr="0029179C" w:rsidRDefault="00A841F0" w:rsidP="003E053B">
      <w:pPr>
        <w:contextualSpacing/>
        <w:rPr>
          <w:color w:val="auto"/>
          <w:lang w:val="en-GB"/>
        </w:rPr>
      </w:pPr>
    </w:p>
    <w:p w14:paraId="0F870E34" w14:textId="18C1545D" w:rsidR="00B14436" w:rsidRPr="0029179C" w:rsidRDefault="00B14436" w:rsidP="003E053B">
      <w:pPr>
        <w:pStyle w:val="ListParagraph"/>
        <w:numPr>
          <w:ilvl w:val="2"/>
          <w:numId w:val="84"/>
        </w:numPr>
        <w:ind w:left="0" w:firstLine="0"/>
        <w:contextualSpacing/>
        <w:rPr>
          <w:color w:val="auto"/>
          <w:lang w:val="en-GB"/>
        </w:rPr>
      </w:pPr>
      <w:r w:rsidRPr="0029179C">
        <w:rPr>
          <w:color w:val="auto"/>
          <w:lang w:val="en-GB"/>
        </w:rPr>
        <w:t xml:space="preserve">Add 200 </w:t>
      </w:r>
      <w:r w:rsidR="00D00CC4" w:rsidRPr="0029179C">
        <w:rPr>
          <w:color w:val="auto"/>
          <w:lang w:val="en-GB"/>
        </w:rPr>
        <w:t>µL</w:t>
      </w:r>
      <w:r w:rsidRPr="0029179C">
        <w:rPr>
          <w:color w:val="auto"/>
          <w:lang w:val="en-GB"/>
        </w:rPr>
        <w:t xml:space="preserve"> </w:t>
      </w:r>
      <w:r w:rsidR="00A841F0" w:rsidRPr="0029179C">
        <w:rPr>
          <w:color w:val="auto"/>
          <w:lang w:val="en-GB"/>
        </w:rPr>
        <w:t xml:space="preserve">of </w:t>
      </w:r>
      <w:r w:rsidRPr="0029179C">
        <w:rPr>
          <w:color w:val="auto"/>
          <w:lang w:val="en-GB"/>
        </w:rPr>
        <w:t>resuspension buffer (50 mM glucose, 10 mM EDTA, 25 mM Tris-HCl pH 8)</w:t>
      </w:r>
      <w:r w:rsidR="00A841F0" w:rsidRPr="0029179C">
        <w:rPr>
          <w:color w:val="auto"/>
          <w:lang w:val="en-GB"/>
        </w:rPr>
        <w:t>.</w:t>
      </w:r>
    </w:p>
    <w:p w14:paraId="4BCE4049" w14:textId="77777777" w:rsidR="00A841F0" w:rsidRPr="0029179C" w:rsidRDefault="00A841F0" w:rsidP="003E053B">
      <w:pPr>
        <w:contextualSpacing/>
        <w:rPr>
          <w:color w:val="auto"/>
          <w:lang w:val="en-GB"/>
        </w:rPr>
      </w:pPr>
    </w:p>
    <w:p w14:paraId="4B3897F6" w14:textId="32F5A92C" w:rsidR="00B14436" w:rsidRPr="0029179C" w:rsidRDefault="00B14436" w:rsidP="003E053B">
      <w:pPr>
        <w:pStyle w:val="ListParagraph"/>
        <w:numPr>
          <w:ilvl w:val="2"/>
          <w:numId w:val="84"/>
        </w:numPr>
        <w:ind w:left="0" w:firstLine="0"/>
        <w:contextualSpacing/>
        <w:rPr>
          <w:color w:val="auto"/>
          <w:lang w:val="en-GB"/>
        </w:rPr>
      </w:pPr>
      <w:r w:rsidRPr="0029179C">
        <w:rPr>
          <w:color w:val="auto"/>
          <w:lang w:val="en-GB"/>
        </w:rPr>
        <w:t xml:space="preserve">Add 200 </w:t>
      </w:r>
      <w:r w:rsidR="00D00CC4" w:rsidRPr="0029179C">
        <w:rPr>
          <w:color w:val="auto"/>
          <w:lang w:val="en-GB"/>
        </w:rPr>
        <w:t>µL</w:t>
      </w:r>
      <w:r w:rsidRPr="0029179C">
        <w:rPr>
          <w:color w:val="auto"/>
          <w:lang w:val="en-GB"/>
        </w:rPr>
        <w:t xml:space="preserve"> </w:t>
      </w:r>
      <w:r w:rsidR="00A841F0" w:rsidRPr="0029179C">
        <w:rPr>
          <w:color w:val="auto"/>
          <w:lang w:val="en-GB"/>
        </w:rPr>
        <w:t xml:space="preserve">of </w:t>
      </w:r>
      <w:r w:rsidRPr="0029179C">
        <w:rPr>
          <w:color w:val="auto"/>
          <w:lang w:val="en-GB"/>
        </w:rPr>
        <w:t>lysis solution (0.2 N NaOH, 1</w:t>
      </w:r>
      <w:r w:rsidR="00D00CC4" w:rsidRPr="0029179C">
        <w:rPr>
          <w:color w:val="auto"/>
          <w:lang w:val="en-GB"/>
        </w:rPr>
        <w:t>%</w:t>
      </w:r>
      <w:r w:rsidRPr="0029179C">
        <w:rPr>
          <w:color w:val="auto"/>
          <w:lang w:val="en-GB"/>
        </w:rPr>
        <w:t xml:space="preserve"> SDS), mix gently by inverting the tube</w:t>
      </w:r>
      <w:r w:rsidR="00A841F0" w:rsidRPr="0029179C">
        <w:rPr>
          <w:color w:val="auto"/>
          <w:lang w:val="en-GB"/>
        </w:rPr>
        <w:t>.</w:t>
      </w:r>
    </w:p>
    <w:p w14:paraId="1567BA47" w14:textId="77777777" w:rsidR="00A841F0" w:rsidRPr="0029179C" w:rsidRDefault="00A841F0" w:rsidP="003E053B">
      <w:pPr>
        <w:pStyle w:val="ListParagraph"/>
        <w:ind w:left="0"/>
        <w:contextualSpacing/>
        <w:rPr>
          <w:color w:val="auto"/>
          <w:lang w:val="en-GB"/>
        </w:rPr>
      </w:pPr>
    </w:p>
    <w:p w14:paraId="552AA59D" w14:textId="1AEC8A8F" w:rsidR="00B14436" w:rsidRPr="0029179C" w:rsidRDefault="00B14436" w:rsidP="003E053B">
      <w:pPr>
        <w:pStyle w:val="ListParagraph"/>
        <w:numPr>
          <w:ilvl w:val="2"/>
          <w:numId w:val="84"/>
        </w:numPr>
        <w:ind w:left="0" w:firstLine="0"/>
        <w:contextualSpacing/>
        <w:rPr>
          <w:color w:val="auto"/>
          <w:lang w:val="en-GB"/>
        </w:rPr>
      </w:pPr>
      <w:r w:rsidRPr="0029179C">
        <w:rPr>
          <w:color w:val="auto"/>
          <w:lang w:val="en-GB"/>
        </w:rPr>
        <w:t xml:space="preserve">Add 200 </w:t>
      </w:r>
      <w:r w:rsidR="00D00CC4" w:rsidRPr="0029179C">
        <w:rPr>
          <w:color w:val="auto"/>
          <w:lang w:val="en-GB"/>
        </w:rPr>
        <w:t>µL</w:t>
      </w:r>
      <w:r w:rsidR="00A841F0" w:rsidRPr="0029179C">
        <w:rPr>
          <w:color w:val="auto"/>
          <w:lang w:val="en-GB"/>
        </w:rPr>
        <w:t xml:space="preserve"> of</w:t>
      </w:r>
      <w:r w:rsidRPr="0029179C">
        <w:rPr>
          <w:color w:val="auto"/>
          <w:lang w:val="en-GB"/>
        </w:rPr>
        <w:t xml:space="preserve"> precipitation solution (60 </w:t>
      </w:r>
      <w:r w:rsidR="00A841F0" w:rsidRPr="0029179C">
        <w:rPr>
          <w:color w:val="auto"/>
          <w:lang w:val="en-GB"/>
        </w:rPr>
        <w:t>mL of</w:t>
      </w:r>
      <w:r w:rsidRPr="0029179C">
        <w:rPr>
          <w:color w:val="auto"/>
          <w:lang w:val="en-GB"/>
        </w:rPr>
        <w:t xml:space="preserve"> </w:t>
      </w:r>
      <w:r w:rsidR="00A841F0" w:rsidRPr="0029179C">
        <w:rPr>
          <w:color w:val="auto"/>
          <w:lang w:val="en-GB"/>
        </w:rPr>
        <w:t xml:space="preserve">5 M </w:t>
      </w:r>
      <w:r w:rsidRPr="0029179C">
        <w:rPr>
          <w:color w:val="auto"/>
          <w:lang w:val="en-GB"/>
        </w:rPr>
        <w:t xml:space="preserve">potassium acetate, 11.5 </w:t>
      </w:r>
      <w:r w:rsidR="00A841F0" w:rsidRPr="0029179C">
        <w:rPr>
          <w:color w:val="auto"/>
          <w:lang w:val="en-GB"/>
        </w:rPr>
        <w:t>mL</w:t>
      </w:r>
      <w:r w:rsidRPr="0029179C">
        <w:rPr>
          <w:color w:val="auto"/>
          <w:lang w:val="en-GB"/>
        </w:rPr>
        <w:t xml:space="preserve"> </w:t>
      </w:r>
      <w:r w:rsidR="00A841F0" w:rsidRPr="0029179C">
        <w:rPr>
          <w:color w:val="auto"/>
          <w:lang w:val="en-GB"/>
        </w:rPr>
        <w:t xml:space="preserve">of </w:t>
      </w:r>
      <w:r w:rsidRPr="0029179C">
        <w:rPr>
          <w:color w:val="auto"/>
          <w:lang w:val="en-GB"/>
        </w:rPr>
        <w:t>glacial acetic acid, add H</w:t>
      </w:r>
      <w:r w:rsidRPr="0029179C">
        <w:rPr>
          <w:color w:val="auto"/>
          <w:vertAlign w:val="subscript"/>
          <w:lang w:val="en-GB"/>
        </w:rPr>
        <w:t>2</w:t>
      </w:r>
      <w:r w:rsidRPr="0029179C">
        <w:rPr>
          <w:color w:val="auto"/>
          <w:lang w:val="en-GB"/>
        </w:rPr>
        <w:t xml:space="preserve">O until 100 </w:t>
      </w:r>
      <w:r w:rsidR="00A841F0" w:rsidRPr="0029179C">
        <w:rPr>
          <w:color w:val="auto"/>
          <w:lang w:val="en-GB"/>
        </w:rPr>
        <w:t>mL</w:t>
      </w:r>
      <w:r w:rsidRPr="0029179C">
        <w:rPr>
          <w:color w:val="auto"/>
          <w:lang w:val="en-GB"/>
        </w:rPr>
        <w:t xml:space="preserve">), </w:t>
      </w:r>
      <w:r w:rsidR="00A841F0" w:rsidRPr="0029179C">
        <w:rPr>
          <w:color w:val="auto"/>
          <w:lang w:val="en-GB"/>
        </w:rPr>
        <w:t xml:space="preserve">and </w:t>
      </w:r>
      <w:r w:rsidRPr="0029179C">
        <w:rPr>
          <w:color w:val="auto"/>
          <w:lang w:val="en-GB"/>
        </w:rPr>
        <w:t>mix gently by inverting the tube</w:t>
      </w:r>
      <w:r w:rsidR="00A841F0" w:rsidRPr="0029179C">
        <w:rPr>
          <w:color w:val="auto"/>
          <w:lang w:val="en-GB"/>
        </w:rPr>
        <w:t>.</w:t>
      </w:r>
    </w:p>
    <w:p w14:paraId="0E17B3C5" w14:textId="77777777" w:rsidR="00A841F0" w:rsidRPr="0029179C" w:rsidRDefault="00A841F0" w:rsidP="003E053B">
      <w:pPr>
        <w:contextualSpacing/>
        <w:rPr>
          <w:color w:val="auto"/>
          <w:lang w:val="en-GB"/>
        </w:rPr>
      </w:pPr>
    </w:p>
    <w:p w14:paraId="60204B6E" w14:textId="17BB3646" w:rsidR="00B14436" w:rsidRPr="0029179C" w:rsidRDefault="00B14436" w:rsidP="003E053B">
      <w:pPr>
        <w:pStyle w:val="ListParagraph"/>
        <w:numPr>
          <w:ilvl w:val="2"/>
          <w:numId w:val="84"/>
        </w:numPr>
        <w:ind w:left="0" w:firstLine="0"/>
        <w:contextualSpacing/>
        <w:rPr>
          <w:color w:val="auto"/>
          <w:lang w:val="en-GB"/>
        </w:rPr>
      </w:pPr>
      <w:r w:rsidRPr="0029179C">
        <w:rPr>
          <w:color w:val="auto"/>
          <w:lang w:val="en-GB"/>
        </w:rPr>
        <w:t xml:space="preserve">Centrifuge </w:t>
      </w:r>
      <w:r w:rsidR="00A841F0" w:rsidRPr="0029179C">
        <w:rPr>
          <w:color w:val="auto"/>
          <w:lang w:val="en-GB"/>
        </w:rPr>
        <w:t xml:space="preserve">for </w:t>
      </w:r>
      <w:r w:rsidRPr="0029179C">
        <w:rPr>
          <w:color w:val="auto"/>
          <w:lang w:val="en-GB"/>
        </w:rPr>
        <w:t xml:space="preserve">3 min at </w:t>
      </w:r>
      <w:r w:rsidR="00A841F0" w:rsidRPr="0029179C">
        <w:rPr>
          <w:color w:val="auto"/>
          <w:lang w:val="en-GB"/>
        </w:rPr>
        <w:t>16,200</w:t>
      </w:r>
      <w:r w:rsidRPr="0029179C">
        <w:rPr>
          <w:color w:val="auto"/>
          <w:lang w:val="en-GB"/>
        </w:rPr>
        <w:t xml:space="preserve"> x </w:t>
      </w:r>
      <w:r w:rsidRPr="0029179C">
        <w:rPr>
          <w:i/>
          <w:iCs/>
          <w:color w:val="auto"/>
          <w:lang w:val="en-GB"/>
        </w:rPr>
        <w:t>g</w:t>
      </w:r>
      <w:r w:rsidR="00A841F0" w:rsidRPr="0029179C">
        <w:rPr>
          <w:color w:val="auto"/>
          <w:lang w:val="en-GB"/>
        </w:rPr>
        <w:t>.</w:t>
      </w:r>
    </w:p>
    <w:p w14:paraId="6DBF739E" w14:textId="77777777" w:rsidR="00A841F0" w:rsidRPr="0029179C" w:rsidRDefault="00A841F0" w:rsidP="003E053B">
      <w:pPr>
        <w:contextualSpacing/>
        <w:rPr>
          <w:color w:val="auto"/>
          <w:lang w:val="en-GB"/>
        </w:rPr>
      </w:pPr>
    </w:p>
    <w:p w14:paraId="51FA9B2B" w14:textId="3D7C7A25" w:rsidR="00B14436" w:rsidRPr="0029179C" w:rsidRDefault="00B14436" w:rsidP="003E053B">
      <w:pPr>
        <w:pStyle w:val="ListParagraph"/>
        <w:numPr>
          <w:ilvl w:val="2"/>
          <w:numId w:val="84"/>
        </w:numPr>
        <w:ind w:left="0" w:firstLine="0"/>
        <w:contextualSpacing/>
        <w:rPr>
          <w:color w:val="auto"/>
          <w:lang w:val="en-GB"/>
        </w:rPr>
      </w:pPr>
      <w:r w:rsidRPr="0029179C">
        <w:rPr>
          <w:color w:val="auto"/>
          <w:lang w:val="en-GB"/>
        </w:rPr>
        <w:t xml:space="preserve">Transfer the supernatant in a new </w:t>
      </w:r>
      <w:r w:rsidR="00A841F0" w:rsidRPr="0029179C">
        <w:rPr>
          <w:color w:val="auto"/>
          <w:lang w:val="en-GB"/>
        </w:rPr>
        <w:t xml:space="preserve">microcentrifuge </w:t>
      </w:r>
      <w:r w:rsidRPr="0029179C">
        <w:rPr>
          <w:color w:val="auto"/>
          <w:lang w:val="en-GB"/>
        </w:rPr>
        <w:t xml:space="preserve">tube, add 500 </w:t>
      </w:r>
      <w:r w:rsidR="00D00CC4" w:rsidRPr="0029179C">
        <w:rPr>
          <w:color w:val="auto"/>
          <w:lang w:val="en-GB"/>
        </w:rPr>
        <w:t>µL</w:t>
      </w:r>
      <w:r w:rsidRPr="0029179C">
        <w:rPr>
          <w:color w:val="auto"/>
          <w:lang w:val="en-GB"/>
        </w:rPr>
        <w:t xml:space="preserve"> isopropanol, mix and incubate </w:t>
      </w:r>
      <w:r w:rsidR="0003428B">
        <w:rPr>
          <w:color w:val="auto"/>
          <w:lang w:val="en-GB"/>
        </w:rPr>
        <w:t xml:space="preserve">for </w:t>
      </w:r>
      <w:r w:rsidRPr="0029179C">
        <w:rPr>
          <w:color w:val="auto"/>
          <w:lang w:val="en-GB"/>
        </w:rPr>
        <w:t>20 min on ice</w:t>
      </w:r>
      <w:r w:rsidR="00A841F0" w:rsidRPr="0029179C">
        <w:rPr>
          <w:color w:val="auto"/>
          <w:lang w:val="en-GB"/>
        </w:rPr>
        <w:t>.</w:t>
      </w:r>
    </w:p>
    <w:p w14:paraId="697329E2" w14:textId="77777777" w:rsidR="00A841F0" w:rsidRPr="0029179C" w:rsidRDefault="00A841F0" w:rsidP="003E053B">
      <w:pPr>
        <w:contextualSpacing/>
        <w:rPr>
          <w:color w:val="auto"/>
          <w:lang w:val="en-GB"/>
        </w:rPr>
      </w:pPr>
    </w:p>
    <w:p w14:paraId="161FA328" w14:textId="080A62DA" w:rsidR="00B14436" w:rsidRPr="0029179C" w:rsidRDefault="00B14436" w:rsidP="003E053B">
      <w:pPr>
        <w:pStyle w:val="ListParagraph"/>
        <w:numPr>
          <w:ilvl w:val="2"/>
          <w:numId w:val="84"/>
        </w:numPr>
        <w:ind w:left="0" w:firstLine="0"/>
        <w:contextualSpacing/>
        <w:rPr>
          <w:color w:val="auto"/>
          <w:lang w:val="en-GB"/>
        </w:rPr>
      </w:pPr>
      <w:r w:rsidRPr="0029179C">
        <w:rPr>
          <w:color w:val="auto"/>
          <w:lang w:val="en-GB"/>
        </w:rPr>
        <w:t xml:space="preserve">Centrifuge </w:t>
      </w:r>
      <w:r w:rsidR="00A841F0" w:rsidRPr="0029179C">
        <w:rPr>
          <w:color w:val="auto"/>
          <w:lang w:val="en-GB"/>
        </w:rPr>
        <w:t xml:space="preserve">for </w:t>
      </w:r>
      <w:r w:rsidRPr="0029179C">
        <w:rPr>
          <w:color w:val="auto"/>
          <w:lang w:val="en-GB"/>
        </w:rPr>
        <w:t xml:space="preserve">15 min at </w:t>
      </w:r>
      <w:r w:rsidR="00A841F0" w:rsidRPr="0029179C">
        <w:rPr>
          <w:color w:val="auto"/>
          <w:lang w:val="en-GB"/>
        </w:rPr>
        <w:t>16,200</w:t>
      </w:r>
      <w:r w:rsidRPr="0029179C">
        <w:rPr>
          <w:color w:val="auto"/>
          <w:lang w:val="en-GB"/>
        </w:rPr>
        <w:t xml:space="preserve"> x </w:t>
      </w:r>
      <w:r w:rsidR="00A841F0" w:rsidRPr="0029179C">
        <w:rPr>
          <w:i/>
          <w:iCs/>
          <w:color w:val="auto"/>
          <w:lang w:val="en-GB"/>
        </w:rPr>
        <w:t>g</w:t>
      </w:r>
      <w:r w:rsidR="00A841F0" w:rsidRPr="0029179C">
        <w:rPr>
          <w:color w:val="auto"/>
          <w:lang w:val="en-GB"/>
        </w:rPr>
        <w:t xml:space="preserve"> and </w:t>
      </w:r>
      <w:r w:rsidRPr="0029179C">
        <w:rPr>
          <w:color w:val="auto"/>
          <w:lang w:val="en-GB"/>
        </w:rPr>
        <w:t xml:space="preserve">add 500 </w:t>
      </w:r>
      <w:r w:rsidR="00D00CC4" w:rsidRPr="0029179C">
        <w:rPr>
          <w:color w:val="auto"/>
          <w:lang w:val="en-GB"/>
        </w:rPr>
        <w:t>µL</w:t>
      </w:r>
      <w:r w:rsidRPr="0029179C">
        <w:rPr>
          <w:color w:val="auto"/>
          <w:lang w:val="en-GB"/>
        </w:rPr>
        <w:t xml:space="preserve"> </w:t>
      </w:r>
      <w:r w:rsidR="00E205EF" w:rsidRPr="0029179C">
        <w:rPr>
          <w:color w:val="auto"/>
          <w:lang w:val="en-GB"/>
        </w:rPr>
        <w:t xml:space="preserve">of </w:t>
      </w:r>
      <w:r w:rsidRPr="0029179C">
        <w:rPr>
          <w:color w:val="auto"/>
          <w:lang w:val="en-GB"/>
        </w:rPr>
        <w:t>75% ethanol</w:t>
      </w:r>
      <w:r w:rsidR="00A841F0" w:rsidRPr="0029179C">
        <w:rPr>
          <w:color w:val="auto"/>
          <w:lang w:val="en-GB"/>
        </w:rPr>
        <w:t>.</w:t>
      </w:r>
    </w:p>
    <w:p w14:paraId="2889824B" w14:textId="77777777" w:rsidR="00A841F0" w:rsidRPr="0029179C" w:rsidRDefault="00A841F0" w:rsidP="003E053B">
      <w:pPr>
        <w:contextualSpacing/>
        <w:rPr>
          <w:color w:val="auto"/>
          <w:lang w:val="en-GB"/>
        </w:rPr>
      </w:pPr>
    </w:p>
    <w:p w14:paraId="56C2E389" w14:textId="181497B2" w:rsidR="00B14436" w:rsidRPr="0029179C" w:rsidRDefault="00B14436" w:rsidP="003E053B">
      <w:pPr>
        <w:pStyle w:val="ListParagraph"/>
        <w:numPr>
          <w:ilvl w:val="2"/>
          <w:numId w:val="84"/>
        </w:numPr>
        <w:ind w:left="0" w:firstLine="0"/>
        <w:contextualSpacing/>
        <w:rPr>
          <w:color w:val="auto"/>
          <w:lang w:val="en-GB"/>
        </w:rPr>
      </w:pPr>
      <w:r w:rsidRPr="0029179C">
        <w:rPr>
          <w:color w:val="auto"/>
          <w:lang w:val="en-GB"/>
        </w:rPr>
        <w:t xml:space="preserve">Centrifuge </w:t>
      </w:r>
      <w:r w:rsidR="00A841F0" w:rsidRPr="0029179C">
        <w:rPr>
          <w:color w:val="auto"/>
          <w:lang w:val="en-GB"/>
        </w:rPr>
        <w:t xml:space="preserve">for </w:t>
      </w:r>
      <w:r w:rsidRPr="0029179C">
        <w:rPr>
          <w:color w:val="auto"/>
          <w:lang w:val="en-GB"/>
        </w:rPr>
        <w:t xml:space="preserve">10 min at </w:t>
      </w:r>
      <w:r w:rsidR="00A841F0" w:rsidRPr="0029179C">
        <w:rPr>
          <w:color w:val="auto"/>
          <w:lang w:val="en-GB"/>
        </w:rPr>
        <w:t>16,200</w:t>
      </w:r>
      <w:r w:rsidRPr="0029179C">
        <w:rPr>
          <w:color w:val="auto"/>
          <w:lang w:val="en-GB"/>
        </w:rPr>
        <w:t xml:space="preserve"> x </w:t>
      </w:r>
      <w:r w:rsidR="00A841F0" w:rsidRPr="0029179C">
        <w:rPr>
          <w:i/>
          <w:iCs/>
          <w:color w:val="auto"/>
          <w:lang w:val="en-GB"/>
        </w:rPr>
        <w:t>g</w:t>
      </w:r>
      <w:r w:rsidR="00A841F0" w:rsidRPr="0029179C">
        <w:rPr>
          <w:color w:val="auto"/>
          <w:lang w:val="en-GB"/>
        </w:rPr>
        <w:t xml:space="preserve"> and </w:t>
      </w:r>
      <w:r w:rsidRPr="0029179C">
        <w:rPr>
          <w:color w:val="auto"/>
          <w:lang w:val="en-GB"/>
        </w:rPr>
        <w:t>remove the supernatant</w:t>
      </w:r>
      <w:r w:rsidR="00A841F0" w:rsidRPr="0029179C">
        <w:rPr>
          <w:color w:val="auto"/>
          <w:lang w:val="en-GB"/>
        </w:rPr>
        <w:t>.</w:t>
      </w:r>
    </w:p>
    <w:p w14:paraId="59CB2EBD" w14:textId="77777777" w:rsidR="00A841F0" w:rsidRPr="0029179C" w:rsidRDefault="00A841F0" w:rsidP="003E053B">
      <w:pPr>
        <w:contextualSpacing/>
        <w:rPr>
          <w:color w:val="auto"/>
          <w:lang w:val="en-GB"/>
        </w:rPr>
      </w:pPr>
    </w:p>
    <w:p w14:paraId="0D9FECD8" w14:textId="545E005F" w:rsidR="00B14436" w:rsidRPr="0029179C" w:rsidRDefault="00B14436" w:rsidP="003E053B">
      <w:pPr>
        <w:pStyle w:val="ListParagraph"/>
        <w:numPr>
          <w:ilvl w:val="2"/>
          <w:numId w:val="84"/>
        </w:numPr>
        <w:ind w:left="0" w:firstLine="0"/>
        <w:contextualSpacing/>
        <w:rPr>
          <w:color w:val="auto"/>
          <w:lang w:val="en-GB"/>
        </w:rPr>
      </w:pPr>
      <w:r w:rsidRPr="0029179C">
        <w:rPr>
          <w:color w:val="auto"/>
          <w:lang w:val="en-GB"/>
        </w:rPr>
        <w:t xml:space="preserve">Centrifuge </w:t>
      </w:r>
      <w:r w:rsidR="00A841F0" w:rsidRPr="0029179C">
        <w:rPr>
          <w:color w:val="auto"/>
          <w:lang w:val="en-GB"/>
        </w:rPr>
        <w:t xml:space="preserve">for </w:t>
      </w:r>
      <w:r w:rsidRPr="0029179C">
        <w:rPr>
          <w:color w:val="auto"/>
          <w:lang w:val="en-GB"/>
        </w:rPr>
        <w:t xml:space="preserve">3 min at </w:t>
      </w:r>
      <w:r w:rsidR="00A841F0" w:rsidRPr="0029179C">
        <w:rPr>
          <w:color w:val="auto"/>
          <w:lang w:val="en-GB"/>
        </w:rPr>
        <w:t>16,200</w:t>
      </w:r>
      <w:r w:rsidRPr="0029179C">
        <w:rPr>
          <w:color w:val="auto"/>
          <w:lang w:val="en-GB"/>
        </w:rPr>
        <w:t xml:space="preserve"> x </w:t>
      </w:r>
      <w:r w:rsidR="00A841F0" w:rsidRPr="0029179C">
        <w:rPr>
          <w:i/>
          <w:iCs/>
          <w:color w:val="auto"/>
          <w:lang w:val="en-GB"/>
        </w:rPr>
        <w:t>g</w:t>
      </w:r>
      <w:r w:rsidRPr="0029179C">
        <w:rPr>
          <w:color w:val="auto"/>
          <w:lang w:val="en-GB"/>
        </w:rPr>
        <w:t xml:space="preserve">, remove the supernatant and add 15 </w:t>
      </w:r>
      <w:r w:rsidR="00D00CC4" w:rsidRPr="0029179C">
        <w:rPr>
          <w:color w:val="auto"/>
          <w:lang w:val="en-GB"/>
        </w:rPr>
        <w:t>µL</w:t>
      </w:r>
      <w:r w:rsidRPr="0029179C">
        <w:rPr>
          <w:color w:val="auto"/>
          <w:lang w:val="en-GB"/>
        </w:rPr>
        <w:t xml:space="preserve"> </w:t>
      </w:r>
      <w:r w:rsidR="00E205EF" w:rsidRPr="0029179C">
        <w:rPr>
          <w:color w:val="auto"/>
          <w:lang w:val="en-GB"/>
        </w:rPr>
        <w:t xml:space="preserve">of </w:t>
      </w:r>
      <w:r w:rsidRPr="0029179C">
        <w:rPr>
          <w:color w:val="auto"/>
          <w:lang w:val="en-GB"/>
        </w:rPr>
        <w:t>H</w:t>
      </w:r>
      <w:r w:rsidRPr="0029179C">
        <w:rPr>
          <w:color w:val="auto"/>
          <w:vertAlign w:val="subscript"/>
          <w:lang w:val="en-GB"/>
        </w:rPr>
        <w:t>2</w:t>
      </w:r>
      <w:r w:rsidRPr="0029179C">
        <w:rPr>
          <w:color w:val="auto"/>
          <w:lang w:val="en-GB"/>
        </w:rPr>
        <w:t>O.</w:t>
      </w:r>
    </w:p>
    <w:p w14:paraId="0F055890" w14:textId="77777777" w:rsidR="00A841F0" w:rsidRPr="0029179C" w:rsidRDefault="00A841F0" w:rsidP="003E053B">
      <w:pPr>
        <w:pStyle w:val="ListParagraph"/>
        <w:ind w:left="0"/>
        <w:contextualSpacing/>
        <w:rPr>
          <w:color w:val="auto"/>
          <w:lang w:val="en-GB"/>
        </w:rPr>
      </w:pPr>
    </w:p>
    <w:p w14:paraId="4B4DC76D" w14:textId="2B82FE0C" w:rsidR="00B14436" w:rsidRPr="003E053B" w:rsidRDefault="00B14436" w:rsidP="003E053B">
      <w:pPr>
        <w:pStyle w:val="ListParagraph"/>
        <w:numPr>
          <w:ilvl w:val="1"/>
          <w:numId w:val="84"/>
        </w:numPr>
        <w:ind w:left="0" w:firstLine="0"/>
        <w:contextualSpacing/>
        <w:rPr>
          <w:bCs/>
          <w:color w:val="auto"/>
          <w:lang w:val="en-GB"/>
        </w:rPr>
      </w:pPr>
      <w:bookmarkStart w:id="6" w:name="_Hlk524526292"/>
      <w:r w:rsidRPr="003E053B">
        <w:rPr>
          <w:bCs/>
          <w:color w:val="auto"/>
          <w:lang w:val="en-GB"/>
        </w:rPr>
        <w:t xml:space="preserve">Amplification, isolation, and re-testing </w:t>
      </w:r>
      <w:r w:rsidR="0098249B" w:rsidRPr="003E053B">
        <w:rPr>
          <w:bCs/>
          <w:color w:val="auto"/>
          <w:lang w:val="en-GB"/>
        </w:rPr>
        <w:t xml:space="preserve">of </w:t>
      </w:r>
      <w:r w:rsidRPr="003E053B">
        <w:rPr>
          <w:bCs/>
          <w:color w:val="auto"/>
          <w:lang w:val="en-GB"/>
        </w:rPr>
        <w:t>the recombined plasmids</w:t>
      </w:r>
    </w:p>
    <w:p w14:paraId="340B0AC6" w14:textId="77777777" w:rsidR="00A841F0" w:rsidRPr="0029179C" w:rsidRDefault="00A841F0" w:rsidP="003E053B">
      <w:pPr>
        <w:pStyle w:val="ListParagraph"/>
        <w:ind w:left="0"/>
        <w:contextualSpacing/>
        <w:rPr>
          <w:b/>
          <w:color w:val="auto"/>
          <w:lang w:val="en-GB"/>
        </w:rPr>
      </w:pPr>
    </w:p>
    <w:bookmarkEnd w:id="6"/>
    <w:p w14:paraId="01E879D7" w14:textId="6F4AE05D" w:rsidR="00B14436" w:rsidRPr="0029179C" w:rsidRDefault="00B14436" w:rsidP="003E053B">
      <w:pPr>
        <w:pStyle w:val="ListParagraph"/>
        <w:numPr>
          <w:ilvl w:val="2"/>
          <w:numId w:val="84"/>
        </w:numPr>
        <w:ind w:left="0" w:firstLine="0"/>
        <w:contextualSpacing/>
        <w:rPr>
          <w:b/>
          <w:bCs/>
          <w:color w:val="auto"/>
          <w:lang w:val="en-GB"/>
        </w:rPr>
      </w:pPr>
      <w:r w:rsidRPr="0029179C">
        <w:rPr>
          <w:color w:val="auto"/>
          <w:lang w:val="en-GB"/>
        </w:rPr>
        <w:t>Transformation</w:t>
      </w:r>
      <w:r w:rsidRPr="0029179C">
        <w:rPr>
          <w:b/>
          <w:color w:val="auto"/>
          <w:lang w:val="en-GB"/>
        </w:rPr>
        <w:t xml:space="preserve"> </w:t>
      </w:r>
      <w:r w:rsidRPr="0029179C">
        <w:rPr>
          <w:bCs/>
          <w:color w:val="auto"/>
          <w:lang w:val="en-GB"/>
        </w:rPr>
        <w:t>of DH5α bacteria with the DNA isolated from AdEasier-1 cells</w:t>
      </w:r>
    </w:p>
    <w:p w14:paraId="268E3251" w14:textId="77777777" w:rsidR="00A841F0" w:rsidRPr="0029179C" w:rsidRDefault="00A841F0" w:rsidP="003E053B">
      <w:pPr>
        <w:pStyle w:val="ListParagraph"/>
        <w:ind w:left="0"/>
        <w:contextualSpacing/>
        <w:rPr>
          <w:color w:val="auto"/>
          <w:lang w:val="en-GB"/>
        </w:rPr>
      </w:pPr>
    </w:p>
    <w:p w14:paraId="4E96ED65" w14:textId="53AE43FB" w:rsidR="00B14436" w:rsidRPr="0029179C" w:rsidRDefault="00B14436" w:rsidP="003E053B">
      <w:pPr>
        <w:pStyle w:val="ListParagraph"/>
        <w:numPr>
          <w:ilvl w:val="3"/>
          <w:numId w:val="84"/>
        </w:numPr>
        <w:ind w:left="0" w:firstLine="0"/>
        <w:contextualSpacing/>
        <w:rPr>
          <w:color w:val="auto"/>
          <w:lang w:val="en-GB"/>
        </w:rPr>
      </w:pPr>
      <w:r w:rsidRPr="0029179C">
        <w:rPr>
          <w:color w:val="auto"/>
          <w:lang w:val="en-GB"/>
        </w:rPr>
        <w:t xml:space="preserve">Prepare DH5α competent bacteria using </w:t>
      </w:r>
      <w:r w:rsidR="00E205EF" w:rsidRPr="0029179C">
        <w:rPr>
          <w:color w:val="auto"/>
          <w:lang w:val="en-GB"/>
        </w:rPr>
        <w:t>the commercial t</w:t>
      </w:r>
      <w:r w:rsidRPr="0029179C">
        <w:rPr>
          <w:color w:val="auto"/>
          <w:lang w:val="en-GB"/>
        </w:rPr>
        <w:t>ransformation kit, following the manufacturers’ instructions</w:t>
      </w:r>
      <w:r w:rsidR="00E205EF" w:rsidRPr="0029179C">
        <w:rPr>
          <w:color w:val="auto"/>
          <w:lang w:val="en-GB"/>
        </w:rPr>
        <w:t>.</w:t>
      </w:r>
    </w:p>
    <w:p w14:paraId="6D3C003A" w14:textId="77777777" w:rsidR="00E205EF" w:rsidRPr="0029179C" w:rsidRDefault="00E205EF" w:rsidP="003E053B">
      <w:pPr>
        <w:pStyle w:val="ListParagraph"/>
        <w:ind w:left="0"/>
        <w:contextualSpacing/>
        <w:rPr>
          <w:color w:val="auto"/>
          <w:lang w:val="en-GB"/>
        </w:rPr>
      </w:pPr>
    </w:p>
    <w:p w14:paraId="0F1E0FB1" w14:textId="23F75B8C" w:rsidR="00B14436" w:rsidRPr="0029179C" w:rsidRDefault="00B14436" w:rsidP="003E053B">
      <w:pPr>
        <w:pStyle w:val="ListParagraph"/>
        <w:numPr>
          <w:ilvl w:val="3"/>
          <w:numId w:val="84"/>
        </w:numPr>
        <w:ind w:left="0" w:firstLine="0"/>
        <w:contextualSpacing/>
        <w:rPr>
          <w:color w:val="auto"/>
          <w:lang w:val="en-GB"/>
        </w:rPr>
      </w:pPr>
      <w:r w:rsidRPr="0029179C">
        <w:rPr>
          <w:color w:val="auto"/>
          <w:lang w:val="en-GB"/>
        </w:rPr>
        <w:t xml:space="preserve">Thaw 100 </w:t>
      </w:r>
      <w:r w:rsidR="00D00CC4" w:rsidRPr="0029179C">
        <w:rPr>
          <w:color w:val="auto"/>
          <w:lang w:val="en-GB"/>
        </w:rPr>
        <w:t>µL</w:t>
      </w:r>
      <w:r w:rsidR="00E205EF" w:rsidRPr="0029179C">
        <w:rPr>
          <w:color w:val="auto"/>
          <w:lang w:val="en-GB"/>
        </w:rPr>
        <w:t xml:space="preserve"> of</w:t>
      </w:r>
      <w:r w:rsidRPr="0029179C">
        <w:rPr>
          <w:color w:val="auto"/>
          <w:lang w:val="en-GB"/>
        </w:rPr>
        <w:t xml:space="preserve"> DH5α competent bacteria on ice, add the recombinant DNA</w:t>
      </w:r>
      <w:r w:rsidR="00AF6A8C">
        <w:rPr>
          <w:color w:val="auto"/>
          <w:lang w:val="en-GB"/>
        </w:rPr>
        <w:t>,</w:t>
      </w:r>
      <w:r w:rsidRPr="0029179C">
        <w:rPr>
          <w:color w:val="auto"/>
          <w:lang w:val="en-GB"/>
        </w:rPr>
        <w:t xml:space="preserve"> and incubate 10 min on ice</w:t>
      </w:r>
      <w:r w:rsidR="00E205EF" w:rsidRPr="0029179C">
        <w:rPr>
          <w:color w:val="auto"/>
          <w:lang w:val="en-GB"/>
        </w:rPr>
        <w:t>. Then</w:t>
      </w:r>
      <w:r w:rsidRPr="0029179C">
        <w:rPr>
          <w:color w:val="auto"/>
          <w:lang w:val="en-GB"/>
        </w:rPr>
        <w:t xml:space="preserve"> seed the bacteria onto LB-agar plates with kanamycin</w:t>
      </w:r>
      <w:r w:rsidR="00E205EF" w:rsidRPr="0029179C">
        <w:rPr>
          <w:color w:val="auto"/>
          <w:lang w:val="en-GB"/>
        </w:rPr>
        <w:t>.</w:t>
      </w:r>
    </w:p>
    <w:p w14:paraId="4CF05D64" w14:textId="77777777" w:rsidR="00E205EF" w:rsidRPr="0029179C" w:rsidRDefault="00E205EF" w:rsidP="003E053B">
      <w:pPr>
        <w:contextualSpacing/>
        <w:rPr>
          <w:color w:val="auto"/>
          <w:lang w:val="en-GB"/>
        </w:rPr>
      </w:pPr>
    </w:p>
    <w:p w14:paraId="0F4CB52C" w14:textId="784541A3" w:rsidR="00B14436" w:rsidRPr="0029179C" w:rsidRDefault="00B14436" w:rsidP="003E053B">
      <w:pPr>
        <w:pStyle w:val="ListParagraph"/>
        <w:numPr>
          <w:ilvl w:val="3"/>
          <w:numId w:val="84"/>
        </w:numPr>
        <w:ind w:left="0" w:firstLine="0"/>
        <w:contextualSpacing/>
        <w:rPr>
          <w:color w:val="auto"/>
          <w:lang w:val="en-GB"/>
        </w:rPr>
      </w:pPr>
      <w:r w:rsidRPr="0029179C">
        <w:rPr>
          <w:color w:val="auto"/>
          <w:lang w:val="en-GB"/>
        </w:rPr>
        <w:t xml:space="preserve">Incubate at 37 </w:t>
      </w:r>
      <w:r w:rsidR="00D00CC4" w:rsidRPr="0029179C">
        <w:rPr>
          <w:color w:val="auto"/>
          <w:lang w:val="en-GB"/>
        </w:rPr>
        <w:t>°</w:t>
      </w:r>
      <w:r w:rsidRPr="0029179C">
        <w:rPr>
          <w:color w:val="auto"/>
          <w:lang w:val="en-GB"/>
        </w:rPr>
        <w:t>C overnight</w:t>
      </w:r>
      <w:r w:rsidR="00E205EF" w:rsidRPr="0029179C">
        <w:rPr>
          <w:color w:val="auto"/>
          <w:lang w:val="en-GB"/>
        </w:rPr>
        <w:t>.</w:t>
      </w:r>
    </w:p>
    <w:p w14:paraId="13F41450" w14:textId="77777777" w:rsidR="00E205EF" w:rsidRPr="0029179C" w:rsidRDefault="00E205EF" w:rsidP="003E053B">
      <w:pPr>
        <w:contextualSpacing/>
        <w:rPr>
          <w:color w:val="auto"/>
          <w:lang w:val="en-GB"/>
        </w:rPr>
      </w:pPr>
    </w:p>
    <w:p w14:paraId="0CCF117C" w14:textId="3D09DF0E" w:rsidR="00B14436" w:rsidRPr="0029179C" w:rsidRDefault="00B14436" w:rsidP="003E053B">
      <w:pPr>
        <w:pStyle w:val="ListParagraph"/>
        <w:numPr>
          <w:ilvl w:val="3"/>
          <w:numId w:val="84"/>
        </w:numPr>
        <w:ind w:left="0" w:firstLine="0"/>
        <w:contextualSpacing/>
        <w:rPr>
          <w:color w:val="auto"/>
          <w:lang w:val="en-GB"/>
        </w:rPr>
      </w:pPr>
      <w:r w:rsidRPr="0029179C">
        <w:rPr>
          <w:color w:val="auto"/>
          <w:lang w:val="en-GB"/>
        </w:rPr>
        <w:t xml:space="preserve">Pick-up several colonies and grow each in 2 </w:t>
      </w:r>
      <w:r w:rsidR="00A841F0" w:rsidRPr="0029179C">
        <w:rPr>
          <w:color w:val="auto"/>
          <w:lang w:val="en-GB"/>
        </w:rPr>
        <w:t>mL</w:t>
      </w:r>
      <w:r w:rsidRPr="0029179C">
        <w:rPr>
          <w:color w:val="auto"/>
          <w:lang w:val="en-GB"/>
        </w:rPr>
        <w:t xml:space="preserve"> </w:t>
      </w:r>
      <w:r w:rsidR="00E205EF" w:rsidRPr="0029179C">
        <w:rPr>
          <w:color w:val="auto"/>
          <w:lang w:val="en-GB"/>
        </w:rPr>
        <w:t xml:space="preserve">of </w:t>
      </w:r>
      <w:r w:rsidRPr="0029179C">
        <w:rPr>
          <w:color w:val="auto"/>
          <w:lang w:val="en-GB"/>
        </w:rPr>
        <w:t xml:space="preserve">LB medium with kanamycin, at 37 </w:t>
      </w:r>
      <w:r w:rsidR="00D00CC4" w:rsidRPr="0029179C">
        <w:rPr>
          <w:color w:val="auto"/>
          <w:lang w:val="en-GB"/>
        </w:rPr>
        <w:t>°</w:t>
      </w:r>
      <w:r w:rsidRPr="0029179C">
        <w:rPr>
          <w:color w:val="auto"/>
          <w:lang w:val="en-GB"/>
        </w:rPr>
        <w:t>C, overnight, with shaking</w:t>
      </w:r>
      <w:r w:rsidR="002B4C73" w:rsidRPr="0029179C">
        <w:rPr>
          <w:color w:val="auto"/>
          <w:lang w:val="en-GB"/>
        </w:rPr>
        <w:t>.</w:t>
      </w:r>
    </w:p>
    <w:p w14:paraId="3953DF8D" w14:textId="77777777" w:rsidR="00E205EF" w:rsidRPr="0029179C" w:rsidRDefault="00E205EF" w:rsidP="003E053B">
      <w:pPr>
        <w:contextualSpacing/>
        <w:rPr>
          <w:color w:val="auto"/>
          <w:lang w:val="en-GB"/>
        </w:rPr>
      </w:pPr>
    </w:p>
    <w:p w14:paraId="7EDE73DF" w14:textId="522671B3" w:rsidR="00B14436" w:rsidRPr="0029179C" w:rsidRDefault="00B14436" w:rsidP="003E053B">
      <w:pPr>
        <w:pStyle w:val="ListParagraph"/>
        <w:numPr>
          <w:ilvl w:val="2"/>
          <w:numId w:val="84"/>
        </w:numPr>
        <w:ind w:left="0" w:firstLine="0"/>
        <w:contextualSpacing/>
        <w:rPr>
          <w:color w:val="auto"/>
          <w:lang w:val="en-GB"/>
        </w:rPr>
      </w:pPr>
      <w:r w:rsidRPr="0029179C">
        <w:rPr>
          <w:color w:val="auto"/>
          <w:lang w:val="en-GB"/>
        </w:rPr>
        <w:t xml:space="preserve">Isolate the DNA (Miniprep using alkaline lysis) and resuspend the obtained DNA in 25 </w:t>
      </w:r>
      <w:r w:rsidR="00D00CC4" w:rsidRPr="0029179C">
        <w:rPr>
          <w:color w:val="auto"/>
          <w:lang w:val="en-GB"/>
        </w:rPr>
        <w:t>µL</w:t>
      </w:r>
      <w:r w:rsidRPr="0029179C">
        <w:rPr>
          <w:color w:val="auto"/>
          <w:lang w:val="en-GB"/>
        </w:rPr>
        <w:t xml:space="preserve"> H</w:t>
      </w:r>
      <w:r w:rsidRPr="0029179C">
        <w:rPr>
          <w:color w:val="auto"/>
          <w:vertAlign w:val="subscript"/>
          <w:lang w:val="en-GB"/>
        </w:rPr>
        <w:t>2</w:t>
      </w:r>
      <w:r w:rsidRPr="0029179C">
        <w:rPr>
          <w:color w:val="auto"/>
          <w:lang w:val="en-GB"/>
        </w:rPr>
        <w:t>O.</w:t>
      </w:r>
    </w:p>
    <w:p w14:paraId="27E4B440" w14:textId="77777777" w:rsidR="00E205EF" w:rsidRPr="0029179C" w:rsidRDefault="00E205EF" w:rsidP="003E053B">
      <w:pPr>
        <w:pStyle w:val="ListParagraph"/>
        <w:ind w:left="0"/>
        <w:contextualSpacing/>
        <w:rPr>
          <w:bCs/>
          <w:color w:val="auto"/>
          <w:lang w:val="en-GB"/>
        </w:rPr>
      </w:pPr>
    </w:p>
    <w:p w14:paraId="37102A33" w14:textId="3541305A" w:rsidR="00B14436" w:rsidRPr="0029179C" w:rsidRDefault="00240C47" w:rsidP="003E053B">
      <w:pPr>
        <w:pStyle w:val="ListParagraph"/>
        <w:numPr>
          <w:ilvl w:val="2"/>
          <w:numId w:val="84"/>
        </w:numPr>
        <w:ind w:left="0" w:firstLine="0"/>
        <w:contextualSpacing/>
        <w:rPr>
          <w:bCs/>
          <w:color w:val="auto"/>
          <w:lang w:val="en-GB"/>
        </w:rPr>
      </w:pPr>
      <w:r>
        <w:rPr>
          <w:bCs/>
          <w:color w:val="auto"/>
          <w:lang w:val="en-GB"/>
        </w:rPr>
        <w:t>Confirm</w:t>
      </w:r>
      <w:r w:rsidR="00B14436" w:rsidRPr="0029179C">
        <w:rPr>
          <w:bCs/>
          <w:color w:val="auto"/>
          <w:lang w:val="en-GB"/>
        </w:rPr>
        <w:t xml:space="preserve"> the positive clones by enzymatic digestion</w:t>
      </w:r>
      <w:r w:rsidR="00E205EF" w:rsidRPr="0029179C">
        <w:rPr>
          <w:bCs/>
          <w:color w:val="auto"/>
          <w:lang w:val="en-GB"/>
        </w:rPr>
        <w:t>.</w:t>
      </w:r>
    </w:p>
    <w:p w14:paraId="7C78BA11" w14:textId="77777777" w:rsidR="00E205EF" w:rsidRPr="0029179C" w:rsidRDefault="00E205EF" w:rsidP="003E053B">
      <w:pPr>
        <w:contextualSpacing/>
        <w:rPr>
          <w:bCs/>
          <w:color w:val="auto"/>
          <w:lang w:val="en-GB"/>
        </w:rPr>
      </w:pPr>
    </w:p>
    <w:p w14:paraId="022FA77F" w14:textId="1B351F9C" w:rsidR="00B14436" w:rsidRPr="0029179C" w:rsidRDefault="00B14436" w:rsidP="003E053B">
      <w:pPr>
        <w:pStyle w:val="ListParagraph"/>
        <w:numPr>
          <w:ilvl w:val="3"/>
          <w:numId w:val="84"/>
        </w:numPr>
        <w:ind w:left="0" w:firstLine="0"/>
        <w:contextualSpacing/>
        <w:rPr>
          <w:color w:val="auto"/>
          <w:lang w:val="en-GB"/>
        </w:rPr>
      </w:pPr>
      <w:r w:rsidRPr="0029179C">
        <w:rPr>
          <w:color w:val="auto"/>
          <w:lang w:val="en-GB"/>
        </w:rPr>
        <w:t>Prepare the following mix on ice:</w:t>
      </w:r>
    </w:p>
    <w:p w14:paraId="793952C1" w14:textId="50524B13" w:rsidR="00B14436" w:rsidRPr="0029179C" w:rsidRDefault="00B14436" w:rsidP="003E053B">
      <w:pPr>
        <w:pStyle w:val="ListParagraph"/>
        <w:ind w:left="0"/>
        <w:contextualSpacing/>
        <w:rPr>
          <w:color w:val="auto"/>
          <w:lang w:val="en-GB"/>
        </w:rPr>
      </w:pPr>
      <w:r w:rsidRPr="0029179C">
        <w:rPr>
          <w:color w:val="auto"/>
          <w:lang w:val="en-GB"/>
        </w:rPr>
        <w:t xml:space="preserve">5 </w:t>
      </w:r>
      <w:r w:rsidR="00D00CC4" w:rsidRPr="0029179C">
        <w:rPr>
          <w:color w:val="auto"/>
          <w:lang w:val="en-GB"/>
        </w:rPr>
        <w:t>µL</w:t>
      </w:r>
      <w:r w:rsidRPr="0029179C">
        <w:rPr>
          <w:color w:val="auto"/>
          <w:lang w:val="en-GB"/>
        </w:rPr>
        <w:t xml:space="preserve"> </w:t>
      </w:r>
      <w:r w:rsidR="00E205EF" w:rsidRPr="0029179C">
        <w:rPr>
          <w:color w:val="auto"/>
          <w:lang w:val="en-GB"/>
        </w:rPr>
        <w:t xml:space="preserve">of </w:t>
      </w:r>
      <w:r w:rsidRPr="0029179C">
        <w:rPr>
          <w:color w:val="auto"/>
          <w:lang w:val="en-GB"/>
        </w:rPr>
        <w:t>recombinant DNA</w:t>
      </w:r>
    </w:p>
    <w:p w14:paraId="2728A8FC" w14:textId="1DBEDFD0" w:rsidR="00B14436" w:rsidRPr="0029179C" w:rsidRDefault="00B14436" w:rsidP="003E053B">
      <w:pPr>
        <w:pStyle w:val="ListParagraph"/>
        <w:ind w:left="0"/>
        <w:contextualSpacing/>
        <w:rPr>
          <w:color w:val="auto"/>
          <w:lang w:val="en-GB"/>
        </w:rPr>
      </w:pPr>
      <w:r w:rsidRPr="0029179C">
        <w:rPr>
          <w:color w:val="auto"/>
          <w:lang w:val="en-GB"/>
        </w:rPr>
        <w:t xml:space="preserve">1.5 </w:t>
      </w:r>
      <w:r w:rsidR="00D00CC4" w:rsidRPr="0029179C">
        <w:rPr>
          <w:color w:val="auto"/>
          <w:lang w:val="en-GB"/>
        </w:rPr>
        <w:t>µL</w:t>
      </w:r>
      <w:r w:rsidRPr="0029179C">
        <w:rPr>
          <w:color w:val="auto"/>
          <w:lang w:val="en-GB"/>
        </w:rPr>
        <w:t xml:space="preserve"> </w:t>
      </w:r>
      <w:r w:rsidR="00E205EF" w:rsidRPr="0029179C">
        <w:rPr>
          <w:color w:val="auto"/>
          <w:lang w:val="en-GB"/>
        </w:rPr>
        <w:t xml:space="preserve">of 10x </w:t>
      </w:r>
      <w:proofErr w:type="spellStart"/>
      <w:r w:rsidR="00D64AC2">
        <w:rPr>
          <w:color w:val="auto"/>
          <w:lang w:val="en-GB"/>
        </w:rPr>
        <w:t>color</w:t>
      </w:r>
      <w:r w:rsidR="0003428B" w:rsidRPr="0029179C">
        <w:rPr>
          <w:color w:val="auto"/>
          <w:lang w:val="en-GB"/>
        </w:rPr>
        <w:t>less</w:t>
      </w:r>
      <w:proofErr w:type="spellEnd"/>
      <w:r w:rsidRPr="0029179C">
        <w:rPr>
          <w:color w:val="auto"/>
          <w:lang w:val="en-GB"/>
        </w:rPr>
        <w:t xml:space="preserve"> Buffer </w:t>
      </w:r>
    </w:p>
    <w:p w14:paraId="5DE7811E" w14:textId="6B3ED0CB" w:rsidR="00B14436" w:rsidRPr="0029179C" w:rsidRDefault="00B14436" w:rsidP="003E053B">
      <w:pPr>
        <w:pStyle w:val="ListParagraph"/>
        <w:ind w:left="0"/>
        <w:contextualSpacing/>
        <w:rPr>
          <w:color w:val="auto"/>
          <w:lang w:val="en-GB"/>
        </w:rPr>
      </w:pPr>
      <w:r w:rsidRPr="0029179C">
        <w:rPr>
          <w:color w:val="auto"/>
          <w:lang w:val="en-GB"/>
        </w:rPr>
        <w:t xml:space="preserve">0.5 </w:t>
      </w:r>
      <w:r w:rsidR="00D00CC4" w:rsidRPr="0029179C">
        <w:rPr>
          <w:color w:val="auto"/>
          <w:lang w:val="en-GB"/>
        </w:rPr>
        <w:t>µL</w:t>
      </w:r>
      <w:r w:rsidRPr="0029179C">
        <w:rPr>
          <w:color w:val="auto"/>
          <w:lang w:val="en-GB"/>
        </w:rPr>
        <w:t xml:space="preserve"> </w:t>
      </w:r>
      <w:r w:rsidR="00E205EF" w:rsidRPr="0029179C">
        <w:rPr>
          <w:color w:val="auto"/>
          <w:lang w:val="en-GB"/>
        </w:rPr>
        <w:t xml:space="preserve">of </w:t>
      </w:r>
      <w:r w:rsidRPr="0029179C">
        <w:rPr>
          <w:color w:val="auto"/>
          <w:lang w:val="en-GB"/>
        </w:rPr>
        <w:t xml:space="preserve">Hind III or </w:t>
      </w:r>
      <w:proofErr w:type="spellStart"/>
      <w:r w:rsidRPr="0029179C">
        <w:rPr>
          <w:color w:val="auto"/>
          <w:lang w:val="en-GB"/>
        </w:rPr>
        <w:t>Pst</w:t>
      </w:r>
      <w:proofErr w:type="spellEnd"/>
      <w:r w:rsidRPr="0029179C">
        <w:rPr>
          <w:color w:val="auto"/>
          <w:lang w:val="en-GB"/>
        </w:rPr>
        <w:t xml:space="preserve"> I</w:t>
      </w:r>
    </w:p>
    <w:p w14:paraId="1551573C" w14:textId="394A5C29" w:rsidR="00B14436" w:rsidRPr="0029179C" w:rsidRDefault="00B14436" w:rsidP="003E053B">
      <w:pPr>
        <w:pStyle w:val="ListParagraph"/>
        <w:ind w:left="0"/>
        <w:contextualSpacing/>
        <w:rPr>
          <w:color w:val="auto"/>
          <w:lang w:val="en-GB"/>
        </w:rPr>
      </w:pPr>
      <w:r w:rsidRPr="0029179C">
        <w:rPr>
          <w:color w:val="auto"/>
          <w:lang w:val="en-GB"/>
        </w:rPr>
        <w:t>H</w:t>
      </w:r>
      <w:r w:rsidRPr="0029179C">
        <w:rPr>
          <w:color w:val="auto"/>
          <w:vertAlign w:val="subscript"/>
          <w:lang w:val="en-GB"/>
        </w:rPr>
        <w:t>2</w:t>
      </w:r>
      <w:r w:rsidRPr="0029179C">
        <w:rPr>
          <w:color w:val="auto"/>
          <w:lang w:val="en-GB"/>
        </w:rPr>
        <w:t xml:space="preserve">O to a final volume of 15 </w:t>
      </w:r>
      <w:r w:rsidR="00D00CC4" w:rsidRPr="0029179C">
        <w:rPr>
          <w:color w:val="auto"/>
          <w:lang w:val="en-GB"/>
        </w:rPr>
        <w:t>µL</w:t>
      </w:r>
    </w:p>
    <w:p w14:paraId="74BE7419" w14:textId="77777777" w:rsidR="00E205EF" w:rsidRPr="0029179C" w:rsidRDefault="00E205EF" w:rsidP="003E053B">
      <w:pPr>
        <w:pStyle w:val="ListParagraph"/>
        <w:ind w:left="0"/>
        <w:contextualSpacing/>
        <w:rPr>
          <w:color w:val="auto"/>
          <w:lang w:val="en-GB"/>
        </w:rPr>
      </w:pPr>
    </w:p>
    <w:p w14:paraId="6C8C4B85" w14:textId="790D4CEC" w:rsidR="00B14436" w:rsidRPr="0029179C" w:rsidRDefault="00B14436" w:rsidP="003E053B">
      <w:pPr>
        <w:pStyle w:val="ListParagraph"/>
        <w:numPr>
          <w:ilvl w:val="3"/>
          <w:numId w:val="84"/>
        </w:numPr>
        <w:ind w:left="0" w:firstLine="0"/>
        <w:contextualSpacing/>
        <w:rPr>
          <w:color w:val="auto"/>
          <w:lang w:val="en-GB"/>
        </w:rPr>
      </w:pPr>
      <w:r w:rsidRPr="0029179C">
        <w:rPr>
          <w:color w:val="auto"/>
          <w:lang w:val="en-GB"/>
        </w:rPr>
        <w:t xml:space="preserve">Incubate at 37 </w:t>
      </w:r>
      <w:r w:rsidR="00D00CC4" w:rsidRPr="0029179C">
        <w:rPr>
          <w:color w:val="auto"/>
          <w:lang w:val="en-GB"/>
        </w:rPr>
        <w:t>°</w:t>
      </w:r>
      <w:r w:rsidRPr="0029179C">
        <w:rPr>
          <w:color w:val="auto"/>
          <w:lang w:val="en-GB"/>
        </w:rPr>
        <w:t>C</w:t>
      </w:r>
      <w:r w:rsidR="00E205EF" w:rsidRPr="0029179C">
        <w:rPr>
          <w:color w:val="auto"/>
          <w:lang w:val="en-GB"/>
        </w:rPr>
        <w:t xml:space="preserve"> for </w:t>
      </w:r>
      <w:r w:rsidRPr="0029179C">
        <w:rPr>
          <w:color w:val="auto"/>
          <w:lang w:val="en-GB"/>
        </w:rPr>
        <w:t>30 min</w:t>
      </w:r>
      <w:r w:rsidR="00E205EF" w:rsidRPr="0029179C">
        <w:rPr>
          <w:color w:val="auto"/>
          <w:lang w:val="en-GB"/>
        </w:rPr>
        <w:t>.</w:t>
      </w:r>
    </w:p>
    <w:p w14:paraId="0E4CF897" w14:textId="77777777" w:rsidR="00E205EF" w:rsidRPr="0029179C" w:rsidRDefault="00E205EF" w:rsidP="003E053B">
      <w:pPr>
        <w:pStyle w:val="ListParagraph"/>
        <w:ind w:left="0"/>
        <w:contextualSpacing/>
        <w:rPr>
          <w:color w:val="auto"/>
          <w:lang w:val="en-GB"/>
        </w:rPr>
      </w:pPr>
    </w:p>
    <w:p w14:paraId="5D3A2C65" w14:textId="29634D80" w:rsidR="00B14436" w:rsidRPr="0029179C" w:rsidRDefault="00E205EF" w:rsidP="003E053B">
      <w:pPr>
        <w:contextualSpacing/>
        <w:rPr>
          <w:color w:val="auto"/>
          <w:lang w:val="en-GB"/>
        </w:rPr>
      </w:pPr>
      <w:r w:rsidRPr="0029179C">
        <w:rPr>
          <w:color w:val="auto"/>
          <w:lang w:val="en-GB"/>
        </w:rPr>
        <w:t xml:space="preserve">NOTE: </w:t>
      </w:r>
      <w:r w:rsidR="00B14436" w:rsidRPr="0029179C">
        <w:rPr>
          <w:color w:val="auto"/>
          <w:lang w:val="en-GB"/>
        </w:rPr>
        <w:t xml:space="preserve">As a control, digest also </w:t>
      </w:r>
      <w:r w:rsidR="0098249B">
        <w:rPr>
          <w:color w:val="auto"/>
          <w:lang w:val="en-GB"/>
        </w:rPr>
        <w:t xml:space="preserve">the </w:t>
      </w:r>
      <w:proofErr w:type="spellStart"/>
      <w:r w:rsidR="00B14436" w:rsidRPr="0029179C">
        <w:rPr>
          <w:color w:val="auto"/>
          <w:lang w:val="en-GB"/>
        </w:rPr>
        <w:t>pAdTrack</w:t>
      </w:r>
      <w:proofErr w:type="spellEnd"/>
      <w:r w:rsidR="00B14436" w:rsidRPr="0029179C">
        <w:rPr>
          <w:color w:val="auto"/>
          <w:lang w:val="en-GB"/>
        </w:rPr>
        <w:t xml:space="preserve">-GFP and pAdEasy-1 </w:t>
      </w:r>
      <w:r w:rsidR="00C21E34" w:rsidRPr="0029179C">
        <w:rPr>
          <w:color w:val="auto"/>
          <w:lang w:val="en-GB"/>
        </w:rPr>
        <w:t>plasmids</w:t>
      </w:r>
      <w:r w:rsidR="00B14436" w:rsidRPr="0029179C">
        <w:rPr>
          <w:color w:val="auto"/>
          <w:lang w:val="en-GB"/>
        </w:rPr>
        <w:t>.</w:t>
      </w:r>
    </w:p>
    <w:p w14:paraId="07AF011B" w14:textId="77777777" w:rsidR="00E205EF" w:rsidRPr="0029179C" w:rsidRDefault="00E205EF" w:rsidP="003E053B">
      <w:pPr>
        <w:contextualSpacing/>
        <w:rPr>
          <w:color w:val="auto"/>
          <w:lang w:val="en-GB"/>
        </w:rPr>
      </w:pPr>
    </w:p>
    <w:p w14:paraId="1BC5FAEE" w14:textId="5E3D6FBB" w:rsidR="00B14436" w:rsidRPr="0029179C" w:rsidRDefault="00B14436" w:rsidP="003E053B">
      <w:pPr>
        <w:pStyle w:val="ListParagraph"/>
        <w:numPr>
          <w:ilvl w:val="3"/>
          <w:numId w:val="84"/>
        </w:numPr>
        <w:ind w:left="0" w:firstLine="0"/>
        <w:contextualSpacing/>
        <w:rPr>
          <w:color w:val="auto"/>
          <w:lang w:val="en-GB"/>
        </w:rPr>
      </w:pPr>
      <w:r w:rsidRPr="0029179C">
        <w:rPr>
          <w:color w:val="auto"/>
          <w:lang w:val="en-GB"/>
        </w:rPr>
        <w:t xml:space="preserve">In each sample add 3 </w:t>
      </w:r>
      <w:r w:rsidR="00D00CC4" w:rsidRPr="0029179C">
        <w:rPr>
          <w:color w:val="auto"/>
          <w:lang w:val="en-GB"/>
        </w:rPr>
        <w:t>µL</w:t>
      </w:r>
      <w:r w:rsidRPr="0029179C">
        <w:rPr>
          <w:color w:val="auto"/>
          <w:lang w:val="en-GB"/>
        </w:rPr>
        <w:t xml:space="preserve"> </w:t>
      </w:r>
      <w:r w:rsidR="00E205EF" w:rsidRPr="0029179C">
        <w:rPr>
          <w:color w:val="auto"/>
          <w:lang w:val="en-GB"/>
        </w:rPr>
        <w:t xml:space="preserve">of </w:t>
      </w:r>
      <w:r w:rsidRPr="0029179C">
        <w:rPr>
          <w:color w:val="auto"/>
          <w:lang w:val="en-GB"/>
        </w:rPr>
        <w:t xml:space="preserve">Sx6 loading buffer with RNase A (if </w:t>
      </w:r>
      <w:r w:rsidR="00240C47">
        <w:rPr>
          <w:color w:val="auto"/>
          <w:lang w:val="en-GB"/>
        </w:rPr>
        <w:t xml:space="preserve">RNase A is </w:t>
      </w:r>
      <w:r w:rsidRPr="0029179C">
        <w:rPr>
          <w:color w:val="auto"/>
          <w:lang w:val="en-GB"/>
        </w:rPr>
        <w:t>not present in the miniprep buffers)</w:t>
      </w:r>
      <w:r w:rsidR="000921A9">
        <w:rPr>
          <w:color w:val="auto"/>
          <w:lang w:val="en-GB"/>
        </w:rPr>
        <w:t>.</w:t>
      </w:r>
      <w:r w:rsidRPr="0029179C">
        <w:rPr>
          <w:color w:val="auto"/>
          <w:lang w:val="en-GB"/>
        </w:rPr>
        <w:t xml:space="preserve"> </w:t>
      </w:r>
    </w:p>
    <w:p w14:paraId="35C3A46D" w14:textId="77777777" w:rsidR="00E205EF" w:rsidRPr="0029179C" w:rsidRDefault="00E205EF" w:rsidP="003E053B">
      <w:pPr>
        <w:pStyle w:val="ListParagraph"/>
        <w:ind w:left="0"/>
        <w:contextualSpacing/>
        <w:rPr>
          <w:color w:val="auto"/>
          <w:lang w:val="en-GB"/>
        </w:rPr>
      </w:pPr>
    </w:p>
    <w:p w14:paraId="153846F1" w14:textId="5B972028" w:rsidR="00B14436" w:rsidRPr="0029179C" w:rsidRDefault="00B14436" w:rsidP="003E053B">
      <w:pPr>
        <w:pStyle w:val="ListParagraph"/>
        <w:numPr>
          <w:ilvl w:val="3"/>
          <w:numId w:val="84"/>
        </w:numPr>
        <w:ind w:left="0" w:firstLine="0"/>
        <w:contextualSpacing/>
        <w:rPr>
          <w:color w:val="auto"/>
          <w:lang w:val="en-GB"/>
        </w:rPr>
      </w:pPr>
      <w:r w:rsidRPr="0029179C">
        <w:rPr>
          <w:color w:val="auto"/>
          <w:lang w:val="en-GB"/>
        </w:rPr>
        <w:t>Run the digested DNA fragments on 1</w:t>
      </w:r>
      <w:r w:rsidR="00D00CC4" w:rsidRPr="0029179C">
        <w:rPr>
          <w:color w:val="auto"/>
          <w:lang w:val="en-GB"/>
        </w:rPr>
        <w:t>%</w:t>
      </w:r>
      <w:r w:rsidRPr="0029179C">
        <w:rPr>
          <w:color w:val="auto"/>
          <w:lang w:val="en-GB"/>
        </w:rPr>
        <w:t xml:space="preserve"> agarose gel electrophoresis.</w:t>
      </w:r>
    </w:p>
    <w:p w14:paraId="4FB98DF3" w14:textId="77777777" w:rsidR="00E205EF" w:rsidRPr="0029179C" w:rsidRDefault="00E205EF" w:rsidP="003E053B">
      <w:pPr>
        <w:contextualSpacing/>
        <w:rPr>
          <w:color w:val="auto"/>
          <w:lang w:val="en-GB"/>
        </w:rPr>
      </w:pPr>
    </w:p>
    <w:p w14:paraId="2CD75CBF" w14:textId="2E11E5F1" w:rsidR="00B14436" w:rsidRPr="0029179C" w:rsidRDefault="00E205EF" w:rsidP="003E053B">
      <w:pPr>
        <w:contextualSpacing/>
        <w:rPr>
          <w:color w:val="auto"/>
          <w:lang w:val="en-GB"/>
        </w:rPr>
      </w:pPr>
      <w:r w:rsidRPr="0029179C">
        <w:rPr>
          <w:color w:val="auto"/>
          <w:lang w:val="en-GB"/>
        </w:rPr>
        <w:t xml:space="preserve">NOTE: </w:t>
      </w:r>
      <w:r w:rsidR="00B14436" w:rsidRPr="0029179C">
        <w:rPr>
          <w:color w:val="auto"/>
          <w:lang w:val="en-GB"/>
        </w:rPr>
        <w:t xml:space="preserve">The digestion pattern of a positive clone includes </w:t>
      </w:r>
      <w:proofErr w:type="gramStart"/>
      <w:r w:rsidR="00B14436" w:rsidRPr="0029179C">
        <w:rPr>
          <w:color w:val="auto"/>
          <w:lang w:val="en-GB"/>
        </w:rPr>
        <w:t>the majority of</w:t>
      </w:r>
      <w:proofErr w:type="gramEnd"/>
      <w:r w:rsidR="00B14436" w:rsidRPr="0029179C">
        <w:rPr>
          <w:color w:val="auto"/>
          <w:lang w:val="en-GB"/>
        </w:rPr>
        <w:t xml:space="preserve"> fragments of the digested </w:t>
      </w:r>
      <w:proofErr w:type="spellStart"/>
      <w:r w:rsidR="00B14436" w:rsidRPr="0029179C">
        <w:rPr>
          <w:color w:val="auto"/>
          <w:lang w:val="en-GB"/>
        </w:rPr>
        <w:t>pAdEasy</w:t>
      </w:r>
      <w:proofErr w:type="spellEnd"/>
      <w:r w:rsidR="00B14436" w:rsidRPr="0029179C">
        <w:rPr>
          <w:color w:val="auto"/>
          <w:lang w:val="en-GB"/>
        </w:rPr>
        <w:t xml:space="preserve"> plasmid, revealing </w:t>
      </w:r>
      <w:proofErr w:type="spellStart"/>
      <w:r w:rsidR="00B14436" w:rsidRPr="0029179C">
        <w:rPr>
          <w:color w:val="auto"/>
          <w:lang w:val="en-GB"/>
        </w:rPr>
        <w:t>pAdEasy</w:t>
      </w:r>
      <w:proofErr w:type="spellEnd"/>
      <w:r w:rsidR="00B14436" w:rsidRPr="0029179C">
        <w:rPr>
          <w:color w:val="auto"/>
          <w:lang w:val="en-GB"/>
        </w:rPr>
        <w:t xml:space="preserve"> recombination with the </w:t>
      </w:r>
      <w:proofErr w:type="spellStart"/>
      <w:r w:rsidR="00B14436" w:rsidRPr="0029179C">
        <w:rPr>
          <w:color w:val="auto"/>
          <w:lang w:val="en-GB"/>
        </w:rPr>
        <w:t>pAdTrack</w:t>
      </w:r>
      <w:proofErr w:type="spellEnd"/>
      <w:r w:rsidR="00B14436" w:rsidRPr="0029179C">
        <w:rPr>
          <w:color w:val="auto"/>
          <w:lang w:val="en-GB"/>
        </w:rPr>
        <w:t xml:space="preserve"> vector. The gene of interest should be evidenced by digestion with </w:t>
      </w:r>
      <w:r w:rsidR="002B4C73" w:rsidRPr="0029179C">
        <w:rPr>
          <w:color w:val="auto"/>
          <w:lang w:val="en-GB"/>
        </w:rPr>
        <w:t xml:space="preserve">the </w:t>
      </w:r>
      <w:r w:rsidR="00B14436" w:rsidRPr="0029179C">
        <w:rPr>
          <w:color w:val="auto"/>
          <w:lang w:val="en-GB"/>
        </w:rPr>
        <w:t>restriction enzymes used for cloning.</w:t>
      </w:r>
    </w:p>
    <w:p w14:paraId="5D0DD989" w14:textId="77777777" w:rsidR="00B14436" w:rsidRPr="0029179C" w:rsidRDefault="00B14436" w:rsidP="003E053B">
      <w:pPr>
        <w:contextualSpacing/>
        <w:rPr>
          <w:b/>
          <w:color w:val="auto"/>
          <w:lang w:val="en-GB"/>
        </w:rPr>
      </w:pPr>
    </w:p>
    <w:p w14:paraId="775F47EA" w14:textId="679B64AC" w:rsidR="00B14436" w:rsidRPr="0029179C" w:rsidRDefault="00B14436" w:rsidP="003E053B">
      <w:pPr>
        <w:pStyle w:val="ListParagraph"/>
        <w:numPr>
          <w:ilvl w:val="2"/>
          <w:numId w:val="84"/>
        </w:numPr>
        <w:ind w:left="0" w:firstLine="0"/>
        <w:contextualSpacing/>
        <w:rPr>
          <w:color w:val="auto"/>
          <w:lang w:val="en-GB"/>
        </w:rPr>
      </w:pPr>
      <w:r w:rsidRPr="0029179C">
        <w:rPr>
          <w:color w:val="auto"/>
          <w:lang w:val="en-GB"/>
        </w:rPr>
        <w:t>Preparation of plasmid DNA (transfection-grade) for adenovirus packaging</w:t>
      </w:r>
    </w:p>
    <w:p w14:paraId="4F720302" w14:textId="77777777" w:rsidR="00E205EF" w:rsidRPr="0029179C" w:rsidRDefault="00E205EF" w:rsidP="003E053B">
      <w:pPr>
        <w:pStyle w:val="ListParagraph"/>
        <w:ind w:left="0"/>
        <w:contextualSpacing/>
        <w:rPr>
          <w:color w:val="auto"/>
          <w:lang w:val="en-GB"/>
        </w:rPr>
      </w:pPr>
    </w:p>
    <w:p w14:paraId="1D56D279" w14:textId="69479C66" w:rsidR="00B14436" w:rsidRPr="0029179C" w:rsidRDefault="00B14436" w:rsidP="003E053B">
      <w:pPr>
        <w:pStyle w:val="ListParagraph"/>
        <w:numPr>
          <w:ilvl w:val="3"/>
          <w:numId w:val="84"/>
        </w:numPr>
        <w:ind w:left="0" w:firstLine="0"/>
        <w:contextualSpacing/>
        <w:rPr>
          <w:color w:val="auto"/>
          <w:lang w:val="en-GB"/>
        </w:rPr>
      </w:pPr>
      <w:r w:rsidRPr="0029179C">
        <w:rPr>
          <w:color w:val="auto"/>
          <w:lang w:val="en-GB"/>
        </w:rPr>
        <w:t xml:space="preserve">Grow a 200 </w:t>
      </w:r>
      <w:r w:rsidR="00A841F0" w:rsidRPr="0029179C">
        <w:rPr>
          <w:color w:val="auto"/>
          <w:lang w:val="en-GB"/>
        </w:rPr>
        <w:t>mL</w:t>
      </w:r>
      <w:r w:rsidRPr="0029179C">
        <w:rPr>
          <w:color w:val="auto"/>
          <w:lang w:val="en-GB"/>
        </w:rPr>
        <w:t xml:space="preserve"> culture of bacteria from a positive clone to isolate the plasmid DNA</w:t>
      </w:r>
      <w:r w:rsidR="00E205EF" w:rsidRPr="0029179C">
        <w:rPr>
          <w:color w:val="auto"/>
          <w:lang w:val="en-GB"/>
        </w:rPr>
        <w:t>.</w:t>
      </w:r>
    </w:p>
    <w:p w14:paraId="2B4D5823" w14:textId="77777777" w:rsidR="00E205EF" w:rsidRPr="0029179C" w:rsidRDefault="00E205EF" w:rsidP="003E053B">
      <w:pPr>
        <w:pStyle w:val="ListParagraph"/>
        <w:ind w:left="0"/>
        <w:contextualSpacing/>
        <w:rPr>
          <w:color w:val="auto"/>
          <w:lang w:val="en-GB"/>
        </w:rPr>
      </w:pPr>
    </w:p>
    <w:p w14:paraId="0B0201AF" w14:textId="77777777" w:rsidR="00E205EF" w:rsidRPr="0029179C" w:rsidRDefault="00B14436" w:rsidP="003E053B">
      <w:pPr>
        <w:pStyle w:val="ListParagraph"/>
        <w:numPr>
          <w:ilvl w:val="3"/>
          <w:numId w:val="84"/>
        </w:numPr>
        <w:ind w:left="0" w:firstLine="0"/>
        <w:contextualSpacing/>
        <w:rPr>
          <w:color w:val="auto"/>
          <w:lang w:val="en-GB"/>
        </w:rPr>
      </w:pPr>
      <w:r w:rsidRPr="0029179C">
        <w:rPr>
          <w:color w:val="auto"/>
          <w:lang w:val="en-GB"/>
        </w:rPr>
        <w:t xml:space="preserve">Isolate the plasmid DNA using a commercial kit for plasmid DNA </w:t>
      </w:r>
      <w:proofErr w:type="spellStart"/>
      <w:r w:rsidRPr="0029179C">
        <w:rPr>
          <w:color w:val="auto"/>
          <w:lang w:val="en-GB"/>
        </w:rPr>
        <w:t>Midiprep</w:t>
      </w:r>
      <w:proofErr w:type="spellEnd"/>
      <w:r w:rsidRPr="0029179C">
        <w:rPr>
          <w:color w:val="auto"/>
          <w:lang w:val="en-GB"/>
        </w:rPr>
        <w:t xml:space="preserve"> (</w:t>
      </w:r>
      <w:r w:rsidR="00E205EF" w:rsidRPr="0029179C">
        <w:rPr>
          <w:color w:val="auto"/>
          <w:lang w:val="en-GB"/>
        </w:rPr>
        <w:t>e.g.,</w:t>
      </w:r>
      <w:r w:rsidRPr="0029179C">
        <w:rPr>
          <w:color w:val="auto"/>
          <w:lang w:val="en-GB"/>
        </w:rPr>
        <w:t xml:space="preserve"> Qiagen Plasmid Midi Kit) following the manufacturer’s instructions.</w:t>
      </w:r>
    </w:p>
    <w:p w14:paraId="7F2092C6" w14:textId="77777777" w:rsidR="00E205EF" w:rsidRPr="0029179C" w:rsidRDefault="00E205EF" w:rsidP="003E053B">
      <w:pPr>
        <w:pStyle w:val="ListParagraph"/>
        <w:ind w:left="0"/>
        <w:rPr>
          <w:color w:val="auto"/>
        </w:rPr>
      </w:pPr>
    </w:p>
    <w:p w14:paraId="0EF16830" w14:textId="448AD0A2" w:rsidR="00B14436" w:rsidRPr="0029179C" w:rsidRDefault="00E205EF" w:rsidP="003E053B">
      <w:pPr>
        <w:pStyle w:val="ListParagraph"/>
        <w:numPr>
          <w:ilvl w:val="0"/>
          <w:numId w:val="84"/>
        </w:numPr>
        <w:ind w:left="0" w:firstLine="0"/>
        <w:contextualSpacing/>
        <w:rPr>
          <w:b/>
          <w:bCs/>
          <w:color w:val="auto"/>
          <w:lang w:val="en-GB"/>
        </w:rPr>
      </w:pPr>
      <w:r w:rsidRPr="0029179C">
        <w:rPr>
          <w:b/>
          <w:bCs/>
          <w:color w:val="auto"/>
        </w:rPr>
        <w:t>Packaging the adenoviral particles</w:t>
      </w:r>
    </w:p>
    <w:p w14:paraId="307AC932" w14:textId="77777777" w:rsidR="00E205EF" w:rsidRPr="0029179C" w:rsidRDefault="00E205EF" w:rsidP="003E053B">
      <w:pPr>
        <w:rPr>
          <w:color w:val="auto"/>
          <w:lang w:val="en-GB"/>
        </w:rPr>
      </w:pPr>
    </w:p>
    <w:p w14:paraId="5E36C304" w14:textId="46A856C3" w:rsidR="00B14436" w:rsidRPr="003E053B" w:rsidRDefault="00B14436" w:rsidP="003E053B">
      <w:pPr>
        <w:pStyle w:val="ListParagraph"/>
        <w:numPr>
          <w:ilvl w:val="1"/>
          <w:numId w:val="84"/>
        </w:numPr>
        <w:ind w:left="0" w:firstLine="0"/>
        <w:contextualSpacing/>
        <w:rPr>
          <w:bCs/>
          <w:color w:val="auto"/>
        </w:rPr>
      </w:pPr>
      <w:r w:rsidRPr="003E053B">
        <w:rPr>
          <w:bCs/>
          <w:color w:val="auto"/>
        </w:rPr>
        <w:t xml:space="preserve">Day 1. Seed </w:t>
      </w:r>
      <w:r w:rsidR="0098249B" w:rsidRPr="003E053B">
        <w:rPr>
          <w:bCs/>
          <w:color w:val="auto"/>
        </w:rPr>
        <w:t xml:space="preserve">the </w:t>
      </w:r>
      <w:r w:rsidRPr="003E053B">
        <w:rPr>
          <w:bCs/>
          <w:color w:val="auto"/>
        </w:rPr>
        <w:t>AD293 cells</w:t>
      </w:r>
    </w:p>
    <w:p w14:paraId="539647B1" w14:textId="77777777" w:rsidR="00E205EF" w:rsidRPr="0029179C" w:rsidRDefault="00E205EF" w:rsidP="003E053B">
      <w:pPr>
        <w:pStyle w:val="ListParagraph"/>
        <w:ind w:left="0"/>
        <w:contextualSpacing/>
        <w:rPr>
          <w:b/>
          <w:color w:val="auto"/>
        </w:rPr>
      </w:pPr>
    </w:p>
    <w:p w14:paraId="75E45887" w14:textId="35E27D99" w:rsidR="00B14436" w:rsidRPr="0029179C" w:rsidRDefault="00B14436" w:rsidP="003E053B">
      <w:pPr>
        <w:pStyle w:val="ListParagraph"/>
        <w:numPr>
          <w:ilvl w:val="2"/>
          <w:numId w:val="84"/>
        </w:numPr>
        <w:ind w:left="0" w:firstLine="0"/>
        <w:contextualSpacing/>
        <w:rPr>
          <w:color w:val="auto"/>
        </w:rPr>
      </w:pPr>
      <w:r w:rsidRPr="0029179C">
        <w:rPr>
          <w:color w:val="auto"/>
        </w:rPr>
        <w:t xml:space="preserve">Wash </w:t>
      </w:r>
      <w:r w:rsidR="0098249B">
        <w:rPr>
          <w:color w:val="auto"/>
        </w:rPr>
        <w:t xml:space="preserve">the </w:t>
      </w:r>
      <w:r w:rsidRPr="0029179C">
        <w:rPr>
          <w:color w:val="auto"/>
        </w:rPr>
        <w:t>AD293 cells with PBS and incubate them with 0</w:t>
      </w:r>
      <w:r w:rsidR="00E205EF" w:rsidRPr="0029179C">
        <w:rPr>
          <w:color w:val="auto"/>
        </w:rPr>
        <w:t>.</w:t>
      </w:r>
      <w:r w:rsidRPr="0029179C">
        <w:rPr>
          <w:color w:val="auto"/>
        </w:rPr>
        <w:t>125</w:t>
      </w:r>
      <w:r w:rsidR="00D00CC4" w:rsidRPr="0029179C">
        <w:rPr>
          <w:color w:val="auto"/>
        </w:rPr>
        <w:t>%</w:t>
      </w:r>
      <w:r w:rsidRPr="0029179C">
        <w:rPr>
          <w:color w:val="auto"/>
        </w:rPr>
        <w:t xml:space="preserve"> Trypsin </w:t>
      </w:r>
      <w:r w:rsidR="00E205EF" w:rsidRPr="0029179C">
        <w:rPr>
          <w:color w:val="auto"/>
        </w:rPr>
        <w:t xml:space="preserve">for </w:t>
      </w:r>
      <w:r w:rsidRPr="0029179C">
        <w:rPr>
          <w:color w:val="auto"/>
        </w:rPr>
        <w:t xml:space="preserve">2-5 min at 37 </w:t>
      </w:r>
      <w:r w:rsidR="00D00CC4" w:rsidRPr="0029179C">
        <w:rPr>
          <w:color w:val="auto"/>
        </w:rPr>
        <w:t>°</w:t>
      </w:r>
      <w:r w:rsidRPr="0029179C">
        <w:rPr>
          <w:color w:val="auto"/>
        </w:rPr>
        <w:t>C</w:t>
      </w:r>
      <w:r w:rsidR="00E205EF" w:rsidRPr="0029179C">
        <w:rPr>
          <w:color w:val="auto"/>
        </w:rPr>
        <w:t>.</w:t>
      </w:r>
    </w:p>
    <w:p w14:paraId="16BF428A" w14:textId="77777777" w:rsidR="00E205EF" w:rsidRPr="0029179C" w:rsidRDefault="00E205EF" w:rsidP="003E053B">
      <w:pPr>
        <w:pStyle w:val="ListParagraph"/>
        <w:ind w:left="0"/>
        <w:contextualSpacing/>
        <w:rPr>
          <w:color w:val="auto"/>
        </w:rPr>
      </w:pPr>
    </w:p>
    <w:p w14:paraId="54251858" w14:textId="16B98F8B" w:rsidR="00B14436" w:rsidRPr="0029179C" w:rsidRDefault="00B14436" w:rsidP="003E053B">
      <w:pPr>
        <w:pStyle w:val="ListParagraph"/>
        <w:numPr>
          <w:ilvl w:val="2"/>
          <w:numId w:val="84"/>
        </w:numPr>
        <w:ind w:left="0" w:firstLine="0"/>
        <w:contextualSpacing/>
        <w:rPr>
          <w:color w:val="auto"/>
        </w:rPr>
      </w:pPr>
      <w:r w:rsidRPr="0029179C">
        <w:rPr>
          <w:color w:val="auto"/>
        </w:rPr>
        <w:t>Collect the cells in cold medium with serum</w:t>
      </w:r>
      <w:r w:rsidR="00E205EF" w:rsidRPr="0029179C">
        <w:rPr>
          <w:color w:val="auto"/>
        </w:rPr>
        <w:t>.</w:t>
      </w:r>
    </w:p>
    <w:p w14:paraId="67C4969E" w14:textId="77777777" w:rsidR="00E205EF" w:rsidRPr="0029179C" w:rsidRDefault="00E205EF" w:rsidP="003E053B">
      <w:pPr>
        <w:contextualSpacing/>
        <w:rPr>
          <w:color w:val="auto"/>
        </w:rPr>
      </w:pPr>
    </w:p>
    <w:p w14:paraId="2E23D7FD" w14:textId="2755A03E" w:rsidR="00B14436" w:rsidRPr="0029179C" w:rsidRDefault="00B14436" w:rsidP="003E053B">
      <w:pPr>
        <w:pStyle w:val="ListParagraph"/>
        <w:numPr>
          <w:ilvl w:val="2"/>
          <w:numId w:val="84"/>
        </w:numPr>
        <w:ind w:left="0" w:firstLine="0"/>
        <w:contextualSpacing/>
        <w:rPr>
          <w:color w:val="auto"/>
        </w:rPr>
      </w:pPr>
      <w:r w:rsidRPr="0029179C">
        <w:rPr>
          <w:color w:val="auto"/>
        </w:rPr>
        <w:t>Centrifug</w:t>
      </w:r>
      <w:r w:rsidR="00E205EF" w:rsidRPr="0029179C">
        <w:rPr>
          <w:color w:val="auto"/>
        </w:rPr>
        <w:t xml:space="preserve">e </w:t>
      </w:r>
      <w:r w:rsidRPr="0029179C">
        <w:rPr>
          <w:color w:val="auto"/>
        </w:rPr>
        <w:t>for 5 min at 400</w:t>
      </w:r>
      <w:r w:rsidR="00E205EF" w:rsidRPr="0029179C">
        <w:rPr>
          <w:color w:val="auto"/>
        </w:rPr>
        <w:t xml:space="preserve"> x</w:t>
      </w:r>
      <w:r w:rsidRPr="0029179C">
        <w:rPr>
          <w:color w:val="auto"/>
        </w:rPr>
        <w:t xml:space="preserve"> </w:t>
      </w:r>
      <w:r w:rsidRPr="0029179C">
        <w:rPr>
          <w:i/>
          <w:iCs/>
          <w:color w:val="auto"/>
        </w:rPr>
        <w:t>g</w:t>
      </w:r>
      <w:r w:rsidR="006E0612">
        <w:rPr>
          <w:iCs/>
          <w:color w:val="auto"/>
        </w:rPr>
        <w:t xml:space="preserve"> at</w:t>
      </w:r>
      <w:r w:rsidR="00E205EF" w:rsidRPr="0029179C">
        <w:rPr>
          <w:color w:val="auto"/>
        </w:rPr>
        <w:t xml:space="preserve"> </w:t>
      </w:r>
      <w:r w:rsidRPr="0029179C">
        <w:rPr>
          <w:color w:val="auto"/>
        </w:rPr>
        <w:t xml:space="preserve">4 </w:t>
      </w:r>
      <w:r w:rsidR="00D00CC4" w:rsidRPr="0029179C">
        <w:rPr>
          <w:color w:val="auto"/>
        </w:rPr>
        <w:t>°</w:t>
      </w:r>
      <w:r w:rsidRPr="0029179C">
        <w:rPr>
          <w:color w:val="auto"/>
        </w:rPr>
        <w:t>C</w:t>
      </w:r>
      <w:r w:rsidR="00E205EF" w:rsidRPr="0029179C">
        <w:rPr>
          <w:color w:val="auto"/>
        </w:rPr>
        <w:t>.</w:t>
      </w:r>
    </w:p>
    <w:p w14:paraId="6B74FEEA" w14:textId="77777777" w:rsidR="00E205EF" w:rsidRPr="0029179C" w:rsidRDefault="00E205EF" w:rsidP="003E053B">
      <w:pPr>
        <w:contextualSpacing/>
        <w:rPr>
          <w:color w:val="auto"/>
        </w:rPr>
      </w:pPr>
    </w:p>
    <w:p w14:paraId="3021CD98" w14:textId="6DED8CDF" w:rsidR="00B14436" w:rsidRPr="0029179C" w:rsidRDefault="00B14436" w:rsidP="003E053B">
      <w:pPr>
        <w:pStyle w:val="ListParagraph"/>
        <w:numPr>
          <w:ilvl w:val="2"/>
          <w:numId w:val="84"/>
        </w:numPr>
        <w:ind w:left="0" w:firstLine="0"/>
        <w:contextualSpacing/>
        <w:rPr>
          <w:color w:val="auto"/>
        </w:rPr>
      </w:pPr>
      <w:r w:rsidRPr="0029179C">
        <w:rPr>
          <w:color w:val="auto"/>
        </w:rPr>
        <w:t>Resuspend the cells in medium with serum and seed the cells at a density of ~2x10</w:t>
      </w:r>
      <w:r w:rsidRPr="0029179C">
        <w:rPr>
          <w:color w:val="auto"/>
          <w:vertAlign w:val="superscript"/>
        </w:rPr>
        <w:t>6</w:t>
      </w:r>
      <w:r w:rsidRPr="0029179C">
        <w:rPr>
          <w:color w:val="auto"/>
        </w:rPr>
        <w:t>/T25</w:t>
      </w:r>
      <w:r w:rsidR="00E205EF" w:rsidRPr="0029179C">
        <w:rPr>
          <w:color w:val="auto"/>
        </w:rPr>
        <w:t xml:space="preserve"> </w:t>
      </w:r>
      <w:r w:rsidRPr="0029179C">
        <w:rPr>
          <w:color w:val="auto"/>
        </w:rPr>
        <w:t>flask. Preferably, use a flask with a filter.</w:t>
      </w:r>
    </w:p>
    <w:p w14:paraId="1BD8FB0A" w14:textId="77777777" w:rsidR="00B14436" w:rsidRPr="003E053B" w:rsidRDefault="00B14436" w:rsidP="003E053B">
      <w:pPr>
        <w:contextualSpacing/>
        <w:rPr>
          <w:color w:val="auto"/>
        </w:rPr>
      </w:pPr>
    </w:p>
    <w:p w14:paraId="6E2378A9" w14:textId="398CE952" w:rsidR="00B14436" w:rsidRPr="003E053B" w:rsidRDefault="00B14436" w:rsidP="003E053B">
      <w:pPr>
        <w:pStyle w:val="ListParagraph"/>
        <w:numPr>
          <w:ilvl w:val="1"/>
          <w:numId w:val="84"/>
        </w:numPr>
        <w:ind w:left="0" w:firstLine="0"/>
        <w:contextualSpacing/>
        <w:rPr>
          <w:color w:val="auto"/>
          <w:lang w:val="en-GB"/>
        </w:rPr>
      </w:pPr>
      <w:r w:rsidRPr="003E053B">
        <w:rPr>
          <w:color w:val="auto"/>
        </w:rPr>
        <w:lastRenderedPageBreak/>
        <w:t xml:space="preserve">Day 1. </w:t>
      </w:r>
      <w:r w:rsidRPr="003E053B">
        <w:rPr>
          <w:color w:val="auto"/>
          <w:lang w:val="en-GB"/>
        </w:rPr>
        <w:t>Digest the recombinant DNA with Pac I</w:t>
      </w:r>
    </w:p>
    <w:p w14:paraId="6DDFB465" w14:textId="77777777" w:rsidR="00E205EF" w:rsidRPr="003E053B" w:rsidRDefault="00E205EF" w:rsidP="003E053B">
      <w:pPr>
        <w:pStyle w:val="ListParagraph"/>
        <w:ind w:left="0"/>
        <w:contextualSpacing/>
        <w:rPr>
          <w:color w:val="auto"/>
          <w:lang w:val="en-GB"/>
        </w:rPr>
      </w:pPr>
    </w:p>
    <w:p w14:paraId="61D8D6EA" w14:textId="77777777" w:rsidR="00B14436" w:rsidRPr="003E053B" w:rsidRDefault="00B14436" w:rsidP="003E053B">
      <w:pPr>
        <w:pStyle w:val="ListParagraph"/>
        <w:numPr>
          <w:ilvl w:val="2"/>
          <w:numId w:val="84"/>
        </w:numPr>
        <w:ind w:left="0" w:firstLine="0"/>
        <w:contextualSpacing/>
        <w:rPr>
          <w:color w:val="auto"/>
          <w:lang w:val="en-GB"/>
        </w:rPr>
      </w:pPr>
      <w:r w:rsidRPr="003E053B">
        <w:rPr>
          <w:color w:val="auto"/>
          <w:lang w:val="en-GB"/>
        </w:rPr>
        <w:t>Prepare the following mix:</w:t>
      </w:r>
    </w:p>
    <w:p w14:paraId="56B9C206" w14:textId="5A62FF39" w:rsidR="00B14436" w:rsidRPr="003E053B" w:rsidRDefault="00B14436" w:rsidP="003E053B">
      <w:pPr>
        <w:pStyle w:val="ListParagraph"/>
        <w:ind w:left="0"/>
        <w:contextualSpacing/>
        <w:rPr>
          <w:color w:val="auto"/>
          <w:lang w:val="en-GB"/>
        </w:rPr>
      </w:pPr>
      <w:r w:rsidRPr="003E053B">
        <w:rPr>
          <w:color w:val="auto"/>
          <w:lang w:val="en-GB"/>
        </w:rPr>
        <w:t xml:space="preserve">6 </w:t>
      </w:r>
      <w:r w:rsidR="00D00CC4" w:rsidRPr="003E053B">
        <w:rPr>
          <w:color w:val="auto"/>
          <w:lang w:val="en-GB"/>
        </w:rPr>
        <w:t>µL</w:t>
      </w:r>
      <w:r w:rsidRPr="003E053B">
        <w:rPr>
          <w:color w:val="auto"/>
          <w:lang w:val="en-GB"/>
        </w:rPr>
        <w:t xml:space="preserve"> </w:t>
      </w:r>
      <w:r w:rsidR="00E205EF" w:rsidRPr="003E053B">
        <w:rPr>
          <w:color w:val="auto"/>
          <w:lang w:val="en-GB"/>
        </w:rPr>
        <w:t xml:space="preserve">of </w:t>
      </w:r>
      <w:r w:rsidRPr="003E053B">
        <w:rPr>
          <w:color w:val="auto"/>
          <w:lang w:val="en-GB"/>
        </w:rPr>
        <w:t>recombinant DNA (1 µg/</w:t>
      </w:r>
      <w:r w:rsidR="00D00CC4" w:rsidRPr="003E053B">
        <w:rPr>
          <w:color w:val="auto"/>
          <w:lang w:val="en-GB"/>
        </w:rPr>
        <w:t>µL</w:t>
      </w:r>
      <w:r w:rsidRPr="003E053B">
        <w:rPr>
          <w:color w:val="auto"/>
          <w:lang w:val="en-GB"/>
        </w:rPr>
        <w:t>)</w:t>
      </w:r>
    </w:p>
    <w:p w14:paraId="2F55330D" w14:textId="54D2A366" w:rsidR="00B14436" w:rsidRPr="003E053B" w:rsidRDefault="00B14436" w:rsidP="003E053B">
      <w:pPr>
        <w:pStyle w:val="ListParagraph"/>
        <w:ind w:left="0"/>
        <w:contextualSpacing/>
        <w:rPr>
          <w:color w:val="auto"/>
          <w:lang w:val="en-GB"/>
        </w:rPr>
      </w:pPr>
      <w:r w:rsidRPr="003E053B">
        <w:rPr>
          <w:color w:val="auto"/>
          <w:lang w:val="en-GB"/>
        </w:rPr>
        <w:t xml:space="preserve">2 </w:t>
      </w:r>
      <w:r w:rsidR="00D00CC4" w:rsidRPr="003E053B">
        <w:rPr>
          <w:color w:val="auto"/>
          <w:lang w:val="en-GB"/>
        </w:rPr>
        <w:t>µL</w:t>
      </w:r>
      <w:r w:rsidRPr="003E053B">
        <w:rPr>
          <w:color w:val="auto"/>
          <w:lang w:val="en-GB"/>
        </w:rPr>
        <w:t xml:space="preserve"> </w:t>
      </w:r>
      <w:r w:rsidR="00E205EF" w:rsidRPr="003E053B">
        <w:rPr>
          <w:color w:val="auto"/>
          <w:lang w:val="en-GB"/>
        </w:rPr>
        <w:t xml:space="preserve">of </w:t>
      </w:r>
      <w:r w:rsidRPr="003E053B">
        <w:rPr>
          <w:color w:val="auto"/>
          <w:lang w:val="en-GB"/>
        </w:rPr>
        <w:t>Pac I</w:t>
      </w:r>
    </w:p>
    <w:p w14:paraId="72944F83" w14:textId="3057C951" w:rsidR="00B14436" w:rsidRPr="003E053B" w:rsidRDefault="00B14436" w:rsidP="003E053B">
      <w:pPr>
        <w:pStyle w:val="ListParagraph"/>
        <w:ind w:left="0"/>
        <w:contextualSpacing/>
        <w:rPr>
          <w:color w:val="auto"/>
          <w:lang w:val="en-GB"/>
        </w:rPr>
      </w:pPr>
      <w:r w:rsidRPr="003E053B">
        <w:rPr>
          <w:color w:val="auto"/>
          <w:lang w:val="en-GB"/>
        </w:rPr>
        <w:t xml:space="preserve">2.5 </w:t>
      </w:r>
      <w:r w:rsidR="00D00CC4" w:rsidRPr="003E053B">
        <w:rPr>
          <w:color w:val="auto"/>
          <w:lang w:val="en-GB"/>
        </w:rPr>
        <w:t>µL</w:t>
      </w:r>
      <w:r w:rsidRPr="003E053B">
        <w:rPr>
          <w:color w:val="auto"/>
          <w:lang w:val="en-GB"/>
        </w:rPr>
        <w:t xml:space="preserve"> </w:t>
      </w:r>
      <w:r w:rsidR="00E205EF" w:rsidRPr="003E053B">
        <w:rPr>
          <w:color w:val="auto"/>
          <w:lang w:val="en-GB"/>
        </w:rPr>
        <w:t xml:space="preserve">of 10x </w:t>
      </w:r>
      <w:proofErr w:type="spellStart"/>
      <w:r w:rsidR="00D64AC2" w:rsidRPr="003E053B">
        <w:rPr>
          <w:color w:val="auto"/>
          <w:lang w:val="en-GB"/>
        </w:rPr>
        <w:t>color</w:t>
      </w:r>
      <w:r w:rsidR="0003428B" w:rsidRPr="003E053B">
        <w:rPr>
          <w:color w:val="auto"/>
          <w:lang w:val="en-GB"/>
        </w:rPr>
        <w:t>less</w:t>
      </w:r>
      <w:proofErr w:type="spellEnd"/>
      <w:r w:rsidRPr="003E053B">
        <w:rPr>
          <w:color w:val="auto"/>
          <w:lang w:val="en-GB"/>
        </w:rPr>
        <w:t xml:space="preserve"> Buffer </w:t>
      </w:r>
    </w:p>
    <w:p w14:paraId="3EBB53F8" w14:textId="2FC9B919" w:rsidR="00B14436" w:rsidRPr="003E053B" w:rsidRDefault="00B14436" w:rsidP="003E053B">
      <w:pPr>
        <w:pStyle w:val="ListParagraph"/>
        <w:ind w:left="0"/>
        <w:contextualSpacing/>
        <w:rPr>
          <w:color w:val="auto"/>
          <w:lang w:val="en-GB"/>
        </w:rPr>
      </w:pPr>
      <w:r w:rsidRPr="003E053B">
        <w:rPr>
          <w:color w:val="auto"/>
          <w:lang w:val="en-GB"/>
        </w:rPr>
        <w:t>H</w:t>
      </w:r>
      <w:r w:rsidRPr="003E053B">
        <w:rPr>
          <w:color w:val="auto"/>
          <w:vertAlign w:val="subscript"/>
          <w:lang w:val="en-GB"/>
        </w:rPr>
        <w:t>2</w:t>
      </w:r>
      <w:r w:rsidRPr="003E053B">
        <w:rPr>
          <w:color w:val="auto"/>
          <w:lang w:val="en-GB"/>
        </w:rPr>
        <w:t xml:space="preserve">O to a final volume of 25 </w:t>
      </w:r>
      <w:r w:rsidR="00D00CC4" w:rsidRPr="003E053B">
        <w:rPr>
          <w:color w:val="auto"/>
          <w:lang w:val="en-GB"/>
        </w:rPr>
        <w:t>µL</w:t>
      </w:r>
    </w:p>
    <w:p w14:paraId="68CEC7B3" w14:textId="77777777" w:rsidR="00E205EF" w:rsidRPr="003E053B" w:rsidRDefault="00E205EF" w:rsidP="003E053B">
      <w:pPr>
        <w:pStyle w:val="ListParagraph"/>
        <w:ind w:left="0"/>
        <w:contextualSpacing/>
        <w:rPr>
          <w:color w:val="auto"/>
          <w:lang w:val="en-GB"/>
        </w:rPr>
      </w:pPr>
    </w:p>
    <w:p w14:paraId="339122D7" w14:textId="254B49DE" w:rsidR="00B14436" w:rsidRPr="003E053B" w:rsidRDefault="00B14436" w:rsidP="003E053B">
      <w:pPr>
        <w:pStyle w:val="ListParagraph"/>
        <w:numPr>
          <w:ilvl w:val="2"/>
          <w:numId w:val="84"/>
        </w:numPr>
        <w:ind w:left="0" w:firstLine="0"/>
        <w:contextualSpacing/>
        <w:rPr>
          <w:color w:val="auto"/>
          <w:lang w:val="en-GB"/>
        </w:rPr>
      </w:pPr>
      <w:r w:rsidRPr="003E053B">
        <w:rPr>
          <w:color w:val="auto"/>
          <w:lang w:val="en-GB"/>
        </w:rPr>
        <w:t xml:space="preserve">Incubate for 3 h (or overnight) at 37 </w:t>
      </w:r>
      <w:r w:rsidR="00D00CC4" w:rsidRPr="003E053B">
        <w:rPr>
          <w:color w:val="auto"/>
          <w:lang w:val="en-GB"/>
        </w:rPr>
        <w:t>°</w:t>
      </w:r>
      <w:r w:rsidRPr="003E053B">
        <w:rPr>
          <w:color w:val="auto"/>
          <w:lang w:val="en-GB"/>
        </w:rPr>
        <w:t xml:space="preserve">C, </w:t>
      </w:r>
      <w:r w:rsidR="00E205EF" w:rsidRPr="003E053B">
        <w:rPr>
          <w:color w:val="auto"/>
          <w:lang w:val="en-GB"/>
        </w:rPr>
        <w:t xml:space="preserve">and </w:t>
      </w:r>
      <w:r w:rsidRPr="003E053B">
        <w:rPr>
          <w:color w:val="auto"/>
          <w:lang w:val="en-GB"/>
        </w:rPr>
        <w:t xml:space="preserve">then inactivate the enzyme at 65 </w:t>
      </w:r>
      <w:r w:rsidR="00D00CC4" w:rsidRPr="003E053B">
        <w:rPr>
          <w:color w:val="auto"/>
          <w:lang w:val="en-GB"/>
        </w:rPr>
        <w:t>°</w:t>
      </w:r>
      <w:r w:rsidRPr="003E053B">
        <w:rPr>
          <w:color w:val="auto"/>
          <w:lang w:val="en-GB"/>
        </w:rPr>
        <w:t>C for 20 min</w:t>
      </w:r>
      <w:r w:rsidR="00E205EF" w:rsidRPr="003E053B">
        <w:rPr>
          <w:color w:val="auto"/>
          <w:lang w:val="en-GB"/>
        </w:rPr>
        <w:t>.</w:t>
      </w:r>
    </w:p>
    <w:p w14:paraId="7EDBF523" w14:textId="77777777" w:rsidR="00E205EF" w:rsidRPr="003E053B" w:rsidRDefault="00E205EF" w:rsidP="003E053B">
      <w:pPr>
        <w:pStyle w:val="ListParagraph"/>
        <w:ind w:left="0"/>
        <w:contextualSpacing/>
        <w:rPr>
          <w:color w:val="auto"/>
          <w:lang w:val="en-GB"/>
        </w:rPr>
      </w:pPr>
    </w:p>
    <w:p w14:paraId="680AE72A" w14:textId="6469981B" w:rsidR="00E205EF" w:rsidRPr="003E053B" w:rsidRDefault="00B14436" w:rsidP="003E053B">
      <w:pPr>
        <w:pStyle w:val="ListParagraph"/>
        <w:numPr>
          <w:ilvl w:val="2"/>
          <w:numId w:val="84"/>
        </w:numPr>
        <w:ind w:left="0" w:firstLine="0"/>
        <w:contextualSpacing/>
        <w:rPr>
          <w:color w:val="auto"/>
          <w:lang w:val="en-GB"/>
        </w:rPr>
      </w:pPr>
      <w:r w:rsidRPr="003E053B">
        <w:rPr>
          <w:color w:val="auto"/>
          <w:lang w:val="en-GB"/>
        </w:rPr>
        <w:t xml:space="preserve">DNA precipitation with ethanol: add 2.5 </w:t>
      </w:r>
      <w:r w:rsidR="00D00CC4" w:rsidRPr="003E053B">
        <w:rPr>
          <w:color w:val="auto"/>
          <w:lang w:val="en-GB"/>
        </w:rPr>
        <w:t>µL</w:t>
      </w:r>
      <w:r w:rsidR="00E205EF" w:rsidRPr="003E053B">
        <w:rPr>
          <w:color w:val="auto"/>
          <w:lang w:val="en-GB"/>
        </w:rPr>
        <w:t xml:space="preserve"> of</w:t>
      </w:r>
      <w:r w:rsidRPr="003E053B">
        <w:rPr>
          <w:color w:val="auto"/>
          <w:lang w:val="en-GB"/>
        </w:rPr>
        <w:t xml:space="preserve"> (1/10 v/v) </w:t>
      </w:r>
      <w:r w:rsidR="00E205EF" w:rsidRPr="003E053B">
        <w:rPr>
          <w:color w:val="auto"/>
          <w:lang w:val="en-GB"/>
        </w:rPr>
        <w:t>3</w:t>
      </w:r>
      <w:r w:rsidR="003E053B" w:rsidRPr="003E053B">
        <w:rPr>
          <w:color w:val="auto"/>
          <w:lang w:val="en-GB"/>
        </w:rPr>
        <w:t xml:space="preserve"> </w:t>
      </w:r>
      <w:r w:rsidR="00E205EF" w:rsidRPr="003E053B">
        <w:rPr>
          <w:color w:val="auto"/>
          <w:lang w:val="en-GB"/>
        </w:rPr>
        <w:t xml:space="preserve">M </w:t>
      </w:r>
      <w:r w:rsidRPr="003E053B">
        <w:rPr>
          <w:color w:val="auto"/>
          <w:lang w:val="en-GB"/>
        </w:rPr>
        <w:t>sodium acetate and 2-3 volumes of 100</w:t>
      </w:r>
      <w:r w:rsidR="00D00CC4" w:rsidRPr="003E053B">
        <w:rPr>
          <w:color w:val="auto"/>
          <w:lang w:val="en-GB"/>
        </w:rPr>
        <w:t>%</w:t>
      </w:r>
      <w:r w:rsidRPr="003E053B">
        <w:rPr>
          <w:color w:val="auto"/>
          <w:lang w:val="en-GB"/>
        </w:rPr>
        <w:t xml:space="preserve"> ethanol. Incubation </w:t>
      </w:r>
      <w:r w:rsidR="006E0612" w:rsidRPr="003E053B">
        <w:rPr>
          <w:color w:val="auto"/>
          <w:lang w:val="en-GB"/>
        </w:rPr>
        <w:t xml:space="preserve">for </w:t>
      </w:r>
      <w:r w:rsidRPr="003E053B">
        <w:rPr>
          <w:color w:val="auto"/>
          <w:lang w:val="en-GB"/>
        </w:rPr>
        <w:t xml:space="preserve">30 min at -70 </w:t>
      </w:r>
      <w:r w:rsidR="00D00CC4" w:rsidRPr="003E053B">
        <w:rPr>
          <w:color w:val="auto"/>
          <w:lang w:val="en-GB"/>
        </w:rPr>
        <w:t>°</w:t>
      </w:r>
      <w:r w:rsidRPr="003E053B">
        <w:rPr>
          <w:color w:val="auto"/>
          <w:lang w:val="en-GB"/>
        </w:rPr>
        <w:t xml:space="preserve">C or overnight at -20 </w:t>
      </w:r>
      <w:r w:rsidR="00D00CC4" w:rsidRPr="003E053B">
        <w:rPr>
          <w:color w:val="auto"/>
          <w:lang w:val="en-GB"/>
        </w:rPr>
        <w:t>°</w:t>
      </w:r>
      <w:r w:rsidRPr="003E053B">
        <w:rPr>
          <w:color w:val="auto"/>
          <w:lang w:val="en-GB"/>
        </w:rPr>
        <w:t>C</w:t>
      </w:r>
      <w:r w:rsidR="00E205EF" w:rsidRPr="003E053B">
        <w:rPr>
          <w:color w:val="auto"/>
          <w:lang w:val="en-GB"/>
        </w:rPr>
        <w:t>.</w:t>
      </w:r>
    </w:p>
    <w:p w14:paraId="3215BA6C" w14:textId="77777777" w:rsidR="00E205EF" w:rsidRPr="003E053B" w:rsidRDefault="00E205EF" w:rsidP="003E053B">
      <w:pPr>
        <w:pStyle w:val="ListParagraph"/>
        <w:ind w:left="0"/>
        <w:contextualSpacing/>
        <w:rPr>
          <w:color w:val="auto"/>
          <w:lang w:val="en-GB"/>
        </w:rPr>
      </w:pPr>
    </w:p>
    <w:p w14:paraId="2D1E0956" w14:textId="644E0C9C" w:rsidR="00B14436" w:rsidRPr="003E053B" w:rsidRDefault="00B14436" w:rsidP="003E053B">
      <w:pPr>
        <w:pStyle w:val="ListParagraph"/>
        <w:numPr>
          <w:ilvl w:val="2"/>
          <w:numId w:val="84"/>
        </w:numPr>
        <w:ind w:left="0" w:firstLine="0"/>
        <w:contextualSpacing/>
        <w:rPr>
          <w:color w:val="auto"/>
          <w:lang w:val="en-GB"/>
        </w:rPr>
      </w:pPr>
      <w:r w:rsidRPr="003E053B">
        <w:rPr>
          <w:color w:val="auto"/>
          <w:lang w:val="en-GB"/>
        </w:rPr>
        <w:t xml:space="preserve">Centrifuge at </w:t>
      </w:r>
      <w:r w:rsidR="00A841F0" w:rsidRPr="003E053B">
        <w:rPr>
          <w:color w:val="auto"/>
          <w:lang w:val="en-GB"/>
        </w:rPr>
        <w:t>16,200</w:t>
      </w:r>
      <w:r w:rsidRPr="003E053B">
        <w:rPr>
          <w:color w:val="auto"/>
          <w:lang w:val="en-GB"/>
        </w:rPr>
        <w:t xml:space="preserve"> x </w:t>
      </w:r>
      <w:r w:rsidRPr="003E053B">
        <w:rPr>
          <w:i/>
          <w:iCs/>
          <w:color w:val="auto"/>
          <w:lang w:val="en-GB"/>
        </w:rPr>
        <w:t>g</w:t>
      </w:r>
      <w:r w:rsidRPr="003E053B">
        <w:rPr>
          <w:color w:val="auto"/>
          <w:lang w:val="en-GB"/>
        </w:rPr>
        <w:t xml:space="preserve"> for 30 min at 4 </w:t>
      </w:r>
      <w:r w:rsidR="00D00CC4" w:rsidRPr="003E053B">
        <w:rPr>
          <w:color w:val="auto"/>
          <w:lang w:val="en-GB"/>
        </w:rPr>
        <w:t>°</w:t>
      </w:r>
      <w:r w:rsidRPr="003E053B">
        <w:rPr>
          <w:color w:val="auto"/>
          <w:lang w:val="en-GB"/>
        </w:rPr>
        <w:t>C and resuspend the pellet in sterile water.</w:t>
      </w:r>
    </w:p>
    <w:p w14:paraId="7458F45E" w14:textId="77777777" w:rsidR="00B14436" w:rsidRPr="003E053B" w:rsidRDefault="00B14436" w:rsidP="003E053B">
      <w:pPr>
        <w:contextualSpacing/>
        <w:rPr>
          <w:color w:val="auto"/>
        </w:rPr>
      </w:pPr>
    </w:p>
    <w:p w14:paraId="13A3A8F8" w14:textId="6EDE3E31" w:rsidR="00B14436" w:rsidRPr="003E053B" w:rsidRDefault="00B14436" w:rsidP="003E053B">
      <w:pPr>
        <w:pStyle w:val="ListParagraph"/>
        <w:numPr>
          <w:ilvl w:val="1"/>
          <w:numId w:val="84"/>
        </w:numPr>
        <w:ind w:left="0" w:firstLine="0"/>
        <w:contextualSpacing/>
        <w:rPr>
          <w:color w:val="auto"/>
        </w:rPr>
      </w:pPr>
      <w:r w:rsidRPr="003E053B">
        <w:rPr>
          <w:color w:val="auto"/>
        </w:rPr>
        <w:t>Day 2: Transfection of AD293 cells using K2 reagent</w:t>
      </w:r>
    </w:p>
    <w:p w14:paraId="382E209F" w14:textId="77777777" w:rsidR="00E205EF" w:rsidRPr="0029179C" w:rsidRDefault="00E205EF" w:rsidP="003E053B">
      <w:pPr>
        <w:pStyle w:val="ListParagraph"/>
        <w:ind w:left="0"/>
        <w:contextualSpacing/>
        <w:rPr>
          <w:color w:val="auto"/>
        </w:rPr>
      </w:pPr>
    </w:p>
    <w:p w14:paraId="0895FE73" w14:textId="7CD972DA" w:rsidR="00B14436" w:rsidRPr="0029179C" w:rsidRDefault="00B14436" w:rsidP="003E053B">
      <w:pPr>
        <w:pStyle w:val="ListParagraph"/>
        <w:numPr>
          <w:ilvl w:val="2"/>
          <w:numId w:val="84"/>
        </w:numPr>
        <w:ind w:left="0" w:firstLine="0"/>
        <w:contextualSpacing/>
        <w:rPr>
          <w:color w:val="auto"/>
        </w:rPr>
      </w:pPr>
      <w:r w:rsidRPr="0029179C">
        <w:rPr>
          <w:color w:val="auto"/>
        </w:rPr>
        <w:t xml:space="preserve">Add 40 </w:t>
      </w:r>
      <w:r w:rsidR="00D00CC4" w:rsidRPr="0029179C">
        <w:rPr>
          <w:color w:val="auto"/>
        </w:rPr>
        <w:t>µL</w:t>
      </w:r>
      <w:r w:rsidRPr="0029179C">
        <w:rPr>
          <w:color w:val="auto"/>
        </w:rPr>
        <w:t xml:space="preserve"> </w:t>
      </w:r>
      <w:r w:rsidR="00E205EF" w:rsidRPr="0029179C">
        <w:rPr>
          <w:color w:val="auto"/>
        </w:rPr>
        <w:t xml:space="preserve">of </w:t>
      </w:r>
      <w:r w:rsidRPr="0029179C">
        <w:rPr>
          <w:color w:val="auto"/>
        </w:rPr>
        <w:t>K2 Multiplier over the cells, two hours before transfection</w:t>
      </w:r>
      <w:r w:rsidR="00E205EF" w:rsidRPr="0029179C">
        <w:rPr>
          <w:color w:val="auto"/>
        </w:rPr>
        <w:t>.</w:t>
      </w:r>
    </w:p>
    <w:p w14:paraId="179B67A6" w14:textId="77777777" w:rsidR="00E205EF" w:rsidRPr="0029179C" w:rsidRDefault="00E205EF" w:rsidP="003E053B">
      <w:pPr>
        <w:pStyle w:val="ListParagraph"/>
        <w:ind w:left="0"/>
        <w:contextualSpacing/>
        <w:rPr>
          <w:color w:val="auto"/>
        </w:rPr>
      </w:pPr>
    </w:p>
    <w:p w14:paraId="7D4F38C5" w14:textId="52581145" w:rsidR="00B14436" w:rsidRPr="0029179C" w:rsidRDefault="00B14436" w:rsidP="003E053B">
      <w:pPr>
        <w:pStyle w:val="ListParagraph"/>
        <w:numPr>
          <w:ilvl w:val="2"/>
          <w:numId w:val="84"/>
        </w:numPr>
        <w:ind w:left="0" w:firstLine="0"/>
        <w:contextualSpacing/>
        <w:rPr>
          <w:color w:val="auto"/>
        </w:rPr>
      </w:pPr>
      <w:r w:rsidRPr="0029179C">
        <w:rPr>
          <w:color w:val="auto"/>
        </w:rPr>
        <w:t>Prepare A and B solutions:</w:t>
      </w:r>
    </w:p>
    <w:p w14:paraId="6341EA34" w14:textId="3601B622" w:rsidR="00B14436" w:rsidRPr="0029179C" w:rsidRDefault="00B14436" w:rsidP="003E053B">
      <w:pPr>
        <w:contextualSpacing/>
        <w:rPr>
          <w:color w:val="auto"/>
        </w:rPr>
      </w:pPr>
      <w:r w:rsidRPr="0029179C">
        <w:rPr>
          <w:color w:val="auto"/>
        </w:rPr>
        <w:t xml:space="preserve">Solution A: Add 6 µg </w:t>
      </w:r>
      <w:r w:rsidR="00E205EF" w:rsidRPr="0029179C">
        <w:rPr>
          <w:color w:val="auto"/>
        </w:rPr>
        <w:t xml:space="preserve">of </w:t>
      </w:r>
      <w:r w:rsidRPr="0029179C">
        <w:rPr>
          <w:color w:val="auto"/>
        </w:rPr>
        <w:t xml:space="preserve">Pac l-linearized DNA in 260 </w:t>
      </w:r>
      <w:r w:rsidR="00D00CC4" w:rsidRPr="0029179C">
        <w:rPr>
          <w:color w:val="auto"/>
        </w:rPr>
        <w:t>µL</w:t>
      </w:r>
      <w:r w:rsidRPr="0029179C">
        <w:rPr>
          <w:color w:val="auto"/>
        </w:rPr>
        <w:t xml:space="preserve"> </w:t>
      </w:r>
      <w:r w:rsidR="00E205EF" w:rsidRPr="0029179C">
        <w:rPr>
          <w:color w:val="auto"/>
        </w:rPr>
        <w:t xml:space="preserve">of </w:t>
      </w:r>
      <w:r w:rsidRPr="0029179C">
        <w:rPr>
          <w:color w:val="auto"/>
        </w:rPr>
        <w:t>Opti-MEM</w:t>
      </w:r>
      <w:r w:rsidR="00E205EF" w:rsidRPr="0029179C">
        <w:rPr>
          <w:color w:val="auto"/>
        </w:rPr>
        <w:t>.</w:t>
      </w:r>
    </w:p>
    <w:p w14:paraId="72C2CAD8" w14:textId="46D1BFD5" w:rsidR="00B14436" w:rsidRPr="0029179C" w:rsidRDefault="00B14436" w:rsidP="003E053B">
      <w:pPr>
        <w:contextualSpacing/>
        <w:rPr>
          <w:color w:val="auto"/>
        </w:rPr>
      </w:pPr>
      <w:r w:rsidRPr="0029179C">
        <w:rPr>
          <w:color w:val="auto"/>
        </w:rPr>
        <w:t xml:space="preserve">Solution B: Add 21.6 </w:t>
      </w:r>
      <w:r w:rsidR="00D00CC4" w:rsidRPr="0029179C">
        <w:rPr>
          <w:color w:val="auto"/>
        </w:rPr>
        <w:t>µL</w:t>
      </w:r>
      <w:r w:rsidRPr="0029179C">
        <w:rPr>
          <w:color w:val="auto"/>
        </w:rPr>
        <w:t xml:space="preserve"> </w:t>
      </w:r>
      <w:r w:rsidR="00E205EF" w:rsidRPr="0029179C">
        <w:rPr>
          <w:color w:val="auto"/>
        </w:rPr>
        <w:t xml:space="preserve">of </w:t>
      </w:r>
      <w:r w:rsidRPr="0029179C">
        <w:rPr>
          <w:color w:val="auto"/>
        </w:rPr>
        <w:t xml:space="preserve">K2 Reagent in 248.4 </w:t>
      </w:r>
      <w:r w:rsidR="00D00CC4" w:rsidRPr="0029179C">
        <w:rPr>
          <w:color w:val="auto"/>
        </w:rPr>
        <w:t>µL</w:t>
      </w:r>
      <w:r w:rsidRPr="0029179C">
        <w:rPr>
          <w:color w:val="auto"/>
        </w:rPr>
        <w:t xml:space="preserve"> </w:t>
      </w:r>
      <w:r w:rsidR="00E205EF" w:rsidRPr="0029179C">
        <w:rPr>
          <w:color w:val="auto"/>
        </w:rPr>
        <w:t xml:space="preserve">of </w:t>
      </w:r>
      <w:r w:rsidRPr="0029179C">
        <w:rPr>
          <w:color w:val="auto"/>
        </w:rPr>
        <w:t>Opti-MEM</w:t>
      </w:r>
      <w:r w:rsidR="00E205EF" w:rsidRPr="0029179C">
        <w:rPr>
          <w:color w:val="auto"/>
        </w:rPr>
        <w:t>.</w:t>
      </w:r>
    </w:p>
    <w:p w14:paraId="089EEB26" w14:textId="77777777" w:rsidR="00E205EF" w:rsidRPr="0029179C" w:rsidRDefault="00E205EF" w:rsidP="003E053B">
      <w:pPr>
        <w:contextualSpacing/>
        <w:rPr>
          <w:color w:val="auto"/>
        </w:rPr>
      </w:pPr>
    </w:p>
    <w:p w14:paraId="35ECA745" w14:textId="72151CCD" w:rsidR="00B14436" w:rsidRPr="0029179C" w:rsidRDefault="00B14436" w:rsidP="003E053B">
      <w:pPr>
        <w:pStyle w:val="ListParagraph"/>
        <w:numPr>
          <w:ilvl w:val="2"/>
          <w:numId w:val="84"/>
        </w:numPr>
        <w:ind w:left="0" w:firstLine="0"/>
        <w:contextualSpacing/>
        <w:rPr>
          <w:color w:val="auto"/>
        </w:rPr>
      </w:pPr>
      <w:r w:rsidRPr="0029179C">
        <w:rPr>
          <w:color w:val="auto"/>
        </w:rPr>
        <w:t>Add solution A over solution B and mix gently by pipetting</w:t>
      </w:r>
      <w:r w:rsidR="00E205EF" w:rsidRPr="0029179C">
        <w:rPr>
          <w:color w:val="auto"/>
        </w:rPr>
        <w:t>.</w:t>
      </w:r>
    </w:p>
    <w:p w14:paraId="2EFEE234" w14:textId="77777777" w:rsidR="00E205EF" w:rsidRPr="0029179C" w:rsidRDefault="00E205EF" w:rsidP="003E053B">
      <w:pPr>
        <w:pStyle w:val="ListParagraph"/>
        <w:ind w:left="0"/>
        <w:contextualSpacing/>
        <w:rPr>
          <w:color w:val="auto"/>
        </w:rPr>
      </w:pPr>
    </w:p>
    <w:p w14:paraId="52D9E3FF" w14:textId="48DDEA41" w:rsidR="00B14436" w:rsidRPr="0029179C" w:rsidRDefault="00B14436" w:rsidP="003E053B">
      <w:pPr>
        <w:pStyle w:val="ListParagraph"/>
        <w:numPr>
          <w:ilvl w:val="2"/>
          <w:numId w:val="84"/>
        </w:numPr>
        <w:ind w:left="0" w:firstLine="0"/>
        <w:contextualSpacing/>
        <w:rPr>
          <w:color w:val="auto"/>
        </w:rPr>
      </w:pPr>
      <w:r w:rsidRPr="0029179C">
        <w:rPr>
          <w:color w:val="auto"/>
        </w:rPr>
        <w:t xml:space="preserve">Incubate the mixture </w:t>
      </w:r>
      <w:r w:rsidR="0003428B">
        <w:rPr>
          <w:color w:val="auto"/>
        </w:rPr>
        <w:t xml:space="preserve">for </w:t>
      </w:r>
      <w:r w:rsidRPr="0029179C">
        <w:rPr>
          <w:color w:val="auto"/>
        </w:rPr>
        <w:t>20 min at room temperature. Add dropwise A and B mix to the cells.</w:t>
      </w:r>
    </w:p>
    <w:p w14:paraId="530DDD19" w14:textId="77777777" w:rsidR="00B75205" w:rsidRPr="0029179C" w:rsidRDefault="00B75205" w:rsidP="003E053B">
      <w:pPr>
        <w:contextualSpacing/>
        <w:rPr>
          <w:color w:val="auto"/>
        </w:rPr>
      </w:pPr>
    </w:p>
    <w:p w14:paraId="3466C0D4" w14:textId="77777777" w:rsidR="00240C47" w:rsidRPr="003E053B" w:rsidRDefault="00B14436" w:rsidP="003E053B">
      <w:pPr>
        <w:pStyle w:val="ListParagraph"/>
        <w:numPr>
          <w:ilvl w:val="1"/>
          <w:numId w:val="84"/>
        </w:numPr>
        <w:ind w:left="0" w:firstLine="0"/>
        <w:contextualSpacing/>
        <w:rPr>
          <w:bCs/>
          <w:color w:val="auto"/>
        </w:rPr>
      </w:pPr>
      <w:r w:rsidRPr="003E053B">
        <w:rPr>
          <w:bCs/>
          <w:color w:val="auto"/>
        </w:rPr>
        <w:t xml:space="preserve">Day 3-11: Monitor the GFP expression by fluorescence microscopy. </w:t>
      </w:r>
    </w:p>
    <w:p w14:paraId="2EFF806D" w14:textId="77777777" w:rsidR="003E053B" w:rsidRDefault="003E053B" w:rsidP="003E053B">
      <w:pPr>
        <w:pStyle w:val="ListParagraph"/>
        <w:ind w:left="0"/>
        <w:contextualSpacing/>
        <w:rPr>
          <w:bCs/>
          <w:color w:val="auto"/>
        </w:rPr>
      </w:pPr>
    </w:p>
    <w:p w14:paraId="0C0C96FD" w14:textId="2E8B402C" w:rsidR="00B14436" w:rsidRPr="003E053B" w:rsidRDefault="003E053B" w:rsidP="003E053B">
      <w:pPr>
        <w:pStyle w:val="ListParagraph"/>
        <w:ind w:left="0"/>
        <w:contextualSpacing/>
        <w:rPr>
          <w:bCs/>
          <w:color w:val="auto"/>
        </w:rPr>
      </w:pPr>
      <w:r>
        <w:rPr>
          <w:bCs/>
          <w:color w:val="auto"/>
        </w:rPr>
        <w:t xml:space="preserve">NOTE: </w:t>
      </w:r>
      <w:r w:rsidR="00B14436" w:rsidRPr="003E053B">
        <w:rPr>
          <w:bCs/>
          <w:color w:val="auto"/>
        </w:rPr>
        <w:t xml:space="preserve">Cells should </w:t>
      </w:r>
      <w:r w:rsidR="00B75205" w:rsidRPr="003E053B">
        <w:rPr>
          <w:bCs/>
          <w:color w:val="auto"/>
        </w:rPr>
        <w:t xml:space="preserve">appear </w:t>
      </w:r>
      <w:r w:rsidR="00B14436" w:rsidRPr="003E053B">
        <w:rPr>
          <w:bCs/>
          <w:color w:val="auto"/>
        </w:rPr>
        <w:t>green in fluorescence microscopy and should gradually detach.</w:t>
      </w:r>
      <w:r w:rsidR="003E6F0E" w:rsidRPr="003E053B">
        <w:rPr>
          <w:bCs/>
          <w:color w:val="auto"/>
        </w:rPr>
        <w:t xml:space="preserve"> </w:t>
      </w:r>
    </w:p>
    <w:p w14:paraId="5A092A38" w14:textId="77777777" w:rsidR="00B14436" w:rsidRPr="003E053B" w:rsidRDefault="00B14436" w:rsidP="003E053B">
      <w:pPr>
        <w:contextualSpacing/>
        <w:rPr>
          <w:bCs/>
          <w:color w:val="auto"/>
        </w:rPr>
      </w:pPr>
    </w:p>
    <w:p w14:paraId="2CA59D08" w14:textId="42F3C592" w:rsidR="00B14436" w:rsidRPr="003E053B" w:rsidRDefault="00B14436" w:rsidP="003E053B">
      <w:pPr>
        <w:pStyle w:val="ListParagraph"/>
        <w:numPr>
          <w:ilvl w:val="1"/>
          <w:numId w:val="84"/>
        </w:numPr>
        <w:ind w:left="0" w:firstLine="0"/>
        <w:contextualSpacing/>
        <w:rPr>
          <w:bCs/>
          <w:color w:val="auto"/>
        </w:rPr>
      </w:pPr>
      <w:r w:rsidRPr="003E053B">
        <w:rPr>
          <w:bCs/>
          <w:color w:val="auto"/>
        </w:rPr>
        <w:t>Day 11: Harvest</w:t>
      </w:r>
      <w:r w:rsidR="0098249B" w:rsidRPr="003E053B">
        <w:rPr>
          <w:bCs/>
          <w:color w:val="auto"/>
        </w:rPr>
        <w:t xml:space="preserve"> the</w:t>
      </w:r>
      <w:r w:rsidRPr="003E053B">
        <w:rPr>
          <w:bCs/>
          <w:color w:val="auto"/>
        </w:rPr>
        <w:t xml:space="preserve"> F1 adenoviral particles</w:t>
      </w:r>
    </w:p>
    <w:p w14:paraId="63B6C2F1" w14:textId="77777777" w:rsidR="00E205EF" w:rsidRPr="0029179C" w:rsidRDefault="00E205EF" w:rsidP="003E053B">
      <w:pPr>
        <w:contextualSpacing/>
        <w:rPr>
          <w:bCs/>
          <w:color w:val="auto"/>
        </w:rPr>
      </w:pPr>
    </w:p>
    <w:p w14:paraId="3C3A336B" w14:textId="63FAC7DF" w:rsidR="00E205EF" w:rsidRPr="0029179C" w:rsidRDefault="00B14436" w:rsidP="003E053B">
      <w:pPr>
        <w:pStyle w:val="ListParagraph"/>
        <w:numPr>
          <w:ilvl w:val="2"/>
          <w:numId w:val="84"/>
        </w:numPr>
        <w:ind w:left="0" w:firstLine="0"/>
        <w:contextualSpacing/>
        <w:rPr>
          <w:color w:val="auto"/>
        </w:rPr>
      </w:pPr>
      <w:r w:rsidRPr="0029179C">
        <w:rPr>
          <w:color w:val="auto"/>
        </w:rPr>
        <w:t xml:space="preserve">Collect the detached cells and the medium in a 50 </w:t>
      </w:r>
      <w:r w:rsidR="00A841F0" w:rsidRPr="0029179C">
        <w:rPr>
          <w:color w:val="auto"/>
        </w:rPr>
        <w:t>mL</w:t>
      </w:r>
      <w:r w:rsidRPr="0029179C">
        <w:rPr>
          <w:color w:val="auto"/>
        </w:rPr>
        <w:t xml:space="preserve"> tube, scrape the adherent cells, and add them in the same tube</w:t>
      </w:r>
      <w:r w:rsidR="00E205EF" w:rsidRPr="0029179C">
        <w:rPr>
          <w:color w:val="auto"/>
        </w:rPr>
        <w:t>.</w:t>
      </w:r>
    </w:p>
    <w:p w14:paraId="5B3C55F3" w14:textId="77777777" w:rsidR="00E205EF" w:rsidRPr="0029179C" w:rsidRDefault="00E205EF" w:rsidP="003E053B">
      <w:pPr>
        <w:contextualSpacing/>
        <w:rPr>
          <w:color w:val="auto"/>
        </w:rPr>
      </w:pPr>
    </w:p>
    <w:p w14:paraId="795F24AE" w14:textId="73263DE8" w:rsidR="00B14436" w:rsidRPr="0029179C" w:rsidRDefault="00B14436" w:rsidP="003E053B">
      <w:pPr>
        <w:pStyle w:val="ListParagraph"/>
        <w:numPr>
          <w:ilvl w:val="2"/>
          <w:numId w:val="84"/>
        </w:numPr>
        <w:ind w:left="0" w:firstLine="0"/>
        <w:contextualSpacing/>
        <w:rPr>
          <w:color w:val="auto"/>
        </w:rPr>
      </w:pPr>
      <w:r w:rsidRPr="0029179C">
        <w:rPr>
          <w:color w:val="auto"/>
        </w:rPr>
        <w:t xml:space="preserve">Centrifuge </w:t>
      </w:r>
      <w:r w:rsidR="001E2F43" w:rsidRPr="0029179C">
        <w:rPr>
          <w:color w:val="auto"/>
        </w:rPr>
        <w:t xml:space="preserve">for </w:t>
      </w:r>
      <w:r w:rsidRPr="0029179C">
        <w:rPr>
          <w:color w:val="auto"/>
        </w:rPr>
        <w:t xml:space="preserve">5 min at 400 x g, collect the supernatant in a new tube and resuspend the cell pellet in 0.5 </w:t>
      </w:r>
      <w:r w:rsidR="00A841F0" w:rsidRPr="0029179C">
        <w:rPr>
          <w:color w:val="auto"/>
        </w:rPr>
        <w:t>mL</w:t>
      </w:r>
      <w:r w:rsidRPr="0029179C">
        <w:rPr>
          <w:color w:val="auto"/>
        </w:rPr>
        <w:t xml:space="preserve"> </w:t>
      </w:r>
      <w:r w:rsidR="001E2F43" w:rsidRPr="0029179C">
        <w:rPr>
          <w:color w:val="auto"/>
        </w:rPr>
        <w:t xml:space="preserve">of </w:t>
      </w:r>
      <w:r w:rsidRPr="0029179C">
        <w:rPr>
          <w:color w:val="auto"/>
        </w:rPr>
        <w:t>PBS</w:t>
      </w:r>
      <w:r w:rsidR="001E2F43" w:rsidRPr="0029179C">
        <w:rPr>
          <w:color w:val="auto"/>
        </w:rPr>
        <w:t>.</w:t>
      </w:r>
    </w:p>
    <w:p w14:paraId="2F28E730" w14:textId="77777777" w:rsidR="001E2F43" w:rsidRPr="0029179C" w:rsidRDefault="001E2F43" w:rsidP="003E053B">
      <w:pPr>
        <w:contextualSpacing/>
        <w:rPr>
          <w:color w:val="auto"/>
        </w:rPr>
      </w:pPr>
    </w:p>
    <w:p w14:paraId="5D9441A5" w14:textId="114466AC" w:rsidR="001E2F43" w:rsidRPr="0029179C" w:rsidRDefault="00B14436" w:rsidP="003E053B">
      <w:pPr>
        <w:pStyle w:val="ListParagraph"/>
        <w:numPr>
          <w:ilvl w:val="2"/>
          <w:numId w:val="84"/>
        </w:numPr>
        <w:ind w:left="0" w:firstLine="0"/>
        <w:contextualSpacing/>
        <w:rPr>
          <w:color w:val="auto"/>
        </w:rPr>
      </w:pPr>
      <w:r w:rsidRPr="0029179C">
        <w:rPr>
          <w:color w:val="auto"/>
        </w:rPr>
        <w:t xml:space="preserve">Cell disruption </w:t>
      </w:r>
    </w:p>
    <w:p w14:paraId="0FC57CBF" w14:textId="77777777" w:rsidR="001E2F43" w:rsidRPr="0029179C" w:rsidRDefault="001E2F43" w:rsidP="003E053B">
      <w:pPr>
        <w:pStyle w:val="ListParagraph"/>
        <w:ind w:left="0"/>
        <w:rPr>
          <w:color w:val="auto"/>
        </w:rPr>
      </w:pPr>
    </w:p>
    <w:p w14:paraId="2748C336" w14:textId="3B13ABC8" w:rsidR="00B14436" w:rsidRPr="0029179C" w:rsidRDefault="00B14436" w:rsidP="003E053B">
      <w:pPr>
        <w:pStyle w:val="ListParagraph"/>
        <w:numPr>
          <w:ilvl w:val="3"/>
          <w:numId w:val="84"/>
        </w:numPr>
        <w:ind w:left="0" w:firstLine="0"/>
        <w:contextualSpacing/>
        <w:rPr>
          <w:color w:val="auto"/>
        </w:rPr>
      </w:pPr>
      <w:r w:rsidRPr="0029179C">
        <w:rPr>
          <w:color w:val="auto"/>
        </w:rPr>
        <w:t>Transfer the cell suspension in a</w:t>
      </w:r>
      <w:r w:rsidR="001E2F43" w:rsidRPr="0029179C">
        <w:rPr>
          <w:color w:val="auto"/>
        </w:rPr>
        <w:t xml:space="preserve"> microcentrifuge </w:t>
      </w:r>
      <w:r w:rsidRPr="0029179C">
        <w:rPr>
          <w:color w:val="auto"/>
        </w:rPr>
        <w:t>tube</w:t>
      </w:r>
      <w:r w:rsidR="001E2F43" w:rsidRPr="0029179C">
        <w:rPr>
          <w:color w:val="auto"/>
        </w:rPr>
        <w:t>.</w:t>
      </w:r>
    </w:p>
    <w:p w14:paraId="11D575C9" w14:textId="77777777" w:rsidR="001E2F43" w:rsidRPr="0029179C" w:rsidRDefault="001E2F43" w:rsidP="003E053B">
      <w:pPr>
        <w:pStyle w:val="ListParagraph"/>
        <w:ind w:left="0"/>
        <w:contextualSpacing/>
        <w:rPr>
          <w:color w:val="auto"/>
        </w:rPr>
      </w:pPr>
    </w:p>
    <w:p w14:paraId="2D75A35E" w14:textId="0BFB2EE1" w:rsidR="00B14436" w:rsidRPr="0029179C" w:rsidRDefault="00B14436" w:rsidP="003E053B">
      <w:pPr>
        <w:pStyle w:val="ListParagraph"/>
        <w:numPr>
          <w:ilvl w:val="3"/>
          <w:numId w:val="84"/>
        </w:numPr>
        <w:ind w:left="0" w:firstLine="0"/>
        <w:contextualSpacing/>
        <w:rPr>
          <w:color w:val="auto"/>
        </w:rPr>
      </w:pPr>
      <w:r w:rsidRPr="0029179C">
        <w:rPr>
          <w:color w:val="auto"/>
        </w:rPr>
        <w:t>Perform three freeze/thaw cycles (freeze in liquid nitrogen or at -80</w:t>
      </w:r>
      <w:r w:rsidR="00B75205" w:rsidRPr="0029179C">
        <w:rPr>
          <w:color w:val="auto"/>
        </w:rPr>
        <w:t xml:space="preserve"> </w:t>
      </w:r>
      <w:r w:rsidR="00D00CC4" w:rsidRPr="0029179C">
        <w:rPr>
          <w:color w:val="auto"/>
        </w:rPr>
        <w:t>°</w:t>
      </w:r>
      <w:r w:rsidRPr="0029179C">
        <w:rPr>
          <w:color w:val="auto"/>
        </w:rPr>
        <w:t xml:space="preserve">C /thaw at 37 </w:t>
      </w:r>
      <w:r w:rsidR="00D00CC4" w:rsidRPr="0029179C">
        <w:rPr>
          <w:color w:val="auto"/>
        </w:rPr>
        <w:t>°</w:t>
      </w:r>
      <w:r w:rsidRPr="0029179C">
        <w:rPr>
          <w:color w:val="auto"/>
        </w:rPr>
        <w:t>C for maximum 7 min)</w:t>
      </w:r>
      <w:r w:rsidR="001E2F43" w:rsidRPr="0029179C">
        <w:rPr>
          <w:color w:val="auto"/>
        </w:rPr>
        <w:t>.</w:t>
      </w:r>
    </w:p>
    <w:p w14:paraId="4DAADBAA" w14:textId="77777777" w:rsidR="001E2F43" w:rsidRPr="0029179C" w:rsidRDefault="001E2F43" w:rsidP="003E053B">
      <w:pPr>
        <w:pStyle w:val="ListParagraph"/>
        <w:ind w:left="0"/>
        <w:contextualSpacing/>
        <w:rPr>
          <w:color w:val="auto"/>
        </w:rPr>
      </w:pPr>
    </w:p>
    <w:p w14:paraId="15092232" w14:textId="42A301CA" w:rsidR="00B14436" w:rsidRPr="0029179C" w:rsidRDefault="00B14436" w:rsidP="003E053B">
      <w:pPr>
        <w:pStyle w:val="ListParagraph"/>
        <w:numPr>
          <w:ilvl w:val="3"/>
          <w:numId w:val="84"/>
        </w:numPr>
        <w:ind w:left="0" w:firstLine="0"/>
        <w:contextualSpacing/>
        <w:rPr>
          <w:color w:val="auto"/>
        </w:rPr>
      </w:pPr>
      <w:r w:rsidRPr="0029179C">
        <w:rPr>
          <w:color w:val="auto"/>
        </w:rPr>
        <w:t>Pass the broken cells through a 23 G syringe needle three times</w:t>
      </w:r>
      <w:r w:rsidR="001E2F43" w:rsidRPr="0029179C">
        <w:rPr>
          <w:color w:val="auto"/>
        </w:rPr>
        <w:t>.</w:t>
      </w:r>
    </w:p>
    <w:p w14:paraId="3278FF57" w14:textId="77777777" w:rsidR="001E2F43" w:rsidRPr="0029179C" w:rsidRDefault="001E2F43" w:rsidP="003E053B">
      <w:pPr>
        <w:pStyle w:val="ListParagraph"/>
        <w:ind w:left="0"/>
        <w:contextualSpacing/>
        <w:rPr>
          <w:color w:val="auto"/>
        </w:rPr>
      </w:pPr>
    </w:p>
    <w:p w14:paraId="1A7191DD" w14:textId="2D949B99" w:rsidR="00B14436" w:rsidRPr="0029179C" w:rsidRDefault="00B14436" w:rsidP="003E053B">
      <w:pPr>
        <w:pStyle w:val="ListParagraph"/>
        <w:numPr>
          <w:ilvl w:val="2"/>
          <w:numId w:val="84"/>
        </w:numPr>
        <w:ind w:left="0" w:firstLine="0"/>
        <w:contextualSpacing/>
        <w:rPr>
          <w:color w:val="auto"/>
        </w:rPr>
      </w:pPr>
      <w:r w:rsidRPr="0029179C">
        <w:rPr>
          <w:color w:val="auto"/>
        </w:rPr>
        <w:t>Remove the cell debris by centrifugation at 9</w:t>
      </w:r>
      <w:r w:rsidR="001E2F43" w:rsidRPr="0029179C">
        <w:rPr>
          <w:color w:val="auto"/>
        </w:rPr>
        <w:t>,</w:t>
      </w:r>
      <w:r w:rsidRPr="0029179C">
        <w:rPr>
          <w:color w:val="auto"/>
        </w:rPr>
        <w:t xml:space="preserve">600 x </w:t>
      </w:r>
      <w:r w:rsidRPr="0029179C">
        <w:rPr>
          <w:i/>
          <w:iCs/>
          <w:color w:val="auto"/>
        </w:rPr>
        <w:t>g</w:t>
      </w:r>
      <w:r w:rsidR="001E2F43" w:rsidRPr="0029179C">
        <w:rPr>
          <w:color w:val="auto"/>
        </w:rPr>
        <w:t xml:space="preserve"> for</w:t>
      </w:r>
      <w:r w:rsidRPr="0029179C">
        <w:rPr>
          <w:color w:val="auto"/>
        </w:rPr>
        <w:t xml:space="preserve"> 12 min</w:t>
      </w:r>
      <w:r w:rsidR="001E2F43" w:rsidRPr="0029179C">
        <w:rPr>
          <w:color w:val="auto"/>
        </w:rPr>
        <w:t>.</w:t>
      </w:r>
    </w:p>
    <w:p w14:paraId="49879560" w14:textId="77777777" w:rsidR="001E2F43" w:rsidRPr="0029179C" w:rsidRDefault="001E2F43" w:rsidP="003E053B">
      <w:pPr>
        <w:pStyle w:val="ListParagraph"/>
        <w:ind w:left="0"/>
        <w:contextualSpacing/>
        <w:rPr>
          <w:color w:val="auto"/>
        </w:rPr>
      </w:pPr>
    </w:p>
    <w:p w14:paraId="11F57985" w14:textId="335E73A7" w:rsidR="00B14436" w:rsidRPr="0029179C" w:rsidRDefault="00B14436" w:rsidP="003E053B">
      <w:pPr>
        <w:pStyle w:val="ListParagraph"/>
        <w:numPr>
          <w:ilvl w:val="2"/>
          <w:numId w:val="84"/>
        </w:numPr>
        <w:ind w:left="0" w:firstLine="0"/>
        <w:contextualSpacing/>
        <w:rPr>
          <w:color w:val="auto"/>
        </w:rPr>
      </w:pPr>
      <w:r w:rsidRPr="0029179C">
        <w:rPr>
          <w:color w:val="auto"/>
        </w:rPr>
        <w:t xml:space="preserve">Transfer the supernatant to the 50 </w:t>
      </w:r>
      <w:r w:rsidR="00A841F0" w:rsidRPr="0029179C">
        <w:rPr>
          <w:color w:val="auto"/>
        </w:rPr>
        <w:t>mL</w:t>
      </w:r>
      <w:r w:rsidRPr="0029179C">
        <w:rPr>
          <w:color w:val="auto"/>
        </w:rPr>
        <w:t xml:space="preserve"> tube with the collected medium.</w:t>
      </w:r>
    </w:p>
    <w:p w14:paraId="57854720" w14:textId="77777777" w:rsidR="001E2F43" w:rsidRPr="0029179C" w:rsidRDefault="001E2F43" w:rsidP="003E053B">
      <w:pPr>
        <w:pStyle w:val="Heading2"/>
        <w:numPr>
          <w:ilvl w:val="0"/>
          <w:numId w:val="0"/>
        </w:numPr>
        <w:contextualSpacing/>
        <w:rPr>
          <w:color w:val="auto"/>
          <w:szCs w:val="24"/>
        </w:rPr>
      </w:pPr>
    </w:p>
    <w:p w14:paraId="696716A1" w14:textId="21E3B84D" w:rsidR="00B14436" w:rsidRPr="0029179C" w:rsidRDefault="001E2F43" w:rsidP="003E053B">
      <w:pPr>
        <w:pStyle w:val="Heading2"/>
        <w:numPr>
          <w:ilvl w:val="0"/>
          <w:numId w:val="84"/>
        </w:numPr>
        <w:ind w:left="0" w:firstLine="0"/>
        <w:contextualSpacing/>
        <w:rPr>
          <w:color w:val="auto"/>
          <w:szCs w:val="24"/>
        </w:rPr>
      </w:pPr>
      <w:r w:rsidRPr="0029179C">
        <w:rPr>
          <w:color w:val="auto"/>
          <w:szCs w:val="24"/>
        </w:rPr>
        <w:t>Amplification of the adenovirus</w:t>
      </w:r>
    </w:p>
    <w:p w14:paraId="5C40B424" w14:textId="77777777" w:rsidR="001E2F43" w:rsidRPr="0029179C" w:rsidRDefault="001E2F43" w:rsidP="003E053B">
      <w:pPr>
        <w:rPr>
          <w:color w:val="auto"/>
          <w:lang w:val="en-GB"/>
        </w:rPr>
      </w:pPr>
    </w:p>
    <w:p w14:paraId="32DC1F37" w14:textId="37ECFCF0" w:rsidR="00B14436" w:rsidRPr="0029179C" w:rsidRDefault="001E2F43" w:rsidP="003E053B">
      <w:pPr>
        <w:contextualSpacing/>
        <w:rPr>
          <w:color w:val="auto"/>
        </w:rPr>
      </w:pPr>
      <w:r w:rsidRPr="0029179C">
        <w:rPr>
          <w:bCs/>
          <w:color w:val="auto"/>
        </w:rPr>
        <w:t>NOTE:</w:t>
      </w:r>
      <w:r w:rsidR="00B14436" w:rsidRPr="0029179C">
        <w:rPr>
          <w:color w:val="auto"/>
        </w:rPr>
        <w:t xml:space="preserve"> If </w:t>
      </w:r>
      <w:r w:rsidR="0098249B">
        <w:rPr>
          <w:color w:val="auto"/>
        </w:rPr>
        <w:t xml:space="preserve">the </w:t>
      </w:r>
      <w:r w:rsidR="00B14436" w:rsidRPr="0029179C">
        <w:rPr>
          <w:color w:val="auto"/>
        </w:rPr>
        <w:t xml:space="preserve">AD293 cells did not reach the necessary confluence, the aliquots of the adenoviral stocks (lysate obtained from the virus-producing cells) to be used for infection may be stored at -80 </w:t>
      </w:r>
      <w:r w:rsidR="00D00CC4" w:rsidRPr="0029179C">
        <w:rPr>
          <w:color w:val="auto"/>
        </w:rPr>
        <w:t>°</w:t>
      </w:r>
      <w:r w:rsidR="00B14436" w:rsidRPr="0029179C">
        <w:rPr>
          <w:color w:val="auto"/>
        </w:rPr>
        <w:t>C.</w:t>
      </w:r>
    </w:p>
    <w:p w14:paraId="41A65D11" w14:textId="77777777" w:rsidR="00B14436" w:rsidRPr="0029179C" w:rsidRDefault="00B14436" w:rsidP="003E053B">
      <w:pPr>
        <w:contextualSpacing/>
        <w:rPr>
          <w:b/>
          <w:color w:val="auto"/>
        </w:rPr>
      </w:pPr>
    </w:p>
    <w:p w14:paraId="62A7DE56" w14:textId="37F0B7FC" w:rsidR="001E2F43" w:rsidRPr="003E053B" w:rsidRDefault="00B14436" w:rsidP="003E053B">
      <w:pPr>
        <w:pStyle w:val="ListParagraph"/>
        <w:numPr>
          <w:ilvl w:val="1"/>
          <w:numId w:val="84"/>
        </w:numPr>
        <w:ind w:left="0" w:firstLine="0"/>
        <w:contextualSpacing/>
        <w:rPr>
          <w:bCs/>
          <w:color w:val="auto"/>
        </w:rPr>
      </w:pPr>
      <w:r w:rsidRPr="003E053B">
        <w:rPr>
          <w:bCs/>
          <w:color w:val="auto"/>
        </w:rPr>
        <w:t xml:space="preserve">Prepare </w:t>
      </w:r>
      <w:r w:rsidR="0098249B" w:rsidRPr="003E053B">
        <w:rPr>
          <w:bCs/>
          <w:color w:val="auto"/>
        </w:rPr>
        <w:t xml:space="preserve">the </w:t>
      </w:r>
      <w:r w:rsidRPr="003E053B">
        <w:rPr>
          <w:bCs/>
          <w:color w:val="auto"/>
        </w:rPr>
        <w:t>F2 adenoviral particles</w:t>
      </w:r>
    </w:p>
    <w:p w14:paraId="45D776A7" w14:textId="77777777" w:rsidR="001E2F43" w:rsidRPr="0029179C" w:rsidRDefault="001E2F43" w:rsidP="003E053B">
      <w:pPr>
        <w:pStyle w:val="ListParagraph"/>
        <w:ind w:left="0"/>
        <w:contextualSpacing/>
        <w:rPr>
          <w:color w:val="auto"/>
        </w:rPr>
      </w:pPr>
    </w:p>
    <w:p w14:paraId="7B6D4E79" w14:textId="1E9D4AEE" w:rsidR="00B14436" w:rsidRPr="0029179C" w:rsidRDefault="00B14436" w:rsidP="003E053B">
      <w:pPr>
        <w:pStyle w:val="ListParagraph"/>
        <w:numPr>
          <w:ilvl w:val="2"/>
          <w:numId w:val="84"/>
        </w:numPr>
        <w:ind w:left="0" w:firstLine="0"/>
        <w:contextualSpacing/>
        <w:rPr>
          <w:bCs/>
          <w:color w:val="auto"/>
        </w:rPr>
      </w:pPr>
      <w:r w:rsidRPr="0029179C">
        <w:rPr>
          <w:bCs/>
          <w:color w:val="auto"/>
        </w:rPr>
        <w:t xml:space="preserve">Seed </w:t>
      </w:r>
      <w:r w:rsidR="0098249B">
        <w:rPr>
          <w:bCs/>
          <w:color w:val="auto"/>
        </w:rPr>
        <w:t xml:space="preserve">the </w:t>
      </w:r>
      <w:r w:rsidRPr="0029179C">
        <w:rPr>
          <w:bCs/>
          <w:color w:val="auto"/>
        </w:rPr>
        <w:t>AD293 cells in a T75 flask (5x10</w:t>
      </w:r>
      <w:r w:rsidRPr="0029179C">
        <w:rPr>
          <w:bCs/>
          <w:color w:val="auto"/>
          <w:vertAlign w:val="superscript"/>
        </w:rPr>
        <w:t>6</w:t>
      </w:r>
      <w:r w:rsidRPr="0029179C">
        <w:rPr>
          <w:bCs/>
          <w:color w:val="auto"/>
        </w:rPr>
        <w:t xml:space="preserve"> cells/flask)</w:t>
      </w:r>
      <w:r w:rsidR="001E2F43" w:rsidRPr="0029179C">
        <w:rPr>
          <w:bCs/>
          <w:color w:val="auto"/>
        </w:rPr>
        <w:t>.</w:t>
      </w:r>
    </w:p>
    <w:p w14:paraId="13CB9D5D" w14:textId="77777777" w:rsidR="001E2F43" w:rsidRPr="0029179C" w:rsidRDefault="001E2F43" w:rsidP="003E053B">
      <w:pPr>
        <w:pStyle w:val="ListParagraph"/>
        <w:ind w:left="0"/>
        <w:contextualSpacing/>
        <w:rPr>
          <w:bCs/>
          <w:color w:val="auto"/>
        </w:rPr>
      </w:pPr>
    </w:p>
    <w:p w14:paraId="2B6877C9" w14:textId="67750133" w:rsidR="00B14436" w:rsidRPr="0029179C" w:rsidRDefault="00B14436" w:rsidP="003E053B">
      <w:pPr>
        <w:pStyle w:val="ListParagraph"/>
        <w:numPr>
          <w:ilvl w:val="2"/>
          <w:numId w:val="84"/>
        </w:numPr>
        <w:ind w:left="0" w:firstLine="0"/>
        <w:contextualSpacing/>
        <w:rPr>
          <w:color w:val="auto"/>
        </w:rPr>
      </w:pPr>
      <w:r w:rsidRPr="0029179C">
        <w:rPr>
          <w:color w:val="auto"/>
        </w:rPr>
        <w:t>Infect ~90</w:t>
      </w:r>
      <w:r w:rsidR="00D00CC4" w:rsidRPr="0029179C">
        <w:rPr>
          <w:color w:val="auto"/>
        </w:rPr>
        <w:t>%</w:t>
      </w:r>
      <w:r w:rsidRPr="0029179C">
        <w:rPr>
          <w:color w:val="auto"/>
        </w:rPr>
        <w:t xml:space="preserve"> confluent AD293 cells using the F1 adenoviral particles: add the cell homogenate and the medium from the T25 flask over the cells grown in the T75 flask</w:t>
      </w:r>
      <w:r w:rsidR="001E2F43" w:rsidRPr="0029179C">
        <w:rPr>
          <w:color w:val="auto"/>
        </w:rPr>
        <w:t>.</w:t>
      </w:r>
    </w:p>
    <w:p w14:paraId="0EBBE2DD" w14:textId="77777777" w:rsidR="001E2F43" w:rsidRPr="0029179C" w:rsidRDefault="001E2F43" w:rsidP="003E053B">
      <w:pPr>
        <w:contextualSpacing/>
        <w:rPr>
          <w:color w:val="auto"/>
        </w:rPr>
      </w:pPr>
    </w:p>
    <w:p w14:paraId="61C82F5C" w14:textId="34BD7133" w:rsidR="00B14436" w:rsidRPr="0029179C" w:rsidRDefault="00B14436" w:rsidP="003E053B">
      <w:pPr>
        <w:pStyle w:val="ListParagraph"/>
        <w:numPr>
          <w:ilvl w:val="2"/>
          <w:numId w:val="84"/>
        </w:numPr>
        <w:ind w:left="0" w:firstLine="0"/>
        <w:contextualSpacing/>
        <w:rPr>
          <w:color w:val="auto"/>
        </w:rPr>
      </w:pPr>
      <w:r w:rsidRPr="0029179C">
        <w:rPr>
          <w:color w:val="auto"/>
        </w:rPr>
        <w:t xml:space="preserve">Monitor </w:t>
      </w:r>
      <w:r w:rsidR="0098249B">
        <w:rPr>
          <w:color w:val="auto"/>
        </w:rPr>
        <w:t xml:space="preserve">the </w:t>
      </w:r>
      <w:r w:rsidRPr="0029179C">
        <w:rPr>
          <w:color w:val="auto"/>
        </w:rPr>
        <w:t>GFP expression by fluorescence microscopy</w:t>
      </w:r>
      <w:r w:rsidR="001E2F43" w:rsidRPr="0029179C">
        <w:rPr>
          <w:color w:val="auto"/>
        </w:rPr>
        <w:t>.</w:t>
      </w:r>
    </w:p>
    <w:p w14:paraId="58747371" w14:textId="77777777" w:rsidR="001E2F43" w:rsidRPr="0029179C" w:rsidRDefault="001E2F43" w:rsidP="003E053B">
      <w:pPr>
        <w:contextualSpacing/>
        <w:rPr>
          <w:color w:val="auto"/>
        </w:rPr>
      </w:pPr>
    </w:p>
    <w:p w14:paraId="57CDD85A" w14:textId="14B377D9" w:rsidR="00B14436" w:rsidRPr="0029179C" w:rsidRDefault="00B14436" w:rsidP="003E053B">
      <w:pPr>
        <w:pStyle w:val="ListParagraph"/>
        <w:numPr>
          <w:ilvl w:val="2"/>
          <w:numId w:val="84"/>
        </w:numPr>
        <w:ind w:left="0" w:firstLine="0"/>
        <w:contextualSpacing/>
        <w:rPr>
          <w:color w:val="auto"/>
        </w:rPr>
      </w:pPr>
      <w:r w:rsidRPr="0029179C">
        <w:rPr>
          <w:color w:val="auto"/>
        </w:rPr>
        <w:t>Harvest the virus-producing cells when ~90</w:t>
      </w:r>
      <w:r w:rsidR="00D00CC4" w:rsidRPr="0029179C">
        <w:rPr>
          <w:color w:val="auto"/>
        </w:rPr>
        <w:t>%</w:t>
      </w:r>
      <w:r w:rsidRPr="0029179C">
        <w:rPr>
          <w:color w:val="auto"/>
        </w:rPr>
        <w:t xml:space="preserve"> of </w:t>
      </w:r>
      <w:r w:rsidR="0098249B">
        <w:rPr>
          <w:color w:val="auto"/>
        </w:rPr>
        <w:t xml:space="preserve">the </w:t>
      </w:r>
      <w:r w:rsidRPr="0029179C">
        <w:rPr>
          <w:color w:val="auto"/>
        </w:rPr>
        <w:t>transduced AD293 are detached (~ the 5</w:t>
      </w:r>
      <w:r w:rsidRPr="0029179C">
        <w:rPr>
          <w:color w:val="auto"/>
          <w:vertAlign w:val="superscript"/>
        </w:rPr>
        <w:t>th</w:t>
      </w:r>
      <w:r w:rsidRPr="0029179C">
        <w:rPr>
          <w:color w:val="auto"/>
        </w:rPr>
        <w:t xml:space="preserve"> day after transduction). Keep the cell culture medium at 4</w:t>
      </w:r>
      <w:r w:rsidR="001E2F43" w:rsidRPr="0029179C">
        <w:rPr>
          <w:color w:val="auto"/>
        </w:rPr>
        <w:t xml:space="preserve"> °</w:t>
      </w:r>
      <w:r w:rsidRPr="0029179C">
        <w:rPr>
          <w:color w:val="auto"/>
        </w:rPr>
        <w:t>C</w:t>
      </w:r>
      <w:r w:rsidR="001E2F43" w:rsidRPr="0029179C">
        <w:rPr>
          <w:color w:val="auto"/>
        </w:rPr>
        <w:t>.</w:t>
      </w:r>
    </w:p>
    <w:p w14:paraId="119E845A" w14:textId="77777777" w:rsidR="001E2F43" w:rsidRPr="0029179C" w:rsidRDefault="001E2F43" w:rsidP="003E053B">
      <w:pPr>
        <w:contextualSpacing/>
        <w:rPr>
          <w:color w:val="auto"/>
        </w:rPr>
      </w:pPr>
    </w:p>
    <w:p w14:paraId="0EF1DF2C" w14:textId="7E4556CD" w:rsidR="00B14436" w:rsidRPr="0029179C" w:rsidRDefault="00B14436" w:rsidP="003E053B">
      <w:pPr>
        <w:pStyle w:val="ListParagraph"/>
        <w:numPr>
          <w:ilvl w:val="2"/>
          <w:numId w:val="84"/>
        </w:numPr>
        <w:ind w:left="0" w:firstLine="0"/>
        <w:contextualSpacing/>
        <w:rPr>
          <w:color w:val="auto"/>
        </w:rPr>
      </w:pPr>
      <w:r w:rsidRPr="0029179C">
        <w:rPr>
          <w:color w:val="auto"/>
        </w:rPr>
        <w:t xml:space="preserve">Disrupt the cells (similarly with those for F1) in 1 </w:t>
      </w:r>
      <w:r w:rsidR="00A841F0" w:rsidRPr="0029179C">
        <w:rPr>
          <w:color w:val="auto"/>
        </w:rPr>
        <w:t>mL</w:t>
      </w:r>
      <w:r w:rsidRPr="0029179C">
        <w:rPr>
          <w:color w:val="auto"/>
        </w:rPr>
        <w:t xml:space="preserve"> PBS.</w:t>
      </w:r>
    </w:p>
    <w:p w14:paraId="700B52BA" w14:textId="77777777" w:rsidR="00B14436" w:rsidRPr="0029179C" w:rsidRDefault="00B14436" w:rsidP="003E053B">
      <w:pPr>
        <w:contextualSpacing/>
        <w:rPr>
          <w:bCs/>
          <w:color w:val="auto"/>
        </w:rPr>
      </w:pPr>
    </w:p>
    <w:p w14:paraId="7D71AF2A" w14:textId="10F08C09" w:rsidR="00B14436" w:rsidRPr="003E053B" w:rsidRDefault="00B14436" w:rsidP="003E053B">
      <w:pPr>
        <w:pStyle w:val="ListParagraph"/>
        <w:numPr>
          <w:ilvl w:val="1"/>
          <w:numId w:val="84"/>
        </w:numPr>
        <w:ind w:left="0" w:firstLine="0"/>
        <w:contextualSpacing/>
        <w:rPr>
          <w:bCs/>
          <w:color w:val="auto"/>
        </w:rPr>
      </w:pPr>
      <w:r w:rsidRPr="003E053B">
        <w:rPr>
          <w:bCs/>
          <w:color w:val="auto"/>
        </w:rPr>
        <w:t xml:space="preserve">Prepare </w:t>
      </w:r>
      <w:r w:rsidR="0098249B" w:rsidRPr="003E053B">
        <w:rPr>
          <w:bCs/>
          <w:color w:val="auto"/>
        </w:rPr>
        <w:t xml:space="preserve">the </w:t>
      </w:r>
      <w:r w:rsidRPr="003E053B">
        <w:rPr>
          <w:bCs/>
          <w:color w:val="auto"/>
        </w:rPr>
        <w:t>F3 adenoviral particles</w:t>
      </w:r>
    </w:p>
    <w:p w14:paraId="352B366D" w14:textId="77777777" w:rsidR="001E2F43" w:rsidRPr="0029179C" w:rsidRDefault="001E2F43" w:rsidP="003E053B">
      <w:pPr>
        <w:pStyle w:val="ListParagraph"/>
        <w:ind w:left="0"/>
        <w:contextualSpacing/>
        <w:rPr>
          <w:bCs/>
          <w:color w:val="auto"/>
        </w:rPr>
      </w:pPr>
    </w:p>
    <w:p w14:paraId="0D59D95E" w14:textId="189DC784" w:rsidR="00B14436" w:rsidRPr="0029179C" w:rsidRDefault="00B14436" w:rsidP="003E053B">
      <w:pPr>
        <w:pStyle w:val="ListParagraph"/>
        <w:numPr>
          <w:ilvl w:val="2"/>
          <w:numId w:val="84"/>
        </w:numPr>
        <w:ind w:left="0" w:firstLine="0"/>
        <w:contextualSpacing/>
        <w:rPr>
          <w:bCs/>
          <w:color w:val="auto"/>
        </w:rPr>
      </w:pPr>
      <w:r w:rsidRPr="0029179C">
        <w:rPr>
          <w:bCs/>
          <w:color w:val="auto"/>
        </w:rPr>
        <w:t>Infect ~90</w:t>
      </w:r>
      <w:r w:rsidR="00D00CC4" w:rsidRPr="0029179C">
        <w:rPr>
          <w:bCs/>
          <w:color w:val="auto"/>
        </w:rPr>
        <w:t>%</w:t>
      </w:r>
      <w:r w:rsidRPr="0029179C">
        <w:rPr>
          <w:bCs/>
          <w:color w:val="auto"/>
        </w:rPr>
        <w:t xml:space="preserve"> confluent AD293 cells seeded in T175 flask with F2 adenoviral particles and the cell culture medium from the F2</w:t>
      </w:r>
      <w:r w:rsidR="00E013E1">
        <w:rPr>
          <w:bCs/>
          <w:color w:val="auto"/>
        </w:rPr>
        <w:t xml:space="preserve"> adenoviral particles</w:t>
      </w:r>
      <w:r w:rsidR="001E2F43" w:rsidRPr="0029179C">
        <w:rPr>
          <w:bCs/>
          <w:color w:val="auto"/>
        </w:rPr>
        <w:t>.</w:t>
      </w:r>
    </w:p>
    <w:p w14:paraId="566CFD72" w14:textId="77777777" w:rsidR="001E2F43" w:rsidRPr="0029179C" w:rsidRDefault="001E2F43" w:rsidP="003E053B">
      <w:pPr>
        <w:pStyle w:val="ListParagraph"/>
        <w:ind w:left="0"/>
        <w:contextualSpacing/>
        <w:rPr>
          <w:bCs/>
          <w:color w:val="auto"/>
        </w:rPr>
      </w:pPr>
    </w:p>
    <w:p w14:paraId="4AF4AF68" w14:textId="6D087E22" w:rsidR="00B14436" w:rsidRPr="0029179C" w:rsidRDefault="00B14436" w:rsidP="003E053B">
      <w:pPr>
        <w:pStyle w:val="ListParagraph"/>
        <w:numPr>
          <w:ilvl w:val="2"/>
          <w:numId w:val="84"/>
        </w:numPr>
        <w:ind w:left="0" w:firstLine="0"/>
        <w:contextualSpacing/>
        <w:rPr>
          <w:bCs/>
          <w:color w:val="auto"/>
        </w:rPr>
      </w:pPr>
      <w:r w:rsidRPr="0029179C">
        <w:rPr>
          <w:bCs/>
          <w:color w:val="auto"/>
        </w:rPr>
        <w:t>Harvest the cells (~5 days after transduction)</w:t>
      </w:r>
      <w:r w:rsidR="001E2F43" w:rsidRPr="0029179C">
        <w:rPr>
          <w:bCs/>
          <w:color w:val="auto"/>
        </w:rPr>
        <w:t>.</w:t>
      </w:r>
    </w:p>
    <w:p w14:paraId="2CE4C173" w14:textId="77777777" w:rsidR="001E2F43" w:rsidRPr="0029179C" w:rsidRDefault="001E2F43" w:rsidP="003E053B">
      <w:pPr>
        <w:contextualSpacing/>
        <w:rPr>
          <w:bCs/>
          <w:color w:val="auto"/>
        </w:rPr>
      </w:pPr>
    </w:p>
    <w:p w14:paraId="27FA14D4" w14:textId="10134980" w:rsidR="00B14436" w:rsidRPr="0029179C" w:rsidRDefault="00B14436" w:rsidP="003E053B">
      <w:pPr>
        <w:pStyle w:val="ListParagraph"/>
        <w:numPr>
          <w:ilvl w:val="2"/>
          <w:numId w:val="84"/>
        </w:numPr>
        <w:ind w:left="0" w:firstLine="0"/>
        <w:contextualSpacing/>
        <w:rPr>
          <w:bCs/>
          <w:color w:val="auto"/>
        </w:rPr>
      </w:pPr>
      <w:r w:rsidRPr="0029179C">
        <w:rPr>
          <w:bCs/>
          <w:color w:val="auto"/>
        </w:rPr>
        <w:t xml:space="preserve">Disrupt the cells (similarly with those for F1) in 2 </w:t>
      </w:r>
      <w:r w:rsidR="00A841F0" w:rsidRPr="0029179C">
        <w:rPr>
          <w:bCs/>
          <w:color w:val="auto"/>
        </w:rPr>
        <w:t>mL</w:t>
      </w:r>
      <w:r w:rsidRPr="0029179C">
        <w:rPr>
          <w:bCs/>
          <w:color w:val="auto"/>
        </w:rPr>
        <w:t xml:space="preserve"> </w:t>
      </w:r>
      <w:r w:rsidR="001E2F43" w:rsidRPr="0029179C">
        <w:rPr>
          <w:bCs/>
          <w:color w:val="auto"/>
        </w:rPr>
        <w:t xml:space="preserve">of </w:t>
      </w:r>
      <w:r w:rsidRPr="0029179C">
        <w:rPr>
          <w:bCs/>
          <w:color w:val="auto"/>
        </w:rPr>
        <w:t>PBS.</w:t>
      </w:r>
    </w:p>
    <w:p w14:paraId="3FFDE002" w14:textId="77777777" w:rsidR="00B14436" w:rsidRPr="0029179C" w:rsidRDefault="00B14436" w:rsidP="003E053B">
      <w:pPr>
        <w:contextualSpacing/>
        <w:rPr>
          <w:bCs/>
          <w:color w:val="auto"/>
        </w:rPr>
      </w:pPr>
    </w:p>
    <w:p w14:paraId="09878226" w14:textId="310BB9B3" w:rsidR="00B14436" w:rsidRPr="003E053B" w:rsidRDefault="00B14436" w:rsidP="003E053B">
      <w:pPr>
        <w:pStyle w:val="ListParagraph"/>
        <w:numPr>
          <w:ilvl w:val="1"/>
          <w:numId w:val="84"/>
        </w:numPr>
        <w:ind w:left="0" w:firstLine="0"/>
        <w:contextualSpacing/>
        <w:rPr>
          <w:bCs/>
          <w:color w:val="auto"/>
        </w:rPr>
      </w:pPr>
      <w:r w:rsidRPr="003E053B">
        <w:rPr>
          <w:bCs/>
          <w:color w:val="auto"/>
        </w:rPr>
        <w:t xml:space="preserve">Prepare </w:t>
      </w:r>
      <w:r w:rsidR="0098249B" w:rsidRPr="003E053B">
        <w:rPr>
          <w:bCs/>
          <w:color w:val="auto"/>
        </w:rPr>
        <w:t xml:space="preserve">the </w:t>
      </w:r>
      <w:r w:rsidRPr="003E053B">
        <w:rPr>
          <w:bCs/>
          <w:color w:val="auto"/>
        </w:rPr>
        <w:t>F4 adenoviral particles</w:t>
      </w:r>
      <w:r w:rsidR="001E2F43" w:rsidRPr="003E053B">
        <w:rPr>
          <w:bCs/>
          <w:color w:val="auto"/>
        </w:rPr>
        <w:t>.</w:t>
      </w:r>
    </w:p>
    <w:p w14:paraId="1FBE6DE4" w14:textId="77777777" w:rsidR="001E2F43" w:rsidRPr="0029179C" w:rsidRDefault="001E2F43" w:rsidP="003E053B">
      <w:pPr>
        <w:contextualSpacing/>
        <w:rPr>
          <w:bCs/>
          <w:color w:val="auto"/>
        </w:rPr>
      </w:pPr>
    </w:p>
    <w:p w14:paraId="2E98A1FB" w14:textId="5342ABBD" w:rsidR="00B14436" w:rsidRPr="0029179C" w:rsidRDefault="00B14436" w:rsidP="003E053B">
      <w:pPr>
        <w:pStyle w:val="ListParagraph"/>
        <w:numPr>
          <w:ilvl w:val="2"/>
          <w:numId w:val="84"/>
        </w:numPr>
        <w:ind w:left="0" w:firstLine="0"/>
        <w:contextualSpacing/>
        <w:rPr>
          <w:bCs/>
          <w:color w:val="auto"/>
        </w:rPr>
      </w:pPr>
      <w:r w:rsidRPr="0029179C">
        <w:rPr>
          <w:bCs/>
          <w:color w:val="auto"/>
        </w:rPr>
        <w:t>Infect 5 T175 flasks containing ~90</w:t>
      </w:r>
      <w:r w:rsidR="00D00CC4" w:rsidRPr="0029179C">
        <w:rPr>
          <w:bCs/>
          <w:color w:val="auto"/>
        </w:rPr>
        <w:t>%</w:t>
      </w:r>
      <w:r w:rsidRPr="0029179C">
        <w:rPr>
          <w:bCs/>
          <w:color w:val="auto"/>
        </w:rPr>
        <w:t xml:space="preserve"> confluent AD293 cells with F3 adenoviral particles and cell culture medium</w:t>
      </w:r>
      <w:r w:rsidR="001E2F43" w:rsidRPr="0029179C">
        <w:rPr>
          <w:bCs/>
          <w:color w:val="auto"/>
        </w:rPr>
        <w:t>.</w:t>
      </w:r>
    </w:p>
    <w:p w14:paraId="3FC36101" w14:textId="77777777" w:rsidR="001E2F43" w:rsidRPr="0029179C" w:rsidRDefault="001E2F43" w:rsidP="003E053B">
      <w:pPr>
        <w:pStyle w:val="ListParagraph"/>
        <w:ind w:left="0"/>
        <w:contextualSpacing/>
        <w:rPr>
          <w:bCs/>
          <w:color w:val="auto"/>
        </w:rPr>
      </w:pPr>
    </w:p>
    <w:p w14:paraId="308ADA2C" w14:textId="1CFCF0B7" w:rsidR="00B14436" w:rsidRPr="0029179C" w:rsidRDefault="00B14436" w:rsidP="003E053B">
      <w:pPr>
        <w:pStyle w:val="ListParagraph"/>
        <w:numPr>
          <w:ilvl w:val="2"/>
          <w:numId w:val="84"/>
        </w:numPr>
        <w:ind w:left="0" w:firstLine="0"/>
        <w:contextualSpacing/>
        <w:rPr>
          <w:bCs/>
          <w:color w:val="auto"/>
        </w:rPr>
      </w:pPr>
      <w:r w:rsidRPr="0029179C">
        <w:rPr>
          <w:bCs/>
          <w:color w:val="auto"/>
        </w:rPr>
        <w:lastRenderedPageBreak/>
        <w:t>Harvest the cells (~5 days after transduction)</w:t>
      </w:r>
      <w:r w:rsidR="001E2F43" w:rsidRPr="0029179C">
        <w:rPr>
          <w:bCs/>
          <w:color w:val="auto"/>
        </w:rPr>
        <w:t>.</w:t>
      </w:r>
    </w:p>
    <w:p w14:paraId="2EAB57D3" w14:textId="77777777" w:rsidR="001E2F43" w:rsidRPr="0029179C" w:rsidRDefault="001E2F43" w:rsidP="003E053B">
      <w:pPr>
        <w:contextualSpacing/>
        <w:rPr>
          <w:bCs/>
          <w:color w:val="auto"/>
        </w:rPr>
      </w:pPr>
    </w:p>
    <w:p w14:paraId="59E0A878" w14:textId="27DDD413" w:rsidR="00B14436" w:rsidRPr="0029179C" w:rsidRDefault="00B14436" w:rsidP="003E053B">
      <w:pPr>
        <w:pStyle w:val="ListParagraph"/>
        <w:numPr>
          <w:ilvl w:val="2"/>
          <w:numId w:val="84"/>
        </w:numPr>
        <w:ind w:left="0" w:firstLine="0"/>
        <w:contextualSpacing/>
        <w:rPr>
          <w:bCs/>
          <w:color w:val="auto"/>
        </w:rPr>
      </w:pPr>
      <w:r w:rsidRPr="0029179C">
        <w:rPr>
          <w:bCs/>
          <w:color w:val="auto"/>
        </w:rPr>
        <w:t xml:space="preserve">Disrupt the cells (similarly with those for F1) in 3 </w:t>
      </w:r>
      <w:r w:rsidR="00A841F0" w:rsidRPr="0029179C">
        <w:rPr>
          <w:bCs/>
          <w:color w:val="auto"/>
        </w:rPr>
        <w:t>mL</w:t>
      </w:r>
      <w:r w:rsidRPr="0029179C">
        <w:rPr>
          <w:bCs/>
          <w:color w:val="auto"/>
        </w:rPr>
        <w:t xml:space="preserve"> </w:t>
      </w:r>
      <w:r w:rsidR="001E2F43" w:rsidRPr="0029179C">
        <w:rPr>
          <w:bCs/>
          <w:color w:val="auto"/>
        </w:rPr>
        <w:t xml:space="preserve">of </w:t>
      </w:r>
      <w:r w:rsidRPr="0029179C">
        <w:rPr>
          <w:bCs/>
          <w:color w:val="auto"/>
        </w:rPr>
        <w:t>PBS.</w:t>
      </w:r>
    </w:p>
    <w:p w14:paraId="1AABDF4F" w14:textId="77777777" w:rsidR="00B14436" w:rsidRPr="0029179C" w:rsidRDefault="00B14436" w:rsidP="003E053B">
      <w:pPr>
        <w:contextualSpacing/>
        <w:rPr>
          <w:bCs/>
          <w:color w:val="auto"/>
        </w:rPr>
      </w:pPr>
    </w:p>
    <w:p w14:paraId="4EA299C3" w14:textId="2B60D3A2" w:rsidR="00B14436" w:rsidRPr="003E053B" w:rsidRDefault="00B14436" w:rsidP="003E053B">
      <w:pPr>
        <w:pStyle w:val="ListParagraph"/>
        <w:numPr>
          <w:ilvl w:val="1"/>
          <w:numId w:val="84"/>
        </w:numPr>
        <w:ind w:left="0" w:firstLine="0"/>
        <w:contextualSpacing/>
        <w:rPr>
          <w:bCs/>
          <w:color w:val="auto"/>
        </w:rPr>
      </w:pPr>
      <w:r w:rsidRPr="003E053B">
        <w:rPr>
          <w:bCs/>
          <w:color w:val="auto"/>
        </w:rPr>
        <w:t xml:space="preserve">Prepare </w:t>
      </w:r>
      <w:r w:rsidR="0098249B" w:rsidRPr="003E053B">
        <w:rPr>
          <w:bCs/>
          <w:color w:val="auto"/>
        </w:rPr>
        <w:t xml:space="preserve">the </w:t>
      </w:r>
      <w:r w:rsidRPr="003E053B">
        <w:rPr>
          <w:bCs/>
          <w:color w:val="auto"/>
        </w:rPr>
        <w:t>F5 adenoviral particles</w:t>
      </w:r>
    </w:p>
    <w:p w14:paraId="66745EA2" w14:textId="77777777" w:rsidR="001E2F43" w:rsidRPr="0029179C" w:rsidRDefault="001E2F43" w:rsidP="003E053B">
      <w:pPr>
        <w:contextualSpacing/>
        <w:rPr>
          <w:color w:val="auto"/>
        </w:rPr>
      </w:pPr>
    </w:p>
    <w:p w14:paraId="4EF1B34B" w14:textId="706DE20C" w:rsidR="00B14436" w:rsidRPr="0029179C" w:rsidRDefault="00B14436" w:rsidP="003E053B">
      <w:pPr>
        <w:pStyle w:val="ListParagraph"/>
        <w:numPr>
          <w:ilvl w:val="2"/>
          <w:numId w:val="84"/>
        </w:numPr>
        <w:contextualSpacing/>
        <w:rPr>
          <w:color w:val="auto"/>
        </w:rPr>
      </w:pPr>
      <w:r w:rsidRPr="0029179C">
        <w:rPr>
          <w:color w:val="auto"/>
        </w:rPr>
        <w:t>Infect 25 T175 flasks containing ~90</w:t>
      </w:r>
      <w:r w:rsidR="00D00CC4" w:rsidRPr="0029179C">
        <w:rPr>
          <w:color w:val="auto"/>
        </w:rPr>
        <w:t>%</w:t>
      </w:r>
      <w:r w:rsidRPr="0029179C">
        <w:rPr>
          <w:color w:val="auto"/>
        </w:rPr>
        <w:t xml:space="preserve"> confluent AD293 cells with F4 adenoviral stock and cell culture medium. </w:t>
      </w:r>
    </w:p>
    <w:p w14:paraId="04E295D6" w14:textId="77777777" w:rsidR="001E2F43" w:rsidRPr="0029179C" w:rsidRDefault="001E2F43" w:rsidP="003E053B">
      <w:pPr>
        <w:pStyle w:val="ListParagraph"/>
        <w:ind w:left="0"/>
        <w:contextualSpacing/>
        <w:rPr>
          <w:color w:val="auto"/>
        </w:rPr>
      </w:pPr>
    </w:p>
    <w:p w14:paraId="29781BD7" w14:textId="7033EE83" w:rsidR="00B14436" w:rsidRPr="0029179C" w:rsidRDefault="001E2F43" w:rsidP="003E053B">
      <w:pPr>
        <w:pStyle w:val="Heading2"/>
        <w:numPr>
          <w:ilvl w:val="0"/>
          <w:numId w:val="84"/>
        </w:numPr>
        <w:ind w:left="0" w:firstLine="0"/>
        <w:contextualSpacing/>
        <w:rPr>
          <w:color w:val="auto"/>
          <w:szCs w:val="24"/>
        </w:rPr>
      </w:pPr>
      <w:r w:rsidRPr="0029179C">
        <w:rPr>
          <w:color w:val="auto"/>
          <w:szCs w:val="24"/>
        </w:rPr>
        <w:t>Purification</w:t>
      </w:r>
      <w:r w:rsidR="00B14436" w:rsidRPr="0029179C">
        <w:rPr>
          <w:color w:val="auto"/>
          <w:szCs w:val="24"/>
        </w:rPr>
        <w:t xml:space="preserve"> </w:t>
      </w:r>
      <w:r w:rsidRPr="0029179C">
        <w:rPr>
          <w:color w:val="auto"/>
          <w:szCs w:val="24"/>
        </w:rPr>
        <w:t>of the adenovirus from cell lysate and culture medium</w:t>
      </w:r>
    </w:p>
    <w:p w14:paraId="7FD0C78A" w14:textId="77777777" w:rsidR="00B14436" w:rsidRPr="0029179C" w:rsidRDefault="00B14436" w:rsidP="003E053B">
      <w:pPr>
        <w:contextualSpacing/>
        <w:rPr>
          <w:b/>
          <w:bCs/>
          <w:color w:val="auto"/>
          <w:lang w:val="en-GB"/>
        </w:rPr>
      </w:pPr>
    </w:p>
    <w:p w14:paraId="0784016E" w14:textId="39E34C13" w:rsidR="00B14436" w:rsidRPr="003E053B" w:rsidRDefault="00B14436" w:rsidP="003E053B">
      <w:pPr>
        <w:pStyle w:val="ListParagraph"/>
        <w:numPr>
          <w:ilvl w:val="1"/>
          <w:numId w:val="84"/>
        </w:numPr>
        <w:ind w:left="0" w:firstLine="0"/>
        <w:contextualSpacing/>
        <w:rPr>
          <w:color w:val="auto"/>
          <w:lang w:val="en-GB"/>
        </w:rPr>
      </w:pPr>
      <w:bookmarkStart w:id="7" w:name="_Hlk51184143"/>
      <w:r w:rsidRPr="003E053B">
        <w:rPr>
          <w:color w:val="auto"/>
          <w:lang w:val="en-GB"/>
        </w:rPr>
        <w:t xml:space="preserve">Harvesting the </w:t>
      </w:r>
      <w:r w:rsidRPr="003E053B">
        <w:rPr>
          <w:color w:val="auto"/>
        </w:rPr>
        <w:t>virus-producing</w:t>
      </w:r>
      <w:r w:rsidRPr="003E053B">
        <w:rPr>
          <w:color w:val="auto"/>
          <w:lang w:val="en-GB"/>
        </w:rPr>
        <w:t xml:space="preserve"> cells and the </w:t>
      </w:r>
      <w:r w:rsidR="00694E01" w:rsidRPr="003E053B">
        <w:rPr>
          <w:color w:val="auto"/>
          <w:lang w:val="en-GB"/>
        </w:rPr>
        <w:t xml:space="preserve">culture </w:t>
      </w:r>
      <w:r w:rsidRPr="003E053B">
        <w:rPr>
          <w:color w:val="auto"/>
          <w:lang w:val="en-GB"/>
        </w:rPr>
        <w:t>medium</w:t>
      </w:r>
      <w:bookmarkEnd w:id="7"/>
      <w:r w:rsidR="001E2F43" w:rsidRPr="003E053B">
        <w:rPr>
          <w:color w:val="auto"/>
          <w:lang w:val="en-GB"/>
        </w:rPr>
        <w:t>.</w:t>
      </w:r>
    </w:p>
    <w:p w14:paraId="0DDF2B53" w14:textId="77777777" w:rsidR="001E2F43" w:rsidRPr="0029179C" w:rsidRDefault="001E2F43" w:rsidP="003E053B">
      <w:pPr>
        <w:pStyle w:val="ListParagraph"/>
        <w:ind w:left="0"/>
        <w:contextualSpacing/>
        <w:rPr>
          <w:b/>
          <w:bCs/>
          <w:color w:val="auto"/>
          <w:lang w:val="en-GB"/>
        </w:rPr>
      </w:pPr>
    </w:p>
    <w:p w14:paraId="6E379C05" w14:textId="1EACE2D7" w:rsidR="00B14436" w:rsidRPr="0029179C" w:rsidRDefault="00B14436" w:rsidP="003E053B">
      <w:pPr>
        <w:pStyle w:val="ListParagraph"/>
        <w:numPr>
          <w:ilvl w:val="2"/>
          <w:numId w:val="84"/>
        </w:numPr>
        <w:ind w:left="0" w:firstLine="0"/>
        <w:contextualSpacing/>
        <w:rPr>
          <w:color w:val="auto"/>
        </w:rPr>
      </w:pPr>
      <w:r w:rsidRPr="0029179C">
        <w:rPr>
          <w:color w:val="auto"/>
        </w:rPr>
        <w:t>Harvest the AD293 cells of F5 after 5 days from transduction</w:t>
      </w:r>
      <w:r w:rsidR="001E2F43" w:rsidRPr="0029179C">
        <w:rPr>
          <w:color w:val="auto"/>
        </w:rPr>
        <w:t>.</w:t>
      </w:r>
    </w:p>
    <w:p w14:paraId="698710AC" w14:textId="77777777" w:rsidR="001E2F43" w:rsidRPr="0029179C" w:rsidRDefault="001E2F43" w:rsidP="003E053B">
      <w:pPr>
        <w:pStyle w:val="ListParagraph"/>
        <w:ind w:left="0"/>
        <w:contextualSpacing/>
        <w:rPr>
          <w:color w:val="auto"/>
        </w:rPr>
      </w:pPr>
    </w:p>
    <w:p w14:paraId="66695B75" w14:textId="240A4D8F" w:rsidR="00B14436" w:rsidRPr="0029179C" w:rsidRDefault="00B14436" w:rsidP="003E053B">
      <w:pPr>
        <w:pStyle w:val="ListParagraph"/>
        <w:numPr>
          <w:ilvl w:val="2"/>
          <w:numId w:val="84"/>
        </w:numPr>
        <w:ind w:left="0" w:firstLine="0"/>
        <w:contextualSpacing/>
        <w:rPr>
          <w:color w:val="auto"/>
        </w:rPr>
      </w:pPr>
      <w:r w:rsidRPr="0029179C">
        <w:rPr>
          <w:color w:val="auto"/>
        </w:rPr>
        <w:t>Save the medium in a sterile bottle for precipitation of the adenoviral particles</w:t>
      </w:r>
      <w:r w:rsidR="001E2F43" w:rsidRPr="0029179C">
        <w:rPr>
          <w:color w:val="auto"/>
        </w:rPr>
        <w:t>.</w:t>
      </w:r>
    </w:p>
    <w:p w14:paraId="168718C2" w14:textId="77777777" w:rsidR="001E2F43" w:rsidRPr="0029179C" w:rsidRDefault="001E2F43" w:rsidP="003E053B">
      <w:pPr>
        <w:pStyle w:val="ListParagraph"/>
        <w:ind w:left="0"/>
        <w:contextualSpacing/>
        <w:rPr>
          <w:color w:val="auto"/>
        </w:rPr>
      </w:pPr>
    </w:p>
    <w:p w14:paraId="612E943F" w14:textId="41FD2EA8" w:rsidR="001E2F43" w:rsidRPr="0029179C" w:rsidRDefault="001E2F43" w:rsidP="003E053B">
      <w:pPr>
        <w:pStyle w:val="ListParagraph"/>
        <w:ind w:left="0"/>
        <w:contextualSpacing/>
        <w:rPr>
          <w:color w:val="auto"/>
        </w:rPr>
      </w:pPr>
      <w:r w:rsidRPr="0029179C">
        <w:rPr>
          <w:color w:val="auto"/>
        </w:rPr>
        <w:t xml:space="preserve">NOTE: </w:t>
      </w:r>
      <w:r w:rsidR="00B14436" w:rsidRPr="0029179C">
        <w:rPr>
          <w:color w:val="auto"/>
        </w:rPr>
        <w:t>Keep</w:t>
      </w:r>
      <w:r w:rsidR="00E013E1">
        <w:rPr>
          <w:color w:val="auto"/>
        </w:rPr>
        <w:t xml:space="preserve"> the medium </w:t>
      </w:r>
      <w:r w:rsidR="00B14436" w:rsidRPr="0029179C">
        <w:rPr>
          <w:color w:val="auto"/>
        </w:rPr>
        <w:t>in the refrigerator until purification of the adenovirus</w:t>
      </w:r>
      <w:r w:rsidRPr="0029179C">
        <w:rPr>
          <w:color w:val="auto"/>
        </w:rPr>
        <w:t>.</w:t>
      </w:r>
    </w:p>
    <w:p w14:paraId="6E44EB04" w14:textId="77777777" w:rsidR="001E2F43" w:rsidRPr="0029179C" w:rsidRDefault="001E2F43" w:rsidP="003E053B">
      <w:pPr>
        <w:pStyle w:val="ListParagraph"/>
        <w:ind w:left="0"/>
        <w:contextualSpacing/>
        <w:rPr>
          <w:color w:val="auto"/>
        </w:rPr>
      </w:pPr>
    </w:p>
    <w:p w14:paraId="115163B5" w14:textId="4D85F758" w:rsidR="00B14436" w:rsidRPr="0029179C" w:rsidRDefault="00B14436" w:rsidP="003E053B">
      <w:pPr>
        <w:pStyle w:val="ListParagraph"/>
        <w:numPr>
          <w:ilvl w:val="2"/>
          <w:numId w:val="84"/>
        </w:numPr>
        <w:ind w:left="0" w:firstLine="0"/>
        <w:contextualSpacing/>
        <w:rPr>
          <w:color w:val="auto"/>
        </w:rPr>
      </w:pPr>
      <w:r w:rsidRPr="0029179C">
        <w:rPr>
          <w:color w:val="auto"/>
        </w:rPr>
        <w:t xml:space="preserve">Centrifuge the cells at 400 </w:t>
      </w:r>
      <w:r w:rsidR="00243971" w:rsidRPr="0029179C">
        <w:rPr>
          <w:color w:val="auto"/>
        </w:rPr>
        <w:t xml:space="preserve">x </w:t>
      </w:r>
      <w:r w:rsidRPr="0029179C">
        <w:rPr>
          <w:color w:val="auto"/>
        </w:rPr>
        <w:t xml:space="preserve">g, </w:t>
      </w:r>
      <w:r w:rsidR="0003428B">
        <w:rPr>
          <w:color w:val="auto"/>
        </w:rPr>
        <w:t xml:space="preserve">for </w:t>
      </w:r>
      <w:r w:rsidRPr="0029179C">
        <w:rPr>
          <w:color w:val="auto"/>
        </w:rPr>
        <w:t>5 min,</w:t>
      </w:r>
      <w:r w:rsidR="0003428B">
        <w:rPr>
          <w:color w:val="auto"/>
        </w:rPr>
        <w:t xml:space="preserve"> at</w:t>
      </w:r>
      <w:r w:rsidRPr="0029179C">
        <w:rPr>
          <w:color w:val="auto"/>
        </w:rPr>
        <w:t xml:space="preserve"> 4</w:t>
      </w:r>
      <w:r w:rsidR="001E2F43" w:rsidRPr="0029179C">
        <w:rPr>
          <w:color w:val="auto"/>
        </w:rPr>
        <w:t xml:space="preserve"> </w:t>
      </w:r>
      <w:proofErr w:type="spellStart"/>
      <w:r w:rsidRPr="0029179C">
        <w:rPr>
          <w:color w:val="auto"/>
          <w:vertAlign w:val="superscript"/>
        </w:rPr>
        <w:t>o</w:t>
      </w:r>
      <w:r w:rsidRPr="0029179C">
        <w:rPr>
          <w:color w:val="auto"/>
        </w:rPr>
        <w:t>C</w:t>
      </w:r>
      <w:r w:rsidR="001E2F43" w:rsidRPr="0029179C">
        <w:rPr>
          <w:color w:val="auto"/>
        </w:rPr>
        <w:t>.</w:t>
      </w:r>
      <w:proofErr w:type="spellEnd"/>
    </w:p>
    <w:p w14:paraId="559BCAB3" w14:textId="77777777" w:rsidR="001E2F43" w:rsidRPr="0029179C" w:rsidRDefault="001E2F43" w:rsidP="003E053B">
      <w:pPr>
        <w:pStyle w:val="ListParagraph"/>
        <w:ind w:left="0"/>
        <w:contextualSpacing/>
        <w:rPr>
          <w:color w:val="auto"/>
        </w:rPr>
      </w:pPr>
    </w:p>
    <w:p w14:paraId="7A6AD6D0" w14:textId="129FC4D3" w:rsidR="00B14436" w:rsidRPr="0029179C" w:rsidRDefault="00B14436" w:rsidP="003E053B">
      <w:pPr>
        <w:pStyle w:val="ListParagraph"/>
        <w:numPr>
          <w:ilvl w:val="2"/>
          <w:numId w:val="84"/>
        </w:numPr>
        <w:ind w:left="0" w:firstLine="0"/>
        <w:contextualSpacing/>
        <w:rPr>
          <w:color w:val="auto"/>
        </w:rPr>
      </w:pPr>
      <w:r w:rsidRPr="0029179C">
        <w:rPr>
          <w:color w:val="auto"/>
        </w:rPr>
        <w:t xml:space="preserve">Resuspend the final pellet in 5 </w:t>
      </w:r>
      <w:r w:rsidR="00A841F0" w:rsidRPr="0029179C">
        <w:rPr>
          <w:color w:val="auto"/>
        </w:rPr>
        <w:t>mL</w:t>
      </w:r>
      <w:r w:rsidRPr="0029179C">
        <w:rPr>
          <w:color w:val="auto"/>
        </w:rPr>
        <w:t xml:space="preserve"> of 10</w:t>
      </w:r>
      <w:r w:rsidR="00B60CB8" w:rsidRPr="0029179C">
        <w:rPr>
          <w:color w:val="auto"/>
        </w:rPr>
        <w:t xml:space="preserve"> </w:t>
      </w:r>
      <w:r w:rsidRPr="0029179C">
        <w:rPr>
          <w:color w:val="auto"/>
        </w:rPr>
        <w:t>mM Tris HCl, pH 8 with 2</w:t>
      </w:r>
      <w:r w:rsidR="00B60CB8" w:rsidRPr="0029179C">
        <w:rPr>
          <w:color w:val="auto"/>
        </w:rPr>
        <w:t xml:space="preserve"> </w:t>
      </w:r>
      <w:r w:rsidRPr="0029179C">
        <w:rPr>
          <w:color w:val="auto"/>
        </w:rPr>
        <w:t>mM MgCl</w:t>
      </w:r>
      <w:r w:rsidRPr="0029179C">
        <w:rPr>
          <w:color w:val="auto"/>
          <w:vertAlign w:val="subscript"/>
        </w:rPr>
        <w:t>2</w:t>
      </w:r>
      <w:r w:rsidR="001E2F43" w:rsidRPr="0029179C">
        <w:rPr>
          <w:color w:val="auto"/>
        </w:rPr>
        <w:t>.</w:t>
      </w:r>
    </w:p>
    <w:p w14:paraId="5A57619D" w14:textId="77777777" w:rsidR="001E2F43" w:rsidRPr="0029179C" w:rsidRDefault="001E2F43" w:rsidP="003E053B">
      <w:pPr>
        <w:pStyle w:val="ListParagraph"/>
        <w:ind w:left="0"/>
        <w:contextualSpacing/>
        <w:rPr>
          <w:color w:val="auto"/>
        </w:rPr>
      </w:pPr>
    </w:p>
    <w:p w14:paraId="323561FB" w14:textId="368B44C9" w:rsidR="00B14436" w:rsidRPr="0029179C" w:rsidRDefault="00B14436" w:rsidP="003E053B">
      <w:pPr>
        <w:pStyle w:val="ListParagraph"/>
        <w:numPr>
          <w:ilvl w:val="2"/>
          <w:numId w:val="84"/>
        </w:numPr>
        <w:ind w:left="0" w:firstLine="0"/>
        <w:contextualSpacing/>
        <w:rPr>
          <w:color w:val="auto"/>
        </w:rPr>
      </w:pPr>
      <w:r w:rsidRPr="0029179C">
        <w:rPr>
          <w:color w:val="auto"/>
        </w:rPr>
        <w:t xml:space="preserve">Aliquot the suspension in 1.5 </w:t>
      </w:r>
      <w:r w:rsidR="00A841F0" w:rsidRPr="0029179C">
        <w:rPr>
          <w:color w:val="auto"/>
        </w:rPr>
        <w:t>mL</w:t>
      </w:r>
      <w:r w:rsidRPr="0029179C">
        <w:rPr>
          <w:color w:val="auto"/>
        </w:rPr>
        <w:t xml:space="preserve"> tubes</w:t>
      </w:r>
      <w:r w:rsidR="001E2F43" w:rsidRPr="0029179C">
        <w:rPr>
          <w:color w:val="auto"/>
        </w:rPr>
        <w:t>.</w:t>
      </w:r>
    </w:p>
    <w:p w14:paraId="1BEF37A9" w14:textId="77777777" w:rsidR="001E2F43" w:rsidRPr="0029179C" w:rsidRDefault="001E2F43" w:rsidP="003E053B">
      <w:pPr>
        <w:pStyle w:val="ListParagraph"/>
        <w:ind w:left="0"/>
        <w:contextualSpacing/>
        <w:rPr>
          <w:color w:val="auto"/>
        </w:rPr>
      </w:pPr>
    </w:p>
    <w:p w14:paraId="4F63D0E5" w14:textId="634258D4" w:rsidR="00B14436" w:rsidRPr="0029179C" w:rsidRDefault="00B14436" w:rsidP="003E053B">
      <w:pPr>
        <w:pStyle w:val="ListParagraph"/>
        <w:numPr>
          <w:ilvl w:val="2"/>
          <w:numId w:val="84"/>
        </w:numPr>
        <w:ind w:left="0" w:firstLine="0"/>
        <w:contextualSpacing/>
        <w:rPr>
          <w:color w:val="auto"/>
        </w:rPr>
      </w:pPr>
      <w:r w:rsidRPr="0029179C">
        <w:rPr>
          <w:color w:val="auto"/>
        </w:rPr>
        <w:t>Disrupt the cells (similarly with those for F1): three cycles of freezing/thawing</w:t>
      </w:r>
      <w:r w:rsidR="001E2F43" w:rsidRPr="0029179C">
        <w:rPr>
          <w:color w:val="auto"/>
        </w:rPr>
        <w:t>.</w:t>
      </w:r>
    </w:p>
    <w:p w14:paraId="6F289283" w14:textId="77777777" w:rsidR="001E2F43" w:rsidRPr="0029179C" w:rsidRDefault="001E2F43" w:rsidP="003E053B">
      <w:pPr>
        <w:pStyle w:val="ListParagraph"/>
        <w:ind w:left="0"/>
        <w:contextualSpacing/>
        <w:rPr>
          <w:color w:val="auto"/>
        </w:rPr>
      </w:pPr>
    </w:p>
    <w:p w14:paraId="4351D182" w14:textId="104D7189" w:rsidR="00B14436" w:rsidRPr="0029179C" w:rsidRDefault="001E2F43" w:rsidP="003E053B">
      <w:pPr>
        <w:pStyle w:val="ListParagraph"/>
        <w:ind w:left="0"/>
        <w:contextualSpacing/>
        <w:rPr>
          <w:color w:val="auto"/>
        </w:rPr>
      </w:pPr>
      <w:r w:rsidRPr="0029179C">
        <w:rPr>
          <w:color w:val="auto"/>
        </w:rPr>
        <w:t xml:space="preserve">NOTE: </w:t>
      </w:r>
      <w:r w:rsidR="00B14436" w:rsidRPr="0029179C">
        <w:rPr>
          <w:color w:val="auto"/>
        </w:rPr>
        <w:t>If the ultracentrifugation cannot be performed immediately, keep the samples at -80</w:t>
      </w:r>
      <w:r w:rsidR="00B75205" w:rsidRPr="0029179C">
        <w:rPr>
          <w:color w:val="auto"/>
        </w:rPr>
        <w:t xml:space="preserve"> </w:t>
      </w:r>
      <w:r w:rsidR="00D00CC4" w:rsidRPr="0029179C">
        <w:rPr>
          <w:color w:val="auto"/>
        </w:rPr>
        <w:t>°</w:t>
      </w:r>
      <w:r w:rsidR="00B14436" w:rsidRPr="0029179C">
        <w:rPr>
          <w:color w:val="auto"/>
        </w:rPr>
        <w:t>C</w:t>
      </w:r>
      <w:r w:rsidRPr="0029179C">
        <w:rPr>
          <w:color w:val="auto"/>
        </w:rPr>
        <w:t>.</w:t>
      </w:r>
    </w:p>
    <w:p w14:paraId="060957D6" w14:textId="77777777" w:rsidR="001E2F43" w:rsidRPr="0029179C" w:rsidRDefault="001E2F43" w:rsidP="003E053B">
      <w:pPr>
        <w:pStyle w:val="ListParagraph"/>
        <w:ind w:left="0"/>
        <w:contextualSpacing/>
        <w:rPr>
          <w:color w:val="auto"/>
        </w:rPr>
      </w:pPr>
    </w:p>
    <w:p w14:paraId="34DF4CC8" w14:textId="19B51E66" w:rsidR="00B14436" w:rsidRPr="0029179C" w:rsidRDefault="00B14436" w:rsidP="003E053B">
      <w:pPr>
        <w:pStyle w:val="ListParagraph"/>
        <w:numPr>
          <w:ilvl w:val="2"/>
          <w:numId w:val="84"/>
        </w:numPr>
        <w:ind w:left="0" w:firstLine="0"/>
        <w:contextualSpacing/>
        <w:rPr>
          <w:color w:val="auto"/>
        </w:rPr>
      </w:pPr>
      <w:r w:rsidRPr="0029179C">
        <w:rPr>
          <w:color w:val="auto"/>
        </w:rPr>
        <w:t>Pass the cell suspension through a 23G syringe needle for three times</w:t>
      </w:r>
      <w:r w:rsidR="001E2F43" w:rsidRPr="0029179C">
        <w:rPr>
          <w:color w:val="auto"/>
        </w:rPr>
        <w:t>.</w:t>
      </w:r>
    </w:p>
    <w:p w14:paraId="545BF5F0" w14:textId="77777777" w:rsidR="00B60CB8" w:rsidRPr="0029179C" w:rsidRDefault="00B60CB8" w:rsidP="003E053B">
      <w:pPr>
        <w:pStyle w:val="ListParagraph"/>
        <w:ind w:left="0"/>
        <w:contextualSpacing/>
        <w:rPr>
          <w:color w:val="auto"/>
        </w:rPr>
      </w:pPr>
    </w:p>
    <w:p w14:paraId="7591655A" w14:textId="592AB553" w:rsidR="00B14436" w:rsidRPr="0029179C" w:rsidRDefault="00B14436" w:rsidP="003E053B">
      <w:pPr>
        <w:pStyle w:val="ListParagraph"/>
        <w:numPr>
          <w:ilvl w:val="2"/>
          <w:numId w:val="84"/>
        </w:numPr>
        <w:ind w:left="0" w:firstLine="0"/>
        <w:contextualSpacing/>
        <w:rPr>
          <w:color w:val="auto"/>
        </w:rPr>
      </w:pPr>
      <w:r w:rsidRPr="0029179C">
        <w:rPr>
          <w:color w:val="auto"/>
        </w:rPr>
        <w:t xml:space="preserve">Centrifuge the homogenate at </w:t>
      </w:r>
      <w:r w:rsidRPr="0029179C">
        <w:rPr>
          <w:color w:val="auto"/>
          <w:lang w:val="en-GB"/>
        </w:rPr>
        <w:t>9 600 x g</w:t>
      </w:r>
      <w:r w:rsidRPr="0029179C">
        <w:rPr>
          <w:color w:val="auto"/>
        </w:rPr>
        <w:t xml:space="preserve">, </w:t>
      </w:r>
      <w:r w:rsidR="009D795E">
        <w:rPr>
          <w:color w:val="auto"/>
        </w:rPr>
        <w:t xml:space="preserve">for </w:t>
      </w:r>
      <w:r w:rsidRPr="0029179C">
        <w:rPr>
          <w:color w:val="auto"/>
        </w:rPr>
        <w:t>12 min</w:t>
      </w:r>
      <w:r w:rsidR="001E2F43" w:rsidRPr="0029179C">
        <w:rPr>
          <w:color w:val="auto"/>
        </w:rPr>
        <w:t>.</w:t>
      </w:r>
    </w:p>
    <w:p w14:paraId="67A07D9C" w14:textId="77777777" w:rsidR="00B60CB8" w:rsidRPr="0029179C" w:rsidRDefault="00B60CB8" w:rsidP="003E053B">
      <w:pPr>
        <w:contextualSpacing/>
        <w:rPr>
          <w:color w:val="auto"/>
        </w:rPr>
      </w:pPr>
    </w:p>
    <w:p w14:paraId="65EA1F96" w14:textId="77777777" w:rsidR="00B14436" w:rsidRPr="0029179C" w:rsidRDefault="00B14436" w:rsidP="003E053B">
      <w:pPr>
        <w:pStyle w:val="ListParagraph"/>
        <w:numPr>
          <w:ilvl w:val="2"/>
          <w:numId w:val="84"/>
        </w:numPr>
        <w:ind w:left="0" w:firstLine="0"/>
        <w:contextualSpacing/>
        <w:rPr>
          <w:color w:val="auto"/>
        </w:rPr>
      </w:pPr>
      <w:r w:rsidRPr="0029179C">
        <w:rPr>
          <w:color w:val="auto"/>
        </w:rPr>
        <w:t xml:space="preserve">Save the supernatant for adenovirus purification by </w:t>
      </w:r>
      <w:proofErr w:type="spellStart"/>
      <w:r w:rsidRPr="0029179C">
        <w:rPr>
          <w:color w:val="auto"/>
        </w:rPr>
        <w:t>CsCl</w:t>
      </w:r>
      <w:proofErr w:type="spellEnd"/>
      <w:r w:rsidRPr="0029179C">
        <w:rPr>
          <w:color w:val="auto"/>
        </w:rPr>
        <w:t xml:space="preserve"> gradient ultracentrifugation. </w:t>
      </w:r>
    </w:p>
    <w:p w14:paraId="61CA9AED" w14:textId="77777777" w:rsidR="00B14436" w:rsidRPr="0029179C" w:rsidRDefault="00B14436" w:rsidP="003E053B">
      <w:pPr>
        <w:contextualSpacing/>
        <w:rPr>
          <w:b/>
          <w:color w:val="auto"/>
        </w:rPr>
      </w:pPr>
    </w:p>
    <w:p w14:paraId="34A66358" w14:textId="29EB1BC1" w:rsidR="00B14436" w:rsidRPr="003E053B" w:rsidRDefault="00B14436" w:rsidP="003E053B">
      <w:pPr>
        <w:pStyle w:val="ListParagraph"/>
        <w:numPr>
          <w:ilvl w:val="1"/>
          <w:numId w:val="84"/>
        </w:numPr>
        <w:ind w:left="0" w:firstLine="0"/>
        <w:contextualSpacing/>
        <w:rPr>
          <w:bCs/>
          <w:color w:val="auto"/>
        </w:rPr>
      </w:pPr>
      <w:bookmarkStart w:id="8" w:name="_Hlk51184193"/>
      <w:r w:rsidRPr="003E053B">
        <w:rPr>
          <w:bCs/>
          <w:color w:val="auto"/>
        </w:rPr>
        <w:t xml:space="preserve">Precipitation of the adenovirus released in </w:t>
      </w:r>
      <w:r w:rsidR="00493E3B" w:rsidRPr="003E053B">
        <w:rPr>
          <w:bCs/>
          <w:color w:val="auto"/>
        </w:rPr>
        <w:t xml:space="preserve">the </w:t>
      </w:r>
      <w:r w:rsidRPr="003E053B">
        <w:rPr>
          <w:bCs/>
          <w:color w:val="auto"/>
        </w:rPr>
        <w:t>culture medi</w:t>
      </w:r>
      <w:r w:rsidR="00DC2186" w:rsidRPr="003E053B">
        <w:rPr>
          <w:bCs/>
          <w:color w:val="auto"/>
        </w:rPr>
        <w:t>um</w:t>
      </w:r>
      <w:bookmarkEnd w:id="8"/>
    </w:p>
    <w:p w14:paraId="2A5757DF" w14:textId="77777777" w:rsidR="001E2F43" w:rsidRPr="0029179C" w:rsidRDefault="001E2F43" w:rsidP="003E053B">
      <w:pPr>
        <w:pStyle w:val="ListParagraph"/>
        <w:ind w:left="0"/>
        <w:contextualSpacing/>
        <w:rPr>
          <w:b/>
          <w:color w:val="auto"/>
        </w:rPr>
      </w:pPr>
    </w:p>
    <w:p w14:paraId="6E3DFA5D" w14:textId="5AE3F211" w:rsidR="00B14436" w:rsidRPr="0029179C" w:rsidRDefault="00B14436" w:rsidP="003E053B">
      <w:pPr>
        <w:pStyle w:val="ListParagraph"/>
        <w:numPr>
          <w:ilvl w:val="2"/>
          <w:numId w:val="84"/>
        </w:numPr>
        <w:ind w:left="0" w:firstLine="0"/>
        <w:contextualSpacing/>
        <w:rPr>
          <w:color w:val="auto"/>
        </w:rPr>
      </w:pPr>
      <w:r w:rsidRPr="0029179C">
        <w:rPr>
          <w:color w:val="auto"/>
        </w:rPr>
        <w:t>Bring the bottle with saved cell culture medium at room temperature</w:t>
      </w:r>
      <w:r w:rsidR="000921A9">
        <w:rPr>
          <w:color w:val="auto"/>
        </w:rPr>
        <w:t>.</w:t>
      </w:r>
    </w:p>
    <w:p w14:paraId="0785E0D4" w14:textId="77777777" w:rsidR="00B60CB8" w:rsidRPr="0029179C" w:rsidRDefault="00B60CB8" w:rsidP="003E053B">
      <w:pPr>
        <w:pStyle w:val="ListParagraph"/>
        <w:ind w:left="0"/>
        <w:contextualSpacing/>
        <w:rPr>
          <w:color w:val="auto"/>
        </w:rPr>
      </w:pPr>
    </w:p>
    <w:p w14:paraId="5ABAA1FE" w14:textId="66CC3AE4" w:rsidR="00B14436" w:rsidRPr="0029179C" w:rsidRDefault="00B14436" w:rsidP="003E053B">
      <w:pPr>
        <w:pStyle w:val="ListParagraph"/>
        <w:numPr>
          <w:ilvl w:val="2"/>
          <w:numId w:val="84"/>
        </w:numPr>
        <w:ind w:left="0" w:firstLine="0"/>
        <w:contextualSpacing/>
        <w:rPr>
          <w:color w:val="auto"/>
        </w:rPr>
      </w:pPr>
      <w:r w:rsidRPr="0029179C">
        <w:rPr>
          <w:color w:val="auto"/>
        </w:rPr>
        <w:t xml:space="preserve">Add 121 g ammonium sulfate to every 500 </w:t>
      </w:r>
      <w:r w:rsidR="00A841F0" w:rsidRPr="0029179C">
        <w:rPr>
          <w:color w:val="auto"/>
        </w:rPr>
        <w:t>mL</w:t>
      </w:r>
      <w:r w:rsidRPr="0029179C">
        <w:rPr>
          <w:color w:val="auto"/>
        </w:rPr>
        <w:t xml:space="preserve"> of cell culture medium (saturation of the solution should be between 40</w:t>
      </w:r>
      <w:r w:rsidR="00D4707F" w:rsidRPr="0029179C">
        <w:rPr>
          <w:color w:val="auto"/>
        </w:rPr>
        <w:t xml:space="preserve"> - </w:t>
      </w:r>
      <w:r w:rsidRPr="0029179C">
        <w:rPr>
          <w:color w:val="auto"/>
        </w:rPr>
        <w:t>42</w:t>
      </w:r>
      <w:r w:rsidR="00D00CC4" w:rsidRPr="0029179C">
        <w:rPr>
          <w:color w:val="auto"/>
        </w:rPr>
        <w:t>%</w:t>
      </w:r>
      <w:r w:rsidRPr="0029179C">
        <w:rPr>
          <w:color w:val="auto"/>
        </w:rPr>
        <w:t>)</w:t>
      </w:r>
      <w:r w:rsidR="000921A9">
        <w:rPr>
          <w:color w:val="auto"/>
        </w:rPr>
        <w:t>.</w:t>
      </w:r>
    </w:p>
    <w:p w14:paraId="77296536" w14:textId="77777777" w:rsidR="00B60CB8" w:rsidRPr="0029179C" w:rsidRDefault="00B60CB8" w:rsidP="003E053B">
      <w:pPr>
        <w:contextualSpacing/>
        <w:rPr>
          <w:color w:val="auto"/>
        </w:rPr>
      </w:pPr>
    </w:p>
    <w:p w14:paraId="44E56FCE" w14:textId="35D7470B" w:rsidR="00B14436" w:rsidRPr="0029179C" w:rsidRDefault="00B14436" w:rsidP="003E053B">
      <w:pPr>
        <w:pStyle w:val="ListParagraph"/>
        <w:numPr>
          <w:ilvl w:val="2"/>
          <w:numId w:val="84"/>
        </w:numPr>
        <w:ind w:left="0" w:firstLine="0"/>
        <w:contextualSpacing/>
        <w:rPr>
          <w:color w:val="auto"/>
        </w:rPr>
      </w:pPr>
      <w:r w:rsidRPr="0029179C">
        <w:rPr>
          <w:color w:val="auto"/>
        </w:rPr>
        <w:t>Mix carefully until the ammonium sulfate is completely dissolved</w:t>
      </w:r>
      <w:r w:rsidR="000921A9">
        <w:rPr>
          <w:color w:val="auto"/>
        </w:rPr>
        <w:t>.</w:t>
      </w:r>
    </w:p>
    <w:p w14:paraId="1ABBCA05" w14:textId="77777777" w:rsidR="00B60CB8" w:rsidRPr="0029179C" w:rsidRDefault="00B60CB8" w:rsidP="003E053B">
      <w:pPr>
        <w:contextualSpacing/>
        <w:rPr>
          <w:color w:val="auto"/>
        </w:rPr>
      </w:pPr>
    </w:p>
    <w:p w14:paraId="30FF0635" w14:textId="63B68E46" w:rsidR="00B14436" w:rsidRPr="0029179C" w:rsidRDefault="00B14436" w:rsidP="003E053B">
      <w:pPr>
        <w:pStyle w:val="ListParagraph"/>
        <w:numPr>
          <w:ilvl w:val="2"/>
          <w:numId w:val="84"/>
        </w:numPr>
        <w:ind w:left="0" w:firstLine="0"/>
        <w:contextualSpacing/>
        <w:rPr>
          <w:color w:val="auto"/>
        </w:rPr>
      </w:pPr>
      <w:r w:rsidRPr="0029179C">
        <w:rPr>
          <w:color w:val="auto"/>
        </w:rPr>
        <w:lastRenderedPageBreak/>
        <w:t>Incubate for a minimum of 2.5 hours at room temperature</w:t>
      </w:r>
      <w:r w:rsidR="000921A9">
        <w:rPr>
          <w:color w:val="auto"/>
        </w:rPr>
        <w:t>.</w:t>
      </w:r>
    </w:p>
    <w:p w14:paraId="0AB9412C" w14:textId="77777777" w:rsidR="00B60CB8" w:rsidRPr="0029179C" w:rsidRDefault="00B60CB8" w:rsidP="003E053B">
      <w:pPr>
        <w:contextualSpacing/>
        <w:rPr>
          <w:color w:val="auto"/>
        </w:rPr>
      </w:pPr>
    </w:p>
    <w:p w14:paraId="429DE6F6" w14:textId="2201F320" w:rsidR="00B14436" w:rsidRPr="0029179C" w:rsidRDefault="00B14436" w:rsidP="003E053B">
      <w:pPr>
        <w:pStyle w:val="ListParagraph"/>
        <w:numPr>
          <w:ilvl w:val="2"/>
          <w:numId w:val="84"/>
        </w:numPr>
        <w:ind w:left="0" w:firstLine="0"/>
        <w:contextualSpacing/>
        <w:rPr>
          <w:color w:val="auto"/>
        </w:rPr>
      </w:pPr>
      <w:r w:rsidRPr="0029179C">
        <w:rPr>
          <w:color w:val="auto"/>
        </w:rPr>
        <w:t xml:space="preserve">Centrifuge at 1600 x g, </w:t>
      </w:r>
      <w:r w:rsidR="009D795E">
        <w:rPr>
          <w:color w:val="auto"/>
        </w:rPr>
        <w:t xml:space="preserve">for </w:t>
      </w:r>
      <w:r w:rsidRPr="0029179C">
        <w:rPr>
          <w:color w:val="auto"/>
        </w:rPr>
        <w:t xml:space="preserve">15 min, </w:t>
      </w:r>
      <w:r w:rsidR="009D795E">
        <w:rPr>
          <w:color w:val="auto"/>
        </w:rPr>
        <w:t xml:space="preserve">at </w:t>
      </w:r>
      <w:r w:rsidRPr="0029179C">
        <w:rPr>
          <w:color w:val="auto"/>
        </w:rPr>
        <w:t>22</w:t>
      </w:r>
      <w:r w:rsidR="00D4707F" w:rsidRPr="0029179C">
        <w:rPr>
          <w:color w:val="auto"/>
        </w:rPr>
        <w:t xml:space="preserve"> </w:t>
      </w:r>
      <w:proofErr w:type="spellStart"/>
      <w:r w:rsidRPr="0029179C">
        <w:rPr>
          <w:color w:val="auto"/>
          <w:vertAlign w:val="superscript"/>
        </w:rPr>
        <w:t>o</w:t>
      </w:r>
      <w:r w:rsidRPr="0029179C">
        <w:rPr>
          <w:color w:val="auto"/>
        </w:rPr>
        <w:t>C</w:t>
      </w:r>
      <w:proofErr w:type="spellEnd"/>
      <w:r w:rsidRPr="0029179C">
        <w:rPr>
          <w:color w:val="auto"/>
        </w:rPr>
        <w:t xml:space="preserve"> and save the pellet</w:t>
      </w:r>
      <w:r w:rsidR="000921A9">
        <w:rPr>
          <w:color w:val="auto"/>
        </w:rPr>
        <w:t>.</w:t>
      </w:r>
    </w:p>
    <w:p w14:paraId="762C1C9A" w14:textId="77777777" w:rsidR="00B60CB8" w:rsidRPr="0029179C" w:rsidRDefault="00B60CB8" w:rsidP="003E053B">
      <w:pPr>
        <w:contextualSpacing/>
        <w:rPr>
          <w:color w:val="auto"/>
        </w:rPr>
      </w:pPr>
    </w:p>
    <w:p w14:paraId="3EB23EB0" w14:textId="53E7F916" w:rsidR="00B14436" w:rsidRPr="0029179C" w:rsidRDefault="00B14436" w:rsidP="003E053B">
      <w:pPr>
        <w:pStyle w:val="ListParagraph"/>
        <w:numPr>
          <w:ilvl w:val="2"/>
          <w:numId w:val="84"/>
        </w:numPr>
        <w:ind w:left="0" w:firstLine="0"/>
        <w:contextualSpacing/>
        <w:rPr>
          <w:color w:val="auto"/>
        </w:rPr>
      </w:pPr>
      <w:r w:rsidRPr="0029179C">
        <w:rPr>
          <w:color w:val="auto"/>
        </w:rPr>
        <w:t xml:space="preserve">Resuspend the pellet in 4 </w:t>
      </w:r>
      <w:r w:rsidR="00A841F0" w:rsidRPr="0029179C">
        <w:rPr>
          <w:color w:val="auto"/>
        </w:rPr>
        <w:t>mL</w:t>
      </w:r>
      <w:r w:rsidRPr="0029179C">
        <w:rPr>
          <w:color w:val="auto"/>
        </w:rPr>
        <w:t xml:space="preserve"> of 10mM Tris HCl pH 8 with 2mM MgCl</w:t>
      </w:r>
      <w:r w:rsidRPr="0029179C">
        <w:rPr>
          <w:color w:val="auto"/>
          <w:vertAlign w:val="subscript"/>
        </w:rPr>
        <w:t>2</w:t>
      </w:r>
      <w:r w:rsidRPr="0029179C">
        <w:rPr>
          <w:color w:val="auto"/>
        </w:rPr>
        <w:t xml:space="preserve">; this suspension should be purified immediately by </w:t>
      </w:r>
      <w:proofErr w:type="spellStart"/>
      <w:r w:rsidRPr="0029179C">
        <w:rPr>
          <w:color w:val="auto"/>
        </w:rPr>
        <w:t>CsCl</w:t>
      </w:r>
      <w:proofErr w:type="spellEnd"/>
      <w:r w:rsidRPr="0029179C">
        <w:rPr>
          <w:color w:val="auto"/>
        </w:rPr>
        <w:t xml:space="preserve"> gradient ultracentrifugation</w:t>
      </w:r>
      <w:r w:rsidR="000921A9">
        <w:rPr>
          <w:color w:val="auto"/>
        </w:rPr>
        <w:t>.</w:t>
      </w:r>
    </w:p>
    <w:p w14:paraId="27FD59B8" w14:textId="77777777" w:rsidR="00B60CB8" w:rsidRPr="0029179C" w:rsidRDefault="00B60CB8" w:rsidP="003E053B">
      <w:pPr>
        <w:contextualSpacing/>
        <w:rPr>
          <w:color w:val="auto"/>
        </w:rPr>
      </w:pPr>
    </w:p>
    <w:p w14:paraId="571BBF2D" w14:textId="2B2A08B7" w:rsidR="00B14436" w:rsidRPr="0029179C" w:rsidRDefault="00B60CB8" w:rsidP="003E053B">
      <w:pPr>
        <w:pStyle w:val="ListParagraph"/>
        <w:ind w:left="0"/>
        <w:contextualSpacing/>
        <w:rPr>
          <w:color w:val="auto"/>
        </w:rPr>
      </w:pPr>
      <w:r w:rsidRPr="0029179C">
        <w:rPr>
          <w:color w:val="auto"/>
        </w:rPr>
        <w:t xml:space="preserve">NOTE: </w:t>
      </w:r>
      <w:r w:rsidR="00B14436" w:rsidRPr="0029179C">
        <w:rPr>
          <w:color w:val="auto"/>
        </w:rPr>
        <w:t>If the purification step cannot be subsequently performed, dialyze overnight the resuspended pellet against 10mM Tris HCl, pH 8 with 2mM MgCl</w:t>
      </w:r>
      <w:r w:rsidR="00B14436" w:rsidRPr="0029179C">
        <w:rPr>
          <w:color w:val="auto"/>
          <w:vertAlign w:val="subscript"/>
        </w:rPr>
        <w:t>2</w:t>
      </w:r>
      <w:r w:rsidR="00B14436" w:rsidRPr="0029179C">
        <w:rPr>
          <w:color w:val="auto"/>
        </w:rPr>
        <w:t>.</w:t>
      </w:r>
      <w:bookmarkStart w:id="9" w:name="_Hlk524526574"/>
    </w:p>
    <w:p w14:paraId="5E8207FF" w14:textId="77777777" w:rsidR="00B14436" w:rsidRPr="0029179C" w:rsidRDefault="00B14436" w:rsidP="003E053B">
      <w:pPr>
        <w:contextualSpacing/>
        <w:rPr>
          <w:b/>
          <w:bCs/>
          <w:color w:val="auto"/>
        </w:rPr>
      </w:pPr>
    </w:p>
    <w:p w14:paraId="3D79BBFF" w14:textId="70DD9915" w:rsidR="00B14436" w:rsidRPr="003E053B" w:rsidRDefault="00B14436" w:rsidP="003E053B">
      <w:pPr>
        <w:pStyle w:val="ListParagraph"/>
        <w:numPr>
          <w:ilvl w:val="1"/>
          <w:numId w:val="84"/>
        </w:numPr>
        <w:ind w:left="0" w:firstLine="0"/>
        <w:contextualSpacing/>
        <w:rPr>
          <w:color w:val="auto"/>
        </w:rPr>
      </w:pPr>
      <w:bookmarkStart w:id="10" w:name="_Hlk51184219"/>
      <w:r w:rsidRPr="003E053B">
        <w:rPr>
          <w:color w:val="auto"/>
        </w:rPr>
        <w:t>Adenovirus purification by ultracentrifugation</w:t>
      </w:r>
      <w:bookmarkEnd w:id="9"/>
      <w:r w:rsidRPr="003E053B">
        <w:rPr>
          <w:color w:val="auto"/>
        </w:rPr>
        <w:t xml:space="preserve"> </w:t>
      </w:r>
      <w:bookmarkEnd w:id="10"/>
    </w:p>
    <w:p w14:paraId="375D33E3" w14:textId="77777777" w:rsidR="00B60CB8" w:rsidRPr="0029179C" w:rsidRDefault="00B60CB8" w:rsidP="003E053B">
      <w:pPr>
        <w:pStyle w:val="ListParagraph"/>
        <w:ind w:left="0"/>
        <w:contextualSpacing/>
        <w:rPr>
          <w:color w:val="auto"/>
        </w:rPr>
      </w:pPr>
    </w:p>
    <w:p w14:paraId="7FF28CFB" w14:textId="18463085" w:rsidR="00B14436" w:rsidRPr="003E053B" w:rsidRDefault="00B14436" w:rsidP="002267D1">
      <w:pPr>
        <w:pStyle w:val="ListParagraph"/>
        <w:numPr>
          <w:ilvl w:val="2"/>
          <w:numId w:val="84"/>
        </w:numPr>
        <w:ind w:left="0" w:firstLine="0"/>
        <w:contextualSpacing/>
        <w:rPr>
          <w:color w:val="auto"/>
        </w:rPr>
      </w:pPr>
      <w:r w:rsidRPr="0029179C">
        <w:rPr>
          <w:color w:val="auto"/>
        </w:rPr>
        <w:t xml:space="preserve">Prepare a discontinuous </w:t>
      </w:r>
      <w:proofErr w:type="spellStart"/>
      <w:r w:rsidRPr="0029179C">
        <w:rPr>
          <w:color w:val="auto"/>
        </w:rPr>
        <w:t>CsCl</w:t>
      </w:r>
      <w:proofErr w:type="spellEnd"/>
      <w:r w:rsidRPr="0029179C">
        <w:rPr>
          <w:color w:val="auto"/>
        </w:rPr>
        <w:t xml:space="preserve"> gradient in polypropylene tubes for SW41Ti rotor</w:t>
      </w:r>
      <w:r w:rsidR="003E053B">
        <w:rPr>
          <w:color w:val="auto"/>
        </w:rPr>
        <w:t>. A</w:t>
      </w:r>
      <w:r w:rsidRPr="003E053B">
        <w:rPr>
          <w:color w:val="auto"/>
        </w:rPr>
        <w:t xml:space="preserve">dd 3 </w:t>
      </w:r>
      <w:r w:rsidR="00A841F0" w:rsidRPr="003E053B">
        <w:rPr>
          <w:color w:val="auto"/>
        </w:rPr>
        <w:t>mL</w:t>
      </w:r>
      <w:r w:rsidRPr="003E053B">
        <w:rPr>
          <w:color w:val="auto"/>
        </w:rPr>
        <w:t xml:space="preserve"> </w:t>
      </w:r>
      <w:r w:rsidR="00890EBC" w:rsidRPr="003E053B">
        <w:rPr>
          <w:color w:val="auto"/>
        </w:rPr>
        <w:t xml:space="preserve">of </w:t>
      </w:r>
      <w:r w:rsidRPr="003E053B">
        <w:rPr>
          <w:color w:val="auto"/>
        </w:rPr>
        <w:t>765 mg/</w:t>
      </w:r>
      <w:r w:rsidR="00A841F0" w:rsidRPr="003E053B">
        <w:rPr>
          <w:color w:val="auto"/>
        </w:rPr>
        <w:t>mL</w:t>
      </w:r>
      <w:r w:rsidRPr="003E053B">
        <w:rPr>
          <w:color w:val="auto"/>
        </w:rPr>
        <w:t xml:space="preserve"> </w:t>
      </w:r>
      <w:proofErr w:type="spellStart"/>
      <w:r w:rsidRPr="003E053B">
        <w:rPr>
          <w:color w:val="auto"/>
        </w:rPr>
        <w:t>CsCl</w:t>
      </w:r>
      <w:proofErr w:type="spellEnd"/>
      <w:r w:rsidRPr="003E053B">
        <w:rPr>
          <w:color w:val="auto"/>
        </w:rPr>
        <w:t xml:space="preserve"> (high density: 1.4 g/L) at the bottom of the tube</w:t>
      </w:r>
      <w:r w:rsidR="000921A9" w:rsidRPr="003E053B">
        <w:rPr>
          <w:color w:val="auto"/>
        </w:rPr>
        <w:t>.</w:t>
      </w:r>
      <w:r w:rsidRPr="003E053B">
        <w:rPr>
          <w:color w:val="auto"/>
        </w:rPr>
        <w:t xml:space="preserve"> </w:t>
      </w:r>
      <w:r w:rsidR="003E053B" w:rsidRPr="003E053B">
        <w:rPr>
          <w:color w:val="auto"/>
        </w:rPr>
        <w:t>S</w:t>
      </w:r>
      <w:r w:rsidRPr="003E053B">
        <w:rPr>
          <w:color w:val="auto"/>
        </w:rPr>
        <w:t xml:space="preserve">lowly add 3 </w:t>
      </w:r>
      <w:r w:rsidR="00A841F0" w:rsidRPr="003E053B">
        <w:rPr>
          <w:color w:val="auto"/>
        </w:rPr>
        <w:t>mL</w:t>
      </w:r>
      <w:r w:rsidRPr="003E053B">
        <w:rPr>
          <w:color w:val="auto"/>
        </w:rPr>
        <w:t xml:space="preserve"> of 288.5 mg/</w:t>
      </w:r>
      <w:r w:rsidR="00A841F0" w:rsidRPr="003E053B">
        <w:rPr>
          <w:color w:val="auto"/>
        </w:rPr>
        <w:t>mL</w:t>
      </w:r>
      <w:r w:rsidRPr="003E053B">
        <w:rPr>
          <w:color w:val="auto"/>
        </w:rPr>
        <w:t xml:space="preserve"> </w:t>
      </w:r>
      <w:proofErr w:type="spellStart"/>
      <w:r w:rsidRPr="003E053B">
        <w:rPr>
          <w:color w:val="auto"/>
        </w:rPr>
        <w:t>CsCl</w:t>
      </w:r>
      <w:proofErr w:type="spellEnd"/>
      <w:r w:rsidRPr="003E053B">
        <w:rPr>
          <w:color w:val="auto"/>
        </w:rPr>
        <w:t xml:space="preserve"> (low density: 1.2 g/L) on top of the first </w:t>
      </w:r>
      <w:proofErr w:type="spellStart"/>
      <w:r w:rsidRPr="003E053B">
        <w:rPr>
          <w:color w:val="auto"/>
        </w:rPr>
        <w:t>CsCl</w:t>
      </w:r>
      <w:proofErr w:type="spellEnd"/>
      <w:r w:rsidRPr="003E053B">
        <w:rPr>
          <w:color w:val="auto"/>
        </w:rPr>
        <w:t xml:space="preserve"> layer</w:t>
      </w:r>
      <w:r w:rsidR="000921A9" w:rsidRPr="003E053B">
        <w:rPr>
          <w:color w:val="auto"/>
        </w:rPr>
        <w:t>.</w:t>
      </w:r>
    </w:p>
    <w:p w14:paraId="22554075" w14:textId="77777777" w:rsidR="00B60CB8" w:rsidRPr="0029179C" w:rsidRDefault="00B60CB8" w:rsidP="003E053B">
      <w:pPr>
        <w:pStyle w:val="ListParagraph"/>
        <w:ind w:left="0"/>
        <w:contextualSpacing/>
        <w:rPr>
          <w:color w:val="auto"/>
        </w:rPr>
      </w:pPr>
    </w:p>
    <w:p w14:paraId="17178873" w14:textId="2DCB8A24" w:rsidR="00B14436" w:rsidRPr="0029179C" w:rsidRDefault="00B14436" w:rsidP="003E053B">
      <w:pPr>
        <w:pStyle w:val="ListParagraph"/>
        <w:numPr>
          <w:ilvl w:val="2"/>
          <w:numId w:val="84"/>
        </w:numPr>
        <w:ind w:left="0" w:firstLine="0"/>
        <w:contextualSpacing/>
        <w:rPr>
          <w:color w:val="auto"/>
        </w:rPr>
      </w:pPr>
      <w:bookmarkStart w:id="11" w:name="_Hlk40789769"/>
      <w:r w:rsidRPr="0029179C">
        <w:rPr>
          <w:color w:val="auto"/>
        </w:rPr>
        <w:t>Gently overlay 3</w:t>
      </w:r>
      <w:r w:rsidR="00D4707F" w:rsidRPr="0029179C">
        <w:rPr>
          <w:color w:val="auto"/>
        </w:rPr>
        <w:t xml:space="preserve"> </w:t>
      </w:r>
      <w:r w:rsidRPr="0029179C">
        <w:rPr>
          <w:color w:val="auto"/>
        </w:rPr>
        <w:t>-</w:t>
      </w:r>
      <w:r w:rsidR="00D4707F" w:rsidRPr="0029179C">
        <w:rPr>
          <w:color w:val="auto"/>
        </w:rPr>
        <w:t xml:space="preserve"> </w:t>
      </w:r>
      <w:r w:rsidRPr="0029179C">
        <w:rPr>
          <w:color w:val="auto"/>
        </w:rPr>
        <w:t xml:space="preserve">4 </w:t>
      </w:r>
      <w:r w:rsidR="00A841F0" w:rsidRPr="0029179C">
        <w:rPr>
          <w:color w:val="auto"/>
        </w:rPr>
        <w:t>mL</w:t>
      </w:r>
      <w:r w:rsidRPr="0029179C">
        <w:rPr>
          <w:color w:val="auto"/>
        </w:rPr>
        <w:t xml:space="preserve"> </w:t>
      </w:r>
      <w:r w:rsidR="002267D1">
        <w:rPr>
          <w:color w:val="auto"/>
        </w:rPr>
        <w:t xml:space="preserve">of </w:t>
      </w:r>
      <w:r w:rsidRPr="0029179C">
        <w:rPr>
          <w:color w:val="auto"/>
        </w:rPr>
        <w:t xml:space="preserve">adenoviral particle suspension released from </w:t>
      </w:r>
      <w:r w:rsidR="00890EBC">
        <w:rPr>
          <w:color w:val="auto"/>
        </w:rPr>
        <w:t xml:space="preserve">the </w:t>
      </w:r>
      <w:r w:rsidRPr="0029179C">
        <w:rPr>
          <w:color w:val="auto"/>
        </w:rPr>
        <w:t>cells or precipitated from the cell culture medium (as described before) on top of the gradient</w:t>
      </w:r>
      <w:r w:rsidR="000921A9">
        <w:rPr>
          <w:color w:val="auto"/>
        </w:rPr>
        <w:t>.</w:t>
      </w:r>
    </w:p>
    <w:p w14:paraId="0E5F25D5" w14:textId="77777777" w:rsidR="00B60CB8" w:rsidRPr="0029179C" w:rsidRDefault="00B60CB8" w:rsidP="003E053B">
      <w:pPr>
        <w:pStyle w:val="ListParagraph"/>
        <w:ind w:left="0"/>
        <w:contextualSpacing/>
        <w:rPr>
          <w:color w:val="auto"/>
        </w:rPr>
      </w:pPr>
    </w:p>
    <w:p w14:paraId="7CDA62A4" w14:textId="5C5C3B5E" w:rsidR="00B14436" w:rsidRPr="0029179C" w:rsidRDefault="00B14436" w:rsidP="003E053B">
      <w:pPr>
        <w:pStyle w:val="ListParagraph"/>
        <w:numPr>
          <w:ilvl w:val="2"/>
          <w:numId w:val="84"/>
        </w:numPr>
        <w:ind w:left="0" w:firstLine="0"/>
        <w:contextualSpacing/>
        <w:rPr>
          <w:color w:val="auto"/>
        </w:rPr>
      </w:pPr>
      <w:r w:rsidRPr="0029179C">
        <w:rPr>
          <w:color w:val="auto"/>
        </w:rPr>
        <w:t xml:space="preserve">Fill the tubes with mineral </w:t>
      </w:r>
      <w:proofErr w:type="gramStart"/>
      <w:r w:rsidRPr="0029179C">
        <w:rPr>
          <w:color w:val="auto"/>
        </w:rPr>
        <w:t>oil, and</w:t>
      </w:r>
      <w:proofErr w:type="gramEnd"/>
      <w:r w:rsidRPr="0029179C">
        <w:rPr>
          <w:color w:val="auto"/>
        </w:rPr>
        <w:t xml:space="preserve"> put the tubes in the cold SW41Ti buckets</w:t>
      </w:r>
      <w:r w:rsidR="000921A9">
        <w:rPr>
          <w:color w:val="auto"/>
        </w:rPr>
        <w:t>.</w:t>
      </w:r>
    </w:p>
    <w:p w14:paraId="4BF8539D" w14:textId="77777777" w:rsidR="00B60CB8" w:rsidRPr="0029179C" w:rsidRDefault="00B60CB8" w:rsidP="003E053B">
      <w:pPr>
        <w:contextualSpacing/>
        <w:rPr>
          <w:color w:val="auto"/>
        </w:rPr>
      </w:pPr>
    </w:p>
    <w:p w14:paraId="610716A0" w14:textId="5A15846E" w:rsidR="00B14436" w:rsidRPr="0029179C" w:rsidRDefault="00B14436" w:rsidP="003E053B">
      <w:pPr>
        <w:pStyle w:val="ListParagraph"/>
        <w:numPr>
          <w:ilvl w:val="2"/>
          <w:numId w:val="84"/>
        </w:numPr>
        <w:ind w:left="0" w:firstLine="0"/>
        <w:contextualSpacing/>
        <w:rPr>
          <w:color w:val="auto"/>
        </w:rPr>
      </w:pPr>
      <w:r w:rsidRPr="0029179C">
        <w:rPr>
          <w:color w:val="auto"/>
        </w:rPr>
        <w:t xml:space="preserve">Equilibrate the tubes. Make sure that </w:t>
      </w:r>
      <w:r w:rsidR="00890EBC">
        <w:rPr>
          <w:color w:val="auto"/>
        </w:rPr>
        <w:t xml:space="preserve">the </w:t>
      </w:r>
      <w:r w:rsidRPr="0029179C">
        <w:rPr>
          <w:color w:val="auto"/>
        </w:rPr>
        <w:t>filled polypropylene tubes are loaded symmetrically into the rotor. Put the rotor in the ultracentrifuge</w:t>
      </w:r>
      <w:r w:rsidR="000921A9">
        <w:rPr>
          <w:color w:val="auto"/>
        </w:rPr>
        <w:t>.</w:t>
      </w:r>
    </w:p>
    <w:p w14:paraId="575C1C77" w14:textId="77777777" w:rsidR="00B60CB8" w:rsidRPr="0029179C" w:rsidRDefault="00B60CB8" w:rsidP="003E053B">
      <w:pPr>
        <w:contextualSpacing/>
        <w:rPr>
          <w:color w:val="auto"/>
        </w:rPr>
      </w:pPr>
    </w:p>
    <w:p w14:paraId="67FBEB70" w14:textId="37B0F252" w:rsidR="00B14436" w:rsidRPr="0029179C" w:rsidRDefault="00B14436" w:rsidP="003E053B">
      <w:pPr>
        <w:pStyle w:val="ListParagraph"/>
        <w:numPr>
          <w:ilvl w:val="2"/>
          <w:numId w:val="84"/>
        </w:numPr>
        <w:ind w:left="0" w:firstLine="0"/>
        <w:contextualSpacing/>
        <w:rPr>
          <w:color w:val="auto"/>
        </w:rPr>
      </w:pPr>
      <w:r w:rsidRPr="0029179C">
        <w:rPr>
          <w:color w:val="auto"/>
        </w:rPr>
        <w:t>Centrifuge at 210</w:t>
      </w:r>
      <w:r w:rsidR="00B60CB8" w:rsidRPr="0029179C">
        <w:rPr>
          <w:color w:val="auto"/>
        </w:rPr>
        <w:t>,</w:t>
      </w:r>
      <w:r w:rsidRPr="0029179C">
        <w:rPr>
          <w:color w:val="auto"/>
        </w:rPr>
        <w:t xml:space="preserve">000 </w:t>
      </w:r>
      <w:r w:rsidR="003E053B">
        <w:rPr>
          <w:color w:val="auto"/>
        </w:rPr>
        <w:t xml:space="preserve">x </w:t>
      </w:r>
      <w:r w:rsidRPr="003E053B">
        <w:rPr>
          <w:i/>
          <w:iCs/>
          <w:color w:val="auto"/>
        </w:rPr>
        <w:t>g</w:t>
      </w:r>
      <w:r w:rsidR="003E053B">
        <w:rPr>
          <w:color w:val="auto"/>
        </w:rPr>
        <w:t xml:space="preserve"> </w:t>
      </w:r>
      <w:r w:rsidR="009D795E">
        <w:rPr>
          <w:color w:val="auto"/>
        </w:rPr>
        <w:t>and</w:t>
      </w:r>
      <w:r w:rsidRPr="0029179C">
        <w:rPr>
          <w:color w:val="auto"/>
        </w:rPr>
        <w:t xml:space="preserve"> 4 </w:t>
      </w:r>
      <w:r w:rsidR="00D00CC4" w:rsidRPr="0029179C">
        <w:rPr>
          <w:color w:val="auto"/>
        </w:rPr>
        <w:t>°</w:t>
      </w:r>
      <w:r w:rsidRPr="0029179C">
        <w:rPr>
          <w:color w:val="auto"/>
        </w:rPr>
        <w:t xml:space="preserve">C, </w:t>
      </w:r>
      <w:r w:rsidR="00890EBC">
        <w:rPr>
          <w:color w:val="auto"/>
        </w:rPr>
        <w:t xml:space="preserve">for </w:t>
      </w:r>
      <w:r w:rsidRPr="0029179C">
        <w:rPr>
          <w:color w:val="auto"/>
        </w:rPr>
        <w:t xml:space="preserve">18 hours, </w:t>
      </w:r>
      <w:r w:rsidR="00D4707F" w:rsidRPr="0029179C">
        <w:rPr>
          <w:color w:val="auto"/>
        </w:rPr>
        <w:t>n</w:t>
      </w:r>
      <w:r w:rsidRPr="0029179C">
        <w:rPr>
          <w:color w:val="auto"/>
        </w:rPr>
        <w:t>o brake</w:t>
      </w:r>
      <w:r w:rsidR="000921A9">
        <w:rPr>
          <w:color w:val="auto"/>
        </w:rPr>
        <w:t>.</w:t>
      </w:r>
    </w:p>
    <w:p w14:paraId="04878316" w14:textId="77777777" w:rsidR="00B60CB8" w:rsidRPr="0029179C" w:rsidRDefault="00B60CB8" w:rsidP="003E053B">
      <w:pPr>
        <w:contextualSpacing/>
        <w:rPr>
          <w:color w:val="auto"/>
        </w:rPr>
      </w:pPr>
    </w:p>
    <w:p w14:paraId="4684166E" w14:textId="6E2735DD" w:rsidR="00B14436" w:rsidRPr="0029179C" w:rsidRDefault="00B14436" w:rsidP="003E053B">
      <w:pPr>
        <w:pStyle w:val="ListParagraph"/>
        <w:numPr>
          <w:ilvl w:val="2"/>
          <w:numId w:val="84"/>
        </w:numPr>
        <w:ind w:left="0" w:firstLine="0"/>
        <w:contextualSpacing/>
        <w:rPr>
          <w:color w:val="auto"/>
        </w:rPr>
      </w:pPr>
      <w:r w:rsidRPr="0029179C">
        <w:rPr>
          <w:color w:val="auto"/>
        </w:rPr>
        <w:t>Place the ultracentrifuge tubes on a stand with a black paper behind to get the bands</w:t>
      </w:r>
      <w:r w:rsidR="000921A9">
        <w:rPr>
          <w:color w:val="auto"/>
        </w:rPr>
        <w:t>.</w:t>
      </w:r>
    </w:p>
    <w:p w14:paraId="61E78ED3" w14:textId="77777777" w:rsidR="00B60CB8" w:rsidRPr="0029179C" w:rsidRDefault="00B60CB8" w:rsidP="003E053B">
      <w:pPr>
        <w:contextualSpacing/>
        <w:rPr>
          <w:color w:val="auto"/>
        </w:rPr>
      </w:pPr>
    </w:p>
    <w:p w14:paraId="545D65A2" w14:textId="21F4F405" w:rsidR="00B14436" w:rsidRPr="0029179C" w:rsidRDefault="00B14436" w:rsidP="003E053B">
      <w:pPr>
        <w:pStyle w:val="ListParagraph"/>
        <w:numPr>
          <w:ilvl w:val="2"/>
          <w:numId w:val="84"/>
        </w:numPr>
        <w:ind w:left="0" w:firstLine="0"/>
        <w:contextualSpacing/>
        <w:rPr>
          <w:color w:val="auto"/>
        </w:rPr>
      </w:pPr>
      <w:r w:rsidRPr="0029179C">
        <w:rPr>
          <w:color w:val="auto"/>
        </w:rPr>
        <w:t>Discard the clear upper phase, the cell debris, and the upper band in a waste container with the bleaching solution</w:t>
      </w:r>
      <w:r w:rsidR="000921A9">
        <w:rPr>
          <w:color w:val="auto"/>
        </w:rPr>
        <w:t>.</w:t>
      </w:r>
    </w:p>
    <w:p w14:paraId="6B05F92B" w14:textId="77777777" w:rsidR="00B60CB8" w:rsidRPr="0029179C" w:rsidRDefault="00B60CB8" w:rsidP="003E053B">
      <w:pPr>
        <w:pStyle w:val="ListParagraph"/>
        <w:ind w:left="0"/>
        <w:contextualSpacing/>
        <w:rPr>
          <w:color w:val="auto"/>
        </w:rPr>
      </w:pPr>
    </w:p>
    <w:p w14:paraId="1E10D25E" w14:textId="1A4D0071" w:rsidR="00B14436" w:rsidRPr="0029179C" w:rsidRDefault="00B14436" w:rsidP="003E053B">
      <w:pPr>
        <w:pStyle w:val="ListParagraph"/>
        <w:numPr>
          <w:ilvl w:val="2"/>
          <w:numId w:val="84"/>
        </w:numPr>
        <w:ind w:left="0" w:firstLine="0"/>
        <w:contextualSpacing/>
        <w:rPr>
          <w:color w:val="auto"/>
        </w:rPr>
      </w:pPr>
      <w:r w:rsidRPr="0029179C">
        <w:rPr>
          <w:color w:val="auto"/>
        </w:rPr>
        <w:t xml:space="preserve">Harvest the lowest band that contains the complete adenovirus (~700 </w:t>
      </w:r>
      <w:r w:rsidR="00D00CC4" w:rsidRPr="0029179C">
        <w:rPr>
          <w:color w:val="auto"/>
        </w:rPr>
        <w:t>µL</w:t>
      </w:r>
      <w:r w:rsidRPr="0029179C">
        <w:rPr>
          <w:color w:val="auto"/>
        </w:rPr>
        <w:t xml:space="preserve"> - 1 </w:t>
      </w:r>
      <w:r w:rsidR="00A841F0" w:rsidRPr="0029179C">
        <w:rPr>
          <w:color w:val="auto"/>
        </w:rPr>
        <w:t>mL</w:t>
      </w:r>
      <w:r w:rsidRPr="0029179C">
        <w:rPr>
          <w:color w:val="auto"/>
        </w:rPr>
        <w:t xml:space="preserve">) in a sterile 1.5 </w:t>
      </w:r>
      <w:r w:rsidR="00A841F0" w:rsidRPr="0029179C">
        <w:rPr>
          <w:color w:val="auto"/>
        </w:rPr>
        <w:t>mL</w:t>
      </w:r>
      <w:r w:rsidRPr="0029179C">
        <w:rPr>
          <w:color w:val="auto"/>
        </w:rPr>
        <w:t xml:space="preserve"> tube and keep it on ice</w:t>
      </w:r>
      <w:r w:rsidR="000921A9">
        <w:rPr>
          <w:color w:val="auto"/>
        </w:rPr>
        <w:t>.</w:t>
      </w:r>
    </w:p>
    <w:p w14:paraId="27A26673" w14:textId="77777777" w:rsidR="00B60CB8" w:rsidRPr="0029179C" w:rsidRDefault="00B60CB8" w:rsidP="003E053B">
      <w:pPr>
        <w:contextualSpacing/>
        <w:rPr>
          <w:color w:val="auto"/>
        </w:rPr>
      </w:pPr>
    </w:p>
    <w:bookmarkEnd w:id="11"/>
    <w:p w14:paraId="066323D0" w14:textId="7055862D" w:rsidR="00B14436" w:rsidRPr="0029179C" w:rsidRDefault="00B14436" w:rsidP="003E053B">
      <w:pPr>
        <w:pStyle w:val="ListParagraph"/>
        <w:numPr>
          <w:ilvl w:val="2"/>
          <w:numId w:val="84"/>
        </w:numPr>
        <w:ind w:left="0" w:firstLine="0"/>
        <w:contextualSpacing/>
        <w:rPr>
          <w:color w:val="auto"/>
        </w:rPr>
      </w:pPr>
      <w:r w:rsidRPr="0029179C">
        <w:rPr>
          <w:color w:val="auto"/>
        </w:rPr>
        <w:t>Pre-wet a dialysis cassette in dialysis buffer (10 mM Tris-Cl buffer pH 8, 2 mM MgCl</w:t>
      </w:r>
      <w:r w:rsidRPr="003E053B">
        <w:rPr>
          <w:color w:val="auto"/>
          <w:vertAlign w:val="subscript"/>
        </w:rPr>
        <w:t>2</w:t>
      </w:r>
      <w:r w:rsidRPr="0029179C">
        <w:rPr>
          <w:color w:val="auto"/>
        </w:rPr>
        <w:t>)</w:t>
      </w:r>
      <w:r w:rsidR="000921A9">
        <w:rPr>
          <w:color w:val="auto"/>
        </w:rPr>
        <w:t>.</w:t>
      </w:r>
    </w:p>
    <w:p w14:paraId="4383DA0E" w14:textId="77777777" w:rsidR="00B60CB8" w:rsidRPr="0029179C" w:rsidRDefault="00B60CB8" w:rsidP="003E053B">
      <w:pPr>
        <w:contextualSpacing/>
        <w:rPr>
          <w:color w:val="auto"/>
        </w:rPr>
      </w:pPr>
    </w:p>
    <w:p w14:paraId="246196DD" w14:textId="508673C5" w:rsidR="00B14436" w:rsidRPr="0029179C" w:rsidRDefault="00B14436" w:rsidP="003E053B">
      <w:pPr>
        <w:pStyle w:val="ListParagraph"/>
        <w:numPr>
          <w:ilvl w:val="2"/>
          <w:numId w:val="84"/>
        </w:numPr>
        <w:ind w:left="0" w:firstLine="0"/>
        <w:contextualSpacing/>
        <w:rPr>
          <w:color w:val="auto"/>
        </w:rPr>
      </w:pPr>
      <w:r w:rsidRPr="0029179C">
        <w:rPr>
          <w:color w:val="auto"/>
        </w:rPr>
        <w:t xml:space="preserve">Inject the purified adenovirus into the dialysis cassette using a 2 </w:t>
      </w:r>
      <w:r w:rsidR="00A841F0" w:rsidRPr="0029179C">
        <w:rPr>
          <w:color w:val="auto"/>
        </w:rPr>
        <w:t>mL</w:t>
      </w:r>
      <w:r w:rsidRPr="0029179C">
        <w:rPr>
          <w:color w:val="auto"/>
        </w:rPr>
        <w:t xml:space="preserve"> syringe</w:t>
      </w:r>
      <w:r w:rsidR="000921A9">
        <w:rPr>
          <w:color w:val="auto"/>
        </w:rPr>
        <w:t>.</w:t>
      </w:r>
    </w:p>
    <w:p w14:paraId="203C54E2" w14:textId="77777777" w:rsidR="00B60CB8" w:rsidRPr="0029179C" w:rsidRDefault="00B60CB8" w:rsidP="003E053B">
      <w:pPr>
        <w:contextualSpacing/>
        <w:rPr>
          <w:color w:val="auto"/>
        </w:rPr>
      </w:pPr>
    </w:p>
    <w:p w14:paraId="4EE56DE2" w14:textId="0DB07A43" w:rsidR="00B14436" w:rsidRPr="0029179C" w:rsidRDefault="00B14436" w:rsidP="003E053B">
      <w:pPr>
        <w:pStyle w:val="ListParagraph"/>
        <w:numPr>
          <w:ilvl w:val="2"/>
          <w:numId w:val="84"/>
        </w:numPr>
        <w:ind w:left="0" w:firstLine="0"/>
        <w:contextualSpacing/>
        <w:rPr>
          <w:color w:val="auto"/>
        </w:rPr>
      </w:pPr>
      <w:r w:rsidRPr="0029179C">
        <w:rPr>
          <w:color w:val="auto"/>
        </w:rPr>
        <w:t>Dialyze overnight against 10 mM Tris-Cl buffer pH 8, 2 mM MgCl</w:t>
      </w:r>
      <w:r w:rsidRPr="003E053B">
        <w:rPr>
          <w:color w:val="auto"/>
          <w:vertAlign w:val="subscript"/>
        </w:rPr>
        <w:t>2</w:t>
      </w:r>
      <w:r w:rsidRPr="0029179C">
        <w:rPr>
          <w:color w:val="auto"/>
        </w:rPr>
        <w:t xml:space="preserve"> (change the dialysis buffer 3</w:t>
      </w:r>
      <w:r w:rsidR="005A7885" w:rsidRPr="0029179C">
        <w:rPr>
          <w:color w:val="auto"/>
        </w:rPr>
        <w:t xml:space="preserve"> </w:t>
      </w:r>
      <w:r w:rsidRPr="0029179C">
        <w:rPr>
          <w:color w:val="auto"/>
        </w:rPr>
        <w:t>-</w:t>
      </w:r>
      <w:r w:rsidR="005A7885" w:rsidRPr="0029179C">
        <w:rPr>
          <w:color w:val="auto"/>
        </w:rPr>
        <w:t xml:space="preserve"> </w:t>
      </w:r>
      <w:r w:rsidRPr="0029179C">
        <w:rPr>
          <w:color w:val="auto"/>
        </w:rPr>
        <w:t>4 times)</w:t>
      </w:r>
      <w:r w:rsidR="003E053B">
        <w:rPr>
          <w:color w:val="auto"/>
        </w:rPr>
        <w:t>.</w:t>
      </w:r>
    </w:p>
    <w:p w14:paraId="358FD20B" w14:textId="77777777" w:rsidR="00B60CB8" w:rsidRPr="0029179C" w:rsidRDefault="00B60CB8" w:rsidP="003E053B">
      <w:pPr>
        <w:contextualSpacing/>
        <w:rPr>
          <w:color w:val="auto"/>
        </w:rPr>
      </w:pPr>
    </w:p>
    <w:p w14:paraId="52B54986" w14:textId="0F902410" w:rsidR="00B14436" w:rsidRPr="0029179C" w:rsidRDefault="00B14436" w:rsidP="003E053B">
      <w:pPr>
        <w:pStyle w:val="ListParagraph"/>
        <w:numPr>
          <w:ilvl w:val="2"/>
          <w:numId w:val="84"/>
        </w:numPr>
        <w:ind w:left="0" w:firstLine="0"/>
        <w:contextualSpacing/>
        <w:rPr>
          <w:color w:val="auto"/>
        </w:rPr>
      </w:pPr>
      <w:r w:rsidRPr="0029179C">
        <w:rPr>
          <w:color w:val="auto"/>
        </w:rPr>
        <w:t>Harvest the adenoviral stock from the dialysis cassette in aliquots of 10 -</w:t>
      </w:r>
      <w:r w:rsidR="005A7885" w:rsidRPr="0029179C">
        <w:rPr>
          <w:color w:val="auto"/>
        </w:rPr>
        <w:t xml:space="preserve"> </w:t>
      </w:r>
      <w:r w:rsidRPr="0029179C">
        <w:rPr>
          <w:color w:val="auto"/>
        </w:rPr>
        <w:t xml:space="preserve">100 </w:t>
      </w:r>
      <w:r w:rsidR="003E053B">
        <w:rPr>
          <w:color w:val="auto"/>
        </w:rPr>
        <w:t>μL</w:t>
      </w:r>
      <w:r w:rsidR="000921A9">
        <w:rPr>
          <w:color w:val="auto"/>
        </w:rPr>
        <w:t>.</w:t>
      </w:r>
    </w:p>
    <w:p w14:paraId="7EAAD7CC" w14:textId="77777777" w:rsidR="00B60CB8" w:rsidRPr="0029179C" w:rsidRDefault="00B60CB8" w:rsidP="003E053B">
      <w:pPr>
        <w:contextualSpacing/>
        <w:rPr>
          <w:color w:val="auto"/>
        </w:rPr>
      </w:pPr>
    </w:p>
    <w:p w14:paraId="0FD26C07" w14:textId="625B9B27" w:rsidR="00B14436" w:rsidRPr="0029179C" w:rsidRDefault="00B14436" w:rsidP="003E053B">
      <w:pPr>
        <w:pStyle w:val="ListParagraph"/>
        <w:numPr>
          <w:ilvl w:val="2"/>
          <w:numId w:val="84"/>
        </w:numPr>
        <w:ind w:left="0" w:firstLine="0"/>
        <w:contextualSpacing/>
        <w:rPr>
          <w:color w:val="auto"/>
        </w:rPr>
      </w:pPr>
      <w:r w:rsidRPr="0029179C">
        <w:rPr>
          <w:color w:val="auto"/>
        </w:rPr>
        <w:t>Add</w:t>
      </w:r>
      <w:bookmarkStart w:id="12" w:name="_Hlk40814592"/>
      <w:r w:rsidRPr="0029179C">
        <w:rPr>
          <w:color w:val="auto"/>
        </w:rPr>
        <w:t xml:space="preserve"> sucrose to 4% final concentration to viral</w:t>
      </w:r>
      <w:bookmarkEnd w:id="12"/>
      <w:r w:rsidRPr="0029179C">
        <w:rPr>
          <w:color w:val="auto"/>
        </w:rPr>
        <w:t xml:space="preserve"> aliquots (for cryoprotection)</w:t>
      </w:r>
      <w:r w:rsidR="000921A9">
        <w:rPr>
          <w:color w:val="auto"/>
        </w:rPr>
        <w:t>.</w:t>
      </w:r>
    </w:p>
    <w:p w14:paraId="1543FBFA" w14:textId="77777777" w:rsidR="00B60CB8" w:rsidRPr="0029179C" w:rsidRDefault="00B60CB8" w:rsidP="003E053B">
      <w:pPr>
        <w:contextualSpacing/>
        <w:rPr>
          <w:color w:val="auto"/>
        </w:rPr>
      </w:pPr>
    </w:p>
    <w:p w14:paraId="168713EC" w14:textId="6274174A" w:rsidR="00B14436" w:rsidRPr="0029179C" w:rsidRDefault="00B14436" w:rsidP="003E053B">
      <w:pPr>
        <w:pStyle w:val="ListParagraph"/>
        <w:numPr>
          <w:ilvl w:val="2"/>
          <w:numId w:val="84"/>
        </w:numPr>
        <w:ind w:left="0" w:firstLine="0"/>
        <w:contextualSpacing/>
        <w:rPr>
          <w:color w:val="auto"/>
        </w:rPr>
      </w:pPr>
      <w:r w:rsidRPr="0029179C">
        <w:rPr>
          <w:color w:val="auto"/>
        </w:rPr>
        <w:t xml:space="preserve">Store aliquots at -80 </w:t>
      </w:r>
      <w:r w:rsidR="00D00CC4" w:rsidRPr="0029179C">
        <w:rPr>
          <w:color w:val="auto"/>
        </w:rPr>
        <w:t>°</w:t>
      </w:r>
      <w:r w:rsidRPr="0029179C">
        <w:rPr>
          <w:color w:val="auto"/>
        </w:rPr>
        <w:t>C.</w:t>
      </w:r>
    </w:p>
    <w:p w14:paraId="5714143B" w14:textId="77777777" w:rsidR="00B14436" w:rsidRPr="0029179C" w:rsidRDefault="00B14436" w:rsidP="003E053B">
      <w:pPr>
        <w:contextualSpacing/>
        <w:rPr>
          <w:color w:val="auto"/>
          <w:shd w:val="clear" w:color="auto" w:fill="FFFF00"/>
          <w:lang w:val="en-GB"/>
        </w:rPr>
      </w:pPr>
    </w:p>
    <w:p w14:paraId="385910EC" w14:textId="7488CC1B" w:rsidR="00B14436" w:rsidRPr="0029179C" w:rsidRDefault="00B60CB8" w:rsidP="003E053B">
      <w:pPr>
        <w:pStyle w:val="Heading2"/>
        <w:numPr>
          <w:ilvl w:val="0"/>
          <w:numId w:val="84"/>
        </w:numPr>
        <w:ind w:left="0" w:firstLine="0"/>
        <w:contextualSpacing/>
        <w:rPr>
          <w:color w:val="auto"/>
          <w:szCs w:val="24"/>
        </w:rPr>
      </w:pPr>
      <w:r w:rsidRPr="0029179C">
        <w:rPr>
          <w:color w:val="auto"/>
          <w:szCs w:val="24"/>
        </w:rPr>
        <w:t>Adenovirus titration</w:t>
      </w:r>
    </w:p>
    <w:p w14:paraId="69184516" w14:textId="77777777" w:rsidR="00B60CB8" w:rsidRPr="0029179C" w:rsidRDefault="00B60CB8" w:rsidP="003E053B">
      <w:pPr>
        <w:pStyle w:val="ListParagraph"/>
        <w:ind w:left="0"/>
        <w:rPr>
          <w:color w:val="auto"/>
          <w:lang w:val="en-GB"/>
        </w:rPr>
      </w:pPr>
    </w:p>
    <w:p w14:paraId="43B15D82" w14:textId="7B3DA25F" w:rsidR="00B60CB8" w:rsidRPr="003E053B" w:rsidRDefault="00B14436" w:rsidP="003E053B">
      <w:pPr>
        <w:pStyle w:val="ListParagraph"/>
        <w:numPr>
          <w:ilvl w:val="1"/>
          <w:numId w:val="84"/>
        </w:numPr>
        <w:ind w:left="0" w:firstLine="0"/>
        <w:contextualSpacing/>
        <w:rPr>
          <w:color w:val="auto"/>
        </w:rPr>
      </w:pPr>
      <w:r w:rsidRPr="003E053B">
        <w:rPr>
          <w:color w:val="auto"/>
        </w:rPr>
        <w:t xml:space="preserve">Day 1: Plating the cells. </w:t>
      </w:r>
    </w:p>
    <w:p w14:paraId="068B0C01" w14:textId="77777777" w:rsidR="00B60CB8" w:rsidRPr="003E053B" w:rsidRDefault="00B60CB8" w:rsidP="003E053B">
      <w:pPr>
        <w:pStyle w:val="ListParagraph"/>
        <w:ind w:left="0"/>
        <w:contextualSpacing/>
        <w:rPr>
          <w:color w:val="auto"/>
        </w:rPr>
      </w:pPr>
    </w:p>
    <w:p w14:paraId="117A707E" w14:textId="1E0162CA" w:rsidR="00B14436" w:rsidRPr="003E053B" w:rsidRDefault="00B14436" w:rsidP="003E053B">
      <w:pPr>
        <w:pStyle w:val="ListParagraph"/>
        <w:numPr>
          <w:ilvl w:val="2"/>
          <w:numId w:val="84"/>
        </w:numPr>
        <w:ind w:left="0" w:firstLine="0"/>
        <w:contextualSpacing/>
        <w:rPr>
          <w:color w:val="auto"/>
        </w:rPr>
      </w:pPr>
      <w:r w:rsidRPr="003E053B">
        <w:rPr>
          <w:color w:val="auto"/>
        </w:rPr>
        <w:t xml:space="preserve">Seed </w:t>
      </w:r>
      <w:r w:rsidR="00890EBC" w:rsidRPr="003E053B">
        <w:rPr>
          <w:color w:val="auto"/>
        </w:rPr>
        <w:t xml:space="preserve">the </w:t>
      </w:r>
      <w:r w:rsidRPr="003E053B">
        <w:rPr>
          <w:color w:val="auto"/>
        </w:rPr>
        <w:t>AD293 cells at a density of 2.5 × 10</w:t>
      </w:r>
      <w:r w:rsidRPr="003E053B">
        <w:rPr>
          <w:color w:val="auto"/>
          <w:vertAlign w:val="superscript"/>
        </w:rPr>
        <w:t>5</w:t>
      </w:r>
      <w:r w:rsidRPr="003E053B">
        <w:rPr>
          <w:color w:val="auto"/>
        </w:rPr>
        <w:t xml:space="preserve"> cells per well (in a 12-well culture plate) in 1 </w:t>
      </w:r>
      <w:r w:rsidR="00A841F0" w:rsidRPr="003E053B">
        <w:rPr>
          <w:color w:val="auto"/>
        </w:rPr>
        <w:t>mL</w:t>
      </w:r>
      <w:r w:rsidRPr="003E053B">
        <w:rPr>
          <w:color w:val="auto"/>
        </w:rPr>
        <w:t xml:space="preserve"> complete growth medium</w:t>
      </w:r>
      <w:r w:rsidR="005A7885" w:rsidRPr="003E053B">
        <w:rPr>
          <w:color w:val="auto"/>
        </w:rPr>
        <w:t>,</w:t>
      </w:r>
      <w:r w:rsidRPr="003E053B">
        <w:rPr>
          <w:color w:val="auto"/>
        </w:rPr>
        <w:t xml:space="preserve"> as shown in </w:t>
      </w:r>
      <w:r w:rsidRPr="003E053B">
        <w:rPr>
          <w:b/>
          <w:bCs/>
          <w:color w:val="auto"/>
        </w:rPr>
        <w:t>Figure 2</w:t>
      </w:r>
      <w:r w:rsidRPr="003E053B">
        <w:rPr>
          <w:color w:val="auto"/>
        </w:rPr>
        <w:t>. Ensure that cells are spread evenly in each well for accurate titer determination.</w:t>
      </w:r>
    </w:p>
    <w:p w14:paraId="213A50CA" w14:textId="77777777" w:rsidR="00B14436" w:rsidRPr="003E053B" w:rsidRDefault="00B14436" w:rsidP="003E053B">
      <w:pPr>
        <w:contextualSpacing/>
        <w:rPr>
          <w:color w:val="auto"/>
        </w:rPr>
      </w:pPr>
    </w:p>
    <w:p w14:paraId="553A2601" w14:textId="77777777" w:rsidR="00B14436" w:rsidRPr="003E053B" w:rsidRDefault="00B14436" w:rsidP="003E053B">
      <w:pPr>
        <w:contextualSpacing/>
        <w:rPr>
          <w:color w:val="auto"/>
        </w:rPr>
      </w:pPr>
      <w:r w:rsidRPr="003E053B">
        <w:rPr>
          <w:color w:val="auto"/>
        </w:rPr>
        <w:t>[Place Figure 2 here]</w:t>
      </w:r>
    </w:p>
    <w:p w14:paraId="32D0DF49" w14:textId="77777777" w:rsidR="00B14436" w:rsidRPr="003E053B" w:rsidRDefault="00B14436" w:rsidP="003E053B">
      <w:pPr>
        <w:contextualSpacing/>
        <w:rPr>
          <w:color w:val="auto"/>
        </w:rPr>
      </w:pPr>
    </w:p>
    <w:p w14:paraId="1212D514" w14:textId="4E365032" w:rsidR="00B14436" w:rsidRPr="003E053B" w:rsidRDefault="00B14436" w:rsidP="003E053B">
      <w:pPr>
        <w:pStyle w:val="ListParagraph"/>
        <w:numPr>
          <w:ilvl w:val="1"/>
          <w:numId w:val="84"/>
        </w:numPr>
        <w:ind w:left="0" w:firstLine="0"/>
        <w:contextualSpacing/>
        <w:rPr>
          <w:color w:val="auto"/>
        </w:rPr>
      </w:pPr>
      <w:r w:rsidRPr="003E053B">
        <w:rPr>
          <w:color w:val="auto"/>
        </w:rPr>
        <w:t>Day 2: Transduction of cells</w:t>
      </w:r>
      <w:r w:rsidR="00890EBC" w:rsidRPr="003E053B">
        <w:rPr>
          <w:color w:val="auto"/>
        </w:rPr>
        <w:t>.</w:t>
      </w:r>
    </w:p>
    <w:p w14:paraId="773AE1D2" w14:textId="77777777" w:rsidR="00B60CB8" w:rsidRPr="0029179C" w:rsidRDefault="00B60CB8" w:rsidP="003E053B">
      <w:pPr>
        <w:pStyle w:val="ListParagraph"/>
        <w:ind w:left="0"/>
        <w:contextualSpacing/>
        <w:rPr>
          <w:color w:val="auto"/>
        </w:rPr>
      </w:pPr>
    </w:p>
    <w:p w14:paraId="778526C5" w14:textId="2666D2AE" w:rsidR="00B14436" w:rsidRPr="0029179C" w:rsidRDefault="00B14436" w:rsidP="003E053B">
      <w:pPr>
        <w:pStyle w:val="ListParagraph"/>
        <w:numPr>
          <w:ilvl w:val="2"/>
          <w:numId w:val="84"/>
        </w:numPr>
        <w:ind w:left="0" w:firstLine="0"/>
        <w:contextualSpacing/>
        <w:rPr>
          <w:color w:val="auto"/>
        </w:rPr>
      </w:pPr>
      <w:r w:rsidRPr="0029179C">
        <w:rPr>
          <w:color w:val="auto"/>
        </w:rPr>
        <w:t>Detach the cells from one well with trypsin and count them. Note this number because it will be used to calculate the viral titer.</w:t>
      </w:r>
    </w:p>
    <w:p w14:paraId="51AD2B6F" w14:textId="77777777" w:rsidR="00B60CB8" w:rsidRPr="0029179C" w:rsidRDefault="00B60CB8" w:rsidP="003E053B">
      <w:pPr>
        <w:pStyle w:val="ListParagraph"/>
        <w:ind w:left="0"/>
        <w:contextualSpacing/>
        <w:rPr>
          <w:color w:val="auto"/>
        </w:rPr>
      </w:pPr>
    </w:p>
    <w:p w14:paraId="4A2D50D9" w14:textId="0C943743" w:rsidR="00B14436" w:rsidRPr="0029179C" w:rsidRDefault="00B14436" w:rsidP="003E053B">
      <w:pPr>
        <w:pStyle w:val="ListParagraph"/>
        <w:numPr>
          <w:ilvl w:val="2"/>
          <w:numId w:val="84"/>
        </w:numPr>
        <w:ind w:left="0" w:firstLine="0"/>
        <w:contextualSpacing/>
        <w:rPr>
          <w:color w:val="auto"/>
        </w:rPr>
      </w:pPr>
      <w:r w:rsidRPr="0029179C">
        <w:rPr>
          <w:color w:val="auto"/>
        </w:rPr>
        <w:t>Perform serial dilutions (1/10</w:t>
      </w:r>
      <w:r w:rsidRPr="0029179C">
        <w:rPr>
          <w:color w:val="auto"/>
          <w:vertAlign w:val="superscript"/>
        </w:rPr>
        <w:t>4</w:t>
      </w:r>
      <w:r w:rsidRPr="0029179C">
        <w:rPr>
          <w:color w:val="auto"/>
        </w:rPr>
        <w:t>; 1/10</w:t>
      </w:r>
      <w:r w:rsidRPr="0029179C">
        <w:rPr>
          <w:color w:val="auto"/>
          <w:vertAlign w:val="superscript"/>
        </w:rPr>
        <w:t>5</w:t>
      </w:r>
      <w:r w:rsidRPr="0029179C">
        <w:rPr>
          <w:color w:val="auto"/>
        </w:rPr>
        <w:t>; 1/10</w:t>
      </w:r>
      <w:r w:rsidRPr="0029179C">
        <w:rPr>
          <w:color w:val="auto"/>
          <w:vertAlign w:val="superscript"/>
        </w:rPr>
        <w:t>6</w:t>
      </w:r>
      <w:r w:rsidRPr="0029179C">
        <w:rPr>
          <w:color w:val="auto"/>
        </w:rPr>
        <w:t>; 1/10</w:t>
      </w:r>
      <w:r w:rsidRPr="0029179C">
        <w:rPr>
          <w:color w:val="auto"/>
          <w:vertAlign w:val="superscript"/>
        </w:rPr>
        <w:t>7</w:t>
      </w:r>
      <w:r w:rsidRPr="0029179C">
        <w:rPr>
          <w:color w:val="auto"/>
        </w:rPr>
        <w:t xml:space="preserve">) of the viral stock in 1 </w:t>
      </w:r>
      <w:r w:rsidR="00A841F0" w:rsidRPr="0029179C">
        <w:rPr>
          <w:color w:val="auto"/>
        </w:rPr>
        <w:t>mL</w:t>
      </w:r>
      <w:r w:rsidRPr="0029179C">
        <w:rPr>
          <w:color w:val="auto"/>
        </w:rPr>
        <w:t xml:space="preserve"> </w:t>
      </w:r>
      <w:r w:rsidR="002267D1">
        <w:rPr>
          <w:color w:val="auto"/>
        </w:rPr>
        <w:t xml:space="preserve">of </w:t>
      </w:r>
      <w:r w:rsidRPr="0029179C">
        <w:rPr>
          <w:color w:val="auto"/>
        </w:rPr>
        <w:t>complete growth medium as follows:</w:t>
      </w:r>
    </w:p>
    <w:p w14:paraId="2A3C1DCF" w14:textId="77777777" w:rsidR="00B60CB8" w:rsidRPr="0029179C" w:rsidRDefault="00B60CB8" w:rsidP="003E053B">
      <w:pPr>
        <w:contextualSpacing/>
        <w:rPr>
          <w:color w:val="auto"/>
        </w:rPr>
      </w:pPr>
    </w:p>
    <w:p w14:paraId="47836348" w14:textId="486B1825" w:rsidR="00B14436" w:rsidRPr="0029179C" w:rsidRDefault="00B14436" w:rsidP="003E053B">
      <w:pPr>
        <w:pStyle w:val="ListParagraph"/>
        <w:numPr>
          <w:ilvl w:val="2"/>
          <w:numId w:val="84"/>
        </w:numPr>
        <w:ind w:left="0" w:firstLine="0"/>
        <w:contextualSpacing/>
        <w:rPr>
          <w:color w:val="auto"/>
        </w:rPr>
      </w:pPr>
      <w:r w:rsidRPr="0029179C">
        <w:rPr>
          <w:color w:val="auto"/>
        </w:rPr>
        <w:t>1/10</w:t>
      </w:r>
      <w:r w:rsidRPr="0029179C">
        <w:rPr>
          <w:color w:val="auto"/>
          <w:vertAlign w:val="superscript"/>
        </w:rPr>
        <w:t>3</w:t>
      </w:r>
      <w:r w:rsidRPr="0029179C">
        <w:rPr>
          <w:color w:val="auto"/>
        </w:rPr>
        <w:t xml:space="preserve">: dilution of the virus stock - add 2 </w:t>
      </w:r>
      <w:r w:rsidR="003E053B">
        <w:rPr>
          <w:color w:val="auto"/>
        </w:rPr>
        <w:t>μL</w:t>
      </w:r>
      <w:r w:rsidRPr="0029179C">
        <w:rPr>
          <w:color w:val="auto"/>
        </w:rPr>
        <w:t xml:space="preserve"> </w:t>
      </w:r>
      <w:r w:rsidR="00890EBC">
        <w:rPr>
          <w:color w:val="auto"/>
        </w:rPr>
        <w:t xml:space="preserve">of </w:t>
      </w:r>
      <w:r w:rsidRPr="0029179C">
        <w:rPr>
          <w:color w:val="auto"/>
        </w:rPr>
        <w:t xml:space="preserve">viral stock to 1998 </w:t>
      </w:r>
      <w:r w:rsidR="003E053B">
        <w:rPr>
          <w:color w:val="auto"/>
        </w:rPr>
        <w:t>μL</w:t>
      </w:r>
      <w:r w:rsidRPr="0029179C">
        <w:rPr>
          <w:color w:val="auto"/>
        </w:rPr>
        <w:t xml:space="preserve"> </w:t>
      </w:r>
      <w:r w:rsidR="002267D1">
        <w:rPr>
          <w:color w:val="auto"/>
        </w:rPr>
        <w:t xml:space="preserve">of </w:t>
      </w:r>
      <w:r w:rsidRPr="0029179C">
        <w:rPr>
          <w:color w:val="auto"/>
        </w:rPr>
        <w:t>complete medium</w:t>
      </w:r>
      <w:r w:rsidR="000921A9">
        <w:rPr>
          <w:color w:val="auto"/>
        </w:rPr>
        <w:t>.</w:t>
      </w:r>
      <w:r w:rsidR="009D795E">
        <w:rPr>
          <w:color w:val="auto"/>
        </w:rPr>
        <w:t xml:space="preserve"> </w:t>
      </w:r>
    </w:p>
    <w:p w14:paraId="314D805C" w14:textId="77777777" w:rsidR="00B60CB8" w:rsidRPr="0029179C" w:rsidRDefault="00B60CB8" w:rsidP="003E053B">
      <w:pPr>
        <w:contextualSpacing/>
        <w:rPr>
          <w:color w:val="auto"/>
        </w:rPr>
      </w:pPr>
    </w:p>
    <w:p w14:paraId="1684A1D1" w14:textId="0F0E5211" w:rsidR="00B14436" w:rsidRPr="0029179C" w:rsidRDefault="00B14436" w:rsidP="003E053B">
      <w:pPr>
        <w:pStyle w:val="ListParagraph"/>
        <w:numPr>
          <w:ilvl w:val="2"/>
          <w:numId w:val="84"/>
        </w:numPr>
        <w:ind w:left="0" w:firstLine="0"/>
        <w:contextualSpacing/>
        <w:rPr>
          <w:color w:val="auto"/>
        </w:rPr>
      </w:pPr>
      <w:r w:rsidRPr="0029179C">
        <w:rPr>
          <w:color w:val="auto"/>
        </w:rPr>
        <w:t>1/10</w:t>
      </w:r>
      <w:r w:rsidRPr="0029179C">
        <w:rPr>
          <w:color w:val="auto"/>
          <w:vertAlign w:val="superscript"/>
        </w:rPr>
        <w:t>4</w:t>
      </w:r>
      <w:r w:rsidRPr="0029179C">
        <w:rPr>
          <w:color w:val="auto"/>
        </w:rPr>
        <w:t>: Make 1:10 dilution of 1/10</w:t>
      </w:r>
      <w:r w:rsidRPr="0029179C">
        <w:rPr>
          <w:color w:val="auto"/>
          <w:vertAlign w:val="superscript"/>
        </w:rPr>
        <w:t>3</w:t>
      </w:r>
      <w:r w:rsidR="003E6F0E" w:rsidRPr="0029179C">
        <w:rPr>
          <w:color w:val="auto"/>
        </w:rPr>
        <w:t xml:space="preserve"> </w:t>
      </w:r>
      <w:r w:rsidRPr="0029179C">
        <w:rPr>
          <w:color w:val="auto"/>
        </w:rPr>
        <w:t xml:space="preserve">by diluting 120 </w:t>
      </w:r>
      <w:r w:rsidR="003E053B">
        <w:rPr>
          <w:color w:val="auto"/>
        </w:rPr>
        <w:t>μL</w:t>
      </w:r>
      <w:r w:rsidRPr="0029179C">
        <w:rPr>
          <w:color w:val="auto"/>
        </w:rPr>
        <w:t xml:space="preserve"> to 1080 </w:t>
      </w:r>
      <w:r w:rsidR="003E053B">
        <w:rPr>
          <w:color w:val="auto"/>
        </w:rPr>
        <w:t>μL</w:t>
      </w:r>
      <w:r w:rsidRPr="0029179C">
        <w:rPr>
          <w:color w:val="auto"/>
        </w:rPr>
        <w:t xml:space="preserve"> </w:t>
      </w:r>
      <w:r w:rsidR="002267D1">
        <w:rPr>
          <w:color w:val="auto"/>
        </w:rPr>
        <w:t xml:space="preserve">of </w:t>
      </w:r>
      <w:r w:rsidRPr="0029179C">
        <w:rPr>
          <w:color w:val="auto"/>
        </w:rPr>
        <w:t>complete medium (</w:t>
      </w:r>
      <w:r w:rsidR="009D795E">
        <w:rPr>
          <w:color w:val="auto"/>
        </w:rPr>
        <w:t>A</w:t>
      </w:r>
      <w:r w:rsidRPr="0029179C">
        <w:rPr>
          <w:color w:val="auto"/>
        </w:rPr>
        <w:t>)</w:t>
      </w:r>
      <w:r w:rsidR="000921A9">
        <w:rPr>
          <w:color w:val="auto"/>
        </w:rPr>
        <w:t>.</w:t>
      </w:r>
    </w:p>
    <w:p w14:paraId="629140E5" w14:textId="77777777" w:rsidR="00B60CB8" w:rsidRPr="0029179C" w:rsidRDefault="00B60CB8" w:rsidP="003E053B">
      <w:pPr>
        <w:pStyle w:val="ListParagraph"/>
        <w:ind w:left="0"/>
        <w:contextualSpacing/>
        <w:rPr>
          <w:color w:val="auto"/>
        </w:rPr>
      </w:pPr>
    </w:p>
    <w:p w14:paraId="79408E89" w14:textId="42C965F0" w:rsidR="00B14436" w:rsidRPr="0029179C" w:rsidRDefault="00B14436" w:rsidP="003E053B">
      <w:pPr>
        <w:pStyle w:val="ListParagraph"/>
        <w:numPr>
          <w:ilvl w:val="2"/>
          <w:numId w:val="84"/>
        </w:numPr>
        <w:ind w:left="0" w:firstLine="0"/>
        <w:contextualSpacing/>
        <w:rPr>
          <w:color w:val="auto"/>
        </w:rPr>
      </w:pPr>
      <w:r w:rsidRPr="0029179C">
        <w:rPr>
          <w:color w:val="auto"/>
        </w:rPr>
        <w:t>1/10</w:t>
      </w:r>
      <w:r w:rsidRPr="0029179C">
        <w:rPr>
          <w:color w:val="auto"/>
          <w:vertAlign w:val="superscript"/>
        </w:rPr>
        <w:t>5</w:t>
      </w:r>
      <w:r w:rsidRPr="0029179C">
        <w:rPr>
          <w:color w:val="auto"/>
        </w:rPr>
        <w:t xml:space="preserve">: Make 1:10 dilution of B by diluting 120 </w:t>
      </w:r>
      <w:r w:rsidR="003E053B">
        <w:rPr>
          <w:color w:val="auto"/>
        </w:rPr>
        <w:t>μL</w:t>
      </w:r>
      <w:r w:rsidRPr="0029179C">
        <w:rPr>
          <w:color w:val="auto"/>
        </w:rPr>
        <w:t xml:space="preserve"> </w:t>
      </w:r>
      <w:r w:rsidR="00E013E1">
        <w:rPr>
          <w:color w:val="auto"/>
        </w:rPr>
        <w:t xml:space="preserve">of </w:t>
      </w:r>
      <w:r w:rsidR="009D795E">
        <w:rPr>
          <w:color w:val="auto"/>
        </w:rPr>
        <w:t>A</w:t>
      </w:r>
      <w:r w:rsidR="009D795E" w:rsidRPr="0029179C">
        <w:rPr>
          <w:color w:val="auto"/>
        </w:rPr>
        <w:t xml:space="preserve"> </w:t>
      </w:r>
      <w:r w:rsidRPr="0029179C">
        <w:rPr>
          <w:color w:val="auto"/>
        </w:rPr>
        <w:t xml:space="preserve">to 1080 </w:t>
      </w:r>
      <w:r w:rsidR="003E053B">
        <w:rPr>
          <w:color w:val="auto"/>
        </w:rPr>
        <w:t>μL</w:t>
      </w:r>
      <w:r w:rsidRPr="0029179C">
        <w:rPr>
          <w:color w:val="auto"/>
        </w:rPr>
        <w:t xml:space="preserve"> </w:t>
      </w:r>
      <w:r w:rsidR="002267D1">
        <w:rPr>
          <w:color w:val="auto"/>
        </w:rPr>
        <w:t xml:space="preserve">of </w:t>
      </w:r>
      <w:r w:rsidRPr="0029179C">
        <w:rPr>
          <w:color w:val="auto"/>
        </w:rPr>
        <w:t>complete medium (B)</w:t>
      </w:r>
      <w:r w:rsidR="000921A9">
        <w:rPr>
          <w:color w:val="auto"/>
        </w:rPr>
        <w:t>.</w:t>
      </w:r>
    </w:p>
    <w:p w14:paraId="56E5F8B1" w14:textId="77777777" w:rsidR="00B60CB8" w:rsidRPr="0029179C" w:rsidRDefault="00B60CB8" w:rsidP="003E053B">
      <w:pPr>
        <w:pStyle w:val="ListParagraph"/>
        <w:ind w:left="0"/>
        <w:contextualSpacing/>
        <w:rPr>
          <w:color w:val="auto"/>
        </w:rPr>
      </w:pPr>
    </w:p>
    <w:p w14:paraId="3CA92624" w14:textId="3F1AF37D" w:rsidR="00B14436" w:rsidRPr="0029179C" w:rsidRDefault="00B14436" w:rsidP="003E053B">
      <w:pPr>
        <w:pStyle w:val="ListParagraph"/>
        <w:numPr>
          <w:ilvl w:val="2"/>
          <w:numId w:val="84"/>
        </w:numPr>
        <w:ind w:left="0" w:firstLine="0"/>
        <w:contextualSpacing/>
        <w:rPr>
          <w:color w:val="auto"/>
        </w:rPr>
      </w:pPr>
      <w:r w:rsidRPr="0029179C">
        <w:rPr>
          <w:color w:val="auto"/>
        </w:rPr>
        <w:t>1/10</w:t>
      </w:r>
      <w:r w:rsidRPr="0029179C">
        <w:rPr>
          <w:color w:val="auto"/>
          <w:vertAlign w:val="superscript"/>
        </w:rPr>
        <w:t>6</w:t>
      </w:r>
      <w:r w:rsidRPr="0029179C">
        <w:rPr>
          <w:color w:val="auto"/>
        </w:rPr>
        <w:t xml:space="preserve">: Make 1:10 dilution of C by diluting 120 </w:t>
      </w:r>
      <w:r w:rsidR="003E053B">
        <w:rPr>
          <w:color w:val="auto"/>
        </w:rPr>
        <w:t>μL</w:t>
      </w:r>
      <w:r w:rsidRPr="0029179C">
        <w:rPr>
          <w:color w:val="auto"/>
        </w:rPr>
        <w:t xml:space="preserve"> </w:t>
      </w:r>
      <w:r w:rsidR="00E013E1">
        <w:rPr>
          <w:color w:val="auto"/>
        </w:rPr>
        <w:t xml:space="preserve">of </w:t>
      </w:r>
      <w:r w:rsidRPr="0029179C">
        <w:rPr>
          <w:color w:val="auto"/>
        </w:rPr>
        <w:t xml:space="preserve">B to 1080 </w:t>
      </w:r>
      <w:r w:rsidR="003E053B">
        <w:rPr>
          <w:color w:val="auto"/>
        </w:rPr>
        <w:t>μL</w:t>
      </w:r>
      <w:r w:rsidRPr="0029179C">
        <w:rPr>
          <w:color w:val="auto"/>
        </w:rPr>
        <w:t xml:space="preserve"> </w:t>
      </w:r>
      <w:r w:rsidR="002267D1">
        <w:rPr>
          <w:color w:val="auto"/>
        </w:rPr>
        <w:t xml:space="preserve">of </w:t>
      </w:r>
      <w:r w:rsidRPr="0029179C">
        <w:rPr>
          <w:color w:val="auto"/>
        </w:rPr>
        <w:t>complete medium (C)</w:t>
      </w:r>
      <w:r w:rsidR="000921A9">
        <w:rPr>
          <w:color w:val="auto"/>
        </w:rPr>
        <w:t>.</w:t>
      </w:r>
    </w:p>
    <w:p w14:paraId="19EEA31F" w14:textId="77777777" w:rsidR="00B60CB8" w:rsidRPr="0029179C" w:rsidRDefault="00B60CB8" w:rsidP="003E053B">
      <w:pPr>
        <w:pStyle w:val="ListParagraph"/>
        <w:ind w:left="0"/>
        <w:contextualSpacing/>
        <w:rPr>
          <w:color w:val="auto"/>
        </w:rPr>
      </w:pPr>
    </w:p>
    <w:p w14:paraId="4028FD08" w14:textId="0932EFD0" w:rsidR="00B14436" w:rsidRPr="0029179C" w:rsidRDefault="00B14436" w:rsidP="003E053B">
      <w:pPr>
        <w:pStyle w:val="ListParagraph"/>
        <w:numPr>
          <w:ilvl w:val="2"/>
          <w:numId w:val="84"/>
        </w:numPr>
        <w:ind w:left="0" w:firstLine="0"/>
        <w:contextualSpacing/>
        <w:rPr>
          <w:color w:val="auto"/>
        </w:rPr>
      </w:pPr>
      <w:r w:rsidRPr="0029179C">
        <w:rPr>
          <w:color w:val="auto"/>
        </w:rPr>
        <w:t>1/10</w:t>
      </w:r>
      <w:r w:rsidRPr="0029179C">
        <w:rPr>
          <w:color w:val="auto"/>
          <w:vertAlign w:val="superscript"/>
        </w:rPr>
        <w:t>7</w:t>
      </w:r>
      <w:r w:rsidRPr="0029179C">
        <w:rPr>
          <w:color w:val="auto"/>
        </w:rPr>
        <w:t xml:space="preserve">: Make 1:10 dilution of D by diluting 120 </w:t>
      </w:r>
      <w:r w:rsidR="003E053B">
        <w:rPr>
          <w:color w:val="auto"/>
        </w:rPr>
        <w:t>μL</w:t>
      </w:r>
      <w:r w:rsidRPr="0029179C">
        <w:rPr>
          <w:color w:val="auto"/>
        </w:rPr>
        <w:t xml:space="preserve"> </w:t>
      </w:r>
      <w:r w:rsidR="00E013E1">
        <w:rPr>
          <w:color w:val="auto"/>
        </w:rPr>
        <w:t xml:space="preserve">of </w:t>
      </w:r>
      <w:r w:rsidR="009D795E">
        <w:rPr>
          <w:color w:val="auto"/>
        </w:rPr>
        <w:t>C</w:t>
      </w:r>
      <w:r w:rsidR="009D795E" w:rsidRPr="0029179C">
        <w:rPr>
          <w:color w:val="auto"/>
        </w:rPr>
        <w:t xml:space="preserve"> </w:t>
      </w:r>
      <w:r w:rsidRPr="0029179C">
        <w:rPr>
          <w:color w:val="auto"/>
        </w:rPr>
        <w:t xml:space="preserve">to 1080 </w:t>
      </w:r>
      <w:r w:rsidR="003E053B">
        <w:rPr>
          <w:color w:val="auto"/>
        </w:rPr>
        <w:t>μL</w:t>
      </w:r>
      <w:r w:rsidR="002267D1" w:rsidRPr="002267D1">
        <w:rPr>
          <w:color w:val="auto"/>
        </w:rPr>
        <w:t xml:space="preserve"> </w:t>
      </w:r>
      <w:r w:rsidR="002267D1">
        <w:rPr>
          <w:color w:val="auto"/>
        </w:rPr>
        <w:t>of</w:t>
      </w:r>
      <w:r w:rsidRPr="0029179C">
        <w:rPr>
          <w:color w:val="auto"/>
        </w:rPr>
        <w:t xml:space="preserve"> complete medium (D)</w:t>
      </w:r>
      <w:r w:rsidR="000921A9">
        <w:rPr>
          <w:color w:val="auto"/>
        </w:rPr>
        <w:t>.</w:t>
      </w:r>
    </w:p>
    <w:p w14:paraId="2FF9DD91" w14:textId="77777777" w:rsidR="00B60CB8" w:rsidRPr="0029179C" w:rsidRDefault="00B60CB8" w:rsidP="003E053B">
      <w:pPr>
        <w:contextualSpacing/>
        <w:rPr>
          <w:color w:val="auto"/>
        </w:rPr>
      </w:pPr>
    </w:p>
    <w:p w14:paraId="7F800075" w14:textId="0DF130B4" w:rsidR="00B14436" w:rsidRPr="0029179C" w:rsidRDefault="003E053B" w:rsidP="003E053B">
      <w:pPr>
        <w:contextualSpacing/>
        <w:rPr>
          <w:color w:val="auto"/>
        </w:rPr>
      </w:pPr>
      <w:r>
        <w:rPr>
          <w:color w:val="auto"/>
        </w:rPr>
        <w:t>NOTE</w:t>
      </w:r>
      <w:r w:rsidR="00B14436" w:rsidRPr="0029179C">
        <w:rPr>
          <w:color w:val="auto"/>
        </w:rPr>
        <w:t>: Prepare 3 tubes of each dilution (A, B, C, D) to perform the experiment in triplicates</w:t>
      </w:r>
      <w:r w:rsidR="000921A9">
        <w:rPr>
          <w:color w:val="auto"/>
        </w:rPr>
        <w:t>.</w:t>
      </w:r>
    </w:p>
    <w:p w14:paraId="3994155F" w14:textId="77777777" w:rsidR="00B60CB8" w:rsidRPr="0029179C" w:rsidRDefault="00B60CB8" w:rsidP="003E053B">
      <w:pPr>
        <w:pStyle w:val="ListParagraph"/>
        <w:ind w:left="0"/>
        <w:contextualSpacing/>
        <w:rPr>
          <w:color w:val="auto"/>
        </w:rPr>
      </w:pPr>
    </w:p>
    <w:p w14:paraId="6C9E7F90" w14:textId="2D429733" w:rsidR="00B14436" w:rsidRPr="0029179C" w:rsidRDefault="00B14436" w:rsidP="003E053B">
      <w:pPr>
        <w:pStyle w:val="ListParagraph"/>
        <w:numPr>
          <w:ilvl w:val="2"/>
          <w:numId w:val="84"/>
        </w:numPr>
        <w:ind w:left="0" w:firstLine="0"/>
        <w:contextualSpacing/>
        <w:rPr>
          <w:color w:val="auto"/>
        </w:rPr>
      </w:pPr>
      <w:r w:rsidRPr="0029179C">
        <w:rPr>
          <w:color w:val="auto"/>
        </w:rPr>
        <w:t xml:space="preserve">Remove the cell culture medium from the wells and add the prepared dilutions of the virus, as shown in </w:t>
      </w:r>
      <w:r w:rsidRPr="003E053B">
        <w:rPr>
          <w:b/>
          <w:bCs/>
          <w:color w:val="auto"/>
        </w:rPr>
        <w:t>Figure 2</w:t>
      </w:r>
      <w:r w:rsidRPr="0029179C">
        <w:rPr>
          <w:color w:val="auto"/>
        </w:rPr>
        <w:t>.</w:t>
      </w:r>
    </w:p>
    <w:p w14:paraId="6EAF50BF" w14:textId="77777777" w:rsidR="00B60CB8" w:rsidRPr="003E053B" w:rsidRDefault="00B60CB8" w:rsidP="003E053B">
      <w:pPr>
        <w:pStyle w:val="ListParagraph"/>
        <w:ind w:left="0"/>
        <w:contextualSpacing/>
        <w:rPr>
          <w:color w:val="auto"/>
        </w:rPr>
      </w:pPr>
    </w:p>
    <w:p w14:paraId="1790A948" w14:textId="075DA3C9" w:rsidR="00B14436" w:rsidRPr="003E053B" w:rsidRDefault="00B14436" w:rsidP="003E053B">
      <w:pPr>
        <w:pStyle w:val="ListParagraph"/>
        <w:numPr>
          <w:ilvl w:val="1"/>
          <w:numId w:val="84"/>
        </w:numPr>
        <w:ind w:left="0" w:firstLine="0"/>
        <w:contextualSpacing/>
        <w:rPr>
          <w:color w:val="auto"/>
        </w:rPr>
      </w:pPr>
      <w:r w:rsidRPr="003E053B">
        <w:rPr>
          <w:color w:val="auto"/>
        </w:rPr>
        <w:t>Day 3: Monitoring GFP expression</w:t>
      </w:r>
      <w:r w:rsidR="009D795E" w:rsidRPr="003E053B">
        <w:rPr>
          <w:color w:val="auto"/>
        </w:rPr>
        <w:t>.</w:t>
      </w:r>
    </w:p>
    <w:p w14:paraId="5A897BA8" w14:textId="77777777" w:rsidR="00B60CB8" w:rsidRPr="003E053B" w:rsidRDefault="00B60CB8" w:rsidP="003E053B">
      <w:pPr>
        <w:pStyle w:val="ListParagraph"/>
        <w:ind w:left="0"/>
        <w:contextualSpacing/>
        <w:rPr>
          <w:color w:val="auto"/>
        </w:rPr>
      </w:pPr>
    </w:p>
    <w:p w14:paraId="23BAED46" w14:textId="0A697EAD" w:rsidR="00B14436" w:rsidRPr="003E053B" w:rsidRDefault="00B14436" w:rsidP="003E053B">
      <w:pPr>
        <w:pStyle w:val="ListParagraph"/>
        <w:numPr>
          <w:ilvl w:val="2"/>
          <w:numId w:val="84"/>
        </w:numPr>
        <w:ind w:left="0" w:firstLine="0"/>
        <w:contextualSpacing/>
        <w:rPr>
          <w:color w:val="auto"/>
        </w:rPr>
      </w:pPr>
      <w:r w:rsidRPr="003E053B">
        <w:rPr>
          <w:color w:val="auto"/>
        </w:rPr>
        <w:t>Check the wells for the presence of green cells using a fluorescence microscope.</w:t>
      </w:r>
    </w:p>
    <w:p w14:paraId="0C2D66ED" w14:textId="77777777" w:rsidR="00B60CB8" w:rsidRPr="003E053B" w:rsidRDefault="00B60CB8" w:rsidP="003E053B">
      <w:pPr>
        <w:pStyle w:val="ListParagraph"/>
        <w:ind w:left="0"/>
        <w:contextualSpacing/>
        <w:rPr>
          <w:color w:val="auto"/>
        </w:rPr>
      </w:pPr>
    </w:p>
    <w:p w14:paraId="552D6028" w14:textId="6FBFE7EE" w:rsidR="00B14436" w:rsidRPr="003E053B" w:rsidRDefault="00B14436" w:rsidP="003E053B">
      <w:pPr>
        <w:pStyle w:val="ListParagraph"/>
        <w:numPr>
          <w:ilvl w:val="1"/>
          <w:numId w:val="84"/>
        </w:numPr>
        <w:ind w:left="0" w:firstLine="0"/>
        <w:contextualSpacing/>
        <w:rPr>
          <w:color w:val="auto"/>
        </w:rPr>
      </w:pPr>
      <w:r w:rsidRPr="003E053B">
        <w:rPr>
          <w:color w:val="auto"/>
        </w:rPr>
        <w:t>Day 4: Flow cytometry analysis of GFP-positive cells</w:t>
      </w:r>
    </w:p>
    <w:p w14:paraId="303189D3" w14:textId="77777777" w:rsidR="00B60CB8" w:rsidRPr="0029179C" w:rsidRDefault="00B60CB8" w:rsidP="003E053B">
      <w:pPr>
        <w:pStyle w:val="ListParagraph"/>
        <w:ind w:left="0"/>
        <w:contextualSpacing/>
        <w:rPr>
          <w:color w:val="auto"/>
        </w:rPr>
      </w:pPr>
    </w:p>
    <w:p w14:paraId="48CED48B" w14:textId="3E3BA836" w:rsidR="00B14436" w:rsidRPr="0029179C" w:rsidRDefault="00B14436" w:rsidP="003E053B">
      <w:pPr>
        <w:pStyle w:val="ListParagraph"/>
        <w:numPr>
          <w:ilvl w:val="2"/>
          <w:numId w:val="84"/>
        </w:numPr>
        <w:ind w:left="0" w:firstLine="0"/>
        <w:contextualSpacing/>
        <w:rPr>
          <w:color w:val="auto"/>
        </w:rPr>
      </w:pPr>
      <w:r w:rsidRPr="0029179C">
        <w:rPr>
          <w:color w:val="auto"/>
        </w:rPr>
        <w:t xml:space="preserve">Prepare and label twelve 1.5 </w:t>
      </w:r>
      <w:r w:rsidR="00A841F0" w:rsidRPr="0029179C">
        <w:rPr>
          <w:color w:val="auto"/>
        </w:rPr>
        <w:t>mL</w:t>
      </w:r>
      <w:r w:rsidRPr="0029179C">
        <w:rPr>
          <w:color w:val="auto"/>
        </w:rPr>
        <w:t xml:space="preserve"> tubes</w:t>
      </w:r>
      <w:r w:rsidR="000921A9">
        <w:rPr>
          <w:color w:val="auto"/>
        </w:rPr>
        <w:t>.</w:t>
      </w:r>
    </w:p>
    <w:p w14:paraId="419B64D2" w14:textId="77777777" w:rsidR="00B60CB8" w:rsidRPr="0029179C" w:rsidRDefault="00B60CB8" w:rsidP="003E053B">
      <w:pPr>
        <w:pStyle w:val="ListParagraph"/>
        <w:ind w:left="0"/>
        <w:contextualSpacing/>
        <w:rPr>
          <w:color w:val="auto"/>
        </w:rPr>
      </w:pPr>
    </w:p>
    <w:p w14:paraId="41BCB58F" w14:textId="0817DE98" w:rsidR="00B14436" w:rsidRPr="0029179C" w:rsidRDefault="00B14436" w:rsidP="003E053B">
      <w:pPr>
        <w:pStyle w:val="ListParagraph"/>
        <w:numPr>
          <w:ilvl w:val="2"/>
          <w:numId w:val="84"/>
        </w:numPr>
        <w:ind w:left="0" w:firstLine="0"/>
        <w:contextualSpacing/>
        <w:rPr>
          <w:color w:val="auto"/>
        </w:rPr>
      </w:pPr>
      <w:r w:rsidRPr="0029179C">
        <w:rPr>
          <w:color w:val="auto"/>
        </w:rPr>
        <w:lastRenderedPageBreak/>
        <w:t xml:space="preserve">Collect the cell culture medium (together with the detached cells) in 1.5 </w:t>
      </w:r>
      <w:r w:rsidR="00A841F0" w:rsidRPr="0029179C">
        <w:rPr>
          <w:color w:val="auto"/>
        </w:rPr>
        <w:t>mL</w:t>
      </w:r>
      <w:r w:rsidRPr="0029179C">
        <w:rPr>
          <w:color w:val="auto"/>
        </w:rPr>
        <w:t xml:space="preserve"> tubes and keep them on ice</w:t>
      </w:r>
      <w:r w:rsidR="000921A9">
        <w:rPr>
          <w:color w:val="auto"/>
        </w:rPr>
        <w:t>.</w:t>
      </w:r>
    </w:p>
    <w:p w14:paraId="78769424" w14:textId="77777777" w:rsidR="00B60CB8" w:rsidRPr="0029179C" w:rsidRDefault="00B60CB8" w:rsidP="003E053B">
      <w:pPr>
        <w:contextualSpacing/>
        <w:rPr>
          <w:color w:val="auto"/>
        </w:rPr>
      </w:pPr>
    </w:p>
    <w:p w14:paraId="7F8DF959" w14:textId="78E62182" w:rsidR="00B14436" w:rsidRPr="0029179C" w:rsidRDefault="00B14436" w:rsidP="003E053B">
      <w:pPr>
        <w:pStyle w:val="ListParagraph"/>
        <w:numPr>
          <w:ilvl w:val="2"/>
          <w:numId w:val="84"/>
        </w:numPr>
        <w:ind w:left="0" w:firstLine="0"/>
        <w:contextualSpacing/>
        <w:rPr>
          <w:color w:val="auto"/>
        </w:rPr>
      </w:pPr>
      <w:r w:rsidRPr="0029179C">
        <w:rPr>
          <w:color w:val="auto"/>
        </w:rPr>
        <w:t xml:space="preserve">Add 200 </w:t>
      </w:r>
      <w:r w:rsidR="003E053B">
        <w:rPr>
          <w:color w:val="auto"/>
        </w:rPr>
        <w:t>μL</w:t>
      </w:r>
      <w:r w:rsidRPr="0029179C">
        <w:rPr>
          <w:color w:val="auto"/>
        </w:rPr>
        <w:t xml:space="preserve"> </w:t>
      </w:r>
      <w:r w:rsidR="003E053B">
        <w:rPr>
          <w:color w:val="auto"/>
        </w:rPr>
        <w:t xml:space="preserve">of </w:t>
      </w:r>
      <w:r w:rsidRPr="0029179C">
        <w:rPr>
          <w:color w:val="auto"/>
        </w:rPr>
        <w:t>trypsin in each well</w:t>
      </w:r>
      <w:r w:rsidR="000921A9">
        <w:rPr>
          <w:color w:val="auto"/>
        </w:rPr>
        <w:t>.</w:t>
      </w:r>
    </w:p>
    <w:p w14:paraId="6D49446B" w14:textId="77777777" w:rsidR="00B60CB8" w:rsidRPr="0029179C" w:rsidRDefault="00B60CB8" w:rsidP="003E053B">
      <w:pPr>
        <w:contextualSpacing/>
        <w:rPr>
          <w:color w:val="auto"/>
        </w:rPr>
      </w:pPr>
    </w:p>
    <w:p w14:paraId="04A3D9B3" w14:textId="517A924A" w:rsidR="00B14436" w:rsidRPr="0029179C" w:rsidRDefault="00B14436" w:rsidP="003E053B">
      <w:pPr>
        <w:pStyle w:val="ListParagraph"/>
        <w:numPr>
          <w:ilvl w:val="2"/>
          <w:numId w:val="84"/>
        </w:numPr>
        <w:ind w:left="0" w:firstLine="0"/>
        <w:contextualSpacing/>
        <w:rPr>
          <w:color w:val="auto"/>
        </w:rPr>
      </w:pPr>
      <w:r w:rsidRPr="0029179C">
        <w:rPr>
          <w:color w:val="auto"/>
        </w:rPr>
        <w:t>Incubate the plate for 2</w:t>
      </w:r>
      <w:r w:rsidR="005A7885" w:rsidRPr="0029179C">
        <w:rPr>
          <w:color w:val="auto"/>
        </w:rPr>
        <w:t xml:space="preserve"> </w:t>
      </w:r>
      <w:r w:rsidRPr="0029179C">
        <w:rPr>
          <w:color w:val="auto"/>
        </w:rPr>
        <w:t>-</w:t>
      </w:r>
      <w:r w:rsidR="005A7885" w:rsidRPr="0029179C">
        <w:rPr>
          <w:color w:val="auto"/>
        </w:rPr>
        <w:t xml:space="preserve"> </w:t>
      </w:r>
      <w:r w:rsidRPr="0029179C">
        <w:rPr>
          <w:color w:val="auto"/>
        </w:rPr>
        <w:t xml:space="preserve">3 min at 37 </w:t>
      </w:r>
      <w:r w:rsidR="00D00CC4" w:rsidRPr="0029179C">
        <w:rPr>
          <w:color w:val="auto"/>
        </w:rPr>
        <w:t>°</w:t>
      </w:r>
      <w:r w:rsidRPr="0029179C">
        <w:rPr>
          <w:color w:val="auto"/>
        </w:rPr>
        <w:t>C in the CO</w:t>
      </w:r>
      <w:r w:rsidRPr="0029179C">
        <w:rPr>
          <w:color w:val="auto"/>
          <w:vertAlign w:val="subscript"/>
        </w:rPr>
        <w:t>2</w:t>
      </w:r>
      <w:r w:rsidRPr="0029179C">
        <w:rPr>
          <w:color w:val="auto"/>
        </w:rPr>
        <w:t xml:space="preserve"> incubator</w:t>
      </w:r>
      <w:r w:rsidR="000921A9">
        <w:rPr>
          <w:color w:val="auto"/>
        </w:rPr>
        <w:t>.</w:t>
      </w:r>
    </w:p>
    <w:p w14:paraId="6E62CF40" w14:textId="77777777" w:rsidR="00B60CB8" w:rsidRPr="0029179C" w:rsidRDefault="00B60CB8" w:rsidP="003E053B">
      <w:pPr>
        <w:contextualSpacing/>
        <w:rPr>
          <w:color w:val="auto"/>
        </w:rPr>
      </w:pPr>
    </w:p>
    <w:p w14:paraId="1CE36000" w14:textId="54B7F2E6" w:rsidR="00B14436" w:rsidRPr="0029179C" w:rsidRDefault="00B14436" w:rsidP="003E053B">
      <w:pPr>
        <w:pStyle w:val="ListParagraph"/>
        <w:numPr>
          <w:ilvl w:val="2"/>
          <w:numId w:val="84"/>
        </w:numPr>
        <w:ind w:left="0" w:firstLine="0"/>
        <w:contextualSpacing/>
        <w:rPr>
          <w:color w:val="auto"/>
        </w:rPr>
      </w:pPr>
      <w:r w:rsidRPr="0029179C">
        <w:rPr>
          <w:color w:val="auto"/>
        </w:rPr>
        <w:t>Harvest the cells in the same Eppendorf tubes with the cell culture medium. Keep the tubes on ice</w:t>
      </w:r>
      <w:r w:rsidR="000921A9">
        <w:rPr>
          <w:color w:val="auto"/>
        </w:rPr>
        <w:t>.</w:t>
      </w:r>
    </w:p>
    <w:p w14:paraId="1243BB31" w14:textId="77777777" w:rsidR="00B60CB8" w:rsidRPr="0029179C" w:rsidRDefault="00B60CB8" w:rsidP="003E053B">
      <w:pPr>
        <w:contextualSpacing/>
        <w:rPr>
          <w:color w:val="auto"/>
        </w:rPr>
      </w:pPr>
    </w:p>
    <w:p w14:paraId="59E6ADC6" w14:textId="59429346" w:rsidR="00B14436" w:rsidRPr="0029179C" w:rsidRDefault="00B14436" w:rsidP="003E053B">
      <w:pPr>
        <w:pStyle w:val="ListParagraph"/>
        <w:numPr>
          <w:ilvl w:val="2"/>
          <w:numId w:val="84"/>
        </w:numPr>
        <w:ind w:left="0" w:firstLine="0"/>
        <w:contextualSpacing/>
        <w:rPr>
          <w:color w:val="auto"/>
        </w:rPr>
      </w:pPr>
      <w:r w:rsidRPr="0029179C">
        <w:rPr>
          <w:color w:val="auto"/>
        </w:rPr>
        <w:t xml:space="preserve">Pellet the cells at 400 </w:t>
      </w:r>
      <w:r w:rsidR="003E053B">
        <w:rPr>
          <w:color w:val="auto"/>
        </w:rPr>
        <w:t xml:space="preserve">x </w:t>
      </w:r>
      <w:r w:rsidRPr="0029179C">
        <w:rPr>
          <w:color w:val="auto"/>
        </w:rPr>
        <w:t xml:space="preserve">g, </w:t>
      </w:r>
      <w:r w:rsidR="002F6DD1">
        <w:rPr>
          <w:color w:val="auto"/>
        </w:rPr>
        <w:t xml:space="preserve">for </w:t>
      </w:r>
      <w:r w:rsidRPr="0029179C">
        <w:rPr>
          <w:color w:val="auto"/>
        </w:rPr>
        <w:t>5 min,</w:t>
      </w:r>
      <w:r w:rsidR="002F6DD1">
        <w:rPr>
          <w:color w:val="auto"/>
        </w:rPr>
        <w:t xml:space="preserve"> at</w:t>
      </w:r>
      <w:r w:rsidRPr="0029179C">
        <w:rPr>
          <w:color w:val="auto"/>
        </w:rPr>
        <w:t xml:space="preserve"> 4 </w:t>
      </w:r>
      <w:r w:rsidR="00D00CC4" w:rsidRPr="0029179C">
        <w:rPr>
          <w:color w:val="auto"/>
        </w:rPr>
        <w:t>°</w:t>
      </w:r>
      <w:r w:rsidRPr="0029179C">
        <w:rPr>
          <w:color w:val="auto"/>
        </w:rPr>
        <w:t>C</w:t>
      </w:r>
      <w:r w:rsidR="000921A9">
        <w:rPr>
          <w:color w:val="auto"/>
        </w:rPr>
        <w:t>.</w:t>
      </w:r>
    </w:p>
    <w:p w14:paraId="2474A0D8" w14:textId="77777777" w:rsidR="00B60CB8" w:rsidRPr="0029179C" w:rsidRDefault="00B60CB8" w:rsidP="003E053B">
      <w:pPr>
        <w:contextualSpacing/>
        <w:rPr>
          <w:color w:val="auto"/>
        </w:rPr>
      </w:pPr>
    </w:p>
    <w:p w14:paraId="01A5739A" w14:textId="37FE9D7F" w:rsidR="00B14436" w:rsidRPr="0029179C" w:rsidRDefault="00B14436" w:rsidP="003E053B">
      <w:pPr>
        <w:pStyle w:val="ListParagraph"/>
        <w:numPr>
          <w:ilvl w:val="2"/>
          <w:numId w:val="84"/>
        </w:numPr>
        <w:ind w:left="0" w:firstLine="0"/>
        <w:contextualSpacing/>
        <w:rPr>
          <w:color w:val="auto"/>
        </w:rPr>
      </w:pPr>
      <w:r w:rsidRPr="0029179C">
        <w:rPr>
          <w:color w:val="auto"/>
        </w:rPr>
        <w:t>Remove the supernatant; keep the tubes on ice</w:t>
      </w:r>
      <w:r w:rsidR="000921A9">
        <w:rPr>
          <w:color w:val="auto"/>
        </w:rPr>
        <w:t>.</w:t>
      </w:r>
    </w:p>
    <w:p w14:paraId="34350451" w14:textId="77777777" w:rsidR="00B60CB8" w:rsidRPr="0029179C" w:rsidRDefault="00B60CB8" w:rsidP="003E053B">
      <w:pPr>
        <w:contextualSpacing/>
        <w:rPr>
          <w:color w:val="auto"/>
        </w:rPr>
      </w:pPr>
    </w:p>
    <w:p w14:paraId="43509949" w14:textId="2FA07A4E" w:rsidR="00B14436" w:rsidRPr="0029179C" w:rsidRDefault="00B14436" w:rsidP="003E053B">
      <w:pPr>
        <w:pStyle w:val="ListParagraph"/>
        <w:numPr>
          <w:ilvl w:val="2"/>
          <w:numId w:val="84"/>
        </w:numPr>
        <w:ind w:left="0" w:firstLine="0"/>
        <w:contextualSpacing/>
        <w:rPr>
          <w:color w:val="auto"/>
        </w:rPr>
      </w:pPr>
      <w:r w:rsidRPr="0029179C">
        <w:rPr>
          <w:color w:val="auto"/>
        </w:rPr>
        <w:t xml:space="preserve">Resuspend the pellet in 250 </w:t>
      </w:r>
      <w:r w:rsidR="003E053B">
        <w:rPr>
          <w:color w:val="auto"/>
        </w:rPr>
        <w:t>μL</w:t>
      </w:r>
      <w:r w:rsidRPr="0029179C">
        <w:rPr>
          <w:color w:val="auto"/>
        </w:rPr>
        <w:t xml:space="preserve"> </w:t>
      </w:r>
      <w:r w:rsidR="003E053B">
        <w:rPr>
          <w:color w:val="auto"/>
        </w:rPr>
        <w:t xml:space="preserve">of </w:t>
      </w:r>
      <w:r w:rsidRPr="0029179C">
        <w:rPr>
          <w:color w:val="auto"/>
        </w:rPr>
        <w:t>PBS + 2</w:t>
      </w:r>
      <w:r w:rsidR="00D00CC4" w:rsidRPr="0029179C">
        <w:rPr>
          <w:color w:val="auto"/>
        </w:rPr>
        <w:t>%</w:t>
      </w:r>
      <w:r w:rsidRPr="0029179C">
        <w:rPr>
          <w:color w:val="auto"/>
        </w:rPr>
        <w:t xml:space="preserve"> FBS; keep the tubes on ice</w:t>
      </w:r>
      <w:r w:rsidR="000921A9">
        <w:rPr>
          <w:color w:val="auto"/>
        </w:rPr>
        <w:t>.</w:t>
      </w:r>
    </w:p>
    <w:p w14:paraId="0114031E" w14:textId="77777777" w:rsidR="00B60CB8" w:rsidRPr="0029179C" w:rsidRDefault="00B60CB8" w:rsidP="003E053B">
      <w:pPr>
        <w:contextualSpacing/>
        <w:rPr>
          <w:color w:val="auto"/>
        </w:rPr>
      </w:pPr>
    </w:p>
    <w:p w14:paraId="06156429" w14:textId="51596223" w:rsidR="00B14436" w:rsidRPr="0029179C" w:rsidRDefault="00B14436" w:rsidP="003E053B">
      <w:pPr>
        <w:pStyle w:val="ListParagraph"/>
        <w:numPr>
          <w:ilvl w:val="2"/>
          <w:numId w:val="84"/>
        </w:numPr>
        <w:ind w:left="0" w:firstLine="0"/>
        <w:contextualSpacing/>
        <w:rPr>
          <w:color w:val="auto"/>
        </w:rPr>
      </w:pPr>
      <w:r w:rsidRPr="0029179C">
        <w:rPr>
          <w:color w:val="auto"/>
        </w:rPr>
        <w:t>Transfer the cell suspension in flow cytometry tubes or plate</w:t>
      </w:r>
      <w:r w:rsidR="000921A9">
        <w:rPr>
          <w:color w:val="auto"/>
        </w:rPr>
        <w:t>.</w:t>
      </w:r>
    </w:p>
    <w:p w14:paraId="48E16227" w14:textId="77777777" w:rsidR="00B60CB8" w:rsidRPr="0029179C" w:rsidRDefault="00B60CB8" w:rsidP="003E053B">
      <w:pPr>
        <w:contextualSpacing/>
        <w:rPr>
          <w:color w:val="auto"/>
        </w:rPr>
      </w:pPr>
    </w:p>
    <w:p w14:paraId="7DB02147" w14:textId="0B71BE25" w:rsidR="00B14436" w:rsidRPr="0029179C" w:rsidRDefault="00B14436" w:rsidP="003E053B">
      <w:pPr>
        <w:pStyle w:val="ListParagraph"/>
        <w:numPr>
          <w:ilvl w:val="2"/>
          <w:numId w:val="84"/>
        </w:numPr>
        <w:ind w:left="0" w:firstLine="0"/>
        <w:contextualSpacing/>
        <w:rPr>
          <w:color w:val="auto"/>
        </w:rPr>
      </w:pPr>
      <w:r w:rsidRPr="0029179C">
        <w:rPr>
          <w:color w:val="auto"/>
        </w:rPr>
        <w:t xml:space="preserve">Run the samples on a flow cytometer recording the fluorescence of </w:t>
      </w:r>
      <w:r w:rsidR="002F6DD1">
        <w:rPr>
          <w:color w:val="auto"/>
        </w:rPr>
        <w:t xml:space="preserve">the </w:t>
      </w:r>
      <w:r w:rsidRPr="0029179C">
        <w:rPr>
          <w:color w:val="auto"/>
        </w:rPr>
        <w:t>GFP expressing cells.</w:t>
      </w:r>
    </w:p>
    <w:p w14:paraId="35FAE8FA" w14:textId="77777777" w:rsidR="004A3D2C" w:rsidRPr="0029179C" w:rsidRDefault="004A3D2C" w:rsidP="003E053B">
      <w:pPr>
        <w:pStyle w:val="ListParagraph"/>
        <w:ind w:left="0"/>
        <w:contextualSpacing/>
        <w:rPr>
          <w:color w:val="auto"/>
        </w:rPr>
      </w:pPr>
    </w:p>
    <w:p w14:paraId="4B154ECC" w14:textId="5CF6C643" w:rsidR="00B14436" w:rsidRPr="0029179C" w:rsidRDefault="00B14436" w:rsidP="003E053B">
      <w:pPr>
        <w:contextualSpacing/>
        <w:rPr>
          <w:color w:val="auto"/>
        </w:rPr>
      </w:pPr>
      <w:r w:rsidRPr="0029179C">
        <w:rPr>
          <w:color w:val="auto"/>
        </w:rPr>
        <w:t>Titer calculation: The samples with 5</w:t>
      </w:r>
      <w:r w:rsidR="005A7885" w:rsidRPr="0029179C">
        <w:rPr>
          <w:color w:val="auto"/>
        </w:rPr>
        <w:t xml:space="preserve"> </w:t>
      </w:r>
      <w:r w:rsidRPr="0029179C">
        <w:rPr>
          <w:color w:val="auto"/>
        </w:rPr>
        <w:t>-</w:t>
      </w:r>
      <w:r w:rsidR="005A7885" w:rsidRPr="0029179C">
        <w:rPr>
          <w:color w:val="auto"/>
        </w:rPr>
        <w:t xml:space="preserve"> </w:t>
      </w:r>
      <w:r w:rsidRPr="0029179C">
        <w:rPr>
          <w:color w:val="auto"/>
        </w:rPr>
        <w:t>20</w:t>
      </w:r>
      <w:r w:rsidR="00D00CC4" w:rsidRPr="0029179C">
        <w:rPr>
          <w:color w:val="auto"/>
        </w:rPr>
        <w:t>%</w:t>
      </w:r>
      <w:r w:rsidRPr="0029179C">
        <w:rPr>
          <w:color w:val="auto"/>
        </w:rPr>
        <w:t xml:space="preserve"> GFP positive cells from the parent population should be </w:t>
      </w:r>
      <w:proofErr w:type="gramStart"/>
      <w:r w:rsidRPr="0029179C">
        <w:rPr>
          <w:color w:val="auto"/>
        </w:rPr>
        <w:t>taken into account</w:t>
      </w:r>
      <w:proofErr w:type="gramEnd"/>
      <w:r w:rsidRPr="0029179C">
        <w:rPr>
          <w:color w:val="auto"/>
        </w:rPr>
        <w:t xml:space="preserve"> for the calculation of viral titer using the following formula:</w:t>
      </w:r>
    </w:p>
    <w:p w14:paraId="0B7CB331" w14:textId="1B84C362" w:rsidR="00B14436" w:rsidRPr="0029179C" w:rsidRDefault="00B14436" w:rsidP="003E053B">
      <w:pPr>
        <w:contextualSpacing/>
        <w:rPr>
          <w:color w:val="auto"/>
        </w:rPr>
      </w:pPr>
      <w:r w:rsidRPr="0029179C">
        <w:rPr>
          <w:color w:val="auto"/>
        </w:rPr>
        <w:t xml:space="preserve"> </w:t>
      </w:r>
      <w:bookmarkStart w:id="13" w:name="__DdeLink__341_125285062"/>
      <w:bookmarkEnd w:id="13"/>
      <w:r w:rsidRPr="0029179C">
        <w:rPr>
          <w:color w:val="auto"/>
        </w:rPr>
        <w:t>Titer (TU/</w:t>
      </w:r>
      <w:r w:rsidR="00A841F0" w:rsidRPr="0029179C">
        <w:rPr>
          <w:color w:val="auto"/>
        </w:rPr>
        <w:t>mL</w:t>
      </w:r>
      <w:r w:rsidRPr="0029179C">
        <w:rPr>
          <w:color w:val="auto"/>
        </w:rPr>
        <w:t>) = D x F/100 x C/V</w:t>
      </w:r>
    </w:p>
    <w:p w14:paraId="49F3126D" w14:textId="77777777" w:rsidR="00B14436" w:rsidRPr="0029179C" w:rsidRDefault="00B14436" w:rsidP="003E053B">
      <w:pPr>
        <w:contextualSpacing/>
        <w:rPr>
          <w:color w:val="auto"/>
        </w:rPr>
      </w:pPr>
      <w:r w:rsidRPr="0029179C">
        <w:rPr>
          <w:color w:val="auto"/>
        </w:rPr>
        <w:t>D = dilution factor</w:t>
      </w:r>
    </w:p>
    <w:p w14:paraId="0D16BF36" w14:textId="77777777" w:rsidR="00B14436" w:rsidRPr="0029179C" w:rsidRDefault="00B14436" w:rsidP="003E053B">
      <w:pPr>
        <w:contextualSpacing/>
        <w:rPr>
          <w:color w:val="auto"/>
        </w:rPr>
      </w:pPr>
      <w:r w:rsidRPr="0029179C">
        <w:rPr>
          <w:color w:val="auto"/>
        </w:rPr>
        <w:t>F = percent of positive cells / 100</w:t>
      </w:r>
    </w:p>
    <w:p w14:paraId="3CB22567" w14:textId="3A80C266" w:rsidR="00B14436" w:rsidRPr="0029179C" w:rsidRDefault="00B14436" w:rsidP="003E053B">
      <w:pPr>
        <w:contextualSpacing/>
        <w:rPr>
          <w:color w:val="auto"/>
        </w:rPr>
      </w:pPr>
      <w:r w:rsidRPr="0029179C">
        <w:rPr>
          <w:color w:val="auto"/>
        </w:rPr>
        <w:t xml:space="preserve">C = </w:t>
      </w:r>
      <w:r w:rsidR="00B75B12">
        <w:rPr>
          <w:color w:val="auto"/>
        </w:rPr>
        <w:t xml:space="preserve">number of </w:t>
      </w:r>
      <w:r w:rsidRPr="0029179C">
        <w:rPr>
          <w:color w:val="auto"/>
        </w:rPr>
        <w:t>cells / well</w:t>
      </w:r>
    </w:p>
    <w:p w14:paraId="1951AF65" w14:textId="77777777" w:rsidR="00B14436" w:rsidRPr="0029179C" w:rsidRDefault="00B14436" w:rsidP="003E053B">
      <w:pPr>
        <w:contextualSpacing/>
        <w:rPr>
          <w:color w:val="auto"/>
        </w:rPr>
      </w:pPr>
      <w:r w:rsidRPr="0029179C">
        <w:rPr>
          <w:color w:val="auto"/>
        </w:rPr>
        <w:t>V = volume of viral inoculum</w:t>
      </w:r>
    </w:p>
    <w:p w14:paraId="6DC27A66" w14:textId="77777777" w:rsidR="00B14436" w:rsidRPr="0029179C" w:rsidRDefault="00B14436" w:rsidP="003E053B">
      <w:pPr>
        <w:contextualSpacing/>
        <w:rPr>
          <w:color w:val="auto"/>
          <w:lang w:val="en-GB"/>
        </w:rPr>
      </w:pPr>
    </w:p>
    <w:p w14:paraId="58DE8A8C" w14:textId="079F136F" w:rsidR="00B14436" w:rsidRPr="0029179C" w:rsidRDefault="00B60CB8" w:rsidP="003E053B">
      <w:pPr>
        <w:pStyle w:val="ListParagraph"/>
        <w:numPr>
          <w:ilvl w:val="0"/>
          <w:numId w:val="84"/>
        </w:numPr>
        <w:ind w:left="0" w:firstLine="0"/>
        <w:contextualSpacing/>
        <w:rPr>
          <w:b/>
          <w:color w:val="auto"/>
          <w:lang w:val="en-GB"/>
        </w:rPr>
      </w:pPr>
      <w:r w:rsidRPr="0029179C">
        <w:rPr>
          <w:b/>
          <w:color w:val="auto"/>
          <w:lang w:val="en-GB"/>
        </w:rPr>
        <w:t>Adenoviral transduction of target cells and testing of the induced protein expression</w:t>
      </w:r>
    </w:p>
    <w:p w14:paraId="6C76017C" w14:textId="77777777" w:rsidR="00B14436" w:rsidRPr="0029179C" w:rsidRDefault="00B14436" w:rsidP="003E053B">
      <w:pPr>
        <w:contextualSpacing/>
        <w:rPr>
          <w:b/>
          <w:color w:val="auto"/>
          <w:lang w:val="en-GB"/>
        </w:rPr>
      </w:pPr>
    </w:p>
    <w:p w14:paraId="0623F015" w14:textId="01E33413" w:rsidR="00B14436" w:rsidRPr="003E053B" w:rsidRDefault="00B14436" w:rsidP="003E053B">
      <w:pPr>
        <w:pStyle w:val="ListParagraph"/>
        <w:numPr>
          <w:ilvl w:val="1"/>
          <w:numId w:val="84"/>
        </w:numPr>
        <w:ind w:left="0" w:firstLine="0"/>
        <w:contextualSpacing/>
        <w:rPr>
          <w:bCs/>
          <w:color w:val="auto"/>
          <w:lang w:val="en-GB"/>
        </w:rPr>
      </w:pPr>
      <w:r w:rsidRPr="003E053B">
        <w:rPr>
          <w:bCs/>
          <w:color w:val="auto"/>
          <w:lang w:val="en-GB"/>
        </w:rPr>
        <w:t xml:space="preserve">Day 1: Seeding the cells </w:t>
      </w:r>
    </w:p>
    <w:p w14:paraId="67824BAE" w14:textId="77777777" w:rsidR="00B60CB8" w:rsidRPr="003E053B" w:rsidRDefault="00B60CB8" w:rsidP="003E053B">
      <w:pPr>
        <w:contextualSpacing/>
        <w:rPr>
          <w:bCs/>
          <w:color w:val="auto"/>
        </w:rPr>
      </w:pPr>
    </w:p>
    <w:p w14:paraId="2BBDF6D3" w14:textId="4E4C1A3F" w:rsidR="00B14436" w:rsidRPr="003E053B" w:rsidRDefault="00B14436" w:rsidP="003E053B">
      <w:pPr>
        <w:pStyle w:val="ListParagraph"/>
        <w:numPr>
          <w:ilvl w:val="2"/>
          <w:numId w:val="84"/>
        </w:numPr>
        <w:contextualSpacing/>
        <w:rPr>
          <w:bCs/>
          <w:color w:val="auto"/>
          <w:lang w:val="en-GB"/>
        </w:rPr>
      </w:pPr>
      <w:r w:rsidRPr="003E053B">
        <w:rPr>
          <w:bCs/>
          <w:color w:val="auto"/>
        </w:rPr>
        <w:t>Seed the target cells ensuring that they are spread evenly in the wells.</w:t>
      </w:r>
    </w:p>
    <w:p w14:paraId="31B2C20A" w14:textId="77777777" w:rsidR="00B14436" w:rsidRPr="003E053B" w:rsidRDefault="00B14436" w:rsidP="003E053B">
      <w:pPr>
        <w:contextualSpacing/>
        <w:rPr>
          <w:bCs/>
          <w:color w:val="auto"/>
        </w:rPr>
      </w:pPr>
    </w:p>
    <w:p w14:paraId="31CAB4C1" w14:textId="39EB205E" w:rsidR="00B14436" w:rsidRPr="003E053B" w:rsidRDefault="00B14436" w:rsidP="003E053B">
      <w:pPr>
        <w:pStyle w:val="ListParagraph"/>
        <w:numPr>
          <w:ilvl w:val="1"/>
          <w:numId w:val="84"/>
        </w:numPr>
        <w:ind w:left="0" w:firstLine="0"/>
        <w:contextualSpacing/>
        <w:rPr>
          <w:bCs/>
          <w:color w:val="auto"/>
        </w:rPr>
      </w:pPr>
      <w:r w:rsidRPr="003E053B">
        <w:rPr>
          <w:bCs/>
          <w:color w:val="auto"/>
          <w:lang w:val="en-GB"/>
        </w:rPr>
        <w:t>Day</w:t>
      </w:r>
      <w:r w:rsidRPr="003E053B">
        <w:rPr>
          <w:bCs/>
          <w:color w:val="auto"/>
        </w:rPr>
        <w:t xml:space="preserve"> 2: Transduction of the cells</w:t>
      </w:r>
    </w:p>
    <w:p w14:paraId="0C4598E9" w14:textId="77777777" w:rsidR="00B60CB8" w:rsidRPr="0029179C" w:rsidRDefault="00B60CB8" w:rsidP="003E053B">
      <w:pPr>
        <w:pStyle w:val="ListParagraph"/>
        <w:ind w:left="0"/>
        <w:contextualSpacing/>
        <w:rPr>
          <w:bCs/>
          <w:color w:val="auto"/>
        </w:rPr>
      </w:pPr>
    </w:p>
    <w:p w14:paraId="48850FA7" w14:textId="524D7FC6" w:rsidR="00B14436" w:rsidRPr="0029179C" w:rsidRDefault="00B14436" w:rsidP="003E053B">
      <w:pPr>
        <w:pStyle w:val="ListParagraph"/>
        <w:numPr>
          <w:ilvl w:val="2"/>
          <w:numId w:val="84"/>
        </w:numPr>
        <w:ind w:left="0" w:firstLine="0"/>
        <w:contextualSpacing/>
        <w:rPr>
          <w:bCs/>
          <w:color w:val="auto"/>
          <w:lang w:val="en-GB"/>
        </w:rPr>
      </w:pPr>
      <w:r w:rsidRPr="0029179C">
        <w:rPr>
          <w:bCs/>
          <w:color w:val="auto"/>
          <w:lang w:val="en-GB"/>
        </w:rPr>
        <w:t>Detach the target cells from one well and count</w:t>
      </w:r>
      <w:r w:rsidR="003C3F6B">
        <w:rPr>
          <w:bCs/>
          <w:color w:val="auto"/>
          <w:lang w:val="en-GB"/>
        </w:rPr>
        <w:t xml:space="preserve"> them</w:t>
      </w:r>
      <w:r w:rsidR="000921A9">
        <w:rPr>
          <w:bCs/>
          <w:color w:val="auto"/>
          <w:lang w:val="en-GB"/>
        </w:rPr>
        <w:t>.</w:t>
      </w:r>
    </w:p>
    <w:p w14:paraId="11A90A9F" w14:textId="77777777" w:rsidR="00B60CB8" w:rsidRPr="0029179C" w:rsidRDefault="00B60CB8" w:rsidP="003E053B">
      <w:pPr>
        <w:pStyle w:val="ListParagraph"/>
        <w:ind w:left="0"/>
        <w:contextualSpacing/>
        <w:rPr>
          <w:bCs/>
          <w:color w:val="auto"/>
          <w:lang w:val="en-GB"/>
        </w:rPr>
      </w:pPr>
    </w:p>
    <w:p w14:paraId="33B654B5" w14:textId="3693678B" w:rsidR="00B14436" w:rsidRPr="0029179C" w:rsidRDefault="00B14436" w:rsidP="003E053B">
      <w:pPr>
        <w:pStyle w:val="ListParagraph"/>
        <w:numPr>
          <w:ilvl w:val="2"/>
          <w:numId w:val="84"/>
        </w:numPr>
        <w:ind w:left="0" w:firstLine="0"/>
        <w:contextualSpacing/>
        <w:rPr>
          <w:bCs/>
          <w:color w:val="auto"/>
          <w:lang w:val="en-GB"/>
        </w:rPr>
      </w:pPr>
      <w:r w:rsidRPr="0029179C">
        <w:rPr>
          <w:bCs/>
          <w:color w:val="auto"/>
          <w:lang w:val="en-GB"/>
        </w:rPr>
        <w:t>Calculate the appropriate volume of adenoviral suspension required to transduce the cells with the desired number of infectious particles per cell</w:t>
      </w:r>
      <w:r w:rsidR="000921A9">
        <w:rPr>
          <w:bCs/>
          <w:color w:val="auto"/>
          <w:lang w:val="en-GB"/>
        </w:rPr>
        <w:t>.</w:t>
      </w:r>
    </w:p>
    <w:p w14:paraId="1A9D7D45" w14:textId="77777777" w:rsidR="00B60CB8" w:rsidRPr="0029179C" w:rsidRDefault="00B60CB8" w:rsidP="003E053B">
      <w:pPr>
        <w:pStyle w:val="ListParagraph"/>
        <w:ind w:left="0"/>
        <w:contextualSpacing/>
        <w:rPr>
          <w:bCs/>
          <w:color w:val="auto"/>
          <w:lang w:val="en-GB"/>
        </w:rPr>
      </w:pPr>
    </w:p>
    <w:p w14:paraId="74DC71D4" w14:textId="77777777" w:rsidR="00B14436" w:rsidRPr="0029179C" w:rsidRDefault="00B14436" w:rsidP="003E053B">
      <w:pPr>
        <w:pStyle w:val="ListParagraph"/>
        <w:numPr>
          <w:ilvl w:val="2"/>
          <w:numId w:val="84"/>
        </w:numPr>
        <w:ind w:left="0" w:firstLine="0"/>
        <w:contextualSpacing/>
        <w:rPr>
          <w:bCs/>
          <w:color w:val="auto"/>
          <w:lang w:val="en-GB"/>
        </w:rPr>
      </w:pPr>
      <w:r w:rsidRPr="0029179C">
        <w:rPr>
          <w:bCs/>
          <w:color w:val="auto"/>
          <w:lang w:val="en-GB"/>
        </w:rPr>
        <w:t>Add the corresponding amount of viral suspension to the target cells.</w:t>
      </w:r>
    </w:p>
    <w:p w14:paraId="4807B632" w14:textId="77777777" w:rsidR="00B14436" w:rsidRPr="003E053B" w:rsidRDefault="00B14436" w:rsidP="003E053B">
      <w:pPr>
        <w:contextualSpacing/>
        <w:rPr>
          <w:bCs/>
          <w:color w:val="auto"/>
        </w:rPr>
      </w:pPr>
    </w:p>
    <w:p w14:paraId="6AE57075" w14:textId="15AEA509" w:rsidR="00B14436" w:rsidRPr="003E053B" w:rsidRDefault="00B14436" w:rsidP="003E053B">
      <w:pPr>
        <w:pStyle w:val="ListParagraph"/>
        <w:numPr>
          <w:ilvl w:val="1"/>
          <w:numId w:val="84"/>
        </w:numPr>
        <w:ind w:left="0" w:firstLine="0"/>
        <w:contextualSpacing/>
        <w:rPr>
          <w:bCs/>
          <w:color w:val="auto"/>
          <w:lang w:val="en-GB"/>
        </w:rPr>
      </w:pPr>
      <w:r w:rsidRPr="003E053B">
        <w:rPr>
          <w:bCs/>
          <w:color w:val="auto"/>
          <w:lang w:val="en-GB"/>
        </w:rPr>
        <w:lastRenderedPageBreak/>
        <w:t>Day</w:t>
      </w:r>
      <w:r w:rsidRPr="003E053B">
        <w:rPr>
          <w:bCs/>
          <w:color w:val="auto"/>
        </w:rPr>
        <w:t xml:space="preserve"> 3: Removal of the viral suspension and checking for GFP expression</w:t>
      </w:r>
    </w:p>
    <w:p w14:paraId="67FDF93F" w14:textId="77777777" w:rsidR="00B60CB8" w:rsidRPr="003E053B" w:rsidRDefault="00B60CB8" w:rsidP="003E053B">
      <w:pPr>
        <w:pStyle w:val="ListParagraph"/>
        <w:ind w:left="0"/>
        <w:contextualSpacing/>
        <w:rPr>
          <w:bCs/>
          <w:color w:val="auto"/>
          <w:lang w:val="en-GB"/>
        </w:rPr>
      </w:pPr>
    </w:p>
    <w:p w14:paraId="5B8154C0" w14:textId="1DA83507" w:rsidR="00B14436" w:rsidRPr="003E053B" w:rsidRDefault="00B14436" w:rsidP="003E053B">
      <w:pPr>
        <w:pStyle w:val="ListParagraph"/>
        <w:numPr>
          <w:ilvl w:val="2"/>
          <w:numId w:val="84"/>
        </w:numPr>
        <w:ind w:left="0" w:firstLine="0"/>
        <w:contextualSpacing/>
        <w:rPr>
          <w:bCs/>
          <w:color w:val="auto"/>
          <w:lang w:val="en-GB"/>
        </w:rPr>
      </w:pPr>
      <w:r w:rsidRPr="003E053B">
        <w:rPr>
          <w:bCs/>
          <w:color w:val="auto"/>
          <w:lang w:val="en-GB"/>
        </w:rPr>
        <w:t>Replace the cell culture medium containing adenoviral particles with fresh medium</w:t>
      </w:r>
      <w:r w:rsidR="000921A9" w:rsidRPr="003E053B">
        <w:rPr>
          <w:bCs/>
          <w:color w:val="auto"/>
          <w:lang w:val="en-GB"/>
        </w:rPr>
        <w:t>.</w:t>
      </w:r>
    </w:p>
    <w:p w14:paraId="457AF446" w14:textId="77777777" w:rsidR="00B60CB8" w:rsidRPr="0029179C" w:rsidRDefault="00B60CB8" w:rsidP="003E053B">
      <w:pPr>
        <w:pStyle w:val="ListParagraph"/>
        <w:ind w:left="0"/>
        <w:contextualSpacing/>
        <w:rPr>
          <w:bCs/>
          <w:color w:val="auto"/>
          <w:lang w:val="en-GB"/>
        </w:rPr>
      </w:pPr>
    </w:p>
    <w:p w14:paraId="2648AB15" w14:textId="4422C13F" w:rsidR="00B14436" w:rsidRPr="0029179C" w:rsidRDefault="00B14436" w:rsidP="003E053B">
      <w:pPr>
        <w:pStyle w:val="ListParagraph"/>
        <w:numPr>
          <w:ilvl w:val="2"/>
          <w:numId w:val="84"/>
        </w:numPr>
        <w:ind w:left="0" w:firstLine="0"/>
        <w:contextualSpacing/>
        <w:rPr>
          <w:bCs/>
          <w:color w:val="auto"/>
          <w:lang w:val="en-GB"/>
        </w:rPr>
      </w:pPr>
      <w:r w:rsidRPr="0029179C">
        <w:rPr>
          <w:bCs/>
          <w:color w:val="auto"/>
          <w:lang w:val="en-GB"/>
        </w:rPr>
        <w:t>Check the GFP expression at the fluorescence microscope</w:t>
      </w:r>
      <w:r w:rsidR="005A7885" w:rsidRPr="0029179C">
        <w:rPr>
          <w:bCs/>
          <w:color w:val="auto"/>
          <w:lang w:val="en-GB"/>
        </w:rPr>
        <w:t>.</w:t>
      </w:r>
    </w:p>
    <w:p w14:paraId="5702681B" w14:textId="77777777" w:rsidR="00B14436" w:rsidRPr="0029179C" w:rsidRDefault="00B14436" w:rsidP="003E053B">
      <w:pPr>
        <w:contextualSpacing/>
        <w:rPr>
          <w:b/>
          <w:color w:val="auto"/>
          <w:lang w:val="en-GB"/>
        </w:rPr>
      </w:pPr>
    </w:p>
    <w:p w14:paraId="1260BB70" w14:textId="77777777" w:rsidR="00B14436" w:rsidRPr="0029179C" w:rsidRDefault="00B14436" w:rsidP="003E053B">
      <w:pPr>
        <w:contextualSpacing/>
        <w:rPr>
          <w:color w:val="auto"/>
          <w:lang w:val="en-GB"/>
        </w:rPr>
      </w:pPr>
      <w:r w:rsidRPr="0029179C">
        <w:rPr>
          <w:b/>
          <w:color w:val="auto"/>
          <w:lang w:val="en-GB"/>
        </w:rPr>
        <w:t>REPRESENTATIVE RESULTS:</w:t>
      </w:r>
    </w:p>
    <w:p w14:paraId="33668E18" w14:textId="4D3FEACD" w:rsidR="00B14436" w:rsidRPr="0029179C" w:rsidRDefault="00B14436" w:rsidP="003E053B">
      <w:pPr>
        <w:shd w:val="clear" w:color="auto" w:fill="FFFFFF"/>
        <w:contextualSpacing/>
        <w:rPr>
          <w:color w:val="auto"/>
          <w:lang w:val="en-GB"/>
        </w:rPr>
      </w:pPr>
      <w:r w:rsidRPr="0029179C">
        <w:rPr>
          <w:color w:val="auto"/>
          <w:lang w:val="en-GB"/>
        </w:rPr>
        <w:t xml:space="preserve">We modified and improved the original Vogelstein’s protocol </w:t>
      </w:r>
      <w:proofErr w:type="gramStart"/>
      <w:r w:rsidRPr="0029179C">
        <w:rPr>
          <w:color w:val="auto"/>
          <w:lang w:val="en-GB"/>
        </w:rPr>
        <w:t>in order to</w:t>
      </w:r>
      <w:proofErr w:type="gramEnd"/>
      <w:r w:rsidRPr="0029179C">
        <w:rPr>
          <w:color w:val="auto"/>
          <w:lang w:val="en-GB"/>
        </w:rPr>
        <w:t xml:space="preserve"> attain faster and more efficient adenovirus production. First, we revised the methodology to achieve an easier selection of recombinants. After recombination, </w:t>
      </w:r>
      <w:r w:rsidR="003C3F6B">
        <w:rPr>
          <w:color w:val="auto"/>
          <w:lang w:val="en-GB"/>
        </w:rPr>
        <w:t xml:space="preserve">the </w:t>
      </w:r>
      <w:r w:rsidRPr="0029179C">
        <w:rPr>
          <w:color w:val="auto"/>
          <w:lang w:val="en-GB"/>
        </w:rPr>
        <w:t xml:space="preserve">BJ5183 bacterial clones were tested by “negative PCR” to assess the integrity of </w:t>
      </w:r>
      <w:proofErr w:type="spellStart"/>
      <w:r w:rsidRPr="0029179C">
        <w:rPr>
          <w:color w:val="auto"/>
          <w:lang w:val="en-GB"/>
        </w:rPr>
        <w:t>pAdTrack</w:t>
      </w:r>
      <w:proofErr w:type="spellEnd"/>
      <w:r w:rsidRPr="0029179C">
        <w:rPr>
          <w:color w:val="auto"/>
          <w:lang w:val="en-GB"/>
        </w:rPr>
        <w:t xml:space="preserve">-GFP as an indicator of </w:t>
      </w:r>
      <w:r w:rsidR="003C3F6B">
        <w:rPr>
          <w:color w:val="auto"/>
          <w:lang w:val="en-GB"/>
        </w:rPr>
        <w:t xml:space="preserve">the </w:t>
      </w:r>
      <w:r w:rsidRPr="0029179C">
        <w:rPr>
          <w:color w:val="auto"/>
          <w:lang w:val="en-GB"/>
        </w:rPr>
        <w:t>lack of recombination (</w:t>
      </w:r>
      <w:r w:rsidRPr="0029179C">
        <w:rPr>
          <w:b/>
          <w:bCs/>
          <w:color w:val="auto"/>
          <w:lang w:val="en-GB"/>
        </w:rPr>
        <w:t>Fig</w:t>
      </w:r>
      <w:r w:rsidR="005A7885" w:rsidRPr="0029179C">
        <w:rPr>
          <w:b/>
          <w:bCs/>
          <w:color w:val="auto"/>
          <w:lang w:val="en-GB"/>
        </w:rPr>
        <w:t>ure</w:t>
      </w:r>
      <w:r w:rsidRPr="0029179C">
        <w:rPr>
          <w:b/>
          <w:bCs/>
          <w:color w:val="auto"/>
          <w:lang w:val="en-GB"/>
        </w:rPr>
        <w:t xml:space="preserve"> 3A</w:t>
      </w:r>
      <w:r w:rsidRPr="0029179C">
        <w:rPr>
          <w:color w:val="auto"/>
          <w:lang w:val="en-GB"/>
        </w:rPr>
        <w:t>), or by “positive PCR” to identify the gene of interest, assimilated in our case to GFP (</w:t>
      </w:r>
      <w:r w:rsidRPr="0029179C">
        <w:rPr>
          <w:b/>
          <w:bCs/>
          <w:color w:val="auto"/>
          <w:lang w:val="en-GB"/>
        </w:rPr>
        <w:t>Fig</w:t>
      </w:r>
      <w:r w:rsidR="005A7885" w:rsidRPr="0029179C">
        <w:rPr>
          <w:b/>
          <w:bCs/>
          <w:color w:val="auto"/>
          <w:lang w:val="en-GB"/>
        </w:rPr>
        <w:t>ure</w:t>
      </w:r>
      <w:r w:rsidRPr="0029179C">
        <w:rPr>
          <w:b/>
          <w:bCs/>
          <w:color w:val="auto"/>
          <w:lang w:val="en-GB"/>
        </w:rPr>
        <w:t xml:space="preserve"> 3B</w:t>
      </w:r>
      <w:r w:rsidRPr="0029179C">
        <w:rPr>
          <w:color w:val="auto"/>
          <w:lang w:val="en-GB"/>
        </w:rPr>
        <w:t xml:space="preserve">). In both “negative” and “positive” PCRs, we used </w:t>
      </w:r>
      <w:proofErr w:type="spellStart"/>
      <w:r w:rsidRPr="0029179C">
        <w:rPr>
          <w:color w:val="auto"/>
          <w:lang w:val="en-GB"/>
        </w:rPr>
        <w:t>pAdTrack</w:t>
      </w:r>
      <w:proofErr w:type="spellEnd"/>
      <w:r w:rsidRPr="0029179C">
        <w:rPr>
          <w:color w:val="auto"/>
          <w:lang w:val="en-GB"/>
        </w:rPr>
        <w:t xml:space="preserve">-GFP as a control template, which gave a band of 986 bp for </w:t>
      </w:r>
      <w:proofErr w:type="spellStart"/>
      <w:r w:rsidRPr="0029179C">
        <w:rPr>
          <w:color w:val="auto"/>
          <w:lang w:val="en-GB"/>
        </w:rPr>
        <w:t>pAdTrack</w:t>
      </w:r>
      <w:proofErr w:type="spellEnd"/>
      <w:r w:rsidRPr="0029179C">
        <w:rPr>
          <w:color w:val="auto"/>
          <w:lang w:val="en-GB"/>
        </w:rPr>
        <w:t xml:space="preserve"> integrity (</w:t>
      </w:r>
      <w:r w:rsidRPr="003E053B">
        <w:rPr>
          <w:b/>
          <w:bCs/>
          <w:color w:val="auto"/>
          <w:lang w:val="en-GB"/>
        </w:rPr>
        <w:t>Fig</w:t>
      </w:r>
      <w:r w:rsidR="005A7885" w:rsidRPr="003E053B">
        <w:rPr>
          <w:b/>
          <w:bCs/>
          <w:color w:val="auto"/>
          <w:lang w:val="en-GB"/>
        </w:rPr>
        <w:t>ure</w:t>
      </w:r>
      <w:r w:rsidRPr="003E053B">
        <w:rPr>
          <w:b/>
          <w:bCs/>
          <w:color w:val="auto"/>
          <w:lang w:val="en-GB"/>
        </w:rPr>
        <w:t xml:space="preserve"> 3A</w:t>
      </w:r>
      <w:r w:rsidRPr="0029179C">
        <w:rPr>
          <w:color w:val="auto"/>
          <w:lang w:val="en-GB"/>
        </w:rPr>
        <w:t>, lane 1), and a band of 264 bp for GFP (</w:t>
      </w:r>
      <w:r w:rsidRPr="003E053B">
        <w:rPr>
          <w:b/>
          <w:bCs/>
          <w:color w:val="auto"/>
          <w:lang w:val="en-GB"/>
        </w:rPr>
        <w:t>Fig</w:t>
      </w:r>
      <w:r w:rsidR="005A7885" w:rsidRPr="003E053B">
        <w:rPr>
          <w:b/>
          <w:bCs/>
          <w:color w:val="auto"/>
          <w:lang w:val="en-GB"/>
        </w:rPr>
        <w:t>ure</w:t>
      </w:r>
      <w:r w:rsidRPr="003E053B">
        <w:rPr>
          <w:b/>
          <w:bCs/>
          <w:color w:val="auto"/>
          <w:lang w:val="en-GB"/>
        </w:rPr>
        <w:t xml:space="preserve"> 3B</w:t>
      </w:r>
      <w:r w:rsidRPr="0029179C">
        <w:rPr>
          <w:color w:val="auto"/>
          <w:lang w:val="en-GB"/>
        </w:rPr>
        <w:t xml:space="preserve">, lane 3). The primers used for the “negative PCR” were designed to amplify a fragment of 986 bp containing the </w:t>
      </w:r>
      <w:proofErr w:type="spellStart"/>
      <w:r w:rsidRPr="0029179C">
        <w:rPr>
          <w:color w:val="auto"/>
          <w:lang w:val="en-GB"/>
        </w:rPr>
        <w:t>PmeI</w:t>
      </w:r>
      <w:proofErr w:type="spellEnd"/>
      <w:r w:rsidRPr="0029179C">
        <w:rPr>
          <w:color w:val="auto"/>
          <w:lang w:val="en-GB"/>
        </w:rPr>
        <w:t xml:space="preserve"> site in </w:t>
      </w:r>
      <w:proofErr w:type="spellStart"/>
      <w:r w:rsidRPr="0029179C">
        <w:rPr>
          <w:color w:val="auto"/>
          <w:lang w:val="en-GB"/>
        </w:rPr>
        <w:t>pAdTrack</w:t>
      </w:r>
      <w:proofErr w:type="spellEnd"/>
      <w:r w:rsidRPr="0029179C">
        <w:rPr>
          <w:color w:val="auto"/>
          <w:lang w:val="en-GB"/>
        </w:rPr>
        <w:t>-GFP. This DNA fragment is drastically enlarged after recombination and is not amplified in the positive recomb</w:t>
      </w:r>
      <w:proofErr w:type="spellStart"/>
      <w:r w:rsidRPr="0029179C">
        <w:rPr>
          <w:color w:val="auto"/>
        </w:rPr>
        <w:t>inant</w:t>
      </w:r>
      <w:proofErr w:type="spellEnd"/>
      <w:r w:rsidRPr="0029179C">
        <w:rPr>
          <w:color w:val="auto"/>
        </w:rPr>
        <w:t xml:space="preserve"> clones. </w:t>
      </w:r>
      <w:r w:rsidRPr="0029179C">
        <w:rPr>
          <w:color w:val="auto"/>
          <w:lang w:val="en-GB"/>
        </w:rPr>
        <w:t xml:space="preserve">Negative clones for recombination, in which </w:t>
      </w:r>
      <w:proofErr w:type="spellStart"/>
      <w:r w:rsidRPr="0029179C">
        <w:rPr>
          <w:color w:val="auto"/>
          <w:lang w:val="en-GB"/>
        </w:rPr>
        <w:t>pAdTrack</w:t>
      </w:r>
      <w:proofErr w:type="spellEnd"/>
      <w:r w:rsidRPr="0029179C">
        <w:rPr>
          <w:color w:val="auto"/>
          <w:lang w:val="en-GB"/>
        </w:rPr>
        <w:t xml:space="preserve">-GFP remained intact, are represented in </w:t>
      </w:r>
      <w:r w:rsidRPr="0029179C">
        <w:rPr>
          <w:b/>
          <w:bCs/>
          <w:color w:val="auto"/>
          <w:lang w:val="en-GB"/>
        </w:rPr>
        <w:t>Fig</w:t>
      </w:r>
      <w:r w:rsidR="005A7885" w:rsidRPr="0029179C">
        <w:rPr>
          <w:b/>
          <w:bCs/>
          <w:color w:val="auto"/>
          <w:lang w:val="en-GB"/>
        </w:rPr>
        <w:t>ure</w:t>
      </w:r>
      <w:r w:rsidRPr="0029179C">
        <w:rPr>
          <w:b/>
          <w:bCs/>
          <w:color w:val="auto"/>
          <w:lang w:val="en-GB"/>
        </w:rPr>
        <w:t xml:space="preserve"> 3A</w:t>
      </w:r>
      <w:r w:rsidRPr="0029179C">
        <w:rPr>
          <w:color w:val="auto"/>
          <w:lang w:val="en-GB"/>
        </w:rPr>
        <w:t xml:space="preserve">, lanes 3, 4, and 6. The primers anneal on </w:t>
      </w:r>
      <w:r w:rsidR="003C3F6B">
        <w:rPr>
          <w:color w:val="auto"/>
          <w:lang w:val="en-GB"/>
        </w:rPr>
        <w:t xml:space="preserve">the </w:t>
      </w:r>
      <w:r w:rsidRPr="0029179C">
        <w:rPr>
          <w:color w:val="auto"/>
          <w:lang w:val="en-GB"/>
        </w:rPr>
        <w:t>DNA sequences adjacent to the recombination site. Potential</w:t>
      </w:r>
      <w:r w:rsidR="001B3CB0">
        <w:rPr>
          <w:color w:val="auto"/>
          <w:lang w:val="en-GB"/>
        </w:rPr>
        <w:t xml:space="preserve"> </w:t>
      </w:r>
      <w:r w:rsidRPr="0029179C">
        <w:rPr>
          <w:color w:val="auto"/>
          <w:lang w:val="en-GB"/>
        </w:rPr>
        <w:t>positive recombinant clones (</w:t>
      </w:r>
      <w:r w:rsidRPr="0029179C">
        <w:rPr>
          <w:b/>
          <w:bCs/>
          <w:color w:val="auto"/>
          <w:lang w:val="en-GB"/>
        </w:rPr>
        <w:t>Fig</w:t>
      </w:r>
      <w:r w:rsidR="005A7885" w:rsidRPr="0029179C">
        <w:rPr>
          <w:b/>
          <w:bCs/>
          <w:color w:val="auto"/>
          <w:lang w:val="en-GB"/>
        </w:rPr>
        <w:t>ure</w:t>
      </w:r>
      <w:r w:rsidRPr="0029179C">
        <w:rPr>
          <w:b/>
          <w:bCs/>
          <w:color w:val="auto"/>
          <w:lang w:val="en-GB"/>
        </w:rPr>
        <w:t xml:space="preserve"> 3A</w:t>
      </w:r>
      <w:r w:rsidRPr="0029179C">
        <w:rPr>
          <w:color w:val="auto"/>
          <w:lang w:val="en-GB"/>
        </w:rPr>
        <w:t xml:space="preserve">, lanes 2 and 5) expressed GFP as shown in </w:t>
      </w:r>
      <w:r w:rsidRPr="0029179C">
        <w:rPr>
          <w:b/>
          <w:bCs/>
          <w:color w:val="auto"/>
          <w:lang w:val="en-GB"/>
        </w:rPr>
        <w:t>Figure 3B</w:t>
      </w:r>
      <w:r w:rsidRPr="0029179C">
        <w:rPr>
          <w:color w:val="auto"/>
          <w:lang w:val="en-GB"/>
        </w:rPr>
        <w:t xml:space="preserve">, lane 1, and 2. Plasmid DNA from these clones was isolated and used for DH5α transformation to obtain a higher amount of DNA. These preselected recombinant plasmids amplified in DH5α were then tested by enzymatic digestion. In </w:t>
      </w:r>
      <w:r w:rsidRPr="0029179C">
        <w:rPr>
          <w:b/>
          <w:bCs/>
          <w:color w:val="auto"/>
          <w:lang w:val="en-GB"/>
        </w:rPr>
        <w:t>Figure 3C-E</w:t>
      </w:r>
      <w:r w:rsidRPr="0029179C">
        <w:rPr>
          <w:color w:val="auto"/>
          <w:lang w:val="en-GB"/>
        </w:rPr>
        <w:t xml:space="preserve"> </w:t>
      </w:r>
      <w:r w:rsidR="00AF6A8C">
        <w:rPr>
          <w:color w:val="auto"/>
          <w:lang w:val="en-GB"/>
        </w:rPr>
        <w:t>are</w:t>
      </w:r>
      <w:r w:rsidR="00AF6A8C" w:rsidRPr="0029179C">
        <w:rPr>
          <w:color w:val="auto"/>
          <w:lang w:val="en-GB"/>
        </w:rPr>
        <w:t xml:space="preserve"> </w:t>
      </w:r>
      <w:r w:rsidRPr="0029179C">
        <w:rPr>
          <w:color w:val="auto"/>
          <w:lang w:val="en-GB"/>
        </w:rPr>
        <w:t xml:space="preserve">illustrated the </w:t>
      </w:r>
      <w:r w:rsidR="004F267B">
        <w:rPr>
          <w:color w:val="auto"/>
          <w:lang w:val="en-GB"/>
        </w:rPr>
        <w:t>result</w:t>
      </w:r>
      <w:r w:rsidR="00AF6A8C">
        <w:rPr>
          <w:color w:val="auto"/>
          <w:lang w:val="en-GB"/>
        </w:rPr>
        <w:t>s</w:t>
      </w:r>
      <w:r w:rsidR="004F267B">
        <w:rPr>
          <w:color w:val="auto"/>
          <w:lang w:val="en-GB"/>
        </w:rPr>
        <w:t xml:space="preserve"> of the </w:t>
      </w:r>
      <w:r w:rsidRPr="0029179C">
        <w:rPr>
          <w:color w:val="auto"/>
          <w:lang w:val="en-GB"/>
        </w:rPr>
        <w:t xml:space="preserve">enzymatic digestion of one recombinant-positive clone digested with Hind III, </w:t>
      </w:r>
      <w:proofErr w:type="spellStart"/>
      <w:r w:rsidRPr="0029179C">
        <w:rPr>
          <w:color w:val="auto"/>
          <w:lang w:val="en-GB"/>
        </w:rPr>
        <w:t>PstI</w:t>
      </w:r>
      <w:proofErr w:type="spellEnd"/>
      <w:r w:rsidRPr="0029179C">
        <w:rPr>
          <w:color w:val="auto"/>
          <w:lang w:val="en-GB"/>
        </w:rPr>
        <w:t xml:space="preserve">, </w:t>
      </w:r>
      <w:proofErr w:type="spellStart"/>
      <w:r w:rsidRPr="0029179C">
        <w:rPr>
          <w:color w:val="auto"/>
          <w:lang w:val="en-GB"/>
        </w:rPr>
        <w:t>BamHI</w:t>
      </w:r>
      <w:proofErr w:type="spellEnd"/>
      <w:r w:rsidRPr="0029179C">
        <w:rPr>
          <w:color w:val="auto"/>
          <w:lang w:val="en-GB"/>
        </w:rPr>
        <w:t xml:space="preserve"> restriction enzymes</w:t>
      </w:r>
      <w:r w:rsidR="00AF6A8C">
        <w:rPr>
          <w:color w:val="auto"/>
          <w:lang w:val="en-GB"/>
        </w:rPr>
        <w:t xml:space="preserve"> </w:t>
      </w:r>
      <w:r w:rsidRPr="0029179C">
        <w:rPr>
          <w:color w:val="auto"/>
          <w:lang w:val="en-GB"/>
        </w:rPr>
        <w:t>(</w:t>
      </w:r>
      <w:r w:rsidRPr="0029179C">
        <w:rPr>
          <w:b/>
          <w:bCs/>
          <w:color w:val="auto"/>
          <w:lang w:val="en-GB"/>
        </w:rPr>
        <w:t>Fig</w:t>
      </w:r>
      <w:r w:rsidR="005A7885" w:rsidRPr="0029179C">
        <w:rPr>
          <w:b/>
          <w:bCs/>
          <w:color w:val="auto"/>
          <w:lang w:val="en-GB"/>
        </w:rPr>
        <w:t>ure</w:t>
      </w:r>
      <w:r w:rsidRPr="0029179C">
        <w:rPr>
          <w:b/>
          <w:bCs/>
          <w:color w:val="auto"/>
          <w:lang w:val="en-GB"/>
        </w:rPr>
        <w:t xml:space="preserve"> 3C, D, E</w:t>
      </w:r>
      <w:r w:rsidRPr="0029179C">
        <w:rPr>
          <w:color w:val="auto"/>
          <w:lang w:val="en-GB"/>
        </w:rPr>
        <w:t xml:space="preserve"> lane 2).</w:t>
      </w:r>
      <w:r w:rsidR="003E6F0E" w:rsidRPr="0029179C">
        <w:rPr>
          <w:color w:val="auto"/>
          <w:lang w:val="en-GB"/>
        </w:rPr>
        <w:t xml:space="preserve"> </w:t>
      </w:r>
      <w:r w:rsidR="002413A7">
        <w:rPr>
          <w:color w:val="auto"/>
          <w:lang w:val="en-GB"/>
        </w:rPr>
        <w:t xml:space="preserve">The </w:t>
      </w:r>
      <w:proofErr w:type="spellStart"/>
      <w:r w:rsidRPr="0029179C">
        <w:rPr>
          <w:color w:val="auto"/>
          <w:lang w:val="en-GB"/>
        </w:rPr>
        <w:t>HindIII</w:t>
      </w:r>
      <w:proofErr w:type="spellEnd"/>
      <w:r w:rsidRPr="0029179C">
        <w:rPr>
          <w:color w:val="auto"/>
          <w:lang w:val="en-GB"/>
        </w:rPr>
        <w:t xml:space="preserve"> and </w:t>
      </w:r>
      <w:proofErr w:type="spellStart"/>
      <w:r w:rsidRPr="0029179C">
        <w:rPr>
          <w:color w:val="auto"/>
          <w:lang w:val="en-GB"/>
        </w:rPr>
        <w:t>PstI</w:t>
      </w:r>
      <w:proofErr w:type="spellEnd"/>
      <w:r w:rsidRPr="0029179C">
        <w:rPr>
          <w:color w:val="auto"/>
          <w:lang w:val="en-GB"/>
        </w:rPr>
        <w:t xml:space="preserve"> digestion patterns of the recombinant clone were similar </w:t>
      </w:r>
      <w:r w:rsidR="00AF6A8C">
        <w:rPr>
          <w:color w:val="auto"/>
          <w:lang w:val="en-GB"/>
        </w:rPr>
        <w:t>to</w:t>
      </w:r>
      <w:r w:rsidR="00AF6A8C" w:rsidRPr="0029179C">
        <w:rPr>
          <w:color w:val="auto"/>
          <w:lang w:val="en-GB"/>
        </w:rPr>
        <w:t xml:space="preserve"> </w:t>
      </w:r>
      <w:r w:rsidRPr="0029179C">
        <w:rPr>
          <w:color w:val="auto"/>
          <w:lang w:val="en-GB"/>
        </w:rPr>
        <w:t xml:space="preserve">those obtained for pAdEasy-1 since </w:t>
      </w:r>
      <w:proofErr w:type="spellStart"/>
      <w:r w:rsidRPr="0029179C">
        <w:rPr>
          <w:color w:val="auto"/>
          <w:lang w:val="en-GB"/>
        </w:rPr>
        <w:t>HindIII</w:t>
      </w:r>
      <w:proofErr w:type="spellEnd"/>
      <w:r w:rsidRPr="0029179C">
        <w:rPr>
          <w:color w:val="auto"/>
          <w:lang w:val="en-GB"/>
        </w:rPr>
        <w:t xml:space="preserve"> and </w:t>
      </w:r>
      <w:proofErr w:type="spellStart"/>
      <w:r w:rsidRPr="0029179C">
        <w:rPr>
          <w:color w:val="auto"/>
          <w:lang w:val="en-GB"/>
        </w:rPr>
        <w:t>PstI</w:t>
      </w:r>
      <w:proofErr w:type="spellEnd"/>
      <w:r w:rsidRPr="0029179C">
        <w:rPr>
          <w:color w:val="auto"/>
          <w:lang w:val="en-GB"/>
        </w:rPr>
        <w:t xml:space="preserve"> cut the pAdEasy-1 plasmid 24 and 25 times, respectively, (</w:t>
      </w:r>
      <w:r w:rsidRPr="0029179C">
        <w:rPr>
          <w:b/>
          <w:bCs/>
          <w:color w:val="auto"/>
          <w:lang w:val="en-GB"/>
        </w:rPr>
        <w:t>Fig</w:t>
      </w:r>
      <w:r w:rsidR="005A7885" w:rsidRPr="0029179C">
        <w:rPr>
          <w:b/>
          <w:bCs/>
          <w:color w:val="auto"/>
          <w:lang w:val="en-GB"/>
        </w:rPr>
        <w:t>ure</w:t>
      </w:r>
      <w:r w:rsidRPr="0029179C">
        <w:rPr>
          <w:b/>
          <w:bCs/>
          <w:color w:val="auto"/>
          <w:lang w:val="en-GB"/>
        </w:rPr>
        <w:t xml:space="preserve"> 3C, and D</w:t>
      </w:r>
      <w:r w:rsidRPr="0029179C">
        <w:rPr>
          <w:color w:val="auto"/>
          <w:lang w:val="en-GB"/>
        </w:rPr>
        <w:t xml:space="preserve">, lane 3); </w:t>
      </w:r>
      <w:proofErr w:type="spellStart"/>
      <w:r w:rsidRPr="0029179C">
        <w:rPr>
          <w:color w:val="auto"/>
          <w:lang w:val="en-GB"/>
        </w:rPr>
        <w:t>HindIII</w:t>
      </w:r>
      <w:proofErr w:type="spellEnd"/>
      <w:r w:rsidRPr="0029179C">
        <w:rPr>
          <w:color w:val="auto"/>
          <w:lang w:val="en-GB"/>
        </w:rPr>
        <w:t xml:space="preserve"> cut once and </w:t>
      </w:r>
      <w:proofErr w:type="spellStart"/>
      <w:r w:rsidRPr="0029179C">
        <w:rPr>
          <w:color w:val="auto"/>
          <w:lang w:val="en-GB"/>
        </w:rPr>
        <w:t>PstI</w:t>
      </w:r>
      <w:proofErr w:type="spellEnd"/>
      <w:r w:rsidRPr="0029179C">
        <w:rPr>
          <w:color w:val="auto"/>
          <w:lang w:val="en-GB"/>
        </w:rPr>
        <w:t xml:space="preserve"> cut four times the </w:t>
      </w:r>
      <w:proofErr w:type="spellStart"/>
      <w:r w:rsidRPr="0029179C">
        <w:rPr>
          <w:color w:val="auto"/>
          <w:lang w:val="en-GB"/>
        </w:rPr>
        <w:t>pAdTrack</w:t>
      </w:r>
      <w:proofErr w:type="spellEnd"/>
      <w:r w:rsidRPr="0029179C">
        <w:rPr>
          <w:color w:val="auto"/>
          <w:lang w:val="en-GB"/>
        </w:rPr>
        <w:t>-GFP vector (</w:t>
      </w:r>
      <w:r w:rsidRPr="0029179C">
        <w:rPr>
          <w:b/>
          <w:bCs/>
          <w:color w:val="auto"/>
          <w:lang w:val="en-GB"/>
        </w:rPr>
        <w:t>Fig</w:t>
      </w:r>
      <w:r w:rsidR="005A7885" w:rsidRPr="0029179C">
        <w:rPr>
          <w:b/>
          <w:bCs/>
          <w:color w:val="auto"/>
          <w:lang w:val="en-GB"/>
        </w:rPr>
        <w:t>ure</w:t>
      </w:r>
      <w:r w:rsidRPr="0029179C">
        <w:rPr>
          <w:b/>
          <w:bCs/>
          <w:color w:val="auto"/>
          <w:lang w:val="en-GB"/>
        </w:rPr>
        <w:t xml:space="preserve"> 3 C and D</w:t>
      </w:r>
      <w:r w:rsidRPr="0029179C">
        <w:rPr>
          <w:color w:val="auto"/>
          <w:lang w:val="en-GB"/>
        </w:rPr>
        <w:t xml:space="preserve">, lane 1). </w:t>
      </w:r>
      <w:proofErr w:type="spellStart"/>
      <w:r w:rsidRPr="0029179C">
        <w:rPr>
          <w:color w:val="auto"/>
          <w:lang w:val="en-GB"/>
        </w:rPr>
        <w:t>BamHI</w:t>
      </w:r>
      <w:proofErr w:type="spellEnd"/>
      <w:r w:rsidRPr="0029179C">
        <w:rPr>
          <w:color w:val="auto"/>
          <w:lang w:val="en-GB"/>
        </w:rPr>
        <w:t xml:space="preserve"> cut twice pAdEasy-1 vector (</w:t>
      </w:r>
      <w:r w:rsidRPr="0029179C">
        <w:rPr>
          <w:b/>
          <w:bCs/>
          <w:color w:val="auto"/>
          <w:lang w:val="en-GB"/>
        </w:rPr>
        <w:t>Fig</w:t>
      </w:r>
      <w:r w:rsidR="005A7885" w:rsidRPr="0029179C">
        <w:rPr>
          <w:b/>
          <w:bCs/>
          <w:color w:val="auto"/>
          <w:lang w:val="en-GB"/>
        </w:rPr>
        <w:t>ure</w:t>
      </w:r>
      <w:r w:rsidRPr="0029179C">
        <w:rPr>
          <w:b/>
          <w:bCs/>
          <w:color w:val="auto"/>
          <w:lang w:val="en-GB"/>
        </w:rPr>
        <w:t xml:space="preserve"> 3C</w:t>
      </w:r>
      <w:r w:rsidRPr="0029179C">
        <w:rPr>
          <w:color w:val="auto"/>
          <w:lang w:val="en-GB"/>
        </w:rPr>
        <w:t xml:space="preserve">, lane 3), and once </w:t>
      </w:r>
      <w:proofErr w:type="spellStart"/>
      <w:r w:rsidRPr="0029179C">
        <w:rPr>
          <w:color w:val="auto"/>
          <w:lang w:val="en-GB"/>
        </w:rPr>
        <w:t>pAdTrack</w:t>
      </w:r>
      <w:proofErr w:type="spellEnd"/>
      <w:r w:rsidRPr="0029179C">
        <w:rPr>
          <w:color w:val="auto"/>
          <w:lang w:val="en-GB"/>
        </w:rPr>
        <w:t>-GFP (</w:t>
      </w:r>
      <w:r w:rsidRPr="0029179C">
        <w:rPr>
          <w:b/>
          <w:bCs/>
          <w:color w:val="auto"/>
          <w:lang w:val="en-GB"/>
        </w:rPr>
        <w:t>Fig</w:t>
      </w:r>
      <w:r w:rsidR="005A7885" w:rsidRPr="0029179C">
        <w:rPr>
          <w:b/>
          <w:bCs/>
          <w:color w:val="auto"/>
          <w:lang w:val="en-GB"/>
        </w:rPr>
        <w:t>ure</w:t>
      </w:r>
      <w:r w:rsidRPr="0029179C">
        <w:rPr>
          <w:b/>
          <w:bCs/>
          <w:color w:val="auto"/>
          <w:lang w:val="en-GB"/>
        </w:rPr>
        <w:t xml:space="preserve"> 3C</w:t>
      </w:r>
      <w:r w:rsidRPr="0029179C">
        <w:rPr>
          <w:color w:val="auto"/>
          <w:lang w:val="en-GB"/>
        </w:rPr>
        <w:t xml:space="preserve">, lane 1). </w:t>
      </w:r>
    </w:p>
    <w:p w14:paraId="562F3D48" w14:textId="77777777" w:rsidR="00B60CB8" w:rsidRPr="0029179C" w:rsidRDefault="00B60CB8" w:rsidP="003E053B">
      <w:pPr>
        <w:shd w:val="clear" w:color="auto" w:fill="FFFFFF"/>
        <w:contextualSpacing/>
        <w:rPr>
          <w:color w:val="auto"/>
          <w:lang w:val="en-GB"/>
        </w:rPr>
      </w:pPr>
    </w:p>
    <w:p w14:paraId="0065F528" w14:textId="281FA360" w:rsidR="00B14436" w:rsidRPr="0029179C" w:rsidRDefault="00B14436" w:rsidP="003E053B">
      <w:pPr>
        <w:shd w:val="clear" w:color="auto" w:fill="FFFFFF"/>
        <w:contextualSpacing/>
        <w:rPr>
          <w:color w:val="auto"/>
          <w:lang w:val="en-GB"/>
        </w:rPr>
      </w:pPr>
      <w:proofErr w:type="spellStart"/>
      <w:r w:rsidRPr="0029179C">
        <w:rPr>
          <w:color w:val="auto"/>
          <w:lang w:val="en-GB"/>
        </w:rPr>
        <w:t>PacI</w:t>
      </w:r>
      <w:proofErr w:type="spellEnd"/>
      <w:r w:rsidRPr="0029179C">
        <w:rPr>
          <w:color w:val="auto"/>
          <w:lang w:val="en-GB"/>
        </w:rPr>
        <w:t xml:space="preserve"> cut out a fragment of 4.5 kb from the recombinant plasmid (Fig</w:t>
      </w:r>
      <w:r w:rsidR="005A7885" w:rsidRPr="0029179C">
        <w:rPr>
          <w:color w:val="auto"/>
          <w:lang w:val="en-GB"/>
        </w:rPr>
        <w:t>ure</w:t>
      </w:r>
      <w:r w:rsidRPr="0029179C">
        <w:rPr>
          <w:color w:val="auto"/>
          <w:lang w:val="en-GB"/>
        </w:rPr>
        <w:t xml:space="preserve"> 3F, lane 2), a fragment of 2863 bp from </w:t>
      </w:r>
      <w:proofErr w:type="spellStart"/>
      <w:r w:rsidRPr="0029179C">
        <w:rPr>
          <w:color w:val="auto"/>
          <w:lang w:val="en-GB"/>
        </w:rPr>
        <w:t>pAdTrack</w:t>
      </w:r>
      <w:proofErr w:type="spellEnd"/>
      <w:r w:rsidRPr="0029179C">
        <w:rPr>
          <w:color w:val="auto"/>
          <w:lang w:val="en-GB"/>
        </w:rPr>
        <w:t>-GFP (</w:t>
      </w:r>
      <w:r w:rsidRPr="0029179C">
        <w:rPr>
          <w:b/>
          <w:bCs/>
          <w:color w:val="auto"/>
          <w:lang w:val="en-GB"/>
        </w:rPr>
        <w:t>Fig</w:t>
      </w:r>
      <w:r w:rsidR="00AC1FD2" w:rsidRPr="0029179C">
        <w:rPr>
          <w:b/>
          <w:bCs/>
          <w:color w:val="auto"/>
          <w:lang w:val="en-GB"/>
        </w:rPr>
        <w:t>ure</w:t>
      </w:r>
      <w:r w:rsidRPr="0029179C">
        <w:rPr>
          <w:b/>
          <w:bCs/>
          <w:color w:val="auto"/>
          <w:lang w:val="en-GB"/>
        </w:rPr>
        <w:t xml:space="preserve"> 3F</w:t>
      </w:r>
      <w:r w:rsidRPr="0029179C">
        <w:rPr>
          <w:color w:val="auto"/>
          <w:lang w:val="en-GB"/>
        </w:rPr>
        <w:t>, lane 1), and linearize</w:t>
      </w:r>
      <w:r w:rsidR="00AC1FD2" w:rsidRPr="0029179C">
        <w:rPr>
          <w:color w:val="auto"/>
          <w:lang w:val="en-GB"/>
        </w:rPr>
        <w:t>d</w:t>
      </w:r>
      <w:r w:rsidRPr="0029179C">
        <w:rPr>
          <w:color w:val="auto"/>
          <w:lang w:val="en-GB"/>
        </w:rPr>
        <w:t xml:space="preserve"> </w:t>
      </w:r>
      <w:r w:rsidR="002413A7">
        <w:rPr>
          <w:color w:val="auto"/>
          <w:lang w:val="en-GB"/>
        </w:rPr>
        <w:t xml:space="preserve">the </w:t>
      </w:r>
      <w:r w:rsidRPr="0029179C">
        <w:rPr>
          <w:color w:val="auto"/>
          <w:lang w:val="en-GB"/>
        </w:rPr>
        <w:t>pAdEasy-1 vector (Fig</w:t>
      </w:r>
      <w:r w:rsidR="00AC1FD2" w:rsidRPr="0029179C">
        <w:rPr>
          <w:color w:val="auto"/>
          <w:lang w:val="en-GB"/>
        </w:rPr>
        <w:t>ure</w:t>
      </w:r>
      <w:r w:rsidRPr="0029179C">
        <w:rPr>
          <w:color w:val="auto"/>
          <w:lang w:val="en-GB"/>
        </w:rPr>
        <w:t xml:space="preserve"> 3F, lane 3). The DNA ladder is represented in </w:t>
      </w:r>
      <w:r w:rsidRPr="0029179C">
        <w:rPr>
          <w:b/>
          <w:bCs/>
          <w:color w:val="auto"/>
          <w:lang w:val="en-GB"/>
        </w:rPr>
        <w:t>Fig</w:t>
      </w:r>
      <w:r w:rsidR="00AC1FD2" w:rsidRPr="0029179C">
        <w:rPr>
          <w:b/>
          <w:bCs/>
          <w:color w:val="auto"/>
          <w:lang w:val="en-GB"/>
        </w:rPr>
        <w:t>ure</w:t>
      </w:r>
      <w:r w:rsidRPr="0029179C">
        <w:rPr>
          <w:b/>
          <w:bCs/>
          <w:color w:val="auto"/>
          <w:lang w:val="en-GB"/>
        </w:rPr>
        <w:t xml:space="preserve"> 3C-F</w:t>
      </w:r>
      <w:r w:rsidRPr="0029179C">
        <w:rPr>
          <w:color w:val="auto"/>
          <w:lang w:val="en-GB"/>
        </w:rPr>
        <w:t xml:space="preserve">, in lanes 4. The recombinant plasmid was digested with Pac I for further use </w:t>
      </w:r>
      <w:r w:rsidR="00030B52">
        <w:rPr>
          <w:color w:val="auto"/>
          <w:lang w:val="en-GB"/>
        </w:rPr>
        <w:t>for</w:t>
      </w:r>
      <w:r w:rsidR="00030B52" w:rsidRPr="0029179C">
        <w:rPr>
          <w:color w:val="auto"/>
          <w:lang w:val="en-GB"/>
        </w:rPr>
        <w:t xml:space="preserve"> </w:t>
      </w:r>
      <w:r w:rsidRPr="0029179C">
        <w:rPr>
          <w:color w:val="auto"/>
          <w:lang w:val="en-GB"/>
        </w:rPr>
        <w:t>AD293 transfection.</w:t>
      </w:r>
      <w:r w:rsidR="00C00B41" w:rsidRPr="0029179C">
        <w:rPr>
          <w:color w:val="auto"/>
          <w:lang w:val="en-GB"/>
        </w:rPr>
        <w:t xml:space="preserve"> </w:t>
      </w:r>
    </w:p>
    <w:p w14:paraId="627AA91D" w14:textId="77777777" w:rsidR="00B14436" w:rsidRPr="0029179C" w:rsidRDefault="00B14436" w:rsidP="003E053B">
      <w:pPr>
        <w:shd w:val="clear" w:color="auto" w:fill="FFFFFF"/>
        <w:contextualSpacing/>
        <w:rPr>
          <w:color w:val="auto"/>
          <w:lang w:val="en-GB"/>
        </w:rPr>
      </w:pPr>
    </w:p>
    <w:p w14:paraId="16B6B679" w14:textId="77777777" w:rsidR="00B14436" w:rsidRPr="0029179C" w:rsidRDefault="00B14436" w:rsidP="003E053B">
      <w:pPr>
        <w:contextualSpacing/>
        <w:rPr>
          <w:color w:val="auto"/>
          <w:lang w:val="en-GB"/>
        </w:rPr>
      </w:pPr>
      <w:r w:rsidRPr="0029179C">
        <w:rPr>
          <w:color w:val="auto"/>
          <w:lang w:val="en-GB"/>
        </w:rPr>
        <w:t>[Place Figure 3 here]</w:t>
      </w:r>
    </w:p>
    <w:p w14:paraId="7A830842" w14:textId="77777777" w:rsidR="00B14436" w:rsidRPr="0029179C" w:rsidRDefault="00B14436" w:rsidP="003E053B">
      <w:pPr>
        <w:contextualSpacing/>
        <w:rPr>
          <w:color w:val="auto"/>
          <w:lang w:val="en-GB"/>
        </w:rPr>
      </w:pPr>
    </w:p>
    <w:p w14:paraId="0FE0D70C" w14:textId="5F8499EB" w:rsidR="00B14436" w:rsidRPr="0029179C" w:rsidRDefault="00030B52" w:rsidP="003E053B">
      <w:pPr>
        <w:contextualSpacing/>
        <w:rPr>
          <w:color w:val="auto"/>
          <w:lang w:val="en-GB"/>
        </w:rPr>
      </w:pPr>
      <w:r>
        <w:rPr>
          <w:color w:val="auto"/>
          <w:lang w:val="en-GB"/>
        </w:rPr>
        <w:t>The a</w:t>
      </w:r>
      <w:r w:rsidR="00B14436" w:rsidRPr="0029179C">
        <w:rPr>
          <w:color w:val="auto"/>
          <w:lang w:val="en-GB"/>
        </w:rPr>
        <w:t>denoviral packaging and amplification were performed in AD293 cells. The adenoviral particles (</w:t>
      </w:r>
      <w:proofErr w:type="spellStart"/>
      <w:r w:rsidR="00B14436" w:rsidRPr="0029179C">
        <w:rPr>
          <w:color w:val="auto"/>
          <w:lang w:val="en-GB"/>
        </w:rPr>
        <w:t>AdV</w:t>
      </w:r>
      <w:proofErr w:type="spellEnd"/>
      <w:r w:rsidR="00B14436" w:rsidRPr="0029179C">
        <w:rPr>
          <w:color w:val="auto"/>
          <w:lang w:val="en-GB"/>
        </w:rPr>
        <w:t xml:space="preserve">-GFP) were purified from the AD293 cell lysate as well as from the cell culture medium, where they had been released by the infected cells. To concentrate the adenovirus found in the cell culture medium, the particles were precipitated with ammonium </w:t>
      </w:r>
      <w:proofErr w:type="spellStart"/>
      <w:r w:rsidR="00B14436" w:rsidRPr="0029179C">
        <w:rPr>
          <w:color w:val="auto"/>
          <w:lang w:val="en-GB"/>
        </w:rPr>
        <w:t>sulfate</w:t>
      </w:r>
      <w:proofErr w:type="spellEnd"/>
      <w:r w:rsidR="00B14436" w:rsidRPr="0029179C">
        <w:rPr>
          <w:color w:val="auto"/>
          <w:lang w:val="en-GB"/>
        </w:rPr>
        <w:t xml:space="preserve"> and then resuspended in </w:t>
      </w:r>
      <w:r w:rsidR="00B14436" w:rsidRPr="0029179C">
        <w:rPr>
          <w:color w:val="auto"/>
        </w:rPr>
        <w:t>10</w:t>
      </w:r>
      <w:r w:rsidR="00702DD2" w:rsidRPr="0029179C">
        <w:rPr>
          <w:color w:val="auto"/>
        </w:rPr>
        <w:t xml:space="preserve"> </w:t>
      </w:r>
      <w:r w:rsidR="00B14436" w:rsidRPr="0029179C">
        <w:rPr>
          <w:color w:val="auto"/>
        </w:rPr>
        <w:t>mM Tris HCl pH 8 with 2</w:t>
      </w:r>
      <w:r w:rsidR="00702DD2" w:rsidRPr="0029179C">
        <w:rPr>
          <w:color w:val="auto"/>
        </w:rPr>
        <w:t xml:space="preserve"> </w:t>
      </w:r>
      <w:r w:rsidR="00B14436" w:rsidRPr="0029179C">
        <w:rPr>
          <w:color w:val="auto"/>
        </w:rPr>
        <w:t>mM MgCl</w:t>
      </w:r>
      <w:r w:rsidR="00B14436" w:rsidRPr="0029179C">
        <w:rPr>
          <w:color w:val="auto"/>
          <w:vertAlign w:val="subscript"/>
        </w:rPr>
        <w:t>2</w:t>
      </w:r>
      <w:r w:rsidR="00B14436" w:rsidRPr="0029179C">
        <w:rPr>
          <w:color w:val="auto"/>
        </w:rPr>
        <w:t>, the same buffer as th</w:t>
      </w:r>
      <w:r w:rsidR="001B3CB0">
        <w:rPr>
          <w:color w:val="auto"/>
        </w:rPr>
        <w:t xml:space="preserve">at </w:t>
      </w:r>
      <w:r w:rsidR="00B14436" w:rsidRPr="0029179C">
        <w:rPr>
          <w:color w:val="auto"/>
        </w:rPr>
        <w:t>used for</w:t>
      </w:r>
      <w:r w:rsidR="00B14436" w:rsidRPr="0029179C">
        <w:rPr>
          <w:color w:val="auto"/>
          <w:lang w:val="en-GB"/>
        </w:rPr>
        <w:t xml:space="preserve"> cell lysis. Subsequently,</w:t>
      </w:r>
      <w:r>
        <w:rPr>
          <w:color w:val="auto"/>
          <w:lang w:val="en-GB"/>
        </w:rPr>
        <w:t xml:space="preserve"> the</w:t>
      </w:r>
      <w:r w:rsidR="00B14436" w:rsidRPr="0029179C">
        <w:rPr>
          <w:color w:val="auto"/>
          <w:lang w:val="en-GB"/>
        </w:rPr>
        <w:t xml:space="preserve"> adenoviral particles from the cell lysate and from the culture medium were purified by </w:t>
      </w:r>
      <w:proofErr w:type="spellStart"/>
      <w:r w:rsidR="00B14436" w:rsidRPr="0029179C">
        <w:rPr>
          <w:color w:val="auto"/>
          <w:lang w:val="en-GB"/>
        </w:rPr>
        <w:t>CsCl</w:t>
      </w:r>
      <w:proofErr w:type="spellEnd"/>
      <w:r w:rsidR="00B14436" w:rsidRPr="0029179C">
        <w:rPr>
          <w:color w:val="auto"/>
          <w:lang w:val="en-GB"/>
        </w:rPr>
        <w:t xml:space="preserve"> discontinuous gradient ultracentrifugation. After ultracentrifugation, a </w:t>
      </w:r>
      <w:r w:rsidR="00B14436" w:rsidRPr="0029179C">
        <w:rPr>
          <w:color w:val="auto"/>
          <w:lang w:val="en-GB"/>
        </w:rPr>
        <w:lastRenderedPageBreak/>
        <w:t xml:space="preserve">strong band of purified </w:t>
      </w:r>
      <w:proofErr w:type="spellStart"/>
      <w:r w:rsidR="00B14436" w:rsidRPr="0029179C">
        <w:rPr>
          <w:color w:val="auto"/>
          <w:lang w:val="en-GB"/>
        </w:rPr>
        <w:t>AdV</w:t>
      </w:r>
      <w:proofErr w:type="spellEnd"/>
      <w:r w:rsidR="00B14436" w:rsidRPr="0029179C">
        <w:rPr>
          <w:color w:val="auto"/>
          <w:lang w:val="en-GB"/>
        </w:rPr>
        <w:t xml:space="preserve">-GFP was obtained, as shown in </w:t>
      </w:r>
      <w:r w:rsidR="00B14436" w:rsidRPr="0029179C">
        <w:rPr>
          <w:b/>
          <w:bCs/>
          <w:color w:val="auto"/>
          <w:lang w:val="en-GB"/>
        </w:rPr>
        <w:t>Fig</w:t>
      </w:r>
      <w:r w:rsidR="0002534C" w:rsidRPr="0029179C">
        <w:rPr>
          <w:b/>
          <w:bCs/>
          <w:color w:val="auto"/>
          <w:lang w:val="en-GB"/>
        </w:rPr>
        <w:t>ure</w:t>
      </w:r>
      <w:r w:rsidR="00B14436" w:rsidRPr="0029179C">
        <w:rPr>
          <w:b/>
          <w:bCs/>
          <w:color w:val="auto"/>
          <w:lang w:val="en-GB"/>
        </w:rPr>
        <w:t xml:space="preserve"> 4</w:t>
      </w:r>
      <w:r w:rsidR="00B14436" w:rsidRPr="0029179C">
        <w:rPr>
          <w:color w:val="auto"/>
          <w:lang w:val="en-GB"/>
        </w:rPr>
        <w:t>.</w:t>
      </w:r>
      <w:r w:rsidR="003E6F0E" w:rsidRPr="0029179C">
        <w:rPr>
          <w:color w:val="auto"/>
          <w:lang w:val="en-GB"/>
        </w:rPr>
        <w:t xml:space="preserve"> </w:t>
      </w:r>
    </w:p>
    <w:p w14:paraId="3FA69FA2" w14:textId="77777777" w:rsidR="00B14436" w:rsidRPr="0029179C" w:rsidRDefault="00B14436" w:rsidP="003E053B">
      <w:pPr>
        <w:contextualSpacing/>
        <w:rPr>
          <w:color w:val="auto"/>
          <w:lang w:val="en-GB"/>
        </w:rPr>
      </w:pPr>
    </w:p>
    <w:p w14:paraId="7646CD22" w14:textId="77777777" w:rsidR="00B14436" w:rsidRPr="0029179C" w:rsidRDefault="00B14436" w:rsidP="003E053B">
      <w:pPr>
        <w:contextualSpacing/>
        <w:rPr>
          <w:color w:val="auto"/>
          <w:lang w:val="en-GB"/>
        </w:rPr>
      </w:pPr>
      <w:r w:rsidRPr="0029179C">
        <w:rPr>
          <w:color w:val="auto"/>
          <w:lang w:val="en-GB"/>
        </w:rPr>
        <w:t>[Place Figure 4 here]</w:t>
      </w:r>
    </w:p>
    <w:p w14:paraId="153895E7" w14:textId="77777777" w:rsidR="00B14436" w:rsidRPr="0029179C" w:rsidRDefault="00B14436" w:rsidP="003E053B">
      <w:pPr>
        <w:contextualSpacing/>
        <w:rPr>
          <w:color w:val="auto"/>
          <w:lang w:val="en-GB"/>
        </w:rPr>
      </w:pPr>
    </w:p>
    <w:p w14:paraId="36DB7ED5" w14:textId="7D11AD40" w:rsidR="00B14436" w:rsidRPr="0029179C" w:rsidRDefault="00B14436" w:rsidP="003E053B">
      <w:pPr>
        <w:contextualSpacing/>
        <w:rPr>
          <w:color w:val="auto"/>
          <w:lang w:val="en-GB"/>
        </w:rPr>
      </w:pPr>
      <w:r w:rsidRPr="0029179C">
        <w:rPr>
          <w:color w:val="auto"/>
          <w:lang w:val="en-GB"/>
        </w:rPr>
        <w:t xml:space="preserve">To determine the viral </w:t>
      </w:r>
      <w:proofErr w:type="spellStart"/>
      <w:r w:rsidRPr="0029179C">
        <w:rPr>
          <w:color w:val="auto"/>
          <w:lang w:val="en-GB"/>
        </w:rPr>
        <w:t>titer</w:t>
      </w:r>
      <w:proofErr w:type="spellEnd"/>
      <w:r w:rsidRPr="0029179C">
        <w:rPr>
          <w:color w:val="auto"/>
          <w:lang w:val="en-GB"/>
        </w:rPr>
        <w:t xml:space="preserve"> expressed in transducing units per one </w:t>
      </w:r>
      <w:r w:rsidR="00A841F0" w:rsidRPr="0029179C">
        <w:rPr>
          <w:color w:val="auto"/>
          <w:lang w:val="en-GB"/>
        </w:rPr>
        <w:t>mL</w:t>
      </w:r>
      <w:r w:rsidRPr="0029179C">
        <w:rPr>
          <w:color w:val="auto"/>
          <w:lang w:val="en-GB"/>
        </w:rPr>
        <w:t xml:space="preserve"> (TU/</w:t>
      </w:r>
      <w:r w:rsidR="00A841F0" w:rsidRPr="0029179C">
        <w:rPr>
          <w:color w:val="auto"/>
          <w:lang w:val="en-GB"/>
        </w:rPr>
        <w:t>mL</w:t>
      </w:r>
      <w:r w:rsidRPr="0029179C">
        <w:rPr>
          <w:color w:val="auto"/>
          <w:lang w:val="en-GB"/>
        </w:rPr>
        <w:t xml:space="preserve">), </w:t>
      </w:r>
      <w:r w:rsidR="00030B52">
        <w:rPr>
          <w:color w:val="auto"/>
          <w:lang w:val="en-GB"/>
        </w:rPr>
        <w:t xml:space="preserve">the </w:t>
      </w:r>
      <w:r w:rsidRPr="0029179C">
        <w:rPr>
          <w:color w:val="auto"/>
          <w:lang w:val="en-GB"/>
        </w:rPr>
        <w:t xml:space="preserve">AD293 cells were infected with serial dilutions of </w:t>
      </w:r>
      <w:r w:rsidR="00030B52">
        <w:rPr>
          <w:color w:val="auto"/>
          <w:lang w:val="en-GB"/>
        </w:rPr>
        <w:t xml:space="preserve">the </w:t>
      </w:r>
      <w:proofErr w:type="spellStart"/>
      <w:r w:rsidRPr="0029179C">
        <w:rPr>
          <w:color w:val="auto"/>
          <w:lang w:val="en-GB"/>
        </w:rPr>
        <w:t>AdV</w:t>
      </w:r>
      <w:proofErr w:type="spellEnd"/>
      <w:r w:rsidRPr="0029179C">
        <w:rPr>
          <w:color w:val="auto"/>
          <w:lang w:val="en-GB"/>
        </w:rPr>
        <w:t xml:space="preserve">-GFP. After 48 hours, the infected cells expressed GFP, in an inverse correlation with the dilution factor of the viral suspension. This </w:t>
      </w:r>
      <w:r w:rsidR="004F267B">
        <w:rPr>
          <w:color w:val="auto"/>
          <w:lang w:val="en-GB"/>
        </w:rPr>
        <w:t>was</w:t>
      </w:r>
      <w:r w:rsidRPr="0029179C">
        <w:rPr>
          <w:color w:val="auto"/>
          <w:lang w:val="en-GB"/>
        </w:rPr>
        <w:t xml:space="preserve"> observed by fluorescence microscopy and the percentage of GFP-positive cells was determined by flow cytometry (</w:t>
      </w:r>
      <w:r w:rsidRPr="0029179C">
        <w:rPr>
          <w:b/>
          <w:bCs/>
          <w:color w:val="auto"/>
          <w:lang w:val="en-GB"/>
        </w:rPr>
        <w:t>Fig</w:t>
      </w:r>
      <w:r w:rsidR="006A1B92" w:rsidRPr="0029179C">
        <w:rPr>
          <w:b/>
          <w:bCs/>
          <w:color w:val="auto"/>
          <w:lang w:val="en-GB"/>
        </w:rPr>
        <w:t>ure</w:t>
      </w:r>
      <w:r w:rsidRPr="0029179C">
        <w:rPr>
          <w:b/>
          <w:bCs/>
          <w:color w:val="auto"/>
          <w:lang w:val="en-GB"/>
        </w:rPr>
        <w:t xml:space="preserve"> 5</w:t>
      </w:r>
      <w:r w:rsidRPr="0029179C">
        <w:rPr>
          <w:color w:val="auto"/>
          <w:lang w:val="en-GB"/>
        </w:rPr>
        <w:t xml:space="preserve">). To calculate the </w:t>
      </w:r>
      <w:proofErr w:type="spellStart"/>
      <w:r w:rsidRPr="0029179C">
        <w:rPr>
          <w:color w:val="auto"/>
          <w:lang w:val="en-GB"/>
        </w:rPr>
        <w:t>titer</w:t>
      </w:r>
      <w:proofErr w:type="spellEnd"/>
      <w:r w:rsidRPr="0029179C">
        <w:rPr>
          <w:color w:val="auto"/>
          <w:lang w:val="en-GB"/>
        </w:rPr>
        <w:t>, the viral dilution that induced 5 - 20% of GFP-positive cells was considered (</w:t>
      </w:r>
      <w:r w:rsidRPr="0029179C">
        <w:rPr>
          <w:b/>
          <w:bCs/>
          <w:color w:val="auto"/>
          <w:lang w:val="en-GB"/>
        </w:rPr>
        <w:t>Fig</w:t>
      </w:r>
      <w:r w:rsidR="006A1B92" w:rsidRPr="0029179C">
        <w:rPr>
          <w:b/>
          <w:bCs/>
          <w:color w:val="auto"/>
          <w:lang w:val="en-GB"/>
        </w:rPr>
        <w:t>ure</w:t>
      </w:r>
      <w:r w:rsidRPr="0029179C">
        <w:rPr>
          <w:b/>
          <w:bCs/>
          <w:color w:val="auto"/>
          <w:lang w:val="en-GB"/>
        </w:rPr>
        <w:t xml:space="preserve"> 5C</w:t>
      </w:r>
      <w:r w:rsidRPr="0029179C">
        <w:rPr>
          <w:color w:val="auto"/>
          <w:lang w:val="en-GB"/>
        </w:rPr>
        <w:t xml:space="preserve">). Usually, we obtain a viral </w:t>
      </w:r>
      <w:proofErr w:type="spellStart"/>
      <w:r w:rsidRPr="0029179C">
        <w:rPr>
          <w:color w:val="auto"/>
          <w:lang w:val="en-GB"/>
        </w:rPr>
        <w:t>titer</w:t>
      </w:r>
      <w:proofErr w:type="spellEnd"/>
      <w:r w:rsidRPr="0029179C">
        <w:rPr>
          <w:color w:val="auto"/>
          <w:lang w:val="en-GB"/>
        </w:rPr>
        <w:t xml:space="preserve"> of ~10</w:t>
      </w:r>
      <w:r w:rsidRPr="0029179C">
        <w:rPr>
          <w:color w:val="auto"/>
          <w:vertAlign w:val="superscript"/>
          <w:lang w:val="en-GB"/>
        </w:rPr>
        <w:t>10</w:t>
      </w:r>
      <w:r w:rsidRPr="0029179C">
        <w:rPr>
          <w:color w:val="auto"/>
          <w:lang w:val="en-GB"/>
        </w:rPr>
        <w:t xml:space="preserve"> (TU/</w:t>
      </w:r>
      <w:r w:rsidR="00A841F0" w:rsidRPr="0029179C">
        <w:rPr>
          <w:color w:val="auto"/>
          <w:lang w:val="en-GB"/>
        </w:rPr>
        <w:t>mL</w:t>
      </w:r>
      <w:r w:rsidRPr="0029179C">
        <w:rPr>
          <w:color w:val="auto"/>
          <w:lang w:val="en-GB"/>
        </w:rPr>
        <w:t xml:space="preserve">) for GFP-adenovirus. </w:t>
      </w:r>
    </w:p>
    <w:p w14:paraId="03193B6E" w14:textId="77777777" w:rsidR="00702DD2" w:rsidRPr="0029179C" w:rsidRDefault="00702DD2" w:rsidP="003E053B">
      <w:pPr>
        <w:contextualSpacing/>
        <w:rPr>
          <w:color w:val="auto"/>
          <w:lang w:val="en-GB"/>
        </w:rPr>
      </w:pPr>
    </w:p>
    <w:p w14:paraId="1D9D88E6" w14:textId="3DF6764A" w:rsidR="00B14436" w:rsidRPr="0029179C" w:rsidRDefault="00B14436" w:rsidP="003E053B">
      <w:pPr>
        <w:contextualSpacing/>
        <w:rPr>
          <w:color w:val="auto"/>
          <w:lang w:val="en-GB"/>
        </w:rPr>
      </w:pPr>
      <w:r w:rsidRPr="0029179C">
        <w:rPr>
          <w:color w:val="auto"/>
          <w:lang w:val="en-GB"/>
        </w:rPr>
        <w:t xml:space="preserve">Below, we provide an example of an adenoviral </w:t>
      </w:r>
      <w:proofErr w:type="spellStart"/>
      <w:r w:rsidRPr="0029179C">
        <w:rPr>
          <w:color w:val="auto"/>
          <w:lang w:val="en-GB"/>
        </w:rPr>
        <w:t>titer</w:t>
      </w:r>
      <w:proofErr w:type="spellEnd"/>
      <w:r w:rsidRPr="0029179C">
        <w:rPr>
          <w:color w:val="auto"/>
          <w:lang w:val="en-GB"/>
        </w:rPr>
        <w:t xml:space="preserve"> calculation for a specific adenoviral batch in which 300000 cells (C) were transduced with 1 </w:t>
      </w:r>
      <w:r w:rsidR="00A841F0" w:rsidRPr="0029179C">
        <w:rPr>
          <w:color w:val="auto"/>
          <w:lang w:val="en-GB"/>
        </w:rPr>
        <w:t>mL</w:t>
      </w:r>
      <w:r w:rsidRPr="0029179C">
        <w:rPr>
          <w:color w:val="auto"/>
          <w:lang w:val="en-GB"/>
        </w:rPr>
        <w:t xml:space="preserve"> adenoviral solution (V), at a dilution factor of 10</w:t>
      </w:r>
      <w:r w:rsidRPr="0029179C">
        <w:rPr>
          <w:color w:val="auto"/>
          <w:vertAlign w:val="superscript"/>
          <w:lang w:val="en-GB"/>
        </w:rPr>
        <w:t xml:space="preserve">6 </w:t>
      </w:r>
      <w:r w:rsidRPr="0029179C">
        <w:rPr>
          <w:color w:val="auto"/>
          <w:lang w:val="en-GB"/>
        </w:rPr>
        <w:t>(D), for which 6</w:t>
      </w:r>
      <w:r w:rsidR="00D00CC4" w:rsidRPr="0029179C">
        <w:rPr>
          <w:color w:val="auto"/>
          <w:lang w:val="en-GB"/>
        </w:rPr>
        <w:t>%</w:t>
      </w:r>
      <w:r w:rsidRPr="0029179C">
        <w:rPr>
          <w:color w:val="auto"/>
          <w:lang w:val="en-GB"/>
        </w:rPr>
        <w:t xml:space="preserve"> GFP-positive cells (F) were obtained:</w:t>
      </w:r>
    </w:p>
    <w:p w14:paraId="3F999906" w14:textId="77777777" w:rsidR="00B14436" w:rsidRPr="0029179C" w:rsidRDefault="00B14436" w:rsidP="003E053B">
      <w:pPr>
        <w:contextualSpacing/>
        <w:rPr>
          <w:color w:val="auto"/>
          <w:lang w:val="en-GB"/>
        </w:rPr>
      </w:pPr>
    </w:p>
    <w:p w14:paraId="0290613C" w14:textId="1176B418" w:rsidR="00B14436" w:rsidRPr="0029179C" w:rsidRDefault="00B14436" w:rsidP="003E053B">
      <w:pPr>
        <w:contextualSpacing/>
        <w:rPr>
          <w:color w:val="auto"/>
          <w:lang w:val="en-GB"/>
        </w:rPr>
      </w:pPr>
      <w:proofErr w:type="spellStart"/>
      <w:r w:rsidRPr="0029179C">
        <w:rPr>
          <w:color w:val="auto"/>
          <w:lang w:val="en-GB"/>
        </w:rPr>
        <w:t>Titer</w:t>
      </w:r>
      <w:proofErr w:type="spellEnd"/>
      <w:r w:rsidRPr="0029179C">
        <w:rPr>
          <w:color w:val="auto"/>
          <w:lang w:val="en-GB"/>
        </w:rPr>
        <w:t xml:space="preserve"> (TU/</w:t>
      </w:r>
      <w:r w:rsidR="00A841F0" w:rsidRPr="0029179C">
        <w:rPr>
          <w:color w:val="auto"/>
          <w:lang w:val="en-GB"/>
        </w:rPr>
        <w:t>mL</w:t>
      </w:r>
      <w:r w:rsidRPr="0029179C">
        <w:rPr>
          <w:color w:val="auto"/>
          <w:lang w:val="en-GB"/>
        </w:rPr>
        <w:t>) = D x F/100 x C/V = 10</w:t>
      </w:r>
      <w:r w:rsidRPr="0029179C">
        <w:rPr>
          <w:color w:val="auto"/>
          <w:vertAlign w:val="superscript"/>
          <w:lang w:val="en-GB"/>
        </w:rPr>
        <w:t>6</w:t>
      </w:r>
      <w:r w:rsidRPr="0029179C">
        <w:rPr>
          <w:color w:val="auto"/>
          <w:lang w:val="en-GB"/>
        </w:rPr>
        <w:t xml:space="preserve"> x 6/100 x 300000/1 = 1.8x10</w:t>
      </w:r>
      <w:r w:rsidRPr="0029179C">
        <w:rPr>
          <w:color w:val="auto"/>
          <w:vertAlign w:val="superscript"/>
          <w:lang w:val="en-GB"/>
        </w:rPr>
        <w:t>10</w:t>
      </w:r>
      <w:r w:rsidRPr="0029179C">
        <w:rPr>
          <w:color w:val="auto"/>
          <w:lang w:val="en-GB"/>
        </w:rPr>
        <w:t xml:space="preserve"> TU/</w:t>
      </w:r>
      <w:r w:rsidR="00A841F0" w:rsidRPr="0029179C">
        <w:rPr>
          <w:color w:val="auto"/>
          <w:lang w:val="en-GB"/>
        </w:rPr>
        <w:t>mL</w:t>
      </w:r>
    </w:p>
    <w:p w14:paraId="77EEFD68" w14:textId="77777777" w:rsidR="00B14436" w:rsidRPr="0029179C" w:rsidRDefault="00B14436" w:rsidP="003E053B">
      <w:pPr>
        <w:contextualSpacing/>
        <w:rPr>
          <w:color w:val="auto"/>
          <w:lang w:val="en-GB"/>
        </w:rPr>
      </w:pPr>
    </w:p>
    <w:p w14:paraId="267C6AFB" w14:textId="77777777" w:rsidR="00B14436" w:rsidRPr="0029179C" w:rsidRDefault="00B14436" w:rsidP="003E053B">
      <w:pPr>
        <w:contextualSpacing/>
        <w:rPr>
          <w:color w:val="auto"/>
          <w:lang w:val="en-GB"/>
        </w:rPr>
      </w:pPr>
      <w:r w:rsidRPr="0029179C">
        <w:rPr>
          <w:color w:val="auto"/>
          <w:lang w:val="en-GB"/>
        </w:rPr>
        <w:t>[Place Figure 5 here]</w:t>
      </w:r>
    </w:p>
    <w:p w14:paraId="0E20F4D4" w14:textId="77777777" w:rsidR="00B14436" w:rsidRPr="0029179C" w:rsidRDefault="00B14436" w:rsidP="003E053B">
      <w:pPr>
        <w:contextualSpacing/>
        <w:rPr>
          <w:b/>
          <w:color w:val="auto"/>
          <w:lang w:val="en-GB"/>
        </w:rPr>
      </w:pPr>
    </w:p>
    <w:p w14:paraId="215D3419" w14:textId="28940A73" w:rsidR="00B14436" w:rsidRPr="0029179C" w:rsidRDefault="00B14436" w:rsidP="003E053B">
      <w:pPr>
        <w:contextualSpacing/>
        <w:rPr>
          <w:color w:val="auto"/>
          <w:lang w:val="en-GB"/>
        </w:rPr>
      </w:pPr>
      <w:r w:rsidRPr="0029179C">
        <w:rPr>
          <w:color w:val="auto"/>
          <w:lang w:val="en-GB"/>
        </w:rPr>
        <w:t>To test the transduction potential of the prepared adenovirus, four cell lines were used: human endothelial cells (</w:t>
      </w:r>
      <w:proofErr w:type="gramStart"/>
      <w:r w:rsidRPr="0029179C">
        <w:rPr>
          <w:color w:val="auto"/>
          <w:lang w:val="en-GB"/>
        </w:rPr>
        <w:t>EA.hy</w:t>
      </w:r>
      <w:proofErr w:type="gramEnd"/>
      <w:r w:rsidRPr="0029179C">
        <w:rPr>
          <w:color w:val="auto"/>
          <w:lang w:val="en-GB"/>
        </w:rPr>
        <w:t>926), bovine aortic endothelial cells (BAECs), murine hepatocytes (Hepa 1-6), and murine mesenchymal stromal cells (MSC). Endothelial cells (</w:t>
      </w:r>
      <w:proofErr w:type="gramStart"/>
      <w:r w:rsidRPr="0029179C">
        <w:rPr>
          <w:color w:val="auto"/>
          <w:lang w:val="en-GB"/>
        </w:rPr>
        <w:t>EA.hy</w:t>
      </w:r>
      <w:proofErr w:type="gramEnd"/>
      <w:r w:rsidRPr="0029179C">
        <w:rPr>
          <w:color w:val="auto"/>
          <w:lang w:val="en-GB"/>
        </w:rPr>
        <w:t xml:space="preserve">926 and BAEC) were transduced with 25 TU/cell, the hepatocytes were transduced with 5 TU/cell and MSC were transduced with 250 TU/cell. </w:t>
      </w:r>
    </w:p>
    <w:p w14:paraId="5261B332" w14:textId="77777777" w:rsidR="00702DD2" w:rsidRPr="0029179C" w:rsidRDefault="00702DD2" w:rsidP="003E053B">
      <w:pPr>
        <w:contextualSpacing/>
        <w:rPr>
          <w:color w:val="auto"/>
          <w:lang w:val="en-GB"/>
        </w:rPr>
      </w:pPr>
    </w:p>
    <w:p w14:paraId="0FA456B6" w14:textId="7F036F7B" w:rsidR="00B14436" w:rsidRPr="0029179C" w:rsidRDefault="00B14436" w:rsidP="003E053B">
      <w:pPr>
        <w:contextualSpacing/>
        <w:rPr>
          <w:color w:val="auto"/>
          <w:lang w:val="en-GB"/>
        </w:rPr>
      </w:pPr>
      <w:r w:rsidRPr="0029179C">
        <w:rPr>
          <w:color w:val="auto"/>
          <w:lang w:val="en-GB"/>
        </w:rPr>
        <w:t>Here is an example of how the volume of adenoviral suspension needed to infect 3x10</w:t>
      </w:r>
      <w:r w:rsidRPr="0029179C">
        <w:rPr>
          <w:color w:val="auto"/>
          <w:vertAlign w:val="superscript"/>
          <w:lang w:val="en-GB"/>
        </w:rPr>
        <w:t>6</w:t>
      </w:r>
      <w:r w:rsidRPr="0029179C">
        <w:rPr>
          <w:color w:val="auto"/>
          <w:lang w:val="en-GB"/>
        </w:rPr>
        <w:t xml:space="preserve"> cells with 25 TU/cell using the adenoviral suspension with 1.8x10</w:t>
      </w:r>
      <w:r w:rsidRPr="0029179C">
        <w:rPr>
          <w:color w:val="auto"/>
          <w:vertAlign w:val="superscript"/>
          <w:lang w:val="en-GB"/>
        </w:rPr>
        <w:t xml:space="preserve">10 </w:t>
      </w:r>
      <w:r w:rsidRPr="0029179C">
        <w:rPr>
          <w:color w:val="auto"/>
          <w:lang w:val="en-GB"/>
        </w:rPr>
        <w:t>TU/</w:t>
      </w:r>
      <w:r w:rsidR="00A841F0" w:rsidRPr="0029179C">
        <w:rPr>
          <w:color w:val="auto"/>
          <w:lang w:val="en-GB"/>
        </w:rPr>
        <w:t>mL</w:t>
      </w:r>
      <w:r w:rsidRPr="0029179C">
        <w:rPr>
          <w:color w:val="auto"/>
          <w:lang w:val="en-GB"/>
        </w:rPr>
        <w:t xml:space="preserve"> was calculated. </w:t>
      </w:r>
    </w:p>
    <w:p w14:paraId="2E01E9EF" w14:textId="76E1D6FA" w:rsidR="00B14436" w:rsidRPr="0029179C" w:rsidRDefault="00B14436" w:rsidP="003E053B">
      <w:pPr>
        <w:contextualSpacing/>
        <w:rPr>
          <w:color w:val="auto"/>
          <w:lang w:val="en-GB"/>
        </w:rPr>
      </w:pPr>
      <w:r w:rsidRPr="0029179C">
        <w:rPr>
          <w:color w:val="auto"/>
          <w:lang w:val="en-GB"/>
        </w:rPr>
        <w:t>For</w:t>
      </w:r>
      <w:r w:rsidR="003E6F0E" w:rsidRPr="0029179C">
        <w:rPr>
          <w:color w:val="auto"/>
          <w:lang w:val="en-GB"/>
        </w:rPr>
        <w:t xml:space="preserve"> </w:t>
      </w:r>
      <w:r w:rsidRPr="0029179C">
        <w:rPr>
          <w:color w:val="auto"/>
          <w:lang w:val="en-GB"/>
        </w:rPr>
        <w:tab/>
      </w:r>
      <w:r w:rsidRPr="0029179C">
        <w:rPr>
          <w:color w:val="auto"/>
          <w:lang w:val="en-GB"/>
        </w:rPr>
        <w:tab/>
      </w:r>
      <w:r w:rsidRPr="0029179C">
        <w:rPr>
          <w:color w:val="auto"/>
          <w:lang w:val="en-GB"/>
        </w:rPr>
        <w:tab/>
      </w:r>
      <w:r w:rsidR="00BD0C66">
        <w:rPr>
          <w:color w:val="auto"/>
          <w:lang w:val="en-GB"/>
        </w:rPr>
        <w:t xml:space="preserve">          </w:t>
      </w:r>
      <w:r w:rsidRPr="0029179C">
        <w:rPr>
          <w:color w:val="auto"/>
          <w:lang w:val="en-GB"/>
        </w:rPr>
        <w:t>1 cell ……</w:t>
      </w:r>
      <w:proofErr w:type="gramStart"/>
      <w:r w:rsidRPr="0029179C">
        <w:rPr>
          <w:color w:val="auto"/>
          <w:lang w:val="en-GB"/>
        </w:rPr>
        <w:t>…..</w:t>
      </w:r>
      <w:proofErr w:type="gramEnd"/>
      <w:r w:rsidRPr="0029179C">
        <w:rPr>
          <w:color w:val="auto"/>
          <w:lang w:val="en-GB"/>
        </w:rPr>
        <w:t>…25 TU</w:t>
      </w:r>
      <w:r w:rsidR="003E6F0E" w:rsidRPr="0029179C">
        <w:rPr>
          <w:color w:val="auto"/>
          <w:lang w:val="en-GB"/>
        </w:rPr>
        <w:t xml:space="preserve"> </w:t>
      </w:r>
    </w:p>
    <w:p w14:paraId="1A7844CD" w14:textId="6699B2BD" w:rsidR="00B14436" w:rsidRPr="0029179C" w:rsidRDefault="003E6F0E" w:rsidP="003E053B">
      <w:pPr>
        <w:contextualSpacing/>
        <w:rPr>
          <w:color w:val="auto"/>
          <w:lang w:val="en-GB"/>
        </w:rPr>
      </w:pPr>
      <w:r w:rsidRPr="0029179C">
        <w:rPr>
          <w:color w:val="auto"/>
          <w:lang w:val="en-GB"/>
        </w:rPr>
        <w:t xml:space="preserve"> </w:t>
      </w:r>
      <w:r w:rsidR="00B14436" w:rsidRPr="0029179C">
        <w:rPr>
          <w:color w:val="auto"/>
          <w:lang w:val="en-GB"/>
        </w:rPr>
        <w:tab/>
      </w:r>
      <w:r w:rsidR="00B14436" w:rsidRPr="0029179C">
        <w:rPr>
          <w:color w:val="auto"/>
          <w:lang w:val="en-GB"/>
        </w:rPr>
        <w:tab/>
      </w:r>
      <w:r w:rsidR="00B14436" w:rsidRPr="0029179C">
        <w:rPr>
          <w:color w:val="auto"/>
          <w:lang w:val="en-GB"/>
        </w:rPr>
        <w:tab/>
      </w:r>
      <w:r w:rsidR="00BD0C66">
        <w:rPr>
          <w:color w:val="auto"/>
          <w:lang w:val="en-GB"/>
        </w:rPr>
        <w:t xml:space="preserve">      </w:t>
      </w:r>
      <w:r w:rsidR="00B14436" w:rsidRPr="0029179C">
        <w:rPr>
          <w:color w:val="auto"/>
          <w:lang w:val="en-GB"/>
        </w:rPr>
        <w:t>3x10</w:t>
      </w:r>
      <w:r w:rsidR="00B14436" w:rsidRPr="0029179C">
        <w:rPr>
          <w:color w:val="auto"/>
          <w:vertAlign w:val="superscript"/>
          <w:lang w:val="en-GB"/>
        </w:rPr>
        <w:t>6</w:t>
      </w:r>
      <w:r w:rsidR="00B14436" w:rsidRPr="0029179C">
        <w:rPr>
          <w:color w:val="auto"/>
          <w:lang w:val="en-GB"/>
        </w:rPr>
        <w:t xml:space="preserve"> cells……</w:t>
      </w:r>
      <w:proofErr w:type="gramStart"/>
      <w:r w:rsidR="00B14436" w:rsidRPr="0029179C">
        <w:rPr>
          <w:color w:val="auto"/>
          <w:lang w:val="en-GB"/>
        </w:rPr>
        <w:t>…..</w:t>
      </w:r>
      <w:proofErr w:type="gramEnd"/>
      <w:r w:rsidR="00B14436" w:rsidRPr="0029179C">
        <w:rPr>
          <w:color w:val="auto"/>
          <w:lang w:val="en-GB"/>
        </w:rPr>
        <w:t xml:space="preserve">…x TU </w:t>
      </w:r>
      <w:r w:rsidR="00B14436" w:rsidRPr="0029179C">
        <w:rPr>
          <w:color w:val="auto"/>
          <w:lang w:val="en-GB"/>
        </w:rPr>
        <w:sym w:font="Symbol" w:char="F0DE"/>
      </w:r>
      <w:r w:rsidRPr="0029179C">
        <w:rPr>
          <w:color w:val="auto"/>
          <w:lang w:val="en-GB"/>
        </w:rPr>
        <w:t xml:space="preserve"> </w:t>
      </w:r>
      <w:r w:rsidR="00B14436" w:rsidRPr="0029179C">
        <w:rPr>
          <w:color w:val="auto"/>
          <w:lang w:val="en-GB"/>
        </w:rPr>
        <w:t>x=75 x10</w:t>
      </w:r>
      <w:r w:rsidR="00B14436" w:rsidRPr="0029179C">
        <w:rPr>
          <w:color w:val="auto"/>
          <w:vertAlign w:val="superscript"/>
          <w:lang w:val="en-GB"/>
        </w:rPr>
        <w:t xml:space="preserve">6 </w:t>
      </w:r>
      <w:r w:rsidR="00B14436" w:rsidRPr="0029179C">
        <w:rPr>
          <w:color w:val="auto"/>
          <w:lang w:val="en-GB"/>
        </w:rPr>
        <w:t>TU</w:t>
      </w:r>
    </w:p>
    <w:p w14:paraId="12F4312F" w14:textId="337ED40B" w:rsidR="00B14436" w:rsidRPr="0029179C" w:rsidRDefault="00B14436" w:rsidP="003E053B">
      <w:pPr>
        <w:contextualSpacing/>
        <w:rPr>
          <w:color w:val="auto"/>
          <w:lang w:val="en-GB"/>
        </w:rPr>
      </w:pPr>
      <w:r w:rsidRPr="0029179C">
        <w:rPr>
          <w:color w:val="auto"/>
          <w:lang w:val="en-GB"/>
        </w:rPr>
        <w:t>If the viral stock contains</w:t>
      </w:r>
      <w:r w:rsidR="003E6F0E" w:rsidRPr="0029179C">
        <w:rPr>
          <w:color w:val="auto"/>
          <w:lang w:val="en-GB"/>
        </w:rPr>
        <w:t xml:space="preserve"> </w:t>
      </w:r>
      <w:r w:rsidRPr="0029179C">
        <w:rPr>
          <w:color w:val="auto"/>
          <w:lang w:val="en-GB"/>
        </w:rPr>
        <w:t>1.8 x 10</w:t>
      </w:r>
      <w:r w:rsidRPr="0029179C">
        <w:rPr>
          <w:color w:val="auto"/>
          <w:vertAlign w:val="superscript"/>
          <w:lang w:val="en-GB"/>
        </w:rPr>
        <w:t>10</w:t>
      </w:r>
      <w:r w:rsidRPr="0029179C">
        <w:rPr>
          <w:color w:val="auto"/>
          <w:lang w:val="en-GB"/>
        </w:rPr>
        <w:t xml:space="preserve"> TU………………1 </w:t>
      </w:r>
      <w:r w:rsidR="00A841F0" w:rsidRPr="0029179C">
        <w:rPr>
          <w:color w:val="auto"/>
          <w:lang w:val="en-GB"/>
        </w:rPr>
        <w:t>mL</w:t>
      </w:r>
    </w:p>
    <w:p w14:paraId="3D0FA134" w14:textId="798B0155" w:rsidR="00B14436" w:rsidRPr="0029179C" w:rsidRDefault="003E6F0E" w:rsidP="003E053B">
      <w:pPr>
        <w:contextualSpacing/>
        <w:rPr>
          <w:color w:val="auto"/>
          <w:lang w:val="en-GB"/>
        </w:rPr>
      </w:pPr>
      <w:r w:rsidRPr="0029179C">
        <w:rPr>
          <w:color w:val="auto"/>
          <w:lang w:val="en-GB"/>
        </w:rPr>
        <w:t xml:space="preserve"> </w:t>
      </w:r>
      <w:r w:rsidR="00B14436" w:rsidRPr="0029179C">
        <w:rPr>
          <w:color w:val="auto"/>
          <w:lang w:val="en-GB"/>
        </w:rPr>
        <w:tab/>
      </w:r>
      <w:r w:rsidR="00B14436" w:rsidRPr="0029179C">
        <w:rPr>
          <w:color w:val="auto"/>
          <w:lang w:val="en-GB"/>
        </w:rPr>
        <w:tab/>
      </w:r>
      <w:r w:rsidRPr="0029179C">
        <w:rPr>
          <w:color w:val="auto"/>
          <w:lang w:val="en-GB"/>
        </w:rPr>
        <w:t xml:space="preserve"> </w:t>
      </w:r>
      <w:r w:rsidR="00E013E1">
        <w:rPr>
          <w:color w:val="auto"/>
          <w:lang w:val="en-GB"/>
        </w:rPr>
        <w:tab/>
      </w:r>
      <w:r w:rsidR="00BD0C66">
        <w:rPr>
          <w:color w:val="auto"/>
          <w:lang w:val="en-GB"/>
        </w:rPr>
        <w:t xml:space="preserve">    </w:t>
      </w:r>
      <w:r w:rsidR="00B14436" w:rsidRPr="0029179C">
        <w:rPr>
          <w:color w:val="auto"/>
          <w:lang w:val="en-GB"/>
        </w:rPr>
        <w:t>75 x 10</w:t>
      </w:r>
      <w:r w:rsidR="00B14436" w:rsidRPr="0029179C">
        <w:rPr>
          <w:color w:val="auto"/>
          <w:vertAlign w:val="superscript"/>
          <w:lang w:val="en-GB"/>
        </w:rPr>
        <w:t xml:space="preserve">6 </w:t>
      </w:r>
      <w:r w:rsidR="00B14436" w:rsidRPr="0029179C">
        <w:rPr>
          <w:color w:val="auto"/>
          <w:lang w:val="en-GB"/>
        </w:rPr>
        <w:t xml:space="preserve">TU………………y </w:t>
      </w:r>
      <w:r w:rsidR="00A841F0" w:rsidRPr="0029179C">
        <w:rPr>
          <w:color w:val="auto"/>
          <w:lang w:val="en-GB"/>
        </w:rPr>
        <w:t>mL</w:t>
      </w:r>
      <w:r w:rsidR="00B14436" w:rsidRPr="0029179C">
        <w:rPr>
          <w:color w:val="auto"/>
          <w:lang w:val="en-GB"/>
        </w:rPr>
        <w:t xml:space="preserve"> </w:t>
      </w:r>
      <w:r w:rsidR="00B14436" w:rsidRPr="0029179C">
        <w:rPr>
          <w:color w:val="auto"/>
          <w:lang w:val="en-GB"/>
        </w:rPr>
        <w:sym w:font="Symbol" w:char="F0DE"/>
      </w:r>
      <w:r w:rsidR="00B14436" w:rsidRPr="0029179C">
        <w:rPr>
          <w:color w:val="auto"/>
          <w:lang w:val="en-GB"/>
        </w:rPr>
        <w:t xml:space="preserve"> y= 4.2 x 10</w:t>
      </w:r>
      <w:r w:rsidR="00B14436" w:rsidRPr="0029179C">
        <w:rPr>
          <w:color w:val="auto"/>
          <w:vertAlign w:val="superscript"/>
          <w:lang w:val="en-GB"/>
        </w:rPr>
        <w:t xml:space="preserve">-3 </w:t>
      </w:r>
      <w:r w:rsidR="00A841F0" w:rsidRPr="0029179C">
        <w:rPr>
          <w:color w:val="auto"/>
          <w:lang w:val="en-GB"/>
        </w:rPr>
        <w:t>mL</w:t>
      </w:r>
      <w:r w:rsidR="00B14436" w:rsidRPr="0029179C">
        <w:rPr>
          <w:color w:val="auto"/>
          <w:lang w:val="en-GB"/>
        </w:rPr>
        <w:t xml:space="preserve"> = 4.2</w:t>
      </w:r>
      <w:r w:rsidR="00D00CC4" w:rsidRPr="0029179C">
        <w:rPr>
          <w:color w:val="auto"/>
          <w:lang w:val="en-GB"/>
        </w:rPr>
        <w:t>µL</w:t>
      </w:r>
      <w:r w:rsidR="00B14436" w:rsidRPr="0029179C">
        <w:rPr>
          <w:color w:val="auto"/>
          <w:lang w:val="en-GB"/>
        </w:rPr>
        <w:t xml:space="preserve"> </w:t>
      </w:r>
      <w:r w:rsidR="00030B52">
        <w:rPr>
          <w:color w:val="auto"/>
          <w:lang w:val="en-GB"/>
        </w:rPr>
        <w:t xml:space="preserve">of </w:t>
      </w:r>
      <w:r w:rsidR="00B14436" w:rsidRPr="0029179C">
        <w:rPr>
          <w:color w:val="auto"/>
          <w:lang w:val="en-GB"/>
        </w:rPr>
        <w:t>viral stock</w:t>
      </w:r>
    </w:p>
    <w:p w14:paraId="1BA82C86" w14:textId="77777777" w:rsidR="00B14436" w:rsidRPr="0029179C" w:rsidRDefault="00B14436" w:rsidP="003E053B">
      <w:pPr>
        <w:contextualSpacing/>
        <w:rPr>
          <w:color w:val="auto"/>
          <w:lang w:val="en-GB"/>
        </w:rPr>
      </w:pPr>
    </w:p>
    <w:p w14:paraId="1DC0C1FC" w14:textId="13D9980D" w:rsidR="00B14436" w:rsidRPr="0029179C" w:rsidRDefault="00B14436" w:rsidP="003E053B">
      <w:pPr>
        <w:contextualSpacing/>
        <w:rPr>
          <w:rFonts w:eastAsia="Calibri"/>
          <w:color w:val="auto"/>
          <w:lang w:val="en-GB"/>
        </w:rPr>
      </w:pPr>
      <w:r w:rsidRPr="0029179C">
        <w:rPr>
          <w:color w:val="auto"/>
          <w:lang w:val="en-GB"/>
        </w:rPr>
        <w:t xml:space="preserve">Forty-eight hours after transduction, </w:t>
      </w:r>
      <w:r w:rsidR="00030B52">
        <w:rPr>
          <w:color w:val="auto"/>
          <w:lang w:val="en-GB"/>
        </w:rPr>
        <w:t xml:space="preserve">the </w:t>
      </w:r>
      <w:r w:rsidRPr="0029179C">
        <w:rPr>
          <w:color w:val="auto"/>
          <w:lang w:val="en-GB"/>
        </w:rPr>
        <w:t xml:space="preserve">cells were analyzed by fluorescence microscopy. As shown in </w:t>
      </w:r>
      <w:r w:rsidRPr="0029179C">
        <w:rPr>
          <w:b/>
          <w:bCs/>
          <w:color w:val="auto"/>
          <w:lang w:val="en-GB"/>
        </w:rPr>
        <w:t>Figure 6</w:t>
      </w:r>
      <w:r w:rsidRPr="0029179C">
        <w:rPr>
          <w:color w:val="auto"/>
          <w:lang w:val="en-GB"/>
        </w:rPr>
        <w:t>, human or bovine endothelial cells we</w:t>
      </w:r>
      <w:r w:rsidR="00030B52">
        <w:rPr>
          <w:color w:val="auto"/>
          <w:lang w:val="en-GB"/>
        </w:rPr>
        <w:t>re</w:t>
      </w:r>
      <w:r w:rsidRPr="0029179C">
        <w:rPr>
          <w:color w:val="auto"/>
          <w:lang w:val="en-GB"/>
        </w:rPr>
        <w:t xml:space="preserve"> transduced with good efficiency (~50</w:t>
      </w:r>
      <w:r w:rsidR="00D00CC4" w:rsidRPr="0029179C">
        <w:rPr>
          <w:color w:val="auto"/>
          <w:lang w:val="en-GB"/>
        </w:rPr>
        <w:t>%</w:t>
      </w:r>
      <w:r w:rsidRPr="0029179C">
        <w:rPr>
          <w:color w:val="auto"/>
          <w:lang w:val="en-GB"/>
        </w:rPr>
        <w:t>) for 25 TU/cell (</w:t>
      </w:r>
      <w:r w:rsidRPr="0029179C">
        <w:rPr>
          <w:b/>
          <w:bCs/>
          <w:color w:val="auto"/>
          <w:lang w:val="en-GB"/>
        </w:rPr>
        <w:t>Fig</w:t>
      </w:r>
      <w:r w:rsidR="00EC72BC" w:rsidRPr="0029179C">
        <w:rPr>
          <w:b/>
          <w:bCs/>
          <w:color w:val="auto"/>
          <w:lang w:val="en-GB"/>
        </w:rPr>
        <w:t xml:space="preserve">ure </w:t>
      </w:r>
      <w:r w:rsidRPr="0029179C">
        <w:rPr>
          <w:b/>
          <w:bCs/>
          <w:color w:val="auto"/>
          <w:lang w:val="en-GB"/>
        </w:rPr>
        <w:t>6</w:t>
      </w:r>
      <w:r w:rsidRPr="0029179C">
        <w:rPr>
          <w:color w:val="auto"/>
          <w:lang w:val="en-GB"/>
        </w:rPr>
        <w:t xml:space="preserve"> </w:t>
      </w:r>
      <w:proofErr w:type="gramStart"/>
      <w:r w:rsidRPr="0029179C">
        <w:rPr>
          <w:color w:val="auto"/>
          <w:lang w:val="en-GB"/>
        </w:rPr>
        <w:t>EA.hy</w:t>
      </w:r>
      <w:proofErr w:type="gramEnd"/>
      <w:r w:rsidRPr="0029179C">
        <w:rPr>
          <w:color w:val="auto"/>
          <w:lang w:val="en-GB"/>
        </w:rPr>
        <w:t>926 and BAEC). Murine hepatocytes (Hepa 1-6) were efficiently transduced by the adenovirus at a low amount of adenovirus particles (5 TU/cell), but they are also sensitive to the adenovirus since a higher percentage of dead cells (PI-positive cells) was recorded (~16</w:t>
      </w:r>
      <w:r w:rsidR="00D00CC4" w:rsidRPr="0029179C">
        <w:rPr>
          <w:color w:val="auto"/>
          <w:lang w:val="en-GB"/>
        </w:rPr>
        <w:t>%</w:t>
      </w:r>
      <w:r w:rsidRPr="0029179C">
        <w:rPr>
          <w:color w:val="auto"/>
          <w:lang w:val="en-GB"/>
        </w:rPr>
        <w:t xml:space="preserve">) as compared </w:t>
      </w:r>
      <w:r w:rsidR="00B93EC7">
        <w:rPr>
          <w:color w:val="auto"/>
          <w:lang w:val="en-GB"/>
        </w:rPr>
        <w:t>to</w:t>
      </w:r>
      <w:r w:rsidR="00B93EC7" w:rsidRPr="0029179C">
        <w:rPr>
          <w:color w:val="auto"/>
          <w:lang w:val="en-GB"/>
        </w:rPr>
        <w:t xml:space="preserve"> </w:t>
      </w:r>
      <w:r w:rsidRPr="0029179C">
        <w:rPr>
          <w:color w:val="auto"/>
          <w:lang w:val="en-GB"/>
        </w:rPr>
        <w:t>the other cell</w:t>
      </w:r>
      <w:r w:rsidR="00030B52">
        <w:rPr>
          <w:color w:val="auto"/>
          <w:lang w:val="en-GB"/>
        </w:rPr>
        <w:t xml:space="preserve"> types</w:t>
      </w:r>
      <w:r w:rsidRPr="0029179C">
        <w:rPr>
          <w:color w:val="auto"/>
          <w:lang w:val="en-GB"/>
        </w:rPr>
        <w:t>. Mesenchymal stromal cells were the most difficult to transduce</w:t>
      </w:r>
      <w:r w:rsidR="00F00185" w:rsidRPr="0029179C">
        <w:rPr>
          <w:color w:val="auto"/>
          <w:lang w:val="en-GB"/>
        </w:rPr>
        <w:t xml:space="preserve"> (</w:t>
      </w:r>
      <w:r w:rsidR="00F00185" w:rsidRPr="0029179C">
        <w:rPr>
          <w:b/>
          <w:bCs/>
          <w:color w:val="auto"/>
          <w:lang w:val="en-GB"/>
        </w:rPr>
        <w:t>Figure 6</w:t>
      </w:r>
      <w:r w:rsidR="00F00185" w:rsidRPr="0029179C">
        <w:rPr>
          <w:color w:val="auto"/>
          <w:lang w:val="en-GB"/>
        </w:rPr>
        <w:t>)</w:t>
      </w:r>
      <w:r w:rsidRPr="0029179C">
        <w:rPr>
          <w:color w:val="auto"/>
          <w:lang w:val="en-GB"/>
        </w:rPr>
        <w:t>, due to the lack of specific adenoviral receptors</w:t>
      </w:r>
      <w:r w:rsidR="00F00185" w:rsidRPr="0029179C">
        <w:rPr>
          <w:color w:val="auto"/>
          <w:lang w:val="en-GB"/>
        </w:rPr>
        <w:t xml:space="preserve"> (unpublished data)</w:t>
      </w:r>
      <w:r w:rsidRPr="0029179C">
        <w:rPr>
          <w:color w:val="auto"/>
          <w:lang w:val="en-GB"/>
        </w:rPr>
        <w:t>.</w:t>
      </w:r>
    </w:p>
    <w:p w14:paraId="06DEA7F5" w14:textId="77777777" w:rsidR="00B14436" w:rsidRPr="0029179C" w:rsidRDefault="00B14436" w:rsidP="003E053B">
      <w:pPr>
        <w:contextualSpacing/>
        <w:rPr>
          <w:rFonts w:eastAsia="Calibri"/>
          <w:color w:val="auto"/>
          <w:lang w:val="en-GB"/>
        </w:rPr>
      </w:pPr>
    </w:p>
    <w:p w14:paraId="26DE1974" w14:textId="77777777" w:rsidR="00B14436" w:rsidRPr="0029179C" w:rsidRDefault="00B14436" w:rsidP="003E053B">
      <w:pPr>
        <w:contextualSpacing/>
        <w:rPr>
          <w:b/>
          <w:color w:val="auto"/>
          <w:lang w:val="en-GB"/>
        </w:rPr>
      </w:pPr>
      <w:r w:rsidRPr="0029179C">
        <w:rPr>
          <w:rFonts w:eastAsia="Calibri"/>
          <w:color w:val="auto"/>
          <w:lang w:val="en-GB"/>
        </w:rPr>
        <w:t xml:space="preserve"> </w:t>
      </w:r>
      <w:r w:rsidRPr="0029179C">
        <w:rPr>
          <w:color w:val="auto"/>
          <w:lang w:val="en-GB"/>
        </w:rPr>
        <w:t>[Place Figure 6 here]</w:t>
      </w:r>
    </w:p>
    <w:p w14:paraId="6C6F27A2" w14:textId="77777777" w:rsidR="00702DD2" w:rsidRPr="0029179C" w:rsidRDefault="00702DD2" w:rsidP="003E053B">
      <w:pPr>
        <w:contextualSpacing/>
        <w:rPr>
          <w:b/>
          <w:color w:val="auto"/>
          <w:lang w:val="en-GB"/>
        </w:rPr>
      </w:pPr>
    </w:p>
    <w:p w14:paraId="7F506756" w14:textId="43730FFB" w:rsidR="00702DD2" w:rsidRPr="0029179C" w:rsidRDefault="00702DD2" w:rsidP="003E053B">
      <w:pPr>
        <w:contextualSpacing/>
        <w:rPr>
          <w:color w:val="auto"/>
          <w:lang w:val="en-GB"/>
        </w:rPr>
      </w:pPr>
      <w:r w:rsidRPr="0029179C">
        <w:rPr>
          <w:b/>
          <w:color w:val="auto"/>
          <w:lang w:val="en-GB"/>
        </w:rPr>
        <w:lastRenderedPageBreak/>
        <w:t xml:space="preserve">Figure 1. </w:t>
      </w:r>
      <w:r w:rsidR="00030B52">
        <w:rPr>
          <w:b/>
          <w:color w:val="auto"/>
          <w:lang w:val="en-GB"/>
        </w:rPr>
        <w:t xml:space="preserve">The </w:t>
      </w:r>
      <w:r w:rsidR="00030B52">
        <w:rPr>
          <w:b/>
          <w:color w:val="auto"/>
        </w:rPr>
        <w:t>a</w:t>
      </w:r>
      <w:r w:rsidRPr="0029179C">
        <w:rPr>
          <w:b/>
          <w:color w:val="auto"/>
        </w:rPr>
        <w:t>denovirus</w:t>
      </w:r>
      <w:r w:rsidRPr="0029179C">
        <w:rPr>
          <w:b/>
          <w:color w:val="auto"/>
          <w:lang w:val="en-GB"/>
        </w:rPr>
        <w:t xml:space="preserve"> production technology.</w:t>
      </w:r>
      <w:r w:rsidRPr="0029179C">
        <w:rPr>
          <w:color w:val="auto"/>
          <w:lang w:val="en-GB"/>
        </w:rPr>
        <w:t xml:space="preserve"> The main steps of the adenoviral technology are: (1) </w:t>
      </w:r>
      <w:r w:rsidR="00030B52">
        <w:rPr>
          <w:color w:val="auto"/>
          <w:lang w:val="en-GB"/>
        </w:rPr>
        <w:t>The r</w:t>
      </w:r>
      <w:r w:rsidRPr="0029179C">
        <w:rPr>
          <w:color w:val="auto"/>
          <w:lang w:val="en-GB"/>
        </w:rPr>
        <w:t xml:space="preserve">ecombination of the </w:t>
      </w:r>
      <w:proofErr w:type="spellStart"/>
      <w:r w:rsidRPr="0029179C">
        <w:rPr>
          <w:color w:val="auto"/>
          <w:lang w:val="en-GB"/>
        </w:rPr>
        <w:t>pAdTrack</w:t>
      </w:r>
      <w:proofErr w:type="spellEnd"/>
      <w:r w:rsidRPr="0029179C">
        <w:rPr>
          <w:color w:val="auto"/>
          <w:lang w:val="en-GB"/>
        </w:rPr>
        <w:t>-GFP with the pAdEasy-1 plasmid in BJ5183 bacteria. The selected recombined plasmid</w:t>
      </w:r>
      <w:r w:rsidR="00AF6A8C">
        <w:rPr>
          <w:color w:val="auto"/>
          <w:lang w:val="en-GB"/>
        </w:rPr>
        <w:t>s</w:t>
      </w:r>
      <w:r w:rsidRPr="0029179C">
        <w:rPr>
          <w:color w:val="auto"/>
          <w:lang w:val="en-GB"/>
        </w:rPr>
        <w:t xml:space="preserve"> are amplified in DH5α bacteria and then purified; (2) </w:t>
      </w:r>
      <w:r w:rsidR="00030B52">
        <w:rPr>
          <w:color w:val="auto"/>
          <w:lang w:val="en-GB"/>
        </w:rPr>
        <w:t>The p</w:t>
      </w:r>
      <w:r w:rsidRPr="0029179C">
        <w:rPr>
          <w:color w:val="auto"/>
          <w:lang w:val="en-GB"/>
        </w:rPr>
        <w:t xml:space="preserve">ackaging </w:t>
      </w:r>
      <w:r w:rsidR="00030B52">
        <w:rPr>
          <w:color w:val="auto"/>
          <w:lang w:val="en-GB"/>
        </w:rPr>
        <w:t xml:space="preserve">of </w:t>
      </w:r>
      <w:r w:rsidRPr="0029179C">
        <w:rPr>
          <w:color w:val="auto"/>
          <w:lang w:val="en-GB"/>
        </w:rPr>
        <w:t xml:space="preserve">the adenoviral particles in AD293 cells, that are producing adeno-E1 proteins, used for the viral packaging.; (3) </w:t>
      </w:r>
      <w:r w:rsidR="00030B52">
        <w:rPr>
          <w:color w:val="auto"/>
          <w:lang w:val="en-GB"/>
        </w:rPr>
        <w:t>The a</w:t>
      </w:r>
      <w:r w:rsidRPr="0029179C">
        <w:rPr>
          <w:color w:val="auto"/>
          <w:lang w:val="en-GB"/>
        </w:rPr>
        <w:t xml:space="preserve">mplification of the adenovirus in AD293 cells; (4) </w:t>
      </w:r>
      <w:r w:rsidR="00030B52">
        <w:rPr>
          <w:color w:val="auto"/>
          <w:lang w:val="en-GB"/>
        </w:rPr>
        <w:t>The p</w:t>
      </w:r>
      <w:r w:rsidRPr="0029179C">
        <w:rPr>
          <w:color w:val="auto"/>
          <w:lang w:val="en-GB"/>
        </w:rPr>
        <w:t xml:space="preserve">urification of the adenoviral particles from </w:t>
      </w:r>
      <w:r w:rsidR="00030B52">
        <w:rPr>
          <w:color w:val="auto"/>
          <w:lang w:val="en-GB"/>
        </w:rPr>
        <w:t xml:space="preserve">the </w:t>
      </w:r>
      <w:r w:rsidRPr="0029179C">
        <w:rPr>
          <w:color w:val="auto"/>
          <w:lang w:val="en-GB"/>
        </w:rPr>
        <w:t xml:space="preserve">cell lysate and </w:t>
      </w:r>
      <w:r w:rsidR="00030B52">
        <w:rPr>
          <w:color w:val="auto"/>
          <w:lang w:val="en-GB"/>
        </w:rPr>
        <w:t xml:space="preserve">the </w:t>
      </w:r>
      <w:r w:rsidRPr="0029179C">
        <w:rPr>
          <w:color w:val="auto"/>
          <w:lang w:val="en-GB"/>
        </w:rPr>
        <w:t xml:space="preserve">culture medium by ultracentrifugation on a </w:t>
      </w:r>
      <w:proofErr w:type="spellStart"/>
      <w:r w:rsidRPr="0029179C">
        <w:rPr>
          <w:color w:val="auto"/>
          <w:lang w:val="en-GB"/>
        </w:rPr>
        <w:t>CsCl</w:t>
      </w:r>
      <w:proofErr w:type="spellEnd"/>
      <w:r w:rsidRPr="0029179C">
        <w:rPr>
          <w:color w:val="auto"/>
          <w:lang w:val="en-GB"/>
        </w:rPr>
        <w:t xml:space="preserve"> density gradient; (5) </w:t>
      </w:r>
      <w:r w:rsidR="00030B52">
        <w:rPr>
          <w:color w:val="auto"/>
          <w:lang w:val="en-GB"/>
        </w:rPr>
        <w:t>The t</w:t>
      </w:r>
      <w:r w:rsidRPr="0029179C">
        <w:rPr>
          <w:color w:val="auto"/>
          <w:lang w:val="en-GB"/>
        </w:rPr>
        <w:t xml:space="preserve">itration of the adenovirus and </w:t>
      </w:r>
      <w:r w:rsidR="00030B52">
        <w:rPr>
          <w:color w:val="auto"/>
          <w:lang w:val="en-GB"/>
        </w:rPr>
        <w:t xml:space="preserve">the </w:t>
      </w:r>
      <w:r w:rsidRPr="0029179C">
        <w:rPr>
          <w:color w:val="auto"/>
          <w:lang w:val="en-GB"/>
        </w:rPr>
        <w:t>functional testing.</w:t>
      </w:r>
    </w:p>
    <w:p w14:paraId="4A994740" w14:textId="77777777" w:rsidR="00702DD2" w:rsidRPr="0029179C" w:rsidRDefault="00702DD2" w:rsidP="003E053B">
      <w:pPr>
        <w:contextualSpacing/>
        <w:rPr>
          <w:color w:val="auto"/>
          <w:lang w:val="en-GB"/>
        </w:rPr>
      </w:pPr>
    </w:p>
    <w:p w14:paraId="754F4993" w14:textId="77777777" w:rsidR="00702DD2" w:rsidRPr="0029179C" w:rsidRDefault="00702DD2" w:rsidP="003E053B">
      <w:pPr>
        <w:contextualSpacing/>
        <w:rPr>
          <w:b/>
          <w:color w:val="auto"/>
        </w:rPr>
      </w:pPr>
      <w:r w:rsidRPr="0029179C">
        <w:rPr>
          <w:b/>
          <w:color w:val="auto"/>
        </w:rPr>
        <w:t>Figure 2. Titration plate design.</w:t>
      </w:r>
    </w:p>
    <w:p w14:paraId="7DC678BF" w14:textId="77777777" w:rsidR="00702DD2" w:rsidRPr="0029179C" w:rsidRDefault="00702DD2" w:rsidP="003E053B">
      <w:pPr>
        <w:contextualSpacing/>
        <w:rPr>
          <w:b/>
          <w:bCs/>
          <w:color w:val="auto"/>
        </w:rPr>
      </w:pPr>
    </w:p>
    <w:p w14:paraId="42132A67" w14:textId="0FFB7670" w:rsidR="00702DD2" w:rsidRPr="0029179C" w:rsidRDefault="00702DD2" w:rsidP="003E053B">
      <w:pPr>
        <w:contextualSpacing/>
        <w:rPr>
          <w:color w:val="auto"/>
        </w:rPr>
      </w:pPr>
      <w:r w:rsidRPr="0029179C">
        <w:rPr>
          <w:b/>
          <w:bCs/>
          <w:color w:val="auto"/>
        </w:rPr>
        <w:t>Figure 3.</w:t>
      </w:r>
      <w:r w:rsidRPr="0029179C">
        <w:rPr>
          <w:rStyle w:val="hps"/>
          <w:b/>
          <w:color w:val="auto"/>
        </w:rPr>
        <w:t xml:space="preserve"> </w:t>
      </w:r>
      <w:r w:rsidR="00030B52">
        <w:rPr>
          <w:rStyle w:val="hps"/>
          <w:b/>
          <w:color w:val="auto"/>
        </w:rPr>
        <w:t xml:space="preserve">The </w:t>
      </w:r>
      <w:r w:rsidR="00030B52">
        <w:rPr>
          <w:b/>
          <w:bCs/>
          <w:color w:val="auto"/>
        </w:rPr>
        <w:t>r</w:t>
      </w:r>
      <w:r w:rsidRPr="0029179C">
        <w:rPr>
          <w:b/>
          <w:bCs/>
          <w:color w:val="auto"/>
        </w:rPr>
        <w:t xml:space="preserve">ecombination of </w:t>
      </w:r>
      <w:proofErr w:type="spellStart"/>
      <w:r w:rsidRPr="0029179C">
        <w:rPr>
          <w:b/>
          <w:bCs/>
          <w:color w:val="auto"/>
        </w:rPr>
        <w:t>pAdTrack</w:t>
      </w:r>
      <w:proofErr w:type="spellEnd"/>
      <w:r w:rsidRPr="0029179C">
        <w:rPr>
          <w:b/>
          <w:bCs/>
          <w:color w:val="auto"/>
        </w:rPr>
        <w:t xml:space="preserve">-GFP with </w:t>
      </w:r>
      <w:r w:rsidR="00030B52">
        <w:rPr>
          <w:b/>
          <w:bCs/>
          <w:color w:val="auto"/>
        </w:rPr>
        <w:t xml:space="preserve">the </w:t>
      </w:r>
      <w:r w:rsidRPr="0029179C">
        <w:rPr>
          <w:b/>
          <w:bCs/>
          <w:color w:val="auto"/>
        </w:rPr>
        <w:t>pAdEasy-1 plasmid.</w:t>
      </w:r>
      <w:r w:rsidRPr="0029179C">
        <w:rPr>
          <w:color w:val="auto"/>
        </w:rPr>
        <w:t xml:space="preserve"> The plasmids obtained after </w:t>
      </w:r>
      <w:r w:rsidR="00030B52">
        <w:rPr>
          <w:color w:val="auto"/>
        </w:rPr>
        <w:t xml:space="preserve">the </w:t>
      </w:r>
      <w:r w:rsidRPr="0029179C">
        <w:rPr>
          <w:color w:val="auto"/>
        </w:rPr>
        <w:t xml:space="preserve">recombination of </w:t>
      </w:r>
      <w:proofErr w:type="spellStart"/>
      <w:r w:rsidRPr="0029179C">
        <w:rPr>
          <w:color w:val="auto"/>
        </w:rPr>
        <w:t>pAdTrack</w:t>
      </w:r>
      <w:proofErr w:type="spellEnd"/>
      <w:r w:rsidRPr="0029179C">
        <w:rPr>
          <w:color w:val="auto"/>
        </w:rPr>
        <w:t xml:space="preserve">-GFP and pAdEasy-1 were tested by “negative” PCR for the </w:t>
      </w:r>
      <w:proofErr w:type="spellStart"/>
      <w:r w:rsidRPr="0029179C">
        <w:rPr>
          <w:color w:val="auto"/>
        </w:rPr>
        <w:t>pAdTrack</w:t>
      </w:r>
      <w:proofErr w:type="spellEnd"/>
      <w:r w:rsidRPr="0029179C">
        <w:rPr>
          <w:color w:val="auto"/>
        </w:rPr>
        <w:t xml:space="preserve">-GFP integrity (A). The non-recombinant clones were evidenced by the presence of a 986 bp band corresponding to the sequence amplified from the </w:t>
      </w:r>
      <w:proofErr w:type="spellStart"/>
      <w:r w:rsidRPr="0029179C">
        <w:rPr>
          <w:color w:val="auto"/>
        </w:rPr>
        <w:t>pAdTrack</w:t>
      </w:r>
      <w:proofErr w:type="spellEnd"/>
      <w:r w:rsidRPr="0029179C">
        <w:rPr>
          <w:color w:val="auto"/>
        </w:rPr>
        <w:t xml:space="preserve">-GFP plasmid (A, lanes 3, 4, and 6). The </w:t>
      </w:r>
      <w:r w:rsidRPr="0029179C">
        <w:rPr>
          <w:color w:val="auto"/>
          <w:lang w:val="en-GB"/>
        </w:rPr>
        <w:t xml:space="preserve">clones potentially positive for recombination (A, lanes 2 and 5) were also obtained. </w:t>
      </w:r>
      <w:r w:rsidRPr="0029179C">
        <w:rPr>
          <w:color w:val="auto"/>
        </w:rPr>
        <w:t xml:space="preserve">When the </w:t>
      </w:r>
      <w:proofErr w:type="spellStart"/>
      <w:r w:rsidRPr="0029179C">
        <w:rPr>
          <w:color w:val="auto"/>
        </w:rPr>
        <w:t>pAdTrack</w:t>
      </w:r>
      <w:proofErr w:type="spellEnd"/>
      <w:r w:rsidRPr="0029179C">
        <w:rPr>
          <w:color w:val="auto"/>
        </w:rPr>
        <w:t xml:space="preserve">-GFP vector was used as a template, a band of 986 bp for </w:t>
      </w:r>
      <w:proofErr w:type="spellStart"/>
      <w:r w:rsidRPr="0029179C">
        <w:rPr>
          <w:color w:val="auto"/>
        </w:rPr>
        <w:t>pAdTrack</w:t>
      </w:r>
      <w:proofErr w:type="spellEnd"/>
      <w:r w:rsidRPr="0029179C">
        <w:rPr>
          <w:color w:val="auto"/>
        </w:rPr>
        <w:t>-GFP (A, lane 1) was obtained. The potentially positive recombinant clones were tested for GFP expression by “positive” PCR (B); a band of 264 bp appears for both potentially recombined clones (B, lane 1 and 2), as well as for</w:t>
      </w:r>
      <w:r w:rsidR="00030B52">
        <w:rPr>
          <w:color w:val="auto"/>
        </w:rPr>
        <w:t xml:space="preserve"> the</w:t>
      </w:r>
      <w:r w:rsidRPr="0029179C">
        <w:rPr>
          <w:color w:val="auto"/>
        </w:rPr>
        <w:t xml:space="preserve"> </w:t>
      </w:r>
      <w:proofErr w:type="spellStart"/>
      <w:r w:rsidRPr="0029179C">
        <w:rPr>
          <w:color w:val="auto"/>
        </w:rPr>
        <w:t>pAdTrack</w:t>
      </w:r>
      <w:proofErr w:type="spellEnd"/>
      <w:r w:rsidRPr="0029179C">
        <w:rPr>
          <w:color w:val="auto"/>
        </w:rPr>
        <w:t xml:space="preserve">-GFP plasmid. The DNA from one potential recombinant clone was tested with </w:t>
      </w:r>
      <w:proofErr w:type="spellStart"/>
      <w:r w:rsidRPr="0029179C">
        <w:rPr>
          <w:color w:val="auto"/>
          <w:lang w:val="en-GB"/>
        </w:rPr>
        <w:t>HindIII</w:t>
      </w:r>
      <w:proofErr w:type="spellEnd"/>
      <w:r w:rsidRPr="0029179C">
        <w:rPr>
          <w:color w:val="auto"/>
          <w:lang w:val="en-GB"/>
        </w:rPr>
        <w:t xml:space="preserve">, </w:t>
      </w:r>
      <w:proofErr w:type="spellStart"/>
      <w:r w:rsidRPr="0029179C">
        <w:rPr>
          <w:color w:val="auto"/>
          <w:lang w:val="en-GB"/>
        </w:rPr>
        <w:t>PstI</w:t>
      </w:r>
      <w:proofErr w:type="spellEnd"/>
      <w:r w:rsidRPr="0029179C">
        <w:rPr>
          <w:color w:val="auto"/>
        </w:rPr>
        <w:t xml:space="preserve">, </w:t>
      </w:r>
      <w:proofErr w:type="spellStart"/>
      <w:r w:rsidRPr="0029179C">
        <w:rPr>
          <w:color w:val="auto"/>
        </w:rPr>
        <w:t>BamHI</w:t>
      </w:r>
      <w:proofErr w:type="spellEnd"/>
      <w:r w:rsidRPr="0029179C">
        <w:rPr>
          <w:color w:val="auto"/>
        </w:rPr>
        <w:t xml:space="preserve">, and </w:t>
      </w:r>
      <w:proofErr w:type="spellStart"/>
      <w:r w:rsidRPr="0029179C">
        <w:rPr>
          <w:color w:val="auto"/>
        </w:rPr>
        <w:t>PacI</w:t>
      </w:r>
      <w:proofErr w:type="spellEnd"/>
      <w:r w:rsidRPr="0029179C">
        <w:rPr>
          <w:color w:val="auto"/>
        </w:rPr>
        <w:t xml:space="preserve"> restriction enzyme (C-F, lanes 2). In the controls, </w:t>
      </w:r>
      <w:r w:rsidR="00030B52">
        <w:rPr>
          <w:color w:val="auto"/>
        </w:rPr>
        <w:t xml:space="preserve">the </w:t>
      </w:r>
      <w:r w:rsidRPr="0029179C">
        <w:rPr>
          <w:color w:val="auto"/>
          <w:lang w:val="en-GB"/>
        </w:rPr>
        <w:t xml:space="preserve">pAdEasy-1 vector (C-F, lanes 3) and </w:t>
      </w:r>
      <w:r w:rsidR="00030B52">
        <w:rPr>
          <w:color w:val="auto"/>
          <w:lang w:val="en-GB"/>
        </w:rPr>
        <w:t xml:space="preserve">the </w:t>
      </w:r>
      <w:proofErr w:type="spellStart"/>
      <w:r w:rsidRPr="0029179C">
        <w:rPr>
          <w:color w:val="auto"/>
          <w:lang w:val="en-GB"/>
        </w:rPr>
        <w:t>pAdTrack</w:t>
      </w:r>
      <w:proofErr w:type="spellEnd"/>
      <w:r w:rsidRPr="0029179C">
        <w:rPr>
          <w:color w:val="auto"/>
          <w:lang w:val="en-GB"/>
        </w:rPr>
        <w:t>-GFP plasmid (C-F, lanes 1) were digested with the same enzymes. The DNA ladder is represented in C-F lane 4.</w:t>
      </w:r>
    </w:p>
    <w:p w14:paraId="744E845C" w14:textId="77777777" w:rsidR="00702DD2" w:rsidRPr="0029179C" w:rsidRDefault="00702DD2" w:rsidP="003E053B">
      <w:pPr>
        <w:shd w:val="clear" w:color="auto" w:fill="FFFFFF"/>
        <w:contextualSpacing/>
        <w:rPr>
          <w:color w:val="auto"/>
          <w:lang w:val="en-GB"/>
        </w:rPr>
      </w:pPr>
      <w:r w:rsidRPr="0029179C">
        <w:rPr>
          <w:color w:val="auto"/>
          <w:lang w:val="en-GB"/>
        </w:rPr>
        <w:t xml:space="preserve"> </w:t>
      </w:r>
    </w:p>
    <w:p w14:paraId="0338C08D" w14:textId="63B5423C" w:rsidR="00702DD2" w:rsidRPr="0029179C" w:rsidRDefault="00702DD2" w:rsidP="003E053B">
      <w:pPr>
        <w:contextualSpacing/>
        <w:rPr>
          <w:b/>
          <w:bCs/>
          <w:color w:val="auto"/>
          <w:lang w:val="en-GB"/>
        </w:rPr>
      </w:pPr>
      <w:r w:rsidRPr="0029179C">
        <w:rPr>
          <w:color w:val="auto"/>
        </w:rPr>
        <w:t xml:space="preserve"> </w:t>
      </w:r>
      <w:r w:rsidRPr="0029179C">
        <w:rPr>
          <w:b/>
          <w:color w:val="auto"/>
        </w:rPr>
        <w:t>Figure</w:t>
      </w:r>
      <w:r w:rsidRPr="0029179C">
        <w:rPr>
          <w:b/>
          <w:bCs/>
          <w:color w:val="auto"/>
          <w:lang w:val="en-GB"/>
        </w:rPr>
        <w:t xml:space="preserve"> 4. </w:t>
      </w:r>
      <w:r w:rsidR="00030B52">
        <w:rPr>
          <w:b/>
          <w:bCs/>
          <w:color w:val="auto"/>
          <w:lang w:val="en-GB"/>
        </w:rPr>
        <w:t xml:space="preserve">The </w:t>
      </w:r>
      <w:r w:rsidR="00030B52">
        <w:rPr>
          <w:b/>
          <w:color w:val="auto"/>
          <w:lang w:val="en-GB"/>
        </w:rPr>
        <w:t>a</w:t>
      </w:r>
      <w:r w:rsidRPr="0029179C">
        <w:rPr>
          <w:b/>
          <w:color w:val="auto"/>
          <w:lang w:val="en-GB"/>
        </w:rPr>
        <w:t xml:space="preserve">denoviral purification by ultracentrifugation on a discontinuous </w:t>
      </w:r>
      <w:proofErr w:type="spellStart"/>
      <w:r w:rsidRPr="0029179C">
        <w:rPr>
          <w:b/>
          <w:color w:val="auto"/>
          <w:lang w:val="en-GB"/>
        </w:rPr>
        <w:t>CsCl</w:t>
      </w:r>
      <w:proofErr w:type="spellEnd"/>
      <w:r w:rsidRPr="0029179C">
        <w:rPr>
          <w:b/>
          <w:color w:val="auto"/>
          <w:lang w:val="en-GB"/>
        </w:rPr>
        <w:t xml:space="preserve"> gradient.</w:t>
      </w:r>
      <w:r w:rsidRPr="0029179C">
        <w:rPr>
          <w:color w:val="auto"/>
          <w:lang w:val="en-GB"/>
        </w:rPr>
        <w:t xml:space="preserve"> </w:t>
      </w:r>
      <w:r w:rsidRPr="0029179C">
        <w:rPr>
          <w:color w:val="auto"/>
        </w:rPr>
        <w:t xml:space="preserve">The cell homogenate and </w:t>
      </w:r>
      <w:r w:rsidR="00030B52">
        <w:rPr>
          <w:color w:val="auto"/>
        </w:rPr>
        <w:t xml:space="preserve">the </w:t>
      </w:r>
      <w:r w:rsidRPr="0029179C">
        <w:rPr>
          <w:color w:val="auto"/>
        </w:rPr>
        <w:t>adenovirus precipitated from the medium were subjected to ultracentrifugation on a discontinuous gradient formed by low and</w:t>
      </w:r>
      <w:r w:rsidRPr="0029179C">
        <w:rPr>
          <w:color w:val="auto"/>
          <w:lang w:val="en-GB"/>
        </w:rPr>
        <w:t xml:space="preserve"> </w:t>
      </w:r>
      <w:r w:rsidRPr="0029179C">
        <w:rPr>
          <w:color w:val="auto"/>
        </w:rPr>
        <w:t xml:space="preserve">high-density </w:t>
      </w:r>
      <w:proofErr w:type="spellStart"/>
      <w:r w:rsidRPr="0029179C">
        <w:rPr>
          <w:color w:val="auto"/>
        </w:rPr>
        <w:t>CsCl</w:t>
      </w:r>
      <w:proofErr w:type="spellEnd"/>
      <w:r w:rsidRPr="0029179C">
        <w:rPr>
          <w:color w:val="auto"/>
        </w:rPr>
        <w:t xml:space="preserve"> solutions. </w:t>
      </w:r>
      <w:r w:rsidR="00BC4D12">
        <w:rPr>
          <w:color w:val="auto"/>
        </w:rPr>
        <w:t>S</w:t>
      </w:r>
      <w:r w:rsidRPr="0029179C">
        <w:rPr>
          <w:color w:val="auto"/>
        </w:rPr>
        <w:t>trong band</w:t>
      </w:r>
      <w:r w:rsidR="00BC4D12">
        <w:rPr>
          <w:color w:val="auto"/>
        </w:rPr>
        <w:t xml:space="preserve">s of </w:t>
      </w:r>
      <w:r w:rsidR="00BC4D12" w:rsidRPr="0029179C">
        <w:rPr>
          <w:color w:val="auto"/>
        </w:rPr>
        <w:t>GFP- adenovirus</w:t>
      </w:r>
      <w:r w:rsidR="00BC4D12">
        <w:rPr>
          <w:color w:val="auto"/>
        </w:rPr>
        <w:t xml:space="preserve"> </w:t>
      </w:r>
      <w:r w:rsidRPr="0029179C">
        <w:rPr>
          <w:color w:val="auto"/>
        </w:rPr>
        <w:t>w</w:t>
      </w:r>
      <w:r w:rsidR="00BC4D12">
        <w:rPr>
          <w:color w:val="auto"/>
        </w:rPr>
        <w:t>ere</w:t>
      </w:r>
      <w:r w:rsidRPr="0029179C">
        <w:rPr>
          <w:color w:val="auto"/>
        </w:rPr>
        <w:t xml:space="preserve"> evidenced</w:t>
      </w:r>
      <w:r w:rsidR="007237D8">
        <w:rPr>
          <w:color w:val="auto"/>
        </w:rPr>
        <w:t xml:space="preserve"> in both cases</w:t>
      </w:r>
      <w:r w:rsidRPr="0029179C">
        <w:rPr>
          <w:color w:val="auto"/>
        </w:rPr>
        <w:t>.</w:t>
      </w:r>
    </w:p>
    <w:p w14:paraId="333F8FE7" w14:textId="77777777" w:rsidR="00702DD2" w:rsidRPr="0029179C" w:rsidRDefault="00702DD2" w:rsidP="003E053B">
      <w:pPr>
        <w:contextualSpacing/>
        <w:rPr>
          <w:b/>
          <w:bCs/>
          <w:color w:val="auto"/>
          <w:lang w:val="en-GB"/>
        </w:rPr>
      </w:pPr>
    </w:p>
    <w:p w14:paraId="288070FB" w14:textId="43750AC5" w:rsidR="00702DD2" w:rsidRPr="0029179C" w:rsidRDefault="00702DD2" w:rsidP="003E053B">
      <w:pPr>
        <w:contextualSpacing/>
        <w:rPr>
          <w:color w:val="auto"/>
        </w:rPr>
      </w:pPr>
      <w:r w:rsidRPr="0029179C">
        <w:rPr>
          <w:b/>
          <w:bCs/>
          <w:color w:val="auto"/>
          <w:lang w:val="en-GB"/>
        </w:rPr>
        <w:t xml:space="preserve">Figure 5. </w:t>
      </w:r>
      <w:r w:rsidR="00030B52">
        <w:rPr>
          <w:b/>
          <w:bCs/>
          <w:color w:val="auto"/>
          <w:lang w:val="en-GB"/>
        </w:rPr>
        <w:t xml:space="preserve">The </w:t>
      </w:r>
      <w:r w:rsidR="00030B52" w:rsidRPr="0029179C">
        <w:rPr>
          <w:b/>
          <w:color w:val="auto"/>
          <w:lang w:val="en-GB"/>
        </w:rPr>
        <w:t xml:space="preserve">assessment </w:t>
      </w:r>
      <w:r w:rsidR="00030B52">
        <w:rPr>
          <w:b/>
          <w:color w:val="auto"/>
          <w:lang w:val="en-GB"/>
        </w:rPr>
        <w:t>of a</w:t>
      </w:r>
      <w:r w:rsidRPr="0029179C">
        <w:rPr>
          <w:b/>
          <w:color w:val="auto"/>
          <w:lang w:val="en-GB"/>
        </w:rPr>
        <w:t xml:space="preserve">denoviral </w:t>
      </w:r>
      <w:proofErr w:type="spellStart"/>
      <w:r w:rsidRPr="0029179C">
        <w:rPr>
          <w:b/>
          <w:color w:val="auto"/>
          <w:lang w:val="en-GB"/>
        </w:rPr>
        <w:t>titer</w:t>
      </w:r>
      <w:proofErr w:type="spellEnd"/>
      <w:r w:rsidRPr="0029179C">
        <w:rPr>
          <w:b/>
          <w:color w:val="auto"/>
          <w:lang w:val="en-GB"/>
        </w:rPr>
        <w:t xml:space="preserve">. </w:t>
      </w:r>
      <w:r w:rsidRPr="0029179C">
        <w:rPr>
          <w:color w:val="auto"/>
        </w:rPr>
        <w:t xml:space="preserve">AD293 cells were infected with various adenoviral dilutions. Forty-eight hours later, the cells were observed by fluorescence microscopy and analyzed by flow cytometry to determine the percentage of GFP positive cells induced by different adenoviral dilutions (A-D). To establish the gate for flow cytometry, non-transduced cells </w:t>
      </w:r>
      <w:r w:rsidR="00030B52">
        <w:rPr>
          <w:color w:val="auto"/>
        </w:rPr>
        <w:t xml:space="preserve">were </w:t>
      </w:r>
      <w:r w:rsidRPr="0029179C">
        <w:rPr>
          <w:color w:val="auto"/>
        </w:rPr>
        <w:t>also analyzed (E). The titer calculated for dilution factor 10</w:t>
      </w:r>
      <w:r w:rsidRPr="0029179C">
        <w:rPr>
          <w:color w:val="auto"/>
          <w:vertAlign w:val="superscript"/>
        </w:rPr>
        <w:t>6</w:t>
      </w:r>
      <w:r w:rsidRPr="0029179C">
        <w:rPr>
          <w:color w:val="auto"/>
        </w:rPr>
        <w:t>, when 6% of the cells were GFP positive was 1.8 x 10</w:t>
      </w:r>
      <w:r w:rsidRPr="0029179C">
        <w:rPr>
          <w:color w:val="auto"/>
          <w:vertAlign w:val="superscript"/>
        </w:rPr>
        <w:t>10</w:t>
      </w:r>
      <w:r w:rsidRPr="0029179C">
        <w:rPr>
          <w:color w:val="auto"/>
        </w:rPr>
        <w:t>. For panels A-E, bars: 100µm.</w:t>
      </w:r>
    </w:p>
    <w:p w14:paraId="627B126A" w14:textId="77777777" w:rsidR="00702DD2" w:rsidRPr="0029179C" w:rsidRDefault="00702DD2" w:rsidP="003E053B">
      <w:pPr>
        <w:contextualSpacing/>
        <w:rPr>
          <w:color w:val="auto"/>
          <w:lang w:val="en-GB"/>
        </w:rPr>
      </w:pPr>
    </w:p>
    <w:p w14:paraId="267E666B" w14:textId="1261B932" w:rsidR="00702DD2" w:rsidRPr="0029179C" w:rsidRDefault="00702DD2" w:rsidP="003E053B">
      <w:pPr>
        <w:contextualSpacing/>
        <w:rPr>
          <w:color w:val="auto"/>
          <w:lang w:val="en-GB"/>
        </w:rPr>
      </w:pPr>
      <w:r w:rsidRPr="0029179C">
        <w:rPr>
          <w:b/>
          <w:bCs/>
          <w:color w:val="auto"/>
          <w:lang w:val="en-GB"/>
        </w:rPr>
        <w:t xml:space="preserve">Figure 6. </w:t>
      </w:r>
      <w:r w:rsidR="00030B52">
        <w:rPr>
          <w:b/>
          <w:bCs/>
          <w:color w:val="auto"/>
          <w:lang w:val="en-GB"/>
        </w:rPr>
        <w:t xml:space="preserve">The </w:t>
      </w:r>
      <w:bookmarkStart w:id="14" w:name="_Hlk41318161"/>
      <w:r w:rsidR="00030B52">
        <w:rPr>
          <w:b/>
          <w:bCs/>
          <w:color w:val="auto"/>
          <w:lang w:val="en-GB"/>
        </w:rPr>
        <w:t>i</w:t>
      </w:r>
      <w:r w:rsidRPr="0029179C">
        <w:rPr>
          <w:b/>
          <w:bCs/>
          <w:color w:val="auto"/>
          <w:lang w:val="en-GB"/>
        </w:rPr>
        <w:t xml:space="preserve">nfectivity of the adenovirus and </w:t>
      </w:r>
      <w:r w:rsidR="00030B52">
        <w:rPr>
          <w:b/>
          <w:bCs/>
          <w:color w:val="auto"/>
          <w:lang w:val="en-GB"/>
        </w:rPr>
        <w:t xml:space="preserve">the </w:t>
      </w:r>
      <w:r w:rsidRPr="0029179C">
        <w:rPr>
          <w:b/>
          <w:bCs/>
          <w:color w:val="auto"/>
          <w:lang w:val="en-GB"/>
        </w:rPr>
        <w:t xml:space="preserve">induction of GFP expression in transduced cells. </w:t>
      </w:r>
      <w:r w:rsidRPr="0029179C">
        <w:rPr>
          <w:color w:val="auto"/>
          <w:lang w:val="en-GB"/>
        </w:rPr>
        <w:t>Human endothelial cells (</w:t>
      </w:r>
      <w:proofErr w:type="gramStart"/>
      <w:r w:rsidRPr="0029179C">
        <w:rPr>
          <w:color w:val="auto"/>
          <w:lang w:val="en-GB"/>
        </w:rPr>
        <w:t>EA.hy</w:t>
      </w:r>
      <w:proofErr w:type="gramEnd"/>
      <w:r w:rsidRPr="0029179C">
        <w:rPr>
          <w:color w:val="auto"/>
          <w:lang w:val="en-GB"/>
        </w:rPr>
        <w:t xml:space="preserve">926), bovine aortic endothelial cells (BAECs), murine hepatocytes (Hepa 1-6), and murine mesenchymal stromal cells (MSC) were transduced with the indicated amount of adenovirus. GFP was detected by fluorescence microscopy and the percentage of the GFP positive cells was analyzed by flow cytometry. PI-positive cells determined by flow cytometry show the cell mortality determined by viral transduction. </w:t>
      </w:r>
      <w:proofErr w:type="gramStart"/>
      <w:r w:rsidRPr="0029179C">
        <w:rPr>
          <w:color w:val="auto"/>
          <w:lang w:val="en-GB"/>
        </w:rPr>
        <w:t>EA.hy</w:t>
      </w:r>
      <w:proofErr w:type="gramEnd"/>
      <w:r w:rsidRPr="0029179C">
        <w:rPr>
          <w:color w:val="auto"/>
          <w:lang w:val="en-GB"/>
        </w:rPr>
        <w:t xml:space="preserve">926 cells, bovine aortic endothelial cells, and Hepa 1-6 </w:t>
      </w:r>
      <w:r w:rsidR="006A1DB6">
        <w:rPr>
          <w:color w:val="auto"/>
          <w:lang w:val="en-GB"/>
        </w:rPr>
        <w:t xml:space="preserve">cells </w:t>
      </w:r>
      <w:r w:rsidRPr="0029179C">
        <w:rPr>
          <w:color w:val="auto"/>
          <w:lang w:val="en-GB"/>
        </w:rPr>
        <w:t xml:space="preserve">were highly transduced by the adenovirus, the yield of transduction ranging from 41 - 52%. </w:t>
      </w:r>
      <w:r w:rsidR="00B00479">
        <w:rPr>
          <w:color w:val="auto"/>
          <w:lang w:val="en-GB"/>
        </w:rPr>
        <w:t xml:space="preserve">For MSC, a </w:t>
      </w:r>
      <w:r w:rsidRPr="0029179C">
        <w:rPr>
          <w:color w:val="auto"/>
          <w:lang w:val="en-GB"/>
        </w:rPr>
        <w:t xml:space="preserve">higher amount of virus (250 TU/cells) </w:t>
      </w:r>
      <w:r w:rsidR="00B00479">
        <w:rPr>
          <w:color w:val="auto"/>
          <w:lang w:val="en-GB"/>
        </w:rPr>
        <w:t xml:space="preserve">induced </w:t>
      </w:r>
      <w:r w:rsidRPr="0029179C">
        <w:rPr>
          <w:color w:val="auto"/>
          <w:lang w:val="en-GB"/>
        </w:rPr>
        <w:t xml:space="preserve">only 27% GFP positive </w:t>
      </w:r>
      <w:r w:rsidR="00B00479">
        <w:rPr>
          <w:color w:val="auto"/>
          <w:lang w:val="en-GB"/>
        </w:rPr>
        <w:t>of the transduced cells</w:t>
      </w:r>
      <w:r w:rsidRPr="0029179C">
        <w:rPr>
          <w:color w:val="auto"/>
          <w:lang w:val="en-GB"/>
        </w:rPr>
        <w:t>.</w:t>
      </w:r>
      <w:r w:rsidRPr="0029179C">
        <w:rPr>
          <w:color w:val="auto"/>
        </w:rPr>
        <w:t xml:space="preserve"> </w:t>
      </w:r>
      <w:bookmarkEnd w:id="14"/>
      <w:r w:rsidRPr="0029179C">
        <w:rPr>
          <w:color w:val="auto"/>
        </w:rPr>
        <w:t xml:space="preserve">Bars: 100µm. </w:t>
      </w:r>
    </w:p>
    <w:p w14:paraId="31833A81" w14:textId="77777777" w:rsidR="00B14436" w:rsidRPr="0029179C" w:rsidRDefault="00B14436" w:rsidP="003E053B">
      <w:pPr>
        <w:contextualSpacing/>
        <w:rPr>
          <w:b/>
          <w:color w:val="auto"/>
          <w:lang w:val="en-GB"/>
        </w:rPr>
      </w:pPr>
    </w:p>
    <w:p w14:paraId="407959C0" w14:textId="6662A117" w:rsidR="00B14436" w:rsidRPr="0029179C" w:rsidRDefault="00B14436" w:rsidP="003E053B">
      <w:pPr>
        <w:contextualSpacing/>
        <w:rPr>
          <w:b/>
          <w:bCs/>
          <w:color w:val="auto"/>
          <w:lang w:val="en-GB"/>
        </w:rPr>
      </w:pPr>
      <w:r w:rsidRPr="0029179C">
        <w:rPr>
          <w:b/>
          <w:color w:val="auto"/>
          <w:lang w:val="en-GB"/>
        </w:rPr>
        <w:t>DISCUSSION</w:t>
      </w:r>
      <w:r w:rsidRPr="0029179C">
        <w:rPr>
          <w:b/>
          <w:bCs/>
          <w:color w:val="auto"/>
          <w:lang w:val="en-GB"/>
        </w:rPr>
        <w:t>:</w:t>
      </w:r>
    </w:p>
    <w:p w14:paraId="0A74EBAD" w14:textId="1DB45095" w:rsidR="00B14436" w:rsidRPr="0029179C" w:rsidRDefault="00B14436" w:rsidP="003E053B">
      <w:pPr>
        <w:contextualSpacing/>
        <w:rPr>
          <w:color w:val="auto"/>
          <w:lang w:val="en-GB"/>
        </w:rPr>
      </w:pPr>
      <w:r w:rsidRPr="0029179C">
        <w:rPr>
          <w:color w:val="auto"/>
          <w:lang w:val="en-GB"/>
        </w:rPr>
        <w:t>Recombinant adenoviruses are a versatile tool for gene delivery and expression</w:t>
      </w:r>
      <w:r w:rsidRPr="0029179C">
        <w:rPr>
          <w:noProof/>
          <w:color w:val="auto"/>
          <w:vertAlign w:val="superscript"/>
          <w:lang w:val="en-GB"/>
        </w:rPr>
        <w:t>12-14</w:t>
      </w:r>
      <w:r w:rsidRPr="0029179C">
        <w:rPr>
          <w:color w:val="auto"/>
          <w:lang w:val="en-GB"/>
        </w:rPr>
        <w:t xml:space="preserve">. To induce strong protein expression by adenoviral transduction, the encoding sequence of the gene of interest is inserted in the genome of the adenovirus. </w:t>
      </w:r>
      <w:bookmarkStart w:id="15" w:name="_Hlk51184474"/>
      <w:r w:rsidR="00553008">
        <w:rPr>
          <w:color w:val="auto"/>
          <w:lang w:val="en-GB"/>
        </w:rPr>
        <w:t xml:space="preserve">The </w:t>
      </w:r>
      <w:proofErr w:type="spellStart"/>
      <w:r w:rsidRPr="0029179C">
        <w:rPr>
          <w:color w:val="auto"/>
          <w:lang w:val="en-GB"/>
        </w:rPr>
        <w:t>AdEasy</w:t>
      </w:r>
      <w:proofErr w:type="spellEnd"/>
      <w:r w:rsidRPr="0029179C">
        <w:rPr>
          <w:color w:val="auto"/>
          <w:lang w:val="en-GB"/>
        </w:rPr>
        <w:t xml:space="preserve"> adenoviral system, developed in the laboratory of Bert Vogelstein, comprises a backbone plasmid (pAdEasy-1) containing most of the wild-type adenovirus serotype 5 genome, and a shuttle vector</w:t>
      </w:r>
      <w:r w:rsidR="0011055F" w:rsidRPr="0029179C">
        <w:rPr>
          <w:color w:val="auto"/>
          <w:lang w:val="en-GB"/>
        </w:rPr>
        <w:t xml:space="preserve"> (</w:t>
      </w:r>
      <w:proofErr w:type="spellStart"/>
      <w:r w:rsidR="0011055F" w:rsidRPr="0029179C">
        <w:rPr>
          <w:color w:val="auto"/>
          <w:lang w:val="en-GB"/>
        </w:rPr>
        <w:t>pAdTrack</w:t>
      </w:r>
      <w:proofErr w:type="spellEnd"/>
      <w:r w:rsidR="0011055F" w:rsidRPr="0029179C">
        <w:rPr>
          <w:color w:val="auto"/>
          <w:lang w:val="en-GB"/>
        </w:rPr>
        <w:t>)</w:t>
      </w:r>
      <w:r w:rsidRPr="0029179C">
        <w:rPr>
          <w:color w:val="auto"/>
          <w:lang w:val="en-GB"/>
        </w:rPr>
        <w:t>, designed for gene cloning</w:t>
      </w:r>
      <w:bookmarkEnd w:id="15"/>
      <w:r w:rsidRPr="0029179C">
        <w:rPr>
          <w:noProof/>
          <w:color w:val="auto"/>
          <w:vertAlign w:val="superscript"/>
          <w:lang w:val="en-GB"/>
        </w:rPr>
        <w:t>2,10</w:t>
      </w:r>
      <w:r w:rsidRPr="0029179C">
        <w:rPr>
          <w:color w:val="auto"/>
          <w:lang w:val="en-GB"/>
        </w:rPr>
        <w:t>. The deletion of the adenoviral genes E1 (responsible for the assembly of infectious virus particles) and E3 (encoding proteins involved in evading host immunity) created a space in the adenoviral genome, in which a gene of interest of 6.5-7.5 kb can be inserted</w:t>
      </w:r>
      <w:r w:rsidRPr="0029179C">
        <w:rPr>
          <w:noProof/>
          <w:color w:val="auto"/>
          <w:vertAlign w:val="superscript"/>
          <w:lang w:val="en-GB"/>
        </w:rPr>
        <w:t>2,3</w:t>
      </w:r>
      <w:hyperlink w:anchor="_ENREF_3" w:tooltip="Russell, 2000 #28" w:history="1"/>
      <w:r w:rsidRPr="0029179C">
        <w:rPr>
          <w:color w:val="auto"/>
          <w:lang w:val="en-GB"/>
        </w:rPr>
        <w:t>. This size is sufficient for many genes, especially for those with shorter introns</w:t>
      </w:r>
      <w:r w:rsidRPr="0029179C">
        <w:rPr>
          <w:noProof/>
          <w:color w:val="auto"/>
          <w:vertAlign w:val="superscript"/>
          <w:lang w:val="en-GB"/>
        </w:rPr>
        <w:t>15-17</w:t>
      </w:r>
      <w:r w:rsidRPr="0029179C">
        <w:rPr>
          <w:color w:val="auto"/>
          <w:lang w:val="en-GB"/>
        </w:rPr>
        <w:t>. There are also researchers reporting the production of adenoviruses carrying the cDNA of a transgene</w:t>
      </w:r>
      <w:r w:rsidRPr="0029179C">
        <w:rPr>
          <w:noProof/>
          <w:color w:val="auto"/>
          <w:vertAlign w:val="superscript"/>
          <w:lang w:val="en-GB"/>
        </w:rPr>
        <w:t>18-20</w:t>
      </w:r>
      <w:r w:rsidRPr="0029179C">
        <w:rPr>
          <w:color w:val="auto"/>
          <w:lang w:val="en-GB"/>
        </w:rPr>
        <w:t xml:space="preserve">. However, we obtained a lower yield of transgene expression for cDNA-carrying adenoviruses than for their counterparts carrying a gene or a mini-gene (data not shown). </w:t>
      </w:r>
    </w:p>
    <w:p w14:paraId="75D3D686" w14:textId="77777777" w:rsidR="00702DD2" w:rsidRPr="0029179C" w:rsidRDefault="00702DD2" w:rsidP="003E053B">
      <w:pPr>
        <w:contextualSpacing/>
        <w:rPr>
          <w:color w:val="auto"/>
          <w:lang w:val="en-GB"/>
        </w:rPr>
      </w:pPr>
    </w:p>
    <w:p w14:paraId="428205EB" w14:textId="5C9AB78B" w:rsidR="00B14436" w:rsidRPr="0029179C" w:rsidRDefault="00B14436" w:rsidP="003E053B">
      <w:pPr>
        <w:contextualSpacing/>
        <w:rPr>
          <w:color w:val="auto"/>
          <w:lang w:val="en-GB"/>
        </w:rPr>
      </w:pPr>
      <w:r w:rsidRPr="0029179C">
        <w:rPr>
          <w:color w:val="auto"/>
          <w:lang w:val="en-GB"/>
        </w:rPr>
        <w:t>Improving and adapting the previous methods</w:t>
      </w:r>
      <w:hyperlink w:anchor="_ENREF_2" w:tooltip="He, 1998 #6" w:history="1">
        <w:r w:rsidRPr="0029179C">
          <w:rPr>
            <w:noProof/>
            <w:color w:val="auto"/>
            <w:vertAlign w:val="superscript"/>
            <w:lang w:val="en-GB"/>
          </w:rPr>
          <w:t>2</w:t>
        </w:r>
      </w:hyperlink>
      <w:r w:rsidRPr="0029179C">
        <w:rPr>
          <w:noProof/>
          <w:color w:val="auto"/>
          <w:vertAlign w:val="superscript"/>
          <w:lang w:val="en-GB"/>
        </w:rPr>
        <w:t>,</w:t>
      </w:r>
      <w:hyperlink w:anchor="_ENREF_10" w:tooltip="Luo, 2007 #2" w:history="1">
        <w:r w:rsidRPr="0029179C">
          <w:rPr>
            <w:noProof/>
            <w:color w:val="auto"/>
            <w:vertAlign w:val="superscript"/>
            <w:lang w:val="en-GB"/>
          </w:rPr>
          <w:t>10</w:t>
        </w:r>
      </w:hyperlink>
      <w:r w:rsidRPr="0029179C">
        <w:rPr>
          <w:noProof/>
          <w:color w:val="auto"/>
          <w:vertAlign w:val="superscript"/>
          <w:lang w:val="en-GB"/>
        </w:rPr>
        <w:t>,14,18,21</w:t>
      </w:r>
      <w:r w:rsidRPr="0029179C">
        <w:rPr>
          <w:color w:val="auto"/>
          <w:lang w:val="en-GB"/>
        </w:rPr>
        <w:t xml:space="preserve">, </w:t>
      </w:r>
      <w:r w:rsidR="0029179C" w:rsidRPr="0029179C">
        <w:rPr>
          <w:color w:val="auto"/>
          <w:lang w:val="en-GB"/>
        </w:rPr>
        <w:t>the</w:t>
      </w:r>
      <w:r w:rsidRPr="0029179C">
        <w:rPr>
          <w:color w:val="auto"/>
          <w:lang w:val="en-GB"/>
        </w:rPr>
        <w:t xml:space="preserve"> technology for adenoviral production requires a shorter time, lower cost, and less effort. The full-length adenoviral DNA is obtained by recombination between the shuttle vector and the pAdEasy-1 plasmid in the homologous recombination prone </w:t>
      </w:r>
      <w:r w:rsidRPr="0029179C">
        <w:rPr>
          <w:i/>
          <w:color w:val="auto"/>
          <w:lang w:val="en-GB"/>
        </w:rPr>
        <w:t>E. coli</w:t>
      </w:r>
      <w:r w:rsidRPr="0029179C">
        <w:rPr>
          <w:color w:val="auto"/>
          <w:lang w:val="en-GB"/>
        </w:rPr>
        <w:t xml:space="preserve"> strain, BJ5183. </w:t>
      </w:r>
      <w:r w:rsidR="002267D1">
        <w:rPr>
          <w:color w:val="auto"/>
          <w:lang w:val="en-GB"/>
        </w:rPr>
        <w:t>The</w:t>
      </w:r>
      <w:r w:rsidRPr="0029179C">
        <w:rPr>
          <w:color w:val="auto"/>
          <w:lang w:val="en-GB"/>
        </w:rPr>
        <w:t xml:space="preserve"> protocol implies the chemical transformation of AdEasier-1 cells (BJ5183 bacteria containing pAdEasy-1). This technique does not require an electroporator that may not be available in some laboratories, is very simple, increases the recombination yield, and reduces the time necessary to obtain competent cells and to perform the transformation. </w:t>
      </w:r>
      <w:r w:rsidRPr="0029179C">
        <w:rPr>
          <w:color w:val="auto"/>
        </w:rPr>
        <w:t>The preselection of recombinant clones performed by PCR further shortens the time and eases the whole procedure.</w:t>
      </w:r>
      <w:r w:rsidRPr="0029179C">
        <w:rPr>
          <w:color w:val="auto"/>
          <w:lang w:val="en-GB"/>
        </w:rPr>
        <w:t xml:space="preserve"> A similar procedure was used by Zhao and co-workers</w:t>
      </w:r>
      <w:r w:rsidRPr="0029179C">
        <w:rPr>
          <w:noProof/>
          <w:color w:val="auto"/>
          <w:vertAlign w:val="superscript"/>
          <w:lang w:val="en-GB"/>
        </w:rPr>
        <w:t>22</w:t>
      </w:r>
      <w:r w:rsidRPr="0029179C">
        <w:rPr>
          <w:color w:val="auto"/>
          <w:lang w:val="en-GB"/>
        </w:rPr>
        <w:t xml:space="preserve">, however, in </w:t>
      </w:r>
      <w:r w:rsidR="002267D1">
        <w:rPr>
          <w:color w:val="auto"/>
          <w:lang w:val="en-GB"/>
        </w:rPr>
        <w:t>the</w:t>
      </w:r>
      <w:r w:rsidRPr="0029179C">
        <w:rPr>
          <w:color w:val="auto"/>
          <w:lang w:val="en-GB"/>
        </w:rPr>
        <w:t xml:space="preserve"> protocol, we optimized the sequences of the primers.</w:t>
      </w:r>
    </w:p>
    <w:p w14:paraId="52A8DD0D" w14:textId="77777777" w:rsidR="00702DD2" w:rsidRPr="0029179C" w:rsidRDefault="00702DD2" w:rsidP="003E053B">
      <w:pPr>
        <w:contextualSpacing/>
        <w:rPr>
          <w:color w:val="auto"/>
          <w:lang w:val="en-GB"/>
        </w:rPr>
      </w:pPr>
    </w:p>
    <w:p w14:paraId="1129D972" w14:textId="54C24830" w:rsidR="00B14436" w:rsidRPr="0029179C" w:rsidRDefault="00B14436" w:rsidP="003E053B">
      <w:pPr>
        <w:contextualSpacing/>
        <w:rPr>
          <w:color w:val="auto"/>
        </w:rPr>
      </w:pPr>
      <w:r w:rsidRPr="0029179C">
        <w:rPr>
          <w:color w:val="auto"/>
          <w:lang w:val="en-GB"/>
        </w:rPr>
        <w:t xml:space="preserve">For </w:t>
      </w:r>
      <w:r w:rsidR="00553008">
        <w:rPr>
          <w:color w:val="auto"/>
          <w:lang w:val="en-GB"/>
        </w:rPr>
        <w:t xml:space="preserve">the </w:t>
      </w:r>
      <w:r w:rsidRPr="0029179C">
        <w:rPr>
          <w:color w:val="auto"/>
        </w:rPr>
        <w:t xml:space="preserve">GFP-adenovirus packaging and amplification, a </w:t>
      </w:r>
      <w:r w:rsidRPr="0029179C">
        <w:rPr>
          <w:color w:val="auto"/>
          <w:lang w:val="en-GB"/>
        </w:rPr>
        <w:t xml:space="preserve">HEK293 </w:t>
      </w:r>
      <w:r w:rsidRPr="0029179C">
        <w:rPr>
          <w:color w:val="auto"/>
        </w:rPr>
        <w:t xml:space="preserve">derivative cell line was used, namely AD293 cells, which are more adherent to the culture plate. Other cell lines commonly used for adenoviral production are the following: </w:t>
      </w:r>
      <w:r w:rsidRPr="0029179C">
        <w:rPr>
          <w:color w:val="auto"/>
          <w:lang w:val="en-GB"/>
        </w:rPr>
        <w:t>911, 293FT, pTG6559 (A549 derivative), PER.C6 (HER derivative), GH329 (HeLa derivative), N52.E6, and HeLa-E1</w:t>
      </w:r>
      <w:r w:rsidRPr="0029179C">
        <w:rPr>
          <w:noProof/>
          <w:color w:val="auto"/>
          <w:vertAlign w:val="superscript"/>
          <w:lang w:val="en-GB"/>
        </w:rPr>
        <w:t>23-26</w:t>
      </w:r>
      <w:r w:rsidRPr="0029179C">
        <w:rPr>
          <w:color w:val="auto"/>
          <w:lang w:val="en-GB"/>
        </w:rPr>
        <w:t>. In our hands, no improvement in the adenoviral production was obtained when 911 cells were used (data not shown). T</w:t>
      </w:r>
      <w:r w:rsidRPr="0029179C">
        <w:rPr>
          <w:color w:val="auto"/>
        </w:rPr>
        <w:t>he transfection</w:t>
      </w:r>
      <w:r w:rsidRPr="0029179C">
        <w:rPr>
          <w:color w:val="auto"/>
          <w:lang w:val="en-GB"/>
        </w:rPr>
        <w:t xml:space="preserve"> of </w:t>
      </w:r>
      <w:r w:rsidRPr="0029179C">
        <w:rPr>
          <w:color w:val="auto"/>
        </w:rPr>
        <w:t>AD293 cells with the recombinant plasmid using K2 reagent highly increased the efficiency of the viral packaging step. After adenovirus production, up to ~70</w:t>
      </w:r>
      <w:r w:rsidR="00D00CC4" w:rsidRPr="0029179C">
        <w:rPr>
          <w:color w:val="auto"/>
        </w:rPr>
        <w:t>%</w:t>
      </w:r>
      <w:r w:rsidRPr="0029179C">
        <w:rPr>
          <w:color w:val="auto"/>
        </w:rPr>
        <w:t xml:space="preserve"> of the adenovirus is still inside the cells and is released by three freezing and thawing cycles. Increasing the number of cycles is not suitable because it destroys the adenovirus. </w:t>
      </w:r>
    </w:p>
    <w:p w14:paraId="6751E302" w14:textId="77777777" w:rsidR="00702DD2" w:rsidRPr="0029179C" w:rsidRDefault="00702DD2" w:rsidP="003E053B">
      <w:pPr>
        <w:contextualSpacing/>
        <w:rPr>
          <w:color w:val="auto"/>
        </w:rPr>
      </w:pPr>
    </w:p>
    <w:p w14:paraId="0D87B26C" w14:textId="26BF6AC7" w:rsidR="00B14436" w:rsidRPr="0029179C" w:rsidRDefault="00B14436" w:rsidP="003E053B">
      <w:pPr>
        <w:widowControl/>
        <w:shd w:val="clear" w:color="auto" w:fill="FFFFFF"/>
        <w:suppressAutoHyphens w:val="0"/>
        <w:autoSpaceDE/>
        <w:contextualSpacing/>
        <w:textAlignment w:val="auto"/>
        <w:rPr>
          <w:color w:val="auto"/>
        </w:rPr>
      </w:pPr>
      <w:r w:rsidRPr="0029179C">
        <w:rPr>
          <w:color w:val="auto"/>
        </w:rPr>
        <w:t>Throughout the routine adenoviral production process, numer</w:t>
      </w:r>
      <w:r w:rsidR="00830DFD">
        <w:rPr>
          <w:color w:val="auto"/>
        </w:rPr>
        <w:t>ous</w:t>
      </w:r>
      <w:r w:rsidRPr="0029179C">
        <w:rPr>
          <w:color w:val="auto"/>
        </w:rPr>
        <w:t xml:space="preserve"> viral particles are released in the cell culture medium. Discarding this cell culture medium during the harvesting of the infected AD293 cells would result in an important viral loss. We optimized the protocol described by </w:t>
      </w:r>
      <w:proofErr w:type="spellStart"/>
      <w:r w:rsidRPr="0029179C">
        <w:rPr>
          <w:color w:val="auto"/>
        </w:rPr>
        <w:t>Schagen</w:t>
      </w:r>
      <w:proofErr w:type="spellEnd"/>
      <w:r w:rsidRPr="0029179C">
        <w:rPr>
          <w:color w:val="auto"/>
        </w:rPr>
        <w:t xml:space="preserve"> and co-workers to purify the adenoviral particles from the cell culture medium by precipitation with ammonium sulfate</w:t>
      </w:r>
      <w:r w:rsidRPr="0029179C">
        <w:rPr>
          <w:noProof/>
          <w:color w:val="auto"/>
          <w:vertAlign w:val="superscript"/>
        </w:rPr>
        <w:t>27</w:t>
      </w:r>
      <w:r w:rsidRPr="003E053B">
        <w:rPr>
          <w:rFonts w:ascii="Arial" w:hAnsi="Arial" w:cs="Arial"/>
          <w:bCs/>
          <w:color w:val="auto"/>
        </w:rPr>
        <w:t>.</w:t>
      </w:r>
      <w:r w:rsidRPr="0029179C">
        <w:rPr>
          <w:rFonts w:ascii="Arial" w:hAnsi="Arial" w:cs="Arial"/>
          <w:b/>
          <w:color w:val="auto"/>
        </w:rPr>
        <w:t xml:space="preserve"> </w:t>
      </w:r>
      <w:r w:rsidRPr="0029179C">
        <w:rPr>
          <w:color w:val="auto"/>
        </w:rPr>
        <w:t>This method has a higher efficiency in adenovirus recovery from the cell culture medium as compared with the method using polyethylene glycol</w:t>
      </w:r>
      <w:r w:rsidRPr="0029179C">
        <w:rPr>
          <w:noProof/>
          <w:color w:val="auto"/>
          <w:vertAlign w:val="superscript"/>
        </w:rPr>
        <w:t>28</w:t>
      </w:r>
      <w:r w:rsidRPr="0029179C">
        <w:rPr>
          <w:color w:val="auto"/>
        </w:rPr>
        <w:t>. The precipitated adenovirus should be purified immediately by ultracentrifugation</w:t>
      </w:r>
      <w:r w:rsidR="00830DFD">
        <w:rPr>
          <w:color w:val="auto"/>
        </w:rPr>
        <w:t xml:space="preserve"> or </w:t>
      </w:r>
      <w:r w:rsidR="00AE30A7">
        <w:rPr>
          <w:color w:val="auto"/>
        </w:rPr>
        <w:t xml:space="preserve">kept in the </w:t>
      </w:r>
      <w:r w:rsidR="00AE30A7">
        <w:rPr>
          <w:color w:val="auto"/>
        </w:rPr>
        <w:lastRenderedPageBreak/>
        <w:t>refrigerator for a couple of days but only after dialysis</w:t>
      </w:r>
      <w:r w:rsidR="00B00479">
        <w:rPr>
          <w:color w:val="auto"/>
        </w:rPr>
        <w:t>,</w:t>
      </w:r>
      <w:r w:rsidR="00AE30A7">
        <w:rPr>
          <w:color w:val="auto"/>
        </w:rPr>
        <w:t xml:space="preserve"> to remove the salt excess</w:t>
      </w:r>
      <w:r w:rsidRPr="0029179C">
        <w:rPr>
          <w:color w:val="auto"/>
        </w:rPr>
        <w:t>. Keeping the precipitate longer than a few hours</w:t>
      </w:r>
      <w:r w:rsidR="00AE30A7">
        <w:rPr>
          <w:color w:val="auto"/>
        </w:rPr>
        <w:t xml:space="preserve"> without dialysis</w:t>
      </w:r>
      <w:r w:rsidRPr="0029179C">
        <w:rPr>
          <w:color w:val="auto"/>
        </w:rPr>
        <w:t xml:space="preserve"> is harmful to the virus.</w:t>
      </w:r>
      <w:r w:rsidR="003E6F0E" w:rsidRPr="0029179C">
        <w:rPr>
          <w:color w:val="auto"/>
        </w:rPr>
        <w:t xml:space="preserve"> </w:t>
      </w:r>
    </w:p>
    <w:p w14:paraId="5B48D476" w14:textId="77777777" w:rsidR="00702DD2" w:rsidRPr="0029179C" w:rsidRDefault="00702DD2" w:rsidP="003E053B">
      <w:pPr>
        <w:widowControl/>
        <w:shd w:val="clear" w:color="auto" w:fill="FFFFFF"/>
        <w:suppressAutoHyphens w:val="0"/>
        <w:autoSpaceDE/>
        <w:contextualSpacing/>
        <w:textAlignment w:val="auto"/>
        <w:rPr>
          <w:color w:val="auto"/>
        </w:rPr>
      </w:pPr>
    </w:p>
    <w:p w14:paraId="5D5A2EEE" w14:textId="4CF72225" w:rsidR="00B14436" w:rsidRPr="0029179C" w:rsidRDefault="00B14436" w:rsidP="003E053B">
      <w:pPr>
        <w:contextualSpacing/>
        <w:rPr>
          <w:color w:val="auto"/>
        </w:rPr>
      </w:pPr>
      <w:r w:rsidRPr="0029179C">
        <w:rPr>
          <w:color w:val="auto"/>
        </w:rPr>
        <w:t>Purification of the adenoviral particles by ultracentrifugation performed in one-step reduces the manipulation of the adenoviral stock and eases the procedure as compared with the protocols using successive ultracentrifugation steps</w:t>
      </w:r>
      <w:r w:rsidRPr="0029179C">
        <w:rPr>
          <w:noProof/>
          <w:color w:val="auto"/>
          <w:vertAlign w:val="superscript"/>
        </w:rPr>
        <w:t>14,29</w:t>
      </w:r>
      <w:r w:rsidRPr="0029179C">
        <w:rPr>
          <w:color w:val="auto"/>
        </w:rPr>
        <w:t xml:space="preserve">. Dialysis of the purified adenovirus is necessary to remove cesium chloride that may further affect transduction. In </w:t>
      </w:r>
      <w:r w:rsidR="002267D1">
        <w:rPr>
          <w:color w:val="auto"/>
        </w:rPr>
        <w:t>the</w:t>
      </w:r>
      <w:r w:rsidRPr="0029179C">
        <w:rPr>
          <w:color w:val="auto"/>
        </w:rPr>
        <w:t xml:space="preserve"> protocol, we used Tris buffer containing MgCl</w:t>
      </w:r>
      <w:r w:rsidRPr="0029179C">
        <w:rPr>
          <w:color w:val="auto"/>
          <w:vertAlign w:val="subscript"/>
        </w:rPr>
        <w:t>2</w:t>
      </w:r>
      <w:r w:rsidRPr="0029179C">
        <w:rPr>
          <w:color w:val="auto"/>
        </w:rPr>
        <w:t xml:space="preserve"> but not sucrose for dialysis, since it requires a huge, unjustified amount of sucrose that is needed otherwise as a preservative for freezing. Thus, we added sucrose later, directly into the adenoviral stocks prepared for freezing. To avoid frequent freezing and thawing of the purified adenovirus, it is advisable to aliquot the adenoviral stocks and to store them at -80 </w:t>
      </w:r>
      <w:r w:rsidR="00D00CC4" w:rsidRPr="0029179C">
        <w:rPr>
          <w:color w:val="auto"/>
        </w:rPr>
        <w:t>°</w:t>
      </w:r>
      <w:r w:rsidRPr="0029179C">
        <w:rPr>
          <w:color w:val="auto"/>
        </w:rPr>
        <w:t>C.</w:t>
      </w:r>
      <w:r w:rsidR="00243971" w:rsidRPr="0029179C">
        <w:rPr>
          <w:color w:val="auto"/>
        </w:rPr>
        <w:t xml:space="preserve"> </w:t>
      </w:r>
      <w:r w:rsidRPr="0029179C">
        <w:rPr>
          <w:color w:val="auto"/>
        </w:rPr>
        <w:t>The adenoviral titer was evaluated by flow cytometry considering the GFP reporter gene and the percentage of transduced cells for a specific viral dilution. This method is faster as compared with the classical “plaque assay” and is more trustful as compared with the evaluation of the capsid proteins (by various methods such as ELISA or flow cytometry) which does not reveal the capacity of infection of the adenoviral particles.</w:t>
      </w:r>
      <w:r w:rsidR="00E63871" w:rsidRPr="0029179C">
        <w:rPr>
          <w:color w:val="auto"/>
        </w:rPr>
        <w:t xml:space="preserve"> However, ELISA-based </w:t>
      </w:r>
      <w:r w:rsidR="007E438F" w:rsidRPr="0029179C">
        <w:rPr>
          <w:color w:val="auto"/>
        </w:rPr>
        <w:t xml:space="preserve">quantification, </w:t>
      </w:r>
      <w:r w:rsidR="00E63871" w:rsidRPr="0029179C">
        <w:rPr>
          <w:color w:val="auto"/>
        </w:rPr>
        <w:t>Q-PCR</w:t>
      </w:r>
      <w:r w:rsidR="00AF6A8C">
        <w:rPr>
          <w:color w:val="auto"/>
        </w:rPr>
        <w:t>,</w:t>
      </w:r>
      <w:r w:rsidR="00E63871" w:rsidRPr="0029179C">
        <w:rPr>
          <w:color w:val="auto"/>
        </w:rPr>
        <w:t xml:space="preserve"> or plaque assay</w:t>
      </w:r>
      <w:r w:rsidR="007E438F" w:rsidRPr="0029179C">
        <w:rPr>
          <w:color w:val="auto"/>
        </w:rPr>
        <w:t xml:space="preserve"> using commercially available kits are alternative methods, especially useful for titration of adenoviruses which do not contain a fluorescent tracer.</w:t>
      </w:r>
      <w:r w:rsidR="003E6F0E" w:rsidRPr="0029179C">
        <w:rPr>
          <w:color w:val="auto"/>
        </w:rPr>
        <w:t xml:space="preserve"> </w:t>
      </w:r>
    </w:p>
    <w:p w14:paraId="2444AB47" w14:textId="77777777" w:rsidR="00702DD2" w:rsidRPr="0029179C" w:rsidRDefault="00702DD2" w:rsidP="003E053B">
      <w:pPr>
        <w:contextualSpacing/>
        <w:rPr>
          <w:color w:val="auto"/>
        </w:rPr>
      </w:pPr>
    </w:p>
    <w:p w14:paraId="4AAFDEFA" w14:textId="1B03BFD7" w:rsidR="00243971" w:rsidRDefault="00B14436" w:rsidP="003E053B">
      <w:pPr>
        <w:contextualSpacing/>
        <w:rPr>
          <w:color w:val="auto"/>
        </w:rPr>
      </w:pPr>
      <w:bookmarkStart w:id="16" w:name="Acknowledgments"/>
      <w:r w:rsidRPr="0029179C">
        <w:rPr>
          <w:color w:val="auto"/>
        </w:rPr>
        <w:t xml:space="preserve">Considering that </w:t>
      </w:r>
      <w:proofErr w:type="spellStart"/>
      <w:r w:rsidRPr="0029179C">
        <w:rPr>
          <w:color w:val="auto"/>
        </w:rPr>
        <w:t>pAdTrack</w:t>
      </w:r>
      <w:proofErr w:type="spellEnd"/>
      <w:r w:rsidRPr="0029179C">
        <w:rPr>
          <w:color w:val="auto"/>
        </w:rPr>
        <w:t xml:space="preserve"> adenoviruses are derived from human adenoviruses serotype 5 which is recognized by Coxsackievirus and Adenovirus Receptors (CAR), </w:t>
      </w:r>
      <w:r w:rsidRPr="0029179C">
        <w:rPr>
          <w:color w:val="auto"/>
          <w:lang w:eastAsia="en-GB"/>
        </w:rPr>
        <w:t xml:space="preserve">we demonstrated the capacity of </w:t>
      </w:r>
      <w:r w:rsidR="00553008">
        <w:rPr>
          <w:color w:val="auto"/>
          <w:lang w:eastAsia="en-GB"/>
        </w:rPr>
        <w:t xml:space="preserve">the </w:t>
      </w:r>
      <w:r w:rsidRPr="0029179C">
        <w:rPr>
          <w:color w:val="auto"/>
        </w:rPr>
        <w:t xml:space="preserve">GFP-adenovirus to transduce cells of human origin (endothelial cells), but also cells of other origins: bovine (endothelial cells) and murine (mesenchymal stromal cells and hepatocytes). The data showed that </w:t>
      </w:r>
      <w:r w:rsidR="00553008">
        <w:rPr>
          <w:color w:val="auto"/>
        </w:rPr>
        <w:t xml:space="preserve">the </w:t>
      </w:r>
      <w:r w:rsidRPr="0029179C">
        <w:rPr>
          <w:color w:val="auto"/>
        </w:rPr>
        <w:t xml:space="preserve">GFP-adenovirus can induce a high level of expression of a transgene. </w:t>
      </w:r>
    </w:p>
    <w:p w14:paraId="4857F3D3" w14:textId="77777777" w:rsidR="003E053B" w:rsidRPr="0029179C" w:rsidRDefault="003E053B" w:rsidP="003E053B">
      <w:pPr>
        <w:contextualSpacing/>
        <w:rPr>
          <w:color w:val="auto"/>
        </w:rPr>
      </w:pPr>
    </w:p>
    <w:p w14:paraId="67C7489C" w14:textId="14F4A20F" w:rsidR="00B14436" w:rsidRPr="0029179C" w:rsidRDefault="00243971" w:rsidP="003E053B">
      <w:pPr>
        <w:widowControl/>
        <w:suppressAutoHyphens w:val="0"/>
        <w:autoSpaceDE/>
        <w:contextualSpacing/>
        <w:rPr>
          <w:color w:val="auto"/>
          <w:lang w:val="en-GB"/>
        </w:rPr>
      </w:pPr>
      <w:r w:rsidRPr="0029179C">
        <w:rPr>
          <w:color w:val="auto"/>
        </w:rPr>
        <w:t>In conclusion, we optimized this laborious technology to reduce the time, the costs</w:t>
      </w:r>
      <w:r w:rsidR="00AF6A8C">
        <w:rPr>
          <w:color w:val="auto"/>
        </w:rPr>
        <w:t>,</w:t>
      </w:r>
      <w:r w:rsidRPr="0029179C">
        <w:rPr>
          <w:color w:val="auto"/>
        </w:rPr>
        <w:t xml:space="preserve"> and the effort needed to obtain the adenoviral particles. The adenovirus prepared </w:t>
      </w:r>
      <w:proofErr w:type="gramStart"/>
      <w:r w:rsidRPr="0029179C">
        <w:rPr>
          <w:color w:val="auto"/>
        </w:rPr>
        <w:t>is able to</w:t>
      </w:r>
      <w:proofErr w:type="gramEnd"/>
      <w:r w:rsidRPr="0029179C">
        <w:rPr>
          <w:color w:val="auto"/>
        </w:rPr>
        <w:t xml:space="preserve"> infect various cell types and to induce the expression of the gene of interest. This protocol may be used in a variety of experiments since the a</w:t>
      </w:r>
      <w:proofErr w:type="spellStart"/>
      <w:r w:rsidR="00B14436" w:rsidRPr="0029179C">
        <w:rPr>
          <w:color w:val="auto"/>
          <w:lang w:val="en-GB"/>
        </w:rPr>
        <w:t>denoviral</w:t>
      </w:r>
      <w:proofErr w:type="spellEnd"/>
      <w:r w:rsidR="00B14436" w:rsidRPr="0029179C">
        <w:rPr>
          <w:color w:val="auto"/>
          <w:lang w:val="en-GB"/>
        </w:rPr>
        <w:t>-mediated gene transfer represents one of the main tools for developing modern gene therapies.</w:t>
      </w:r>
    </w:p>
    <w:p w14:paraId="1F91AE1C" w14:textId="77777777" w:rsidR="00243971" w:rsidRPr="0029179C" w:rsidRDefault="00243971" w:rsidP="003E053B">
      <w:pPr>
        <w:contextualSpacing/>
        <w:rPr>
          <w:b/>
          <w:color w:val="auto"/>
          <w:lang w:val="en-GB"/>
        </w:rPr>
      </w:pPr>
    </w:p>
    <w:p w14:paraId="14C398F6" w14:textId="1E7C3001" w:rsidR="00403B42" w:rsidRDefault="00B14436" w:rsidP="003E053B">
      <w:pPr>
        <w:contextualSpacing/>
        <w:rPr>
          <w:bCs/>
          <w:color w:val="auto"/>
          <w:lang w:val="en-GB"/>
        </w:rPr>
      </w:pPr>
      <w:r w:rsidRPr="0029179C">
        <w:rPr>
          <w:b/>
          <w:color w:val="auto"/>
          <w:lang w:val="en-GB"/>
        </w:rPr>
        <w:t>ABBREVIATIONS</w:t>
      </w:r>
      <w:r w:rsidRPr="0029179C">
        <w:rPr>
          <w:bCs/>
          <w:color w:val="auto"/>
          <w:lang w:val="en-GB"/>
        </w:rPr>
        <w:t xml:space="preserve">: </w:t>
      </w:r>
      <w:proofErr w:type="spellStart"/>
      <w:r w:rsidR="00403B42">
        <w:rPr>
          <w:color w:val="auto"/>
          <w:lang w:val="en-GB"/>
        </w:rPr>
        <w:t>AdV</w:t>
      </w:r>
      <w:proofErr w:type="spellEnd"/>
      <w:r w:rsidR="00403B42">
        <w:rPr>
          <w:color w:val="auto"/>
          <w:lang w:val="en-GB"/>
        </w:rPr>
        <w:t>-GFP, adenoviral particles; BAEC,</w:t>
      </w:r>
      <w:r w:rsidR="00403B42">
        <w:rPr>
          <w:bCs/>
          <w:color w:val="auto"/>
          <w:lang w:val="en-GB"/>
        </w:rPr>
        <w:t xml:space="preserve"> </w:t>
      </w:r>
      <w:r w:rsidR="00403B42">
        <w:rPr>
          <w:color w:val="auto"/>
          <w:lang w:val="en-GB"/>
        </w:rPr>
        <w:t xml:space="preserve">bovine aortic endothelial cells; </w:t>
      </w:r>
      <w:proofErr w:type="spellStart"/>
      <w:r w:rsidRPr="0029179C">
        <w:rPr>
          <w:bCs/>
          <w:color w:val="auto"/>
          <w:lang w:val="en-GB"/>
        </w:rPr>
        <w:t>CsCl</w:t>
      </w:r>
      <w:proofErr w:type="spellEnd"/>
      <w:r w:rsidRPr="0029179C">
        <w:rPr>
          <w:bCs/>
          <w:color w:val="auto"/>
          <w:lang w:val="en-GB"/>
        </w:rPr>
        <w:t xml:space="preserve">, </w:t>
      </w:r>
      <w:proofErr w:type="spellStart"/>
      <w:r w:rsidRPr="0029179C">
        <w:rPr>
          <w:bCs/>
          <w:color w:val="auto"/>
          <w:lang w:val="en-GB"/>
        </w:rPr>
        <w:t>cesium</w:t>
      </w:r>
      <w:proofErr w:type="spellEnd"/>
      <w:r w:rsidRPr="0029179C">
        <w:rPr>
          <w:bCs/>
          <w:color w:val="auto"/>
          <w:lang w:val="en-GB"/>
        </w:rPr>
        <w:t xml:space="preserve"> chloride;</w:t>
      </w:r>
      <w:r w:rsidR="00403B42" w:rsidRPr="00403B42">
        <w:rPr>
          <w:bCs/>
          <w:color w:val="auto"/>
          <w:lang w:val="en-GB"/>
        </w:rPr>
        <w:t xml:space="preserve"> </w:t>
      </w:r>
      <w:r w:rsidRPr="0029179C">
        <w:rPr>
          <w:bCs/>
          <w:color w:val="auto"/>
          <w:lang w:val="en-GB"/>
        </w:rPr>
        <w:t xml:space="preserve">GFP, green fluorescent protein; </w:t>
      </w:r>
      <w:r w:rsidR="00403B42">
        <w:rPr>
          <w:bCs/>
          <w:color w:val="auto"/>
          <w:lang w:val="en-GB"/>
        </w:rPr>
        <w:t>MSC, mesench</w:t>
      </w:r>
      <w:r w:rsidR="00AF6A8C">
        <w:rPr>
          <w:bCs/>
          <w:color w:val="auto"/>
          <w:lang w:val="en-GB"/>
        </w:rPr>
        <w:t>y</w:t>
      </w:r>
      <w:r w:rsidR="00403B42">
        <w:rPr>
          <w:bCs/>
          <w:color w:val="auto"/>
          <w:lang w:val="en-GB"/>
        </w:rPr>
        <w:t>mal stromal cells;</w:t>
      </w:r>
      <w:r w:rsidR="00403B42" w:rsidRPr="0029179C">
        <w:rPr>
          <w:bCs/>
          <w:color w:val="auto"/>
          <w:lang w:val="en-GB"/>
        </w:rPr>
        <w:t xml:space="preserve"> </w:t>
      </w:r>
      <w:r w:rsidRPr="0029179C">
        <w:rPr>
          <w:bCs/>
          <w:color w:val="auto"/>
          <w:lang w:val="en-GB"/>
        </w:rPr>
        <w:t>TU, transducing units</w:t>
      </w:r>
      <w:r w:rsidR="00403B42">
        <w:rPr>
          <w:bCs/>
          <w:color w:val="auto"/>
          <w:lang w:val="en-GB"/>
        </w:rPr>
        <w:t>.</w:t>
      </w:r>
    </w:p>
    <w:p w14:paraId="0AE40059" w14:textId="7000AC30" w:rsidR="00B14436" w:rsidRPr="0029179C" w:rsidRDefault="00B14436" w:rsidP="003E053B">
      <w:pPr>
        <w:contextualSpacing/>
        <w:rPr>
          <w:b/>
          <w:color w:val="auto"/>
          <w:lang w:val="en-GB"/>
        </w:rPr>
      </w:pPr>
      <w:r w:rsidRPr="0029179C">
        <w:rPr>
          <w:bCs/>
          <w:color w:val="auto"/>
          <w:lang w:val="en-GB"/>
        </w:rPr>
        <w:t xml:space="preserve"> </w:t>
      </w:r>
    </w:p>
    <w:p w14:paraId="67EE1472" w14:textId="77777777" w:rsidR="00B14436" w:rsidRPr="0029179C" w:rsidRDefault="00B14436" w:rsidP="003E053B">
      <w:pPr>
        <w:pStyle w:val="ListParagraph"/>
        <w:ind w:left="0"/>
        <w:contextualSpacing/>
        <w:rPr>
          <w:color w:val="auto"/>
          <w:lang w:val="en-GB"/>
        </w:rPr>
      </w:pPr>
      <w:r w:rsidRPr="0029179C">
        <w:rPr>
          <w:b/>
          <w:color w:val="auto"/>
          <w:lang w:val="en-GB"/>
        </w:rPr>
        <w:t>ACKNOWLEDGMENTS</w:t>
      </w:r>
      <w:bookmarkEnd w:id="16"/>
      <w:r w:rsidRPr="0029179C">
        <w:rPr>
          <w:b/>
          <w:color w:val="auto"/>
          <w:lang w:val="en-GB"/>
        </w:rPr>
        <w:t>:</w:t>
      </w:r>
      <w:r w:rsidRPr="0029179C">
        <w:rPr>
          <w:color w:val="auto"/>
          <w:lang w:val="en-GB"/>
        </w:rPr>
        <w:t xml:space="preserve"> </w:t>
      </w:r>
    </w:p>
    <w:p w14:paraId="33934982" w14:textId="495FA462" w:rsidR="00B14436" w:rsidRPr="0029179C" w:rsidRDefault="00B14436" w:rsidP="003E053B">
      <w:pPr>
        <w:contextualSpacing/>
        <w:rPr>
          <w:color w:val="auto"/>
          <w:lang w:val="en-GB"/>
        </w:rPr>
      </w:pPr>
      <w:r w:rsidRPr="0029179C">
        <w:rPr>
          <w:color w:val="auto"/>
          <w:lang w:val="en-GB"/>
        </w:rPr>
        <w:t>This work was supported by a Project co-financed from the European Regional Development Fund through the Competitiveness Operational Program 2014-2020 (POC-A.1-A.1.1.4-E-2015, ID: P_37_668</w:t>
      </w:r>
      <w:r w:rsidR="00553008">
        <w:rPr>
          <w:color w:val="auto"/>
          <w:lang w:val="en-GB"/>
        </w:rPr>
        <w:t>; acronym DIABETER</w:t>
      </w:r>
      <w:r w:rsidRPr="0029179C">
        <w:rPr>
          <w:color w:val="auto"/>
          <w:lang w:val="en-GB"/>
        </w:rPr>
        <w:t xml:space="preserve">), a grant of the Romanian Ministry of Research and Innovation PCCDI- UEFISCDI, Project number </w:t>
      </w:r>
      <w:r w:rsidRPr="0029179C">
        <w:rPr>
          <w:color w:val="auto"/>
        </w:rPr>
        <w:t xml:space="preserve">PN-III-P1-1.2-PCCDI-2017-0697 </w:t>
      </w:r>
      <w:r w:rsidRPr="0029179C">
        <w:rPr>
          <w:color w:val="auto"/>
          <w:lang w:val="en-GB"/>
        </w:rPr>
        <w:t xml:space="preserve">within PNCD III and by the Romanian Academy. The authors thank Kyriakos </w:t>
      </w:r>
      <w:proofErr w:type="spellStart"/>
      <w:r w:rsidRPr="0029179C">
        <w:rPr>
          <w:color w:val="auto"/>
          <w:lang w:val="en-GB"/>
        </w:rPr>
        <w:t>Kypreos</w:t>
      </w:r>
      <w:proofErr w:type="spellEnd"/>
      <w:r w:rsidRPr="0029179C">
        <w:rPr>
          <w:color w:val="auto"/>
          <w:lang w:val="en-GB"/>
        </w:rPr>
        <w:t xml:space="preserve"> (University of Patras, Greece) for his generous and relevant advice, Ovidiu Croitoru (University of Fine Arts, Bucharest, Romania) for filming, film editing, and graphical design, and Mihaela Bratu for technical assistance.</w:t>
      </w:r>
    </w:p>
    <w:p w14:paraId="3477CFE0" w14:textId="77777777" w:rsidR="00B14436" w:rsidRPr="0029179C" w:rsidRDefault="00B14436" w:rsidP="003E053B">
      <w:pPr>
        <w:contextualSpacing/>
        <w:rPr>
          <w:color w:val="auto"/>
          <w:lang w:val="en-GB"/>
        </w:rPr>
      </w:pPr>
    </w:p>
    <w:p w14:paraId="736EA16F" w14:textId="77777777" w:rsidR="00B14436" w:rsidRPr="0029179C" w:rsidRDefault="00B14436" w:rsidP="003E053B">
      <w:pPr>
        <w:contextualSpacing/>
        <w:rPr>
          <w:color w:val="auto"/>
          <w:lang w:val="en-GB"/>
        </w:rPr>
      </w:pPr>
      <w:bookmarkStart w:id="17" w:name="Disclosures"/>
      <w:r w:rsidRPr="0029179C">
        <w:rPr>
          <w:b/>
          <w:color w:val="auto"/>
          <w:lang w:val="en-GB"/>
        </w:rPr>
        <w:lastRenderedPageBreak/>
        <w:t>DISCLOSURES</w:t>
      </w:r>
      <w:bookmarkEnd w:id="17"/>
      <w:r w:rsidRPr="0029179C">
        <w:rPr>
          <w:b/>
          <w:color w:val="auto"/>
          <w:lang w:val="en-GB"/>
        </w:rPr>
        <w:t>:</w:t>
      </w:r>
    </w:p>
    <w:p w14:paraId="76341017" w14:textId="77777777" w:rsidR="00B14436" w:rsidRPr="0029179C" w:rsidRDefault="00B14436" w:rsidP="003E053B">
      <w:pPr>
        <w:pStyle w:val="NormalWeb"/>
        <w:spacing w:before="0" w:after="0"/>
        <w:contextualSpacing/>
        <w:rPr>
          <w:b/>
          <w:color w:val="auto"/>
          <w:lang w:val="en-GB"/>
        </w:rPr>
      </w:pPr>
      <w:r w:rsidRPr="0029179C">
        <w:rPr>
          <w:color w:val="auto"/>
          <w:lang w:val="en-GB"/>
        </w:rPr>
        <w:t>The authors have nothing to disclose.</w:t>
      </w:r>
    </w:p>
    <w:p w14:paraId="465A2A6E" w14:textId="77777777" w:rsidR="00B14436" w:rsidRPr="0029179C" w:rsidRDefault="00B14436" w:rsidP="003E053B">
      <w:pPr>
        <w:pStyle w:val="NormalWeb"/>
        <w:spacing w:before="0" w:after="0"/>
        <w:contextualSpacing/>
        <w:rPr>
          <w:b/>
          <w:color w:val="auto"/>
          <w:lang w:val="en-GB"/>
        </w:rPr>
      </w:pPr>
    </w:p>
    <w:p w14:paraId="74F9113A" w14:textId="0B003768" w:rsidR="00B14436" w:rsidRPr="0029179C" w:rsidRDefault="00B14436" w:rsidP="003E053B">
      <w:pPr>
        <w:pStyle w:val="NormalWeb"/>
        <w:spacing w:before="0" w:after="0"/>
        <w:contextualSpacing/>
        <w:rPr>
          <w:color w:val="auto"/>
        </w:rPr>
      </w:pPr>
      <w:r w:rsidRPr="0029179C">
        <w:rPr>
          <w:b/>
          <w:color w:val="auto"/>
          <w:lang w:val="en-GB"/>
        </w:rPr>
        <w:t>REFERENCES</w:t>
      </w:r>
    </w:p>
    <w:p w14:paraId="1216C8FF" w14:textId="7740B92F" w:rsidR="00B14436" w:rsidRPr="0029179C" w:rsidRDefault="00B14436" w:rsidP="003E053B">
      <w:pPr>
        <w:pStyle w:val="EndNoteBibliography"/>
        <w:spacing w:after="0"/>
        <w:contextualSpacing/>
        <w:jc w:val="both"/>
        <w:rPr>
          <w:noProof/>
          <w:szCs w:val="24"/>
        </w:rPr>
      </w:pPr>
      <w:bookmarkStart w:id="18" w:name="_ENREF_1"/>
      <w:r w:rsidRPr="0029179C">
        <w:rPr>
          <w:noProof/>
          <w:szCs w:val="24"/>
        </w:rPr>
        <w:t>1</w:t>
      </w:r>
      <w:r w:rsidRPr="0029179C">
        <w:rPr>
          <w:noProof/>
          <w:szCs w:val="24"/>
        </w:rPr>
        <w:tab/>
        <w:t>Lee, C. S.</w:t>
      </w:r>
      <w:r w:rsidRPr="0029179C">
        <w:rPr>
          <w:i/>
          <w:noProof/>
          <w:szCs w:val="24"/>
        </w:rPr>
        <w:t xml:space="preserve"> </w:t>
      </w:r>
      <w:r w:rsidR="00DF5E75" w:rsidRPr="00DF5E75">
        <w:rPr>
          <w:noProof/>
          <w:szCs w:val="24"/>
        </w:rPr>
        <w:t>et al.</w:t>
      </w:r>
      <w:r w:rsidRPr="0029179C">
        <w:rPr>
          <w:noProof/>
          <w:szCs w:val="24"/>
        </w:rPr>
        <w:t xml:space="preserve"> Adenovirus-Mediated Gene Delivery: Potential Applications for Gene and Cell-Based Therapies in the New Era of Personalized Medicine. </w:t>
      </w:r>
      <w:r w:rsidR="00B57972" w:rsidRPr="0029179C">
        <w:rPr>
          <w:i/>
          <w:iCs/>
          <w:szCs w:val="24"/>
          <w:shd w:val="clear" w:color="auto" w:fill="FFFFFF"/>
        </w:rPr>
        <w:t>Genes and Diseases</w:t>
      </w:r>
      <w:r w:rsidR="00933ED6" w:rsidRPr="0029179C">
        <w:rPr>
          <w:i/>
          <w:iCs/>
          <w:szCs w:val="24"/>
          <w:shd w:val="clear" w:color="auto" w:fill="FFFFFF"/>
        </w:rPr>
        <w:t>.</w:t>
      </w:r>
      <w:r w:rsidRPr="0029179C">
        <w:rPr>
          <w:noProof/>
          <w:szCs w:val="24"/>
        </w:rPr>
        <w:t xml:space="preserve"> </w:t>
      </w:r>
      <w:r w:rsidRPr="0029179C">
        <w:rPr>
          <w:b/>
          <w:noProof/>
          <w:szCs w:val="24"/>
        </w:rPr>
        <w:t>4</w:t>
      </w:r>
      <w:r w:rsidRPr="0029179C">
        <w:rPr>
          <w:noProof/>
          <w:szCs w:val="24"/>
        </w:rPr>
        <w:t xml:space="preserve"> (2), 43-63, doi:10.1016/j.gendis.2017.04.001, (2017).</w:t>
      </w:r>
      <w:bookmarkEnd w:id="18"/>
    </w:p>
    <w:p w14:paraId="0F2999E9" w14:textId="5BF1DAEA" w:rsidR="00B14436" w:rsidRPr="0029179C" w:rsidRDefault="00B14436" w:rsidP="003E053B">
      <w:pPr>
        <w:pStyle w:val="EndNoteBibliography"/>
        <w:spacing w:after="0"/>
        <w:contextualSpacing/>
        <w:jc w:val="both"/>
        <w:rPr>
          <w:noProof/>
          <w:szCs w:val="24"/>
        </w:rPr>
      </w:pPr>
      <w:bookmarkStart w:id="19" w:name="_ENREF_2"/>
      <w:r w:rsidRPr="0029179C">
        <w:rPr>
          <w:noProof/>
          <w:szCs w:val="24"/>
        </w:rPr>
        <w:t>2</w:t>
      </w:r>
      <w:r w:rsidRPr="0029179C">
        <w:rPr>
          <w:noProof/>
          <w:szCs w:val="24"/>
        </w:rPr>
        <w:tab/>
        <w:t>He, T. C.</w:t>
      </w:r>
      <w:r w:rsidRPr="0029179C">
        <w:rPr>
          <w:i/>
          <w:noProof/>
          <w:szCs w:val="24"/>
        </w:rPr>
        <w:t xml:space="preserve"> </w:t>
      </w:r>
      <w:r w:rsidR="00DF5E75" w:rsidRPr="00DF5E75">
        <w:rPr>
          <w:noProof/>
          <w:szCs w:val="24"/>
        </w:rPr>
        <w:t>et al.</w:t>
      </w:r>
      <w:r w:rsidRPr="0029179C">
        <w:rPr>
          <w:noProof/>
          <w:szCs w:val="24"/>
        </w:rPr>
        <w:t xml:space="preserve"> A simplified system for generating recombinant adenoviruses. </w:t>
      </w:r>
      <w:r w:rsidR="00B57972" w:rsidRPr="0029179C">
        <w:rPr>
          <w:i/>
          <w:iCs/>
          <w:szCs w:val="24"/>
          <w:shd w:val="clear" w:color="auto" w:fill="FFFFFF"/>
        </w:rPr>
        <w:t>Proceedings of the National Academy of Sciences of the United States of America</w:t>
      </w:r>
      <w:r w:rsidR="00933ED6" w:rsidRPr="0029179C">
        <w:rPr>
          <w:i/>
          <w:iCs/>
          <w:szCs w:val="24"/>
          <w:shd w:val="clear" w:color="auto" w:fill="FFFFFF"/>
        </w:rPr>
        <w:t>.</w:t>
      </w:r>
      <w:r w:rsidRPr="0029179C">
        <w:rPr>
          <w:noProof/>
          <w:szCs w:val="24"/>
        </w:rPr>
        <w:t xml:space="preserve"> </w:t>
      </w:r>
      <w:r w:rsidRPr="0029179C">
        <w:rPr>
          <w:b/>
          <w:noProof/>
          <w:szCs w:val="24"/>
        </w:rPr>
        <w:t>95</w:t>
      </w:r>
      <w:r w:rsidRPr="0029179C">
        <w:rPr>
          <w:noProof/>
          <w:szCs w:val="24"/>
        </w:rPr>
        <w:t xml:space="preserve"> (5), 2509-2514 (1998).</w:t>
      </w:r>
      <w:bookmarkEnd w:id="19"/>
    </w:p>
    <w:p w14:paraId="4A0226C2" w14:textId="7A472D80" w:rsidR="00B14436" w:rsidRPr="0029179C" w:rsidRDefault="00B14436" w:rsidP="003E053B">
      <w:pPr>
        <w:pStyle w:val="EndNoteBibliography"/>
        <w:spacing w:after="0"/>
        <w:contextualSpacing/>
        <w:jc w:val="both"/>
        <w:rPr>
          <w:noProof/>
          <w:szCs w:val="24"/>
        </w:rPr>
      </w:pPr>
      <w:bookmarkStart w:id="20" w:name="_ENREF_3"/>
      <w:r w:rsidRPr="0029179C">
        <w:rPr>
          <w:noProof/>
          <w:szCs w:val="24"/>
        </w:rPr>
        <w:t>3</w:t>
      </w:r>
      <w:r w:rsidRPr="0029179C">
        <w:rPr>
          <w:noProof/>
          <w:szCs w:val="24"/>
        </w:rPr>
        <w:tab/>
        <w:t xml:space="preserve">Russell, W. C. Update on adenovirus and its vectors. </w:t>
      </w:r>
      <w:r w:rsidR="00B57972" w:rsidRPr="0029179C">
        <w:rPr>
          <w:i/>
          <w:iCs/>
          <w:szCs w:val="24"/>
          <w:shd w:val="clear" w:color="auto" w:fill="FFFFFF"/>
        </w:rPr>
        <w:t>The Journal of General Virology</w:t>
      </w:r>
      <w:r w:rsidR="00933ED6" w:rsidRPr="0029179C">
        <w:rPr>
          <w:i/>
          <w:iCs/>
          <w:szCs w:val="24"/>
          <w:shd w:val="clear" w:color="auto" w:fill="FFFFFF"/>
        </w:rPr>
        <w:t>.</w:t>
      </w:r>
      <w:r w:rsidRPr="0029179C">
        <w:rPr>
          <w:noProof/>
          <w:szCs w:val="24"/>
        </w:rPr>
        <w:t xml:space="preserve"> </w:t>
      </w:r>
      <w:r w:rsidRPr="0029179C">
        <w:rPr>
          <w:b/>
          <w:noProof/>
          <w:szCs w:val="24"/>
        </w:rPr>
        <w:t>81</w:t>
      </w:r>
      <w:r w:rsidRPr="0029179C">
        <w:rPr>
          <w:noProof/>
          <w:szCs w:val="24"/>
        </w:rPr>
        <w:t xml:space="preserve"> (Pt 11), 2573-2604, doi:10.1099/0022-1317-81-11-2573, (2000).</w:t>
      </w:r>
      <w:bookmarkEnd w:id="20"/>
    </w:p>
    <w:p w14:paraId="4F95B346" w14:textId="5A9AF376" w:rsidR="00B14436" w:rsidRPr="0029179C" w:rsidRDefault="00B14436" w:rsidP="003E053B">
      <w:pPr>
        <w:pStyle w:val="EndNoteBibliography"/>
        <w:spacing w:after="0"/>
        <w:contextualSpacing/>
        <w:jc w:val="both"/>
        <w:rPr>
          <w:noProof/>
          <w:szCs w:val="24"/>
        </w:rPr>
      </w:pPr>
      <w:bookmarkStart w:id="21" w:name="_ENREF_4"/>
      <w:r w:rsidRPr="0029179C">
        <w:rPr>
          <w:noProof/>
          <w:szCs w:val="24"/>
        </w:rPr>
        <w:t>4</w:t>
      </w:r>
      <w:r w:rsidRPr="0029179C">
        <w:rPr>
          <w:noProof/>
          <w:szCs w:val="24"/>
        </w:rPr>
        <w:tab/>
        <w:t xml:space="preserve">Rauschhuber, C., Noske, N. &amp; Ehrhardt, A. New insights into stability of recombinant adenovirus vector genomes in mammalian cells. </w:t>
      </w:r>
      <w:r w:rsidR="00B57972" w:rsidRPr="0029179C">
        <w:rPr>
          <w:i/>
          <w:iCs/>
          <w:szCs w:val="24"/>
          <w:shd w:val="clear" w:color="auto" w:fill="FFFFFF"/>
        </w:rPr>
        <w:t>European Journal of Cell Biology</w:t>
      </w:r>
      <w:r w:rsidR="00933ED6" w:rsidRPr="0029179C">
        <w:rPr>
          <w:i/>
          <w:iCs/>
          <w:szCs w:val="24"/>
          <w:shd w:val="clear" w:color="auto" w:fill="FFFFFF"/>
        </w:rPr>
        <w:t>.</w:t>
      </w:r>
      <w:r w:rsidRPr="0029179C">
        <w:rPr>
          <w:i/>
          <w:iCs/>
          <w:noProof/>
          <w:szCs w:val="24"/>
        </w:rPr>
        <w:t xml:space="preserve"> </w:t>
      </w:r>
      <w:r w:rsidRPr="0029179C">
        <w:rPr>
          <w:b/>
          <w:noProof/>
          <w:szCs w:val="24"/>
        </w:rPr>
        <w:t>91</w:t>
      </w:r>
      <w:r w:rsidRPr="0029179C">
        <w:rPr>
          <w:noProof/>
          <w:szCs w:val="24"/>
        </w:rPr>
        <w:t xml:space="preserve"> (1), 2-9, doi:10.1016/j.ejcb.2011.01.006, (2012).</w:t>
      </w:r>
      <w:bookmarkEnd w:id="21"/>
    </w:p>
    <w:p w14:paraId="3D0B5341" w14:textId="77777777" w:rsidR="00B14436" w:rsidRPr="0029179C" w:rsidRDefault="00B14436" w:rsidP="003E053B">
      <w:pPr>
        <w:pStyle w:val="EndNoteBibliography"/>
        <w:spacing w:after="0"/>
        <w:contextualSpacing/>
        <w:jc w:val="both"/>
        <w:rPr>
          <w:noProof/>
          <w:szCs w:val="24"/>
        </w:rPr>
      </w:pPr>
      <w:bookmarkStart w:id="22" w:name="_ENREF_5"/>
      <w:r w:rsidRPr="0029179C">
        <w:rPr>
          <w:noProof/>
          <w:szCs w:val="24"/>
        </w:rPr>
        <w:t>5</w:t>
      </w:r>
      <w:r w:rsidRPr="0029179C">
        <w:rPr>
          <w:noProof/>
          <w:szCs w:val="24"/>
        </w:rPr>
        <w:tab/>
        <w:t xml:space="preserve">Saha, B., Wong, C. M. &amp; Parks, R. J. The adenovirus genome contributes to the structural stability of the virion. </w:t>
      </w:r>
      <w:r w:rsidRPr="0029179C">
        <w:rPr>
          <w:i/>
          <w:noProof/>
          <w:szCs w:val="24"/>
        </w:rPr>
        <w:t>Viruses.</w:t>
      </w:r>
      <w:r w:rsidRPr="0029179C">
        <w:rPr>
          <w:noProof/>
          <w:szCs w:val="24"/>
        </w:rPr>
        <w:t xml:space="preserve"> </w:t>
      </w:r>
      <w:r w:rsidRPr="0029179C">
        <w:rPr>
          <w:b/>
          <w:noProof/>
          <w:szCs w:val="24"/>
        </w:rPr>
        <w:t>6</w:t>
      </w:r>
      <w:r w:rsidRPr="0029179C">
        <w:rPr>
          <w:noProof/>
          <w:szCs w:val="24"/>
        </w:rPr>
        <w:t xml:space="preserve"> (9), 3563-3583, doi:10.3390/v6093563, (2014).</w:t>
      </w:r>
      <w:bookmarkEnd w:id="22"/>
    </w:p>
    <w:p w14:paraId="7685C1BF" w14:textId="22E14F99" w:rsidR="00B14436" w:rsidRPr="0029179C" w:rsidRDefault="00B14436" w:rsidP="003E053B">
      <w:pPr>
        <w:pStyle w:val="EndNoteBibliography"/>
        <w:spacing w:after="0"/>
        <w:contextualSpacing/>
        <w:jc w:val="both"/>
        <w:rPr>
          <w:noProof/>
          <w:szCs w:val="24"/>
        </w:rPr>
      </w:pPr>
      <w:bookmarkStart w:id="23" w:name="_ENREF_6"/>
      <w:r w:rsidRPr="0029179C">
        <w:rPr>
          <w:noProof/>
          <w:szCs w:val="24"/>
        </w:rPr>
        <w:t>6</w:t>
      </w:r>
      <w:r w:rsidRPr="0029179C">
        <w:rPr>
          <w:noProof/>
          <w:szCs w:val="24"/>
        </w:rPr>
        <w:tab/>
        <w:t xml:space="preserve">Kreppel, F. &amp; Kochanek, S. Modification of adenovirus gene transfer vectors with synthetic polymers: a scientific review and technical guide. </w:t>
      </w:r>
      <w:r w:rsidR="00B57972" w:rsidRPr="0029179C">
        <w:rPr>
          <w:i/>
          <w:iCs/>
          <w:szCs w:val="24"/>
          <w:shd w:val="clear" w:color="auto" w:fill="FFFFFF"/>
        </w:rPr>
        <w:t xml:space="preserve">Molecular Therapy: </w:t>
      </w:r>
      <w:proofErr w:type="gramStart"/>
      <w:r w:rsidR="00B57972" w:rsidRPr="0029179C">
        <w:rPr>
          <w:i/>
          <w:iCs/>
          <w:szCs w:val="24"/>
          <w:shd w:val="clear" w:color="auto" w:fill="FFFFFF"/>
        </w:rPr>
        <w:t>the</w:t>
      </w:r>
      <w:proofErr w:type="gramEnd"/>
      <w:r w:rsidR="00B57972" w:rsidRPr="0029179C">
        <w:rPr>
          <w:i/>
          <w:iCs/>
          <w:szCs w:val="24"/>
          <w:shd w:val="clear" w:color="auto" w:fill="FFFFFF"/>
        </w:rPr>
        <w:t xml:space="preserve"> Journal of the American Society of Gene Therapy</w:t>
      </w:r>
      <w:r w:rsidR="00933ED6" w:rsidRPr="0029179C">
        <w:rPr>
          <w:i/>
          <w:iCs/>
          <w:szCs w:val="24"/>
          <w:shd w:val="clear" w:color="auto" w:fill="FFFFFF"/>
        </w:rPr>
        <w:t>.</w:t>
      </w:r>
      <w:r w:rsidRPr="0029179C">
        <w:rPr>
          <w:i/>
          <w:iCs/>
          <w:noProof/>
          <w:szCs w:val="24"/>
        </w:rPr>
        <w:t xml:space="preserve"> </w:t>
      </w:r>
      <w:r w:rsidRPr="0029179C">
        <w:rPr>
          <w:b/>
          <w:noProof/>
          <w:szCs w:val="24"/>
        </w:rPr>
        <w:t>16</w:t>
      </w:r>
      <w:r w:rsidRPr="0029179C">
        <w:rPr>
          <w:noProof/>
          <w:szCs w:val="24"/>
        </w:rPr>
        <w:t xml:space="preserve"> (1), 16-29, doi:10.1038/sj.mt.6300321, (2008).</w:t>
      </w:r>
      <w:bookmarkEnd w:id="23"/>
    </w:p>
    <w:p w14:paraId="0466B420" w14:textId="27256910" w:rsidR="00B14436" w:rsidRPr="0029179C" w:rsidRDefault="00B14436" w:rsidP="003E053B">
      <w:pPr>
        <w:pStyle w:val="EndNoteBibliography"/>
        <w:spacing w:after="0"/>
        <w:contextualSpacing/>
        <w:jc w:val="both"/>
        <w:rPr>
          <w:noProof/>
          <w:szCs w:val="24"/>
        </w:rPr>
      </w:pPr>
      <w:bookmarkStart w:id="24" w:name="_ENREF_7"/>
      <w:r w:rsidRPr="0029179C">
        <w:rPr>
          <w:noProof/>
          <w:szCs w:val="24"/>
        </w:rPr>
        <w:t>7</w:t>
      </w:r>
      <w:r w:rsidRPr="0029179C">
        <w:rPr>
          <w:noProof/>
          <w:szCs w:val="24"/>
        </w:rPr>
        <w:tab/>
        <w:t xml:space="preserve">Dormond, E., Perrier, M. &amp; Kamen, A. From the first to the third generation adenoviral vector: what parameters are governing the production yield? </w:t>
      </w:r>
      <w:r w:rsidRPr="0029179C">
        <w:rPr>
          <w:i/>
          <w:noProof/>
          <w:szCs w:val="24"/>
        </w:rPr>
        <w:t>Biotechnol Adv</w:t>
      </w:r>
      <w:r w:rsidR="00B57972" w:rsidRPr="0029179C">
        <w:rPr>
          <w:i/>
          <w:noProof/>
          <w:szCs w:val="24"/>
        </w:rPr>
        <w:t>ances</w:t>
      </w:r>
      <w:r w:rsidR="00933ED6" w:rsidRPr="0029179C">
        <w:rPr>
          <w:i/>
          <w:noProof/>
          <w:szCs w:val="24"/>
        </w:rPr>
        <w:t>.</w:t>
      </w:r>
      <w:r w:rsidRPr="0029179C">
        <w:rPr>
          <w:noProof/>
          <w:szCs w:val="24"/>
        </w:rPr>
        <w:t xml:space="preserve"> </w:t>
      </w:r>
      <w:r w:rsidRPr="0029179C">
        <w:rPr>
          <w:b/>
          <w:noProof/>
          <w:szCs w:val="24"/>
        </w:rPr>
        <w:t>27</w:t>
      </w:r>
      <w:r w:rsidRPr="0029179C">
        <w:rPr>
          <w:noProof/>
          <w:szCs w:val="24"/>
        </w:rPr>
        <w:t xml:space="preserve"> (2), 133-144, doi:10.1016/j.biotechadv.2008.10.003, (2009).</w:t>
      </w:r>
      <w:bookmarkEnd w:id="24"/>
    </w:p>
    <w:p w14:paraId="7318ED4A" w14:textId="017FF075" w:rsidR="00B14436" w:rsidRPr="0029179C" w:rsidRDefault="00B14436" w:rsidP="003E053B">
      <w:pPr>
        <w:pStyle w:val="EndNoteBibliography"/>
        <w:spacing w:after="0"/>
        <w:contextualSpacing/>
        <w:jc w:val="both"/>
        <w:rPr>
          <w:noProof/>
          <w:szCs w:val="24"/>
        </w:rPr>
      </w:pPr>
      <w:bookmarkStart w:id="25" w:name="_ENREF_8"/>
      <w:r w:rsidRPr="0029179C">
        <w:rPr>
          <w:noProof/>
          <w:szCs w:val="24"/>
        </w:rPr>
        <w:t>8</w:t>
      </w:r>
      <w:r w:rsidRPr="0029179C">
        <w:rPr>
          <w:noProof/>
          <w:szCs w:val="24"/>
        </w:rPr>
        <w:tab/>
        <w:t>Parks, R. J.</w:t>
      </w:r>
      <w:r w:rsidRPr="0029179C">
        <w:rPr>
          <w:i/>
          <w:noProof/>
          <w:szCs w:val="24"/>
        </w:rPr>
        <w:t xml:space="preserve"> </w:t>
      </w:r>
      <w:r w:rsidR="00DF5E75" w:rsidRPr="00DF5E75">
        <w:rPr>
          <w:noProof/>
          <w:szCs w:val="24"/>
        </w:rPr>
        <w:t>et al.</w:t>
      </w:r>
      <w:r w:rsidRPr="0029179C">
        <w:rPr>
          <w:noProof/>
          <w:szCs w:val="24"/>
        </w:rPr>
        <w:t xml:space="preserve"> A helper-dependent adenovirus vector system: removal of helper virus by Cre-mediated excision of the viral packaging signal. </w:t>
      </w:r>
      <w:r w:rsidR="00B57972" w:rsidRPr="0029179C">
        <w:rPr>
          <w:i/>
          <w:iCs/>
          <w:szCs w:val="24"/>
          <w:shd w:val="clear" w:color="auto" w:fill="FFFFFF"/>
        </w:rPr>
        <w:t>Proceedings of the National Academy of Sciences of the United States of America</w:t>
      </w:r>
      <w:r w:rsidR="00933ED6" w:rsidRPr="0029179C">
        <w:rPr>
          <w:i/>
          <w:iCs/>
          <w:szCs w:val="24"/>
          <w:shd w:val="clear" w:color="auto" w:fill="FFFFFF"/>
        </w:rPr>
        <w:t>.</w:t>
      </w:r>
      <w:r w:rsidRPr="0029179C">
        <w:rPr>
          <w:noProof/>
          <w:szCs w:val="24"/>
        </w:rPr>
        <w:t xml:space="preserve"> </w:t>
      </w:r>
      <w:r w:rsidRPr="0029179C">
        <w:rPr>
          <w:b/>
          <w:noProof/>
          <w:szCs w:val="24"/>
        </w:rPr>
        <w:t>93</w:t>
      </w:r>
      <w:r w:rsidRPr="0029179C">
        <w:rPr>
          <w:noProof/>
          <w:szCs w:val="24"/>
        </w:rPr>
        <w:t xml:space="preserve"> (24), 13565-13570 (1996).</w:t>
      </w:r>
      <w:bookmarkEnd w:id="25"/>
    </w:p>
    <w:p w14:paraId="1E541C88" w14:textId="2B143162" w:rsidR="00B14436" w:rsidRPr="0029179C" w:rsidRDefault="00B14436" w:rsidP="003E053B">
      <w:pPr>
        <w:pStyle w:val="EndNoteBibliography"/>
        <w:spacing w:after="0"/>
        <w:contextualSpacing/>
        <w:jc w:val="both"/>
        <w:rPr>
          <w:noProof/>
          <w:szCs w:val="24"/>
        </w:rPr>
      </w:pPr>
      <w:bookmarkStart w:id="26" w:name="_ENREF_9"/>
      <w:r w:rsidRPr="0029179C">
        <w:rPr>
          <w:noProof/>
          <w:szCs w:val="24"/>
        </w:rPr>
        <w:t>9</w:t>
      </w:r>
      <w:r w:rsidRPr="0029179C">
        <w:rPr>
          <w:noProof/>
          <w:szCs w:val="24"/>
        </w:rPr>
        <w:tab/>
        <w:t xml:space="preserve">Jager, L. &amp; Ehrhardt, A. Emerging adenoviral vectors for stable correction of genetic disorders. </w:t>
      </w:r>
      <w:r w:rsidRPr="0029179C">
        <w:rPr>
          <w:i/>
          <w:noProof/>
          <w:szCs w:val="24"/>
        </w:rPr>
        <w:t>Curr</w:t>
      </w:r>
      <w:r w:rsidR="00B57972" w:rsidRPr="0029179C">
        <w:rPr>
          <w:i/>
          <w:noProof/>
          <w:szCs w:val="24"/>
        </w:rPr>
        <w:t>ent</w:t>
      </w:r>
      <w:r w:rsidRPr="0029179C">
        <w:rPr>
          <w:i/>
          <w:noProof/>
          <w:szCs w:val="24"/>
        </w:rPr>
        <w:t xml:space="preserve"> Gene Ther</w:t>
      </w:r>
      <w:r w:rsidR="00B57972" w:rsidRPr="0029179C">
        <w:rPr>
          <w:i/>
          <w:noProof/>
          <w:szCs w:val="24"/>
        </w:rPr>
        <w:t>apy</w:t>
      </w:r>
      <w:r w:rsidR="00933ED6" w:rsidRPr="0029179C">
        <w:rPr>
          <w:i/>
          <w:noProof/>
          <w:szCs w:val="24"/>
        </w:rPr>
        <w:t>.</w:t>
      </w:r>
      <w:r w:rsidRPr="0029179C">
        <w:rPr>
          <w:noProof/>
          <w:szCs w:val="24"/>
        </w:rPr>
        <w:t xml:space="preserve"> </w:t>
      </w:r>
      <w:r w:rsidRPr="0029179C">
        <w:rPr>
          <w:b/>
          <w:noProof/>
          <w:szCs w:val="24"/>
        </w:rPr>
        <w:t>7</w:t>
      </w:r>
      <w:r w:rsidRPr="0029179C">
        <w:rPr>
          <w:noProof/>
          <w:szCs w:val="24"/>
        </w:rPr>
        <w:t xml:space="preserve"> (4), 272-283 (2007).</w:t>
      </w:r>
      <w:bookmarkEnd w:id="26"/>
    </w:p>
    <w:p w14:paraId="1BD74F92" w14:textId="25F79250" w:rsidR="00B14436" w:rsidRPr="0029179C" w:rsidRDefault="00B14436" w:rsidP="003E053B">
      <w:pPr>
        <w:pStyle w:val="EndNoteBibliography"/>
        <w:spacing w:after="0"/>
        <w:contextualSpacing/>
        <w:jc w:val="both"/>
        <w:rPr>
          <w:noProof/>
          <w:szCs w:val="24"/>
        </w:rPr>
      </w:pPr>
      <w:bookmarkStart w:id="27" w:name="_ENREF_10"/>
      <w:r w:rsidRPr="0029179C">
        <w:rPr>
          <w:noProof/>
          <w:szCs w:val="24"/>
        </w:rPr>
        <w:t>10</w:t>
      </w:r>
      <w:r w:rsidRPr="0029179C">
        <w:rPr>
          <w:noProof/>
          <w:szCs w:val="24"/>
        </w:rPr>
        <w:tab/>
        <w:t>Luo, J.</w:t>
      </w:r>
      <w:r w:rsidRPr="0029179C">
        <w:rPr>
          <w:i/>
          <w:noProof/>
          <w:szCs w:val="24"/>
        </w:rPr>
        <w:t xml:space="preserve"> </w:t>
      </w:r>
      <w:r w:rsidR="00DF5E75" w:rsidRPr="00DF5E75">
        <w:rPr>
          <w:noProof/>
          <w:szCs w:val="24"/>
        </w:rPr>
        <w:t>et al.</w:t>
      </w:r>
      <w:r w:rsidRPr="0029179C">
        <w:rPr>
          <w:noProof/>
          <w:szCs w:val="24"/>
        </w:rPr>
        <w:t xml:space="preserve"> A protocol for rapid generation of recombinant adenoviruses using the AdEasy system. </w:t>
      </w:r>
      <w:r w:rsidRPr="0029179C">
        <w:rPr>
          <w:i/>
          <w:noProof/>
          <w:szCs w:val="24"/>
        </w:rPr>
        <w:t>Nat</w:t>
      </w:r>
      <w:r w:rsidR="00933ED6" w:rsidRPr="0029179C">
        <w:rPr>
          <w:i/>
          <w:noProof/>
          <w:szCs w:val="24"/>
        </w:rPr>
        <w:t>ure</w:t>
      </w:r>
      <w:r w:rsidRPr="0029179C">
        <w:rPr>
          <w:i/>
          <w:noProof/>
          <w:szCs w:val="24"/>
        </w:rPr>
        <w:t xml:space="preserve"> Protoc</w:t>
      </w:r>
      <w:r w:rsidR="00933ED6" w:rsidRPr="0029179C">
        <w:rPr>
          <w:i/>
          <w:noProof/>
          <w:szCs w:val="24"/>
        </w:rPr>
        <w:t>ols</w:t>
      </w:r>
      <w:r w:rsidRPr="0029179C">
        <w:rPr>
          <w:i/>
          <w:noProof/>
          <w:szCs w:val="24"/>
        </w:rPr>
        <w:t>.</w:t>
      </w:r>
      <w:r w:rsidRPr="0029179C">
        <w:rPr>
          <w:noProof/>
          <w:szCs w:val="24"/>
        </w:rPr>
        <w:t xml:space="preserve"> </w:t>
      </w:r>
      <w:r w:rsidRPr="0029179C">
        <w:rPr>
          <w:b/>
          <w:noProof/>
          <w:szCs w:val="24"/>
        </w:rPr>
        <w:t>2</w:t>
      </w:r>
      <w:r w:rsidRPr="0029179C">
        <w:rPr>
          <w:noProof/>
          <w:szCs w:val="24"/>
        </w:rPr>
        <w:t xml:space="preserve"> (5), 1236-1247, doi:10.1038/nprot.2007.135, (2007).</w:t>
      </w:r>
      <w:bookmarkEnd w:id="27"/>
    </w:p>
    <w:p w14:paraId="2E14566D" w14:textId="23BC66D8" w:rsidR="00B14436" w:rsidRPr="0029179C" w:rsidRDefault="00B14436" w:rsidP="003E053B">
      <w:pPr>
        <w:pStyle w:val="EndNoteBibliography"/>
        <w:spacing w:after="0"/>
        <w:contextualSpacing/>
        <w:jc w:val="both"/>
        <w:rPr>
          <w:noProof/>
          <w:szCs w:val="24"/>
        </w:rPr>
      </w:pPr>
      <w:bookmarkStart w:id="28" w:name="_ENREF_11"/>
      <w:r w:rsidRPr="0029179C">
        <w:rPr>
          <w:noProof/>
          <w:szCs w:val="24"/>
        </w:rPr>
        <w:t>11</w:t>
      </w:r>
      <w:r w:rsidRPr="0029179C">
        <w:rPr>
          <w:noProof/>
          <w:szCs w:val="24"/>
        </w:rPr>
        <w:tab/>
        <w:t>Dumitrescu, M.</w:t>
      </w:r>
      <w:r w:rsidRPr="0029179C">
        <w:rPr>
          <w:i/>
          <w:noProof/>
          <w:szCs w:val="24"/>
        </w:rPr>
        <w:t xml:space="preserve"> </w:t>
      </w:r>
      <w:r w:rsidR="00DF5E75" w:rsidRPr="00DF5E75">
        <w:rPr>
          <w:noProof/>
          <w:szCs w:val="24"/>
        </w:rPr>
        <w:t>et al.</w:t>
      </w:r>
      <w:r w:rsidRPr="0029179C">
        <w:rPr>
          <w:noProof/>
          <w:szCs w:val="24"/>
        </w:rPr>
        <w:t xml:space="preserve"> Adenovirus-Mediated FasL Minigene Transfer Endows Transduced Cells with Killer Potential. </w:t>
      </w:r>
      <w:r w:rsidR="00933ED6" w:rsidRPr="0029179C">
        <w:rPr>
          <w:i/>
          <w:noProof/>
          <w:szCs w:val="24"/>
        </w:rPr>
        <w:t>International Journal of Molecular Sciences</w:t>
      </w:r>
      <w:r w:rsidRPr="0029179C">
        <w:rPr>
          <w:i/>
          <w:noProof/>
          <w:szCs w:val="24"/>
        </w:rPr>
        <w:t>.</w:t>
      </w:r>
      <w:r w:rsidRPr="0029179C">
        <w:rPr>
          <w:noProof/>
          <w:szCs w:val="24"/>
        </w:rPr>
        <w:t xml:space="preserve"> </w:t>
      </w:r>
      <w:r w:rsidRPr="0029179C">
        <w:rPr>
          <w:b/>
          <w:noProof/>
          <w:szCs w:val="24"/>
        </w:rPr>
        <w:t>21</w:t>
      </w:r>
      <w:r w:rsidRPr="0029179C">
        <w:rPr>
          <w:noProof/>
          <w:szCs w:val="24"/>
        </w:rPr>
        <w:t xml:space="preserve"> (17), doi:10.3390/ijms21176011, (2020).</w:t>
      </w:r>
      <w:bookmarkEnd w:id="28"/>
    </w:p>
    <w:p w14:paraId="5D446AE3" w14:textId="141CA2DF" w:rsidR="00B14436" w:rsidRPr="0029179C" w:rsidRDefault="00B14436" w:rsidP="003E053B">
      <w:pPr>
        <w:pStyle w:val="EndNoteBibliography"/>
        <w:spacing w:after="0"/>
        <w:contextualSpacing/>
        <w:jc w:val="both"/>
        <w:rPr>
          <w:noProof/>
          <w:szCs w:val="24"/>
        </w:rPr>
      </w:pPr>
      <w:bookmarkStart w:id="29" w:name="_ENREF_12"/>
      <w:r w:rsidRPr="0029179C">
        <w:rPr>
          <w:noProof/>
          <w:szCs w:val="24"/>
        </w:rPr>
        <w:t>12</w:t>
      </w:r>
      <w:r w:rsidRPr="0029179C">
        <w:rPr>
          <w:noProof/>
          <w:szCs w:val="24"/>
        </w:rPr>
        <w:tab/>
        <w:t xml:space="preserve">Campos, S. K. &amp; Barry, M. A. Current advances and future challenges in Adenoviral vector biology and targeting. </w:t>
      </w:r>
      <w:r w:rsidRPr="0029179C">
        <w:rPr>
          <w:i/>
          <w:noProof/>
          <w:szCs w:val="24"/>
        </w:rPr>
        <w:t>Curr</w:t>
      </w:r>
      <w:r w:rsidR="00933ED6" w:rsidRPr="0029179C">
        <w:rPr>
          <w:i/>
          <w:noProof/>
          <w:szCs w:val="24"/>
        </w:rPr>
        <w:t>ent</w:t>
      </w:r>
      <w:r w:rsidRPr="0029179C">
        <w:rPr>
          <w:i/>
          <w:noProof/>
          <w:szCs w:val="24"/>
        </w:rPr>
        <w:t xml:space="preserve"> Gene Ther</w:t>
      </w:r>
      <w:r w:rsidR="00933ED6" w:rsidRPr="0029179C">
        <w:rPr>
          <w:i/>
          <w:noProof/>
          <w:szCs w:val="24"/>
        </w:rPr>
        <w:t>apy</w:t>
      </w:r>
      <w:r w:rsidRPr="0029179C">
        <w:rPr>
          <w:i/>
          <w:noProof/>
          <w:szCs w:val="24"/>
        </w:rPr>
        <w:t>.</w:t>
      </w:r>
      <w:r w:rsidRPr="0029179C">
        <w:rPr>
          <w:noProof/>
          <w:szCs w:val="24"/>
        </w:rPr>
        <w:t xml:space="preserve"> </w:t>
      </w:r>
      <w:r w:rsidRPr="0029179C">
        <w:rPr>
          <w:b/>
          <w:noProof/>
          <w:szCs w:val="24"/>
        </w:rPr>
        <w:t>7</w:t>
      </w:r>
      <w:r w:rsidRPr="0029179C">
        <w:rPr>
          <w:noProof/>
          <w:szCs w:val="24"/>
        </w:rPr>
        <w:t xml:space="preserve"> (3), 189-204 (2007).</w:t>
      </w:r>
      <w:bookmarkEnd w:id="29"/>
    </w:p>
    <w:p w14:paraId="24C577C2" w14:textId="5D74CBE2" w:rsidR="00B14436" w:rsidRPr="0029179C" w:rsidRDefault="00B14436" w:rsidP="003E053B">
      <w:pPr>
        <w:pStyle w:val="EndNoteBibliography"/>
        <w:spacing w:after="0"/>
        <w:contextualSpacing/>
        <w:jc w:val="both"/>
        <w:rPr>
          <w:noProof/>
          <w:szCs w:val="24"/>
        </w:rPr>
      </w:pPr>
      <w:bookmarkStart w:id="30" w:name="_ENREF_13"/>
      <w:r w:rsidRPr="0029179C">
        <w:rPr>
          <w:noProof/>
          <w:szCs w:val="24"/>
        </w:rPr>
        <w:t>13</w:t>
      </w:r>
      <w:r w:rsidRPr="0029179C">
        <w:rPr>
          <w:noProof/>
          <w:szCs w:val="24"/>
        </w:rPr>
        <w:tab/>
        <w:t xml:space="preserve">Khare, R., Chen, C. Y., Weaver, E. A. &amp; Barry, M. A. Advances and future challenges in adenoviral vector pharmacology and targeting. </w:t>
      </w:r>
      <w:r w:rsidRPr="0029179C">
        <w:rPr>
          <w:i/>
          <w:noProof/>
          <w:szCs w:val="24"/>
        </w:rPr>
        <w:t>Curr</w:t>
      </w:r>
      <w:r w:rsidR="00933ED6" w:rsidRPr="0029179C">
        <w:rPr>
          <w:i/>
          <w:noProof/>
          <w:szCs w:val="24"/>
        </w:rPr>
        <w:t>ent</w:t>
      </w:r>
      <w:r w:rsidRPr="0029179C">
        <w:rPr>
          <w:i/>
          <w:noProof/>
          <w:szCs w:val="24"/>
        </w:rPr>
        <w:t xml:space="preserve"> Gene Ther</w:t>
      </w:r>
      <w:r w:rsidR="00933ED6" w:rsidRPr="0029179C">
        <w:rPr>
          <w:i/>
          <w:noProof/>
          <w:szCs w:val="24"/>
        </w:rPr>
        <w:t>apy</w:t>
      </w:r>
      <w:r w:rsidRPr="0029179C">
        <w:rPr>
          <w:i/>
          <w:noProof/>
          <w:szCs w:val="24"/>
        </w:rPr>
        <w:t>.</w:t>
      </w:r>
      <w:r w:rsidRPr="0029179C">
        <w:rPr>
          <w:noProof/>
          <w:szCs w:val="24"/>
        </w:rPr>
        <w:t xml:space="preserve"> </w:t>
      </w:r>
      <w:r w:rsidRPr="0029179C">
        <w:rPr>
          <w:b/>
          <w:noProof/>
          <w:szCs w:val="24"/>
        </w:rPr>
        <w:t>11</w:t>
      </w:r>
      <w:r w:rsidRPr="0029179C">
        <w:rPr>
          <w:noProof/>
          <w:szCs w:val="24"/>
        </w:rPr>
        <w:t xml:space="preserve"> (4), 241-258 (2011).</w:t>
      </w:r>
      <w:bookmarkEnd w:id="30"/>
    </w:p>
    <w:p w14:paraId="46901987" w14:textId="6BD60292" w:rsidR="00B14436" w:rsidRPr="0029179C" w:rsidRDefault="00B14436" w:rsidP="003E053B">
      <w:pPr>
        <w:pStyle w:val="EndNoteBibliography"/>
        <w:spacing w:after="0"/>
        <w:contextualSpacing/>
        <w:jc w:val="both"/>
        <w:rPr>
          <w:noProof/>
          <w:szCs w:val="24"/>
        </w:rPr>
      </w:pPr>
      <w:bookmarkStart w:id="31" w:name="_ENREF_14"/>
      <w:r w:rsidRPr="0029179C">
        <w:rPr>
          <w:noProof/>
          <w:szCs w:val="24"/>
        </w:rPr>
        <w:t>14</w:t>
      </w:r>
      <w:r w:rsidRPr="0029179C">
        <w:rPr>
          <w:noProof/>
          <w:szCs w:val="24"/>
        </w:rPr>
        <w:tab/>
        <w:t>Jager, L.</w:t>
      </w:r>
      <w:r w:rsidRPr="0029179C">
        <w:rPr>
          <w:i/>
          <w:noProof/>
          <w:szCs w:val="24"/>
        </w:rPr>
        <w:t xml:space="preserve"> </w:t>
      </w:r>
      <w:r w:rsidR="00DF5E75" w:rsidRPr="00DF5E75">
        <w:rPr>
          <w:noProof/>
          <w:szCs w:val="24"/>
        </w:rPr>
        <w:t>et al.</w:t>
      </w:r>
      <w:r w:rsidRPr="0029179C">
        <w:rPr>
          <w:noProof/>
          <w:szCs w:val="24"/>
        </w:rPr>
        <w:t xml:space="preserve"> A rapid protocol for construction and production of high-capacity adenoviral vectors. </w:t>
      </w:r>
      <w:r w:rsidRPr="0029179C">
        <w:rPr>
          <w:i/>
          <w:noProof/>
          <w:szCs w:val="24"/>
        </w:rPr>
        <w:t>Nat</w:t>
      </w:r>
      <w:r w:rsidR="00933ED6" w:rsidRPr="0029179C">
        <w:rPr>
          <w:i/>
          <w:noProof/>
          <w:szCs w:val="24"/>
        </w:rPr>
        <w:t>ure</w:t>
      </w:r>
      <w:r w:rsidRPr="0029179C">
        <w:rPr>
          <w:i/>
          <w:noProof/>
          <w:szCs w:val="24"/>
        </w:rPr>
        <w:t xml:space="preserve"> Protoc</w:t>
      </w:r>
      <w:r w:rsidR="00933ED6" w:rsidRPr="0029179C">
        <w:rPr>
          <w:i/>
          <w:noProof/>
          <w:szCs w:val="24"/>
        </w:rPr>
        <w:t>ols</w:t>
      </w:r>
      <w:r w:rsidRPr="0029179C">
        <w:rPr>
          <w:i/>
          <w:noProof/>
          <w:szCs w:val="24"/>
        </w:rPr>
        <w:t>.</w:t>
      </w:r>
      <w:r w:rsidRPr="0029179C">
        <w:rPr>
          <w:noProof/>
          <w:szCs w:val="24"/>
        </w:rPr>
        <w:t xml:space="preserve"> </w:t>
      </w:r>
      <w:r w:rsidRPr="0029179C">
        <w:rPr>
          <w:b/>
          <w:noProof/>
          <w:szCs w:val="24"/>
        </w:rPr>
        <w:t>4</w:t>
      </w:r>
      <w:r w:rsidRPr="0029179C">
        <w:rPr>
          <w:noProof/>
          <w:szCs w:val="24"/>
        </w:rPr>
        <w:t xml:space="preserve"> (4), 547-564, doi:10.1038/nprot.2009.4, (2009).</w:t>
      </w:r>
      <w:bookmarkEnd w:id="31"/>
    </w:p>
    <w:p w14:paraId="213037E5" w14:textId="49BF7CCB" w:rsidR="00B14436" w:rsidRPr="0029179C" w:rsidRDefault="00B14436" w:rsidP="003E053B">
      <w:pPr>
        <w:pStyle w:val="EndNoteBibliography"/>
        <w:spacing w:after="0"/>
        <w:contextualSpacing/>
        <w:jc w:val="both"/>
        <w:rPr>
          <w:noProof/>
          <w:szCs w:val="24"/>
        </w:rPr>
      </w:pPr>
      <w:bookmarkStart w:id="32" w:name="_ENREF_15"/>
      <w:r w:rsidRPr="0029179C">
        <w:rPr>
          <w:noProof/>
          <w:szCs w:val="24"/>
        </w:rPr>
        <w:t>15</w:t>
      </w:r>
      <w:r w:rsidRPr="0029179C">
        <w:rPr>
          <w:noProof/>
          <w:szCs w:val="24"/>
        </w:rPr>
        <w:tab/>
        <w:t>Zvintzou, E.</w:t>
      </w:r>
      <w:r w:rsidRPr="0029179C">
        <w:rPr>
          <w:i/>
          <w:noProof/>
          <w:szCs w:val="24"/>
        </w:rPr>
        <w:t xml:space="preserve"> </w:t>
      </w:r>
      <w:r w:rsidR="00DF5E75" w:rsidRPr="00DF5E75">
        <w:rPr>
          <w:noProof/>
          <w:szCs w:val="24"/>
        </w:rPr>
        <w:t>et al.</w:t>
      </w:r>
      <w:r w:rsidRPr="0029179C">
        <w:rPr>
          <w:noProof/>
          <w:szCs w:val="24"/>
        </w:rPr>
        <w:t xml:space="preserve"> Pleiotropic effects of apolipoprotein C3 on HDL functionality and adipose tissue metabolic activity. </w:t>
      </w:r>
      <w:r w:rsidRPr="0029179C">
        <w:rPr>
          <w:i/>
          <w:noProof/>
          <w:szCs w:val="24"/>
        </w:rPr>
        <w:t>J</w:t>
      </w:r>
      <w:r w:rsidR="00933ED6" w:rsidRPr="0029179C">
        <w:rPr>
          <w:i/>
          <w:noProof/>
          <w:szCs w:val="24"/>
        </w:rPr>
        <w:t>ournal of</w:t>
      </w:r>
      <w:r w:rsidRPr="0029179C">
        <w:rPr>
          <w:i/>
          <w:noProof/>
          <w:szCs w:val="24"/>
        </w:rPr>
        <w:t xml:space="preserve"> Lipid Res</w:t>
      </w:r>
      <w:r w:rsidR="00933ED6" w:rsidRPr="0029179C">
        <w:rPr>
          <w:i/>
          <w:noProof/>
          <w:szCs w:val="24"/>
        </w:rPr>
        <w:t>earch</w:t>
      </w:r>
      <w:r w:rsidRPr="0029179C">
        <w:rPr>
          <w:i/>
          <w:noProof/>
          <w:szCs w:val="24"/>
        </w:rPr>
        <w:t>.</w:t>
      </w:r>
      <w:r w:rsidRPr="0029179C">
        <w:rPr>
          <w:noProof/>
          <w:szCs w:val="24"/>
        </w:rPr>
        <w:t xml:space="preserve"> </w:t>
      </w:r>
      <w:r w:rsidRPr="0029179C">
        <w:rPr>
          <w:b/>
          <w:noProof/>
          <w:szCs w:val="24"/>
        </w:rPr>
        <w:t>58</w:t>
      </w:r>
      <w:r w:rsidRPr="0029179C">
        <w:rPr>
          <w:noProof/>
          <w:szCs w:val="24"/>
        </w:rPr>
        <w:t xml:space="preserve"> (9), 1869-1883, doi:10.1194/jlr.M077925, (2017).</w:t>
      </w:r>
      <w:bookmarkEnd w:id="32"/>
    </w:p>
    <w:p w14:paraId="51DD1C97" w14:textId="351C3791" w:rsidR="00B14436" w:rsidRPr="0029179C" w:rsidRDefault="00B14436" w:rsidP="003E053B">
      <w:pPr>
        <w:pStyle w:val="EndNoteBibliography"/>
        <w:spacing w:after="0"/>
        <w:contextualSpacing/>
        <w:jc w:val="both"/>
        <w:rPr>
          <w:noProof/>
          <w:szCs w:val="24"/>
        </w:rPr>
      </w:pPr>
      <w:bookmarkStart w:id="33" w:name="_ENREF_16"/>
      <w:r w:rsidRPr="0029179C">
        <w:rPr>
          <w:noProof/>
          <w:szCs w:val="24"/>
        </w:rPr>
        <w:t>16</w:t>
      </w:r>
      <w:r w:rsidRPr="0029179C">
        <w:rPr>
          <w:noProof/>
          <w:szCs w:val="24"/>
        </w:rPr>
        <w:tab/>
        <w:t>Karavia, E. A.</w:t>
      </w:r>
      <w:r w:rsidRPr="0029179C">
        <w:rPr>
          <w:i/>
          <w:noProof/>
          <w:szCs w:val="24"/>
        </w:rPr>
        <w:t xml:space="preserve"> </w:t>
      </w:r>
      <w:r w:rsidR="00DF5E75" w:rsidRPr="00DF5E75">
        <w:rPr>
          <w:noProof/>
          <w:szCs w:val="24"/>
        </w:rPr>
        <w:t>et al.</w:t>
      </w:r>
      <w:r w:rsidRPr="0029179C">
        <w:rPr>
          <w:noProof/>
          <w:szCs w:val="24"/>
        </w:rPr>
        <w:t xml:space="preserve"> Apolipoprotein A-I modulates processes associated with diet-induced nonalcoholic fatty liver disease in mice. </w:t>
      </w:r>
      <w:r w:rsidRPr="0029179C">
        <w:rPr>
          <w:i/>
          <w:noProof/>
          <w:szCs w:val="24"/>
        </w:rPr>
        <w:t>Mol</w:t>
      </w:r>
      <w:r w:rsidR="00933ED6" w:rsidRPr="0029179C">
        <w:rPr>
          <w:i/>
          <w:noProof/>
          <w:szCs w:val="24"/>
        </w:rPr>
        <w:t>ecular</w:t>
      </w:r>
      <w:r w:rsidRPr="0029179C">
        <w:rPr>
          <w:i/>
          <w:noProof/>
          <w:szCs w:val="24"/>
        </w:rPr>
        <w:t xml:space="preserve"> Med</w:t>
      </w:r>
      <w:r w:rsidR="00933ED6" w:rsidRPr="0029179C">
        <w:rPr>
          <w:i/>
          <w:noProof/>
          <w:szCs w:val="24"/>
        </w:rPr>
        <w:t>icine</w:t>
      </w:r>
      <w:r w:rsidRPr="0029179C">
        <w:rPr>
          <w:i/>
          <w:noProof/>
          <w:szCs w:val="24"/>
        </w:rPr>
        <w:t>.</w:t>
      </w:r>
      <w:r w:rsidRPr="0029179C">
        <w:rPr>
          <w:noProof/>
          <w:szCs w:val="24"/>
        </w:rPr>
        <w:t xml:space="preserve"> </w:t>
      </w:r>
      <w:r w:rsidRPr="0029179C">
        <w:rPr>
          <w:b/>
          <w:noProof/>
          <w:szCs w:val="24"/>
        </w:rPr>
        <w:t>18</w:t>
      </w:r>
      <w:r w:rsidRPr="0029179C">
        <w:rPr>
          <w:noProof/>
          <w:szCs w:val="24"/>
        </w:rPr>
        <w:t xml:space="preserve"> 901-912, doi:10.2119/molmed.2012.00113, (2012).</w:t>
      </w:r>
      <w:bookmarkEnd w:id="33"/>
    </w:p>
    <w:p w14:paraId="2A9EA2E0" w14:textId="46BA31DB" w:rsidR="00B14436" w:rsidRPr="0029179C" w:rsidRDefault="00B14436" w:rsidP="003E053B">
      <w:pPr>
        <w:pStyle w:val="EndNoteBibliography"/>
        <w:spacing w:after="0"/>
        <w:contextualSpacing/>
        <w:jc w:val="both"/>
        <w:rPr>
          <w:noProof/>
          <w:szCs w:val="24"/>
        </w:rPr>
      </w:pPr>
      <w:bookmarkStart w:id="34" w:name="_ENREF_17"/>
      <w:r w:rsidRPr="0029179C">
        <w:rPr>
          <w:noProof/>
          <w:szCs w:val="24"/>
        </w:rPr>
        <w:lastRenderedPageBreak/>
        <w:t>17</w:t>
      </w:r>
      <w:r w:rsidRPr="0029179C">
        <w:rPr>
          <w:noProof/>
          <w:szCs w:val="24"/>
        </w:rPr>
        <w:tab/>
        <w:t xml:space="preserve">Lampropoulou, A., Zannis, V. I. &amp; Kypreos, K. E. Pharmacodynamic and pharmacokinetic analysis of apoE4 [L261A, W264A, F265A, L268A, V269A], a recombinant apolipoprotein E variant with improved biological properties. </w:t>
      </w:r>
      <w:r w:rsidRPr="0029179C">
        <w:rPr>
          <w:i/>
          <w:noProof/>
          <w:szCs w:val="24"/>
        </w:rPr>
        <w:t>Biochem</w:t>
      </w:r>
      <w:r w:rsidR="00933ED6" w:rsidRPr="0029179C">
        <w:rPr>
          <w:i/>
          <w:noProof/>
          <w:szCs w:val="24"/>
        </w:rPr>
        <w:t>ical</w:t>
      </w:r>
      <w:r w:rsidRPr="0029179C">
        <w:rPr>
          <w:i/>
          <w:noProof/>
          <w:szCs w:val="24"/>
        </w:rPr>
        <w:t xml:space="preserve"> Pharmacol</w:t>
      </w:r>
      <w:r w:rsidR="00933ED6" w:rsidRPr="0029179C">
        <w:rPr>
          <w:i/>
          <w:noProof/>
          <w:szCs w:val="24"/>
        </w:rPr>
        <w:t>ogy</w:t>
      </w:r>
      <w:r w:rsidRPr="0029179C">
        <w:rPr>
          <w:i/>
          <w:noProof/>
          <w:szCs w:val="24"/>
        </w:rPr>
        <w:t>.</w:t>
      </w:r>
      <w:r w:rsidRPr="0029179C">
        <w:rPr>
          <w:noProof/>
          <w:szCs w:val="24"/>
        </w:rPr>
        <w:t xml:space="preserve"> </w:t>
      </w:r>
      <w:r w:rsidRPr="0029179C">
        <w:rPr>
          <w:b/>
          <w:noProof/>
          <w:szCs w:val="24"/>
        </w:rPr>
        <w:t>84</w:t>
      </w:r>
      <w:r w:rsidRPr="0029179C">
        <w:rPr>
          <w:noProof/>
          <w:szCs w:val="24"/>
        </w:rPr>
        <w:t xml:space="preserve"> (11), 1451-1458, doi:10.1016/j.bcp.2012.09.006, (2012).</w:t>
      </w:r>
      <w:bookmarkEnd w:id="34"/>
    </w:p>
    <w:p w14:paraId="22DB32EF" w14:textId="1F471383" w:rsidR="00B14436" w:rsidRPr="0029179C" w:rsidRDefault="00B14436" w:rsidP="003E053B">
      <w:pPr>
        <w:pStyle w:val="EndNoteBibliography"/>
        <w:spacing w:after="0"/>
        <w:contextualSpacing/>
        <w:jc w:val="both"/>
        <w:rPr>
          <w:noProof/>
          <w:szCs w:val="24"/>
        </w:rPr>
      </w:pPr>
      <w:bookmarkStart w:id="35" w:name="_ENREF_18"/>
      <w:r w:rsidRPr="0029179C">
        <w:rPr>
          <w:noProof/>
          <w:szCs w:val="24"/>
        </w:rPr>
        <w:t>18</w:t>
      </w:r>
      <w:r w:rsidRPr="0029179C">
        <w:rPr>
          <w:noProof/>
          <w:szCs w:val="24"/>
        </w:rPr>
        <w:tab/>
        <w:t xml:space="preserve">Zheng, S. Y., Li, D. C., Zhang, Z. D., Zhao, J. &amp; Ge, J. F. Adenovirus-mediated FasL gene transfer into human gastric carcinoma. </w:t>
      </w:r>
      <w:r w:rsidRPr="0029179C">
        <w:rPr>
          <w:i/>
          <w:noProof/>
          <w:szCs w:val="24"/>
        </w:rPr>
        <w:t>World J</w:t>
      </w:r>
      <w:r w:rsidR="00933ED6" w:rsidRPr="0029179C">
        <w:rPr>
          <w:i/>
          <w:noProof/>
          <w:szCs w:val="24"/>
        </w:rPr>
        <w:t>ournal of</w:t>
      </w:r>
      <w:r w:rsidRPr="0029179C">
        <w:rPr>
          <w:i/>
          <w:noProof/>
          <w:szCs w:val="24"/>
        </w:rPr>
        <w:t xml:space="preserve"> Gastroenterol</w:t>
      </w:r>
      <w:r w:rsidR="00933ED6" w:rsidRPr="0029179C">
        <w:rPr>
          <w:i/>
          <w:noProof/>
          <w:szCs w:val="24"/>
        </w:rPr>
        <w:t>ogy</w:t>
      </w:r>
      <w:r w:rsidRPr="0029179C">
        <w:rPr>
          <w:i/>
          <w:noProof/>
          <w:szCs w:val="24"/>
        </w:rPr>
        <w:t>.</w:t>
      </w:r>
      <w:r w:rsidRPr="0029179C">
        <w:rPr>
          <w:noProof/>
          <w:szCs w:val="24"/>
        </w:rPr>
        <w:t xml:space="preserve"> </w:t>
      </w:r>
      <w:r w:rsidRPr="0029179C">
        <w:rPr>
          <w:b/>
          <w:noProof/>
          <w:szCs w:val="24"/>
        </w:rPr>
        <w:t>11</w:t>
      </w:r>
      <w:r w:rsidRPr="0029179C">
        <w:rPr>
          <w:noProof/>
          <w:szCs w:val="24"/>
        </w:rPr>
        <w:t xml:space="preserve"> (22), 3446-3450 (2005).</w:t>
      </w:r>
      <w:bookmarkEnd w:id="35"/>
    </w:p>
    <w:p w14:paraId="4E3DC035" w14:textId="4B2B1A1E" w:rsidR="00B14436" w:rsidRPr="0029179C" w:rsidRDefault="00B14436" w:rsidP="003E053B">
      <w:pPr>
        <w:pStyle w:val="EndNoteBibliography"/>
        <w:spacing w:after="0"/>
        <w:contextualSpacing/>
        <w:jc w:val="both"/>
        <w:rPr>
          <w:noProof/>
          <w:szCs w:val="24"/>
        </w:rPr>
      </w:pPr>
      <w:bookmarkStart w:id="36" w:name="_ENREF_19"/>
      <w:r w:rsidRPr="0029179C">
        <w:rPr>
          <w:noProof/>
          <w:szCs w:val="24"/>
        </w:rPr>
        <w:t>19</w:t>
      </w:r>
      <w:r w:rsidRPr="0029179C">
        <w:rPr>
          <w:noProof/>
          <w:szCs w:val="24"/>
        </w:rPr>
        <w:tab/>
        <w:t>Ambar, B. B.</w:t>
      </w:r>
      <w:r w:rsidRPr="0029179C">
        <w:rPr>
          <w:i/>
          <w:noProof/>
          <w:szCs w:val="24"/>
        </w:rPr>
        <w:t xml:space="preserve"> </w:t>
      </w:r>
      <w:r w:rsidR="00DF5E75" w:rsidRPr="00DF5E75">
        <w:rPr>
          <w:noProof/>
          <w:szCs w:val="24"/>
        </w:rPr>
        <w:t>et al.</w:t>
      </w:r>
      <w:r w:rsidRPr="0029179C">
        <w:rPr>
          <w:noProof/>
          <w:szCs w:val="24"/>
        </w:rPr>
        <w:t xml:space="preserve"> Treatment of experimental glioma by administration of adenoviral vectors expressing Fas ligand. </w:t>
      </w:r>
      <w:r w:rsidRPr="0029179C">
        <w:rPr>
          <w:i/>
          <w:noProof/>
          <w:szCs w:val="24"/>
        </w:rPr>
        <w:t>Hum</w:t>
      </w:r>
      <w:r w:rsidR="00933ED6" w:rsidRPr="0029179C">
        <w:rPr>
          <w:i/>
          <w:noProof/>
          <w:szCs w:val="24"/>
        </w:rPr>
        <w:t>an</w:t>
      </w:r>
      <w:r w:rsidRPr="0029179C">
        <w:rPr>
          <w:i/>
          <w:noProof/>
          <w:szCs w:val="24"/>
        </w:rPr>
        <w:t xml:space="preserve"> Gene Ther</w:t>
      </w:r>
      <w:r w:rsidR="00933ED6" w:rsidRPr="0029179C">
        <w:rPr>
          <w:i/>
          <w:noProof/>
          <w:szCs w:val="24"/>
        </w:rPr>
        <w:t>apy</w:t>
      </w:r>
      <w:r w:rsidRPr="0029179C">
        <w:rPr>
          <w:i/>
          <w:noProof/>
          <w:szCs w:val="24"/>
        </w:rPr>
        <w:t>.</w:t>
      </w:r>
      <w:r w:rsidRPr="0029179C">
        <w:rPr>
          <w:noProof/>
          <w:szCs w:val="24"/>
        </w:rPr>
        <w:t xml:space="preserve"> </w:t>
      </w:r>
      <w:r w:rsidRPr="0029179C">
        <w:rPr>
          <w:b/>
          <w:noProof/>
          <w:szCs w:val="24"/>
        </w:rPr>
        <w:t>10</w:t>
      </w:r>
      <w:r w:rsidRPr="0029179C">
        <w:rPr>
          <w:noProof/>
          <w:szCs w:val="24"/>
        </w:rPr>
        <w:t xml:space="preserve"> (10), 1641-1648, doi:10.1089/10430349950017644, (1999).</w:t>
      </w:r>
      <w:bookmarkEnd w:id="36"/>
    </w:p>
    <w:p w14:paraId="320392BD" w14:textId="3E30BDA9" w:rsidR="00B14436" w:rsidRPr="0029179C" w:rsidRDefault="00B14436" w:rsidP="003E053B">
      <w:pPr>
        <w:pStyle w:val="EndNoteBibliography"/>
        <w:spacing w:after="0"/>
        <w:contextualSpacing/>
        <w:jc w:val="both"/>
        <w:rPr>
          <w:noProof/>
          <w:szCs w:val="24"/>
        </w:rPr>
      </w:pPr>
      <w:bookmarkStart w:id="37" w:name="_ENREF_20"/>
      <w:r w:rsidRPr="0029179C">
        <w:rPr>
          <w:noProof/>
          <w:szCs w:val="24"/>
        </w:rPr>
        <w:t>20</w:t>
      </w:r>
      <w:r w:rsidRPr="0029179C">
        <w:rPr>
          <w:noProof/>
          <w:szCs w:val="24"/>
        </w:rPr>
        <w:tab/>
        <w:t>Okuyama, T.</w:t>
      </w:r>
      <w:r w:rsidRPr="0029179C">
        <w:rPr>
          <w:i/>
          <w:noProof/>
          <w:szCs w:val="24"/>
        </w:rPr>
        <w:t xml:space="preserve"> </w:t>
      </w:r>
      <w:r w:rsidR="00DF5E75" w:rsidRPr="00DF5E75">
        <w:rPr>
          <w:noProof/>
          <w:szCs w:val="24"/>
        </w:rPr>
        <w:t>et al.</w:t>
      </w:r>
      <w:r w:rsidRPr="0029179C">
        <w:rPr>
          <w:noProof/>
          <w:szCs w:val="24"/>
        </w:rPr>
        <w:t xml:space="preserve"> Efficient Fas-ligand gene expression in rodent liver after intravenous injection of a recombinant adenovirus by the use of a Cre-mediated switching system. </w:t>
      </w:r>
      <w:r w:rsidRPr="0029179C">
        <w:rPr>
          <w:i/>
          <w:noProof/>
          <w:szCs w:val="24"/>
        </w:rPr>
        <w:t>Gene Ther</w:t>
      </w:r>
      <w:r w:rsidR="00933ED6" w:rsidRPr="0029179C">
        <w:rPr>
          <w:i/>
          <w:noProof/>
          <w:szCs w:val="24"/>
        </w:rPr>
        <w:t>apy</w:t>
      </w:r>
      <w:r w:rsidRPr="0029179C">
        <w:rPr>
          <w:i/>
          <w:noProof/>
          <w:szCs w:val="24"/>
        </w:rPr>
        <w:t>.</w:t>
      </w:r>
      <w:r w:rsidRPr="0029179C">
        <w:rPr>
          <w:noProof/>
          <w:szCs w:val="24"/>
        </w:rPr>
        <w:t xml:space="preserve"> </w:t>
      </w:r>
      <w:r w:rsidRPr="0029179C">
        <w:rPr>
          <w:b/>
          <w:noProof/>
          <w:szCs w:val="24"/>
        </w:rPr>
        <w:t>5</w:t>
      </w:r>
      <w:r w:rsidRPr="0029179C">
        <w:rPr>
          <w:noProof/>
          <w:szCs w:val="24"/>
        </w:rPr>
        <w:t xml:space="preserve"> (8), 1047-1053, doi:10.1038/sj.gt.3300704, (1998).</w:t>
      </w:r>
      <w:bookmarkEnd w:id="37"/>
    </w:p>
    <w:p w14:paraId="4E211C33" w14:textId="754F1593" w:rsidR="00B14436" w:rsidRPr="0029179C" w:rsidRDefault="00B14436" w:rsidP="003E053B">
      <w:pPr>
        <w:pStyle w:val="EndNoteBibliography"/>
        <w:spacing w:after="0"/>
        <w:contextualSpacing/>
        <w:jc w:val="both"/>
        <w:rPr>
          <w:noProof/>
          <w:szCs w:val="24"/>
        </w:rPr>
      </w:pPr>
      <w:bookmarkStart w:id="38" w:name="_ENREF_21"/>
      <w:r w:rsidRPr="0029179C">
        <w:rPr>
          <w:noProof/>
          <w:szCs w:val="24"/>
        </w:rPr>
        <w:t>21</w:t>
      </w:r>
      <w:r w:rsidRPr="0029179C">
        <w:rPr>
          <w:noProof/>
          <w:szCs w:val="24"/>
        </w:rPr>
        <w:tab/>
        <w:t xml:space="preserve">van Dijk, K. W., Kypreos, K. E., Fallaux, F. J. &amp; Hageman, J. Adenovirus-mediated gene transfer. </w:t>
      </w:r>
      <w:r w:rsidRPr="0029179C">
        <w:rPr>
          <w:i/>
          <w:noProof/>
          <w:szCs w:val="24"/>
        </w:rPr>
        <w:t xml:space="preserve">Methods </w:t>
      </w:r>
      <w:r w:rsidR="00933ED6" w:rsidRPr="0029179C">
        <w:rPr>
          <w:i/>
          <w:noProof/>
          <w:szCs w:val="24"/>
        </w:rPr>
        <w:t xml:space="preserve">in </w:t>
      </w:r>
      <w:r w:rsidRPr="0029179C">
        <w:rPr>
          <w:i/>
          <w:noProof/>
          <w:szCs w:val="24"/>
        </w:rPr>
        <w:t>Mol</w:t>
      </w:r>
      <w:r w:rsidR="00933ED6" w:rsidRPr="0029179C">
        <w:rPr>
          <w:i/>
          <w:noProof/>
          <w:szCs w:val="24"/>
        </w:rPr>
        <w:t>ecular</w:t>
      </w:r>
      <w:r w:rsidRPr="0029179C">
        <w:rPr>
          <w:i/>
          <w:noProof/>
          <w:szCs w:val="24"/>
        </w:rPr>
        <w:t xml:space="preserve"> Biol</w:t>
      </w:r>
      <w:r w:rsidR="00933ED6" w:rsidRPr="0029179C">
        <w:rPr>
          <w:i/>
          <w:noProof/>
          <w:szCs w:val="24"/>
        </w:rPr>
        <w:t>ogy</w:t>
      </w:r>
      <w:r w:rsidRPr="0029179C">
        <w:rPr>
          <w:i/>
          <w:noProof/>
          <w:szCs w:val="24"/>
        </w:rPr>
        <w:t>.</w:t>
      </w:r>
      <w:r w:rsidRPr="0029179C">
        <w:rPr>
          <w:noProof/>
          <w:szCs w:val="24"/>
        </w:rPr>
        <w:t xml:space="preserve"> </w:t>
      </w:r>
      <w:r w:rsidRPr="0029179C">
        <w:rPr>
          <w:b/>
          <w:noProof/>
          <w:szCs w:val="24"/>
        </w:rPr>
        <w:t>693</w:t>
      </w:r>
      <w:r w:rsidRPr="0029179C">
        <w:rPr>
          <w:noProof/>
          <w:szCs w:val="24"/>
        </w:rPr>
        <w:t xml:space="preserve"> 321-343, doi:10.1007/978-1-60761-974-1_20, (2011).</w:t>
      </w:r>
      <w:bookmarkEnd w:id="38"/>
    </w:p>
    <w:p w14:paraId="6743AB90" w14:textId="77777777" w:rsidR="00B14436" w:rsidRPr="0029179C" w:rsidRDefault="00B14436" w:rsidP="003E053B">
      <w:pPr>
        <w:pStyle w:val="EndNoteBibliography"/>
        <w:spacing w:after="0"/>
        <w:contextualSpacing/>
        <w:jc w:val="both"/>
        <w:rPr>
          <w:noProof/>
          <w:szCs w:val="24"/>
        </w:rPr>
      </w:pPr>
      <w:bookmarkStart w:id="39" w:name="_ENREF_22"/>
      <w:r w:rsidRPr="0029179C">
        <w:rPr>
          <w:noProof/>
          <w:szCs w:val="24"/>
        </w:rPr>
        <w:t>22</w:t>
      </w:r>
      <w:r w:rsidRPr="0029179C">
        <w:rPr>
          <w:noProof/>
          <w:szCs w:val="24"/>
        </w:rPr>
        <w:tab/>
        <w:t>Zhao, Y. D., Z.; Li, T.; Huang, G. A simple negative selection method to identify adenovirus recombinants using colony PCR.</w:t>
      </w:r>
      <w:r w:rsidRPr="0029179C">
        <w:rPr>
          <w:i/>
          <w:noProof/>
          <w:szCs w:val="24"/>
        </w:rPr>
        <w:t xml:space="preserve"> Electronic Journal of Biotechnology, North America.</w:t>
      </w:r>
      <w:r w:rsidRPr="0029179C">
        <w:rPr>
          <w:noProof/>
          <w:szCs w:val="24"/>
        </w:rPr>
        <w:t xml:space="preserve"> </w:t>
      </w:r>
      <w:r w:rsidRPr="0029179C">
        <w:rPr>
          <w:b/>
          <w:noProof/>
          <w:szCs w:val="24"/>
        </w:rPr>
        <w:t>17</w:t>
      </w:r>
      <w:r w:rsidRPr="0029179C">
        <w:rPr>
          <w:noProof/>
          <w:szCs w:val="24"/>
        </w:rPr>
        <w:t xml:space="preserve"> (1), 46-49 (2014).</w:t>
      </w:r>
      <w:bookmarkEnd w:id="39"/>
    </w:p>
    <w:p w14:paraId="2A19A7C1" w14:textId="77777777" w:rsidR="00B14436" w:rsidRPr="0029179C" w:rsidRDefault="00B14436" w:rsidP="003E053B">
      <w:pPr>
        <w:pStyle w:val="EndNoteBibliography"/>
        <w:spacing w:after="0"/>
        <w:contextualSpacing/>
        <w:jc w:val="both"/>
        <w:rPr>
          <w:noProof/>
          <w:szCs w:val="24"/>
        </w:rPr>
      </w:pPr>
      <w:bookmarkStart w:id="40" w:name="_ENREF_23"/>
      <w:r w:rsidRPr="0029179C">
        <w:rPr>
          <w:noProof/>
          <w:szCs w:val="24"/>
        </w:rPr>
        <w:t>23</w:t>
      </w:r>
      <w:r w:rsidRPr="0029179C">
        <w:rPr>
          <w:noProof/>
          <w:szCs w:val="24"/>
        </w:rPr>
        <w:tab/>
        <w:t xml:space="preserve">Kovesdi, I. &amp; Hedley, S. J. Adenoviral producer cells. </w:t>
      </w:r>
      <w:r w:rsidRPr="0029179C">
        <w:rPr>
          <w:i/>
          <w:noProof/>
          <w:szCs w:val="24"/>
        </w:rPr>
        <w:t>Viruses.</w:t>
      </w:r>
      <w:r w:rsidRPr="0029179C">
        <w:rPr>
          <w:noProof/>
          <w:szCs w:val="24"/>
        </w:rPr>
        <w:t xml:space="preserve"> </w:t>
      </w:r>
      <w:r w:rsidRPr="0029179C">
        <w:rPr>
          <w:b/>
          <w:noProof/>
          <w:szCs w:val="24"/>
        </w:rPr>
        <w:t>2</w:t>
      </w:r>
      <w:r w:rsidRPr="0029179C">
        <w:rPr>
          <w:noProof/>
          <w:szCs w:val="24"/>
        </w:rPr>
        <w:t xml:space="preserve"> (8), 1681-1703, doi:10.3390/v2081681, (2010).</w:t>
      </w:r>
      <w:bookmarkEnd w:id="40"/>
    </w:p>
    <w:p w14:paraId="354554EE" w14:textId="284AB380" w:rsidR="00B14436" w:rsidRPr="0029179C" w:rsidRDefault="00B14436" w:rsidP="003E053B">
      <w:pPr>
        <w:pStyle w:val="EndNoteBibliography"/>
        <w:spacing w:after="0"/>
        <w:contextualSpacing/>
        <w:jc w:val="both"/>
        <w:rPr>
          <w:noProof/>
          <w:szCs w:val="24"/>
        </w:rPr>
      </w:pPr>
      <w:bookmarkStart w:id="41" w:name="_ENREF_24"/>
      <w:r w:rsidRPr="0029179C">
        <w:rPr>
          <w:noProof/>
          <w:szCs w:val="24"/>
        </w:rPr>
        <w:t>24</w:t>
      </w:r>
      <w:r w:rsidRPr="0029179C">
        <w:rPr>
          <w:noProof/>
          <w:szCs w:val="24"/>
        </w:rPr>
        <w:tab/>
        <w:t xml:space="preserve">Lin, X. Construction of new retroviral producer cells from adenoviral and retroviral vectors. </w:t>
      </w:r>
      <w:r w:rsidRPr="0029179C">
        <w:rPr>
          <w:i/>
          <w:noProof/>
          <w:szCs w:val="24"/>
        </w:rPr>
        <w:t>Gene Ther</w:t>
      </w:r>
      <w:r w:rsidR="00933ED6" w:rsidRPr="0029179C">
        <w:rPr>
          <w:i/>
          <w:noProof/>
          <w:szCs w:val="24"/>
        </w:rPr>
        <w:t>apy</w:t>
      </w:r>
      <w:r w:rsidRPr="0029179C">
        <w:rPr>
          <w:i/>
          <w:noProof/>
          <w:szCs w:val="24"/>
        </w:rPr>
        <w:t>.</w:t>
      </w:r>
      <w:r w:rsidRPr="0029179C">
        <w:rPr>
          <w:noProof/>
          <w:szCs w:val="24"/>
        </w:rPr>
        <w:t xml:space="preserve"> </w:t>
      </w:r>
      <w:r w:rsidRPr="0029179C">
        <w:rPr>
          <w:b/>
          <w:noProof/>
          <w:szCs w:val="24"/>
        </w:rPr>
        <w:t>5</w:t>
      </w:r>
      <w:r w:rsidRPr="0029179C">
        <w:rPr>
          <w:noProof/>
          <w:szCs w:val="24"/>
        </w:rPr>
        <w:t xml:space="preserve"> (9), 1251-1258, doi:10.1038/sj.gt.3300720, (1998).</w:t>
      </w:r>
      <w:bookmarkEnd w:id="41"/>
    </w:p>
    <w:p w14:paraId="3FD802AE" w14:textId="74362A40" w:rsidR="00B14436" w:rsidRPr="0029179C" w:rsidRDefault="00B14436" w:rsidP="003E053B">
      <w:pPr>
        <w:pStyle w:val="EndNoteBibliography"/>
        <w:spacing w:after="0"/>
        <w:contextualSpacing/>
        <w:jc w:val="both"/>
        <w:rPr>
          <w:noProof/>
          <w:szCs w:val="24"/>
        </w:rPr>
      </w:pPr>
      <w:bookmarkStart w:id="42" w:name="_ENREF_25"/>
      <w:r w:rsidRPr="0029179C">
        <w:rPr>
          <w:noProof/>
          <w:szCs w:val="24"/>
        </w:rPr>
        <w:t>25</w:t>
      </w:r>
      <w:r w:rsidRPr="0029179C">
        <w:rPr>
          <w:noProof/>
          <w:szCs w:val="24"/>
        </w:rPr>
        <w:tab/>
        <w:t>Fallaux, F. J.</w:t>
      </w:r>
      <w:r w:rsidRPr="0029179C">
        <w:rPr>
          <w:i/>
          <w:noProof/>
          <w:szCs w:val="24"/>
        </w:rPr>
        <w:t xml:space="preserve"> </w:t>
      </w:r>
      <w:r w:rsidR="00DF5E75" w:rsidRPr="00DF5E75">
        <w:rPr>
          <w:noProof/>
          <w:szCs w:val="24"/>
        </w:rPr>
        <w:t>et al.</w:t>
      </w:r>
      <w:r w:rsidRPr="0029179C">
        <w:rPr>
          <w:noProof/>
          <w:szCs w:val="24"/>
        </w:rPr>
        <w:t xml:space="preserve"> Characterization of 911: a new helper cell line for the titration and propagation of early region 1-deleted adenoviral vectors. </w:t>
      </w:r>
      <w:r w:rsidRPr="0029179C">
        <w:rPr>
          <w:i/>
          <w:noProof/>
          <w:szCs w:val="24"/>
        </w:rPr>
        <w:t>Hum</w:t>
      </w:r>
      <w:r w:rsidR="00933ED6" w:rsidRPr="0029179C">
        <w:rPr>
          <w:i/>
          <w:noProof/>
          <w:szCs w:val="24"/>
        </w:rPr>
        <w:t>an</w:t>
      </w:r>
      <w:r w:rsidRPr="0029179C">
        <w:rPr>
          <w:i/>
          <w:noProof/>
          <w:szCs w:val="24"/>
        </w:rPr>
        <w:t xml:space="preserve"> Gene Ther</w:t>
      </w:r>
      <w:r w:rsidR="00933ED6" w:rsidRPr="0029179C">
        <w:rPr>
          <w:i/>
          <w:noProof/>
          <w:szCs w:val="24"/>
        </w:rPr>
        <w:t>apy</w:t>
      </w:r>
      <w:r w:rsidRPr="0029179C">
        <w:rPr>
          <w:i/>
          <w:noProof/>
          <w:szCs w:val="24"/>
        </w:rPr>
        <w:t>.</w:t>
      </w:r>
      <w:r w:rsidRPr="0029179C">
        <w:rPr>
          <w:noProof/>
          <w:szCs w:val="24"/>
        </w:rPr>
        <w:t xml:space="preserve"> </w:t>
      </w:r>
      <w:r w:rsidRPr="0029179C">
        <w:rPr>
          <w:b/>
          <w:noProof/>
          <w:szCs w:val="24"/>
        </w:rPr>
        <w:t>7</w:t>
      </w:r>
      <w:r w:rsidRPr="0029179C">
        <w:rPr>
          <w:noProof/>
          <w:szCs w:val="24"/>
        </w:rPr>
        <w:t xml:space="preserve"> (2), 215-222, doi:10.1089/hum.1996.7.2-215, (1996).</w:t>
      </w:r>
      <w:bookmarkEnd w:id="42"/>
    </w:p>
    <w:p w14:paraId="5CEBAD58" w14:textId="16786A23" w:rsidR="00B14436" w:rsidRPr="0029179C" w:rsidRDefault="00B14436" w:rsidP="003E053B">
      <w:pPr>
        <w:pStyle w:val="EndNoteBibliography"/>
        <w:spacing w:after="0"/>
        <w:contextualSpacing/>
        <w:jc w:val="both"/>
        <w:rPr>
          <w:noProof/>
          <w:szCs w:val="24"/>
        </w:rPr>
      </w:pPr>
      <w:bookmarkStart w:id="43" w:name="_ENREF_26"/>
      <w:r w:rsidRPr="0029179C">
        <w:rPr>
          <w:noProof/>
          <w:szCs w:val="24"/>
        </w:rPr>
        <w:t>26</w:t>
      </w:r>
      <w:r w:rsidRPr="0029179C">
        <w:rPr>
          <w:noProof/>
          <w:szCs w:val="24"/>
        </w:rPr>
        <w:tab/>
        <w:t>Altaras, N. E.</w:t>
      </w:r>
      <w:r w:rsidRPr="0029179C">
        <w:rPr>
          <w:i/>
          <w:noProof/>
          <w:szCs w:val="24"/>
        </w:rPr>
        <w:t xml:space="preserve"> </w:t>
      </w:r>
      <w:r w:rsidR="00DF5E75" w:rsidRPr="00DF5E75">
        <w:rPr>
          <w:noProof/>
          <w:szCs w:val="24"/>
        </w:rPr>
        <w:t>et al.</w:t>
      </w:r>
      <w:r w:rsidRPr="0029179C">
        <w:rPr>
          <w:noProof/>
          <w:szCs w:val="24"/>
        </w:rPr>
        <w:t xml:space="preserve"> Production and formulation of adenovirus vectors. </w:t>
      </w:r>
      <w:r w:rsidRPr="0029179C">
        <w:rPr>
          <w:i/>
          <w:noProof/>
          <w:szCs w:val="24"/>
        </w:rPr>
        <w:t>Adv</w:t>
      </w:r>
      <w:r w:rsidR="00933ED6" w:rsidRPr="0029179C">
        <w:rPr>
          <w:i/>
          <w:noProof/>
          <w:szCs w:val="24"/>
        </w:rPr>
        <w:t>ances in</w:t>
      </w:r>
      <w:r w:rsidRPr="0029179C">
        <w:rPr>
          <w:i/>
          <w:noProof/>
          <w:szCs w:val="24"/>
        </w:rPr>
        <w:t xml:space="preserve"> Biochem</w:t>
      </w:r>
      <w:r w:rsidR="00933ED6" w:rsidRPr="0029179C">
        <w:rPr>
          <w:i/>
          <w:noProof/>
          <w:szCs w:val="24"/>
        </w:rPr>
        <w:t>ical</w:t>
      </w:r>
      <w:r w:rsidRPr="0029179C">
        <w:rPr>
          <w:i/>
          <w:noProof/>
          <w:szCs w:val="24"/>
        </w:rPr>
        <w:t xml:space="preserve"> Eng</w:t>
      </w:r>
      <w:r w:rsidR="00933ED6" w:rsidRPr="0029179C">
        <w:rPr>
          <w:i/>
          <w:noProof/>
          <w:szCs w:val="24"/>
        </w:rPr>
        <w:t>ineering/</w:t>
      </w:r>
      <w:r w:rsidRPr="0029179C">
        <w:rPr>
          <w:i/>
          <w:noProof/>
          <w:szCs w:val="24"/>
        </w:rPr>
        <w:t xml:space="preserve"> Biotechnol</w:t>
      </w:r>
      <w:r w:rsidR="00933ED6" w:rsidRPr="0029179C">
        <w:rPr>
          <w:i/>
          <w:noProof/>
          <w:szCs w:val="24"/>
        </w:rPr>
        <w:t>ogy</w:t>
      </w:r>
      <w:r w:rsidRPr="0029179C">
        <w:rPr>
          <w:i/>
          <w:noProof/>
          <w:szCs w:val="24"/>
        </w:rPr>
        <w:t>.</w:t>
      </w:r>
      <w:r w:rsidRPr="0029179C">
        <w:rPr>
          <w:noProof/>
          <w:szCs w:val="24"/>
        </w:rPr>
        <w:t xml:space="preserve"> </w:t>
      </w:r>
      <w:r w:rsidRPr="0029179C">
        <w:rPr>
          <w:b/>
          <w:noProof/>
          <w:szCs w:val="24"/>
        </w:rPr>
        <w:t>99</w:t>
      </w:r>
      <w:r w:rsidRPr="0029179C">
        <w:rPr>
          <w:noProof/>
          <w:szCs w:val="24"/>
        </w:rPr>
        <w:t xml:space="preserve"> 193-260 (2005).</w:t>
      </w:r>
      <w:bookmarkEnd w:id="43"/>
    </w:p>
    <w:p w14:paraId="5865E488" w14:textId="5C69DE71" w:rsidR="00B14436" w:rsidRPr="0029179C" w:rsidRDefault="00B14436" w:rsidP="003E053B">
      <w:pPr>
        <w:pStyle w:val="EndNoteBibliography"/>
        <w:spacing w:after="0"/>
        <w:contextualSpacing/>
        <w:jc w:val="both"/>
        <w:rPr>
          <w:noProof/>
          <w:szCs w:val="24"/>
        </w:rPr>
      </w:pPr>
      <w:bookmarkStart w:id="44" w:name="_ENREF_27"/>
      <w:r w:rsidRPr="0029179C">
        <w:rPr>
          <w:noProof/>
          <w:szCs w:val="24"/>
        </w:rPr>
        <w:t>27</w:t>
      </w:r>
      <w:r w:rsidRPr="0029179C">
        <w:rPr>
          <w:noProof/>
          <w:szCs w:val="24"/>
        </w:rPr>
        <w:tab/>
        <w:t>Schagen, F. H.</w:t>
      </w:r>
      <w:r w:rsidRPr="0029179C">
        <w:rPr>
          <w:i/>
          <w:noProof/>
          <w:szCs w:val="24"/>
        </w:rPr>
        <w:t xml:space="preserve"> </w:t>
      </w:r>
      <w:r w:rsidR="00DF5E75" w:rsidRPr="00DF5E75">
        <w:rPr>
          <w:noProof/>
          <w:szCs w:val="24"/>
        </w:rPr>
        <w:t>et al.</w:t>
      </w:r>
      <w:r w:rsidRPr="0029179C">
        <w:rPr>
          <w:noProof/>
          <w:szCs w:val="24"/>
        </w:rPr>
        <w:t xml:space="preserve"> Ammonium sulphate precipitation of recombinant adenovirus from culture medium: an easy method to increase the total virus yield. </w:t>
      </w:r>
      <w:r w:rsidRPr="0029179C">
        <w:rPr>
          <w:i/>
          <w:noProof/>
          <w:szCs w:val="24"/>
        </w:rPr>
        <w:t>Gene Ther</w:t>
      </w:r>
      <w:r w:rsidR="00933ED6" w:rsidRPr="0029179C">
        <w:rPr>
          <w:i/>
          <w:noProof/>
          <w:szCs w:val="24"/>
        </w:rPr>
        <w:t>apy</w:t>
      </w:r>
      <w:r w:rsidRPr="0029179C">
        <w:rPr>
          <w:i/>
          <w:noProof/>
          <w:szCs w:val="24"/>
        </w:rPr>
        <w:t>.</w:t>
      </w:r>
      <w:r w:rsidRPr="0029179C">
        <w:rPr>
          <w:noProof/>
          <w:szCs w:val="24"/>
        </w:rPr>
        <w:t xml:space="preserve"> </w:t>
      </w:r>
      <w:r w:rsidRPr="0029179C">
        <w:rPr>
          <w:b/>
          <w:noProof/>
          <w:szCs w:val="24"/>
        </w:rPr>
        <w:t>7</w:t>
      </w:r>
      <w:r w:rsidRPr="0029179C">
        <w:rPr>
          <w:noProof/>
          <w:szCs w:val="24"/>
        </w:rPr>
        <w:t xml:space="preserve"> (18), 1570-1574, doi:10.1038/sj.gt.3301285, (2000).</w:t>
      </w:r>
      <w:bookmarkEnd w:id="44"/>
    </w:p>
    <w:p w14:paraId="57FD0DE5" w14:textId="09902B44" w:rsidR="00B14436" w:rsidRPr="0029179C" w:rsidRDefault="00B14436" w:rsidP="003E053B">
      <w:pPr>
        <w:pStyle w:val="EndNoteBibliography"/>
        <w:spacing w:after="0"/>
        <w:contextualSpacing/>
        <w:jc w:val="both"/>
        <w:rPr>
          <w:noProof/>
          <w:szCs w:val="24"/>
        </w:rPr>
      </w:pPr>
      <w:bookmarkStart w:id="45" w:name="_ENREF_28"/>
      <w:r w:rsidRPr="0029179C">
        <w:rPr>
          <w:noProof/>
          <w:szCs w:val="24"/>
        </w:rPr>
        <w:t>28</w:t>
      </w:r>
      <w:r w:rsidRPr="0029179C">
        <w:rPr>
          <w:noProof/>
          <w:szCs w:val="24"/>
        </w:rPr>
        <w:tab/>
        <w:t>Colombet, J.</w:t>
      </w:r>
      <w:r w:rsidRPr="0029179C">
        <w:rPr>
          <w:i/>
          <w:noProof/>
          <w:szCs w:val="24"/>
        </w:rPr>
        <w:t xml:space="preserve"> </w:t>
      </w:r>
      <w:r w:rsidR="00DF5E75" w:rsidRPr="00DF5E75">
        <w:rPr>
          <w:noProof/>
          <w:szCs w:val="24"/>
        </w:rPr>
        <w:t>et al.</w:t>
      </w:r>
      <w:r w:rsidRPr="0029179C">
        <w:rPr>
          <w:noProof/>
          <w:szCs w:val="24"/>
        </w:rPr>
        <w:t xml:space="preserve"> Virioplankton 'pegylation': use of PEG (polyethylene glycol) to concentrate and purify viruses in pelagic ecosystems. </w:t>
      </w:r>
      <w:r w:rsidRPr="0029179C">
        <w:rPr>
          <w:i/>
          <w:noProof/>
          <w:szCs w:val="24"/>
        </w:rPr>
        <w:t>J</w:t>
      </w:r>
      <w:r w:rsidR="00933ED6" w:rsidRPr="0029179C">
        <w:rPr>
          <w:i/>
          <w:noProof/>
          <w:szCs w:val="24"/>
        </w:rPr>
        <w:t>ournal of</w:t>
      </w:r>
      <w:r w:rsidRPr="0029179C">
        <w:rPr>
          <w:i/>
          <w:noProof/>
          <w:szCs w:val="24"/>
        </w:rPr>
        <w:t xml:space="preserve"> Microbiol</w:t>
      </w:r>
      <w:r w:rsidR="00933ED6" w:rsidRPr="0029179C">
        <w:rPr>
          <w:i/>
          <w:noProof/>
          <w:szCs w:val="24"/>
        </w:rPr>
        <w:t>ogical</w:t>
      </w:r>
      <w:r w:rsidRPr="0029179C">
        <w:rPr>
          <w:i/>
          <w:noProof/>
          <w:szCs w:val="24"/>
        </w:rPr>
        <w:t xml:space="preserve"> Methods.</w:t>
      </w:r>
      <w:r w:rsidRPr="0029179C">
        <w:rPr>
          <w:noProof/>
          <w:szCs w:val="24"/>
        </w:rPr>
        <w:t xml:space="preserve"> </w:t>
      </w:r>
      <w:r w:rsidRPr="0029179C">
        <w:rPr>
          <w:b/>
          <w:noProof/>
          <w:szCs w:val="24"/>
        </w:rPr>
        <w:t>71</w:t>
      </w:r>
      <w:r w:rsidRPr="0029179C">
        <w:rPr>
          <w:noProof/>
          <w:szCs w:val="24"/>
        </w:rPr>
        <w:t xml:space="preserve"> (3), 212-219, doi:10.1016/j.mimet.2007.08.012, (2007).</w:t>
      </w:r>
      <w:bookmarkEnd w:id="45"/>
    </w:p>
    <w:p w14:paraId="220AF7E3" w14:textId="16E8ED0C" w:rsidR="00B14436" w:rsidRPr="0029179C" w:rsidRDefault="00B14436" w:rsidP="003E053B">
      <w:pPr>
        <w:pStyle w:val="EndNoteBibliography"/>
        <w:spacing w:after="0"/>
        <w:contextualSpacing/>
        <w:jc w:val="both"/>
        <w:rPr>
          <w:noProof/>
          <w:szCs w:val="24"/>
        </w:rPr>
      </w:pPr>
      <w:bookmarkStart w:id="46" w:name="_ENREF_29"/>
      <w:r w:rsidRPr="0029179C">
        <w:rPr>
          <w:noProof/>
          <w:szCs w:val="24"/>
        </w:rPr>
        <w:t>29</w:t>
      </w:r>
      <w:r w:rsidRPr="0029179C">
        <w:rPr>
          <w:noProof/>
          <w:szCs w:val="24"/>
        </w:rPr>
        <w:tab/>
        <w:t xml:space="preserve">Kypreos, K. E., van Dijk, K. W., van Der Zee, A., Havekes, L. M. &amp; Zannis, V. I. Domains of apolipoprotein E contributing to triglyceride and cholesterol homeostasis in vivo. Carboxyl-terminal region 203-299 promotes hepatic very low density lipoprotein-triglyceride secretion. </w:t>
      </w:r>
      <w:r w:rsidRPr="0029179C">
        <w:rPr>
          <w:i/>
          <w:noProof/>
          <w:szCs w:val="24"/>
        </w:rPr>
        <w:t>J</w:t>
      </w:r>
      <w:r w:rsidR="00933ED6" w:rsidRPr="0029179C">
        <w:rPr>
          <w:i/>
          <w:noProof/>
          <w:szCs w:val="24"/>
        </w:rPr>
        <w:t xml:space="preserve">ournal of </w:t>
      </w:r>
      <w:r w:rsidRPr="0029179C">
        <w:rPr>
          <w:i/>
          <w:noProof/>
          <w:szCs w:val="24"/>
        </w:rPr>
        <w:t>Biol</w:t>
      </w:r>
      <w:r w:rsidR="00933ED6" w:rsidRPr="0029179C">
        <w:rPr>
          <w:i/>
          <w:noProof/>
          <w:szCs w:val="24"/>
        </w:rPr>
        <w:t>ogical</w:t>
      </w:r>
      <w:r w:rsidRPr="0029179C">
        <w:rPr>
          <w:i/>
          <w:noProof/>
          <w:szCs w:val="24"/>
        </w:rPr>
        <w:t xml:space="preserve"> Chem</w:t>
      </w:r>
      <w:r w:rsidR="00933ED6" w:rsidRPr="0029179C">
        <w:rPr>
          <w:i/>
          <w:noProof/>
          <w:szCs w:val="24"/>
        </w:rPr>
        <w:t>istry</w:t>
      </w:r>
      <w:r w:rsidRPr="0029179C">
        <w:rPr>
          <w:i/>
          <w:noProof/>
          <w:szCs w:val="24"/>
        </w:rPr>
        <w:t>.</w:t>
      </w:r>
      <w:r w:rsidRPr="0029179C">
        <w:rPr>
          <w:noProof/>
          <w:szCs w:val="24"/>
        </w:rPr>
        <w:t xml:space="preserve"> </w:t>
      </w:r>
      <w:r w:rsidRPr="0029179C">
        <w:rPr>
          <w:b/>
          <w:noProof/>
          <w:szCs w:val="24"/>
        </w:rPr>
        <w:t>276</w:t>
      </w:r>
      <w:r w:rsidRPr="0029179C">
        <w:rPr>
          <w:noProof/>
          <w:szCs w:val="24"/>
        </w:rPr>
        <w:t xml:space="preserve"> (23), 19778-19786, doi:10.1074/jbc.M100418200, (2001).</w:t>
      </w:r>
      <w:bookmarkEnd w:id="46"/>
    </w:p>
    <w:p w14:paraId="19D4964F" w14:textId="77777777" w:rsidR="00B14436" w:rsidRPr="0029179C" w:rsidRDefault="00B14436" w:rsidP="003E053B">
      <w:pPr>
        <w:pStyle w:val="EndNoteBibliography"/>
        <w:spacing w:after="0"/>
        <w:contextualSpacing/>
        <w:jc w:val="both"/>
        <w:rPr>
          <w:szCs w:val="24"/>
        </w:rPr>
      </w:pPr>
    </w:p>
    <w:p w14:paraId="0B971C2F" w14:textId="66144B36" w:rsidR="00283FF5" w:rsidRPr="0029179C" w:rsidRDefault="00283FF5" w:rsidP="003E053B">
      <w:pPr>
        <w:contextualSpacing/>
        <w:rPr>
          <w:color w:val="auto"/>
        </w:rPr>
      </w:pPr>
    </w:p>
    <w:sectPr w:rsidR="00283FF5" w:rsidRPr="0029179C" w:rsidSect="003E6F0E">
      <w:headerReference w:type="first" r:id="rId12"/>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8FF58F" w14:textId="77777777" w:rsidR="00D648EB" w:rsidRDefault="00D648EB">
      <w:r>
        <w:separator/>
      </w:r>
    </w:p>
  </w:endnote>
  <w:endnote w:type="continuationSeparator" w:id="0">
    <w:p w14:paraId="0BD2AFF1" w14:textId="77777777" w:rsidR="00D648EB" w:rsidRDefault="00D6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OpenSymbol">
    <w:altName w:val="Segoe UI Symbol"/>
    <w:charset w:val="02"/>
    <w:family w:val="auto"/>
    <w:pitch w:val="default"/>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8CC01" w14:textId="77777777" w:rsidR="00D648EB" w:rsidRDefault="00D648EB">
      <w:r>
        <w:separator/>
      </w:r>
    </w:p>
  </w:footnote>
  <w:footnote w:type="continuationSeparator" w:id="0">
    <w:p w14:paraId="322394B8" w14:textId="77777777" w:rsidR="00D648EB" w:rsidRDefault="00D64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9A0E8" w14:textId="01AB6984" w:rsidR="00D64AC2" w:rsidRDefault="00D64AC2">
    <w:pPr>
      <w:pStyle w:val="Header"/>
      <w:jc w:val="right"/>
    </w:pPr>
    <w:r>
      <w:rPr>
        <w:noProof/>
        <w:lang w:eastAsia="en-US"/>
      </w:rPr>
      <w:drawing>
        <wp:anchor distT="0" distB="0" distL="0" distR="114935" simplePos="0" relativeHeight="251659264" behindDoc="0" locked="0" layoutInCell="1" allowOverlap="1" wp14:anchorId="213C9231" wp14:editId="2BC13173">
          <wp:simplePos x="0" y="0"/>
          <wp:positionH relativeFrom="page">
            <wp:posOffset>914400</wp:posOffset>
          </wp:positionH>
          <wp:positionV relativeFrom="paragraph">
            <wp:posOffset>-428625</wp:posOffset>
          </wp:positionV>
          <wp:extent cx="2842895" cy="933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93345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rFonts w:eastAsia="Calibri"/>
        <w:b/>
        <w:color w:val="1F497D"/>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20721712"/>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360" w:hanging="360"/>
      </w:pPr>
      <w:rPr>
        <w:b/>
        <w:color w:val="auto"/>
        <w:lang w:val="en-GB"/>
      </w:rPr>
    </w:lvl>
    <w:lvl w:ilvl="1">
      <w:start w:val="1"/>
      <w:numFmt w:val="decimal"/>
      <w:lvlText w:val="%1.%2."/>
      <w:lvlJc w:val="left"/>
      <w:pPr>
        <w:tabs>
          <w:tab w:val="num" w:pos="0"/>
        </w:tabs>
        <w:ind w:left="432" w:hanging="432"/>
      </w:pPr>
      <w:rPr>
        <w:b/>
        <w:color w:val="auto"/>
        <w:lang w:val="en-GB"/>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3"/>
    <w:multiLevelType w:val="multilevel"/>
    <w:tmpl w:val="00000003"/>
    <w:name w:val="WW8Num3"/>
    <w:lvl w:ilvl="0">
      <w:numFmt w:val="bullet"/>
      <w:lvlText w:val="•"/>
      <w:lvlJc w:val="left"/>
      <w:pPr>
        <w:tabs>
          <w:tab w:val="num" w:pos="0"/>
        </w:tabs>
        <w:ind w:left="720" w:hanging="360"/>
      </w:pPr>
      <w:rPr>
        <w:rFonts w:ascii="Liberation Serif" w:hAnsi="Liberation Serif"/>
        <w:color w:val="auto"/>
        <w:lang w:val="en-GB"/>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3" w15:restartNumberingAfterBreak="0">
    <w:nsid w:val="00000006"/>
    <w:multiLevelType w:val="multilevel"/>
    <w:tmpl w:val="00000006"/>
    <w:name w:val="WW8Num6"/>
    <w:lvl w:ilvl="0">
      <w:numFmt w:val="bullet"/>
      <w:lvlText w:val="•"/>
      <w:lvlJc w:val="left"/>
      <w:pPr>
        <w:tabs>
          <w:tab w:val="num" w:pos="0"/>
        </w:tabs>
        <w:ind w:left="720" w:hanging="360"/>
      </w:pPr>
      <w:rPr>
        <w:rFonts w:ascii="Liberation Serif" w:hAnsi="Liberation Serif"/>
        <w:color w:val="auto"/>
        <w:lang w:val="en-GB"/>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4" w15:restartNumberingAfterBreak="0">
    <w:nsid w:val="0000000A"/>
    <w:multiLevelType w:val="multilevel"/>
    <w:tmpl w:val="0000000A"/>
    <w:name w:val="WW8Num10"/>
    <w:lvl w:ilvl="0">
      <w:start w:val="1"/>
      <w:numFmt w:val="decimal"/>
      <w:lvlText w:val="%1."/>
      <w:lvlJc w:val="left"/>
      <w:pPr>
        <w:tabs>
          <w:tab w:val="num" w:pos="0"/>
        </w:tabs>
        <w:ind w:left="720" w:hanging="360"/>
      </w:pPr>
      <w:rPr>
        <w:color w:val="auto"/>
        <w:lang w:val="en-GB"/>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5" w15:restartNumberingAfterBreak="0">
    <w:nsid w:val="0000000B"/>
    <w:multiLevelType w:val="multilevel"/>
    <w:tmpl w:val="0000000B"/>
    <w:name w:val="WW8Num11"/>
    <w:lvl w:ilvl="0">
      <w:numFmt w:val="bullet"/>
      <w:lvlText w:val=""/>
      <w:lvlJc w:val="left"/>
      <w:pPr>
        <w:tabs>
          <w:tab w:val="num" w:pos="0"/>
        </w:tabs>
        <w:ind w:left="1080" w:hanging="360"/>
      </w:pPr>
      <w:rPr>
        <w:rFonts w:ascii="Wingdings" w:hAnsi="Wingdings" w:cs="Wingdings"/>
      </w:rPr>
    </w:lvl>
    <w:lvl w:ilvl="1">
      <w:numFmt w:val="bullet"/>
      <w:lvlText w:val="o"/>
      <w:lvlJc w:val="left"/>
      <w:pPr>
        <w:tabs>
          <w:tab w:val="num" w:pos="0"/>
        </w:tabs>
        <w:ind w:left="1800" w:hanging="360"/>
      </w:pPr>
      <w:rPr>
        <w:rFonts w:ascii="Courier New" w:hAnsi="Courier New" w:cs="Courier New"/>
      </w:rPr>
    </w:lvl>
    <w:lvl w:ilvl="2">
      <w:numFmt w:val="bullet"/>
      <w:lvlText w:val=""/>
      <w:lvlJc w:val="left"/>
      <w:pPr>
        <w:tabs>
          <w:tab w:val="num" w:pos="0"/>
        </w:tabs>
        <w:ind w:left="2520" w:hanging="360"/>
      </w:pPr>
      <w:rPr>
        <w:rFonts w:ascii="Wingdings" w:hAnsi="Wingdings" w:cs="Wingdings"/>
      </w:rPr>
    </w:lvl>
    <w:lvl w:ilvl="3">
      <w:numFmt w:val="bullet"/>
      <w:lvlText w:val=""/>
      <w:lvlJc w:val="left"/>
      <w:pPr>
        <w:tabs>
          <w:tab w:val="num" w:pos="0"/>
        </w:tabs>
        <w:ind w:left="3240" w:hanging="360"/>
      </w:pPr>
      <w:rPr>
        <w:rFonts w:ascii="Symbol" w:hAnsi="Symbol" w:cs="Symbol"/>
      </w:rPr>
    </w:lvl>
    <w:lvl w:ilvl="4">
      <w:numFmt w:val="bullet"/>
      <w:lvlText w:val="o"/>
      <w:lvlJc w:val="left"/>
      <w:pPr>
        <w:tabs>
          <w:tab w:val="num" w:pos="0"/>
        </w:tabs>
        <w:ind w:left="3960" w:hanging="360"/>
      </w:pPr>
      <w:rPr>
        <w:rFonts w:ascii="Courier New" w:hAnsi="Courier New" w:cs="Courier New"/>
      </w:rPr>
    </w:lvl>
    <w:lvl w:ilvl="5">
      <w:numFmt w:val="bullet"/>
      <w:lvlText w:val=""/>
      <w:lvlJc w:val="left"/>
      <w:pPr>
        <w:tabs>
          <w:tab w:val="num" w:pos="0"/>
        </w:tabs>
        <w:ind w:left="4680" w:hanging="360"/>
      </w:pPr>
      <w:rPr>
        <w:rFonts w:ascii="Wingdings" w:hAnsi="Wingdings" w:cs="Wingdings"/>
      </w:rPr>
    </w:lvl>
    <w:lvl w:ilvl="6">
      <w:numFmt w:val="bullet"/>
      <w:lvlText w:val=""/>
      <w:lvlJc w:val="left"/>
      <w:pPr>
        <w:tabs>
          <w:tab w:val="num" w:pos="0"/>
        </w:tabs>
        <w:ind w:left="5400" w:hanging="360"/>
      </w:pPr>
      <w:rPr>
        <w:rFonts w:ascii="Symbol" w:hAnsi="Symbol" w:cs="Symbol"/>
      </w:rPr>
    </w:lvl>
    <w:lvl w:ilvl="7">
      <w:numFmt w:val="bullet"/>
      <w:lvlText w:val="o"/>
      <w:lvlJc w:val="left"/>
      <w:pPr>
        <w:tabs>
          <w:tab w:val="num" w:pos="0"/>
        </w:tabs>
        <w:ind w:left="6120" w:hanging="360"/>
      </w:pPr>
      <w:rPr>
        <w:rFonts w:ascii="Courier New" w:hAnsi="Courier New" w:cs="Courier New"/>
      </w:rPr>
    </w:lvl>
    <w:lvl w:ilvl="8">
      <w:numFmt w:val="bullet"/>
      <w:lvlText w:val=""/>
      <w:lvlJc w:val="left"/>
      <w:pPr>
        <w:tabs>
          <w:tab w:val="num" w:pos="0"/>
        </w:tabs>
        <w:ind w:left="6840" w:hanging="360"/>
      </w:pPr>
      <w:rPr>
        <w:rFonts w:ascii="Wingdings" w:hAnsi="Wingdings" w:cs="Wingdings"/>
      </w:rPr>
    </w:lvl>
  </w:abstractNum>
  <w:abstractNum w:abstractNumId="6" w15:restartNumberingAfterBreak="0">
    <w:nsid w:val="00000010"/>
    <w:multiLevelType w:val="multilevel"/>
    <w:tmpl w:val="00000010"/>
    <w:name w:val="WW8Num16"/>
    <w:lvl w:ilvl="0">
      <w:numFmt w:val="bullet"/>
      <w:lvlText w:val="•"/>
      <w:lvlJc w:val="left"/>
      <w:pPr>
        <w:tabs>
          <w:tab w:val="num" w:pos="0"/>
        </w:tabs>
        <w:ind w:left="720" w:hanging="360"/>
      </w:pPr>
      <w:rPr>
        <w:rFonts w:ascii="Liberation Serif" w:hAnsi="Liberation Serif"/>
        <w:color w:val="auto"/>
        <w:lang w:val="en-GB"/>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7" w15:restartNumberingAfterBreak="0">
    <w:nsid w:val="00000015"/>
    <w:multiLevelType w:val="multilevel"/>
    <w:tmpl w:val="00000015"/>
    <w:name w:val="WW8Num21"/>
    <w:lvl w:ilvl="0">
      <w:numFmt w:val="bullet"/>
      <w:lvlText w:val=""/>
      <w:lvlJc w:val="left"/>
      <w:pPr>
        <w:tabs>
          <w:tab w:val="num" w:pos="0"/>
        </w:tabs>
        <w:ind w:left="1004" w:hanging="360"/>
      </w:pPr>
      <w:rPr>
        <w:rFonts w:ascii="Wingdings" w:hAnsi="Wingdings" w:cs="Wingdings"/>
      </w:rPr>
    </w:lvl>
    <w:lvl w:ilvl="1">
      <w:numFmt w:val="bullet"/>
      <w:lvlText w:val="o"/>
      <w:lvlJc w:val="left"/>
      <w:pPr>
        <w:tabs>
          <w:tab w:val="num" w:pos="0"/>
        </w:tabs>
        <w:ind w:left="1724" w:hanging="360"/>
      </w:pPr>
      <w:rPr>
        <w:rFonts w:ascii="Courier New" w:hAnsi="Courier New" w:cs="Courier New"/>
      </w:rPr>
    </w:lvl>
    <w:lvl w:ilvl="2">
      <w:numFmt w:val="bullet"/>
      <w:lvlText w:val=""/>
      <w:lvlJc w:val="left"/>
      <w:pPr>
        <w:tabs>
          <w:tab w:val="num" w:pos="0"/>
        </w:tabs>
        <w:ind w:left="2444" w:hanging="360"/>
      </w:pPr>
      <w:rPr>
        <w:rFonts w:ascii="Wingdings" w:hAnsi="Wingdings" w:cs="Wingdings"/>
      </w:rPr>
    </w:lvl>
    <w:lvl w:ilvl="3">
      <w:numFmt w:val="bullet"/>
      <w:lvlText w:val=""/>
      <w:lvlJc w:val="left"/>
      <w:pPr>
        <w:tabs>
          <w:tab w:val="num" w:pos="0"/>
        </w:tabs>
        <w:ind w:left="3164" w:hanging="360"/>
      </w:pPr>
      <w:rPr>
        <w:rFonts w:ascii="Symbol" w:hAnsi="Symbol" w:cs="Symbol"/>
      </w:rPr>
    </w:lvl>
    <w:lvl w:ilvl="4">
      <w:numFmt w:val="bullet"/>
      <w:lvlText w:val="o"/>
      <w:lvlJc w:val="left"/>
      <w:pPr>
        <w:tabs>
          <w:tab w:val="num" w:pos="0"/>
        </w:tabs>
        <w:ind w:left="3884" w:hanging="360"/>
      </w:pPr>
      <w:rPr>
        <w:rFonts w:ascii="Courier New" w:hAnsi="Courier New" w:cs="Courier New"/>
      </w:rPr>
    </w:lvl>
    <w:lvl w:ilvl="5">
      <w:numFmt w:val="bullet"/>
      <w:lvlText w:val=""/>
      <w:lvlJc w:val="left"/>
      <w:pPr>
        <w:tabs>
          <w:tab w:val="num" w:pos="0"/>
        </w:tabs>
        <w:ind w:left="4604" w:hanging="360"/>
      </w:pPr>
      <w:rPr>
        <w:rFonts w:ascii="Wingdings" w:hAnsi="Wingdings" w:cs="Wingdings"/>
      </w:rPr>
    </w:lvl>
    <w:lvl w:ilvl="6">
      <w:numFmt w:val="bullet"/>
      <w:lvlText w:val=""/>
      <w:lvlJc w:val="left"/>
      <w:pPr>
        <w:tabs>
          <w:tab w:val="num" w:pos="0"/>
        </w:tabs>
        <w:ind w:left="5324" w:hanging="360"/>
      </w:pPr>
      <w:rPr>
        <w:rFonts w:ascii="Symbol" w:hAnsi="Symbol" w:cs="Symbol"/>
      </w:rPr>
    </w:lvl>
    <w:lvl w:ilvl="7">
      <w:numFmt w:val="bullet"/>
      <w:lvlText w:val="o"/>
      <w:lvlJc w:val="left"/>
      <w:pPr>
        <w:tabs>
          <w:tab w:val="num" w:pos="0"/>
        </w:tabs>
        <w:ind w:left="6044" w:hanging="360"/>
      </w:pPr>
      <w:rPr>
        <w:rFonts w:ascii="Courier New" w:hAnsi="Courier New" w:cs="Courier New"/>
      </w:rPr>
    </w:lvl>
    <w:lvl w:ilvl="8">
      <w:numFmt w:val="bullet"/>
      <w:lvlText w:val=""/>
      <w:lvlJc w:val="left"/>
      <w:pPr>
        <w:tabs>
          <w:tab w:val="num" w:pos="0"/>
        </w:tabs>
        <w:ind w:left="6764" w:hanging="360"/>
      </w:pPr>
      <w:rPr>
        <w:rFonts w:ascii="Wingdings" w:hAnsi="Wingdings" w:cs="Wingdings"/>
      </w:rPr>
    </w:lvl>
  </w:abstractNum>
  <w:abstractNum w:abstractNumId="8" w15:restartNumberingAfterBreak="0">
    <w:nsid w:val="00000017"/>
    <w:multiLevelType w:val="multilevel"/>
    <w:tmpl w:val="00000017"/>
    <w:name w:val="WW8Num23"/>
    <w:lvl w:ilvl="0">
      <w:start w:val="1"/>
      <w:numFmt w:val="decimal"/>
      <w:lvlText w:val="(%1)"/>
      <w:lvlJc w:val="left"/>
      <w:pPr>
        <w:tabs>
          <w:tab w:val="num" w:pos="-218"/>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14317A"/>
    <w:multiLevelType w:val="multilevel"/>
    <w:tmpl w:val="6FA0A56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018F0433"/>
    <w:multiLevelType w:val="hybridMultilevel"/>
    <w:tmpl w:val="A85415FA"/>
    <w:lvl w:ilvl="0" w:tplc="B2EA58E4">
      <w:start w:val="1"/>
      <w:numFmt w:val="decimal"/>
      <w:lvlText w:val="%1."/>
      <w:lvlJc w:val="left"/>
      <w:pPr>
        <w:ind w:left="1004" w:hanging="360"/>
      </w:pPr>
      <w:rPr>
        <w:rFonts w:ascii="Calibri" w:hAnsi="Calibri" w:hint="default"/>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02221410"/>
    <w:multiLevelType w:val="multilevel"/>
    <w:tmpl w:val="D3946CBE"/>
    <w:lvl w:ilvl="0">
      <w:start w:val="1"/>
      <w:numFmt w:val="decimal"/>
      <w:lvlText w:val="%1."/>
      <w:lvlJc w:val="left"/>
      <w:pPr>
        <w:tabs>
          <w:tab w:val="num" w:pos="208"/>
        </w:tabs>
        <w:ind w:left="928" w:hanging="360"/>
      </w:pPr>
      <w:rPr>
        <w:rFonts w:hint="default"/>
        <w:b w:val="0"/>
        <w:color w:val="auto"/>
        <w:lang w:val="en-GB"/>
      </w:rPr>
    </w:lvl>
    <w:lvl w:ilvl="1">
      <w:numFmt w:val="bullet"/>
      <w:lvlText w:val="o"/>
      <w:lvlJc w:val="left"/>
      <w:pPr>
        <w:tabs>
          <w:tab w:val="num" w:pos="208"/>
        </w:tabs>
        <w:ind w:left="1648" w:hanging="360"/>
      </w:pPr>
      <w:rPr>
        <w:rFonts w:ascii="Courier New" w:hAnsi="Courier New" w:cs="Courier New"/>
      </w:rPr>
    </w:lvl>
    <w:lvl w:ilvl="2">
      <w:numFmt w:val="bullet"/>
      <w:lvlText w:val=""/>
      <w:lvlJc w:val="left"/>
      <w:pPr>
        <w:tabs>
          <w:tab w:val="num" w:pos="208"/>
        </w:tabs>
        <w:ind w:left="2368" w:hanging="360"/>
      </w:pPr>
      <w:rPr>
        <w:rFonts w:ascii="Wingdings" w:hAnsi="Wingdings" w:cs="Wingdings"/>
      </w:rPr>
    </w:lvl>
    <w:lvl w:ilvl="3">
      <w:numFmt w:val="bullet"/>
      <w:lvlText w:val=""/>
      <w:lvlJc w:val="left"/>
      <w:pPr>
        <w:tabs>
          <w:tab w:val="num" w:pos="208"/>
        </w:tabs>
        <w:ind w:left="3088" w:hanging="360"/>
      </w:pPr>
      <w:rPr>
        <w:rFonts w:ascii="Symbol" w:hAnsi="Symbol" w:cs="Symbol"/>
      </w:rPr>
    </w:lvl>
    <w:lvl w:ilvl="4">
      <w:numFmt w:val="bullet"/>
      <w:lvlText w:val="o"/>
      <w:lvlJc w:val="left"/>
      <w:pPr>
        <w:tabs>
          <w:tab w:val="num" w:pos="208"/>
        </w:tabs>
        <w:ind w:left="3808" w:hanging="360"/>
      </w:pPr>
      <w:rPr>
        <w:rFonts w:ascii="Courier New" w:hAnsi="Courier New" w:cs="Courier New"/>
      </w:rPr>
    </w:lvl>
    <w:lvl w:ilvl="5">
      <w:numFmt w:val="bullet"/>
      <w:lvlText w:val=""/>
      <w:lvlJc w:val="left"/>
      <w:pPr>
        <w:tabs>
          <w:tab w:val="num" w:pos="208"/>
        </w:tabs>
        <w:ind w:left="4528" w:hanging="360"/>
      </w:pPr>
      <w:rPr>
        <w:rFonts w:ascii="Wingdings" w:hAnsi="Wingdings" w:cs="Wingdings"/>
      </w:rPr>
    </w:lvl>
    <w:lvl w:ilvl="6">
      <w:numFmt w:val="bullet"/>
      <w:lvlText w:val=""/>
      <w:lvlJc w:val="left"/>
      <w:pPr>
        <w:tabs>
          <w:tab w:val="num" w:pos="208"/>
        </w:tabs>
        <w:ind w:left="5248" w:hanging="360"/>
      </w:pPr>
      <w:rPr>
        <w:rFonts w:ascii="Symbol" w:hAnsi="Symbol" w:cs="Symbol"/>
      </w:rPr>
    </w:lvl>
    <w:lvl w:ilvl="7">
      <w:numFmt w:val="bullet"/>
      <w:lvlText w:val="o"/>
      <w:lvlJc w:val="left"/>
      <w:pPr>
        <w:tabs>
          <w:tab w:val="num" w:pos="208"/>
        </w:tabs>
        <w:ind w:left="5968" w:hanging="360"/>
      </w:pPr>
      <w:rPr>
        <w:rFonts w:ascii="Courier New" w:hAnsi="Courier New" w:cs="Courier New"/>
      </w:rPr>
    </w:lvl>
    <w:lvl w:ilvl="8">
      <w:numFmt w:val="bullet"/>
      <w:lvlText w:val=""/>
      <w:lvlJc w:val="left"/>
      <w:pPr>
        <w:tabs>
          <w:tab w:val="num" w:pos="208"/>
        </w:tabs>
        <w:ind w:left="6688" w:hanging="360"/>
      </w:pPr>
      <w:rPr>
        <w:rFonts w:ascii="Wingdings" w:hAnsi="Wingdings" w:cs="Wingdings"/>
      </w:rPr>
    </w:lvl>
  </w:abstractNum>
  <w:abstractNum w:abstractNumId="12" w15:restartNumberingAfterBreak="0">
    <w:nsid w:val="04F00DA6"/>
    <w:multiLevelType w:val="hybridMultilevel"/>
    <w:tmpl w:val="7E9235F8"/>
    <w:lvl w:ilvl="0" w:tplc="0A6C2F7E">
      <w:start w:val="1"/>
      <w:numFmt w:val="bullet"/>
      <w:lvlText w:val=""/>
      <w:lvlJc w:val="left"/>
      <w:pPr>
        <w:ind w:left="1287" w:hanging="360"/>
      </w:pPr>
      <w:rPr>
        <w:rFonts w:ascii="Symbol" w:hAnsi="Symbol" w:hint="default"/>
        <w:sz w:val="20"/>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3" w15:restartNumberingAfterBreak="0">
    <w:nsid w:val="0608180C"/>
    <w:multiLevelType w:val="hybridMultilevel"/>
    <w:tmpl w:val="8E1400E2"/>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07F87794"/>
    <w:multiLevelType w:val="hybridMultilevel"/>
    <w:tmpl w:val="64DE35C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0B8C2317"/>
    <w:multiLevelType w:val="hybridMultilevel"/>
    <w:tmpl w:val="D1F41BA6"/>
    <w:lvl w:ilvl="0" w:tplc="732CDC06">
      <w:start w:val="1"/>
      <w:numFmt w:val="decimal"/>
      <w:lvlText w:val="%1."/>
      <w:lvlJc w:val="left"/>
      <w:pPr>
        <w:ind w:left="1060" w:hanging="360"/>
      </w:pPr>
      <w:rPr>
        <w:rFonts w:ascii="Calibri" w:hAnsi="Calibri" w:hint="default"/>
        <w:sz w:val="24"/>
      </w:rPr>
    </w:lvl>
    <w:lvl w:ilvl="1" w:tplc="04180003" w:tentative="1">
      <w:start w:val="1"/>
      <w:numFmt w:val="bullet"/>
      <w:lvlText w:val="o"/>
      <w:lvlJc w:val="left"/>
      <w:pPr>
        <w:ind w:left="1780" w:hanging="360"/>
      </w:pPr>
      <w:rPr>
        <w:rFonts w:ascii="Courier New" w:hAnsi="Courier New" w:cs="Courier New" w:hint="default"/>
      </w:rPr>
    </w:lvl>
    <w:lvl w:ilvl="2" w:tplc="04180005" w:tentative="1">
      <w:start w:val="1"/>
      <w:numFmt w:val="bullet"/>
      <w:lvlText w:val=""/>
      <w:lvlJc w:val="left"/>
      <w:pPr>
        <w:ind w:left="2500" w:hanging="360"/>
      </w:pPr>
      <w:rPr>
        <w:rFonts w:ascii="Wingdings" w:hAnsi="Wingdings" w:hint="default"/>
      </w:rPr>
    </w:lvl>
    <w:lvl w:ilvl="3" w:tplc="04180001" w:tentative="1">
      <w:start w:val="1"/>
      <w:numFmt w:val="bullet"/>
      <w:lvlText w:val=""/>
      <w:lvlJc w:val="left"/>
      <w:pPr>
        <w:ind w:left="3220" w:hanging="360"/>
      </w:pPr>
      <w:rPr>
        <w:rFonts w:ascii="Symbol" w:hAnsi="Symbol" w:hint="default"/>
      </w:rPr>
    </w:lvl>
    <w:lvl w:ilvl="4" w:tplc="04180003" w:tentative="1">
      <w:start w:val="1"/>
      <w:numFmt w:val="bullet"/>
      <w:lvlText w:val="o"/>
      <w:lvlJc w:val="left"/>
      <w:pPr>
        <w:ind w:left="3940" w:hanging="360"/>
      </w:pPr>
      <w:rPr>
        <w:rFonts w:ascii="Courier New" w:hAnsi="Courier New" w:cs="Courier New" w:hint="default"/>
      </w:rPr>
    </w:lvl>
    <w:lvl w:ilvl="5" w:tplc="04180005" w:tentative="1">
      <w:start w:val="1"/>
      <w:numFmt w:val="bullet"/>
      <w:lvlText w:val=""/>
      <w:lvlJc w:val="left"/>
      <w:pPr>
        <w:ind w:left="4660" w:hanging="360"/>
      </w:pPr>
      <w:rPr>
        <w:rFonts w:ascii="Wingdings" w:hAnsi="Wingdings" w:hint="default"/>
      </w:rPr>
    </w:lvl>
    <w:lvl w:ilvl="6" w:tplc="04180001" w:tentative="1">
      <w:start w:val="1"/>
      <w:numFmt w:val="bullet"/>
      <w:lvlText w:val=""/>
      <w:lvlJc w:val="left"/>
      <w:pPr>
        <w:ind w:left="5380" w:hanging="360"/>
      </w:pPr>
      <w:rPr>
        <w:rFonts w:ascii="Symbol" w:hAnsi="Symbol" w:hint="default"/>
      </w:rPr>
    </w:lvl>
    <w:lvl w:ilvl="7" w:tplc="04180003" w:tentative="1">
      <w:start w:val="1"/>
      <w:numFmt w:val="bullet"/>
      <w:lvlText w:val="o"/>
      <w:lvlJc w:val="left"/>
      <w:pPr>
        <w:ind w:left="6100" w:hanging="360"/>
      </w:pPr>
      <w:rPr>
        <w:rFonts w:ascii="Courier New" w:hAnsi="Courier New" w:cs="Courier New" w:hint="default"/>
      </w:rPr>
    </w:lvl>
    <w:lvl w:ilvl="8" w:tplc="04180005" w:tentative="1">
      <w:start w:val="1"/>
      <w:numFmt w:val="bullet"/>
      <w:lvlText w:val=""/>
      <w:lvlJc w:val="left"/>
      <w:pPr>
        <w:ind w:left="6820" w:hanging="360"/>
      </w:pPr>
      <w:rPr>
        <w:rFonts w:ascii="Wingdings" w:hAnsi="Wingdings" w:hint="default"/>
      </w:rPr>
    </w:lvl>
  </w:abstractNum>
  <w:abstractNum w:abstractNumId="16" w15:restartNumberingAfterBreak="0">
    <w:nsid w:val="0D0242D6"/>
    <w:multiLevelType w:val="hybridMultilevel"/>
    <w:tmpl w:val="8BA81CB2"/>
    <w:lvl w:ilvl="0" w:tplc="B2EA58E4">
      <w:start w:val="1"/>
      <w:numFmt w:val="decimal"/>
      <w:lvlText w:val="%1."/>
      <w:lvlJc w:val="left"/>
      <w:pPr>
        <w:ind w:left="1440" w:hanging="360"/>
      </w:pPr>
      <w:rPr>
        <w:rFonts w:ascii="Calibri" w:hAnsi="Calibri"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E9C27B2"/>
    <w:multiLevelType w:val="hybridMultilevel"/>
    <w:tmpl w:val="382C582A"/>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100A0ACF"/>
    <w:multiLevelType w:val="hybridMultilevel"/>
    <w:tmpl w:val="A67457A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15EC2E0C"/>
    <w:multiLevelType w:val="hybridMultilevel"/>
    <w:tmpl w:val="5890F892"/>
    <w:lvl w:ilvl="0" w:tplc="0A6C2F7E">
      <w:start w:val="1"/>
      <w:numFmt w:val="bullet"/>
      <w:lvlText w:val=""/>
      <w:lvlJc w:val="left"/>
      <w:pPr>
        <w:ind w:left="720" w:hanging="360"/>
      </w:pPr>
      <w:rPr>
        <w:rFonts w:ascii="Symbol" w:hAnsi="Symbol" w:hint="default"/>
        <w:sz w:val="20"/>
      </w:rPr>
    </w:lvl>
    <w:lvl w:ilvl="1" w:tplc="04180003">
      <w:start w:val="1"/>
      <w:numFmt w:val="bullet"/>
      <w:lvlText w:val="o"/>
      <w:lvlJc w:val="left"/>
      <w:pPr>
        <w:ind w:left="1495"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62D6CEA"/>
    <w:multiLevelType w:val="hybridMultilevel"/>
    <w:tmpl w:val="2D20A68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1A852040"/>
    <w:multiLevelType w:val="multilevel"/>
    <w:tmpl w:val="00307E1E"/>
    <w:lvl w:ilvl="0">
      <w:start w:val="1"/>
      <w:numFmt w:val="decimal"/>
      <w:lvlText w:val="%1."/>
      <w:lvlJc w:val="left"/>
      <w:pPr>
        <w:ind w:left="1004" w:hanging="360"/>
      </w:pPr>
      <w:rPr>
        <w:rFonts w:ascii="Calibri" w:hAnsi="Calibri" w:hint="default"/>
        <w:sz w:val="24"/>
      </w:rPr>
    </w:lvl>
    <w:lvl w:ilvl="1">
      <w:start w:val="4"/>
      <w:numFmt w:val="decimal"/>
      <w:isLgl/>
      <w:lvlText w:val="%1.%2."/>
      <w:lvlJc w:val="left"/>
      <w:pPr>
        <w:ind w:left="1064" w:hanging="4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2" w15:restartNumberingAfterBreak="0">
    <w:nsid w:val="1C471293"/>
    <w:multiLevelType w:val="hybridMultilevel"/>
    <w:tmpl w:val="80D054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C8B4741"/>
    <w:multiLevelType w:val="hybridMultilevel"/>
    <w:tmpl w:val="BAF6E6AC"/>
    <w:lvl w:ilvl="0" w:tplc="0A6C2F7E">
      <w:start w:val="1"/>
      <w:numFmt w:val="bullet"/>
      <w:lvlText w:val=""/>
      <w:lvlJc w:val="left"/>
      <w:pPr>
        <w:ind w:left="1230" w:hanging="360"/>
      </w:pPr>
      <w:rPr>
        <w:rFonts w:ascii="Symbol" w:hAnsi="Symbol" w:hint="default"/>
        <w:sz w:val="20"/>
      </w:rPr>
    </w:lvl>
    <w:lvl w:ilvl="1" w:tplc="04180003">
      <w:start w:val="1"/>
      <w:numFmt w:val="bullet"/>
      <w:lvlText w:val="o"/>
      <w:lvlJc w:val="left"/>
      <w:pPr>
        <w:ind w:left="1950" w:hanging="360"/>
      </w:pPr>
      <w:rPr>
        <w:rFonts w:ascii="Courier New" w:hAnsi="Courier New" w:cs="Courier New" w:hint="default"/>
      </w:rPr>
    </w:lvl>
    <w:lvl w:ilvl="2" w:tplc="04180005">
      <w:start w:val="1"/>
      <w:numFmt w:val="bullet"/>
      <w:lvlText w:val=""/>
      <w:lvlJc w:val="left"/>
      <w:pPr>
        <w:ind w:left="2670" w:hanging="360"/>
      </w:pPr>
      <w:rPr>
        <w:rFonts w:ascii="Wingdings" w:hAnsi="Wingdings" w:hint="default"/>
      </w:rPr>
    </w:lvl>
    <w:lvl w:ilvl="3" w:tplc="04180001" w:tentative="1">
      <w:start w:val="1"/>
      <w:numFmt w:val="bullet"/>
      <w:lvlText w:val=""/>
      <w:lvlJc w:val="left"/>
      <w:pPr>
        <w:ind w:left="3390" w:hanging="360"/>
      </w:pPr>
      <w:rPr>
        <w:rFonts w:ascii="Symbol" w:hAnsi="Symbol" w:hint="default"/>
      </w:rPr>
    </w:lvl>
    <w:lvl w:ilvl="4" w:tplc="04180003" w:tentative="1">
      <w:start w:val="1"/>
      <w:numFmt w:val="bullet"/>
      <w:lvlText w:val="o"/>
      <w:lvlJc w:val="left"/>
      <w:pPr>
        <w:ind w:left="4110" w:hanging="360"/>
      </w:pPr>
      <w:rPr>
        <w:rFonts w:ascii="Courier New" w:hAnsi="Courier New" w:cs="Courier New" w:hint="default"/>
      </w:rPr>
    </w:lvl>
    <w:lvl w:ilvl="5" w:tplc="04180005" w:tentative="1">
      <w:start w:val="1"/>
      <w:numFmt w:val="bullet"/>
      <w:lvlText w:val=""/>
      <w:lvlJc w:val="left"/>
      <w:pPr>
        <w:ind w:left="4830" w:hanging="360"/>
      </w:pPr>
      <w:rPr>
        <w:rFonts w:ascii="Wingdings" w:hAnsi="Wingdings" w:hint="default"/>
      </w:rPr>
    </w:lvl>
    <w:lvl w:ilvl="6" w:tplc="04180001" w:tentative="1">
      <w:start w:val="1"/>
      <w:numFmt w:val="bullet"/>
      <w:lvlText w:val=""/>
      <w:lvlJc w:val="left"/>
      <w:pPr>
        <w:ind w:left="5550" w:hanging="360"/>
      </w:pPr>
      <w:rPr>
        <w:rFonts w:ascii="Symbol" w:hAnsi="Symbol" w:hint="default"/>
      </w:rPr>
    </w:lvl>
    <w:lvl w:ilvl="7" w:tplc="04180003" w:tentative="1">
      <w:start w:val="1"/>
      <w:numFmt w:val="bullet"/>
      <w:lvlText w:val="o"/>
      <w:lvlJc w:val="left"/>
      <w:pPr>
        <w:ind w:left="6270" w:hanging="360"/>
      </w:pPr>
      <w:rPr>
        <w:rFonts w:ascii="Courier New" w:hAnsi="Courier New" w:cs="Courier New" w:hint="default"/>
      </w:rPr>
    </w:lvl>
    <w:lvl w:ilvl="8" w:tplc="04180005" w:tentative="1">
      <w:start w:val="1"/>
      <w:numFmt w:val="bullet"/>
      <w:lvlText w:val=""/>
      <w:lvlJc w:val="left"/>
      <w:pPr>
        <w:ind w:left="6990" w:hanging="360"/>
      </w:pPr>
      <w:rPr>
        <w:rFonts w:ascii="Wingdings" w:hAnsi="Wingdings" w:hint="default"/>
      </w:rPr>
    </w:lvl>
  </w:abstractNum>
  <w:abstractNum w:abstractNumId="24" w15:restartNumberingAfterBreak="0">
    <w:nsid w:val="20FF115A"/>
    <w:multiLevelType w:val="hybridMultilevel"/>
    <w:tmpl w:val="A9849A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43663F0"/>
    <w:multiLevelType w:val="hybridMultilevel"/>
    <w:tmpl w:val="89248B2E"/>
    <w:lvl w:ilvl="0" w:tplc="0A6C2F7E">
      <w:start w:val="1"/>
      <w:numFmt w:val="bullet"/>
      <w:lvlText w:val=""/>
      <w:lvlJc w:val="left"/>
      <w:pPr>
        <w:ind w:left="720" w:hanging="360"/>
      </w:pPr>
      <w:rPr>
        <w:rFonts w:ascii="Symbol" w:hAnsi="Symbol"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24BA2831"/>
    <w:multiLevelType w:val="hybridMultilevel"/>
    <w:tmpl w:val="5762A15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596D34"/>
    <w:multiLevelType w:val="hybridMultilevel"/>
    <w:tmpl w:val="735643BC"/>
    <w:lvl w:ilvl="0" w:tplc="0A6C2F7E">
      <w:start w:val="1"/>
      <w:numFmt w:val="bullet"/>
      <w:lvlText w:val=""/>
      <w:lvlJc w:val="left"/>
      <w:pPr>
        <w:ind w:left="720" w:hanging="360"/>
      </w:pPr>
      <w:rPr>
        <w:rFonts w:ascii="Symbol" w:hAnsi="Symbol"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286E4141"/>
    <w:multiLevelType w:val="hybridMultilevel"/>
    <w:tmpl w:val="4652138E"/>
    <w:lvl w:ilvl="0" w:tplc="0A6C2F7E">
      <w:start w:val="1"/>
      <w:numFmt w:val="bullet"/>
      <w:lvlText w:val=""/>
      <w:lvlJc w:val="left"/>
      <w:pPr>
        <w:ind w:left="720" w:hanging="360"/>
      </w:pPr>
      <w:rPr>
        <w:rFonts w:ascii="Symbol" w:hAnsi="Symbol"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298C20F4"/>
    <w:multiLevelType w:val="hybridMultilevel"/>
    <w:tmpl w:val="AD6CA9A0"/>
    <w:lvl w:ilvl="0" w:tplc="B2EA58E4">
      <w:start w:val="1"/>
      <w:numFmt w:val="decimal"/>
      <w:lvlText w:val="%1."/>
      <w:lvlJc w:val="left"/>
      <w:pPr>
        <w:ind w:left="1080" w:hanging="360"/>
      </w:pPr>
      <w:rPr>
        <w:rFonts w:ascii="Calibri" w:hAnsi="Calibr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A442BAC"/>
    <w:multiLevelType w:val="hybridMultilevel"/>
    <w:tmpl w:val="28386C04"/>
    <w:lvl w:ilvl="0" w:tplc="B2EA58E4">
      <w:start w:val="1"/>
      <w:numFmt w:val="decimal"/>
      <w:lvlText w:val="%1."/>
      <w:lvlJc w:val="left"/>
      <w:pPr>
        <w:ind w:left="1004" w:hanging="360"/>
      </w:pPr>
      <w:rPr>
        <w:rFonts w:ascii="Calibri" w:hAnsi="Calibri" w:hint="default"/>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2B687F24"/>
    <w:multiLevelType w:val="hybridMultilevel"/>
    <w:tmpl w:val="C32C1060"/>
    <w:lvl w:ilvl="0" w:tplc="B2EA58E4">
      <w:start w:val="1"/>
      <w:numFmt w:val="decimal"/>
      <w:lvlText w:val="%1."/>
      <w:lvlJc w:val="left"/>
      <w:pPr>
        <w:ind w:left="720" w:hanging="360"/>
      </w:pPr>
      <w:rPr>
        <w:rFonts w:ascii="Calibri" w:hAnsi="Calibri"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FC1601"/>
    <w:multiLevelType w:val="multilevel"/>
    <w:tmpl w:val="2DCA1736"/>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2C2F4F8E"/>
    <w:multiLevelType w:val="hybridMultilevel"/>
    <w:tmpl w:val="0434A1DA"/>
    <w:lvl w:ilvl="0" w:tplc="732CDC06">
      <w:start w:val="1"/>
      <w:numFmt w:val="decimal"/>
      <w:lvlText w:val="%1."/>
      <w:lvlJc w:val="left"/>
      <w:pPr>
        <w:ind w:left="1440" w:hanging="360"/>
      </w:pPr>
      <w:rPr>
        <w:rFonts w:ascii="Calibri" w:hAnsi="Calibri"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F8D69D2"/>
    <w:multiLevelType w:val="hybridMultilevel"/>
    <w:tmpl w:val="21A2C8E4"/>
    <w:lvl w:ilvl="0" w:tplc="B2EA58E4">
      <w:start w:val="1"/>
      <w:numFmt w:val="decimal"/>
      <w:lvlText w:val="%1."/>
      <w:lvlJc w:val="left"/>
      <w:pPr>
        <w:ind w:left="720" w:hanging="360"/>
      </w:pPr>
      <w:rPr>
        <w:rFonts w:ascii="Calibri" w:hAnsi="Calibri"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310F4314"/>
    <w:multiLevelType w:val="hybridMultilevel"/>
    <w:tmpl w:val="513856E6"/>
    <w:lvl w:ilvl="0" w:tplc="B2EA58E4">
      <w:start w:val="1"/>
      <w:numFmt w:val="decimal"/>
      <w:lvlText w:val="%1."/>
      <w:lvlJc w:val="left"/>
      <w:pPr>
        <w:ind w:left="720" w:hanging="360"/>
      </w:pPr>
      <w:rPr>
        <w:rFonts w:ascii="Calibri" w:hAnsi="Calibri" w:hint="default"/>
        <w:sz w:val="24"/>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31E14630"/>
    <w:multiLevelType w:val="hybridMultilevel"/>
    <w:tmpl w:val="A2CA8922"/>
    <w:lvl w:ilvl="0" w:tplc="B2EA58E4">
      <w:start w:val="1"/>
      <w:numFmt w:val="decimal"/>
      <w:lvlText w:val="%1."/>
      <w:lvlJc w:val="left"/>
      <w:pPr>
        <w:ind w:left="1230" w:hanging="360"/>
      </w:pPr>
      <w:rPr>
        <w:rFonts w:ascii="Calibri" w:hAnsi="Calibri" w:hint="default"/>
        <w:sz w:val="24"/>
      </w:rPr>
    </w:lvl>
    <w:lvl w:ilvl="1" w:tplc="04180003">
      <w:start w:val="1"/>
      <w:numFmt w:val="bullet"/>
      <w:lvlText w:val="o"/>
      <w:lvlJc w:val="left"/>
      <w:pPr>
        <w:ind w:left="1950" w:hanging="360"/>
      </w:pPr>
      <w:rPr>
        <w:rFonts w:ascii="Courier New" w:hAnsi="Courier New" w:cs="Courier New" w:hint="default"/>
      </w:rPr>
    </w:lvl>
    <w:lvl w:ilvl="2" w:tplc="04180005">
      <w:start w:val="1"/>
      <w:numFmt w:val="bullet"/>
      <w:lvlText w:val=""/>
      <w:lvlJc w:val="left"/>
      <w:pPr>
        <w:ind w:left="2670" w:hanging="360"/>
      </w:pPr>
      <w:rPr>
        <w:rFonts w:ascii="Wingdings" w:hAnsi="Wingdings" w:hint="default"/>
      </w:rPr>
    </w:lvl>
    <w:lvl w:ilvl="3" w:tplc="04180001" w:tentative="1">
      <w:start w:val="1"/>
      <w:numFmt w:val="bullet"/>
      <w:lvlText w:val=""/>
      <w:lvlJc w:val="left"/>
      <w:pPr>
        <w:ind w:left="3390" w:hanging="360"/>
      </w:pPr>
      <w:rPr>
        <w:rFonts w:ascii="Symbol" w:hAnsi="Symbol" w:hint="default"/>
      </w:rPr>
    </w:lvl>
    <w:lvl w:ilvl="4" w:tplc="04180003" w:tentative="1">
      <w:start w:val="1"/>
      <w:numFmt w:val="bullet"/>
      <w:lvlText w:val="o"/>
      <w:lvlJc w:val="left"/>
      <w:pPr>
        <w:ind w:left="4110" w:hanging="360"/>
      </w:pPr>
      <w:rPr>
        <w:rFonts w:ascii="Courier New" w:hAnsi="Courier New" w:cs="Courier New" w:hint="default"/>
      </w:rPr>
    </w:lvl>
    <w:lvl w:ilvl="5" w:tplc="04180005" w:tentative="1">
      <w:start w:val="1"/>
      <w:numFmt w:val="bullet"/>
      <w:lvlText w:val=""/>
      <w:lvlJc w:val="left"/>
      <w:pPr>
        <w:ind w:left="4830" w:hanging="360"/>
      </w:pPr>
      <w:rPr>
        <w:rFonts w:ascii="Wingdings" w:hAnsi="Wingdings" w:hint="default"/>
      </w:rPr>
    </w:lvl>
    <w:lvl w:ilvl="6" w:tplc="04180001" w:tentative="1">
      <w:start w:val="1"/>
      <w:numFmt w:val="bullet"/>
      <w:lvlText w:val=""/>
      <w:lvlJc w:val="left"/>
      <w:pPr>
        <w:ind w:left="5550" w:hanging="360"/>
      </w:pPr>
      <w:rPr>
        <w:rFonts w:ascii="Symbol" w:hAnsi="Symbol" w:hint="default"/>
      </w:rPr>
    </w:lvl>
    <w:lvl w:ilvl="7" w:tplc="04180003" w:tentative="1">
      <w:start w:val="1"/>
      <w:numFmt w:val="bullet"/>
      <w:lvlText w:val="o"/>
      <w:lvlJc w:val="left"/>
      <w:pPr>
        <w:ind w:left="6270" w:hanging="360"/>
      </w:pPr>
      <w:rPr>
        <w:rFonts w:ascii="Courier New" w:hAnsi="Courier New" w:cs="Courier New" w:hint="default"/>
      </w:rPr>
    </w:lvl>
    <w:lvl w:ilvl="8" w:tplc="04180005" w:tentative="1">
      <w:start w:val="1"/>
      <w:numFmt w:val="bullet"/>
      <w:lvlText w:val=""/>
      <w:lvlJc w:val="left"/>
      <w:pPr>
        <w:ind w:left="6990" w:hanging="360"/>
      </w:pPr>
      <w:rPr>
        <w:rFonts w:ascii="Wingdings" w:hAnsi="Wingdings" w:hint="default"/>
      </w:rPr>
    </w:lvl>
  </w:abstractNum>
  <w:abstractNum w:abstractNumId="37" w15:restartNumberingAfterBreak="0">
    <w:nsid w:val="32203373"/>
    <w:multiLevelType w:val="hybridMultilevel"/>
    <w:tmpl w:val="18FE211E"/>
    <w:lvl w:ilvl="0" w:tplc="0A6C2F7E">
      <w:start w:val="1"/>
      <w:numFmt w:val="bullet"/>
      <w:lvlText w:val=""/>
      <w:lvlJc w:val="left"/>
      <w:pPr>
        <w:ind w:left="720" w:hanging="360"/>
      </w:pPr>
      <w:rPr>
        <w:rFonts w:ascii="Symbol" w:hAnsi="Symbol"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34E271BB"/>
    <w:multiLevelType w:val="hybridMultilevel"/>
    <w:tmpl w:val="C0680A26"/>
    <w:lvl w:ilvl="0" w:tplc="B2EA58E4">
      <w:start w:val="1"/>
      <w:numFmt w:val="decimal"/>
      <w:lvlText w:val="%1."/>
      <w:lvlJc w:val="left"/>
      <w:pPr>
        <w:ind w:left="1287" w:hanging="360"/>
      </w:pPr>
      <w:rPr>
        <w:rFonts w:ascii="Calibri" w:hAnsi="Calibri" w:hint="default"/>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36AF0CB0"/>
    <w:multiLevelType w:val="hybridMultilevel"/>
    <w:tmpl w:val="C10A136C"/>
    <w:lvl w:ilvl="0" w:tplc="B2EA58E4">
      <w:start w:val="1"/>
      <w:numFmt w:val="decimal"/>
      <w:lvlText w:val="%1."/>
      <w:lvlJc w:val="left"/>
      <w:pPr>
        <w:ind w:left="720" w:hanging="360"/>
      </w:pPr>
      <w:rPr>
        <w:rFonts w:ascii="Calibri" w:hAnsi="Calibri"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375443D1"/>
    <w:multiLevelType w:val="hybridMultilevel"/>
    <w:tmpl w:val="E440041E"/>
    <w:lvl w:ilvl="0" w:tplc="B2EA58E4">
      <w:start w:val="1"/>
      <w:numFmt w:val="decimal"/>
      <w:lvlText w:val="%1."/>
      <w:lvlJc w:val="left"/>
      <w:pPr>
        <w:ind w:left="720" w:hanging="360"/>
      </w:pPr>
      <w:rPr>
        <w:rFonts w:ascii="Calibri" w:hAnsi="Calibri"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3A4109DA"/>
    <w:multiLevelType w:val="multilevel"/>
    <w:tmpl w:val="3A44C79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B8A5F2C"/>
    <w:multiLevelType w:val="hybridMultilevel"/>
    <w:tmpl w:val="A7CA720E"/>
    <w:lvl w:ilvl="0" w:tplc="0A6C2F7E">
      <w:start w:val="1"/>
      <w:numFmt w:val="bullet"/>
      <w:lvlText w:val=""/>
      <w:lvlJc w:val="left"/>
      <w:pPr>
        <w:ind w:left="720" w:hanging="360"/>
      </w:pPr>
      <w:rPr>
        <w:rFonts w:ascii="Symbol" w:hAnsi="Symbol" w:hint="default"/>
        <w:sz w:val="20"/>
      </w:rPr>
    </w:lvl>
    <w:lvl w:ilvl="1" w:tplc="0409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3DE70047"/>
    <w:multiLevelType w:val="hybridMultilevel"/>
    <w:tmpl w:val="AB0EC228"/>
    <w:lvl w:ilvl="0" w:tplc="511C1CEA">
      <w:start w:val="4"/>
      <w:numFmt w:val="decimal"/>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E254023"/>
    <w:multiLevelType w:val="hybridMultilevel"/>
    <w:tmpl w:val="71CE8FC0"/>
    <w:lvl w:ilvl="0" w:tplc="0A6C2F7E">
      <w:start w:val="1"/>
      <w:numFmt w:val="bullet"/>
      <w:lvlText w:val=""/>
      <w:lvlJc w:val="left"/>
      <w:pPr>
        <w:ind w:left="720" w:hanging="360"/>
      </w:pPr>
      <w:rPr>
        <w:rFonts w:ascii="Symbol" w:hAnsi="Symbol"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3EAA529C"/>
    <w:multiLevelType w:val="hybridMultilevel"/>
    <w:tmpl w:val="FD707DCC"/>
    <w:lvl w:ilvl="0" w:tplc="732CDC06">
      <w:start w:val="1"/>
      <w:numFmt w:val="decimal"/>
      <w:lvlText w:val="%1."/>
      <w:lvlJc w:val="left"/>
      <w:pPr>
        <w:ind w:left="1287" w:hanging="360"/>
      </w:pPr>
      <w:rPr>
        <w:rFonts w:ascii="Calibri" w:hAnsi="Calibri" w:hint="default"/>
        <w:sz w:val="24"/>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6" w15:restartNumberingAfterBreak="0">
    <w:nsid w:val="407632C8"/>
    <w:multiLevelType w:val="hybridMultilevel"/>
    <w:tmpl w:val="B43ACD6A"/>
    <w:lvl w:ilvl="0" w:tplc="0A6C2F7E">
      <w:start w:val="1"/>
      <w:numFmt w:val="bullet"/>
      <w:lvlText w:val=""/>
      <w:lvlJc w:val="left"/>
      <w:pPr>
        <w:ind w:left="720" w:hanging="360"/>
      </w:pPr>
      <w:rPr>
        <w:rFonts w:ascii="Symbol" w:hAnsi="Symbol"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42CB1D76"/>
    <w:multiLevelType w:val="hybridMultilevel"/>
    <w:tmpl w:val="EB9C3DDA"/>
    <w:lvl w:ilvl="0" w:tplc="70C013D2">
      <w:start w:val="1"/>
      <w:numFmt w:val="decimal"/>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7D57AB8"/>
    <w:multiLevelType w:val="hybridMultilevel"/>
    <w:tmpl w:val="60C607E4"/>
    <w:lvl w:ilvl="0" w:tplc="0418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48860B74"/>
    <w:multiLevelType w:val="hybridMultilevel"/>
    <w:tmpl w:val="06E012D8"/>
    <w:lvl w:ilvl="0" w:tplc="0A6C2F7E">
      <w:start w:val="1"/>
      <w:numFmt w:val="bullet"/>
      <w:lvlText w:val=""/>
      <w:lvlJc w:val="left"/>
      <w:pPr>
        <w:ind w:left="1211" w:hanging="360"/>
      </w:pPr>
      <w:rPr>
        <w:rFonts w:ascii="Symbol" w:hAnsi="Symbol" w:hint="default"/>
        <w:sz w:val="20"/>
      </w:rPr>
    </w:lvl>
    <w:lvl w:ilvl="1" w:tplc="04180003">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50" w15:restartNumberingAfterBreak="0">
    <w:nsid w:val="4AA846FB"/>
    <w:multiLevelType w:val="hybridMultilevel"/>
    <w:tmpl w:val="9DECCC2C"/>
    <w:lvl w:ilvl="0" w:tplc="0A6C2F7E">
      <w:start w:val="1"/>
      <w:numFmt w:val="bullet"/>
      <w:lvlText w:val=""/>
      <w:lvlJc w:val="left"/>
      <w:pPr>
        <w:ind w:left="720" w:hanging="360"/>
      </w:pPr>
      <w:rPr>
        <w:rFonts w:ascii="Symbol" w:hAnsi="Symbol"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4ABD0C3E"/>
    <w:multiLevelType w:val="hybridMultilevel"/>
    <w:tmpl w:val="D34EDCE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4CFF1850"/>
    <w:multiLevelType w:val="hybridMultilevel"/>
    <w:tmpl w:val="C994ABBC"/>
    <w:lvl w:ilvl="0" w:tplc="70C013D2">
      <w:start w:val="1"/>
      <w:numFmt w:val="decimal"/>
      <w:lvlText w:val="%1."/>
      <w:lvlJc w:val="left"/>
      <w:pPr>
        <w:ind w:left="720" w:hanging="360"/>
      </w:pPr>
      <w:rPr>
        <w:rFonts w:ascii="Calibri" w:hAnsi="Calibri" w:hint="default"/>
        <w:sz w:val="24"/>
      </w:rPr>
    </w:lvl>
    <w:lvl w:ilvl="1" w:tplc="04180003">
      <w:start w:val="1"/>
      <w:numFmt w:val="bullet"/>
      <w:lvlText w:val="o"/>
      <w:lvlJc w:val="left"/>
      <w:pPr>
        <w:ind w:left="1495"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15:restartNumberingAfterBreak="0">
    <w:nsid w:val="4E4322F9"/>
    <w:multiLevelType w:val="hybridMultilevel"/>
    <w:tmpl w:val="B06EE600"/>
    <w:lvl w:ilvl="0" w:tplc="0A6C2F7E">
      <w:start w:val="1"/>
      <w:numFmt w:val="bullet"/>
      <w:lvlText w:val=""/>
      <w:lvlJc w:val="left"/>
      <w:pPr>
        <w:ind w:left="720" w:hanging="360"/>
      </w:pPr>
      <w:rPr>
        <w:rFonts w:ascii="Symbol" w:hAnsi="Symbol"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15:restartNumberingAfterBreak="0">
    <w:nsid w:val="4F73262D"/>
    <w:multiLevelType w:val="hybridMultilevel"/>
    <w:tmpl w:val="6D887D1A"/>
    <w:lvl w:ilvl="0" w:tplc="0A6C2F7E">
      <w:start w:val="1"/>
      <w:numFmt w:val="bullet"/>
      <w:lvlText w:val=""/>
      <w:lvlJc w:val="left"/>
      <w:pPr>
        <w:ind w:left="720" w:hanging="360"/>
      </w:pPr>
      <w:rPr>
        <w:rFonts w:ascii="Symbol" w:hAnsi="Symbol" w:hint="default"/>
        <w:sz w:val="20"/>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5" w15:restartNumberingAfterBreak="0">
    <w:nsid w:val="502A33F4"/>
    <w:multiLevelType w:val="hybridMultilevel"/>
    <w:tmpl w:val="34D893FC"/>
    <w:lvl w:ilvl="0" w:tplc="70C013D2">
      <w:start w:val="1"/>
      <w:numFmt w:val="decimal"/>
      <w:lvlText w:val="%1."/>
      <w:lvlJc w:val="left"/>
      <w:pPr>
        <w:ind w:left="720" w:hanging="360"/>
      </w:pPr>
      <w:rPr>
        <w:rFonts w:ascii="Calibri" w:hAnsi="Calibri" w:hint="default"/>
        <w:sz w:val="24"/>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50AC0A99"/>
    <w:multiLevelType w:val="hybridMultilevel"/>
    <w:tmpl w:val="6FCC73D0"/>
    <w:lvl w:ilvl="0" w:tplc="70C013D2">
      <w:start w:val="1"/>
      <w:numFmt w:val="decimal"/>
      <w:lvlText w:val="%1."/>
      <w:lvlJc w:val="left"/>
      <w:pPr>
        <w:ind w:left="720" w:hanging="360"/>
      </w:pPr>
      <w:rPr>
        <w:rFonts w:ascii="Calibri" w:hAnsi="Calibri"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2695278"/>
    <w:multiLevelType w:val="hybridMultilevel"/>
    <w:tmpl w:val="F66E89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527462F3"/>
    <w:multiLevelType w:val="hybridMultilevel"/>
    <w:tmpl w:val="BD842A56"/>
    <w:lvl w:ilvl="0" w:tplc="0409000F">
      <w:start w:val="1"/>
      <w:numFmt w:val="decimal"/>
      <w:lvlText w:val="%1."/>
      <w:lvlJc w:val="left"/>
      <w:pPr>
        <w:ind w:left="720" w:hanging="360"/>
      </w:pPr>
      <w:rPr>
        <w:rFonts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5A687F31"/>
    <w:multiLevelType w:val="hybridMultilevel"/>
    <w:tmpl w:val="C526BA52"/>
    <w:lvl w:ilvl="0" w:tplc="732CDC06">
      <w:start w:val="1"/>
      <w:numFmt w:val="decimal"/>
      <w:lvlText w:val="%1."/>
      <w:lvlJc w:val="left"/>
      <w:pPr>
        <w:ind w:left="1004" w:hanging="360"/>
      </w:pPr>
      <w:rPr>
        <w:rFonts w:ascii="Calibri" w:hAnsi="Calibri" w:hint="default"/>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0" w15:restartNumberingAfterBreak="0">
    <w:nsid w:val="5C4C08BF"/>
    <w:multiLevelType w:val="hybridMultilevel"/>
    <w:tmpl w:val="86AA8F1A"/>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1" w15:restartNumberingAfterBreak="0">
    <w:nsid w:val="64141C1B"/>
    <w:multiLevelType w:val="hybridMultilevel"/>
    <w:tmpl w:val="21A2C8E4"/>
    <w:lvl w:ilvl="0" w:tplc="B2EA58E4">
      <w:start w:val="1"/>
      <w:numFmt w:val="decimal"/>
      <w:lvlText w:val="%1."/>
      <w:lvlJc w:val="left"/>
      <w:pPr>
        <w:ind w:left="720" w:hanging="360"/>
      </w:pPr>
      <w:rPr>
        <w:rFonts w:ascii="Calibri" w:hAnsi="Calibri"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15:restartNumberingAfterBreak="0">
    <w:nsid w:val="658315E9"/>
    <w:multiLevelType w:val="hybridMultilevel"/>
    <w:tmpl w:val="630C437C"/>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3" w15:restartNumberingAfterBreak="0">
    <w:nsid w:val="65AC4347"/>
    <w:multiLevelType w:val="hybridMultilevel"/>
    <w:tmpl w:val="74F8D080"/>
    <w:lvl w:ilvl="0" w:tplc="732CDC06">
      <w:start w:val="1"/>
      <w:numFmt w:val="decimal"/>
      <w:lvlText w:val="%1."/>
      <w:lvlJc w:val="left"/>
      <w:pPr>
        <w:ind w:left="720" w:hanging="360"/>
      </w:pPr>
      <w:rPr>
        <w:rFonts w:ascii="Calibri" w:hAnsi="Calibri"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4" w15:restartNumberingAfterBreak="0">
    <w:nsid w:val="66DC5018"/>
    <w:multiLevelType w:val="multilevel"/>
    <w:tmpl w:val="AD508CB4"/>
    <w:lvl w:ilvl="0">
      <w:start w:val="1"/>
      <w:numFmt w:val="decimal"/>
      <w:lvlText w:val="%1."/>
      <w:lvlJc w:val="left"/>
      <w:pPr>
        <w:ind w:left="720" w:hanging="360"/>
      </w:pPr>
      <w:rPr>
        <w:rFonts w:ascii="Calibri" w:hAnsi="Calibri" w:hint="default"/>
        <w:sz w:val="24"/>
      </w:rPr>
    </w:lvl>
    <w:lvl w:ilvl="1">
      <w:start w:val="3"/>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5" w15:restartNumberingAfterBreak="0">
    <w:nsid w:val="6763180F"/>
    <w:multiLevelType w:val="hybridMultilevel"/>
    <w:tmpl w:val="5DC8360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67C53D07"/>
    <w:multiLevelType w:val="hybridMultilevel"/>
    <w:tmpl w:val="0BCE4B88"/>
    <w:lvl w:ilvl="0" w:tplc="0A6C2F7E">
      <w:start w:val="1"/>
      <w:numFmt w:val="bullet"/>
      <w:lvlText w:val=""/>
      <w:lvlJc w:val="left"/>
      <w:pPr>
        <w:ind w:left="720" w:hanging="360"/>
      </w:pPr>
      <w:rPr>
        <w:rFonts w:ascii="Symbol" w:hAnsi="Symbol"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7" w15:restartNumberingAfterBreak="0">
    <w:nsid w:val="68B12EDA"/>
    <w:multiLevelType w:val="hybridMultilevel"/>
    <w:tmpl w:val="6AD4B562"/>
    <w:lvl w:ilvl="0" w:tplc="732CDC06">
      <w:start w:val="1"/>
      <w:numFmt w:val="decimal"/>
      <w:lvlText w:val="%1."/>
      <w:lvlJc w:val="left"/>
      <w:pPr>
        <w:ind w:left="720" w:hanging="360"/>
      </w:pPr>
      <w:rPr>
        <w:rFonts w:ascii="Calibri" w:hAnsi="Calibri"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6A8668CC"/>
    <w:multiLevelType w:val="hybridMultilevel"/>
    <w:tmpl w:val="6A1C112E"/>
    <w:lvl w:ilvl="0" w:tplc="0A6C2F7E">
      <w:start w:val="1"/>
      <w:numFmt w:val="bullet"/>
      <w:lvlText w:val=""/>
      <w:lvlJc w:val="left"/>
      <w:pPr>
        <w:ind w:left="720" w:hanging="360"/>
      </w:pPr>
      <w:rPr>
        <w:rFonts w:ascii="Symbol" w:hAnsi="Symbol"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9" w15:restartNumberingAfterBreak="0">
    <w:nsid w:val="6ADD7900"/>
    <w:multiLevelType w:val="hybridMultilevel"/>
    <w:tmpl w:val="9D2633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BAF74C2"/>
    <w:multiLevelType w:val="hybridMultilevel"/>
    <w:tmpl w:val="0EF2B1C8"/>
    <w:lvl w:ilvl="0" w:tplc="04090001">
      <w:start w:val="1"/>
      <w:numFmt w:val="bullet"/>
      <w:lvlText w:val=""/>
      <w:lvlJc w:val="left"/>
      <w:pPr>
        <w:ind w:left="720" w:hanging="360"/>
      </w:pPr>
      <w:rPr>
        <w:rFonts w:ascii="Symbol" w:hAnsi="Symbol" w:hint="default"/>
        <w:sz w:val="24"/>
      </w:rPr>
    </w:lvl>
    <w:lvl w:ilvl="1" w:tplc="04180003">
      <w:start w:val="1"/>
      <w:numFmt w:val="bullet"/>
      <w:lvlText w:val="o"/>
      <w:lvlJc w:val="left"/>
      <w:pPr>
        <w:ind w:left="1495"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1" w15:restartNumberingAfterBreak="0">
    <w:nsid w:val="6D466B4B"/>
    <w:multiLevelType w:val="multilevel"/>
    <w:tmpl w:val="C43487FC"/>
    <w:lvl w:ilvl="0">
      <w:start w:val="1"/>
      <w:numFmt w:val="bullet"/>
      <w:lvlText w:val=""/>
      <w:lvlJc w:val="left"/>
      <w:pPr>
        <w:tabs>
          <w:tab w:val="num" w:pos="0"/>
        </w:tabs>
        <w:ind w:left="720" w:hanging="360"/>
      </w:pPr>
      <w:rPr>
        <w:rFonts w:ascii="Symbol" w:hAnsi="Symbol" w:hint="default"/>
        <w:color w:val="auto"/>
        <w:lang w:val="en-GB"/>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72" w15:restartNumberingAfterBreak="0">
    <w:nsid w:val="6EC4354E"/>
    <w:multiLevelType w:val="hybridMultilevel"/>
    <w:tmpl w:val="666E08B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3" w15:restartNumberingAfterBreak="0">
    <w:nsid w:val="7121536A"/>
    <w:multiLevelType w:val="multilevel"/>
    <w:tmpl w:val="26D63296"/>
    <w:lvl w:ilvl="0">
      <w:start w:val="1"/>
      <w:numFmt w:val="decimal"/>
      <w:lvlText w:val="%1."/>
      <w:lvlJc w:val="left"/>
      <w:pPr>
        <w:tabs>
          <w:tab w:val="num" w:pos="208"/>
        </w:tabs>
        <w:ind w:left="928" w:hanging="360"/>
      </w:pPr>
      <w:rPr>
        <w:b w:val="0"/>
        <w:color w:val="auto"/>
        <w:lang w:val="en-GB"/>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74" w15:restartNumberingAfterBreak="0">
    <w:nsid w:val="72E05144"/>
    <w:multiLevelType w:val="hybridMultilevel"/>
    <w:tmpl w:val="E0781414"/>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5" w15:restartNumberingAfterBreak="0">
    <w:nsid w:val="778B5DE2"/>
    <w:multiLevelType w:val="multilevel"/>
    <w:tmpl w:val="0000000A"/>
    <w:lvl w:ilvl="0">
      <w:start w:val="1"/>
      <w:numFmt w:val="decimal"/>
      <w:lvlText w:val="%1."/>
      <w:lvlJc w:val="left"/>
      <w:pPr>
        <w:tabs>
          <w:tab w:val="num" w:pos="0"/>
        </w:tabs>
        <w:ind w:left="720" w:hanging="360"/>
      </w:pPr>
      <w:rPr>
        <w:color w:val="auto"/>
        <w:lang w:val="en-GB"/>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76" w15:restartNumberingAfterBreak="0">
    <w:nsid w:val="79144073"/>
    <w:multiLevelType w:val="hybridMultilevel"/>
    <w:tmpl w:val="5E149AFE"/>
    <w:lvl w:ilvl="0" w:tplc="70C013D2">
      <w:start w:val="1"/>
      <w:numFmt w:val="decimal"/>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91C6987"/>
    <w:multiLevelType w:val="multilevel"/>
    <w:tmpl w:val="633093F2"/>
    <w:lvl w:ilvl="0">
      <w:start w:val="1"/>
      <w:numFmt w:val="decimal"/>
      <w:lvlText w:val="%1."/>
      <w:lvlJc w:val="left"/>
      <w:pPr>
        <w:tabs>
          <w:tab w:val="num" w:pos="0"/>
        </w:tabs>
        <w:ind w:left="720" w:hanging="360"/>
      </w:pPr>
      <w:rPr>
        <w:rFonts w:hint="default"/>
        <w:color w:val="auto"/>
        <w:lang w:val="en-G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8" w15:restartNumberingAfterBreak="0">
    <w:nsid w:val="7B065D1E"/>
    <w:multiLevelType w:val="hybridMultilevel"/>
    <w:tmpl w:val="4076808C"/>
    <w:lvl w:ilvl="0" w:tplc="0A6C2F7E">
      <w:start w:val="1"/>
      <w:numFmt w:val="bullet"/>
      <w:lvlText w:val=""/>
      <w:lvlJc w:val="left"/>
      <w:pPr>
        <w:ind w:left="720" w:hanging="360"/>
      </w:pPr>
      <w:rPr>
        <w:rFonts w:ascii="Symbol" w:hAnsi="Symbol" w:hint="default"/>
        <w:sz w:val="20"/>
      </w:rPr>
    </w:lvl>
    <w:lvl w:ilvl="1" w:tplc="0409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15:restartNumberingAfterBreak="0">
    <w:nsid w:val="7B193E0A"/>
    <w:multiLevelType w:val="hybridMultilevel"/>
    <w:tmpl w:val="928ECD34"/>
    <w:lvl w:ilvl="0" w:tplc="B2EA58E4">
      <w:start w:val="1"/>
      <w:numFmt w:val="decimal"/>
      <w:lvlText w:val="%1."/>
      <w:lvlJc w:val="left"/>
      <w:pPr>
        <w:ind w:left="720" w:hanging="360"/>
      </w:pPr>
      <w:rPr>
        <w:rFonts w:ascii="Calibri" w:hAnsi="Calibri"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0" w15:restartNumberingAfterBreak="0">
    <w:nsid w:val="7BBC1C77"/>
    <w:multiLevelType w:val="hybridMultilevel"/>
    <w:tmpl w:val="94F4D92C"/>
    <w:lvl w:ilvl="0" w:tplc="0A6C2F7E">
      <w:start w:val="1"/>
      <w:numFmt w:val="bullet"/>
      <w:lvlText w:val=""/>
      <w:lvlJc w:val="left"/>
      <w:pPr>
        <w:ind w:left="1060" w:hanging="360"/>
      </w:pPr>
      <w:rPr>
        <w:rFonts w:ascii="Symbol" w:hAnsi="Symbol" w:hint="default"/>
        <w:sz w:val="20"/>
      </w:rPr>
    </w:lvl>
    <w:lvl w:ilvl="1" w:tplc="04180003" w:tentative="1">
      <w:start w:val="1"/>
      <w:numFmt w:val="bullet"/>
      <w:lvlText w:val="o"/>
      <w:lvlJc w:val="left"/>
      <w:pPr>
        <w:ind w:left="1780" w:hanging="360"/>
      </w:pPr>
      <w:rPr>
        <w:rFonts w:ascii="Courier New" w:hAnsi="Courier New" w:cs="Courier New" w:hint="default"/>
      </w:rPr>
    </w:lvl>
    <w:lvl w:ilvl="2" w:tplc="04180005" w:tentative="1">
      <w:start w:val="1"/>
      <w:numFmt w:val="bullet"/>
      <w:lvlText w:val=""/>
      <w:lvlJc w:val="left"/>
      <w:pPr>
        <w:ind w:left="2500" w:hanging="360"/>
      </w:pPr>
      <w:rPr>
        <w:rFonts w:ascii="Wingdings" w:hAnsi="Wingdings" w:hint="default"/>
      </w:rPr>
    </w:lvl>
    <w:lvl w:ilvl="3" w:tplc="04180001" w:tentative="1">
      <w:start w:val="1"/>
      <w:numFmt w:val="bullet"/>
      <w:lvlText w:val=""/>
      <w:lvlJc w:val="left"/>
      <w:pPr>
        <w:ind w:left="3220" w:hanging="360"/>
      </w:pPr>
      <w:rPr>
        <w:rFonts w:ascii="Symbol" w:hAnsi="Symbol" w:hint="default"/>
      </w:rPr>
    </w:lvl>
    <w:lvl w:ilvl="4" w:tplc="04180003" w:tentative="1">
      <w:start w:val="1"/>
      <w:numFmt w:val="bullet"/>
      <w:lvlText w:val="o"/>
      <w:lvlJc w:val="left"/>
      <w:pPr>
        <w:ind w:left="3940" w:hanging="360"/>
      </w:pPr>
      <w:rPr>
        <w:rFonts w:ascii="Courier New" w:hAnsi="Courier New" w:cs="Courier New" w:hint="default"/>
      </w:rPr>
    </w:lvl>
    <w:lvl w:ilvl="5" w:tplc="04180005" w:tentative="1">
      <w:start w:val="1"/>
      <w:numFmt w:val="bullet"/>
      <w:lvlText w:val=""/>
      <w:lvlJc w:val="left"/>
      <w:pPr>
        <w:ind w:left="4660" w:hanging="360"/>
      </w:pPr>
      <w:rPr>
        <w:rFonts w:ascii="Wingdings" w:hAnsi="Wingdings" w:hint="default"/>
      </w:rPr>
    </w:lvl>
    <w:lvl w:ilvl="6" w:tplc="04180001" w:tentative="1">
      <w:start w:val="1"/>
      <w:numFmt w:val="bullet"/>
      <w:lvlText w:val=""/>
      <w:lvlJc w:val="left"/>
      <w:pPr>
        <w:ind w:left="5380" w:hanging="360"/>
      </w:pPr>
      <w:rPr>
        <w:rFonts w:ascii="Symbol" w:hAnsi="Symbol" w:hint="default"/>
      </w:rPr>
    </w:lvl>
    <w:lvl w:ilvl="7" w:tplc="04180003" w:tentative="1">
      <w:start w:val="1"/>
      <w:numFmt w:val="bullet"/>
      <w:lvlText w:val="o"/>
      <w:lvlJc w:val="left"/>
      <w:pPr>
        <w:ind w:left="6100" w:hanging="360"/>
      </w:pPr>
      <w:rPr>
        <w:rFonts w:ascii="Courier New" w:hAnsi="Courier New" w:cs="Courier New" w:hint="default"/>
      </w:rPr>
    </w:lvl>
    <w:lvl w:ilvl="8" w:tplc="04180005" w:tentative="1">
      <w:start w:val="1"/>
      <w:numFmt w:val="bullet"/>
      <w:lvlText w:val=""/>
      <w:lvlJc w:val="left"/>
      <w:pPr>
        <w:ind w:left="6820" w:hanging="360"/>
      </w:pPr>
      <w:rPr>
        <w:rFonts w:ascii="Wingdings" w:hAnsi="Wingdings" w:hint="default"/>
      </w:rPr>
    </w:lvl>
  </w:abstractNum>
  <w:abstractNum w:abstractNumId="81" w15:restartNumberingAfterBreak="0">
    <w:nsid w:val="7DBF55C7"/>
    <w:multiLevelType w:val="multilevel"/>
    <w:tmpl w:val="E5D81754"/>
    <w:lvl w:ilvl="0">
      <w:start w:val="1"/>
      <w:numFmt w:val="bullet"/>
      <w:lvlText w:val=""/>
      <w:lvlJc w:val="left"/>
      <w:pPr>
        <w:tabs>
          <w:tab w:val="num" w:pos="0"/>
        </w:tabs>
        <w:ind w:left="720" w:hanging="360"/>
      </w:pPr>
      <w:rPr>
        <w:rFonts w:ascii="Symbol" w:hAnsi="Symbol" w:hint="default"/>
        <w:color w:val="auto"/>
        <w:lang w:val="en-GB"/>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82" w15:restartNumberingAfterBreak="0">
    <w:nsid w:val="7E8C20B5"/>
    <w:multiLevelType w:val="hybridMultilevel"/>
    <w:tmpl w:val="136A3AF2"/>
    <w:lvl w:ilvl="0" w:tplc="0A6C2F7E">
      <w:start w:val="1"/>
      <w:numFmt w:val="bullet"/>
      <w:lvlText w:val=""/>
      <w:lvlJc w:val="left"/>
      <w:pPr>
        <w:ind w:left="720" w:hanging="360"/>
      </w:pPr>
      <w:rPr>
        <w:rFonts w:ascii="Symbol" w:hAnsi="Symbol" w:hint="default"/>
        <w:sz w:val="20"/>
      </w:rPr>
    </w:lvl>
    <w:lvl w:ilvl="1" w:tplc="0409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3" w15:restartNumberingAfterBreak="0">
    <w:nsid w:val="7EC22243"/>
    <w:multiLevelType w:val="hybridMultilevel"/>
    <w:tmpl w:val="51AA6EA2"/>
    <w:lvl w:ilvl="0" w:tplc="0A6C2F7E">
      <w:start w:val="1"/>
      <w:numFmt w:val="bullet"/>
      <w:lvlText w:val=""/>
      <w:lvlJc w:val="left"/>
      <w:pPr>
        <w:ind w:left="720" w:hanging="360"/>
      </w:pPr>
      <w:rPr>
        <w:rFonts w:ascii="Symbol" w:hAnsi="Symbol"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73"/>
  </w:num>
  <w:num w:numId="11">
    <w:abstractNumId w:val="37"/>
  </w:num>
  <w:num w:numId="12">
    <w:abstractNumId w:val="19"/>
  </w:num>
  <w:num w:numId="13">
    <w:abstractNumId w:val="11"/>
  </w:num>
  <w:num w:numId="14">
    <w:abstractNumId w:val="77"/>
  </w:num>
  <w:num w:numId="15">
    <w:abstractNumId w:val="50"/>
  </w:num>
  <w:num w:numId="16">
    <w:abstractNumId w:val="54"/>
  </w:num>
  <w:num w:numId="17">
    <w:abstractNumId w:val="23"/>
  </w:num>
  <w:num w:numId="18">
    <w:abstractNumId w:val="25"/>
  </w:num>
  <w:num w:numId="19">
    <w:abstractNumId w:val="32"/>
  </w:num>
  <w:num w:numId="20">
    <w:abstractNumId w:val="83"/>
  </w:num>
  <w:num w:numId="21">
    <w:abstractNumId w:val="44"/>
  </w:num>
  <w:num w:numId="22">
    <w:abstractNumId w:val="66"/>
  </w:num>
  <w:num w:numId="23">
    <w:abstractNumId w:val="46"/>
  </w:num>
  <w:num w:numId="24">
    <w:abstractNumId w:val="49"/>
  </w:num>
  <w:num w:numId="25">
    <w:abstractNumId w:val="68"/>
  </w:num>
  <w:num w:numId="26">
    <w:abstractNumId w:val="27"/>
  </w:num>
  <w:num w:numId="27">
    <w:abstractNumId w:val="67"/>
  </w:num>
  <w:num w:numId="28">
    <w:abstractNumId w:val="20"/>
  </w:num>
  <w:num w:numId="29">
    <w:abstractNumId w:val="28"/>
  </w:num>
  <w:num w:numId="30">
    <w:abstractNumId w:val="53"/>
  </w:num>
  <w:num w:numId="31">
    <w:abstractNumId w:val="80"/>
  </w:num>
  <w:num w:numId="32">
    <w:abstractNumId w:val="12"/>
  </w:num>
  <w:num w:numId="33">
    <w:abstractNumId w:val="75"/>
  </w:num>
  <w:num w:numId="34">
    <w:abstractNumId w:val="51"/>
  </w:num>
  <w:num w:numId="35">
    <w:abstractNumId w:val="60"/>
  </w:num>
  <w:num w:numId="36">
    <w:abstractNumId w:val="13"/>
  </w:num>
  <w:num w:numId="37">
    <w:abstractNumId w:val="65"/>
  </w:num>
  <w:num w:numId="38">
    <w:abstractNumId w:val="58"/>
  </w:num>
  <w:num w:numId="39">
    <w:abstractNumId w:val="34"/>
  </w:num>
  <w:num w:numId="40">
    <w:abstractNumId w:val="39"/>
  </w:num>
  <w:num w:numId="41">
    <w:abstractNumId w:val="36"/>
  </w:num>
  <w:num w:numId="42">
    <w:abstractNumId w:val="29"/>
  </w:num>
  <w:num w:numId="43">
    <w:abstractNumId w:val="55"/>
  </w:num>
  <w:num w:numId="44">
    <w:abstractNumId w:val="35"/>
  </w:num>
  <w:num w:numId="45">
    <w:abstractNumId w:val="42"/>
  </w:num>
  <w:num w:numId="46">
    <w:abstractNumId w:val="72"/>
  </w:num>
  <w:num w:numId="47">
    <w:abstractNumId w:val="71"/>
  </w:num>
  <w:num w:numId="48">
    <w:abstractNumId w:val="52"/>
  </w:num>
  <w:num w:numId="49">
    <w:abstractNumId w:val="70"/>
  </w:num>
  <w:num w:numId="50">
    <w:abstractNumId w:val="81"/>
  </w:num>
  <w:num w:numId="51">
    <w:abstractNumId w:val="56"/>
  </w:num>
  <w:num w:numId="52">
    <w:abstractNumId w:val="76"/>
  </w:num>
  <w:num w:numId="53">
    <w:abstractNumId w:val="14"/>
  </w:num>
  <w:num w:numId="54">
    <w:abstractNumId w:val="78"/>
  </w:num>
  <w:num w:numId="55">
    <w:abstractNumId w:val="82"/>
  </w:num>
  <w:num w:numId="56">
    <w:abstractNumId w:val="47"/>
  </w:num>
  <w:num w:numId="57">
    <w:abstractNumId w:val="43"/>
  </w:num>
  <w:num w:numId="58">
    <w:abstractNumId w:val="64"/>
  </w:num>
  <w:num w:numId="59">
    <w:abstractNumId w:val="21"/>
  </w:num>
  <w:num w:numId="60">
    <w:abstractNumId w:val="31"/>
  </w:num>
  <w:num w:numId="61">
    <w:abstractNumId w:val="26"/>
  </w:num>
  <w:num w:numId="62">
    <w:abstractNumId w:val="69"/>
  </w:num>
  <w:num w:numId="63">
    <w:abstractNumId w:val="79"/>
  </w:num>
  <w:num w:numId="64">
    <w:abstractNumId w:val="40"/>
  </w:num>
  <w:num w:numId="65">
    <w:abstractNumId w:val="57"/>
  </w:num>
  <w:num w:numId="66">
    <w:abstractNumId w:val="63"/>
  </w:num>
  <w:num w:numId="67">
    <w:abstractNumId w:val="15"/>
  </w:num>
  <w:num w:numId="68">
    <w:abstractNumId w:val="38"/>
  </w:num>
  <w:num w:numId="69">
    <w:abstractNumId w:val="33"/>
  </w:num>
  <w:num w:numId="70">
    <w:abstractNumId w:val="59"/>
  </w:num>
  <w:num w:numId="71">
    <w:abstractNumId w:val="18"/>
  </w:num>
  <w:num w:numId="72">
    <w:abstractNumId w:val="74"/>
  </w:num>
  <w:num w:numId="73">
    <w:abstractNumId w:val="22"/>
  </w:num>
  <w:num w:numId="74">
    <w:abstractNumId w:val="48"/>
  </w:num>
  <w:num w:numId="75">
    <w:abstractNumId w:val="62"/>
  </w:num>
  <w:num w:numId="76">
    <w:abstractNumId w:val="24"/>
  </w:num>
  <w:num w:numId="77">
    <w:abstractNumId w:val="17"/>
  </w:num>
  <w:num w:numId="78">
    <w:abstractNumId w:val="45"/>
  </w:num>
  <w:num w:numId="79">
    <w:abstractNumId w:val="10"/>
  </w:num>
  <w:num w:numId="80">
    <w:abstractNumId w:val="30"/>
  </w:num>
  <w:num w:numId="81">
    <w:abstractNumId w:val="16"/>
  </w:num>
  <w:num w:numId="82">
    <w:abstractNumId w:val="61"/>
  </w:num>
  <w:num w:numId="83">
    <w:abstractNumId w:val="41"/>
  </w:num>
  <w:num w:numId="84">
    <w:abstractNumId w:val="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removePersonalInformation/>
  <w:doNotDisplayPageBoundaries/>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zNbQwMrUwNjE3tTBX0lEKTi0uzszPAymwrAUAib1Q3ywAAAA="/>
    <w:docVar w:name="EN.InstantFormat" w:val="&lt;ENInstantFormat&gt;&lt;Enabled&gt;1&lt;/Enabled&gt;&lt;ScanUnformatted&gt;1&lt;/ScanUnformatted&gt;&lt;ScanChanges&gt;1&lt;/ScanChanges&gt;&lt;Suspended&gt;1&lt;/Suspended&gt;&lt;/ENInstantFormat&gt;"/>
  </w:docVars>
  <w:rsids>
    <w:rsidRoot w:val="00B14436"/>
    <w:rsid w:val="0002534C"/>
    <w:rsid w:val="00030B52"/>
    <w:rsid w:val="0003428B"/>
    <w:rsid w:val="00065B0B"/>
    <w:rsid w:val="00071E60"/>
    <w:rsid w:val="00080D44"/>
    <w:rsid w:val="000921A9"/>
    <w:rsid w:val="000B1DA0"/>
    <w:rsid w:val="000E4F20"/>
    <w:rsid w:val="0011055F"/>
    <w:rsid w:val="0014509F"/>
    <w:rsid w:val="001B3CB0"/>
    <w:rsid w:val="001D39EF"/>
    <w:rsid w:val="001E2F43"/>
    <w:rsid w:val="00211B4E"/>
    <w:rsid w:val="002267D1"/>
    <w:rsid w:val="00240C47"/>
    <w:rsid w:val="002413A7"/>
    <w:rsid w:val="00243971"/>
    <w:rsid w:val="00247706"/>
    <w:rsid w:val="002507B1"/>
    <w:rsid w:val="002537AE"/>
    <w:rsid w:val="00265AF2"/>
    <w:rsid w:val="00282998"/>
    <w:rsid w:val="00283FF5"/>
    <w:rsid w:val="0029179C"/>
    <w:rsid w:val="002A326A"/>
    <w:rsid w:val="002B4C73"/>
    <w:rsid w:val="002F6DD1"/>
    <w:rsid w:val="003604D5"/>
    <w:rsid w:val="00360892"/>
    <w:rsid w:val="003A440D"/>
    <w:rsid w:val="003C3F6B"/>
    <w:rsid w:val="003D2AEF"/>
    <w:rsid w:val="003E053B"/>
    <w:rsid w:val="003E6F0E"/>
    <w:rsid w:val="00403B42"/>
    <w:rsid w:val="00462AD0"/>
    <w:rsid w:val="00472411"/>
    <w:rsid w:val="004735DA"/>
    <w:rsid w:val="004748EC"/>
    <w:rsid w:val="00493E3B"/>
    <w:rsid w:val="004971CD"/>
    <w:rsid w:val="004A3D2C"/>
    <w:rsid w:val="004D6FF2"/>
    <w:rsid w:val="004F267B"/>
    <w:rsid w:val="00553008"/>
    <w:rsid w:val="005678D9"/>
    <w:rsid w:val="005A7885"/>
    <w:rsid w:val="005F066F"/>
    <w:rsid w:val="00694E01"/>
    <w:rsid w:val="006A1B92"/>
    <w:rsid w:val="006A1DB6"/>
    <w:rsid w:val="006D52D3"/>
    <w:rsid w:val="006E0612"/>
    <w:rsid w:val="006E3CC4"/>
    <w:rsid w:val="00702DD2"/>
    <w:rsid w:val="007237D8"/>
    <w:rsid w:val="00771ECA"/>
    <w:rsid w:val="007C06CA"/>
    <w:rsid w:val="007E438F"/>
    <w:rsid w:val="00822D50"/>
    <w:rsid w:val="00830DFD"/>
    <w:rsid w:val="00890EBC"/>
    <w:rsid w:val="008A4187"/>
    <w:rsid w:val="009179B3"/>
    <w:rsid w:val="0092176D"/>
    <w:rsid w:val="00933ED6"/>
    <w:rsid w:val="0093731B"/>
    <w:rsid w:val="00967627"/>
    <w:rsid w:val="0098249B"/>
    <w:rsid w:val="009D795E"/>
    <w:rsid w:val="009E0FFC"/>
    <w:rsid w:val="009F598D"/>
    <w:rsid w:val="00A331A5"/>
    <w:rsid w:val="00A76E23"/>
    <w:rsid w:val="00A841F0"/>
    <w:rsid w:val="00A84993"/>
    <w:rsid w:val="00A926F4"/>
    <w:rsid w:val="00AC1FD2"/>
    <w:rsid w:val="00AE30A7"/>
    <w:rsid w:val="00AF6A8C"/>
    <w:rsid w:val="00B00479"/>
    <w:rsid w:val="00B14436"/>
    <w:rsid w:val="00B54FA4"/>
    <w:rsid w:val="00B57972"/>
    <w:rsid w:val="00B60CB8"/>
    <w:rsid w:val="00B75205"/>
    <w:rsid w:val="00B75B12"/>
    <w:rsid w:val="00B93EC7"/>
    <w:rsid w:val="00BC4D12"/>
    <w:rsid w:val="00BD0C66"/>
    <w:rsid w:val="00BE53AD"/>
    <w:rsid w:val="00BF7396"/>
    <w:rsid w:val="00C00B41"/>
    <w:rsid w:val="00C21E34"/>
    <w:rsid w:val="00CE0224"/>
    <w:rsid w:val="00D00CC4"/>
    <w:rsid w:val="00D038EB"/>
    <w:rsid w:val="00D07FB3"/>
    <w:rsid w:val="00D4707F"/>
    <w:rsid w:val="00D648EB"/>
    <w:rsid w:val="00D64AC2"/>
    <w:rsid w:val="00D82F9D"/>
    <w:rsid w:val="00D9132F"/>
    <w:rsid w:val="00DC2186"/>
    <w:rsid w:val="00DC4A33"/>
    <w:rsid w:val="00DD3427"/>
    <w:rsid w:val="00DD722C"/>
    <w:rsid w:val="00DF5E75"/>
    <w:rsid w:val="00E013E1"/>
    <w:rsid w:val="00E01C6C"/>
    <w:rsid w:val="00E205EF"/>
    <w:rsid w:val="00E322EE"/>
    <w:rsid w:val="00E62F53"/>
    <w:rsid w:val="00E63871"/>
    <w:rsid w:val="00E91B8D"/>
    <w:rsid w:val="00EC72BC"/>
    <w:rsid w:val="00F00185"/>
    <w:rsid w:val="00F26C7E"/>
    <w:rsid w:val="00F40DF6"/>
    <w:rsid w:val="00F44E20"/>
    <w:rsid w:val="00F6269E"/>
    <w:rsid w:val="00F66C0D"/>
    <w:rsid w:val="00FD7C4E"/>
    <w:rsid w:val="00FE1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833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436"/>
    <w:pPr>
      <w:widowControl w:val="0"/>
      <w:suppressAutoHyphens/>
      <w:autoSpaceDE w:val="0"/>
      <w:spacing w:after="0" w:line="240" w:lineRule="auto"/>
      <w:jc w:val="both"/>
      <w:textAlignment w:val="baseline"/>
    </w:pPr>
    <w:rPr>
      <w:rFonts w:ascii="Calibri" w:eastAsia="Times New Roman" w:hAnsi="Calibri" w:cs="Calibri"/>
      <w:color w:val="000000"/>
      <w:sz w:val="24"/>
      <w:szCs w:val="24"/>
      <w:lang w:eastAsia="zh-CN"/>
    </w:rPr>
  </w:style>
  <w:style w:type="paragraph" w:styleId="Heading1">
    <w:name w:val="heading 1"/>
    <w:basedOn w:val="Normal"/>
    <w:next w:val="Normal"/>
    <w:link w:val="Heading1Char"/>
    <w:qFormat/>
    <w:rsid w:val="00B14436"/>
    <w:pPr>
      <w:keepNext/>
      <w:numPr>
        <w:numId w:val="1"/>
      </w:numPr>
      <w:spacing w:before="240" w:after="60"/>
      <w:outlineLvl w:val="0"/>
    </w:pPr>
    <w:rPr>
      <w:rFonts w:cs="Times New Roman"/>
      <w:b/>
      <w:bCs/>
      <w:kern w:val="1"/>
      <w:sz w:val="28"/>
      <w:szCs w:val="32"/>
    </w:rPr>
  </w:style>
  <w:style w:type="paragraph" w:styleId="Heading2">
    <w:name w:val="heading 2"/>
    <w:basedOn w:val="Normal"/>
    <w:next w:val="Normal"/>
    <w:link w:val="Heading2Char"/>
    <w:qFormat/>
    <w:rsid w:val="00B14436"/>
    <w:pPr>
      <w:keepNext/>
      <w:numPr>
        <w:ilvl w:val="1"/>
        <w:numId w:val="1"/>
      </w:numPr>
      <w:outlineLvl w:val="1"/>
    </w:pPr>
    <w:rPr>
      <w:rFonts w:cs="Times New Roman"/>
      <w:b/>
      <w:bCs/>
      <w:iCs/>
      <w:szCs w:val="28"/>
      <w:lang w:val="en-GB"/>
    </w:rPr>
  </w:style>
  <w:style w:type="paragraph" w:styleId="Heading3">
    <w:name w:val="heading 3"/>
    <w:basedOn w:val="Normal"/>
    <w:next w:val="Normal"/>
    <w:link w:val="Heading3Char"/>
    <w:qFormat/>
    <w:rsid w:val="00B14436"/>
    <w:pPr>
      <w:keepNext/>
      <w:keepLines/>
      <w:numPr>
        <w:ilvl w:val="2"/>
        <w:numId w:val="1"/>
      </w:numPr>
      <w:spacing w:before="200"/>
      <w:outlineLvl w:val="2"/>
    </w:pPr>
    <w:rPr>
      <w:rFonts w:ascii="Cambria" w:eastAsia="MS Gothic"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14436"/>
    <w:rPr>
      <w:rFonts w:ascii="Calibri" w:eastAsia="Times New Roman" w:hAnsi="Calibri" w:cs="Times New Roman"/>
      <w:b/>
      <w:bCs/>
      <w:color w:val="000000"/>
      <w:kern w:val="1"/>
      <w:sz w:val="28"/>
      <w:szCs w:val="32"/>
      <w:lang w:eastAsia="zh-CN"/>
    </w:rPr>
  </w:style>
  <w:style w:type="character" w:customStyle="1" w:styleId="Heading2Char">
    <w:name w:val="Heading 2 Char"/>
    <w:link w:val="Heading2"/>
    <w:rsid w:val="00B14436"/>
    <w:rPr>
      <w:rFonts w:ascii="Calibri" w:eastAsia="Times New Roman" w:hAnsi="Calibri" w:cs="Times New Roman"/>
      <w:b/>
      <w:bCs/>
      <w:iCs/>
      <w:color w:val="000000"/>
      <w:sz w:val="24"/>
      <w:szCs w:val="28"/>
      <w:lang w:val="en-GB" w:eastAsia="zh-CN"/>
    </w:rPr>
  </w:style>
  <w:style w:type="character" w:customStyle="1" w:styleId="Heading3Char">
    <w:name w:val="Heading 3 Char"/>
    <w:link w:val="Heading3"/>
    <w:rsid w:val="00B14436"/>
    <w:rPr>
      <w:rFonts w:ascii="Cambria" w:eastAsia="MS Gothic" w:hAnsi="Cambria" w:cs="Times New Roman"/>
      <w:b/>
      <w:bCs/>
      <w:color w:val="4F81BD"/>
      <w:sz w:val="24"/>
      <w:szCs w:val="24"/>
      <w:lang w:eastAsia="zh-CN"/>
    </w:rPr>
  </w:style>
  <w:style w:type="character" w:customStyle="1" w:styleId="WW8Num1z0">
    <w:name w:val="WW8Num1z0"/>
    <w:rsid w:val="00B14436"/>
  </w:style>
  <w:style w:type="character" w:customStyle="1" w:styleId="WW8Num1z1">
    <w:name w:val="WW8Num1z1"/>
    <w:rsid w:val="00B14436"/>
  </w:style>
  <w:style w:type="character" w:customStyle="1" w:styleId="WW8Num1z2">
    <w:name w:val="WW8Num1z2"/>
    <w:rsid w:val="00B14436"/>
  </w:style>
  <w:style w:type="character" w:customStyle="1" w:styleId="WW8Num1z3">
    <w:name w:val="WW8Num1z3"/>
    <w:rsid w:val="00B14436"/>
  </w:style>
  <w:style w:type="character" w:customStyle="1" w:styleId="WW8Num1z4">
    <w:name w:val="WW8Num1z4"/>
    <w:rsid w:val="00B14436"/>
  </w:style>
  <w:style w:type="character" w:customStyle="1" w:styleId="WW8Num1z5">
    <w:name w:val="WW8Num1z5"/>
    <w:rsid w:val="00B14436"/>
  </w:style>
  <w:style w:type="character" w:customStyle="1" w:styleId="WW8Num1z6">
    <w:name w:val="WW8Num1z6"/>
    <w:rsid w:val="00B14436"/>
  </w:style>
  <w:style w:type="character" w:customStyle="1" w:styleId="WW8Num1z7">
    <w:name w:val="WW8Num1z7"/>
    <w:rsid w:val="00B14436"/>
  </w:style>
  <w:style w:type="character" w:customStyle="1" w:styleId="WW8Num1z8">
    <w:name w:val="WW8Num1z8"/>
    <w:rsid w:val="00B14436"/>
  </w:style>
  <w:style w:type="character" w:customStyle="1" w:styleId="WW8Num2z0">
    <w:name w:val="WW8Num2z0"/>
    <w:rsid w:val="00B14436"/>
    <w:rPr>
      <w:b/>
      <w:color w:val="auto"/>
      <w:lang w:val="en-GB"/>
    </w:rPr>
  </w:style>
  <w:style w:type="character" w:customStyle="1" w:styleId="WW8Num2z2">
    <w:name w:val="WW8Num2z2"/>
    <w:rsid w:val="00B14436"/>
  </w:style>
  <w:style w:type="character" w:customStyle="1" w:styleId="WW8Num2z3">
    <w:name w:val="WW8Num2z3"/>
    <w:rsid w:val="00B14436"/>
  </w:style>
  <w:style w:type="character" w:customStyle="1" w:styleId="WW8Num2z4">
    <w:name w:val="WW8Num2z4"/>
    <w:rsid w:val="00B14436"/>
  </w:style>
  <w:style w:type="character" w:customStyle="1" w:styleId="WW8Num2z5">
    <w:name w:val="WW8Num2z5"/>
    <w:rsid w:val="00B14436"/>
  </w:style>
  <w:style w:type="character" w:customStyle="1" w:styleId="WW8Num2z6">
    <w:name w:val="WW8Num2z6"/>
    <w:rsid w:val="00B14436"/>
  </w:style>
  <w:style w:type="character" w:customStyle="1" w:styleId="WW8Num2z7">
    <w:name w:val="WW8Num2z7"/>
    <w:rsid w:val="00B14436"/>
  </w:style>
  <w:style w:type="character" w:customStyle="1" w:styleId="WW8Num2z8">
    <w:name w:val="WW8Num2z8"/>
    <w:rsid w:val="00B14436"/>
  </w:style>
  <w:style w:type="character" w:customStyle="1" w:styleId="WW8Num3z0">
    <w:name w:val="WW8Num3z0"/>
    <w:rsid w:val="00B14436"/>
    <w:rPr>
      <w:color w:val="auto"/>
      <w:lang w:val="en-GB"/>
    </w:rPr>
  </w:style>
  <w:style w:type="character" w:customStyle="1" w:styleId="WW8Num3z1">
    <w:name w:val="WW8Num3z1"/>
    <w:rsid w:val="00B14436"/>
    <w:rPr>
      <w:rFonts w:ascii="Courier New" w:hAnsi="Courier New" w:cs="Courier New"/>
    </w:rPr>
  </w:style>
  <w:style w:type="character" w:customStyle="1" w:styleId="WW8Num3z2">
    <w:name w:val="WW8Num3z2"/>
    <w:rsid w:val="00B14436"/>
    <w:rPr>
      <w:rFonts w:ascii="Wingdings" w:hAnsi="Wingdings" w:cs="Wingdings"/>
    </w:rPr>
  </w:style>
  <w:style w:type="character" w:customStyle="1" w:styleId="WW8Num3z3">
    <w:name w:val="WW8Num3z3"/>
    <w:rsid w:val="00B14436"/>
    <w:rPr>
      <w:rFonts w:ascii="Symbol" w:hAnsi="Symbol" w:cs="Symbol"/>
    </w:rPr>
  </w:style>
  <w:style w:type="character" w:customStyle="1" w:styleId="WW8Num4z0">
    <w:name w:val="WW8Num4z0"/>
    <w:rsid w:val="00B14436"/>
    <w:rPr>
      <w:b w:val="0"/>
      <w:color w:val="auto"/>
      <w:lang w:val="en-GB"/>
    </w:rPr>
  </w:style>
  <w:style w:type="character" w:customStyle="1" w:styleId="WW8Num4z1">
    <w:name w:val="WW8Num4z1"/>
    <w:rsid w:val="00B14436"/>
  </w:style>
  <w:style w:type="character" w:customStyle="1" w:styleId="WW8Num4z2">
    <w:name w:val="WW8Num4z2"/>
    <w:rsid w:val="00B14436"/>
  </w:style>
  <w:style w:type="character" w:customStyle="1" w:styleId="WW8Num4z3">
    <w:name w:val="WW8Num4z3"/>
    <w:rsid w:val="00B14436"/>
  </w:style>
  <w:style w:type="character" w:customStyle="1" w:styleId="WW8Num4z4">
    <w:name w:val="WW8Num4z4"/>
    <w:rsid w:val="00B14436"/>
  </w:style>
  <w:style w:type="character" w:customStyle="1" w:styleId="WW8Num4z5">
    <w:name w:val="WW8Num4z5"/>
    <w:rsid w:val="00B14436"/>
  </w:style>
  <w:style w:type="character" w:customStyle="1" w:styleId="WW8Num4z6">
    <w:name w:val="WW8Num4z6"/>
    <w:rsid w:val="00B14436"/>
  </w:style>
  <w:style w:type="character" w:customStyle="1" w:styleId="WW8Num4z7">
    <w:name w:val="WW8Num4z7"/>
    <w:rsid w:val="00B14436"/>
  </w:style>
  <w:style w:type="character" w:customStyle="1" w:styleId="WW8Num4z8">
    <w:name w:val="WW8Num4z8"/>
    <w:rsid w:val="00B14436"/>
  </w:style>
  <w:style w:type="character" w:customStyle="1" w:styleId="WW8Num5z0">
    <w:name w:val="WW8Num5z0"/>
    <w:rsid w:val="00B14436"/>
  </w:style>
  <w:style w:type="character" w:customStyle="1" w:styleId="WW8Num5z1">
    <w:name w:val="WW8Num5z1"/>
    <w:rsid w:val="00B14436"/>
    <w:rPr>
      <w:rFonts w:ascii="Courier New" w:hAnsi="Courier New" w:cs="Courier New"/>
    </w:rPr>
  </w:style>
  <w:style w:type="character" w:customStyle="1" w:styleId="WW8Num5z2">
    <w:name w:val="WW8Num5z2"/>
    <w:rsid w:val="00B14436"/>
    <w:rPr>
      <w:rFonts w:ascii="Wingdings" w:hAnsi="Wingdings" w:cs="Wingdings"/>
    </w:rPr>
  </w:style>
  <w:style w:type="character" w:customStyle="1" w:styleId="WW8Num5z3">
    <w:name w:val="WW8Num5z3"/>
    <w:rsid w:val="00B14436"/>
    <w:rPr>
      <w:rFonts w:ascii="Symbol" w:hAnsi="Symbol" w:cs="Symbol"/>
    </w:rPr>
  </w:style>
  <w:style w:type="character" w:customStyle="1" w:styleId="WW8Num6z0">
    <w:name w:val="WW8Num6z0"/>
    <w:rsid w:val="00B14436"/>
    <w:rPr>
      <w:color w:val="auto"/>
      <w:lang w:val="en-GB"/>
    </w:rPr>
  </w:style>
  <w:style w:type="character" w:customStyle="1" w:styleId="WW8Num6z1">
    <w:name w:val="WW8Num6z1"/>
    <w:rsid w:val="00B14436"/>
    <w:rPr>
      <w:rFonts w:ascii="Courier New" w:hAnsi="Courier New" w:cs="Courier New"/>
    </w:rPr>
  </w:style>
  <w:style w:type="character" w:customStyle="1" w:styleId="WW8Num6z2">
    <w:name w:val="WW8Num6z2"/>
    <w:rsid w:val="00B14436"/>
    <w:rPr>
      <w:rFonts w:ascii="Wingdings" w:hAnsi="Wingdings" w:cs="Wingdings"/>
    </w:rPr>
  </w:style>
  <w:style w:type="character" w:customStyle="1" w:styleId="WW8Num6z3">
    <w:name w:val="WW8Num6z3"/>
    <w:rsid w:val="00B14436"/>
    <w:rPr>
      <w:rFonts w:ascii="Symbol" w:hAnsi="Symbol" w:cs="Symbol"/>
    </w:rPr>
  </w:style>
  <w:style w:type="character" w:customStyle="1" w:styleId="WW8Num7z0">
    <w:name w:val="WW8Num7z0"/>
    <w:rsid w:val="00B14436"/>
    <w:rPr>
      <w:color w:val="auto"/>
      <w:shd w:val="clear" w:color="auto" w:fill="FFFF00"/>
      <w:lang w:val="en-GB"/>
    </w:rPr>
  </w:style>
  <w:style w:type="character" w:customStyle="1" w:styleId="WW8Num7z1">
    <w:name w:val="WW8Num7z1"/>
    <w:rsid w:val="00B14436"/>
    <w:rPr>
      <w:rFonts w:ascii="Courier New" w:hAnsi="Courier New" w:cs="Courier New"/>
    </w:rPr>
  </w:style>
  <w:style w:type="character" w:customStyle="1" w:styleId="WW8Num7z2">
    <w:name w:val="WW8Num7z2"/>
    <w:rsid w:val="00B14436"/>
    <w:rPr>
      <w:rFonts w:ascii="Wingdings" w:hAnsi="Wingdings" w:cs="Wingdings"/>
    </w:rPr>
  </w:style>
  <w:style w:type="character" w:customStyle="1" w:styleId="WW8Num7z3">
    <w:name w:val="WW8Num7z3"/>
    <w:rsid w:val="00B14436"/>
    <w:rPr>
      <w:rFonts w:ascii="Symbol" w:hAnsi="Symbol" w:cs="Symbol"/>
    </w:rPr>
  </w:style>
  <w:style w:type="character" w:customStyle="1" w:styleId="WW8Num8z0">
    <w:name w:val="WW8Num8z0"/>
    <w:rsid w:val="00B14436"/>
    <w:rPr>
      <w:rFonts w:ascii="Wingdings" w:hAnsi="Wingdings" w:cs="Wingdings"/>
      <w:color w:val="auto"/>
      <w:lang w:val="en-GB"/>
    </w:rPr>
  </w:style>
  <w:style w:type="character" w:customStyle="1" w:styleId="WW8Num8z1">
    <w:name w:val="WW8Num8z1"/>
    <w:rsid w:val="00B14436"/>
    <w:rPr>
      <w:rFonts w:ascii="Courier New" w:hAnsi="Courier New" w:cs="Courier New"/>
    </w:rPr>
  </w:style>
  <w:style w:type="character" w:customStyle="1" w:styleId="WW8Num8z3">
    <w:name w:val="WW8Num8z3"/>
    <w:rsid w:val="00B14436"/>
    <w:rPr>
      <w:rFonts w:ascii="Symbol" w:hAnsi="Symbol" w:cs="Symbol"/>
    </w:rPr>
  </w:style>
  <w:style w:type="character" w:customStyle="1" w:styleId="WW8Num9z0">
    <w:name w:val="WW8Num9z0"/>
    <w:rsid w:val="00B14436"/>
    <w:rPr>
      <w:color w:val="auto"/>
      <w:lang w:val="en-GB"/>
    </w:rPr>
  </w:style>
  <w:style w:type="character" w:customStyle="1" w:styleId="WW8Num9z1">
    <w:name w:val="WW8Num9z1"/>
    <w:rsid w:val="00B14436"/>
    <w:rPr>
      <w:rFonts w:ascii="Courier New" w:hAnsi="Courier New" w:cs="Courier New"/>
    </w:rPr>
  </w:style>
  <w:style w:type="character" w:customStyle="1" w:styleId="WW8Num9z2">
    <w:name w:val="WW8Num9z2"/>
    <w:rsid w:val="00B14436"/>
    <w:rPr>
      <w:rFonts w:ascii="Wingdings" w:hAnsi="Wingdings" w:cs="Wingdings"/>
    </w:rPr>
  </w:style>
  <w:style w:type="character" w:customStyle="1" w:styleId="WW8Num9z3">
    <w:name w:val="WW8Num9z3"/>
    <w:rsid w:val="00B14436"/>
    <w:rPr>
      <w:rFonts w:ascii="Symbol" w:hAnsi="Symbol" w:cs="Symbol"/>
    </w:rPr>
  </w:style>
  <w:style w:type="character" w:customStyle="1" w:styleId="WW8Num10z0">
    <w:name w:val="WW8Num10z0"/>
    <w:rsid w:val="00B14436"/>
    <w:rPr>
      <w:color w:val="auto"/>
      <w:lang w:val="en-GB"/>
    </w:rPr>
  </w:style>
  <w:style w:type="character" w:customStyle="1" w:styleId="WW8Num10z1">
    <w:name w:val="WW8Num10z1"/>
    <w:rsid w:val="00B14436"/>
    <w:rPr>
      <w:rFonts w:ascii="Courier New" w:hAnsi="Courier New" w:cs="Courier New"/>
    </w:rPr>
  </w:style>
  <w:style w:type="character" w:customStyle="1" w:styleId="WW8Num10z2">
    <w:name w:val="WW8Num10z2"/>
    <w:rsid w:val="00B14436"/>
    <w:rPr>
      <w:rFonts w:ascii="Wingdings" w:hAnsi="Wingdings" w:cs="Wingdings"/>
    </w:rPr>
  </w:style>
  <w:style w:type="character" w:customStyle="1" w:styleId="WW8Num10z3">
    <w:name w:val="WW8Num10z3"/>
    <w:rsid w:val="00B14436"/>
    <w:rPr>
      <w:rFonts w:ascii="Symbol" w:hAnsi="Symbol" w:cs="Symbol"/>
    </w:rPr>
  </w:style>
  <w:style w:type="character" w:customStyle="1" w:styleId="WW8Num11z0">
    <w:name w:val="WW8Num11z0"/>
    <w:rsid w:val="00B14436"/>
    <w:rPr>
      <w:rFonts w:ascii="Wingdings" w:hAnsi="Wingdings" w:cs="Wingdings"/>
    </w:rPr>
  </w:style>
  <w:style w:type="character" w:customStyle="1" w:styleId="WW8Num11z1">
    <w:name w:val="WW8Num11z1"/>
    <w:rsid w:val="00B14436"/>
    <w:rPr>
      <w:rFonts w:ascii="Courier New" w:hAnsi="Courier New" w:cs="Courier New"/>
    </w:rPr>
  </w:style>
  <w:style w:type="character" w:customStyle="1" w:styleId="WW8Num11z3">
    <w:name w:val="WW8Num11z3"/>
    <w:rsid w:val="00B14436"/>
    <w:rPr>
      <w:rFonts w:ascii="Symbol" w:hAnsi="Symbol" w:cs="Symbol"/>
    </w:rPr>
  </w:style>
  <w:style w:type="character" w:customStyle="1" w:styleId="WW8Num12z0">
    <w:name w:val="WW8Num12z0"/>
    <w:rsid w:val="00B14436"/>
    <w:rPr>
      <w:rFonts w:ascii="Times New Roman" w:eastAsia="Calibri" w:hAnsi="Times New Roman" w:cs="Times New Roman"/>
    </w:rPr>
  </w:style>
  <w:style w:type="character" w:customStyle="1" w:styleId="WW8Num12z1">
    <w:name w:val="WW8Num12z1"/>
    <w:rsid w:val="00B14436"/>
  </w:style>
  <w:style w:type="character" w:customStyle="1" w:styleId="WW8Num12z2">
    <w:name w:val="WW8Num12z2"/>
    <w:rsid w:val="00B14436"/>
  </w:style>
  <w:style w:type="character" w:customStyle="1" w:styleId="WW8Num12z3">
    <w:name w:val="WW8Num12z3"/>
    <w:rsid w:val="00B14436"/>
  </w:style>
  <w:style w:type="character" w:customStyle="1" w:styleId="WW8Num12z4">
    <w:name w:val="WW8Num12z4"/>
    <w:rsid w:val="00B14436"/>
  </w:style>
  <w:style w:type="character" w:customStyle="1" w:styleId="WW8Num12z5">
    <w:name w:val="WW8Num12z5"/>
    <w:rsid w:val="00B14436"/>
  </w:style>
  <w:style w:type="character" w:customStyle="1" w:styleId="WW8Num12z6">
    <w:name w:val="WW8Num12z6"/>
    <w:rsid w:val="00B14436"/>
  </w:style>
  <w:style w:type="character" w:customStyle="1" w:styleId="WW8Num12z7">
    <w:name w:val="WW8Num12z7"/>
    <w:rsid w:val="00B14436"/>
  </w:style>
  <w:style w:type="character" w:customStyle="1" w:styleId="WW8Num12z8">
    <w:name w:val="WW8Num12z8"/>
    <w:rsid w:val="00B14436"/>
  </w:style>
  <w:style w:type="character" w:customStyle="1" w:styleId="WW8Num13z0">
    <w:name w:val="WW8Num13z0"/>
    <w:rsid w:val="00B14436"/>
    <w:rPr>
      <w:color w:val="auto"/>
      <w:lang w:val="en-GB"/>
    </w:rPr>
  </w:style>
  <w:style w:type="character" w:customStyle="1" w:styleId="WW8Num13z1">
    <w:name w:val="WW8Num13z1"/>
    <w:rsid w:val="00B14436"/>
    <w:rPr>
      <w:rFonts w:ascii="Courier New" w:hAnsi="Courier New" w:cs="Courier New"/>
    </w:rPr>
  </w:style>
  <w:style w:type="character" w:customStyle="1" w:styleId="WW8Num13z2">
    <w:name w:val="WW8Num13z2"/>
    <w:rsid w:val="00B14436"/>
    <w:rPr>
      <w:rFonts w:ascii="Wingdings" w:hAnsi="Wingdings" w:cs="Wingdings"/>
    </w:rPr>
  </w:style>
  <w:style w:type="character" w:customStyle="1" w:styleId="WW8Num13z3">
    <w:name w:val="WW8Num13z3"/>
    <w:rsid w:val="00B14436"/>
    <w:rPr>
      <w:rFonts w:ascii="Symbol" w:hAnsi="Symbol" w:cs="Symbol"/>
    </w:rPr>
  </w:style>
  <w:style w:type="character" w:customStyle="1" w:styleId="WW8Num14z0">
    <w:name w:val="WW8Num14z0"/>
    <w:rsid w:val="00B14436"/>
    <w:rPr>
      <w:rFonts w:ascii="Wingdings" w:hAnsi="Wingdings" w:cs="Wingdings"/>
      <w:color w:val="auto"/>
      <w:lang w:val="en-GB"/>
    </w:rPr>
  </w:style>
  <w:style w:type="character" w:customStyle="1" w:styleId="WW8Num14z1">
    <w:name w:val="WW8Num14z1"/>
    <w:rsid w:val="00B14436"/>
    <w:rPr>
      <w:rFonts w:ascii="Courier New" w:hAnsi="Courier New" w:cs="Courier New"/>
    </w:rPr>
  </w:style>
  <w:style w:type="character" w:customStyle="1" w:styleId="WW8Num14z3">
    <w:name w:val="WW8Num14z3"/>
    <w:rsid w:val="00B14436"/>
    <w:rPr>
      <w:rFonts w:ascii="Symbol" w:hAnsi="Symbol" w:cs="Symbol"/>
    </w:rPr>
  </w:style>
  <w:style w:type="character" w:customStyle="1" w:styleId="WW8Num15z0">
    <w:name w:val="WW8Num15z0"/>
    <w:rsid w:val="00B14436"/>
  </w:style>
  <w:style w:type="character" w:customStyle="1" w:styleId="WW8Num15z1">
    <w:name w:val="WW8Num15z1"/>
    <w:rsid w:val="00B14436"/>
  </w:style>
  <w:style w:type="character" w:customStyle="1" w:styleId="WW8Num15z2">
    <w:name w:val="WW8Num15z2"/>
    <w:rsid w:val="00B14436"/>
  </w:style>
  <w:style w:type="character" w:customStyle="1" w:styleId="WW8Num15z3">
    <w:name w:val="WW8Num15z3"/>
    <w:rsid w:val="00B14436"/>
  </w:style>
  <w:style w:type="character" w:customStyle="1" w:styleId="WW8Num15z4">
    <w:name w:val="WW8Num15z4"/>
    <w:rsid w:val="00B14436"/>
  </w:style>
  <w:style w:type="character" w:customStyle="1" w:styleId="WW8Num15z5">
    <w:name w:val="WW8Num15z5"/>
    <w:rsid w:val="00B14436"/>
  </w:style>
  <w:style w:type="character" w:customStyle="1" w:styleId="WW8Num15z6">
    <w:name w:val="WW8Num15z6"/>
    <w:rsid w:val="00B14436"/>
  </w:style>
  <w:style w:type="character" w:customStyle="1" w:styleId="WW8Num15z7">
    <w:name w:val="WW8Num15z7"/>
    <w:rsid w:val="00B14436"/>
  </w:style>
  <w:style w:type="character" w:customStyle="1" w:styleId="WW8Num15z8">
    <w:name w:val="WW8Num15z8"/>
    <w:rsid w:val="00B14436"/>
  </w:style>
  <w:style w:type="character" w:customStyle="1" w:styleId="WW8Num16z0">
    <w:name w:val="WW8Num16z0"/>
    <w:rsid w:val="00B14436"/>
    <w:rPr>
      <w:color w:val="auto"/>
      <w:lang w:val="en-GB"/>
    </w:rPr>
  </w:style>
  <w:style w:type="character" w:customStyle="1" w:styleId="WW8Num16z1">
    <w:name w:val="WW8Num16z1"/>
    <w:rsid w:val="00B14436"/>
    <w:rPr>
      <w:rFonts w:ascii="Courier New" w:hAnsi="Courier New" w:cs="Courier New"/>
    </w:rPr>
  </w:style>
  <w:style w:type="character" w:customStyle="1" w:styleId="WW8Num16z2">
    <w:name w:val="WW8Num16z2"/>
    <w:rsid w:val="00B14436"/>
    <w:rPr>
      <w:rFonts w:ascii="Wingdings" w:hAnsi="Wingdings" w:cs="Wingdings"/>
    </w:rPr>
  </w:style>
  <w:style w:type="character" w:customStyle="1" w:styleId="WW8Num16z3">
    <w:name w:val="WW8Num16z3"/>
    <w:rsid w:val="00B14436"/>
    <w:rPr>
      <w:rFonts w:ascii="Symbol" w:hAnsi="Symbol" w:cs="Symbol"/>
    </w:rPr>
  </w:style>
  <w:style w:type="character" w:customStyle="1" w:styleId="WW8Num17z0">
    <w:name w:val="WW8Num17z0"/>
    <w:rsid w:val="00B14436"/>
    <w:rPr>
      <w:color w:val="auto"/>
      <w:lang w:val="en-GB"/>
    </w:rPr>
  </w:style>
  <w:style w:type="character" w:customStyle="1" w:styleId="WW8Num17z1">
    <w:name w:val="WW8Num17z1"/>
    <w:rsid w:val="00B14436"/>
  </w:style>
  <w:style w:type="character" w:customStyle="1" w:styleId="WW8Num17z2">
    <w:name w:val="WW8Num17z2"/>
    <w:rsid w:val="00B14436"/>
  </w:style>
  <w:style w:type="character" w:customStyle="1" w:styleId="WW8Num17z3">
    <w:name w:val="WW8Num17z3"/>
    <w:rsid w:val="00B14436"/>
  </w:style>
  <w:style w:type="character" w:customStyle="1" w:styleId="WW8Num17z4">
    <w:name w:val="WW8Num17z4"/>
    <w:rsid w:val="00B14436"/>
  </w:style>
  <w:style w:type="character" w:customStyle="1" w:styleId="WW8Num17z5">
    <w:name w:val="WW8Num17z5"/>
    <w:rsid w:val="00B14436"/>
  </w:style>
  <w:style w:type="character" w:customStyle="1" w:styleId="WW8Num17z6">
    <w:name w:val="WW8Num17z6"/>
    <w:rsid w:val="00B14436"/>
  </w:style>
  <w:style w:type="character" w:customStyle="1" w:styleId="WW8Num17z7">
    <w:name w:val="WW8Num17z7"/>
    <w:rsid w:val="00B14436"/>
  </w:style>
  <w:style w:type="character" w:customStyle="1" w:styleId="WW8Num17z8">
    <w:name w:val="WW8Num17z8"/>
    <w:rsid w:val="00B14436"/>
  </w:style>
  <w:style w:type="character" w:customStyle="1" w:styleId="WW8Num18z0">
    <w:name w:val="WW8Num18z0"/>
    <w:rsid w:val="00B14436"/>
    <w:rPr>
      <w:rFonts w:ascii="Wingdings" w:hAnsi="Wingdings" w:cs="Wingdings"/>
      <w:color w:val="auto"/>
      <w:lang w:val="en-GB"/>
    </w:rPr>
  </w:style>
  <w:style w:type="character" w:customStyle="1" w:styleId="WW8Num18z1">
    <w:name w:val="WW8Num18z1"/>
    <w:rsid w:val="00B14436"/>
    <w:rPr>
      <w:rFonts w:ascii="Courier New" w:hAnsi="Courier New" w:cs="Courier New"/>
    </w:rPr>
  </w:style>
  <w:style w:type="character" w:customStyle="1" w:styleId="WW8Num18z3">
    <w:name w:val="WW8Num18z3"/>
    <w:rsid w:val="00B14436"/>
    <w:rPr>
      <w:rFonts w:ascii="Symbol" w:hAnsi="Symbol" w:cs="Symbol"/>
    </w:rPr>
  </w:style>
  <w:style w:type="character" w:customStyle="1" w:styleId="WW8Num19z0">
    <w:name w:val="WW8Num19z0"/>
    <w:rsid w:val="00B14436"/>
  </w:style>
  <w:style w:type="character" w:customStyle="1" w:styleId="WW8Num19z1">
    <w:name w:val="WW8Num19z1"/>
    <w:rsid w:val="00B14436"/>
    <w:rPr>
      <w:rFonts w:ascii="Courier New" w:hAnsi="Courier New" w:cs="Courier New"/>
    </w:rPr>
  </w:style>
  <w:style w:type="character" w:customStyle="1" w:styleId="WW8Num19z2">
    <w:name w:val="WW8Num19z2"/>
    <w:rsid w:val="00B14436"/>
    <w:rPr>
      <w:rFonts w:ascii="Wingdings" w:hAnsi="Wingdings" w:cs="Wingdings"/>
    </w:rPr>
  </w:style>
  <w:style w:type="character" w:customStyle="1" w:styleId="WW8Num19z3">
    <w:name w:val="WW8Num19z3"/>
    <w:rsid w:val="00B14436"/>
    <w:rPr>
      <w:rFonts w:ascii="Symbol" w:hAnsi="Symbol" w:cs="Symbol"/>
    </w:rPr>
  </w:style>
  <w:style w:type="character" w:customStyle="1" w:styleId="WW8Num20z0">
    <w:name w:val="WW8Num20z0"/>
    <w:rsid w:val="00B14436"/>
    <w:rPr>
      <w:b w:val="0"/>
      <w:color w:val="auto"/>
      <w:sz w:val="22"/>
      <w:lang w:val="en-GB"/>
    </w:rPr>
  </w:style>
  <w:style w:type="character" w:customStyle="1" w:styleId="WW8Num20z1">
    <w:name w:val="WW8Num20z1"/>
    <w:rsid w:val="00B14436"/>
  </w:style>
  <w:style w:type="character" w:customStyle="1" w:styleId="WW8Num20z2">
    <w:name w:val="WW8Num20z2"/>
    <w:rsid w:val="00B14436"/>
  </w:style>
  <w:style w:type="character" w:customStyle="1" w:styleId="WW8Num20z3">
    <w:name w:val="WW8Num20z3"/>
    <w:rsid w:val="00B14436"/>
  </w:style>
  <w:style w:type="character" w:customStyle="1" w:styleId="WW8Num20z4">
    <w:name w:val="WW8Num20z4"/>
    <w:rsid w:val="00B14436"/>
  </w:style>
  <w:style w:type="character" w:customStyle="1" w:styleId="WW8Num20z5">
    <w:name w:val="WW8Num20z5"/>
    <w:rsid w:val="00B14436"/>
  </w:style>
  <w:style w:type="character" w:customStyle="1" w:styleId="WW8Num20z6">
    <w:name w:val="WW8Num20z6"/>
    <w:rsid w:val="00B14436"/>
  </w:style>
  <w:style w:type="character" w:customStyle="1" w:styleId="WW8Num20z7">
    <w:name w:val="WW8Num20z7"/>
    <w:rsid w:val="00B14436"/>
  </w:style>
  <w:style w:type="character" w:customStyle="1" w:styleId="WW8Num20z8">
    <w:name w:val="WW8Num20z8"/>
    <w:rsid w:val="00B14436"/>
  </w:style>
  <w:style w:type="character" w:customStyle="1" w:styleId="WW8Num21z0">
    <w:name w:val="WW8Num21z0"/>
    <w:rsid w:val="00B14436"/>
    <w:rPr>
      <w:rFonts w:ascii="Wingdings" w:hAnsi="Wingdings" w:cs="Wingdings"/>
    </w:rPr>
  </w:style>
  <w:style w:type="character" w:customStyle="1" w:styleId="WW8Num21z1">
    <w:name w:val="WW8Num21z1"/>
    <w:rsid w:val="00B14436"/>
    <w:rPr>
      <w:rFonts w:ascii="Courier New" w:hAnsi="Courier New" w:cs="Courier New"/>
    </w:rPr>
  </w:style>
  <w:style w:type="character" w:customStyle="1" w:styleId="WW8Num21z3">
    <w:name w:val="WW8Num21z3"/>
    <w:rsid w:val="00B14436"/>
    <w:rPr>
      <w:rFonts w:ascii="Symbol" w:hAnsi="Symbol" w:cs="Symbol"/>
    </w:rPr>
  </w:style>
  <w:style w:type="character" w:customStyle="1" w:styleId="WW8Num22z0">
    <w:name w:val="WW8Num22z0"/>
    <w:rsid w:val="00B14436"/>
    <w:rPr>
      <w:color w:val="auto"/>
      <w:shd w:val="clear" w:color="auto" w:fill="FFFF00"/>
      <w:lang w:val="en-GB"/>
    </w:rPr>
  </w:style>
  <w:style w:type="character" w:customStyle="1" w:styleId="WW8Num22z1">
    <w:name w:val="WW8Num22z1"/>
    <w:rsid w:val="00B14436"/>
    <w:rPr>
      <w:rFonts w:ascii="Courier New" w:hAnsi="Courier New" w:cs="Courier New"/>
    </w:rPr>
  </w:style>
  <w:style w:type="character" w:customStyle="1" w:styleId="WW8Num22z2">
    <w:name w:val="WW8Num22z2"/>
    <w:rsid w:val="00B14436"/>
    <w:rPr>
      <w:rFonts w:ascii="Wingdings" w:hAnsi="Wingdings" w:cs="Wingdings"/>
    </w:rPr>
  </w:style>
  <w:style w:type="character" w:customStyle="1" w:styleId="WW8Num22z3">
    <w:name w:val="WW8Num22z3"/>
    <w:rsid w:val="00B14436"/>
    <w:rPr>
      <w:rFonts w:ascii="Symbol" w:hAnsi="Symbol" w:cs="Symbol"/>
    </w:rPr>
  </w:style>
  <w:style w:type="character" w:customStyle="1" w:styleId="WW8Num23z0">
    <w:name w:val="WW8Num23z0"/>
    <w:rsid w:val="00B14436"/>
  </w:style>
  <w:style w:type="character" w:customStyle="1" w:styleId="WW8Num23z1">
    <w:name w:val="WW8Num23z1"/>
    <w:rsid w:val="00B14436"/>
  </w:style>
  <w:style w:type="character" w:customStyle="1" w:styleId="WW8Num23z2">
    <w:name w:val="WW8Num23z2"/>
    <w:rsid w:val="00B14436"/>
  </w:style>
  <w:style w:type="character" w:customStyle="1" w:styleId="WW8Num23z3">
    <w:name w:val="WW8Num23z3"/>
    <w:rsid w:val="00B14436"/>
  </w:style>
  <w:style w:type="character" w:customStyle="1" w:styleId="WW8Num23z4">
    <w:name w:val="WW8Num23z4"/>
    <w:rsid w:val="00B14436"/>
  </w:style>
  <w:style w:type="character" w:customStyle="1" w:styleId="WW8Num23z5">
    <w:name w:val="WW8Num23z5"/>
    <w:rsid w:val="00B14436"/>
  </w:style>
  <w:style w:type="character" w:customStyle="1" w:styleId="WW8Num23z6">
    <w:name w:val="WW8Num23z6"/>
    <w:rsid w:val="00B14436"/>
  </w:style>
  <w:style w:type="character" w:customStyle="1" w:styleId="WW8Num23z7">
    <w:name w:val="WW8Num23z7"/>
    <w:rsid w:val="00B14436"/>
  </w:style>
  <w:style w:type="character" w:customStyle="1" w:styleId="WW8Num23z8">
    <w:name w:val="WW8Num23z8"/>
    <w:rsid w:val="00B14436"/>
  </w:style>
  <w:style w:type="character" w:customStyle="1" w:styleId="WW8Num24z0">
    <w:name w:val="WW8Num24z0"/>
    <w:rsid w:val="00B14436"/>
    <w:rPr>
      <w:color w:val="auto"/>
      <w:shd w:val="clear" w:color="auto" w:fill="FFFF00"/>
      <w:lang w:val="en-GB"/>
    </w:rPr>
  </w:style>
  <w:style w:type="character" w:customStyle="1" w:styleId="WW8Num24z1">
    <w:name w:val="WW8Num24z1"/>
    <w:rsid w:val="00B14436"/>
    <w:rPr>
      <w:rFonts w:ascii="Courier New" w:hAnsi="Courier New" w:cs="Courier New"/>
    </w:rPr>
  </w:style>
  <w:style w:type="character" w:customStyle="1" w:styleId="WW8Num24z2">
    <w:name w:val="WW8Num24z2"/>
    <w:rsid w:val="00B14436"/>
    <w:rPr>
      <w:rFonts w:ascii="Wingdings" w:hAnsi="Wingdings" w:cs="Wingdings"/>
    </w:rPr>
  </w:style>
  <w:style w:type="character" w:customStyle="1" w:styleId="WW8Num24z3">
    <w:name w:val="WW8Num24z3"/>
    <w:rsid w:val="00B14436"/>
    <w:rPr>
      <w:rFonts w:ascii="Symbol" w:hAnsi="Symbol" w:cs="Symbol"/>
    </w:rPr>
  </w:style>
  <w:style w:type="character" w:customStyle="1" w:styleId="WW8Num25z0">
    <w:name w:val="WW8Num25z0"/>
    <w:rsid w:val="00B14436"/>
  </w:style>
  <w:style w:type="character" w:customStyle="1" w:styleId="WW8Num25z1">
    <w:name w:val="WW8Num25z1"/>
    <w:rsid w:val="00B14436"/>
    <w:rPr>
      <w:rFonts w:ascii="Courier New" w:hAnsi="Courier New" w:cs="Courier New"/>
    </w:rPr>
  </w:style>
  <w:style w:type="character" w:customStyle="1" w:styleId="WW8Num25z2">
    <w:name w:val="WW8Num25z2"/>
    <w:rsid w:val="00B14436"/>
    <w:rPr>
      <w:rFonts w:ascii="Wingdings" w:hAnsi="Wingdings" w:cs="Wingdings"/>
    </w:rPr>
  </w:style>
  <w:style w:type="character" w:customStyle="1" w:styleId="WW8Num25z3">
    <w:name w:val="WW8Num25z3"/>
    <w:rsid w:val="00B14436"/>
    <w:rPr>
      <w:rFonts w:ascii="Symbol" w:hAnsi="Symbol" w:cs="Symbol"/>
    </w:rPr>
  </w:style>
  <w:style w:type="character" w:customStyle="1" w:styleId="WW8Num26z0">
    <w:name w:val="WW8Num26z0"/>
    <w:rsid w:val="00B14436"/>
    <w:rPr>
      <w:b w:val="0"/>
      <w:color w:val="auto"/>
      <w:sz w:val="22"/>
      <w:lang w:val="en-GB"/>
    </w:rPr>
  </w:style>
  <w:style w:type="character" w:customStyle="1" w:styleId="WW8Num26z1">
    <w:name w:val="WW8Num26z1"/>
    <w:rsid w:val="00B14436"/>
  </w:style>
  <w:style w:type="character" w:customStyle="1" w:styleId="WW8Num26z2">
    <w:name w:val="WW8Num26z2"/>
    <w:rsid w:val="00B14436"/>
  </w:style>
  <w:style w:type="character" w:customStyle="1" w:styleId="WW8Num26z3">
    <w:name w:val="WW8Num26z3"/>
    <w:rsid w:val="00B14436"/>
  </w:style>
  <w:style w:type="character" w:customStyle="1" w:styleId="WW8Num26z4">
    <w:name w:val="WW8Num26z4"/>
    <w:rsid w:val="00B14436"/>
  </w:style>
  <w:style w:type="character" w:customStyle="1" w:styleId="WW8Num26z5">
    <w:name w:val="WW8Num26z5"/>
    <w:rsid w:val="00B14436"/>
  </w:style>
  <w:style w:type="character" w:customStyle="1" w:styleId="WW8Num26z6">
    <w:name w:val="WW8Num26z6"/>
    <w:rsid w:val="00B14436"/>
  </w:style>
  <w:style w:type="character" w:customStyle="1" w:styleId="WW8Num26z7">
    <w:name w:val="WW8Num26z7"/>
    <w:rsid w:val="00B14436"/>
  </w:style>
  <w:style w:type="character" w:customStyle="1" w:styleId="WW8Num26z8">
    <w:name w:val="WW8Num26z8"/>
    <w:rsid w:val="00B14436"/>
  </w:style>
  <w:style w:type="character" w:customStyle="1" w:styleId="DefaultParagraphFont1">
    <w:name w:val="Default Paragraph Font1"/>
    <w:rsid w:val="00B14436"/>
  </w:style>
  <w:style w:type="character" w:styleId="Hyperlink">
    <w:name w:val="Hyperlink"/>
    <w:rsid w:val="00B14436"/>
    <w:rPr>
      <w:color w:val="0000FF"/>
      <w:u w:val="single"/>
    </w:rPr>
  </w:style>
  <w:style w:type="character" w:customStyle="1" w:styleId="HeaderChar">
    <w:name w:val="Header Char"/>
    <w:rsid w:val="00B14436"/>
    <w:rPr>
      <w:sz w:val="24"/>
      <w:szCs w:val="24"/>
    </w:rPr>
  </w:style>
  <w:style w:type="character" w:customStyle="1" w:styleId="FooterChar">
    <w:name w:val="Footer Char"/>
    <w:rsid w:val="00B14436"/>
    <w:rPr>
      <w:sz w:val="24"/>
      <w:szCs w:val="24"/>
    </w:rPr>
  </w:style>
  <w:style w:type="character" w:styleId="CommentReference">
    <w:name w:val="annotation reference"/>
    <w:rsid w:val="00B14436"/>
    <w:rPr>
      <w:sz w:val="18"/>
      <w:szCs w:val="18"/>
    </w:rPr>
  </w:style>
  <w:style w:type="character" w:customStyle="1" w:styleId="CommentTextChar">
    <w:name w:val="Comment Text Char"/>
    <w:rsid w:val="00B14436"/>
    <w:rPr>
      <w:sz w:val="24"/>
      <w:szCs w:val="24"/>
      <w:lang w:val="en-US"/>
    </w:rPr>
  </w:style>
  <w:style w:type="character" w:customStyle="1" w:styleId="CommentSubjectChar">
    <w:name w:val="Comment Subject Char"/>
    <w:rsid w:val="00B14436"/>
    <w:rPr>
      <w:b/>
      <w:bCs/>
      <w:sz w:val="24"/>
      <w:szCs w:val="24"/>
      <w:lang w:val="en-US"/>
    </w:rPr>
  </w:style>
  <w:style w:type="character" w:customStyle="1" w:styleId="BalloonTextChar">
    <w:name w:val="Balloon Text Char"/>
    <w:rsid w:val="00B14436"/>
    <w:rPr>
      <w:rFonts w:ascii="Lucida Grande" w:hAnsi="Lucida Grande" w:cs="Lucida Grande"/>
      <w:sz w:val="18"/>
      <w:szCs w:val="18"/>
      <w:lang w:val="en-US"/>
    </w:rPr>
  </w:style>
  <w:style w:type="character" w:styleId="PageNumber">
    <w:name w:val="page number"/>
    <w:basedOn w:val="DefaultParagraphFont1"/>
    <w:rsid w:val="00B14436"/>
  </w:style>
  <w:style w:type="character" w:styleId="FollowedHyperlink">
    <w:name w:val="FollowedHyperlink"/>
    <w:rsid w:val="00B14436"/>
    <w:rPr>
      <w:color w:val="800080"/>
      <w:u w:val="single"/>
    </w:rPr>
  </w:style>
  <w:style w:type="character" w:customStyle="1" w:styleId="apple-converted-space">
    <w:name w:val="apple-converted-space"/>
    <w:basedOn w:val="DefaultParagraphFont1"/>
    <w:rsid w:val="00B14436"/>
  </w:style>
  <w:style w:type="character" w:styleId="IntenseEmphasis">
    <w:name w:val="Intense Emphasis"/>
    <w:qFormat/>
    <w:rsid w:val="00B14436"/>
    <w:rPr>
      <w:b/>
      <w:bCs/>
      <w:i/>
      <w:iCs/>
      <w:color w:val="4F81BD"/>
    </w:rPr>
  </w:style>
  <w:style w:type="character" w:customStyle="1" w:styleId="ExampletextChar">
    <w:name w:val="Example text Char"/>
    <w:rsid w:val="00B14436"/>
    <w:rPr>
      <w:rFonts w:ascii="Calibri" w:hAnsi="Calibri" w:cs="Calibri"/>
      <w:color w:val="7F7F7F"/>
      <w:sz w:val="24"/>
      <w:szCs w:val="24"/>
    </w:rPr>
  </w:style>
  <w:style w:type="character" w:customStyle="1" w:styleId="BodyTextChar">
    <w:name w:val="Body Text Char"/>
    <w:rsid w:val="00B14436"/>
    <w:rPr>
      <w:rFonts w:ascii="Calibri" w:eastAsia="Calibri" w:hAnsi="Calibri" w:cs="Calibri"/>
      <w:sz w:val="24"/>
      <w:szCs w:val="24"/>
    </w:rPr>
  </w:style>
  <w:style w:type="character" w:styleId="Strong">
    <w:name w:val="Strong"/>
    <w:qFormat/>
    <w:rsid w:val="00B14436"/>
    <w:rPr>
      <w:b/>
      <w:bCs/>
    </w:rPr>
  </w:style>
  <w:style w:type="character" w:styleId="Emphasis">
    <w:name w:val="Emphasis"/>
    <w:qFormat/>
    <w:rsid w:val="00B14436"/>
    <w:rPr>
      <w:i/>
      <w:iCs/>
    </w:rPr>
  </w:style>
  <w:style w:type="character" w:styleId="LineNumber">
    <w:name w:val="line number"/>
    <w:basedOn w:val="DefaultParagraphFont1"/>
    <w:rsid w:val="00B14436"/>
  </w:style>
  <w:style w:type="character" w:customStyle="1" w:styleId="UnresolvedMention1">
    <w:name w:val="Unresolved Mention1"/>
    <w:rsid w:val="00B14436"/>
    <w:rPr>
      <w:color w:val="808080"/>
      <w:shd w:val="clear" w:color="auto" w:fill="E6E6E6"/>
    </w:rPr>
  </w:style>
  <w:style w:type="character" w:customStyle="1" w:styleId="UnresolvedMention2">
    <w:name w:val="Unresolved Mention2"/>
    <w:rsid w:val="00B14436"/>
    <w:rPr>
      <w:color w:val="605E5C"/>
      <w:shd w:val="clear" w:color="auto" w:fill="E1DFDD"/>
    </w:rPr>
  </w:style>
  <w:style w:type="character" w:customStyle="1" w:styleId="hps">
    <w:name w:val="hps"/>
    <w:rsid w:val="00B14436"/>
  </w:style>
  <w:style w:type="character" w:customStyle="1" w:styleId="HTMLPreformattedChar">
    <w:name w:val="HTML Preformatted Char"/>
    <w:uiPriority w:val="99"/>
    <w:rsid w:val="00B14436"/>
    <w:rPr>
      <w:rFonts w:ascii="Courier New" w:hAnsi="Courier New" w:cs="Courier New"/>
    </w:rPr>
  </w:style>
  <w:style w:type="character" w:customStyle="1" w:styleId="EndNoteBibliographyTitleChar">
    <w:name w:val="EndNote Bibliography Title Char"/>
    <w:rsid w:val="00B14436"/>
    <w:rPr>
      <w:rFonts w:ascii="Calibri" w:eastAsia="Calibri" w:hAnsi="Calibri" w:cs="Calibri"/>
      <w:sz w:val="24"/>
      <w:szCs w:val="22"/>
    </w:rPr>
  </w:style>
  <w:style w:type="character" w:customStyle="1" w:styleId="EndNoteBibliographyChar">
    <w:name w:val="EndNote Bibliography Char"/>
    <w:rsid w:val="00B14436"/>
    <w:rPr>
      <w:rFonts w:ascii="Calibri" w:eastAsia="Calibri" w:hAnsi="Calibri" w:cs="Calibri"/>
      <w:sz w:val="24"/>
      <w:szCs w:val="22"/>
    </w:rPr>
  </w:style>
  <w:style w:type="character" w:customStyle="1" w:styleId="ng-binding">
    <w:name w:val="ng-binding"/>
    <w:rsid w:val="00B14436"/>
  </w:style>
  <w:style w:type="character" w:customStyle="1" w:styleId="Bullets">
    <w:name w:val="Bullets"/>
    <w:rsid w:val="00B14436"/>
    <w:rPr>
      <w:rFonts w:ascii="OpenSymbol" w:eastAsia="OpenSymbol" w:hAnsi="OpenSymbol" w:cs="OpenSymbol"/>
    </w:rPr>
  </w:style>
  <w:style w:type="paragraph" w:customStyle="1" w:styleId="Heading">
    <w:name w:val="Heading"/>
    <w:basedOn w:val="Normal"/>
    <w:next w:val="BodyText"/>
    <w:rsid w:val="00B14436"/>
    <w:pPr>
      <w:keepNext/>
      <w:spacing w:before="240" w:after="120"/>
    </w:pPr>
    <w:rPr>
      <w:rFonts w:ascii="Liberation Sans" w:eastAsia="Droid Sans Fallback" w:hAnsi="Liberation Sans" w:cs="FreeSans"/>
      <w:sz w:val="28"/>
      <w:szCs w:val="28"/>
    </w:rPr>
  </w:style>
  <w:style w:type="paragraph" w:styleId="BodyText">
    <w:name w:val="Body Text"/>
    <w:basedOn w:val="Normal"/>
    <w:link w:val="BodyTextChar1"/>
    <w:rsid w:val="00B14436"/>
    <w:pPr>
      <w:autoSpaceDE/>
      <w:jc w:val="left"/>
    </w:pPr>
    <w:rPr>
      <w:rFonts w:eastAsia="Calibri"/>
      <w:color w:val="auto"/>
    </w:rPr>
  </w:style>
  <w:style w:type="character" w:customStyle="1" w:styleId="BodyTextChar1">
    <w:name w:val="Body Text Char1"/>
    <w:basedOn w:val="DefaultParagraphFont"/>
    <w:link w:val="BodyText"/>
    <w:rsid w:val="00B14436"/>
    <w:rPr>
      <w:rFonts w:ascii="Calibri" w:hAnsi="Calibri" w:cs="Calibri"/>
      <w:sz w:val="24"/>
      <w:szCs w:val="24"/>
      <w:lang w:eastAsia="zh-CN"/>
    </w:rPr>
  </w:style>
  <w:style w:type="paragraph" w:styleId="List">
    <w:name w:val="List"/>
    <w:basedOn w:val="BodyText"/>
    <w:rsid w:val="00B14436"/>
    <w:rPr>
      <w:rFonts w:cs="FreeSans"/>
    </w:rPr>
  </w:style>
  <w:style w:type="paragraph" w:styleId="Caption">
    <w:name w:val="caption"/>
    <w:basedOn w:val="Normal"/>
    <w:qFormat/>
    <w:rsid w:val="00B14436"/>
    <w:pPr>
      <w:suppressLineNumbers/>
      <w:spacing w:before="120" w:after="120"/>
    </w:pPr>
    <w:rPr>
      <w:rFonts w:cs="FreeSans"/>
      <w:i/>
      <w:iCs/>
    </w:rPr>
  </w:style>
  <w:style w:type="paragraph" w:customStyle="1" w:styleId="Index">
    <w:name w:val="Index"/>
    <w:basedOn w:val="Normal"/>
    <w:rsid w:val="00B14436"/>
    <w:pPr>
      <w:suppressLineNumbers/>
    </w:pPr>
    <w:rPr>
      <w:rFonts w:cs="FreeSans"/>
    </w:rPr>
  </w:style>
  <w:style w:type="paragraph" w:styleId="NormalWeb">
    <w:name w:val="Normal (Web)"/>
    <w:basedOn w:val="Normal"/>
    <w:rsid w:val="00B14436"/>
    <w:pPr>
      <w:spacing w:before="100" w:after="100"/>
    </w:pPr>
  </w:style>
  <w:style w:type="paragraph" w:styleId="Header">
    <w:name w:val="header"/>
    <w:basedOn w:val="Normal"/>
    <w:link w:val="HeaderChar1"/>
    <w:rsid w:val="00B14436"/>
  </w:style>
  <w:style w:type="character" w:customStyle="1" w:styleId="HeaderChar1">
    <w:name w:val="Header Char1"/>
    <w:basedOn w:val="DefaultParagraphFont"/>
    <w:link w:val="Header"/>
    <w:rsid w:val="00B14436"/>
    <w:rPr>
      <w:rFonts w:ascii="Calibri" w:eastAsia="Times New Roman" w:hAnsi="Calibri" w:cs="Calibri"/>
      <w:color w:val="000000"/>
      <w:sz w:val="24"/>
      <w:szCs w:val="24"/>
      <w:lang w:eastAsia="zh-CN"/>
    </w:rPr>
  </w:style>
  <w:style w:type="paragraph" w:styleId="Footer">
    <w:name w:val="footer"/>
    <w:basedOn w:val="Normal"/>
    <w:link w:val="FooterChar1"/>
    <w:rsid w:val="00B14436"/>
  </w:style>
  <w:style w:type="character" w:customStyle="1" w:styleId="FooterChar1">
    <w:name w:val="Footer Char1"/>
    <w:basedOn w:val="DefaultParagraphFont"/>
    <w:link w:val="Footer"/>
    <w:rsid w:val="00B14436"/>
    <w:rPr>
      <w:rFonts w:ascii="Calibri" w:eastAsia="Times New Roman" w:hAnsi="Calibri" w:cs="Calibri"/>
      <w:color w:val="000000"/>
      <w:sz w:val="24"/>
      <w:szCs w:val="24"/>
      <w:lang w:eastAsia="zh-CN"/>
    </w:rPr>
  </w:style>
  <w:style w:type="paragraph" w:styleId="CommentText">
    <w:name w:val="annotation text"/>
    <w:basedOn w:val="Normal"/>
    <w:link w:val="CommentTextChar1"/>
    <w:rsid w:val="00B14436"/>
  </w:style>
  <w:style w:type="character" w:customStyle="1" w:styleId="CommentTextChar1">
    <w:name w:val="Comment Text Char1"/>
    <w:basedOn w:val="DefaultParagraphFont"/>
    <w:link w:val="CommentText"/>
    <w:rsid w:val="00B14436"/>
    <w:rPr>
      <w:rFonts w:ascii="Calibri" w:eastAsia="Times New Roman" w:hAnsi="Calibri" w:cs="Calibri"/>
      <w:color w:val="000000"/>
      <w:sz w:val="24"/>
      <w:szCs w:val="24"/>
      <w:lang w:eastAsia="zh-CN"/>
    </w:rPr>
  </w:style>
  <w:style w:type="paragraph" w:styleId="CommentSubject">
    <w:name w:val="annotation subject"/>
    <w:basedOn w:val="CommentText"/>
    <w:next w:val="CommentText"/>
    <w:link w:val="CommentSubjectChar1"/>
    <w:rsid w:val="00B14436"/>
    <w:rPr>
      <w:b/>
      <w:bCs/>
      <w:sz w:val="20"/>
      <w:szCs w:val="20"/>
    </w:rPr>
  </w:style>
  <w:style w:type="character" w:customStyle="1" w:styleId="CommentSubjectChar1">
    <w:name w:val="Comment Subject Char1"/>
    <w:basedOn w:val="CommentTextChar1"/>
    <w:link w:val="CommentSubject"/>
    <w:rsid w:val="00B14436"/>
    <w:rPr>
      <w:rFonts w:ascii="Calibri" w:eastAsia="Times New Roman" w:hAnsi="Calibri" w:cs="Calibri"/>
      <w:b/>
      <w:bCs/>
      <w:color w:val="000000"/>
      <w:sz w:val="20"/>
      <w:szCs w:val="20"/>
      <w:lang w:eastAsia="zh-CN"/>
    </w:rPr>
  </w:style>
  <w:style w:type="paragraph" w:styleId="BalloonText">
    <w:name w:val="Balloon Text"/>
    <w:basedOn w:val="Normal"/>
    <w:link w:val="BalloonTextChar1"/>
    <w:rsid w:val="00B14436"/>
    <w:rPr>
      <w:rFonts w:ascii="Lucida Grande" w:hAnsi="Lucida Grande" w:cs="Lucida Grande"/>
      <w:sz w:val="18"/>
      <w:szCs w:val="18"/>
    </w:rPr>
  </w:style>
  <w:style w:type="character" w:customStyle="1" w:styleId="BalloonTextChar1">
    <w:name w:val="Balloon Text Char1"/>
    <w:basedOn w:val="DefaultParagraphFont"/>
    <w:link w:val="BalloonText"/>
    <w:rsid w:val="00B14436"/>
    <w:rPr>
      <w:rFonts w:ascii="Lucida Grande" w:eastAsia="Times New Roman" w:hAnsi="Lucida Grande" w:cs="Lucida Grande"/>
      <w:color w:val="000000"/>
      <w:sz w:val="18"/>
      <w:szCs w:val="18"/>
      <w:lang w:eastAsia="zh-CN"/>
    </w:rPr>
  </w:style>
  <w:style w:type="paragraph" w:customStyle="1" w:styleId="Exampletext">
    <w:name w:val="Example text"/>
    <w:basedOn w:val="Normal"/>
    <w:rsid w:val="00B14436"/>
    <w:pPr>
      <w:spacing w:after="240"/>
    </w:pPr>
    <w:rPr>
      <w:color w:val="7F7F7F"/>
    </w:rPr>
  </w:style>
  <w:style w:type="paragraph" w:styleId="ListParagraph">
    <w:name w:val="List Paragraph"/>
    <w:basedOn w:val="Normal"/>
    <w:qFormat/>
    <w:rsid w:val="00B14436"/>
    <w:pPr>
      <w:ind w:left="720"/>
    </w:pPr>
  </w:style>
  <w:style w:type="paragraph" w:styleId="Revision">
    <w:name w:val="Revision"/>
    <w:rsid w:val="00B14436"/>
    <w:pPr>
      <w:suppressAutoHyphens/>
      <w:spacing w:after="0" w:line="240" w:lineRule="auto"/>
      <w:textAlignment w:val="baseline"/>
    </w:pPr>
    <w:rPr>
      <w:rFonts w:ascii="Calibri" w:eastAsia="Times New Roman" w:hAnsi="Calibri" w:cs="Calibri"/>
      <w:color w:val="000000"/>
      <w:sz w:val="24"/>
      <w:szCs w:val="24"/>
      <w:lang w:eastAsia="zh-CN"/>
    </w:rPr>
  </w:style>
  <w:style w:type="paragraph" w:styleId="HTMLPreformatted">
    <w:name w:val="HTML Preformatted"/>
    <w:basedOn w:val="Normal"/>
    <w:link w:val="HTMLPreformattedChar1"/>
    <w:uiPriority w:val="99"/>
    <w:rsid w:val="00B14436"/>
    <w:pPr>
      <w:widowControl/>
      <w:autoSpaceDE/>
      <w:jc w:val="left"/>
    </w:pPr>
    <w:rPr>
      <w:rFonts w:ascii="Courier New" w:hAnsi="Courier New" w:cs="Courier New"/>
      <w:color w:val="auto"/>
      <w:sz w:val="20"/>
      <w:szCs w:val="20"/>
    </w:rPr>
  </w:style>
  <w:style w:type="character" w:customStyle="1" w:styleId="HTMLPreformattedChar1">
    <w:name w:val="HTML Preformatted Char1"/>
    <w:basedOn w:val="DefaultParagraphFont"/>
    <w:link w:val="HTMLPreformatted"/>
    <w:uiPriority w:val="99"/>
    <w:rsid w:val="00B14436"/>
    <w:rPr>
      <w:rFonts w:ascii="Courier New" w:eastAsia="Times New Roman" w:hAnsi="Courier New" w:cs="Courier New"/>
      <w:sz w:val="20"/>
      <w:szCs w:val="20"/>
      <w:lang w:eastAsia="zh-CN"/>
    </w:rPr>
  </w:style>
  <w:style w:type="paragraph" w:customStyle="1" w:styleId="EndNoteBibliographyTitle">
    <w:name w:val="EndNote Bibliography Title"/>
    <w:basedOn w:val="Normal"/>
    <w:rsid w:val="00B14436"/>
    <w:pPr>
      <w:widowControl/>
      <w:autoSpaceDE/>
      <w:spacing w:line="276" w:lineRule="auto"/>
      <w:jc w:val="center"/>
    </w:pPr>
    <w:rPr>
      <w:rFonts w:eastAsia="Calibri"/>
      <w:color w:val="auto"/>
      <w:szCs w:val="22"/>
    </w:rPr>
  </w:style>
  <w:style w:type="paragraph" w:customStyle="1" w:styleId="EndNoteBibliography">
    <w:name w:val="EndNote Bibliography"/>
    <w:basedOn w:val="Normal"/>
    <w:rsid w:val="00B14436"/>
    <w:pPr>
      <w:widowControl/>
      <w:autoSpaceDE/>
      <w:spacing w:after="200"/>
      <w:jc w:val="left"/>
    </w:pPr>
    <w:rPr>
      <w:rFonts w:eastAsia="Calibri"/>
      <w:color w:val="auto"/>
      <w:szCs w:val="22"/>
    </w:rPr>
  </w:style>
  <w:style w:type="character" w:customStyle="1" w:styleId="UnresolvedMention3">
    <w:name w:val="Unresolved Mention3"/>
    <w:uiPriority w:val="99"/>
    <w:semiHidden/>
    <w:unhideWhenUsed/>
    <w:rsid w:val="00B14436"/>
    <w:rPr>
      <w:color w:val="605E5C"/>
      <w:shd w:val="clear" w:color="auto" w:fill="E1DFDD"/>
    </w:rPr>
  </w:style>
  <w:style w:type="character" w:customStyle="1" w:styleId="UnresolvedMention4">
    <w:name w:val="Unresolved Mention4"/>
    <w:basedOn w:val="DefaultParagraphFont"/>
    <w:uiPriority w:val="99"/>
    <w:semiHidden/>
    <w:unhideWhenUsed/>
    <w:rsid w:val="00B14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ca.gafencu@icbp.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dalina.fenyo@icbp.ro" TargetMode="External"/><Relationship Id="rId5" Type="http://schemas.openxmlformats.org/officeDocument/2006/relationships/webSettings" Target="webSettings.xml"/><Relationship Id="rId10" Type="http://schemas.openxmlformats.org/officeDocument/2006/relationships/hyperlink" Target="mailto:violeta.trusca@icbp.ro" TargetMode="External"/><Relationship Id="rId4" Type="http://schemas.openxmlformats.org/officeDocument/2006/relationships/settings" Target="settings.xml"/><Relationship Id="rId9" Type="http://schemas.openxmlformats.org/officeDocument/2006/relationships/hyperlink" Target="mailto:madalina.dumitrescu@icbp.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C5A96-00AA-45D5-BCDA-30E530C3D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7280</Words>
  <Characters>41496</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2020-10-14T18:18:00Z</dcterms:created>
  <dcterms:modified xsi:type="dcterms:W3CDTF">2020-10-30T19:11:00Z</dcterms:modified>
</cp:coreProperties>
</file>