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AB8CD" w14:textId="32B16021" w:rsidR="005034E9" w:rsidRDefault="003C504E" w:rsidP="005B0D26">
      <w:pPr>
        <w:pStyle w:val="NormalWeb"/>
        <w:spacing w:beforeAutospacing="0" w:afterAutospacing="0"/>
        <w:rPr>
          <w:rFonts w:cstheme="minorHAnsi"/>
        </w:rPr>
      </w:pPr>
      <w:r>
        <w:rPr>
          <w:rFonts w:cstheme="minorHAnsi"/>
          <w:b/>
          <w:bCs/>
        </w:rPr>
        <w:t>TITLE:</w:t>
      </w:r>
      <w:r>
        <w:rPr>
          <w:rFonts w:cstheme="minorHAnsi"/>
        </w:rPr>
        <w:t xml:space="preserve"> </w:t>
      </w:r>
    </w:p>
    <w:p w14:paraId="3957B796" w14:textId="5E5E9A8D" w:rsidR="00EE399E" w:rsidRDefault="00D32428" w:rsidP="005B0D26">
      <w:pPr>
        <w:pStyle w:val="NormalWeb"/>
        <w:spacing w:beforeAutospacing="0" w:afterAutospacing="0"/>
      </w:pPr>
      <w:r>
        <w:rPr>
          <w:rFonts w:cstheme="minorHAnsi"/>
          <w:color w:val="auto"/>
        </w:rPr>
        <w:t>Isolation of h</w:t>
      </w:r>
      <w:r w:rsidR="003C504E">
        <w:rPr>
          <w:rFonts w:cstheme="minorHAnsi"/>
          <w:color w:val="auto"/>
        </w:rPr>
        <w:t>igh purity tissues from developing barley seed</w:t>
      </w:r>
      <w:r w:rsidR="007503F3">
        <w:rPr>
          <w:rFonts w:cstheme="minorHAnsi"/>
          <w:color w:val="auto"/>
        </w:rPr>
        <w:t>s</w:t>
      </w:r>
    </w:p>
    <w:p w14:paraId="752AC8A9" w14:textId="77777777" w:rsidR="00EE399E" w:rsidRDefault="00EE399E" w:rsidP="005B0D26">
      <w:pPr>
        <w:rPr>
          <w:rFonts w:asciiTheme="minorHAnsi" w:hAnsiTheme="minorHAnsi" w:cstheme="minorHAnsi"/>
          <w:b/>
          <w:bCs/>
          <w:color w:val="auto"/>
        </w:rPr>
      </w:pPr>
    </w:p>
    <w:p w14:paraId="5F7F7311" w14:textId="16DFBA8E" w:rsidR="005034E9" w:rsidRPr="003D497B" w:rsidRDefault="003C504E" w:rsidP="005B0D26">
      <w:pPr>
        <w:rPr>
          <w:rStyle w:val="Internetovodkaz"/>
          <w:rFonts w:cstheme="minorHAnsi"/>
          <w:b/>
          <w:bCs/>
          <w:color w:val="000000"/>
          <w:u w:val="none"/>
        </w:rPr>
      </w:pPr>
      <w:r>
        <w:rPr>
          <w:rFonts w:cstheme="minorHAnsi"/>
          <w:b/>
          <w:bCs/>
        </w:rPr>
        <w:t xml:space="preserve">AUTHORS AND AFFILIATIONS: </w:t>
      </w:r>
    </w:p>
    <w:p w14:paraId="7273476A" w14:textId="5F3B831D" w:rsidR="00EE399E" w:rsidRDefault="003C504E" w:rsidP="005B0D26">
      <w:r>
        <w:rPr>
          <w:rFonts w:cstheme="minorHAnsi"/>
          <w:bCs/>
          <w:color w:val="auto"/>
        </w:rPr>
        <w:t>Martin Kovacik</w:t>
      </w:r>
      <w:r>
        <w:rPr>
          <w:rFonts w:cstheme="minorHAnsi"/>
          <w:bCs/>
          <w:color w:val="auto"/>
          <w:vertAlign w:val="superscript"/>
        </w:rPr>
        <w:t>1</w:t>
      </w:r>
      <w:r>
        <w:rPr>
          <w:rFonts w:cstheme="minorHAnsi"/>
          <w:bCs/>
          <w:color w:val="auto"/>
        </w:rPr>
        <w:t>, Anna Nowicka</w:t>
      </w:r>
      <w:r>
        <w:rPr>
          <w:rFonts w:cstheme="minorHAnsi"/>
          <w:bCs/>
          <w:color w:val="auto"/>
          <w:vertAlign w:val="superscript"/>
        </w:rPr>
        <w:t>1</w:t>
      </w:r>
      <w:r w:rsidR="002A5B2D">
        <w:rPr>
          <w:rFonts w:cstheme="minorHAnsi"/>
          <w:bCs/>
          <w:color w:val="auto"/>
          <w:vertAlign w:val="superscript"/>
        </w:rPr>
        <w:t>,2</w:t>
      </w:r>
      <w:r>
        <w:rPr>
          <w:rFonts w:cstheme="minorHAnsi"/>
          <w:bCs/>
          <w:color w:val="auto"/>
        </w:rPr>
        <w:t>, Ales Pecinka</w:t>
      </w:r>
      <w:r>
        <w:rPr>
          <w:rFonts w:cstheme="minorHAnsi"/>
          <w:bCs/>
          <w:color w:val="auto"/>
          <w:vertAlign w:val="superscript"/>
        </w:rPr>
        <w:t>1</w:t>
      </w:r>
    </w:p>
    <w:p w14:paraId="4B87AE16" w14:textId="77777777" w:rsidR="00EE399E" w:rsidRDefault="00EE399E" w:rsidP="005B0D26">
      <w:pPr>
        <w:rPr>
          <w:rFonts w:cstheme="minorHAnsi"/>
          <w:bCs/>
          <w:vertAlign w:val="superscript"/>
        </w:rPr>
      </w:pPr>
    </w:p>
    <w:p w14:paraId="2F2E5025" w14:textId="695A646E" w:rsidR="00EE399E" w:rsidRDefault="003C504E" w:rsidP="005B0D26">
      <w:pPr>
        <w:rPr>
          <w:rFonts w:cstheme="minorHAnsi"/>
          <w:bCs/>
          <w:color w:val="auto"/>
        </w:rPr>
      </w:pPr>
      <w:r>
        <w:rPr>
          <w:rFonts w:cstheme="minorHAnsi"/>
          <w:bCs/>
          <w:color w:val="auto"/>
          <w:vertAlign w:val="superscript"/>
        </w:rPr>
        <w:t>1</w:t>
      </w:r>
      <w:r>
        <w:rPr>
          <w:rFonts w:cstheme="minorHAnsi"/>
          <w:bCs/>
          <w:color w:val="auto"/>
        </w:rPr>
        <w:t>Institute of Experimental Botany</w:t>
      </w:r>
      <w:r w:rsidR="00533B42">
        <w:rPr>
          <w:rFonts w:cstheme="minorHAnsi"/>
          <w:bCs/>
          <w:color w:val="auto"/>
        </w:rPr>
        <w:t xml:space="preserve">, </w:t>
      </w:r>
      <w:r>
        <w:rPr>
          <w:rFonts w:cstheme="minorHAnsi"/>
          <w:bCs/>
          <w:color w:val="auto"/>
        </w:rPr>
        <w:t xml:space="preserve">Czech </w:t>
      </w:r>
      <w:proofErr w:type="spellStart"/>
      <w:r>
        <w:rPr>
          <w:rFonts w:cstheme="minorHAnsi"/>
          <w:bCs/>
          <w:color w:val="auto"/>
        </w:rPr>
        <w:t>Acad</w:t>
      </w:r>
      <w:proofErr w:type="spellEnd"/>
      <w:r>
        <w:rPr>
          <w:rFonts w:cstheme="minorHAnsi"/>
          <w:bCs/>
          <w:color w:val="auto"/>
        </w:rPr>
        <w:t xml:space="preserve"> Sci, Centre of the Region </w:t>
      </w:r>
      <w:proofErr w:type="spellStart"/>
      <w:r>
        <w:rPr>
          <w:rFonts w:cstheme="minorHAnsi"/>
          <w:bCs/>
          <w:color w:val="auto"/>
        </w:rPr>
        <w:t>Haná</w:t>
      </w:r>
      <w:proofErr w:type="spellEnd"/>
      <w:r>
        <w:rPr>
          <w:rFonts w:cstheme="minorHAnsi"/>
          <w:bCs/>
          <w:color w:val="auto"/>
        </w:rPr>
        <w:t xml:space="preserve"> for Biotechnological and Agricultural Research, Olomouc, Czech Republic</w:t>
      </w:r>
    </w:p>
    <w:p w14:paraId="0A9CD9E8" w14:textId="5519310B" w:rsidR="002A5B2D" w:rsidRDefault="002A5B2D" w:rsidP="005B0D26">
      <w:pPr>
        <w:rPr>
          <w:color w:val="auto"/>
        </w:rPr>
      </w:pPr>
      <w:r w:rsidRPr="00EF03E4">
        <w:rPr>
          <w:rFonts w:cstheme="minorHAnsi"/>
          <w:bCs/>
          <w:color w:val="auto"/>
          <w:vertAlign w:val="superscript"/>
        </w:rPr>
        <w:t>2</w:t>
      </w:r>
      <w:r w:rsidRPr="002A5B2D">
        <w:rPr>
          <w:rFonts w:cstheme="minorHAnsi"/>
          <w:bCs/>
          <w:color w:val="auto"/>
        </w:rPr>
        <w:t xml:space="preserve">The Polish Academy of Sciences, The Franciszek </w:t>
      </w:r>
      <w:proofErr w:type="spellStart"/>
      <w:r w:rsidRPr="002A5B2D">
        <w:rPr>
          <w:rFonts w:cstheme="minorHAnsi"/>
          <w:bCs/>
          <w:color w:val="auto"/>
        </w:rPr>
        <w:t>Górski</w:t>
      </w:r>
      <w:proofErr w:type="spellEnd"/>
      <w:r w:rsidRPr="002A5B2D">
        <w:rPr>
          <w:rFonts w:cstheme="minorHAnsi"/>
          <w:bCs/>
          <w:color w:val="auto"/>
        </w:rPr>
        <w:t xml:space="preserve"> Institute of Plant Physiology, </w:t>
      </w:r>
      <w:proofErr w:type="spellStart"/>
      <w:r w:rsidRPr="002A5B2D">
        <w:rPr>
          <w:rFonts w:cstheme="minorHAnsi"/>
          <w:bCs/>
          <w:color w:val="auto"/>
        </w:rPr>
        <w:t>Niezapominajek</w:t>
      </w:r>
      <w:proofErr w:type="spellEnd"/>
      <w:r w:rsidRPr="002A5B2D">
        <w:rPr>
          <w:rFonts w:cstheme="minorHAnsi"/>
          <w:bCs/>
          <w:color w:val="auto"/>
        </w:rPr>
        <w:t>, Krakow, Poland</w:t>
      </w:r>
    </w:p>
    <w:p w14:paraId="1EC5603A" w14:textId="77777777" w:rsidR="00EE399E" w:rsidRDefault="00EE399E" w:rsidP="005B0D26">
      <w:pPr>
        <w:rPr>
          <w:rFonts w:asciiTheme="minorHAnsi" w:hAnsiTheme="minorHAnsi" w:cstheme="minorHAnsi"/>
          <w:bCs/>
          <w:color w:val="auto"/>
        </w:rPr>
      </w:pPr>
    </w:p>
    <w:p w14:paraId="1509612C" w14:textId="77777777" w:rsidR="00EE399E" w:rsidRDefault="003C504E" w:rsidP="005B0D26">
      <w:pPr>
        <w:rPr>
          <w:color w:val="auto"/>
        </w:rPr>
      </w:pPr>
      <w:r>
        <w:rPr>
          <w:rFonts w:cstheme="minorHAnsi"/>
          <w:bCs/>
          <w:color w:val="auto"/>
        </w:rPr>
        <w:t>Email addresses of co-authors:</w:t>
      </w:r>
    </w:p>
    <w:p w14:paraId="23E18F21" w14:textId="77777777" w:rsidR="00EE399E" w:rsidRDefault="003C504E" w:rsidP="005B0D26">
      <w:pPr>
        <w:pStyle w:val="NormalWeb"/>
        <w:spacing w:beforeAutospacing="0" w:afterAutospacing="0"/>
      </w:pPr>
      <w:r>
        <w:rPr>
          <w:rFonts w:cs="Arial"/>
          <w:bCs/>
          <w:color w:val="auto"/>
        </w:rPr>
        <w:t xml:space="preserve">Martin </w:t>
      </w:r>
      <w:proofErr w:type="spellStart"/>
      <w:r>
        <w:rPr>
          <w:rFonts w:cs="Arial"/>
          <w:bCs/>
          <w:color w:val="auto"/>
        </w:rPr>
        <w:t>Kovacik</w:t>
      </w:r>
      <w:proofErr w:type="spellEnd"/>
      <w:r>
        <w:rPr>
          <w:rFonts w:cs="Arial"/>
          <w:bCs/>
          <w:color w:val="auto"/>
        </w:rPr>
        <w:tab/>
        <w:t>(</w:t>
      </w:r>
      <w:hyperlink r:id="rId8" w:history="1">
        <w:r w:rsidR="00E17D47" w:rsidRPr="007F49E0">
          <w:rPr>
            <w:rStyle w:val="Hyperlink"/>
          </w:rPr>
          <w:t>kovacik@ueb.cas.cz</w:t>
        </w:r>
      </w:hyperlink>
      <w:r>
        <w:rPr>
          <w:rFonts w:cs="Arial"/>
          <w:bCs/>
          <w:color w:val="auto"/>
        </w:rPr>
        <w:t>)</w:t>
      </w:r>
      <w:r w:rsidR="00E17D47">
        <w:rPr>
          <w:rFonts w:cs="Arial"/>
          <w:bCs/>
          <w:color w:val="auto"/>
        </w:rPr>
        <w:t xml:space="preserve"> </w:t>
      </w:r>
    </w:p>
    <w:p w14:paraId="1F3CBD08" w14:textId="77777777" w:rsidR="00EE399E" w:rsidRDefault="003C504E" w:rsidP="005B0D26">
      <w:pPr>
        <w:pStyle w:val="NormalWeb"/>
        <w:spacing w:beforeAutospacing="0" w:afterAutospacing="0"/>
        <w:rPr>
          <w:color w:val="auto"/>
        </w:rPr>
      </w:pPr>
      <w:r>
        <w:rPr>
          <w:rFonts w:cs="Arial"/>
          <w:bCs/>
          <w:color w:val="auto"/>
        </w:rPr>
        <w:t xml:space="preserve">Anna </w:t>
      </w:r>
      <w:proofErr w:type="spellStart"/>
      <w:r>
        <w:rPr>
          <w:rFonts w:cs="Arial"/>
          <w:bCs/>
          <w:color w:val="auto"/>
        </w:rPr>
        <w:t>Nowicka</w:t>
      </w:r>
      <w:proofErr w:type="spellEnd"/>
      <w:r>
        <w:rPr>
          <w:rFonts w:cs="Arial"/>
          <w:bCs/>
          <w:color w:val="auto"/>
        </w:rPr>
        <w:tab/>
      </w:r>
      <w:r>
        <w:rPr>
          <w:rFonts w:cs="Arial"/>
          <w:bCs/>
          <w:color w:val="auto"/>
        </w:rPr>
        <w:tab/>
        <w:t>(</w:t>
      </w:r>
      <w:hyperlink r:id="rId9" w:history="1">
        <w:r w:rsidR="00E17D47" w:rsidRPr="007F49E0">
          <w:rPr>
            <w:rStyle w:val="Hyperlink"/>
            <w:rFonts w:cs="Arial"/>
            <w:bCs/>
          </w:rPr>
          <w:t>nowicka@ueb.cas.cz</w:t>
        </w:r>
      </w:hyperlink>
      <w:r>
        <w:rPr>
          <w:rFonts w:cs="Arial"/>
          <w:bCs/>
          <w:color w:val="auto"/>
        </w:rPr>
        <w:t>)</w:t>
      </w:r>
      <w:r w:rsidR="00E17D47">
        <w:rPr>
          <w:rFonts w:cs="Arial"/>
          <w:bCs/>
          <w:color w:val="auto"/>
        </w:rPr>
        <w:t xml:space="preserve"> </w:t>
      </w:r>
    </w:p>
    <w:p w14:paraId="782C9FCA" w14:textId="77777777" w:rsidR="00EE399E" w:rsidRDefault="00EE399E" w:rsidP="005B0D26">
      <w:pPr>
        <w:rPr>
          <w:rFonts w:asciiTheme="minorHAnsi" w:hAnsiTheme="minorHAnsi" w:cstheme="minorHAnsi"/>
          <w:bCs/>
          <w:color w:val="auto"/>
        </w:rPr>
      </w:pPr>
    </w:p>
    <w:p w14:paraId="62FAF7F3" w14:textId="77777777" w:rsidR="00EE399E" w:rsidRDefault="003C504E" w:rsidP="005B0D26">
      <w:pPr>
        <w:rPr>
          <w:color w:val="auto"/>
        </w:rPr>
      </w:pPr>
      <w:r>
        <w:rPr>
          <w:rFonts w:cstheme="minorHAnsi"/>
          <w:bCs/>
          <w:color w:val="auto"/>
        </w:rPr>
        <w:t xml:space="preserve">Corresponding author: </w:t>
      </w:r>
    </w:p>
    <w:p w14:paraId="510710F3" w14:textId="77777777" w:rsidR="00EE399E" w:rsidRDefault="003C504E" w:rsidP="005B0D26">
      <w:pPr>
        <w:rPr>
          <w:color w:val="auto"/>
        </w:rPr>
      </w:pPr>
      <w:r>
        <w:rPr>
          <w:rFonts w:cstheme="minorHAnsi"/>
          <w:bCs/>
          <w:color w:val="auto"/>
        </w:rPr>
        <w:t xml:space="preserve">Ales </w:t>
      </w:r>
      <w:proofErr w:type="spellStart"/>
      <w:r>
        <w:rPr>
          <w:rFonts w:cstheme="minorHAnsi"/>
          <w:bCs/>
          <w:color w:val="auto"/>
        </w:rPr>
        <w:t>Pecinka</w:t>
      </w:r>
      <w:proofErr w:type="spellEnd"/>
      <w:r>
        <w:rPr>
          <w:rFonts w:cstheme="minorHAnsi"/>
          <w:bCs/>
          <w:color w:val="auto"/>
        </w:rPr>
        <w:t xml:space="preserve"> </w:t>
      </w:r>
      <w:r>
        <w:rPr>
          <w:rFonts w:cstheme="minorHAnsi"/>
          <w:bCs/>
          <w:color w:val="auto"/>
        </w:rPr>
        <w:tab/>
      </w:r>
      <w:r>
        <w:rPr>
          <w:rFonts w:cstheme="minorHAnsi"/>
          <w:bCs/>
          <w:color w:val="auto"/>
        </w:rPr>
        <w:tab/>
        <w:t>(</w:t>
      </w:r>
      <w:hyperlink r:id="rId10" w:history="1">
        <w:r w:rsidR="00E17D47" w:rsidRPr="007F49E0">
          <w:rPr>
            <w:rStyle w:val="Hyperlink"/>
            <w:rFonts w:cstheme="minorHAnsi"/>
            <w:bCs/>
          </w:rPr>
          <w:t>pecinka@ueb.cas.cz</w:t>
        </w:r>
      </w:hyperlink>
      <w:r>
        <w:rPr>
          <w:rFonts w:cs="Arial"/>
          <w:bCs/>
          <w:color w:val="auto"/>
        </w:rPr>
        <w:t>)</w:t>
      </w:r>
      <w:r w:rsidR="00E17D47">
        <w:rPr>
          <w:rFonts w:cs="Arial"/>
          <w:bCs/>
          <w:color w:val="auto"/>
        </w:rPr>
        <w:t xml:space="preserve"> </w:t>
      </w:r>
    </w:p>
    <w:p w14:paraId="172214CB" w14:textId="77777777" w:rsidR="00EE399E" w:rsidRDefault="00EE399E" w:rsidP="005B0D26">
      <w:pPr>
        <w:rPr>
          <w:rFonts w:asciiTheme="minorHAnsi" w:hAnsiTheme="minorHAnsi" w:cstheme="minorHAnsi"/>
          <w:bCs/>
          <w:color w:val="808080" w:themeColor="background1" w:themeShade="80"/>
        </w:rPr>
      </w:pPr>
    </w:p>
    <w:p w14:paraId="7709D5D3" w14:textId="4590EBD7" w:rsidR="005034E9" w:rsidRPr="003D497B" w:rsidRDefault="003C504E" w:rsidP="005B0D26">
      <w:pPr>
        <w:pStyle w:val="NormalWeb"/>
        <w:spacing w:beforeAutospacing="0" w:afterAutospacing="0"/>
        <w:rPr>
          <w:rFonts w:cstheme="minorHAnsi"/>
          <w:b/>
          <w:bCs/>
        </w:rPr>
      </w:pPr>
      <w:r>
        <w:rPr>
          <w:rFonts w:cstheme="minorHAnsi"/>
          <w:b/>
          <w:bCs/>
        </w:rPr>
        <w:t>KEYWORDS:</w:t>
      </w:r>
    </w:p>
    <w:p w14:paraId="214C3772" w14:textId="24035675" w:rsidR="00EE399E" w:rsidRDefault="00262074" w:rsidP="005B0D26">
      <w:r>
        <w:rPr>
          <w:rFonts w:cstheme="minorHAnsi"/>
          <w:color w:val="auto"/>
        </w:rPr>
        <w:t xml:space="preserve">Seed </w:t>
      </w:r>
      <w:r w:rsidR="003C504E">
        <w:rPr>
          <w:rFonts w:cstheme="minorHAnsi"/>
          <w:color w:val="auto"/>
        </w:rPr>
        <w:t xml:space="preserve">development, </w:t>
      </w:r>
      <w:r>
        <w:rPr>
          <w:rFonts w:cstheme="minorHAnsi"/>
          <w:i/>
          <w:iCs/>
          <w:color w:val="auto"/>
        </w:rPr>
        <w:t>Hordeum vulgare</w:t>
      </w:r>
      <w:r>
        <w:rPr>
          <w:rFonts w:cstheme="minorHAnsi"/>
          <w:color w:val="auto"/>
        </w:rPr>
        <w:t>, embryo, endosperm, seed maternal tissues,</w:t>
      </w:r>
      <w:r w:rsidR="00EC5D6B">
        <w:rPr>
          <w:rFonts w:cstheme="minorHAnsi"/>
          <w:color w:val="auto"/>
        </w:rPr>
        <w:t xml:space="preserve"> flow cytometry, </w:t>
      </w:r>
      <w:r w:rsidR="003C504E">
        <w:rPr>
          <w:rFonts w:cstheme="minorHAnsi"/>
          <w:color w:val="auto"/>
        </w:rPr>
        <w:t xml:space="preserve">RNA isolation </w:t>
      </w:r>
    </w:p>
    <w:p w14:paraId="03F7E204" w14:textId="77777777" w:rsidR="00EE399E" w:rsidRDefault="00EE399E" w:rsidP="005B0D26">
      <w:pPr>
        <w:pStyle w:val="NormalWeb"/>
        <w:spacing w:beforeAutospacing="0" w:afterAutospacing="0"/>
        <w:rPr>
          <w:rFonts w:asciiTheme="minorHAnsi" w:hAnsiTheme="minorHAnsi" w:cstheme="minorHAnsi"/>
        </w:rPr>
      </w:pPr>
    </w:p>
    <w:p w14:paraId="3DC25168" w14:textId="34F6B516" w:rsidR="005034E9" w:rsidRPr="003D497B" w:rsidRDefault="003C504E" w:rsidP="005B0D26">
      <w:pPr>
        <w:rPr>
          <w:rFonts w:cstheme="minorHAnsi"/>
          <w:b/>
          <w:bCs/>
        </w:rPr>
      </w:pPr>
      <w:r>
        <w:rPr>
          <w:rFonts w:cstheme="minorHAnsi"/>
          <w:b/>
          <w:bCs/>
        </w:rPr>
        <w:t>SUMMARY:</w:t>
      </w:r>
    </w:p>
    <w:p w14:paraId="24AAF6F0" w14:textId="54E4B437" w:rsidR="00EE399E" w:rsidRPr="00965347" w:rsidRDefault="00540F2A" w:rsidP="005B0D26">
      <w:pPr>
        <w:rPr>
          <w:rFonts w:asciiTheme="minorHAnsi" w:hAnsiTheme="minorHAnsi" w:cstheme="minorHAnsi"/>
          <w:color w:val="auto"/>
        </w:rPr>
      </w:pPr>
      <w:r>
        <w:rPr>
          <w:rFonts w:cstheme="minorHAnsi"/>
          <w:color w:val="auto"/>
        </w:rPr>
        <w:t xml:space="preserve">Here we present </w:t>
      </w:r>
      <w:r w:rsidR="00104B3C">
        <w:rPr>
          <w:rFonts w:cstheme="minorHAnsi"/>
          <w:color w:val="auto"/>
        </w:rPr>
        <w:t xml:space="preserve">a protocol for </w:t>
      </w:r>
      <w:r w:rsidR="00350732">
        <w:rPr>
          <w:rFonts w:cstheme="minorHAnsi"/>
          <w:color w:val="auto"/>
        </w:rPr>
        <w:t xml:space="preserve">high purity manual </w:t>
      </w:r>
      <w:r w:rsidR="00D32428">
        <w:rPr>
          <w:rFonts w:cstheme="minorHAnsi"/>
          <w:color w:val="auto"/>
        </w:rPr>
        <w:t xml:space="preserve">isolation </w:t>
      </w:r>
      <w:r w:rsidR="00467571">
        <w:rPr>
          <w:rFonts w:cstheme="minorHAnsi"/>
          <w:color w:val="auto"/>
        </w:rPr>
        <w:t xml:space="preserve">and quality control </w:t>
      </w:r>
      <w:r w:rsidR="00350732">
        <w:rPr>
          <w:rFonts w:cstheme="minorHAnsi"/>
          <w:color w:val="auto"/>
        </w:rPr>
        <w:t xml:space="preserve">of </w:t>
      </w:r>
      <w:r w:rsidR="00104B3C">
        <w:rPr>
          <w:rFonts w:cstheme="minorHAnsi"/>
          <w:color w:val="auto"/>
        </w:rPr>
        <w:t xml:space="preserve">embryo, </w:t>
      </w:r>
      <w:proofErr w:type="gramStart"/>
      <w:r w:rsidR="00104B3C">
        <w:rPr>
          <w:rFonts w:cstheme="minorHAnsi"/>
          <w:color w:val="auto"/>
        </w:rPr>
        <w:t>endosperm</w:t>
      </w:r>
      <w:proofErr w:type="gramEnd"/>
      <w:r w:rsidR="00104B3C">
        <w:rPr>
          <w:rFonts w:cstheme="minorHAnsi"/>
          <w:color w:val="auto"/>
        </w:rPr>
        <w:t xml:space="preserve"> and seed maternal tissues during </w:t>
      </w:r>
      <w:r w:rsidR="00D32428">
        <w:rPr>
          <w:rFonts w:cstheme="minorHAnsi"/>
          <w:color w:val="auto"/>
        </w:rPr>
        <w:t xml:space="preserve">entire </w:t>
      </w:r>
      <w:r w:rsidR="00104B3C">
        <w:rPr>
          <w:rFonts w:cstheme="minorHAnsi"/>
          <w:color w:val="auto"/>
        </w:rPr>
        <w:t>barley seed development</w:t>
      </w:r>
      <w:r w:rsidR="00881763">
        <w:rPr>
          <w:rFonts w:cstheme="minorHAnsi"/>
          <w:color w:val="auto"/>
        </w:rPr>
        <w:t>.</w:t>
      </w:r>
    </w:p>
    <w:p w14:paraId="4DD02091" w14:textId="77777777" w:rsidR="00EE399E" w:rsidRDefault="00EE399E" w:rsidP="005B0D26">
      <w:pPr>
        <w:rPr>
          <w:rFonts w:asciiTheme="minorHAnsi" w:hAnsiTheme="minorHAnsi" w:cstheme="minorHAnsi"/>
        </w:rPr>
      </w:pPr>
    </w:p>
    <w:p w14:paraId="7E9FAB04" w14:textId="01A51ED6" w:rsidR="005034E9" w:rsidRPr="003D497B" w:rsidRDefault="003C504E" w:rsidP="005B0D26">
      <w:pPr>
        <w:rPr>
          <w:rFonts w:cstheme="minorHAnsi"/>
          <w:b/>
          <w:bCs/>
        </w:rPr>
      </w:pPr>
      <w:r w:rsidRPr="002633A4">
        <w:rPr>
          <w:rFonts w:cstheme="minorHAnsi"/>
          <w:b/>
          <w:bCs/>
        </w:rPr>
        <w:t>ABSTRACT</w:t>
      </w:r>
      <w:r w:rsidR="00C86741" w:rsidRPr="00C33A7E">
        <w:rPr>
          <w:rFonts w:cstheme="minorHAnsi"/>
          <w:b/>
          <w:bCs/>
        </w:rPr>
        <w:t>:</w:t>
      </w:r>
    </w:p>
    <w:p w14:paraId="3663818A" w14:textId="56DC4D79" w:rsidR="00716509" w:rsidRDefault="00B43381" w:rsidP="005B0D26">
      <w:pPr>
        <w:pStyle w:val="NormalWeb"/>
        <w:spacing w:beforeAutospacing="0" w:afterAutospacing="0"/>
        <w:rPr>
          <w:rFonts w:cstheme="minorHAnsi"/>
        </w:rPr>
      </w:pPr>
      <w:r w:rsidRPr="002633A4">
        <w:rPr>
          <w:rFonts w:cstheme="minorHAnsi"/>
        </w:rPr>
        <w:t>Understanding</w:t>
      </w:r>
      <w:r w:rsidR="00C616BB" w:rsidRPr="00C33A7E">
        <w:rPr>
          <w:rFonts w:cstheme="minorHAnsi"/>
        </w:rPr>
        <w:t xml:space="preserve"> </w:t>
      </w:r>
      <w:r w:rsidRPr="002633A4">
        <w:rPr>
          <w:rFonts w:cstheme="minorHAnsi"/>
        </w:rPr>
        <w:t xml:space="preserve">the mechanisms regulating </w:t>
      </w:r>
      <w:r w:rsidR="00BF2AD9">
        <w:rPr>
          <w:rFonts w:cstheme="minorHAnsi"/>
        </w:rPr>
        <w:t xml:space="preserve">the </w:t>
      </w:r>
      <w:r w:rsidRPr="002633A4">
        <w:rPr>
          <w:rFonts w:cstheme="minorHAnsi"/>
        </w:rPr>
        <w:t xml:space="preserve">development of </w:t>
      </w:r>
      <w:r w:rsidR="00C616BB" w:rsidRPr="00C33A7E">
        <w:rPr>
          <w:rFonts w:cstheme="minorHAnsi"/>
        </w:rPr>
        <w:t xml:space="preserve">cereal seeds is essential for plant </w:t>
      </w:r>
      <w:r w:rsidRPr="002633A4">
        <w:rPr>
          <w:rFonts w:cstheme="minorHAnsi"/>
        </w:rPr>
        <w:t xml:space="preserve">breeding </w:t>
      </w:r>
      <w:r w:rsidR="00B2586E">
        <w:rPr>
          <w:rFonts w:cstheme="minorHAnsi"/>
        </w:rPr>
        <w:t>and increasing yield</w:t>
      </w:r>
      <w:r w:rsidR="00C616BB" w:rsidRPr="00C33A7E">
        <w:rPr>
          <w:rFonts w:cstheme="minorHAnsi"/>
        </w:rPr>
        <w:t xml:space="preserve">. However, </w:t>
      </w:r>
      <w:r w:rsidR="00BF2AD9">
        <w:rPr>
          <w:rFonts w:cstheme="minorHAnsi"/>
        </w:rPr>
        <w:t xml:space="preserve">the </w:t>
      </w:r>
      <w:r w:rsidRPr="002633A4">
        <w:rPr>
          <w:rFonts w:cstheme="minorHAnsi"/>
        </w:rPr>
        <w:t>analy</w:t>
      </w:r>
      <w:r w:rsidR="00982251">
        <w:rPr>
          <w:rFonts w:cstheme="minorHAnsi"/>
        </w:rPr>
        <w:t>sis of</w:t>
      </w:r>
      <w:r w:rsidRPr="002633A4">
        <w:rPr>
          <w:rFonts w:cstheme="minorHAnsi"/>
        </w:rPr>
        <w:t xml:space="preserve"> cereal seeds </w:t>
      </w:r>
      <w:r w:rsidR="00467571" w:rsidRPr="00C33A7E">
        <w:rPr>
          <w:rFonts w:cstheme="minorHAnsi"/>
        </w:rPr>
        <w:t xml:space="preserve">is </w:t>
      </w:r>
      <w:r w:rsidR="00886066" w:rsidRPr="00C33A7E">
        <w:rPr>
          <w:rFonts w:cstheme="minorHAnsi"/>
        </w:rPr>
        <w:t>challeng</w:t>
      </w:r>
      <w:r w:rsidR="00467571" w:rsidRPr="00C33A7E">
        <w:rPr>
          <w:rFonts w:cstheme="minorHAnsi"/>
        </w:rPr>
        <w:t>ing</w:t>
      </w:r>
      <w:r w:rsidR="00C616BB" w:rsidRPr="00C33A7E">
        <w:rPr>
          <w:rFonts w:cstheme="minorHAnsi"/>
        </w:rPr>
        <w:t xml:space="preserve"> </w:t>
      </w:r>
      <w:r w:rsidR="00C33A7E" w:rsidRPr="002633A4">
        <w:rPr>
          <w:rFonts w:cstheme="minorHAnsi"/>
        </w:rPr>
        <w:t xml:space="preserve">owing to the minute </w:t>
      </w:r>
      <w:r w:rsidR="00305BBE">
        <w:rPr>
          <w:rFonts w:cstheme="minorHAnsi"/>
        </w:rPr>
        <w:t xml:space="preserve">size, </w:t>
      </w:r>
      <w:r w:rsidR="00BF2AD9">
        <w:rPr>
          <w:rFonts w:cstheme="minorHAnsi"/>
        </w:rPr>
        <w:t xml:space="preserve">the </w:t>
      </w:r>
      <w:r w:rsidR="00C33A7E" w:rsidRPr="002633A4">
        <w:rPr>
          <w:rFonts w:cstheme="minorHAnsi"/>
        </w:rPr>
        <w:t>liquid character of some tissues</w:t>
      </w:r>
      <w:r w:rsidR="00305BBE">
        <w:rPr>
          <w:rFonts w:cstheme="minorHAnsi"/>
        </w:rPr>
        <w:t>,</w:t>
      </w:r>
      <w:r w:rsidR="00C33A7E" w:rsidRPr="002633A4">
        <w:rPr>
          <w:rFonts w:cstheme="minorHAnsi"/>
        </w:rPr>
        <w:t xml:space="preserve"> and the tight inter-tissue connections</w:t>
      </w:r>
      <w:r w:rsidR="00C616BB" w:rsidRPr="00C33A7E">
        <w:rPr>
          <w:rFonts w:cstheme="minorHAnsi"/>
        </w:rPr>
        <w:t>.</w:t>
      </w:r>
      <w:r w:rsidR="00886066" w:rsidRPr="00C33A7E">
        <w:rPr>
          <w:rFonts w:cstheme="minorHAnsi"/>
        </w:rPr>
        <w:t xml:space="preserve"> </w:t>
      </w:r>
      <w:r w:rsidR="00C33A7E" w:rsidRPr="002633A4">
        <w:rPr>
          <w:rFonts w:cstheme="minorHAnsi"/>
        </w:rPr>
        <w:t>Here, we</w:t>
      </w:r>
      <w:r w:rsidR="00F90104" w:rsidRPr="00C33A7E">
        <w:rPr>
          <w:rFonts w:cstheme="minorHAnsi"/>
        </w:rPr>
        <w:t xml:space="preserve"> d</w:t>
      </w:r>
      <w:r w:rsidR="00C616BB" w:rsidRPr="00C33A7E">
        <w:rPr>
          <w:rFonts w:cstheme="minorHAnsi"/>
        </w:rPr>
        <w:t>emonstrate</w:t>
      </w:r>
      <w:r w:rsidR="00F90104" w:rsidRPr="00C33A7E">
        <w:rPr>
          <w:rFonts w:cstheme="minorHAnsi"/>
        </w:rPr>
        <w:t xml:space="preserve"> </w:t>
      </w:r>
      <w:r w:rsidR="00C616BB" w:rsidRPr="00C33A7E">
        <w:rPr>
          <w:rFonts w:cstheme="minorHAnsi"/>
        </w:rPr>
        <w:t xml:space="preserve">a detailed protocol for dissection of </w:t>
      </w:r>
      <w:r w:rsidR="00305BBE">
        <w:rPr>
          <w:rFonts w:cstheme="minorHAnsi"/>
        </w:rPr>
        <w:t xml:space="preserve">the </w:t>
      </w:r>
      <w:r w:rsidR="00716509" w:rsidRPr="00C33A7E">
        <w:rPr>
          <w:rFonts w:cstheme="minorHAnsi"/>
        </w:rPr>
        <w:t>embryo, endosperm</w:t>
      </w:r>
      <w:r w:rsidR="00BF2AD9">
        <w:rPr>
          <w:rFonts w:cstheme="minorHAnsi"/>
        </w:rPr>
        <w:t>,</w:t>
      </w:r>
      <w:r w:rsidR="00716509" w:rsidRPr="00C33A7E">
        <w:rPr>
          <w:rFonts w:cstheme="minorHAnsi"/>
        </w:rPr>
        <w:t xml:space="preserve"> and seed maternal </w:t>
      </w:r>
      <w:r w:rsidR="00C616BB" w:rsidRPr="00C33A7E">
        <w:rPr>
          <w:rFonts w:cstheme="minorHAnsi"/>
        </w:rPr>
        <w:t xml:space="preserve">tissues </w:t>
      </w:r>
      <w:r w:rsidR="00F90104" w:rsidRPr="00C33A7E">
        <w:rPr>
          <w:rFonts w:cstheme="minorHAnsi"/>
        </w:rPr>
        <w:t>at early, middle</w:t>
      </w:r>
      <w:r w:rsidR="00BF2AD9">
        <w:rPr>
          <w:rFonts w:cstheme="minorHAnsi"/>
        </w:rPr>
        <w:t>,</w:t>
      </w:r>
      <w:r w:rsidR="00F90104" w:rsidRPr="00C33A7E">
        <w:rPr>
          <w:rFonts w:cstheme="minorHAnsi"/>
        </w:rPr>
        <w:t xml:space="preserve"> and late stages of barley seed development</w:t>
      </w:r>
      <w:r w:rsidR="00C616BB" w:rsidRPr="00C33A7E">
        <w:rPr>
          <w:rFonts w:cstheme="minorHAnsi"/>
        </w:rPr>
        <w:t xml:space="preserve">. </w:t>
      </w:r>
      <w:r w:rsidR="0064189D" w:rsidRPr="001B591D">
        <w:rPr>
          <w:rFonts w:cstheme="minorHAnsi"/>
        </w:rPr>
        <w:t xml:space="preserve">The protocol is based on </w:t>
      </w:r>
      <w:r w:rsidR="001B591D" w:rsidRPr="002633A4">
        <w:rPr>
          <w:rFonts w:cstheme="minorHAnsi"/>
        </w:rPr>
        <w:t xml:space="preserve">a </w:t>
      </w:r>
      <w:r w:rsidR="0064189D" w:rsidRPr="001B591D">
        <w:rPr>
          <w:rFonts w:cstheme="minorHAnsi"/>
        </w:rPr>
        <w:t xml:space="preserve">manual tissue dissection </w:t>
      </w:r>
      <w:r w:rsidR="00716509" w:rsidRPr="001B591D">
        <w:rPr>
          <w:rFonts w:cstheme="minorHAnsi"/>
        </w:rPr>
        <w:t xml:space="preserve">using </w:t>
      </w:r>
      <w:r w:rsidR="00F90104" w:rsidRPr="001B591D">
        <w:rPr>
          <w:rFonts w:cstheme="minorHAnsi"/>
        </w:rPr>
        <w:t>fine</w:t>
      </w:r>
      <w:r w:rsidR="00F90104" w:rsidRPr="001B591D">
        <w:rPr>
          <w:rFonts w:cstheme="minorHAnsi"/>
          <w:color w:val="auto"/>
        </w:rPr>
        <w:t>-pointed</w:t>
      </w:r>
      <w:r w:rsidR="00F90104" w:rsidRPr="001B591D">
        <w:rPr>
          <w:rFonts w:cstheme="minorHAnsi"/>
        </w:rPr>
        <w:t xml:space="preserve"> tools and </w:t>
      </w:r>
      <w:r w:rsidR="00305D52">
        <w:rPr>
          <w:rFonts w:cstheme="minorHAnsi"/>
        </w:rPr>
        <w:t xml:space="preserve">a </w:t>
      </w:r>
      <w:r w:rsidR="00716509" w:rsidRPr="001B591D">
        <w:rPr>
          <w:rFonts w:cstheme="minorHAnsi"/>
        </w:rPr>
        <w:t xml:space="preserve">binocular microscope, </w:t>
      </w:r>
      <w:r w:rsidR="0064189D" w:rsidRPr="001B591D">
        <w:rPr>
          <w:rFonts w:cstheme="minorHAnsi"/>
        </w:rPr>
        <w:t xml:space="preserve">followed </w:t>
      </w:r>
      <w:r w:rsidR="001B591D" w:rsidRPr="002633A4">
        <w:rPr>
          <w:rFonts w:cstheme="minorHAnsi"/>
        </w:rPr>
        <w:t>by</w:t>
      </w:r>
      <w:r w:rsidR="003D497B">
        <w:rPr>
          <w:rFonts w:cstheme="minorHAnsi"/>
        </w:rPr>
        <w:t xml:space="preserve"> </w:t>
      </w:r>
      <w:r w:rsidR="001B591D">
        <w:rPr>
          <w:rFonts w:cstheme="minorHAnsi"/>
        </w:rPr>
        <w:t xml:space="preserve">ploidy </w:t>
      </w:r>
      <w:r w:rsidR="00BF2AD9">
        <w:rPr>
          <w:rFonts w:cstheme="minorHAnsi"/>
        </w:rPr>
        <w:t>analysis-</w:t>
      </w:r>
      <w:r w:rsidR="001B591D">
        <w:rPr>
          <w:rFonts w:cstheme="minorHAnsi"/>
        </w:rPr>
        <w:t xml:space="preserve">based </w:t>
      </w:r>
      <w:r w:rsidR="00F90104" w:rsidRPr="001B591D">
        <w:rPr>
          <w:rFonts w:cstheme="minorHAnsi"/>
        </w:rPr>
        <w:t>purity control</w:t>
      </w:r>
      <w:r w:rsidR="0064189D" w:rsidRPr="001B591D">
        <w:rPr>
          <w:rFonts w:cstheme="minorHAnsi"/>
        </w:rPr>
        <w:t xml:space="preserve">. Seed maternal tissues and </w:t>
      </w:r>
      <w:proofErr w:type="spellStart"/>
      <w:r w:rsidR="0064189D" w:rsidRPr="001B591D">
        <w:rPr>
          <w:rFonts w:cstheme="minorHAnsi"/>
        </w:rPr>
        <w:t>embryo</w:t>
      </w:r>
      <w:r w:rsidR="0093180D">
        <w:rPr>
          <w:rFonts w:cstheme="minorHAnsi"/>
        </w:rPr>
        <w:t>es</w:t>
      </w:r>
      <w:proofErr w:type="spellEnd"/>
      <w:r w:rsidR="0064189D" w:rsidRPr="001B591D">
        <w:rPr>
          <w:rFonts w:cstheme="minorHAnsi"/>
        </w:rPr>
        <w:t xml:space="preserve"> are diploid</w:t>
      </w:r>
      <w:r w:rsidR="001B591D" w:rsidRPr="002633A4">
        <w:rPr>
          <w:rFonts w:cstheme="minorHAnsi"/>
        </w:rPr>
        <w:t>, while</w:t>
      </w:r>
      <w:r w:rsidR="001B591D" w:rsidRPr="001B591D">
        <w:rPr>
          <w:rFonts w:cstheme="minorHAnsi"/>
        </w:rPr>
        <w:t xml:space="preserve"> </w:t>
      </w:r>
      <w:r w:rsidR="00BF2AD9">
        <w:rPr>
          <w:rFonts w:cstheme="minorHAnsi"/>
        </w:rPr>
        <w:t xml:space="preserve">the </w:t>
      </w:r>
      <w:r w:rsidR="0064189D" w:rsidRPr="001B591D">
        <w:rPr>
          <w:rFonts w:cstheme="minorHAnsi"/>
        </w:rPr>
        <w:t>endosperm is triploid tissue</w:t>
      </w:r>
      <w:r w:rsidR="001B591D" w:rsidRPr="002633A4">
        <w:rPr>
          <w:rFonts w:cstheme="minorHAnsi"/>
        </w:rPr>
        <w:t xml:space="preserve">. This </w:t>
      </w:r>
      <w:r w:rsidR="00716509" w:rsidRPr="001B591D">
        <w:rPr>
          <w:rFonts w:cstheme="minorHAnsi"/>
        </w:rPr>
        <w:t xml:space="preserve">allows </w:t>
      </w:r>
      <w:r w:rsidR="00BF2AD9">
        <w:rPr>
          <w:rFonts w:cstheme="minorHAnsi"/>
        </w:rPr>
        <w:t xml:space="preserve">the </w:t>
      </w:r>
      <w:r w:rsidR="001B591D" w:rsidRPr="002633A4">
        <w:rPr>
          <w:rFonts w:cstheme="minorHAnsi"/>
        </w:rPr>
        <w:t>monitoring</w:t>
      </w:r>
      <w:r w:rsidR="00BF2AD9">
        <w:rPr>
          <w:rFonts w:cstheme="minorHAnsi"/>
        </w:rPr>
        <w:t xml:space="preserve"> of</w:t>
      </w:r>
      <w:r w:rsidR="001B591D" w:rsidRPr="002633A4">
        <w:rPr>
          <w:rFonts w:cstheme="minorHAnsi"/>
        </w:rPr>
        <w:t xml:space="preserve"> sample</w:t>
      </w:r>
      <w:r w:rsidR="00716509" w:rsidRPr="001B591D">
        <w:rPr>
          <w:rFonts w:cstheme="minorHAnsi"/>
        </w:rPr>
        <w:t xml:space="preserve"> purity </w:t>
      </w:r>
      <w:r w:rsidR="001B591D" w:rsidRPr="002633A4">
        <w:rPr>
          <w:rFonts w:cstheme="minorHAnsi"/>
        </w:rPr>
        <w:t>using flow cytometry</w:t>
      </w:r>
      <w:r w:rsidR="00716509" w:rsidRPr="001B591D">
        <w:rPr>
          <w:rFonts w:cstheme="minorHAnsi"/>
        </w:rPr>
        <w:t>.</w:t>
      </w:r>
      <w:r w:rsidR="00B7102C" w:rsidRPr="001B591D">
        <w:rPr>
          <w:rFonts w:cstheme="minorHAnsi"/>
        </w:rPr>
        <w:t xml:space="preserve"> </w:t>
      </w:r>
      <w:r w:rsidR="00982251">
        <w:rPr>
          <w:rFonts w:cstheme="minorHAnsi"/>
        </w:rPr>
        <w:t>A</w:t>
      </w:r>
      <w:r w:rsidR="0064189D" w:rsidRPr="00BA6635">
        <w:rPr>
          <w:rFonts w:cstheme="minorHAnsi"/>
        </w:rPr>
        <w:t>ddition</w:t>
      </w:r>
      <w:r w:rsidR="00982251">
        <w:rPr>
          <w:rFonts w:cstheme="minorHAnsi"/>
        </w:rPr>
        <w:t>al</w:t>
      </w:r>
      <w:r w:rsidR="0064189D" w:rsidRPr="00BA6635">
        <w:rPr>
          <w:rFonts w:cstheme="minorHAnsi"/>
        </w:rPr>
        <w:t xml:space="preserve"> </w:t>
      </w:r>
      <w:r w:rsidR="00716509" w:rsidRPr="00BA6635">
        <w:rPr>
          <w:rFonts w:cstheme="minorHAnsi"/>
        </w:rPr>
        <w:t>measurement</w:t>
      </w:r>
      <w:r w:rsidR="00BA6635" w:rsidRPr="002633A4">
        <w:rPr>
          <w:rFonts w:cstheme="minorHAnsi"/>
        </w:rPr>
        <w:t>s</w:t>
      </w:r>
      <w:r w:rsidR="00716509" w:rsidRPr="00BA6635">
        <w:rPr>
          <w:rFonts w:cstheme="minorHAnsi"/>
        </w:rPr>
        <w:t xml:space="preserve"> </w:t>
      </w:r>
      <w:r w:rsidR="00BA6635" w:rsidRPr="002633A4">
        <w:rPr>
          <w:rFonts w:cstheme="minorHAnsi"/>
        </w:rPr>
        <w:t xml:space="preserve">revealed </w:t>
      </w:r>
      <w:r w:rsidR="00BF2AD9">
        <w:rPr>
          <w:rFonts w:cstheme="minorHAnsi"/>
        </w:rPr>
        <w:t xml:space="preserve">the </w:t>
      </w:r>
      <w:r w:rsidR="00BA6635" w:rsidRPr="002633A4">
        <w:rPr>
          <w:rFonts w:cstheme="minorHAnsi"/>
        </w:rPr>
        <w:t xml:space="preserve">high quality </w:t>
      </w:r>
      <w:r w:rsidR="00716509" w:rsidRPr="00BA6635">
        <w:rPr>
          <w:rFonts w:cstheme="minorHAnsi"/>
        </w:rPr>
        <w:t xml:space="preserve">of </w:t>
      </w:r>
      <w:r w:rsidR="00BA6635" w:rsidRPr="002633A4">
        <w:rPr>
          <w:rFonts w:cstheme="minorHAnsi"/>
        </w:rPr>
        <w:t xml:space="preserve">RNA </w:t>
      </w:r>
      <w:r w:rsidR="00716509" w:rsidRPr="00BA6635">
        <w:rPr>
          <w:rFonts w:cstheme="minorHAnsi"/>
        </w:rPr>
        <w:t xml:space="preserve">isolated </w:t>
      </w:r>
      <w:r w:rsidR="00BA6635" w:rsidRPr="002633A4">
        <w:rPr>
          <w:rFonts w:cstheme="minorHAnsi"/>
        </w:rPr>
        <w:t xml:space="preserve">from such samples and their usability for </w:t>
      </w:r>
      <w:r w:rsidR="0064189D" w:rsidRPr="00BA6635">
        <w:rPr>
          <w:rFonts w:cstheme="minorHAnsi"/>
        </w:rPr>
        <w:t>high-sensitiv</w:t>
      </w:r>
      <w:r w:rsidR="00BA6635" w:rsidRPr="002633A4">
        <w:rPr>
          <w:rFonts w:cstheme="minorHAnsi"/>
        </w:rPr>
        <w:t>ity</w:t>
      </w:r>
      <w:r w:rsidR="0064189D" w:rsidRPr="00BA6635">
        <w:rPr>
          <w:rFonts w:cstheme="minorHAnsi"/>
        </w:rPr>
        <w:t xml:space="preserve"> analys</w:t>
      </w:r>
      <w:r w:rsidR="00BF2AD9">
        <w:rPr>
          <w:rFonts w:cstheme="minorHAnsi"/>
        </w:rPr>
        <w:t>i</w:t>
      </w:r>
      <w:r w:rsidR="0064189D" w:rsidRPr="00BA6635">
        <w:rPr>
          <w:rFonts w:cstheme="minorHAnsi"/>
        </w:rPr>
        <w:t xml:space="preserve">s. </w:t>
      </w:r>
      <w:r w:rsidR="00716509" w:rsidRPr="00BA6635">
        <w:rPr>
          <w:rFonts w:cstheme="minorHAnsi"/>
        </w:rPr>
        <w:t>In conclusion</w:t>
      </w:r>
      <w:r w:rsidR="00886066" w:rsidRPr="00BA6635">
        <w:rPr>
          <w:rFonts w:cstheme="minorHAnsi"/>
        </w:rPr>
        <w:t>,</w:t>
      </w:r>
      <w:r w:rsidR="00716509" w:rsidRPr="00BA6635">
        <w:rPr>
          <w:rFonts w:cstheme="minorHAnsi"/>
        </w:rPr>
        <w:t xml:space="preserve"> this protocol </w:t>
      </w:r>
      <w:r w:rsidR="00143DF5">
        <w:rPr>
          <w:rFonts w:cstheme="minorHAnsi"/>
        </w:rPr>
        <w:t>describes</w:t>
      </w:r>
      <w:r w:rsidR="00BA6635" w:rsidRPr="002633A4">
        <w:rPr>
          <w:rFonts w:cstheme="minorHAnsi"/>
        </w:rPr>
        <w:t xml:space="preserve"> how to </w:t>
      </w:r>
      <w:r w:rsidR="00305D52">
        <w:rPr>
          <w:rFonts w:cstheme="minorHAnsi"/>
        </w:rPr>
        <w:t xml:space="preserve">practically </w:t>
      </w:r>
      <w:r w:rsidR="00716509" w:rsidRPr="00BA6635">
        <w:rPr>
          <w:rFonts w:cstheme="minorHAnsi"/>
        </w:rPr>
        <w:t>dissect pure</w:t>
      </w:r>
      <w:r w:rsidR="00BA6635" w:rsidRPr="002633A4">
        <w:rPr>
          <w:rFonts w:cstheme="minorHAnsi"/>
        </w:rPr>
        <w:t xml:space="preserve"> tissues from developing grains of cultivated barley and potentially also other cereals.</w:t>
      </w:r>
      <w:r w:rsidR="00540F2A">
        <w:rPr>
          <w:rFonts w:cstheme="minorHAnsi"/>
        </w:rPr>
        <w:t xml:space="preserve"> </w:t>
      </w:r>
    </w:p>
    <w:p w14:paraId="1A38279B" w14:textId="77777777" w:rsidR="00EE399E" w:rsidRDefault="00EE399E" w:rsidP="005B0D26">
      <w:pPr>
        <w:pStyle w:val="NormalWeb"/>
        <w:spacing w:beforeAutospacing="0" w:afterAutospacing="0"/>
        <w:rPr>
          <w:rFonts w:asciiTheme="minorHAnsi" w:hAnsiTheme="minorHAnsi" w:cstheme="minorHAnsi"/>
        </w:rPr>
      </w:pPr>
    </w:p>
    <w:p w14:paraId="3A1BD7A6" w14:textId="51EFCD8A" w:rsidR="005034E9" w:rsidRPr="003D497B" w:rsidRDefault="003C504E" w:rsidP="005B0D26">
      <w:pPr>
        <w:rPr>
          <w:rFonts w:cstheme="minorHAnsi"/>
          <w:b/>
          <w:bCs/>
        </w:rPr>
      </w:pPr>
      <w:r>
        <w:rPr>
          <w:rFonts w:cstheme="minorHAnsi"/>
          <w:b/>
        </w:rPr>
        <w:t>INTRODUCTION</w:t>
      </w:r>
      <w:r>
        <w:rPr>
          <w:rFonts w:cstheme="minorHAnsi"/>
          <w:b/>
          <w:bCs/>
        </w:rPr>
        <w:t>:</w:t>
      </w:r>
    </w:p>
    <w:p w14:paraId="5DD72ACA" w14:textId="082CB38F" w:rsidR="004F3861" w:rsidRDefault="00B56572" w:rsidP="005B0D26">
      <w:pPr>
        <w:rPr>
          <w:rFonts w:cstheme="minorHAnsi"/>
          <w:color w:val="auto"/>
        </w:rPr>
      </w:pPr>
      <w:r w:rsidRPr="00B56572">
        <w:rPr>
          <w:rFonts w:cstheme="minorHAnsi"/>
          <w:color w:val="auto"/>
        </w:rPr>
        <w:t>Seeds are complex structures composed of several</w:t>
      </w:r>
      <w:r>
        <w:rPr>
          <w:rFonts w:cstheme="minorHAnsi"/>
          <w:color w:val="auto"/>
        </w:rPr>
        <w:t xml:space="preserve"> tissues of</w:t>
      </w:r>
      <w:r w:rsidRPr="00B56572">
        <w:rPr>
          <w:rFonts w:cstheme="minorHAnsi"/>
          <w:color w:val="auto"/>
        </w:rPr>
        <w:t xml:space="preserve"> maternal </w:t>
      </w:r>
      <w:r>
        <w:rPr>
          <w:rFonts w:cstheme="minorHAnsi"/>
          <w:color w:val="auto"/>
        </w:rPr>
        <w:t xml:space="preserve">and </w:t>
      </w:r>
      <w:r w:rsidRPr="00B56572">
        <w:rPr>
          <w:rFonts w:cstheme="minorHAnsi"/>
          <w:color w:val="auto"/>
        </w:rPr>
        <w:t xml:space="preserve">filial </w:t>
      </w:r>
      <w:r>
        <w:rPr>
          <w:rFonts w:cstheme="minorHAnsi"/>
          <w:color w:val="auto"/>
        </w:rPr>
        <w:t>origin</w:t>
      </w:r>
      <w:r>
        <w:rPr>
          <w:rFonts w:cstheme="minorHAnsi"/>
          <w:color w:val="auto"/>
        </w:rPr>
        <w:fldChar w:fldCharType="begin" w:fldLock="1"/>
      </w:r>
      <w:r w:rsidR="002A3599">
        <w:rPr>
          <w:rFonts w:cstheme="minorHAnsi"/>
          <w:color w:val="auto"/>
        </w:rPr>
        <w:instrText>ADDIN CSL_CITATION {"citationItems":[{"id":"ITEM-1","itemData":{"DOI":"10.1016/S1937-6448(10)81002-0","ISSN":"19376448","abstract":"Seeds are complex structures composed of several maternal and filial tissues which undergo rapid changes during development. In this review, the barley grain is taken as a cereal seed model. Following a brief description of the developing grain, recent progress in grain development modeling is described. 3-D/4-D models based on histological sections or nondestructive NMR measurements can be used to integrate a variety of datasets. Extensive transcriptome data are taken as a frame to augment our understanding of various molecular-physiological processes. Discussed are maternal influences on grain development and the role of different tissues (pericarp, nucellus, nucellar projection, endosperm, endosperm transfer cells). Programmed cell death (PCD) is taken to pinpoint tissue specificities and the importance of remobilization processes for grain development. Transcriptome data have also been used to derive transcriptional networks underlying differentiation and maturation in endosperm and embryo. They suggest that the \"maturation hormone\" ABA is important also in early grain development. Massive storage product synthesis during maturation is dependent on sufficient energy, which can only be provided by specific metabolic adaptations due to severe oxygen deficiencies within the seed. To integrate the great variety of data from different research areas in complex, predictive computational modeling as part of a systems biology approach is an important challenge of the future. First attempts of modeling barley grain metabolism are summarized. © 2010 Elsevier Inc.","author":[{"dropping-particle":"","family":"Sreenivasulu","given":"Nese","non-dropping-particle":"","parse-names":false,"suffix":""},{"dropping-particle":"","family":"Borisjuk","given":"Ljudmilla","non-dropping-particle":"","parse-names":false,"suffix":""},{"dropping-particle":"","family":"Junker","given":"Björn H.","non-dropping-particle":"","parse-names":false,"suffix":""},{"dropping-particle":"","family":"Mock","given":"Hans Peter","non-dropping-particle":"","parse-names":false,"suffix":""},{"dropping-particle":"","family":"Rolletschek","given":"Hardy","non-dropping-particle":"","parse-names":false,"suffix":""},{"dropping-particle":"","family":"Seiffert","given":"Udo","non-dropping-particle":"","parse-names":false,"suffix":""},{"dropping-particle":"","family":"Weschke","given":"Winfriede","non-dropping-particle":"","parse-names":false,"suffix":""},{"dropping-particle":"","family":"Wobus","given":"Ulrich","non-dropping-particle":"","parse-names":false,"suffix":""}],"container-title":"International Review of Cell and Molecular Biology","id":"ITEM-1","issue":"C","issued":{"date-parts":[["2010"]]},"page":"49-89","title":"Barley grain development: Toward an integrative view","type":"article-journal","volume":"281"},"uris":["http://www.mendeley.com/documents/?uuid=e5227811-1ce4-4950-b22e-40e3c1392f9e"]}],"mendeley":{"formattedCitation":"&lt;sup&gt;1&lt;/sup&gt;","plainTextFormattedCitation":"1","previouslyFormattedCitation":"&lt;sup&gt;1&lt;/sup&gt;"},"properties":{"noteIndex":0},"schema":"https://github.com/citation-style-language/schema/raw/master/csl-citation.json"}</w:instrText>
      </w:r>
      <w:r>
        <w:rPr>
          <w:rFonts w:cstheme="minorHAnsi"/>
          <w:color w:val="auto"/>
        </w:rPr>
        <w:fldChar w:fldCharType="separate"/>
      </w:r>
      <w:r w:rsidR="006D51C5" w:rsidRPr="006D51C5">
        <w:rPr>
          <w:rFonts w:cstheme="minorHAnsi"/>
          <w:noProof/>
          <w:color w:val="auto"/>
          <w:vertAlign w:val="superscript"/>
        </w:rPr>
        <w:t>1</w:t>
      </w:r>
      <w:r>
        <w:rPr>
          <w:rFonts w:cstheme="minorHAnsi"/>
          <w:color w:val="auto"/>
        </w:rPr>
        <w:fldChar w:fldCharType="end"/>
      </w:r>
      <w:r>
        <w:rPr>
          <w:rFonts w:cstheme="minorHAnsi"/>
          <w:color w:val="auto"/>
        </w:rPr>
        <w:t xml:space="preserve">. </w:t>
      </w:r>
      <w:r w:rsidR="00467571" w:rsidRPr="009D02D8">
        <w:rPr>
          <w:rFonts w:cstheme="minorHAnsi"/>
          <w:color w:val="auto"/>
        </w:rPr>
        <w:t>C</w:t>
      </w:r>
      <w:r w:rsidR="00E5453E" w:rsidRPr="009D02D8">
        <w:rPr>
          <w:rFonts w:cstheme="minorHAnsi"/>
          <w:color w:val="auto"/>
        </w:rPr>
        <w:t>ereal</w:t>
      </w:r>
      <w:r w:rsidR="00467571" w:rsidRPr="009D02D8">
        <w:rPr>
          <w:rFonts w:cstheme="minorHAnsi"/>
          <w:color w:val="auto"/>
        </w:rPr>
        <w:t xml:space="preserve"> grains</w:t>
      </w:r>
      <w:r w:rsidR="00E5453E" w:rsidRPr="009D02D8">
        <w:rPr>
          <w:rFonts w:cstheme="minorHAnsi"/>
          <w:color w:val="auto"/>
        </w:rPr>
        <w:t xml:space="preserve"> </w:t>
      </w:r>
      <w:r w:rsidR="00B52FA2" w:rsidRPr="009D02D8">
        <w:rPr>
          <w:rFonts w:cstheme="minorHAnsi"/>
          <w:color w:val="auto"/>
        </w:rPr>
        <w:t>represent a special type of seed, with the largest part being formed by endosperm</w:t>
      </w:r>
      <w:r w:rsidR="00974C0D" w:rsidRPr="009D02D8">
        <w:rPr>
          <w:rFonts w:cstheme="minorHAnsi"/>
          <w:color w:val="auto"/>
        </w:rPr>
        <w:t xml:space="preserve">, a </w:t>
      </w:r>
      <w:r w:rsidR="00B52FA2" w:rsidRPr="009D02D8">
        <w:rPr>
          <w:rFonts w:cstheme="minorHAnsi"/>
          <w:color w:val="auto"/>
        </w:rPr>
        <w:t xml:space="preserve">specialized triploid tissue </w:t>
      </w:r>
      <w:r w:rsidR="00974C0D" w:rsidRPr="009D02D8">
        <w:rPr>
          <w:rFonts w:cstheme="minorHAnsi"/>
          <w:color w:val="auto"/>
        </w:rPr>
        <w:t xml:space="preserve">that </w:t>
      </w:r>
      <w:r w:rsidR="00B52FA2" w:rsidRPr="009D02D8">
        <w:rPr>
          <w:rFonts w:cstheme="minorHAnsi"/>
          <w:color w:val="auto"/>
        </w:rPr>
        <w:t>protect</w:t>
      </w:r>
      <w:r w:rsidR="00467571" w:rsidRPr="009D02D8">
        <w:rPr>
          <w:rFonts w:cstheme="minorHAnsi"/>
          <w:color w:val="auto"/>
        </w:rPr>
        <w:t>s</w:t>
      </w:r>
      <w:r w:rsidR="00B52FA2" w:rsidRPr="009D02D8">
        <w:rPr>
          <w:rFonts w:cstheme="minorHAnsi"/>
          <w:color w:val="auto"/>
        </w:rPr>
        <w:t xml:space="preserve"> and nourish</w:t>
      </w:r>
      <w:r w:rsidR="00467571" w:rsidRPr="009D02D8">
        <w:rPr>
          <w:rFonts w:cstheme="minorHAnsi"/>
          <w:color w:val="auto"/>
        </w:rPr>
        <w:t>es the embryo</w:t>
      </w:r>
      <w:r w:rsidR="00B52FA2" w:rsidRPr="009D02D8">
        <w:rPr>
          <w:rFonts w:cstheme="minorHAnsi"/>
          <w:color w:val="auto"/>
        </w:rPr>
        <w:t xml:space="preserve">. </w:t>
      </w:r>
      <w:r w:rsidR="00DD0CEA" w:rsidRPr="00982251">
        <w:rPr>
          <w:rFonts w:cstheme="minorHAnsi"/>
          <w:color w:val="auto"/>
        </w:rPr>
        <w:t>Cereals</w:t>
      </w:r>
      <w:r w:rsidR="002F1FC6" w:rsidRPr="00982251">
        <w:rPr>
          <w:rFonts w:cstheme="minorHAnsi"/>
          <w:color w:val="auto"/>
        </w:rPr>
        <w:t xml:space="preserve"> provide around 60</w:t>
      </w:r>
      <w:r w:rsidR="001E2CE2">
        <w:rPr>
          <w:rFonts w:cstheme="minorHAnsi"/>
          <w:color w:val="auto"/>
        </w:rPr>
        <w:t>%</w:t>
      </w:r>
      <w:r w:rsidR="002F1FC6" w:rsidRPr="00982251">
        <w:rPr>
          <w:rFonts w:cstheme="minorHAnsi"/>
          <w:color w:val="auto"/>
        </w:rPr>
        <w:t xml:space="preserve"> of global food resources and are the most valuable output from plant production</w:t>
      </w:r>
      <w:r w:rsidR="00AD259E" w:rsidRPr="00982251">
        <w:rPr>
          <w:rFonts w:cstheme="minorHAnsi"/>
          <w:color w:val="auto"/>
        </w:rPr>
        <w:fldChar w:fldCharType="begin" w:fldLock="1"/>
      </w:r>
      <w:r w:rsidR="002A3599">
        <w:rPr>
          <w:rFonts w:cstheme="minorHAnsi"/>
          <w:color w:val="auto"/>
        </w:rPr>
        <w:instrText>ADDIN CSL_CITATION {"citationItems":[{"id":"ITEM-1","itemData":{"URL":"http://www.fao.org/worldfoodsituation/csdb/en/","abstract":"1/ Production data refer to the calendar year of the first year shown. Rice production is expressed in milled terms. 2/ Production plus opening stocks. 3/ Trade data refer to exports based on a July/June marketing season for wheat and coarse grains and on a January/December marketing season for rice (second year shown). 4/ May not equal the difference between supply and utilization due to differences in individual country marketing years. 5/ Major wheat exporters are Argentina, Australia, Canada, the EU, Kazakhstan, Russian Federation, Ukraine and the United States; major coarse grain exporters are Argentina, Australia, Brazil, Canada, the EU, Russian Federation, Ukraine and the United States; major rice exporters are India, Pakistan, Thailand, the United States, and Viet Nam. Disappearance is defined as domestic utilization plus exports for any given season","accessed":{"date-parts":[["2020","5","5"]]},"author":[{"dropping-particle":"","family":"FAO","given":"","non-dropping-particle":"","parse-names":false,"suffix":""}],"id":"ITEM-1","issued":{"date-parts":[["2019"]]},"title":"Food and Agriculture Organization of the United Nations: Cereal supply and demand brief","type":"webpage"},"uris":["http://www.mendeley.com/documents/?uuid=66e086dc-51d3-376f-b473-adac65146d26"]}],"mendeley":{"formattedCitation":"&lt;sup&gt;2&lt;/sup&gt;","plainTextFormattedCitation":"2","previouslyFormattedCitation":"&lt;sup&gt;2&lt;/sup&gt;"},"properties":{"noteIndex":0},"schema":"https://github.com/citation-style-language/schema/raw/master/csl-citation.json"}</w:instrText>
      </w:r>
      <w:r w:rsidR="00AD259E" w:rsidRPr="00982251">
        <w:rPr>
          <w:rFonts w:cstheme="minorHAnsi"/>
          <w:color w:val="auto"/>
        </w:rPr>
        <w:fldChar w:fldCharType="separate"/>
      </w:r>
      <w:r w:rsidR="006D51C5" w:rsidRPr="006D51C5">
        <w:rPr>
          <w:rFonts w:cstheme="minorHAnsi"/>
          <w:noProof/>
          <w:color w:val="auto"/>
          <w:vertAlign w:val="superscript"/>
        </w:rPr>
        <w:t>2</w:t>
      </w:r>
      <w:r w:rsidR="00AD259E" w:rsidRPr="00982251">
        <w:rPr>
          <w:rFonts w:cstheme="minorHAnsi"/>
          <w:color w:val="auto"/>
        </w:rPr>
        <w:fldChar w:fldCharType="end"/>
      </w:r>
      <w:r w:rsidR="002F1FC6" w:rsidRPr="00982251">
        <w:rPr>
          <w:rFonts w:cstheme="minorHAnsi"/>
          <w:color w:val="auto"/>
        </w:rPr>
        <w:t>.</w:t>
      </w:r>
      <w:r w:rsidR="002724EE" w:rsidRPr="00982251">
        <w:rPr>
          <w:rFonts w:cstheme="minorHAnsi"/>
          <w:color w:val="auto"/>
        </w:rPr>
        <w:t xml:space="preserve"> </w:t>
      </w:r>
      <w:r w:rsidR="00E026ED" w:rsidRPr="009D02D8">
        <w:rPr>
          <w:rFonts w:cstheme="minorHAnsi"/>
          <w:color w:val="auto"/>
        </w:rPr>
        <w:t xml:space="preserve">The </w:t>
      </w:r>
      <w:r w:rsidR="00E026ED" w:rsidRPr="009D02D8">
        <w:rPr>
          <w:rFonts w:cstheme="minorHAnsi"/>
          <w:color w:val="auto"/>
        </w:rPr>
        <w:lastRenderedPageBreak/>
        <w:t xml:space="preserve">knowledge of molecular processes controlling </w:t>
      </w:r>
      <w:r w:rsidR="00535852">
        <w:rPr>
          <w:rFonts w:cstheme="minorHAnsi"/>
          <w:color w:val="auto"/>
        </w:rPr>
        <w:t xml:space="preserve">cereal </w:t>
      </w:r>
      <w:r w:rsidR="00E026ED" w:rsidRPr="009D02D8">
        <w:rPr>
          <w:rFonts w:cstheme="minorHAnsi"/>
          <w:color w:val="auto"/>
        </w:rPr>
        <w:t xml:space="preserve">seed </w:t>
      </w:r>
      <w:r w:rsidR="00C30E90" w:rsidRPr="009D02D8">
        <w:rPr>
          <w:rFonts w:cstheme="minorHAnsi"/>
          <w:color w:val="auto"/>
        </w:rPr>
        <w:t>development</w:t>
      </w:r>
      <w:r w:rsidR="00E026ED" w:rsidRPr="009D02D8">
        <w:rPr>
          <w:rFonts w:cstheme="minorHAnsi"/>
          <w:color w:val="auto"/>
        </w:rPr>
        <w:t xml:space="preserve"> is important </w:t>
      </w:r>
      <w:r w:rsidR="009D02D8" w:rsidRPr="009D02D8">
        <w:rPr>
          <w:rFonts w:cstheme="minorHAnsi"/>
          <w:color w:val="auto"/>
        </w:rPr>
        <w:t xml:space="preserve">due </w:t>
      </w:r>
      <w:r w:rsidR="00E026ED" w:rsidRPr="009D02D8">
        <w:rPr>
          <w:rFonts w:cstheme="minorHAnsi"/>
          <w:color w:val="auto"/>
        </w:rPr>
        <w:t>to</w:t>
      </w:r>
      <w:r w:rsidR="00535852">
        <w:rPr>
          <w:rFonts w:cstheme="minorHAnsi"/>
          <w:color w:val="auto"/>
        </w:rPr>
        <w:t xml:space="preserve"> their</w:t>
      </w:r>
      <w:r w:rsidR="00E026ED" w:rsidRPr="009D02D8">
        <w:rPr>
          <w:rFonts w:cstheme="minorHAnsi"/>
          <w:color w:val="auto"/>
        </w:rPr>
        <w:t xml:space="preserve"> </w:t>
      </w:r>
      <w:r w:rsidR="009D02D8" w:rsidRPr="009D02D8">
        <w:rPr>
          <w:rFonts w:cstheme="minorHAnsi"/>
          <w:color w:val="auto"/>
        </w:rPr>
        <w:t xml:space="preserve">economic </w:t>
      </w:r>
      <w:r w:rsidR="00DD0CEA" w:rsidRPr="009D02D8">
        <w:rPr>
          <w:rFonts w:cstheme="minorHAnsi"/>
          <w:color w:val="auto"/>
        </w:rPr>
        <w:t>prominence</w:t>
      </w:r>
      <w:r w:rsidR="009D02D8" w:rsidRPr="009D02D8">
        <w:rPr>
          <w:rFonts w:cstheme="minorHAnsi"/>
          <w:color w:val="auto"/>
        </w:rPr>
        <w:t xml:space="preserve"> and central role in plant reproduction</w:t>
      </w:r>
      <w:r w:rsidR="009D02D8" w:rsidRPr="009D02D8">
        <w:rPr>
          <w:rFonts w:cstheme="minorHAnsi"/>
          <w:color w:val="auto"/>
        </w:rPr>
        <w:fldChar w:fldCharType="begin" w:fldLock="1"/>
      </w:r>
      <w:r w:rsidR="002A3599">
        <w:rPr>
          <w:rFonts w:cstheme="minorHAnsi"/>
          <w:color w:val="auto"/>
        </w:rPr>
        <w:instrText>ADDIN CSL_CITATION {"citationItems":[{"id":"ITEM-1","itemData":{"DOI":"10.1016/S1937-6448(10)81002-0","ISSN":"19376448","abstract":"Seeds are complex structures composed of several maternal and filial tissues which undergo rapid changes during development. In this review, the barley grain is taken as a cereal seed model. Following a brief description of the developing grain, recent progress in grain development modeling is described. 3-D/4-D models based on histological sections or nondestructive NMR measurements can be used to integrate a variety of datasets. Extensive transcriptome data are taken as a frame to augment our understanding of various molecular-physiological processes. Discussed are maternal influences on grain development and the role of different tissues (pericarp, nucellus, nucellar projection, endosperm, endosperm transfer cells). Programmed cell death (PCD) is taken to pinpoint tissue specificities and the importance of remobilization processes for grain development. Transcriptome data have also been used to derive transcriptional networks underlying differentiation and maturation in endosperm and embryo. They suggest that the \"maturation hormone\" ABA is important also in early grain development. Massive storage product synthesis during maturation is dependent on sufficient energy, which can only be provided by specific metabolic adaptations due to severe oxygen deficiencies within the seed. To integrate the great variety of data from different research areas in complex, predictive computational modeling as part of a systems biology approach is an important challenge of the future. First attempts of modeling barley grain metabolism are summarized. © 2010 Elsevier Inc.","author":[{"dropping-particle":"","family":"Sreenivasulu","given":"Nese","non-dropping-particle":"","parse-names":false,"suffix":""},{"dropping-particle":"","family":"Borisjuk","given":"Ljudmilla","non-dropping-particle":"","parse-names":false,"suffix":""},{"dropping-particle":"","family":"Junker","given":"Björn H.","non-dropping-particle":"","parse-names":false,"suffix":""},{"dropping-particle":"","family":"Mock","given":"Hans Peter","non-dropping-particle":"","parse-names":false,"suffix":""},{"dropping-particle":"","family":"Rolletschek","given":"Hardy","non-dropping-particle":"","parse-names":false,"suffix":""},{"dropping-particle":"","family":"Seiffert","given":"Udo","non-dropping-particle":"","parse-names":false,"suffix":""},{"dropping-particle":"","family":"Weschke","given":"Winfriede","non-dropping-particle":"","parse-names":false,"suffix":""},{"dropping-particle":"","family":"Wobus","given":"Ulrich","non-dropping-particle":"","parse-names":false,"suffix":""}],"container-title":"International Review of Cell and Molecular Biology","id":"ITEM-1","issue":"C","issued":{"date-parts":[["2010"]]},"page":"49-89","title":"Barley grain development: Toward an integrative view","type":"article-journal","volume":"281"},"uris":["http://www.mendeley.com/documents/?uuid=e5227811-1ce4-4950-b22e-40e3c1392f9e"]},{"id":"ITEM-2","itemData":{"DOI":"10.1016/j.jcs.2008.02.002","ISSN":"07335210","abstract":"Barley (Hordeum vulgare vulgare L.) is an ancient cereal grain, which upon domestication has evolved from largely a food grain to a feed and malting grain. However, barley food use today remains important in some cultures around the world, particularly in Asia and northern Africa, and there is renewed interest throughout the world in barley food because of its nutritional value. This review covers basic and general information on barley food use and barley grain processing for food use, as well as an in-depth look at several major aspects/traits of interest for barley food use including kernel hardness and colour, grain starch, and β-glucan contents. These traits are described in terms of their effects on processing and nutrition, as well as their inheritance and the prospects for barley improvement through breeding. Whereas, the aspects listed above have been studied relatively extensively in barley in terms of content, form, genetics, physiology, and in some cases nutritional quality, little is know about functional properties for processing and food product development. Renewed interest in barley for food uses largely centres around the effects of β-glucans on lowering blood cholesterol levels and glycemic index. Wholegrain barley foods also appear to be associated with increased satiety and weight loss. There is great potential to utilise barley in a large number of cereal-based food products as a substitute partially or wholly for currently used cereal grains such as wheat (Triticum aestivum), oat (Avena sativa), rice (Oryza sativa), and maize (Zea mays). © 2008 Elsevier Ltd. All rights reserved.","author":[{"dropping-particle":"","family":"Baik","given":"Byung Kee","non-dropping-particle":"","parse-names":false,"suffix":""},{"dropping-particle":"","family":"Ullrich","given":"Steven E.","non-dropping-particle":"","parse-names":false,"suffix":""}],"container-title":"Journal of Cereal Science","id":"ITEM-2","issue":"2","issued":{"date-parts":[["2008","9","1"]]},"page":"233-242","publisher":"Academic Press","title":"Barley for food: Characteristics, improvement, and renewed interest","type":"article","volume":"48"},"uris":["http://www.mendeley.com/documents/?uuid=287320aa-1966-31a1-8ba7-fd89fe4a44df"]}],"mendeley":{"formattedCitation":"&lt;sup&gt;1, 3&lt;/sup&gt;","plainTextFormattedCitation":"1, 3","previouslyFormattedCitation":"&lt;sup&gt;1, 3&lt;/sup&gt;"},"properties":{"noteIndex":0},"schema":"https://github.com/citation-style-language/schema/raw/master/csl-citation.json"}</w:instrText>
      </w:r>
      <w:r w:rsidR="009D02D8" w:rsidRPr="009D02D8">
        <w:rPr>
          <w:rFonts w:cstheme="minorHAnsi"/>
          <w:color w:val="auto"/>
        </w:rPr>
        <w:fldChar w:fldCharType="separate"/>
      </w:r>
      <w:r w:rsidR="006D51C5" w:rsidRPr="006D51C5">
        <w:rPr>
          <w:rFonts w:cstheme="minorHAnsi"/>
          <w:noProof/>
          <w:color w:val="auto"/>
          <w:vertAlign w:val="superscript"/>
        </w:rPr>
        <w:t>1,3</w:t>
      </w:r>
      <w:r w:rsidR="009D02D8" w:rsidRPr="009D02D8">
        <w:rPr>
          <w:rFonts w:cstheme="minorHAnsi"/>
          <w:color w:val="auto"/>
        </w:rPr>
        <w:fldChar w:fldCharType="end"/>
      </w:r>
      <w:r w:rsidR="00E026ED" w:rsidRPr="009D02D8">
        <w:rPr>
          <w:rFonts w:cstheme="minorHAnsi"/>
          <w:color w:val="auto"/>
        </w:rPr>
        <w:t>.</w:t>
      </w:r>
    </w:p>
    <w:p w14:paraId="2CDC8ADB" w14:textId="77777777" w:rsidR="00B17CEF" w:rsidRDefault="00B17CEF" w:rsidP="005B0D26">
      <w:pPr>
        <w:rPr>
          <w:rFonts w:cstheme="minorHAnsi"/>
          <w:color w:val="auto"/>
        </w:rPr>
      </w:pPr>
    </w:p>
    <w:p w14:paraId="32B3CCAF" w14:textId="49C886CE" w:rsidR="004F3861" w:rsidRDefault="00974C0D" w:rsidP="005B0D26">
      <w:pPr>
        <w:rPr>
          <w:rFonts w:cstheme="minorHAnsi"/>
          <w:color w:val="auto"/>
        </w:rPr>
      </w:pPr>
      <w:r>
        <w:rPr>
          <w:rFonts w:cstheme="minorHAnsi"/>
          <w:color w:val="auto"/>
        </w:rPr>
        <w:t>Cultivated b</w:t>
      </w:r>
      <w:r w:rsidR="004A2D7E" w:rsidRPr="004A2D7E">
        <w:rPr>
          <w:rFonts w:cstheme="minorHAnsi"/>
          <w:color w:val="auto"/>
        </w:rPr>
        <w:t>arley (</w:t>
      </w:r>
      <w:r w:rsidR="004A2D7E" w:rsidRPr="00F42A3E">
        <w:rPr>
          <w:rFonts w:cstheme="minorHAnsi"/>
          <w:i/>
          <w:iCs/>
          <w:color w:val="auto"/>
        </w:rPr>
        <w:t>Hordeum vulgare</w:t>
      </w:r>
      <w:r w:rsidR="004A2D7E" w:rsidRPr="004A2D7E">
        <w:rPr>
          <w:rFonts w:cstheme="minorHAnsi"/>
          <w:color w:val="auto"/>
        </w:rPr>
        <w:t xml:space="preserve"> subsp. </w:t>
      </w:r>
      <w:r w:rsidR="004A2D7E" w:rsidRPr="00F42A3E">
        <w:rPr>
          <w:rFonts w:cstheme="minorHAnsi"/>
          <w:i/>
          <w:iCs/>
          <w:color w:val="auto"/>
        </w:rPr>
        <w:t>vulgare</w:t>
      </w:r>
      <w:r w:rsidR="004A2D7E" w:rsidRPr="004A2D7E">
        <w:rPr>
          <w:rFonts w:cstheme="minorHAnsi"/>
          <w:color w:val="auto"/>
        </w:rPr>
        <w:t xml:space="preserve">; 2n = 2x = 14; 1C = 5.1 </w:t>
      </w:r>
      <w:proofErr w:type="spellStart"/>
      <w:r w:rsidR="004A2D7E" w:rsidRPr="004A2D7E">
        <w:rPr>
          <w:rFonts w:cstheme="minorHAnsi"/>
          <w:color w:val="auto"/>
        </w:rPr>
        <w:t>Gbp</w:t>
      </w:r>
      <w:proofErr w:type="spellEnd"/>
      <w:r w:rsidR="004A2D7E" w:rsidRPr="004A2D7E">
        <w:rPr>
          <w:rFonts w:cstheme="minorHAnsi"/>
          <w:color w:val="auto"/>
        </w:rPr>
        <w:t>) is the fourth most important cereal crop</w:t>
      </w:r>
      <w:r w:rsidR="004A2D7E">
        <w:rPr>
          <w:rFonts w:cstheme="minorHAnsi"/>
          <w:color w:val="auto"/>
        </w:rPr>
        <w:t xml:space="preserve"> </w:t>
      </w:r>
      <w:r w:rsidR="004A2D7E" w:rsidRPr="004A2D7E">
        <w:rPr>
          <w:rFonts w:cstheme="minorHAnsi"/>
          <w:color w:val="auto"/>
        </w:rPr>
        <w:t>worldwide</w:t>
      </w:r>
      <w:r w:rsidR="00BF2AD9">
        <w:rPr>
          <w:rFonts w:cstheme="minorHAnsi"/>
          <w:color w:val="auto"/>
        </w:rPr>
        <w:t>. It is</w:t>
      </w:r>
      <w:r w:rsidR="00561A2F">
        <w:rPr>
          <w:rFonts w:cstheme="minorHAnsi"/>
          <w:color w:val="auto"/>
        </w:rPr>
        <w:t xml:space="preserve"> </w:t>
      </w:r>
      <w:r>
        <w:rPr>
          <w:rFonts w:cstheme="minorHAnsi"/>
          <w:color w:val="auto"/>
        </w:rPr>
        <w:t>used for animal feed, food</w:t>
      </w:r>
      <w:r w:rsidR="00BF2AD9">
        <w:rPr>
          <w:rFonts w:cstheme="minorHAnsi"/>
          <w:color w:val="auto"/>
        </w:rPr>
        <w:t>,</w:t>
      </w:r>
      <w:r>
        <w:rPr>
          <w:rFonts w:cstheme="minorHAnsi"/>
          <w:color w:val="auto"/>
        </w:rPr>
        <w:t xml:space="preserve"> and biotechnology</w:t>
      </w:r>
      <w:r w:rsidR="002A068C" w:rsidRPr="00F1347B">
        <w:rPr>
          <w:rFonts w:cstheme="minorHAnsi"/>
          <w:color w:val="auto"/>
          <w:highlight w:val="yellow"/>
        </w:rPr>
        <w:fldChar w:fldCharType="begin" w:fldLock="1"/>
      </w:r>
      <w:r w:rsidR="002A3599">
        <w:rPr>
          <w:rFonts w:cstheme="minorHAnsi"/>
          <w:color w:val="auto"/>
          <w:highlight w:val="yellow"/>
        </w:rPr>
        <w:instrText>ADDIN CSL_CITATION {"citationItems":[{"id":"ITEM-1","itemData":{"DOI":"10.1007/978-3-319-92528-8_1","abstract":"Whole-genome sequencing is at the cutting edge of life sciences in the new millennium. Since the first genome sequencing of the model plant Arabidopsis thaliana in 2000, whole genomes of about 70 plant species have been sequenced and genome sequences of several other plants are in the pipeline. Research publications on these genome initiatives are scattered on dedicated web sites and in journals with all too brief descriptions. The individual volumes elucidate the background history of the national and international genome initiatives; public and private partners involved; strategies and genomic resources and tools utilized; enumeration on the sequences and their assembly; repetitive sequences; gene annotation and genome duplication. In addition, synteny with other sequences, comparison of gene families and most importantly potential of the genome sequence information for gene pool characterization and genetic improvement of crop plants are described.","author":[{"dropping-particle":"","family":"Langridge","given":"Peter","non-dropping-particle":"","parse-names":false,"suffix":""}],"container-title":"The Barley Genome","id":"ITEM-1","issued":{"date-parts":[["2018"]]},"page":"1-10","publisher":"Springer, Cham","title":"Economic and Academic Importance of Barley","type":"chapter"},"uris":["http://www.mendeley.com/documents/?uuid=5911b5d9-5962-3bbd-b1ab-68a6cce6f1dd"]}],"mendeley":{"formattedCitation":"&lt;sup&gt;4&lt;/sup&gt;","plainTextFormattedCitation":"4","previouslyFormattedCitation":"&lt;sup&gt;4&lt;/sup&gt;"},"properties":{"noteIndex":0},"schema":"https://github.com/citation-style-language/schema/raw/master/csl-citation.json"}</w:instrText>
      </w:r>
      <w:r w:rsidR="002A068C" w:rsidRPr="00F1347B">
        <w:rPr>
          <w:rFonts w:cstheme="minorHAnsi"/>
          <w:color w:val="auto"/>
          <w:highlight w:val="yellow"/>
        </w:rPr>
        <w:fldChar w:fldCharType="separate"/>
      </w:r>
      <w:r w:rsidR="006D51C5" w:rsidRPr="006D51C5">
        <w:rPr>
          <w:rFonts w:cstheme="minorHAnsi"/>
          <w:noProof/>
          <w:color w:val="auto"/>
          <w:vertAlign w:val="superscript"/>
        </w:rPr>
        <w:t>4</w:t>
      </w:r>
      <w:r w:rsidR="002A068C" w:rsidRPr="00F1347B">
        <w:rPr>
          <w:rFonts w:cstheme="minorHAnsi"/>
          <w:color w:val="auto"/>
          <w:highlight w:val="yellow"/>
        </w:rPr>
        <w:fldChar w:fldCharType="end"/>
      </w:r>
      <w:r w:rsidR="004A2D7E">
        <w:rPr>
          <w:rFonts w:cstheme="minorHAnsi"/>
          <w:color w:val="auto"/>
        </w:rPr>
        <w:t xml:space="preserve">. </w:t>
      </w:r>
      <w:r>
        <w:rPr>
          <w:rFonts w:cstheme="minorHAnsi"/>
          <w:color w:val="auto"/>
        </w:rPr>
        <w:t>Besides that, it is also a classical temperate zone cereal crop model species of growing importance</w:t>
      </w:r>
      <w:r w:rsidRPr="00350732">
        <w:rPr>
          <w:rFonts w:cstheme="minorHAnsi"/>
          <w:color w:val="auto"/>
        </w:rPr>
        <w:fldChar w:fldCharType="begin" w:fldLock="1"/>
      </w:r>
      <w:r w:rsidR="002A3599">
        <w:rPr>
          <w:rFonts w:cstheme="minorHAnsi"/>
          <w:color w:val="auto"/>
          <w:highlight w:val="yellow"/>
        </w:rPr>
        <w:instrText>ADDIN CSL_CITATION {"citationItems":[{"id":"ITEM-1","itemData":{"DOI":"10.1038/nature22043","ISSN":"14764687","PMID":"28447635","abstract":"Cereal grasses of the Triticeae tribe have been the major food source in temperate regions since the dawn of agriculture. Their large genomes are characterized by a high content of repetitive elements and large pericentromeric regions that are virtually devoid of meiotic recombination. Here we present a high-quality reference genome assembly for barley (Hordeum vulgare L.). We use chromosome conformation capture mapping to derive the linear order of sequences across the pericentromeric space and to investigate the spatial organization of chromatin in the nucleus at megabase resolution. The composition of genes and repetitive elements differs between distal and proximal regions. Gene family analyses reveal lineage-specific duplications of genes involved in the transport of nutrients to developing seeds and the mobilization of carbohydrates in grains. We demonstrate the importance of the barley reference sequence for breeding by inspecting the genomic partitioning of sequence variation in modern elite germplasm, highlighting regions vulnerable to genetic erosion.","author":[{"dropping-particle":"","family":"Mascher","given":"Martin","non-dropping-particle":"","parse-names":false,"suffix":""},{"dropping-particle":"","family":"Gundlach","given":"Heidrun","non-dropping-particle":"","parse-names":false,"suffix":""},{"dropping-particle":"","family":"Himmelbach","given":"Axel","non-dropping-particle":"","parse-names":false,"suffix":""},{"dropping-particle":"","family":"Beier","given":"Sebastian","non-dropping-particle":"","parse-names":false,"suffix":""},{"dropping-particle":"","family":"Twardziok","given":"Sven O.","non-dropping-particle":"","parse-names":false,"suffix":""},{"dropping-particle":"","family":"Wicker","given":"Thomas","non-dropping-particle":"","parse-names":false,"suffix":""},{"dropping-particle":"","family":"Radchuk","given":"Volodymyr","non-dropping-particle":"","parse-names":false,"suffix":""},{"dropping-particle":"","family":"Dockter","given":"Christoph","non-dropping-particle":"","parse-names":false,"suffix":""},{"dropping-particle":"","family":"Hedley","given":"Pete E.","non-dropping-particle":"","parse-names":false,"suffix":""},{"dropping-particle":"","family":"Russell","given":"Joanne","non-dropping-particle":"","parse-names":false,"suffix":""},{"dropping-particle":"","family":"Bayer","given":"Micha","non-dropping-particle":"","parse-names":false,"suffix":""},{"dropping-particle":"","family":"Ramsay","given":"Luke","non-dropping-particle":"","parse-names":false,"suffix":""},{"dropping-particle":"","family":"Liu","given":"Hui","non-dropping-particle":"","parse-names":false,"suffix":""},{"dropping-particle":"","family":"Haberer","given":"Georg","non-dropping-particle":"","parse-names":false,"suffix":""},{"dropping-particle":"","family":"Zhang","given":"Xiao Qi","non-dropping-particle":"","parse-names":false,"suffix":""},{"dropping-particle":"","family":"Zhang","given":"Qisen","non-dropping-particle":"","parse-names":false,"suffix":""},{"dropping-particle":"","family":"Barrero","given":"Roberto A.","non-dropping-particle":"","parse-names":false,"suffix":""},{"dropping-particle":"","family":"Li","given":"Lin","non-dropping-particle":"","parse-names":false,"suffix":""},{"dropping-particle":"","family":"Taudien","given":"Stefan","non-dropping-particle":"","parse-names":false,"suffix":""},{"dropping-particle":"","family":"Groth","given":"Marco","non-dropping-particle":"","parse-names":false,"suffix":""},{"dropping-particle":"","family":"Felder","given":"Marius","non-dropping-particle":"","parse-names":false,"suffix":""},{"dropping-particle":"","family":"Hastie","given":"Alex","non-dropping-particle":"","parse-names":false,"suffix":""},{"dropping-particle":"","family":"Šimková","given":"Hana","non-dropping-particle":"","parse-names":false,"suffix":""},{"dropping-particle":"","family":"Stanková","given":"Helena","non-dropping-particle":"","parse-names":false,"suffix":""},{"dropping-particle":"","family":"Vrána","given":"Jan","non-dropping-particle":"","parse-names":false,"suffix":""},{"dropping-particle":"","family":"Chan","given":"Saki","non-dropping-particle":"","parse-names":false,"suffix":""},{"dropping-particle":"","family":"Munõz-Amatriaín","given":"Mariá","non-dropping-particle":"","parse-names":false,"suffix":""},{"dropping-particle":"","family":"Ounit","given":"Rachid","non-dropping-particle":"","parse-names":false,"suffix":""},{"dropping-particle":"","family":"Wanamaker","given":"Steve","non-dropping-particle":"","parse-names":false,"suffix":""},{"dropping-particle":"","family":"Bolser","given":"Daniel","non-dropping-particle":"","parse-names":false,"suffix":""},{"dropping-particle":"","family":"Colmsee","given":"Christian","non-dropping-particle":"","parse-names":false,"suffix":""},{"dropping-particle":"","family":"Schmutzer","given":"Thomas","non-dropping-particle":"","parse-names":false,"suffix":""},{"dropping-particle":"","family":"Aliyeva-Schnorr","given":"Lala","non-dropping-particle":"","parse-names":false,"suffix":""},{"dropping-particle":"","family":"Grasso","given":"Stefano","non-dropping-particle":"","parse-names":false,"suffix":""},{"dropping-particle":"","family":"Tanskanen","given":"Jaakko","non-dropping-particle":"","parse-names":false,"suffix":""},{"dropping-particle":"","family":"Chailyan","given":"Anna","non-dropping-particle":"","parse-names":false,"suffix":""},{"dropping-particle":"","family":"Sampath","given":"Dharanya","non-dropping-particle":"","parse-names":false,"suffix":""},{"dropping-particle":"","family":"Heavens","given":"Darren","non-dropping-particle":"","parse-names":false,"suffix":""},{"dropping-particle":"","family":"Clissold","given":"Leah","non-dropping-particle":"","parse-names":false,"suffix":""},{"dropping-particle":"","family":"Cao","given":"Sujie","non-dropping-particle":"","parse-names":false,"suffix":""},{"dropping-particle":"","family":"Chapman","given":"Brett","non-dropping-particle":"","parse-names":false,"suffix":""},{"dropping-particle":"","family":"Dai","given":"Fei","non-dropping-particle":"","parse-names":false,"suffix":""},{"dropping-particle":"","family":"Han","given":"Yong","non-dropping-particle":"","parse-names":false,"suffix":""},{"dropping-particle":"","family":"Li","given":"Hua","non-dropping-particle":"","parse-names":false,"suffix":""},{"dropping-particle":"","family":"Li","given":"Xuan","non-dropping-particle":"","parse-names":false,"suffix":""},{"dropping-particle":"","family":"Lin","given":"Chongyun","non-dropping-particle":"","parse-names":false,"suffix":""},{"dropping-particle":"","family":"McCooke","given":"John K.","non-dropping-particle":"","parse-names":false,"suffix":""},{"dropping-particle":"","family":"Tan","given":"Cong","non-dropping-particle":"","parse-names":false,"suffix":""},{"dropping-particle":"","family":"Wang","given":"Penghao","non-dropping-particle":"","parse-names":false,"suffix":""},{"dropping-particle":"","family":"Wang","given":"Songbo","non-dropping-particle":"","parse-names":false,"suffix":""},{"dropping-particle":"","family":"Yin","given":"Shuya","non-dropping-particle":"","parse-names":false,"suffix":""},{"dropping-particle":"","family":"Zhou","given":"Gaofeng","non-dropping-particle":"","parse-names":false,"suffix":""},{"dropping-particle":"","family":"Poland","given":"Jesse A.","non-dropping-particle":"","parse-names":false,"suffix":""},{"dropping-particle":"","family":"Bellgard","given":"Matthew I.","non-dropping-particle":"","parse-names":false,"suffix":""},{"dropping-particle":"","family":"Borisjuk","given":"Ljudmilla","non-dropping-particle":"","parse-names":false,"suffix":""},{"dropping-particle":"","family":"Houben","given":"Andreas","non-dropping-particle":"","parse-names":false,"suffix":""},{"dropping-particle":"","family":"Doleael","given":"Jaroslav","non-dropping-particle":"","parse-names":false,"suffix":""},{"dropping-particle":"","family":"Ayling","given":"Sarah","non-dropping-particle":"","parse-names":false,"suffix":""},{"dropping-particle":"","family":"Lonardi","given":"Stefano","non-dropping-particle":"","parse-names":false,"suffix":""},{"dropping-particle":"","family":"Kersey","given":"Paul","non-dropping-particle":"","parse-names":false,"suffix":""},{"dropping-particle":"","family":"Langridge","given":"Peter","non-dropping-particle":"","parse-names":false,"suffix":""},{"dropping-particle":"","family":"Muehlbauer","given":"Gary J.","non-dropping-particle":"","parse-names":false,"suffix":""},{"dropping-particle":"","family":"Clark","given":"Matthew D.","non-dropping-particle":"","parse-names":false,"suffix":""},{"dropping-particle":"","family":"Caccamo","given":"Mario","non-dropping-particle":"","parse-names":false,"suffix":""},{"dropping-particle":"","family":"Schulman","given":"Alan H.","non-dropping-particle":"","parse-names":false,"suffix":""},{"dropping-particle":"","family":"Mayer","given":"Klaus F.X.","non-dropping-particle":"","parse-names":false,"suffix":""},{"dropping-particle":"","family":"Platzer","given":"Matthias","non-dropping-particle":"","parse-names":false,"suffix":""},{"dropping-particle":"","family":"Close","given":"Timothy J.","non-dropping-particle":"","parse-names":false,"suffix":""},{"dropping-particle":"","family":"Scholz","given":"Uwe","non-dropping-particle":"","parse-names":false,"suffix":""},{"dropping-particle":"","family":"Hansson","given":"Mats","non-dropping-particle":"","parse-names":false,"suffix":""},{"dropping-particle":"","family":"Zhang","given":"Guoping","non-dropping-particle":"","parse-names":false,"suffix":""},{"dropping-particle":"","family":"Braumann","given":"Ilka","non-dropping-particle":"","parse-names":false,"suffix":""},{"dropping-particle":"","family":"Spannagl","given":"Manuel","non-dropping-particle":"","parse-names":false,"suffix":""},{"dropping-particle":"","family":"Li","given":"Chengdao","non-dropping-particle":"","parse-names":false,"suffix":""},{"dropping-particle":"","family":"Waugh","given":"Robbie","non-dropping-particle":"","parse-names":false,"suffix":""},{"dropping-particle":"","family":"Stein","given":"Nils","non-dropping-particle":"","parse-names":false,"suffix":""}],"container-title":"Nature","id":"ITEM-1","issue":"7651","issued":{"date-parts":[["2017","4","26"]]},"page":"427-433","publisher":"Nature Publishing Group","title":"A chromosome conformation capture ordered sequence of the barley genome","type":"article-journal","volume":"544"},"uris":["http://www.mendeley.com/documents/?uuid=77c61a23-1f0a-35ae-8c58-867f2bb32cd0"]}],"mendeley":{"formattedCitation":"&lt;sup&gt;5&lt;/sup&gt;","plainTextFormattedCitation":"5","previouslyFormattedCitation":"&lt;sup&gt;5&lt;/sup&gt;"},"properties":{"noteIndex":0},"schema":"https://github.com/citation-style-language/schema/raw/master/csl-citation.json"}</w:instrText>
      </w:r>
      <w:r w:rsidRPr="00350732">
        <w:rPr>
          <w:rFonts w:cstheme="minorHAnsi"/>
          <w:color w:val="auto"/>
        </w:rPr>
        <w:fldChar w:fldCharType="separate"/>
      </w:r>
      <w:r w:rsidR="006D51C5" w:rsidRPr="006D51C5">
        <w:rPr>
          <w:rFonts w:cstheme="minorHAnsi"/>
          <w:noProof/>
          <w:color w:val="auto"/>
          <w:vertAlign w:val="superscript"/>
        </w:rPr>
        <w:t>5</w:t>
      </w:r>
      <w:r w:rsidRPr="00350732">
        <w:rPr>
          <w:rFonts w:cstheme="minorHAnsi"/>
          <w:color w:val="auto"/>
        </w:rPr>
        <w:fldChar w:fldCharType="end"/>
      </w:r>
      <w:r>
        <w:rPr>
          <w:rFonts w:cstheme="minorHAnsi"/>
          <w:color w:val="auto"/>
        </w:rPr>
        <w:t xml:space="preserve">. </w:t>
      </w:r>
      <w:r w:rsidR="004B7443">
        <w:rPr>
          <w:rFonts w:cstheme="minorHAnsi"/>
          <w:color w:val="auto"/>
        </w:rPr>
        <w:t xml:space="preserve">Barley </w:t>
      </w:r>
      <w:r w:rsidR="008763F3">
        <w:rPr>
          <w:rFonts w:cstheme="minorHAnsi"/>
          <w:color w:val="auto"/>
        </w:rPr>
        <w:t>genomic resources include</w:t>
      </w:r>
      <w:r w:rsidR="008763F3" w:rsidRPr="00561A2F">
        <w:rPr>
          <w:rFonts w:cstheme="minorHAnsi"/>
          <w:color w:val="auto"/>
        </w:rPr>
        <w:t xml:space="preserve"> </w:t>
      </w:r>
      <w:r w:rsidR="008763F3">
        <w:rPr>
          <w:rFonts w:cstheme="minorHAnsi"/>
          <w:color w:val="auto"/>
        </w:rPr>
        <w:t>genetic maps, collections of cultiv</w:t>
      </w:r>
      <w:r>
        <w:rPr>
          <w:rFonts w:cstheme="minorHAnsi"/>
          <w:color w:val="auto"/>
        </w:rPr>
        <w:t>a</w:t>
      </w:r>
      <w:r w:rsidR="008763F3">
        <w:rPr>
          <w:rFonts w:cstheme="minorHAnsi"/>
          <w:color w:val="auto"/>
        </w:rPr>
        <w:t xml:space="preserve">rs, landraces and mutants, </w:t>
      </w:r>
      <w:r>
        <w:rPr>
          <w:rFonts w:cstheme="minorHAnsi"/>
          <w:color w:val="auto"/>
        </w:rPr>
        <w:t>high-</w:t>
      </w:r>
      <w:r w:rsidR="008763F3">
        <w:rPr>
          <w:rFonts w:cstheme="minorHAnsi"/>
          <w:color w:val="auto"/>
        </w:rPr>
        <w:t xml:space="preserve">quality </w:t>
      </w:r>
      <w:r>
        <w:rPr>
          <w:rFonts w:cstheme="minorHAnsi"/>
          <w:color w:val="auto"/>
        </w:rPr>
        <w:t>genome assemblies</w:t>
      </w:r>
      <w:r w:rsidRPr="00561A2F">
        <w:rPr>
          <w:rFonts w:cstheme="minorHAnsi"/>
          <w:color w:val="auto"/>
        </w:rPr>
        <w:t xml:space="preserve"> </w:t>
      </w:r>
      <w:r w:rsidR="008763F3" w:rsidRPr="00561A2F">
        <w:rPr>
          <w:rFonts w:cstheme="minorHAnsi"/>
          <w:color w:val="auto"/>
        </w:rPr>
        <w:t>and annotat</w:t>
      </w:r>
      <w:r>
        <w:rPr>
          <w:rFonts w:cstheme="minorHAnsi"/>
          <w:color w:val="auto"/>
        </w:rPr>
        <w:t xml:space="preserve">ions as well as </w:t>
      </w:r>
      <w:r w:rsidR="008763F3">
        <w:rPr>
          <w:rFonts w:cstheme="minorHAnsi"/>
          <w:color w:val="auto"/>
        </w:rPr>
        <w:t xml:space="preserve">transcriptomic data </w:t>
      </w:r>
      <w:r>
        <w:rPr>
          <w:rFonts w:cstheme="minorHAnsi"/>
          <w:color w:val="auto"/>
        </w:rPr>
        <w:t xml:space="preserve">of </w:t>
      </w:r>
      <w:r w:rsidR="008763F3">
        <w:rPr>
          <w:rFonts w:cstheme="minorHAnsi"/>
          <w:color w:val="auto"/>
        </w:rPr>
        <w:t>the major developmental stages</w:t>
      </w:r>
      <w:r w:rsidR="00C04053">
        <w:rPr>
          <w:rFonts w:cstheme="minorHAnsi"/>
          <w:color w:val="auto"/>
        </w:rPr>
        <w:fldChar w:fldCharType="begin" w:fldLock="1"/>
      </w:r>
      <w:r w:rsidR="002A3599">
        <w:rPr>
          <w:rFonts w:cstheme="minorHAnsi"/>
          <w:color w:val="auto"/>
        </w:rPr>
        <w:instrText>ADDIN CSL_CITATION {"citationItems":[{"id":"ITEM-1","itemData":{"DOI":"10.1038/nature22043","ISSN":"14764687","PMID":"28447635","abstract":"Cereal grasses of the Triticeae tribe have been the major food source in temperate regions since the dawn of agriculture. Their large genomes are characterized by a high content of repetitive elements and large pericentromeric regions that are virtually devoid of meiotic recombination. Here we present a high-quality reference genome assembly for barley (Hordeum vulgare L.). We use chromosome conformation capture mapping to derive the linear order of sequences across the pericentromeric space and to investigate the spatial organization of chromatin in the nucleus at megabase resolution. The composition of genes and repetitive elements differs between distal and proximal regions. Gene family analyses reveal lineage-specific duplications of genes involved in the transport of nutrients to developing seeds and the mobilization of carbohydrates in grains. We demonstrate the importance of the barley reference sequence for breeding by inspecting the genomic partitioning of sequence variation in modern elite germplasm, highlighting regions vulnerable to genetic erosion.","author":[{"dropping-particle":"","family":"Mascher","given":"Martin","non-dropping-particle":"","parse-names":false,"suffix":""},{"dropping-particle":"","family":"Gundlach","given":"Heidrun","non-dropping-particle":"","parse-names":false,"suffix":""},{"dropping-particle":"","family":"Himmelbach","given":"Axel","non-dropping-particle":"","parse-names":false,"suffix":""},{"dropping-particle":"","family":"Beier","given":"Sebastian","non-dropping-particle":"","parse-names":false,"suffix":""},{"dropping-particle":"","family":"Twardziok","given":"Sven O.","non-dropping-particle":"","parse-names":false,"suffix":""},{"dropping-particle":"","family":"Wicker","given":"Thomas","non-dropping-particle":"","parse-names":false,"suffix":""},{"dropping-particle":"","family":"Radchuk","given":"Volodymyr","non-dropping-particle":"","parse-names":false,"suffix":""},{"dropping-particle":"","family":"Dockter","given":"Christoph","non-dropping-particle":"","parse-names":false,"suffix":""},{"dropping-particle":"","family":"Hedley","given":"Pete E.","non-dropping-particle":"","parse-names":false,"suffix":""},{"dropping-particle":"","family":"Russell","given":"Joanne","non-dropping-particle":"","parse-names":false,"suffix":""},{"dropping-particle":"","family":"Bayer","given":"Micha","non-dropping-particle":"","parse-names":false,"suffix":""},{"dropping-particle":"","family":"Ramsay","given":"Luke","non-dropping-particle":"","parse-names":false,"suffix":""},{"dropping-particle":"","family":"Liu","given":"Hui","non-dropping-particle":"","parse-names":false,"suffix":""},{"dropping-particle":"","family":"Haberer","given":"Georg","non-dropping-particle":"","parse-names":false,"suffix":""},{"dropping-particle":"","family":"Zhang","given":"Xiao Qi","non-dropping-particle":"","parse-names":false,"suffix":""},{"dropping-particle":"","family":"Zhang","given":"Qisen","non-dropping-particle":"","parse-names":false,"suffix":""},{"dropping-particle":"","family":"Barrero","given":"Roberto A.","non-dropping-particle":"","parse-names":false,"suffix":""},{"dropping-particle":"","family":"Li","given":"Lin","non-dropping-particle":"","parse-names":false,"suffix":""},{"dropping-particle":"","family":"Taudien","given":"Stefan","non-dropping-particle":"","parse-names":false,"suffix":""},{"dropping-particle":"","family":"Groth","given":"Marco","non-dropping-particle":"","parse-names":false,"suffix":""},{"dropping-particle":"","family":"Felder","given":"Marius","non-dropping-particle":"","parse-names":false,"suffix":""},{"dropping-particle":"","family":"Hastie","given":"Alex","non-dropping-particle":"","parse-names":false,"suffix":""},{"dropping-particle":"","family":"Šimková","given":"Hana","non-dropping-particle":"","parse-names":false,"suffix":""},{"dropping-particle":"","family":"Stanková","given":"Helena","non-dropping-particle":"","parse-names":false,"suffix":""},{"dropping-particle":"","family":"Vrána","given":"Jan","non-dropping-particle":"","parse-names":false,"suffix":""},{"dropping-particle":"","family":"Chan","given":"Saki","non-dropping-particle":"","parse-names":false,"suffix":""},{"dropping-particle":"","family":"Munõz-Amatriaín","given":"Mariá","non-dropping-particle":"","parse-names":false,"suffix":""},{"dropping-particle":"","family":"Ounit","given":"Rachid","non-dropping-particle":"","parse-names":false,"suffix":""},{"dropping-particle":"","family":"Wanamaker","given":"Steve","non-dropping-particle":"","parse-names":false,"suffix":""},{"dropping-particle":"","family":"Bolser","given":"Daniel","non-dropping-particle":"","parse-names":false,"suffix":""},{"dropping-particle":"","family":"Colmsee","given":"Christian","non-dropping-particle":"","parse-names":false,"suffix":""},{"dropping-particle":"","family":"Schmutzer","given":"Thomas","non-dropping-particle":"","parse-names":false,"suffix":""},{"dropping-particle":"","family":"Aliyeva-Schnorr","given":"Lala","non-dropping-particle":"","parse-names":false,"suffix":""},{"dropping-particle":"","family":"Grasso","given":"Stefano","non-dropping-particle":"","parse-names":false,"suffix":""},{"dropping-particle":"","family":"Tanskanen","given":"Jaakko","non-dropping-particle":"","parse-names":false,"suffix":""},{"dropping-particle":"","family":"Chailyan","given":"Anna","non-dropping-particle":"","parse-names":false,"suffix":""},{"dropping-particle":"","family":"Sampath","given":"Dharanya","non-dropping-particle":"","parse-names":false,"suffix":""},{"dropping-particle":"","family":"Heavens","given":"Darren","non-dropping-particle":"","parse-names":false,"suffix":""},{"dropping-particle":"","family":"Clissold","given":"Leah","non-dropping-particle":"","parse-names":false,"suffix":""},{"dropping-particle":"","family":"Cao","given":"Sujie","non-dropping-particle":"","parse-names":false,"suffix":""},{"dropping-particle":"","family":"Chapman","given":"Brett","non-dropping-particle":"","parse-names":false,"suffix":""},{"dropping-particle":"","family":"Dai","given":"Fei","non-dropping-particle":"","parse-names":false,"suffix":""},{"dropping-particle":"","family":"Han","given":"Yong","non-dropping-particle":"","parse-names":false,"suffix":""},{"dropping-particle":"","family":"Li","given":"Hua","non-dropping-particle":"","parse-names":false,"suffix":""},{"dropping-particle":"","family":"Li","given":"Xuan","non-dropping-particle":"","parse-names":false,"suffix":""},{"dropping-particle":"","family":"Lin","given":"Chongyun","non-dropping-particle":"","parse-names":false,"suffix":""},{"dropping-particle":"","family":"McCooke","given":"John K.","non-dropping-particle":"","parse-names":false,"suffix":""},{"dropping-particle":"","family":"Tan","given":"Cong","non-dropping-particle":"","parse-names":false,"suffix":""},{"dropping-particle":"","family":"Wang","given":"Penghao","non-dropping-particle":"","parse-names":false,"suffix":""},{"dropping-particle":"","family":"Wang","given":"Songbo","non-dropping-particle":"","parse-names":false,"suffix":""},{"dropping-particle":"","family":"Yin","given":"Shuya","non-dropping-particle":"","parse-names":false,"suffix":""},{"dropping-particle":"","family":"Zhou","given":"Gaofeng","non-dropping-particle":"","parse-names":false,"suffix":""},{"dropping-particle":"","family":"Poland","given":"Jesse A.","non-dropping-particle":"","parse-names":false,"suffix":""},{"dropping-particle":"","family":"Bellgard","given":"Matthew I.","non-dropping-particle":"","parse-names":false,"suffix":""},{"dropping-particle":"","family":"Borisjuk","given":"Ljudmilla","non-dropping-particle":"","parse-names":false,"suffix":""},{"dropping-particle":"","family":"Houben","given":"Andreas","non-dropping-particle":"","parse-names":false,"suffix":""},{"dropping-particle":"","family":"Doleael","given":"Jaroslav","non-dropping-particle":"","parse-names":false,"suffix":""},{"dropping-particle":"","family":"Ayling","given":"Sarah","non-dropping-particle":"","parse-names":false,"suffix":""},{"dropping-particle":"","family":"Lonardi","given":"Stefano","non-dropping-particle":"","parse-names":false,"suffix":""},{"dropping-particle":"","family":"Kersey","given":"Paul","non-dropping-particle":"","parse-names":false,"suffix":""},{"dropping-particle":"","family":"Langridge","given":"Peter","non-dropping-particle":"","parse-names":false,"suffix":""},{"dropping-particle":"","family":"Muehlbauer","given":"Gary J.","non-dropping-particle":"","parse-names":false,"suffix":""},{"dropping-particle":"","family":"Clark","given":"Matthew D.","non-dropping-particle":"","parse-names":false,"suffix":""},{"dropping-particle":"","family":"Caccamo","given":"Mario","non-dropping-particle":"","parse-names":false,"suffix":""},{"dropping-particle":"","family":"Schulman","given":"Alan H.","non-dropping-particle":"","parse-names":false,"suffix":""},{"dropping-particle":"","family":"Mayer","given":"Klaus F.X.","non-dropping-particle":"","parse-names":false,"suffix":""},{"dropping-particle":"","family":"Platzer","given":"Matthias","non-dropping-particle":"","parse-names":false,"suffix":""},{"dropping-particle":"","family":"Close","given":"Timothy J.","non-dropping-particle":"","parse-names":false,"suffix":""},{"dropping-particle":"","family":"Scholz","given":"Uwe","non-dropping-particle":"","parse-names":false,"suffix":""},{"dropping-particle":"","family":"Hansson","given":"Mats","non-dropping-particle":"","parse-names":false,"suffix":""},{"dropping-particle":"","family":"Zhang","given":"Guoping","non-dropping-particle":"","parse-names":false,"suffix":""},{"dropping-particle":"","family":"Braumann","given":"Ilka","non-dropping-particle":"","parse-names":false,"suffix":""},{"dropping-particle":"","family":"Spannagl","given":"Manuel","non-dropping-particle":"","parse-names":false,"suffix":""},{"dropping-particle":"","family":"Li","given":"Chengdao","non-dropping-particle":"","parse-names":false,"suffix":""},{"dropping-particle":"","family":"Waugh","given":"Robbie","non-dropping-particle":"","parse-names":false,"suffix":""},{"dropping-particle":"","family":"Stein","given":"Nils","non-dropping-particle":"","parse-names":false,"suffix":""}],"container-title":"Nature","id":"ITEM-1","issue":"7651","issued":{"date-parts":[["2017","4","26"]]},"page":"427-433","publisher":"Nature Publishing Group","title":"A chromosome conformation capture ordered sequence of the barley genome","type":"article-journal","volume":"544"},"uris":["http://www.mendeley.com/documents/?uuid=77c61a23-1f0a-35ae-8c58-867f2bb32cd0"]},{"id":"ITEM-2","itemData":{"DOI":"10.5447/ipk/2019/8","abstract":"DNA sequence file in FASTA format for chromosomal pseudomolecules of barley (Hordeum vulgare) cv. Morex. This is the second release (Morex V2) of the Morex genome sequence assembly, improving on the Morex V1 release by Mascher et al. 2017, Nature [doi:10.1038/nature22043]. Sequence assembly was performed with the TRITEX pipeline (https://tritexassembly.bitbucket.io). Intermediate results (unitig, scaffold and super-scaffold sequences) are provided in the folder 'contig_and_scaffold_sequences'. The folder 'gene_annotation' holds the structural gene annotation of the Morex V2 assembly: gene models in GFF3 format, their functional descriptions as well as coding and protein sequences of high- and low-confidence genes. The folder 'repeat annotation' contains GFF files specifying the positions of transposable elements and tandem repeats. A table with the approximate centromere positions is found in the folder 'centromere_positions'.","author":[{"dropping-particle":"","family":"Mascher","given":"Martin","non-dropping-particle":"","parse-names":false,"suffix":""}],"id":"ITEM-2","issued":{"date-parts":[["2019"]]},"publisher":"e!DAL - Plant Genomics and Phenomics Research Data Repository (PGP), IPK Gatersleben, Seeland OT Gatersleben, Corrensstraße 3, 06466, Germany","title":"Pseudomolecules and annotation of the second version of the reference genome sequence assembly of barley cv. Morex [Morex V2]","type":"article"},"uris":["http://www.mendeley.com/documents/?uuid=d2259e9f-7953-4437-89bb-472f45b734b2"]},{"id":"ITEM-3","itemData":{"DOI":"10.1186/s12864-019-6243-7","ISSN":"14712164","PMID":"31829136","abstract":"Background: The time required to analyse RNA-seq data varies considerably, due to discrete steps for computational assembly, quantification of gene expression and splicing analysis. Recent fast non-alignment tools such as Kallisto and Salmon overcome these problems, but these tools require a high quality, comprehensive reference transcripts dataset (RTD), which are rarely available in plants. Results: A high-quality, non-redundant barley gene RTD and database (Barley Reference Transcripts - BaRTv1.0) has been generated. BaRTv1.0, was constructed from a range of tissues, cultivars and abiotic treatments and transcripts assembled and aligned to the barley cv. Morex reference genome (Mascher et al. Nature; 544: 427-433, 2017). Full-length cDNAs from the barley variety Haruna nijo (Matsumoto et al. Plant Physiol; 156: 20-28, 2011) determined transcript coverage, and high-resolution RT-PCR validated alternatively spliced (AS) transcripts of 86 genes in five different organs and tissue. These methods were used as benchmarks to select an optimal barley RTD. BaRTv1.0-Quantification of Alternatively Spliced Isoforms (QUASI) was also made to overcome inaccurate quantification due to variation in 5′ and 3′ UTR ends of transcripts. BaRTv1.0-QUASI was used for accurate transcript quantification of RNA-seq data of five barley organs/tissues. This analysis identified 20,972 significant differentially expressed genes, 2791 differentially alternatively spliced genes and 2768 transcripts with differential transcript usage. Conclusion: A high confidence barley reference transcript dataset consisting of 60,444 genes with 177,240 transcripts has been generated. Compared to current barley transcripts, BaRTv1.0 transcripts are generally longer, have less fragmentation and improved gene models that are well supported by splice junction reads. Precise transcript quantification using BaRTv1.0 allows routine analysis of gene expression and AS.","author":[{"dropping-particle":"","family":"Rapazote-Flores","given":"Paulo","non-dropping-particle":"","parse-names":false,"suffix":""},{"dropping-particle":"","family":"Bayer","given":"Micha","non-dropping-particle":"","parse-names":false,"suffix":""},{"dropping-particle":"","family":"Milne","given":"Linda","non-dropping-particle":"","parse-names":false,"suffix":""},{"dropping-particle":"","family":"Mayer","given":"Claus Dieter","non-dropping-particle":"","parse-names":false,"suffix":""},{"dropping-particle":"","family":"Fuller","given":"John","non-dropping-particle":"","parse-names":false,"suffix":""},{"dropping-particle":"","family":"Guo","given":"Wenbin","non-dropping-particle":"","parse-names":false,"suffix":""},{"dropping-particle":"","family":"Hedley","given":"Pete E.","non-dropping-particle":"","parse-names":false,"suffix":""},{"dropping-particle":"","family":"Morris","given":"Jenny","non-dropping-particle":"","parse-names":false,"suffix":""},{"dropping-particle":"","family":"Halpin","given":"Claire","non-dropping-particle":"","parse-names":false,"suffix":""},{"dropping-particle":"","family":"Kam","given":"Jason","non-dropping-particle":"","parse-names":false,"suffix":""},{"dropping-particle":"","family":"McKim","given":"Sarah M.","non-dropping-particle":"","parse-names":false,"suffix":""},{"dropping-particle":"","family":"Zwirek","given":"Monika","non-dropping-particle":"","parse-names":false,"suffix":""},{"dropping-particle":"","family":"Casao","given":"M. Cristina","non-dropping-particle":"","parse-names":false,"suffix":""},{"dropping-particle":"","family":"Barakate","given":"Abdellah","non-dropping-particle":"","parse-names":false,"suffix":""},{"dropping-particle":"","family":"Schreiber","given":"Miriam","non-dropping-particle":"","parse-names":false,"suffix":""},{"dropping-particle":"","family":"Stephen","given":"Gordon","non-dropping-particle":"","parse-names":false,"suffix":""},{"dropping-particle":"","family":"Zhang","given":"Runxuan","non-dropping-particle":"","parse-names":false,"suffix":""},{"dropping-particle":"","family":"Brown","given":"John W.S.","non-dropping-particle":"","parse-names":false,"suffix":""},{"dropping-particle":"","family":"Waugh","given":"Robbie","non-dropping-particle":"","parse-names":false,"suffix":""},{"dropping-particle":"","family":"Simpson","given":"Craig G.","non-dropping-particle":"","parse-names":false,"suffix":""}],"container-title":"BMC Genomics","id":"ITEM-3","issue":"1","issued":{"date-parts":[["2019","12","11"]]},"page":"968","publisher":"BioMed Central Ltd.","title":"BaRTv1.0: An improved barley reference transcript dataset to determine accurate changes in the barley transcriptome using RNA-seq","type":"article-journal","volume":"20"},"uris":["http://www.mendeley.com/documents/?uuid=73973199-3d08-342f-9d9d-aead86e6a3c2"]}],"mendeley":{"formattedCitation":"&lt;sup&gt;5–7&lt;/sup&gt;","plainTextFormattedCitation":"5–7","previouslyFormattedCitation":"&lt;sup&gt;5–7&lt;/sup&gt;"},"properties":{"noteIndex":0},"schema":"https://github.com/citation-style-language/schema/raw/master/csl-citation.json"}</w:instrText>
      </w:r>
      <w:r w:rsidR="00C04053">
        <w:rPr>
          <w:rFonts w:cstheme="minorHAnsi"/>
          <w:color w:val="auto"/>
        </w:rPr>
        <w:fldChar w:fldCharType="separate"/>
      </w:r>
      <w:r w:rsidR="006D51C5" w:rsidRPr="006D51C5">
        <w:rPr>
          <w:rFonts w:cstheme="minorHAnsi"/>
          <w:noProof/>
          <w:color w:val="auto"/>
          <w:vertAlign w:val="superscript"/>
        </w:rPr>
        <w:t>5–7</w:t>
      </w:r>
      <w:r w:rsidR="00C04053">
        <w:rPr>
          <w:rFonts w:cstheme="minorHAnsi"/>
          <w:color w:val="auto"/>
        </w:rPr>
        <w:fldChar w:fldCharType="end"/>
      </w:r>
      <w:r w:rsidR="008763F3">
        <w:rPr>
          <w:rFonts w:cstheme="minorHAnsi"/>
          <w:color w:val="auto"/>
        </w:rPr>
        <w:t xml:space="preserve">. </w:t>
      </w:r>
      <w:r w:rsidR="00BF2AD9">
        <w:rPr>
          <w:rFonts w:cstheme="minorHAnsi"/>
          <w:color w:val="auto"/>
        </w:rPr>
        <w:t>Also</w:t>
      </w:r>
      <w:r w:rsidR="004B7443">
        <w:rPr>
          <w:rFonts w:cstheme="minorHAnsi"/>
          <w:color w:val="auto"/>
        </w:rPr>
        <w:t xml:space="preserve">, barley </w:t>
      </w:r>
      <w:r w:rsidR="00423ADA">
        <w:rPr>
          <w:rFonts w:cstheme="minorHAnsi"/>
          <w:color w:val="auto"/>
        </w:rPr>
        <w:t xml:space="preserve">genes are </w:t>
      </w:r>
      <w:r w:rsidR="004B7443">
        <w:rPr>
          <w:rFonts w:cstheme="minorHAnsi"/>
          <w:color w:val="auto"/>
        </w:rPr>
        <w:t xml:space="preserve">used for genetic improvements of other cereals. </w:t>
      </w:r>
      <w:r>
        <w:rPr>
          <w:rFonts w:cstheme="minorHAnsi"/>
          <w:color w:val="auto"/>
        </w:rPr>
        <w:t>Resistance to abiotic stresses</w:t>
      </w:r>
      <w:r w:rsidR="004B7443">
        <w:rPr>
          <w:rFonts w:cstheme="minorHAnsi"/>
          <w:color w:val="auto"/>
        </w:rPr>
        <w:t xml:space="preserve"> such as drought and salinity</w:t>
      </w:r>
      <w:r>
        <w:rPr>
          <w:rFonts w:cstheme="minorHAnsi"/>
          <w:color w:val="auto"/>
        </w:rPr>
        <w:t>, specific pathogens</w:t>
      </w:r>
      <w:r w:rsidR="00BF2AD9">
        <w:rPr>
          <w:rFonts w:cstheme="minorHAnsi"/>
          <w:color w:val="auto"/>
        </w:rPr>
        <w:t>,</w:t>
      </w:r>
      <w:r>
        <w:rPr>
          <w:rFonts w:cstheme="minorHAnsi"/>
          <w:color w:val="auto"/>
        </w:rPr>
        <w:t xml:space="preserve"> and </w:t>
      </w:r>
      <w:r w:rsidR="004B7443">
        <w:rPr>
          <w:rFonts w:cstheme="minorHAnsi"/>
          <w:color w:val="auto"/>
        </w:rPr>
        <w:t xml:space="preserve">high content of </w:t>
      </w:r>
      <w:r>
        <w:rPr>
          <w:rFonts w:cstheme="minorHAnsi"/>
          <w:color w:val="auto"/>
        </w:rPr>
        <w:t xml:space="preserve">beneficial </w:t>
      </w:r>
      <w:r w:rsidR="004B7443">
        <w:rPr>
          <w:rFonts w:cstheme="minorHAnsi"/>
          <w:color w:val="auto"/>
        </w:rPr>
        <w:t>compounds (</w:t>
      </w:r>
      <w:r>
        <w:rPr>
          <w:rFonts w:cstheme="minorHAnsi"/>
          <w:color w:val="auto"/>
        </w:rPr>
        <w:t>e.g.</w:t>
      </w:r>
      <w:r w:rsidR="00305D52">
        <w:rPr>
          <w:rFonts w:cstheme="minorHAnsi"/>
          <w:color w:val="auto"/>
        </w:rPr>
        <w:t>,</w:t>
      </w:r>
      <w:r>
        <w:rPr>
          <w:rFonts w:cstheme="minorHAnsi"/>
          <w:color w:val="auto"/>
        </w:rPr>
        <w:t xml:space="preserve"> </w:t>
      </w:r>
      <w:r>
        <w:rPr>
          <w:color w:val="auto"/>
        </w:rPr>
        <w:t>β</w:t>
      </w:r>
      <w:r>
        <w:rPr>
          <w:rFonts w:cstheme="minorHAnsi"/>
          <w:color w:val="auto"/>
        </w:rPr>
        <w:t xml:space="preserve">-glucan) make barley </w:t>
      </w:r>
      <w:r w:rsidR="00BF2AD9">
        <w:rPr>
          <w:rFonts w:cstheme="minorHAnsi"/>
          <w:color w:val="auto"/>
        </w:rPr>
        <w:t xml:space="preserve">a </w:t>
      </w:r>
      <w:r>
        <w:rPr>
          <w:rFonts w:cstheme="minorHAnsi"/>
          <w:color w:val="auto"/>
        </w:rPr>
        <w:t xml:space="preserve">valuable source of traits for wheat </w:t>
      </w:r>
      <w:r w:rsidRPr="00323CC2">
        <w:rPr>
          <w:rFonts w:cstheme="minorHAnsi"/>
          <w:color w:val="auto"/>
        </w:rPr>
        <w:t>breeding</w:t>
      </w:r>
      <w:r w:rsidR="00323CC2" w:rsidRPr="00323CC2">
        <w:rPr>
          <w:rFonts w:cstheme="minorHAnsi"/>
          <w:color w:val="auto"/>
        </w:rPr>
        <w:fldChar w:fldCharType="begin" w:fldLock="1"/>
      </w:r>
      <w:r w:rsidR="002A3599">
        <w:rPr>
          <w:rFonts w:cstheme="minorHAnsi"/>
          <w:color w:val="auto"/>
        </w:rPr>
        <w:instrText>ADDIN CSL_CITATION {"citationItems":[{"id":"ITEM-1","itemData":{"DOI":"10.1007/s10681-013-1009-9","ISSN":"00142336","abstract":"Several useful alien gene transfers have been reported from related species into wheat (Triticum aestivum), but very few publications have dealt with the development of wheat/barley (Hordeum vulgare) introgression lines. An overview is given here of wheat × barley hybridization over the last forty years, including the development of wheat × barley hybrids, and of addition and translocation lines with various barley cultivars. A short summary is also given of the wheat × barley hybrids produced with other Hordeum species. The meiotic pairing behaviour of wheat × barley hybrids is presented, with special regard to the detection of wheat-barley homoeologous pairing using the molecular cytogenetic technique GISH. The effect of in vitro multiplication on the genome composition of intergeneric hybrids is discussed, and the production and characterization of the latest wheat/barley translocation lines are presented. An overview of the agronomical traits (β-glucan content, earliness, salt tolerance, sprouting resistance, etc.) of the newly developed introgression lines is given. The exploitation and possible use of wheat/barley introgression lines for the most up-to-date molecular genetic studies (transcriptome analysis, sequencing of flow-sorted chromosomes) are also discussed. © 2013 The Author(s).","author":[{"dropping-particle":"","family":"Molnár-Láng","given":"Márta","non-dropping-particle":"","parse-names":false,"suffix":""},{"dropping-particle":"","family":"Linc","given":"Gabriella","non-dropping-particle":"","parse-names":false,"suffix":""},{"dropping-particle":"","family":"Szakács","given":"Éva","non-dropping-particle":"","parse-names":false,"suffix":""}],"container-title":"Euphytica","id":"ITEM-1","issue":"3","issued":{"date-parts":[["2014","10","31"]]},"page":"315-329","publisher":"Springer","title":"Wheat-barley hybridization: The last 40 years","type":"article-journal","volume":"195"},"uris":["http://www.mendeley.com/documents/?uuid=7c812683-ce7a-3c39-acb4-5acdc4cdc833"]}],"mendeley":{"formattedCitation":"&lt;sup&gt;8&lt;/sup&gt;","plainTextFormattedCitation":"8","previouslyFormattedCitation":"&lt;sup&gt;8&lt;/sup&gt;"},"properties":{"noteIndex":0},"schema":"https://github.com/citation-style-language/schema/raw/master/csl-citation.json"}</w:instrText>
      </w:r>
      <w:r w:rsidR="00323CC2" w:rsidRPr="00323CC2">
        <w:rPr>
          <w:rFonts w:cstheme="minorHAnsi"/>
          <w:color w:val="auto"/>
        </w:rPr>
        <w:fldChar w:fldCharType="separate"/>
      </w:r>
      <w:r w:rsidR="006D51C5" w:rsidRPr="006D51C5">
        <w:rPr>
          <w:rFonts w:cstheme="minorHAnsi"/>
          <w:noProof/>
          <w:color w:val="auto"/>
          <w:vertAlign w:val="superscript"/>
        </w:rPr>
        <w:t>8</w:t>
      </w:r>
      <w:r w:rsidR="00323CC2" w:rsidRPr="00323CC2">
        <w:rPr>
          <w:rFonts w:cstheme="minorHAnsi"/>
          <w:color w:val="auto"/>
        </w:rPr>
        <w:fldChar w:fldCharType="end"/>
      </w:r>
      <w:r w:rsidR="007F042F" w:rsidRPr="00323CC2">
        <w:rPr>
          <w:rFonts w:cstheme="minorHAnsi"/>
          <w:color w:val="auto"/>
        </w:rPr>
        <w:t>.</w:t>
      </w:r>
    </w:p>
    <w:p w14:paraId="029C8904" w14:textId="55B25D9C" w:rsidR="007A1C3A" w:rsidRDefault="007A1C3A" w:rsidP="005B0D26">
      <w:pPr>
        <w:rPr>
          <w:rFonts w:cstheme="minorHAnsi"/>
          <w:color w:val="auto"/>
        </w:rPr>
      </w:pPr>
    </w:p>
    <w:p w14:paraId="36BE0B01" w14:textId="4EB6DED0" w:rsidR="007A1C3A" w:rsidRDefault="00035BD8" w:rsidP="005B0D26">
      <w:pPr>
        <w:rPr>
          <w:rFonts w:cstheme="minorHAnsi"/>
          <w:color w:val="auto"/>
        </w:rPr>
      </w:pPr>
      <w:r>
        <w:rPr>
          <w:rFonts w:cstheme="minorHAnsi"/>
          <w:color w:val="auto"/>
        </w:rPr>
        <w:t>Seed development</w:t>
      </w:r>
      <w:r w:rsidR="007A1C3A">
        <w:rPr>
          <w:rFonts w:cstheme="minorHAnsi"/>
          <w:color w:val="auto"/>
        </w:rPr>
        <w:t xml:space="preserve"> is initiated by </w:t>
      </w:r>
      <w:r w:rsidR="00BF2AD9">
        <w:rPr>
          <w:rFonts w:cstheme="minorHAnsi"/>
          <w:color w:val="auto"/>
        </w:rPr>
        <w:t>fertilization</w:t>
      </w:r>
      <w:r w:rsidR="007A1C3A">
        <w:rPr>
          <w:rFonts w:cstheme="minorHAnsi"/>
          <w:color w:val="auto"/>
        </w:rPr>
        <w:t xml:space="preserve"> </w:t>
      </w:r>
      <w:r w:rsidR="00BF2AD9">
        <w:rPr>
          <w:rFonts w:cstheme="minorHAnsi"/>
          <w:color w:val="auto"/>
        </w:rPr>
        <w:t>on</w:t>
      </w:r>
      <w:r w:rsidR="007A1C3A">
        <w:rPr>
          <w:rFonts w:cstheme="minorHAnsi"/>
          <w:color w:val="auto"/>
        </w:rPr>
        <w:t xml:space="preserve"> the day of pollination (DOP). DOP is </w:t>
      </w:r>
      <w:r w:rsidR="00C11724">
        <w:rPr>
          <w:rFonts w:cstheme="minorHAnsi"/>
          <w:color w:val="auto"/>
        </w:rPr>
        <w:t xml:space="preserve">defined by evaluation of </w:t>
      </w:r>
      <w:r w:rsidR="007A1C3A">
        <w:rPr>
          <w:rFonts w:cstheme="minorHAnsi"/>
          <w:color w:val="auto"/>
        </w:rPr>
        <w:t>the morphology of stigma and anthers according to the Waddington scale (W10.0)</w:t>
      </w:r>
      <w:r w:rsidR="007A1C3A">
        <w:rPr>
          <w:rFonts w:cstheme="minorHAnsi"/>
          <w:color w:val="auto"/>
        </w:rPr>
        <w:fldChar w:fldCharType="begin" w:fldLock="1"/>
      </w:r>
      <w:r w:rsidR="00EC4FD5">
        <w:rPr>
          <w:rFonts w:cstheme="minorHAnsi"/>
          <w:color w:val="auto"/>
        </w:rPr>
        <w:instrText>ADDIN CSL_CITATION {"citationItems":[{"id":"ITEM-1","itemData":{"DOI":"10.1093/oxfordjournals.aob.a086434","ISSN":"0305-7364","abstract":"Spring barley cv. Koru and spring wheat cv. Highbury were grown in constant controlled conditions of 16 h photoperiod, and temperatures of 10 and 15 °C respectively. A range of spike growth and developmental attributes were closely monitored from seedling emergence to pollination in the most advanced floret.Simple, quantitative scales of development from seedling emergence (0) to pollination (10) are proposed, based on the morphogenesis of the spike initial, then the floret and finally the pistil. These scales allow developmental (ontogenetic) progress to be quantified without involving any attribute of growth or size of the plant or its organs.","author":[{"dropping-particle":"","family":"Waddington","given":"S. R.","non-dropping-particle":"","parse-names":false,"suffix":""},{"dropping-particle":"","family":"Cartwright","given":"P. M.","non-dropping-particle":"","parse-names":false,"suffix":""},{"dropping-particle":"","family":"Wall","given":"P. C.","non-dropping-particle":"","parse-names":false,"suffix":""}],"container-title":"Annals of Botany","id":"ITEM-1","issue":"1","issued":{"date-parts":[["1983"]]},"page":"119-130","title":"A quantitative scale of spike initial and pistil development in barley and wheat","type":"article-journal","volume":"51"},"uris":["http://www.mendeley.com/documents/?uuid=cdebb513-0d7b-42b5-b216-9a7cc10f637e"]}],"mendeley":{"formattedCitation":"&lt;sup&gt;9&lt;/sup&gt;","plainTextFormattedCitation":"9","previouslyFormattedCitation":"&lt;sup&gt;9&lt;/sup&gt;"},"properties":{"noteIndex":0},"schema":"https://github.com/citation-style-language/schema/raw/master/csl-citation.json"}</w:instrText>
      </w:r>
      <w:r w:rsidR="007A1C3A">
        <w:rPr>
          <w:rFonts w:cstheme="minorHAnsi"/>
          <w:color w:val="auto"/>
        </w:rPr>
        <w:fldChar w:fldCharType="separate"/>
      </w:r>
      <w:r w:rsidR="008048BF" w:rsidRPr="008048BF">
        <w:rPr>
          <w:rFonts w:cstheme="minorHAnsi"/>
          <w:noProof/>
          <w:color w:val="auto"/>
          <w:vertAlign w:val="superscript"/>
        </w:rPr>
        <w:t>9</w:t>
      </w:r>
      <w:r w:rsidR="007A1C3A">
        <w:rPr>
          <w:rFonts w:cstheme="minorHAnsi"/>
          <w:color w:val="auto"/>
        </w:rPr>
        <w:fldChar w:fldCharType="end"/>
      </w:r>
      <w:r w:rsidR="007A1C3A">
        <w:rPr>
          <w:rFonts w:cstheme="minorHAnsi"/>
          <w:color w:val="auto"/>
        </w:rPr>
        <w:t xml:space="preserve">. The spikes containing non-pollinated flowers were characterized by compact (unbranched) stigma and green anthers, whereas pollinated spikes contained extended </w:t>
      </w:r>
      <w:proofErr w:type="spellStart"/>
      <w:r w:rsidR="007A1C3A">
        <w:rPr>
          <w:rFonts w:cstheme="minorHAnsi"/>
          <w:color w:val="auto"/>
        </w:rPr>
        <w:t>spiklets</w:t>
      </w:r>
      <w:proofErr w:type="spellEnd"/>
      <w:r w:rsidR="007A1C3A">
        <w:rPr>
          <w:rFonts w:cstheme="minorHAnsi"/>
          <w:color w:val="auto"/>
        </w:rPr>
        <w:t>, extended and widely branched stigma, swollen ovule, opened anthers and free pollen. The flowers at DOP represented an intermediate phenotype. The anthers had a yellow color, disrupted easily and then released pollen. Stigma had widely spread sigmatic branches</w:t>
      </w:r>
      <w:r w:rsidR="007A1C3A" w:rsidRPr="004A6BE5">
        <w:rPr>
          <w:rFonts w:cstheme="minorHAnsi"/>
          <w:color w:val="auto"/>
        </w:rPr>
        <w:t xml:space="preserve"> </w:t>
      </w:r>
      <w:r w:rsidR="007A1C3A">
        <w:rPr>
          <w:rFonts w:cstheme="minorHAnsi"/>
          <w:color w:val="auto"/>
        </w:rPr>
        <w:t>of the pistil</w:t>
      </w:r>
      <w:r w:rsidR="00373A14">
        <w:rPr>
          <w:rFonts w:cstheme="minorHAnsi"/>
          <w:color w:val="auto"/>
        </w:rPr>
        <w:t xml:space="preserve"> (</w:t>
      </w:r>
      <w:r w:rsidR="00373A14" w:rsidRPr="00305D52">
        <w:rPr>
          <w:rFonts w:cstheme="minorHAnsi"/>
          <w:b/>
          <w:bCs/>
          <w:color w:val="auto"/>
        </w:rPr>
        <w:t>Figure 1C</w:t>
      </w:r>
      <w:r w:rsidR="00373A14">
        <w:rPr>
          <w:rFonts w:cstheme="minorHAnsi"/>
          <w:color w:val="auto"/>
        </w:rPr>
        <w:t>)</w:t>
      </w:r>
      <w:r w:rsidR="007A1C3A">
        <w:rPr>
          <w:rFonts w:cstheme="minorHAnsi"/>
          <w:color w:val="auto"/>
        </w:rPr>
        <w:t>.</w:t>
      </w:r>
    </w:p>
    <w:p w14:paraId="5DDFF43C" w14:textId="77777777" w:rsidR="00B17CEF" w:rsidRDefault="00B17CEF" w:rsidP="005B0D26">
      <w:pPr>
        <w:rPr>
          <w:rFonts w:cstheme="minorHAnsi"/>
          <w:color w:val="auto"/>
        </w:rPr>
      </w:pPr>
    </w:p>
    <w:p w14:paraId="68B36DFA" w14:textId="44CE8235" w:rsidR="004F3861" w:rsidRDefault="004B2D25" w:rsidP="005B0D26">
      <w:pPr>
        <w:rPr>
          <w:rFonts w:cstheme="minorHAnsi"/>
          <w:color w:val="auto"/>
        </w:rPr>
      </w:pPr>
      <w:r>
        <w:rPr>
          <w:rFonts w:cstheme="minorHAnsi"/>
          <w:color w:val="auto"/>
        </w:rPr>
        <w:t xml:space="preserve">Barley </w:t>
      </w:r>
      <w:r w:rsidR="00251FAC">
        <w:rPr>
          <w:rFonts w:cstheme="minorHAnsi"/>
          <w:color w:val="auto"/>
        </w:rPr>
        <w:t>seed development includes three partially overlapping stages</w:t>
      </w:r>
      <w:r w:rsidR="00F63CF7">
        <w:rPr>
          <w:rFonts w:cstheme="minorHAnsi"/>
          <w:color w:val="auto"/>
        </w:rPr>
        <w:fldChar w:fldCharType="begin" w:fldLock="1"/>
      </w:r>
      <w:r w:rsidR="00EC4FD5">
        <w:rPr>
          <w:rFonts w:cstheme="minorHAnsi"/>
          <w:color w:val="auto"/>
        </w:rPr>
        <w:instrText>ADDIN CSL_CITATION {"citationItems":[{"id":"ITEM-1","itemData":{"DOI":"10.1104/pp.108.129437","ISBN":"0032-0889 (Print)\\r0032-0889 (Linking)","ISSN":"0032-0889","PMID":"19126691","abstract":"The grass seed or caryopsis originates from a monocarpellary ovary with a single ovule and contains the main storage tissue, the endosperm. For most grass crop species (i.e. cereals), the value of the crop is largely determined by the endosperm, both in quantitative and qualitative terms","author":[{"dropping-particle":"","family":"Sabelli","given":"P. A.","non-dropping-particle":"","parse-names":false,"suffix":""},{"dropping-particle":"","family":"Larkins","given":"B. A.","non-dropping-particle":"","parse-names":false,"suffix":""}],"container-title":"Plant Physiology","id":"ITEM-1","issue":"1","issued":{"date-parts":[["2009"]]},"page":"14-26","title":"The development of endosperm in grasses","type":"article-journal","volume":"149"},"uris":["http://www.mendeley.com/documents/?uuid=7ca2bf15-3cfa-3c04-a596-1566ea775717"]},{"id":"ITEM-2","itemData":{"DOI":"10.1016/S1937-6448(10)81002-0","ISSN":"19376448","abstract":"Seeds are complex structures composed of several maternal and filial tissues which undergo rapid changes during development. In this review, the barley grain is taken as a cereal seed model. Following a brief description of the developing grain, recent progress in grain development modeling is described. 3-D/4-D models based on histological sections or nondestructive NMR measurements can be used to integrate a variety of datasets. Extensive transcriptome data are taken as a frame to augment our understanding of various molecular-physiological processes. Discussed are maternal influences on grain development and the role of different tissues (pericarp, nucellus, nucellar projection, endosperm, endosperm transfer cells). Programmed cell death (PCD) is taken to pinpoint tissue specificities and the importance of remobilization processes for grain development. Transcriptome data have also been used to derive transcriptional networks underlying differentiation and maturation in endosperm and embryo. They suggest that the \"maturation hormone\" ABA is important also in early grain development. Massive storage product synthesis during maturation is dependent on sufficient energy, which can only be provided by specific metabolic adaptations due to severe oxygen deficiencies within the seed. To integrate the great variety of data from different research areas in complex, predictive computational modeling as part of a systems biology approach is an important challenge of the future. First attempts of modeling barley grain metabolism are summarized. © 2010 Elsevier Inc.","author":[{"dropping-particle":"","family":"Sreenivasulu","given":"Nese","non-dropping-particle":"","parse-names":false,"suffix":""},{"dropping-particle":"","family":"Borisjuk","given":"Ljudmilla","non-dropping-particle":"","parse-names":false,"suffix":""},{"dropping-particle":"","family":"Junker","given":"Björn H.","non-dropping-particle":"","parse-names":false,"suffix":""},{"dropping-particle":"","family":"Mock","given":"Hans Peter","non-dropping-particle":"","parse-names":false,"suffix":""},{"dropping-particle":"","family":"Rolletschek","given":"Hardy","non-dropping-particle":"","parse-names":false,"suffix":""},{"dropping-particle":"","family":"Seiffert","given":"Udo","non-dropping-particle":"","parse-names":false,"suffix":""},{"dropping-particle":"","family":"Weschke","given":"Winfriede","non-dropping-particle":"","parse-names":false,"suffix":""},{"dropping-particle":"","family":"Wobus","given":"Ulrich","non-dropping-particle":"","parse-names":false,"suffix":""}],"container-title":"International Review of Cell and Molecular Biology","id":"ITEM-2","issue":"C","issued":{"date-parts":[["2010"]]},"page":"49-89","title":"Barley grain development: Toward an integrative view","type":"article-journal","volume":"281"},"uris":["http://www.mendeley.com/documents/?uuid=e5227811-1ce4-4950-b22e-40e3c1392f9e"]}],"mendeley":{"formattedCitation":"&lt;sup&gt;1, 10&lt;/sup&gt;","plainTextFormattedCitation":"1, 10","previouslyFormattedCitation":"&lt;sup&gt;1, 10&lt;/sup&gt;"},"properties":{"noteIndex":0},"schema":"https://github.com/citation-style-language/schema/raw/master/csl-citation.json"}</w:instrText>
      </w:r>
      <w:r w:rsidR="00F63CF7">
        <w:rPr>
          <w:rFonts w:cstheme="minorHAnsi"/>
          <w:color w:val="auto"/>
        </w:rPr>
        <w:fldChar w:fldCharType="separate"/>
      </w:r>
      <w:r w:rsidR="008048BF" w:rsidRPr="008048BF">
        <w:rPr>
          <w:rFonts w:cstheme="minorHAnsi"/>
          <w:noProof/>
          <w:color w:val="auto"/>
          <w:vertAlign w:val="superscript"/>
        </w:rPr>
        <w:t>1,10</w:t>
      </w:r>
      <w:r w:rsidR="00F63CF7">
        <w:rPr>
          <w:rFonts w:cstheme="minorHAnsi"/>
          <w:color w:val="auto"/>
        </w:rPr>
        <w:fldChar w:fldCharType="end"/>
      </w:r>
      <w:r w:rsidR="00EC7742">
        <w:rPr>
          <w:rFonts w:cstheme="minorHAnsi"/>
          <w:color w:val="auto"/>
        </w:rPr>
        <w:t xml:space="preserve">. The </w:t>
      </w:r>
      <w:r w:rsidR="00F55031">
        <w:rPr>
          <w:rFonts w:cstheme="minorHAnsi"/>
          <w:color w:val="auto"/>
        </w:rPr>
        <w:t>s</w:t>
      </w:r>
      <w:r w:rsidR="00EC1924" w:rsidRPr="00EC1924">
        <w:rPr>
          <w:rFonts w:cstheme="minorHAnsi"/>
          <w:color w:val="auto"/>
        </w:rPr>
        <w:t xml:space="preserve">tage I </w:t>
      </w:r>
      <w:r w:rsidR="00D3555C">
        <w:rPr>
          <w:rFonts w:cstheme="minorHAnsi"/>
          <w:color w:val="auto"/>
        </w:rPr>
        <w:t xml:space="preserve">(0 – 6 days after pollination; DAP) </w:t>
      </w:r>
      <w:r w:rsidR="00EC1924" w:rsidRPr="00EC1924">
        <w:rPr>
          <w:rFonts w:cstheme="minorHAnsi"/>
          <w:color w:val="auto"/>
        </w:rPr>
        <w:t xml:space="preserve">is launched by double fertilization, typified by cell proliferation and </w:t>
      </w:r>
      <w:r w:rsidR="00035BD8">
        <w:rPr>
          <w:rFonts w:cstheme="minorHAnsi"/>
          <w:color w:val="auto"/>
        </w:rPr>
        <w:t xml:space="preserve">the </w:t>
      </w:r>
      <w:r w:rsidR="00BF2AD9">
        <w:rPr>
          <w:rFonts w:cstheme="minorHAnsi"/>
          <w:color w:val="auto"/>
        </w:rPr>
        <w:t>absence of</w:t>
      </w:r>
      <w:r w:rsidR="00720237">
        <w:rPr>
          <w:rFonts w:cstheme="minorHAnsi"/>
          <w:color w:val="auto"/>
        </w:rPr>
        <w:t xml:space="preserve"> starch</w:t>
      </w:r>
      <w:r w:rsidR="00720237">
        <w:rPr>
          <w:shd w:val="clear" w:color="auto" w:fill="FFFFFF"/>
        </w:rPr>
        <w:t xml:space="preserve"> synthesis</w:t>
      </w:r>
      <w:r w:rsidR="00DE5A2C">
        <w:rPr>
          <w:rFonts w:cstheme="minorHAnsi"/>
          <w:color w:val="auto"/>
        </w:rPr>
        <w:t xml:space="preserve">; </w:t>
      </w:r>
      <w:r w:rsidR="00EC1924" w:rsidRPr="00EC1924">
        <w:rPr>
          <w:rFonts w:cstheme="minorHAnsi"/>
          <w:color w:val="auto"/>
        </w:rPr>
        <w:t>stage II</w:t>
      </w:r>
      <w:r w:rsidR="00D3555C">
        <w:rPr>
          <w:rFonts w:cstheme="minorHAnsi"/>
          <w:color w:val="auto"/>
        </w:rPr>
        <w:t xml:space="preserve"> (7 – 20 DAP)</w:t>
      </w:r>
      <w:r w:rsidR="00EC1924" w:rsidRPr="00EC1924">
        <w:rPr>
          <w:rFonts w:cstheme="minorHAnsi"/>
          <w:color w:val="auto"/>
        </w:rPr>
        <w:t xml:space="preserve"> comprises differentiation and great </w:t>
      </w:r>
      <w:r w:rsidR="00227C1D">
        <w:rPr>
          <w:rFonts w:cstheme="minorHAnsi"/>
          <w:color w:val="auto"/>
        </w:rPr>
        <w:t>biomass</w:t>
      </w:r>
      <w:r w:rsidR="00EC1924" w:rsidRPr="00EC1924">
        <w:rPr>
          <w:rFonts w:cstheme="minorHAnsi"/>
          <w:color w:val="auto"/>
        </w:rPr>
        <w:t xml:space="preserve"> gain accompanied by the production of </w:t>
      </w:r>
      <w:r w:rsidR="00974C0D">
        <w:rPr>
          <w:rFonts w:cstheme="minorHAnsi"/>
          <w:color w:val="auto"/>
        </w:rPr>
        <w:t xml:space="preserve">starch and protein </w:t>
      </w:r>
      <w:r w:rsidR="00EC1924" w:rsidRPr="00EC1924">
        <w:rPr>
          <w:rFonts w:cstheme="minorHAnsi"/>
          <w:color w:val="auto"/>
        </w:rPr>
        <w:t xml:space="preserve">storage </w:t>
      </w:r>
      <w:r w:rsidR="00974C0D">
        <w:rPr>
          <w:rFonts w:cstheme="minorHAnsi"/>
          <w:color w:val="auto"/>
        </w:rPr>
        <w:t>molecules</w:t>
      </w:r>
      <w:r w:rsidR="00564E6D" w:rsidRPr="00564E6D">
        <w:rPr>
          <w:rFonts w:cstheme="minorHAnsi"/>
          <w:color w:val="auto"/>
        </w:rPr>
        <w:t xml:space="preserve">; </w:t>
      </w:r>
      <w:r w:rsidR="00227C1D" w:rsidRPr="00227C1D">
        <w:rPr>
          <w:rFonts w:cstheme="minorHAnsi"/>
          <w:color w:val="auto"/>
        </w:rPr>
        <w:t xml:space="preserve">stage III </w:t>
      </w:r>
      <w:r w:rsidR="00D3555C">
        <w:rPr>
          <w:rFonts w:cstheme="minorHAnsi"/>
          <w:color w:val="auto"/>
        </w:rPr>
        <w:t xml:space="preserve">(after 21 DAP) </w:t>
      </w:r>
      <w:r w:rsidR="00227C1D" w:rsidRPr="00227C1D">
        <w:rPr>
          <w:rFonts w:cstheme="minorHAnsi"/>
          <w:color w:val="auto"/>
        </w:rPr>
        <w:t xml:space="preserve">corresponds to seed maturation, weight reduction by </w:t>
      </w:r>
      <w:r w:rsidR="00974C0D">
        <w:rPr>
          <w:rFonts w:cstheme="minorHAnsi"/>
          <w:color w:val="auto"/>
        </w:rPr>
        <w:t>desiccation</w:t>
      </w:r>
      <w:r w:rsidR="00227C1D" w:rsidRPr="00227C1D">
        <w:rPr>
          <w:rFonts w:cstheme="minorHAnsi"/>
          <w:color w:val="auto"/>
        </w:rPr>
        <w:t xml:space="preserve"> and </w:t>
      </w:r>
      <w:r w:rsidR="00035BD8">
        <w:rPr>
          <w:rFonts w:cstheme="minorHAnsi"/>
          <w:color w:val="auto"/>
        </w:rPr>
        <w:t xml:space="preserve">the </w:t>
      </w:r>
      <w:r w:rsidR="004B7443">
        <w:rPr>
          <w:rFonts w:cstheme="minorHAnsi"/>
          <w:color w:val="auto"/>
        </w:rPr>
        <w:t>onset of</w:t>
      </w:r>
      <w:r w:rsidR="004B7443" w:rsidRPr="00227C1D">
        <w:rPr>
          <w:rFonts w:cstheme="minorHAnsi"/>
          <w:color w:val="auto"/>
        </w:rPr>
        <w:t xml:space="preserve"> </w:t>
      </w:r>
      <w:r w:rsidR="00227C1D" w:rsidRPr="00227C1D">
        <w:rPr>
          <w:rFonts w:cstheme="minorHAnsi"/>
          <w:color w:val="auto"/>
        </w:rPr>
        <w:t>dormancy</w:t>
      </w:r>
      <w:r w:rsidR="009F5255">
        <w:rPr>
          <w:rFonts w:cstheme="minorHAnsi"/>
          <w:color w:val="auto"/>
        </w:rPr>
        <w:t>.</w:t>
      </w:r>
      <w:r w:rsidR="00564E6D" w:rsidRPr="00564E6D">
        <w:rPr>
          <w:rFonts w:cstheme="minorHAnsi"/>
          <w:color w:val="auto"/>
        </w:rPr>
        <w:t xml:space="preserve"> </w:t>
      </w:r>
      <w:r w:rsidR="004B7443">
        <w:rPr>
          <w:rFonts w:cstheme="minorHAnsi"/>
          <w:color w:val="auto"/>
        </w:rPr>
        <w:t>Alternatively</w:t>
      </w:r>
      <w:r w:rsidR="00974C0D">
        <w:rPr>
          <w:rFonts w:cstheme="minorHAnsi"/>
          <w:color w:val="auto"/>
        </w:rPr>
        <w:t>, t</w:t>
      </w:r>
      <w:r w:rsidR="00564E6D" w:rsidRPr="00564E6D">
        <w:rPr>
          <w:rFonts w:cstheme="minorHAnsi"/>
          <w:color w:val="auto"/>
        </w:rPr>
        <w:t xml:space="preserve">he phases </w:t>
      </w:r>
      <w:r w:rsidR="00974C0D">
        <w:rPr>
          <w:rFonts w:cstheme="minorHAnsi"/>
          <w:color w:val="auto"/>
        </w:rPr>
        <w:t>are</w:t>
      </w:r>
      <w:r w:rsidR="00564E6D" w:rsidRPr="00564E6D">
        <w:rPr>
          <w:rFonts w:cstheme="minorHAnsi"/>
          <w:color w:val="auto"/>
        </w:rPr>
        <w:t xml:space="preserve"> called early, middle and late, </w:t>
      </w:r>
      <w:r w:rsidR="00564E6D" w:rsidRPr="00E3037A">
        <w:rPr>
          <w:rFonts w:cstheme="minorHAnsi"/>
          <w:color w:val="auto"/>
        </w:rPr>
        <w:t>respectively</w:t>
      </w:r>
      <w:r w:rsidR="00F63CF7">
        <w:rPr>
          <w:rFonts w:cstheme="minorHAnsi"/>
          <w:color w:val="auto"/>
        </w:rPr>
        <w:fldChar w:fldCharType="begin" w:fldLock="1"/>
      </w:r>
      <w:r w:rsidR="00EC4FD5">
        <w:rPr>
          <w:rFonts w:cstheme="minorHAnsi"/>
          <w:color w:val="auto"/>
        </w:rPr>
        <w:instrText>ADDIN CSL_CITATION {"citationItems":[{"id":"ITEM-1","itemData":{"DOI":"10.3389/fpls.2014.00493","ISSN":"1664462X","abstract":"Seed development is a complex process that requires coordinated integration of many genetic, metabolic, and physiological pathways and environmental cues. Different cell cycle types, such as asymmetric cell division, acytokinetic mitosis, mitotic cell division, and endoreduplication, frequently occur in sequential yet overlapping manner during the development of the embryo and the endosperm, seed structures that are both products of double fertilization. Asymmetric cell divisions in the embryo generate polarized daughter cells with different cell fates. While nuclear and cell division cycles play a key role in determining final seed cell numbers, endoreduplication is often associated with processes such as cell enlargement and accumulation of storage metabolites that underlie cell differentiation and growth of the different seed compartments. This review focuses on recent advances in our understanding of different cell cycle mechanisms operating during seed development and their impact on the growth, development, and function of seed tissues. Particularly, the roles of core cell cycle regulators, such as cyclindependent-kinases and their inhibitors, the Retinoblastoma-Related/E2F pathway and the proteasome-ubiquitin system, are discussed in the contexts of different cell cycle types that characterize seed development. The contributions of nuclear and cellular proliferative cycles and endoreduplication to cereal endosperm development are also discussed.","author":[{"dropping-particle":"","family":"Dante","given":"Ricardo A.","non-dropping-particle":"","parse-names":false,"suffix":""},{"dropping-particle":"","family":"Larkins","given":"Brian A.","non-dropping-particle":"","parse-names":false,"suffix":""},{"dropping-particle":"","family":"Sabelli","given":"Paolo A.","non-dropping-particle":"","parse-names":false,"suffix":""}],"container-title":"Frontiers in Plant Science","id":"ITEM-1","issue":"September","issued":{"date-parts":[["2014","9","23"]]},"page":"1-14","title":"Cell cycle control and seed development","type":"article-journal","volume":"5"},"uris":["http://www.mendeley.com/documents/?uuid=8850ad9d-ffca-41da-bbc5-04af0dd48aff"]}],"mendeley":{"formattedCitation":"&lt;sup&gt;11&lt;/sup&gt;","plainTextFormattedCitation":"11","previouslyFormattedCitation":"&lt;sup&gt;11&lt;/sup&gt;"},"properties":{"noteIndex":0},"schema":"https://github.com/citation-style-language/schema/raw/master/csl-citation.json"}</w:instrText>
      </w:r>
      <w:r w:rsidR="00F63CF7">
        <w:rPr>
          <w:rFonts w:cstheme="minorHAnsi"/>
          <w:color w:val="auto"/>
        </w:rPr>
        <w:fldChar w:fldCharType="separate"/>
      </w:r>
      <w:r w:rsidR="008048BF" w:rsidRPr="008048BF">
        <w:rPr>
          <w:rFonts w:cstheme="minorHAnsi"/>
          <w:noProof/>
          <w:color w:val="auto"/>
          <w:vertAlign w:val="superscript"/>
        </w:rPr>
        <w:t>11</w:t>
      </w:r>
      <w:r w:rsidR="00F63CF7">
        <w:rPr>
          <w:rFonts w:cstheme="minorHAnsi"/>
          <w:color w:val="auto"/>
        </w:rPr>
        <w:fldChar w:fldCharType="end"/>
      </w:r>
      <w:r w:rsidR="00564E6D" w:rsidRPr="00E3037A">
        <w:rPr>
          <w:rFonts w:cstheme="minorHAnsi"/>
          <w:color w:val="auto"/>
        </w:rPr>
        <w:t>.</w:t>
      </w:r>
    </w:p>
    <w:p w14:paraId="3594D147" w14:textId="77777777" w:rsidR="00B17CEF" w:rsidRDefault="00B17CEF" w:rsidP="005B0D26">
      <w:pPr>
        <w:rPr>
          <w:rFonts w:cstheme="minorHAnsi"/>
          <w:color w:val="auto"/>
        </w:rPr>
      </w:pPr>
    </w:p>
    <w:p w14:paraId="67627A54" w14:textId="050B669F" w:rsidR="008A2474" w:rsidRDefault="007F042F" w:rsidP="005B0D26">
      <w:pPr>
        <w:rPr>
          <w:rFonts w:cstheme="minorHAnsi"/>
          <w:color w:val="auto"/>
        </w:rPr>
      </w:pPr>
      <w:r>
        <w:rPr>
          <w:rFonts w:cstheme="minorHAnsi"/>
          <w:color w:val="auto"/>
        </w:rPr>
        <w:t xml:space="preserve">Barley </w:t>
      </w:r>
      <w:r w:rsidR="004E723A">
        <w:rPr>
          <w:rFonts w:cstheme="minorHAnsi"/>
          <w:color w:val="auto"/>
        </w:rPr>
        <w:t>grain is covered by hulls, which consist of the lemma, palea</w:t>
      </w:r>
      <w:r w:rsidR="00974C0D">
        <w:rPr>
          <w:rFonts w:cstheme="minorHAnsi"/>
          <w:color w:val="auto"/>
        </w:rPr>
        <w:t>,</w:t>
      </w:r>
      <w:r w:rsidR="004E723A">
        <w:rPr>
          <w:rFonts w:cstheme="minorHAnsi"/>
          <w:color w:val="auto"/>
        </w:rPr>
        <w:t xml:space="preserve"> and glumes</w:t>
      </w:r>
      <w:r w:rsidR="00EA0D06">
        <w:rPr>
          <w:rFonts w:cstheme="minorHAnsi"/>
          <w:color w:val="auto"/>
        </w:rPr>
        <w:fldChar w:fldCharType="begin" w:fldLock="1"/>
      </w:r>
      <w:r w:rsidR="00EC4FD5">
        <w:rPr>
          <w:rFonts w:cstheme="minorHAnsi"/>
          <w:color w:val="auto"/>
        </w:rPr>
        <w:instrText>ADDIN CSL_CITATION {"citationItems":[{"id":"ITEM-1","itemData":{"DOI":"10.1017/S0960258515000021","ISBN":"0960258515","ISSN":"09602585","abstract":"As in other cultivated species, dormancy can be seen as a problem in cereal production, either due to its short duration or to its long persistence. Indeed, cereal crops lacking enough dormancy at harvest can be exposed to pre-harvest sprouting damage, while a long-lasting dormancy can interfere with processes that rely on rapid germination, such as malting or the emergence of a uniform crop. Because the ancestors of cereal species evolved under very diverse environments worldwide, different mechanisms have arisen as a way of sensing an appropriate germination environment (a crucial factor for winter or summer annuals such as cereals). In addition, different species (and even different varieties within the same species) display diverse grain morphology, allowing some structures to impose dormancy in some cereals but not in others. As in seeds from many other species, the antagonism between the plant hormones abscisic acid and gibberellins is instrumental in cereal grains for the inception, expression, release and re-induction of dormancy. However, the way in which this antagonism operates is different for the various species and involves different molecular steps as regulatory sites. Environmental signals (i.e. temperature, light quality and quantity, oxygen levels) can modulate this hormonal control of dormancy differently, depending on the species. The practical implications of knowledge accumulated in this field are discussed.","author":[{"dropping-particle":"V.","family":"Rodríguez","given":"María","non-dropping-particle":"","parse-names":false,"suffix":""},{"dropping-particle":"","family":"Barrero","given":"José M.","non-dropping-particle":"","parse-names":false,"suffix":""},{"dropping-particle":"","family":"Corbineau","given":"Francoise","non-dropping-particle":"","parse-names":false,"suffix":""},{"dropping-particle":"","family":"Gubler","given":"Frank","non-dropping-particle":"","parse-names":false,"suffix":""},{"dropping-particle":"","family":"Benech-Arnold","given":"Roberto L.","non-dropping-particle":"","parse-names":false,"suffix":""}],"container-title":"Seed Science Research","id":"ITEM-1","issue":"2","issued":{"date-parts":[["2015"]]},"page":"99-119","title":"Dormancy in cereals (not too much, not so little): About the mechanisms behind this trait","type":"article-journal","volume":"25"},"uris":["http://www.mendeley.com/documents/?uuid=906f3cac-fdbf-4c53-9143-4eb6d42401a9"]}],"mendeley":{"formattedCitation":"&lt;sup&gt;12&lt;/sup&gt;","plainTextFormattedCitation":"12","previouslyFormattedCitation":"&lt;sup&gt;12&lt;/sup&gt;"},"properties":{"noteIndex":0},"schema":"https://github.com/citation-style-language/schema/raw/master/csl-citation.json"}</w:instrText>
      </w:r>
      <w:r w:rsidR="00EA0D06">
        <w:rPr>
          <w:rFonts w:cstheme="minorHAnsi"/>
          <w:color w:val="auto"/>
        </w:rPr>
        <w:fldChar w:fldCharType="separate"/>
      </w:r>
      <w:r w:rsidR="008048BF" w:rsidRPr="008048BF">
        <w:rPr>
          <w:rFonts w:cstheme="minorHAnsi"/>
          <w:noProof/>
          <w:color w:val="auto"/>
          <w:vertAlign w:val="superscript"/>
        </w:rPr>
        <w:t>12</w:t>
      </w:r>
      <w:r w:rsidR="00EA0D06">
        <w:rPr>
          <w:rFonts w:cstheme="minorHAnsi"/>
          <w:color w:val="auto"/>
        </w:rPr>
        <w:fldChar w:fldCharType="end"/>
      </w:r>
      <w:r w:rsidR="00FA3046">
        <w:rPr>
          <w:rFonts w:cstheme="minorHAnsi"/>
          <w:color w:val="auto"/>
        </w:rPr>
        <w:t xml:space="preserve">. </w:t>
      </w:r>
      <w:r w:rsidR="004B7443">
        <w:rPr>
          <w:rFonts w:cstheme="minorHAnsi"/>
          <w:color w:val="auto"/>
        </w:rPr>
        <w:t>In most barley genotypes, the hulls tightly wrap dry seeds</w:t>
      </w:r>
      <w:r w:rsidR="000120F7">
        <w:rPr>
          <w:rFonts w:cstheme="minorHAnsi"/>
          <w:color w:val="auto"/>
        </w:rPr>
        <w:t xml:space="preserve">. </w:t>
      </w:r>
      <w:r w:rsidR="00974C0D">
        <w:rPr>
          <w:rFonts w:cstheme="minorHAnsi"/>
          <w:color w:val="auto"/>
        </w:rPr>
        <w:t xml:space="preserve">The seed itself is formed by the </w:t>
      </w:r>
      <w:r w:rsidR="000120F7">
        <w:rPr>
          <w:rFonts w:cstheme="minorHAnsi"/>
          <w:color w:val="auto"/>
        </w:rPr>
        <w:t xml:space="preserve">embryo, </w:t>
      </w:r>
      <w:proofErr w:type="gramStart"/>
      <w:r w:rsidR="000120F7">
        <w:rPr>
          <w:rFonts w:cstheme="minorHAnsi"/>
          <w:color w:val="auto"/>
        </w:rPr>
        <w:t>endosperm</w:t>
      </w:r>
      <w:proofErr w:type="gramEnd"/>
      <w:r w:rsidR="000120F7">
        <w:rPr>
          <w:rFonts w:cstheme="minorHAnsi"/>
          <w:color w:val="auto"/>
        </w:rPr>
        <w:t xml:space="preserve"> and </w:t>
      </w:r>
      <w:r w:rsidR="00974C0D" w:rsidRPr="000668FB">
        <w:rPr>
          <w:rFonts w:cstheme="minorHAnsi"/>
          <w:color w:val="auto"/>
        </w:rPr>
        <w:t>seed maternal tissues</w:t>
      </w:r>
      <w:r w:rsidR="00974C0D">
        <w:rPr>
          <w:rFonts w:cstheme="minorHAnsi"/>
          <w:color w:val="auto"/>
        </w:rPr>
        <w:t xml:space="preserve"> </w:t>
      </w:r>
      <w:r w:rsidR="004E723A">
        <w:rPr>
          <w:rFonts w:cstheme="minorHAnsi"/>
          <w:color w:val="auto"/>
        </w:rPr>
        <w:t>(</w:t>
      </w:r>
      <w:r w:rsidR="002F0267" w:rsidRPr="00305D52">
        <w:rPr>
          <w:rFonts w:cstheme="minorHAnsi"/>
          <w:b/>
          <w:bCs/>
          <w:color w:val="auto"/>
        </w:rPr>
        <w:t>Figure 1A</w:t>
      </w:r>
      <w:r w:rsidR="004E723A">
        <w:rPr>
          <w:rFonts w:cstheme="minorHAnsi"/>
          <w:color w:val="auto"/>
        </w:rPr>
        <w:t>)</w:t>
      </w:r>
      <w:r w:rsidR="00D422CF" w:rsidRPr="000C43A4">
        <w:rPr>
          <w:rFonts w:cstheme="minorHAnsi"/>
          <w:color w:val="auto"/>
        </w:rPr>
        <w:t xml:space="preserve">. </w:t>
      </w:r>
      <w:r w:rsidR="00305D52">
        <w:rPr>
          <w:rFonts w:cstheme="minorHAnsi"/>
          <w:color w:val="auto"/>
        </w:rPr>
        <w:t>The d</w:t>
      </w:r>
      <w:r w:rsidR="00F4722E">
        <w:rPr>
          <w:rFonts w:cstheme="minorHAnsi"/>
          <w:color w:val="auto"/>
        </w:rPr>
        <w:t>iploid e</w:t>
      </w:r>
      <w:r w:rsidR="00190123">
        <w:rPr>
          <w:rFonts w:cstheme="minorHAnsi"/>
          <w:color w:val="auto"/>
        </w:rPr>
        <w:t xml:space="preserve">mbryo originates from the fertilization of the egg cell by one sperm cell nucleus. In the fully developed seed, </w:t>
      </w:r>
      <w:r w:rsidR="00974C0D">
        <w:rPr>
          <w:rFonts w:cstheme="minorHAnsi"/>
          <w:color w:val="auto"/>
        </w:rPr>
        <w:t xml:space="preserve">the </w:t>
      </w:r>
      <w:r w:rsidR="00190123">
        <w:rPr>
          <w:rFonts w:cstheme="minorHAnsi"/>
          <w:color w:val="auto"/>
        </w:rPr>
        <w:t>embryo consists of the embryonic axis with the coleorhiza surrounding the radicle, the coleoptile enclosing the shoot meristem</w:t>
      </w:r>
      <w:r w:rsidR="00F4722E">
        <w:rPr>
          <w:rFonts w:cstheme="minorHAnsi"/>
          <w:color w:val="auto"/>
        </w:rPr>
        <w:t xml:space="preserve"> and </w:t>
      </w:r>
      <w:r w:rsidR="00190123">
        <w:rPr>
          <w:rFonts w:cstheme="minorHAnsi"/>
          <w:color w:val="auto"/>
        </w:rPr>
        <w:t>primary leaves</w:t>
      </w:r>
      <w:r w:rsidR="00F4722E">
        <w:rPr>
          <w:rFonts w:cstheme="minorHAnsi"/>
          <w:color w:val="auto"/>
        </w:rPr>
        <w:t>, and the scutellum</w:t>
      </w:r>
      <w:r w:rsidR="00974C0D">
        <w:rPr>
          <w:rFonts w:cstheme="minorHAnsi"/>
          <w:color w:val="auto"/>
        </w:rPr>
        <w:t xml:space="preserve"> (cotyledon)</w:t>
      </w:r>
      <w:r w:rsidR="004B0316">
        <w:rPr>
          <w:rFonts w:cstheme="minorHAnsi"/>
          <w:color w:val="auto"/>
        </w:rPr>
        <w:fldChar w:fldCharType="begin" w:fldLock="1"/>
      </w:r>
      <w:r w:rsidR="00EC4FD5">
        <w:rPr>
          <w:rFonts w:cstheme="minorHAnsi"/>
          <w:color w:val="auto"/>
        </w:rPr>
        <w:instrText>ADDIN CSL_CITATION {"citationItems":[{"id":"ITEM-1","itemData":{"DOI":"10.1111/j.1365-313X.2006.02789.x","ISBN":"0960-7412 (Print) 0960-7412 (Linking)","ISSN":"09607412","PMID":"16771774","abstract":"Gene expression patterns covering over 10,000 seed-expressed sequences were analyzed by macroarray technology in maternal tissue (mainly pericarp) and filial endosperm and embryo during barley seed development from anthesis until late maturation. Defined sets of genes showing distinct expression patterns characterized both tissue type and major developmental phases. The analysis focused on regulatory networks involved in programmed cell death (PCD) and abscisic acid (ABA)-mediated maturation. These processes were similar in the different tissues, but typically involved the expression of alternative members of a common gene family. The analysis of co-expressed gene sets and the identification of cis regulatory elements in orthologous rice gene 'promoter' regions suggest that PCD in the pericarp is mediated by distinct classes of proteases and is under the hormonal control of both jasmonic acid (JA) and ethylene via ethylene-responsive element binding protein (EREBP) transcription factors (TFs). On the other hand, PCD in endosperm apparently involves only the ethylene pathway, but employs distinct gene family members from those active in the pericarp, and a different set of proteases and TFs. JA biosynthetic genes are hardly activated. Accordingly, JA levels are high in the pericarp but low in the endosperm during middle and late developmental stages. Similarly, genes acting in the deduced ABA biosynthetic pathway and signaling network differ between endosperm and embryo. ABA in the endosperm appears to exert an influence over storage product synthesis via SNF1 kinase. In the embryo, ABA seems to influence the acquisition of desiccation tolerance via ABA response element binding factors, but the data also suggest the existence of an ABA-independent but interactive pathway acting via the dehydration-responsive element binding (DREB) 2A TF.","author":[{"dropping-particle":"","family":"Sreenivasulu","given":"Nese","non-dropping-particle":"","parse-names":false,"suffix":""},{"dropping-particle":"","family":"Radchuk","given":"Volodymyr","non-dropping-particle":"","parse-names":false,"suffix":""},{"dropping-particle":"","family":"Strickert","given":"Marc","non-dropping-particle":"","parse-names":false,"suffix":""},{"dropping-particle":"","family":"Miersch","given":"Otto","non-dropping-particle":"","parse-names":false,"suffix":""},{"dropping-particle":"","family":"Weschke","given":"Winfriede","non-dropping-particle":"","parse-names":false,"suffix":""},{"dropping-particle":"","family":"Wobus","given":"Ulrich","non-dropping-particle":"","parse-names":false,"suffix":""}],"container-title":"Plant Journal","id":"ITEM-1","issue":"2","issued":{"date-parts":[["2006"]]},"page":"310-327","title":"Gene expression patterns reveal tissue-specific signaling networks controlling programmed cell death and ABA-regulated maturation in developing barley seeds","type":"article-journal","volume":"47"},"uris":["http://www.mendeley.com/documents/?uuid=df790290-96a7-4933-a28f-b4610c3b77a2","http://www.mendeley.com/documents/?uuid=2bf6d78b-4013-4d76-9b0a-91b4eb3d9a34"]},{"id":"ITEM-2","itemData":{"DOI":"10.1104/pp.108.129437","ISBN":"0032-0889 (Print)\\r0032-0889 (Linking)","ISSN":"0032-0889","PMID":"19126691","abstract":"The grass seed or caryopsis originates from a monocarpellary ovary with a single ovule and contains the main storage tissue, the endosperm. For most grass crop species (i.e. cereals), the value of the crop is largely determined by the endosperm, both in quantitative and qualitative terms","author":[{"dropping-particle":"","family":"Sabelli","given":"P. A.","non-dropping-particle":"","parse-names":false,"suffix":""},{"dropping-particle":"","family":"Larkins","given":"B. A.","non-dropping-particle":"","parse-names":false,"suffix":""}],"container-title":"Plant Physiology","id":"ITEM-2","issue":"1","issued":{"date-parts":[["2009"]]},"page":"14-26","title":"The development of endosperm in grasses","type":"article-journal","volume":"149"},"uris":["http://www.mendeley.com/documents/?uuid=7ca2bf15-3cfa-3c04-a596-1566ea775717"]},{"id":"ITEM-3","itemData":{"DOI":"10.1016/S1937-6448(10)81002-0","ISSN":"19376448","abstract":"Seeds are complex structures composed of several maternal and filial tissues which undergo rapid changes during development. In this review, the barley grain is taken as a cereal seed model. Following a brief description of the developing grain, recent progress in grain development modeling is described. 3-D/4-D models based on histological sections or nondestructive NMR measurements can be used to integrate a variety of datasets. Extensive transcriptome data are taken as a frame to augment our understanding of various molecular-physiological processes. Discussed are maternal influences on grain development and the role of different tissues (pericarp, nucellus, nucellar projection, endosperm, endosperm transfer cells). Programmed cell death (PCD) is taken to pinpoint tissue specificities and the importance of remobilization processes for grain development. Transcriptome data have also been used to derive transcriptional networks underlying differentiation and maturation in endosperm and embryo. They suggest that the \"maturation hormone\" ABA is important also in early grain development. Massive storage product synthesis during maturation is dependent on sufficient energy, which can only be provided by specific metabolic adaptations due to severe oxygen deficiencies within the seed. To integrate the great variety of data from different research areas in complex, predictive computational modeling as part of a systems biology approach is an important challenge of the future. First attempts of modeling barley grain metabolism are summarized. © 2010 Elsevier Inc.","author":[{"dropping-particle":"","family":"Sreenivasulu","given":"Nese","non-dropping-particle":"","parse-names":false,"suffix":""},{"dropping-particle":"","family":"Borisjuk","given":"Ljudmilla","non-dropping-particle":"","parse-names":false,"suffix":""},{"dropping-particle":"","family":"Junker","given":"Björn H.","non-dropping-particle":"","parse-names":false,"suffix":""},{"dropping-particle":"","family":"Mock","given":"Hans Peter","non-dropping-particle":"","parse-names":false,"suffix":""},{"dropping-particle":"","family":"Rolletschek","given":"Hardy","non-dropping-particle":"","parse-names":false,"suffix":""},{"dropping-particle":"","family":"Seiffert","given":"Udo","non-dropping-particle":"","parse-names":false,"suffix":""},{"dropping-particle":"","family":"Weschke","given":"Winfriede","non-dropping-particle":"","parse-names":false,"suffix":""},{"dropping-particle":"","family":"Wobus","given":"Ulrich","non-dropping-particle":"","parse-names":false,"suffix":""}],"container-title":"International Review of Cell and Molecular Biology","id":"ITEM-3","issue":"C","issued":{"date-parts":[["2010"]]},"page":"49-89","title":"Barley grain development: Toward an integrative view","type":"article-journal","volume":"281"},"uris":["http://www.mendeley.com/documents/?uuid=e5227811-1ce4-4950-b22e-40e3c1392f9e"]},{"id":"ITEM-4","itemData":{"DOI":"10.1105/tpc.017111","ISBN":"1040-4651 (Print)\\r1040-4651 (Linking)","ISSN":"1040-4651","PMID":"15010513","abstract":"This paper reviews the main developmental aspects of nuclear endosperm development in cereals and A. thaliana, including evolutionary origin, coenocyte development, endosperm cellularization, cell fate specification, and differentiation.","author":[{"dropping-particle":"","family":"Olsen","given":"O.-A.","non-dropping-particle":"","parse-names":false,"suffix":""}],"container-title":"Plant Cell","id":"ITEM-4","issue":"suppl_1","issued":{"date-parts":[["2004","10","1"]]},"page":"S214-S227","publisher":"American Society of Plant Biologists","title":"Nuclear endosperm development in cereals and Arabidopsis thaliana","type":"article-journal","volume":"16"},"uris":["http://www.mendeley.com/documents/?uuid=6d6bf260-575b-3f20-a83c-44b2ef405575"]}],"mendeley":{"formattedCitation":"&lt;sup&gt;1, 10, 13, 14&lt;/sup&gt;","plainTextFormattedCitation":"1, 10, 13, 14","previouslyFormattedCitation":"&lt;sup&gt;1, 10, 13, 14&lt;/sup&gt;"},"properties":{"noteIndex":0},"schema":"https://github.com/citation-style-language/schema/raw/master/csl-citation.json"}</w:instrText>
      </w:r>
      <w:r w:rsidR="004B0316">
        <w:rPr>
          <w:rFonts w:cstheme="minorHAnsi"/>
          <w:color w:val="auto"/>
        </w:rPr>
        <w:fldChar w:fldCharType="separate"/>
      </w:r>
      <w:r w:rsidR="008048BF" w:rsidRPr="008048BF">
        <w:rPr>
          <w:rFonts w:cstheme="minorHAnsi"/>
          <w:noProof/>
          <w:color w:val="auto"/>
          <w:vertAlign w:val="superscript"/>
        </w:rPr>
        <w:t>1,10,13,14</w:t>
      </w:r>
      <w:r w:rsidR="004B0316">
        <w:rPr>
          <w:rFonts w:cstheme="minorHAnsi"/>
          <w:color w:val="auto"/>
        </w:rPr>
        <w:fldChar w:fldCharType="end"/>
      </w:r>
      <w:r w:rsidR="00F4722E">
        <w:rPr>
          <w:rFonts w:cstheme="minorHAnsi"/>
          <w:color w:val="auto"/>
        </w:rPr>
        <w:t>. T</w:t>
      </w:r>
      <w:r w:rsidR="00974C0D">
        <w:rPr>
          <w:rFonts w:cstheme="minorHAnsi"/>
          <w:color w:val="auto"/>
        </w:rPr>
        <w:t>he t</w:t>
      </w:r>
      <w:r w:rsidR="00F4722E">
        <w:rPr>
          <w:rFonts w:cstheme="minorHAnsi"/>
          <w:color w:val="auto"/>
        </w:rPr>
        <w:t xml:space="preserve">riploid endosperm is the result of fertilization of the </w:t>
      </w:r>
      <w:r w:rsidR="00974C0D">
        <w:rPr>
          <w:rFonts w:cstheme="minorHAnsi"/>
          <w:color w:val="auto"/>
        </w:rPr>
        <w:t xml:space="preserve">diploid </w:t>
      </w:r>
      <w:r w:rsidR="00F4722E">
        <w:rPr>
          <w:rFonts w:cstheme="minorHAnsi"/>
          <w:color w:val="auto"/>
        </w:rPr>
        <w:t xml:space="preserve">central cell by </w:t>
      </w:r>
      <w:r w:rsidR="00974C0D">
        <w:rPr>
          <w:rFonts w:cstheme="minorHAnsi"/>
          <w:color w:val="auto"/>
        </w:rPr>
        <w:t xml:space="preserve">the </w:t>
      </w:r>
      <w:r w:rsidR="00F4722E">
        <w:rPr>
          <w:rFonts w:cstheme="minorHAnsi"/>
          <w:color w:val="auto"/>
        </w:rPr>
        <w:t xml:space="preserve">second sperm cell nucleus. </w:t>
      </w:r>
      <w:r w:rsidR="00323A58" w:rsidRPr="00323A58">
        <w:rPr>
          <w:rFonts w:cstheme="minorHAnsi"/>
          <w:color w:val="auto"/>
        </w:rPr>
        <w:t xml:space="preserve">The proliferation of endosperm begins with </w:t>
      </w:r>
      <w:r w:rsidR="00974C0D">
        <w:rPr>
          <w:rFonts w:cstheme="minorHAnsi"/>
          <w:color w:val="auto"/>
        </w:rPr>
        <w:t xml:space="preserve">the </w:t>
      </w:r>
      <w:r w:rsidR="00323A58" w:rsidRPr="00323A58">
        <w:rPr>
          <w:rFonts w:cstheme="minorHAnsi"/>
          <w:color w:val="auto"/>
        </w:rPr>
        <w:t xml:space="preserve">syncytial (coenocyte) stage, where the dividing nuclei are pushed to the periphery by the central vacuole. At the end of the syncytial phase, microtubules form a radial network around </w:t>
      </w:r>
      <w:r w:rsidR="00751045">
        <w:rPr>
          <w:rFonts w:cstheme="minorHAnsi"/>
          <w:color w:val="auto"/>
        </w:rPr>
        <w:t xml:space="preserve">the </w:t>
      </w:r>
      <w:r w:rsidR="00323A58" w:rsidRPr="00323A58">
        <w:rPr>
          <w:rFonts w:cstheme="minorHAnsi"/>
          <w:color w:val="auto"/>
        </w:rPr>
        <w:t xml:space="preserve">nuclei </w:t>
      </w:r>
      <w:r w:rsidR="00974C0D">
        <w:rPr>
          <w:rFonts w:cstheme="minorHAnsi"/>
          <w:color w:val="auto"/>
        </w:rPr>
        <w:t xml:space="preserve">and indicate </w:t>
      </w:r>
      <w:r w:rsidR="00323A58" w:rsidRPr="00323A58">
        <w:rPr>
          <w:rFonts w:cstheme="minorHAnsi"/>
          <w:color w:val="auto"/>
        </w:rPr>
        <w:t>the anticlinal cell wall formation</w:t>
      </w:r>
      <w:r w:rsidR="00974C0D">
        <w:rPr>
          <w:rFonts w:cstheme="minorHAnsi"/>
          <w:color w:val="auto"/>
        </w:rPr>
        <w:t xml:space="preserve"> and</w:t>
      </w:r>
      <w:r w:rsidR="00323A58" w:rsidRPr="00323A58">
        <w:rPr>
          <w:rFonts w:cstheme="minorHAnsi"/>
          <w:color w:val="auto"/>
        </w:rPr>
        <w:t xml:space="preserve"> the onset of endosperm cellularization. </w:t>
      </w:r>
      <w:r w:rsidR="000120F7">
        <w:rPr>
          <w:rFonts w:cstheme="minorHAnsi"/>
          <w:color w:val="auto"/>
        </w:rPr>
        <w:t>E</w:t>
      </w:r>
      <w:r w:rsidR="00BC5821">
        <w:rPr>
          <w:rFonts w:cstheme="minorHAnsi"/>
          <w:color w:val="auto"/>
        </w:rPr>
        <w:t xml:space="preserve">ndosperm </w:t>
      </w:r>
      <w:r w:rsidR="00982251">
        <w:rPr>
          <w:rFonts w:cstheme="minorHAnsi"/>
          <w:color w:val="auto"/>
        </w:rPr>
        <w:t>d</w:t>
      </w:r>
      <w:r w:rsidR="000120F7">
        <w:rPr>
          <w:rFonts w:cstheme="minorHAnsi"/>
          <w:color w:val="auto"/>
        </w:rPr>
        <w:t xml:space="preserve">ifferentiation </w:t>
      </w:r>
      <w:r w:rsidR="00BC5821">
        <w:rPr>
          <w:rFonts w:cstheme="minorHAnsi"/>
          <w:color w:val="auto"/>
        </w:rPr>
        <w:t>occurs simultaneously with the cellularization and results in five major tissues: the starchy endosperm</w:t>
      </w:r>
      <w:r w:rsidR="003009E3">
        <w:rPr>
          <w:rFonts w:cstheme="minorHAnsi"/>
          <w:color w:val="auto"/>
        </w:rPr>
        <w:t>,</w:t>
      </w:r>
      <w:r w:rsidR="00BC5821">
        <w:rPr>
          <w:rFonts w:cstheme="minorHAnsi"/>
          <w:color w:val="auto"/>
        </w:rPr>
        <w:t xml:space="preserve"> </w:t>
      </w:r>
      <w:r w:rsidR="00751045">
        <w:rPr>
          <w:rFonts w:cstheme="minorHAnsi"/>
          <w:color w:val="auto"/>
        </w:rPr>
        <w:t xml:space="preserve">the </w:t>
      </w:r>
      <w:r w:rsidR="00BC5821">
        <w:rPr>
          <w:rFonts w:cstheme="minorHAnsi"/>
          <w:color w:val="auto"/>
        </w:rPr>
        <w:t>transfer</w:t>
      </w:r>
      <w:r w:rsidR="008A4C80">
        <w:rPr>
          <w:rFonts w:cstheme="minorHAnsi"/>
          <w:color w:val="auto"/>
        </w:rPr>
        <w:t xml:space="preserve"> cells</w:t>
      </w:r>
      <w:r w:rsidR="00BC5821">
        <w:rPr>
          <w:rFonts w:cstheme="minorHAnsi"/>
          <w:color w:val="auto"/>
        </w:rPr>
        <w:t xml:space="preserve">, </w:t>
      </w:r>
      <w:r w:rsidR="00751045">
        <w:rPr>
          <w:rFonts w:cstheme="minorHAnsi"/>
          <w:color w:val="auto"/>
        </w:rPr>
        <w:t xml:space="preserve">the </w:t>
      </w:r>
      <w:r w:rsidR="00BC5821">
        <w:rPr>
          <w:rFonts w:cstheme="minorHAnsi"/>
          <w:color w:val="auto"/>
        </w:rPr>
        <w:t xml:space="preserve">aleurone and </w:t>
      </w:r>
      <w:proofErr w:type="spellStart"/>
      <w:r w:rsidR="00BC5821">
        <w:rPr>
          <w:rFonts w:cstheme="minorHAnsi"/>
          <w:color w:val="auto"/>
        </w:rPr>
        <w:t>subaleurone</w:t>
      </w:r>
      <w:proofErr w:type="spellEnd"/>
      <w:r w:rsidR="00BC5821">
        <w:rPr>
          <w:rFonts w:cstheme="minorHAnsi"/>
          <w:color w:val="auto"/>
        </w:rPr>
        <w:t xml:space="preserve"> layers</w:t>
      </w:r>
      <w:r w:rsidR="00751045">
        <w:rPr>
          <w:rFonts w:cstheme="minorHAnsi"/>
          <w:color w:val="auto"/>
        </w:rPr>
        <w:t>,</w:t>
      </w:r>
      <w:r w:rsidR="00BC5821">
        <w:rPr>
          <w:rFonts w:cstheme="minorHAnsi"/>
          <w:color w:val="auto"/>
        </w:rPr>
        <w:t xml:space="preserve"> and </w:t>
      </w:r>
      <w:r w:rsidR="00751045">
        <w:rPr>
          <w:rFonts w:cstheme="minorHAnsi"/>
          <w:color w:val="auto"/>
        </w:rPr>
        <w:t xml:space="preserve">the </w:t>
      </w:r>
      <w:r w:rsidR="00BC5821">
        <w:rPr>
          <w:rFonts w:cstheme="minorHAnsi"/>
          <w:color w:val="auto"/>
        </w:rPr>
        <w:t xml:space="preserve">embryo surrounding region. </w:t>
      </w:r>
      <w:r w:rsidR="00666EEA">
        <w:rPr>
          <w:rFonts w:cstheme="minorHAnsi"/>
          <w:color w:val="auto"/>
        </w:rPr>
        <w:t xml:space="preserve">Seed maternal tissues </w:t>
      </w:r>
      <w:r w:rsidR="00DF13E4">
        <w:rPr>
          <w:rFonts w:cstheme="minorHAnsi"/>
          <w:color w:val="auto"/>
        </w:rPr>
        <w:t>are</w:t>
      </w:r>
      <w:r w:rsidR="008A2474">
        <w:rPr>
          <w:rFonts w:cstheme="minorHAnsi"/>
          <w:color w:val="auto"/>
        </w:rPr>
        <w:t xml:space="preserve"> </w:t>
      </w:r>
      <w:r w:rsidR="00DF13E4">
        <w:rPr>
          <w:rFonts w:cstheme="minorHAnsi"/>
          <w:color w:val="auto"/>
        </w:rPr>
        <w:t xml:space="preserve">a </w:t>
      </w:r>
      <w:r w:rsidR="008A2474">
        <w:rPr>
          <w:rFonts w:cstheme="minorHAnsi"/>
          <w:color w:val="auto"/>
        </w:rPr>
        <w:t>multi</w:t>
      </w:r>
      <w:r w:rsidR="00DF13E4">
        <w:rPr>
          <w:rFonts w:cstheme="minorHAnsi"/>
          <w:color w:val="auto"/>
        </w:rPr>
        <w:t>-</w:t>
      </w:r>
      <w:r w:rsidR="008A2474">
        <w:rPr>
          <w:rFonts w:cstheme="minorHAnsi"/>
          <w:color w:val="auto"/>
        </w:rPr>
        <w:t>lay</w:t>
      </w:r>
      <w:r w:rsidR="00DF13E4">
        <w:rPr>
          <w:rFonts w:cstheme="minorHAnsi"/>
          <w:color w:val="auto"/>
        </w:rPr>
        <w:t>e</w:t>
      </w:r>
      <w:r w:rsidR="008A2474">
        <w:rPr>
          <w:rFonts w:cstheme="minorHAnsi"/>
          <w:color w:val="auto"/>
        </w:rPr>
        <w:t>red diploid structure of maternal origin containing pericarp and seed coat</w:t>
      </w:r>
      <w:r w:rsidR="00FD365E">
        <w:rPr>
          <w:rFonts w:cstheme="minorHAnsi"/>
          <w:color w:val="auto"/>
        </w:rPr>
        <w:t>s</w:t>
      </w:r>
      <w:r w:rsidR="00EA0D06">
        <w:rPr>
          <w:rFonts w:cstheme="minorHAnsi"/>
          <w:color w:val="auto"/>
        </w:rPr>
        <w:fldChar w:fldCharType="begin" w:fldLock="1"/>
      </w:r>
      <w:r w:rsidR="00EC4FD5">
        <w:rPr>
          <w:rFonts w:cstheme="minorHAnsi"/>
          <w:color w:val="auto"/>
        </w:rPr>
        <w:instrText>ADDIN CSL_CITATION {"citationItems":[{"id":"ITEM-1","itemData":{"DOI":"10.1104/pp.108.129437","ISBN":"0032-0889 (Print)\\r0032-0889 (Linking)","ISSN":"0032-0889","PMID":"19126691","abstract":"The grass seed or caryopsis originates from a monocarpellary ovary with a single ovule and contains the main storage tissue, the endosperm. For most grass crop species (i.e. cereals), the value of the crop is largely determined by the endosperm, both in quantitative and qualitative terms","author":[{"dropping-particle":"","family":"Sabelli","given":"P. A.","non-dropping-particle":"","parse-names":false,"suffix":""},{"dropping-particle":"","family":"Larkins","given":"B. A.","non-dropping-particle":"","parse-names":false,"suffix":""}],"container-title":"Plant Physiology","id":"ITEM-1","issue":"1","issued":{"date-parts":[["2009"]]},"page":"14-26","title":"The development of endosperm in grasses","type":"article-journal","volume":"149"},"uris":["http://www.mendeley.com/documents/?uuid=7ca2bf15-3cfa-3c04-a596-1566ea775717"]},{"id":"ITEM-2","itemData":{"DOI":"10.1017/S0960258515000021","ISBN":"0960258515","ISSN":"09602585","abstract":"As in other cultivated species, dormancy can be seen as a problem in cereal production, either due to its short duration or to its long persistence. Indeed, cereal crops lacking enough dormancy at harvest can be exposed to pre-harvest sprouting damage, while a long-lasting dormancy can interfere with processes that rely on rapid germination, such as malting or the emergence of a uniform crop. Because the ancestors of cereal species evolved under very diverse environments worldwide, different mechanisms have arisen as a way of sensing an appropriate germination environment (a crucial factor for winter or summer annuals such as cereals). In addition, different species (and even different varieties within the same species) display diverse grain morphology, allowing some structures to impose dormancy in some cereals but not in others. As in seeds from many other species, the antagonism between the plant hormones abscisic acid and gibberellins is instrumental in cereal grains for the inception, expression, release and re-induction of dormancy. However, the way in which this antagonism operates is different for the various species and involves different molecular steps as regulatory sites. Environmental signals (i.e. temperature, light quality and quantity, oxygen levels) can modulate this hormonal control of dormancy differently, depending on the species. The practical implications of knowledge accumulated in this field are discussed.","author":[{"dropping-particle":"V.","family":"Rodríguez","given":"María","non-dropping-particle":"","parse-names":false,"suffix":""},{"dropping-particle":"","family":"Barrero","given":"José M.","non-dropping-particle":"","parse-names":false,"suffix":""},{"dropping-particle":"","family":"Corbineau","given":"Francoise","non-dropping-particle":"","parse-names":false,"suffix":""},{"dropping-particle":"","family":"Gubler","given":"Frank","non-dropping-particle":"","parse-names":false,"suffix":""},{"dropping-particle":"","family":"Benech-Arnold","given":"Roberto L.","non-dropping-particle":"","parse-names":false,"suffix":""}],"container-title":"Seed Science Research","id":"ITEM-2","issue":"2","issued":{"date-parts":[["2015"]]},"page":"99-119","title":"Dormancy in cereals (not too much, not so little): About the mechanisms behind this trait","type":"article-journal","volume":"25"},"uris":["http://www.mendeley.com/documents/?uuid=906f3cac-fdbf-4c53-9143-4eb6d42401a9"]}],"mendeley":{"formattedCitation":"&lt;sup&gt;10, 12&lt;/sup&gt;","plainTextFormattedCitation":"10, 12","previouslyFormattedCitation":"&lt;sup&gt;10, 12&lt;/sup&gt;"},"properties":{"noteIndex":0},"schema":"https://github.com/citation-style-language/schema/raw/master/csl-citation.json"}</w:instrText>
      </w:r>
      <w:r w:rsidR="00EA0D06">
        <w:rPr>
          <w:rFonts w:cstheme="minorHAnsi"/>
          <w:color w:val="auto"/>
        </w:rPr>
        <w:fldChar w:fldCharType="separate"/>
      </w:r>
      <w:r w:rsidR="008048BF" w:rsidRPr="008048BF">
        <w:rPr>
          <w:rFonts w:cstheme="minorHAnsi"/>
          <w:noProof/>
          <w:color w:val="auto"/>
          <w:vertAlign w:val="superscript"/>
        </w:rPr>
        <w:t>10,12</w:t>
      </w:r>
      <w:r w:rsidR="00EA0D06">
        <w:rPr>
          <w:rFonts w:cstheme="minorHAnsi"/>
          <w:color w:val="auto"/>
        </w:rPr>
        <w:fldChar w:fldCharType="end"/>
      </w:r>
      <w:r w:rsidR="008A2474">
        <w:rPr>
          <w:rFonts w:cstheme="minorHAnsi"/>
          <w:color w:val="auto"/>
        </w:rPr>
        <w:t xml:space="preserve">. </w:t>
      </w:r>
      <w:r w:rsidR="00346F6D">
        <w:rPr>
          <w:rFonts w:cstheme="minorHAnsi"/>
          <w:color w:val="auto"/>
        </w:rPr>
        <w:t>Seed maternal tissues</w:t>
      </w:r>
      <w:r w:rsidR="00DF13E4">
        <w:rPr>
          <w:rFonts w:cstheme="minorHAnsi"/>
          <w:color w:val="auto"/>
        </w:rPr>
        <w:t xml:space="preserve"> include a n</w:t>
      </w:r>
      <w:r w:rsidR="00666EEA">
        <w:rPr>
          <w:rFonts w:cstheme="minorHAnsi"/>
          <w:color w:val="auto"/>
        </w:rPr>
        <w:t xml:space="preserve">ucellar projection </w:t>
      </w:r>
      <w:r w:rsidR="008A2474">
        <w:rPr>
          <w:rFonts w:cstheme="minorHAnsi"/>
          <w:color w:val="auto"/>
        </w:rPr>
        <w:t xml:space="preserve">on </w:t>
      </w:r>
      <w:r w:rsidR="00DF13E4">
        <w:rPr>
          <w:rFonts w:cstheme="minorHAnsi"/>
          <w:color w:val="auto"/>
        </w:rPr>
        <w:t xml:space="preserve">the </w:t>
      </w:r>
      <w:r w:rsidR="008A2474">
        <w:rPr>
          <w:rFonts w:cstheme="minorHAnsi"/>
          <w:color w:val="auto"/>
        </w:rPr>
        <w:t xml:space="preserve">dorsal side </w:t>
      </w:r>
      <w:r w:rsidR="00DF13E4">
        <w:rPr>
          <w:rFonts w:cstheme="minorHAnsi"/>
          <w:color w:val="auto"/>
        </w:rPr>
        <w:t>of the grain that ha</w:t>
      </w:r>
      <w:r w:rsidR="008A2474">
        <w:rPr>
          <w:rFonts w:cstheme="minorHAnsi"/>
          <w:color w:val="auto"/>
        </w:rPr>
        <w:t xml:space="preserve">s </w:t>
      </w:r>
      <w:r w:rsidR="00DF13E4">
        <w:rPr>
          <w:rFonts w:cstheme="minorHAnsi"/>
          <w:color w:val="auto"/>
        </w:rPr>
        <w:t xml:space="preserve">a </w:t>
      </w:r>
      <w:r w:rsidR="00BC5821">
        <w:rPr>
          <w:rFonts w:cstheme="minorHAnsi"/>
          <w:color w:val="auto"/>
        </w:rPr>
        <w:t>transport-</w:t>
      </w:r>
      <w:r w:rsidR="00666EEA">
        <w:rPr>
          <w:rFonts w:cstheme="minorHAnsi"/>
          <w:color w:val="auto"/>
        </w:rPr>
        <w:t xml:space="preserve">related </w:t>
      </w:r>
      <w:r w:rsidR="008A2474">
        <w:rPr>
          <w:rFonts w:cstheme="minorHAnsi"/>
          <w:color w:val="auto"/>
        </w:rPr>
        <w:t>function</w:t>
      </w:r>
      <w:r w:rsidR="00D03853">
        <w:rPr>
          <w:rFonts w:cstheme="minorHAnsi"/>
          <w:color w:val="auto"/>
        </w:rPr>
        <w:t>,</w:t>
      </w:r>
      <w:r w:rsidR="00215CED">
        <w:rPr>
          <w:rFonts w:cstheme="minorHAnsi"/>
          <w:color w:val="auto"/>
        </w:rPr>
        <w:t xml:space="preserve"> and </w:t>
      </w:r>
      <w:r w:rsidR="00D03853">
        <w:rPr>
          <w:rFonts w:cstheme="minorHAnsi"/>
          <w:color w:val="auto"/>
        </w:rPr>
        <w:t xml:space="preserve">becomes </w:t>
      </w:r>
      <w:r w:rsidR="00215CED">
        <w:rPr>
          <w:rFonts w:cstheme="minorHAnsi"/>
          <w:color w:val="auto"/>
        </w:rPr>
        <w:t xml:space="preserve">embedded in endosperm at later stages of </w:t>
      </w:r>
      <w:r w:rsidR="00BF2AD9">
        <w:rPr>
          <w:rFonts w:cstheme="minorHAnsi"/>
          <w:color w:val="auto"/>
        </w:rPr>
        <w:lastRenderedPageBreak/>
        <w:t xml:space="preserve">seed </w:t>
      </w:r>
      <w:r w:rsidR="00215CED">
        <w:rPr>
          <w:rFonts w:cstheme="minorHAnsi"/>
          <w:color w:val="auto"/>
        </w:rPr>
        <w:t>development</w:t>
      </w:r>
      <w:r w:rsidR="00EA0D06">
        <w:rPr>
          <w:rFonts w:cstheme="minorHAnsi"/>
          <w:color w:val="auto"/>
        </w:rPr>
        <w:fldChar w:fldCharType="begin" w:fldLock="1"/>
      </w:r>
      <w:r w:rsidR="00EC4FD5">
        <w:rPr>
          <w:rFonts w:cstheme="minorHAnsi"/>
          <w:color w:val="auto"/>
        </w:rPr>
        <w:instrText>ADDIN CSL_CITATION {"citationItems":[{"id":"ITEM-1","itemData":{"DOI":"10.1104/pp.108.127001","ISSN":"00320889","abstract":"Nucellar projection (NP) and endosperm transfer cells (ETC) are essential tissues in growing barley (Hordeum vulgare) grains, responsible for nutrient transfer from maternal to filial tissues, endosperm/embryo nutrition, and grain development. A laser microdissection pressure catapulting-based transcriptome analysis was established to study NP and ETC separately using a barley 12K macroarray. A major challenge was to isolate high-quality mRNA from preembedded, fixed tissue while maintaining tissue integrity. We show that probes generated from fixed and embedded tissue sections represent largely the transcriptome (&gt;70%) of nonchemically treated and nonamplified references. In NP, the top-down gradient of cellular differentiation is reflected by the expression of C3HC4-type ubiquitin ligases and different histone genes, cell wall biosynthesis and expansin/extensin genes, as well as genes involved in programmed cell death-related proteolysis coupled to nitrogen remobilization, indicating distinct areas simultaneously undergoing mitosis, cell elongation, and disintegration. Activated gene expression related to gibberellin synthesis and function suggests a regulatory role for gibberellins in establishment of the differentiation gradient. Upregulation of plasmalemma-intrinsic protein and tonoplast-intrinsic protein genes indicates involvement in nutrient transfer and/or unloading. In ETC, AP2/EREBP-like transcription factors and ethylene functions are transcriptionally activated, a response possibly coupled to activated defense mechanisms. Transcriptional activation of nucleotide sugar metabolism may be attributed to ascorbate synthesis and/or cell wall biosynthesis. These processes are potentially controlled by trehalose-6-P synthase/phosphatase, as suggested by expression of their respective genes. Up-regulation of amino acid permeases in ETC indicates important roles in active nutrient uptake from the apoplastic space into the endosperm. © 2008 American Society of Plant Biologists.","author":[{"dropping-particle":"","family":"Thiel","given":"Johannes","non-dropping-particle":"","parse-names":false,"suffix":""},{"dropping-particle":"","family":"Weier","given":"Diana","non-dropping-particle":"","parse-names":false,"suffix":""},{"dropping-particle":"","family":"Sreenivasulu","given":"Nese","non-dropping-particle":"","parse-names":false,"suffix":""},{"dropping-particle":"","family":"Strickert","given":"Marc","non-dropping-particle":"","parse-names":false,"suffix":""},{"dropping-particle":"","family":"Weichert","given":"Nicola","non-dropping-particle":"","parse-names":false,"suffix":""},{"dropping-particle":"","family":"Melzer","given":"Michael","non-dropping-particle":"","parse-names":false,"suffix":""},{"dropping-particle":"","family":"Czauderna","given":"Tobias","non-dropping-particle":"","parse-names":false,"suffix":""},{"dropping-particle":"","family":"Wobus","given":"Ulrich","non-dropping-particle":"","parse-names":false,"suffix":""},{"dropping-particle":"","family":"Weber","given":"Hans","non-dropping-particle":"","parse-names":false,"suffix":""},{"dropping-particle":"","family":"Weschke","given":"Winfriede","non-dropping-particle":"","parse-names":false,"suffix":""}],"container-title":"Plant Physiology","id":"ITEM-1","issue":"3","issued":{"date-parts":[["2008"]]},"page":"1436-1452","title":"Different hormonal regulation of cellular differentiation and function in nucellar projection and endosperm transfer cells: A microdissection-based transcriptome study of young barley grains","type":"article-journal","volume":"148"},"uris":["http://www.mendeley.com/documents/?uuid=9ccef2dd-6d17-4661-875d-5caf1f0fa1c3","http://www.mendeley.com/documents/?uuid=70849f15-ca0f-435b-8a15-d1d9997efeb0"]}],"mendeley":{"formattedCitation":"&lt;sup&gt;15&lt;/sup&gt;","plainTextFormattedCitation":"15","previouslyFormattedCitation":"&lt;sup&gt;15&lt;/sup&gt;"},"properties":{"noteIndex":0},"schema":"https://github.com/citation-style-language/schema/raw/master/csl-citation.json"}</w:instrText>
      </w:r>
      <w:r w:rsidR="00EA0D06">
        <w:rPr>
          <w:rFonts w:cstheme="minorHAnsi"/>
          <w:color w:val="auto"/>
        </w:rPr>
        <w:fldChar w:fldCharType="separate"/>
      </w:r>
      <w:r w:rsidR="008048BF" w:rsidRPr="008048BF">
        <w:rPr>
          <w:rFonts w:cstheme="minorHAnsi"/>
          <w:noProof/>
          <w:color w:val="auto"/>
          <w:vertAlign w:val="superscript"/>
        </w:rPr>
        <w:t>15</w:t>
      </w:r>
      <w:r w:rsidR="00EA0D06">
        <w:rPr>
          <w:rFonts w:cstheme="minorHAnsi"/>
          <w:color w:val="auto"/>
        </w:rPr>
        <w:fldChar w:fldCharType="end"/>
      </w:r>
      <w:r w:rsidR="00666EEA">
        <w:rPr>
          <w:rFonts w:cstheme="minorHAnsi"/>
          <w:color w:val="auto"/>
        </w:rPr>
        <w:t>.</w:t>
      </w:r>
    </w:p>
    <w:p w14:paraId="34392DB5" w14:textId="77777777" w:rsidR="00305D52" w:rsidRDefault="00305D52" w:rsidP="005B0D26">
      <w:pPr>
        <w:rPr>
          <w:rFonts w:cstheme="minorHAnsi"/>
          <w:color w:val="auto"/>
        </w:rPr>
      </w:pPr>
    </w:p>
    <w:p w14:paraId="641E52BE" w14:textId="020BEFEE" w:rsidR="00557373" w:rsidRPr="00557373" w:rsidRDefault="00557373" w:rsidP="005B0D26">
      <w:pPr>
        <w:jc w:val="left"/>
        <w:rPr>
          <w:rFonts w:asciiTheme="minorHAnsi" w:hAnsiTheme="minorHAnsi" w:cstheme="minorHAnsi"/>
          <w:color w:val="auto"/>
        </w:rPr>
      </w:pPr>
      <w:r w:rsidRPr="000C43A4">
        <w:rPr>
          <w:rFonts w:cstheme="minorHAnsi"/>
          <w:color w:val="auto"/>
        </w:rPr>
        <w:t xml:space="preserve">[Place </w:t>
      </w:r>
      <w:r w:rsidRPr="005D59FF">
        <w:rPr>
          <w:rFonts w:cstheme="minorHAnsi"/>
          <w:b/>
          <w:bCs/>
          <w:color w:val="auto"/>
        </w:rPr>
        <w:t>Figure 1</w:t>
      </w:r>
      <w:r w:rsidRPr="000C43A4">
        <w:rPr>
          <w:rFonts w:cstheme="minorHAnsi"/>
          <w:color w:val="auto"/>
        </w:rPr>
        <w:t xml:space="preserve"> here]</w:t>
      </w:r>
    </w:p>
    <w:p w14:paraId="34976874" w14:textId="77777777" w:rsidR="00342BD5" w:rsidRDefault="00342BD5" w:rsidP="005B0D26">
      <w:pPr>
        <w:rPr>
          <w:rFonts w:cstheme="minorHAnsi"/>
          <w:color w:val="auto"/>
        </w:rPr>
      </w:pPr>
    </w:p>
    <w:p w14:paraId="62612A3C" w14:textId="5002E68B" w:rsidR="00E6190F" w:rsidRDefault="00B51377" w:rsidP="005B0D26">
      <w:pPr>
        <w:rPr>
          <w:rFonts w:asciiTheme="minorHAnsi" w:hAnsiTheme="minorHAnsi" w:cstheme="minorHAnsi"/>
          <w:b/>
        </w:rPr>
      </w:pPr>
      <w:r w:rsidRPr="00B6523B">
        <w:rPr>
          <w:rFonts w:cstheme="minorHAnsi"/>
          <w:color w:val="auto"/>
        </w:rPr>
        <w:t xml:space="preserve">Recent progress in high-throughput genomics provides the tools for the study of individual seed tissue development. </w:t>
      </w:r>
      <w:r w:rsidR="004726F2" w:rsidRPr="00B6523B">
        <w:rPr>
          <w:rFonts w:cstheme="minorHAnsi"/>
          <w:color w:val="auto"/>
        </w:rPr>
        <w:t>However, the major obstacle of this purpose is the compact structure</w:t>
      </w:r>
      <w:r w:rsidR="00DD39BC" w:rsidRPr="00B6523B">
        <w:rPr>
          <w:rFonts w:cstheme="minorHAnsi"/>
          <w:color w:val="auto"/>
        </w:rPr>
        <w:t xml:space="preserve"> and tight adhesion</w:t>
      </w:r>
      <w:r w:rsidR="004726F2" w:rsidRPr="00B6523B">
        <w:rPr>
          <w:rFonts w:cstheme="minorHAnsi"/>
          <w:color w:val="auto"/>
        </w:rPr>
        <w:t xml:space="preserve"> of </w:t>
      </w:r>
      <w:r w:rsidR="000120F7">
        <w:rPr>
          <w:rFonts w:cstheme="minorHAnsi"/>
          <w:color w:val="auto"/>
        </w:rPr>
        <w:t xml:space="preserve">the </w:t>
      </w:r>
      <w:r w:rsidR="00DD39BC" w:rsidRPr="00B6523B">
        <w:rPr>
          <w:rFonts w:cstheme="minorHAnsi"/>
          <w:color w:val="auto"/>
        </w:rPr>
        <w:t>seed</w:t>
      </w:r>
      <w:r w:rsidR="004726F2" w:rsidRPr="00B6523B">
        <w:rPr>
          <w:rFonts w:cstheme="minorHAnsi"/>
          <w:color w:val="auto"/>
        </w:rPr>
        <w:t xml:space="preserve"> </w:t>
      </w:r>
      <w:r w:rsidR="00E949DD">
        <w:rPr>
          <w:rFonts w:cstheme="minorHAnsi"/>
          <w:color w:val="auto"/>
        </w:rPr>
        <w:t>tissues</w:t>
      </w:r>
      <w:r w:rsidR="006C268F" w:rsidRPr="00B6523B">
        <w:rPr>
          <w:rFonts w:cstheme="minorHAnsi"/>
          <w:color w:val="auto"/>
        </w:rPr>
        <w:fldChar w:fldCharType="begin" w:fldLock="1"/>
      </w:r>
      <w:r w:rsidR="002A3599">
        <w:rPr>
          <w:rFonts w:cstheme="minorHAnsi"/>
          <w:color w:val="auto"/>
        </w:rPr>
        <w:instrText>ADDIN CSL_CITATION {"citationItems":[{"id":"ITEM-1","itemData":{"DOI":"10.1016/S1937-6448(10)81002-0","ISSN":"19376448","abstract":"Seeds are complex structures composed of several maternal and filial tissues which undergo rapid changes during development. In this review, the barley grain is taken as a cereal seed model. Following a brief description of the developing grain, recent progress in grain development modeling is described. 3-D/4-D models based on histological sections or nondestructive NMR measurements can be used to integrate a variety of datasets. Extensive transcriptome data are taken as a frame to augment our understanding of various molecular-physiological processes. Discussed are maternal influences on grain development and the role of different tissues (pericarp, nucellus, nucellar projection, endosperm, endosperm transfer cells). Programmed cell death (PCD) is taken to pinpoint tissue specificities and the importance of remobilization processes for grain development. Transcriptome data have also been used to derive transcriptional networks underlying differentiation and maturation in endosperm and embryo. They suggest that the \"maturation hormone\" ABA is important also in early grain development. Massive storage product synthesis during maturation is dependent on sufficient energy, which can only be provided by specific metabolic adaptations due to severe oxygen deficiencies within the seed. To integrate the great variety of data from different research areas in complex, predictive computational modeling as part of a systems biology approach is an important challenge of the future. First attempts of modeling barley grain metabolism are summarized. © 2010 Elsevier Inc.","author":[{"dropping-particle":"","family":"Sreenivasulu","given":"Nese","non-dropping-particle":"","parse-names":false,"suffix":""},{"dropping-particle":"","family":"Borisjuk","given":"Ljudmilla","non-dropping-particle":"","parse-names":false,"suffix":""},{"dropping-particle":"","family":"Junker","given":"Björn H.","non-dropping-particle":"","parse-names":false,"suffix":""},{"dropping-particle":"","family":"Mock","given":"Hans Peter","non-dropping-particle":"","parse-names":false,"suffix":""},{"dropping-particle":"","family":"Rolletschek","given":"Hardy","non-dropping-particle":"","parse-names":false,"suffix":""},{"dropping-particle":"","family":"Seiffert","given":"Udo","non-dropping-particle":"","parse-names":false,"suffix":""},{"dropping-particle":"","family":"Weschke","given":"Winfriede","non-dropping-particle":"","parse-names":false,"suffix":""},{"dropping-particle":"","family":"Wobus","given":"Ulrich","non-dropping-particle":"","parse-names":false,"suffix":""}],"container-title":"International Review of Cell and Molecular Biology","id":"ITEM-1","issue":"C","issued":{"date-parts":[["2010"]]},"page":"49-89","title":"Barley grain development: Toward an integrative view","type":"article-journal","volume":"281"},"uris":["http://www.mendeley.com/documents/?uuid=e5227811-1ce4-4950-b22e-40e3c1392f9e"]}],"mendeley":{"formattedCitation":"&lt;sup&gt;1&lt;/sup&gt;","plainTextFormattedCitation":"1","previouslyFormattedCitation":"&lt;sup&gt;1&lt;/sup&gt;"},"properties":{"noteIndex":0},"schema":"https://github.com/citation-style-language/schema/raw/master/csl-citation.json"}</w:instrText>
      </w:r>
      <w:r w:rsidR="006C268F" w:rsidRPr="00B6523B">
        <w:rPr>
          <w:rFonts w:cstheme="minorHAnsi"/>
          <w:color w:val="auto"/>
        </w:rPr>
        <w:fldChar w:fldCharType="separate"/>
      </w:r>
      <w:r w:rsidR="006D51C5" w:rsidRPr="006D51C5">
        <w:rPr>
          <w:rFonts w:cstheme="minorHAnsi"/>
          <w:noProof/>
          <w:color w:val="auto"/>
          <w:vertAlign w:val="superscript"/>
        </w:rPr>
        <w:t>1</w:t>
      </w:r>
      <w:r w:rsidR="006C268F" w:rsidRPr="00B6523B">
        <w:rPr>
          <w:rFonts w:cstheme="minorHAnsi"/>
          <w:color w:val="auto"/>
        </w:rPr>
        <w:fldChar w:fldCharType="end"/>
      </w:r>
      <w:r w:rsidR="003D2B6B" w:rsidRPr="00B6523B">
        <w:rPr>
          <w:rFonts w:cstheme="minorHAnsi"/>
          <w:color w:val="auto"/>
        </w:rPr>
        <w:t xml:space="preserve">. </w:t>
      </w:r>
      <w:r w:rsidRPr="00B6523B">
        <w:rPr>
          <w:rFonts w:cstheme="minorHAnsi"/>
          <w:color w:val="auto"/>
        </w:rPr>
        <w:t xml:space="preserve">We developed </w:t>
      </w:r>
      <w:r w:rsidR="000120F7">
        <w:rPr>
          <w:rFonts w:cstheme="minorHAnsi"/>
          <w:color w:val="auto"/>
        </w:rPr>
        <w:t>a</w:t>
      </w:r>
      <w:r w:rsidR="000120F7" w:rsidRPr="00B6523B">
        <w:rPr>
          <w:rFonts w:cstheme="minorHAnsi"/>
          <w:color w:val="auto"/>
        </w:rPr>
        <w:t xml:space="preserve"> </w:t>
      </w:r>
      <w:r w:rsidRPr="00B6523B">
        <w:rPr>
          <w:rFonts w:cstheme="minorHAnsi"/>
          <w:color w:val="auto"/>
        </w:rPr>
        <w:t xml:space="preserve">protocol </w:t>
      </w:r>
      <w:r w:rsidR="000120F7">
        <w:rPr>
          <w:rFonts w:cstheme="minorHAnsi"/>
          <w:color w:val="auto"/>
        </w:rPr>
        <w:t>f</w:t>
      </w:r>
      <w:r w:rsidRPr="00B6523B">
        <w:rPr>
          <w:rFonts w:cstheme="minorHAnsi"/>
          <w:color w:val="auto"/>
        </w:rPr>
        <w:t>o</w:t>
      </w:r>
      <w:r w:rsidR="000120F7">
        <w:rPr>
          <w:rFonts w:cstheme="minorHAnsi"/>
          <w:color w:val="auto"/>
        </w:rPr>
        <w:t>r</w:t>
      </w:r>
      <w:r w:rsidRPr="00B6523B">
        <w:rPr>
          <w:rFonts w:cstheme="minorHAnsi"/>
          <w:color w:val="auto"/>
        </w:rPr>
        <w:t xml:space="preserve"> high purity dissection of seed tissues from developing barley seeds</w:t>
      </w:r>
      <w:r w:rsidR="00E949DD">
        <w:rPr>
          <w:rFonts w:cstheme="minorHAnsi"/>
          <w:color w:val="auto"/>
        </w:rPr>
        <w:t xml:space="preserve"> with possibility to</w:t>
      </w:r>
      <w:r w:rsidRPr="00B6523B">
        <w:rPr>
          <w:rFonts w:cstheme="minorHAnsi"/>
          <w:color w:val="auto"/>
        </w:rPr>
        <w:t xml:space="preserve"> subsequent use for highly sensitive analyses, such as RNA-sequencing. In addition, </w:t>
      </w:r>
      <w:r w:rsidR="00B80A33">
        <w:rPr>
          <w:rFonts w:cstheme="minorHAnsi"/>
          <w:color w:val="auto"/>
        </w:rPr>
        <w:t xml:space="preserve">the </w:t>
      </w:r>
      <w:r w:rsidR="00DD39BC" w:rsidRPr="00B6523B">
        <w:rPr>
          <w:rFonts w:cstheme="minorHAnsi"/>
          <w:color w:val="auto"/>
        </w:rPr>
        <w:t>presented</w:t>
      </w:r>
      <w:r w:rsidRPr="00B6523B">
        <w:rPr>
          <w:rFonts w:cstheme="minorHAnsi"/>
          <w:color w:val="auto"/>
        </w:rPr>
        <w:t xml:space="preserve"> protocol can be </w:t>
      </w:r>
      <w:r w:rsidR="00B80A33">
        <w:rPr>
          <w:rFonts w:cstheme="minorHAnsi"/>
          <w:color w:val="auto"/>
        </w:rPr>
        <w:t>easily adapted to</w:t>
      </w:r>
      <w:r w:rsidRPr="00B6523B">
        <w:rPr>
          <w:rFonts w:cstheme="minorHAnsi"/>
          <w:color w:val="auto"/>
        </w:rPr>
        <w:t xml:space="preserve"> other cereals. </w:t>
      </w:r>
    </w:p>
    <w:p w14:paraId="17FAEA4C" w14:textId="77777777" w:rsidR="004726F2" w:rsidRDefault="004726F2" w:rsidP="005B0D26">
      <w:pPr>
        <w:rPr>
          <w:rFonts w:cstheme="minorHAnsi"/>
          <w:b/>
        </w:rPr>
      </w:pPr>
    </w:p>
    <w:p w14:paraId="0638B3C5" w14:textId="20DD1AE5" w:rsidR="00EE399E" w:rsidRDefault="003C504E" w:rsidP="005B0D26">
      <w:pPr>
        <w:rPr>
          <w:rFonts w:cstheme="minorHAnsi"/>
          <w:b/>
        </w:rPr>
      </w:pPr>
      <w:bookmarkStart w:id="0" w:name="_Hlk40965088"/>
      <w:r>
        <w:rPr>
          <w:rFonts w:cstheme="minorHAnsi"/>
          <w:b/>
        </w:rPr>
        <w:t>PROTOCOL:</w:t>
      </w:r>
    </w:p>
    <w:p w14:paraId="5D5D77DD" w14:textId="77777777" w:rsidR="005034E9" w:rsidRPr="00A93BBE" w:rsidRDefault="005034E9" w:rsidP="005B0D26">
      <w:pPr>
        <w:rPr>
          <w:rFonts w:cstheme="minorHAnsi"/>
          <w:b/>
        </w:rPr>
      </w:pPr>
    </w:p>
    <w:p w14:paraId="48554A9B" w14:textId="2BD71094" w:rsidR="00EE399E" w:rsidRPr="005B0D26" w:rsidRDefault="003C504E" w:rsidP="005B0D26">
      <w:pPr>
        <w:numPr>
          <w:ilvl w:val="0"/>
          <w:numId w:val="18"/>
        </w:numPr>
        <w:ind w:left="0" w:firstLine="0"/>
        <w:rPr>
          <w:b/>
          <w:bCs/>
          <w:color w:val="auto"/>
          <w:highlight w:val="yellow"/>
        </w:rPr>
      </w:pPr>
      <w:bookmarkStart w:id="1" w:name="_Hlk51751107"/>
      <w:r w:rsidRPr="005B0D26">
        <w:rPr>
          <w:rFonts w:cstheme="minorHAnsi"/>
          <w:b/>
          <w:bCs/>
          <w:color w:val="auto"/>
          <w:highlight w:val="yellow"/>
        </w:rPr>
        <w:t>Growing plants</w:t>
      </w:r>
    </w:p>
    <w:p w14:paraId="74A3D787" w14:textId="700DCF06" w:rsidR="00882B9D" w:rsidRPr="005B0D26" w:rsidRDefault="00882B9D" w:rsidP="005B0D26">
      <w:pPr>
        <w:rPr>
          <w:b/>
          <w:bCs/>
          <w:color w:val="auto"/>
          <w:highlight w:val="yellow"/>
        </w:rPr>
      </w:pPr>
    </w:p>
    <w:p w14:paraId="5CCBF989" w14:textId="3BDB5A86" w:rsidR="009E5BE8" w:rsidRPr="005B0D26" w:rsidRDefault="009E5BE8" w:rsidP="005B0D26">
      <w:pPr>
        <w:rPr>
          <w:color w:val="auto"/>
        </w:rPr>
      </w:pPr>
      <w:r w:rsidRPr="005B0D26">
        <w:rPr>
          <w:color w:val="auto"/>
        </w:rPr>
        <w:t xml:space="preserve">NOTE: </w:t>
      </w:r>
      <w:r w:rsidR="007A278B" w:rsidRPr="005B0D26">
        <w:rPr>
          <w:color w:val="auto"/>
        </w:rPr>
        <w:t xml:space="preserve">Considering that </w:t>
      </w:r>
      <w:r w:rsidR="00BF2AD9" w:rsidRPr="005B0D26">
        <w:rPr>
          <w:color w:val="auto"/>
        </w:rPr>
        <w:t xml:space="preserve">a </w:t>
      </w:r>
      <w:r w:rsidR="007A278B" w:rsidRPr="005B0D26">
        <w:rPr>
          <w:color w:val="auto"/>
        </w:rPr>
        <w:t>s</w:t>
      </w:r>
      <w:r w:rsidRPr="005B0D26">
        <w:rPr>
          <w:color w:val="auto"/>
        </w:rPr>
        <w:t xml:space="preserve">ingle </w:t>
      </w:r>
      <w:r w:rsidR="00BF2AD9" w:rsidRPr="005B0D26">
        <w:rPr>
          <w:color w:val="auto"/>
        </w:rPr>
        <w:t xml:space="preserve">barley </w:t>
      </w:r>
      <w:r w:rsidRPr="005B0D26">
        <w:rPr>
          <w:color w:val="auto"/>
        </w:rPr>
        <w:t>plant us</w:t>
      </w:r>
      <w:r w:rsidR="00BF2AD9" w:rsidRPr="005B0D26">
        <w:rPr>
          <w:color w:val="auto"/>
        </w:rPr>
        <w:t>u</w:t>
      </w:r>
      <w:r w:rsidRPr="005B0D26">
        <w:rPr>
          <w:color w:val="auto"/>
        </w:rPr>
        <w:t xml:space="preserve">ally </w:t>
      </w:r>
      <w:r w:rsidR="00BB4C0A" w:rsidRPr="005B0D26">
        <w:rPr>
          <w:color w:val="auto"/>
        </w:rPr>
        <w:t xml:space="preserve">has </w:t>
      </w:r>
      <w:r w:rsidRPr="005B0D26">
        <w:rPr>
          <w:color w:val="auto"/>
        </w:rPr>
        <w:t>5 to 6 tillers</w:t>
      </w:r>
      <w:r w:rsidR="007A278B" w:rsidRPr="005B0D26">
        <w:rPr>
          <w:color w:val="auto"/>
        </w:rPr>
        <w:t xml:space="preserve"> and o</w:t>
      </w:r>
      <w:r w:rsidRPr="005B0D26">
        <w:rPr>
          <w:color w:val="auto"/>
        </w:rPr>
        <w:t xml:space="preserve">nly </w:t>
      </w:r>
      <w:r w:rsidR="00BF2AD9" w:rsidRPr="005B0D26">
        <w:rPr>
          <w:color w:val="auto"/>
        </w:rPr>
        <w:t xml:space="preserve">the </w:t>
      </w:r>
      <w:r w:rsidRPr="005B0D26">
        <w:rPr>
          <w:color w:val="auto"/>
        </w:rPr>
        <w:t xml:space="preserve">middle </w:t>
      </w:r>
      <w:r w:rsidR="007A278B" w:rsidRPr="005B0D26">
        <w:rPr>
          <w:color w:val="auto"/>
        </w:rPr>
        <w:t xml:space="preserve">5 to 6 </w:t>
      </w:r>
      <w:proofErr w:type="spellStart"/>
      <w:r w:rsidR="007A278B" w:rsidRPr="005B0D26">
        <w:rPr>
          <w:color w:val="auto"/>
        </w:rPr>
        <w:t>spikelets</w:t>
      </w:r>
      <w:proofErr w:type="spellEnd"/>
      <w:r w:rsidR="007A278B" w:rsidRPr="005B0D26">
        <w:rPr>
          <w:color w:val="auto"/>
        </w:rPr>
        <w:t xml:space="preserve"> </w:t>
      </w:r>
      <w:r w:rsidRPr="005B0D26">
        <w:rPr>
          <w:color w:val="auto"/>
        </w:rPr>
        <w:t xml:space="preserve">of each spike </w:t>
      </w:r>
      <w:r w:rsidR="00BF2AD9" w:rsidRPr="005B0D26">
        <w:rPr>
          <w:color w:val="auto"/>
        </w:rPr>
        <w:t>should</w:t>
      </w:r>
      <w:r w:rsidRPr="005B0D26">
        <w:rPr>
          <w:color w:val="auto"/>
        </w:rPr>
        <w:t xml:space="preserve"> be used</w:t>
      </w:r>
      <w:r w:rsidR="007A278B" w:rsidRPr="005B0D26">
        <w:rPr>
          <w:color w:val="auto"/>
        </w:rPr>
        <w:t xml:space="preserve"> for dissection</w:t>
      </w:r>
      <w:r w:rsidR="00BB4C0A" w:rsidRPr="005B0D26">
        <w:rPr>
          <w:color w:val="auto"/>
        </w:rPr>
        <w:t>, t</w:t>
      </w:r>
      <w:r w:rsidR="007A278B" w:rsidRPr="005B0D26">
        <w:rPr>
          <w:color w:val="auto"/>
        </w:rPr>
        <w:t xml:space="preserve">hen </w:t>
      </w:r>
      <w:r w:rsidR="00BF2AD9" w:rsidRPr="005B0D26">
        <w:rPr>
          <w:color w:val="auto"/>
        </w:rPr>
        <w:t xml:space="preserve">a </w:t>
      </w:r>
      <w:r w:rsidR="007A278B" w:rsidRPr="005B0D26">
        <w:rPr>
          <w:color w:val="auto"/>
        </w:rPr>
        <w:t xml:space="preserve">maximum yield per plant is 72 seeds </w:t>
      </w:r>
      <w:r w:rsidR="00BF2AD9" w:rsidRPr="005B0D26">
        <w:rPr>
          <w:color w:val="auto"/>
        </w:rPr>
        <w:t>for</w:t>
      </w:r>
      <w:r w:rsidR="007A278B" w:rsidRPr="005B0D26">
        <w:rPr>
          <w:color w:val="auto"/>
        </w:rPr>
        <w:t xml:space="preserve"> two-row and 216 seeds </w:t>
      </w:r>
      <w:r w:rsidR="00BF2AD9" w:rsidRPr="005B0D26">
        <w:rPr>
          <w:color w:val="auto"/>
        </w:rPr>
        <w:t>for</w:t>
      </w:r>
      <w:r w:rsidR="007A278B" w:rsidRPr="005B0D26">
        <w:rPr>
          <w:color w:val="auto"/>
        </w:rPr>
        <w:t xml:space="preserve"> six-row </w:t>
      </w:r>
      <w:r w:rsidR="00BF2AD9" w:rsidRPr="005B0D26">
        <w:rPr>
          <w:color w:val="auto"/>
        </w:rPr>
        <w:t>cultivars</w:t>
      </w:r>
      <w:r w:rsidR="007A278B" w:rsidRPr="005B0D26">
        <w:rPr>
          <w:color w:val="auto"/>
        </w:rPr>
        <w:t>.</w:t>
      </w:r>
    </w:p>
    <w:p w14:paraId="334A12E2" w14:textId="77777777" w:rsidR="009E5BE8" w:rsidRPr="005B0D26" w:rsidRDefault="009E5BE8" w:rsidP="005B0D26">
      <w:pPr>
        <w:rPr>
          <w:b/>
          <w:bCs/>
          <w:color w:val="auto"/>
          <w:highlight w:val="yellow"/>
        </w:rPr>
      </w:pPr>
    </w:p>
    <w:p w14:paraId="563535E4" w14:textId="57971DE8" w:rsidR="008535AC" w:rsidRPr="005B0D26" w:rsidRDefault="00132657" w:rsidP="005B0D26">
      <w:pPr>
        <w:numPr>
          <w:ilvl w:val="1"/>
          <w:numId w:val="18"/>
        </w:numPr>
        <w:tabs>
          <w:tab w:val="left" w:pos="426"/>
        </w:tabs>
        <w:ind w:left="0" w:firstLine="0"/>
        <w:rPr>
          <w:color w:val="auto"/>
          <w:highlight w:val="yellow"/>
        </w:rPr>
      </w:pPr>
      <w:r w:rsidRPr="005B0D26">
        <w:rPr>
          <w:rFonts w:cstheme="minorHAnsi"/>
          <w:color w:val="auto"/>
          <w:highlight w:val="yellow"/>
        </w:rPr>
        <w:t>To germinate barley</w:t>
      </w:r>
      <w:r w:rsidR="004A39C0" w:rsidRPr="005B0D26">
        <w:rPr>
          <w:rFonts w:cstheme="minorHAnsi"/>
          <w:color w:val="auto"/>
          <w:highlight w:val="yellow"/>
        </w:rPr>
        <w:t xml:space="preserve"> seeds</w:t>
      </w:r>
      <w:r w:rsidRPr="005B0D26">
        <w:rPr>
          <w:rFonts w:cstheme="minorHAnsi"/>
          <w:color w:val="auto"/>
          <w:highlight w:val="yellow"/>
        </w:rPr>
        <w:t>, p</w:t>
      </w:r>
      <w:r w:rsidR="009D1B0A" w:rsidRPr="005B0D26">
        <w:rPr>
          <w:rFonts w:cstheme="minorHAnsi"/>
          <w:color w:val="auto"/>
          <w:highlight w:val="yellow"/>
        </w:rPr>
        <w:t xml:space="preserve">repare </w:t>
      </w:r>
      <w:r w:rsidRPr="005B0D26">
        <w:rPr>
          <w:rFonts w:cstheme="minorHAnsi"/>
          <w:color w:val="auto"/>
          <w:highlight w:val="yellow"/>
        </w:rPr>
        <w:t xml:space="preserve">a </w:t>
      </w:r>
      <w:r w:rsidR="00BC50DF" w:rsidRPr="005B0D26">
        <w:rPr>
          <w:rFonts w:cstheme="minorHAnsi"/>
          <w:color w:val="auto"/>
          <w:highlight w:val="yellow"/>
        </w:rPr>
        <w:t xml:space="preserve">Petri </w:t>
      </w:r>
      <w:r w:rsidR="009D1B0A" w:rsidRPr="005B0D26">
        <w:rPr>
          <w:rFonts w:cstheme="minorHAnsi"/>
          <w:color w:val="auto"/>
          <w:highlight w:val="yellow"/>
        </w:rPr>
        <w:t xml:space="preserve">dish </w:t>
      </w:r>
      <w:r w:rsidR="00BC50DF" w:rsidRPr="005B0D26">
        <w:rPr>
          <w:rFonts w:cstheme="minorHAnsi"/>
          <w:color w:val="auto"/>
          <w:highlight w:val="yellow"/>
        </w:rPr>
        <w:t xml:space="preserve">padded </w:t>
      </w:r>
      <w:r w:rsidR="009D1B0A" w:rsidRPr="005B0D26">
        <w:rPr>
          <w:rFonts w:cstheme="minorHAnsi"/>
          <w:color w:val="auto"/>
          <w:highlight w:val="yellow"/>
        </w:rPr>
        <w:t xml:space="preserve">with </w:t>
      </w:r>
      <w:r w:rsidR="00BC50DF" w:rsidRPr="005B0D26">
        <w:rPr>
          <w:rFonts w:cstheme="minorHAnsi"/>
          <w:color w:val="auto"/>
          <w:highlight w:val="yellow"/>
        </w:rPr>
        <w:t xml:space="preserve">three layers of </w:t>
      </w:r>
      <w:r w:rsidR="00A83B3C" w:rsidRPr="005B0D26">
        <w:rPr>
          <w:rFonts w:cstheme="minorHAnsi"/>
          <w:color w:val="auto"/>
          <w:highlight w:val="yellow"/>
        </w:rPr>
        <w:t xml:space="preserve">cellulose </w:t>
      </w:r>
      <w:r w:rsidR="007F7FC1" w:rsidRPr="005B0D26">
        <w:rPr>
          <w:rFonts w:cstheme="minorHAnsi"/>
          <w:color w:val="auto"/>
          <w:highlight w:val="yellow"/>
        </w:rPr>
        <w:t xml:space="preserve">tissue </w:t>
      </w:r>
      <w:r w:rsidR="00A83B3C" w:rsidRPr="005B0D26">
        <w:rPr>
          <w:rFonts w:cstheme="minorHAnsi"/>
          <w:color w:val="auto"/>
          <w:highlight w:val="yellow"/>
        </w:rPr>
        <w:t xml:space="preserve">paper </w:t>
      </w:r>
      <w:r w:rsidR="00FA4E5B" w:rsidRPr="005B0D26">
        <w:rPr>
          <w:rFonts w:cstheme="minorHAnsi"/>
          <w:color w:val="auto"/>
          <w:highlight w:val="yellow"/>
        </w:rPr>
        <w:t>c</w:t>
      </w:r>
      <w:r w:rsidR="007F7FC1" w:rsidRPr="005B0D26">
        <w:rPr>
          <w:rFonts w:cstheme="minorHAnsi"/>
          <w:color w:val="auto"/>
          <w:highlight w:val="yellow"/>
        </w:rPr>
        <w:t>over</w:t>
      </w:r>
      <w:r w:rsidR="00FA4E5B" w:rsidRPr="005B0D26">
        <w:rPr>
          <w:rFonts w:cstheme="minorHAnsi"/>
          <w:color w:val="auto"/>
          <w:highlight w:val="yellow"/>
        </w:rPr>
        <w:t xml:space="preserve">ed </w:t>
      </w:r>
      <w:r w:rsidR="007F7FC1" w:rsidRPr="005B0D26">
        <w:rPr>
          <w:rFonts w:cstheme="minorHAnsi"/>
          <w:color w:val="auto"/>
          <w:highlight w:val="yellow"/>
        </w:rPr>
        <w:t xml:space="preserve">with </w:t>
      </w:r>
      <w:r w:rsidR="002015B3" w:rsidRPr="005B0D26">
        <w:rPr>
          <w:rFonts w:cstheme="minorHAnsi"/>
          <w:color w:val="auto"/>
          <w:highlight w:val="yellow"/>
        </w:rPr>
        <w:t xml:space="preserve">one layer </w:t>
      </w:r>
      <w:r w:rsidR="00C43599" w:rsidRPr="005B0D26">
        <w:rPr>
          <w:rFonts w:cstheme="minorHAnsi"/>
          <w:color w:val="auto"/>
          <w:highlight w:val="yellow"/>
        </w:rPr>
        <w:t xml:space="preserve">of </w:t>
      </w:r>
      <w:r w:rsidR="007F7FC1" w:rsidRPr="005B0D26">
        <w:rPr>
          <w:rFonts w:cstheme="minorHAnsi"/>
          <w:color w:val="auto"/>
          <w:highlight w:val="yellow"/>
        </w:rPr>
        <w:t>filt</w:t>
      </w:r>
      <w:r w:rsidR="00602F1F" w:rsidRPr="005B0D26">
        <w:rPr>
          <w:rFonts w:cstheme="minorHAnsi"/>
          <w:color w:val="auto"/>
          <w:highlight w:val="yellow"/>
        </w:rPr>
        <w:t>e</w:t>
      </w:r>
      <w:r w:rsidR="007F7FC1" w:rsidRPr="005B0D26">
        <w:rPr>
          <w:rFonts w:cstheme="minorHAnsi"/>
          <w:color w:val="auto"/>
          <w:highlight w:val="yellow"/>
        </w:rPr>
        <w:t>r paper</w:t>
      </w:r>
      <w:r w:rsidR="009D1B0A" w:rsidRPr="005B0D26">
        <w:rPr>
          <w:rFonts w:cstheme="minorHAnsi"/>
          <w:color w:val="auto"/>
          <w:highlight w:val="yellow"/>
        </w:rPr>
        <w:t xml:space="preserve">. Moisturize </w:t>
      </w:r>
      <w:r w:rsidR="000D11DA" w:rsidRPr="005B0D26">
        <w:rPr>
          <w:rFonts w:cstheme="minorHAnsi"/>
          <w:color w:val="auto"/>
          <w:highlight w:val="yellow"/>
        </w:rPr>
        <w:t xml:space="preserve">it </w:t>
      </w:r>
      <w:r w:rsidR="009D1B0A" w:rsidRPr="005B0D26">
        <w:rPr>
          <w:rFonts w:cstheme="minorHAnsi"/>
          <w:color w:val="auto"/>
          <w:highlight w:val="yellow"/>
        </w:rPr>
        <w:t>with distilled water</w:t>
      </w:r>
      <w:r w:rsidR="00423ADA" w:rsidRPr="005B0D26">
        <w:rPr>
          <w:rFonts w:cstheme="minorHAnsi"/>
          <w:color w:val="auto"/>
          <w:highlight w:val="yellow"/>
        </w:rPr>
        <w:t>, so there is no excess water</w:t>
      </w:r>
      <w:r w:rsidR="009D1B0A" w:rsidRPr="005B0D26">
        <w:rPr>
          <w:rFonts w:cstheme="minorHAnsi"/>
          <w:color w:val="auto"/>
          <w:highlight w:val="yellow"/>
        </w:rPr>
        <w:t xml:space="preserve">, put the seeds </w:t>
      </w:r>
      <w:r w:rsidR="00C43599" w:rsidRPr="005B0D26">
        <w:rPr>
          <w:rFonts w:cstheme="minorHAnsi"/>
          <w:color w:val="auto"/>
          <w:highlight w:val="yellow"/>
        </w:rPr>
        <w:t xml:space="preserve">on </w:t>
      </w:r>
      <w:r w:rsidRPr="005B0D26">
        <w:rPr>
          <w:rFonts w:cstheme="minorHAnsi"/>
          <w:color w:val="auto"/>
          <w:highlight w:val="yellow"/>
        </w:rPr>
        <w:t xml:space="preserve">the </w:t>
      </w:r>
      <w:r w:rsidR="002015B3" w:rsidRPr="005B0D26">
        <w:rPr>
          <w:rFonts w:cstheme="minorHAnsi"/>
          <w:color w:val="auto"/>
          <w:highlight w:val="yellow"/>
        </w:rPr>
        <w:t>surface</w:t>
      </w:r>
      <w:r w:rsidR="00C43599" w:rsidRPr="005B0D26">
        <w:rPr>
          <w:rFonts w:cstheme="minorHAnsi"/>
          <w:color w:val="auto"/>
          <w:highlight w:val="yellow"/>
        </w:rPr>
        <w:t xml:space="preserve"> and</w:t>
      </w:r>
      <w:r w:rsidR="000D11DA" w:rsidRPr="005B0D26">
        <w:rPr>
          <w:rFonts w:cstheme="minorHAnsi"/>
          <w:color w:val="auto"/>
          <w:highlight w:val="yellow"/>
        </w:rPr>
        <w:t xml:space="preserve"> close the Petri dish. </w:t>
      </w:r>
      <w:r w:rsidR="00235B9E" w:rsidRPr="005B0D26">
        <w:rPr>
          <w:rFonts w:cstheme="minorHAnsi"/>
          <w:color w:val="auto"/>
          <w:highlight w:val="yellow"/>
        </w:rPr>
        <w:t xml:space="preserve">Filtration paper avoids growing the roots through the cellulose tissue. </w:t>
      </w:r>
      <w:r w:rsidR="009D1B0A" w:rsidRPr="005B0D26">
        <w:rPr>
          <w:rFonts w:cstheme="minorHAnsi"/>
          <w:color w:val="auto"/>
          <w:highlight w:val="yellow"/>
        </w:rPr>
        <w:t xml:space="preserve">Germinate </w:t>
      </w:r>
      <w:r w:rsidR="00C43599" w:rsidRPr="005B0D26">
        <w:rPr>
          <w:rFonts w:cstheme="minorHAnsi"/>
          <w:color w:val="auto"/>
          <w:highlight w:val="yellow"/>
        </w:rPr>
        <w:t xml:space="preserve">the seeds </w:t>
      </w:r>
      <w:r w:rsidR="00A04D3F" w:rsidRPr="005B0D26">
        <w:rPr>
          <w:rFonts w:cstheme="minorHAnsi"/>
          <w:color w:val="auto"/>
          <w:highlight w:val="yellow"/>
        </w:rPr>
        <w:t>for 3 days at 25 °C</w:t>
      </w:r>
      <w:r w:rsidR="00195A0B" w:rsidRPr="005B0D26">
        <w:rPr>
          <w:rFonts w:cstheme="minorHAnsi"/>
          <w:color w:val="auto"/>
          <w:highlight w:val="yellow"/>
        </w:rPr>
        <w:t xml:space="preserve"> </w:t>
      </w:r>
      <w:r w:rsidR="00A04D3F" w:rsidRPr="005B0D26">
        <w:rPr>
          <w:rFonts w:cstheme="minorHAnsi"/>
          <w:color w:val="auto"/>
          <w:highlight w:val="yellow"/>
        </w:rPr>
        <w:t xml:space="preserve">in the dark. </w:t>
      </w:r>
    </w:p>
    <w:p w14:paraId="2A929236" w14:textId="77777777" w:rsidR="0047369E" w:rsidRPr="005B0D26" w:rsidRDefault="0047369E" w:rsidP="005B0D26">
      <w:pPr>
        <w:tabs>
          <w:tab w:val="left" w:pos="426"/>
        </w:tabs>
        <w:rPr>
          <w:color w:val="auto"/>
          <w:highlight w:val="yellow"/>
        </w:rPr>
      </w:pPr>
    </w:p>
    <w:p w14:paraId="73BB2010" w14:textId="1641D0DB" w:rsidR="00235B9E" w:rsidRPr="005B0D26" w:rsidRDefault="008535AC" w:rsidP="005B0D26">
      <w:pPr>
        <w:tabs>
          <w:tab w:val="left" w:pos="426"/>
        </w:tabs>
        <w:rPr>
          <w:rFonts w:cstheme="minorHAnsi"/>
          <w:color w:val="auto"/>
        </w:rPr>
      </w:pPr>
      <w:r w:rsidRPr="005B0D26">
        <w:rPr>
          <w:rFonts w:cstheme="minorHAnsi"/>
          <w:color w:val="auto"/>
        </w:rPr>
        <w:t xml:space="preserve">NOTE: </w:t>
      </w:r>
      <w:r w:rsidR="00235B9E" w:rsidRPr="005B0D26">
        <w:rPr>
          <w:rFonts w:cstheme="minorHAnsi"/>
          <w:color w:val="auto"/>
        </w:rPr>
        <w:t xml:space="preserve">Alternatively, germinate seeds by putting them directly in a wet soil mixture (see </w:t>
      </w:r>
      <w:r w:rsidR="00BB4C0A" w:rsidRPr="005B0D26">
        <w:rPr>
          <w:rFonts w:cstheme="minorHAnsi"/>
          <w:color w:val="auto"/>
        </w:rPr>
        <w:t>step</w:t>
      </w:r>
      <w:r w:rsidR="00235B9E" w:rsidRPr="005B0D26">
        <w:rPr>
          <w:rFonts w:cstheme="minorHAnsi"/>
          <w:color w:val="auto"/>
        </w:rPr>
        <w:t xml:space="preserve"> 1.2).</w:t>
      </w:r>
    </w:p>
    <w:p w14:paraId="3E169A40" w14:textId="77777777" w:rsidR="00882B9D" w:rsidRPr="005B0D26" w:rsidRDefault="00882B9D" w:rsidP="005B0D26">
      <w:pPr>
        <w:tabs>
          <w:tab w:val="left" w:pos="426"/>
        </w:tabs>
        <w:rPr>
          <w:color w:val="auto"/>
          <w:highlight w:val="yellow"/>
        </w:rPr>
      </w:pPr>
    </w:p>
    <w:p w14:paraId="4D094718" w14:textId="19137312" w:rsidR="00EE399E" w:rsidRPr="005B0D26" w:rsidRDefault="00BC50DF" w:rsidP="005B0D26">
      <w:pPr>
        <w:numPr>
          <w:ilvl w:val="1"/>
          <w:numId w:val="18"/>
        </w:numPr>
        <w:tabs>
          <w:tab w:val="left" w:pos="426"/>
        </w:tabs>
        <w:ind w:left="0" w:firstLine="0"/>
        <w:rPr>
          <w:color w:val="auto"/>
          <w:highlight w:val="yellow"/>
        </w:rPr>
      </w:pPr>
      <w:r w:rsidRPr="005B0D26">
        <w:rPr>
          <w:rFonts w:cstheme="minorHAnsi"/>
          <w:color w:val="auto"/>
          <w:highlight w:val="yellow"/>
        </w:rPr>
        <w:t xml:space="preserve">Transfer </w:t>
      </w:r>
      <w:r w:rsidR="00FA4E5B" w:rsidRPr="005B0D26">
        <w:rPr>
          <w:rFonts w:cstheme="minorHAnsi"/>
          <w:color w:val="auto"/>
          <w:highlight w:val="yellow"/>
        </w:rPr>
        <w:t>germinated seeds</w:t>
      </w:r>
      <w:r w:rsidR="00423ADA" w:rsidRPr="005B0D26">
        <w:rPr>
          <w:rFonts w:cstheme="minorHAnsi"/>
          <w:color w:val="auto"/>
          <w:highlight w:val="yellow"/>
        </w:rPr>
        <w:t xml:space="preserve"> with </w:t>
      </w:r>
      <w:r w:rsidR="00BE748C" w:rsidRPr="005B0D26">
        <w:rPr>
          <w:rFonts w:cstheme="minorHAnsi"/>
          <w:color w:val="auto"/>
          <w:highlight w:val="yellow"/>
        </w:rPr>
        <w:t xml:space="preserve">a </w:t>
      </w:r>
      <w:r w:rsidR="00423ADA" w:rsidRPr="005B0D26">
        <w:rPr>
          <w:rFonts w:cstheme="minorHAnsi"/>
          <w:color w:val="auto"/>
          <w:highlight w:val="yellow"/>
        </w:rPr>
        <w:t>visible radicle and shoot</w:t>
      </w:r>
      <w:r w:rsidR="00BE748C" w:rsidRPr="005B0D26">
        <w:rPr>
          <w:rFonts w:cstheme="minorHAnsi"/>
          <w:color w:val="auto"/>
          <w:highlight w:val="yellow"/>
        </w:rPr>
        <w:t xml:space="preserve"> of about </w:t>
      </w:r>
      <w:r w:rsidR="00C11724" w:rsidRPr="005B0D26">
        <w:rPr>
          <w:rFonts w:cstheme="minorHAnsi"/>
          <w:color w:val="auto"/>
          <w:highlight w:val="yellow"/>
        </w:rPr>
        <w:t>5</w:t>
      </w:r>
      <w:r w:rsidR="00BE748C" w:rsidRPr="005B0D26">
        <w:rPr>
          <w:rFonts w:cstheme="minorHAnsi"/>
          <w:color w:val="auto"/>
          <w:highlight w:val="yellow"/>
        </w:rPr>
        <w:t xml:space="preserve"> cm</w:t>
      </w:r>
      <w:r w:rsidR="00FA4E5B" w:rsidRPr="005B0D26">
        <w:rPr>
          <w:rFonts w:cstheme="minorHAnsi"/>
          <w:color w:val="auto"/>
          <w:highlight w:val="yellow"/>
        </w:rPr>
        <w:t xml:space="preserve"> </w:t>
      </w:r>
      <w:r w:rsidR="00610416" w:rsidRPr="005B0D26">
        <w:rPr>
          <w:rFonts w:cstheme="minorHAnsi"/>
          <w:color w:val="auto"/>
          <w:highlight w:val="yellow"/>
        </w:rPr>
        <w:t>in</w:t>
      </w:r>
      <w:r w:rsidR="00FA4E5B" w:rsidRPr="005B0D26">
        <w:rPr>
          <w:rFonts w:cstheme="minorHAnsi"/>
          <w:color w:val="auto"/>
          <w:highlight w:val="yellow"/>
        </w:rPr>
        <w:t xml:space="preserve">to </w:t>
      </w:r>
      <w:r w:rsidR="00A04D3F" w:rsidRPr="005B0D26">
        <w:rPr>
          <w:rFonts w:cstheme="minorHAnsi"/>
          <w:color w:val="auto"/>
          <w:highlight w:val="yellow"/>
        </w:rPr>
        <w:t xml:space="preserve">5 </w:t>
      </w:r>
      <w:r w:rsidR="00305D52" w:rsidRPr="005B0D26">
        <w:rPr>
          <w:rFonts w:cstheme="minorHAnsi"/>
          <w:color w:val="auto"/>
          <w:highlight w:val="yellow"/>
        </w:rPr>
        <w:t xml:space="preserve">cm </w:t>
      </w:r>
      <w:r w:rsidR="00A04D3F" w:rsidRPr="005B0D26">
        <w:rPr>
          <w:rFonts w:cstheme="minorHAnsi"/>
          <w:color w:val="auto"/>
          <w:highlight w:val="yellow"/>
        </w:rPr>
        <w:t xml:space="preserve">x 5 cm peat </w:t>
      </w:r>
      <w:r w:rsidR="00FA4E5B" w:rsidRPr="005B0D26">
        <w:rPr>
          <w:rFonts w:cstheme="minorHAnsi"/>
          <w:color w:val="auto"/>
          <w:highlight w:val="yellow"/>
        </w:rPr>
        <w:t>pots</w:t>
      </w:r>
      <w:r w:rsidR="00E9172F" w:rsidRPr="005B0D26">
        <w:rPr>
          <w:rFonts w:cstheme="minorHAnsi"/>
          <w:color w:val="auto"/>
          <w:highlight w:val="yellow"/>
        </w:rPr>
        <w:t xml:space="preserve"> </w:t>
      </w:r>
      <w:r w:rsidR="00FA4E5B" w:rsidRPr="005B0D26">
        <w:rPr>
          <w:rFonts w:cstheme="minorHAnsi"/>
          <w:color w:val="auto"/>
          <w:highlight w:val="yellow"/>
        </w:rPr>
        <w:t xml:space="preserve">with </w:t>
      </w:r>
      <w:r w:rsidR="00E9172F" w:rsidRPr="005B0D26">
        <w:rPr>
          <w:rFonts w:cstheme="minorHAnsi"/>
          <w:color w:val="auto"/>
          <w:highlight w:val="yellow"/>
        </w:rPr>
        <w:t xml:space="preserve">a </w:t>
      </w:r>
      <w:r w:rsidR="00A04D3F" w:rsidRPr="005B0D26">
        <w:rPr>
          <w:rFonts w:cstheme="minorHAnsi"/>
          <w:color w:val="auto"/>
          <w:highlight w:val="yellow"/>
        </w:rPr>
        <w:t>mixture of soil and sand (3:1</w:t>
      </w:r>
      <w:r w:rsidRPr="005B0D26">
        <w:rPr>
          <w:rFonts w:cstheme="minorHAnsi"/>
          <w:color w:val="auto"/>
          <w:highlight w:val="yellow"/>
        </w:rPr>
        <w:t>, v/v</w:t>
      </w:r>
      <w:r w:rsidR="00A04D3F" w:rsidRPr="005B0D26">
        <w:rPr>
          <w:rFonts w:cstheme="minorHAnsi"/>
          <w:color w:val="auto"/>
          <w:highlight w:val="yellow"/>
        </w:rPr>
        <w:t>)</w:t>
      </w:r>
      <w:r w:rsidR="00E9172F" w:rsidRPr="005B0D26">
        <w:rPr>
          <w:rFonts w:cstheme="minorHAnsi"/>
          <w:color w:val="auto"/>
          <w:highlight w:val="yellow"/>
        </w:rPr>
        <w:t>. Water regularly. A</w:t>
      </w:r>
      <w:r w:rsidR="00A04D3F" w:rsidRPr="005B0D26">
        <w:rPr>
          <w:rFonts w:cstheme="minorHAnsi"/>
          <w:color w:val="auto"/>
          <w:highlight w:val="yellow"/>
        </w:rPr>
        <w:t>fter 10 days</w:t>
      </w:r>
      <w:r w:rsidR="00E9172F" w:rsidRPr="005B0D26">
        <w:rPr>
          <w:rFonts w:cstheme="minorHAnsi"/>
          <w:color w:val="auto"/>
          <w:highlight w:val="yellow"/>
        </w:rPr>
        <w:t>, transfer</w:t>
      </w:r>
      <w:r w:rsidR="00A04D3F" w:rsidRPr="005B0D26">
        <w:rPr>
          <w:rFonts w:cstheme="minorHAnsi"/>
          <w:color w:val="auto"/>
          <w:highlight w:val="yellow"/>
        </w:rPr>
        <w:t xml:space="preserve"> </w:t>
      </w:r>
      <w:r w:rsidR="004106AD" w:rsidRPr="005B0D26">
        <w:rPr>
          <w:rFonts w:cstheme="minorHAnsi"/>
          <w:color w:val="auto"/>
          <w:highlight w:val="yellow"/>
        </w:rPr>
        <w:t xml:space="preserve">the </w:t>
      </w:r>
      <w:r w:rsidR="00A04D3F" w:rsidRPr="005B0D26">
        <w:rPr>
          <w:rFonts w:cstheme="minorHAnsi"/>
          <w:color w:val="auto"/>
          <w:highlight w:val="yellow"/>
        </w:rPr>
        <w:t>plant</w:t>
      </w:r>
      <w:r w:rsidR="00E9172F" w:rsidRPr="005B0D26">
        <w:rPr>
          <w:rFonts w:cstheme="minorHAnsi"/>
          <w:color w:val="auto"/>
          <w:highlight w:val="yellow"/>
        </w:rPr>
        <w:t>s</w:t>
      </w:r>
      <w:r w:rsidR="00A04D3F" w:rsidRPr="005B0D26">
        <w:rPr>
          <w:rFonts w:cstheme="minorHAnsi"/>
          <w:color w:val="auto"/>
          <w:highlight w:val="yellow"/>
        </w:rPr>
        <w:t xml:space="preserve"> into 12 </w:t>
      </w:r>
      <w:r w:rsidR="00BB4C0A" w:rsidRPr="005B0D26">
        <w:rPr>
          <w:rFonts w:cstheme="minorHAnsi"/>
          <w:color w:val="auto"/>
          <w:highlight w:val="yellow"/>
        </w:rPr>
        <w:t xml:space="preserve">cm </w:t>
      </w:r>
      <w:r w:rsidR="00A04D3F" w:rsidRPr="005B0D26">
        <w:rPr>
          <w:rFonts w:cstheme="minorHAnsi"/>
          <w:color w:val="auto"/>
          <w:highlight w:val="yellow"/>
        </w:rPr>
        <w:t xml:space="preserve">x 12 cm pots </w:t>
      </w:r>
      <w:r w:rsidR="00610416" w:rsidRPr="005B0D26">
        <w:rPr>
          <w:rFonts w:cstheme="minorHAnsi"/>
          <w:color w:val="auto"/>
          <w:highlight w:val="yellow"/>
        </w:rPr>
        <w:t xml:space="preserve">filled with </w:t>
      </w:r>
      <w:r w:rsidR="00A04D3F" w:rsidRPr="005B0D26">
        <w:rPr>
          <w:rFonts w:cstheme="minorHAnsi"/>
          <w:color w:val="auto"/>
          <w:highlight w:val="yellow"/>
        </w:rPr>
        <w:t xml:space="preserve">the same </w:t>
      </w:r>
      <w:r w:rsidR="00610416" w:rsidRPr="005B0D26">
        <w:rPr>
          <w:rFonts w:cstheme="minorHAnsi"/>
          <w:color w:val="auto"/>
          <w:highlight w:val="yellow"/>
        </w:rPr>
        <w:t xml:space="preserve">soil </w:t>
      </w:r>
      <w:r w:rsidR="00E9172F" w:rsidRPr="005B0D26">
        <w:rPr>
          <w:rFonts w:cstheme="minorHAnsi"/>
          <w:color w:val="auto"/>
          <w:highlight w:val="yellow"/>
        </w:rPr>
        <w:t>mixture.</w:t>
      </w:r>
    </w:p>
    <w:p w14:paraId="6794E412" w14:textId="77777777" w:rsidR="00882B9D" w:rsidRPr="005B0D26" w:rsidRDefault="00882B9D" w:rsidP="005B0D26">
      <w:pPr>
        <w:tabs>
          <w:tab w:val="left" w:pos="426"/>
        </w:tabs>
        <w:rPr>
          <w:color w:val="auto"/>
          <w:highlight w:val="yellow"/>
        </w:rPr>
      </w:pPr>
    </w:p>
    <w:p w14:paraId="457D2C55" w14:textId="28650946" w:rsidR="00D838DC" w:rsidRPr="005B0D26" w:rsidRDefault="00A04D3F" w:rsidP="005B0D26">
      <w:pPr>
        <w:numPr>
          <w:ilvl w:val="1"/>
          <w:numId w:val="18"/>
        </w:numPr>
        <w:tabs>
          <w:tab w:val="left" w:pos="426"/>
        </w:tabs>
        <w:ind w:left="0" w:firstLine="0"/>
        <w:rPr>
          <w:color w:val="auto"/>
          <w:highlight w:val="yellow"/>
        </w:rPr>
      </w:pPr>
      <w:r w:rsidRPr="005B0D26">
        <w:rPr>
          <w:rFonts w:cstheme="minorHAnsi"/>
          <w:color w:val="auto"/>
          <w:highlight w:val="yellow"/>
        </w:rPr>
        <w:t xml:space="preserve">Grow the plants in a </w:t>
      </w:r>
      <w:r w:rsidR="000C79C2" w:rsidRPr="005B0D26">
        <w:rPr>
          <w:rFonts w:cstheme="minorHAnsi"/>
          <w:color w:val="auto"/>
          <w:highlight w:val="yellow"/>
        </w:rPr>
        <w:t xml:space="preserve">climatic </w:t>
      </w:r>
      <w:r w:rsidRPr="005B0D26">
        <w:rPr>
          <w:rFonts w:cstheme="minorHAnsi"/>
          <w:color w:val="auto"/>
          <w:highlight w:val="yellow"/>
        </w:rPr>
        <w:t xml:space="preserve">chamber </w:t>
      </w:r>
      <w:r w:rsidR="000C79C2" w:rsidRPr="005B0D26">
        <w:rPr>
          <w:rFonts w:cstheme="minorHAnsi"/>
          <w:color w:val="auto"/>
          <w:highlight w:val="yellow"/>
        </w:rPr>
        <w:t xml:space="preserve">under </w:t>
      </w:r>
      <w:r w:rsidR="004C1019" w:rsidRPr="005B0D26">
        <w:rPr>
          <w:rFonts w:cstheme="minorHAnsi"/>
          <w:color w:val="auto"/>
          <w:highlight w:val="yellow"/>
        </w:rPr>
        <w:t xml:space="preserve">the </w:t>
      </w:r>
      <w:r w:rsidR="000C79C2" w:rsidRPr="005B0D26">
        <w:rPr>
          <w:rFonts w:cstheme="minorHAnsi"/>
          <w:color w:val="auto"/>
          <w:highlight w:val="yellow"/>
        </w:rPr>
        <w:t>controlled long-day</w:t>
      </w:r>
      <w:r w:rsidRPr="005B0D26">
        <w:rPr>
          <w:rFonts w:cstheme="minorHAnsi"/>
          <w:color w:val="auto"/>
          <w:highlight w:val="yellow"/>
        </w:rPr>
        <w:t xml:space="preserve"> regime </w:t>
      </w:r>
      <w:r w:rsidR="000C79C2" w:rsidRPr="005B0D26">
        <w:rPr>
          <w:rFonts w:cstheme="minorHAnsi"/>
          <w:color w:val="auto"/>
          <w:highlight w:val="yellow"/>
        </w:rPr>
        <w:t>(</w:t>
      </w:r>
      <w:r w:rsidRPr="005B0D26">
        <w:rPr>
          <w:rFonts w:cstheme="minorHAnsi"/>
          <w:color w:val="auto"/>
          <w:highlight w:val="yellow"/>
        </w:rPr>
        <w:t xml:space="preserve">16 h day 20 °C, 8 h night 16 °C; light intensity 200 </w:t>
      </w:r>
      <w:r w:rsidRPr="005B0D26">
        <w:rPr>
          <w:color w:val="auto"/>
          <w:highlight w:val="yellow"/>
        </w:rPr>
        <w:t>µ</w:t>
      </w:r>
      <w:r w:rsidRPr="005B0D26">
        <w:rPr>
          <w:rFonts w:cstheme="minorHAnsi"/>
          <w:color w:val="auto"/>
          <w:highlight w:val="yellow"/>
        </w:rPr>
        <w:t>mol m</w:t>
      </w:r>
      <w:r w:rsidRPr="005B0D26">
        <w:rPr>
          <w:rFonts w:cstheme="minorHAnsi"/>
          <w:color w:val="auto"/>
          <w:highlight w:val="yellow"/>
          <w:vertAlign w:val="superscript"/>
        </w:rPr>
        <w:t xml:space="preserve">-2 </w:t>
      </w:r>
      <w:r w:rsidRPr="005B0D26">
        <w:rPr>
          <w:color w:val="auto"/>
          <w:highlight w:val="yellow"/>
        </w:rPr>
        <w:t>s</w:t>
      </w:r>
      <w:r w:rsidRPr="005B0D26">
        <w:rPr>
          <w:color w:val="auto"/>
          <w:highlight w:val="yellow"/>
          <w:vertAlign w:val="superscript"/>
        </w:rPr>
        <w:t>-1</w:t>
      </w:r>
      <w:r w:rsidRPr="005B0D26">
        <w:rPr>
          <w:color w:val="auto"/>
          <w:highlight w:val="yellow"/>
        </w:rPr>
        <w:t>; humidity 60</w:t>
      </w:r>
      <w:r w:rsidR="001E2CE2" w:rsidRPr="005B0D26">
        <w:rPr>
          <w:color w:val="auto"/>
          <w:highlight w:val="yellow"/>
        </w:rPr>
        <w:t>%</w:t>
      </w:r>
      <w:r w:rsidR="000C79C2" w:rsidRPr="005B0D26">
        <w:rPr>
          <w:color w:val="auto"/>
          <w:highlight w:val="yellow"/>
        </w:rPr>
        <w:t>).</w:t>
      </w:r>
      <w:r w:rsidR="00D838DC" w:rsidRPr="005B0D26">
        <w:rPr>
          <w:color w:val="auto"/>
          <w:highlight w:val="yellow"/>
        </w:rPr>
        <w:t xml:space="preserve"> </w:t>
      </w:r>
    </w:p>
    <w:p w14:paraId="5E78CB2F" w14:textId="77777777" w:rsidR="00882B9D" w:rsidRPr="005B0D26" w:rsidRDefault="00882B9D" w:rsidP="005B0D26">
      <w:pPr>
        <w:tabs>
          <w:tab w:val="left" w:pos="426"/>
        </w:tabs>
        <w:rPr>
          <w:color w:val="auto"/>
          <w:highlight w:val="yellow"/>
        </w:rPr>
      </w:pPr>
    </w:p>
    <w:p w14:paraId="5CF5F2A9" w14:textId="64D4ADEC" w:rsidR="00865588" w:rsidRPr="005B0D26" w:rsidRDefault="00305D52" w:rsidP="005B0D26">
      <w:pPr>
        <w:tabs>
          <w:tab w:val="left" w:pos="426"/>
        </w:tabs>
        <w:rPr>
          <w:color w:val="auto"/>
        </w:rPr>
      </w:pPr>
      <w:r w:rsidRPr="005B0D26">
        <w:rPr>
          <w:color w:val="auto"/>
        </w:rPr>
        <w:t xml:space="preserve">NOTE: </w:t>
      </w:r>
      <w:r w:rsidR="00D838DC" w:rsidRPr="005B0D26">
        <w:rPr>
          <w:color w:val="auto"/>
        </w:rPr>
        <w:t xml:space="preserve">Spring barley requires approximately 8-10 weeks from </w:t>
      </w:r>
      <w:r w:rsidR="001D130D" w:rsidRPr="005B0D26">
        <w:rPr>
          <w:color w:val="auto"/>
        </w:rPr>
        <w:t xml:space="preserve">sowing </w:t>
      </w:r>
      <w:r w:rsidR="00D838DC" w:rsidRPr="005B0D26">
        <w:rPr>
          <w:color w:val="auto"/>
        </w:rPr>
        <w:t>to the beginning of anthesis</w:t>
      </w:r>
      <w:r w:rsidR="004C1019" w:rsidRPr="005B0D26">
        <w:rPr>
          <w:color w:val="auto"/>
        </w:rPr>
        <w:t>, with no requirement for vernalization.</w:t>
      </w:r>
      <w:r w:rsidRPr="005B0D26">
        <w:rPr>
          <w:color w:val="auto"/>
        </w:rPr>
        <w:t xml:space="preserve"> </w:t>
      </w:r>
      <w:r w:rsidR="00575F0B" w:rsidRPr="005B0D26">
        <w:rPr>
          <w:color w:val="auto"/>
        </w:rPr>
        <w:t>W</w:t>
      </w:r>
      <w:r w:rsidR="000C79C2" w:rsidRPr="005B0D26">
        <w:rPr>
          <w:color w:val="auto"/>
        </w:rPr>
        <w:t xml:space="preserve">inter </w:t>
      </w:r>
      <w:r w:rsidR="00E9172F" w:rsidRPr="005B0D26">
        <w:rPr>
          <w:color w:val="auto"/>
        </w:rPr>
        <w:t>barley need</w:t>
      </w:r>
      <w:r w:rsidR="000C79C2" w:rsidRPr="005B0D26">
        <w:rPr>
          <w:color w:val="auto"/>
        </w:rPr>
        <w:t>s</w:t>
      </w:r>
      <w:r w:rsidR="00E9172F" w:rsidRPr="005B0D26">
        <w:rPr>
          <w:color w:val="auto"/>
        </w:rPr>
        <w:t xml:space="preserve"> </w:t>
      </w:r>
      <w:r w:rsidR="004A39C0" w:rsidRPr="005B0D26">
        <w:rPr>
          <w:color w:val="auto"/>
        </w:rPr>
        <w:t>7-</w:t>
      </w:r>
      <w:r w:rsidR="000C79C2" w:rsidRPr="005B0D26">
        <w:rPr>
          <w:color w:val="auto"/>
        </w:rPr>
        <w:t xml:space="preserve">8 weeks of </w:t>
      </w:r>
      <w:r w:rsidR="00E9172F" w:rsidRPr="005B0D26">
        <w:rPr>
          <w:color w:val="auto"/>
        </w:rPr>
        <w:t>vernalization</w:t>
      </w:r>
      <w:r w:rsidR="00960000" w:rsidRPr="005B0D26">
        <w:rPr>
          <w:color w:val="auto"/>
        </w:rPr>
        <w:t xml:space="preserve"> (</w:t>
      </w:r>
      <w:r w:rsidR="00AD3286" w:rsidRPr="005B0D26">
        <w:rPr>
          <w:rFonts w:cstheme="minorHAnsi"/>
          <w:color w:val="auto"/>
        </w:rPr>
        <w:t>short</w:t>
      </w:r>
      <w:r w:rsidR="00960000" w:rsidRPr="005B0D26">
        <w:rPr>
          <w:rFonts w:cstheme="minorHAnsi"/>
          <w:color w:val="auto"/>
        </w:rPr>
        <w:t xml:space="preserve">-day </w:t>
      </w:r>
      <w:r w:rsidR="004106AD" w:rsidRPr="005B0D26">
        <w:rPr>
          <w:rFonts w:cstheme="minorHAnsi"/>
          <w:color w:val="auto"/>
        </w:rPr>
        <w:t>conditions</w:t>
      </w:r>
      <w:r w:rsidR="00960000" w:rsidRPr="005B0D26">
        <w:rPr>
          <w:rFonts w:cstheme="minorHAnsi"/>
          <w:color w:val="auto"/>
        </w:rPr>
        <w:t xml:space="preserve">, </w:t>
      </w:r>
      <w:r w:rsidR="00AD3286" w:rsidRPr="005B0D26">
        <w:rPr>
          <w:rFonts w:cstheme="minorHAnsi"/>
          <w:color w:val="auto"/>
        </w:rPr>
        <w:t xml:space="preserve">8 </w:t>
      </w:r>
      <w:r w:rsidR="00960000" w:rsidRPr="005B0D26">
        <w:rPr>
          <w:rFonts w:cstheme="minorHAnsi"/>
          <w:color w:val="auto"/>
        </w:rPr>
        <w:t xml:space="preserve">h day 4 °C, </w:t>
      </w:r>
      <w:r w:rsidR="00AD3286" w:rsidRPr="005B0D26">
        <w:rPr>
          <w:rFonts w:cstheme="minorHAnsi"/>
          <w:color w:val="auto"/>
        </w:rPr>
        <w:t xml:space="preserve">16 </w:t>
      </w:r>
      <w:r w:rsidR="00960000" w:rsidRPr="005B0D26">
        <w:rPr>
          <w:rFonts w:cstheme="minorHAnsi"/>
          <w:color w:val="auto"/>
        </w:rPr>
        <w:t xml:space="preserve">h night 4 °C; light intensity </w:t>
      </w:r>
      <w:r w:rsidR="00112573" w:rsidRPr="005B0D26">
        <w:rPr>
          <w:rFonts w:cstheme="minorHAnsi"/>
          <w:color w:val="auto"/>
        </w:rPr>
        <w:t>200</w:t>
      </w:r>
      <w:r w:rsidR="00960000" w:rsidRPr="005B0D26">
        <w:rPr>
          <w:rFonts w:cstheme="minorHAnsi"/>
          <w:color w:val="auto"/>
        </w:rPr>
        <w:t xml:space="preserve"> </w:t>
      </w:r>
      <w:r w:rsidR="00960000" w:rsidRPr="005B0D26">
        <w:rPr>
          <w:color w:val="auto"/>
        </w:rPr>
        <w:t>µ</w:t>
      </w:r>
      <w:r w:rsidR="00960000" w:rsidRPr="005B0D26">
        <w:rPr>
          <w:rFonts w:cstheme="minorHAnsi"/>
          <w:color w:val="auto"/>
        </w:rPr>
        <w:t>mol m</w:t>
      </w:r>
      <w:r w:rsidR="00960000" w:rsidRPr="005B0D26">
        <w:rPr>
          <w:rFonts w:cstheme="minorHAnsi"/>
          <w:color w:val="auto"/>
          <w:vertAlign w:val="superscript"/>
        </w:rPr>
        <w:t xml:space="preserve">-2 </w:t>
      </w:r>
      <w:r w:rsidR="00960000" w:rsidRPr="005B0D26">
        <w:rPr>
          <w:color w:val="auto"/>
        </w:rPr>
        <w:t>s</w:t>
      </w:r>
      <w:r w:rsidR="00960000" w:rsidRPr="005B0D26">
        <w:rPr>
          <w:color w:val="auto"/>
          <w:vertAlign w:val="superscript"/>
        </w:rPr>
        <w:t>-1</w:t>
      </w:r>
      <w:r w:rsidR="00960000" w:rsidRPr="005B0D26">
        <w:rPr>
          <w:color w:val="auto"/>
        </w:rPr>
        <w:t xml:space="preserve">; humidity </w:t>
      </w:r>
      <w:r w:rsidR="00112573" w:rsidRPr="005B0D26">
        <w:rPr>
          <w:color w:val="auto"/>
        </w:rPr>
        <w:t>85</w:t>
      </w:r>
      <w:r w:rsidR="001E2CE2" w:rsidRPr="005B0D26">
        <w:rPr>
          <w:color w:val="auto"/>
        </w:rPr>
        <w:t>%</w:t>
      </w:r>
      <w:r w:rsidR="00960000" w:rsidRPr="005B0D26">
        <w:rPr>
          <w:color w:val="auto"/>
        </w:rPr>
        <w:t>)</w:t>
      </w:r>
      <w:r w:rsidR="004106AD" w:rsidRPr="005B0D26">
        <w:rPr>
          <w:color w:val="auto"/>
        </w:rPr>
        <w:t xml:space="preserve"> to induce flowering</w:t>
      </w:r>
      <w:r w:rsidR="005E0EE5" w:rsidRPr="005B0D26">
        <w:rPr>
          <w:color w:val="auto"/>
        </w:rPr>
        <w:t>.</w:t>
      </w:r>
    </w:p>
    <w:p w14:paraId="3028A3B5" w14:textId="77777777" w:rsidR="00EE399E" w:rsidRPr="005B0D26" w:rsidRDefault="00EE399E" w:rsidP="005B0D26">
      <w:pPr>
        <w:rPr>
          <w:rFonts w:asciiTheme="minorHAnsi" w:hAnsiTheme="minorHAnsi" w:cstheme="minorHAnsi"/>
          <w:color w:val="808080" w:themeColor="background1" w:themeShade="80"/>
          <w:highlight w:val="yellow"/>
        </w:rPr>
      </w:pPr>
    </w:p>
    <w:p w14:paraId="221D2D00" w14:textId="26E2BA09" w:rsidR="00EE399E" w:rsidRPr="005B0D26" w:rsidRDefault="00A94A3E" w:rsidP="005B0D26">
      <w:pPr>
        <w:numPr>
          <w:ilvl w:val="0"/>
          <w:numId w:val="18"/>
        </w:numPr>
        <w:ind w:left="0" w:firstLine="0"/>
        <w:rPr>
          <w:b/>
          <w:bCs/>
          <w:color w:val="auto"/>
          <w:highlight w:val="yellow"/>
        </w:rPr>
      </w:pPr>
      <w:r w:rsidRPr="005B0D26">
        <w:rPr>
          <w:rFonts w:cstheme="minorHAnsi"/>
          <w:b/>
          <w:bCs/>
          <w:color w:val="auto"/>
          <w:highlight w:val="yellow"/>
        </w:rPr>
        <w:t xml:space="preserve">Determination of </w:t>
      </w:r>
      <w:r w:rsidR="00DE1B53" w:rsidRPr="005B0D26">
        <w:rPr>
          <w:rFonts w:cstheme="minorHAnsi"/>
          <w:b/>
          <w:bCs/>
          <w:color w:val="auto"/>
          <w:highlight w:val="yellow"/>
        </w:rPr>
        <w:t>pollination</w:t>
      </w:r>
    </w:p>
    <w:p w14:paraId="1589A1FD" w14:textId="77777777" w:rsidR="00882B9D" w:rsidRPr="005B0D26" w:rsidRDefault="00882B9D" w:rsidP="005B0D26">
      <w:pPr>
        <w:rPr>
          <w:b/>
          <w:bCs/>
          <w:color w:val="auto"/>
          <w:highlight w:val="yellow"/>
        </w:rPr>
      </w:pPr>
    </w:p>
    <w:p w14:paraId="05F81F14" w14:textId="021475D7" w:rsidR="001F6539" w:rsidRPr="005B0D26" w:rsidRDefault="001F6539" w:rsidP="005B0D26">
      <w:pPr>
        <w:pStyle w:val="ListParagraph"/>
        <w:ind w:left="0"/>
        <w:rPr>
          <w:color w:val="auto"/>
        </w:rPr>
      </w:pPr>
      <w:r w:rsidRPr="005B0D26">
        <w:rPr>
          <w:color w:val="auto"/>
        </w:rPr>
        <w:t xml:space="preserve">NOTE: </w:t>
      </w:r>
      <w:r w:rsidR="000E5443" w:rsidRPr="005B0D26">
        <w:rPr>
          <w:color w:val="auto"/>
        </w:rPr>
        <w:t xml:space="preserve">Precise determination of pollination is needed for proper estimation of developmental progression. </w:t>
      </w:r>
      <w:r w:rsidRPr="005B0D26">
        <w:rPr>
          <w:color w:val="auto"/>
        </w:rPr>
        <w:t xml:space="preserve">Barley is </w:t>
      </w:r>
      <w:r w:rsidR="004106AD" w:rsidRPr="005B0D26">
        <w:rPr>
          <w:color w:val="auto"/>
        </w:rPr>
        <w:t xml:space="preserve">a </w:t>
      </w:r>
      <w:r w:rsidRPr="005B0D26">
        <w:rPr>
          <w:color w:val="auto"/>
        </w:rPr>
        <w:t>self-pollinating species.</w:t>
      </w:r>
      <w:r w:rsidR="00C512BC" w:rsidRPr="005B0D26">
        <w:rPr>
          <w:color w:val="auto"/>
        </w:rPr>
        <w:t xml:space="preserve"> </w:t>
      </w:r>
      <w:r w:rsidR="008D1A15" w:rsidRPr="005B0D26">
        <w:rPr>
          <w:color w:val="auto"/>
        </w:rPr>
        <w:t xml:space="preserve">To define day </w:t>
      </w:r>
      <w:r w:rsidR="00E91CEC" w:rsidRPr="005B0D26">
        <w:rPr>
          <w:color w:val="auto"/>
        </w:rPr>
        <w:t>of</w:t>
      </w:r>
      <w:r w:rsidR="008D1A15" w:rsidRPr="005B0D26">
        <w:rPr>
          <w:color w:val="auto"/>
        </w:rPr>
        <w:t xml:space="preserve"> pollination (D</w:t>
      </w:r>
      <w:r w:rsidR="00E91CEC" w:rsidRPr="005B0D26">
        <w:rPr>
          <w:color w:val="auto"/>
        </w:rPr>
        <w:t>O</w:t>
      </w:r>
      <w:r w:rsidR="008D1A15" w:rsidRPr="005B0D26">
        <w:rPr>
          <w:color w:val="auto"/>
        </w:rPr>
        <w:t>P), we</w:t>
      </w:r>
      <w:r w:rsidR="00C512BC" w:rsidRPr="005B0D26">
        <w:rPr>
          <w:color w:val="auto"/>
        </w:rPr>
        <w:t xml:space="preserve"> monitor</w:t>
      </w:r>
      <w:r w:rsidR="00E02BC3" w:rsidRPr="005B0D26">
        <w:rPr>
          <w:color w:val="auto"/>
        </w:rPr>
        <w:t>ed</w:t>
      </w:r>
      <w:r w:rsidR="00C512BC" w:rsidRPr="005B0D26">
        <w:rPr>
          <w:color w:val="auto"/>
        </w:rPr>
        <w:t xml:space="preserve"> the </w:t>
      </w:r>
      <w:r w:rsidR="0020006F" w:rsidRPr="005B0D26">
        <w:rPr>
          <w:color w:val="auto"/>
        </w:rPr>
        <w:t xml:space="preserve">day </w:t>
      </w:r>
      <w:r w:rsidR="00C512BC" w:rsidRPr="005B0D26">
        <w:rPr>
          <w:color w:val="auto"/>
        </w:rPr>
        <w:t>of self-pollination</w:t>
      </w:r>
      <w:r w:rsidR="007637AD" w:rsidRPr="005B0D26">
        <w:rPr>
          <w:color w:val="auto"/>
        </w:rPr>
        <w:t xml:space="preserve">. This </w:t>
      </w:r>
      <w:r w:rsidR="00BF2AD9" w:rsidRPr="005B0D26">
        <w:rPr>
          <w:color w:val="auto"/>
        </w:rPr>
        <w:t xml:space="preserve">trait </w:t>
      </w:r>
      <w:r w:rsidR="007637AD" w:rsidRPr="005B0D26">
        <w:rPr>
          <w:color w:val="auto"/>
        </w:rPr>
        <w:t xml:space="preserve">is cultivar </w:t>
      </w:r>
      <w:proofErr w:type="gramStart"/>
      <w:r w:rsidR="007637AD" w:rsidRPr="005B0D26">
        <w:rPr>
          <w:color w:val="auto"/>
        </w:rPr>
        <w:t>specific, but</w:t>
      </w:r>
      <w:proofErr w:type="gramEnd"/>
      <w:r w:rsidR="007637AD" w:rsidRPr="005B0D26">
        <w:rPr>
          <w:color w:val="auto"/>
        </w:rPr>
        <w:t xml:space="preserve"> </w:t>
      </w:r>
      <w:r w:rsidR="008D351A" w:rsidRPr="005B0D26">
        <w:rPr>
          <w:color w:val="auto"/>
        </w:rPr>
        <w:t xml:space="preserve">starting </w:t>
      </w:r>
      <w:r w:rsidR="007637AD" w:rsidRPr="005B0D26">
        <w:rPr>
          <w:color w:val="auto"/>
        </w:rPr>
        <w:t xml:space="preserve">protrusion of </w:t>
      </w:r>
      <w:r w:rsidR="00143DF5" w:rsidRPr="005B0D26">
        <w:rPr>
          <w:color w:val="auto"/>
        </w:rPr>
        <w:t xml:space="preserve">the awns </w:t>
      </w:r>
      <w:r w:rsidR="008D351A" w:rsidRPr="005B0D26">
        <w:rPr>
          <w:color w:val="auto"/>
        </w:rPr>
        <w:t xml:space="preserve">from </w:t>
      </w:r>
      <w:r w:rsidR="008D351A" w:rsidRPr="005B0D26">
        <w:rPr>
          <w:color w:val="auto"/>
        </w:rPr>
        <w:lastRenderedPageBreak/>
        <w:t>the leaf sheath</w:t>
      </w:r>
      <w:r w:rsidR="00373A14" w:rsidRPr="005B0D26">
        <w:rPr>
          <w:color w:val="auto"/>
        </w:rPr>
        <w:t xml:space="preserve"> </w:t>
      </w:r>
      <w:r w:rsidR="00BF2AD9" w:rsidRPr="005B0D26">
        <w:rPr>
          <w:color w:val="auto"/>
        </w:rPr>
        <w:t xml:space="preserve">is a good indicator of approaching DOP </w:t>
      </w:r>
      <w:r w:rsidR="00373A14" w:rsidRPr="005B0D26">
        <w:rPr>
          <w:color w:val="auto"/>
        </w:rPr>
        <w:t>(</w:t>
      </w:r>
      <w:r w:rsidR="00373A14" w:rsidRPr="005B0D26">
        <w:rPr>
          <w:b/>
          <w:bCs/>
          <w:color w:val="auto"/>
        </w:rPr>
        <w:t>Figure 1B</w:t>
      </w:r>
      <w:r w:rsidR="00373A14" w:rsidRPr="005B0D26">
        <w:rPr>
          <w:color w:val="auto"/>
        </w:rPr>
        <w:t>)</w:t>
      </w:r>
      <w:r w:rsidR="00C512BC" w:rsidRPr="005B0D26">
        <w:rPr>
          <w:color w:val="auto"/>
        </w:rPr>
        <w:t xml:space="preserve">. </w:t>
      </w:r>
    </w:p>
    <w:p w14:paraId="1113F1FE" w14:textId="77777777" w:rsidR="006B4A58" w:rsidRPr="005B0D26" w:rsidRDefault="006B4A58" w:rsidP="005B0D26">
      <w:pPr>
        <w:pStyle w:val="ListParagraph"/>
        <w:ind w:left="0"/>
        <w:rPr>
          <w:color w:val="auto"/>
          <w:highlight w:val="yellow"/>
        </w:rPr>
      </w:pPr>
    </w:p>
    <w:p w14:paraId="532E003C" w14:textId="62DC07EA" w:rsidR="0028094D" w:rsidRPr="005B0D26" w:rsidRDefault="001E383A" w:rsidP="005B0D26">
      <w:pPr>
        <w:numPr>
          <w:ilvl w:val="1"/>
          <w:numId w:val="18"/>
        </w:numPr>
        <w:tabs>
          <w:tab w:val="left" w:pos="426"/>
        </w:tabs>
        <w:ind w:left="0" w:firstLine="0"/>
        <w:rPr>
          <w:color w:val="auto"/>
          <w:highlight w:val="yellow"/>
        </w:rPr>
      </w:pPr>
      <w:bookmarkStart w:id="2" w:name="_Hlk36107129"/>
      <w:r w:rsidRPr="005B0D26">
        <w:rPr>
          <w:color w:val="auto"/>
          <w:highlight w:val="yellow"/>
        </w:rPr>
        <w:t>O</w:t>
      </w:r>
      <w:r w:rsidR="00867C93" w:rsidRPr="005B0D26">
        <w:rPr>
          <w:rFonts w:cstheme="minorHAnsi"/>
          <w:color w:val="auto"/>
          <w:highlight w:val="yellow"/>
        </w:rPr>
        <w:t>pen the leaf-sheath covering the spike</w:t>
      </w:r>
      <w:r w:rsidR="00374BC0" w:rsidRPr="005B0D26">
        <w:rPr>
          <w:rFonts w:cstheme="minorHAnsi"/>
          <w:color w:val="auto"/>
          <w:highlight w:val="yellow"/>
        </w:rPr>
        <w:t>.</w:t>
      </w:r>
      <w:r w:rsidR="00867C93" w:rsidRPr="005B0D26">
        <w:rPr>
          <w:rFonts w:cstheme="minorHAnsi"/>
          <w:color w:val="auto"/>
          <w:highlight w:val="yellow"/>
        </w:rPr>
        <w:t xml:space="preserve"> </w:t>
      </w:r>
      <w:r w:rsidR="00374BC0" w:rsidRPr="005B0D26">
        <w:rPr>
          <w:rFonts w:cstheme="minorHAnsi"/>
          <w:color w:val="auto"/>
          <w:highlight w:val="yellow"/>
        </w:rPr>
        <w:t>U</w:t>
      </w:r>
      <w:r w:rsidR="00867C93" w:rsidRPr="005B0D26">
        <w:rPr>
          <w:rFonts w:cstheme="minorHAnsi"/>
          <w:color w:val="auto"/>
          <w:highlight w:val="yellow"/>
        </w:rPr>
        <w:t xml:space="preserve">se fine-pointed tweezers to check anthers and </w:t>
      </w:r>
      <w:r w:rsidR="00BB4C0A" w:rsidRPr="005B0D26">
        <w:rPr>
          <w:rFonts w:cstheme="minorHAnsi"/>
          <w:color w:val="auto"/>
          <w:highlight w:val="yellow"/>
        </w:rPr>
        <w:t xml:space="preserve">the </w:t>
      </w:r>
      <w:r w:rsidR="00867C93" w:rsidRPr="005B0D26">
        <w:rPr>
          <w:rFonts w:cstheme="minorHAnsi"/>
          <w:color w:val="auto"/>
          <w:highlight w:val="yellow"/>
        </w:rPr>
        <w:t xml:space="preserve">ovary inside the </w:t>
      </w:r>
      <w:proofErr w:type="spellStart"/>
      <w:r w:rsidR="00867C93" w:rsidRPr="005B0D26">
        <w:rPr>
          <w:rFonts w:cstheme="minorHAnsi"/>
          <w:color w:val="auto"/>
          <w:highlight w:val="yellow"/>
        </w:rPr>
        <w:t>spikelets</w:t>
      </w:r>
      <w:proofErr w:type="spellEnd"/>
      <w:r w:rsidR="00906556" w:rsidRPr="005B0D26">
        <w:rPr>
          <w:rFonts w:cstheme="minorHAnsi"/>
          <w:color w:val="auto"/>
          <w:highlight w:val="yellow"/>
        </w:rPr>
        <w:t xml:space="preserve"> in</w:t>
      </w:r>
      <w:r w:rsidR="00867C93" w:rsidRPr="005B0D26">
        <w:rPr>
          <w:rFonts w:cstheme="minorHAnsi"/>
          <w:color w:val="auto"/>
          <w:highlight w:val="yellow"/>
        </w:rPr>
        <w:t xml:space="preserve"> the centr</w:t>
      </w:r>
      <w:r w:rsidR="0020006F" w:rsidRPr="005B0D26">
        <w:rPr>
          <w:rFonts w:cstheme="minorHAnsi"/>
          <w:color w:val="auto"/>
          <w:highlight w:val="yellow"/>
        </w:rPr>
        <w:t>al part</w:t>
      </w:r>
      <w:r w:rsidR="00867C93" w:rsidRPr="005B0D26">
        <w:rPr>
          <w:rFonts w:cstheme="minorHAnsi"/>
          <w:color w:val="auto"/>
          <w:highlight w:val="yellow"/>
        </w:rPr>
        <w:t xml:space="preserve"> of the spike. </w:t>
      </w:r>
      <w:proofErr w:type="spellStart"/>
      <w:r w:rsidR="000E5443" w:rsidRPr="005B0D26">
        <w:rPr>
          <w:rFonts w:cstheme="minorHAnsi"/>
          <w:color w:val="auto"/>
          <w:highlight w:val="yellow"/>
        </w:rPr>
        <w:t>Spikelets</w:t>
      </w:r>
      <w:proofErr w:type="spellEnd"/>
      <w:r w:rsidR="000E5443" w:rsidRPr="005B0D26">
        <w:rPr>
          <w:rFonts w:cstheme="minorHAnsi"/>
          <w:color w:val="auto"/>
          <w:highlight w:val="yellow"/>
        </w:rPr>
        <w:t xml:space="preserve"> with </w:t>
      </w:r>
      <w:r w:rsidR="00906556" w:rsidRPr="005B0D26">
        <w:rPr>
          <w:rFonts w:cstheme="minorHAnsi"/>
          <w:color w:val="auto"/>
          <w:highlight w:val="yellow"/>
        </w:rPr>
        <w:t xml:space="preserve">yellow </w:t>
      </w:r>
      <w:r w:rsidR="00867C93" w:rsidRPr="005B0D26">
        <w:rPr>
          <w:rFonts w:cstheme="minorHAnsi"/>
          <w:color w:val="auto"/>
          <w:highlight w:val="yellow"/>
        </w:rPr>
        <w:t>anthers and</w:t>
      </w:r>
      <w:r w:rsidR="00442112" w:rsidRPr="005B0D26">
        <w:rPr>
          <w:rFonts w:cstheme="minorHAnsi"/>
          <w:color w:val="auto"/>
          <w:highlight w:val="yellow"/>
        </w:rPr>
        <w:t xml:space="preserve"> </w:t>
      </w:r>
      <w:r w:rsidR="003E7DD6" w:rsidRPr="005B0D26">
        <w:rPr>
          <w:rFonts w:cstheme="minorHAnsi"/>
          <w:color w:val="auto"/>
          <w:highlight w:val="yellow"/>
        </w:rPr>
        <w:t>“</w:t>
      </w:r>
      <w:r w:rsidR="00442112" w:rsidRPr="005B0D26">
        <w:rPr>
          <w:rFonts w:cstheme="minorHAnsi"/>
          <w:color w:val="auto"/>
          <w:highlight w:val="yellow"/>
        </w:rPr>
        <w:t>fluffy</w:t>
      </w:r>
      <w:r w:rsidR="003E7DD6" w:rsidRPr="005B0D26">
        <w:rPr>
          <w:rFonts w:cstheme="minorHAnsi"/>
          <w:color w:val="auto"/>
          <w:highlight w:val="yellow"/>
        </w:rPr>
        <w:t>”</w:t>
      </w:r>
      <w:r w:rsidR="00867C93" w:rsidRPr="005B0D26">
        <w:rPr>
          <w:rFonts w:cstheme="minorHAnsi"/>
          <w:color w:val="auto"/>
          <w:highlight w:val="yellow"/>
        </w:rPr>
        <w:t xml:space="preserve"> stigma</w:t>
      </w:r>
      <w:bookmarkEnd w:id="2"/>
      <w:r w:rsidR="000E5443" w:rsidRPr="005B0D26">
        <w:rPr>
          <w:rFonts w:cstheme="minorHAnsi"/>
          <w:color w:val="auto"/>
          <w:highlight w:val="yellow"/>
        </w:rPr>
        <w:t xml:space="preserve"> will pollinate within few hours</w:t>
      </w:r>
      <w:r w:rsidR="00E562B7" w:rsidRPr="005B0D26">
        <w:rPr>
          <w:rFonts w:cstheme="minorHAnsi"/>
          <w:color w:val="auto"/>
          <w:highlight w:val="yellow"/>
        </w:rPr>
        <w:fldChar w:fldCharType="begin" w:fldLock="1"/>
      </w:r>
      <w:r w:rsidR="00EC4FD5" w:rsidRPr="005B0D26">
        <w:rPr>
          <w:rFonts w:cstheme="minorHAnsi"/>
          <w:color w:val="auto"/>
          <w:highlight w:val="yellow"/>
        </w:rPr>
        <w:instrText>ADDIN CSL_CITATION {"citationItems":[{"id":"ITEM-1","itemData":{"DOI":"10.1046/j.1365-313X.2000.00695.x","ISBN":"1365-313X","ISSN":"09607412","PMID":"10758497","abstract":"In order to understand sucrose transport in developing seeds of cereals at the molecular level, we cloned from a caryopses library two cDNAs encoding sucrose transporters, designated HvSUT1 and HvSUT2. Sucrose uptake activity was confirmed by heterologous expression in yeast. Both transporter genes are expressed in maternal as well as filial tissues. In a series of in situ hybridizations we analysed the cell type-specific expression in developing seeds. HvSUT1 is preferentially expressed in caryopses in the cells of the nucellar projection and the endospermal transfer layer, which represent the sites of sucrose exchange between the maternal and the filial generation and are characterized by transfer cell formation. HvSUT2 is expressed in all sink and source tissues analysed and may have a general housekeeping role. The rapid induction of HvSUT1 gene expression in caryopses at approximately 5-6 days after fertilization coincides with increasing levels of sucrose as well as sucrose synthase mRNA and activity, and occurs immediately before the onset of rapid starch accumulation within the endosperm. Starch biosynthesis requires sucrose to be imported into the endosperm, as direct precursor for starch synthesis and to promote storage-associated processes. We discuss the possible role of HvSUT1 as a control element for the endospermal sucrose concentration.","author":[{"dropping-particle":"","family":"Weschke","given":"Winfriede","non-dropping-particle":"","parse-names":false,"suffix":""},{"dropping-particle":"","family":"Panitz","given":"Reinhard","non-dropping-particle":"","parse-names":false,"suffix":""},{"dropping-particle":"","family":"Sauer","given":"Norbert","non-dropping-particle":"","parse-names":false,"suffix":""},{"dropping-particle":"","family":"Wang","given":"Qing","non-dropping-particle":"","parse-names":false,"suffix":""},{"dropping-particle":"","family":"Neubohn","given":"Birgit","non-dropping-particle":"","parse-names":false,"suffix":""},{"dropping-particle":"","family":"Weber","given":"Hans","non-dropping-particle":"","parse-names":false,"suffix":""},{"dropping-particle":"","family":"Wobus","given":"Ulrich","non-dropping-particle":"","parse-names":false,"suffix":""}],"container-title":"Plant Journal","id":"ITEM-1","issue":"5","issued":{"date-parts":[["2000"]]},"page":"455-467","title":"Sucrose transport into barley seeds: Molecular characterization of two transporters and implications for seed development and starch accumulation","type":"article-journal","volume":"21"},"uris":["http://www.mendeley.com/documents/?uuid=4d032c47-306a-4309-be5b-7fb03fd67e18"]}],"mendeley":{"formattedCitation":"&lt;sup&gt;16&lt;/sup&gt;","plainTextFormattedCitation":"16","previouslyFormattedCitation":"&lt;sup&gt;16&lt;/sup&gt;"},"properties":{"noteIndex":0},"schema":"https://github.com/citation-style-language/schema/raw/master/csl-citation.json"}</w:instrText>
      </w:r>
      <w:r w:rsidR="00E562B7" w:rsidRPr="005B0D26">
        <w:rPr>
          <w:rFonts w:cstheme="minorHAnsi"/>
          <w:color w:val="auto"/>
          <w:highlight w:val="yellow"/>
        </w:rPr>
        <w:fldChar w:fldCharType="separate"/>
      </w:r>
      <w:r w:rsidR="008048BF" w:rsidRPr="005B0D26">
        <w:rPr>
          <w:rFonts w:cstheme="minorHAnsi"/>
          <w:noProof/>
          <w:color w:val="auto"/>
          <w:highlight w:val="yellow"/>
          <w:vertAlign w:val="superscript"/>
        </w:rPr>
        <w:t>16</w:t>
      </w:r>
      <w:r w:rsidR="00E562B7" w:rsidRPr="005B0D26">
        <w:rPr>
          <w:rFonts w:cstheme="minorHAnsi"/>
          <w:color w:val="auto"/>
          <w:highlight w:val="yellow"/>
        </w:rPr>
        <w:fldChar w:fldCharType="end"/>
      </w:r>
      <w:r w:rsidR="000E5443" w:rsidRPr="005B0D26">
        <w:rPr>
          <w:rFonts w:cstheme="minorHAnsi"/>
          <w:color w:val="auto"/>
          <w:highlight w:val="yellow"/>
        </w:rPr>
        <w:t xml:space="preserve"> and are considered as DOP</w:t>
      </w:r>
      <w:r w:rsidR="00BF2AD9" w:rsidRPr="005B0D26">
        <w:rPr>
          <w:rFonts w:cstheme="minorHAnsi"/>
          <w:color w:val="auto"/>
          <w:highlight w:val="yellow"/>
        </w:rPr>
        <w:t xml:space="preserve"> (</w:t>
      </w:r>
      <w:r w:rsidR="00BF2AD9" w:rsidRPr="005B0D26">
        <w:rPr>
          <w:rFonts w:cstheme="minorHAnsi"/>
          <w:b/>
          <w:bCs/>
          <w:color w:val="auto"/>
          <w:highlight w:val="yellow"/>
        </w:rPr>
        <w:t>Figure 1B</w:t>
      </w:r>
      <w:r w:rsidR="00BF2AD9" w:rsidRPr="005B0D26">
        <w:rPr>
          <w:rFonts w:cstheme="minorHAnsi"/>
          <w:color w:val="auto"/>
          <w:highlight w:val="yellow"/>
        </w:rPr>
        <w:t>)</w:t>
      </w:r>
      <w:r w:rsidR="00645279" w:rsidRPr="005B0D26">
        <w:rPr>
          <w:rFonts w:cstheme="minorHAnsi"/>
          <w:color w:val="auto"/>
          <w:highlight w:val="yellow"/>
        </w:rPr>
        <w:t>.</w:t>
      </w:r>
    </w:p>
    <w:p w14:paraId="7576336A" w14:textId="77777777" w:rsidR="00882B9D" w:rsidRPr="005B0D26" w:rsidRDefault="00882B9D" w:rsidP="005B0D26">
      <w:pPr>
        <w:tabs>
          <w:tab w:val="left" w:pos="426"/>
        </w:tabs>
        <w:rPr>
          <w:color w:val="auto"/>
          <w:highlight w:val="yellow"/>
        </w:rPr>
      </w:pPr>
    </w:p>
    <w:p w14:paraId="502EB903" w14:textId="267575A6" w:rsidR="0028094D" w:rsidRPr="005B0D26" w:rsidRDefault="0028094D" w:rsidP="005B0D26">
      <w:pPr>
        <w:numPr>
          <w:ilvl w:val="1"/>
          <w:numId w:val="18"/>
        </w:numPr>
        <w:tabs>
          <w:tab w:val="left" w:pos="426"/>
        </w:tabs>
        <w:ind w:left="0" w:firstLine="0"/>
        <w:rPr>
          <w:color w:val="auto"/>
          <w:highlight w:val="yellow"/>
        </w:rPr>
      </w:pPr>
      <w:r w:rsidRPr="005B0D26">
        <w:rPr>
          <w:color w:val="auto"/>
          <w:highlight w:val="yellow"/>
        </w:rPr>
        <w:t xml:space="preserve">Clip off the spike near the tip of the last </w:t>
      </w:r>
      <w:proofErr w:type="gramStart"/>
      <w:r w:rsidRPr="005B0D26">
        <w:rPr>
          <w:color w:val="auto"/>
          <w:highlight w:val="yellow"/>
        </w:rPr>
        <w:t xml:space="preserve">spikelet, </w:t>
      </w:r>
      <w:r w:rsidR="00BB4C0A" w:rsidRPr="005B0D26">
        <w:rPr>
          <w:color w:val="auto"/>
          <w:highlight w:val="yellow"/>
        </w:rPr>
        <w:t>and</w:t>
      </w:r>
      <w:proofErr w:type="gramEnd"/>
      <w:r w:rsidR="00BB4C0A" w:rsidRPr="005B0D26">
        <w:rPr>
          <w:color w:val="auto"/>
          <w:highlight w:val="yellow"/>
        </w:rPr>
        <w:t xml:space="preserve"> </w:t>
      </w:r>
      <w:r w:rsidRPr="005B0D26">
        <w:rPr>
          <w:color w:val="auto"/>
          <w:highlight w:val="yellow"/>
        </w:rPr>
        <w:t>remove the flag leaf and the upper part of the awns</w:t>
      </w:r>
      <w:r w:rsidR="005F086B" w:rsidRPr="005B0D26">
        <w:rPr>
          <w:color w:val="auto"/>
          <w:highlight w:val="yellow"/>
        </w:rPr>
        <w:t>.</w:t>
      </w:r>
      <w:r w:rsidRPr="005B0D26">
        <w:rPr>
          <w:color w:val="auto"/>
          <w:highlight w:val="yellow"/>
        </w:rPr>
        <w:t xml:space="preserve"> </w:t>
      </w:r>
      <w:r w:rsidR="00BB4C0A" w:rsidRPr="005B0D26">
        <w:rPr>
          <w:color w:val="auto"/>
          <w:highlight w:val="yellow"/>
        </w:rPr>
        <w:t>Then</w:t>
      </w:r>
      <w:r w:rsidR="005F086B" w:rsidRPr="005B0D26">
        <w:rPr>
          <w:color w:val="auto"/>
          <w:highlight w:val="yellow"/>
        </w:rPr>
        <w:t xml:space="preserve">, </w:t>
      </w:r>
      <w:r w:rsidRPr="005B0D26">
        <w:rPr>
          <w:color w:val="auto"/>
          <w:highlight w:val="yellow"/>
        </w:rPr>
        <w:t xml:space="preserve">clip off </w:t>
      </w:r>
      <w:r w:rsidR="00DE7D92" w:rsidRPr="005B0D26">
        <w:rPr>
          <w:color w:val="auto"/>
          <w:highlight w:val="yellow"/>
        </w:rPr>
        <w:t xml:space="preserve">the </w:t>
      </w:r>
      <w:r w:rsidR="003E7DD6" w:rsidRPr="005B0D26">
        <w:rPr>
          <w:color w:val="auto"/>
          <w:highlight w:val="yellow"/>
        </w:rPr>
        <w:t xml:space="preserve">top </w:t>
      </w:r>
      <w:r w:rsidR="00DE7D92" w:rsidRPr="005B0D26">
        <w:rPr>
          <w:color w:val="auto"/>
          <w:highlight w:val="yellow"/>
        </w:rPr>
        <w:t>1/3 of hull</w:t>
      </w:r>
      <w:r w:rsidR="00487BC7" w:rsidRPr="005B0D26">
        <w:rPr>
          <w:color w:val="auto"/>
          <w:highlight w:val="yellow"/>
        </w:rPr>
        <w:t>s</w:t>
      </w:r>
      <w:r w:rsidR="00DE7D92" w:rsidRPr="005B0D26">
        <w:rPr>
          <w:color w:val="auto"/>
          <w:highlight w:val="yellow"/>
        </w:rPr>
        <w:t xml:space="preserve"> in each spikelet.</w:t>
      </w:r>
      <w:r w:rsidR="001A51DB" w:rsidRPr="005B0D26">
        <w:rPr>
          <w:color w:val="auto"/>
          <w:highlight w:val="yellow"/>
        </w:rPr>
        <w:t xml:space="preserve"> This dries the anthers and leads to their more synchronized opening and release of pollen.</w:t>
      </w:r>
    </w:p>
    <w:p w14:paraId="2E76A109" w14:textId="77777777" w:rsidR="00882B9D" w:rsidRPr="005B0D26" w:rsidRDefault="00882B9D" w:rsidP="005B0D26">
      <w:pPr>
        <w:tabs>
          <w:tab w:val="left" w:pos="426"/>
        </w:tabs>
        <w:rPr>
          <w:color w:val="auto"/>
          <w:highlight w:val="yellow"/>
        </w:rPr>
      </w:pPr>
    </w:p>
    <w:p w14:paraId="544AA5BB" w14:textId="432CBBF6" w:rsidR="00AC74AE" w:rsidRPr="005B0D26" w:rsidRDefault="00C512BC" w:rsidP="005B0D26">
      <w:pPr>
        <w:numPr>
          <w:ilvl w:val="1"/>
          <w:numId w:val="18"/>
        </w:numPr>
        <w:tabs>
          <w:tab w:val="left" w:pos="426"/>
        </w:tabs>
        <w:ind w:left="0" w:firstLine="0"/>
        <w:rPr>
          <w:color w:val="auto"/>
          <w:highlight w:val="yellow"/>
        </w:rPr>
      </w:pPr>
      <w:r w:rsidRPr="005B0D26">
        <w:rPr>
          <w:rFonts w:cstheme="minorHAnsi"/>
          <w:color w:val="auto"/>
          <w:highlight w:val="yellow"/>
        </w:rPr>
        <w:t xml:space="preserve">Cover </w:t>
      </w:r>
      <w:r w:rsidR="00AC74AE" w:rsidRPr="005B0D26">
        <w:rPr>
          <w:rFonts w:cstheme="minorHAnsi"/>
          <w:color w:val="auto"/>
          <w:highlight w:val="yellow"/>
        </w:rPr>
        <w:t xml:space="preserve">the spike </w:t>
      </w:r>
      <w:r w:rsidRPr="005B0D26">
        <w:rPr>
          <w:rFonts w:cstheme="minorHAnsi"/>
          <w:color w:val="auto"/>
          <w:highlight w:val="yellow"/>
        </w:rPr>
        <w:t xml:space="preserve">with </w:t>
      </w:r>
      <w:r w:rsidR="006837DE" w:rsidRPr="005B0D26">
        <w:rPr>
          <w:rFonts w:cstheme="minorHAnsi"/>
          <w:color w:val="auto"/>
          <w:highlight w:val="yellow"/>
        </w:rPr>
        <w:t>a glassine bag</w:t>
      </w:r>
      <w:r w:rsidR="00172DE2" w:rsidRPr="005B0D26">
        <w:rPr>
          <w:rFonts w:cstheme="minorHAnsi"/>
          <w:color w:val="auto"/>
          <w:highlight w:val="yellow"/>
        </w:rPr>
        <w:t xml:space="preserve"> </w:t>
      </w:r>
      <w:r w:rsidRPr="005B0D26">
        <w:rPr>
          <w:rFonts w:cstheme="minorHAnsi"/>
          <w:color w:val="auto"/>
          <w:highlight w:val="yellow"/>
        </w:rPr>
        <w:t>with the</w:t>
      </w:r>
      <w:r w:rsidR="00172DE2" w:rsidRPr="005B0D26">
        <w:rPr>
          <w:rFonts w:cstheme="minorHAnsi"/>
          <w:color w:val="auto"/>
          <w:highlight w:val="yellow"/>
        </w:rPr>
        <w:t xml:space="preserve"> </w:t>
      </w:r>
      <w:r w:rsidR="00AC74AE" w:rsidRPr="005B0D26">
        <w:rPr>
          <w:rFonts w:cstheme="minorHAnsi"/>
          <w:color w:val="auto"/>
          <w:highlight w:val="yellow"/>
        </w:rPr>
        <w:t xml:space="preserve">spike ID, plant number and </w:t>
      </w:r>
      <w:r w:rsidR="00172DE2" w:rsidRPr="005B0D26">
        <w:rPr>
          <w:rFonts w:cstheme="minorHAnsi"/>
          <w:color w:val="auto"/>
          <w:highlight w:val="yellow"/>
        </w:rPr>
        <w:t xml:space="preserve">defined </w:t>
      </w:r>
      <w:r w:rsidR="00B01DDC" w:rsidRPr="005B0D26">
        <w:rPr>
          <w:rFonts w:cstheme="minorHAnsi"/>
          <w:color w:val="auto"/>
          <w:highlight w:val="yellow"/>
        </w:rPr>
        <w:t>DOP</w:t>
      </w:r>
      <w:r w:rsidR="00AC74AE" w:rsidRPr="005B0D26">
        <w:rPr>
          <w:rFonts w:cstheme="minorHAnsi"/>
          <w:color w:val="auto"/>
          <w:highlight w:val="yellow"/>
        </w:rPr>
        <w:t xml:space="preserve"> date. </w:t>
      </w:r>
      <w:r w:rsidR="001A51DB" w:rsidRPr="005B0D26">
        <w:rPr>
          <w:rFonts w:cstheme="minorHAnsi"/>
          <w:color w:val="auto"/>
          <w:highlight w:val="yellow"/>
        </w:rPr>
        <w:t>This also prevents cross-pollination, which may compromise specific experiments.</w:t>
      </w:r>
      <w:r w:rsidR="00AC74AE" w:rsidRPr="005B0D26">
        <w:rPr>
          <w:rFonts w:cstheme="minorHAnsi"/>
          <w:color w:val="auto"/>
          <w:highlight w:val="yellow"/>
        </w:rPr>
        <w:t xml:space="preserve"> </w:t>
      </w:r>
    </w:p>
    <w:p w14:paraId="1AEB2373" w14:textId="77777777" w:rsidR="00882B9D" w:rsidRPr="005B0D26" w:rsidRDefault="00882B9D" w:rsidP="005B0D26">
      <w:pPr>
        <w:tabs>
          <w:tab w:val="left" w:pos="426"/>
        </w:tabs>
        <w:rPr>
          <w:color w:val="auto"/>
          <w:highlight w:val="yellow"/>
        </w:rPr>
      </w:pPr>
    </w:p>
    <w:p w14:paraId="34596D7B" w14:textId="364B5F12" w:rsidR="004708CC" w:rsidRPr="005B0D26" w:rsidRDefault="008D351A" w:rsidP="005B0D26">
      <w:pPr>
        <w:numPr>
          <w:ilvl w:val="1"/>
          <w:numId w:val="18"/>
        </w:numPr>
        <w:tabs>
          <w:tab w:val="left" w:pos="426"/>
        </w:tabs>
        <w:ind w:left="0" w:firstLine="0"/>
        <w:rPr>
          <w:color w:val="auto"/>
          <w:highlight w:val="yellow"/>
        </w:rPr>
      </w:pPr>
      <w:r w:rsidRPr="005B0D26">
        <w:rPr>
          <w:rFonts w:cstheme="minorHAnsi"/>
          <w:color w:val="auto"/>
          <w:highlight w:val="yellow"/>
        </w:rPr>
        <w:t>Note</w:t>
      </w:r>
      <w:r w:rsidR="00DC5026" w:rsidRPr="005B0D26">
        <w:rPr>
          <w:rFonts w:cstheme="minorHAnsi"/>
          <w:color w:val="auto"/>
          <w:highlight w:val="yellow"/>
        </w:rPr>
        <w:t xml:space="preserve"> </w:t>
      </w:r>
      <w:r w:rsidR="00172DE2" w:rsidRPr="005B0D26">
        <w:rPr>
          <w:rFonts w:cstheme="minorHAnsi"/>
          <w:color w:val="auto"/>
          <w:highlight w:val="yellow"/>
        </w:rPr>
        <w:t xml:space="preserve">the information </w:t>
      </w:r>
      <w:r w:rsidR="00A05EBD" w:rsidRPr="005B0D26">
        <w:rPr>
          <w:rFonts w:cstheme="minorHAnsi"/>
          <w:color w:val="auto"/>
          <w:highlight w:val="yellow"/>
        </w:rPr>
        <w:t xml:space="preserve">to </w:t>
      </w:r>
      <w:r w:rsidR="00225C1F" w:rsidRPr="005B0D26">
        <w:rPr>
          <w:rFonts w:cstheme="minorHAnsi"/>
          <w:color w:val="auto"/>
          <w:highlight w:val="yellow"/>
        </w:rPr>
        <w:t xml:space="preserve">a </w:t>
      </w:r>
      <w:r w:rsidR="00D838DC" w:rsidRPr="005B0D26">
        <w:rPr>
          <w:rFonts w:cstheme="minorHAnsi"/>
          <w:color w:val="auto"/>
          <w:highlight w:val="yellow"/>
        </w:rPr>
        <w:t>tab</w:t>
      </w:r>
      <w:r w:rsidR="00AC1CD3" w:rsidRPr="005B0D26">
        <w:rPr>
          <w:rFonts w:cstheme="minorHAnsi"/>
          <w:color w:val="auto"/>
          <w:highlight w:val="yellow"/>
        </w:rPr>
        <w:t>u</w:t>
      </w:r>
      <w:r w:rsidR="00D838DC" w:rsidRPr="005B0D26">
        <w:rPr>
          <w:rFonts w:cstheme="minorHAnsi"/>
          <w:color w:val="auto"/>
          <w:highlight w:val="yellow"/>
        </w:rPr>
        <w:t>lar editor</w:t>
      </w:r>
      <w:r w:rsidR="00556079" w:rsidRPr="005B0D26">
        <w:rPr>
          <w:rFonts w:cstheme="minorHAnsi"/>
          <w:color w:val="auto"/>
          <w:highlight w:val="yellow"/>
        </w:rPr>
        <w:t xml:space="preserve">. Use the following formula to </w:t>
      </w:r>
      <w:r w:rsidR="00D05DDD" w:rsidRPr="005B0D26">
        <w:rPr>
          <w:rFonts w:cstheme="minorHAnsi"/>
          <w:color w:val="auto"/>
          <w:highlight w:val="yellow"/>
        </w:rPr>
        <w:t xml:space="preserve">calculate </w:t>
      </w:r>
      <w:r w:rsidR="00556079" w:rsidRPr="005B0D26">
        <w:rPr>
          <w:rFonts w:cstheme="minorHAnsi"/>
          <w:color w:val="auto"/>
          <w:highlight w:val="yellow"/>
        </w:rPr>
        <w:t>the</w:t>
      </w:r>
      <w:r w:rsidR="00B71B8E" w:rsidRPr="005B0D26">
        <w:rPr>
          <w:rFonts w:cstheme="minorHAnsi"/>
          <w:color w:val="auto"/>
          <w:highlight w:val="yellow"/>
        </w:rPr>
        <w:t xml:space="preserve"> </w:t>
      </w:r>
      <w:r w:rsidR="00B01DDC" w:rsidRPr="005B0D26">
        <w:rPr>
          <w:rFonts w:cstheme="minorHAnsi"/>
          <w:color w:val="auto"/>
          <w:highlight w:val="yellow"/>
        </w:rPr>
        <w:t>day after pollination (</w:t>
      </w:r>
      <w:r w:rsidR="00556079" w:rsidRPr="005B0D26">
        <w:rPr>
          <w:rFonts w:cstheme="minorHAnsi"/>
          <w:color w:val="auto"/>
          <w:highlight w:val="yellow"/>
        </w:rPr>
        <w:t>DAP</w:t>
      </w:r>
      <w:r w:rsidR="00B01DDC" w:rsidRPr="005B0D26">
        <w:rPr>
          <w:rFonts w:cstheme="minorHAnsi"/>
          <w:color w:val="auto"/>
          <w:highlight w:val="yellow"/>
        </w:rPr>
        <w:t>)</w:t>
      </w:r>
      <w:r w:rsidR="00D05DDD" w:rsidRPr="005B0D26">
        <w:rPr>
          <w:rFonts w:cstheme="minorHAnsi"/>
          <w:color w:val="auto"/>
          <w:highlight w:val="yellow"/>
        </w:rPr>
        <w:t xml:space="preserve"> when tissue isolation should take place</w:t>
      </w:r>
      <w:r w:rsidR="00556079" w:rsidRPr="005B0D26">
        <w:rPr>
          <w:rFonts w:cstheme="minorHAnsi"/>
          <w:color w:val="auto"/>
          <w:highlight w:val="yellow"/>
        </w:rPr>
        <w:t xml:space="preserve">. </w:t>
      </w:r>
    </w:p>
    <w:p w14:paraId="4B9B87FE" w14:textId="77777777" w:rsidR="00F63CF7" w:rsidRPr="005B0D26" w:rsidRDefault="00F63CF7" w:rsidP="005B0D26">
      <w:pPr>
        <w:tabs>
          <w:tab w:val="left" w:pos="426"/>
        </w:tabs>
        <w:rPr>
          <w:color w:val="auto"/>
          <w:highlight w:val="yellow"/>
        </w:rPr>
      </w:pPr>
    </w:p>
    <w:p w14:paraId="4E7AEB57" w14:textId="7C0A0B98" w:rsidR="004708CC" w:rsidRPr="005B0D26" w:rsidRDefault="004708CC" w:rsidP="005B0D26">
      <w:pPr>
        <w:tabs>
          <w:tab w:val="left" w:pos="426"/>
        </w:tabs>
        <w:rPr>
          <w:rFonts w:cstheme="minorHAnsi"/>
          <w:color w:val="auto"/>
          <w:highlight w:val="yellow"/>
        </w:rPr>
      </w:pPr>
      <m:oMath>
        <m:r>
          <w:rPr>
            <w:rFonts w:ascii="Cambria Math" w:hAnsi="Cambria Math" w:cstheme="minorHAnsi"/>
            <w:color w:val="auto"/>
            <w:highlight w:val="yellow"/>
          </w:rPr>
          <m:t>xDAP=DOP+x</m:t>
        </m:r>
      </m:oMath>
      <w:r w:rsidR="00556079" w:rsidRPr="005B0D26">
        <w:rPr>
          <w:rFonts w:cstheme="minorHAnsi"/>
          <w:color w:val="auto"/>
          <w:highlight w:val="yellow"/>
        </w:rPr>
        <w:t xml:space="preserve"> </w:t>
      </w:r>
    </w:p>
    <w:p w14:paraId="14E5E588" w14:textId="286BCD04" w:rsidR="00172DE2" w:rsidRPr="005B0D26" w:rsidRDefault="00556079" w:rsidP="005B0D26">
      <w:pPr>
        <w:tabs>
          <w:tab w:val="left" w:pos="426"/>
        </w:tabs>
        <w:rPr>
          <w:rFonts w:cstheme="minorHAnsi"/>
          <w:color w:val="auto"/>
          <w:highlight w:val="yellow"/>
        </w:rPr>
      </w:pPr>
      <w:r w:rsidRPr="005B0D26">
        <w:rPr>
          <w:rFonts w:cstheme="minorHAnsi"/>
          <w:color w:val="auto"/>
          <w:highlight w:val="yellow"/>
        </w:rPr>
        <w:t xml:space="preserve">x = expected DAP </w:t>
      </w:r>
    </w:p>
    <w:p w14:paraId="712650F9" w14:textId="77777777" w:rsidR="00882B9D" w:rsidRPr="005B0D26" w:rsidRDefault="00882B9D" w:rsidP="005B0D26">
      <w:pPr>
        <w:tabs>
          <w:tab w:val="left" w:pos="426"/>
        </w:tabs>
        <w:rPr>
          <w:color w:val="auto"/>
          <w:highlight w:val="yellow"/>
        </w:rPr>
      </w:pPr>
    </w:p>
    <w:p w14:paraId="4E206086" w14:textId="76A66D74" w:rsidR="006A789E" w:rsidRPr="005B0D26" w:rsidRDefault="00556079" w:rsidP="005B0D26">
      <w:pPr>
        <w:tabs>
          <w:tab w:val="left" w:pos="426"/>
        </w:tabs>
        <w:rPr>
          <w:rFonts w:cstheme="minorHAnsi"/>
          <w:color w:val="auto"/>
        </w:rPr>
      </w:pPr>
      <w:r w:rsidRPr="005B0D26">
        <w:rPr>
          <w:rFonts w:cstheme="minorHAnsi"/>
          <w:color w:val="auto"/>
        </w:rPr>
        <w:t xml:space="preserve">NOTE: The values should have ‘Data’ format. </w:t>
      </w:r>
    </w:p>
    <w:p w14:paraId="69C1F798" w14:textId="77777777" w:rsidR="00882B9D" w:rsidRPr="005B0D26" w:rsidRDefault="00882B9D" w:rsidP="005B0D26">
      <w:pPr>
        <w:tabs>
          <w:tab w:val="left" w:pos="426"/>
        </w:tabs>
        <w:rPr>
          <w:color w:val="auto"/>
          <w:highlight w:val="yellow"/>
        </w:rPr>
      </w:pPr>
    </w:p>
    <w:p w14:paraId="3963A5A4" w14:textId="23EF2960" w:rsidR="00EE399E" w:rsidRPr="005B0D26" w:rsidRDefault="00C23D64" w:rsidP="005B0D26">
      <w:pPr>
        <w:pStyle w:val="ListParagraph"/>
        <w:numPr>
          <w:ilvl w:val="1"/>
          <w:numId w:val="18"/>
        </w:numPr>
        <w:tabs>
          <w:tab w:val="left" w:pos="426"/>
        </w:tabs>
        <w:ind w:left="0" w:firstLine="0"/>
        <w:rPr>
          <w:highlight w:val="yellow"/>
        </w:rPr>
      </w:pPr>
      <w:r w:rsidRPr="005B0D26">
        <w:rPr>
          <w:rFonts w:cstheme="minorHAnsi"/>
          <w:color w:val="auto"/>
          <w:highlight w:val="yellow"/>
        </w:rPr>
        <w:t xml:space="preserve">For seed </w:t>
      </w:r>
      <w:r w:rsidR="000657B1" w:rsidRPr="005B0D26">
        <w:rPr>
          <w:rFonts w:cstheme="minorHAnsi"/>
          <w:color w:val="auto"/>
          <w:highlight w:val="yellow"/>
        </w:rPr>
        <w:t>tiss</w:t>
      </w:r>
      <w:r w:rsidR="00B01DDC" w:rsidRPr="005B0D26">
        <w:rPr>
          <w:rFonts w:cstheme="minorHAnsi"/>
          <w:color w:val="auto"/>
          <w:highlight w:val="yellow"/>
        </w:rPr>
        <w:t>u</w:t>
      </w:r>
      <w:r w:rsidR="000657B1" w:rsidRPr="005B0D26">
        <w:rPr>
          <w:rFonts w:cstheme="minorHAnsi"/>
          <w:color w:val="auto"/>
          <w:highlight w:val="yellow"/>
        </w:rPr>
        <w:t xml:space="preserve">es </w:t>
      </w:r>
      <w:r w:rsidRPr="005B0D26">
        <w:rPr>
          <w:rFonts w:cstheme="minorHAnsi"/>
          <w:color w:val="auto"/>
          <w:highlight w:val="yellow"/>
        </w:rPr>
        <w:t>dissection</w:t>
      </w:r>
      <w:r w:rsidR="006A789E" w:rsidRPr="005B0D26">
        <w:rPr>
          <w:rFonts w:cstheme="minorHAnsi"/>
          <w:color w:val="auto"/>
          <w:highlight w:val="yellow"/>
        </w:rPr>
        <w:t>,</w:t>
      </w:r>
      <w:r w:rsidR="000657B1" w:rsidRPr="005B0D26">
        <w:rPr>
          <w:rFonts w:cstheme="minorHAnsi"/>
          <w:color w:val="auto"/>
          <w:highlight w:val="yellow"/>
        </w:rPr>
        <w:t xml:space="preserve"> </w:t>
      </w:r>
      <w:r w:rsidR="00AE58F5" w:rsidRPr="005B0D26">
        <w:rPr>
          <w:highlight w:val="yellow"/>
        </w:rPr>
        <w:t xml:space="preserve">collect </w:t>
      </w:r>
      <w:r w:rsidR="000657B1" w:rsidRPr="005B0D26">
        <w:rPr>
          <w:highlight w:val="yellow"/>
        </w:rPr>
        <w:t xml:space="preserve">the </w:t>
      </w:r>
      <w:r w:rsidR="00AE58F5" w:rsidRPr="005B0D26">
        <w:rPr>
          <w:highlight w:val="yellow"/>
        </w:rPr>
        <w:t>spike</w:t>
      </w:r>
      <w:r w:rsidR="00DB6958" w:rsidRPr="005B0D26">
        <w:rPr>
          <w:highlight w:val="yellow"/>
        </w:rPr>
        <w:t>s</w:t>
      </w:r>
      <w:r w:rsidR="00AE58F5" w:rsidRPr="005B0D26">
        <w:rPr>
          <w:highlight w:val="yellow"/>
        </w:rPr>
        <w:t xml:space="preserve"> </w:t>
      </w:r>
      <w:r w:rsidR="000657B1" w:rsidRPr="005B0D26">
        <w:rPr>
          <w:highlight w:val="yellow"/>
        </w:rPr>
        <w:t xml:space="preserve">at </w:t>
      </w:r>
      <w:r w:rsidR="00AE58F5" w:rsidRPr="005B0D26">
        <w:rPr>
          <w:highlight w:val="yellow"/>
        </w:rPr>
        <w:t>DAP</w:t>
      </w:r>
      <w:r w:rsidR="000657B1" w:rsidRPr="005B0D26">
        <w:rPr>
          <w:highlight w:val="yellow"/>
        </w:rPr>
        <w:t xml:space="preserve"> </w:t>
      </w:r>
      <w:r w:rsidR="009A02A6" w:rsidRPr="005B0D26">
        <w:rPr>
          <w:highlight w:val="yellow"/>
        </w:rPr>
        <w:t xml:space="preserve">according </w:t>
      </w:r>
      <w:r w:rsidR="000657B1" w:rsidRPr="005B0D26">
        <w:rPr>
          <w:highlight w:val="yellow"/>
        </w:rPr>
        <w:t xml:space="preserve">to </w:t>
      </w:r>
      <w:r w:rsidR="009A02A6" w:rsidRPr="005B0D26">
        <w:rPr>
          <w:highlight w:val="yellow"/>
        </w:rPr>
        <w:t xml:space="preserve">the </w:t>
      </w:r>
      <w:r w:rsidR="00D838DC" w:rsidRPr="005B0D26">
        <w:rPr>
          <w:highlight w:val="yellow"/>
        </w:rPr>
        <w:t>prepared tabular</w:t>
      </w:r>
      <w:r w:rsidR="000657B1" w:rsidRPr="005B0D26">
        <w:rPr>
          <w:highlight w:val="yellow"/>
        </w:rPr>
        <w:t xml:space="preserve"> calend</w:t>
      </w:r>
      <w:r w:rsidR="009A02A6" w:rsidRPr="005B0D26">
        <w:rPr>
          <w:highlight w:val="yellow"/>
        </w:rPr>
        <w:t>a</w:t>
      </w:r>
      <w:r w:rsidR="000657B1" w:rsidRPr="005B0D26">
        <w:rPr>
          <w:highlight w:val="yellow"/>
        </w:rPr>
        <w:t>r</w:t>
      </w:r>
      <w:r w:rsidR="00AE58F5" w:rsidRPr="005B0D26">
        <w:rPr>
          <w:highlight w:val="yellow"/>
        </w:rPr>
        <w:t>.</w:t>
      </w:r>
    </w:p>
    <w:p w14:paraId="3ED65D98" w14:textId="77777777" w:rsidR="00EE399E" w:rsidRPr="005B0D26" w:rsidRDefault="00EE399E" w:rsidP="005B0D26">
      <w:pPr>
        <w:rPr>
          <w:rFonts w:asciiTheme="minorHAnsi" w:hAnsiTheme="minorHAnsi" w:cstheme="minorHAnsi"/>
          <w:color w:val="808080" w:themeColor="background1" w:themeShade="80"/>
          <w:highlight w:val="yellow"/>
        </w:rPr>
      </w:pPr>
    </w:p>
    <w:p w14:paraId="40D178F8" w14:textId="5191FF9D" w:rsidR="00EE399E" w:rsidRPr="005B0D26" w:rsidRDefault="00C512BC" w:rsidP="005B0D26">
      <w:pPr>
        <w:numPr>
          <w:ilvl w:val="0"/>
          <w:numId w:val="18"/>
        </w:numPr>
        <w:ind w:left="0" w:firstLine="0"/>
        <w:rPr>
          <w:b/>
          <w:bCs/>
          <w:color w:val="auto"/>
          <w:highlight w:val="yellow"/>
        </w:rPr>
      </w:pPr>
      <w:r w:rsidRPr="005B0D26">
        <w:rPr>
          <w:rFonts w:cstheme="minorHAnsi"/>
          <w:b/>
          <w:bCs/>
          <w:color w:val="auto"/>
          <w:highlight w:val="yellow"/>
        </w:rPr>
        <w:t>Dissection</w:t>
      </w:r>
      <w:r w:rsidR="00AC1CD3" w:rsidRPr="005B0D26">
        <w:rPr>
          <w:rFonts w:cstheme="minorHAnsi"/>
          <w:b/>
          <w:bCs/>
          <w:color w:val="auto"/>
          <w:highlight w:val="yellow"/>
        </w:rPr>
        <w:t xml:space="preserve"> of</w:t>
      </w:r>
      <w:r w:rsidRPr="005B0D26">
        <w:rPr>
          <w:rFonts w:cstheme="minorHAnsi"/>
          <w:b/>
          <w:bCs/>
          <w:color w:val="auto"/>
          <w:highlight w:val="yellow"/>
        </w:rPr>
        <w:t xml:space="preserve"> the s</w:t>
      </w:r>
      <w:r w:rsidR="00732E7F" w:rsidRPr="005B0D26">
        <w:rPr>
          <w:rFonts w:cstheme="minorHAnsi"/>
          <w:b/>
          <w:bCs/>
          <w:color w:val="auto"/>
          <w:highlight w:val="yellow"/>
        </w:rPr>
        <w:t xml:space="preserve">eed tissues </w:t>
      </w:r>
    </w:p>
    <w:p w14:paraId="17E96332" w14:textId="77777777" w:rsidR="00305D52" w:rsidRPr="005B0D26" w:rsidRDefault="00305D52" w:rsidP="005B0D26">
      <w:pPr>
        <w:rPr>
          <w:rFonts w:cstheme="minorHAnsi"/>
          <w:color w:val="auto"/>
          <w:highlight w:val="yellow"/>
        </w:rPr>
      </w:pPr>
    </w:p>
    <w:p w14:paraId="76D663C8" w14:textId="0D9B3FC0" w:rsidR="000C7AB8" w:rsidRPr="005B0D26" w:rsidRDefault="000C7AB8" w:rsidP="005B0D26">
      <w:pPr>
        <w:rPr>
          <w:color w:val="auto"/>
        </w:rPr>
      </w:pPr>
      <w:r w:rsidRPr="005B0D26">
        <w:rPr>
          <w:rFonts w:cstheme="minorHAnsi"/>
          <w:color w:val="auto"/>
        </w:rPr>
        <w:t xml:space="preserve">NOTE: </w:t>
      </w:r>
      <w:r w:rsidR="00513754" w:rsidRPr="005B0D26">
        <w:rPr>
          <w:rFonts w:cstheme="minorHAnsi"/>
          <w:color w:val="auto"/>
        </w:rPr>
        <w:t xml:space="preserve">The following </w:t>
      </w:r>
      <w:r w:rsidR="009A02A6" w:rsidRPr="005B0D26">
        <w:rPr>
          <w:rFonts w:cstheme="minorHAnsi"/>
          <w:color w:val="auto"/>
        </w:rPr>
        <w:t xml:space="preserve">steps should be performed </w:t>
      </w:r>
      <w:r w:rsidR="00CD5EEF" w:rsidRPr="005B0D26">
        <w:rPr>
          <w:rFonts w:cstheme="minorHAnsi"/>
          <w:color w:val="auto"/>
        </w:rPr>
        <w:t xml:space="preserve">using </w:t>
      </w:r>
      <w:r w:rsidR="009A02A6" w:rsidRPr="005B0D26">
        <w:rPr>
          <w:rFonts w:cstheme="minorHAnsi"/>
          <w:color w:val="auto"/>
        </w:rPr>
        <w:t>a stereomicroscope</w:t>
      </w:r>
      <w:r w:rsidRPr="005B0D26">
        <w:rPr>
          <w:rFonts w:cstheme="minorHAnsi"/>
          <w:color w:val="auto"/>
        </w:rPr>
        <w:t xml:space="preserve">. </w:t>
      </w:r>
      <w:r w:rsidR="00C52AE3" w:rsidRPr="005B0D26">
        <w:rPr>
          <w:rFonts w:cstheme="minorHAnsi"/>
          <w:color w:val="auto"/>
        </w:rPr>
        <w:t>R</w:t>
      </w:r>
      <w:r w:rsidR="00233A26" w:rsidRPr="005B0D26">
        <w:rPr>
          <w:rFonts w:cstheme="minorHAnsi"/>
          <w:color w:val="auto"/>
        </w:rPr>
        <w:t>emove</w:t>
      </w:r>
      <w:r w:rsidR="00513754" w:rsidRPr="005B0D26">
        <w:rPr>
          <w:rFonts w:cstheme="minorHAnsi"/>
          <w:color w:val="auto"/>
        </w:rPr>
        <w:t xml:space="preserve"> </w:t>
      </w:r>
      <w:r w:rsidR="00873137" w:rsidRPr="005B0D26">
        <w:rPr>
          <w:rFonts w:cstheme="minorHAnsi"/>
          <w:color w:val="auto"/>
        </w:rPr>
        <w:t xml:space="preserve">the </w:t>
      </w:r>
      <w:r w:rsidR="00513754" w:rsidRPr="005B0D26">
        <w:rPr>
          <w:rFonts w:cstheme="minorHAnsi"/>
          <w:color w:val="auto"/>
        </w:rPr>
        <w:t>hulls before dissection</w:t>
      </w:r>
      <w:r w:rsidR="00C52AE3" w:rsidRPr="005B0D26">
        <w:rPr>
          <w:rFonts w:cstheme="minorHAnsi"/>
          <w:color w:val="auto"/>
        </w:rPr>
        <w:t xml:space="preserve"> using tweezers</w:t>
      </w:r>
      <w:r w:rsidR="00513754" w:rsidRPr="005B0D26">
        <w:rPr>
          <w:rFonts w:cstheme="minorHAnsi"/>
          <w:color w:val="auto"/>
        </w:rPr>
        <w:t xml:space="preserve">. Note that hulls </w:t>
      </w:r>
      <w:r w:rsidR="00BC1721" w:rsidRPr="005B0D26">
        <w:rPr>
          <w:rFonts w:cstheme="minorHAnsi"/>
          <w:color w:val="auto"/>
        </w:rPr>
        <w:t xml:space="preserve">become drier and more adherent </w:t>
      </w:r>
      <w:r w:rsidR="007E48AE" w:rsidRPr="005B0D26">
        <w:rPr>
          <w:rFonts w:cstheme="minorHAnsi"/>
          <w:color w:val="auto"/>
        </w:rPr>
        <w:t xml:space="preserve">from </w:t>
      </w:r>
      <w:r w:rsidR="00BC1721" w:rsidRPr="005B0D26">
        <w:rPr>
          <w:rFonts w:cstheme="minorHAnsi"/>
          <w:color w:val="auto"/>
        </w:rPr>
        <w:t xml:space="preserve">around 16 </w:t>
      </w:r>
      <w:proofErr w:type="gramStart"/>
      <w:r w:rsidR="00BC1721" w:rsidRPr="005B0D26">
        <w:rPr>
          <w:rFonts w:cstheme="minorHAnsi"/>
          <w:color w:val="auto"/>
        </w:rPr>
        <w:t>DAP</w:t>
      </w:r>
      <w:proofErr w:type="gramEnd"/>
      <w:r w:rsidR="00BC1721" w:rsidRPr="005B0D26">
        <w:rPr>
          <w:rFonts w:cstheme="minorHAnsi"/>
          <w:color w:val="auto"/>
        </w:rPr>
        <w:t>.</w:t>
      </w:r>
      <w:r w:rsidR="00331663" w:rsidRPr="005B0D26">
        <w:rPr>
          <w:rFonts w:cstheme="minorHAnsi"/>
          <w:color w:val="auto"/>
        </w:rPr>
        <w:t xml:space="preserve"> </w:t>
      </w:r>
      <w:r w:rsidR="00513754" w:rsidRPr="005B0D26">
        <w:rPr>
          <w:rFonts w:cstheme="minorHAnsi"/>
          <w:color w:val="auto"/>
        </w:rPr>
        <w:t xml:space="preserve">To </w:t>
      </w:r>
      <w:r w:rsidR="00865588" w:rsidRPr="005B0D26">
        <w:rPr>
          <w:rFonts w:cstheme="minorHAnsi"/>
          <w:color w:val="auto"/>
        </w:rPr>
        <w:t xml:space="preserve">keep physiological conditions and </w:t>
      </w:r>
      <w:r w:rsidR="00513754" w:rsidRPr="005B0D26">
        <w:rPr>
          <w:rFonts w:cstheme="minorHAnsi"/>
          <w:color w:val="auto"/>
        </w:rPr>
        <w:t xml:space="preserve">avoid drying of </w:t>
      </w:r>
      <w:r w:rsidR="00C52AE3" w:rsidRPr="005B0D26">
        <w:rPr>
          <w:rFonts w:cstheme="minorHAnsi"/>
          <w:color w:val="auto"/>
        </w:rPr>
        <w:t xml:space="preserve">the </w:t>
      </w:r>
      <w:r w:rsidR="00513754" w:rsidRPr="005B0D26">
        <w:rPr>
          <w:rFonts w:cstheme="minorHAnsi"/>
          <w:color w:val="auto"/>
        </w:rPr>
        <w:t>plant material</w:t>
      </w:r>
      <w:r w:rsidR="00865588" w:rsidRPr="005B0D26">
        <w:rPr>
          <w:rFonts w:cstheme="minorHAnsi"/>
          <w:color w:val="auto"/>
        </w:rPr>
        <w:t>s</w:t>
      </w:r>
      <w:r w:rsidR="00513754" w:rsidRPr="005B0D26">
        <w:rPr>
          <w:rFonts w:cstheme="minorHAnsi"/>
          <w:color w:val="auto"/>
        </w:rPr>
        <w:t xml:space="preserve"> during dissection</w:t>
      </w:r>
      <w:r w:rsidR="00865588" w:rsidRPr="005B0D26">
        <w:rPr>
          <w:rFonts w:cstheme="minorHAnsi"/>
          <w:color w:val="auto"/>
        </w:rPr>
        <w:t>,</w:t>
      </w:r>
      <w:r w:rsidR="00513754" w:rsidRPr="005B0D26">
        <w:rPr>
          <w:rFonts w:cstheme="minorHAnsi"/>
          <w:color w:val="auto"/>
        </w:rPr>
        <w:t xml:space="preserve"> </w:t>
      </w:r>
      <w:r w:rsidR="00865588" w:rsidRPr="005B0D26">
        <w:rPr>
          <w:rFonts w:cstheme="minorHAnsi"/>
          <w:color w:val="auto"/>
        </w:rPr>
        <w:t>moist</w:t>
      </w:r>
      <w:r w:rsidR="00DC5026" w:rsidRPr="005B0D26">
        <w:rPr>
          <w:rFonts w:cstheme="minorHAnsi"/>
          <w:color w:val="auto"/>
        </w:rPr>
        <w:t>en</w:t>
      </w:r>
      <w:r w:rsidR="00865588" w:rsidRPr="005B0D26">
        <w:rPr>
          <w:rFonts w:cstheme="minorHAnsi"/>
          <w:color w:val="auto"/>
        </w:rPr>
        <w:t xml:space="preserve"> the samples by</w:t>
      </w:r>
      <w:r w:rsidR="00423ADA" w:rsidRPr="005B0D26">
        <w:rPr>
          <w:rFonts w:cstheme="minorHAnsi"/>
          <w:color w:val="auto"/>
        </w:rPr>
        <w:t xml:space="preserve"> putting </w:t>
      </w:r>
      <w:r w:rsidR="00BE748C" w:rsidRPr="005B0D26">
        <w:rPr>
          <w:rFonts w:cstheme="minorHAnsi"/>
          <w:color w:val="auto"/>
        </w:rPr>
        <w:t xml:space="preserve">them </w:t>
      </w:r>
      <w:r w:rsidR="00423ADA" w:rsidRPr="005B0D26">
        <w:rPr>
          <w:rFonts w:cstheme="minorHAnsi"/>
          <w:color w:val="auto"/>
        </w:rPr>
        <w:t>into a drop of</w:t>
      </w:r>
      <w:r w:rsidR="00331663" w:rsidRPr="005B0D26">
        <w:rPr>
          <w:rFonts w:cstheme="minorHAnsi"/>
          <w:color w:val="auto"/>
        </w:rPr>
        <w:t xml:space="preserve"> </w:t>
      </w:r>
      <w:r w:rsidR="007E48AE" w:rsidRPr="005B0D26">
        <w:rPr>
          <w:rFonts w:cstheme="minorHAnsi"/>
          <w:color w:val="auto"/>
        </w:rPr>
        <w:t xml:space="preserve">1x </w:t>
      </w:r>
      <w:r w:rsidR="00331663" w:rsidRPr="005B0D26">
        <w:rPr>
          <w:rFonts w:cstheme="minorHAnsi"/>
          <w:color w:val="auto"/>
        </w:rPr>
        <w:t xml:space="preserve">PBS </w:t>
      </w:r>
      <w:r w:rsidR="007E48AE" w:rsidRPr="005B0D26">
        <w:rPr>
          <w:rFonts w:cstheme="minorHAnsi"/>
          <w:color w:val="auto"/>
        </w:rPr>
        <w:t>(</w:t>
      </w:r>
      <w:r w:rsidR="007E48AE" w:rsidRPr="005B0D26">
        <w:t xml:space="preserve">137 mM NaCl, 2.7 mM </w:t>
      </w:r>
      <w:proofErr w:type="spellStart"/>
      <w:r w:rsidR="007E48AE" w:rsidRPr="005B0D26">
        <w:t>KCl</w:t>
      </w:r>
      <w:proofErr w:type="spellEnd"/>
      <w:r w:rsidR="007E48AE" w:rsidRPr="005B0D26">
        <w:t>, 10 mM Na</w:t>
      </w:r>
      <w:r w:rsidR="007E48AE" w:rsidRPr="005B0D26">
        <w:rPr>
          <w:vertAlign w:val="subscript"/>
        </w:rPr>
        <w:t>2</w:t>
      </w:r>
      <w:r w:rsidR="007E48AE" w:rsidRPr="005B0D26">
        <w:t>HPO</w:t>
      </w:r>
      <w:r w:rsidR="007E48AE" w:rsidRPr="005B0D26">
        <w:rPr>
          <w:vertAlign w:val="subscript"/>
        </w:rPr>
        <w:t>4</w:t>
      </w:r>
      <w:r w:rsidR="007E48AE" w:rsidRPr="005B0D26">
        <w:t>, 1.8 mM KH</w:t>
      </w:r>
      <w:r w:rsidR="007E48AE" w:rsidRPr="005B0D26">
        <w:rPr>
          <w:vertAlign w:val="subscript"/>
        </w:rPr>
        <w:t>2</w:t>
      </w:r>
      <w:r w:rsidR="007E48AE" w:rsidRPr="005B0D26">
        <w:t>PO</w:t>
      </w:r>
      <w:r w:rsidR="007E48AE" w:rsidRPr="005B0D26">
        <w:rPr>
          <w:vertAlign w:val="subscript"/>
        </w:rPr>
        <w:t>4</w:t>
      </w:r>
      <w:r w:rsidR="00E57E42" w:rsidRPr="005B0D26">
        <w:rPr>
          <w:vertAlign w:val="subscript"/>
        </w:rPr>
        <w:t xml:space="preserve">, </w:t>
      </w:r>
      <w:r w:rsidR="00E57E42" w:rsidRPr="005B0D26">
        <w:t>pH = 7.4</w:t>
      </w:r>
      <w:r w:rsidR="007E48AE" w:rsidRPr="005B0D26">
        <w:t>)</w:t>
      </w:r>
      <w:r w:rsidR="00331663" w:rsidRPr="005B0D26">
        <w:rPr>
          <w:rFonts w:cstheme="minorHAnsi"/>
          <w:color w:val="auto"/>
        </w:rPr>
        <w:t xml:space="preserve">. </w:t>
      </w:r>
      <w:r w:rsidR="00865588" w:rsidRPr="005B0D26">
        <w:rPr>
          <w:rFonts w:cstheme="minorHAnsi"/>
          <w:color w:val="auto"/>
        </w:rPr>
        <w:t>U</w:t>
      </w:r>
      <w:r w:rsidR="001B340C" w:rsidRPr="005B0D26">
        <w:rPr>
          <w:rFonts w:cstheme="minorHAnsi"/>
          <w:color w:val="auto"/>
        </w:rPr>
        <w:t xml:space="preserve">se </w:t>
      </w:r>
      <w:r w:rsidR="00C52AE3" w:rsidRPr="005B0D26">
        <w:rPr>
          <w:rFonts w:cstheme="minorHAnsi"/>
          <w:color w:val="auto"/>
        </w:rPr>
        <w:t xml:space="preserve">a </w:t>
      </w:r>
      <w:r w:rsidR="001B340C" w:rsidRPr="005B0D26">
        <w:rPr>
          <w:rFonts w:cstheme="minorHAnsi"/>
          <w:color w:val="auto"/>
        </w:rPr>
        <w:t>new seed for dissection of each tissue</w:t>
      </w:r>
      <w:r w:rsidR="00423ADA" w:rsidRPr="005B0D26">
        <w:rPr>
          <w:rFonts w:cstheme="minorHAnsi"/>
          <w:color w:val="auto"/>
        </w:rPr>
        <w:t xml:space="preserve"> to avoid </w:t>
      </w:r>
      <w:r w:rsidR="00B31C49" w:rsidRPr="005B0D26">
        <w:rPr>
          <w:rFonts w:cstheme="minorHAnsi"/>
          <w:color w:val="auto"/>
        </w:rPr>
        <w:t>DNA, RNA</w:t>
      </w:r>
      <w:r w:rsidR="00225C1F" w:rsidRPr="005B0D26">
        <w:rPr>
          <w:rFonts w:cstheme="minorHAnsi"/>
          <w:color w:val="auto"/>
        </w:rPr>
        <w:t>, or</w:t>
      </w:r>
      <w:r w:rsidR="00B31C49" w:rsidRPr="005B0D26">
        <w:rPr>
          <w:rFonts w:cstheme="minorHAnsi"/>
          <w:color w:val="auto"/>
        </w:rPr>
        <w:t xml:space="preserve"> protein</w:t>
      </w:r>
      <w:r w:rsidR="00BE748C" w:rsidRPr="005B0D26">
        <w:rPr>
          <w:rFonts w:cstheme="minorHAnsi"/>
          <w:color w:val="auto"/>
        </w:rPr>
        <w:t xml:space="preserve"> </w:t>
      </w:r>
      <w:r w:rsidR="00423ADA" w:rsidRPr="005B0D26">
        <w:rPr>
          <w:rFonts w:cstheme="minorHAnsi"/>
          <w:color w:val="auto"/>
        </w:rPr>
        <w:t xml:space="preserve">degradation </w:t>
      </w:r>
      <w:r w:rsidR="00BE748C" w:rsidRPr="005B0D26">
        <w:rPr>
          <w:rFonts w:cstheme="minorHAnsi"/>
          <w:color w:val="auto"/>
        </w:rPr>
        <w:t xml:space="preserve">due to extended </w:t>
      </w:r>
      <w:r w:rsidR="00B31C49" w:rsidRPr="005B0D26">
        <w:rPr>
          <w:rFonts w:cstheme="minorHAnsi"/>
          <w:color w:val="auto"/>
        </w:rPr>
        <w:t xml:space="preserve">sample </w:t>
      </w:r>
      <w:r w:rsidR="00BE748C" w:rsidRPr="005B0D26">
        <w:rPr>
          <w:rFonts w:cstheme="minorHAnsi"/>
          <w:color w:val="auto"/>
        </w:rPr>
        <w:t>collection time</w:t>
      </w:r>
      <w:r w:rsidR="001B340C" w:rsidRPr="005B0D26">
        <w:rPr>
          <w:rFonts w:cstheme="minorHAnsi"/>
          <w:color w:val="auto"/>
        </w:rPr>
        <w:t xml:space="preserve">. </w:t>
      </w:r>
      <w:r w:rsidR="007A3491" w:rsidRPr="005B0D26">
        <w:rPr>
          <w:rFonts w:cstheme="minorHAnsi"/>
          <w:color w:val="auto"/>
        </w:rPr>
        <w:t xml:space="preserve">For RNA isolation from dissected material, use </w:t>
      </w:r>
      <w:r w:rsidR="00331663" w:rsidRPr="005B0D26">
        <w:rPr>
          <w:rFonts w:cstheme="minorHAnsi"/>
          <w:color w:val="auto"/>
        </w:rPr>
        <w:t>only RNase-free materials and chemicals</w:t>
      </w:r>
      <w:r w:rsidR="003A2F84" w:rsidRPr="005B0D26">
        <w:rPr>
          <w:rFonts w:cstheme="minorHAnsi"/>
          <w:color w:val="auto"/>
        </w:rPr>
        <w:t xml:space="preserve">. </w:t>
      </w:r>
      <w:r w:rsidR="00C101EF" w:rsidRPr="005B0D26">
        <w:rPr>
          <w:color w:val="auto"/>
        </w:rPr>
        <w:t xml:space="preserve">Do not exceed the total dissection time 15 minutes for </w:t>
      </w:r>
      <w:r w:rsidR="003E7DD6" w:rsidRPr="005B0D26">
        <w:rPr>
          <w:color w:val="auto"/>
        </w:rPr>
        <w:t xml:space="preserve">one </w:t>
      </w:r>
      <w:r w:rsidR="00254EB4" w:rsidRPr="005B0D26">
        <w:rPr>
          <w:color w:val="auto"/>
        </w:rPr>
        <w:t>sample</w:t>
      </w:r>
      <w:r w:rsidR="009805C7" w:rsidRPr="005B0D26">
        <w:rPr>
          <w:color w:val="auto"/>
        </w:rPr>
        <w:t xml:space="preserve"> consisting typically </w:t>
      </w:r>
      <w:proofErr w:type="gramStart"/>
      <w:r w:rsidR="009805C7" w:rsidRPr="005B0D26">
        <w:rPr>
          <w:color w:val="auto"/>
        </w:rPr>
        <w:t>from</w:t>
      </w:r>
      <w:proofErr w:type="gramEnd"/>
      <w:r w:rsidR="009805C7" w:rsidRPr="005B0D26">
        <w:rPr>
          <w:color w:val="auto"/>
        </w:rPr>
        <w:t xml:space="preserve"> tissues dissected from 5-10 seeds</w:t>
      </w:r>
      <w:r w:rsidR="00254EB4" w:rsidRPr="005B0D26">
        <w:rPr>
          <w:color w:val="auto"/>
        </w:rPr>
        <w:t xml:space="preserve"> </w:t>
      </w:r>
      <w:r w:rsidR="00C101EF" w:rsidRPr="005B0D26">
        <w:rPr>
          <w:color w:val="auto"/>
        </w:rPr>
        <w:t xml:space="preserve">to </w:t>
      </w:r>
      <w:r w:rsidR="00C52AE3" w:rsidRPr="005B0D26">
        <w:rPr>
          <w:color w:val="auto"/>
        </w:rPr>
        <w:t xml:space="preserve">minimize </w:t>
      </w:r>
      <w:r w:rsidR="00C512BC" w:rsidRPr="005B0D26">
        <w:rPr>
          <w:color w:val="auto"/>
        </w:rPr>
        <w:t xml:space="preserve">RNA </w:t>
      </w:r>
      <w:r w:rsidR="00C101EF" w:rsidRPr="005B0D26">
        <w:rPr>
          <w:color w:val="auto"/>
        </w:rPr>
        <w:t>degradation.</w:t>
      </w:r>
    </w:p>
    <w:p w14:paraId="1751622D" w14:textId="77777777" w:rsidR="00C101EF" w:rsidRPr="005B0D26" w:rsidRDefault="00C101EF" w:rsidP="005B0D26">
      <w:pPr>
        <w:rPr>
          <w:rFonts w:cstheme="minorHAnsi"/>
          <w:color w:val="auto"/>
          <w:highlight w:val="yellow"/>
        </w:rPr>
      </w:pPr>
    </w:p>
    <w:p w14:paraId="3A6E463E" w14:textId="4E606D66" w:rsidR="00D760AE" w:rsidRPr="005B0D26" w:rsidRDefault="00C512BC" w:rsidP="005B0D26">
      <w:pPr>
        <w:numPr>
          <w:ilvl w:val="1"/>
          <w:numId w:val="18"/>
        </w:numPr>
        <w:tabs>
          <w:tab w:val="left" w:pos="426"/>
        </w:tabs>
        <w:ind w:left="0" w:firstLine="0"/>
        <w:rPr>
          <w:rFonts w:cstheme="minorHAnsi"/>
          <w:color w:val="auto"/>
          <w:highlight w:val="yellow"/>
        </w:rPr>
      </w:pPr>
      <w:r w:rsidRPr="005B0D26">
        <w:rPr>
          <w:rFonts w:cstheme="minorHAnsi"/>
          <w:color w:val="auto"/>
          <w:highlight w:val="yellow"/>
        </w:rPr>
        <w:t>R</w:t>
      </w:r>
      <w:r w:rsidR="00BC1721" w:rsidRPr="005B0D26">
        <w:rPr>
          <w:rFonts w:cstheme="minorHAnsi"/>
          <w:color w:val="auto"/>
          <w:highlight w:val="yellow"/>
        </w:rPr>
        <w:t xml:space="preserve">emove </w:t>
      </w:r>
      <w:r w:rsidR="00317BEC" w:rsidRPr="005B0D26">
        <w:rPr>
          <w:rFonts w:cstheme="minorHAnsi"/>
          <w:color w:val="auto"/>
          <w:highlight w:val="yellow"/>
        </w:rPr>
        <w:t xml:space="preserve">the rest of </w:t>
      </w:r>
      <w:r w:rsidRPr="005B0D26">
        <w:rPr>
          <w:rFonts w:cstheme="minorHAnsi"/>
          <w:color w:val="auto"/>
          <w:highlight w:val="yellow"/>
        </w:rPr>
        <w:t xml:space="preserve">the </w:t>
      </w:r>
      <w:r w:rsidR="000D30C9" w:rsidRPr="005B0D26">
        <w:rPr>
          <w:rFonts w:cstheme="minorHAnsi"/>
          <w:color w:val="auto"/>
          <w:highlight w:val="yellow"/>
        </w:rPr>
        <w:t>hull</w:t>
      </w:r>
      <w:r w:rsidR="00BC1721" w:rsidRPr="005B0D26">
        <w:rPr>
          <w:rFonts w:cstheme="minorHAnsi"/>
          <w:color w:val="auto"/>
          <w:highlight w:val="yellow"/>
        </w:rPr>
        <w:t>s</w:t>
      </w:r>
      <w:r w:rsidR="000D30C9" w:rsidRPr="005B0D26">
        <w:rPr>
          <w:rFonts w:cstheme="minorHAnsi"/>
          <w:color w:val="auto"/>
          <w:highlight w:val="yellow"/>
        </w:rPr>
        <w:t xml:space="preserve"> </w:t>
      </w:r>
      <w:r w:rsidR="00BC1721" w:rsidRPr="005B0D26">
        <w:rPr>
          <w:rFonts w:cstheme="minorHAnsi"/>
          <w:color w:val="auto"/>
          <w:highlight w:val="yellow"/>
        </w:rPr>
        <w:t>using fine-pointed tweezers</w:t>
      </w:r>
      <w:r w:rsidRPr="005B0D26">
        <w:rPr>
          <w:rFonts w:cstheme="minorHAnsi"/>
          <w:color w:val="auto"/>
          <w:highlight w:val="yellow"/>
        </w:rPr>
        <w:t xml:space="preserve"> before tissue dissection</w:t>
      </w:r>
      <w:r w:rsidR="00AE58F5" w:rsidRPr="005B0D26">
        <w:rPr>
          <w:rFonts w:cstheme="minorHAnsi"/>
          <w:color w:val="auto"/>
          <w:highlight w:val="yellow"/>
        </w:rPr>
        <w:t>.</w:t>
      </w:r>
      <w:r w:rsidR="00BC1721" w:rsidRPr="005B0D26">
        <w:rPr>
          <w:rFonts w:cstheme="minorHAnsi"/>
          <w:color w:val="auto"/>
          <w:highlight w:val="yellow"/>
        </w:rPr>
        <w:t xml:space="preserve"> </w:t>
      </w:r>
      <w:r w:rsidRPr="005B0D26">
        <w:rPr>
          <w:rFonts w:cstheme="minorHAnsi"/>
          <w:color w:val="auto"/>
          <w:highlight w:val="yellow"/>
        </w:rPr>
        <w:t>Moisturizing with 1</w:t>
      </w:r>
      <w:r w:rsidRPr="005B0D26">
        <w:rPr>
          <w:color w:val="auto"/>
          <w:highlight w:val="yellow"/>
        </w:rPr>
        <w:t>×</w:t>
      </w:r>
      <w:r w:rsidRPr="005B0D26">
        <w:rPr>
          <w:rFonts w:cstheme="minorHAnsi"/>
          <w:color w:val="auto"/>
          <w:highlight w:val="yellow"/>
        </w:rPr>
        <w:t xml:space="preserve"> PBS</w:t>
      </w:r>
      <w:r w:rsidR="0083299F" w:rsidRPr="005B0D26">
        <w:rPr>
          <w:rFonts w:cstheme="minorHAnsi"/>
          <w:color w:val="auto"/>
          <w:highlight w:val="yellow"/>
        </w:rPr>
        <w:t xml:space="preserve"> for 1 minute</w:t>
      </w:r>
      <w:r w:rsidRPr="005B0D26">
        <w:rPr>
          <w:rFonts w:cstheme="minorHAnsi"/>
          <w:color w:val="auto"/>
          <w:highlight w:val="yellow"/>
        </w:rPr>
        <w:t xml:space="preserve"> helps to remove d</w:t>
      </w:r>
      <w:r w:rsidR="00170ABD" w:rsidRPr="005B0D26">
        <w:rPr>
          <w:rFonts w:cstheme="minorHAnsi"/>
          <w:color w:val="auto"/>
          <w:highlight w:val="yellow"/>
        </w:rPr>
        <w:t xml:space="preserve">ry residues of </w:t>
      </w:r>
      <w:r w:rsidRPr="005B0D26">
        <w:rPr>
          <w:rFonts w:cstheme="minorHAnsi"/>
          <w:color w:val="auto"/>
          <w:highlight w:val="yellow"/>
        </w:rPr>
        <w:t xml:space="preserve">the </w:t>
      </w:r>
      <w:r w:rsidR="00170ABD" w:rsidRPr="005B0D26">
        <w:rPr>
          <w:rFonts w:cstheme="minorHAnsi"/>
          <w:color w:val="auto"/>
          <w:highlight w:val="yellow"/>
        </w:rPr>
        <w:t>spikelet</w:t>
      </w:r>
      <w:r w:rsidR="0060229F" w:rsidRPr="005B0D26">
        <w:rPr>
          <w:highlight w:val="yellow"/>
        </w:rPr>
        <w:t>.</w:t>
      </w:r>
    </w:p>
    <w:p w14:paraId="3876D717" w14:textId="77777777" w:rsidR="004708CC" w:rsidRPr="005B0D26" w:rsidRDefault="004708CC" w:rsidP="005B0D26">
      <w:pPr>
        <w:rPr>
          <w:rFonts w:cstheme="minorHAnsi"/>
          <w:color w:val="auto"/>
          <w:highlight w:val="yellow"/>
        </w:rPr>
      </w:pPr>
    </w:p>
    <w:p w14:paraId="7FD572FF" w14:textId="34AA4E11" w:rsidR="00D760AE" w:rsidRPr="005B0D26" w:rsidRDefault="00437055" w:rsidP="005B0D26">
      <w:pPr>
        <w:numPr>
          <w:ilvl w:val="1"/>
          <w:numId w:val="18"/>
        </w:numPr>
        <w:tabs>
          <w:tab w:val="left" w:pos="426"/>
        </w:tabs>
        <w:ind w:left="0" w:firstLine="0"/>
        <w:rPr>
          <w:color w:val="auto"/>
          <w:highlight w:val="yellow"/>
        </w:rPr>
      </w:pPr>
      <w:r w:rsidRPr="005B0D26">
        <w:rPr>
          <w:rFonts w:cstheme="minorHAnsi"/>
          <w:color w:val="auto"/>
          <w:highlight w:val="yellow"/>
        </w:rPr>
        <w:t xml:space="preserve">Place </w:t>
      </w:r>
      <w:r w:rsidR="00D760AE" w:rsidRPr="005B0D26">
        <w:rPr>
          <w:rFonts w:cstheme="minorHAnsi"/>
          <w:color w:val="auto"/>
          <w:highlight w:val="yellow"/>
        </w:rPr>
        <w:t xml:space="preserve">the </w:t>
      </w:r>
      <w:r w:rsidR="009C2860" w:rsidRPr="005B0D26">
        <w:rPr>
          <w:rFonts w:cstheme="minorHAnsi"/>
          <w:color w:val="auto"/>
          <w:highlight w:val="yellow"/>
        </w:rPr>
        <w:t xml:space="preserve">peeled </w:t>
      </w:r>
      <w:r w:rsidR="00D760AE" w:rsidRPr="005B0D26">
        <w:rPr>
          <w:rFonts w:cstheme="minorHAnsi"/>
          <w:color w:val="auto"/>
          <w:highlight w:val="yellow"/>
        </w:rPr>
        <w:t xml:space="preserve">seed on </w:t>
      </w:r>
      <w:r w:rsidR="00C512BC" w:rsidRPr="005B0D26">
        <w:rPr>
          <w:rFonts w:cstheme="minorHAnsi"/>
          <w:color w:val="auto"/>
          <w:highlight w:val="yellow"/>
        </w:rPr>
        <w:t xml:space="preserve">a </w:t>
      </w:r>
      <w:r w:rsidRPr="005B0D26">
        <w:rPr>
          <w:rFonts w:cstheme="minorHAnsi"/>
          <w:color w:val="auto"/>
          <w:highlight w:val="yellow"/>
        </w:rPr>
        <w:t xml:space="preserve">Petri </w:t>
      </w:r>
      <w:r w:rsidR="00D760AE" w:rsidRPr="005B0D26">
        <w:rPr>
          <w:rFonts w:cstheme="minorHAnsi"/>
          <w:color w:val="auto"/>
          <w:highlight w:val="yellow"/>
        </w:rPr>
        <w:t xml:space="preserve">dish with </w:t>
      </w:r>
      <w:r w:rsidR="00C512BC" w:rsidRPr="005B0D26">
        <w:rPr>
          <w:rFonts w:cstheme="minorHAnsi"/>
          <w:color w:val="auto"/>
          <w:highlight w:val="yellow"/>
        </w:rPr>
        <w:t xml:space="preserve">a </w:t>
      </w:r>
      <w:r w:rsidR="00D760AE" w:rsidRPr="005B0D26">
        <w:rPr>
          <w:rFonts w:cstheme="minorHAnsi"/>
          <w:color w:val="auto"/>
          <w:highlight w:val="yellow"/>
        </w:rPr>
        <w:t xml:space="preserve">drop of </w:t>
      </w:r>
      <w:r w:rsidR="00C512BC" w:rsidRPr="005B0D26">
        <w:rPr>
          <w:rFonts w:cstheme="minorHAnsi"/>
          <w:color w:val="auto"/>
          <w:highlight w:val="yellow"/>
        </w:rPr>
        <w:t>1</w:t>
      </w:r>
      <w:r w:rsidR="00C512BC" w:rsidRPr="005B0D26">
        <w:rPr>
          <w:color w:val="auto"/>
          <w:highlight w:val="yellow"/>
        </w:rPr>
        <w:t xml:space="preserve">× </w:t>
      </w:r>
      <w:r w:rsidR="00D760AE" w:rsidRPr="005B0D26">
        <w:rPr>
          <w:rFonts w:cstheme="minorHAnsi"/>
          <w:color w:val="auto"/>
          <w:highlight w:val="yellow"/>
        </w:rPr>
        <w:t>PBS</w:t>
      </w:r>
      <w:r w:rsidR="004118CF" w:rsidRPr="005B0D26">
        <w:rPr>
          <w:rFonts w:cstheme="minorHAnsi"/>
          <w:color w:val="auto"/>
          <w:highlight w:val="yellow"/>
        </w:rPr>
        <w:t xml:space="preserve"> and dissect </w:t>
      </w:r>
      <w:r w:rsidR="00C512BC" w:rsidRPr="005B0D26">
        <w:rPr>
          <w:rFonts w:cstheme="minorHAnsi"/>
          <w:color w:val="auto"/>
          <w:highlight w:val="yellow"/>
        </w:rPr>
        <w:t xml:space="preserve">individual </w:t>
      </w:r>
      <w:r w:rsidR="004118CF" w:rsidRPr="005B0D26">
        <w:rPr>
          <w:rFonts w:cstheme="minorHAnsi"/>
          <w:color w:val="auto"/>
          <w:highlight w:val="yellow"/>
        </w:rPr>
        <w:t>part</w:t>
      </w:r>
      <w:r w:rsidR="00C512BC" w:rsidRPr="005B0D26">
        <w:rPr>
          <w:rFonts w:cstheme="minorHAnsi"/>
          <w:color w:val="auto"/>
          <w:highlight w:val="yellow"/>
        </w:rPr>
        <w:t>s</w:t>
      </w:r>
      <w:r w:rsidR="004118CF" w:rsidRPr="005B0D26">
        <w:rPr>
          <w:rFonts w:cstheme="minorHAnsi"/>
          <w:color w:val="auto"/>
          <w:highlight w:val="yellow"/>
        </w:rPr>
        <w:t xml:space="preserve"> </w:t>
      </w:r>
      <w:r w:rsidR="006B5A19" w:rsidRPr="005B0D26">
        <w:rPr>
          <w:rFonts w:cstheme="minorHAnsi"/>
          <w:color w:val="auto"/>
          <w:highlight w:val="yellow"/>
        </w:rPr>
        <w:t xml:space="preserve">using </w:t>
      </w:r>
      <w:r w:rsidR="0032020D" w:rsidRPr="005B0D26">
        <w:rPr>
          <w:rFonts w:cstheme="minorHAnsi"/>
          <w:color w:val="auto"/>
          <w:highlight w:val="yellow"/>
        </w:rPr>
        <w:t>fine-pointed tweezers</w:t>
      </w:r>
      <w:r w:rsidR="004118CF" w:rsidRPr="005B0D26">
        <w:rPr>
          <w:rFonts w:cstheme="minorHAnsi"/>
          <w:color w:val="auto"/>
          <w:highlight w:val="yellow"/>
        </w:rPr>
        <w:t xml:space="preserve">, </w:t>
      </w:r>
      <w:r w:rsidR="00873137" w:rsidRPr="005B0D26">
        <w:rPr>
          <w:rFonts w:cstheme="minorHAnsi"/>
          <w:color w:val="auto"/>
          <w:highlight w:val="yellow"/>
        </w:rPr>
        <w:t>fine-</w:t>
      </w:r>
      <w:r w:rsidR="004118CF" w:rsidRPr="005B0D26">
        <w:rPr>
          <w:rFonts w:cstheme="minorHAnsi"/>
          <w:color w:val="auto"/>
          <w:highlight w:val="yellow"/>
        </w:rPr>
        <w:t>needle</w:t>
      </w:r>
      <w:r w:rsidR="00C512BC" w:rsidRPr="005B0D26">
        <w:rPr>
          <w:rFonts w:cstheme="minorHAnsi"/>
          <w:color w:val="auto"/>
          <w:highlight w:val="yellow"/>
        </w:rPr>
        <w:t>,</w:t>
      </w:r>
      <w:r w:rsidR="004118CF" w:rsidRPr="005B0D26">
        <w:rPr>
          <w:rFonts w:cstheme="minorHAnsi"/>
          <w:color w:val="auto"/>
          <w:highlight w:val="yellow"/>
        </w:rPr>
        <w:t xml:space="preserve"> and mic</w:t>
      </w:r>
      <w:r w:rsidR="00C512BC" w:rsidRPr="005B0D26">
        <w:rPr>
          <w:rFonts w:cstheme="minorHAnsi"/>
          <w:color w:val="auto"/>
          <w:highlight w:val="yellow"/>
        </w:rPr>
        <w:t>r</w:t>
      </w:r>
      <w:r w:rsidR="004118CF" w:rsidRPr="005B0D26">
        <w:rPr>
          <w:rFonts w:cstheme="minorHAnsi"/>
          <w:color w:val="auto"/>
          <w:highlight w:val="yellow"/>
        </w:rPr>
        <w:t xml:space="preserve">ocapillary pipette. </w:t>
      </w:r>
      <w:r w:rsidR="00F67FCF" w:rsidRPr="005B0D26">
        <w:rPr>
          <w:rFonts w:cstheme="minorHAnsi"/>
          <w:color w:val="auto"/>
          <w:highlight w:val="yellow"/>
        </w:rPr>
        <w:t xml:space="preserve">A slightly </w:t>
      </w:r>
      <w:r w:rsidR="00C512BC" w:rsidRPr="005B0D26">
        <w:rPr>
          <w:rFonts w:cstheme="minorHAnsi"/>
          <w:color w:val="auto"/>
          <w:highlight w:val="yellow"/>
        </w:rPr>
        <w:t xml:space="preserve">different strategy is applied for dissection of </w:t>
      </w:r>
      <w:r w:rsidR="001E5A8E" w:rsidRPr="005B0D26">
        <w:rPr>
          <w:rFonts w:cstheme="minorHAnsi"/>
          <w:color w:val="auto"/>
          <w:highlight w:val="yellow"/>
        </w:rPr>
        <w:t xml:space="preserve">individual tissues: </w:t>
      </w:r>
      <w:r w:rsidR="00C512BC" w:rsidRPr="005B0D26">
        <w:rPr>
          <w:rFonts w:cstheme="minorHAnsi"/>
          <w:color w:val="auto"/>
          <w:highlight w:val="yellow"/>
        </w:rPr>
        <w:t>the seed maternal tissues (</w:t>
      </w:r>
      <w:r w:rsidR="00305D52" w:rsidRPr="005B0D26">
        <w:rPr>
          <w:rFonts w:cstheme="minorHAnsi"/>
          <w:color w:val="auto"/>
          <w:highlight w:val="yellow"/>
        </w:rPr>
        <w:t xml:space="preserve">step </w:t>
      </w:r>
      <w:r w:rsidR="00C512BC" w:rsidRPr="005B0D26">
        <w:rPr>
          <w:rFonts w:cstheme="minorHAnsi"/>
          <w:color w:val="auto"/>
          <w:highlight w:val="yellow"/>
        </w:rPr>
        <w:t xml:space="preserve">3.3), </w:t>
      </w:r>
      <w:r w:rsidR="00174BA8" w:rsidRPr="005B0D26">
        <w:rPr>
          <w:rFonts w:cstheme="minorHAnsi"/>
          <w:color w:val="auto"/>
          <w:highlight w:val="yellow"/>
        </w:rPr>
        <w:t xml:space="preserve">the </w:t>
      </w:r>
      <w:r w:rsidR="00C512BC" w:rsidRPr="005B0D26">
        <w:rPr>
          <w:rFonts w:cstheme="minorHAnsi"/>
          <w:color w:val="auto"/>
          <w:highlight w:val="yellow"/>
        </w:rPr>
        <w:t>embryo (</w:t>
      </w:r>
      <w:r w:rsidR="00305D52" w:rsidRPr="005B0D26">
        <w:rPr>
          <w:rFonts w:cstheme="minorHAnsi"/>
          <w:color w:val="auto"/>
          <w:highlight w:val="yellow"/>
        </w:rPr>
        <w:t xml:space="preserve">step </w:t>
      </w:r>
      <w:r w:rsidR="00C512BC" w:rsidRPr="005B0D26">
        <w:rPr>
          <w:rFonts w:cstheme="minorHAnsi"/>
          <w:color w:val="auto"/>
          <w:highlight w:val="yellow"/>
        </w:rPr>
        <w:t xml:space="preserve">3.4) and </w:t>
      </w:r>
      <w:r w:rsidR="00174BA8" w:rsidRPr="005B0D26">
        <w:rPr>
          <w:rFonts w:cstheme="minorHAnsi"/>
          <w:color w:val="auto"/>
          <w:highlight w:val="yellow"/>
        </w:rPr>
        <w:t xml:space="preserve">the </w:t>
      </w:r>
      <w:r w:rsidR="00C512BC" w:rsidRPr="005B0D26">
        <w:rPr>
          <w:rFonts w:cstheme="minorHAnsi"/>
          <w:color w:val="auto"/>
          <w:highlight w:val="yellow"/>
        </w:rPr>
        <w:t>endosperm (</w:t>
      </w:r>
      <w:r w:rsidR="00305D52" w:rsidRPr="005B0D26">
        <w:rPr>
          <w:rFonts w:cstheme="minorHAnsi"/>
          <w:color w:val="auto"/>
          <w:highlight w:val="yellow"/>
        </w:rPr>
        <w:t xml:space="preserve">step </w:t>
      </w:r>
      <w:r w:rsidR="00C512BC" w:rsidRPr="005B0D26">
        <w:rPr>
          <w:rFonts w:cstheme="minorHAnsi"/>
          <w:color w:val="auto"/>
          <w:highlight w:val="yellow"/>
        </w:rPr>
        <w:t>3.5).</w:t>
      </w:r>
    </w:p>
    <w:p w14:paraId="768CCD09" w14:textId="77777777" w:rsidR="00882B9D" w:rsidRPr="005B0D26" w:rsidRDefault="00882B9D" w:rsidP="005B0D26">
      <w:pPr>
        <w:tabs>
          <w:tab w:val="left" w:pos="426"/>
        </w:tabs>
        <w:rPr>
          <w:color w:val="auto"/>
          <w:highlight w:val="yellow"/>
        </w:rPr>
      </w:pPr>
    </w:p>
    <w:p w14:paraId="63CF5E3E" w14:textId="32BC59EC" w:rsidR="00EE399E" w:rsidRPr="005B0D26" w:rsidRDefault="00F02F04" w:rsidP="005B0D26">
      <w:pPr>
        <w:numPr>
          <w:ilvl w:val="1"/>
          <w:numId w:val="18"/>
        </w:numPr>
        <w:ind w:left="0" w:firstLine="0"/>
        <w:rPr>
          <w:color w:val="auto"/>
          <w:highlight w:val="yellow"/>
        </w:rPr>
      </w:pPr>
      <w:r w:rsidRPr="005B0D26">
        <w:rPr>
          <w:rFonts w:cstheme="minorHAnsi"/>
          <w:color w:val="auto"/>
          <w:highlight w:val="yellow"/>
        </w:rPr>
        <w:lastRenderedPageBreak/>
        <w:t>Dissection of s</w:t>
      </w:r>
      <w:r w:rsidR="0036394F" w:rsidRPr="005B0D26">
        <w:rPr>
          <w:rFonts w:cstheme="minorHAnsi"/>
          <w:color w:val="auto"/>
          <w:highlight w:val="yellow"/>
        </w:rPr>
        <w:t>eed maternal tissues</w:t>
      </w:r>
    </w:p>
    <w:p w14:paraId="1C1881B3" w14:textId="77777777" w:rsidR="00882B9D" w:rsidRPr="005B0D26" w:rsidRDefault="00882B9D" w:rsidP="005B0D26">
      <w:pPr>
        <w:rPr>
          <w:color w:val="auto"/>
          <w:highlight w:val="yellow"/>
        </w:rPr>
      </w:pPr>
    </w:p>
    <w:p w14:paraId="3E01BC15" w14:textId="4361B276" w:rsidR="00BB4C0A" w:rsidRPr="005B0D26" w:rsidRDefault="00D05DDD" w:rsidP="005B0D26">
      <w:pPr>
        <w:numPr>
          <w:ilvl w:val="2"/>
          <w:numId w:val="18"/>
        </w:numPr>
        <w:tabs>
          <w:tab w:val="left" w:pos="709"/>
        </w:tabs>
        <w:ind w:left="0" w:firstLine="0"/>
        <w:rPr>
          <w:color w:val="auto"/>
          <w:highlight w:val="yellow"/>
        </w:rPr>
      </w:pPr>
      <w:r w:rsidRPr="005B0D26">
        <w:rPr>
          <w:color w:val="auto"/>
          <w:highlight w:val="yellow"/>
        </w:rPr>
        <w:t xml:space="preserve">Dissection </w:t>
      </w:r>
      <w:r w:rsidR="00DE46E5" w:rsidRPr="005B0D26">
        <w:rPr>
          <w:color w:val="auto"/>
          <w:highlight w:val="yellow"/>
        </w:rPr>
        <w:t xml:space="preserve">from </w:t>
      </w:r>
      <w:r w:rsidR="00500BE1" w:rsidRPr="005B0D26">
        <w:rPr>
          <w:color w:val="auto"/>
          <w:highlight w:val="yellow"/>
        </w:rPr>
        <w:t xml:space="preserve">seeds up to </w:t>
      </w:r>
      <w:r w:rsidR="009C2860" w:rsidRPr="005B0D26">
        <w:rPr>
          <w:color w:val="auto"/>
          <w:highlight w:val="yellow"/>
        </w:rPr>
        <w:t xml:space="preserve">8 </w:t>
      </w:r>
      <w:proofErr w:type="gramStart"/>
      <w:r w:rsidR="009C2860" w:rsidRPr="005B0D26">
        <w:rPr>
          <w:color w:val="auto"/>
          <w:highlight w:val="yellow"/>
        </w:rPr>
        <w:t>DAP</w:t>
      </w:r>
      <w:proofErr w:type="gramEnd"/>
    </w:p>
    <w:p w14:paraId="32813933" w14:textId="77777777" w:rsidR="00BB4C0A" w:rsidRPr="005B0D26" w:rsidRDefault="00BB4C0A" w:rsidP="005B0D26">
      <w:pPr>
        <w:tabs>
          <w:tab w:val="left" w:pos="709"/>
        </w:tabs>
        <w:rPr>
          <w:color w:val="auto"/>
          <w:highlight w:val="yellow"/>
        </w:rPr>
      </w:pPr>
    </w:p>
    <w:p w14:paraId="10A3AF26" w14:textId="7C09DF76" w:rsidR="00BB4C0A" w:rsidRPr="005B0D26" w:rsidRDefault="00DE46E5" w:rsidP="005B0D26">
      <w:pPr>
        <w:pStyle w:val="ListParagraph"/>
        <w:numPr>
          <w:ilvl w:val="3"/>
          <w:numId w:val="18"/>
        </w:numPr>
        <w:tabs>
          <w:tab w:val="left" w:pos="709"/>
        </w:tabs>
        <w:ind w:left="0" w:firstLine="0"/>
        <w:rPr>
          <w:color w:val="auto"/>
          <w:highlight w:val="yellow"/>
        </w:rPr>
      </w:pPr>
      <w:r w:rsidRPr="005B0D26">
        <w:rPr>
          <w:color w:val="auto"/>
          <w:highlight w:val="yellow"/>
        </w:rPr>
        <w:t xml:space="preserve">Place a </w:t>
      </w:r>
      <w:r w:rsidR="00424D6A" w:rsidRPr="005B0D26">
        <w:rPr>
          <w:color w:val="auto"/>
          <w:highlight w:val="yellow"/>
        </w:rPr>
        <w:t>seed</w:t>
      </w:r>
      <w:r w:rsidR="009C2860" w:rsidRPr="005B0D26">
        <w:rPr>
          <w:color w:val="auto"/>
          <w:highlight w:val="yellow"/>
        </w:rPr>
        <w:t xml:space="preserve"> </w:t>
      </w:r>
      <w:r w:rsidR="00501723" w:rsidRPr="005B0D26">
        <w:rPr>
          <w:color w:val="auto"/>
          <w:highlight w:val="yellow"/>
        </w:rPr>
        <w:t xml:space="preserve">on </w:t>
      </w:r>
      <w:r w:rsidR="00C512BC" w:rsidRPr="005B0D26">
        <w:rPr>
          <w:color w:val="auto"/>
          <w:highlight w:val="yellow"/>
        </w:rPr>
        <w:t xml:space="preserve">the </w:t>
      </w:r>
      <w:r w:rsidR="0073304F" w:rsidRPr="005B0D26">
        <w:rPr>
          <w:color w:val="auto"/>
          <w:highlight w:val="yellow"/>
        </w:rPr>
        <w:t>dorsal</w:t>
      </w:r>
      <w:r w:rsidR="006704A7" w:rsidRPr="005B0D26">
        <w:rPr>
          <w:color w:val="auto"/>
          <w:highlight w:val="yellow"/>
        </w:rPr>
        <w:t xml:space="preserve"> </w:t>
      </w:r>
      <w:r w:rsidR="00501723" w:rsidRPr="005B0D26">
        <w:rPr>
          <w:color w:val="auto"/>
          <w:highlight w:val="yellow"/>
        </w:rPr>
        <w:t>si</w:t>
      </w:r>
      <w:r w:rsidR="00F528EA" w:rsidRPr="005B0D26">
        <w:rPr>
          <w:color w:val="auto"/>
          <w:highlight w:val="yellow"/>
        </w:rPr>
        <w:t>d</w:t>
      </w:r>
      <w:r w:rsidR="00501723" w:rsidRPr="005B0D26">
        <w:rPr>
          <w:color w:val="auto"/>
          <w:highlight w:val="yellow"/>
        </w:rPr>
        <w:t>e</w:t>
      </w:r>
      <w:r w:rsidR="00C512BC" w:rsidRPr="005B0D26">
        <w:rPr>
          <w:rFonts w:cstheme="minorHAnsi"/>
          <w:color w:val="auto"/>
          <w:highlight w:val="yellow"/>
        </w:rPr>
        <w:t xml:space="preserve"> and gently </w:t>
      </w:r>
      <w:r w:rsidR="00C512BC" w:rsidRPr="005B0D26">
        <w:rPr>
          <w:color w:val="auto"/>
          <w:highlight w:val="yellow"/>
        </w:rPr>
        <w:t>cut the</w:t>
      </w:r>
      <w:r w:rsidR="0050104E" w:rsidRPr="005B0D26">
        <w:rPr>
          <w:color w:val="auto"/>
          <w:highlight w:val="yellow"/>
        </w:rPr>
        <w:t xml:space="preserve"> </w:t>
      </w:r>
      <w:r w:rsidR="008A4C80" w:rsidRPr="005B0D26">
        <w:rPr>
          <w:color w:val="auto"/>
          <w:highlight w:val="yellow"/>
        </w:rPr>
        <w:t xml:space="preserve">seed </w:t>
      </w:r>
      <w:r w:rsidR="00C512BC" w:rsidRPr="005B0D26">
        <w:rPr>
          <w:color w:val="auto"/>
          <w:highlight w:val="yellow"/>
        </w:rPr>
        <w:t>along a longitudinal axis</w:t>
      </w:r>
      <w:r w:rsidRPr="005B0D26">
        <w:rPr>
          <w:color w:val="auto"/>
          <w:highlight w:val="yellow"/>
        </w:rPr>
        <w:t>,</w:t>
      </w:r>
      <w:r w:rsidR="00C512BC" w:rsidRPr="005B0D26">
        <w:rPr>
          <w:color w:val="auto"/>
          <w:highlight w:val="yellow"/>
        </w:rPr>
        <w:t xml:space="preserve"> </w:t>
      </w:r>
      <w:r w:rsidR="0050104E" w:rsidRPr="005B0D26">
        <w:rPr>
          <w:color w:val="auto"/>
          <w:highlight w:val="yellow"/>
        </w:rPr>
        <w:t>and peel off seed maternal tissues</w:t>
      </w:r>
      <w:r w:rsidR="00277E98" w:rsidRPr="005B0D26">
        <w:rPr>
          <w:color w:val="auto"/>
          <w:highlight w:val="yellow"/>
        </w:rPr>
        <w:t xml:space="preserve"> except the last layer bordering endosperm</w:t>
      </w:r>
      <w:r w:rsidR="0050104E" w:rsidRPr="005B0D26">
        <w:rPr>
          <w:color w:val="auto"/>
          <w:highlight w:val="yellow"/>
        </w:rPr>
        <w:t xml:space="preserve"> </w:t>
      </w:r>
      <w:r w:rsidR="00C512BC" w:rsidRPr="005B0D26">
        <w:rPr>
          <w:rFonts w:cstheme="minorHAnsi"/>
          <w:color w:val="auto"/>
          <w:highlight w:val="yellow"/>
        </w:rPr>
        <w:t xml:space="preserve">from </w:t>
      </w:r>
      <w:r w:rsidR="00C512BC" w:rsidRPr="005B0D26">
        <w:rPr>
          <w:color w:val="auto"/>
          <w:highlight w:val="yellow"/>
        </w:rPr>
        <w:t xml:space="preserve">the apical to the basal part </w:t>
      </w:r>
      <w:r w:rsidR="00C21359" w:rsidRPr="005B0D26">
        <w:rPr>
          <w:color w:val="auto"/>
          <w:highlight w:val="yellow"/>
        </w:rPr>
        <w:t xml:space="preserve">using </w:t>
      </w:r>
      <w:r w:rsidR="009C2860" w:rsidRPr="005B0D26">
        <w:rPr>
          <w:rFonts w:cstheme="minorHAnsi"/>
          <w:color w:val="auto"/>
          <w:highlight w:val="yellow"/>
        </w:rPr>
        <w:t>tweezers</w:t>
      </w:r>
      <w:r w:rsidR="00CA3A60" w:rsidRPr="005B0D26">
        <w:rPr>
          <w:color w:val="auto"/>
          <w:highlight w:val="yellow"/>
        </w:rPr>
        <w:t xml:space="preserve">. </w:t>
      </w:r>
    </w:p>
    <w:p w14:paraId="21CEA628" w14:textId="77777777" w:rsidR="00BB4C0A" w:rsidRPr="005B0D26" w:rsidRDefault="00BB4C0A" w:rsidP="005B0D26">
      <w:pPr>
        <w:pStyle w:val="ListParagraph"/>
        <w:tabs>
          <w:tab w:val="left" w:pos="709"/>
        </w:tabs>
        <w:ind w:left="0"/>
        <w:rPr>
          <w:color w:val="auto"/>
          <w:highlight w:val="yellow"/>
        </w:rPr>
      </w:pPr>
    </w:p>
    <w:p w14:paraId="7DDAF51E" w14:textId="56704648" w:rsidR="004D23B0" w:rsidRPr="005B0D26" w:rsidRDefault="00D32F60" w:rsidP="005B0D26">
      <w:pPr>
        <w:pStyle w:val="ListParagraph"/>
        <w:numPr>
          <w:ilvl w:val="3"/>
          <w:numId w:val="18"/>
        </w:numPr>
        <w:tabs>
          <w:tab w:val="left" w:pos="709"/>
        </w:tabs>
        <w:ind w:left="0" w:firstLine="0"/>
        <w:rPr>
          <w:color w:val="auto"/>
          <w:highlight w:val="yellow"/>
        </w:rPr>
      </w:pPr>
      <w:r w:rsidRPr="005B0D26">
        <w:rPr>
          <w:color w:val="auto"/>
          <w:highlight w:val="yellow"/>
        </w:rPr>
        <w:t xml:space="preserve">Collect seed </w:t>
      </w:r>
      <w:r w:rsidR="00C56C83" w:rsidRPr="005B0D26">
        <w:rPr>
          <w:color w:val="auto"/>
          <w:highlight w:val="yellow"/>
        </w:rPr>
        <w:t xml:space="preserve">maternal tissues </w:t>
      </w:r>
      <w:r w:rsidR="00C512BC" w:rsidRPr="005B0D26">
        <w:rPr>
          <w:color w:val="auto"/>
          <w:highlight w:val="yellow"/>
        </w:rPr>
        <w:t xml:space="preserve">from 5 to 10 seeds </w:t>
      </w:r>
      <w:r w:rsidRPr="005B0D26">
        <w:rPr>
          <w:color w:val="auto"/>
          <w:highlight w:val="yellow"/>
        </w:rPr>
        <w:t xml:space="preserve">into </w:t>
      </w:r>
      <w:r w:rsidR="00C512BC" w:rsidRPr="005B0D26">
        <w:rPr>
          <w:color w:val="auto"/>
          <w:highlight w:val="yellow"/>
        </w:rPr>
        <w:t xml:space="preserve">a </w:t>
      </w:r>
      <w:r w:rsidR="00C21359" w:rsidRPr="005B0D26">
        <w:rPr>
          <w:color w:val="auto"/>
          <w:highlight w:val="yellow"/>
        </w:rPr>
        <w:t>1.5 m</w:t>
      </w:r>
      <w:r w:rsidR="009615FC" w:rsidRPr="005B0D26">
        <w:rPr>
          <w:color w:val="auto"/>
          <w:highlight w:val="yellow"/>
        </w:rPr>
        <w:t>L</w:t>
      </w:r>
      <w:r w:rsidR="00C21359" w:rsidRPr="005B0D26">
        <w:rPr>
          <w:color w:val="auto"/>
          <w:highlight w:val="yellow"/>
        </w:rPr>
        <w:t xml:space="preserve"> </w:t>
      </w:r>
      <w:r w:rsidRPr="005B0D26">
        <w:rPr>
          <w:color w:val="auto"/>
          <w:highlight w:val="yellow"/>
        </w:rPr>
        <w:t xml:space="preserve">tube </w:t>
      </w:r>
      <w:r w:rsidR="00B36965" w:rsidRPr="005B0D26">
        <w:rPr>
          <w:color w:val="auto"/>
          <w:highlight w:val="yellow"/>
        </w:rPr>
        <w:t xml:space="preserve">with </w:t>
      </w:r>
      <w:r w:rsidR="007D215F" w:rsidRPr="005B0D26">
        <w:rPr>
          <w:color w:val="auto"/>
          <w:highlight w:val="yellow"/>
        </w:rPr>
        <w:t xml:space="preserve">50 </w:t>
      </w:r>
      <w:r w:rsidR="00701AA9" w:rsidRPr="005B0D26">
        <w:rPr>
          <w:color w:val="auto"/>
          <w:highlight w:val="yellow"/>
        </w:rPr>
        <w:t>µ</w:t>
      </w:r>
      <w:r w:rsidR="009615FC" w:rsidRPr="005B0D26">
        <w:rPr>
          <w:color w:val="auto"/>
          <w:highlight w:val="yellow"/>
        </w:rPr>
        <w:t>L</w:t>
      </w:r>
      <w:r w:rsidR="00701AA9" w:rsidRPr="005B0D26">
        <w:rPr>
          <w:color w:val="auto"/>
          <w:highlight w:val="yellow"/>
        </w:rPr>
        <w:t xml:space="preserve"> </w:t>
      </w:r>
      <w:r w:rsidR="00BB4C0A" w:rsidRPr="005B0D26">
        <w:rPr>
          <w:color w:val="auto"/>
          <w:highlight w:val="yellow"/>
        </w:rPr>
        <w:t xml:space="preserve">of </w:t>
      </w:r>
      <w:r w:rsidR="00C512BC" w:rsidRPr="005B0D26">
        <w:rPr>
          <w:rFonts w:cstheme="minorHAnsi"/>
          <w:color w:val="auto"/>
          <w:highlight w:val="yellow"/>
        </w:rPr>
        <w:t>1</w:t>
      </w:r>
      <w:r w:rsidR="00C512BC" w:rsidRPr="005B0D26">
        <w:rPr>
          <w:color w:val="auto"/>
          <w:highlight w:val="yellow"/>
        </w:rPr>
        <w:t>×</w:t>
      </w:r>
      <w:r w:rsidR="00701AA9" w:rsidRPr="005B0D26">
        <w:rPr>
          <w:color w:val="auto"/>
          <w:highlight w:val="yellow"/>
        </w:rPr>
        <w:t xml:space="preserve"> </w:t>
      </w:r>
      <w:r w:rsidR="00B36965" w:rsidRPr="005B0D26">
        <w:rPr>
          <w:color w:val="auto"/>
          <w:highlight w:val="yellow"/>
        </w:rPr>
        <w:t>PBS</w:t>
      </w:r>
      <w:r w:rsidR="00C512BC" w:rsidRPr="005B0D26">
        <w:rPr>
          <w:color w:val="auto"/>
          <w:highlight w:val="yellow"/>
        </w:rPr>
        <w:t xml:space="preserve">, </w:t>
      </w:r>
      <w:r w:rsidR="003A2F84" w:rsidRPr="005B0D26">
        <w:rPr>
          <w:color w:val="auto"/>
          <w:highlight w:val="yellow"/>
        </w:rPr>
        <w:t xml:space="preserve">discard the </w:t>
      </w:r>
      <w:r w:rsidR="00C512BC" w:rsidRPr="005B0D26">
        <w:rPr>
          <w:color w:val="auto"/>
          <w:highlight w:val="yellow"/>
        </w:rPr>
        <w:t xml:space="preserve">buffer </w:t>
      </w:r>
      <w:r w:rsidR="00DE46E5" w:rsidRPr="005B0D26">
        <w:rPr>
          <w:color w:val="auto"/>
          <w:highlight w:val="yellow"/>
        </w:rPr>
        <w:t xml:space="preserve">using </w:t>
      </w:r>
      <w:r w:rsidR="00C512BC" w:rsidRPr="005B0D26">
        <w:rPr>
          <w:color w:val="auto"/>
          <w:highlight w:val="yellow"/>
        </w:rPr>
        <w:t>a pipette</w:t>
      </w:r>
      <w:r w:rsidR="005C2186" w:rsidRPr="005B0D26">
        <w:rPr>
          <w:color w:val="auto"/>
          <w:highlight w:val="yellow"/>
        </w:rPr>
        <w:t>,</w:t>
      </w:r>
      <w:r w:rsidR="003A2F84" w:rsidRPr="005B0D26">
        <w:rPr>
          <w:color w:val="auto"/>
          <w:highlight w:val="yellow"/>
        </w:rPr>
        <w:t xml:space="preserve"> rinse </w:t>
      </w:r>
      <w:r w:rsidR="00C512BC" w:rsidRPr="005B0D26">
        <w:rPr>
          <w:color w:val="auto"/>
          <w:highlight w:val="yellow"/>
        </w:rPr>
        <w:t xml:space="preserve">the tissue </w:t>
      </w:r>
      <w:r w:rsidR="007D215F" w:rsidRPr="005B0D26">
        <w:rPr>
          <w:color w:val="auto"/>
          <w:highlight w:val="yellow"/>
        </w:rPr>
        <w:t>tw</w:t>
      </w:r>
      <w:r w:rsidR="00DE46E5" w:rsidRPr="005B0D26">
        <w:rPr>
          <w:color w:val="auto"/>
          <w:highlight w:val="yellow"/>
        </w:rPr>
        <w:t>ice</w:t>
      </w:r>
      <w:r w:rsidR="007D215F" w:rsidRPr="005B0D26">
        <w:rPr>
          <w:color w:val="auto"/>
          <w:highlight w:val="yellow"/>
        </w:rPr>
        <w:t xml:space="preserve"> </w:t>
      </w:r>
      <w:r w:rsidR="003A2F84" w:rsidRPr="005B0D26">
        <w:rPr>
          <w:color w:val="auto"/>
          <w:highlight w:val="yellow"/>
        </w:rPr>
        <w:t xml:space="preserve">with </w:t>
      </w:r>
      <w:r w:rsidR="007D215F" w:rsidRPr="005B0D26">
        <w:rPr>
          <w:color w:val="auto"/>
          <w:highlight w:val="yellow"/>
        </w:rPr>
        <w:t xml:space="preserve">100 </w:t>
      </w:r>
      <w:r w:rsidR="003A2F84" w:rsidRPr="005B0D26">
        <w:rPr>
          <w:color w:val="auto"/>
          <w:highlight w:val="yellow"/>
        </w:rPr>
        <w:t>µ</w:t>
      </w:r>
      <w:r w:rsidR="009615FC" w:rsidRPr="005B0D26">
        <w:rPr>
          <w:color w:val="auto"/>
          <w:highlight w:val="yellow"/>
        </w:rPr>
        <w:t>L</w:t>
      </w:r>
      <w:r w:rsidR="003A2F84" w:rsidRPr="005B0D26">
        <w:rPr>
          <w:color w:val="auto"/>
          <w:highlight w:val="yellow"/>
        </w:rPr>
        <w:t xml:space="preserve"> </w:t>
      </w:r>
      <w:r w:rsidR="00BB4C0A" w:rsidRPr="005B0D26">
        <w:rPr>
          <w:color w:val="auto"/>
          <w:highlight w:val="yellow"/>
        </w:rPr>
        <w:t xml:space="preserve">of </w:t>
      </w:r>
      <w:r w:rsidR="003A2F84" w:rsidRPr="005B0D26">
        <w:rPr>
          <w:color w:val="auto"/>
          <w:highlight w:val="yellow"/>
        </w:rPr>
        <w:t>PBS</w:t>
      </w:r>
      <w:r w:rsidR="008920A3" w:rsidRPr="005B0D26">
        <w:rPr>
          <w:color w:val="auto"/>
          <w:highlight w:val="yellow"/>
        </w:rPr>
        <w:t>, remove excessive buffer by pipett</w:t>
      </w:r>
      <w:r w:rsidR="00DE46E5" w:rsidRPr="005B0D26">
        <w:rPr>
          <w:color w:val="auto"/>
          <w:highlight w:val="yellow"/>
        </w:rPr>
        <w:t>ing</w:t>
      </w:r>
      <w:r w:rsidR="00B1500F" w:rsidRPr="005B0D26">
        <w:rPr>
          <w:color w:val="auto"/>
          <w:highlight w:val="yellow"/>
        </w:rPr>
        <w:t xml:space="preserve"> and </w:t>
      </w:r>
      <w:r w:rsidR="008920A3" w:rsidRPr="005B0D26">
        <w:rPr>
          <w:color w:val="auto"/>
          <w:highlight w:val="yellow"/>
        </w:rPr>
        <w:t>close the tube</w:t>
      </w:r>
      <w:r w:rsidR="005C2186" w:rsidRPr="005B0D26">
        <w:rPr>
          <w:color w:val="auto"/>
          <w:highlight w:val="yellow"/>
        </w:rPr>
        <w:t xml:space="preserve"> </w:t>
      </w:r>
      <w:r w:rsidRPr="005B0D26">
        <w:rPr>
          <w:color w:val="auto"/>
          <w:highlight w:val="yellow"/>
        </w:rPr>
        <w:t>and freeze in liquid nitrogen</w:t>
      </w:r>
      <w:r w:rsidR="004D23B0" w:rsidRPr="005B0D26">
        <w:rPr>
          <w:color w:val="auto"/>
          <w:highlight w:val="yellow"/>
        </w:rPr>
        <w:t xml:space="preserve"> or use directly for flow cytometric ploidy measurement</w:t>
      </w:r>
      <w:r w:rsidRPr="005B0D26">
        <w:rPr>
          <w:color w:val="auto"/>
          <w:highlight w:val="yellow"/>
        </w:rPr>
        <w:t>.</w:t>
      </w:r>
      <w:r w:rsidR="00BE748C" w:rsidRPr="005B0D26">
        <w:rPr>
          <w:color w:val="auto"/>
          <w:highlight w:val="yellow"/>
        </w:rPr>
        <w:t xml:space="preserve"> The amount of material is sufficient for typically one downstream application (e.g.</w:t>
      </w:r>
      <w:r w:rsidR="00BB4C0A" w:rsidRPr="005B0D26">
        <w:rPr>
          <w:color w:val="auto"/>
          <w:highlight w:val="yellow"/>
        </w:rPr>
        <w:t>,</w:t>
      </w:r>
      <w:r w:rsidR="00BE748C" w:rsidRPr="005B0D26">
        <w:rPr>
          <w:color w:val="auto"/>
          <w:highlight w:val="yellow"/>
        </w:rPr>
        <w:t xml:space="preserve"> RNA isolation or </w:t>
      </w:r>
      <w:r w:rsidR="002C7B41" w:rsidRPr="005B0D26">
        <w:rPr>
          <w:color w:val="auto"/>
          <w:highlight w:val="yellow"/>
        </w:rPr>
        <w:t>flow cytometric ploidy measurement).</w:t>
      </w:r>
      <w:r w:rsidR="004D23B0" w:rsidRPr="005B0D26">
        <w:rPr>
          <w:color w:val="auto"/>
          <w:highlight w:val="yellow"/>
        </w:rPr>
        <w:t xml:space="preserve"> </w:t>
      </w:r>
    </w:p>
    <w:p w14:paraId="7A94FBC8" w14:textId="5BBA5027" w:rsidR="00936C57" w:rsidRPr="005B0D26" w:rsidRDefault="00936C57" w:rsidP="005B0D26">
      <w:pPr>
        <w:tabs>
          <w:tab w:val="left" w:pos="709"/>
        </w:tabs>
        <w:rPr>
          <w:color w:val="auto"/>
          <w:highlight w:val="yellow"/>
        </w:rPr>
      </w:pPr>
    </w:p>
    <w:p w14:paraId="7CAE55A9" w14:textId="3067E3F8" w:rsidR="00BB4C0A" w:rsidRPr="005B0D26" w:rsidRDefault="00D05DDD" w:rsidP="005B0D26">
      <w:pPr>
        <w:numPr>
          <w:ilvl w:val="2"/>
          <w:numId w:val="18"/>
        </w:numPr>
        <w:tabs>
          <w:tab w:val="left" w:pos="709"/>
        </w:tabs>
        <w:ind w:left="0" w:firstLine="0"/>
        <w:rPr>
          <w:color w:val="auto"/>
          <w:highlight w:val="yellow"/>
        </w:rPr>
      </w:pPr>
      <w:r w:rsidRPr="005B0D26">
        <w:rPr>
          <w:color w:val="auto"/>
          <w:highlight w:val="yellow"/>
        </w:rPr>
        <w:t>Dissection</w:t>
      </w:r>
      <w:r w:rsidR="00DE46E5" w:rsidRPr="005B0D26">
        <w:rPr>
          <w:color w:val="auto"/>
          <w:highlight w:val="yellow"/>
        </w:rPr>
        <w:t xml:space="preserve"> from</w:t>
      </w:r>
      <w:r w:rsidR="00500BE1" w:rsidRPr="005B0D26">
        <w:rPr>
          <w:color w:val="auto"/>
          <w:highlight w:val="yellow"/>
        </w:rPr>
        <w:t xml:space="preserve"> seeds</w:t>
      </w:r>
      <w:r w:rsidR="00DE46E5" w:rsidRPr="005B0D26">
        <w:rPr>
          <w:color w:val="auto"/>
          <w:highlight w:val="yellow"/>
        </w:rPr>
        <w:t xml:space="preserve"> </w:t>
      </w:r>
      <w:r w:rsidR="00500BE1" w:rsidRPr="005B0D26">
        <w:rPr>
          <w:color w:val="auto"/>
          <w:highlight w:val="yellow"/>
        </w:rPr>
        <w:t xml:space="preserve">after 8 </w:t>
      </w:r>
      <w:proofErr w:type="gramStart"/>
      <w:r w:rsidR="00657CFF" w:rsidRPr="005B0D26">
        <w:rPr>
          <w:color w:val="auto"/>
          <w:highlight w:val="yellow"/>
        </w:rPr>
        <w:t>DAP</w:t>
      </w:r>
      <w:proofErr w:type="gramEnd"/>
    </w:p>
    <w:p w14:paraId="7D7109CA" w14:textId="77777777" w:rsidR="00BB4C0A" w:rsidRPr="005B0D26" w:rsidRDefault="00BB4C0A" w:rsidP="005B0D26">
      <w:pPr>
        <w:tabs>
          <w:tab w:val="left" w:pos="709"/>
        </w:tabs>
        <w:rPr>
          <w:color w:val="auto"/>
          <w:highlight w:val="yellow"/>
        </w:rPr>
      </w:pPr>
    </w:p>
    <w:p w14:paraId="55D10B25" w14:textId="0C711D81" w:rsidR="00170ABD" w:rsidRPr="005B0D26" w:rsidRDefault="00DE46E5" w:rsidP="005B0D26">
      <w:pPr>
        <w:pStyle w:val="ListParagraph"/>
        <w:numPr>
          <w:ilvl w:val="3"/>
          <w:numId w:val="18"/>
        </w:numPr>
        <w:tabs>
          <w:tab w:val="left" w:pos="709"/>
        </w:tabs>
        <w:ind w:left="0" w:firstLine="0"/>
        <w:rPr>
          <w:color w:val="auto"/>
          <w:highlight w:val="yellow"/>
        </w:rPr>
      </w:pPr>
      <w:r w:rsidRPr="005B0D26">
        <w:rPr>
          <w:color w:val="auto"/>
          <w:highlight w:val="yellow"/>
        </w:rPr>
        <w:t>Place a seed</w:t>
      </w:r>
      <w:r w:rsidR="00C512BC" w:rsidRPr="005B0D26">
        <w:rPr>
          <w:color w:val="auto"/>
          <w:highlight w:val="yellow"/>
        </w:rPr>
        <w:t xml:space="preserve"> </w:t>
      </w:r>
      <w:r w:rsidR="00F528EA" w:rsidRPr="005B0D26">
        <w:rPr>
          <w:color w:val="auto"/>
          <w:highlight w:val="yellow"/>
        </w:rPr>
        <w:t xml:space="preserve">on </w:t>
      </w:r>
      <w:r w:rsidR="000F44E8" w:rsidRPr="005B0D26">
        <w:rPr>
          <w:color w:val="auto"/>
          <w:highlight w:val="yellow"/>
        </w:rPr>
        <w:t xml:space="preserve">the </w:t>
      </w:r>
      <w:r w:rsidR="0073304F" w:rsidRPr="005B0D26">
        <w:rPr>
          <w:color w:val="auto"/>
          <w:highlight w:val="yellow"/>
        </w:rPr>
        <w:t>dorsal</w:t>
      </w:r>
      <w:r w:rsidR="007D215F" w:rsidRPr="005B0D26">
        <w:rPr>
          <w:color w:val="auto"/>
          <w:highlight w:val="yellow"/>
        </w:rPr>
        <w:t xml:space="preserve"> </w:t>
      </w:r>
      <w:r w:rsidR="00F528EA" w:rsidRPr="005B0D26">
        <w:rPr>
          <w:color w:val="auto"/>
          <w:highlight w:val="yellow"/>
        </w:rPr>
        <w:t xml:space="preserve">side, </w:t>
      </w:r>
      <w:r w:rsidR="00170ABD" w:rsidRPr="005B0D26">
        <w:rPr>
          <w:color w:val="auto"/>
          <w:highlight w:val="yellow"/>
        </w:rPr>
        <w:t xml:space="preserve">gently </w:t>
      </w:r>
      <w:r w:rsidR="00F528EA" w:rsidRPr="005B0D26">
        <w:rPr>
          <w:color w:val="auto"/>
          <w:highlight w:val="yellow"/>
        </w:rPr>
        <w:t xml:space="preserve">cut </w:t>
      </w:r>
      <w:r w:rsidR="00170ABD" w:rsidRPr="005B0D26">
        <w:rPr>
          <w:color w:val="auto"/>
          <w:highlight w:val="yellow"/>
        </w:rPr>
        <w:t xml:space="preserve">in the middle of the </w:t>
      </w:r>
      <w:r w:rsidR="0073304F" w:rsidRPr="005B0D26">
        <w:rPr>
          <w:color w:val="auto"/>
          <w:highlight w:val="yellow"/>
        </w:rPr>
        <w:t>ventral</w:t>
      </w:r>
      <w:r w:rsidR="007D215F" w:rsidRPr="005B0D26">
        <w:rPr>
          <w:color w:val="auto"/>
          <w:highlight w:val="yellow"/>
        </w:rPr>
        <w:t xml:space="preserve"> </w:t>
      </w:r>
      <w:r w:rsidR="00D32F60" w:rsidRPr="005B0D26">
        <w:rPr>
          <w:color w:val="auto"/>
          <w:highlight w:val="yellow"/>
        </w:rPr>
        <w:t>side</w:t>
      </w:r>
      <w:r w:rsidR="00170ABD" w:rsidRPr="005B0D26">
        <w:rPr>
          <w:color w:val="auto"/>
          <w:highlight w:val="yellow"/>
        </w:rPr>
        <w:t xml:space="preserve"> </w:t>
      </w:r>
      <w:r w:rsidR="00F528EA" w:rsidRPr="005B0D26">
        <w:rPr>
          <w:color w:val="auto"/>
          <w:highlight w:val="yellow"/>
        </w:rPr>
        <w:t>of</w:t>
      </w:r>
      <w:r w:rsidR="00170ABD" w:rsidRPr="005B0D26">
        <w:rPr>
          <w:color w:val="auto"/>
          <w:highlight w:val="yellow"/>
        </w:rPr>
        <w:t xml:space="preserve"> seed maternal tissues </w:t>
      </w:r>
      <w:r w:rsidR="007D215F" w:rsidRPr="005B0D26">
        <w:rPr>
          <w:color w:val="auto"/>
          <w:highlight w:val="yellow"/>
        </w:rPr>
        <w:t xml:space="preserve">and gradually peel off the tissue around whole seed </w:t>
      </w:r>
      <w:r w:rsidR="00170ABD" w:rsidRPr="005B0D26">
        <w:rPr>
          <w:color w:val="auto"/>
          <w:highlight w:val="yellow"/>
        </w:rPr>
        <w:t>including nucellar projection.</w:t>
      </w:r>
      <w:r w:rsidR="00B36965" w:rsidRPr="005B0D26">
        <w:rPr>
          <w:color w:val="auto"/>
          <w:highlight w:val="yellow"/>
        </w:rPr>
        <w:t xml:space="preserve"> </w:t>
      </w:r>
      <w:r w:rsidR="00CE6939" w:rsidRPr="005B0D26">
        <w:rPr>
          <w:color w:val="auto"/>
          <w:highlight w:val="yellow"/>
        </w:rPr>
        <w:t>For each downstream application c</w:t>
      </w:r>
      <w:r w:rsidR="00B36965" w:rsidRPr="005B0D26">
        <w:rPr>
          <w:color w:val="auto"/>
          <w:highlight w:val="yellow"/>
        </w:rPr>
        <w:t xml:space="preserve">ollect </w:t>
      </w:r>
      <w:r w:rsidR="000F44E8" w:rsidRPr="005B0D26">
        <w:rPr>
          <w:color w:val="auto"/>
          <w:highlight w:val="yellow"/>
        </w:rPr>
        <w:t xml:space="preserve">and wash the </w:t>
      </w:r>
      <w:r w:rsidR="00C512BC" w:rsidRPr="005B0D26">
        <w:rPr>
          <w:color w:val="auto"/>
          <w:highlight w:val="yellow"/>
        </w:rPr>
        <w:t xml:space="preserve">tissue from </w:t>
      </w:r>
      <w:r w:rsidR="00B36965" w:rsidRPr="005B0D26">
        <w:rPr>
          <w:color w:val="auto"/>
          <w:highlight w:val="yellow"/>
        </w:rPr>
        <w:t>5 to 10</w:t>
      </w:r>
      <w:r w:rsidR="00C512BC" w:rsidRPr="005B0D26">
        <w:rPr>
          <w:color w:val="auto"/>
          <w:highlight w:val="yellow"/>
        </w:rPr>
        <w:t xml:space="preserve"> seeds</w:t>
      </w:r>
      <w:r w:rsidR="00B36965" w:rsidRPr="005B0D26">
        <w:rPr>
          <w:color w:val="auto"/>
          <w:highlight w:val="yellow"/>
        </w:rPr>
        <w:t xml:space="preserve"> </w:t>
      </w:r>
      <w:r w:rsidR="008A29DD" w:rsidRPr="005B0D26">
        <w:rPr>
          <w:color w:val="auto"/>
          <w:highlight w:val="yellow"/>
        </w:rPr>
        <w:t>as described</w:t>
      </w:r>
      <w:r w:rsidR="00C512BC" w:rsidRPr="005B0D26">
        <w:rPr>
          <w:color w:val="auto"/>
          <w:highlight w:val="yellow"/>
        </w:rPr>
        <w:t xml:space="preserve"> in </w:t>
      </w:r>
      <w:r w:rsidR="00BB4C0A" w:rsidRPr="005B0D26">
        <w:rPr>
          <w:color w:val="auto"/>
          <w:highlight w:val="yellow"/>
        </w:rPr>
        <w:t xml:space="preserve">step </w:t>
      </w:r>
      <w:r w:rsidR="00C512BC" w:rsidRPr="005B0D26">
        <w:rPr>
          <w:color w:val="auto"/>
          <w:highlight w:val="yellow"/>
        </w:rPr>
        <w:t>3.3.1</w:t>
      </w:r>
      <w:r w:rsidR="008A29DD" w:rsidRPr="005B0D26">
        <w:rPr>
          <w:color w:val="auto"/>
          <w:highlight w:val="yellow"/>
        </w:rPr>
        <w:t>.</w:t>
      </w:r>
    </w:p>
    <w:p w14:paraId="2BA204FC" w14:textId="77777777" w:rsidR="00882B9D" w:rsidRPr="005B0D26" w:rsidRDefault="00882B9D" w:rsidP="005B0D26">
      <w:pPr>
        <w:tabs>
          <w:tab w:val="left" w:pos="709"/>
        </w:tabs>
        <w:rPr>
          <w:color w:val="auto"/>
          <w:highlight w:val="yellow"/>
        </w:rPr>
      </w:pPr>
    </w:p>
    <w:p w14:paraId="4FA55C56" w14:textId="628B137E" w:rsidR="00EE399E" w:rsidRPr="005B0D26" w:rsidRDefault="00C21359" w:rsidP="005B0D26">
      <w:pPr>
        <w:numPr>
          <w:ilvl w:val="1"/>
          <w:numId w:val="18"/>
        </w:numPr>
        <w:tabs>
          <w:tab w:val="left" w:pos="426"/>
        </w:tabs>
        <w:ind w:left="0" w:firstLine="0"/>
        <w:rPr>
          <w:color w:val="auto"/>
          <w:highlight w:val="yellow"/>
        </w:rPr>
      </w:pPr>
      <w:r w:rsidRPr="005B0D26">
        <w:rPr>
          <w:rFonts w:cstheme="minorHAnsi"/>
          <w:color w:val="auto"/>
          <w:highlight w:val="yellow"/>
        </w:rPr>
        <w:t>Dissection of e</w:t>
      </w:r>
      <w:r w:rsidR="0036394F" w:rsidRPr="005B0D26">
        <w:rPr>
          <w:rFonts w:cstheme="minorHAnsi"/>
          <w:color w:val="auto"/>
          <w:highlight w:val="yellow"/>
        </w:rPr>
        <w:t>mbryo</w:t>
      </w:r>
    </w:p>
    <w:p w14:paraId="06F30BAC" w14:textId="77777777" w:rsidR="00882B9D" w:rsidRPr="005B0D26" w:rsidRDefault="00882B9D" w:rsidP="005B0D26">
      <w:pPr>
        <w:tabs>
          <w:tab w:val="left" w:pos="426"/>
        </w:tabs>
        <w:rPr>
          <w:color w:val="auto"/>
          <w:highlight w:val="yellow"/>
        </w:rPr>
      </w:pPr>
    </w:p>
    <w:p w14:paraId="11D74459" w14:textId="004596CA" w:rsidR="00BB4C0A" w:rsidRPr="005B0D26" w:rsidRDefault="00D05DDD" w:rsidP="005B0D26">
      <w:pPr>
        <w:numPr>
          <w:ilvl w:val="2"/>
          <w:numId w:val="18"/>
        </w:numPr>
        <w:ind w:left="0" w:firstLine="0"/>
        <w:rPr>
          <w:color w:val="auto"/>
          <w:highlight w:val="yellow"/>
        </w:rPr>
      </w:pPr>
      <w:r w:rsidRPr="005B0D26">
        <w:rPr>
          <w:color w:val="auto"/>
          <w:highlight w:val="yellow"/>
        </w:rPr>
        <w:t>Dissection</w:t>
      </w:r>
      <w:r w:rsidR="00B734B7" w:rsidRPr="005B0D26">
        <w:rPr>
          <w:color w:val="auto"/>
          <w:highlight w:val="yellow"/>
        </w:rPr>
        <w:t xml:space="preserve"> from </w:t>
      </w:r>
      <w:r w:rsidR="00500BE1" w:rsidRPr="005B0D26">
        <w:rPr>
          <w:color w:val="auto"/>
          <w:highlight w:val="yellow"/>
        </w:rPr>
        <w:t xml:space="preserve">seeds </w:t>
      </w:r>
      <w:r w:rsidR="00F04BFC" w:rsidRPr="005B0D26">
        <w:rPr>
          <w:color w:val="auto"/>
          <w:highlight w:val="yellow"/>
        </w:rPr>
        <w:t>at</w:t>
      </w:r>
      <w:r w:rsidR="00500BE1" w:rsidRPr="005B0D26">
        <w:rPr>
          <w:color w:val="auto"/>
          <w:highlight w:val="yellow"/>
        </w:rPr>
        <w:t xml:space="preserve"> </w:t>
      </w:r>
      <w:r w:rsidR="00B734B7" w:rsidRPr="005B0D26">
        <w:rPr>
          <w:color w:val="auto"/>
          <w:highlight w:val="yellow"/>
        </w:rPr>
        <w:t>8 DAP</w:t>
      </w:r>
      <w:r w:rsidR="0056524F" w:rsidRPr="005B0D26">
        <w:rPr>
          <w:color w:val="auto"/>
          <w:highlight w:val="yellow"/>
        </w:rPr>
        <w:t xml:space="preserve"> and younger</w:t>
      </w:r>
    </w:p>
    <w:p w14:paraId="6B4747F7" w14:textId="77777777" w:rsidR="00BB4C0A" w:rsidRPr="005B0D26" w:rsidRDefault="00BB4C0A" w:rsidP="005B0D26">
      <w:pPr>
        <w:rPr>
          <w:color w:val="auto"/>
          <w:highlight w:val="yellow"/>
        </w:rPr>
      </w:pPr>
    </w:p>
    <w:p w14:paraId="7BC3A371" w14:textId="066DE54B" w:rsidR="006C5902" w:rsidRPr="005B0D26" w:rsidRDefault="00B734B7" w:rsidP="005B0D26">
      <w:pPr>
        <w:pStyle w:val="ListParagraph"/>
        <w:numPr>
          <w:ilvl w:val="3"/>
          <w:numId w:val="18"/>
        </w:numPr>
        <w:ind w:left="0" w:firstLine="0"/>
        <w:rPr>
          <w:color w:val="auto"/>
          <w:highlight w:val="yellow"/>
        </w:rPr>
      </w:pPr>
      <w:r w:rsidRPr="005B0D26">
        <w:rPr>
          <w:color w:val="auto"/>
          <w:highlight w:val="yellow"/>
        </w:rPr>
        <w:t xml:space="preserve">Place a </w:t>
      </w:r>
      <w:r w:rsidR="00424D6A" w:rsidRPr="005B0D26">
        <w:rPr>
          <w:color w:val="auto"/>
          <w:highlight w:val="yellow"/>
        </w:rPr>
        <w:t>seed</w:t>
      </w:r>
      <w:r w:rsidR="007D013B" w:rsidRPr="005B0D26">
        <w:rPr>
          <w:color w:val="auto"/>
          <w:highlight w:val="yellow"/>
        </w:rPr>
        <w:t xml:space="preserve"> on </w:t>
      </w:r>
      <w:r w:rsidR="00F67FCF" w:rsidRPr="005B0D26">
        <w:rPr>
          <w:color w:val="auto"/>
          <w:highlight w:val="yellow"/>
        </w:rPr>
        <w:t xml:space="preserve">the </w:t>
      </w:r>
      <w:r w:rsidR="0073304F" w:rsidRPr="005B0D26">
        <w:rPr>
          <w:color w:val="auto"/>
          <w:highlight w:val="yellow"/>
        </w:rPr>
        <w:t>dorsal</w:t>
      </w:r>
      <w:r w:rsidR="007D013B" w:rsidRPr="005B0D26">
        <w:rPr>
          <w:color w:val="auto"/>
          <w:highlight w:val="yellow"/>
        </w:rPr>
        <w:t xml:space="preserve"> side</w:t>
      </w:r>
      <w:r w:rsidR="001B340C" w:rsidRPr="005B0D26">
        <w:rPr>
          <w:color w:val="auto"/>
          <w:highlight w:val="yellow"/>
        </w:rPr>
        <w:t xml:space="preserve"> and cut basal 1/3 of the seed</w:t>
      </w:r>
      <w:r w:rsidR="00657CFF" w:rsidRPr="005B0D26">
        <w:rPr>
          <w:color w:val="auto"/>
          <w:highlight w:val="yellow"/>
        </w:rPr>
        <w:t xml:space="preserve">. </w:t>
      </w:r>
      <w:r w:rsidR="0060272F" w:rsidRPr="005B0D26">
        <w:rPr>
          <w:color w:val="auto"/>
          <w:highlight w:val="yellow"/>
        </w:rPr>
        <w:t>C</w:t>
      </w:r>
      <w:r w:rsidR="00657CFF" w:rsidRPr="005B0D26">
        <w:rPr>
          <w:color w:val="auto"/>
          <w:highlight w:val="yellow"/>
        </w:rPr>
        <w:t xml:space="preserve">arefully split separated part </w:t>
      </w:r>
      <w:r w:rsidR="00DC5026" w:rsidRPr="005B0D26">
        <w:rPr>
          <w:color w:val="auto"/>
          <w:highlight w:val="yellow"/>
        </w:rPr>
        <w:t xml:space="preserve">in </w:t>
      </w:r>
      <w:r w:rsidR="00657CFF" w:rsidRPr="005B0D26">
        <w:rPr>
          <w:color w:val="auto"/>
          <w:highlight w:val="yellow"/>
        </w:rPr>
        <w:t xml:space="preserve">half and </w:t>
      </w:r>
      <w:r w:rsidR="001B340C" w:rsidRPr="005B0D26">
        <w:rPr>
          <w:color w:val="auto"/>
          <w:highlight w:val="yellow"/>
        </w:rPr>
        <w:t xml:space="preserve">release </w:t>
      </w:r>
      <w:r w:rsidR="00424D6A" w:rsidRPr="005B0D26">
        <w:rPr>
          <w:color w:val="auto"/>
          <w:highlight w:val="yellow"/>
        </w:rPr>
        <w:t xml:space="preserve">the </w:t>
      </w:r>
      <w:r w:rsidR="00657CFF" w:rsidRPr="005B0D26">
        <w:rPr>
          <w:color w:val="auto"/>
          <w:highlight w:val="yellow"/>
        </w:rPr>
        <w:t>embryo</w:t>
      </w:r>
      <w:r w:rsidR="001B340C" w:rsidRPr="005B0D26">
        <w:rPr>
          <w:color w:val="auto"/>
          <w:highlight w:val="yellow"/>
        </w:rPr>
        <w:t xml:space="preserve">. </w:t>
      </w:r>
      <w:r w:rsidR="00CE6939" w:rsidRPr="005B0D26">
        <w:rPr>
          <w:color w:val="auto"/>
          <w:highlight w:val="yellow"/>
        </w:rPr>
        <w:t>For each downstream application c</w:t>
      </w:r>
      <w:r w:rsidR="00B36965" w:rsidRPr="005B0D26">
        <w:rPr>
          <w:color w:val="auto"/>
          <w:highlight w:val="yellow"/>
        </w:rPr>
        <w:t xml:space="preserve">ollect </w:t>
      </w:r>
      <w:r w:rsidR="004A17B3" w:rsidRPr="005B0D26">
        <w:rPr>
          <w:color w:val="auto"/>
          <w:highlight w:val="yellow"/>
        </w:rPr>
        <w:t xml:space="preserve">and wash </w:t>
      </w:r>
      <w:r w:rsidR="00424D6A" w:rsidRPr="005B0D26">
        <w:rPr>
          <w:color w:val="auto"/>
          <w:highlight w:val="yellow"/>
        </w:rPr>
        <w:t xml:space="preserve">the </w:t>
      </w:r>
      <w:r w:rsidR="004A17B3" w:rsidRPr="005B0D26">
        <w:rPr>
          <w:color w:val="auto"/>
          <w:highlight w:val="yellow"/>
        </w:rPr>
        <w:t xml:space="preserve">embryos from </w:t>
      </w:r>
      <w:r w:rsidR="00291354" w:rsidRPr="005B0D26">
        <w:rPr>
          <w:color w:val="auto"/>
          <w:highlight w:val="yellow"/>
        </w:rPr>
        <w:t>10</w:t>
      </w:r>
      <w:r w:rsidR="00B36965" w:rsidRPr="005B0D26">
        <w:rPr>
          <w:color w:val="auto"/>
          <w:highlight w:val="yellow"/>
        </w:rPr>
        <w:t xml:space="preserve"> to </w:t>
      </w:r>
      <w:r w:rsidR="00291354" w:rsidRPr="005B0D26">
        <w:rPr>
          <w:color w:val="auto"/>
          <w:highlight w:val="yellow"/>
        </w:rPr>
        <w:t>2</w:t>
      </w:r>
      <w:r w:rsidR="00B36965" w:rsidRPr="005B0D26">
        <w:rPr>
          <w:color w:val="auto"/>
          <w:highlight w:val="yellow"/>
        </w:rPr>
        <w:t xml:space="preserve">0 </w:t>
      </w:r>
      <w:r w:rsidR="004A17B3" w:rsidRPr="005B0D26">
        <w:rPr>
          <w:color w:val="auto"/>
          <w:highlight w:val="yellow"/>
        </w:rPr>
        <w:t xml:space="preserve">seeds as described </w:t>
      </w:r>
      <w:r w:rsidR="005B072C" w:rsidRPr="005B0D26">
        <w:rPr>
          <w:color w:val="auto"/>
          <w:highlight w:val="yellow"/>
        </w:rPr>
        <w:t>in 3.3.1</w:t>
      </w:r>
      <w:r w:rsidR="001F0D2D" w:rsidRPr="005B0D26">
        <w:rPr>
          <w:color w:val="auto"/>
          <w:highlight w:val="yellow"/>
        </w:rPr>
        <w:t>.</w:t>
      </w:r>
    </w:p>
    <w:p w14:paraId="32A92782" w14:textId="77777777" w:rsidR="00882B9D" w:rsidRPr="005B0D26" w:rsidRDefault="00882B9D" w:rsidP="005B0D26">
      <w:pPr>
        <w:rPr>
          <w:color w:val="auto"/>
          <w:highlight w:val="yellow"/>
        </w:rPr>
      </w:pPr>
    </w:p>
    <w:p w14:paraId="570A87DD" w14:textId="77777777" w:rsidR="00BB4C0A" w:rsidRPr="005B0D26" w:rsidRDefault="00D05DDD" w:rsidP="005B0D26">
      <w:pPr>
        <w:numPr>
          <w:ilvl w:val="2"/>
          <w:numId w:val="18"/>
        </w:numPr>
        <w:ind w:left="0" w:firstLine="0"/>
        <w:rPr>
          <w:color w:val="auto"/>
          <w:highlight w:val="yellow"/>
        </w:rPr>
      </w:pPr>
      <w:r w:rsidRPr="005B0D26">
        <w:rPr>
          <w:color w:val="auto"/>
          <w:highlight w:val="yellow"/>
        </w:rPr>
        <w:t>Dissection</w:t>
      </w:r>
      <w:r w:rsidR="00BD218E" w:rsidRPr="005B0D26">
        <w:rPr>
          <w:color w:val="auto"/>
          <w:highlight w:val="yellow"/>
        </w:rPr>
        <w:t xml:space="preserve"> from </w:t>
      </w:r>
      <w:r w:rsidR="00500BE1" w:rsidRPr="005B0D26">
        <w:rPr>
          <w:color w:val="auto"/>
          <w:highlight w:val="yellow"/>
        </w:rPr>
        <w:t xml:space="preserve">seeds after 8 </w:t>
      </w:r>
      <w:proofErr w:type="gramStart"/>
      <w:r w:rsidR="00BD218E" w:rsidRPr="005B0D26">
        <w:rPr>
          <w:color w:val="auto"/>
          <w:highlight w:val="yellow"/>
        </w:rPr>
        <w:t>DAP</w:t>
      </w:r>
      <w:proofErr w:type="gramEnd"/>
    </w:p>
    <w:p w14:paraId="323DD18F" w14:textId="77777777" w:rsidR="00BB4C0A" w:rsidRPr="005B0D26" w:rsidRDefault="00BB4C0A" w:rsidP="005B0D26">
      <w:pPr>
        <w:rPr>
          <w:color w:val="auto"/>
          <w:highlight w:val="yellow"/>
        </w:rPr>
      </w:pPr>
    </w:p>
    <w:p w14:paraId="0AEFBF8F" w14:textId="580B75D6" w:rsidR="000A4E1E" w:rsidRPr="005B0D26" w:rsidRDefault="00BD218E" w:rsidP="005B0D26">
      <w:pPr>
        <w:pStyle w:val="ListParagraph"/>
        <w:numPr>
          <w:ilvl w:val="3"/>
          <w:numId w:val="18"/>
        </w:numPr>
        <w:ind w:left="0" w:firstLine="0"/>
        <w:rPr>
          <w:color w:val="auto"/>
          <w:highlight w:val="yellow"/>
        </w:rPr>
      </w:pPr>
      <w:r w:rsidRPr="005B0D26">
        <w:rPr>
          <w:color w:val="auto"/>
          <w:highlight w:val="yellow"/>
        </w:rPr>
        <w:t xml:space="preserve">Place a seed </w:t>
      </w:r>
      <w:r w:rsidR="00C101EF" w:rsidRPr="005B0D26">
        <w:rPr>
          <w:color w:val="auto"/>
          <w:highlight w:val="yellow"/>
        </w:rPr>
        <w:t xml:space="preserve">on </w:t>
      </w:r>
      <w:r w:rsidR="00F67FCF" w:rsidRPr="005B0D26">
        <w:rPr>
          <w:color w:val="auto"/>
          <w:highlight w:val="yellow"/>
        </w:rPr>
        <w:t xml:space="preserve">the </w:t>
      </w:r>
      <w:r w:rsidR="0073304F" w:rsidRPr="005B0D26">
        <w:rPr>
          <w:color w:val="auto"/>
          <w:highlight w:val="yellow"/>
        </w:rPr>
        <w:t>dorsal</w:t>
      </w:r>
      <w:r w:rsidR="004521A6" w:rsidRPr="005B0D26">
        <w:rPr>
          <w:color w:val="auto"/>
          <w:highlight w:val="yellow"/>
        </w:rPr>
        <w:t xml:space="preserve"> </w:t>
      </w:r>
      <w:r w:rsidR="00C101EF" w:rsidRPr="005B0D26">
        <w:rPr>
          <w:color w:val="auto"/>
          <w:highlight w:val="yellow"/>
        </w:rPr>
        <w:t>side</w:t>
      </w:r>
      <w:r w:rsidR="001B340C" w:rsidRPr="005B0D26">
        <w:rPr>
          <w:color w:val="auto"/>
          <w:highlight w:val="yellow"/>
        </w:rPr>
        <w:t xml:space="preserve"> and remove seed maternal tissues from </w:t>
      </w:r>
      <w:r w:rsidR="00F67FCF" w:rsidRPr="005B0D26">
        <w:rPr>
          <w:color w:val="auto"/>
          <w:highlight w:val="yellow"/>
        </w:rPr>
        <w:t xml:space="preserve">the </w:t>
      </w:r>
      <w:r w:rsidR="001B340C" w:rsidRPr="005B0D26">
        <w:rPr>
          <w:color w:val="auto"/>
          <w:highlight w:val="yellow"/>
        </w:rPr>
        <w:t xml:space="preserve">basal part of </w:t>
      </w:r>
      <w:r w:rsidR="00F67FCF" w:rsidRPr="005B0D26">
        <w:rPr>
          <w:color w:val="auto"/>
          <w:highlight w:val="yellow"/>
        </w:rPr>
        <w:t xml:space="preserve">the </w:t>
      </w:r>
      <w:r w:rsidR="001B340C" w:rsidRPr="005B0D26">
        <w:rPr>
          <w:color w:val="auto"/>
          <w:highlight w:val="yellow"/>
        </w:rPr>
        <w:t>ventral side.</w:t>
      </w:r>
      <w:r w:rsidR="00C101EF" w:rsidRPr="005B0D26">
        <w:rPr>
          <w:color w:val="auto"/>
          <w:highlight w:val="yellow"/>
        </w:rPr>
        <w:t xml:space="preserve"> </w:t>
      </w:r>
      <w:r w:rsidR="001B340C" w:rsidRPr="005B0D26">
        <w:rPr>
          <w:color w:val="auto"/>
          <w:highlight w:val="yellow"/>
        </w:rPr>
        <w:t>G</w:t>
      </w:r>
      <w:r w:rsidR="003C4FA3" w:rsidRPr="005B0D26">
        <w:rPr>
          <w:color w:val="auto"/>
          <w:highlight w:val="yellow"/>
        </w:rPr>
        <w:t xml:space="preserve">ently disturb </w:t>
      </w:r>
      <w:r w:rsidR="00F67FCF" w:rsidRPr="005B0D26">
        <w:rPr>
          <w:color w:val="auto"/>
          <w:highlight w:val="yellow"/>
        </w:rPr>
        <w:t xml:space="preserve">the </w:t>
      </w:r>
      <w:r w:rsidR="003C4FA3" w:rsidRPr="005B0D26">
        <w:rPr>
          <w:color w:val="auto"/>
          <w:highlight w:val="yellow"/>
        </w:rPr>
        <w:t xml:space="preserve">thin layer of </w:t>
      </w:r>
      <w:r w:rsidR="00E71902" w:rsidRPr="005B0D26">
        <w:rPr>
          <w:color w:val="auto"/>
          <w:highlight w:val="yellow"/>
        </w:rPr>
        <w:t>endosperm</w:t>
      </w:r>
      <w:r w:rsidR="003C4FA3" w:rsidRPr="005B0D26">
        <w:rPr>
          <w:color w:val="auto"/>
          <w:highlight w:val="yellow"/>
        </w:rPr>
        <w:t xml:space="preserve"> around the perimeter of </w:t>
      </w:r>
      <w:r w:rsidR="00F67FCF" w:rsidRPr="005B0D26">
        <w:rPr>
          <w:color w:val="auto"/>
          <w:highlight w:val="yellow"/>
        </w:rPr>
        <w:t xml:space="preserve">the </w:t>
      </w:r>
      <w:r w:rsidR="003C4FA3" w:rsidRPr="005B0D26">
        <w:rPr>
          <w:color w:val="auto"/>
          <w:highlight w:val="yellow"/>
        </w:rPr>
        <w:t xml:space="preserve">embryo by </w:t>
      </w:r>
      <w:r w:rsidR="00DA0D14" w:rsidRPr="005B0D26">
        <w:rPr>
          <w:color w:val="auto"/>
          <w:highlight w:val="yellow"/>
        </w:rPr>
        <w:t>fine-</w:t>
      </w:r>
      <w:r w:rsidR="003C4FA3" w:rsidRPr="005B0D26">
        <w:rPr>
          <w:color w:val="auto"/>
          <w:highlight w:val="yellow"/>
        </w:rPr>
        <w:t xml:space="preserve">needle or </w:t>
      </w:r>
      <w:r w:rsidR="004521A6" w:rsidRPr="005B0D26">
        <w:rPr>
          <w:color w:val="auto"/>
          <w:highlight w:val="yellow"/>
        </w:rPr>
        <w:t>fine-pointed tweezers</w:t>
      </w:r>
      <w:r w:rsidR="0060272F" w:rsidRPr="005B0D26">
        <w:rPr>
          <w:color w:val="auto"/>
          <w:highlight w:val="yellow"/>
        </w:rPr>
        <w:t xml:space="preserve"> and p</w:t>
      </w:r>
      <w:r w:rsidR="003C4FA3" w:rsidRPr="005B0D26">
        <w:rPr>
          <w:color w:val="auto"/>
          <w:highlight w:val="yellow"/>
        </w:rPr>
        <w:t xml:space="preserve">eel out </w:t>
      </w:r>
      <w:r w:rsidR="00424D6A" w:rsidRPr="005B0D26">
        <w:rPr>
          <w:color w:val="auto"/>
          <w:highlight w:val="yellow"/>
        </w:rPr>
        <w:t xml:space="preserve">the </w:t>
      </w:r>
      <w:r w:rsidR="003C4FA3" w:rsidRPr="005B0D26">
        <w:rPr>
          <w:color w:val="auto"/>
          <w:highlight w:val="yellow"/>
        </w:rPr>
        <w:t>embryo.</w:t>
      </w:r>
      <w:r w:rsidR="00B36965" w:rsidRPr="005B0D26">
        <w:rPr>
          <w:color w:val="auto"/>
          <w:highlight w:val="yellow"/>
        </w:rPr>
        <w:t xml:space="preserve"> </w:t>
      </w:r>
      <w:r w:rsidR="00CE6939" w:rsidRPr="005B0D26">
        <w:rPr>
          <w:color w:val="auto"/>
          <w:highlight w:val="yellow"/>
        </w:rPr>
        <w:t>For each downstream application c</w:t>
      </w:r>
      <w:r w:rsidR="00B36965" w:rsidRPr="005B0D26">
        <w:rPr>
          <w:color w:val="auto"/>
          <w:highlight w:val="yellow"/>
        </w:rPr>
        <w:t>ollect</w:t>
      </w:r>
      <w:r w:rsidR="005B072C" w:rsidRPr="005B0D26">
        <w:rPr>
          <w:color w:val="auto"/>
          <w:highlight w:val="yellow"/>
        </w:rPr>
        <w:t xml:space="preserve"> and wash</w:t>
      </w:r>
      <w:r w:rsidR="00B36965" w:rsidRPr="005B0D26">
        <w:rPr>
          <w:color w:val="auto"/>
          <w:highlight w:val="yellow"/>
        </w:rPr>
        <w:t xml:space="preserve"> </w:t>
      </w:r>
      <w:r w:rsidR="004A17B3" w:rsidRPr="005B0D26">
        <w:rPr>
          <w:color w:val="auto"/>
          <w:highlight w:val="yellow"/>
        </w:rPr>
        <w:t xml:space="preserve">embryos from </w:t>
      </w:r>
      <w:r w:rsidR="00B36965" w:rsidRPr="005B0D26">
        <w:rPr>
          <w:color w:val="auto"/>
          <w:highlight w:val="yellow"/>
        </w:rPr>
        <w:t xml:space="preserve">up to 5 </w:t>
      </w:r>
      <w:r w:rsidR="004A17B3" w:rsidRPr="005B0D26">
        <w:rPr>
          <w:color w:val="auto"/>
          <w:highlight w:val="yellow"/>
        </w:rPr>
        <w:t>seed</w:t>
      </w:r>
      <w:r w:rsidR="005B072C" w:rsidRPr="005B0D26">
        <w:rPr>
          <w:color w:val="auto"/>
          <w:highlight w:val="yellow"/>
        </w:rPr>
        <w:t>s</w:t>
      </w:r>
      <w:r w:rsidR="004A17B3" w:rsidRPr="005B0D26">
        <w:rPr>
          <w:color w:val="auto"/>
          <w:highlight w:val="yellow"/>
        </w:rPr>
        <w:t xml:space="preserve"> </w:t>
      </w:r>
      <w:r w:rsidR="000A4E1E" w:rsidRPr="005B0D26">
        <w:rPr>
          <w:color w:val="auto"/>
          <w:highlight w:val="yellow"/>
        </w:rPr>
        <w:t>as described</w:t>
      </w:r>
      <w:r w:rsidR="004A17B3" w:rsidRPr="005B0D26">
        <w:rPr>
          <w:color w:val="auto"/>
          <w:highlight w:val="yellow"/>
        </w:rPr>
        <w:t xml:space="preserve"> in 3.3.1</w:t>
      </w:r>
      <w:r w:rsidR="000A4E1E" w:rsidRPr="005B0D26">
        <w:rPr>
          <w:color w:val="auto"/>
          <w:highlight w:val="yellow"/>
        </w:rPr>
        <w:t>.</w:t>
      </w:r>
      <w:r w:rsidR="000A4E1E" w:rsidRPr="005B0D26" w:rsidDel="000A4E1E">
        <w:rPr>
          <w:color w:val="auto"/>
          <w:highlight w:val="yellow"/>
        </w:rPr>
        <w:t xml:space="preserve"> </w:t>
      </w:r>
    </w:p>
    <w:p w14:paraId="267B3E9B" w14:textId="77777777" w:rsidR="00882B9D" w:rsidRPr="005B0D26" w:rsidRDefault="00882B9D" w:rsidP="005B0D26">
      <w:pPr>
        <w:rPr>
          <w:color w:val="auto"/>
          <w:highlight w:val="yellow"/>
        </w:rPr>
      </w:pPr>
    </w:p>
    <w:p w14:paraId="447F3B83" w14:textId="232767B0" w:rsidR="00EE399E" w:rsidRPr="005B0D26" w:rsidRDefault="00C21359" w:rsidP="005B0D26">
      <w:pPr>
        <w:numPr>
          <w:ilvl w:val="1"/>
          <w:numId w:val="18"/>
        </w:numPr>
        <w:tabs>
          <w:tab w:val="left" w:pos="426"/>
        </w:tabs>
        <w:ind w:left="0" w:firstLine="0"/>
        <w:rPr>
          <w:color w:val="auto"/>
          <w:highlight w:val="yellow"/>
        </w:rPr>
      </w:pPr>
      <w:r w:rsidRPr="005B0D26">
        <w:rPr>
          <w:rFonts w:cstheme="minorHAnsi"/>
          <w:color w:val="auto"/>
          <w:highlight w:val="yellow"/>
        </w:rPr>
        <w:t>Dissection of e</w:t>
      </w:r>
      <w:r w:rsidR="002B6884" w:rsidRPr="005B0D26">
        <w:rPr>
          <w:rFonts w:cstheme="minorHAnsi"/>
          <w:color w:val="auto"/>
          <w:highlight w:val="yellow"/>
        </w:rPr>
        <w:t>ndosperm</w:t>
      </w:r>
    </w:p>
    <w:p w14:paraId="120D5617" w14:textId="77777777" w:rsidR="00882B9D" w:rsidRPr="005B0D26" w:rsidRDefault="00882B9D" w:rsidP="005B0D26">
      <w:pPr>
        <w:tabs>
          <w:tab w:val="left" w:pos="426"/>
        </w:tabs>
        <w:rPr>
          <w:color w:val="auto"/>
          <w:highlight w:val="yellow"/>
        </w:rPr>
      </w:pPr>
    </w:p>
    <w:p w14:paraId="74608B77" w14:textId="77777777" w:rsidR="00BB4C0A" w:rsidRPr="005B0D26" w:rsidRDefault="00D05DDD" w:rsidP="005B0D26">
      <w:pPr>
        <w:numPr>
          <w:ilvl w:val="2"/>
          <w:numId w:val="18"/>
        </w:numPr>
        <w:ind w:left="0" w:firstLine="0"/>
        <w:rPr>
          <w:color w:val="auto"/>
          <w:highlight w:val="yellow"/>
        </w:rPr>
      </w:pPr>
      <w:r w:rsidRPr="005B0D26">
        <w:rPr>
          <w:color w:val="auto"/>
          <w:highlight w:val="yellow"/>
        </w:rPr>
        <w:t>Dissection</w:t>
      </w:r>
      <w:r w:rsidR="000668FB" w:rsidRPr="005B0D26">
        <w:rPr>
          <w:color w:val="auto"/>
          <w:highlight w:val="yellow"/>
        </w:rPr>
        <w:t xml:space="preserve"> </w:t>
      </w:r>
      <w:r w:rsidR="00500BE1" w:rsidRPr="005B0D26">
        <w:rPr>
          <w:color w:val="auto"/>
          <w:highlight w:val="yellow"/>
        </w:rPr>
        <w:t xml:space="preserve">of </w:t>
      </w:r>
      <w:proofErr w:type="spellStart"/>
      <w:r w:rsidR="004B4BD1" w:rsidRPr="005B0D26">
        <w:rPr>
          <w:color w:val="auto"/>
          <w:highlight w:val="yellow"/>
        </w:rPr>
        <w:t>syncitial</w:t>
      </w:r>
      <w:proofErr w:type="spellEnd"/>
      <w:r w:rsidR="00500BE1" w:rsidRPr="005B0D26">
        <w:rPr>
          <w:color w:val="auto"/>
          <w:highlight w:val="yellow"/>
        </w:rPr>
        <w:t xml:space="preserve"> endosperm </w:t>
      </w:r>
      <w:r w:rsidR="000668FB" w:rsidRPr="005B0D26">
        <w:rPr>
          <w:color w:val="auto"/>
          <w:highlight w:val="yellow"/>
        </w:rPr>
        <w:t>from 4 DAP seeds.</w:t>
      </w:r>
    </w:p>
    <w:p w14:paraId="3D0E468F" w14:textId="77777777" w:rsidR="00BB4C0A" w:rsidRPr="005B0D26" w:rsidRDefault="00BB4C0A" w:rsidP="005B0D26">
      <w:pPr>
        <w:rPr>
          <w:color w:val="auto"/>
          <w:highlight w:val="yellow"/>
        </w:rPr>
      </w:pPr>
    </w:p>
    <w:p w14:paraId="32FD4528" w14:textId="348ECD17" w:rsidR="00BB4C0A" w:rsidRPr="005B0D26" w:rsidRDefault="000668FB" w:rsidP="005B0D26">
      <w:pPr>
        <w:pStyle w:val="ListParagraph"/>
        <w:numPr>
          <w:ilvl w:val="3"/>
          <w:numId w:val="18"/>
        </w:numPr>
        <w:ind w:left="0" w:firstLine="0"/>
        <w:rPr>
          <w:color w:val="auto"/>
          <w:highlight w:val="yellow"/>
        </w:rPr>
      </w:pPr>
      <w:r w:rsidRPr="005B0D26">
        <w:rPr>
          <w:color w:val="auto"/>
          <w:highlight w:val="yellow"/>
        </w:rPr>
        <w:t>Place a seed</w:t>
      </w:r>
      <w:r w:rsidR="004521A6" w:rsidRPr="005B0D26">
        <w:rPr>
          <w:rFonts w:cstheme="minorHAnsi"/>
          <w:color w:val="auto"/>
          <w:highlight w:val="yellow"/>
        </w:rPr>
        <w:t xml:space="preserve"> on </w:t>
      </w:r>
      <w:r w:rsidR="00F67FCF" w:rsidRPr="005B0D26">
        <w:rPr>
          <w:rFonts w:cstheme="minorHAnsi"/>
          <w:color w:val="auto"/>
          <w:highlight w:val="yellow"/>
        </w:rPr>
        <w:t xml:space="preserve">the </w:t>
      </w:r>
      <w:r w:rsidR="0073304F" w:rsidRPr="005B0D26">
        <w:rPr>
          <w:rFonts w:cstheme="minorHAnsi"/>
          <w:color w:val="auto"/>
          <w:highlight w:val="yellow"/>
        </w:rPr>
        <w:t>dorsal</w:t>
      </w:r>
      <w:r w:rsidR="004521A6" w:rsidRPr="005B0D26">
        <w:rPr>
          <w:rFonts w:cstheme="minorHAnsi"/>
          <w:color w:val="auto"/>
          <w:highlight w:val="yellow"/>
        </w:rPr>
        <w:t xml:space="preserve"> </w:t>
      </w:r>
      <w:proofErr w:type="gramStart"/>
      <w:r w:rsidR="004521A6" w:rsidRPr="005B0D26">
        <w:rPr>
          <w:rFonts w:cstheme="minorHAnsi"/>
          <w:color w:val="auto"/>
          <w:highlight w:val="yellow"/>
        </w:rPr>
        <w:t>side</w:t>
      </w:r>
      <w:r w:rsidR="00174BA8" w:rsidRPr="005B0D26">
        <w:rPr>
          <w:rFonts w:cstheme="minorHAnsi"/>
          <w:color w:val="auto"/>
          <w:highlight w:val="yellow"/>
        </w:rPr>
        <w:t>,</w:t>
      </w:r>
      <w:r w:rsidR="000011D8" w:rsidRPr="005B0D26">
        <w:rPr>
          <w:rFonts w:cstheme="minorHAnsi"/>
          <w:color w:val="auto"/>
          <w:highlight w:val="yellow"/>
        </w:rPr>
        <w:t xml:space="preserve"> and</w:t>
      </w:r>
      <w:proofErr w:type="gramEnd"/>
      <w:r w:rsidR="000011D8" w:rsidRPr="005B0D26">
        <w:rPr>
          <w:rFonts w:cstheme="minorHAnsi"/>
          <w:color w:val="auto"/>
          <w:highlight w:val="yellow"/>
        </w:rPr>
        <w:t xml:space="preserve"> remove seed maternal tissues</w:t>
      </w:r>
      <w:r w:rsidR="00277E98" w:rsidRPr="005B0D26">
        <w:rPr>
          <w:rFonts w:cstheme="minorHAnsi"/>
          <w:color w:val="auto"/>
          <w:highlight w:val="yellow"/>
        </w:rPr>
        <w:t xml:space="preserve"> except the last layer of cells bordering endosperm</w:t>
      </w:r>
      <w:r w:rsidR="000011D8" w:rsidRPr="005B0D26">
        <w:rPr>
          <w:rFonts w:cstheme="minorHAnsi"/>
          <w:color w:val="auto"/>
          <w:highlight w:val="yellow"/>
        </w:rPr>
        <w:t>. G</w:t>
      </w:r>
      <w:r w:rsidR="00D32F60" w:rsidRPr="005B0D26">
        <w:rPr>
          <w:rFonts w:cstheme="minorHAnsi"/>
          <w:color w:val="auto"/>
          <w:highlight w:val="yellow"/>
        </w:rPr>
        <w:t xml:space="preserve">ently puncture </w:t>
      </w:r>
      <w:r w:rsidR="00277E98" w:rsidRPr="005B0D26">
        <w:rPr>
          <w:rFonts w:cstheme="minorHAnsi"/>
          <w:color w:val="auto"/>
          <w:highlight w:val="yellow"/>
        </w:rPr>
        <w:t xml:space="preserve">layer </w:t>
      </w:r>
      <w:r w:rsidRPr="005B0D26">
        <w:rPr>
          <w:rFonts w:cstheme="minorHAnsi"/>
          <w:color w:val="auto"/>
          <w:highlight w:val="yellow"/>
        </w:rPr>
        <w:t xml:space="preserve">in the middle of the ventral side </w:t>
      </w:r>
      <w:r w:rsidR="00D32F60" w:rsidRPr="005B0D26">
        <w:rPr>
          <w:rFonts w:cstheme="minorHAnsi"/>
          <w:color w:val="auto"/>
          <w:highlight w:val="yellow"/>
        </w:rPr>
        <w:t xml:space="preserve">by </w:t>
      </w:r>
      <w:r w:rsidR="00174BA8" w:rsidRPr="005B0D26">
        <w:rPr>
          <w:rFonts w:cstheme="minorHAnsi"/>
          <w:color w:val="auto"/>
          <w:highlight w:val="yellow"/>
        </w:rPr>
        <w:t xml:space="preserve">a </w:t>
      </w:r>
      <w:r w:rsidR="00D32F60" w:rsidRPr="005B0D26">
        <w:rPr>
          <w:rFonts w:cstheme="minorHAnsi"/>
          <w:color w:val="auto"/>
          <w:highlight w:val="yellow"/>
        </w:rPr>
        <w:t xml:space="preserve">thin </w:t>
      </w:r>
      <w:proofErr w:type="gramStart"/>
      <w:r w:rsidR="00D32F60" w:rsidRPr="005B0D26">
        <w:rPr>
          <w:rFonts w:cstheme="minorHAnsi"/>
          <w:color w:val="auto"/>
          <w:highlight w:val="yellow"/>
        </w:rPr>
        <w:t>needle</w:t>
      </w:r>
      <w:r w:rsidRPr="005B0D26">
        <w:rPr>
          <w:rFonts w:cstheme="minorHAnsi"/>
          <w:color w:val="auto"/>
          <w:highlight w:val="yellow"/>
        </w:rPr>
        <w:t>,</w:t>
      </w:r>
      <w:r w:rsidR="00D32F60" w:rsidRPr="005B0D26">
        <w:rPr>
          <w:rFonts w:cstheme="minorHAnsi"/>
          <w:color w:val="auto"/>
          <w:highlight w:val="yellow"/>
        </w:rPr>
        <w:t xml:space="preserve"> and</w:t>
      </w:r>
      <w:proofErr w:type="gramEnd"/>
      <w:r w:rsidR="00D32F60" w:rsidRPr="005B0D26">
        <w:rPr>
          <w:rFonts w:cstheme="minorHAnsi"/>
          <w:color w:val="auto"/>
          <w:highlight w:val="yellow"/>
        </w:rPr>
        <w:t xml:space="preserve"> suck </w:t>
      </w:r>
      <w:r w:rsidR="00174BA8" w:rsidRPr="005B0D26">
        <w:rPr>
          <w:rFonts w:cstheme="minorHAnsi"/>
          <w:color w:val="auto"/>
          <w:highlight w:val="yellow"/>
        </w:rPr>
        <w:t xml:space="preserve">the </w:t>
      </w:r>
      <w:r w:rsidR="00277E98" w:rsidRPr="005B0D26">
        <w:rPr>
          <w:rFonts w:cstheme="minorHAnsi"/>
          <w:color w:val="auto"/>
          <w:highlight w:val="yellow"/>
        </w:rPr>
        <w:t xml:space="preserve">syncytial </w:t>
      </w:r>
      <w:r w:rsidR="00D32F60" w:rsidRPr="005B0D26">
        <w:rPr>
          <w:rFonts w:cstheme="minorHAnsi"/>
          <w:color w:val="auto"/>
          <w:highlight w:val="yellow"/>
        </w:rPr>
        <w:t>endosperm</w:t>
      </w:r>
      <w:r w:rsidR="00C00CC7" w:rsidRPr="005B0D26">
        <w:rPr>
          <w:rFonts w:cstheme="minorHAnsi"/>
          <w:color w:val="auto"/>
          <w:highlight w:val="yellow"/>
        </w:rPr>
        <w:t xml:space="preserve"> by capillary action</w:t>
      </w:r>
      <w:r w:rsidR="00D32F60" w:rsidRPr="005B0D26">
        <w:rPr>
          <w:rFonts w:cstheme="minorHAnsi"/>
          <w:color w:val="auto"/>
          <w:highlight w:val="yellow"/>
        </w:rPr>
        <w:t xml:space="preserve"> </w:t>
      </w:r>
      <w:r w:rsidRPr="005B0D26">
        <w:rPr>
          <w:rFonts w:cstheme="minorHAnsi"/>
          <w:color w:val="auto"/>
          <w:highlight w:val="yellow"/>
        </w:rPr>
        <w:t xml:space="preserve">using a </w:t>
      </w:r>
      <w:r w:rsidR="00D32F60" w:rsidRPr="005B0D26">
        <w:rPr>
          <w:rFonts w:cstheme="minorHAnsi"/>
          <w:color w:val="auto"/>
          <w:highlight w:val="yellow"/>
        </w:rPr>
        <w:t>microcapillary pipette.</w:t>
      </w:r>
      <w:r w:rsidR="00B36965" w:rsidRPr="005B0D26">
        <w:rPr>
          <w:rFonts w:cstheme="minorHAnsi"/>
          <w:color w:val="auto"/>
          <w:highlight w:val="yellow"/>
        </w:rPr>
        <w:t xml:space="preserve"> </w:t>
      </w:r>
    </w:p>
    <w:p w14:paraId="655EBAC7" w14:textId="77777777" w:rsidR="00BB4C0A" w:rsidRPr="005B0D26" w:rsidRDefault="00BB4C0A" w:rsidP="005B0D26">
      <w:pPr>
        <w:pStyle w:val="ListParagraph"/>
        <w:ind w:left="0"/>
        <w:rPr>
          <w:color w:val="auto"/>
          <w:highlight w:val="yellow"/>
        </w:rPr>
      </w:pPr>
    </w:p>
    <w:p w14:paraId="601AF85D" w14:textId="206ADA5B" w:rsidR="003C4FA3" w:rsidRPr="005B0D26" w:rsidRDefault="00CE6939" w:rsidP="005B0D26">
      <w:pPr>
        <w:pStyle w:val="ListParagraph"/>
        <w:numPr>
          <w:ilvl w:val="3"/>
          <w:numId w:val="18"/>
        </w:numPr>
        <w:ind w:left="0" w:firstLine="0"/>
        <w:rPr>
          <w:color w:val="auto"/>
          <w:highlight w:val="yellow"/>
        </w:rPr>
      </w:pPr>
      <w:r w:rsidRPr="005B0D26">
        <w:rPr>
          <w:color w:val="auto"/>
          <w:highlight w:val="yellow"/>
        </w:rPr>
        <w:lastRenderedPageBreak/>
        <w:t>For each downstream application c</w:t>
      </w:r>
      <w:r w:rsidR="00B36965" w:rsidRPr="005B0D26">
        <w:rPr>
          <w:rFonts w:cstheme="minorHAnsi"/>
          <w:color w:val="auto"/>
          <w:highlight w:val="yellow"/>
        </w:rPr>
        <w:t xml:space="preserve">ollect </w:t>
      </w:r>
      <w:r w:rsidR="0096467C" w:rsidRPr="005B0D26">
        <w:rPr>
          <w:rFonts w:cstheme="minorHAnsi"/>
          <w:color w:val="auto"/>
          <w:highlight w:val="yellow"/>
        </w:rPr>
        <w:t xml:space="preserve">liquid </w:t>
      </w:r>
      <w:r w:rsidR="005B072C" w:rsidRPr="005B0D26">
        <w:rPr>
          <w:rFonts w:cstheme="minorHAnsi"/>
          <w:color w:val="auto"/>
          <w:highlight w:val="yellow"/>
        </w:rPr>
        <w:t xml:space="preserve">endosperms from </w:t>
      </w:r>
      <w:r w:rsidR="00B36965" w:rsidRPr="005B0D26">
        <w:rPr>
          <w:rFonts w:cstheme="minorHAnsi"/>
          <w:color w:val="auto"/>
          <w:highlight w:val="yellow"/>
        </w:rPr>
        <w:t xml:space="preserve">10 to 15 </w:t>
      </w:r>
      <w:r w:rsidR="005B072C" w:rsidRPr="005B0D26">
        <w:rPr>
          <w:rFonts w:cstheme="minorHAnsi"/>
          <w:color w:val="auto"/>
          <w:highlight w:val="yellow"/>
        </w:rPr>
        <w:t xml:space="preserve">seeds </w:t>
      </w:r>
      <w:r w:rsidR="00B36965" w:rsidRPr="005B0D26">
        <w:rPr>
          <w:rFonts w:cstheme="minorHAnsi"/>
          <w:color w:val="auto"/>
          <w:highlight w:val="yellow"/>
        </w:rPr>
        <w:t xml:space="preserve">into </w:t>
      </w:r>
      <w:r w:rsidR="00F67FCF" w:rsidRPr="005B0D26">
        <w:rPr>
          <w:rFonts w:cstheme="minorHAnsi"/>
          <w:color w:val="auto"/>
          <w:highlight w:val="yellow"/>
        </w:rPr>
        <w:t xml:space="preserve">a </w:t>
      </w:r>
      <w:r w:rsidR="008873C1" w:rsidRPr="005B0D26">
        <w:rPr>
          <w:rFonts w:cstheme="minorHAnsi"/>
          <w:color w:val="auto"/>
          <w:highlight w:val="yellow"/>
        </w:rPr>
        <w:t xml:space="preserve">new </w:t>
      </w:r>
      <w:r w:rsidR="005B072C" w:rsidRPr="005B0D26">
        <w:rPr>
          <w:rFonts w:cstheme="minorHAnsi"/>
          <w:color w:val="auto"/>
          <w:highlight w:val="yellow"/>
        </w:rPr>
        <w:t>1.5 m</w:t>
      </w:r>
      <w:r w:rsidR="009615FC" w:rsidRPr="005B0D26">
        <w:rPr>
          <w:rFonts w:cstheme="minorHAnsi"/>
          <w:color w:val="auto"/>
          <w:highlight w:val="yellow"/>
        </w:rPr>
        <w:t>L</w:t>
      </w:r>
      <w:r w:rsidR="005B072C" w:rsidRPr="005B0D26">
        <w:rPr>
          <w:rFonts w:cstheme="minorHAnsi"/>
          <w:color w:val="auto"/>
          <w:highlight w:val="yellow"/>
        </w:rPr>
        <w:t xml:space="preserve"> </w:t>
      </w:r>
      <w:r w:rsidR="00B36965" w:rsidRPr="005B0D26">
        <w:rPr>
          <w:rFonts w:cstheme="minorHAnsi"/>
          <w:color w:val="auto"/>
          <w:highlight w:val="yellow"/>
        </w:rPr>
        <w:t>tube</w:t>
      </w:r>
      <w:r w:rsidR="003C7C4D" w:rsidRPr="005B0D26">
        <w:rPr>
          <w:rFonts w:cstheme="minorHAnsi"/>
          <w:color w:val="auto"/>
          <w:highlight w:val="yellow"/>
        </w:rPr>
        <w:t xml:space="preserve"> with buffer suitable for </w:t>
      </w:r>
      <w:r w:rsidR="009805C7" w:rsidRPr="005B0D26">
        <w:rPr>
          <w:rFonts w:cstheme="minorHAnsi"/>
          <w:color w:val="auto"/>
          <w:highlight w:val="yellow"/>
        </w:rPr>
        <w:t xml:space="preserve">the planned </w:t>
      </w:r>
      <w:r w:rsidR="003C7C4D" w:rsidRPr="005B0D26">
        <w:rPr>
          <w:rFonts w:cstheme="minorHAnsi"/>
          <w:color w:val="auto"/>
          <w:highlight w:val="yellow"/>
        </w:rPr>
        <w:t xml:space="preserve">downstream analysis </w:t>
      </w:r>
      <w:r w:rsidR="00B36965" w:rsidRPr="005B0D26">
        <w:rPr>
          <w:rFonts w:cstheme="minorHAnsi"/>
          <w:color w:val="auto"/>
          <w:highlight w:val="yellow"/>
        </w:rPr>
        <w:t>(</w:t>
      </w:r>
      <w:r w:rsidR="009440B3" w:rsidRPr="005B0D26">
        <w:rPr>
          <w:rFonts w:cstheme="minorHAnsi"/>
          <w:color w:val="auto"/>
          <w:highlight w:val="yellow"/>
        </w:rPr>
        <w:t xml:space="preserve">i.e., </w:t>
      </w:r>
      <w:r w:rsidR="00254EB4" w:rsidRPr="005B0D26">
        <w:rPr>
          <w:rFonts w:cstheme="minorHAnsi"/>
          <w:color w:val="auto"/>
          <w:highlight w:val="yellow"/>
        </w:rPr>
        <w:t xml:space="preserve">1x PBS, </w:t>
      </w:r>
      <w:r w:rsidR="00B36965" w:rsidRPr="005B0D26">
        <w:rPr>
          <w:rFonts w:cstheme="minorHAnsi"/>
          <w:color w:val="auto"/>
          <w:highlight w:val="yellow"/>
        </w:rPr>
        <w:t>RNA isolation buffer</w:t>
      </w:r>
      <w:r w:rsidR="009440B3" w:rsidRPr="005B0D26">
        <w:rPr>
          <w:rFonts w:cstheme="minorHAnsi"/>
          <w:color w:val="auto"/>
          <w:highlight w:val="yellow"/>
        </w:rPr>
        <w:t>,</w:t>
      </w:r>
      <w:r w:rsidR="00B36965" w:rsidRPr="005B0D26">
        <w:rPr>
          <w:rFonts w:cstheme="minorHAnsi"/>
          <w:color w:val="auto"/>
          <w:highlight w:val="yellow"/>
        </w:rPr>
        <w:t xml:space="preserve"> flow cytometry buffer)</w:t>
      </w:r>
      <w:r w:rsidR="00254EB4" w:rsidRPr="005B0D26">
        <w:rPr>
          <w:rFonts w:cstheme="minorHAnsi"/>
          <w:color w:val="auto"/>
          <w:highlight w:val="yellow"/>
        </w:rPr>
        <w:t>.</w:t>
      </w:r>
      <w:r w:rsidR="003C7C4D" w:rsidRPr="005B0D26">
        <w:rPr>
          <w:rFonts w:cstheme="minorHAnsi"/>
          <w:color w:val="auto"/>
          <w:highlight w:val="yellow"/>
        </w:rPr>
        <w:t xml:space="preserve"> Buffer volume should reflect the protocol for </w:t>
      </w:r>
      <w:r w:rsidR="009805C7" w:rsidRPr="005B0D26">
        <w:rPr>
          <w:rFonts w:cstheme="minorHAnsi"/>
          <w:color w:val="auto"/>
          <w:highlight w:val="yellow"/>
        </w:rPr>
        <w:t xml:space="preserve">the planned </w:t>
      </w:r>
      <w:r w:rsidR="003C7C4D" w:rsidRPr="005B0D26">
        <w:rPr>
          <w:rFonts w:cstheme="minorHAnsi"/>
          <w:color w:val="auto"/>
          <w:highlight w:val="yellow"/>
        </w:rPr>
        <w:t xml:space="preserve">downstream </w:t>
      </w:r>
      <w:proofErr w:type="spellStart"/>
      <w:r w:rsidR="003C7C4D" w:rsidRPr="005B0D26">
        <w:rPr>
          <w:rFonts w:cstheme="minorHAnsi"/>
          <w:color w:val="auto"/>
          <w:highlight w:val="yellow"/>
        </w:rPr>
        <w:t>aplication</w:t>
      </w:r>
      <w:proofErr w:type="spellEnd"/>
      <w:r w:rsidR="003C7C4D" w:rsidRPr="005B0D26">
        <w:rPr>
          <w:rFonts w:cstheme="minorHAnsi"/>
          <w:color w:val="auto"/>
          <w:highlight w:val="yellow"/>
        </w:rPr>
        <w:t>.</w:t>
      </w:r>
      <w:r w:rsidR="00254EB4" w:rsidRPr="005B0D26">
        <w:rPr>
          <w:rFonts w:cstheme="minorHAnsi"/>
          <w:color w:val="auto"/>
          <w:highlight w:val="yellow"/>
        </w:rPr>
        <w:t xml:space="preserve"> F</w:t>
      </w:r>
      <w:r w:rsidR="00B36965" w:rsidRPr="005B0D26">
        <w:rPr>
          <w:rFonts w:cstheme="minorHAnsi"/>
          <w:color w:val="auto"/>
          <w:highlight w:val="yellow"/>
        </w:rPr>
        <w:t>reeze in liquid nitrogen.</w:t>
      </w:r>
    </w:p>
    <w:p w14:paraId="375D4C70" w14:textId="77777777" w:rsidR="00254EB4" w:rsidRPr="005B0D26" w:rsidRDefault="00254EB4" w:rsidP="005B0D26">
      <w:pPr>
        <w:rPr>
          <w:color w:val="auto"/>
          <w:highlight w:val="yellow"/>
        </w:rPr>
      </w:pPr>
    </w:p>
    <w:p w14:paraId="17259FC3" w14:textId="77777777" w:rsidR="00BB4C0A" w:rsidRPr="005B0D26" w:rsidRDefault="00D05DDD" w:rsidP="005B0D26">
      <w:pPr>
        <w:numPr>
          <w:ilvl w:val="2"/>
          <w:numId w:val="18"/>
        </w:numPr>
        <w:ind w:left="0" w:firstLine="0"/>
        <w:rPr>
          <w:color w:val="auto"/>
          <w:highlight w:val="yellow"/>
        </w:rPr>
      </w:pPr>
      <w:r w:rsidRPr="005B0D26">
        <w:rPr>
          <w:color w:val="auto"/>
          <w:highlight w:val="yellow"/>
        </w:rPr>
        <w:t>Dissection</w:t>
      </w:r>
      <w:r w:rsidR="00254EB4" w:rsidRPr="005B0D26">
        <w:rPr>
          <w:color w:val="auto"/>
          <w:highlight w:val="yellow"/>
        </w:rPr>
        <w:t xml:space="preserve"> </w:t>
      </w:r>
      <w:r w:rsidR="00500BE1" w:rsidRPr="005B0D26">
        <w:rPr>
          <w:color w:val="auto"/>
          <w:highlight w:val="yellow"/>
        </w:rPr>
        <w:t xml:space="preserve">of </w:t>
      </w:r>
      <w:proofErr w:type="spellStart"/>
      <w:r w:rsidR="00500BE1" w:rsidRPr="005B0D26">
        <w:rPr>
          <w:color w:val="auto"/>
          <w:highlight w:val="yellow"/>
        </w:rPr>
        <w:t>celullarizing</w:t>
      </w:r>
      <w:proofErr w:type="spellEnd"/>
      <w:r w:rsidR="00500BE1" w:rsidRPr="005B0D26">
        <w:rPr>
          <w:color w:val="auto"/>
          <w:highlight w:val="yellow"/>
        </w:rPr>
        <w:t xml:space="preserve"> endosperm </w:t>
      </w:r>
      <w:r w:rsidR="00254EB4" w:rsidRPr="005B0D26">
        <w:rPr>
          <w:color w:val="auto"/>
          <w:highlight w:val="yellow"/>
        </w:rPr>
        <w:t xml:space="preserve">from </w:t>
      </w:r>
      <w:r w:rsidR="00500BE1" w:rsidRPr="005B0D26">
        <w:rPr>
          <w:color w:val="auto"/>
          <w:highlight w:val="yellow"/>
        </w:rPr>
        <w:t xml:space="preserve">5 to </w:t>
      </w:r>
      <w:r w:rsidR="00254EB4" w:rsidRPr="005B0D26">
        <w:rPr>
          <w:color w:val="auto"/>
          <w:highlight w:val="yellow"/>
        </w:rPr>
        <w:t>8 DAP seeds</w:t>
      </w:r>
    </w:p>
    <w:p w14:paraId="0B8C2EDB" w14:textId="77777777" w:rsidR="00BB4C0A" w:rsidRPr="005B0D26" w:rsidRDefault="00BB4C0A" w:rsidP="005B0D26">
      <w:pPr>
        <w:rPr>
          <w:color w:val="auto"/>
          <w:highlight w:val="yellow"/>
        </w:rPr>
      </w:pPr>
    </w:p>
    <w:p w14:paraId="73E119B7" w14:textId="0953CB9C" w:rsidR="00254EB4" w:rsidRPr="005B0D26" w:rsidRDefault="00254EB4" w:rsidP="005B0D26">
      <w:pPr>
        <w:pStyle w:val="ListParagraph"/>
        <w:numPr>
          <w:ilvl w:val="3"/>
          <w:numId w:val="18"/>
        </w:numPr>
        <w:ind w:left="0" w:firstLine="0"/>
        <w:rPr>
          <w:color w:val="auto"/>
          <w:highlight w:val="yellow"/>
        </w:rPr>
      </w:pPr>
      <w:r w:rsidRPr="005B0D26">
        <w:rPr>
          <w:color w:val="auto"/>
          <w:highlight w:val="yellow"/>
        </w:rPr>
        <w:t>Place a seed</w:t>
      </w:r>
      <w:r w:rsidRPr="005B0D26">
        <w:rPr>
          <w:rFonts w:cstheme="minorHAnsi"/>
          <w:color w:val="auto"/>
          <w:highlight w:val="yellow"/>
        </w:rPr>
        <w:t xml:space="preserve"> on the dorsal </w:t>
      </w:r>
      <w:proofErr w:type="gramStart"/>
      <w:r w:rsidRPr="005B0D26">
        <w:rPr>
          <w:rFonts w:cstheme="minorHAnsi"/>
          <w:color w:val="auto"/>
          <w:highlight w:val="yellow"/>
        </w:rPr>
        <w:t>side, and</w:t>
      </w:r>
      <w:proofErr w:type="gramEnd"/>
      <w:r w:rsidRPr="005B0D26">
        <w:rPr>
          <w:rFonts w:cstheme="minorHAnsi"/>
          <w:color w:val="auto"/>
          <w:highlight w:val="yellow"/>
        </w:rPr>
        <w:t xml:space="preserve"> remove all seed maternal tissues and embryo. </w:t>
      </w:r>
      <w:r w:rsidR="00CE6939" w:rsidRPr="005B0D26">
        <w:rPr>
          <w:color w:val="auto"/>
          <w:highlight w:val="yellow"/>
        </w:rPr>
        <w:t>For each downstream application c</w:t>
      </w:r>
      <w:r w:rsidRPr="005B0D26">
        <w:rPr>
          <w:rFonts w:cstheme="minorHAnsi"/>
          <w:color w:val="auto"/>
          <w:highlight w:val="yellow"/>
        </w:rPr>
        <w:t xml:space="preserve">ollect and wash </w:t>
      </w:r>
      <w:r w:rsidR="00BB4C0A" w:rsidRPr="005B0D26">
        <w:rPr>
          <w:rFonts w:cstheme="minorHAnsi"/>
          <w:color w:val="auto"/>
          <w:highlight w:val="yellow"/>
        </w:rPr>
        <w:t xml:space="preserve">the </w:t>
      </w:r>
      <w:r w:rsidRPr="005B0D26">
        <w:rPr>
          <w:rFonts w:cstheme="minorHAnsi"/>
          <w:color w:val="auto"/>
          <w:highlight w:val="yellow"/>
        </w:rPr>
        <w:t>endosperm from 10 to 15 seeds into a new 1.5 mL tube with 1x PBS and freeze in liquid nitrogen.</w:t>
      </w:r>
    </w:p>
    <w:p w14:paraId="5A68A952" w14:textId="77777777" w:rsidR="00882B9D" w:rsidRPr="005B0D26" w:rsidRDefault="00882B9D" w:rsidP="005B0D26">
      <w:pPr>
        <w:rPr>
          <w:color w:val="auto"/>
          <w:highlight w:val="yellow"/>
        </w:rPr>
      </w:pPr>
    </w:p>
    <w:p w14:paraId="6D641318" w14:textId="77777777" w:rsidR="00BB4C0A" w:rsidRPr="005B0D26" w:rsidRDefault="00D05DDD" w:rsidP="005B0D26">
      <w:pPr>
        <w:numPr>
          <w:ilvl w:val="2"/>
          <w:numId w:val="18"/>
        </w:numPr>
        <w:ind w:left="0" w:firstLine="0"/>
        <w:rPr>
          <w:color w:val="auto"/>
          <w:highlight w:val="yellow"/>
        </w:rPr>
      </w:pPr>
      <w:r w:rsidRPr="005B0D26">
        <w:rPr>
          <w:color w:val="auto"/>
          <w:highlight w:val="yellow"/>
        </w:rPr>
        <w:t>Dissection</w:t>
      </w:r>
      <w:r w:rsidR="000668FB" w:rsidRPr="005B0D26">
        <w:rPr>
          <w:color w:val="auto"/>
          <w:highlight w:val="yellow"/>
        </w:rPr>
        <w:t xml:space="preserve"> </w:t>
      </w:r>
      <w:r w:rsidR="004B4BD1" w:rsidRPr="005B0D26">
        <w:rPr>
          <w:color w:val="auto"/>
          <w:highlight w:val="yellow"/>
        </w:rPr>
        <w:t xml:space="preserve">of </w:t>
      </w:r>
      <w:proofErr w:type="spellStart"/>
      <w:r w:rsidR="004B4BD1" w:rsidRPr="005B0D26">
        <w:rPr>
          <w:color w:val="auto"/>
          <w:highlight w:val="yellow"/>
        </w:rPr>
        <w:t>celullarized</w:t>
      </w:r>
      <w:proofErr w:type="spellEnd"/>
      <w:r w:rsidR="004B4BD1" w:rsidRPr="005B0D26">
        <w:rPr>
          <w:color w:val="auto"/>
          <w:highlight w:val="yellow"/>
        </w:rPr>
        <w:t xml:space="preserve"> endosperm from seed after 8 </w:t>
      </w:r>
      <w:proofErr w:type="gramStart"/>
      <w:r w:rsidR="000668FB" w:rsidRPr="005B0D26">
        <w:rPr>
          <w:color w:val="auto"/>
          <w:highlight w:val="yellow"/>
        </w:rPr>
        <w:t>DAP</w:t>
      </w:r>
      <w:proofErr w:type="gramEnd"/>
    </w:p>
    <w:p w14:paraId="4CC5DD39" w14:textId="77777777" w:rsidR="00BB4C0A" w:rsidRPr="005B0D26" w:rsidRDefault="00BB4C0A" w:rsidP="005B0D26">
      <w:pPr>
        <w:rPr>
          <w:color w:val="auto"/>
          <w:highlight w:val="yellow"/>
        </w:rPr>
      </w:pPr>
    </w:p>
    <w:p w14:paraId="103C6F24" w14:textId="0371C5E2" w:rsidR="00294C71" w:rsidRPr="005B0D26" w:rsidRDefault="000668FB" w:rsidP="005B0D26">
      <w:pPr>
        <w:pStyle w:val="ListParagraph"/>
        <w:numPr>
          <w:ilvl w:val="3"/>
          <w:numId w:val="18"/>
        </w:numPr>
        <w:ind w:left="0" w:firstLine="0"/>
        <w:rPr>
          <w:color w:val="auto"/>
          <w:highlight w:val="yellow"/>
        </w:rPr>
      </w:pPr>
      <w:r w:rsidRPr="005B0D26">
        <w:rPr>
          <w:color w:val="auto"/>
          <w:highlight w:val="yellow"/>
        </w:rPr>
        <w:t xml:space="preserve">Place a seed </w:t>
      </w:r>
      <w:r w:rsidR="000011D8" w:rsidRPr="005B0D26">
        <w:rPr>
          <w:rFonts w:cstheme="minorHAnsi"/>
          <w:color w:val="auto"/>
          <w:highlight w:val="yellow"/>
        </w:rPr>
        <w:t xml:space="preserve">on </w:t>
      </w:r>
      <w:r w:rsidR="004C1692" w:rsidRPr="005B0D26">
        <w:rPr>
          <w:rFonts w:cstheme="minorHAnsi"/>
          <w:color w:val="auto"/>
          <w:highlight w:val="yellow"/>
        </w:rPr>
        <w:t xml:space="preserve">the </w:t>
      </w:r>
      <w:r w:rsidR="000926A8" w:rsidRPr="005B0D26">
        <w:rPr>
          <w:rFonts w:cstheme="minorHAnsi"/>
          <w:color w:val="auto"/>
          <w:highlight w:val="yellow"/>
        </w:rPr>
        <w:t>dorsal</w:t>
      </w:r>
      <w:r w:rsidR="000011D8" w:rsidRPr="005B0D26">
        <w:rPr>
          <w:rFonts w:cstheme="minorHAnsi"/>
          <w:color w:val="auto"/>
          <w:highlight w:val="yellow"/>
        </w:rPr>
        <w:t xml:space="preserve"> side</w:t>
      </w:r>
      <w:r w:rsidR="005B072C" w:rsidRPr="005B0D26">
        <w:rPr>
          <w:rFonts w:cstheme="minorHAnsi"/>
          <w:color w:val="auto"/>
          <w:highlight w:val="yellow"/>
        </w:rPr>
        <w:t xml:space="preserve">, </w:t>
      </w:r>
      <w:r w:rsidR="000011D8" w:rsidRPr="005B0D26">
        <w:rPr>
          <w:rFonts w:cstheme="minorHAnsi"/>
          <w:color w:val="auto"/>
          <w:highlight w:val="yellow"/>
        </w:rPr>
        <w:t>remove all seed maternal tissues</w:t>
      </w:r>
      <w:r w:rsidR="005B072C" w:rsidRPr="005B0D26">
        <w:rPr>
          <w:rFonts w:cstheme="minorHAnsi"/>
          <w:color w:val="auto"/>
          <w:highlight w:val="yellow"/>
        </w:rPr>
        <w:t xml:space="preserve"> and embryo. </w:t>
      </w:r>
      <w:r w:rsidR="00CE6939" w:rsidRPr="005B0D26">
        <w:rPr>
          <w:color w:val="auto"/>
          <w:highlight w:val="yellow"/>
        </w:rPr>
        <w:t>For each downstream application c</w:t>
      </w:r>
      <w:r w:rsidR="005B072C" w:rsidRPr="005B0D26">
        <w:rPr>
          <w:rFonts w:cstheme="minorHAnsi"/>
          <w:color w:val="auto"/>
          <w:highlight w:val="yellow"/>
        </w:rPr>
        <w:t xml:space="preserve">ollect and wash endosperm </w:t>
      </w:r>
      <w:r w:rsidR="0083299F" w:rsidRPr="005B0D26">
        <w:rPr>
          <w:rFonts w:cstheme="minorHAnsi"/>
          <w:color w:val="auto"/>
          <w:highlight w:val="yellow"/>
        </w:rPr>
        <w:t xml:space="preserve">from a single seed </w:t>
      </w:r>
      <w:r w:rsidR="005B072C" w:rsidRPr="005B0D26">
        <w:rPr>
          <w:rFonts w:cstheme="minorHAnsi"/>
          <w:color w:val="auto"/>
          <w:highlight w:val="yellow"/>
        </w:rPr>
        <w:t xml:space="preserve">per tube as described in </w:t>
      </w:r>
      <w:r w:rsidR="00BB4C0A" w:rsidRPr="005B0D26">
        <w:rPr>
          <w:rFonts w:cstheme="minorHAnsi"/>
          <w:color w:val="auto"/>
          <w:highlight w:val="yellow"/>
        </w:rPr>
        <w:t xml:space="preserve">step </w:t>
      </w:r>
      <w:r w:rsidR="005B072C" w:rsidRPr="005B0D26">
        <w:rPr>
          <w:rFonts w:cstheme="minorHAnsi"/>
          <w:color w:val="auto"/>
          <w:highlight w:val="yellow"/>
        </w:rPr>
        <w:t>3.3.1</w:t>
      </w:r>
      <w:r w:rsidR="004521A6" w:rsidRPr="005B0D26">
        <w:rPr>
          <w:color w:val="auto"/>
          <w:highlight w:val="yellow"/>
        </w:rPr>
        <w:t>.</w:t>
      </w:r>
      <w:r w:rsidR="009D785A" w:rsidRPr="005B0D26">
        <w:rPr>
          <w:rFonts w:cstheme="minorHAnsi"/>
          <w:color w:val="auto"/>
          <w:highlight w:val="yellow"/>
        </w:rPr>
        <w:t xml:space="preserve"> </w:t>
      </w:r>
    </w:p>
    <w:p w14:paraId="070AF157" w14:textId="77777777" w:rsidR="00882B9D" w:rsidRPr="005B0D26" w:rsidRDefault="00882B9D" w:rsidP="005B0D26">
      <w:pPr>
        <w:rPr>
          <w:color w:val="auto"/>
          <w:highlight w:val="yellow"/>
        </w:rPr>
      </w:pPr>
    </w:p>
    <w:p w14:paraId="5B2E6DAF" w14:textId="4FA0CB85" w:rsidR="004708CC" w:rsidRPr="005B0D26" w:rsidRDefault="00174BA8" w:rsidP="005B0D26">
      <w:pPr>
        <w:pStyle w:val="ListParagraph"/>
        <w:numPr>
          <w:ilvl w:val="1"/>
          <w:numId w:val="18"/>
        </w:numPr>
        <w:tabs>
          <w:tab w:val="left" w:pos="426"/>
        </w:tabs>
        <w:ind w:left="0" w:firstLine="0"/>
        <w:rPr>
          <w:highlight w:val="yellow"/>
        </w:rPr>
      </w:pPr>
      <w:r w:rsidRPr="005B0D26">
        <w:rPr>
          <w:color w:val="auto"/>
          <w:highlight w:val="yellow"/>
        </w:rPr>
        <w:t xml:space="preserve">Store the </w:t>
      </w:r>
      <w:r w:rsidR="00015A20" w:rsidRPr="005B0D26">
        <w:rPr>
          <w:color w:val="auto"/>
          <w:highlight w:val="yellow"/>
        </w:rPr>
        <w:t xml:space="preserve">tubes </w:t>
      </w:r>
      <w:r w:rsidRPr="005B0D26">
        <w:rPr>
          <w:color w:val="auto"/>
          <w:highlight w:val="yellow"/>
        </w:rPr>
        <w:t xml:space="preserve">with isolated material at </w:t>
      </w:r>
      <w:r w:rsidR="00015A20" w:rsidRPr="005B0D26">
        <w:rPr>
          <w:color w:val="auto"/>
          <w:highlight w:val="yellow"/>
        </w:rPr>
        <w:t xml:space="preserve">– 80 °C </w:t>
      </w:r>
      <w:r w:rsidRPr="005B0D26">
        <w:rPr>
          <w:color w:val="auto"/>
          <w:highlight w:val="yellow"/>
        </w:rPr>
        <w:t>until use</w:t>
      </w:r>
      <w:r w:rsidR="00015A20" w:rsidRPr="005B0D26">
        <w:rPr>
          <w:color w:val="auto"/>
          <w:highlight w:val="yellow"/>
        </w:rPr>
        <w:t>.</w:t>
      </w:r>
      <w:r w:rsidR="004A1033" w:rsidRPr="005B0D26">
        <w:rPr>
          <w:rFonts w:cstheme="minorHAnsi"/>
          <w:highlight w:val="yellow"/>
        </w:rPr>
        <w:t xml:space="preserve"> </w:t>
      </w:r>
    </w:p>
    <w:p w14:paraId="66AC9996" w14:textId="77777777" w:rsidR="00882B9D" w:rsidRPr="005B0D26" w:rsidRDefault="00882B9D" w:rsidP="005B0D26">
      <w:pPr>
        <w:pStyle w:val="ListParagraph"/>
        <w:tabs>
          <w:tab w:val="left" w:pos="426"/>
        </w:tabs>
        <w:ind w:left="0"/>
        <w:rPr>
          <w:highlight w:val="yellow"/>
        </w:rPr>
      </w:pPr>
    </w:p>
    <w:p w14:paraId="68E0FE33" w14:textId="0B61D709" w:rsidR="009D785A" w:rsidRPr="005B0D26" w:rsidRDefault="004708CC" w:rsidP="005B0D26">
      <w:pPr>
        <w:pStyle w:val="ListParagraph"/>
        <w:ind w:left="0"/>
      </w:pPr>
      <w:r w:rsidRPr="005B0D26">
        <w:t xml:space="preserve">NOTE: </w:t>
      </w:r>
      <w:r w:rsidR="00174BA8" w:rsidRPr="005B0D26">
        <w:t>The p</w:t>
      </w:r>
      <w:r w:rsidR="009D785A" w:rsidRPr="005B0D26">
        <w:t>rotocol can be paused here.</w:t>
      </w:r>
    </w:p>
    <w:p w14:paraId="1A84D9E0" w14:textId="77777777" w:rsidR="00EE399E" w:rsidRPr="005B0D26" w:rsidRDefault="00EE399E" w:rsidP="005B0D26">
      <w:pPr>
        <w:rPr>
          <w:rFonts w:asciiTheme="minorHAnsi" w:hAnsiTheme="minorHAnsi" w:cstheme="minorHAnsi"/>
          <w:color w:val="808080" w:themeColor="background1" w:themeShade="80"/>
          <w:highlight w:val="yellow"/>
        </w:rPr>
      </w:pPr>
    </w:p>
    <w:p w14:paraId="75A716B3" w14:textId="18E379DA" w:rsidR="00EE399E" w:rsidRPr="005B0D26" w:rsidRDefault="00AC2820" w:rsidP="005B0D26">
      <w:pPr>
        <w:numPr>
          <w:ilvl w:val="0"/>
          <w:numId w:val="18"/>
        </w:numPr>
        <w:ind w:left="0" w:firstLine="0"/>
        <w:rPr>
          <w:b/>
          <w:bCs/>
          <w:color w:val="auto"/>
          <w:highlight w:val="yellow"/>
        </w:rPr>
      </w:pPr>
      <w:r w:rsidRPr="005B0D26">
        <w:rPr>
          <w:rFonts w:cstheme="minorHAnsi"/>
          <w:b/>
          <w:bCs/>
          <w:color w:val="auto"/>
          <w:highlight w:val="yellow"/>
        </w:rPr>
        <w:t>Control of t</w:t>
      </w:r>
      <w:r w:rsidR="000E5AE5" w:rsidRPr="005B0D26">
        <w:rPr>
          <w:rFonts w:cstheme="minorHAnsi"/>
          <w:b/>
          <w:bCs/>
          <w:color w:val="auto"/>
          <w:highlight w:val="yellow"/>
        </w:rPr>
        <w:t xml:space="preserve">issue purity using </w:t>
      </w:r>
      <w:r w:rsidR="000B2DCD" w:rsidRPr="005B0D26">
        <w:rPr>
          <w:rFonts w:cstheme="minorHAnsi"/>
          <w:b/>
          <w:bCs/>
          <w:color w:val="auto"/>
          <w:highlight w:val="yellow"/>
        </w:rPr>
        <w:t xml:space="preserve">flow </w:t>
      </w:r>
      <w:r w:rsidR="000E5AE5" w:rsidRPr="005B0D26">
        <w:rPr>
          <w:rFonts w:cstheme="minorHAnsi"/>
          <w:b/>
          <w:bCs/>
          <w:color w:val="auto"/>
          <w:highlight w:val="yellow"/>
        </w:rPr>
        <w:t xml:space="preserve">cytometry </w:t>
      </w:r>
    </w:p>
    <w:p w14:paraId="69C66786" w14:textId="77777777" w:rsidR="00882B9D" w:rsidRPr="005B0D26" w:rsidRDefault="00882B9D" w:rsidP="005B0D26">
      <w:pPr>
        <w:rPr>
          <w:b/>
          <w:bCs/>
          <w:color w:val="auto"/>
          <w:highlight w:val="yellow"/>
        </w:rPr>
      </w:pPr>
    </w:p>
    <w:p w14:paraId="283EC303" w14:textId="3FE6BC76" w:rsidR="00CE405D" w:rsidRPr="005B0D26" w:rsidRDefault="00CE405D" w:rsidP="005B0D26">
      <w:pPr>
        <w:rPr>
          <w:rFonts w:cstheme="minorHAnsi"/>
          <w:color w:val="auto"/>
        </w:rPr>
      </w:pPr>
      <w:r w:rsidRPr="005B0D26">
        <w:rPr>
          <w:rFonts w:cstheme="minorHAnsi"/>
          <w:color w:val="auto"/>
        </w:rPr>
        <w:t>NOTE:</w:t>
      </w:r>
      <w:r w:rsidR="009E19AD" w:rsidRPr="005B0D26">
        <w:rPr>
          <w:rFonts w:cstheme="minorHAnsi"/>
          <w:color w:val="auto"/>
        </w:rPr>
        <w:t xml:space="preserve"> </w:t>
      </w:r>
      <w:r w:rsidR="00174BA8" w:rsidRPr="005B0D26">
        <w:rPr>
          <w:rFonts w:cstheme="minorHAnsi"/>
          <w:color w:val="auto"/>
        </w:rPr>
        <w:t>T</w:t>
      </w:r>
      <w:r w:rsidR="009E19AD" w:rsidRPr="005B0D26">
        <w:rPr>
          <w:rFonts w:cstheme="minorHAnsi"/>
          <w:color w:val="auto"/>
        </w:rPr>
        <w:t xml:space="preserve">he </w:t>
      </w:r>
      <w:r w:rsidR="00174BA8" w:rsidRPr="005B0D26">
        <w:rPr>
          <w:rFonts w:cstheme="minorHAnsi"/>
          <w:color w:val="auto"/>
        </w:rPr>
        <w:t xml:space="preserve">sample </w:t>
      </w:r>
      <w:r w:rsidR="009E19AD" w:rsidRPr="005B0D26">
        <w:rPr>
          <w:rFonts w:cstheme="minorHAnsi"/>
          <w:color w:val="auto"/>
        </w:rPr>
        <w:t xml:space="preserve">purity </w:t>
      </w:r>
      <w:r w:rsidR="00174BA8" w:rsidRPr="005B0D26">
        <w:rPr>
          <w:rFonts w:cstheme="minorHAnsi"/>
          <w:color w:val="auto"/>
        </w:rPr>
        <w:t xml:space="preserve">can </w:t>
      </w:r>
      <w:r w:rsidR="009E19AD" w:rsidRPr="005B0D26">
        <w:rPr>
          <w:rFonts w:cstheme="minorHAnsi"/>
          <w:color w:val="auto"/>
        </w:rPr>
        <w:t>be checked</w:t>
      </w:r>
      <w:r w:rsidR="00BC351C" w:rsidRPr="005B0D26">
        <w:rPr>
          <w:rFonts w:cstheme="minorHAnsi"/>
          <w:color w:val="auto"/>
        </w:rPr>
        <w:t xml:space="preserve"> using flow</w:t>
      </w:r>
      <w:r w:rsidR="000B2DCD" w:rsidRPr="005B0D26">
        <w:rPr>
          <w:rFonts w:cstheme="minorHAnsi"/>
          <w:color w:val="auto"/>
        </w:rPr>
        <w:t xml:space="preserve"> </w:t>
      </w:r>
      <w:r w:rsidR="00BC351C" w:rsidRPr="005B0D26">
        <w:rPr>
          <w:rFonts w:cstheme="minorHAnsi"/>
          <w:color w:val="auto"/>
        </w:rPr>
        <w:t>cytometry</w:t>
      </w:r>
      <w:r w:rsidR="00174BA8" w:rsidRPr="005B0D26">
        <w:rPr>
          <w:rFonts w:cstheme="minorHAnsi"/>
          <w:color w:val="auto"/>
        </w:rPr>
        <w:t xml:space="preserve"> before RNA isolation</w:t>
      </w:r>
      <w:r w:rsidR="009E19AD" w:rsidRPr="005B0D26">
        <w:rPr>
          <w:rFonts w:cstheme="minorHAnsi"/>
          <w:color w:val="auto"/>
        </w:rPr>
        <w:t>.</w:t>
      </w:r>
      <w:r w:rsidR="006A23B0" w:rsidRPr="005B0D26">
        <w:rPr>
          <w:rFonts w:cstheme="minorHAnsi"/>
          <w:color w:val="auto"/>
        </w:rPr>
        <w:t xml:space="preserve"> </w:t>
      </w:r>
      <w:r w:rsidR="002E7624" w:rsidRPr="005B0D26">
        <w:rPr>
          <w:rFonts w:cstheme="minorHAnsi"/>
          <w:color w:val="auto"/>
        </w:rPr>
        <w:t>Proper i</w:t>
      </w:r>
      <w:r w:rsidR="00013FAE" w:rsidRPr="005B0D26">
        <w:rPr>
          <w:rFonts w:cstheme="minorHAnsi"/>
          <w:color w:val="auto"/>
        </w:rPr>
        <w:t xml:space="preserve">nstrument calibration is critical </w:t>
      </w:r>
      <w:r w:rsidR="002E7624" w:rsidRPr="005B0D26">
        <w:rPr>
          <w:rFonts w:cstheme="minorHAnsi"/>
          <w:color w:val="auto"/>
        </w:rPr>
        <w:t>for</w:t>
      </w:r>
      <w:r w:rsidR="00013FAE" w:rsidRPr="005B0D26">
        <w:rPr>
          <w:rFonts w:cstheme="minorHAnsi"/>
          <w:color w:val="auto"/>
        </w:rPr>
        <w:t xml:space="preserve"> </w:t>
      </w:r>
      <w:r w:rsidR="002E7624" w:rsidRPr="005B0D26">
        <w:rPr>
          <w:rFonts w:cstheme="minorHAnsi"/>
          <w:color w:val="auto"/>
        </w:rPr>
        <w:t>the biological sample analysis</w:t>
      </w:r>
      <w:r w:rsidR="00013FAE" w:rsidRPr="005B0D26">
        <w:rPr>
          <w:rFonts w:cstheme="minorHAnsi"/>
          <w:color w:val="auto"/>
        </w:rPr>
        <w:t>.</w:t>
      </w:r>
      <w:r w:rsidR="005B0D26" w:rsidRPr="005B0D26">
        <w:rPr>
          <w:rFonts w:cstheme="minorHAnsi"/>
          <w:color w:val="auto"/>
        </w:rPr>
        <w:t xml:space="preserve"> </w:t>
      </w:r>
      <w:r w:rsidR="0019721F" w:rsidRPr="005B0D26">
        <w:rPr>
          <w:rFonts w:cstheme="minorHAnsi"/>
          <w:color w:val="auto"/>
        </w:rPr>
        <w:t>The flow</w:t>
      </w:r>
      <w:r w:rsidR="000B2DCD" w:rsidRPr="005B0D26">
        <w:rPr>
          <w:rFonts w:cstheme="minorHAnsi"/>
          <w:color w:val="auto"/>
        </w:rPr>
        <w:t xml:space="preserve"> </w:t>
      </w:r>
      <w:r w:rsidR="0019721F" w:rsidRPr="005B0D26">
        <w:rPr>
          <w:rFonts w:cstheme="minorHAnsi"/>
          <w:color w:val="auto"/>
        </w:rPr>
        <w:t xml:space="preserve">cytometer/ploidy analyzer </w:t>
      </w:r>
      <w:r w:rsidR="006A23B0" w:rsidRPr="005B0D26">
        <w:rPr>
          <w:rFonts w:cstheme="minorHAnsi"/>
          <w:color w:val="auto"/>
        </w:rPr>
        <w:t>optics should be adjusted using calibration beads</w:t>
      </w:r>
      <w:r w:rsidR="00013FAE" w:rsidRPr="005B0D26">
        <w:rPr>
          <w:rFonts w:cstheme="minorHAnsi"/>
          <w:color w:val="auto"/>
        </w:rPr>
        <w:t xml:space="preserve"> (fluorescently stained polystyrene microspheres highly uniform with respect to </w:t>
      </w:r>
      <w:r w:rsidR="002E7624" w:rsidRPr="005B0D26">
        <w:rPr>
          <w:rFonts w:cstheme="minorHAnsi"/>
          <w:color w:val="auto"/>
        </w:rPr>
        <w:t xml:space="preserve">their </w:t>
      </w:r>
      <w:r w:rsidR="00013FAE" w:rsidRPr="005B0D26">
        <w:rPr>
          <w:rFonts w:cstheme="minorHAnsi"/>
          <w:color w:val="auto"/>
        </w:rPr>
        <w:t xml:space="preserve">size and fluorescence intensity) </w:t>
      </w:r>
      <w:r w:rsidR="006A23B0" w:rsidRPr="005B0D26">
        <w:rPr>
          <w:rFonts w:cstheme="minorHAnsi"/>
          <w:color w:val="auto"/>
        </w:rPr>
        <w:t xml:space="preserve">until </w:t>
      </w:r>
      <w:r w:rsidR="002E7624" w:rsidRPr="005B0D26">
        <w:rPr>
          <w:rFonts w:cstheme="minorHAnsi"/>
          <w:color w:val="auto"/>
        </w:rPr>
        <w:t xml:space="preserve">the </w:t>
      </w:r>
      <w:r w:rsidR="00013FAE" w:rsidRPr="005B0D26">
        <w:rPr>
          <w:rFonts w:cstheme="minorHAnsi"/>
          <w:color w:val="auto"/>
        </w:rPr>
        <w:t>maxim</w:t>
      </w:r>
      <w:r w:rsidR="002E7624" w:rsidRPr="005B0D26">
        <w:rPr>
          <w:rFonts w:cstheme="minorHAnsi"/>
          <w:color w:val="auto"/>
        </w:rPr>
        <w:t>al</w:t>
      </w:r>
      <w:r w:rsidR="00013FAE" w:rsidRPr="005B0D26">
        <w:rPr>
          <w:rFonts w:cstheme="minorHAnsi"/>
          <w:color w:val="auto"/>
        </w:rPr>
        <w:t xml:space="preserve"> peak </w:t>
      </w:r>
      <w:r w:rsidR="002E7624" w:rsidRPr="005B0D26">
        <w:rPr>
          <w:rFonts w:cstheme="minorHAnsi"/>
          <w:color w:val="auto"/>
        </w:rPr>
        <w:t xml:space="preserve">sharpness, typically </w:t>
      </w:r>
      <w:r w:rsidR="00013FAE" w:rsidRPr="005B0D26">
        <w:rPr>
          <w:rFonts w:cstheme="minorHAnsi"/>
          <w:color w:val="auto"/>
        </w:rPr>
        <w:t xml:space="preserve">reaching </w:t>
      </w:r>
      <w:r w:rsidR="006A23B0" w:rsidRPr="005B0D26">
        <w:rPr>
          <w:rFonts w:cstheme="minorHAnsi"/>
          <w:color w:val="auto"/>
        </w:rPr>
        <w:t>the coefficient of variation (CV) &lt;</w:t>
      </w:r>
      <w:r w:rsidR="009615FC" w:rsidRPr="005B0D26">
        <w:rPr>
          <w:rFonts w:cstheme="minorHAnsi"/>
          <w:color w:val="auto"/>
        </w:rPr>
        <w:t xml:space="preserve"> </w:t>
      </w:r>
      <w:r w:rsidR="006A23B0" w:rsidRPr="005B0D26">
        <w:rPr>
          <w:rFonts w:cstheme="minorHAnsi"/>
          <w:color w:val="auto"/>
        </w:rPr>
        <w:t>2</w:t>
      </w:r>
      <w:r w:rsidR="001E2CE2" w:rsidRPr="005B0D26">
        <w:rPr>
          <w:rFonts w:cstheme="minorHAnsi"/>
          <w:color w:val="auto"/>
        </w:rPr>
        <w:t>%</w:t>
      </w:r>
      <w:r w:rsidR="006A23B0" w:rsidRPr="005B0D26">
        <w:rPr>
          <w:rFonts w:cstheme="minorHAnsi"/>
          <w:color w:val="auto"/>
        </w:rPr>
        <w:t>.</w:t>
      </w:r>
      <w:r w:rsidR="00D57124" w:rsidRPr="005B0D26">
        <w:rPr>
          <w:rFonts w:cstheme="minorHAnsi"/>
          <w:color w:val="auto"/>
        </w:rPr>
        <w:t xml:space="preserve"> Cereal seed tissues contain </w:t>
      </w:r>
      <w:r w:rsidR="0019721F" w:rsidRPr="005B0D26">
        <w:rPr>
          <w:rFonts w:cstheme="minorHAnsi"/>
          <w:color w:val="auto"/>
        </w:rPr>
        <w:t xml:space="preserve">mainly </w:t>
      </w:r>
      <w:r w:rsidR="00D57124" w:rsidRPr="005B0D26">
        <w:rPr>
          <w:rFonts w:cstheme="minorHAnsi"/>
          <w:color w:val="auto"/>
        </w:rPr>
        <w:t>populations of</w:t>
      </w:r>
      <w:r w:rsidR="0019721F" w:rsidRPr="005B0D26">
        <w:rPr>
          <w:rFonts w:cstheme="minorHAnsi"/>
          <w:color w:val="auto"/>
        </w:rPr>
        <w:t xml:space="preserve"> G1, G2 and</w:t>
      </w:r>
      <w:r w:rsidR="00D57124" w:rsidRPr="005B0D26">
        <w:rPr>
          <w:rFonts w:cstheme="minorHAnsi"/>
          <w:color w:val="auto"/>
        </w:rPr>
        <w:t xml:space="preserve"> </w:t>
      </w:r>
      <w:proofErr w:type="spellStart"/>
      <w:r w:rsidR="00D57124" w:rsidRPr="005B0D26">
        <w:rPr>
          <w:rFonts w:cstheme="minorHAnsi"/>
          <w:color w:val="auto"/>
        </w:rPr>
        <w:t>endoreduplicated</w:t>
      </w:r>
      <w:proofErr w:type="spellEnd"/>
      <w:r w:rsidR="00D57124" w:rsidRPr="005B0D26">
        <w:rPr>
          <w:rFonts w:cstheme="minorHAnsi"/>
          <w:color w:val="auto"/>
        </w:rPr>
        <w:t xml:space="preserve"> nuclei</w:t>
      </w:r>
      <w:r w:rsidR="000668FB" w:rsidRPr="005B0D26">
        <w:rPr>
          <w:rFonts w:cstheme="minorHAnsi"/>
          <w:color w:val="auto"/>
        </w:rPr>
        <w:t xml:space="preserve">; </w:t>
      </w:r>
      <w:r w:rsidR="00D57124" w:rsidRPr="005B0D26">
        <w:rPr>
          <w:rFonts w:cstheme="minorHAnsi"/>
          <w:color w:val="auto"/>
        </w:rPr>
        <w:t>therefore</w:t>
      </w:r>
      <w:r w:rsidR="000668FB" w:rsidRPr="005B0D26">
        <w:rPr>
          <w:rFonts w:cstheme="minorHAnsi"/>
          <w:color w:val="auto"/>
        </w:rPr>
        <w:t>,</w:t>
      </w:r>
      <w:r w:rsidR="00D57124" w:rsidRPr="005B0D26">
        <w:rPr>
          <w:rFonts w:cstheme="minorHAnsi"/>
          <w:color w:val="auto"/>
        </w:rPr>
        <w:t xml:space="preserve"> using a </w:t>
      </w:r>
      <w:r w:rsidR="0083299F" w:rsidRPr="005B0D26">
        <w:rPr>
          <w:rFonts w:cstheme="minorHAnsi"/>
          <w:color w:val="auto"/>
        </w:rPr>
        <w:t xml:space="preserve">logarithmic </w:t>
      </w:r>
      <w:r w:rsidR="00D57124" w:rsidRPr="005B0D26">
        <w:rPr>
          <w:rFonts w:cstheme="minorHAnsi"/>
          <w:color w:val="auto"/>
        </w:rPr>
        <w:t>scale is recommended.</w:t>
      </w:r>
      <w:r w:rsidR="0063226A" w:rsidRPr="005B0D26">
        <w:rPr>
          <w:rFonts w:cstheme="minorHAnsi"/>
          <w:color w:val="auto"/>
        </w:rPr>
        <w:t xml:space="preserve"> </w:t>
      </w:r>
      <w:r w:rsidR="0019721F" w:rsidRPr="005B0D26">
        <w:rPr>
          <w:rFonts w:cstheme="minorHAnsi"/>
          <w:color w:val="auto"/>
        </w:rPr>
        <w:t xml:space="preserve">Start with </w:t>
      </w:r>
      <w:r w:rsidR="0022465C" w:rsidRPr="005B0D26">
        <w:rPr>
          <w:rFonts w:cstheme="minorHAnsi"/>
          <w:color w:val="auto"/>
        </w:rPr>
        <w:t xml:space="preserve">a </w:t>
      </w:r>
      <w:r w:rsidR="00F50FA3" w:rsidRPr="005B0D26">
        <w:rPr>
          <w:rFonts w:cstheme="minorHAnsi"/>
          <w:color w:val="auto"/>
        </w:rPr>
        <w:t xml:space="preserve">leaf </w:t>
      </w:r>
      <w:r w:rsidR="0022465C" w:rsidRPr="005B0D26">
        <w:rPr>
          <w:rFonts w:cstheme="minorHAnsi"/>
          <w:color w:val="auto"/>
        </w:rPr>
        <w:t>tissue</w:t>
      </w:r>
      <w:r w:rsidR="000668FB" w:rsidRPr="005B0D26">
        <w:rPr>
          <w:rFonts w:cstheme="minorHAnsi"/>
          <w:color w:val="auto"/>
        </w:rPr>
        <w:t xml:space="preserve"> </w:t>
      </w:r>
      <w:r w:rsidR="005B0D26" w:rsidRPr="005B0D26">
        <w:rPr>
          <w:rFonts w:cstheme="minorHAnsi"/>
          <w:color w:val="auto"/>
        </w:rPr>
        <w:t>that</w:t>
      </w:r>
      <w:r w:rsidR="0022465C" w:rsidRPr="005B0D26">
        <w:rPr>
          <w:rFonts w:cstheme="minorHAnsi"/>
          <w:color w:val="auto"/>
        </w:rPr>
        <w:t xml:space="preserve"> </w:t>
      </w:r>
      <w:r w:rsidR="0019721F" w:rsidRPr="005B0D26">
        <w:rPr>
          <w:rFonts w:cstheme="minorHAnsi"/>
          <w:color w:val="auto"/>
        </w:rPr>
        <w:t>contain</w:t>
      </w:r>
      <w:r w:rsidR="000668FB" w:rsidRPr="005B0D26">
        <w:rPr>
          <w:rFonts w:cstheme="minorHAnsi"/>
          <w:color w:val="auto"/>
        </w:rPr>
        <w:t>s</w:t>
      </w:r>
      <w:r w:rsidR="0019721F" w:rsidRPr="005B0D26">
        <w:rPr>
          <w:rFonts w:cstheme="minorHAnsi"/>
          <w:color w:val="auto"/>
        </w:rPr>
        <w:t xml:space="preserve"> mostly G1 nuclei</w:t>
      </w:r>
      <w:r w:rsidR="000668FB" w:rsidRPr="005B0D26">
        <w:rPr>
          <w:rFonts w:cstheme="minorHAnsi"/>
          <w:color w:val="auto"/>
        </w:rPr>
        <w:t xml:space="preserve"> and serves as a basal ploidy control</w:t>
      </w:r>
      <w:r w:rsidR="00CF7D0B" w:rsidRPr="005B0D26">
        <w:rPr>
          <w:rFonts w:cstheme="minorHAnsi"/>
          <w:color w:val="auto"/>
        </w:rPr>
        <w:t xml:space="preserve">. </w:t>
      </w:r>
    </w:p>
    <w:p w14:paraId="260D0FCF" w14:textId="77777777" w:rsidR="00912966" w:rsidRPr="005B0D26" w:rsidRDefault="00912966" w:rsidP="005B0D26">
      <w:pPr>
        <w:rPr>
          <w:color w:val="auto"/>
          <w:highlight w:val="yellow"/>
        </w:rPr>
      </w:pPr>
    </w:p>
    <w:p w14:paraId="261ED74D" w14:textId="5E1CA7A2" w:rsidR="00015A20" w:rsidRPr="005B0D26" w:rsidRDefault="00B1500F" w:rsidP="005B0D26">
      <w:pPr>
        <w:numPr>
          <w:ilvl w:val="1"/>
          <w:numId w:val="18"/>
        </w:numPr>
        <w:tabs>
          <w:tab w:val="left" w:pos="426"/>
        </w:tabs>
        <w:ind w:left="0" w:firstLine="0"/>
        <w:rPr>
          <w:color w:val="auto"/>
          <w:highlight w:val="yellow"/>
        </w:rPr>
      </w:pPr>
      <w:r w:rsidRPr="005B0D26">
        <w:rPr>
          <w:color w:val="auto"/>
          <w:highlight w:val="yellow"/>
        </w:rPr>
        <w:t xml:space="preserve">Use freshly prepared samples kept on ice </w:t>
      </w:r>
      <w:r w:rsidR="0001146D" w:rsidRPr="005B0D26">
        <w:rPr>
          <w:color w:val="auto"/>
          <w:highlight w:val="yellow"/>
        </w:rPr>
        <w:t xml:space="preserve">(see </w:t>
      </w:r>
      <w:r w:rsidR="00BB4C0A" w:rsidRPr="005B0D26">
        <w:rPr>
          <w:color w:val="auto"/>
          <w:highlight w:val="yellow"/>
        </w:rPr>
        <w:t xml:space="preserve">step </w:t>
      </w:r>
      <w:r w:rsidR="0001146D" w:rsidRPr="005B0D26">
        <w:rPr>
          <w:color w:val="auto"/>
          <w:highlight w:val="yellow"/>
        </w:rPr>
        <w:t xml:space="preserve">3.3.1) </w:t>
      </w:r>
      <w:r w:rsidR="00C25A32" w:rsidRPr="005B0D26">
        <w:rPr>
          <w:rFonts w:cstheme="minorHAnsi"/>
          <w:color w:val="auto"/>
          <w:highlight w:val="yellow"/>
        </w:rPr>
        <w:t>or frozen tissue as described</w:t>
      </w:r>
      <w:r w:rsidRPr="005B0D26">
        <w:rPr>
          <w:rFonts w:cstheme="minorHAnsi"/>
          <w:color w:val="auto"/>
          <w:highlight w:val="yellow"/>
        </w:rPr>
        <w:fldChar w:fldCharType="begin" w:fldLock="1"/>
      </w:r>
      <w:r w:rsidRPr="005B0D26">
        <w:rPr>
          <w:rFonts w:cstheme="minorHAnsi"/>
          <w:color w:val="auto"/>
          <w:highlight w:val="yellow"/>
        </w:rPr>
        <w:instrText>ADDIN CSL_CITATION {"citationItems":[{"id":"ITEM-1","itemData":{"DOI":"10.1071/FP18074","ISSN":"14454416","PMID":"32172757","abstract":"Mature seeds of Norway maple exhibit desiccation tolerance and deep physiological dormancy. Flow cytometry, proteomics, and immunodetection have been combined to investigate seed development of this species. DNA content analysis revealed that cell cycle/endoreduplication activity differs between seed organs and developmental stages. In the embryo axis, the proportion of the nuclei with the highest DNA content (4C) increases at the beginning of maturation (17 weeks after flowering; WAF), and then is stable until the end of maturation, to increase again after drying. In cotyledons, during maturation endopolyploid nuclei (8C) occur and the intensity of endoreduplication increases up to 21 WAF, and then is stable until development is completed. In dry mature seeds, the proportion of 4C nuclei is high, and reaches 36% in the embryo axis and 52% in cotyledons. Proteomic studies revealed that energy and carbon metabolism, fatty acid biosynthesis, storage and antioxidant proteins are associated with seed development. Study of the ABI5 protein, a transcription factor involved in ABA signalling, and the RGL2 protein, a repressor of the GA signalling indicates that the highest accumulation of these proteins occurs in fully-matured and dried seeds. It is suggested that this increase in accumulation can be associated with completion of maturation, mainly with desiccation and dormancy acquisition.","author":[{"dropping-particle":"","family":"Staszak","given":"Aleksandra M.","non-dropping-particle":"","parse-names":false,"suffix":""},{"dropping-particle":"","family":"Rewers","given":"Monika","non-dropping-particle":"","parse-names":false,"suffix":""},{"dropping-particle":"","family":"Sliwinska","given":"Elwira","non-dropping-particle":"","parse-names":false,"suffix":""},{"dropping-particle":"","family":"Klupczyńska","given":"Ewelina A.","non-dropping-particle":"","parse-names":false,"suffix":""},{"dropping-particle":"","family":"Pawłowski","given":"Tomasz A.","non-dropping-particle":"","parse-names":false,"suffix":""}],"container-title":"Functional Plant Biology","id":"ITEM-1","issue":"2","issued":{"date-parts":[["2019"]]},"page":"152-164","title":"DNA synthesis pattern, proteome, and ABA and GA signalling in developing seeds of Norway maple (Acer platanoides)","type":"article-journal","volume":"46"},"uris":["http://www.mendeley.com/documents/?uuid=fe3405ea-e2d5-473c-80d7-4ef602f3ff09"]}],"mendeley":{"formattedCitation":"&lt;sup&gt;17&lt;/sup&gt;","plainTextFormattedCitation":"17","previouslyFormattedCitation":"&lt;sup&gt;17&lt;/sup&gt;"},"properties":{"noteIndex":0},"schema":"https://github.com/citation-style-language/schema/raw/master/csl-citation.json"}</w:instrText>
      </w:r>
      <w:r w:rsidRPr="005B0D26">
        <w:rPr>
          <w:rFonts w:cstheme="minorHAnsi"/>
          <w:color w:val="auto"/>
          <w:highlight w:val="yellow"/>
        </w:rPr>
        <w:fldChar w:fldCharType="separate"/>
      </w:r>
      <w:r w:rsidRPr="005B0D26">
        <w:rPr>
          <w:rFonts w:cstheme="minorHAnsi"/>
          <w:noProof/>
          <w:color w:val="auto"/>
          <w:highlight w:val="yellow"/>
          <w:vertAlign w:val="superscript"/>
        </w:rPr>
        <w:t>17</w:t>
      </w:r>
      <w:r w:rsidRPr="005B0D26">
        <w:rPr>
          <w:rFonts w:cstheme="minorHAnsi"/>
          <w:color w:val="auto"/>
          <w:highlight w:val="yellow"/>
        </w:rPr>
        <w:fldChar w:fldCharType="end"/>
      </w:r>
      <w:r w:rsidR="00015A20" w:rsidRPr="005B0D26">
        <w:rPr>
          <w:color w:val="auto"/>
          <w:highlight w:val="yellow"/>
        </w:rPr>
        <w:t>.</w:t>
      </w:r>
    </w:p>
    <w:p w14:paraId="7540044D" w14:textId="6193C04C" w:rsidR="00936C57" w:rsidRPr="005B0D26" w:rsidRDefault="00936C57" w:rsidP="005B0D26">
      <w:pPr>
        <w:tabs>
          <w:tab w:val="left" w:pos="426"/>
        </w:tabs>
        <w:rPr>
          <w:color w:val="auto"/>
          <w:highlight w:val="yellow"/>
        </w:rPr>
      </w:pPr>
    </w:p>
    <w:p w14:paraId="7C44FF05" w14:textId="4DA23CC7" w:rsidR="00936C57" w:rsidRPr="005B0D26" w:rsidRDefault="00936C57" w:rsidP="005B0D26">
      <w:pPr>
        <w:tabs>
          <w:tab w:val="left" w:pos="709"/>
        </w:tabs>
        <w:rPr>
          <w:color w:val="auto"/>
        </w:rPr>
      </w:pPr>
      <w:r w:rsidRPr="005B0D26">
        <w:rPr>
          <w:color w:val="auto"/>
        </w:rPr>
        <w:t xml:space="preserve">NOTE: Because the whole </w:t>
      </w:r>
      <w:r w:rsidRPr="005B0D26">
        <w:rPr>
          <w:color w:val="auto"/>
          <w:lang w:val="cs-CZ"/>
        </w:rPr>
        <w:t xml:space="preserve">&lt; </w:t>
      </w:r>
      <w:r w:rsidRPr="005B0D26">
        <w:rPr>
          <w:color w:val="auto"/>
        </w:rPr>
        <w:t>8 DAP sample is used for flow cytometry, this represents only an indirect control. We recommend researchers performing multiple isolations and measurements until reaching high proportion of pure samples (&gt;90</w:t>
      </w:r>
      <w:r w:rsidR="001E2CE2" w:rsidRPr="005B0D26">
        <w:rPr>
          <w:color w:val="auto"/>
        </w:rPr>
        <w:t>%</w:t>
      </w:r>
      <w:r w:rsidRPr="005B0D26">
        <w:rPr>
          <w:color w:val="auto"/>
        </w:rPr>
        <w:t xml:space="preserve">) before proceeding to RNA isolation with &lt; 8 DAP samples. </w:t>
      </w:r>
    </w:p>
    <w:p w14:paraId="41D4AF16" w14:textId="77777777" w:rsidR="00882B9D" w:rsidRPr="005B0D26" w:rsidRDefault="00882B9D" w:rsidP="005B0D26">
      <w:pPr>
        <w:tabs>
          <w:tab w:val="left" w:pos="426"/>
        </w:tabs>
        <w:rPr>
          <w:color w:val="auto"/>
          <w:highlight w:val="yellow"/>
        </w:rPr>
      </w:pPr>
    </w:p>
    <w:p w14:paraId="0CB65B96" w14:textId="2DC928A2" w:rsidR="00912966" w:rsidRPr="005B0D26" w:rsidRDefault="00A63055" w:rsidP="005B0D26">
      <w:pPr>
        <w:numPr>
          <w:ilvl w:val="1"/>
          <w:numId w:val="18"/>
        </w:numPr>
        <w:tabs>
          <w:tab w:val="left" w:pos="426"/>
        </w:tabs>
        <w:ind w:left="0" w:firstLine="0"/>
        <w:rPr>
          <w:color w:val="auto"/>
          <w:highlight w:val="yellow"/>
        </w:rPr>
      </w:pPr>
      <w:r w:rsidRPr="005B0D26">
        <w:rPr>
          <w:color w:val="auto"/>
          <w:highlight w:val="yellow"/>
        </w:rPr>
        <w:t xml:space="preserve">Release the </w:t>
      </w:r>
      <w:r w:rsidR="009C45FB" w:rsidRPr="005B0D26">
        <w:rPr>
          <w:color w:val="auto"/>
          <w:highlight w:val="yellow"/>
        </w:rPr>
        <w:t xml:space="preserve">nuclei </w:t>
      </w:r>
      <w:r w:rsidR="00912966" w:rsidRPr="005B0D26">
        <w:rPr>
          <w:color w:val="auto"/>
          <w:highlight w:val="yellow"/>
        </w:rPr>
        <w:t>f</w:t>
      </w:r>
      <w:r w:rsidR="009C45FB" w:rsidRPr="005B0D26">
        <w:rPr>
          <w:color w:val="auto"/>
          <w:highlight w:val="yellow"/>
        </w:rPr>
        <w:t>r</w:t>
      </w:r>
      <w:r w:rsidR="00912966" w:rsidRPr="005B0D26">
        <w:rPr>
          <w:color w:val="auto"/>
          <w:highlight w:val="yellow"/>
        </w:rPr>
        <w:t xml:space="preserve">om </w:t>
      </w:r>
      <w:r w:rsidR="009C45FB" w:rsidRPr="005B0D26">
        <w:rPr>
          <w:color w:val="auto"/>
          <w:highlight w:val="yellow"/>
        </w:rPr>
        <w:t xml:space="preserve">the </w:t>
      </w:r>
      <w:r w:rsidR="00912966" w:rsidRPr="005B0D26">
        <w:rPr>
          <w:color w:val="auto"/>
          <w:highlight w:val="yellow"/>
        </w:rPr>
        <w:t xml:space="preserve">4 and 8 DAP </w:t>
      </w:r>
      <w:r w:rsidR="009C45FB" w:rsidRPr="005B0D26">
        <w:rPr>
          <w:color w:val="auto"/>
          <w:highlight w:val="yellow"/>
        </w:rPr>
        <w:t xml:space="preserve">embryo </w:t>
      </w:r>
      <w:r w:rsidR="00912966" w:rsidRPr="005B0D26">
        <w:rPr>
          <w:color w:val="auto"/>
          <w:highlight w:val="yellow"/>
        </w:rPr>
        <w:t xml:space="preserve">samples </w:t>
      </w:r>
      <w:r w:rsidR="009C45FB" w:rsidRPr="005B0D26">
        <w:rPr>
          <w:color w:val="auto"/>
          <w:highlight w:val="yellow"/>
        </w:rPr>
        <w:t xml:space="preserve">(for other samples see </w:t>
      </w:r>
      <w:r w:rsidR="005B0D26" w:rsidRPr="005B0D26">
        <w:rPr>
          <w:color w:val="auto"/>
          <w:highlight w:val="yellow"/>
        </w:rPr>
        <w:t xml:space="preserve">step </w:t>
      </w:r>
      <w:r w:rsidR="009C45FB" w:rsidRPr="005B0D26">
        <w:rPr>
          <w:color w:val="auto"/>
          <w:highlight w:val="yellow"/>
        </w:rPr>
        <w:t xml:space="preserve">4.4) </w:t>
      </w:r>
      <w:r w:rsidR="00912966" w:rsidRPr="005B0D26">
        <w:rPr>
          <w:color w:val="auto"/>
          <w:highlight w:val="yellow"/>
        </w:rPr>
        <w:t>by homogeniz</w:t>
      </w:r>
      <w:r w:rsidRPr="005B0D26">
        <w:rPr>
          <w:color w:val="auto"/>
          <w:highlight w:val="yellow"/>
        </w:rPr>
        <w:t>ing the tissues by</w:t>
      </w:r>
      <w:r w:rsidR="00912966" w:rsidRPr="005B0D26">
        <w:rPr>
          <w:color w:val="auto"/>
          <w:highlight w:val="yellow"/>
        </w:rPr>
        <w:t xml:space="preserve"> </w:t>
      </w:r>
      <w:r w:rsidR="005B072C" w:rsidRPr="005B0D26">
        <w:rPr>
          <w:color w:val="auto"/>
          <w:highlight w:val="yellow"/>
        </w:rPr>
        <w:t>5 to 10 turns of</w:t>
      </w:r>
      <w:r w:rsidR="00912966" w:rsidRPr="005B0D26">
        <w:rPr>
          <w:color w:val="auto"/>
          <w:highlight w:val="yellow"/>
        </w:rPr>
        <w:t xml:space="preserve"> </w:t>
      </w:r>
      <w:r w:rsidR="00124A7B" w:rsidRPr="005B0D26">
        <w:rPr>
          <w:color w:val="auto"/>
          <w:highlight w:val="yellow"/>
        </w:rPr>
        <w:t xml:space="preserve">the </w:t>
      </w:r>
      <w:r w:rsidR="005C2186" w:rsidRPr="005B0D26">
        <w:rPr>
          <w:color w:val="auto"/>
          <w:highlight w:val="yellow"/>
        </w:rPr>
        <w:t xml:space="preserve">plastic </w:t>
      </w:r>
      <w:r w:rsidR="00912966" w:rsidRPr="005B0D26">
        <w:rPr>
          <w:color w:val="auto"/>
          <w:highlight w:val="yellow"/>
        </w:rPr>
        <w:t xml:space="preserve">pestle in 1.5 mL tube containing 300 µL </w:t>
      </w:r>
      <w:r w:rsidR="005B0D26" w:rsidRPr="005B0D26">
        <w:rPr>
          <w:color w:val="auto"/>
          <w:highlight w:val="yellow"/>
        </w:rPr>
        <w:t xml:space="preserve">of </w:t>
      </w:r>
      <w:r w:rsidR="00912966" w:rsidRPr="005B0D26">
        <w:rPr>
          <w:color w:val="auto"/>
          <w:highlight w:val="yellow"/>
        </w:rPr>
        <w:t xml:space="preserve">Otto I </w:t>
      </w:r>
      <w:r w:rsidR="0047163D" w:rsidRPr="005B0D26">
        <w:rPr>
          <w:color w:val="auto"/>
          <w:highlight w:val="yellow"/>
        </w:rPr>
        <w:t xml:space="preserve">buffer </w:t>
      </w:r>
      <w:r w:rsidR="00912966" w:rsidRPr="005B0D26">
        <w:rPr>
          <w:rFonts w:cstheme="minorHAnsi"/>
          <w:color w:val="auto"/>
          <w:highlight w:val="yellow"/>
        </w:rPr>
        <w:t>(0.1 M citric acid monohydrate, 0.5</w:t>
      </w:r>
      <w:r w:rsidR="001E2CE2" w:rsidRPr="005B0D26">
        <w:rPr>
          <w:rFonts w:cstheme="minorHAnsi"/>
          <w:color w:val="auto"/>
          <w:highlight w:val="yellow"/>
        </w:rPr>
        <w:t>%</w:t>
      </w:r>
      <w:r w:rsidR="00912966" w:rsidRPr="005B0D26">
        <w:rPr>
          <w:rFonts w:cstheme="minorHAnsi"/>
          <w:color w:val="auto"/>
          <w:highlight w:val="yellow"/>
        </w:rPr>
        <w:t xml:space="preserve"> (v/v) Tween 20, filter</w:t>
      </w:r>
      <w:r w:rsidR="00124A7B" w:rsidRPr="005B0D26">
        <w:rPr>
          <w:rFonts w:cstheme="minorHAnsi"/>
          <w:color w:val="auto"/>
          <w:highlight w:val="yellow"/>
        </w:rPr>
        <w:t>ed</w:t>
      </w:r>
      <w:r w:rsidR="00912966" w:rsidRPr="005B0D26">
        <w:rPr>
          <w:rFonts w:cstheme="minorHAnsi"/>
          <w:color w:val="auto"/>
          <w:highlight w:val="yellow"/>
        </w:rPr>
        <w:t xml:space="preserve"> through a 0.22 µm filter)</w:t>
      </w:r>
      <w:r w:rsidR="00107E9B" w:rsidRPr="005B0D26">
        <w:rPr>
          <w:color w:val="auto"/>
          <w:highlight w:val="yellow"/>
        </w:rPr>
        <w:fldChar w:fldCharType="begin" w:fldLock="1"/>
      </w:r>
      <w:r w:rsidR="00B1500F" w:rsidRPr="005B0D26">
        <w:rPr>
          <w:color w:val="auto"/>
          <w:highlight w:val="yellow"/>
        </w:rPr>
        <w:instrText>ADDIN CSL_CITATION {"citationItems":[{"id":"ITEM-1","itemData":{"DOI":"10.1016/S0091-679X(08)60516-6","ISSN":"0091679X","abstract":"This chapter discusses the use of 4', 6-diamidino-2-phenylindole (DAPI) for flow cytometry (FCM). DAPI has been used from many years. It proved to be a specific, highly fluorescent stain, very well suited for FCM of DNA in whole cells, in nuclei, and in chromosomes. The chapter presents the staining protocol that has been developed for use in cell suspensions after fixation with 70% ethanol. It is applicable in specimens that have to be stored before measurement. The procedure consists of a pretreatment of cells with citric acid plus Tween 20 to produce a suspension of isolated nuclei, followed by the addition of a solution of disodium phosphate or trisodium citrate with DAPI, which raises the pH and stains the DNA. This protocol is recommended for the accurate and reproducible measurement of the nuclear DNA, especially for the assessment of DNA content variations in cell populations affected by chemical or physical mutagens and for the discrimination of spermatogenic cells. © 1990 Academic Press Inc.","author":[{"dropping-particle":"","family":"Otto","given":"Friedrich","non-dropping-particle":"","parse-names":false,"suffix":""}],"container-title":"Methods in Cell Biology","id":"ITEM-1","issue":"C","issued":{"date-parts":[["1990","1","1"]]},"page":"105-110","publisher":"Academic Press","title":"Chapter 11 DAPI Staining of Fixed Cells for High-Resolution Flow Cytometry of Nuclear DNA","type":"chapter","volume":"33"},"uris":["http://www.mendeley.com/documents/?uuid=bbef53b9-1204-30e9-b887-cbe1cf15970c"]}],"mendeley":{"formattedCitation":"&lt;sup&gt;18&lt;/sup&gt;","plainTextFormattedCitation":"18","previouslyFormattedCitation":"&lt;sup&gt;18&lt;/sup&gt;"},"properties":{"noteIndex":0},"schema":"https://github.com/citation-style-language/schema/raw/master/csl-citation.json"}</w:instrText>
      </w:r>
      <w:r w:rsidR="00107E9B" w:rsidRPr="005B0D26">
        <w:rPr>
          <w:color w:val="auto"/>
          <w:highlight w:val="yellow"/>
        </w:rPr>
        <w:fldChar w:fldCharType="separate"/>
      </w:r>
      <w:r w:rsidR="00B1500F" w:rsidRPr="005B0D26">
        <w:rPr>
          <w:noProof/>
          <w:color w:val="auto"/>
          <w:highlight w:val="yellow"/>
          <w:vertAlign w:val="superscript"/>
        </w:rPr>
        <w:t>18</w:t>
      </w:r>
      <w:r w:rsidR="00107E9B" w:rsidRPr="005B0D26">
        <w:rPr>
          <w:color w:val="auto"/>
          <w:highlight w:val="yellow"/>
        </w:rPr>
        <w:fldChar w:fldCharType="end"/>
      </w:r>
      <w:r w:rsidR="00912966" w:rsidRPr="005B0D26">
        <w:rPr>
          <w:rFonts w:cstheme="minorHAnsi"/>
          <w:color w:val="auto"/>
          <w:highlight w:val="yellow"/>
        </w:rPr>
        <w:t xml:space="preserve">. </w:t>
      </w:r>
    </w:p>
    <w:p w14:paraId="6C958E83" w14:textId="77777777" w:rsidR="00882B9D" w:rsidRPr="005B0D26" w:rsidRDefault="00882B9D" w:rsidP="005B0D26">
      <w:pPr>
        <w:tabs>
          <w:tab w:val="left" w:pos="426"/>
        </w:tabs>
        <w:rPr>
          <w:color w:val="auto"/>
          <w:highlight w:val="yellow"/>
        </w:rPr>
      </w:pPr>
    </w:p>
    <w:p w14:paraId="310D4051" w14:textId="55C47EE5" w:rsidR="00912966" w:rsidRPr="005B0D26" w:rsidRDefault="00912966" w:rsidP="005B0D26">
      <w:pPr>
        <w:numPr>
          <w:ilvl w:val="1"/>
          <w:numId w:val="18"/>
        </w:numPr>
        <w:tabs>
          <w:tab w:val="left" w:pos="426"/>
        </w:tabs>
        <w:ind w:left="0" w:firstLine="0"/>
        <w:rPr>
          <w:color w:val="auto"/>
          <w:highlight w:val="yellow"/>
        </w:rPr>
      </w:pPr>
      <w:r w:rsidRPr="005B0D26">
        <w:rPr>
          <w:color w:val="auto"/>
          <w:highlight w:val="yellow"/>
        </w:rPr>
        <w:lastRenderedPageBreak/>
        <w:t xml:space="preserve">Filter the crude suspension through 50 µm nylon mesh </w:t>
      </w:r>
      <w:r w:rsidR="00C7486B" w:rsidRPr="005B0D26">
        <w:rPr>
          <w:color w:val="auto"/>
          <w:highlight w:val="yellow"/>
        </w:rPr>
        <w:t xml:space="preserve">into </w:t>
      </w:r>
      <w:r w:rsidR="00A63055" w:rsidRPr="005B0D26">
        <w:rPr>
          <w:color w:val="auto"/>
          <w:highlight w:val="yellow"/>
        </w:rPr>
        <w:t xml:space="preserve">a </w:t>
      </w:r>
      <w:r w:rsidR="000B2DCD" w:rsidRPr="005B0D26">
        <w:rPr>
          <w:color w:val="auto"/>
          <w:highlight w:val="yellow"/>
        </w:rPr>
        <w:t>flow-</w:t>
      </w:r>
      <w:r w:rsidR="00C7486B" w:rsidRPr="005B0D26">
        <w:rPr>
          <w:color w:val="auto"/>
          <w:highlight w:val="yellow"/>
        </w:rPr>
        <w:t xml:space="preserve">cytometry </w:t>
      </w:r>
      <w:r w:rsidR="00A63055" w:rsidRPr="005B0D26">
        <w:rPr>
          <w:color w:val="auto"/>
          <w:highlight w:val="yellow"/>
        </w:rPr>
        <w:t xml:space="preserve">analysis </w:t>
      </w:r>
      <w:r w:rsidR="00C7486B" w:rsidRPr="005B0D26">
        <w:rPr>
          <w:color w:val="auto"/>
          <w:highlight w:val="yellow"/>
        </w:rPr>
        <w:t xml:space="preserve">tube </w:t>
      </w:r>
      <w:r w:rsidRPr="005B0D26">
        <w:rPr>
          <w:color w:val="auto"/>
          <w:highlight w:val="yellow"/>
        </w:rPr>
        <w:t xml:space="preserve">and add 600 µL </w:t>
      </w:r>
      <w:r w:rsidR="005B0D26" w:rsidRPr="005B0D26">
        <w:rPr>
          <w:color w:val="auto"/>
          <w:highlight w:val="yellow"/>
        </w:rPr>
        <w:t xml:space="preserve">of </w:t>
      </w:r>
      <w:r w:rsidRPr="005B0D26">
        <w:rPr>
          <w:color w:val="auto"/>
          <w:highlight w:val="yellow"/>
        </w:rPr>
        <w:t xml:space="preserve">Otto II </w:t>
      </w:r>
      <w:r w:rsidR="0047163D" w:rsidRPr="005B0D26">
        <w:rPr>
          <w:color w:val="auto"/>
          <w:highlight w:val="yellow"/>
        </w:rPr>
        <w:t xml:space="preserve">buffer </w:t>
      </w:r>
      <w:r w:rsidRPr="005B0D26">
        <w:rPr>
          <w:color w:val="auto"/>
          <w:highlight w:val="yellow"/>
        </w:rPr>
        <w:t>(0.4 M Na</w:t>
      </w:r>
      <w:r w:rsidRPr="005B0D26">
        <w:rPr>
          <w:color w:val="auto"/>
          <w:highlight w:val="yellow"/>
          <w:vertAlign w:val="subscript"/>
        </w:rPr>
        <w:t>2</w:t>
      </w:r>
      <w:r w:rsidRPr="005B0D26">
        <w:rPr>
          <w:color w:val="auto"/>
          <w:highlight w:val="yellow"/>
        </w:rPr>
        <w:t>HPO</w:t>
      </w:r>
      <w:r w:rsidRPr="005B0D26">
        <w:rPr>
          <w:color w:val="auto"/>
          <w:highlight w:val="yellow"/>
          <w:vertAlign w:val="subscript"/>
        </w:rPr>
        <w:t>4</w:t>
      </w:r>
      <w:r w:rsidRPr="005B0D26">
        <w:rPr>
          <w:color w:val="auto"/>
          <w:highlight w:val="yellow"/>
        </w:rPr>
        <w:t>·12H</w:t>
      </w:r>
      <w:r w:rsidRPr="005B0D26">
        <w:rPr>
          <w:color w:val="auto"/>
          <w:highlight w:val="yellow"/>
          <w:vertAlign w:val="subscript"/>
        </w:rPr>
        <w:t>2</w:t>
      </w:r>
      <w:r w:rsidRPr="005B0D26">
        <w:rPr>
          <w:color w:val="auto"/>
          <w:highlight w:val="yellow"/>
        </w:rPr>
        <w:t>O) containing 2 µg mL</w:t>
      </w:r>
      <w:r w:rsidRPr="005B0D26">
        <w:rPr>
          <w:color w:val="auto"/>
          <w:highlight w:val="yellow"/>
          <w:vertAlign w:val="superscript"/>
        </w:rPr>
        <w:t>-1</w:t>
      </w:r>
      <w:r w:rsidRPr="005B0D26">
        <w:rPr>
          <w:color w:val="auto"/>
          <w:highlight w:val="yellow"/>
        </w:rPr>
        <w:t xml:space="preserve"> DAPI (4´,6-diamidino-2-phenylindole)</w:t>
      </w:r>
      <w:r w:rsidR="00AF377D" w:rsidRPr="005B0D26">
        <w:rPr>
          <w:color w:val="auto"/>
          <w:highlight w:val="yellow"/>
        </w:rPr>
        <w:fldChar w:fldCharType="begin" w:fldLock="1"/>
      </w:r>
      <w:r w:rsidR="00B1500F" w:rsidRPr="005B0D26">
        <w:rPr>
          <w:color w:val="auto"/>
          <w:highlight w:val="yellow"/>
        </w:rPr>
        <w:instrText>ADDIN CSL_CITATION {"citationItems":[{"id":"ITEM-1","itemData":{"DOI":"10.1016/S0091-679X(08)60516-6","ISSN":"0091679X","abstract":"This chapter discusses the use of 4', 6-diamidino-2-phenylindole (DAPI) for flow cytometry (FCM). DAPI has been used from many years. It proved to be a specific, highly fluorescent stain, very well suited for FCM of DNA in whole cells, in nuclei, and in chromosomes. The chapter presents the staining protocol that has been developed for use in cell suspensions after fixation with 70% ethanol. It is applicable in specimens that have to be stored before measurement. The procedure consists of a pretreatment of cells with citric acid plus Tween 20 to produce a suspension of isolated nuclei, followed by the addition of a solution of disodium phosphate or trisodium citrate with DAPI, which raises the pH and stains the DNA. This protocol is recommended for the accurate and reproducible measurement of the nuclear DNA, especially for the assessment of DNA content variations in cell populations affected by chemical or physical mutagens and for the discrimination of spermatogenic cells. © 1990 Academic Press Inc.","author":[{"dropping-particle":"","family":"Otto","given":"Friedrich","non-dropping-particle":"","parse-names":false,"suffix":""}],"container-title":"Methods in Cell Biology","id":"ITEM-1","issue":"C","issued":{"date-parts":[["1990","1","1"]]},"page":"105-110","publisher":"Academic Press","title":"Chapter 11 DAPI Staining of Fixed Cells for High-Resolution Flow Cytometry of Nuclear DNA","type":"chapter","volume":"33"},"uris":["http://www.mendeley.com/documents/?uuid=bbef53b9-1204-30e9-b887-cbe1cf15970c"]}],"mendeley":{"formattedCitation":"&lt;sup&gt;18&lt;/sup&gt;","plainTextFormattedCitation":"18","previouslyFormattedCitation":"&lt;sup&gt;18&lt;/sup&gt;"},"properties":{"noteIndex":0},"schema":"https://github.com/citation-style-language/schema/raw/master/csl-citation.json"}</w:instrText>
      </w:r>
      <w:r w:rsidR="00AF377D" w:rsidRPr="005B0D26">
        <w:rPr>
          <w:color w:val="auto"/>
          <w:highlight w:val="yellow"/>
        </w:rPr>
        <w:fldChar w:fldCharType="separate"/>
      </w:r>
      <w:r w:rsidR="00B1500F" w:rsidRPr="005B0D26">
        <w:rPr>
          <w:noProof/>
          <w:color w:val="auto"/>
          <w:highlight w:val="yellow"/>
          <w:vertAlign w:val="superscript"/>
        </w:rPr>
        <w:t>18</w:t>
      </w:r>
      <w:r w:rsidR="00AF377D" w:rsidRPr="005B0D26">
        <w:rPr>
          <w:color w:val="auto"/>
          <w:highlight w:val="yellow"/>
        </w:rPr>
        <w:fldChar w:fldCharType="end"/>
      </w:r>
      <w:r w:rsidR="00A63055" w:rsidRPr="005B0D26">
        <w:rPr>
          <w:color w:val="auto"/>
          <w:highlight w:val="yellow"/>
        </w:rPr>
        <w:t xml:space="preserve"> to stain DNA</w:t>
      </w:r>
      <w:r w:rsidRPr="005B0D26">
        <w:rPr>
          <w:color w:val="auto"/>
          <w:highlight w:val="yellow"/>
        </w:rPr>
        <w:t>.</w:t>
      </w:r>
    </w:p>
    <w:p w14:paraId="5FB02FCF" w14:textId="77777777" w:rsidR="00882B9D" w:rsidRPr="005B0D26" w:rsidRDefault="00882B9D" w:rsidP="005B0D26">
      <w:pPr>
        <w:tabs>
          <w:tab w:val="left" w:pos="426"/>
        </w:tabs>
        <w:rPr>
          <w:color w:val="auto"/>
          <w:highlight w:val="yellow"/>
        </w:rPr>
      </w:pPr>
    </w:p>
    <w:p w14:paraId="0274841E" w14:textId="3F18F85D" w:rsidR="000926A8" w:rsidRPr="005B0D26" w:rsidRDefault="005B0D26" w:rsidP="005B0D26">
      <w:pPr>
        <w:numPr>
          <w:ilvl w:val="1"/>
          <w:numId w:val="18"/>
        </w:numPr>
        <w:tabs>
          <w:tab w:val="left" w:pos="426"/>
        </w:tabs>
        <w:ind w:left="0" w:firstLine="0"/>
        <w:rPr>
          <w:color w:val="auto"/>
          <w:highlight w:val="yellow"/>
        </w:rPr>
      </w:pPr>
      <w:r w:rsidRPr="005B0D26">
        <w:rPr>
          <w:color w:val="auto"/>
          <w:highlight w:val="yellow"/>
        </w:rPr>
        <w:t>Place all</w:t>
      </w:r>
      <w:r w:rsidR="00A63055" w:rsidRPr="005B0D26">
        <w:rPr>
          <w:color w:val="auto"/>
          <w:highlight w:val="yellow"/>
        </w:rPr>
        <w:t xml:space="preserve"> other tissues (including 16 DAP or older e</w:t>
      </w:r>
      <w:r w:rsidR="00BC351C" w:rsidRPr="005B0D26">
        <w:rPr>
          <w:color w:val="auto"/>
          <w:highlight w:val="yellow"/>
        </w:rPr>
        <w:t>mbryos</w:t>
      </w:r>
      <w:r w:rsidR="00A63055" w:rsidRPr="005B0D26">
        <w:rPr>
          <w:color w:val="auto"/>
          <w:highlight w:val="yellow"/>
        </w:rPr>
        <w:t xml:space="preserve">) </w:t>
      </w:r>
      <w:r w:rsidR="007106A3" w:rsidRPr="005B0D26">
        <w:rPr>
          <w:color w:val="auto"/>
          <w:highlight w:val="yellow"/>
        </w:rPr>
        <w:t xml:space="preserve">on </w:t>
      </w:r>
      <w:r w:rsidR="00A63055" w:rsidRPr="005B0D26">
        <w:rPr>
          <w:color w:val="auto"/>
          <w:highlight w:val="yellow"/>
        </w:rPr>
        <w:t xml:space="preserve">a </w:t>
      </w:r>
      <w:r w:rsidR="007106A3" w:rsidRPr="005B0D26">
        <w:rPr>
          <w:color w:val="auto"/>
          <w:highlight w:val="yellow"/>
        </w:rPr>
        <w:t xml:space="preserve">Petri dish containing 500 µL of Otto I buffer and </w:t>
      </w:r>
      <w:r w:rsidR="00BC351C" w:rsidRPr="005B0D26">
        <w:rPr>
          <w:color w:val="auto"/>
          <w:highlight w:val="yellow"/>
        </w:rPr>
        <w:t>homogeniz</w:t>
      </w:r>
      <w:r w:rsidR="005C2186" w:rsidRPr="005B0D26">
        <w:rPr>
          <w:color w:val="auto"/>
          <w:highlight w:val="yellow"/>
        </w:rPr>
        <w:t>e</w:t>
      </w:r>
      <w:r w:rsidR="00A63055" w:rsidRPr="005B0D26">
        <w:rPr>
          <w:color w:val="auto"/>
          <w:highlight w:val="yellow"/>
        </w:rPr>
        <w:t>d</w:t>
      </w:r>
      <w:r w:rsidR="00BC351C" w:rsidRPr="005B0D26">
        <w:rPr>
          <w:color w:val="auto"/>
          <w:highlight w:val="yellow"/>
        </w:rPr>
        <w:t xml:space="preserve"> </w:t>
      </w:r>
      <w:r w:rsidR="00FF5F7A" w:rsidRPr="005B0D26">
        <w:rPr>
          <w:color w:val="auto"/>
          <w:highlight w:val="yellow"/>
        </w:rPr>
        <w:t xml:space="preserve">by chopping </w:t>
      </w:r>
      <w:r w:rsidR="00BC351C" w:rsidRPr="005B0D26">
        <w:rPr>
          <w:color w:val="auto"/>
          <w:highlight w:val="yellow"/>
        </w:rPr>
        <w:t>with a razor blade</w:t>
      </w:r>
      <w:r w:rsidR="00A63055" w:rsidRPr="005B0D26">
        <w:rPr>
          <w:color w:val="auto"/>
          <w:highlight w:val="yellow"/>
        </w:rPr>
        <w:t>.</w:t>
      </w:r>
      <w:r w:rsidR="0063226A" w:rsidRPr="005B0D26">
        <w:rPr>
          <w:color w:val="auto"/>
          <w:highlight w:val="yellow"/>
        </w:rPr>
        <w:t xml:space="preserve"> </w:t>
      </w:r>
      <w:r w:rsidR="000926A8" w:rsidRPr="005B0D26">
        <w:rPr>
          <w:color w:val="auto"/>
          <w:highlight w:val="yellow"/>
        </w:rPr>
        <w:t>F</w:t>
      </w:r>
      <w:r w:rsidR="0063226A" w:rsidRPr="005B0D26">
        <w:rPr>
          <w:color w:val="auto"/>
          <w:highlight w:val="yellow"/>
        </w:rPr>
        <w:t xml:space="preserve">ilter the suspension as in </w:t>
      </w:r>
      <w:r w:rsidRPr="005B0D26">
        <w:rPr>
          <w:color w:val="auto"/>
          <w:highlight w:val="yellow"/>
        </w:rPr>
        <w:t xml:space="preserve">step </w:t>
      </w:r>
      <w:r w:rsidR="0047163D" w:rsidRPr="005B0D26">
        <w:rPr>
          <w:color w:val="auto"/>
          <w:highlight w:val="yellow"/>
        </w:rPr>
        <w:t>4.3</w:t>
      </w:r>
      <w:r w:rsidR="00BC351C" w:rsidRPr="005B0D26">
        <w:rPr>
          <w:color w:val="auto"/>
          <w:highlight w:val="yellow"/>
        </w:rPr>
        <w:t xml:space="preserve"> and stain with 1 mL </w:t>
      </w:r>
      <w:r w:rsidRPr="005B0D26">
        <w:rPr>
          <w:color w:val="auto"/>
          <w:highlight w:val="yellow"/>
        </w:rPr>
        <w:t xml:space="preserve">of </w:t>
      </w:r>
      <w:r w:rsidR="00BC351C" w:rsidRPr="005B0D26">
        <w:rPr>
          <w:color w:val="auto"/>
          <w:highlight w:val="yellow"/>
        </w:rPr>
        <w:t xml:space="preserve">Otto II </w:t>
      </w:r>
      <w:r w:rsidR="0047163D" w:rsidRPr="005B0D26">
        <w:rPr>
          <w:color w:val="auto"/>
          <w:highlight w:val="yellow"/>
        </w:rPr>
        <w:t xml:space="preserve">buffer </w:t>
      </w:r>
      <w:r w:rsidR="00BC351C" w:rsidRPr="005B0D26">
        <w:rPr>
          <w:color w:val="auto"/>
          <w:highlight w:val="yellow"/>
        </w:rPr>
        <w:t>containing DAPI.</w:t>
      </w:r>
      <w:r w:rsidR="006A23B0" w:rsidRPr="005B0D26">
        <w:rPr>
          <w:color w:val="auto"/>
          <w:highlight w:val="yellow"/>
        </w:rPr>
        <w:t xml:space="preserve"> </w:t>
      </w:r>
    </w:p>
    <w:p w14:paraId="61898D54" w14:textId="77777777" w:rsidR="00882B9D" w:rsidRPr="005B0D26" w:rsidRDefault="00882B9D" w:rsidP="005B0D26">
      <w:pPr>
        <w:tabs>
          <w:tab w:val="left" w:pos="426"/>
        </w:tabs>
        <w:rPr>
          <w:color w:val="auto"/>
          <w:highlight w:val="yellow"/>
        </w:rPr>
      </w:pPr>
    </w:p>
    <w:p w14:paraId="2BA4495E" w14:textId="67A4D5B3" w:rsidR="00A63055" w:rsidRPr="005B0D26" w:rsidRDefault="00A63055" w:rsidP="005B0D26">
      <w:pPr>
        <w:tabs>
          <w:tab w:val="left" w:pos="426"/>
        </w:tabs>
        <w:rPr>
          <w:color w:val="auto"/>
          <w:highlight w:val="yellow"/>
        </w:rPr>
      </w:pPr>
      <w:r w:rsidRPr="005B0D26">
        <w:rPr>
          <w:color w:val="auto"/>
          <w:highlight w:val="yellow"/>
        </w:rPr>
        <w:t>NOTE: Manipulation with a sharp</w:t>
      </w:r>
      <w:r w:rsidR="00634542" w:rsidRPr="005B0D26">
        <w:rPr>
          <w:color w:val="auto"/>
          <w:highlight w:val="yellow"/>
        </w:rPr>
        <w:t xml:space="preserve"> double edge</w:t>
      </w:r>
      <w:r w:rsidRPr="005B0D26">
        <w:rPr>
          <w:color w:val="auto"/>
          <w:highlight w:val="yellow"/>
        </w:rPr>
        <w:t xml:space="preserve"> razor blade requires special attention. </w:t>
      </w:r>
      <w:r w:rsidR="00634542" w:rsidRPr="005B0D26">
        <w:rPr>
          <w:color w:val="auto"/>
          <w:highlight w:val="yellow"/>
        </w:rPr>
        <w:t xml:space="preserve">To reduce the risk of injury, </w:t>
      </w:r>
      <w:r w:rsidR="000A5CEB" w:rsidRPr="005B0D26">
        <w:rPr>
          <w:color w:val="auto"/>
          <w:highlight w:val="yellow"/>
        </w:rPr>
        <w:t>t</w:t>
      </w:r>
      <w:r w:rsidRPr="005B0D26">
        <w:rPr>
          <w:color w:val="auto"/>
          <w:highlight w:val="yellow"/>
        </w:rPr>
        <w:t xml:space="preserve">here are </w:t>
      </w:r>
      <w:r w:rsidR="00606C82" w:rsidRPr="005B0D26">
        <w:rPr>
          <w:color w:val="auto"/>
          <w:highlight w:val="yellow"/>
        </w:rPr>
        <w:t xml:space="preserve">a </w:t>
      </w:r>
      <w:r w:rsidR="000926A8" w:rsidRPr="005B0D26">
        <w:rPr>
          <w:color w:val="auto"/>
          <w:highlight w:val="yellow"/>
        </w:rPr>
        <w:t>single edge</w:t>
      </w:r>
      <w:r w:rsidRPr="005B0D26">
        <w:rPr>
          <w:color w:val="auto"/>
          <w:highlight w:val="yellow"/>
        </w:rPr>
        <w:t xml:space="preserve"> razor blades</w:t>
      </w:r>
      <w:r w:rsidR="00634542" w:rsidRPr="005B0D26">
        <w:rPr>
          <w:color w:val="auto"/>
          <w:highlight w:val="yellow"/>
        </w:rPr>
        <w:t xml:space="preserve"> or </w:t>
      </w:r>
      <w:r w:rsidRPr="005B0D26">
        <w:rPr>
          <w:color w:val="auto"/>
          <w:highlight w:val="yellow"/>
        </w:rPr>
        <w:t xml:space="preserve">special </w:t>
      </w:r>
      <w:r w:rsidR="00606C82" w:rsidRPr="005B0D26">
        <w:rPr>
          <w:color w:val="auto"/>
          <w:highlight w:val="yellow"/>
        </w:rPr>
        <w:t xml:space="preserve">blade </w:t>
      </w:r>
      <w:r w:rsidRPr="005B0D26">
        <w:rPr>
          <w:color w:val="auto"/>
          <w:highlight w:val="yellow"/>
        </w:rPr>
        <w:t xml:space="preserve">holders </w:t>
      </w:r>
      <w:r w:rsidR="00634542" w:rsidRPr="005B0D26">
        <w:rPr>
          <w:color w:val="auto"/>
          <w:highlight w:val="yellow"/>
        </w:rPr>
        <w:t>available</w:t>
      </w:r>
      <w:r w:rsidRPr="005B0D26">
        <w:rPr>
          <w:color w:val="auto"/>
          <w:highlight w:val="yellow"/>
        </w:rPr>
        <w:t>.</w:t>
      </w:r>
    </w:p>
    <w:p w14:paraId="5F0B0816" w14:textId="77777777" w:rsidR="00882B9D" w:rsidRPr="005B0D26" w:rsidRDefault="00882B9D" w:rsidP="005B0D26">
      <w:pPr>
        <w:tabs>
          <w:tab w:val="left" w:pos="426"/>
        </w:tabs>
        <w:rPr>
          <w:color w:val="auto"/>
          <w:highlight w:val="yellow"/>
        </w:rPr>
      </w:pPr>
    </w:p>
    <w:p w14:paraId="239743F1" w14:textId="6625707C" w:rsidR="00C02E03" w:rsidRPr="005B0D26" w:rsidRDefault="001D3E89" w:rsidP="005B0D26">
      <w:pPr>
        <w:numPr>
          <w:ilvl w:val="1"/>
          <w:numId w:val="18"/>
        </w:numPr>
        <w:tabs>
          <w:tab w:val="left" w:pos="426"/>
        </w:tabs>
        <w:ind w:left="0" w:firstLine="0"/>
        <w:rPr>
          <w:color w:val="auto"/>
          <w:highlight w:val="yellow"/>
        </w:rPr>
      </w:pPr>
      <w:r w:rsidRPr="005B0D26">
        <w:rPr>
          <w:color w:val="auto"/>
          <w:highlight w:val="yellow"/>
        </w:rPr>
        <w:t xml:space="preserve">Estimate </w:t>
      </w:r>
      <w:r w:rsidR="00A63055" w:rsidRPr="005B0D26">
        <w:rPr>
          <w:color w:val="auto"/>
          <w:highlight w:val="yellow"/>
        </w:rPr>
        <w:t xml:space="preserve">the </w:t>
      </w:r>
      <w:r w:rsidR="007106A3" w:rsidRPr="005B0D26">
        <w:rPr>
          <w:color w:val="auto"/>
          <w:highlight w:val="yellow"/>
        </w:rPr>
        <w:t xml:space="preserve">nuclear </w:t>
      </w:r>
      <w:r w:rsidR="00C02E03" w:rsidRPr="005B0D26">
        <w:rPr>
          <w:color w:val="auto"/>
          <w:highlight w:val="yellow"/>
        </w:rPr>
        <w:t xml:space="preserve">DNA </w:t>
      </w:r>
      <w:r w:rsidR="00DC5026" w:rsidRPr="005B0D26">
        <w:rPr>
          <w:color w:val="auto"/>
          <w:highlight w:val="yellow"/>
        </w:rPr>
        <w:t>content</w:t>
      </w:r>
      <w:r w:rsidR="007106A3" w:rsidRPr="005B0D26">
        <w:rPr>
          <w:color w:val="auto"/>
          <w:highlight w:val="yellow"/>
        </w:rPr>
        <w:t xml:space="preserve"> </w:t>
      </w:r>
      <w:r w:rsidR="000264CC" w:rsidRPr="005B0D26">
        <w:rPr>
          <w:color w:val="auto"/>
          <w:highlight w:val="yellow"/>
        </w:rPr>
        <w:t xml:space="preserve">of </w:t>
      </w:r>
      <w:r w:rsidR="005B0D26" w:rsidRPr="005B0D26">
        <w:rPr>
          <w:color w:val="auto"/>
          <w:highlight w:val="yellow"/>
        </w:rPr>
        <w:t>the</w:t>
      </w:r>
      <w:r w:rsidR="000264CC" w:rsidRPr="005B0D26">
        <w:rPr>
          <w:color w:val="auto"/>
          <w:highlight w:val="yellow"/>
        </w:rPr>
        <w:t xml:space="preserve"> sample</w:t>
      </w:r>
      <w:r w:rsidR="00C02E03" w:rsidRPr="005B0D26">
        <w:rPr>
          <w:color w:val="auto"/>
          <w:highlight w:val="yellow"/>
        </w:rPr>
        <w:t xml:space="preserve"> using </w:t>
      </w:r>
      <w:r w:rsidR="009C45FB" w:rsidRPr="005B0D26">
        <w:rPr>
          <w:color w:val="auto"/>
          <w:highlight w:val="yellow"/>
        </w:rPr>
        <w:t xml:space="preserve">a </w:t>
      </w:r>
      <w:r w:rsidR="000B2DCD" w:rsidRPr="005B0D26">
        <w:rPr>
          <w:color w:val="auto"/>
          <w:highlight w:val="yellow"/>
        </w:rPr>
        <w:t xml:space="preserve">flow </w:t>
      </w:r>
      <w:r w:rsidR="00C02E03" w:rsidRPr="005B0D26">
        <w:rPr>
          <w:color w:val="auto"/>
          <w:highlight w:val="yellow"/>
        </w:rPr>
        <w:t>cytometer.</w:t>
      </w:r>
      <w:r w:rsidR="0050104E" w:rsidRPr="005B0D26">
        <w:rPr>
          <w:color w:val="auto"/>
          <w:highlight w:val="yellow"/>
        </w:rPr>
        <w:t xml:space="preserve"> </w:t>
      </w:r>
      <w:r w:rsidR="0050104E" w:rsidRPr="005B0D26">
        <w:rPr>
          <w:rFonts w:cstheme="minorHAnsi"/>
          <w:color w:val="auto"/>
          <w:highlight w:val="yellow"/>
        </w:rPr>
        <w:t xml:space="preserve">At least 2000 particles </w:t>
      </w:r>
      <w:r w:rsidR="00FF5F7A" w:rsidRPr="005B0D26">
        <w:rPr>
          <w:rFonts w:cstheme="minorHAnsi"/>
          <w:color w:val="auto"/>
          <w:highlight w:val="yellow"/>
        </w:rPr>
        <w:t xml:space="preserve">per sample </w:t>
      </w:r>
      <w:r w:rsidR="0050104E" w:rsidRPr="005B0D26">
        <w:rPr>
          <w:rFonts w:cstheme="minorHAnsi"/>
          <w:color w:val="auto"/>
          <w:highlight w:val="yellow"/>
        </w:rPr>
        <w:t xml:space="preserve">are </w:t>
      </w:r>
      <w:r w:rsidR="005A52ED" w:rsidRPr="005B0D26">
        <w:rPr>
          <w:rFonts w:cstheme="minorHAnsi"/>
          <w:color w:val="auto"/>
          <w:highlight w:val="yellow"/>
        </w:rPr>
        <w:t>re</w:t>
      </w:r>
      <w:r w:rsidR="0050104E" w:rsidRPr="005B0D26">
        <w:rPr>
          <w:rFonts w:cstheme="minorHAnsi"/>
          <w:color w:val="auto"/>
          <w:highlight w:val="yellow"/>
        </w:rPr>
        <w:t>quired</w:t>
      </w:r>
      <w:r w:rsidR="00A63055" w:rsidRPr="005B0D26">
        <w:rPr>
          <w:rFonts w:cstheme="minorHAnsi"/>
          <w:color w:val="auto"/>
          <w:highlight w:val="yellow"/>
        </w:rPr>
        <w:t xml:space="preserve"> for </w:t>
      </w:r>
      <w:r w:rsidR="00D14EDA" w:rsidRPr="005B0D26">
        <w:rPr>
          <w:rFonts w:cstheme="minorHAnsi"/>
          <w:color w:val="auto"/>
          <w:highlight w:val="yellow"/>
        </w:rPr>
        <w:t>analyzing the sample purity</w:t>
      </w:r>
      <w:r w:rsidR="0050104E" w:rsidRPr="005B0D26">
        <w:rPr>
          <w:rFonts w:cstheme="minorHAnsi"/>
          <w:color w:val="auto"/>
          <w:highlight w:val="yellow"/>
        </w:rPr>
        <w:t>.</w:t>
      </w:r>
    </w:p>
    <w:bookmarkEnd w:id="1"/>
    <w:p w14:paraId="4D7E4304" w14:textId="77777777" w:rsidR="00EE399E" w:rsidRDefault="00EE399E" w:rsidP="005B0D26">
      <w:pPr>
        <w:rPr>
          <w:rFonts w:asciiTheme="minorHAnsi" w:hAnsiTheme="minorHAnsi" w:cstheme="minorHAnsi"/>
          <w:color w:val="808080" w:themeColor="background1" w:themeShade="80"/>
        </w:rPr>
      </w:pPr>
    </w:p>
    <w:p w14:paraId="7FDDD826" w14:textId="5C66FEF9" w:rsidR="00EE399E" w:rsidRPr="005D59FF" w:rsidRDefault="003C504E" w:rsidP="005B0D26">
      <w:pPr>
        <w:numPr>
          <w:ilvl w:val="0"/>
          <w:numId w:val="18"/>
        </w:numPr>
        <w:ind w:left="0" w:firstLine="0"/>
      </w:pPr>
      <w:r>
        <w:rPr>
          <w:rFonts w:cstheme="minorHAnsi"/>
          <w:b/>
          <w:bCs/>
          <w:color w:val="auto"/>
        </w:rPr>
        <w:t>RNA isolation</w:t>
      </w:r>
      <w:r>
        <w:rPr>
          <w:b/>
          <w:bCs/>
          <w:color w:val="auto"/>
        </w:rPr>
        <w:t xml:space="preserve"> and quality measurement</w:t>
      </w:r>
    </w:p>
    <w:p w14:paraId="76507550" w14:textId="77777777" w:rsidR="00882B9D" w:rsidRDefault="00882B9D" w:rsidP="005B0D26"/>
    <w:p w14:paraId="7CBA38FD" w14:textId="63F18843" w:rsidR="00EE399E" w:rsidRPr="00F63CF7" w:rsidRDefault="008F3463" w:rsidP="005B0D26">
      <w:pPr>
        <w:numPr>
          <w:ilvl w:val="1"/>
          <w:numId w:val="18"/>
        </w:numPr>
        <w:tabs>
          <w:tab w:val="left" w:pos="426"/>
        </w:tabs>
        <w:ind w:left="0" w:firstLine="0"/>
        <w:rPr>
          <w:color w:val="auto"/>
        </w:rPr>
      </w:pPr>
      <w:r>
        <w:rPr>
          <w:rFonts w:cstheme="minorHAnsi"/>
          <w:color w:val="auto"/>
        </w:rPr>
        <w:t xml:space="preserve">Use frozen tissue to prevent RNA degradation by endogenous ribonucleases. </w:t>
      </w:r>
      <w:r w:rsidR="00CA131D" w:rsidRPr="008F3463">
        <w:rPr>
          <w:rFonts w:cstheme="minorHAnsi"/>
          <w:color w:val="auto"/>
        </w:rPr>
        <w:t xml:space="preserve">From </w:t>
      </w:r>
      <w:r w:rsidR="00346F6D" w:rsidRPr="008F3463">
        <w:rPr>
          <w:rFonts w:cstheme="minorHAnsi"/>
          <w:color w:val="auto"/>
        </w:rPr>
        <w:t xml:space="preserve">seed maternal tissues </w:t>
      </w:r>
      <w:r w:rsidR="00CA131D" w:rsidRPr="008F3463">
        <w:rPr>
          <w:rFonts w:cstheme="minorHAnsi"/>
          <w:color w:val="auto"/>
        </w:rPr>
        <w:t>and embryo samples i</w:t>
      </w:r>
      <w:r w:rsidR="000B2DCD" w:rsidRPr="008F3463">
        <w:rPr>
          <w:rFonts w:cstheme="minorHAnsi"/>
          <w:color w:val="auto"/>
        </w:rPr>
        <w:t xml:space="preserve">solate RNA using </w:t>
      </w:r>
      <w:r w:rsidR="00CA131D" w:rsidRPr="008F3463">
        <w:rPr>
          <w:rFonts w:cstheme="minorHAnsi"/>
          <w:color w:val="auto"/>
        </w:rPr>
        <w:t>commercially</w:t>
      </w:r>
      <w:r w:rsidR="000B2DCD" w:rsidRPr="008F3463">
        <w:rPr>
          <w:rFonts w:cstheme="minorHAnsi"/>
          <w:color w:val="auto"/>
        </w:rPr>
        <w:t xml:space="preserve"> available kits or </w:t>
      </w:r>
      <w:proofErr w:type="spellStart"/>
      <w:r w:rsidR="0019786C" w:rsidRPr="008F3463">
        <w:rPr>
          <w:rFonts w:cstheme="minorHAnsi"/>
          <w:color w:val="auto"/>
        </w:rPr>
        <w:t>TRIzol</w:t>
      </w:r>
      <w:proofErr w:type="spellEnd"/>
      <w:r w:rsidR="000B2DCD" w:rsidRPr="008F3463">
        <w:rPr>
          <w:rFonts w:cstheme="minorHAnsi"/>
          <w:color w:val="auto"/>
        </w:rPr>
        <w:t xml:space="preserve"> reagent</w:t>
      </w:r>
      <w:r w:rsidR="002A3599" w:rsidRPr="008F3463">
        <w:rPr>
          <w:rFonts w:cstheme="minorHAnsi"/>
          <w:color w:val="auto"/>
        </w:rPr>
        <w:fldChar w:fldCharType="begin" w:fldLock="1"/>
      </w:r>
      <w:r w:rsidR="00B1500F">
        <w:rPr>
          <w:rFonts w:cstheme="minorHAnsi"/>
          <w:color w:val="auto"/>
        </w:rPr>
        <w:instrText>ADDIN CSL_CITATION {"citationItems":[{"id":"ITEM-1","itemData":{"author":[{"dropping-particle":"","family":"Fisher Scientific","given":"Thermo","non-dropping-particle":"","parse-names":false,"suffix":""}],"id":"ITEM-1","issued":{"date-parts":[["0"]]},"title":"Procedural guidelines","type":"report"},"uris":["http://www.mendeley.com/documents/?uuid=8b7df5e7-4b1e-360d-88aa-247ca30113c6"]}],"mendeley":{"formattedCitation":"&lt;sup&gt;19&lt;/sup&gt;","plainTextFormattedCitation":"19","previouslyFormattedCitation":"&lt;sup&gt;19&lt;/sup&gt;"},"properties":{"noteIndex":0},"schema":"https://github.com/citation-style-language/schema/raw/master/csl-citation.json"}</w:instrText>
      </w:r>
      <w:r w:rsidR="002A3599" w:rsidRPr="008F3463">
        <w:rPr>
          <w:rFonts w:cstheme="minorHAnsi"/>
          <w:color w:val="auto"/>
        </w:rPr>
        <w:fldChar w:fldCharType="separate"/>
      </w:r>
      <w:r w:rsidR="00B1500F" w:rsidRPr="00B1500F">
        <w:rPr>
          <w:rFonts w:cstheme="minorHAnsi"/>
          <w:noProof/>
          <w:color w:val="auto"/>
          <w:vertAlign w:val="superscript"/>
        </w:rPr>
        <w:t>19</w:t>
      </w:r>
      <w:r w:rsidR="002A3599" w:rsidRPr="008F3463">
        <w:rPr>
          <w:rFonts w:cstheme="minorHAnsi"/>
          <w:color w:val="auto"/>
        </w:rPr>
        <w:fldChar w:fldCharType="end"/>
      </w:r>
      <w:r w:rsidR="000B2DCD" w:rsidRPr="008F3463">
        <w:rPr>
          <w:rFonts w:cstheme="minorHAnsi"/>
          <w:color w:val="auto"/>
        </w:rPr>
        <w:t xml:space="preserve">. </w:t>
      </w:r>
      <w:r w:rsidR="00956E13" w:rsidRPr="008F3463">
        <w:rPr>
          <w:rFonts w:cstheme="minorHAnsi"/>
          <w:color w:val="auto"/>
        </w:rPr>
        <w:t xml:space="preserve">Due to </w:t>
      </w:r>
      <w:r w:rsidR="007C5641" w:rsidRPr="008F3463">
        <w:rPr>
          <w:rFonts w:cstheme="minorHAnsi"/>
          <w:color w:val="auto"/>
        </w:rPr>
        <w:t xml:space="preserve">a </w:t>
      </w:r>
      <w:r w:rsidR="00956E13" w:rsidRPr="008F3463">
        <w:rPr>
          <w:rFonts w:cstheme="minorHAnsi"/>
          <w:color w:val="auto"/>
        </w:rPr>
        <w:t>high starch content</w:t>
      </w:r>
      <w:r w:rsidR="00956E13">
        <w:rPr>
          <w:rFonts w:cstheme="minorHAnsi"/>
          <w:color w:val="auto"/>
        </w:rPr>
        <w:t xml:space="preserve"> in endosperm tissues</w:t>
      </w:r>
      <w:r w:rsidR="007C5641">
        <w:rPr>
          <w:rFonts w:cstheme="minorHAnsi"/>
          <w:color w:val="auto"/>
        </w:rPr>
        <w:t>,</w:t>
      </w:r>
      <w:r w:rsidR="00956E13">
        <w:rPr>
          <w:rFonts w:cstheme="minorHAnsi"/>
          <w:color w:val="auto"/>
        </w:rPr>
        <w:t xml:space="preserve"> </w:t>
      </w:r>
      <w:r w:rsidR="005B0D26">
        <w:rPr>
          <w:rFonts w:cstheme="minorHAnsi"/>
          <w:color w:val="auto"/>
        </w:rPr>
        <w:t>isolate</w:t>
      </w:r>
      <w:r w:rsidR="007C5641">
        <w:rPr>
          <w:rFonts w:cstheme="minorHAnsi"/>
          <w:color w:val="auto"/>
        </w:rPr>
        <w:t xml:space="preserve"> </w:t>
      </w:r>
      <w:r w:rsidR="005906A6">
        <w:rPr>
          <w:rFonts w:cstheme="minorHAnsi"/>
          <w:color w:val="auto"/>
        </w:rPr>
        <w:t xml:space="preserve">total RNA from </w:t>
      </w:r>
      <w:r w:rsidR="00956E13">
        <w:rPr>
          <w:rFonts w:cstheme="minorHAnsi"/>
          <w:color w:val="auto"/>
        </w:rPr>
        <w:t xml:space="preserve">all samples </w:t>
      </w:r>
      <w:r w:rsidR="005906A6">
        <w:rPr>
          <w:rFonts w:cstheme="minorHAnsi"/>
          <w:color w:val="auto"/>
        </w:rPr>
        <w:t>using</w:t>
      </w:r>
      <w:r w:rsidR="00956E13">
        <w:rPr>
          <w:rFonts w:cstheme="minorHAnsi"/>
          <w:color w:val="auto"/>
        </w:rPr>
        <w:t xml:space="preserve"> commercial</w:t>
      </w:r>
      <w:r w:rsidR="005906A6">
        <w:rPr>
          <w:rFonts w:cstheme="minorHAnsi"/>
          <w:color w:val="auto"/>
        </w:rPr>
        <w:t xml:space="preserve"> </w:t>
      </w:r>
      <w:r w:rsidR="007106A3">
        <w:rPr>
          <w:rFonts w:cstheme="minorHAnsi"/>
          <w:color w:val="auto"/>
        </w:rPr>
        <w:t xml:space="preserve">on-column </w:t>
      </w:r>
      <w:r w:rsidR="005906A6">
        <w:rPr>
          <w:rFonts w:cstheme="minorHAnsi"/>
          <w:color w:val="auto"/>
        </w:rPr>
        <w:t>RNA extraction protocol</w:t>
      </w:r>
      <w:r w:rsidR="007C5641">
        <w:rPr>
          <w:rFonts w:cstheme="minorHAnsi"/>
          <w:color w:val="auto"/>
        </w:rPr>
        <w:t>s</w:t>
      </w:r>
      <w:r w:rsidR="005906A6">
        <w:rPr>
          <w:rFonts w:cstheme="minorHAnsi"/>
          <w:color w:val="auto"/>
        </w:rPr>
        <w:t xml:space="preserve"> </w:t>
      </w:r>
      <w:r w:rsidR="005906A6" w:rsidRPr="00956E13">
        <w:rPr>
          <w:rFonts w:cstheme="minorHAnsi"/>
          <w:color w:val="auto"/>
        </w:rPr>
        <w:t>for problematic tissues</w:t>
      </w:r>
      <w:r w:rsidR="00DF1688">
        <w:rPr>
          <w:rFonts w:cstheme="minorHAnsi"/>
          <w:color w:val="auto"/>
        </w:rPr>
        <w:t xml:space="preserve"> (e.g.</w:t>
      </w:r>
      <w:r w:rsidR="005B0D26">
        <w:rPr>
          <w:rFonts w:cstheme="minorHAnsi"/>
          <w:color w:val="auto"/>
        </w:rPr>
        <w:t>,</w:t>
      </w:r>
      <w:r w:rsidR="00DF1688">
        <w:rPr>
          <w:rFonts w:cstheme="minorHAnsi"/>
          <w:color w:val="auto"/>
        </w:rPr>
        <w:t xml:space="preserve"> Spectrum Plant Total RNA Kit)</w:t>
      </w:r>
      <w:r w:rsidR="00AA5D97" w:rsidRPr="00956E13">
        <w:rPr>
          <w:rFonts w:cstheme="minorHAnsi"/>
          <w:color w:val="auto"/>
        </w:rPr>
        <w:t xml:space="preserve"> with </w:t>
      </w:r>
      <w:r w:rsidR="0047163D" w:rsidRPr="00956E13">
        <w:rPr>
          <w:rFonts w:cstheme="minorHAnsi"/>
          <w:color w:val="auto"/>
        </w:rPr>
        <w:t xml:space="preserve">an </w:t>
      </w:r>
      <w:r w:rsidR="000022BF" w:rsidRPr="00956E13">
        <w:rPr>
          <w:rFonts w:cstheme="minorHAnsi"/>
          <w:color w:val="auto"/>
        </w:rPr>
        <w:t xml:space="preserve">on-column </w:t>
      </w:r>
      <w:r w:rsidR="00AA5D97" w:rsidRPr="00956E13">
        <w:rPr>
          <w:rFonts w:cstheme="minorHAnsi"/>
          <w:color w:val="auto"/>
        </w:rPr>
        <w:t>DNase</w:t>
      </w:r>
      <w:r w:rsidR="006625EC">
        <w:rPr>
          <w:rFonts w:cstheme="minorHAnsi"/>
          <w:color w:val="auto"/>
        </w:rPr>
        <w:t xml:space="preserve"> </w:t>
      </w:r>
      <w:r w:rsidR="004B4566" w:rsidRPr="00956E13">
        <w:rPr>
          <w:rFonts w:cstheme="minorHAnsi"/>
          <w:color w:val="auto"/>
        </w:rPr>
        <w:t>I</w:t>
      </w:r>
      <w:r w:rsidR="00AA5D97" w:rsidRPr="00956E13">
        <w:rPr>
          <w:rFonts w:cstheme="minorHAnsi"/>
          <w:color w:val="auto"/>
        </w:rPr>
        <w:t xml:space="preserve"> treatment</w:t>
      </w:r>
      <w:r w:rsidR="002A3599">
        <w:rPr>
          <w:rFonts w:cstheme="minorHAnsi"/>
          <w:color w:val="auto"/>
        </w:rPr>
        <w:fldChar w:fldCharType="begin" w:fldLock="1"/>
      </w:r>
      <w:r w:rsidR="00B1500F">
        <w:rPr>
          <w:rFonts w:cstheme="minorHAnsi"/>
          <w:color w:val="auto"/>
        </w:rPr>
        <w:instrText>ADDIN CSL_CITATION {"citationItems":[{"id":"ITEM-1","itemData":{"abstract":"Product Codes STRN10, STRN50, STRN250 Store at Room Temperature TECHNICAL BULLETIN Product Description Plants are well known for their diversity in secondary metabolites. Some plant tissues are enriched in polyphenolic compounds or tannins, and others are enriched in polysaccharides. These secondary metabolites often interfere with RNA isolation and its use in downstream applications. Laborious procedures as well as hazardous organic extractions are often required to prepare RNA from such plant tissues. Sigma's Spectrum TM Plant Total RNA Kit employs a novel purification chemistry to overcome these interfering materials in a simple and streamlined manner, without using hazardous organic solvents such as phenol and chloroform. As a result, the Spectrum Plant Total RNA Kit provides a convenient method for purifying high quality total RNA from demanding plant species and tissues, such as spruce, pine, cotton, grape, maple, potato tuber, canola seed, and corn seed; as well as common research plant species, such as Arabidopsis, tomato, corn, rice, and soybean.","id":"ITEM-1","issued":{"date-parts":[["0"]]},"title":"Spectrum TM Plant Total RNA Kit","type":"report"},"uris":["http://www.mendeley.com/documents/?uuid=eb2cff7e-043e-3eef-a0a4-20a4b07148b3"]}],"mendeley":{"formattedCitation":"&lt;sup&gt;20&lt;/sup&gt;","plainTextFormattedCitation":"20","previouslyFormattedCitation":"&lt;sup&gt;20&lt;/sup&gt;"},"properties":{"noteIndex":0},"schema":"https://github.com/citation-style-language/schema/raw/master/csl-citation.json"}</w:instrText>
      </w:r>
      <w:r w:rsidR="002A3599">
        <w:rPr>
          <w:rFonts w:cstheme="minorHAnsi"/>
          <w:color w:val="auto"/>
        </w:rPr>
        <w:fldChar w:fldCharType="separate"/>
      </w:r>
      <w:r w:rsidR="00B1500F" w:rsidRPr="00B1500F">
        <w:rPr>
          <w:rFonts w:cstheme="minorHAnsi"/>
          <w:noProof/>
          <w:color w:val="auto"/>
          <w:vertAlign w:val="superscript"/>
        </w:rPr>
        <w:t>20</w:t>
      </w:r>
      <w:r w:rsidR="002A3599">
        <w:rPr>
          <w:rFonts w:cstheme="minorHAnsi"/>
          <w:color w:val="auto"/>
        </w:rPr>
        <w:fldChar w:fldCharType="end"/>
      </w:r>
      <w:r w:rsidR="005906A6" w:rsidRPr="00956E13">
        <w:rPr>
          <w:rFonts w:cstheme="minorHAnsi"/>
          <w:color w:val="auto"/>
        </w:rPr>
        <w:t>.</w:t>
      </w:r>
    </w:p>
    <w:p w14:paraId="08069436" w14:textId="77777777" w:rsidR="00882B9D" w:rsidRPr="005906A6" w:rsidRDefault="00882B9D" w:rsidP="005B0D26">
      <w:pPr>
        <w:tabs>
          <w:tab w:val="left" w:pos="426"/>
        </w:tabs>
        <w:rPr>
          <w:color w:val="auto"/>
        </w:rPr>
      </w:pPr>
    </w:p>
    <w:p w14:paraId="0F29469D" w14:textId="4A6213B1" w:rsidR="00E17D47" w:rsidRPr="00F63CF7" w:rsidRDefault="00E17D47" w:rsidP="005B0D26">
      <w:pPr>
        <w:numPr>
          <w:ilvl w:val="1"/>
          <w:numId w:val="18"/>
        </w:numPr>
        <w:tabs>
          <w:tab w:val="left" w:pos="426"/>
        </w:tabs>
        <w:ind w:left="0" w:firstLine="0"/>
        <w:rPr>
          <w:color w:val="auto"/>
        </w:rPr>
      </w:pPr>
      <w:r>
        <w:rPr>
          <w:rFonts w:cstheme="minorHAnsi"/>
          <w:color w:val="auto"/>
        </w:rPr>
        <w:t xml:space="preserve">Measure RNA </w:t>
      </w:r>
      <w:r w:rsidR="0047163D">
        <w:rPr>
          <w:rFonts w:cstheme="minorHAnsi"/>
          <w:color w:val="auto"/>
        </w:rPr>
        <w:t xml:space="preserve">concentration and </w:t>
      </w:r>
      <w:r>
        <w:rPr>
          <w:rFonts w:cstheme="minorHAnsi"/>
          <w:color w:val="auto"/>
        </w:rPr>
        <w:t xml:space="preserve">integrity </w:t>
      </w:r>
      <w:r w:rsidR="00AF015F">
        <w:rPr>
          <w:rFonts w:cstheme="minorHAnsi"/>
          <w:color w:val="auto"/>
        </w:rPr>
        <w:t xml:space="preserve">using </w:t>
      </w:r>
      <w:r w:rsidR="005B0D26">
        <w:rPr>
          <w:rFonts w:cstheme="minorHAnsi"/>
          <w:color w:val="auto"/>
        </w:rPr>
        <w:t>a</w:t>
      </w:r>
      <w:r w:rsidR="00BB4C0A">
        <w:rPr>
          <w:rFonts w:cstheme="minorHAnsi"/>
          <w:color w:val="auto"/>
        </w:rPr>
        <w:t xml:space="preserve"> </w:t>
      </w:r>
      <w:r w:rsidR="007C5641">
        <w:rPr>
          <w:rFonts w:cstheme="minorHAnsi"/>
          <w:color w:val="auto"/>
        </w:rPr>
        <w:t>dedicated protocol for RNA</w:t>
      </w:r>
      <w:r w:rsidR="0050104E">
        <w:rPr>
          <w:rFonts w:cstheme="minorHAnsi"/>
          <w:color w:val="auto"/>
        </w:rPr>
        <w:t xml:space="preserve"> gel </w:t>
      </w:r>
      <w:r w:rsidR="00FD5469">
        <w:rPr>
          <w:rFonts w:cstheme="minorHAnsi"/>
          <w:color w:val="auto"/>
        </w:rPr>
        <w:t xml:space="preserve">electrophoresis </w:t>
      </w:r>
      <w:r w:rsidR="0050104E">
        <w:rPr>
          <w:rFonts w:cstheme="minorHAnsi"/>
          <w:color w:val="auto"/>
        </w:rPr>
        <w:t xml:space="preserve">or </w:t>
      </w:r>
      <w:r w:rsidR="005C2186" w:rsidRPr="005C2186">
        <w:rPr>
          <w:rFonts w:cstheme="minorHAnsi"/>
          <w:color w:val="auto"/>
        </w:rPr>
        <w:t>Agilent 2100 Bioanalyzer</w:t>
      </w:r>
      <w:r>
        <w:rPr>
          <w:rFonts w:cstheme="minorHAnsi"/>
          <w:color w:val="auto"/>
        </w:rPr>
        <w:t>.</w:t>
      </w:r>
    </w:p>
    <w:p w14:paraId="70959E0E" w14:textId="77777777" w:rsidR="00882B9D" w:rsidRPr="00E562B7" w:rsidRDefault="00882B9D" w:rsidP="005B0D26">
      <w:pPr>
        <w:tabs>
          <w:tab w:val="left" w:pos="426"/>
        </w:tabs>
        <w:rPr>
          <w:color w:val="auto"/>
        </w:rPr>
      </w:pPr>
    </w:p>
    <w:p w14:paraId="72CDB059" w14:textId="2D0828EF" w:rsidR="00FD5469" w:rsidRPr="00E17D47" w:rsidRDefault="00FD5469" w:rsidP="005B0D26">
      <w:pPr>
        <w:tabs>
          <w:tab w:val="left" w:pos="426"/>
        </w:tabs>
        <w:rPr>
          <w:color w:val="auto"/>
        </w:rPr>
      </w:pPr>
      <w:r>
        <w:rPr>
          <w:rFonts w:cstheme="minorHAnsi"/>
          <w:color w:val="auto"/>
        </w:rPr>
        <w:t xml:space="preserve">NOTE: Intact total RNA has </w:t>
      </w:r>
      <w:r w:rsidR="00C1003C">
        <w:rPr>
          <w:rFonts w:cstheme="minorHAnsi"/>
          <w:color w:val="auto"/>
        </w:rPr>
        <w:t xml:space="preserve">a </w:t>
      </w:r>
      <w:r>
        <w:rPr>
          <w:rFonts w:cstheme="minorHAnsi"/>
          <w:color w:val="auto"/>
        </w:rPr>
        <w:t xml:space="preserve">clear 18S and 25S rRNA bands/peaks of size around 1.9 and 3.7 </w:t>
      </w:r>
      <w:proofErr w:type="gramStart"/>
      <w:r>
        <w:rPr>
          <w:rFonts w:cstheme="minorHAnsi"/>
          <w:color w:val="auto"/>
        </w:rPr>
        <w:t>kb</w:t>
      </w:r>
      <w:proofErr w:type="gramEnd"/>
      <w:r>
        <w:rPr>
          <w:rFonts w:cstheme="minorHAnsi"/>
          <w:color w:val="auto"/>
        </w:rPr>
        <w:t xml:space="preserve"> respectively. The 25S rRNA band should be approximately two times more intense than </w:t>
      </w:r>
      <w:r w:rsidR="005A52ED">
        <w:rPr>
          <w:rFonts w:cstheme="minorHAnsi"/>
          <w:color w:val="auto"/>
        </w:rPr>
        <w:t xml:space="preserve">the </w:t>
      </w:r>
      <w:r>
        <w:rPr>
          <w:rFonts w:cstheme="minorHAnsi"/>
          <w:color w:val="auto"/>
        </w:rPr>
        <w:t>18S rRNA band.</w:t>
      </w:r>
    </w:p>
    <w:bookmarkEnd w:id="0"/>
    <w:p w14:paraId="3D869C86" w14:textId="77777777" w:rsidR="00EE399E" w:rsidRDefault="00EE399E" w:rsidP="005B0D26">
      <w:pPr>
        <w:pStyle w:val="NormalWeb"/>
        <w:spacing w:beforeAutospacing="0" w:afterAutospacing="0"/>
        <w:rPr>
          <w:rFonts w:asciiTheme="minorHAnsi" w:hAnsiTheme="minorHAnsi" w:cstheme="minorHAnsi"/>
          <w:b/>
        </w:rPr>
      </w:pPr>
    </w:p>
    <w:p w14:paraId="64AE2A4E" w14:textId="6D06F6C8" w:rsidR="005034E9" w:rsidRPr="005B0D26" w:rsidRDefault="003C504E" w:rsidP="005B0D26">
      <w:pPr>
        <w:pStyle w:val="NormalWeb"/>
        <w:spacing w:beforeAutospacing="0" w:afterAutospacing="0"/>
        <w:rPr>
          <w:rFonts w:cstheme="minorHAnsi"/>
          <w:b/>
        </w:rPr>
      </w:pPr>
      <w:r>
        <w:rPr>
          <w:rFonts w:cstheme="minorHAnsi"/>
          <w:b/>
        </w:rPr>
        <w:t>REPRESENTATIVE RESULTS:</w:t>
      </w:r>
    </w:p>
    <w:p w14:paraId="72CD2221" w14:textId="22E32A76" w:rsidR="00363EF0" w:rsidRDefault="002C0F2E" w:rsidP="005B0D26">
      <w:pPr>
        <w:rPr>
          <w:rFonts w:cstheme="minorHAnsi"/>
          <w:color w:val="auto"/>
        </w:rPr>
      </w:pPr>
      <w:r w:rsidRPr="00EA7DAC">
        <w:rPr>
          <w:rFonts w:cstheme="minorHAnsi"/>
          <w:color w:val="auto"/>
        </w:rPr>
        <w:t xml:space="preserve">To perform </w:t>
      </w:r>
      <w:r w:rsidR="000A56FC" w:rsidRPr="00EA7DAC">
        <w:rPr>
          <w:rFonts w:cstheme="minorHAnsi"/>
          <w:color w:val="auto"/>
        </w:rPr>
        <w:t xml:space="preserve">a </w:t>
      </w:r>
      <w:r w:rsidRPr="00EA7DAC">
        <w:rPr>
          <w:rFonts w:cstheme="minorHAnsi"/>
          <w:color w:val="auto"/>
        </w:rPr>
        <w:t>tissue-specific</w:t>
      </w:r>
      <w:r>
        <w:rPr>
          <w:rFonts w:cstheme="minorHAnsi"/>
          <w:color w:val="auto"/>
        </w:rPr>
        <w:t xml:space="preserve"> </w:t>
      </w:r>
      <w:r w:rsidR="000A56FC">
        <w:rPr>
          <w:rFonts w:cstheme="minorHAnsi"/>
          <w:color w:val="auto"/>
        </w:rPr>
        <w:t xml:space="preserve">transcriptomic </w:t>
      </w:r>
      <w:r>
        <w:rPr>
          <w:rFonts w:cstheme="minorHAnsi"/>
          <w:color w:val="auto"/>
        </w:rPr>
        <w:t xml:space="preserve">analysis of barley seed </w:t>
      </w:r>
      <w:r w:rsidR="000A56FC">
        <w:rPr>
          <w:rFonts w:cstheme="minorHAnsi"/>
          <w:color w:val="auto"/>
        </w:rPr>
        <w:t>development</w:t>
      </w:r>
      <w:r>
        <w:rPr>
          <w:rFonts w:cstheme="minorHAnsi"/>
          <w:color w:val="auto"/>
        </w:rPr>
        <w:t xml:space="preserve">, </w:t>
      </w:r>
      <w:r w:rsidR="000A56FC">
        <w:rPr>
          <w:rFonts w:cstheme="minorHAnsi"/>
          <w:color w:val="auto"/>
        </w:rPr>
        <w:t xml:space="preserve">we established </w:t>
      </w:r>
      <w:r w:rsidR="00836EAF">
        <w:rPr>
          <w:rFonts w:cstheme="minorHAnsi"/>
          <w:color w:val="auto"/>
        </w:rPr>
        <w:t>a</w:t>
      </w:r>
      <w:r w:rsidR="006F1B36">
        <w:rPr>
          <w:rFonts w:cstheme="minorHAnsi"/>
          <w:color w:val="auto"/>
        </w:rPr>
        <w:t xml:space="preserve"> </w:t>
      </w:r>
      <w:r w:rsidR="000A56FC">
        <w:rPr>
          <w:rFonts w:cstheme="minorHAnsi"/>
          <w:color w:val="auto"/>
        </w:rPr>
        <w:t xml:space="preserve">protocol for </w:t>
      </w:r>
      <w:r w:rsidR="00836EAF">
        <w:rPr>
          <w:rFonts w:cstheme="minorHAnsi"/>
          <w:color w:val="auto"/>
        </w:rPr>
        <w:t>high purity tissue isolation</w:t>
      </w:r>
      <w:r w:rsidR="00363EF0">
        <w:rPr>
          <w:rFonts w:cstheme="minorHAnsi"/>
          <w:color w:val="auto"/>
        </w:rPr>
        <w:t>.</w:t>
      </w:r>
      <w:r w:rsidR="00251C6E">
        <w:rPr>
          <w:rFonts w:cstheme="minorHAnsi"/>
          <w:color w:val="auto"/>
        </w:rPr>
        <w:t xml:space="preserve"> </w:t>
      </w:r>
      <w:r w:rsidR="000A56FC">
        <w:rPr>
          <w:rFonts w:cstheme="minorHAnsi"/>
          <w:color w:val="auto"/>
        </w:rPr>
        <w:t xml:space="preserve">The protocol is based on </w:t>
      </w:r>
      <w:r w:rsidR="006F1B36">
        <w:rPr>
          <w:rFonts w:cstheme="minorHAnsi"/>
          <w:color w:val="auto"/>
        </w:rPr>
        <w:t xml:space="preserve">the </w:t>
      </w:r>
      <w:r w:rsidR="003C0416" w:rsidRPr="003C0416">
        <w:rPr>
          <w:rFonts w:cstheme="minorHAnsi"/>
          <w:color w:val="auto"/>
        </w:rPr>
        <w:t>manual</w:t>
      </w:r>
      <w:r w:rsidR="003C0416">
        <w:rPr>
          <w:rFonts w:cstheme="minorHAnsi"/>
          <w:color w:val="auto"/>
        </w:rPr>
        <w:t xml:space="preserve"> </w:t>
      </w:r>
      <w:r w:rsidR="00421BE1">
        <w:rPr>
          <w:rFonts w:cstheme="minorHAnsi"/>
          <w:color w:val="auto"/>
        </w:rPr>
        <w:t>dissect</w:t>
      </w:r>
      <w:r w:rsidR="000A56FC">
        <w:rPr>
          <w:rFonts w:cstheme="minorHAnsi"/>
          <w:color w:val="auto"/>
        </w:rPr>
        <w:t xml:space="preserve">ion of </w:t>
      </w:r>
      <w:r w:rsidR="00836EAF">
        <w:rPr>
          <w:rFonts w:cstheme="minorHAnsi"/>
          <w:color w:val="auto"/>
        </w:rPr>
        <w:t xml:space="preserve">embryo, </w:t>
      </w:r>
      <w:proofErr w:type="gramStart"/>
      <w:r w:rsidR="00836EAF">
        <w:rPr>
          <w:rFonts w:cstheme="minorHAnsi"/>
          <w:color w:val="auto"/>
        </w:rPr>
        <w:t>endosperm</w:t>
      </w:r>
      <w:proofErr w:type="gramEnd"/>
      <w:r w:rsidR="00836EAF">
        <w:rPr>
          <w:rFonts w:cstheme="minorHAnsi"/>
          <w:color w:val="auto"/>
        </w:rPr>
        <w:t xml:space="preserve"> and seed maternal tissues</w:t>
      </w:r>
      <w:r w:rsidR="000A56FC">
        <w:rPr>
          <w:rFonts w:cstheme="minorHAnsi"/>
          <w:color w:val="auto"/>
        </w:rPr>
        <w:t xml:space="preserve"> </w:t>
      </w:r>
      <w:r w:rsidR="00421BE1">
        <w:rPr>
          <w:rFonts w:cstheme="minorHAnsi"/>
          <w:color w:val="auto"/>
        </w:rPr>
        <w:t xml:space="preserve">from </w:t>
      </w:r>
      <w:r w:rsidR="00421BE1" w:rsidRPr="00421BE1">
        <w:rPr>
          <w:rFonts w:cstheme="minorHAnsi"/>
          <w:color w:val="auto"/>
        </w:rPr>
        <w:t>peeled (after manual hull removal)</w:t>
      </w:r>
      <w:r w:rsidR="0010118F">
        <w:rPr>
          <w:rFonts w:cstheme="minorHAnsi"/>
          <w:color w:val="auto"/>
        </w:rPr>
        <w:t xml:space="preserve"> </w:t>
      </w:r>
      <w:r w:rsidR="00CF575B">
        <w:rPr>
          <w:rFonts w:cstheme="minorHAnsi"/>
          <w:color w:val="auto"/>
        </w:rPr>
        <w:t>grains</w:t>
      </w:r>
      <w:r w:rsidR="00836EAF">
        <w:rPr>
          <w:rFonts w:cstheme="minorHAnsi"/>
          <w:color w:val="auto"/>
        </w:rPr>
        <w:t xml:space="preserve"> (</w:t>
      </w:r>
      <w:r w:rsidR="00836EAF" w:rsidRPr="005B0D26">
        <w:rPr>
          <w:rFonts w:cstheme="minorHAnsi"/>
          <w:b/>
          <w:bCs/>
          <w:color w:val="auto"/>
        </w:rPr>
        <w:t>Figure 1A</w:t>
      </w:r>
      <w:r w:rsidR="00836EAF">
        <w:rPr>
          <w:rFonts w:cstheme="minorHAnsi"/>
          <w:color w:val="auto"/>
        </w:rPr>
        <w:t>). The protocol was successfully used for isolating materials from several two</w:t>
      </w:r>
      <w:r w:rsidR="003309DC">
        <w:rPr>
          <w:rFonts w:cstheme="minorHAnsi"/>
          <w:color w:val="auto"/>
        </w:rPr>
        <w:t>-</w:t>
      </w:r>
      <w:r w:rsidR="00836EAF">
        <w:rPr>
          <w:rFonts w:cstheme="minorHAnsi"/>
          <w:color w:val="auto"/>
        </w:rPr>
        <w:t xml:space="preserve"> and </w:t>
      </w:r>
      <w:r w:rsidR="004D03BF">
        <w:rPr>
          <w:rFonts w:cstheme="minorHAnsi"/>
          <w:color w:val="auto"/>
        </w:rPr>
        <w:t xml:space="preserve">six-row </w:t>
      </w:r>
      <w:r>
        <w:rPr>
          <w:rFonts w:cstheme="minorHAnsi"/>
          <w:color w:val="auto"/>
        </w:rPr>
        <w:t xml:space="preserve">spring </w:t>
      </w:r>
      <w:r w:rsidR="004D03BF">
        <w:rPr>
          <w:rFonts w:cstheme="minorHAnsi"/>
          <w:color w:val="auto"/>
        </w:rPr>
        <w:t>barley</w:t>
      </w:r>
      <w:r w:rsidR="00CA6FC7" w:rsidRPr="00CA6FC7">
        <w:rPr>
          <w:rFonts w:cstheme="minorHAnsi"/>
          <w:color w:val="auto"/>
        </w:rPr>
        <w:t xml:space="preserve"> </w:t>
      </w:r>
      <w:r w:rsidR="00CA6FC7">
        <w:rPr>
          <w:rFonts w:cstheme="minorHAnsi"/>
          <w:color w:val="auto"/>
        </w:rPr>
        <w:t>cultivars</w:t>
      </w:r>
      <w:r w:rsidR="00F40676">
        <w:rPr>
          <w:rFonts w:cstheme="minorHAnsi"/>
          <w:color w:val="auto"/>
        </w:rPr>
        <w:t>, and t</w:t>
      </w:r>
      <w:r w:rsidR="00CA6FC7">
        <w:rPr>
          <w:rFonts w:cstheme="minorHAnsi"/>
          <w:color w:val="auto"/>
        </w:rPr>
        <w:t>he s</w:t>
      </w:r>
      <w:r w:rsidR="0044213B" w:rsidRPr="00FD7DC0">
        <w:rPr>
          <w:rFonts w:cstheme="minorHAnsi"/>
          <w:color w:val="auto"/>
        </w:rPr>
        <w:t xml:space="preserve">pikes </w:t>
      </w:r>
      <w:r w:rsidR="0044213B" w:rsidRPr="003038FA">
        <w:rPr>
          <w:rFonts w:cstheme="minorHAnsi"/>
          <w:color w:val="auto"/>
        </w:rPr>
        <w:t xml:space="preserve">were </w:t>
      </w:r>
      <w:r w:rsidR="00444306" w:rsidRPr="003038FA">
        <w:rPr>
          <w:rFonts w:cstheme="minorHAnsi"/>
          <w:color w:val="auto"/>
        </w:rPr>
        <w:t xml:space="preserve">harvested </w:t>
      </w:r>
      <w:r w:rsidR="00DA1FD9" w:rsidRPr="003038FA">
        <w:rPr>
          <w:rFonts w:cstheme="minorHAnsi"/>
          <w:color w:val="auto"/>
        </w:rPr>
        <w:t>at</w:t>
      </w:r>
      <w:r w:rsidR="00016AEC" w:rsidRPr="003038FA">
        <w:rPr>
          <w:rFonts w:cstheme="minorHAnsi"/>
          <w:color w:val="auto"/>
        </w:rPr>
        <w:t xml:space="preserve"> </w:t>
      </w:r>
      <w:r w:rsidR="005B0D26">
        <w:rPr>
          <w:rFonts w:cstheme="minorHAnsi"/>
          <w:color w:val="auto"/>
        </w:rPr>
        <w:t xml:space="preserve">a </w:t>
      </w:r>
      <w:r w:rsidR="00CA6FC7">
        <w:rPr>
          <w:rFonts w:cstheme="minorHAnsi"/>
          <w:color w:val="auto"/>
        </w:rPr>
        <w:t xml:space="preserve">given </w:t>
      </w:r>
      <w:r w:rsidR="008A4C80">
        <w:rPr>
          <w:rFonts w:cstheme="minorHAnsi"/>
          <w:color w:val="auto"/>
        </w:rPr>
        <w:t>DAP</w:t>
      </w:r>
      <w:r w:rsidR="008A4C80" w:rsidRPr="003038FA">
        <w:rPr>
          <w:rFonts w:cstheme="minorHAnsi"/>
          <w:color w:val="auto"/>
        </w:rPr>
        <w:t xml:space="preserve"> </w:t>
      </w:r>
      <w:r w:rsidR="00475FE8" w:rsidRPr="003038FA">
        <w:rPr>
          <w:rFonts w:cstheme="minorHAnsi"/>
          <w:color w:val="auto"/>
        </w:rPr>
        <w:t xml:space="preserve">and </w:t>
      </w:r>
      <w:r w:rsidR="00CA6FC7">
        <w:rPr>
          <w:rFonts w:cstheme="minorHAnsi"/>
          <w:color w:val="auto"/>
        </w:rPr>
        <w:t xml:space="preserve">directly used for extraction </w:t>
      </w:r>
      <w:r w:rsidR="00475FE8" w:rsidRPr="003038FA">
        <w:rPr>
          <w:rFonts w:cstheme="minorHAnsi"/>
          <w:color w:val="auto"/>
        </w:rPr>
        <w:t>without fixation</w:t>
      </w:r>
      <w:r w:rsidR="00165BA2" w:rsidRPr="003038FA">
        <w:rPr>
          <w:rFonts w:cstheme="minorHAnsi"/>
          <w:color w:val="auto"/>
        </w:rPr>
        <w:t xml:space="preserve"> </w:t>
      </w:r>
      <w:r w:rsidR="003055E3" w:rsidRPr="003038FA">
        <w:rPr>
          <w:rFonts w:cstheme="minorHAnsi"/>
          <w:color w:val="auto"/>
        </w:rPr>
        <w:t>(</w:t>
      </w:r>
      <w:r w:rsidR="003055E3" w:rsidRPr="005B0D26">
        <w:rPr>
          <w:rFonts w:cstheme="minorHAnsi"/>
          <w:b/>
          <w:bCs/>
          <w:color w:val="auto"/>
        </w:rPr>
        <w:t>Figure 1</w:t>
      </w:r>
      <w:r w:rsidR="00FC53EB" w:rsidRPr="005B0D26">
        <w:rPr>
          <w:rFonts w:cstheme="minorHAnsi"/>
          <w:b/>
          <w:bCs/>
          <w:color w:val="auto"/>
        </w:rPr>
        <w:t>D</w:t>
      </w:r>
      <w:r w:rsidR="003055E3" w:rsidRPr="003038FA">
        <w:rPr>
          <w:rFonts w:cstheme="minorHAnsi"/>
          <w:color w:val="auto"/>
        </w:rPr>
        <w:t>)</w:t>
      </w:r>
      <w:r w:rsidR="00070240" w:rsidRPr="003038FA">
        <w:rPr>
          <w:rFonts w:cstheme="minorHAnsi"/>
          <w:color w:val="auto"/>
        </w:rPr>
        <w:t>.</w:t>
      </w:r>
      <w:r w:rsidR="003D497B">
        <w:rPr>
          <w:rFonts w:cstheme="minorHAnsi"/>
          <w:color w:val="auto"/>
        </w:rPr>
        <w:t xml:space="preserve"> </w:t>
      </w:r>
    </w:p>
    <w:p w14:paraId="1C5EFE36" w14:textId="77777777" w:rsidR="00A23EC0" w:rsidRDefault="00A23EC0" w:rsidP="005B0D26">
      <w:pPr>
        <w:rPr>
          <w:rFonts w:cstheme="minorHAnsi"/>
          <w:color w:val="auto"/>
        </w:rPr>
      </w:pPr>
    </w:p>
    <w:p w14:paraId="6D925B50" w14:textId="162F2BD7" w:rsidR="005B5058" w:rsidRDefault="005B0D26" w:rsidP="005B0D26">
      <w:pPr>
        <w:rPr>
          <w:rFonts w:cstheme="minorHAnsi"/>
          <w:color w:val="auto"/>
        </w:rPr>
      </w:pPr>
      <w:r>
        <w:rPr>
          <w:rFonts w:cstheme="minorHAnsi"/>
          <w:color w:val="auto"/>
        </w:rPr>
        <w:t>The d</w:t>
      </w:r>
      <w:r w:rsidR="00CA6FC7">
        <w:rPr>
          <w:rFonts w:cstheme="minorHAnsi"/>
          <w:color w:val="auto"/>
        </w:rPr>
        <w:t xml:space="preserve">efinition of DOP was </w:t>
      </w:r>
      <w:r w:rsidR="00F40676">
        <w:rPr>
          <w:rFonts w:cstheme="minorHAnsi"/>
          <w:color w:val="auto"/>
        </w:rPr>
        <w:t>a</w:t>
      </w:r>
      <w:r w:rsidR="00836EAF">
        <w:rPr>
          <w:rFonts w:cstheme="minorHAnsi"/>
          <w:color w:val="auto"/>
        </w:rPr>
        <w:t xml:space="preserve"> critical</w:t>
      </w:r>
      <w:r w:rsidR="00F40676">
        <w:rPr>
          <w:rFonts w:cstheme="minorHAnsi"/>
          <w:color w:val="auto"/>
        </w:rPr>
        <w:t xml:space="preserve"> parameter to be </w:t>
      </w:r>
      <w:r w:rsidR="00FE409D">
        <w:rPr>
          <w:rFonts w:cstheme="minorHAnsi"/>
          <w:color w:val="auto"/>
        </w:rPr>
        <w:t>estimat</w:t>
      </w:r>
      <w:r w:rsidR="00F40676">
        <w:rPr>
          <w:rFonts w:cstheme="minorHAnsi"/>
          <w:color w:val="auto"/>
        </w:rPr>
        <w:t>ed</w:t>
      </w:r>
      <w:r w:rsidR="00836EAF">
        <w:rPr>
          <w:rFonts w:cstheme="minorHAnsi"/>
          <w:color w:val="auto"/>
        </w:rPr>
        <w:t xml:space="preserve"> before dissection</w:t>
      </w:r>
      <w:r w:rsidR="00B24057">
        <w:rPr>
          <w:rFonts w:cstheme="minorHAnsi"/>
          <w:color w:val="auto"/>
        </w:rPr>
        <w:t xml:space="preserve">. </w:t>
      </w:r>
      <w:r w:rsidR="00AB5C12">
        <w:rPr>
          <w:rFonts w:cstheme="minorHAnsi"/>
          <w:color w:val="auto"/>
        </w:rPr>
        <w:t>Barley s</w:t>
      </w:r>
      <w:r w:rsidR="008C2A04">
        <w:rPr>
          <w:rFonts w:cstheme="minorHAnsi"/>
          <w:color w:val="auto"/>
        </w:rPr>
        <w:t>pikes mature from the middle to</w:t>
      </w:r>
      <w:r w:rsidR="00AB5C12">
        <w:rPr>
          <w:rFonts w:cstheme="minorHAnsi"/>
          <w:color w:val="auto"/>
        </w:rPr>
        <w:t>wards</w:t>
      </w:r>
      <w:r w:rsidR="008C2A04">
        <w:rPr>
          <w:rFonts w:cstheme="minorHAnsi"/>
          <w:color w:val="auto"/>
        </w:rPr>
        <w:t xml:space="preserve"> the edge</w:t>
      </w:r>
      <w:r w:rsidR="00AB5C12">
        <w:rPr>
          <w:rFonts w:cstheme="minorHAnsi"/>
          <w:color w:val="auto"/>
        </w:rPr>
        <w:t>s. T</w:t>
      </w:r>
      <w:r w:rsidR="008C2A04">
        <w:rPr>
          <w:rFonts w:cstheme="minorHAnsi"/>
          <w:color w:val="auto"/>
        </w:rPr>
        <w:t>herefore</w:t>
      </w:r>
      <w:r w:rsidR="00AB5C12">
        <w:rPr>
          <w:rFonts w:cstheme="minorHAnsi"/>
          <w:color w:val="auto"/>
        </w:rPr>
        <w:t>,</w:t>
      </w:r>
      <w:r w:rsidR="008C2A04">
        <w:rPr>
          <w:rFonts w:cstheme="minorHAnsi"/>
          <w:color w:val="auto"/>
        </w:rPr>
        <w:t xml:space="preserve"> </w:t>
      </w:r>
      <w:r w:rsidR="00AB5C12">
        <w:rPr>
          <w:rFonts w:cstheme="minorHAnsi"/>
          <w:color w:val="auto"/>
        </w:rPr>
        <w:t xml:space="preserve">the middle flower was used </w:t>
      </w:r>
      <w:r w:rsidR="008C2A04">
        <w:rPr>
          <w:rFonts w:cstheme="minorHAnsi"/>
          <w:color w:val="auto"/>
        </w:rPr>
        <w:t>f</w:t>
      </w:r>
      <w:r w:rsidR="006A197B">
        <w:rPr>
          <w:rFonts w:cstheme="minorHAnsi"/>
          <w:color w:val="auto"/>
        </w:rPr>
        <w:t>or DOP</w:t>
      </w:r>
      <w:r w:rsidR="00AB5C12" w:rsidRPr="00AB5C12">
        <w:rPr>
          <w:rFonts w:cstheme="minorHAnsi"/>
          <w:color w:val="auto"/>
        </w:rPr>
        <w:t xml:space="preserve"> </w:t>
      </w:r>
      <w:r w:rsidR="00AB5C12">
        <w:rPr>
          <w:rFonts w:cstheme="minorHAnsi"/>
          <w:color w:val="auto"/>
        </w:rPr>
        <w:t>evaluation</w:t>
      </w:r>
      <w:r w:rsidR="008C2A04">
        <w:rPr>
          <w:rFonts w:cstheme="minorHAnsi"/>
          <w:color w:val="auto"/>
        </w:rPr>
        <w:t xml:space="preserve">. </w:t>
      </w:r>
      <w:r w:rsidR="00AB5C12">
        <w:rPr>
          <w:rFonts w:cstheme="minorHAnsi"/>
          <w:color w:val="auto"/>
        </w:rPr>
        <w:t>At most</w:t>
      </w:r>
      <w:r w:rsidR="004A6BE5">
        <w:rPr>
          <w:rFonts w:cstheme="minorHAnsi"/>
          <w:color w:val="auto"/>
        </w:rPr>
        <w:t>,</w:t>
      </w:r>
      <w:r w:rsidR="00AB5C12">
        <w:rPr>
          <w:rFonts w:cstheme="minorHAnsi"/>
          <w:color w:val="auto"/>
        </w:rPr>
        <w:t xml:space="preserve"> </w:t>
      </w:r>
      <w:r w:rsidR="008C2A04">
        <w:rPr>
          <w:rFonts w:cstheme="minorHAnsi"/>
          <w:color w:val="auto"/>
        </w:rPr>
        <w:t xml:space="preserve">six </w:t>
      </w:r>
      <w:r w:rsidR="004A6BE5">
        <w:rPr>
          <w:rFonts w:cstheme="minorHAnsi"/>
          <w:color w:val="auto"/>
        </w:rPr>
        <w:t xml:space="preserve">seeds from the </w:t>
      </w:r>
      <w:r w:rsidR="008C2A04">
        <w:rPr>
          <w:rFonts w:cstheme="minorHAnsi"/>
          <w:color w:val="auto"/>
        </w:rPr>
        <w:t xml:space="preserve">middle </w:t>
      </w:r>
      <w:r w:rsidR="004A6BE5">
        <w:rPr>
          <w:rFonts w:cstheme="minorHAnsi"/>
          <w:color w:val="auto"/>
        </w:rPr>
        <w:t xml:space="preserve">of the </w:t>
      </w:r>
      <w:r w:rsidR="00FA466C">
        <w:rPr>
          <w:rFonts w:cstheme="minorHAnsi"/>
          <w:color w:val="auto"/>
        </w:rPr>
        <w:t xml:space="preserve">spikes </w:t>
      </w:r>
      <w:r w:rsidR="008C2A04">
        <w:rPr>
          <w:rFonts w:cstheme="minorHAnsi"/>
          <w:color w:val="auto"/>
        </w:rPr>
        <w:t xml:space="preserve">were used for </w:t>
      </w:r>
      <w:r w:rsidR="00FD7DC0">
        <w:rPr>
          <w:rFonts w:cstheme="minorHAnsi"/>
          <w:color w:val="auto"/>
        </w:rPr>
        <w:t xml:space="preserve">tissue </w:t>
      </w:r>
      <w:r w:rsidR="008C2A04">
        <w:rPr>
          <w:rFonts w:cstheme="minorHAnsi"/>
          <w:color w:val="auto"/>
        </w:rPr>
        <w:t xml:space="preserve">dissection. </w:t>
      </w:r>
      <w:r w:rsidR="00AB5C12">
        <w:rPr>
          <w:rFonts w:cstheme="minorHAnsi"/>
          <w:color w:val="auto"/>
        </w:rPr>
        <w:t>The s</w:t>
      </w:r>
      <w:r w:rsidR="00323CC2">
        <w:rPr>
          <w:rFonts w:cstheme="minorHAnsi"/>
          <w:color w:val="auto"/>
        </w:rPr>
        <w:t xml:space="preserve">uccess rate of self-pollination was </w:t>
      </w:r>
      <w:r w:rsidR="00AB5C12">
        <w:rPr>
          <w:rFonts w:cstheme="minorHAnsi"/>
          <w:color w:val="auto"/>
        </w:rPr>
        <w:t>close to</w:t>
      </w:r>
      <w:r w:rsidR="00323CC2">
        <w:rPr>
          <w:rFonts w:cstheme="minorHAnsi"/>
          <w:color w:val="auto"/>
        </w:rPr>
        <w:t xml:space="preserve"> 100</w:t>
      </w:r>
      <w:r w:rsidR="001E2CE2">
        <w:rPr>
          <w:rFonts w:cstheme="minorHAnsi"/>
          <w:color w:val="auto"/>
        </w:rPr>
        <w:t>%</w:t>
      </w:r>
      <w:r w:rsidR="00323CC2">
        <w:rPr>
          <w:rFonts w:cstheme="minorHAnsi"/>
          <w:color w:val="auto"/>
        </w:rPr>
        <w:t xml:space="preserve">. </w:t>
      </w:r>
      <w:r w:rsidR="00AB5C12">
        <w:rPr>
          <w:rFonts w:cstheme="minorHAnsi"/>
          <w:color w:val="auto"/>
        </w:rPr>
        <w:t>In c</w:t>
      </w:r>
      <w:r w:rsidR="00323CC2">
        <w:rPr>
          <w:rFonts w:cstheme="minorHAnsi"/>
          <w:color w:val="auto"/>
        </w:rPr>
        <w:t>ompar</w:t>
      </w:r>
      <w:r w:rsidR="00AB5C12">
        <w:rPr>
          <w:rFonts w:cstheme="minorHAnsi"/>
          <w:color w:val="auto"/>
        </w:rPr>
        <w:t>ison</w:t>
      </w:r>
      <w:r w:rsidR="00323CC2">
        <w:rPr>
          <w:rFonts w:cstheme="minorHAnsi"/>
          <w:color w:val="auto"/>
        </w:rPr>
        <w:t>, manual pollination ha</w:t>
      </w:r>
      <w:r w:rsidR="00AB5C12">
        <w:rPr>
          <w:rFonts w:cstheme="minorHAnsi"/>
          <w:color w:val="auto"/>
        </w:rPr>
        <w:t xml:space="preserve">d much </w:t>
      </w:r>
      <w:r w:rsidR="00323CC2">
        <w:rPr>
          <w:rFonts w:cstheme="minorHAnsi"/>
          <w:color w:val="auto"/>
        </w:rPr>
        <w:t>lower success</w:t>
      </w:r>
      <w:r w:rsidR="00FA3EC8">
        <w:rPr>
          <w:rFonts w:cstheme="minorHAnsi"/>
          <w:color w:val="auto"/>
        </w:rPr>
        <w:t>.</w:t>
      </w:r>
    </w:p>
    <w:p w14:paraId="4E438760" w14:textId="77777777" w:rsidR="00A23EC0" w:rsidRDefault="00A23EC0" w:rsidP="005B0D26">
      <w:pPr>
        <w:rPr>
          <w:rFonts w:cstheme="minorHAnsi"/>
          <w:color w:val="auto"/>
        </w:rPr>
      </w:pPr>
    </w:p>
    <w:p w14:paraId="3DFD32F1" w14:textId="78C21554" w:rsidR="00965347" w:rsidRDefault="00B97D36" w:rsidP="005B0D26">
      <w:pPr>
        <w:rPr>
          <w:rFonts w:cstheme="minorHAnsi"/>
          <w:color w:val="auto"/>
        </w:rPr>
      </w:pPr>
      <w:r>
        <w:rPr>
          <w:rFonts w:cstheme="minorHAnsi"/>
          <w:color w:val="auto"/>
        </w:rPr>
        <w:t>During the selected developmental window (4 to 24 DAP)</w:t>
      </w:r>
      <w:r w:rsidR="002E7624">
        <w:rPr>
          <w:rFonts w:cstheme="minorHAnsi"/>
          <w:color w:val="auto"/>
        </w:rPr>
        <w:t>,</w:t>
      </w:r>
      <w:r>
        <w:rPr>
          <w:rFonts w:cstheme="minorHAnsi"/>
          <w:color w:val="auto"/>
        </w:rPr>
        <w:t xml:space="preserve"> t</w:t>
      </w:r>
      <w:r w:rsidR="00696400">
        <w:rPr>
          <w:rFonts w:cstheme="minorHAnsi"/>
          <w:color w:val="auto"/>
        </w:rPr>
        <w:t xml:space="preserve">he difficulty of tissue </w:t>
      </w:r>
      <w:r w:rsidR="00D05DDD">
        <w:rPr>
          <w:rFonts w:cstheme="minorHAnsi"/>
          <w:color w:val="auto"/>
        </w:rPr>
        <w:t xml:space="preserve">dissection </w:t>
      </w:r>
      <w:r w:rsidR="00696400">
        <w:rPr>
          <w:rFonts w:cstheme="minorHAnsi"/>
          <w:color w:val="auto"/>
        </w:rPr>
        <w:lastRenderedPageBreak/>
        <w:t>generally decrease</w:t>
      </w:r>
      <w:r w:rsidR="00AB5C12">
        <w:rPr>
          <w:rFonts w:cstheme="minorHAnsi"/>
          <w:color w:val="auto"/>
        </w:rPr>
        <w:t>d</w:t>
      </w:r>
      <w:r w:rsidR="00696400">
        <w:rPr>
          <w:rFonts w:cstheme="minorHAnsi"/>
          <w:color w:val="auto"/>
        </w:rPr>
        <w:t xml:space="preserve"> </w:t>
      </w:r>
      <w:r w:rsidR="002E7624">
        <w:rPr>
          <w:rFonts w:cstheme="minorHAnsi"/>
          <w:color w:val="auto"/>
        </w:rPr>
        <w:t xml:space="preserve">over </w:t>
      </w:r>
      <w:r>
        <w:rPr>
          <w:rFonts w:cstheme="minorHAnsi"/>
          <w:color w:val="auto"/>
        </w:rPr>
        <w:t>time</w:t>
      </w:r>
      <w:r w:rsidR="00696400">
        <w:rPr>
          <w:rFonts w:cstheme="minorHAnsi"/>
          <w:color w:val="auto"/>
        </w:rPr>
        <w:t xml:space="preserve">. </w:t>
      </w:r>
      <w:r>
        <w:rPr>
          <w:rFonts w:cstheme="minorHAnsi"/>
          <w:color w:val="auto"/>
        </w:rPr>
        <w:t xml:space="preserve">However, it </w:t>
      </w:r>
      <w:proofErr w:type="gramStart"/>
      <w:r>
        <w:rPr>
          <w:rFonts w:cstheme="minorHAnsi"/>
          <w:color w:val="auto"/>
        </w:rPr>
        <w:t>has to</w:t>
      </w:r>
      <w:proofErr w:type="gramEnd"/>
      <w:r>
        <w:rPr>
          <w:rFonts w:cstheme="minorHAnsi"/>
          <w:color w:val="auto"/>
        </w:rPr>
        <w:t xml:space="preserve"> be noted that the separation of tissues becomes again more difficult during and after seed </w:t>
      </w:r>
      <w:proofErr w:type="spellStart"/>
      <w:r>
        <w:rPr>
          <w:rFonts w:cstheme="minorHAnsi"/>
          <w:color w:val="auto"/>
        </w:rPr>
        <w:t>dessication</w:t>
      </w:r>
      <w:proofErr w:type="spellEnd"/>
      <w:r>
        <w:rPr>
          <w:rFonts w:cstheme="minorHAnsi"/>
          <w:color w:val="auto"/>
        </w:rPr>
        <w:t xml:space="preserve"> (</w:t>
      </w:r>
      <w:r>
        <w:rPr>
          <w:rFonts w:cstheme="minorHAnsi"/>
          <w:color w:val="auto"/>
          <w:lang w:val="cs-CZ"/>
        </w:rPr>
        <w:t>&gt; 24 DAP)</w:t>
      </w:r>
      <w:r w:rsidR="002E7624">
        <w:rPr>
          <w:rFonts w:cstheme="minorHAnsi"/>
          <w:color w:val="auto"/>
          <w:lang w:val="cs-CZ"/>
        </w:rPr>
        <w:t xml:space="preserve"> due to tissue adherence</w:t>
      </w:r>
      <w:r>
        <w:rPr>
          <w:rFonts w:cstheme="minorHAnsi"/>
          <w:color w:val="auto"/>
        </w:rPr>
        <w:t xml:space="preserve">. </w:t>
      </w:r>
      <w:r w:rsidR="006A68D8">
        <w:rPr>
          <w:rFonts w:cstheme="minorHAnsi"/>
          <w:color w:val="auto"/>
        </w:rPr>
        <w:t xml:space="preserve">During the </w:t>
      </w:r>
      <w:r w:rsidR="00F72FAF">
        <w:rPr>
          <w:rFonts w:cstheme="minorHAnsi"/>
          <w:color w:val="auto"/>
        </w:rPr>
        <w:t>d</w:t>
      </w:r>
      <w:r w:rsidR="006A68D8">
        <w:rPr>
          <w:rFonts w:cstheme="minorHAnsi"/>
          <w:color w:val="auto"/>
        </w:rPr>
        <w:t xml:space="preserve">issection </w:t>
      </w:r>
      <w:r w:rsidR="00AD12BA">
        <w:rPr>
          <w:rFonts w:cstheme="minorHAnsi"/>
          <w:color w:val="auto"/>
        </w:rPr>
        <w:t xml:space="preserve">of </w:t>
      </w:r>
      <w:r w:rsidR="006A68D8">
        <w:rPr>
          <w:rFonts w:cstheme="minorHAnsi"/>
          <w:color w:val="auto"/>
        </w:rPr>
        <w:t xml:space="preserve">the tissues </w:t>
      </w:r>
      <w:r w:rsidR="00AD12BA">
        <w:rPr>
          <w:rFonts w:cstheme="minorHAnsi"/>
          <w:color w:val="auto"/>
        </w:rPr>
        <w:t xml:space="preserve">from </w:t>
      </w:r>
      <w:r w:rsidR="006A68D8">
        <w:rPr>
          <w:rFonts w:cstheme="minorHAnsi"/>
          <w:color w:val="auto"/>
        </w:rPr>
        <w:t>4 DAP</w:t>
      </w:r>
      <w:r w:rsidR="00330510">
        <w:rPr>
          <w:rFonts w:cstheme="minorHAnsi"/>
          <w:color w:val="auto"/>
        </w:rPr>
        <w:t xml:space="preserve"> seeds</w:t>
      </w:r>
      <w:r w:rsidR="006A68D8">
        <w:rPr>
          <w:rFonts w:cstheme="minorHAnsi"/>
          <w:color w:val="auto"/>
        </w:rPr>
        <w:t xml:space="preserve">, </w:t>
      </w:r>
      <w:r w:rsidR="006A68D8" w:rsidRPr="006A68D8">
        <w:rPr>
          <w:rFonts w:cstheme="minorHAnsi"/>
          <w:color w:val="auto"/>
        </w:rPr>
        <w:t xml:space="preserve">a critical part </w:t>
      </w:r>
      <w:r w:rsidR="00330510">
        <w:rPr>
          <w:rFonts w:cstheme="minorHAnsi"/>
          <w:color w:val="auto"/>
        </w:rPr>
        <w:t>was</w:t>
      </w:r>
      <w:r w:rsidR="00330510" w:rsidRPr="006A68D8">
        <w:rPr>
          <w:rFonts w:cstheme="minorHAnsi"/>
          <w:color w:val="auto"/>
        </w:rPr>
        <w:t xml:space="preserve"> </w:t>
      </w:r>
      <w:r w:rsidR="006A68D8" w:rsidRPr="006A68D8">
        <w:rPr>
          <w:rFonts w:cstheme="minorHAnsi"/>
          <w:color w:val="auto"/>
        </w:rPr>
        <w:t xml:space="preserve">not </w:t>
      </w:r>
      <w:r w:rsidR="00454F6B" w:rsidRPr="006A68D8">
        <w:rPr>
          <w:rFonts w:cstheme="minorHAnsi"/>
          <w:color w:val="auto"/>
        </w:rPr>
        <w:t xml:space="preserve">to </w:t>
      </w:r>
      <w:r w:rsidR="006A68D8" w:rsidRPr="006A68D8">
        <w:rPr>
          <w:rFonts w:cstheme="minorHAnsi"/>
          <w:color w:val="auto"/>
        </w:rPr>
        <w:t xml:space="preserve">collapse the </w:t>
      </w:r>
      <w:r w:rsidR="00A23EC0">
        <w:rPr>
          <w:rFonts w:cstheme="minorHAnsi"/>
          <w:color w:val="auto"/>
        </w:rPr>
        <w:t>squashy</w:t>
      </w:r>
      <w:r w:rsidR="00A23EC0" w:rsidRPr="006A68D8">
        <w:rPr>
          <w:rFonts w:cstheme="minorHAnsi"/>
          <w:color w:val="auto"/>
        </w:rPr>
        <w:t xml:space="preserve"> </w:t>
      </w:r>
      <w:r w:rsidR="00454F6B">
        <w:rPr>
          <w:rFonts w:cstheme="minorHAnsi"/>
          <w:color w:val="auto"/>
        </w:rPr>
        <w:t xml:space="preserve">syncytial </w:t>
      </w:r>
      <w:r w:rsidR="006A68D8" w:rsidRPr="006A68D8">
        <w:rPr>
          <w:rFonts w:cstheme="minorHAnsi"/>
          <w:color w:val="auto"/>
        </w:rPr>
        <w:t>endosperm</w:t>
      </w:r>
      <w:r w:rsidR="006A68D8" w:rsidRPr="006A68D8" w:rsidDel="006A68D8">
        <w:rPr>
          <w:rFonts w:cstheme="minorHAnsi"/>
          <w:color w:val="auto"/>
        </w:rPr>
        <w:t xml:space="preserve"> </w:t>
      </w:r>
      <w:r w:rsidR="00291354">
        <w:rPr>
          <w:rFonts w:cstheme="minorHAnsi"/>
          <w:color w:val="auto"/>
        </w:rPr>
        <w:t>(</w:t>
      </w:r>
      <w:r w:rsidR="00291354" w:rsidRPr="005B0D26">
        <w:rPr>
          <w:rFonts w:cstheme="minorHAnsi"/>
          <w:b/>
          <w:bCs/>
          <w:color w:val="auto"/>
        </w:rPr>
        <w:t xml:space="preserve">Figure </w:t>
      </w:r>
      <w:r w:rsidR="009927DB" w:rsidRPr="005B0D26">
        <w:rPr>
          <w:rFonts w:cstheme="minorHAnsi"/>
          <w:b/>
          <w:bCs/>
          <w:color w:val="auto"/>
        </w:rPr>
        <w:t>2A</w:t>
      </w:r>
      <w:r w:rsidR="00291354">
        <w:rPr>
          <w:rFonts w:cstheme="minorHAnsi"/>
          <w:color w:val="auto"/>
        </w:rPr>
        <w:t>)</w:t>
      </w:r>
      <w:r w:rsidR="006A68D8">
        <w:rPr>
          <w:rFonts w:cstheme="minorHAnsi"/>
          <w:color w:val="auto"/>
        </w:rPr>
        <w:t>.</w:t>
      </w:r>
      <w:r w:rsidR="00F72FAF">
        <w:rPr>
          <w:rFonts w:cstheme="minorHAnsi"/>
          <w:color w:val="auto"/>
        </w:rPr>
        <w:t xml:space="preserve"> </w:t>
      </w:r>
      <w:r w:rsidR="006A68D8">
        <w:rPr>
          <w:rFonts w:cstheme="minorHAnsi"/>
          <w:color w:val="auto"/>
        </w:rPr>
        <w:t>Therefore,</w:t>
      </w:r>
      <w:r w:rsidR="00F72FAF">
        <w:rPr>
          <w:rFonts w:cstheme="minorHAnsi"/>
          <w:color w:val="auto"/>
        </w:rPr>
        <w:t xml:space="preserve"> </w:t>
      </w:r>
      <w:r w:rsidR="00696400">
        <w:rPr>
          <w:rFonts w:cstheme="minorHAnsi"/>
          <w:color w:val="auto"/>
        </w:rPr>
        <w:t xml:space="preserve">we </w:t>
      </w:r>
      <w:r w:rsidR="00AD6F5B">
        <w:rPr>
          <w:rFonts w:cstheme="minorHAnsi"/>
          <w:color w:val="auto"/>
        </w:rPr>
        <w:t>removed</w:t>
      </w:r>
      <w:r w:rsidR="00696400" w:rsidRPr="00696400">
        <w:rPr>
          <w:rFonts w:cstheme="minorHAnsi"/>
          <w:color w:val="auto"/>
        </w:rPr>
        <w:t xml:space="preserve"> </w:t>
      </w:r>
      <w:r w:rsidR="00346F6D">
        <w:rPr>
          <w:rFonts w:cstheme="minorHAnsi"/>
          <w:color w:val="auto"/>
        </w:rPr>
        <w:t xml:space="preserve">seed maternal tissues </w:t>
      </w:r>
      <w:r w:rsidR="003038FA">
        <w:rPr>
          <w:rFonts w:cstheme="minorHAnsi"/>
          <w:color w:val="auto"/>
        </w:rPr>
        <w:t>by gentle cut and peel off</w:t>
      </w:r>
      <w:r w:rsidR="00BD1CF1">
        <w:rPr>
          <w:rFonts w:cstheme="minorHAnsi"/>
          <w:color w:val="auto"/>
        </w:rPr>
        <w:t xml:space="preserve">. </w:t>
      </w:r>
      <w:r w:rsidR="005B0D26">
        <w:rPr>
          <w:rFonts w:cstheme="minorHAnsi"/>
          <w:color w:val="auto"/>
        </w:rPr>
        <w:t>The e</w:t>
      </w:r>
      <w:r w:rsidR="00F42625" w:rsidRPr="00F42625">
        <w:rPr>
          <w:rFonts w:cstheme="minorHAnsi"/>
          <w:color w:val="auto"/>
        </w:rPr>
        <w:t xml:space="preserve">mbryo </w:t>
      </w:r>
      <w:r w:rsidR="00047800">
        <w:rPr>
          <w:rFonts w:cstheme="minorHAnsi"/>
          <w:color w:val="auto"/>
        </w:rPr>
        <w:t>ha</w:t>
      </w:r>
      <w:r w:rsidR="00454F6B">
        <w:rPr>
          <w:rFonts w:cstheme="minorHAnsi"/>
          <w:color w:val="auto"/>
        </w:rPr>
        <w:t>d</w:t>
      </w:r>
      <w:r w:rsidR="00047800">
        <w:rPr>
          <w:rFonts w:cstheme="minorHAnsi"/>
          <w:color w:val="auto"/>
        </w:rPr>
        <w:t xml:space="preserve"> to be protected against </w:t>
      </w:r>
      <w:r w:rsidR="00F42625" w:rsidRPr="00F42625">
        <w:rPr>
          <w:rFonts w:cstheme="minorHAnsi"/>
          <w:color w:val="auto"/>
        </w:rPr>
        <w:t>drying</w:t>
      </w:r>
      <w:r w:rsidR="00454F6B">
        <w:rPr>
          <w:rFonts w:cstheme="minorHAnsi"/>
          <w:color w:val="auto"/>
        </w:rPr>
        <w:t xml:space="preserve"> by adding buffer</w:t>
      </w:r>
      <w:r w:rsidR="00F42625" w:rsidRPr="00F42625">
        <w:rPr>
          <w:rFonts w:cstheme="minorHAnsi"/>
          <w:color w:val="auto"/>
        </w:rPr>
        <w:t>.</w:t>
      </w:r>
      <w:r w:rsidR="00E03383">
        <w:rPr>
          <w:rFonts w:cstheme="minorHAnsi"/>
          <w:color w:val="auto"/>
        </w:rPr>
        <w:t xml:space="preserve"> </w:t>
      </w:r>
      <w:r w:rsidR="00215767">
        <w:rPr>
          <w:rFonts w:cstheme="minorHAnsi"/>
          <w:color w:val="auto"/>
        </w:rPr>
        <w:t>At</w:t>
      </w:r>
      <w:r w:rsidR="00E03383">
        <w:rPr>
          <w:rFonts w:cstheme="minorHAnsi"/>
          <w:color w:val="auto"/>
        </w:rPr>
        <w:t xml:space="preserve"> </w:t>
      </w:r>
      <w:r w:rsidR="001B4934">
        <w:rPr>
          <w:rFonts w:cstheme="minorHAnsi"/>
          <w:color w:val="auto"/>
        </w:rPr>
        <w:t xml:space="preserve">8 DAP </w:t>
      </w:r>
      <w:r w:rsidR="00E03383">
        <w:rPr>
          <w:rFonts w:cstheme="minorHAnsi"/>
          <w:color w:val="auto"/>
        </w:rPr>
        <w:t xml:space="preserve">grain, </w:t>
      </w:r>
      <w:r w:rsidR="00215767">
        <w:rPr>
          <w:rFonts w:cstheme="minorHAnsi"/>
          <w:color w:val="auto"/>
        </w:rPr>
        <w:t xml:space="preserve">the isolation strategy </w:t>
      </w:r>
      <w:r w:rsidR="00E03383">
        <w:rPr>
          <w:rFonts w:cstheme="minorHAnsi"/>
          <w:color w:val="auto"/>
        </w:rPr>
        <w:t xml:space="preserve">was </w:t>
      </w:r>
      <w:r w:rsidR="00846C4B">
        <w:rPr>
          <w:rFonts w:cstheme="minorHAnsi"/>
          <w:color w:val="auto"/>
        </w:rPr>
        <w:t xml:space="preserve">analogous to </w:t>
      </w:r>
      <w:r w:rsidR="00846C4B" w:rsidRPr="00846C4B">
        <w:rPr>
          <w:rFonts w:cstheme="minorHAnsi"/>
          <w:color w:val="auto"/>
        </w:rPr>
        <w:t>younger</w:t>
      </w:r>
      <w:r w:rsidR="00846C4B">
        <w:rPr>
          <w:rFonts w:cstheme="minorHAnsi"/>
          <w:color w:val="auto"/>
        </w:rPr>
        <w:t xml:space="preserve"> </w:t>
      </w:r>
      <w:r w:rsidR="00DF119E">
        <w:rPr>
          <w:rFonts w:cstheme="minorHAnsi"/>
          <w:color w:val="auto"/>
        </w:rPr>
        <w:t>seed</w:t>
      </w:r>
      <w:r w:rsidR="00587058">
        <w:rPr>
          <w:rFonts w:cstheme="minorHAnsi"/>
          <w:color w:val="auto"/>
        </w:rPr>
        <w:t>s</w:t>
      </w:r>
      <w:r w:rsidR="00215767">
        <w:rPr>
          <w:rFonts w:cstheme="minorHAnsi"/>
          <w:color w:val="auto"/>
        </w:rPr>
        <w:t xml:space="preserve">, but </w:t>
      </w:r>
      <w:r w:rsidR="00587058" w:rsidRPr="00587058">
        <w:rPr>
          <w:rFonts w:cstheme="minorHAnsi"/>
          <w:color w:val="auto"/>
        </w:rPr>
        <w:t xml:space="preserve">the nucellar projection (a part of </w:t>
      </w:r>
      <w:r w:rsidR="00346F6D">
        <w:rPr>
          <w:rFonts w:cstheme="minorHAnsi"/>
          <w:color w:val="auto"/>
        </w:rPr>
        <w:t>seed maternal tissues</w:t>
      </w:r>
      <w:r w:rsidR="00346F6D" w:rsidRPr="00587058">
        <w:rPr>
          <w:rFonts w:cstheme="minorHAnsi"/>
          <w:color w:val="auto"/>
        </w:rPr>
        <w:t xml:space="preserve"> </w:t>
      </w:r>
      <w:r w:rsidR="00587058" w:rsidRPr="00587058">
        <w:rPr>
          <w:rFonts w:cstheme="minorHAnsi"/>
          <w:color w:val="auto"/>
        </w:rPr>
        <w:t xml:space="preserve">on the dorsal side of the seed) </w:t>
      </w:r>
      <w:r w:rsidR="00215767">
        <w:rPr>
          <w:rFonts w:cstheme="minorHAnsi"/>
          <w:color w:val="auto"/>
        </w:rPr>
        <w:t xml:space="preserve">appeared at this stage and its careful removal </w:t>
      </w:r>
      <w:r w:rsidR="00E03383">
        <w:rPr>
          <w:rFonts w:cstheme="minorHAnsi"/>
          <w:color w:val="auto"/>
        </w:rPr>
        <w:t>was</w:t>
      </w:r>
      <w:r w:rsidR="00E03383" w:rsidRPr="00587058">
        <w:rPr>
          <w:rFonts w:cstheme="minorHAnsi"/>
          <w:color w:val="auto"/>
        </w:rPr>
        <w:t xml:space="preserve"> </w:t>
      </w:r>
      <w:r w:rsidR="00215767">
        <w:rPr>
          <w:rFonts w:cstheme="minorHAnsi"/>
          <w:color w:val="auto"/>
        </w:rPr>
        <w:t xml:space="preserve">required to </w:t>
      </w:r>
      <w:r w:rsidR="00DF119E">
        <w:rPr>
          <w:rFonts w:cstheme="minorHAnsi"/>
          <w:color w:val="auto"/>
        </w:rPr>
        <w:t>avoid contamination</w:t>
      </w:r>
      <w:r w:rsidR="00587058" w:rsidRPr="00587058">
        <w:rPr>
          <w:rFonts w:cstheme="minorHAnsi"/>
          <w:color w:val="auto"/>
        </w:rPr>
        <w:t xml:space="preserve"> </w:t>
      </w:r>
      <w:r w:rsidR="00215767">
        <w:rPr>
          <w:rFonts w:cstheme="minorHAnsi"/>
          <w:color w:val="auto"/>
        </w:rPr>
        <w:t xml:space="preserve">of </w:t>
      </w:r>
      <w:r w:rsidR="00587058" w:rsidRPr="00587058">
        <w:rPr>
          <w:rFonts w:cstheme="minorHAnsi"/>
          <w:color w:val="auto"/>
        </w:rPr>
        <w:t>endosperm</w:t>
      </w:r>
      <w:r w:rsidR="00215767">
        <w:rPr>
          <w:rFonts w:cstheme="minorHAnsi"/>
          <w:color w:val="auto"/>
        </w:rPr>
        <w:t xml:space="preserve"> tissues.</w:t>
      </w:r>
      <w:r w:rsidR="00587058" w:rsidRPr="00587058">
        <w:rPr>
          <w:rFonts w:cstheme="minorHAnsi"/>
          <w:color w:val="auto"/>
        </w:rPr>
        <w:t xml:space="preserve"> </w:t>
      </w:r>
      <w:r w:rsidR="00215767">
        <w:rPr>
          <w:rFonts w:cstheme="minorHAnsi"/>
          <w:color w:val="auto"/>
        </w:rPr>
        <w:t xml:space="preserve">Conversely, this tissue is an important part of </w:t>
      </w:r>
      <w:r w:rsidR="00346F6D">
        <w:rPr>
          <w:rFonts w:cstheme="minorHAnsi"/>
          <w:color w:val="auto"/>
        </w:rPr>
        <w:t xml:space="preserve">seed maternal tissues </w:t>
      </w:r>
      <w:r w:rsidR="00215767">
        <w:rPr>
          <w:rFonts w:cstheme="minorHAnsi"/>
          <w:color w:val="auto"/>
        </w:rPr>
        <w:t>and should not be forgotten during isolation</w:t>
      </w:r>
      <w:r w:rsidR="00454F6B">
        <w:rPr>
          <w:rFonts w:cstheme="minorHAnsi"/>
          <w:color w:val="auto"/>
        </w:rPr>
        <w:t xml:space="preserve"> of this tissue</w:t>
      </w:r>
      <w:r w:rsidR="00587058" w:rsidRPr="00587058">
        <w:rPr>
          <w:rFonts w:cstheme="minorHAnsi"/>
          <w:color w:val="auto"/>
        </w:rPr>
        <w:t>.</w:t>
      </w:r>
      <w:r w:rsidR="00587058">
        <w:rPr>
          <w:rFonts w:cstheme="minorHAnsi"/>
          <w:color w:val="auto"/>
        </w:rPr>
        <w:t xml:space="preserve"> </w:t>
      </w:r>
      <w:r w:rsidR="00215767">
        <w:rPr>
          <w:rFonts w:cstheme="minorHAnsi"/>
          <w:color w:val="auto"/>
        </w:rPr>
        <w:t>At later stages (16 and 24 DAP)</w:t>
      </w:r>
      <w:r w:rsidR="00A23EC0">
        <w:rPr>
          <w:rFonts w:cstheme="minorHAnsi"/>
          <w:color w:val="auto"/>
        </w:rPr>
        <w:t xml:space="preserve"> </w:t>
      </w:r>
      <w:r w:rsidR="00346F6D">
        <w:rPr>
          <w:rFonts w:cstheme="minorHAnsi"/>
          <w:color w:val="auto"/>
        </w:rPr>
        <w:t xml:space="preserve">seed maternal tissues </w:t>
      </w:r>
      <w:r w:rsidR="00215767">
        <w:rPr>
          <w:rFonts w:cstheme="minorHAnsi"/>
          <w:color w:val="auto"/>
        </w:rPr>
        <w:t>were</w:t>
      </w:r>
      <w:r w:rsidR="00C648F9">
        <w:rPr>
          <w:rFonts w:cstheme="minorHAnsi"/>
          <w:color w:val="auto"/>
        </w:rPr>
        <w:t xml:space="preserve"> more cohesive. </w:t>
      </w:r>
      <w:r w:rsidR="00FE409D">
        <w:rPr>
          <w:rFonts w:cstheme="minorHAnsi"/>
          <w:color w:val="auto"/>
        </w:rPr>
        <w:t xml:space="preserve">Our practical experience </w:t>
      </w:r>
      <w:r w:rsidR="00454F6B">
        <w:rPr>
          <w:rFonts w:cstheme="minorHAnsi"/>
          <w:color w:val="auto"/>
        </w:rPr>
        <w:t xml:space="preserve">was </w:t>
      </w:r>
      <w:r w:rsidR="00FE409D">
        <w:rPr>
          <w:rFonts w:cstheme="minorHAnsi"/>
          <w:color w:val="auto"/>
        </w:rPr>
        <w:t xml:space="preserve">that </w:t>
      </w:r>
      <w:r w:rsidR="00346F6D">
        <w:rPr>
          <w:rFonts w:cstheme="minorHAnsi"/>
          <w:color w:val="auto"/>
        </w:rPr>
        <w:t>seed maternal tissues</w:t>
      </w:r>
      <w:r w:rsidR="00346F6D" w:rsidRPr="00FE409D">
        <w:rPr>
          <w:rFonts w:cstheme="minorHAnsi"/>
          <w:color w:val="auto"/>
        </w:rPr>
        <w:t xml:space="preserve"> </w:t>
      </w:r>
      <w:r w:rsidR="00C648F9" w:rsidRPr="00FE409D">
        <w:rPr>
          <w:rFonts w:cstheme="minorHAnsi"/>
          <w:color w:val="auto"/>
        </w:rPr>
        <w:t>can</w:t>
      </w:r>
      <w:r w:rsidR="00C648F9">
        <w:rPr>
          <w:rFonts w:cstheme="minorHAnsi"/>
          <w:color w:val="auto"/>
        </w:rPr>
        <w:t xml:space="preserve"> be dissected </w:t>
      </w:r>
      <w:r w:rsidR="00FE409D">
        <w:rPr>
          <w:rFonts w:cstheme="minorHAnsi"/>
          <w:color w:val="auto"/>
        </w:rPr>
        <w:t xml:space="preserve">and harvested </w:t>
      </w:r>
      <w:r w:rsidR="00C648F9">
        <w:rPr>
          <w:rFonts w:cstheme="minorHAnsi"/>
          <w:color w:val="auto"/>
        </w:rPr>
        <w:t xml:space="preserve">in strips </w:t>
      </w:r>
      <w:r w:rsidR="00FE409D">
        <w:rPr>
          <w:rFonts w:cstheme="minorHAnsi"/>
          <w:color w:val="auto"/>
        </w:rPr>
        <w:t xml:space="preserve">without damaging the </w:t>
      </w:r>
      <w:r w:rsidR="009E5079">
        <w:rPr>
          <w:rFonts w:cstheme="minorHAnsi"/>
          <w:color w:val="auto"/>
        </w:rPr>
        <w:t xml:space="preserve">endosperm </w:t>
      </w:r>
      <w:r w:rsidR="00C648F9">
        <w:rPr>
          <w:rFonts w:cstheme="minorHAnsi"/>
          <w:color w:val="auto"/>
        </w:rPr>
        <w:t>(</w:t>
      </w:r>
      <w:r w:rsidR="00C648F9" w:rsidRPr="005B0D26">
        <w:rPr>
          <w:rFonts w:cstheme="minorHAnsi"/>
          <w:b/>
          <w:bCs/>
          <w:color w:val="auto"/>
        </w:rPr>
        <w:t>Figure 2</w:t>
      </w:r>
      <w:r w:rsidR="00D11BD1" w:rsidRPr="005B0D26">
        <w:rPr>
          <w:rFonts w:cstheme="minorHAnsi"/>
          <w:b/>
          <w:bCs/>
          <w:color w:val="auto"/>
        </w:rPr>
        <w:t>C</w:t>
      </w:r>
      <w:r w:rsidR="00C648F9">
        <w:rPr>
          <w:rFonts w:cstheme="minorHAnsi"/>
          <w:color w:val="auto"/>
        </w:rPr>
        <w:t xml:space="preserve">). </w:t>
      </w:r>
      <w:r w:rsidR="005B0D26">
        <w:rPr>
          <w:rFonts w:cstheme="minorHAnsi"/>
          <w:color w:val="auto"/>
        </w:rPr>
        <w:t>The p</w:t>
      </w:r>
      <w:r w:rsidR="00C648F9">
        <w:rPr>
          <w:rFonts w:cstheme="minorHAnsi"/>
          <w:color w:val="auto"/>
        </w:rPr>
        <w:t xml:space="preserve">erimeter of </w:t>
      </w:r>
      <w:r w:rsidR="007C0C01">
        <w:rPr>
          <w:rFonts w:cstheme="minorHAnsi"/>
          <w:color w:val="auto"/>
        </w:rPr>
        <w:t xml:space="preserve">the </w:t>
      </w:r>
      <w:r w:rsidR="00C648F9">
        <w:rPr>
          <w:rFonts w:cstheme="minorHAnsi"/>
          <w:color w:val="auto"/>
        </w:rPr>
        <w:t xml:space="preserve">embryo should have </w:t>
      </w:r>
      <w:r w:rsidR="007C0C01">
        <w:rPr>
          <w:rFonts w:cstheme="minorHAnsi"/>
          <w:color w:val="auto"/>
        </w:rPr>
        <w:t xml:space="preserve">a </w:t>
      </w:r>
      <w:r w:rsidR="00C648F9">
        <w:rPr>
          <w:rFonts w:cstheme="minorHAnsi"/>
          <w:color w:val="auto"/>
        </w:rPr>
        <w:t xml:space="preserve">clear round shape </w:t>
      </w:r>
      <w:r w:rsidR="00454F6B">
        <w:rPr>
          <w:rFonts w:cstheme="minorHAnsi"/>
          <w:color w:val="auto"/>
        </w:rPr>
        <w:t xml:space="preserve">and its original position in the seed should be clean of </w:t>
      </w:r>
      <w:r w:rsidR="00047800">
        <w:rPr>
          <w:rFonts w:cstheme="minorHAnsi"/>
          <w:color w:val="auto"/>
        </w:rPr>
        <w:t xml:space="preserve">any </w:t>
      </w:r>
      <w:r w:rsidR="00454F6B">
        <w:rPr>
          <w:rFonts w:cstheme="minorHAnsi"/>
          <w:color w:val="auto"/>
        </w:rPr>
        <w:t>rests</w:t>
      </w:r>
      <w:r w:rsidR="00005D33">
        <w:rPr>
          <w:rFonts w:cstheme="minorHAnsi"/>
          <w:color w:val="auto"/>
        </w:rPr>
        <w:t xml:space="preserve"> of embryo</w:t>
      </w:r>
      <w:r w:rsidR="004E1B6C">
        <w:rPr>
          <w:rFonts w:cstheme="minorHAnsi"/>
          <w:color w:val="auto"/>
        </w:rPr>
        <w:t xml:space="preserve"> tissues</w:t>
      </w:r>
      <w:r w:rsidR="00454F6B">
        <w:rPr>
          <w:rFonts w:cstheme="minorHAnsi"/>
          <w:color w:val="auto"/>
        </w:rPr>
        <w:t xml:space="preserve"> </w:t>
      </w:r>
      <w:r w:rsidR="00C648F9">
        <w:rPr>
          <w:rFonts w:cstheme="minorHAnsi"/>
          <w:color w:val="auto"/>
        </w:rPr>
        <w:t>(</w:t>
      </w:r>
      <w:r w:rsidR="00C648F9" w:rsidRPr="005B0D26">
        <w:rPr>
          <w:rFonts w:cstheme="minorHAnsi"/>
          <w:b/>
          <w:bCs/>
          <w:color w:val="auto"/>
        </w:rPr>
        <w:t xml:space="preserve">Figure </w:t>
      </w:r>
      <w:r w:rsidR="00D11BD1" w:rsidRPr="005B0D26">
        <w:rPr>
          <w:rFonts w:cstheme="minorHAnsi"/>
          <w:b/>
          <w:bCs/>
          <w:color w:val="auto"/>
        </w:rPr>
        <w:t>2C</w:t>
      </w:r>
      <w:r w:rsidR="00C648F9">
        <w:rPr>
          <w:rFonts w:cstheme="minorHAnsi"/>
          <w:color w:val="auto"/>
        </w:rPr>
        <w:t>).</w:t>
      </w:r>
      <w:r w:rsidR="002B1C08">
        <w:rPr>
          <w:rFonts w:cstheme="minorHAnsi"/>
          <w:color w:val="auto"/>
        </w:rPr>
        <w:t xml:space="preserve"> </w:t>
      </w:r>
    </w:p>
    <w:p w14:paraId="794CC0F5" w14:textId="77777777" w:rsidR="005B0D26" w:rsidRDefault="005B0D26" w:rsidP="005B0D26">
      <w:pPr>
        <w:rPr>
          <w:rFonts w:cstheme="minorHAnsi"/>
          <w:color w:val="auto"/>
        </w:rPr>
      </w:pPr>
    </w:p>
    <w:p w14:paraId="20A8D471" w14:textId="436C280B" w:rsidR="005B5058" w:rsidRDefault="002B1C08" w:rsidP="005B0D26">
      <w:pPr>
        <w:rPr>
          <w:rFonts w:cstheme="minorHAnsi"/>
          <w:color w:val="auto"/>
        </w:rPr>
      </w:pPr>
      <w:r w:rsidRPr="002B1C08">
        <w:rPr>
          <w:rFonts w:cstheme="minorHAnsi"/>
          <w:color w:val="auto"/>
        </w:rPr>
        <w:t xml:space="preserve">[Place </w:t>
      </w:r>
      <w:r w:rsidRPr="005D59FF">
        <w:rPr>
          <w:rFonts w:cstheme="minorHAnsi"/>
          <w:b/>
          <w:bCs/>
          <w:color w:val="auto"/>
        </w:rPr>
        <w:t>Figure 2</w:t>
      </w:r>
      <w:r w:rsidRPr="002B1C08">
        <w:rPr>
          <w:rFonts w:cstheme="minorHAnsi"/>
          <w:color w:val="auto"/>
        </w:rPr>
        <w:t xml:space="preserve"> here]</w:t>
      </w:r>
    </w:p>
    <w:p w14:paraId="2748F64E" w14:textId="77777777" w:rsidR="00A23EC0" w:rsidRDefault="00A23EC0" w:rsidP="005B0D26">
      <w:pPr>
        <w:rPr>
          <w:rFonts w:cstheme="minorHAnsi"/>
          <w:color w:val="auto"/>
        </w:rPr>
      </w:pPr>
    </w:p>
    <w:p w14:paraId="7E17CF82" w14:textId="7BCF6B2D" w:rsidR="00965347" w:rsidRDefault="00C94942" w:rsidP="005B0D26">
      <w:pPr>
        <w:rPr>
          <w:rFonts w:cstheme="minorHAnsi"/>
          <w:color w:val="auto"/>
        </w:rPr>
      </w:pPr>
      <w:r>
        <w:rPr>
          <w:rFonts w:cstheme="minorHAnsi"/>
          <w:color w:val="auto"/>
        </w:rPr>
        <w:t xml:space="preserve">To test the purity of </w:t>
      </w:r>
      <w:r w:rsidR="00DC5026">
        <w:rPr>
          <w:rFonts w:cstheme="minorHAnsi"/>
          <w:color w:val="auto"/>
        </w:rPr>
        <w:t xml:space="preserve">isolated </w:t>
      </w:r>
      <w:r>
        <w:rPr>
          <w:rFonts w:cstheme="minorHAnsi"/>
          <w:color w:val="auto"/>
        </w:rPr>
        <w:t xml:space="preserve">tissues, we </w:t>
      </w:r>
      <w:r w:rsidRPr="00C94942">
        <w:rPr>
          <w:rFonts w:cstheme="minorHAnsi"/>
          <w:color w:val="auto"/>
        </w:rPr>
        <w:t xml:space="preserve">estimated nuclear DNA </w:t>
      </w:r>
      <w:r w:rsidR="00DC5026">
        <w:rPr>
          <w:rFonts w:cstheme="minorHAnsi"/>
          <w:color w:val="auto"/>
        </w:rPr>
        <w:t>content</w:t>
      </w:r>
      <w:r w:rsidRPr="00C94942">
        <w:rPr>
          <w:rFonts w:cstheme="minorHAnsi"/>
          <w:color w:val="auto"/>
        </w:rPr>
        <w:t xml:space="preserve"> using flow</w:t>
      </w:r>
      <w:r w:rsidR="0019786C">
        <w:rPr>
          <w:rFonts w:cstheme="minorHAnsi"/>
          <w:color w:val="auto"/>
        </w:rPr>
        <w:t xml:space="preserve"> </w:t>
      </w:r>
      <w:r w:rsidRPr="00C94942">
        <w:rPr>
          <w:rFonts w:cstheme="minorHAnsi"/>
          <w:color w:val="auto"/>
        </w:rPr>
        <w:t>cytometry</w:t>
      </w:r>
      <w:r w:rsidR="00BA7C02">
        <w:rPr>
          <w:rFonts w:cstheme="minorHAnsi"/>
          <w:color w:val="auto"/>
        </w:rPr>
        <w:t xml:space="preserve"> (</w:t>
      </w:r>
      <w:r w:rsidR="00BA7C02" w:rsidRPr="005B0D26">
        <w:rPr>
          <w:rFonts w:cstheme="minorHAnsi"/>
          <w:b/>
          <w:bCs/>
          <w:color w:val="auto"/>
        </w:rPr>
        <w:t>Figure 2B and D</w:t>
      </w:r>
      <w:r w:rsidR="00BA7C02">
        <w:rPr>
          <w:rFonts w:cstheme="minorHAnsi"/>
          <w:color w:val="auto"/>
        </w:rPr>
        <w:t>).</w:t>
      </w:r>
      <w:r w:rsidR="000522F0" w:rsidRPr="000522F0">
        <w:rPr>
          <w:rFonts w:cstheme="minorHAnsi"/>
          <w:color w:val="auto"/>
        </w:rPr>
        <w:t xml:space="preserve"> </w:t>
      </w:r>
      <w:r w:rsidR="000522F0">
        <w:rPr>
          <w:rFonts w:cstheme="minorHAnsi"/>
          <w:color w:val="auto"/>
        </w:rPr>
        <w:t xml:space="preserve">We used </w:t>
      </w:r>
      <w:r w:rsidR="003F00B6">
        <w:rPr>
          <w:rFonts w:cstheme="minorHAnsi"/>
          <w:color w:val="auto"/>
        </w:rPr>
        <w:t xml:space="preserve">fresh </w:t>
      </w:r>
      <w:r w:rsidR="00397F97">
        <w:rPr>
          <w:rFonts w:cstheme="minorHAnsi"/>
          <w:color w:val="auto"/>
        </w:rPr>
        <w:t xml:space="preserve">barley </w:t>
      </w:r>
      <w:r w:rsidR="00D114BD" w:rsidRPr="00D114BD">
        <w:rPr>
          <w:rFonts w:cstheme="minorHAnsi"/>
          <w:color w:val="auto"/>
        </w:rPr>
        <w:t xml:space="preserve">leave </w:t>
      </w:r>
      <w:r w:rsidR="007C439D">
        <w:rPr>
          <w:shd w:val="clear" w:color="auto" w:fill="FFFFFF"/>
        </w:rPr>
        <w:t>to establish the position of the peak corresponding to diploid (2C) nuclei</w:t>
      </w:r>
      <w:r w:rsidR="007C439D" w:rsidRPr="00D114BD" w:rsidDel="007C439D">
        <w:rPr>
          <w:rFonts w:cstheme="minorHAnsi"/>
          <w:color w:val="auto"/>
        </w:rPr>
        <w:t xml:space="preserve"> </w:t>
      </w:r>
      <w:r w:rsidR="00E56A17">
        <w:rPr>
          <w:rFonts w:cstheme="minorHAnsi"/>
          <w:color w:val="auto"/>
        </w:rPr>
        <w:t>(</w:t>
      </w:r>
      <w:r w:rsidR="00E56A17" w:rsidRPr="005B0D26">
        <w:rPr>
          <w:rFonts w:cstheme="minorHAnsi"/>
          <w:b/>
          <w:bCs/>
          <w:color w:val="auto"/>
        </w:rPr>
        <w:t>Figure 3A</w:t>
      </w:r>
      <w:r w:rsidR="00E56A17">
        <w:rPr>
          <w:rFonts w:cstheme="minorHAnsi"/>
          <w:color w:val="auto"/>
        </w:rPr>
        <w:t>)</w:t>
      </w:r>
      <w:r w:rsidR="00D114BD">
        <w:rPr>
          <w:rFonts w:cstheme="minorHAnsi"/>
          <w:color w:val="auto"/>
        </w:rPr>
        <w:t>.</w:t>
      </w:r>
      <w:r w:rsidR="00D114BD" w:rsidRPr="00D114BD">
        <w:rPr>
          <w:rFonts w:cstheme="minorHAnsi"/>
          <w:color w:val="auto"/>
        </w:rPr>
        <w:t xml:space="preserve"> </w:t>
      </w:r>
      <w:r w:rsidR="00360727" w:rsidRPr="00360727">
        <w:rPr>
          <w:rFonts w:cstheme="minorHAnsi"/>
          <w:color w:val="auto"/>
        </w:rPr>
        <w:t>Th</w:t>
      </w:r>
      <w:r w:rsidR="00360727">
        <w:rPr>
          <w:rFonts w:cstheme="minorHAnsi"/>
          <w:color w:val="auto"/>
        </w:rPr>
        <w:t>is</w:t>
      </w:r>
      <w:r w:rsidR="00360727" w:rsidRPr="00360727">
        <w:rPr>
          <w:rFonts w:cstheme="minorHAnsi"/>
          <w:color w:val="auto"/>
        </w:rPr>
        <w:t xml:space="preserve"> tissue contained </w:t>
      </w:r>
      <w:r w:rsidR="00397F97">
        <w:rPr>
          <w:rFonts w:cstheme="minorHAnsi"/>
          <w:color w:val="auto"/>
        </w:rPr>
        <w:t>&gt;</w:t>
      </w:r>
      <w:r w:rsidR="009615FC">
        <w:rPr>
          <w:rFonts w:cstheme="minorHAnsi"/>
          <w:color w:val="auto"/>
        </w:rPr>
        <w:t xml:space="preserve"> </w:t>
      </w:r>
      <w:r w:rsidR="00397F97">
        <w:rPr>
          <w:rFonts w:cstheme="minorHAnsi"/>
          <w:color w:val="auto"/>
        </w:rPr>
        <w:t>95</w:t>
      </w:r>
      <w:r w:rsidR="001E2CE2">
        <w:rPr>
          <w:rFonts w:cstheme="minorHAnsi"/>
          <w:color w:val="auto"/>
        </w:rPr>
        <w:t>%</w:t>
      </w:r>
      <w:r w:rsidR="00360727" w:rsidRPr="00360727">
        <w:rPr>
          <w:rFonts w:cstheme="minorHAnsi"/>
          <w:color w:val="auto"/>
        </w:rPr>
        <w:t xml:space="preserve"> nuclei </w:t>
      </w:r>
      <w:r w:rsidR="00397F97" w:rsidRPr="00360727">
        <w:rPr>
          <w:rFonts w:cstheme="minorHAnsi"/>
          <w:color w:val="auto"/>
        </w:rPr>
        <w:t xml:space="preserve">with 2C and 4C DNA </w:t>
      </w:r>
      <w:r w:rsidR="00DC5026">
        <w:rPr>
          <w:rFonts w:cstheme="minorHAnsi"/>
          <w:color w:val="auto"/>
        </w:rPr>
        <w:t>content</w:t>
      </w:r>
      <w:r w:rsidR="00397F97">
        <w:rPr>
          <w:rFonts w:cstheme="minorHAnsi"/>
          <w:color w:val="auto"/>
        </w:rPr>
        <w:t xml:space="preserve">, corresponding to </w:t>
      </w:r>
      <w:r w:rsidR="006F608A">
        <w:rPr>
          <w:rFonts w:cstheme="minorHAnsi"/>
          <w:color w:val="auto"/>
        </w:rPr>
        <w:t>G0/</w:t>
      </w:r>
      <w:r w:rsidR="00360727" w:rsidRPr="00360727">
        <w:rPr>
          <w:rFonts w:cstheme="minorHAnsi"/>
          <w:color w:val="auto"/>
        </w:rPr>
        <w:t xml:space="preserve">G1 </w:t>
      </w:r>
      <w:r w:rsidR="00397F97">
        <w:rPr>
          <w:rFonts w:cstheme="minorHAnsi"/>
          <w:color w:val="auto"/>
        </w:rPr>
        <w:t>and</w:t>
      </w:r>
      <w:r w:rsidR="00397F97" w:rsidRPr="00360727">
        <w:rPr>
          <w:rFonts w:cstheme="minorHAnsi"/>
          <w:color w:val="auto"/>
        </w:rPr>
        <w:t xml:space="preserve"> </w:t>
      </w:r>
      <w:r w:rsidR="00360727" w:rsidRPr="00360727">
        <w:rPr>
          <w:rFonts w:cstheme="minorHAnsi"/>
          <w:color w:val="auto"/>
        </w:rPr>
        <w:t>G2 phases of the cell cycle</w:t>
      </w:r>
      <w:r w:rsidR="00360727">
        <w:rPr>
          <w:rFonts w:cstheme="minorHAnsi"/>
          <w:color w:val="auto"/>
        </w:rPr>
        <w:t xml:space="preserve">, </w:t>
      </w:r>
      <w:r w:rsidR="00360727" w:rsidRPr="00360727">
        <w:rPr>
          <w:rFonts w:cstheme="minorHAnsi"/>
          <w:color w:val="auto"/>
        </w:rPr>
        <w:t>respectively</w:t>
      </w:r>
      <w:r w:rsidR="007C439D">
        <w:rPr>
          <w:rFonts w:cstheme="minorHAnsi"/>
          <w:color w:val="auto"/>
        </w:rPr>
        <w:t xml:space="preserve"> and &lt; 5</w:t>
      </w:r>
      <w:r w:rsidR="001E2CE2">
        <w:rPr>
          <w:rFonts w:cstheme="minorHAnsi"/>
          <w:color w:val="auto"/>
        </w:rPr>
        <w:t>%</w:t>
      </w:r>
      <w:r w:rsidR="007C439D">
        <w:rPr>
          <w:rFonts w:cstheme="minorHAnsi"/>
          <w:color w:val="auto"/>
        </w:rPr>
        <w:t xml:space="preserve"> nuclei with 8C and 16C DNA </w:t>
      </w:r>
      <w:r w:rsidR="00DC5026">
        <w:rPr>
          <w:rFonts w:cstheme="minorHAnsi"/>
          <w:color w:val="auto"/>
        </w:rPr>
        <w:t>content</w:t>
      </w:r>
      <w:r w:rsidR="007C439D">
        <w:rPr>
          <w:rFonts w:cstheme="minorHAnsi"/>
          <w:color w:val="auto"/>
        </w:rPr>
        <w:t xml:space="preserve">, corresponding to </w:t>
      </w:r>
      <w:proofErr w:type="spellStart"/>
      <w:r w:rsidR="007C439D">
        <w:rPr>
          <w:rFonts w:cstheme="minorHAnsi"/>
          <w:color w:val="auto"/>
        </w:rPr>
        <w:t>endoreduplicated</w:t>
      </w:r>
      <w:proofErr w:type="spellEnd"/>
      <w:r w:rsidR="007C439D">
        <w:rPr>
          <w:rFonts w:cstheme="minorHAnsi"/>
          <w:color w:val="auto"/>
        </w:rPr>
        <w:t xml:space="preserve"> </w:t>
      </w:r>
      <w:r w:rsidR="006F608A">
        <w:rPr>
          <w:rFonts w:cstheme="minorHAnsi"/>
          <w:color w:val="auto"/>
        </w:rPr>
        <w:t>nuclei</w:t>
      </w:r>
      <w:r w:rsidR="00360727">
        <w:rPr>
          <w:rFonts w:cstheme="minorHAnsi"/>
          <w:color w:val="auto"/>
        </w:rPr>
        <w:t>. Next, a</w:t>
      </w:r>
      <w:r w:rsidR="00F262BD">
        <w:rPr>
          <w:rFonts w:cstheme="minorHAnsi"/>
          <w:color w:val="auto"/>
        </w:rPr>
        <w:t xml:space="preserve">ll subsequent </w:t>
      </w:r>
      <w:r w:rsidR="0006780E">
        <w:rPr>
          <w:rFonts w:cstheme="minorHAnsi"/>
          <w:color w:val="auto"/>
        </w:rPr>
        <w:t xml:space="preserve">seed-tissue </w:t>
      </w:r>
      <w:r w:rsidR="00F262BD">
        <w:rPr>
          <w:rFonts w:cstheme="minorHAnsi"/>
          <w:color w:val="auto"/>
        </w:rPr>
        <w:t xml:space="preserve">samples were measured with the same </w:t>
      </w:r>
      <w:r w:rsidR="0006780E">
        <w:rPr>
          <w:rFonts w:cstheme="minorHAnsi"/>
          <w:color w:val="auto"/>
        </w:rPr>
        <w:t>flow</w:t>
      </w:r>
      <w:r w:rsidR="0019786C">
        <w:rPr>
          <w:rFonts w:cstheme="minorHAnsi"/>
          <w:color w:val="auto"/>
        </w:rPr>
        <w:t xml:space="preserve"> </w:t>
      </w:r>
      <w:r w:rsidR="0006780E">
        <w:rPr>
          <w:rFonts w:cstheme="minorHAnsi"/>
          <w:color w:val="auto"/>
        </w:rPr>
        <w:t>cytomet</w:t>
      </w:r>
      <w:r w:rsidR="005E7E32">
        <w:rPr>
          <w:rFonts w:cstheme="minorHAnsi"/>
          <w:color w:val="auto"/>
        </w:rPr>
        <w:t>er</w:t>
      </w:r>
      <w:r w:rsidR="0006780E">
        <w:rPr>
          <w:rFonts w:cstheme="minorHAnsi"/>
          <w:color w:val="auto"/>
        </w:rPr>
        <w:t xml:space="preserve"> </w:t>
      </w:r>
      <w:r w:rsidR="00F262BD">
        <w:rPr>
          <w:rFonts w:cstheme="minorHAnsi"/>
          <w:color w:val="auto"/>
        </w:rPr>
        <w:t xml:space="preserve">settings. </w:t>
      </w:r>
      <w:r w:rsidR="007F4112">
        <w:rPr>
          <w:rFonts w:cstheme="minorHAnsi"/>
          <w:color w:val="auto"/>
        </w:rPr>
        <w:t>Flow</w:t>
      </w:r>
      <w:r w:rsidR="0019786C">
        <w:rPr>
          <w:rFonts w:cstheme="minorHAnsi"/>
          <w:color w:val="auto"/>
        </w:rPr>
        <w:t xml:space="preserve"> </w:t>
      </w:r>
      <w:r w:rsidR="007F4112">
        <w:rPr>
          <w:rFonts w:cstheme="minorHAnsi"/>
          <w:color w:val="auto"/>
        </w:rPr>
        <w:t>cytometric h</w:t>
      </w:r>
      <w:r w:rsidR="007F4112" w:rsidRPr="007F4112">
        <w:rPr>
          <w:rFonts w:cstheme="minorHAnsi"/>
          <w:color w:val="auto"/>
        </w:rPr>
        <w:t>istogram</w:t>
      </w:r>
      <w:r w:rsidR="007F4112">
        <w:rPr>
          <w:rFonts w:cstheme="minorHAnsi"/>
          <w:color w:val="auto"/>
        </w:rPr>
        <w:t>s of the whole seeds contain</w:t>
      </w:r>
      <w:r w:rsidR="00252CE1">
        <w:rPr>
          <w:rFonts w:cstheme="minorHAnsi"/>
          <w:color w:val="auto"/>
        </w:rPr>
        <w:t>ed</w:t>
      </w:r>
      <w:r w:rsidR="007F4112">
        <w:rPr>
          <w:rFonts w:cstheme="minorHAnsi"/>
          <w:color w:val="auto"/>
        </w:rPr>
        <w:t xml:space="preserve"> </w:t>
      </w:r>
      <w:r w:rsidR="007F4112" w:rsidRPr="007F4112">
        <w:rPr>
          <w:rFonts w:cstheme="minorHAnsi"/>
          <w:color w:val="auto"/>
        </w:rPr>
        <w:t xml:space="preserve">C-value peaks for diploid seed tissue (a mixture of an embryo and </w:t>
      </w:r>
      <w:r w:rsidR="00346F6D">
        <w:rPr>
          <w:rFonts w:cstheme="minorHAnsi"/>
          <w:color w:val="auto"/>
        </w:rPr>
        <w:t>seed maternal tissues</w:t>
      </w:r>
      <w:r w:rsidR="007F4112" w:rsidRPr="007F4112">
        <w:rPr>
          <w:rFonts w:cstheme="minorHAnsi"/>
          <w:color w:val="auto"/>
        </w:rPr>
        <w:t>; 2C, 4C, 8C</w:t>
      </w:r>
      <w:r w:rsidR="007F4112">
        <w:rPr>
          <w:rFonts w:cstheme="minorHAnsi"/>
          <w:color w:val="auto"/>
        </w:rPr>
        <w:t xml:space="preserve"> </w:t>
      </w:r>
      <w:r w:rsidR="007F4112" w:rsidRPr="007F4112">
        <w:rPr>
          <w:rFonts w:cstheme="minorHAnsi"/>
          <w:color w:val="auto"/>
        </w:rPr>
        <w:t>and 16C) and triploid endosperm tissues (3C, 6C, 12C</w:t>
      </w:r>
      <w:r w:rsidR="007F4112">
        <w:rPr>
          <w:rFonts w:cstheme="minorHAnsi"/>
          <w:color w:val="auto"/>
        </w:rPr>
        <w:t xml:space="preserve"> </w:t>
      </w:r>
      <w:r w:rsidR="007F4112" w:rsidRPr="007F4112">
        <w:rPr>
          <w:rFonts w:cstheme="minorHAnsi"/>
          <w:color w:val="auto"/>
        </w:rPr>
        <w:t>and 24C)</w:t>
      </w:r>
      <w:r w:rsidR="0009247C">
        <w:rPr>
          <w:rFonts w:cstheme="minorHAnsi"/>
          <w:color w:val="auto"/>
        </w:rPr>
        <w:t>.</w:t>
      </w:r>
      <w:r w:rsidR="00336B89">
        <w:rPr>
          <w:rFonts w:cstheme="minorHAnsi"/>
          <w:color w:val="auto"/>
        </w:rPr>
        <w:t xml:space="preserve"> </w:t>
      </w:r>
      <w:r w:rsidR="00A13C5F">
        <w:rPr>
          <w:rFonts w:cstheme="minorHAnsi"/>
          <w:color w:val="auto"/>
        </w:rPr>
        <w:t xml:space="preserve">In </w:t>
      </w:r>
      <w:r w:rsidR="007F1CCD">
        <w:rPr>
          <w:rFonts w:cstheme="minorHAnsi"/>
          <w:color w:val="auto"/>
        </w:rPr>
        <w:t xml:space="preserve">properly </w:t>
      </w:r>
      <w:r w:rsidR="00A13C5F">
        <w:rPr>
          <w:rFonts w:cstheme="minorHAnsi"/>
          <w:color w:val="auto"/>
        </w:rPr>
        <w:t>dissected seed tissues, o</w:t>
      </w:r>
      <w:r w:rsidR="00F262BD">
        <w:rPr>
          <w:rFonts w:cstheme="minorHAnsi"/>
          <w:color w:val="auto"/>
        </w:rPr>
        <w:t xml:space="preserve">nly </w:t>
      </w:r>
      <w:r w:rsidR="00A13C5F" w:rsidRPr="007F4112">
        <w:rPr>
          <w:rFonts w:cstheme="minorHAnsi"/>
          <w:color w:val="auto"/>
        </w:rPr>
        <w:t xml:space="preserve">C-value peaks </w:t>
      </w:r>
      <w:r w:rsidR="00A13C5F">
        <w:rPr>
          <w:rFonts w:cstheme="minorHAnsi"/>
          <w:color w:val="auto"/>
        </w:rPr>
        <w:t xml:space="preserve">for </w:t>
      </w:r>
      <w:r w:rsidR="00454F6B">
        <w:rPr>
          <w:rFonts w:cstheme="minorHAnsi"/>
          <w:color w:val="auto"/>
        </w:rPr>
        <w:t xml:space="preserve">either the </w:t>
      </w:r>
      <w:r w:rsidR="00F262BD">
        <w:rPr>
          <w:rFonts w:cstheme="minorHAnsi"/>
          <w:color w:val="auto"/>
        </w:rPr>
        <w:t>diploid or</w:t>
      </w:r>
      <w:r w:rsidR="00454F6B">
        <w:rPr>
          <w:rFonts w:cstheme="minorHAnsi"/>
          <w:color w:val="auto"/>
        </w:rPr>
        <w:t xml:space="preserve"> the</w:t>
      </w:r>
      <w:r w:rsidR="00F262BD">
        <w:rPr>
          <w:rFonts w:cstheme="minorHAnsi"/>
          <w:color w:val="auto"/>
        </w:rPr>
        <w:t xml:space="preserve"> triploid </w:t>
      </w:r>
      <w:r w:rsidR="00A13C5F">
        <w:rPr>
          <w:rFonts w:cstheme="minorHAnsi"/>
          <w:color w:val="auto"/>
        </w:rPr>
        <w:t xml:space="preserve">tissues were </w:t>
      </w:r>
      <w:r w:rsidR="00F262BD">
        <w:rPr>
          <w:rFonts w:cstheme="minorHAnsi"/>
          <w:color w:val="auto"/>
        </w:rPr>
        <w:t>present (</w:t>
      </w:r>
      <w:r w:rsidR="00F262BD" w:rsidRPr="005B0D26">
        <w:rPr>
          <w:rFonts w:cstheme="minorHAnsi"/>
          <w:b/>
          <w:bCs/>
          <w:color w:val="auto"/>
        </w:rPr>
        <w:t>Figure 2B</w:t>
      </w:r>
      <w:r w:rsidR="00A13C5F" w:rsidRPr="005B0D26">
        <w:rPr>
          <w:rFonts w:cstheme="minorHAnsi"/>
          <w:b/>
          <w:bCs/>
          <w:color w:val="auto"/>
        </w:rPr>
        <w:t xml:space="preserve"> and </w:t>
      </w:r>
      <w:r w:rsidR="00F262BD" w:rsidRPr="005B0D26">
        <w:rPr>
          <w:rFonts w:cstheme="minorHAnsi"/>
          <w:b/>
          <w:bCs/>
          <w:color w:val="auto"/>
        </w:rPr>
        <w:t>D</w:t>
      </w:r>
      <w:r w:rsidR="00F262BD">
        <w:rPr>
          <w:rFonts w:cstheme="minorHAnsi"/>
          <w:color w:val="auto"/>
        </w:rPr>
        <w:t xml:space="preserve">). </w:t>
      </w:r>
      <w:r w:rsidR="00F40F84">
        <w:rPr>
          <w:rFonts w:cstheme="minorHAnsi"/>
          <w:color w:val="auto"/>
        </w:rPr>
        <w:t>S</w:t>
      </w:r>
      <w:r w:rsidR="00F262BD">
        <w:rPr>
          <w:rFonts w:cstheme="minorHAnsi"/>
          <w:color w:val="auto"/>
        </w:rPr>
        <w:t>amples</w:t>
      </w:r>
      <w:r w:rsidR="00F40F84">
        <w:rPr>
          <w:rFonts w:cstheme="minorHAnsi"/>
          <w:color w:val="auto"/>
        </w:rPr>
        <w:t xml:space="preserve"> mixing tissues</w:t>
      </w:r>
      <w:r w:rsidR="00F262BD">
        <w:rPr>
          <w:rFonts w:cstheme="minorHAnsi"/>
          <w:color w:val="auto"/>
        </w:rPr>
        <w:t xml:space="preserve"> </w:t>
      </w:r>
      <w:r w:rsidR="00454F6B">
        <w:rPr>
          <w:rFonts w:cstheme="minorHAnsi"/>
          <w:color w:val="auto"/>
        </w:rPr>
        <w:t xml:space="preserve">were identified based on the presence of </w:t>
      </w:r>
      <w:r w:rsidR="00F40F84">
        <w:rPr>
          <w:rFonts w:cstheme="minorHAnsi"/>
          <w:color w:val="auto"/>
        </w:rPr>
        <w:t>contaminant</w:t>
      </w:r>
      <w:r w:rsidR="00454F6B">
        <w:rPr>
          <w:rFonts w:cstheme="minorHAnsi"/>
          <w:color w:val="auto"/>
        </w:rPr>
        <w:t xml:space="preserve"> </w:t>
      </w:r>
      <w:r w:rsidR="00F262BD">
        <w:rPr>
          <w:rFonts w:cstheme="minorHAnsi"/>
          <w:color w:val="auto"/>
        </w:rPr>
        <w:t>diploid or triploid peaks (</w:t>
      </w:r>
      <w:r w:rsidR="00F262BD" w:rsidRPr="005B0D26">
        <w:rPr>
          <w:rFonts w:cstheme="minorHAnsi"/>
          <w:b/>
          <w:bCs/>
          <w:color w:val="auto"/>
        </w:rPr>
        <w:t>Figure 3</w:t>
      </w:r>
      <w:r w:rsidR="00E56A17" w:rsidRPr="005B0D26">
        <w:rPr>
          <w:rFonts w:cstheme="minorHAnsi"/>
          <w:b/>
          <w:bCs/>
          <w:color w:val="auto"/>
        </w:rPr>
        <w:t>B and C</w:t>
      </w:r>
      <w:r w:rsidR="00F262BD">
        <w:rPr>
          <w:rFonts w:cstheme="minorHAnsi"/>
          <w:color w:val="auto"/>
        </w:rPr>
        <w:t>).</w:t>
      </w:r>
      <w:r w:rsidR="002B1C08">
        <w:rPr>
          <w:rFonts w:cstheme="minorHAnsi"/>
          <w:color w:val="auto"/>
        </w:rPr>
        <w:t xml:space="preserve"> </w:t>
      </w:r>
    </w:p>
    <w:p w14:paraId="5F4FA20B" w14:textId="77777777" w:rsidR="005B0D26" w:rsidRDefault="005B0D26" w:rsidP="005B0D26">
      <w:pPr>
        <w:rPr>
          <w:rFonts w:cstheme="minorHAnsi"/>
          <w:color w:val="auto"/>
        </w:rPr>
      </w:pPr>
    </w:p>
    <w:p w14:paraId="75538A6D" w14:textId="418331EF" w:rsidR="005B5058" w:rsidRDefault="002B1C08" w:rsidP="005B0D26">
      <w:pPr>
        <w:rPr>
          <w:rFonts w:cstheme="minorHAnsi"/>
          <w:color w:val="auto"/>
        </w:rPr>
      </w:pPr>
      <w:r w:rsidRPr="002B1C08">
        <w:rPr>
          <w:rFonts w:cstheme="minorHAnsi"/>
          <w:color w:val="auto"/>
        </w:rPr>
        <w:t xml:space="preserve">[Place </w:t>
      </w:r>
      <w:r w:rsidRPr="005D59FF">
        <w:rPr>
          <w:rFonts w:cstheme="minorHAnsi"/>
          <w:b/>
          <w:bCs/>
          <w:color w:val="auto"/>
        </w:rPr>
        <w:t>Figure 3</w:t>
      </w:r>
      <w:r w:rsidRPr="002B1C08">
        <w:rPr>
          <w:rFonts w:cstheme="minorHAnsi"/>
          <w:color w:val="auto"/>
        </w:rPr>
        <w:t xml:space="preserve"> here]</w:t>
      </w:r>
    </w:p>
    <w:p w14:paraId="611F6BAC" w14:textId="77777777" w:rsidR="001C3A56" w:rsidRDefault="001C3A56" w:rsidP="005B0D26">
      <w:pPr>
        <w:rPr>
          <w:rFonts w:cstheme="minorHAnsi"/>
          <w:color w:val="auto"/>
        </w:rPr>
      </w:pPr>
    </w:p>
    <w:p w14:paraId="71CC61C7" w14:textId="0F1057F5" w:rsidR="001C3A56" w:rsidRDefault="002C1BB6" w:rsidP="005B0D26">
      <w:pPr>
        <w:rPr>
          <w:rFonts w:cstheme="minorHAnsi"/>
          <w:color w:val="auto"/>
        </w:rPr>
      </w:pPr>
      <w:r>
        <w:rPr>
          <w:rFonts w:cstheme="minorHAnsi"/>
          <w:color w:val="auto"/>
        </w:rPr>
        <w:t xml:space="preserve">As an example of downstream use of the samples, we </w:t>
      </w:r>
      <w:r w:rsidR="00633748">
        <w:rPr>
          <w:rFonts w:cstheme="minorHAnsi"/>
          <w:color w:val="auto"/>
        </w:rPr>
        <w:t xml:space="preserve">isolated RNA from </w:t>
      </w:r>
      <w:r w:rsidR="00136AF4">
        <w:rPr>
          <w:rFonts w:cstheme="minorHAnsi"/>
          <w:color w:val="auto"/>
        </w:rPr>
        <w:t xml:space="preserve">separated seed </w:t>
      </w:r>
      <w:r w:rsidR="00346F6D">
        <w:rPr>
          <w:rFonts w:cstheme="minorHAnsi"/>
          <w:color w:val="auto"/>
        </w:rPr>
        <w:t>tissues</w:t>
      </w:r>
      <w:r w:rsidR="00346F6D" w:rsidRPr="00C00A0F">
        <w:rPr>
          <w:rFonts w:cstheme="minorHAnsi"/>
          <w:color w:val="auto"/>
        </w:rPr>
        <w:t xml:space="preserve"> </w:t>
      </w:r>
      <w:r w:rsidR="00C00A0F" w:rsidRPr="00C00A0F">
        <w:rPr>
          <w:rFonts w:cstheme="minorHAnsi"/>
          <w:color w:val="auto"/>
        </w:rPr>
        <w:t>us</w:t>
      </w:r>
      <w:r>
        <w:rPr>
          <w:rFonts w:cstheme="minorHAnsi"/>
          <w:color w:val="auto"/>
        </w:rPr>
        <w:t xml:space="preserve">ing </w:t>
      </w:r>
      <w:r w:rsidR="00C00A0F" w:rsidRPr="00C00A0F">
        <w:rPr>
          <w:rFonts w:cstheme="minorHAnsi"/>
          <w:color w:val="auto"/>
        </w:rPr>
        <w:t>either the commercial RNA i</w:t>
      </w:r>
      <w:r w:rsidR="00C00A0F">
        <w:rPr>
          <w:rFonts w:cstheme="minorHAnsi"/>
          <w:color w:val="auto"/>
        </w:rPr>
        <w:t>solation kit</w:t>
      </w:r>
      <w:r>
        <w:rPr>
          <w:rFonts w:cstheme="minorHAnsi"/>
          <w:color w:val="auto"/>
        </w:rPr>
        <w:t>s</w:t>
      </w:r>
      <w:r w:rsidR="00C00A0F">
        <w:rPr>
          <w:rFonts w:cstheme="minorHAnsi"/>
          <w:color w:val="auto"/>
        </w:rPr>
        <w:t xml:space="preserve"> or </w:t>
      </w:r>
      <w:proofErr w:type="spellStart"/>
      <w:r w:rsidR="00C00A0F">
        <w:rPr>
          <w:rFonts w:cstheme="minorHAnsi"/>
          <w:color w:val="auto"/>
        </w:rPr>
        <w:t>TRIzol</w:t>
      </w:r>
      <w:proofErr w:type="spellEnd"/>
      <w:r w:rsidR="00C00A0F">
        <w:rPr>
          <w:rFonts w:cstheme="minorHAnsi"/>
          <w:color w:val="auto"/>
        </w:rPr>
        <w:t xml:space="preserve"> reagent. </w:t>
      </w:r>
      <w:r w:rsidR="00842EC7">
        <w:rPr>
          <w:rFonts w:cstheme="minorHAnsi"/>
          <w:color w:val="auto"/>
        </w:rPr>
        <w:t>However, d</w:t>
      </w:r>
      <w:r w:rsidR="00A3299A">
        <w:rPr>
          <w:rFonts w:cstheme="minorHAnsi"/>
          <w:color w:val="auto"/>
        </w:rPr>
        <w:t xml:space="preserve">ue to high starch content in endosperm </w:t>
      </w:r>
      <w:r w:rsidR="00136AF4">
        <w:rPr>
          <w:rFonts w:cstheme="minorHAnsi"/>
          <w:color w:val="auto"/>
        </w:rPr>
        <w:t>of older seeds (</w:t>
      </w:r>
      <w:r>
        <w:rPr>
          <w:rFonts w:cstheme="minorHAnsi"/>
          <w:color w:val="auto"/>
        </w:rPr>
        <w:t xml:space="preserve">after </w:t>
      </w:r>
      <w:r w:rsidR="00136AF4">
        <w:rPr>
          <w:rFonts w:cstheme="minorHAnsi"/>
          <w:color w:val="auto"/>
        </w:rPr>
        <w:t>16 DAP)</w:t>
      </w:r>
      <w:r w:rsidR="00534F4A">
        <w:rPr>
          <w:rFonts w:cstheme="minorHAnsi"/>
          <w:color w:val="auto"/>
        </w:rPr>
        <w:t>,</w:t>
      </w:r>
      <w:r w:rsidR="00A3299A">
        <w:rPr>
          <w:rFonts w:cstheme="minorHAnsi"/>
          <w:color w:val="auto"/>
        </w:rPr>
        <w:t xml:space="preserve"> </w:t>
      </w:r>
      <w:r w:rsidR="007F3370">
        <w:rPr>
          <w:rFonts w:cstheme="minorHAnsi"/>
          <w:color w:val="auto"/>
        </w:rPr>
        <w:t>we</w:t>
      </w:r>
      <w:r w:rsidR="00A3299A">
        <w:rPr>
          <w:rFonts w:cstheme="minorHAnsi"/>
          <w:color w:val="auto"/>
        </w:rPr>
        <w:t xml:space="preserve"> use</w:t>
      </w:r>
      <w:r w:rsidR="007F3370">
        <w:rPr>
          <w:rFonts w:cstheme="minorHAnsi"/>
          <w:color w:val="auto"/>
        </w:rPr>
        <w:t>d</w:t>
      </w:r>
      <w:r w:rsidR="00A3299A">
        <w:rPr>
          <w:rFonts w:cstheme="minorHAnsi"/>
          <w:color w:val="auto"/>
        </w:rPr>
        <w:t xml:space="preserve"> </w:t>
      </w:r>
      <w:r w:rsidR="00D31C60">
        <w:rPr>
          <w:rFonts w:cstheme="minorHAnsi"/>
          <w:color w:val="auto"/>
        </w:rPr>
        <w:t xml:space="preserve">a commercial column-based </w:t>
      </w:r>
      <w:r w:rsidR="00A3299A">
        <w:rPr>
          <w:rFonts w:cstheme="minorHAnsi"/>
          <w:color w:val="auto"/>
        </w:rPr>
        <w:t xml:space="preserve">kit for RNA isolation from problematic tissues. </w:t>
      </w:r>
      <w:r w:rsidR="00EB414F">
        <w:rPr>
          <w:rFonts w:cstheme="minorHAnsi"/>
          <w:color w:val="auto"/>
        </w:rPr>
        <w:t>RNA isolation from endosperm samples</w:t>
      </w:r>
      <w:r w:rsidR="00A405D7">
        <w:rPr>
          <w:rFonts w:cstheme="minorHAnsi"/>
          <w:color w:val="auto"/>
        </w:rPr>
        <w:t xml:space="preserve"> older than 16 </w:t>
      </w:r>
      <w:proofErr w:type="gramStart"/>
      <w:r w:rsidR="00A405D7">
        <w:rPr>
          <w:rFonts w:cstheme="minorHAnsi"/>
          <w:color w:val="auto"/>
        </w:rPr>
        <w:t>DAP</w:t>
      </w:r>
      <w:proofErr w:type="gramEnd"/>
      <w:r w:rsidR="00EB414F">
        <w:rPr>
          <w:rFonts w:cstheme="minorHAnsi"/>
          <w:color w:val="auto"/>
        </w:rPr>
        <w:t xml:space="preserve"> using </w:t>
      </w:r>
      <w:proofErr w:type="spellStart"/>
      <w:r w:rsidR="00EB414F">
        <w:rPr>
          <w:rFonts w:cstheme="minorHAnsi"/>
          <w:color w:val="auto"/>
        </w:rPr>
        <w:t>TRIzol</w:t>
      </w:r>
      <w:proofErr w:type="spellEnd"/>
      <w:r w:rsidR="00EB414F">
        <w:rPr>
          <w:rFonts w:cstheme="minorHAnsi"/>
          <w:color w:val="auto"/>
        </w:rPr>
        <w:t xml:space="preserve"> resulted in </w:t>
      </w:r>
      <w:proofErr w:type="spellStart"/>
      <w:r w:rsidR="00EB414F">
        <w:rPr>
          <w:rFonts w:cstheme="minorHAnsi"/>
          <w:color w:val="auto"/>
        </w:rPr>
        <w:t>unsuficient</w:t>
      </w:r>
      <w:proofErr w:type="spellEnd"/>
      <w:r w:rsidR="00EB414F">
        <w:rPr>
          <w:rFonts w:cstheme="minorHAnsi"/>
          <w:color w:val="auto"/>
        </w:rPr>
        <w:t xml:space="preserve"> RNA quality and high level of protein contamination. </w:t>
      </w:r>
      <w:r w:rsidR="00136AF4">
        <w:rPr>
          <w:rFonts w:cstheme="minorHAnsi"/>
          <w:color w:val="auto"/>
        </w:rPr>
        <w:t>To remove</w:t>
      </w:r>
      <w:r w:rsidR="00D31C60">
        <w:rPr>
          <w:rFonts w:cstheme="minorHAnsi"/>
          <w:color w:val="auto"/>
        </w:rPr>
        <w:t xml:space="preserve"> </w:t>
      </w:r>
      <w:r>
        <w:rPr>
          <w:rFonts w:cstheme="minorHAnsi"/>
          <w:color w:val="auto"/>
        </w:rPr>
        <w:t xml:space="preserve">a </w:t>
      </w:r>
      <w:r w:rsidR="00D31C60">
        <w:rPr>
          <w:rFonts w:cstheme="minorHAnsi"/>
          <w:color w:val="auto"/>
        </w:rPr>
        <w:t xml:space="preserve">residual </w:t>
      </w:r>
      <w:r w:rsidR="00136AF4">
        <w:rPr>
          <w:rFonts w:cstheme="minorHAnsi"/>
          <w:color w:val="auto"/>
        </w:rPr>
        <w:t xml:space="preserve">DNA </w:t>
      </w:r>
      <w:r w:rsidR="00D31C60">
        <w:rPr>
          <w:rFonts w:cstheme="minorHAnsi"/>
          <w:color w:val="auto"/>
        </w:rPr>
        <w:t>contamination</w:t>
      </w:r>
      <w:r w:rsidR="00136AF4">
        <w:rPr>
          <w:rFonts w:cstheme="minorHAnsi"/>
          <w:color w:val="auto"/>
        </w:rPr>
        <w:t xml:space="preserve">, we performed </w:t>
      </w:r>
      <w:r w:rsidR="00D31C60">
        <w:rPr>
          <w:rFonts w:cstheme="minorHAnsi"/>
          <w:color w:val="auto"/>
        </w:rPr>
        <w:t xml:space="preserve">on-column </w:t>
      </w:r>
      <w:r w:rsidR="00767F6C">
        <w:rPr>
          <w:rFonts w:cstheme="minorHAnsi"/>
          <w:color w:val="auto"/>
        </w:rPr>
        <w:t>DN</w:t>
      </w:r>
      <w:r w:rsidR="001C3A56">
        <w:rPr>
          <w:rFonts w:cstheme="minorHAnsi"/>
          <w:color w:val="auto"/>
        </w:rPr>
        <w:t>a</w:t>
      </w:r>
      <w:r w:rsidR="00767F6C">
        <w:rPr>
          <w:rFonts w:cstheme="minorHAnsi"/>
          <w:color w:val="auto"/>
        </w:rPr>
        <w:t>se</w:t>
      </w:r>
      <w:r w:rsidR="001C3A56">
        <w:rPr>
          <w:rFonts w:cstheme="minorHAnsi"/>
          <w:color w:val="auto"/>
        </w:rPr>
        <w:t xml:space="preserve"> </w:t>
      </w:r>
      <w:r w:rsidR="00136AF4">
        <w:rPr>
          <w:rFonts w:cstheme="minorHAnsi"/>
          <w:color w:val="auto"/>
        </w:rPr>
        <w:t>I</w:t>
      </w:r>
      <w:r w:rsidR="00767F6C">
        <w:rPr>
          <w:rFonts w:cstheme="minorHAnsi"/>
          <w:color w:val="auto"/>
        </w:rPr>
        <w:t xml:space="preserve"> treatment</w:t>
      </w:r>
      <w:r>
        <w:rPr>
          <w:rFonts w:cstheme="minorHAnsi"/>
          <w:color w:val="auto"/>
        </w:rPr>
        <w:t xml:space="preserve"> that is an optional step in the commercial kits</w:t>
      </w:r>
      <w:r w:rsidR="00136AF4">
        <w:rPr>
          <w:rFonts w:cstheme="minorHAnsi"/>
          <w:color w:val="auto"/>
        </w:rPr>
        <w:t xml:space="preserve">. </w:t>
      </w:r>
      <w:r w:rsidR="000E7EB5">
        <w:rPr>
          <w:rFonts w:cstheme="minorHAnsi"/>
          <w:color w:val="auto"/>
        </w:rPr>
        <w:t xml:space="preserve">The amount of isolated total RNA </w:t>
      </w:r>
      <w:r w:rsidR="00E20331">
        <w:rPr>
          <w:rFonts w:cstheme="minorHAnsi"/>
          <w:color w:val="auto"/>
        </w:rPr>
        <w:t xml:space="preserve">per sample </w:t>
      </w:r>
      <w:r w:rsidR="000E7EB5">
        <w:rPr>
          <w:rFonts w:cstheme="minorHAnsi"/>
          <w:color w:val="auto"/>
        </w:rPr>
        <w:t xml:space="preserve">was 200 </w:t>
      </w:r>
      <w:r w:rsidR="005B0D26">
        <w:rPr>
          <w:rFonts w:cstheme="minorHAnsi"/>
          <w:color w:val="auto"/>
        </w:rPr>
        <w:t>–</w:t>
      </w:r>
      <w:r w:rsidR="000E7EB5">
        <w:rPr>
          <w:rFonts w:cstheme="minorHAnsi"/>
          <w:color w:val="auto"/>
        </w:rPr>
        <w:t xml:space="preserve"> 3</w:t>
      </w:r>
      <w:r w:rsidR="005B0D26">
        <w:rPr>
          <w:rFonts w:cstheme="minorHAnsi"/>
          <w:color w:val="auto"/>
        </w:rPr>
        <w:t>,</w:t>
      </w:r>
      <w:r w:rsidR="000E7EB5">
        <w:rPr>
          <w:rFonts w:cstheme="minorHAnsi"/>
          <w:color w:val="auto"/>
        </w:rPr>
        <w:t>000 ng for endosper</w:t>
      </w:r>
      <w:r w:rsidR="00E20331">
        <w:rPr>
          <w:rFonts w:cstheme="minorHAnsi"/>
          <w:color w:val="auto"/>
        </w:rPr>
        <w:t>m</w:t>
      </w:r>
      <w:r w:rsidR="000E7EB5">
        <w:rPr>
          <w:rFonts w:cstheme="minorHAnsi"/>
          <w:color w:val="auto"/>
        </w:rPr>
        <w:t xml:space="preserve">, 600 </w:t>
      </w:r>
      <w:r w:rsidR="00E20331">
        <w:rPr>
          <w:rFonts w:cstheme="minorHAnsi"/>
          <w:color w:val="auto"/>
        </w:rPr>
        <w:t>–</w:t>
      </w:r>
      <w:r w:rsidR="000E7EB5">
        <w:rPr>
          <w:rFonts w:cstheme="minorHAnsi"/>
          <w:color w:val="auto"/>
        </w:rPr>
        <w:t xml:space="preserve"> </w:t>
      </w:r>
      <w:r w:rsidR="00E20331">
        <w:rPr>
          <w:rFonts w:cstheme="minorHAnsi"/>
          <w:color w:val="auto"/>
        </w:rPr>
        <w:t>15</w:t>
      </w:r>
      <w:r w:rsidR="005B0D26">
        <w:rPr>
          <w:rFonts w:cstheme="minorHAnsi"/>
          <w:color w:val="auto"/>
        </w:rPr>
        <w:t>,</w:t>
      </w:r>
      <w:r w:rsidR="00E20331">
        <w:rPr>
          <w:rFonts w:cstheme="minorHAnsi"/>
          <w:color w:val="auto"/>
        </w:rPr>
        <w:t>000 ng for embryo and 1</w:t>
      </w:r>
      <w:r w:rsidR="005B0D26">
        <w:rPr>
          <w:rFonts w:cstheme="minorHAnsi"/>
          <w:color w:val="auto"/>
        </w:rPr>
        <w:t>,</w:t>
      </w:r>
      <w:r w:rsidR="00E20331">
        <w:rPr>
          <w:rFonts w:cstheme="minorHAnsi"/>
          <w:color w:val="auto"/>
        </w:rPr>
        <w:t>500 – 15 </w:t>
      </w:r>
      <w:proofErr w:type="gramStart"/>
      <w:r w:rsidR="00E20331">
        <w:rPr>
          <w:rFonts w:cstheme="minorHAnsi"/>
          <w:color w:val="auto"/>
        </w:rPr>
        <w:t>000</w:t>
      </w:r>
      <w:r w:rsidR="005B0D26">
        <w:rPr>
          <w:rFonts w:cstheme="minorHAnsi"/>
          <w:color w:val="auto"/>
        </w:rPr>
        <w:t>,</w:t>
      </w:r>
      <w:r w:rsidR="00E20331">
        <w:rPr>
          <w:rFonts w:cstheme="minorHAnsi"/>
          <w:color w:val="auto"/>
        </w:rPr>
        <w:t>ng</w:t>
      </w:r>
      <w:proofErr w:type="gramEnd"/>
      <w:r w:rsidR="00E20331">
        <w:rPr>
          <w:rFonts w:cstheme="minorHAnsi"/>
          <w:color w:val="auto"/>
        </w:rPr>
        <w:t xml:space="preserve"> for seed maternal tissues. </w:t>
      </w:r>
      <w:r w:rsidR="00CF2061">
        <w:rPr>
          <w:rFonts w:cstheme="minorHAnsi"/>
          <w:color w:val="auto"/>
        </w:rPr>
        <w:t>Ne</w:t>
      </w:r>
      <w:r w:rsidR="00136AF4">
        <w:rPr>
          <w:rFonts w:cstheme="minorHAnsi"/>
          <w:color w:val="auto"/>
        </w:rPr>
        <w:t xml:space="preserve">xt, we </w:t>
      </w:r>
      <w:r w:rsidR="002B1C08">
        <w:rPr>
          <w:rFonts w:cstheme="minorHAnsi"/>
          <w:color w:val="auto"/>
        </w:rPr>
        <w:t>asse</w:t>
      </w:r>
      <w:r w:rsidR="00252CE1">
        <w:rPr>
          <w:rFonts w:cstheme="minorHAnsi"/>
          <w:color w:val="auto"/>
        </w:rPr>
        <w:t>s</w:t>
      </w:r>
      <w:r w:rsidR="002B1C08">
        <w:rPr>
          <w:rFonts w:cstheme="minorHAnsi"/>
          <w:color w:val="auto"/>
        </w:rPr>
        <w:t>s</w:t>
      </w:r>
      <w:r w:rsidR="00136AF4">
        <w:rPr>
          <w:rFonts w:cstheme="minorHAnsi"/>
          <w:color w:val="auto"/>
        </w:rPr>
        <w:t>ed</w:t>
      </w:r>
      <w:r w:rsidR="002B1C08">
        <w:rPr>
          <w:rFonts w:cstheme="minorHAnsi"/>
          <w:color w:val="auto"/>
        </w:rPr>
        <w:t xml:space="preserve"> the quality of isolated RNA</w:t>
      </w:r>
      <w:r w:rsidR="00136AF4">
        <w:rPr>
          <w:rFonts w:cstheme="minorHAnsi"/>
          <w:color w:val="auto"/>
        </w:rPr>
        <w:t xml:space="preserve"> </w:t>
      </w:r>
      <w:r w:rsidR="002B1C08">
        <w:rPr>
          <w:rFonts w:cstheme="minorHAnsi"/>
          <w:color w:val="auto"/>
        </w:rPr>
        <w:t>us</w:t>
      </w:r>
      <w:r w:rsidR="00136AF4">
        <w:rPr>
          <w:rFonts w:cstheme="minorHAnsi"/>
          <w:color w:val="auto"/>
        </w:rPr>
        <w:t>ing</w:t>
      </w:r>
      <w:r w:rsidR="002B1C08">
        <w:rPr>
          <w:rFonts w:cstheme="minorHAnsi"/>
          <w:color w:val="auto"/>
        </w:rPr>
        <w:t xml:space="preserve"> </w:t>
      </w:r>
      <w:r w:rsidR="005B0D26">
        <w:rPr>
          <w:rFonts w:cstheme="minorHAnsi"/>
          <w:color w:val="auto"/>
        </w:rPr>
        <w:t>a</w:t>
      </w:r>
      <w:r w:rsidR="00C95C6C">
        <w:rPr>
          <w:rFonts w:cstheme="minorHAnsi"/>
          <w:color w:val="auto"/>
        </w:rPr>
        <w:t xml:space="preserve"> </w:t>
      </w:r>
      <w:r w:rsidR="005B0D26">
        <w:rPr>
          <w:rFonts w:cstheme="minorHAnsi"/>
          <w:color w:val="auto"/>
        </w:rPr>
        <w:t>b</w:t>
      </w:r>
      <w:r w:rsidR="00C95C6C">
        <w:rPr>
          <w:rFonts w:cstheme="minorHAnsi"/>
          <w:color w:val="auto"/>
        </w:rPr>
        <w:t xml:space="preserve">ioanalyzer. </w:t>
      </w:r>
      <w:r w:rsidR="00252CE1">
        <w:rPr>
          <w:rFonts w:cstheme="minorHAnsi"/>
          <w:color w:val="auto"/>
        </w:rPr>
        <w:t>Although the pattern can differ between tissues, t</w:t>
      </w:r>
      <w:r w:rsidR="00255DBC">
        <w:rPr>
          <w:rFonts w:cstheme="minorHAnsi"/>
          <w:color w:val="auto"/>
        </w:rPr>
        <w:t xml:space="preserve">wo </w:t>
      </w:r>
      <w:r w:rsidR="00252CE1">
        <w:rPr>
          <w:rFonts w:cstheme="minorHAnsi"/>
          <w:color w:val="auto"/>
        </w:rPr>
        <w:t xml:space="preserve">sharp </w:t>
      </w:r>
      <w:r w:rsidR="00255DBC">
        <w:rPr>
          <w:rFonts w:cstheme="minorHAnsi"/>
          <w:color w:val="auto"/>
        </w:rPr>
        <w:t>peaks</w:t>
      </w:r>
      <w:r w:rsidR="000466D6">
        <w:rPr>
          <w:rFonts w:cstheme="minorHAnsi"/>
          <w:color w:val="auto"/>
        </w:rPr>
        <w:t>/bands</w:t>
      </w:r>
      <w:r w:rsidR="00255DBC">
        <w:rPr>
          <w:rFonts w:cstheme="minorHAnsi"/>
          <w:color w:val="auto"/>
        </w:rPr>
        <w:t xml:space="preserve"> representing</w:t>
      </w:r>
      <w:r w:rsidR="00252CE1">
        <w:rPr>
          <w:rFonts w:cstheme="minorHAnsi"/>
          <w:color w:val="auto"/>
        </w:rPr>
        <w:t xml:space="preserve"> the</w:t>
      </w:r>
      <w:r w:rsidR="00255DBC">
        <w:rPr>
          <w:rFonts w:cstheme="minorHAnsi"/>
          <w:color w:val="auto"/>
        </w:rPr>
        <w:t xml:space="preserve"> large and </w:t>
      </w:r>
      <w:r w:rsidR="00252CE1">
        <w:rPr>
          <w:rFonts w:cstheme="minorHAnsi"/>
          <w:color w:val="auto"/>
        </w:rPr>
        <w:t xml:space="preserve">the </w:t>
      </w:r>
      <w:r w:rsidR="00255DBC">
        <w:rPr>
          <w:rFonts w:cstheme="minorHAnsi"/>
          <w:color w:val="auto"/>
        </w:rPr>
        <w:t xml:space="preserve">small ribosomal RNA subunits should be </w:t>
      </w:r>
      <w:r w:rsidR="00EB414F">
        <w:rPr>
          <w:rFonts w:cstheme="minorHAnsi"/>
          <w:color w:val="auto"/>
        </w:rPr>
        <w:t xml:space="preserve">normally </w:t>
      </w:r>
      <w:r w:rsidR="00255DBC">
        <w:rPr>
          <w:rFonts w:cstheme="minorHAnsi"/>
          <w:color w:val="auto"/>
        </w:rPr>
        <w:t xml:space="preserve">present in </w:t>
      </w:r>
      <w:r w:rsidR="00136AF4">
        <w:rPr>
          <w:rFonts w:cstheme="minorHAnsi"/>
          <w:color w:val="auto"/>
        </w:rPr>
        <w:t xml:space="preserve">the </w:t>
      </w:r>
      <w:r w:rsidR="00255DBC" w:rsidRPr="00255DBC">
        <w:rPr>
          <w:rFonts w:cstheme="minorHAnsi"/>
          <w:color w:val="auto"/>
        </w:rPr>
        <w:t>spectra</w:t>
      </w:r>
      <w:r w:rsidR="000466D6">
        <w:rPr>
          <w:rFonts w:cstheme="minorHAnsi"/>
          <w:color w:val="auto"/>
        </w:rPr>
        <w:t>/gel</w:t>
      </w:r>
      <w:r w:rsidR="00255DBC">
        <w:rPr>
          <w:rFonts w:cstheme="minorHAnsi"/>
          <w:color w:val="auto"/>
        </w:rPr>
        <w:t xml:space="preserve"> (</w:t>
      </w:r>
      <w:r w:rsidR="00255DBC" w:rsidRPr="005B0D26">
        <w:rPr>
          <w:rFonts w:cstheme="minorHAnsi"/>
          <w:b/>
          <w:bCs/>
          <w:color w:val="auto"/>
        </w:rPr>
        <w:t>Figure 4</w:t>
      </w:r>
      <w:r w:rsidR="00255DBC">
        <w:rPr>
          <w:rFonts w:cstheme="minorHAnsi"/>
          <w:color w:val="auto"/>
        </w:rPr>
        <w:t>)</w:t>
      </w:r>
      <w:r w:rsidR="00136AF4">
        <w:rPr>
          <w:rFonts w:cstheme="minorHAnsi"/>
          <w:color w:val="auto"/>
        </w:rPr>
        <w:t xml:space="preserve">. </w:t>
      </w:r>
      <w:r w:rsidR="00252CE1">
        <w:rPr>
          <w:rFonts w:cstheme="minorHAnsi"/>
          <w:color w:val="auto"/>
        </w:rPr>
        <w:t xml:space="preserve">The presence </w:t>
      </w:r>
      <w:r w:rsidR="00025947">
        <w:rPr>
          <w:rFonts w:cstheme="minorHAnsi"/>
          <w:color w:val="auto"/>
        </w:rPr>
        <w:t>of additional peaks</w:t>
      </w:r>
      <w:r w:rsidR="003D497B">
        <w:rPr>
          <w:rFonts w:cstheme="minorHAnsi"/>
          <w:color w:val="auto"/>
        </w:rPr>
        <w:t xml:space="preserve"> </w:t>
      </w:r>
      <w:r w:rsidR="000E74DD">
        <w:rPr>
          <w:rFonts w:cstheme="minorHAnsi"/>
          <w:color w:val="auto"/>
        </w:rPr>
        <w:t xml:space="preserve">and high background </w:t>
      </w:r>
      <w:r w:rsidR="00025947">
        <w:rPr>
          <w:rFonts w:cstheme="minorHAnsi"/>
          <w:color w:val="auto"/>
        </w:rPr>
        <w:t>in</w:t>
      </w:r>
      <w:r w:rsidR="00252CE1">
        <w:rPr>
          <w:rFonts w:cstheme="minorHAnsi"/>
          <w:color w:val="auto"/>
        </w:rPr>
        <w:t xml:space="preserve"> the</w:t>
      </w:r>
      <w:r w:rsidR="00016C6D">
        <w:rPr>
          <w:rFonts w:cstheme="minorHAnsi"/>
          <w:color w:val="auto"/>
        </w:rPr>
        <w:t xml:space="preserve"> fast and </w:t>
      </w:r>
      <w:r w:rsidR="00252CE1">
        <w:rPr>
          <w:rFonts w:cstheme="minorHAnsi"/>
          <w:color w:val="auto"/>
        </w:rPr>
        <w:t>the inter-</w:t>
      </w:r>
      <w:r w:rsidR="00016C6D">
        <w:rPr>
          <w:rFonts w:cstheme="minorHAnsi"/>
          <w:color w:val="auto"/>
        </w:rPr>
        <w:t>region indicates RNA degradation</w:t>
      </w:r>
      <w:r w:rsidR="00252CE1">
        <w:rPr>
          <w:rFonts w:cstheme="minorHAnsi"/>
          <w:color w:val="auto"/>
        </w:rPr>
        <w:t>,</w:t>
      </w:r>
      <w:r w:rsidR="00025947">
        <w:rPr>
          <w:rFonts w:cstheme="minorHAnsi"/>
          <w:color w:val="auto"/>
        </w:rPr>
        <w:t xml:space="preserve"> </w:t>
      </w:r>
      <w:r w:rsidR="00016C6D">
        <w:rPr>
          <w:rFonts w:cstheme="minorHAnsi"/>
          <w:color w:val="auto"/>
        </w:rPr>
        <w:t xml:space="preserve">whereas </w:t>
      </w:r>
      <w:r w:rsidR="00252CE1">
        <w:rPr>
          <w:rFonts w:cstheme="minorHAnsi"/>
          <w:color w:val="auto"/>
        </w:rPr>
        <w:t xml:space="preserve">the </w:t>
      </w:r>
      <w:r w:rsidR="00025947" w:rsidRPr="00025947">
        <w:rPr>
          <w:rFonts w:cstheme="minorHAnsi"/>
          <w:color w:val="auto"/>
        </w:rPr>
        <w:t>5S</w:t>
      </w:r>
      <w:r w:rsidR="00B4525C">
        <w:rPr>
          <w:rFonts w:cstheme="minorHAnsi"/>
          <w:color w:val="auto"/>
        </w:rPr>
        <w:t xml:space="preserve"> rRNA </w:t>
      </w:r>
      <w:r w:rsidR="00025947" w:rsidRPr="00025947">
        <w:rPr>
          <w:rFonts w:cstheme="minorHAnsi"/>
          <w:color w:val="auto"/>
        </w:rPr>
        <w:t>region</w:t>
      </w:r>
      <w:r w:rsidR="00025947">
        <w:rPr>
          <w:rFonts w:cstheme="minorHAnsi"/>
          <w:color w:val="auto"/>
        </w:rPr>
        <w:t xml:space="preserve"> </w:t>
      </w:r>
      <w:r w:rsidR="00252CE1">
        <w:rPr>
          <w:rFonts w:cstheme="minorHAnsi"/>
          <w:color w:val="auto"/>
        </w:rPr>
        <w:t>includes</w:t>
      </w:r>
      <w:r w:rsidR="00252CE1" w:rsidRPr="00025947">
        <w:rPr>
          <w:rFonts w:cstheme="minorHAnsi"/>
          <w:color w:val="auto"/>
        </w:rPr>
        <w:t xml:space="preserve"> </w:t>
      </w:r>
      <w:r w:rsidR="00252CE1">
        <w:rPr>
          <w:rFonts w:cstheme="minorHAnsi"/>
          <w:color w:val="auto"/>
        </w:rPr>
        <w:t>various types of</w:t>
      </w:r>
      <w:r w:rsidR="00252CE1" w:rsidRPr="00025947">
        <w:rPr>
          <w:rFonts w:cstheme="minorHAnsi"/>
          <w:color w:val="auto"/>
        </w:rPr>
        <w:t xml:space="preserve"> </w:t>
      </w:r>
      <w:r w:rsidR="00025947" w:rsidRPr="00025947">
        <w:rPr>
          <w:rFonts w:cstheme="minorHAnsi"/>
          <w:color w:val="auto"/>
        </w:rPr>
        <w:t>small rRNA</w:t>
      </w:r>
      <w:r w:rsidR="00252CE1">
        <w:rPr>
          <w:rFonts w:cstheme="minorHAnsi"/>
          <w:color w:val="auto"/>
        </w:rPr>
        <w:t>s</w:t>
      </w:r>
      <w:r w:rsidR="00025947" w:rsidRPr="00025947">
        <w:rPr>
          <w:rFonts w:cstheme="minorHAnsi"/>
          <w:color w:val="auto"/>
        </w:rPr>
        <w:t xml:space="preserve"> </w:t>
      </w:r>
      <w:r w:rsidR="00016C6D">
        <w:rPr>
          <w:rFonts w:cstheme="minorHAnsi"/>
          <w:color w:val="auto"/>
        </w:rPr>
        <w:t xml:space="preserve">and those peaks </w:t>
      </w:r>
      <w:r w:rsidR="00025947">
        <w:rPr>
          <w:rFonts w:cstheme="minorHAnsi"/>
          <w:color w:val="auto"/>
        </w:rPr>
        <w:lastRenderedPageBreak/>
        <w:t xml:space="preserve">do not affect the quality of </w:t>
      </w:r>
      <w:r w:rsidR="00DE2BB3">
        <w:rPr>
          <w:rFonts w:cstheme="minorHAnsi"/>
          <w:color w:val="auto"/>
        </w:rPr>
        <w:t xml:space="preserve">the </w:t>
      </w:r>
      <w:r w:rsidR="00025947">
        <w:rPr>
          <w:rFonts w:cstheme="minorHAnsi"/>
          <w:color w:val="auto"/>
        </w:rPr>
        <w:t xml:space="preserve">isolated RNA. </w:t>
      </w:r>
      <w:r w:rsidR="00252CE1">
        <w:rPr>
          <w:rFonts w:cstheme="minorHAnsi"/>
          <w:color w:val="auto"/>
        </w:rPr>
        <w:t xml:space="preserve">A signal </w:t>
      </w:r>
      <w:r w:rsidR="00025947">
        <w:rPr>
          <w:rFonts w:cstheme="minorHAnsi"/>
          <w:color w:val="auto"/>
        </w:rPr>
        <w:t xml:space="preserve">in </w:t>
      </w:r>
      <w:r w:rsidR="00252CE1">
        <w:rPr>
          <w:rFonts w:cstheme="minorHAnsi"/>
          <w:color w:val="auto"/>
        </w:rPr>
        <w:t xml:space="preserve">the </w:t>
      </w:r>
      <w:r w:rsidR="00025947">
        <w:rPr>
          <w:rFonts w:cstheme="minorHAnsi"/>
          <w:color w:val="auto"/>
        </w:rPr>
        <w:t>p</w:t>
      </w:r>
      <w:r w:rsidR="00384212">
        <w:rPr>
          <w:rFonts w:cstheme="minorHAnsi"/>
          <w:color w:val="auto"/>
        </w:rPr>
        <w:t>recursor</w:t>
      </w:r>
      <w:r w:rsidR="00025947">
        <w:rPr>
          <w:rFonts w:cstheme="minorHAnsi"/>
          <w:color w:val="auto"/>
        </w:rPr>
        <w:t xml:space="preserve"> region can </w:t>
      </w:r>
      <w:r w:rsidR="00252CE1">
        <w:rPr>
          <w:rFonts w:cstheme="minorHAnsi"/>
          <w:color w:val="auto"/>
        </w:rPr>
        <w:t xml:space="preserve">indicate residual genomic </w:t>
      </w:r>
      <w:r w:rsidR="00025947">
        <w:rPr>
          <w:rFonts w:cstheme="minorHAnsi"/>
          <w:color w:val="auto"/>
        </w:rPr>
        <w:t>DNA</w:t>
      </w:r>
      <w:r w:rsidR="00252CE1">
        <w:rPr>
          <w:rFonts w:cstheme="minorHAnsi"/>
          <w:color w:val="auto"/>
        </w:rPr>
        <w:t xml:space="preserve"> contamination</w:t>
      </w:r>
      <w:r w:rsidR="00025947">
        <w:rPr>
          <w:rFonts w:cstheme="minorHAnsi"/>
          <w:color w:val="auto"/>
        </w:rPr>
        <w:t xml:space="preserve">. </w:t>
      </w:r>
      <w:r w:rsidR="00DE2BB3">
        <w:rPr>
          <w:rFonts w:cstheme="minorHAnsi"/>
          <w:color w:val="auto"/>
        </w:rPr>
        <w:t xml:space="preserve">The samples with RNA integrity number (RIN) </w:t>
      </w:r>
      <w:r w:rsidR="00DE2BB3">
        <w:rPr>
          <w:color w:val="auto"/>
        </w:rPr>
        <w:t>≥</w:t>
      </w:r>
      <w:r w:rsidR="00DE2BB3">
        <w:rPr>
          <w:rFonts w:cstheme="minorHAnsi"/>
          <w:color w:val="auto"/>
        </w:rPr>
        <w:t xml:space="preserve"> 7 are considered of sufficient quality for analysis including reverse transcription PCR or RNA-sequencing.</w:t>
      </w:r>
    </w:p>
    <w:p w14:paraId="190A6977" w14:textId="77777777" w:rsidR="005B0D26" w:rsidRDefault="005B0D26" w:rsidP="005B0D26">
      <w:pPr>
        <w:rPr>
          <w:rFonts w:cstheme="minorHAnsi"/>
          <w:color w:val="auto"/>
        </w:rPr>
      </w:pPr>
    </w:p>
    <w:p w14:paraId="4350CDA1" w14:textId="153A23D7" w:rsidR="00252CE1" w:rsidRDefault="002B1C08" w:rsidP="005B0D26">
      <w:pPr>
        <w:rPr>
          <w:rFonts w:cstheme="minorHAnsi"/>
          <w:color w:val="auto"/>
        </w:rPr>
      </w:pPr>
      <w:r w:rsidRPr="002B1C08">
        <w:rPr>
          <w:rFonts w:cstheme="minorHAnsi"/>
          <w:color w:val="auto"/>
        </w:rPr>
        <w:t xml:space="preserve">[Place </w:t>
      </w:r>
      <w:r w:rsidRPr="005D59FF">
        <w:rPr>
          <w:rFonts w:cstheme="minorHAnsi"/>
          <w:b/>
          <w:bCs/>
          <w:color w:val="auto"/>
        </w:rPr>
        <w:t>Figure 4</w:t>
      </w:r>
      <w:r w:rsidRPr="002B1C08">
        <w:rPr>
          <w:rFonts w:cstheme="minorHAnsi"/>
          <w:color w:val="auto"/>
        </w:rPr>
        <w:t xml:space="preserve"> here]</w:t>
      </w:r>
    </w:p>
    <w:p w14:paraId="727DB1A4" w14:textId="6565DDCD" w:rsidR="00A80CF9" w:rsidRDefault="00A80CF9" w:rsidP="005B0D26">
      <w:pPr>
        <w:rPr>
          <w:rFonts w:cstheme="minorHAnsi"/>
          <w:color w:val="auto"/>
        </w:rPr>
      </w:pPr>
    </w:p>
    <w:p w14:paraId="0FFAEA9A" w14:textId="07BDC516" w:rsidR="00A80CF9" w:rsidRDefault="004B161C" w:rsidP="005B0D26">
      <w:pPr>
        <w:rPr>
          <w:rFonts w:cstheme="minorHAnsi"/>
          <w:color w:val="auto"/>
        </w:rPr>
      </w:pPr>
      <w:r>
        <w:rPr>
          <w:rFonts w:cstheme="minorHAnsi"/>
          <w:color w:val="auto"/>
        </w:rPr>
        <w:t>To test the purity of tissues prepared using this protocol at the molecular level, we performed RNA-sequencing (</w:t>
      </w:r>
      <w:proofErr w:type="spellStart"/>
      <w:r>
        <w:rPr>
          <w:rFonts w:cstheme="minorHAnsi"/>
          <w:color w:val="auto"/>
        </w:rPr>
        <w:t>Kovacik</w:t>
      </w:r>
      <w:proofErr w:type="spellEnd"/>
      <w:r>
        <w:rPr>
          <w:rFonts w:cstheme="minorHAnsi"/>
          <w:color w:val="auto"/>
        </w:rPr>
        <w:t xml:space="preserve">, </w:t>
      </w:r>
      <w:proofErr w:type="spellStart"/>
      <w:r>
        <w:rPr>
          <w:rFonts w:cstheme="minorHAnsi"/>
          <w:color w:val="auto"/>
        </w:rPr>
        <w:t>Nowicka</w:t>
      </w:r>
      <w:proofErr w:type="spellEnd"/>
      <w:r>
        <w:rPr>
          <w:rFonts w:cstheme="minorHAnsi"/>
          <w:color w:val="auto"/>
        </w:rPr>
        <w:t xml:space="preserve"> and </w:t>
      </w:r>
      <w:proofErr w:type="spellStart"/>
      <w:r>
        <w:rPr>
          <w:rFonts w:cstheme="minorHAnsi"/>
          <w:color w:val="auto"/>
        </w:rPr>
        <w:t>Pecinka</w:t>
      </w:r>
      <w:proofErr w:type="spellEnd"/>
      <w:r>
        <w:rPr>
          <w:rFonts w:cstheme="minorHAnsi"/>
          <w:color w:val="auto"/>
        </w:rPr>
        <w:t xml:space="preserve">, unpublished data) and analyzed transcript levels for several </w:t>
      </w:r>
      <w:proofErr w:type="spellStart"/>
      <w:r>
        <w:rPr>
          <w:rFonts w:cstheme="minorHAnsi"/>
          <w:color w:val="auto"/>
        </w:rPr>
        <w:t>well known</w:t>
      </w:r>
      <w:proofErr w:type="spellEnd"/>
      <w:r>
        <w:rPr>
          <w:rFonts w:cstheme="minorHAnsi"/>
          <w:color w:val="auto"/>
        </w:rPr>
        <w:t xml:space="preserve"> marker genes of embryo, endosperm and seed maternal tissues development (</w:t>
      </w:r>
      <w:r w:rsidRPr="005B0D26">
        <w:rPr>
          <w:rFonts w:cstheme="minorHAnsi"/>
          <w:b/>
          <w:bCs/>
          <w:color w:val="auto"/>
        </w:rPr>
        <w:t>Figure 5</w:t>
      </w:r>
      <w:r>
        <w:rPr>
          <w:rFonts w:cstheme="minorHAnsi"/>
          <w:color w:val="auto"/>
        </w:rPr>
        <w:t xml:space="preserve">). As embryo markers, we selected barley homologs of maize </w:t>
      </w:r>
      <w:r w:rsidRPr="002164C0">
        <w:rPr>
          <w:rFonts w:cstheme="minorHAnsi"/>
          <w:i/>
          <w:iCs/>
          <w:color w:val="auto"/>
        </w:rPr>
        <w:t>LEAFY COTYLEDON 1</w:t>
      </w:r>
      <w:r>
        <w:rPr>
          <w:rFonts w:cstheme="minorHAnsi"/>
          <w:color w:val="auto"/>
        </w:rPr>
        <w:t xml:space="preserve"> (</w:t>
      </w:r>
      <w:r w:rsidRPr="002164C0">
        <w:rPr>
          <w:rFonts w:cstheme="minorHAnsi"/>
          <w:i/>
          <w:color w:val="auto"/>
        </w:rPr>
        <w:t>HvLEC1</w:t>
      </w:r>
      <w:r>
        <w:rPr>
          <w:rFonts w:cstheme="minorHAnsi"/>
          <w:color w:val="auto"/>
        </w:rPr>
        <w:t xml:space="preserve">; </w:t>
      </w:r>
      <w:r w:rsidRPr="00B02409">
        <w:rPr>
          <w:rFonts w:cstheme="minorHAnsi"/>
          <w:color w:val="auto"/>
        </w:rPr>
        <w:t>HORVU.MOREX.r2.6HG0506770</w:t>
      </w:r>
      <w:r>
        <w:rPr>
          <w:rFonts w:cstheme="minorHAnsi"/>
          <w:color w:val="auto"/>
        </w:rPr>
        <w:t>) and</w:t>
      </w:r>
      <w:r w:rsidR="003D497B">
        <w:rPr>
          <w:rFonts w:cstheme="minorHAnsi"/>
          <w:color w:val="auto"/>
        </w:rPr>
        <w:t xml:space="preserve"> </w:t>
      </w:r>
      <w:r w:rsidRPr="002164C0">
        <w:rPr>
          <w:rFonts w:cstheme="minorHAnsi"/>
          <w:i/>
          <w:iCs/>
          <w:color w:val="auto"/>
        </w:rPr>
        <w:t>GLOBULIN 2</w:t>
      </w:r>
      <w:r>
        <w:rPr>
          <w:rFonts w:cstheme="minorHAnsi"/>
          <w:color w:val="auto"/>
        </w:rPr>
        <w:t xml:space="preserve"> (</w:t>
      </w:r>
      <w:r w:rsidRPr="003233AE">
        <w:rPr>
          <w:rFonts w:cstheme="minorHAnsi"/>
          <w:i/>
          <w:color w:val="auto"/>
        </w:rPr>
        <w:t>HvGLB2</w:t>
      </w:r>
      <w:r>
        <w:rPr>
          <w:rFonts w:cstheme="minorHAnsi"/>
          <w:color w:val="auto"/>
        </w:rPr>
        <w:t xml:space="preserve">; </w:t>
      </w:r>
      <w:r w:rsidRPr="00B02409">
        <w:rPr>
          <w:rFonts w:cstheme="minorHAnsi"/>
          <w:color w:val="auto"/>
        </w:rPr>
        <w:t>HORVU.MOREX.r2.</w:t>
      </w:r>
      <w:r>
        <w:rPr>
          <w:rFonts w:cstheme="minorHAnsi"/>
          <w:color w:val="auto"/>
        </w:rPr>
        <w:t>5HG0430450), which are important genes for embryogenesis and production of storage protein, respectively</w:t>
      </w:r>
      <w:r>
        <w:rPr>
          <w:rFonts w:cstheme="minorHAnsi"/>
          <w:color w:val="auto"/>
        </w:rPr>
        <w:fldChar w:fldCharType="begin" w:fldLock="1"/>
      </w:r>
      <w:r>
        <w:rPr>
          <w:rFonts w:cstheme="minorHAnsi"/>
          <w:color w:val="auto"/>
        </w:rPr>
        <w:instrText>ADDIN CSL_CITATION {"citationItems":[{"id":"ITEM-1","itemData":{"DOI":"10.1104/pp.114.240689","ISSN":"15322548","PMID":"25037214","abstract":"Maize (Zea mays) is an excellent cereal model for research on seed development because of its relatively large size for both embryo and endosperm. Despite the importance of seed in agriculture, the genome-wide transcriptome pattern throughout seed development has not been well characterized. Using high-throughput RNA sequencing, we developed a spatiotemporal transcriptome atlas of B73 maize seed development based on 53 samples from fertilization to maturity for embryo, endosperm, and whole seed tissues. A total of 26,105 genes were found to be involved in programming seed development, including 1,614 transcription factors. Global comparisons of gene expression highlighted the fundamental transcriptomic reprogramming and the phases of development. Coexpression analysis provided further insight into the dynamic reprogramming of the transcriptome by revealing functional transitions during maturation. Combined with the published nonseed high-throughput RNA sequencing data, we identified 91 transcription factors and 1,167 other seed-specific genes, which should help elucidate key mechanisms and regulatory networks that underlie seed development. In addition, correlation of gene expression with the pattern of DNA methylation revealed that hypomethylation of the gene body region should be an important factor for the expressional activation of seed-specific genes, especially for extremely highly expressed genes such as zeins. This study provides a valuable resource for understanding the genetic control of seed development of monocotyledon plants.","author":[{"dropping-particle":"","family":"Chen","given":"Jian","non-dropping-particle":"","parse-names":false,"suffix":""},{"dropping-particle":"","family":"Zeng","given":"Biao","non-dropping-particle":"","parse-names":false,"suffix":""},{"dropping-particle":"","family":"Zhang","given":"Mei","non-dropping-particle":"","parse-names":false,"suffix":""},{"dropping-particle":"","family":"Xie","given":"Shaojun","non-dropping-particle":"","parse-names":false,"suffix":""},{"dropping-particle":"","family":"Wang","given":"Gaokui","non-dropping-particle":"","parse-names":false,"suffix":""},{"dropping-particle":"","family":"Hauck","given":"Andrew","non-dropping-particle":"","parse-names":false,"suffix":""},{"dropping-particle":"","family":"Lai","given":"Jinsheng","non-dropping-particle":"","parse-names":false,"suffix":""}],"container-title":"Plant Physiology","id":"ITEM-1","issue":"1","issued":{"date-parts":[["2014"]]},"page":"252-264","title":"Dynamic transcriptome landscape of maize embryo and endosperm development","type":"article-journal","volume":"166"},"uris":["http://www.mendeley.com/documents/?uuid=255c8896-1ae0-4e33-8289-fb2d47cb18e3"]},{"id":"ITEM-2","itemData":{"DOI":"10.1007/s00425-002-0735-3","abstract":"Expression of knotted1 (kn1) and ZmLEC1, a maize homologue of the Arabidopsis LEAFY COTY-LEDON1 (LEC1) was studied using in situ hybridiza-tion during in vitro somatic embryogenesis of maize (Zea mays L.) genotype Hi-II. Expression of kn1 was initially detected in a small group of cells (5-10) in the somatic embryo proper at the globular stage, in a specific region where the shoot meristem is initiating at the scutellar stage, and specifically in the shoot meristem at the coleoptilar stage. Expression of ZmLEC1 was strongly detected in the entire somatic embryo proper at the globular stage, gradually less in the differentiating scutellum at the scutellar and coleoptilar stages. The results of analyses show that the expression pattern of kn1 during in vitro somatic embryogenesis of maize is similar to that of kn1 observed during zygotic embryo development in maize. The expression pattern of ZmLEC1 in maize during in vitro development is similar to that of LEC1 in Arabidopsis during zygotic embryo development. These observations indicate that in vitro somatic embryogenesis likely proceeds through similar developmental pathways as zygotic embryo development , after somatic cells acquire competence to form embryos. In addition, based on the ZmLEC1 expression pattern, we suggest that expression of ZmLEC1 can be used as a reliable molecular marker for detecting early-stage in vitro somatic embryogenesis in maize.","author":[{"dropping-particle":"","family":"Zhang","given":"Shibo","non-dropping-particle":"","parse-names":false,"suffix":""},{"dropping-particle":"","family":"Laurie","given":"A E","non-dropping-particle":"","parse-names":false,"suffix":""},{"dropping-particle":"","family":"Ae","given":"Wong","non-dropping-particle":"","parse-names":false,"suffix":""},{"dropping-particle":"","family":"Meng","given":"Ling","non-dropping-particle":"","parse-names":false,"suffix":""},{"dropping-particle":"","family":"Lemaux","given":"Peggy G","non-dropping-particle":"","parse-names":false,"suffix":""}],"container-title":"Springer","id":"ITEM-2","issue":"2","issued":{"date-parts":[["2002"]]},"page":"191-194","title":"Similarity of expression patterns of knotted1 and ZmLEC1 during somatic and zygotic embryogenesis in maize (Zea mays L.)","type":"article-journal","volume":"215"},"uris":["http://www.mendeley.com/documents/?uuid=1d68155a-9316-33fc-b630-c967789ad0b6"]}],"mendeley":{"formattedCitation":"&lt;sup&gt;21, 22&lt;/sup&gt;","plainTextFormattedCitation":"21, 22","previouslyFormattedCitation":"&lt;sup&gt;21, 22&lt;/sup&gt;"},"properties":{"noteIndex":0},"schema":"https://github.com/citation-style-language/schema/raw/master/csl-citation.json"}</w:instrText>
      </w:r>
      <w:r>
        <w:rPr>
          <w:rFonts w:cstheme="minorHAnsi"/>
          <w:color w:val="auto"/>
        </w:rPr>
        <w:fldChar w:fldCharType="separate"/>
      </w:r>
      <w:r w:rsidRPr="001108B8">
        <w:rPr>
          <w:rFonts w:cstheme="minorHAnsi"/>
          <w:noProof/>
          <w:color w:val="auto"/>
          <w:vertAlign w:val="superscript"/>
        </w:rPr>
        <w:t>21, 22</w:t>
      </w:r>
      <w:r>
        <w:rPr>
          <w:rFonts w:cstheme="minorHAnsi"/>
          <w:color w:val="auto"/>
        </w:rPr>
        <w:fldChar w:fldCharType="end"/>
      </w:r>
      <w:r>
        <w:rPr>
          <w:rFonts w:cstheme="minorHAnsi"/>
          <w:color w:val="auto"/>
        </w:rPr>
        <w:t xml:space="preserve">. </w:t>
      </w:r>
      <w:r w:rsidRPr="00561378">
        <w:rPr>
          <w:rFonts w:cstheme="minorHAnsi"/>
          <w:i/>
          <w:color w:val="auto"/>
        </w:rPr>
        <w:t>HvLEC1</w:t>
      </w:r>
      <w:r>
        <w:rPr>
          <w:rFonts w:cstheme="minorHAnsi"/>
          <w:color w:val="auto"/>
        </w:rPr>
        <w:t xml:space="preserve"> transcript was highly abundant in </w:t>
      </w:r>
      <w:proofErr w:type="spellStart"/>
      <w:r>
        <w:rPr>
          <w:rFonts w:cstheme="minorHAnsi"/>
          <w:color w:val="auto"/>
        </w:rPr>
        <w:t>emryo</w:t>
      </w:r>
      <w:proofErr w:type="spellEnd"/>
      <w:r>
        <w:rPr>
          <w:rFonts w:cstheme="minorHAnsi"/>
          <w:color w:val="auto"/>
        </w:rPr>
        <w:t xml:space="preserve"> tissues at 8 DAP and its amount strongly decreased at 16 DAP and was absent at 24 DAP embryo and all stages on other analyzed tissues. In contrast, </w:t>
      </w:r>
      <w:r w:rsidRPr="00561378">
        <w:rPr>
          <w:rFonts w:cstheme="minorHAnsi"/>
          <w:i/>
          <w:color w:val="auto"/>
        </w:rPr>
        <w:t>HvGLB2</w:t>
      </w:r>
      <w:r>
        <w:rPr>
          <w:rFonts w:cstheme="minorHAnsi"/>
          <w:color w:val="auto"/>
        </w:rPr>
        <w:t xml:space="preserve"> transcript started low at 8 DAP </w:t>
      </w:r>
      <w:proofErr w:type="gramStart"/>
      <w:r>
        <w:rPr>
          <w:rFonts w:cstheme="minorHAnsi"/>
          <w:color w:val="auto"/>
        </w:rPr>
        <w:t>embryo</w:t>
      </w:r>
      <w:proofErr w:type="gramEnd"/>
      <w:r>
        <w:rPr>
          <w:rFonts w:cstheme="minorHAnsi"/>
          <w:color w:val="auto"/>
        </w:rPr>
        <w:t xml:space="preserve">, but greatly increased at 16 and 24 DAP embryos. </w:t>
      </w:r>
      <w:r w:rsidRPr="000425D9">
        <w:rPr>
          <w:rFonts w:cstheme="minorHAnsi"/>
          <w:i/>
          <w:color w:val="auto"/>
        </w:rPr>
        <w:t>HvGLB2</w:t>
      </w:r>
      <w:r>
        <w:rPr>
          <w:rFonts w:cstheme="minorHAnsi"/>
          <w:color w:val="auto"/>
        </w:rPr>
        <w:t xml:space="preserve"> showed also low level of transcript in </w:t>
      </w:r>
      <w:proofErr w:type="spellStart"/>
      <w:r>
        <w:rPr>
          <w:rFonts w:cstheme="minorHAnsi"/>
          <w:color w:val="auto"/>
        </w:rPr>
        <w:t>endospem</w:t>
      </w:r>
      <w:proofErr w:type="spellEnd"/>
      <w:r>
        <w:rPr>
          <w:rFonts w:cstheme="minorHAnsi"/>
          <w:color w:val="auto"/>
        </w:rPr>
        <w:t xml:space="preserve"> and seed maternal tissues. Endosperm marker genes were represented by barley homologs of maize </w:t>
      </w:r>
      <w:r w:rsidRPr="002164C0">
        <w:rPr>
          <w:rFonts w:cstheme="minorHAnsi"/>
          <w:i/>
          <w:iCs/>
          <w:color w:val="auto"/>
        </w:rPr>
        <w:t>ALEURONE 9</w:t>
      </w:r>
      <w:r>
        <w:rPr>
          <w:rFonts w:cstheme="minorHAnsi"/>
          <w:color w:val="auto"/>
        </w:rPr>
        <w:t xml:space="preserve"> (</w:t>
      </w:r>
      <w:r w:rsidRPr="003233AE">
        <w:rPr>
          <w:rFonts w:cstheme="minorHAnsi"/>
          <w:i/>
          <w:color w:val="auto"/>
        </w:rPr>
        <w:t>HvAL9</w:t>
      </w:r>
      <w:r>
        <w:rPr>
          <w:rFonts w:cstheme="minorHAnsi"/>
          <w:color w:val="auto"/>
        </w:rPr>
        <w:t xml:space="preserve">; </w:t>
      </w:r>
      <w:r w:rsidRPr="00B02409">
        <w:rPr>
          <w:rFonts w:cstheme="minorHAnsi"/>
          <w:color w:val="auto"/>
        </w:rPr>
        <w:t>HORVU.MOREX.r2.</w:t>
      </w:r>
      <w:r>
        <w:rPr>
          <w:rFonts w:cstheme="minorHAnsi"/>
          <w:color w:val="auto"/>
        </w:rPr>
        <w:t xml:space="preserve">1HG0010310) and </w:t>
      </w:r>
      <w:r w:rsidRPr="002164C0">
        <w:rPr>
          <w:rFonts w:cstheme="minorHAnsi"/>
          <w:i/>
          <w:iCs/>
          <w:color w:val="auto"/>
        </w:rPr>
        <w:t>GLUTENIN SUBUNIT</w:t>
      </w:r>
      <w:r>
        <w:rPr>
          <w:rFonts w:cstheme="minorHAnsi"/>
          <w:color w:val="auto"/>
        </w:rPr>
        <w:t xml:space="preserve"> (</w:t>
      </w:r>
      <w:proofErr w:type="spellStart"/>
      <w:r w:rsidRPr="003233AE">
        <w:rPr>
          <w:rFonts w:cstheme="minorHAnsi"/>
          <w:i/>
          <w:color w:val="auto"/>
        </w:rPr>
        <w:t>HvGS</w:t>
      </w:r>
      <w:proofErr w:type="spellEnd"/>
      <w:r>
        <w:rPr>
          <w:rFonts w:cstheme="minorHAnsi"/>
          <w:color w:val="auto"/>
        </w:rPr>
        <w:t xml:space="preserve">; </w:t>
      </w:r>
      <w:r w:rsidRPr="00B02409">
        <w:rPr>
          <w:rFonts w:cstheme="minorHAnsi"/>
          <w:color w:val="auto"/>
        </w:rPr>
        <w:t>HORVU.MOREX.r2.</w:t>
      </w:r>
      <w:r>
        <w:rPr>
          <w:rFonts w:cstheme="minorHAnsi"/>
          <w:color w:val="auto"/>
        </w:rPr>
        <w:t>1HG0001010) which are related to aleurone differentiation</w:t>
      </w:r>
      <w:r w:rsidRPr="000425D9">
        <w:rPr>
          <w:rFonts w:cstheme="minorHAnsi"/>
          <w:color w:val="auto"/>
        </w:rPr>
        <w:fldChar w:fldCharType="begin" w:fldLock="1"/>
      </w:r>
      <w:r>
        <w:rPr>
          <w:rFonts w:cstheme="minorHAnsi"/>
          <w:color w:val="auto"/>
        </w:rPr>
        <w:instrText>ADDIN CSL_CITATION {"citationItems":[{"id":"ITEM-1","itemData":{"DOI":"10.1105/tpc.19.00756","ISBN":"0000000190169","ISSN":"1532298X","PMID":"32086366","abstract":"Seeds are complex biological systems comprising three genetically distinct tissues nested one inside another (embryo, endosperm, and maternal tissues). However, the complexity of the kernel makes it difficult to understand intercompartment interactions without access to spatially accurate information. Here, we took advantage of the large size of the maize (Zea mays) kernel to characterize genome-wide expression profiles of tissues at different embryo/endosperm interfaces. Our analysis identifies specific transcriptomic signatures in two interface tissues compared with whole seed compartments: the scutellar aleurone layer and the newly named endosperm adjacent to scutellum (EAS). The EAS, which appears around 9 d after pollination and persists for around 11 d, is confined to one to three endosperm cell layers adjacent to the embryonic scutellum. Its transcriptome is enriched in genes encoding transporters. The absence of the embryo in an embryo specific mutant can alter the expression pattern of EAS marker genes. The detection of cell death in some EAS cells together with an accumulation of crushed cell walls suggests that the EAS is a dynamic zone from which cell layers in contact with the embryo are regularly eliminated and to which additional endosperm cells are recruited as the embryo grows.","author":[{"dropping-particle":"","family":"Doll","given":"Nicolas M.","non-dropping-particle":"","parse-names":false,"suffix":""},{"dropping-particle":"","family":"Just","given":"Jeremy","non-dropping-particle":"","parse-names":false,"suffix":""},{"dropping-particle":"","family":"Brunaud","given":"Véronique","non-dropping-particle":"","parse-names":false,"suffix":""},{"dropping-particle":"","family":"Caïus","given":"José","non-dropping-particle":"","parse-names":false,"suffix":""},{"dropping-particle":"","family":"Grimault","given":"Aurélie","non-dropping-particle":"","parse-names":false,"suffix":""},{"dropping-particle":"","family":"Depège-Fargeix","given":"Nathalie","non-dropping-particle":"","parse-names":false,"suffix":""},{"dropping-particle":"","family":"Esteban","given":"Eddi","non-dropping-particle":"","parse-names":false,"suffix":""},{"dropping-particle":"","family":"Pasha","given":"Asher","non-dropping-particle":"","parse-names":false,"suffix":""},{"dropping-particle":"","family":"Provart","given":"Nicholas J.","non-dropping-particle":"","parse-names":false,"suffix":""},{"dropping-particle":"","family":"Ingram","given":"Gwyneth C.","non-dropping-particle":"","parse-names":false,"suffix":""},{"dropping-particle":"","family":"Rogowsky","given":"Peter M.","non-dropping-particle":"","parse-names":false,"suffix":""},{"dropping-particle":"","family":"Widiez","given":"Thomas","non-dropping-particle":"","parse-names":false,"suffix":""}],"container-title":"Plant Cell","id":"ITEM-1","issue":"4","issued":{"date-parts":[["2020"]]},"page":"833-852","title":"Transcriptomics at maize embryo/endosperm interfaces identifies a transcriptionally distinct endosperm subdomain adjacent to the embryo scutellum","type":"article-journal","volume":"32"},"uris":["http://www.mendeley.com/documents/?uuid=0c79d1b2-f818-44ca-8126-f5ed29c3926f"]},{"id":"ITEM-2","itemData":{"DOI":"10.1105/tpc.18.00961","ISSN":"1040-4651","abstract":"The early maize (Zea mays) seed undergoes several developmental stages after double fertilization to become fully differentiated within a short period of time, but the genetic control of this highly dynamic and complex developmental process remains largely unknown. Here, we report a high temporal-resolution investigation of transcriptomes using 31 samples collected at an interval of 4 or 6 h within the ﬁrst six days of seed development. These time-course transcriptomes were clearly separated into four distinct groups corresponding to the stages of double fertilization, coenocyte formation, cellularization, and differentiation. A total of 22,790 expressed genes including 1415 transcription factors (TFs) were detected in early stages of maize seed development. In particular, 1093 genes including 110 TFs were speciﬁcally expressed in the seed and displayed high temporal speciﬁcity by expressing only in particular period of early seed development. There were 160, 22, 112, and 569 seed-speciﬁc genes predominantly expressed in the ﬁrst 16 h after pollination, coenocyte formation, cellularization, and differentiation stage, respectively. In addition, network analysis predicted 31,256 interactions among 1317 TFs and 14,540 genes. The high temporal-resolution transcriptome atlas reported here provides an important resource for future functional study to unravel the genetic control of seed development.","author":[{"dropping-particle":"","family":"Yi","given":"Fei","non-dropping-particle":"","parse-names":false,"suffix":""},{"dropping-particle":"","family":"Gu","given":"Wei","non-dropping-particle":"","parse-names":false,"suffix":""},{"dropping-particle":"","family":"Chen","given":"Jian","non-dropping-particle":"","parse-names":false,"suffix":""},{"dropping-particle":"","family":"Song","given":"Ning","non-dropping-particle":"","parse-names":false,"suffix":""},{"dropping-particle":"","family":"Gao","given":"Xiang","non-dropping-particle":"","parse-names":false,"suffix":""},{"dropping-particle":"","family":"Zhang","given":"Xiangbo","non-dropping-particle":"","parse-names":false,"suffix":""},{"dropping-particle":"","family":"Zhou","given":"Yingsi","non-dropping-particle":"","parse-names":false,"suffix":""},{"dropping-particle":"","family":"Ma","given":"Xuxu","non-dropping-particle":"","parse-names":false,"suffix":""},{"dropping-particle":"","family":"Song","given":"Weibin","non-dropping-particle":"","parse-names":false,"suffix":""},{"dropping-particle":"","family":"Zhao","given":"Haiming","non-dropping-particle":"","parse-names":false,"suffix":""},{"dropping-particle":"","family":"Esteban","given":"Eddi","non-dropping-particle":"","parse-names":false,"suffix":""},{"dropping-particle":"","family":"Pasha","given":"Asher","non-dropping-particle":"","parse-names":false,"suffix":""},{"dropping-particle":"","family":"Provart","given":"Nicholas J.","non-dropping-particle":"","parse-names":false,"suffix":""},{"dropping-particle":"","family":"Lai","given":"Jinsheng","non-dropping-particle":"","parse-names":false,"suffix":""}],"container-title":"The Plant Cell","id":"ITEM-2","issue":"5","issued":{"date-parts":[["2019","5","1"]]},"page":"974-992","publisher":"American Society of Plant Biologists","title":"High Temporal-Resolution Transcriptome Landscape of Early Maize Seed Development","type":"article-journal","volume":"31"},"uris":["http://www.mendeley.com/documents/?uuid=681191f5-3271-3908-9d4c-b2bf11159c6c"]},{"id":"ITEM-3","itemData":{"DOI":"10.1105/tpc.108.065409","ISSN":"10404651","PMID":"19574436","abstract":"Transfer cells are highly modified plant cells specialized in the transport of solutes. They differentiate at many plant exchange surfaces, including phloem loading and unloading zones such as those present in the sink organs and seeds. In maize (Zea mays) seeds, transfer cells are located at the base of the endosperm. It is currently unknown how apical-basal polarity is established or why the peripheral cells at the base of the endosperm differentiate into transfer instead of aleurone cells. Here, we show that in epidermal cells committed to develop into aleurone cells, the ectopic expression of the transfer cell-specific transcriptional activator Myb-Related Protein-1 [MRP-1) is sufficient to temporarily transform them into transfer cells. These transformed cells acquire distinct transfer cell features, such as cell wall ingrowths and an elongated shape. In addition, they express a number of MRP-1 target genes presumably involved in defense. We also show that the expression of MRP-1 is needed to maintain the transfer cell phenotype. Later in development, an observed reduction in the ectopic expression of MRP-1 was followed by the reversion of the transformed cells, which then acquire aleurone cell features. 10.1105/tpc.108.065409 © 2009 American Society of Plant Biologists.","author":[{"dropping-particle":"","family":"Gómez","given":"Elisa","non-dropping-particle":"","parse-names":false,"suffix":""},{"dropping-particle":"","family":"Royo","given":"Joaquín","non-dropping-particle":"","parse-names":false,"suffix":""},{"dropping-particle":"","family":"Muñiz","given":"Luis M.","non-dropping-particle":"","parse-names":false,"suffix":""},{"dropping-particle":"","family":"Sellam","given":"Olivier","non-dropping-particle":"","parse-names":false,"suffix":""},{"dropping-particle":"","family":"Paul","given":"Wyatt","non-dropping-particle":"","parse-names":false,"suffix":""},{"dropping-particle":"","family":"Gerentes","given":"Denise","non-dropping-particle":"","parse-names":false,"suffix":""},{"dropping-particle":"","family":"Barrero","given":"Cristina","non-dropping-particle":"","parse-names":false,"suffix":""},{"dropping-particle":"","family":"López","given":"Maribel","non-dropping-particle":"","parse-names":false,"suffix":""},{"dropping-particle":"","family":"Perez","given":"Pascual","non-dropping-particle":"","parse-names":false,"suffix":""},{"dropping-particle":"","family":"Hueros","given":"Gregorio","non-dropping-particle":"","parse-names":false,"suffix":""}],"container-title":"Plant Cell","id":"ITEM-3","issue":"7","issued":{"date-parts":[["2009","7","1"]]},"page":"2022-2035","publisher":"American Society of Plant Biologists","title":"The Maize transcription factor myb-related protein-1 is a key regulator of the differentiation of transfer cells","type":"article-journal","volume":"21"},"uris":["http://www.mendeley.com/documents/?uuid=baa7ccd1-852c-34b1-868b-69076c9e9658"]}],"mendeley":{"formattedCitation":"&lt;sup&gt;23–25&lt;/sup&gt;","plainTextFormattedCitation":"23–25","previouslyFormattedCitation":"&lt;sup&gt;23–25&lt;/sup&gt;"},"properties":{"noteIndex":0},"schema":"https://github.com/citation-style-language/schema/raw/master/csl-citation.json"}</w:instrText>
      </w:r>
      <w:r w:rsidRPr="000425D9">
        <w:rPr>
          <w:rFonts w:cstheme="minorHAnsi"/>
          <w:color w:val="auto"/>
        </w:rPr>
        <w:fldChar w:fldCharType="separate"/>
      </w:r>
      <w:r w:rsidRPr="001108B8">
        <w:rPr>
          <w:rFonts w:cstheme="minorHAnsi"/>
          <w:noProof/>
          <w:color w:val="auto"/>
          <w:vertAlign w:val="superscript"/>
        </w:rPr>
        <w:t>23–25</w:t>
      </w:r>
      <w:r w:rsidRPr="000425D9">
        <w:rPr>
          <w:rFonts w:cstheme="minorHAnsi"/>
          <w:color w:val="auto"/>
        </w:rPr>
        <w:fldChar w:fldCharType="end"/>
      </w:r>
      <w:r>
        <w:rPr>
          <w:rFonts w:cstheme="minorHAnsi"/>
          <w:color w:val="auto"/>
        </w:rPr>
        <w:t xml:space="preserve"> and</w:t>
      </w:r>
      <w:r w:rsidR="003D497B">
        <w:rPr>
          <w:rFonts w:cstheme="minorHAnsi"/>
          <w:color w:val="auto"/>
        </w:rPr>
        <w:t xml:space="preserve"> </w:t>
      </w:r>
      <w:r>
        <w:rPr>
          <w:rFonts w:cstheme="minorHAnsi"/>
          <w:color w:val="auto"/>
        </w:rPr>
        <w:t xml:space="preserve">energy storage, respectively. The transcripts were highly specific for endosperm tissues, and </w:t>
      </w:r>
      <w:r w:rsidRPr="00561378">
        <w:rPr>
          <w:rFonts w:cstheme="minorHAnsi"/>
          <w:i/>
          <w:color w:val="auto"/>
        </w:rPr>
        <w:t>HvAL9</w:t>
      </w:r>
      <w:r>
        <w:rPr>
          <w:rFonts w:cstheme="minorHAnsi"/>
          <w:color w:val="auto"/>
        </w:rPr>
        <w:t xml:space="preserve"> peaked at 8 </w:t>
      </w:r>
      <w:proofErr w:type="gramStart"/>
      <w:r>
        <w:rPr>
          <w:rFonts w:cstheme="minorHAnsi"/>
          <w:color w:val="auto"/>
        </w:rPr>
        <w:t>DAP</w:t>
      </w:r>
      <w:proofErr w:type="gramEnd"/>
      <w:r>
        <w:rPr>
          <w:rFonts w:cstheme="minorHAnsi"/>
          <w:color w:val="auto"/>
        </w:rPr>
        <w:t xml:space="preserve"> while it was 16 and 24 DAP for </w:t>
      </w:r>
      <w:proofErr w:type="spellStart"/>
      <w:r w:rsidRPr="00561378">
        <w:rPr>
          <w:rFonts w:cstheme="minorHAnsi"/>
          <w:i/>
          <w:color w:val="auto"/>
        </w:rPr>
        <w:t>HvGS</w:t>
      </w:r>
      <w:proofErr w:type="spellEnd"/>
      <w:r>
        <w:rPr>
          <w:rFonts w:cstheme="minorHAnsi"/>
          <w:color w:val="auto"/>
        </w:rPr>
        <w:t xml:space="preserve">, which is consistent with endosperm tissue differentiation and energy accumulation. Our markers for seed maternal tissues were represented by barley </w:t>
      </w:r>
      <w:r w:rsidRPr="00D14C3D">
        <w:rPr>
          <w:rFonts w:cstheme="minorHAnsi"/>
          <w:i/>
          <w:iCs/>
          <w:color w:val="auto"/>
        </w:rPr>
        <w:t>BETA AMYLASE</w:t>
      </w:r>
      <w:r>
        <w:rPr>
          <w:rFonts w:cstheme="minorHAnsi"/>
          <w:color w:val="auto"/>
        </w:rPr>
        <w:t xml:space="preserve"> (</w:t>
      </w:r>
      <w:proofErr w:type="spellStart"/>
      <w:r w:rsidRPr="0022582B">
        <w:rPr>
          <w:rFonts w:cstheme="minorHAnsi"/>
          <w:i/>
          <w:color w:val="auto"/>
        </w:rPr>
        <w:t>HvBA</w:t>
      </w:r>
      <w:proofErr w:type="spellEnd"/>
      <w:r>
        <w:rPr>
          <w:rFonts w:cstheme="minorHAnsi"/>
          <w:color w:val="auto"/>
        </w:rPr>
        <w:t>;</w:t>
      </w:r>
      <w:r w:rsidRPr="0022582B">
        <w:rPr>
          <w:rFonts w:cstheme="minorHAnsi"/>
          <w:color w:val="auto"/>
        </w:rPr>
        <w:t xml:space="preserve"> </w:t>
      </w:r>
      <w:proofErr w:type="gramStart"/>
      <w:r w:rsidRPr="00B02409">
        <w:rPr>
          <w:rFonts w:cstheme="minorHAnsi"/>
          <w:color w:val="auto"/>
        </w:rPr>
        <w:t>HORVU.MOREX.r</w:t>
      </w:r>
      <w:proofErr w:type="gramEnd"/>
      <w:r w:rsidRPr="00B02409">
        <w:rPr>
          <w:rFonts w:cstheme="minorHAnsi"/>
          <w:color w:val="auto"/>
        </w:rPr>
        <w:t>2.</w:t>
      </w:r>
      <w:r>
        <w:rPr>
          <w:rFonts w:cstheme="minorHAnsi"/>
          <w:color w:val="auto"/>
        </w:rPr>
        <w:t xml:space="preserve">2HG0113950) and </w:t>
      </w:r>
      <w:r w:rsidRPr="00D14C3D">
        <w:rPr>
          <w:rFonts w:cstheme="minorHAnsi"/>
          <w:i/>
          <w:iCs/>
          <w:color w:val="auto"/>
        </w:rPr>
        <w:t xml:space="preserve">CHLOROPHYLL </w:t>
      </w:r>
      <w:r w:rsidRPr="000425D9">
        <w:rPr>
          <w:rFonts w:cstheme="minorHAnsi"/>
          <w:i/>
          <w:iCs/>
          <w:color w:val="auto"/>
        </w:rPr>
        <w:t>A/B</w:t>
      </w:r>
      <w:r>
        <w:rPr>
          <w:rFonts w:cstheme="minorHAnsi"/>
          <w:i/>
          <w:iCs/>
          <w:color w:val="auto"/>
        </w:rPr>
        <w:t xml:space="preserve"> </w:t>
      </w:r>
      <w:r w:rsidRPr="00D14C3D">
        <w:rPr>
          <w:rFonts w:cstheme="minorHAnsi"/>
          <w:i/>
          <w:iCs/>
          <w:color w:val="auto"/>
        </w:rPr>
        <w:t>BINDING PROTEIN</w:t>
      </w:r>
      <w:r>
        <w:rPr>
          <w:rFonts w:cstheme="minorHAnsi"/>
          <w:color w:val="auto"/>
        </w:rPr>
        <w:t xml:space="preserve"> (</w:t>
      </w:r>
      <w:proofErr w:type="spellStart"/>
      <w:r w:rsidRPr="0022582B">
        <w:rPr>
          <w:rFonts w:cstheme="minorHAnsi"/>
          <w:i/>
          <w:color w:val="auto"/>
        </w:rPr>
        <w:t>HvCAB</w:t>
      </w:r>
      <w:proofErr w:type="spellEnd"/>
      <w:r>
        <w:rPr>
          <w:rFonts w:cstheme="minorHAnsi"/>
          <w:color w:val="auto"/>
        </w:rPr>
        <w:t xml:space="preserve">; </w:t>
      </w:r>
      <w:r w:rsidRPr="00B02409">
        <w:rPr>
          <w:rFonts w:cstheme="minorHAnsi"/>
          <w:color w:val="auto"/>
        </w:rPr>
        <w:t>HORVU.MOREX.r2.</w:t>
      </w:r>
      <w:r>
        <w:rPr>
          <w:rFonts w:cstheme="minorHAnsi"/>
          <w:color w:val="auto"/>
        </w:rPr>
        <w:t>1HG0073450). BETA AMYLASE is connected with utilization of first storage protein deposition in seed maternal tissues at early seed development</w:t>
      </w:r>
      <w:r>
        <w:rPr>
          <w:rFonts w:cstheme="minorHAnsi"/>
          <w:color w:val="auto"/>
        </w:rPr>
        <w:fldChar w:fldCharType="begin" w:fldLock="1"/>
      </w:r>
      <w:r>
        <w:rPr>
          <w:rFonts w:cstheme="minorHAnsi"/>
          <w:color w:val="auto"/>
        </w:rPr>
        <w:instrText>ADDIN CSL_CITATION {"citationItems":[{"id":"ITEM-1","itemData":{"DOI":"10.1016/S1937-6448(10)81002-0","ISSN":"19376448","abstract":"Seeds are complex structures composed of several maternal and filial tissues which undergo rapid changes during development. In this review, the barley grain is taken as a cereal seed model. Following a brief description of the developing grain, recent progress in grain development modeling is described. 3-D/4-D models based on histological sections or nondestructive NMR measurements can be used to integrate a variety of datasets. Extensive transcriptome data are taken as a frame to augment our understanding of various molecular-physiological processes. Discussed are maternal influences on grain development and the role of different tissues (pericarp, nucellus, nucellar projection, endosperm, endosperm transfer cells). Programmed cell death (PCD) is taken to pinpoint tissue specificities and the importance of remobilization processes for grain development. Transcriptome data have also been used to derive transcriptional networks underlying differentiation and maturation in endosperm and embryo. They suggest that the \"maturation hormone\" ABA is important also in early grain development. Massive storage product synthesis during maturation is dependent on sufficient energy, which can only be provided by specific metabolic adaptations due to severe oxygen deficiencies within the seed. To integrate the great variety of data from different research areas in complex, predictive computational modeling as part of a systems biology approach is an important challenge of the future. First attempts of modeling barley grain metabolism are summarized. © 2010 Elsevier Inc.","author":[{"dropping-particle":"","family":"Sreenivasulu","given":"Nese","non-dropping-particle":"","parse-names":false,"suffix":""},{"dropping-particle":"","family":"Borisjuk","given":"Ljudmilla","non-dropping-particle":"","parse-names":false,"suffix":""},{"dropping-particle":"","family":"Junker","given":"Björn H.","non-dropping-particle":"","parse-names":false,"suffix":""},{"dropping-particle":"","family":"Mock","given":"Hans Peter","non-dropping-particle":"","parse-names":false,"suffix":""},{"dropping-particle":"","family":"Rolletschek","given":"Hardy","non-dropping-particle":"","parse-names":false,"suffix":""},{"dropping-particle":"","family":"Seiffert","given":"Udo","non-dropping-particle":"","parse-names":false,"suffix":""},{"dropping-particle":"","family":"Weschke","given":"Winfriede","non-dropping-particle":"","parse-names":false,"suffix":""},{"dropping-particle":"","family":"Wobus","given":"Ulrich","non-dropping-particle":"","parse-names":false,"suffix":""}],"container-title":"International Review of Cell and Molecular Biology","id":"ITEM-1","issue":"C","issued":{"date-parts":[["2010"]]},"page":"49-89","title":"Barley grain development: Toward an integrative view","type":"article-journal","volume":"281"},"uris":["http://www.mendeley.com/documents/?uuid=e5227811-1ce4-4950-b22e-40e3c1392f9e"]}],"mendeley":{"formattedCitation":"&lt;sup&gt;1&lt;/sup&gt;","plainTextFormattedCitation":"1","previouslyFormattedCitation":"&lt;sup&gt;1&lt;/sup&gt;"},"properties":{"noteIndex":0},"schema":"https://github.com/citation-style-language/schema/raw/master/csl-citation.json"}</w:instrText>
      </w:r>
      <w:r>
        <w:rPr>
          <w:rFonts w:cstheme="minorHAnsi"/>
          <w:color w:val="auto"/>
        </w:rPr>
        <w:fldChar w:fldCharType="separate"/>
      </w:r>
      <w:r w:rsidRPr="001108B8">
        <w:rPr>
          <w:rFonts w:cstheme="minorHAnsi"/>
          <w:noProof/>
          <w:color w:val="auto"/>
          <w:vertAlign w:val="superscript"/>
        </w:rPr>
        <w:t>1</w:t>
      </w:r>
      <w:r>
        <w:rPr>
          <w:rFonts w:cstheme="minorHAnsi"/>
          <w:color w:val="auto"/>
        </w:rPr>
        <w:fldChar w:fldCharType="end"/>
      </w:r>
      <w:r>
        <w:rPr>
          <w:rFonts w:cstheme="minorHAnsi"/>
          <w:color w:val="auto"/>
        </w:rPr>
        <w:t xml:space="preserve">. As the seed maternal tissues are the only green tissue in the seed, </w:t>
      </w:r>
      <w:r w:rsidRPr="00D32153">
        <w:rPr>
          <w:rFonts w:cstheme="minorHAnsi"/>
          <w:iCs/>
          <w:color w:val="auto"/>
        </w:rPr>
        <w:t>CAB</w:t>
      </w:r>
      <w:r>
        <w:rPr>
          <w:rFonts w:cstheme="minorHAnsi"/>
          <w:color w:val="auto"/>
        </w:rPr>
        <w:t xml:space="preserve"> proteins are important for photosynthesis. Highly tissue-specific profiles of all selected marker genes demonstrate that our protocol has potential for </w:t>
      </w:r>
      <w:proofErr w:type="spellStart"/>
      <w:r>
        <w:rPr>
          <w:rFonts w:cstheme="minorHAnsi"/>
          <w:color w:val="auto"/>
        </w:rPr>
        <w:t>genetating</w:t>
      </w:r>
      <w:proofErr w:type="spellEnd"/>
      <w:r>
        <w:rPr>
          <w:rFonts w:cstheme="minorHAnsi"/>
          <w:color w:val="auto"/>
        </w:rPr>
        <w:t xml:space="preserve"> samples without or with only minimal </w:t>
      </w:r>
      <w:proofErr w:type="spellStart"/>
      <w:r>
        <w:rPr>
          <w:rFonts w:cstheme="minorHAnsi"/>
          <w:color w:val="auto"/>
        </w:rPr>
        <w:t>contaminoation</w:t>
      </w:r>
      <w:proofErr w:type="spellEnd"/>
      <w:r>
        <w:rPr>
          <w:rFonts w:cstheme="minorHAnsi"/>
          <w:color w:val="auto"/>
        </w:rPr>
        <w:t xml:space="preserve"> from surrounding tissues.</w:t>
      </w:r>
    </w:p>
    <w:p w14:paraId="163E8D8C" w14:textId="77777777" w:rsidR="005B0D26" w:rsidRDefault="005B0D26" w:rsidP="005B0D26">
      <w:pPr>
        <w:rPr>
          <w:rFonts w:cstheme="minorHAnsi"/>
          <w:color w:val="auto"/>
        </w:rPr>
      </w:pPr>
    </w:p>
    <w:p w14:paraId="24C26CDC" w14:textId="75915BA6" w:rsidR="00A80CF9" w:rsidRPr="001C3A56" w:rsidRDefault="00A80CF9" w:rsidP="005B0D26">
      <w:pPr>
        <w:rPr>
          <w:rFonts w:cstheme="minorHAnsi"/>
          <w:color w:val="auto"/>
        </w:rPr>
      </w:pPr>
      <w:r>
        <w:rPr>
          <w:rFonts w:cstheme="minorHAnsi"/>
          <w:color w:val="auto"/>
        </w:rPr>
        <w:t xml:space="preserve">[Place </w:t>
      </w:r>
      <w:r>
        <w:rPr>
          <w:rFonts w:cstheme="minorHAnsi"/>
          <w:b/>
          <w:bCs/>
          <w:color w:val="auto"/>
        </w:rPr>
        <w:t>Figure 5</w:t>
      </w:r>
      <w:r>
        <w:rPr>
          <w:rFonts w:cstheme="minorHAnsi"/>
          <w:color w:val="auto"/>
        </w:rPr>
        <w:t xml:space="preserve"> here]</w:t>
      </w:r>
    </w:p>
    <w:p w14:paraId="36E83739" w14:textId="77777777" w:rsidR="002C0F2E" w:rsidRDefault="002C0F2E" w:rsidP="005B0D26">
      <w:pPr>
        <w:rPr>
          <w:rFonts w:cstheme="minorHAnsi"/>
          <w:color w:val="auto"/>
        </w:rPr>
      </w:pPr>
    </w:p>
    <w:p w14:paraId="7E6CDB8D" w14:textId="6AAFD039" w:rsidR="00EE399E" w:rsidRPr="00137ED7" w:rsidRDefault="003C504E" w:rsidP="005B0D26">
      <w:r>
        <w:rPr>
          <w:rFonts w:cstheme="minorHAnsi"/>
          <w:b/>
        </w:rPr>
        <w:t>FIGURE AND TABLE LEGENDS:</w:t>
      </w:r>
    </w:p>
    <w:p w14:paraId="06F40B3F" w14:textId="77777777" w:rsidR="002A7987" w:rsidRDefault="002A7987" w:rsidP="005B0D26">
      <w:pPr>
        <w:rPr>
          <w:rFonts w:cstheme="minorHAnsi"/>
          <w:b/>
          <w:bCs/>
          <w:color w:val="auto"/>
        </w:rPr>
      </w:pPr>
    </w:p>
    <w:p w14:paraId="312FA304" w14:textId="1FFFE6FB" w:rsidR="00EE399E" w:rsidRPr="00712E0A" w:rsidRDefault="00695F70" w:rsidP="005B0D26">
      <w:pPr>
        <w:rPr>
          <w:rFonts w:cstheme="minorHAnsi"/>
          <w:color w:val="auto"/>
        </w:rPr>
      </w:pPr>
      <w:r w:rsidRPr="00DC6AA5">
        <w:rPr>
          <w:rFonts w:cstheme="minorHAnsi"/>
          <w:b/>
          <w:bCs/>
          <w:color w:val="auto"/>
        </w:rPr>
        <w:t xml:space="preserve">Figure 1: </w:t>
      </w:r>
      <w:r w:rsidR="00E83118">
        <w:rPr>
          <w:rFonts w:cstheme="minorHAnsi"/>
          <w:b/>
          <w:bCs/>
          <w:color w:val="auto"/>
        </w:rPr>
        <w:t>D</w:t>
      </w:r>
      <w:r w:rsidR="00CD10F0">
        <w:rPr>
          <w:rFonts w:cstheme="minorHAnsi"/>
          <w:b/>
          <w:bCs/>
          <w:color w:val="auto"/>
        </w:rPr>
        <w:t>eveloping barley seed</w:t>
      </w:r>
      <w:r w:rsidR="005A52ED">
        <w:rPr>
          <w:rFonts w:cstheme="minorHAnsi"/>
          <w:b/>
          <w:bCs/>
          <w:color w:val="auto"/>
        </w:rPr>
        <w:t>s</w:t>
      </w:r>
      <w:r w:rsidR="00CD10F0">
        <w:rPr>
          <w:rFonts w:cstheme="minorHAnsi"/>
          <w:b/>
          <w:bCs/>
          <w:color w:val="auto"/>
        </w:rPr>
        <w:t>.</w:t>
      </w:r>
      <w:r w:rsidRPr="00712E0A">
        <w:rPr>
          <w:rFonts w:cstheme="minorHAnsi"/>
          <w:color w:val="auto"/>
        </w:rPr>
        <w:t xml:space="preserve"> (</w:t>
      </w:r>
      <w:r w:rsidRPr="00E34232">
        <w:rPr>
          <w:rFonts w:cstheme="minorHAnsi"/>
          <w:b/>
          <w:color w:val="auto"/>
        </w:rPr>
        <w:t>A</w:t>
      </w:r>
      <w:r w:rsidRPr="00712E0A">
        <w:rPr>
          <w:rFonts w:cstheme="minorHAnsi"/>
          <w:color w:val="auto"/>
        </w:rPr>
        <w:t xml:space="preserve">) </w:t>
      </w:r>
      <w:r w:rsidR="005A52ED">
        <w:rPr>
          <w:rFonts w:cstheme="minorHAnsi"/>
          <w:color w:val="auto"/>
        </w:rPr>
        <w:t>The s</w:t>
      </w:r>
      <w:r w:rsidRPr="00712E0A">
        <w:rPr>
          <w:rFonts w:cstheme="minorHAnsi"/>
          <w:color w:val="auto"/>
        </w:rPr>
        <w:t xml:space="preserve">chematic </w:t>
      </w:r>
      <w:r w:rsidR="00B634A9" w:rsidRPr="00B634A9">
        <w:rPr>
          <w:rFonts w:cstheme="minorHAnsi"/>
          <w:color w:val="auto"/>
        </w:rPr>
        <w:t>drawing</w:t>
      </w:r>
      <w:r w:rsidR="00B634A9" w:rsidRPr="00B634A9" w:rsidDel="00B634A9">
        <w:rPr>
          <w:rFonts w:cstheme="minorHAnsi"/>
          <w:color w:val="auto"/>
        </w:rPr>
        <w:t xml:space="preserve"> </w:t>
      </w:r>
      <w:r w:rsidRPr="00712E0A">
        <w:rPr>
          <w:rFonts w:cstheme="minorHAnsi"/>
          <w:color w:val="auto"/>
        </w:rPr>
        <w:t xml:space="preserve">of </w:t>
      </w:r>
      <w:r w:rsidR="00E82026" w:rsidRPr="00712E0A">
        <w:rPr>
          <w:rFonts w:cstheme="minorHAnsi"/>
          <w:color w:val="auto"/>
        </w:rPr>
        <w:t>cereal grain</w:t>
      </w:r>
      <w:r w:rsidR="00E82026" w:rsidRPr="00E82026">
        <w:rPr>
          <w:rFonts w:cstheme="minorHAnsi"/>
          <w:color w:val="auto"/>
        </w:rPr>
        <w:t xml:space="preserve"> </w:t>
      </w:r>
      <w:r w:rsidR="005A52ED">
        <w:rPr>
          <w:rFonts w:cstheme="minorHAnsi"/>
          <w:color w:val="auto"/>
        </w:rPr>
        <w:t xml:space="preserve">at the </w:t>
      </w:r>
      <w:r w:rsidR="00E82026" w:rsidRPr="00E82026">
        <w:rPr>
          <w:rFonts w:cstheme="minorHAnsi"/>
          <w:color w:val="auto"/>
        </w:rPr>
        <w:t>sagittal plan</w:t>
      </w:r>
      <w:r w:rsidR="00240C93">
        <w:rPr>
          <w:rFonts w:cstheme="minorHAnsi"/>
          <w:color w:val="auto"/>
        </w:rPr>
        <w:t xml:space="preserve"> with indicated </w:t>
      </w:r>
      <w:r w:rsidR="005A52ED" w:rsidRPr="00712E0A">
        <w:rPr>
          <w:rFonts w:cstheme="minorHAnsi"/>
          <w:color w:val="auto"/>
        </w:rPr>
        <w:t xml:space="preserve">seed maternal tissues </w:t>
      </w:r>
      <w:r w:rsidR="005A52ED">
        <w:rPr>
          <w:rFonts w:cstheme="minorHAnsi"/>
          <w:color w:val="auto"/>
        </w:rPr>
        <w:t>(</w:t>
      </w:r>
      <w:r w:rsidR="009C3439" w:rsidRPr="00712E0A">
        <w:rPr>
          <w:rFonts w:cstheme="minorHAnsi"/>
          <w:color w:val="auto"/>
        </w:rPr>
        <w:t>S</w:t>
      </w:r>
      <w:r w:rsidR="00AE71E9">
        <w:rPr>
          <w:rFonts w:cstheme="minorHAnsi"/>
          <w:color w:val="auto"/>
        </w:rPr>
        <w:t>MTs</w:t>
      </w:r>
      <w:r w:rsidR="005A52ED">
        <w:rPr>
          <w:rFonts w:cstheme="minorHAnsi"/>
          <w:color w:val="auto"/>
        </w:rPr>
        <w:t>, green)</w:t>
      </w:r>
      <w:r w:rsidR="009C3439" w:rsidRPr="00712E0A">
        <w:rPr>
          <w:rFonts w:cstheme="minorHAnsi"/>
          <w:color w:val="auto"/>
        </w:rPr>
        <w:t>, endosperm</w:t>
      </w:r>
      <w:r w:rsidR="005A52ED" w:rsidRPr="005A52ED">
        <w:rPr>
          <w:rFonts w:cstheme="minorHAnsi"/>
          <w:color w:val="auto"/>
        </w:rPr>
        <w:t xml:space="preserve"> </w:t>
      </w:r>
      <w:r w:rsidR="005A52ED">
        <w:rPr>
          <w:rFonts w:cstheme="minorHAnsi"/>
          <w:color w:val="auto"/>
        </w:rPr>
        <w:t>(</w:t>
      </w:r>
      <w:r w:rsidR="005A52ED" w:rsidRPr="00712E0A">
        <w:rPr>
          <w:rFonts w:cstheme="minorHAnsi"/>
          <w:color w:val="auto"/>
        </w:rPr>
        <w:t>E</w:t>
      </w:r>
      <w:r w:rsidR="005A52ED">
        <w:rPr>
          <w:rFonts w:cstheme="minorHAnsi"/>
          <w:color w:val="auto"/>
        </w:rPr>
        <w:t>ND</w:t>
      </w:r>
      <w:r w:rsidR="009C3439" w:rsidRPr="00712E0A">
        <w:rPr>
          <w:rFonts w:cstheme="minorHAnsi"/>
          <w:color w:val="auto"/>
        </w:rPr>
        <w:t>,</w:t>
      </w:r>
      <w:r w:rsidR="005A52ED">
        <w:rPr>
          <w:rFonts w:cstheme="minorHAnsi"/>
          <w:color w:val="auto"/>
        </w:rPr>
        <w:t xml:space="preserve"> yellow)</w:t>
      </w:r>
      <w:r w:rsidR="00137ED7">
        <w:rPr>
          <w:rFonts w:cstheme="minorHAnsi"/>
          <w:color w:val="auto"/>
        </w:rPr>
        <w:t xml:space="preserve">, </w:t>
      </w:r>
      <w:r w:rsidR="005A52ED" w:rsidRPr="00712E0A">
        <w:rPr>
          <w:rFonts w:cstheme="minorHAnsi"/>
          <w:color w:val="auto"/>
        </w:rPr>
        <w:t xml:space="preserve">embryo </w:t>
      </w:r>
      <w:r w:rsidR="005A52ED">
        <w:rPr>
          <w:rFonts w:cstheme="minorHAnsi"/>
          <w:color w:val="auto"/>
        </w:rPr>
        <w:t>(</w:t>
      </w:r>
      <w:r w:rsidR="009C3439" w:rsidRPr="00712E0A">
        <w:rPr>
          <w:rFonts w:cstheme="minorHAnsi"/>
          <w:color w:val="auto"/>
        </w:rPr>
        <w:t>E</w:t>
      </w:r>
      <w:r w:rsidR="00AE71E9">
        <w:rPr>
          <w:rFonts w:cstheme="minorHAnsi"/>
          <w:color w:val="auto"/>
        </w:rPr>
        <w:t>MB</w:t>
      </w:r>
      <w:r w:rsidR="005A52ED">
        <w:rPr>
          <w:rFonts w:cstheme="minorHAnsi"/>
          <w:color w:val="auto"/>
        </w:rPr>
        <w:t>, orange)</w:t>
      </w:r>
      <w:r w:rsidR="00137ED7">
        <w:rPr>
          <w:rFonts w:cstheme="minorHAnsi"/>
          <w:color w:val="auto"/>
        </w:rPr>
        <w:t xml:space="preserve"> and</w:t>
      </w:r>
      <w:r w:rsidR="00332D42">
        <w:rPr>
          <w:rFonts w:cstheme="minorHAnsi"/>
          <w:color w:val="auto"/>
        </w:rPr>
        <w:t xml:space="preserve"> hulls (H, grey)</w:t>
      </w:r>
      <w:r w:rsidR="009C3439" w:rsidRPr="00712E0A">
        <w:rPr>
          <w:rFonts w:cstheme="minorHAnsi"/>
          <w:color w:val="auto"/>
        </w:rPr>
        <w:t xml:space="preserve">. </w:t>
      </w:r>
      <w:r w:rsidR="00FC53EB">
        <w:rPr>
          <w:rFonts w:cstheme="minorHAnsi"/>
          <w:color w:val="auto"/>
        </w:rPr>
        <w:t>(</w:t>
      </w:r>
      <w:r w:rsidR="00FC53EB" w:rsidRPr="002164C0">
        <w:rPr>
          <w:rFonts w:cstheme="minorHAnsi"/>
          <w:b/>
          <w:bCs/>
          <w:color w:val="auto"/>
        </w:rPr>
        <w:t>B</w:t>
      </w:r>
      <w:r w:rsidR="00FC53EB">
        <w:rPr>
          <w:rFonts w:cstheme="minorHAnsi"/>
          <w:color w:val="auto"/>
        </w:rPr>
        <w:t xml:space="preserve">) Morphology of barley spike </w:t>
      </w:r>
      <w:r w:rsidR="00DE2236">
        <w:rPr>
          <w:rFonts w:cstheme="minorHAnsi"/>
          <w:color w:val="auto"/>
        </w:rPr>
        <w:t>close to the anthesis</w:t>
      </w:r>
      <w:r w:rsidR="00FC53EB">
        <w:rPr>
          <w:rFonts w:cstheme="minorHAnsi"/>
          <w:color w:val="auto"/>
        </w:rPr>
        <w:t>. Scale bar = 1 cm. (</w:t>
      </w:r>
      <w:r w:rsidR="00FC53EB" w:rsidRPr="002164C0">
        <w:rPr>
          <w:rFonts w:cstheme="minorHAnsi"/>
          <w:b/>
          <w:bCs/>
          <w:color w:val="auto"/>
        </w:rPr>
        <w:t>C</w:t>
      </w:r>
      <w:r w:rsidR="00FC53EB">
        <w:rPr>
          <w:rFonts w:cstheme="minorHAnsi"/>
          <w:color w:val="auto"/>
        </w:rPr>
        <w:t xml:space="preserve">) Morphology of stigma and anthers </w:t>
      </w:r>
      <w:r w:rsidR="00DE2236">
        <w:rPr>
          <w:rFonts w:cstheme="minorHAnsi"/>
          <w:color w:val="auto"/>
        </w:rPr>
        <w:t xml:space="preserve">at the stages </w:t>
      </w:r>
      <w:r w:rsidR="00FC53EB">
        <w:rPr>
          <w:rFonts w:cstheme="minorHAnsi"/>
          <w:color w:val="auto"/>
        </w:rPr>
        <w:t xml:space="preserve">before, </w:t>
      </w:r>
      <w:r w:rsidR="00DE2236">
        <w:rPr>
          <w:rFonts w:cstheme="minorHAnsi"/>
          <w:color w:val="auto"/>
        </w:rPr>
        <w:t>during</w:t>
      </w:r>
      <w:r w:rsidR="00FC53EB">
        <w:rPr>
          <w:rFonts w:cstheme="minorHAnsi"/>
          <w:color w:val="auto"/>
        </w:rPr>
        <w:t xml:space="preserve"> and after </w:t>
      </w:r>
      <w:r w:rsidR="00DE2236">
        <w:rPr>
          <w:rFonts w:cstheme="minorHAnsi"/>
          <w:color w:val="auto"/>
        </w:rPr>
        <w:t>pollination</w:t>
      </w:r>
      <w:r w:rsidR="00A445AF">
        <w:rPr>
          <w:rFonts w:cstheme="minorHAnsi"/>
          <w:color w:val="auto"/>
        </w:rPr>
        <w:t>. Inset shows detail of the stigma with pollen grains</w:t>
      </w:r>
      <w:r w:rsidR="0028195C">
        <w:rPr>
          <w:rFonts w:cstheme="minorHAnsi"/>
          <w:color w:val="auto"/>
        </w:rPr>
        <w:t xml:space="preserve"> (arrowheads)</w:t>
      </w:r>
      <w:r w:rsidR="00FC53EB">
        <w:rPr>
          <w:rFonts w:cstheme="minorHAnsi"/>
          <w:color w:val="auto"/>
        </w:rPr>
        <w:t xml:space="preserve">. </w:t>
      </w:r>
      <w:proofErr w:type="gramStart"/>
      <w:r w:rsidR="00FC53EB">
        <w:rPr>
          <w:rFonts w:cstheme="minorHAnsi"/>
          <w:color w:val="auto"/>
        </w:rPr>
        <w:t>Scale bar = 5 mm,</w:t>
      </w:r>
      <w:proofErr w:type="gramEnd"/>
      <w:r w:rsidR="00FC53EB">
        <w:rPr>
          <w:rFonts w:cstheme="minorHAnsi"/>
          <w:color w:val="auto"/>
        </w:rPr>
        <w:t xml:space="preserve"> inset </w:t>
      </w:r>
      <w:r w:rsidR="00A445AF">
        <w:rPr>
          <w:rFonts w:cstheme="minorHAnsi"/>
          <w:color w:val="auto"/>
        </w:rPr>
        <w:t>bar =</w:t>
      </w:r>
      <w:r w:rsidR="00FC53EB">
        <w:rPr>
          <w:rFonts w:cstheme="minorHAnsi"/>
          <w:color w:val="auto"/>
        </w:rPr>
        <w:t xml:space="preserve"> </w:t>
      </w:r>
      <w:r w:rsidR="0062694E">
        <w:rPr>
          <w:rFonts w:cstheme="minorHAnsi"/>
          <w:color w:val="auto"/>
        </w:rPr>
        <w:t>200</w:t>
      </w:r>
      <w:r w:rsidR="00FC53EB">
        <w:rPr>
          <w:rFonts w:cstheme="minorHAnsi"/>
          <w:color w:val="auto"/>
        </w:rPr>
        <w:t xml:space="preserve"> </w:t>
      </w:r>
      <w:r w:rsidR="0062694E">
        <w:rPr>
          <w:color w:val="auto"/>
        </w:rPr>
        <w:t>µ</w:t>
      </w:r>
      <w:r w:rsidR="00FC53EB">
        <w:rPr>
          <w:rFonts w:cstheme="minorHAnsi"/>
          <w:color w:val="auto"/>
        </w:rPr>
        <w:t xml:space="preserve">m. </w:t>
      </w:r>
      <w:r w:rsidRPr="00712E0A">
        <w:rPr>
          <w:rFonts w:cstheme="minorHAnsi"/>
          <w:color w:val="auto"/>
        </w:rPr>
        <w:t>(</w:t>
      </w:r>
      <w:r w:rsidR="00FC53EB">
        <w:rPr>
          <w:rFonts w:cstheme="minorHAnsi"/>
          <w:b/>
          <w:color w:val="auto"/>
        </w:rPr>
        <w:t>D</w:t>
      </w:r>
      <w:r w:rsidR="009C3439" w:rsidRPr="00712E0A">
        <w:rPr>
          <w:rFonts w:cstheme="minorHAnsi"/>
          <w:color w:val="auto"/>
        </w:rPr>
        <w:t xml:space="preserve">) </w:t>
      </w:r>
      <w:r w:rsidR="005F730A">
        <w:rPr>
          <w:rFonts w:cstheme="minorHAnsi"/>
          <w:color w:val="auto"/>
        </w:rPr>
        <w:t xml:space="preserve">Sagittal and transverse </w:t>
      </w:r>
      <w:r w:rsidR="009C3439" w:rsidRPr="00712E0A">
        <w:rPr>
          <w:rFonts w:cstheme="minorHAnsi"/>
          <w:color w:val="auto"/>
        </w:rPr>
        <w:t>section</w:t>
      </w:r>
      <w:r w:rsidR="00AE71E9">
        <w:rPr>
          <w:rFonts w:cstheme="minorHAnsi"/>
          <w:color w:val="auto"/>
        </w:rPr>
        <w:t>s</w:t>
      </w:r>
      <w:r w:rsidR="009C3439" w:rsidRPr="00712E0A">
        <w:rPr>
          <w:rFonts w:cstheme="minorHAnsi"/>
          <w:color w:val="auto"/>
        </w:rPr>
        <w:t xml:space="preserve"> of 4, 8, 16 and 24 DAP seed</w:t>
      </w:r>
      <w:r w:rsidR="00AE71E9">
        <w:rPr>
          <w:rFonts w:cstheme="minorHAnsi"/>
          <w:color w:val="auto"/>
        </w:rPr>
        <w:t>s</w:t>
      </w:r>
      <w:r w:rsidR="009C3439" w:rsidRPr="00712E0A">
        <w:rPr>
          <w:rFonts w:cstheme="minorHAnsi"/>
          <w:color w:val="auto"/>
        </w:rPr>
        <w:t>.</w:t>
      </w:r>
      <w:r w:rsidR="00FC53EB">
        <w:rPr>
          <w:rFonts w:cstheme="minorHAnsi"/>
          <w:color w:val="auto"/>
        </w:rPr>
        <w:t xml:space="preserve"> (NP, nucellar projection)</w:t>
      </w:r>
      <w:r w:rsidR="00AB1BDF">
        <w:rPr>
          <w:rFonts w:cstheme="minorHAnsi"/>
          <w:color w:val="auto"/>
        </w:rPr>
        <w:t xml:space="preserve"> Scale bar = 5 mm. </w:t>
      </w:r>
    </w:p>
    <w:p w14:paraId="732F3E73" w14:textId="77777777" w:rsidR="002C0F2E" w:rsidRDefault="002C0F2E" w:rsidP="005B0D26">
      <w:pPr>
        <w:rPr>
          <w:rFonts w:asciiTheme="minorHAnsi" w:hAnsiTheme="minorHAnsi" w:cstheme="minorHAnsi"/>
          <w:b/>
          <w:bCs/>
          <w:color w:val="auto"/>
        </w:rPr>
      </w:pPr>
    </w:p>
    <w:p w14:paraId="30510DC8" w14:textId="374D00AD" w:rsidR="006948EB" w:rsidRDefault="009C3439" w:rsidP="005B0D26">
      <w:pPr>
        <w:rPr>
          <w:rFonts w:asciiTheme="minorHAnsi" w:hAnsiTheme="minorHAnsi" w:cstheme="minorHAnsi"/>
          <w:color w:val="auto"/>
        </w:rPr>
      </w:pPr>
      <w:r w:rsidRPr="00712E0A">
        <w:rPr>
          <w:rFonts w:asciiTheme="minorHAnsi" w:hAnsiTheme="minorHAnsi" w:cstheme="minorHAnsi"/>
          <w:b/>
          <w:bCs/>
          <w:color w:val="auto"/>
        </w:rPr>
        <w:t xml:space="preserve">Figure 2: </w:t>
      </w:r>
      <w:r w:rsidR="002E0D93" w:rsidRPr="002E0D93">
        <w:rPr>
          <w:rFonts w:asciiTheme="minorHAnsi" w:hAnsiTheme="minorHAnsi" w:cstheme="minorHAnsi"/>
          <w:b/>
          <w:bCs/>
          <w:color w:val="auto"/>
        </w:rPr>
        <w:t>Flow</w:t>
      </w:r>
      <w:r w:rsidR="00EC308C">
        <w:rPr>
          <w:rFonts w:asciiTheme="minorHAnsi" w:hAnsiTheme="minorHAnsi" w:cstheme="minorHAnsi"/>
          <w:b/>
          <w:bCs/>
          <w:color w:val="auto"/>
        </w:rPr>
        <w:t xml:space="preserve"> </w:t>
      </w:r>
      <w:r w:rsidR="002E0D93" w:rsidRPr="002E0D93">
        <w:rPr>
          <w:rFonts w:asciiTheme="minorHAnsi" w:hAnsiTheme="minorHAnsi" w:cstheme="minorHAnsi"/>
          <w:b/>
          <w:bCs/>
          <w:color w:val="auto"/>
        </w:rPr>
        <w:t>cytometric estimation of the purity of dissected seed tissues</w:t>
      </w:r>
      <w:r w:rsidR="00FC4C01">
        <w:rPr>
          <w:rFonts w:asciiTheme="minorHAnsi" w:hAnsiTheme="minorHAnsi" w:cstheme="minorHAnsi"/>
          <w:b/>
          <w:bCs/>
          <w:color w:val="auto"/>
        </w:rPr>
        <w:t>.</w:t>
      </w:r>
      <w:r w:rsidR="00803E9B">
        <w:rPr>
          <w:rFonts w:asciiTheme="minorHAnsi" w:hAnsiTheme="minorHAnsi" w:cstheme="minorHAnsi"/>
          <w:b/>
          <w:bCs/>
          <w:color w:val="auto"/>
        </w:rPr>
        <w:t xml:space="preserve"> </w:t>
      </w:r>
      <w:r w:rsidR="001E2868" w:rsidRPr="006A10C8">
        <w:rPr>
          <w:rFonts w:asciiTheme="minorHAnsi" w:hAnsiTheme="minorHAnsi" w:cstheme="minorHAnsi"/>
          <w:color w:val="auto"/>
        </w:rPr>
        <w:t>(</w:t>
      </w:r>
      <w:r w:rsidR="001E2868" w:rsidRPr="005B0D26">
        <w:rPr>
          <w:rFonts w:asciiTheme="minorHAnsi" w:hAnsiTheme="minorHAnsi" w:cstheme="minorHAnsi"/>
          <w:b/>
          <w:bCs/>
          <w:color w:val="auto"/>
        </w:rPr>
        <w:t>A</w:t>
      </w:r>
      <w:r w:rsidR="001E2868" w:rsidRPr="006A10C8">
        <w:rPr>
          <w:rFonts w:asciiTheme="minorHAnsi" w:hAnsiTheme="minorHAnsi" w:cstheme="minorHAnsi"/>
          <w:color w:val="auto"/>
        </w:rPr>
        <w:t>)</w:t>
      </w:r>
      <w:r w:rsidRPr="00712E0A">
        <w:rPr>
          <w:rFonts w:asciiTheme="minorHAnsi" w:hAnsiTheme="minorHAnsi" w:cstheme="minorHAnsi"/>
          <w:b/>
          <w:bCs/>
          <w:color w:val="auto"/>
        </w:rPr>
        <w:t xml:space="preserve"> </w:t>
      </w:r>
      <w:r w:rsidR="00262372" w:rsidRPr="006A10C8">
        <w:rPr>
          <w:rFonts w:cstheme="minorHAnsi"/>
          <w:color w:val="auto"/>
        </w:rPr>
        <w:t>Morphology</w:t>
      </w:r>
      <w:r w:rsidR="006310F3">
        <w:rPr>
          <w:rFonts w:cstheme="minorHAnsi"/>
          <w:color w:val="auto"/>
        </w:rPr>
        <w:t xml:space="preserve"> of </w:t>
      </w:r>
      <w:r w:rsidR="001A4151">
        <w:rPr>
          <w:rFonts w:cstheme="minorHAnsi"/>
          <w:color w:val="auto"/>
        </w:rPr>
        <w:lastRenderedPageBreak/>
        <w:t xml:space="preserve">dissected seed </w:t>
      </w:r>
      <w:r w:rsidR="00AB1BDF">
        <w:rPr>
          <w:rFonts w:cstheme="minorHAnsi"/>
          <w:color w:val="auto"/>
        </w:rPr>
        <w:t>tissues</w:t>
      </w:r>
      <w:r w:rsidR="001A4151">
        <w:rPr>
          <w:rFonts w:cstheme="minorHAnsi"/>
          <w:color w:val="auto"/>
        </w:rPr>
        <w:t xml:space="preserve"> from 4</w:t>
      </w:r>
      <w:r w:rsidR="00B24672">
        <w:rPr>
          <w:rFonts w:cstheme="minorHAnsi"/>
          <w:color w:val="auto"/>
        </w:rPr>
        <w:t xml:space="preserve"> </w:t>
      </w:r>
      <w:r w:rsidR="001A4151">
        <w:rPr>
          <w:rFonts w:cstheme="minorHAnsi"/>
          <w:color w:val="auto"/>
        </w:rPr>
        <w:t>DAP seeds</w:t>
      </w:r>
      <w:r w:rsidR="00AB1BDF">
        <w:rPr>
          <w:rFonts w:cstheme="minorHAnsi"/>
          <w:color w:val="auto"/>
        </w:rPr>
        <w:t xml:space="preserve">. </w:t>
      </w:r>
      <w:r w:rsidR="00B24672">
        <w:rPr>
          <w:rFonts w:cstheme="minorHAnsi"/>
          <w:color w:val="auto"/>
        </w:rPr>
        <w:t>The groups correspond to the w</w:t>
      </w:r>
      <w:r w:rsidR="001A4151">
        <w:rPr>
          <w:rFonts w:asciiTheme="minorHAnsi" w:hAnsiTheme="minorHAnsi" w:cstheme="minorHAnsi"/>
          <w:color w:val="auto"/>
        </w:rPr>
        <w:t>hole seed</w:t>
      </w:r>
      <w:r w:rsidR="00AB1BDF">
        <w:rPr>
          <w:rFonts w:asciiTheme="minorHAnsi" w:hAnsiTheme="minorHAnsi" w:cstheme="minorHAnsi"/>
          <w:color w:val="auto"/>
        </w:rPr>
        <w:t>s</w:t>
      </w:r>
      <w:r w:rsidR="00AB1BDF" w:rsidRPr="00AB1BDF">
        <w:rPr>
          <w:rFonts w:asciiTheme="minorHAnsi" w:hAnsiTheme="minorHAnsi" w:cstheme="minorHAnsi"/>
          <w:color w:val="auto"/>
        </w:rPr>
        <w:t xml:space="preserve"> </w:t>
      </w:r>
      <w:r w:rsidR="00AB1BDF">
        <w:rPr>
          <w:rFonts w:asciiTheme="minorHAnsi" w:hAnsiTheme="minorHAnsi" w:cstheme="minorHAnsi"/>
          <w:color w:val="auto"/>
        </w:rPr>
        <w:t xml:space="preserve">(WS) </w:t>
      </w:r>
      <w:r w:rsidR="00B24672">
        <w:rPr>
          <w:rFonts w:asciiTheme="minorHAnsi" w:hAnsiTheme="minorHAnsi" w:cstheme="minorHAnsi"/>
          <w:color w:val="auto"/>
        </w:rPr>
        <w:t xml:space="preserve">photographed as </w:t>
      </w:r>
      <w:r w:rsidR="00AB1BDF">
        <w:rPr>
          <w:rFonts w:asciiTheme="minorHAnsi" w:hAnsiTheme="minorHAnsi" w:cstheme="minorHAnsi"/>
          <w:color w:val="auto"/>
        </w:rPr>
        <w:t>hulled (left)</w:t>
      </w:r>
      <w:r w:rsidR="00B24672">
        <w:rPr>
          <w:rFonts w:asciiTheme="minorHAnsi" w:hAnsiTheme="minorHAnsi" w:cstheme="minorHAnsi"/>
          <w:color w:val="auto"/>
        </w:rPr>
        <w:t xml:space="preserve"> and </w:t>
      </w:r>
      <w:r w:rsidR="001A4151">
        <w:rPr>
          <w:rFonts w:asciiTheme="minorHAnsi" w:hAnsiTheme="minorHAnsi" w:cstheme="minorHAnsi"/>
          <w:color w:val="auto"/>
        </w:rPr>
        <w:t>peeled from ventral and dorsal sides</w:t>
      </w:r>
      <w:r w:rsidR="0011468F">
        <w:rPr>
          <w:rFonts w:asciiTheme="minorHAnsi" w:hAnsiTheme="minorHAnsi" w:cstheme="minorHAnsi"/>
          <w:color w:val="auto"/>
        </w:rPr>
        <w:t xml:space="preserve"> (</w:t>
      </w:r>
      <w:r w:rsidR="00AB1BDF">
        <w:rPr>
          <w:rFonts w:asciiTheme="minorHAnsi" w:hAnsiTheme="minorHAnsi" w:cstheme="minorHAnsi"/>
          <w:color w:val="auto"/>
        </w:rPr>
        <w:t>middle and right, respectively</w:t>
      </w:r>
      <w:r w:rsidR="0011468F">
        <w:rPr>
          <w:rFonts w:asciiTheme="minorHAnsi" w:hAnsiTheme="minorHAnsi" w:cstheme="minorHAnsi"/>
          <w:color w:val="auto"/>
        </w:rPr>
        <w:t>)</w:t>
      </w:r>
      <w:r w:rsidR="00B24672">
        <w:rPr>
          <w:rFonts w:asciiTheme="minorHAnsi" w:hAnsiTheme="minorHAnsi" w:cstheme="minorHAnsi"/>
          <w:color w:val="auto"/>
        </w:rPr>
        <w:t>; t</w:t>
      </w:r>
      <w:r w:rsidR="00AB1BDF">
        <w:rPr>
          <w:rFonts w:asciiTheme="minorHAnsi" w:hAnsiTheme="minorHAnsi" w:cstheme="minorHAnsi"/>
          <w:color w:val="auto"/>
        </w:rPr>
        <w:t xml:space="preserve">he next are </w:t>
      </w:r>
      <w:r w:rsidR="001A4151">
        <w:rPr>
          <w:rFonts w:asciiTheme="minorHAnsi" w:hAnsiTheme="minorHAnsi" w:cstheme="minorHAnsi"/>
          <w:color w:val="auto"/>
        </w:rPr>
        <w:t>dissected seed maternal tissues</w:t>
      </w:r>
      <w:r w:rsidR="00AB1BDF">
        <w:rPr>
          <w:rFonts w:asciiTheme="minorHAnsi" w:hAnsiTheme="minorHAnsi" w:cstheme="minorHAnsi"/>
          <w:color w:val="auto"/>
        </w:rPr>
        <w:t xml:space="preserve"> (SMTs)</w:t>
      </w:r>
      <w:r w:rsidR="001A4151">
        <w:rPr>
          <w:rFonts w:asciiTheme="minorHAnsi" w:hAnsiTheme="minorHAnsi" w:cstheme="minorHAnsi"/>
          <w:color w:val="auto"/>
        </w:rPr>
        <w:t>, endosperm</w:t>
      </w:r>
      <w:r w:rsidR="00AB1BDF">
        <w:rPr>
          <w:rFonts w:asciiTheme="minorHAnsi" w:hAnsiTheme="minorHAnsi" w:cstheme="minorHAnsi"/>
          <w:color w:val="auto"/>
        </w:rPr>
        <w:t xml:space="preserve"> (END)</w:t>
      </w:r>
      <w:r w:rsidR="001A4151">
        <w:rPr>
          <w:rFonts w:asciiTheme="minorHAnsi" w:hAnsiTheme="minorHAnsi" w:cstheme="minorHAnsi"/>
          <w:color w:val="auto"/>
        </w:rPr>
        <w:t xml:space="preserve"> and embryo</w:t>
      </w:r>
      <w:r w:rsidR="005773DD">
        <w:rPr>
          <w:rFonts w:asciiTheme="minorHAnsi" w:hAnsiTheme="minorHAnsi" w:cstheme="minorHAnsi"/>
          <w:color w:val="auto"/>
        </w:rPr>
        <w:t xml:space="preserve"> (</w:t>
      </w:r>
      <w:r w:rsidR="00AB1BDF">
        <w:rPr>
          <w:rFonts w:asciiTheme="minorHAnsi" w:hAnsiTheme="minorHAnsi" w:cstheme="minorHAnsi"/>
          <w:color w:val="auto"/>
        </w:rPr>
        <w:t>EMB)</w:t>
      </w:r>
      <w:r w:rsidR="001A4151">
        <w:rPr>
          <w:rFonts w:asciiTheme="minorHAnsi" w:hAnsiTheme="minorHAnsi" w:cstheme="minorHAnsi"/>
          <w:color w:val="auto"/>
        </w:rPr>
        <w:t>.</w:t>
      </w:r>
      <w:r w:rsidR="00AB1BDF">
        <w:rPr>
          <w:rFonts w:asciiTheme="minorHAnsi" w:hAnsiTheme="minorHAnsi" w:cstheme="minorHAnsi"/>
          <w:color w:val="auto"/>
        </w:rPr>
        <w:t xml:space="preserve"> Scale bar </w:t>
      </w:r>
      <w:r w:rsidR="0015782B">
        <w:rPr>
          <w:rFonts w:asciiTheme="minorHAnsi" w:hAnsiTheme="minorHAnsi" w:cstheme="minorHAnsi"/>
          <w:color w:val="auto"/>
        </w:rPr>
        <w:t xml:space="preserve">= </w:t>
      </w:r>
      <w:r w:rsidR="00AB1BDF">
        <w:rPr>
          <w:rFonts w:asciiTheme="minorHAnsi" w:hAnsiTheme="minorHAnsi" w:cstheme="minorHAnsi"/>
          <w:color w:val="auto"/>
        </w:rPr>
        <w:t>5 mm</w:t>
      </w:r>
      <w:r w:rsidR="00B24672">
        <w:rPr>
          <w:rFonts w:asciiTheme="minorHAnsi" w:hAnsiTheme="minorHAnsi" w:cstheme="minorHAnsi"/>
          <w:color w:val="auto"/>
        </w:rPr>
        <w:t>, except for t</w:t>
      </w:r>
      <w:r w:rsidR="00AB1BDF">
        <w:rPr>
          <w:rFonts w:asciiTheme="minorHAnsi" w:hAnsiTheme="minorHAnsi" w:cstheme="minorHAnsi"/>
          <w:color w:val="auto"/>
        </w:rPr>
        <w:t xml:space="preserve">he </w:t>
      </w:r>
      <w:r w:rsidR="001A4151" w:rsidRPr="001A4151">
        <w:rPr>
          <w:rFonts w:asciiTheme="minorHAnsi" w:hAnsiTheme="minorHAnsi" w:cstheme="minorHAnsi"/>
          <w:color w:val="auto"/>
        </w:rPr>
        <w:t xml:space="preserve">inset </w:t>
      </w:r>
      <w:r w:rsidR="00B24672">
        <w:rPr>
          <w:rFonts w:asciiTheme="minorHAnsi" w:hAnsiTheme="minorHAnsi" w:cstheme="minorHAnsi"/>
          <w:color w:val="auto"/>
        </w:rPr>
        <w:t xml:space="preserve">to which </w:t>
      </w:r>
      <w:r w:rsidR="00B24672" w:rsidRPr="00803E9B">
        <w:rPr>
          <w:rFonts w:asciiTheme="minorHAnsi" w:hAnsiTheme="minorHAnsi" w:cstheme="minorHAnsi"/>
          <w:color w:val="auto"/>
        </w:rPr>
        <w:t>100</w:t>
      </w:r>
      <w:r w:rsidR="00B24672" w:rsidRPr="001A4151">
        <w:rPr>
          <w:rFonts w:asciiTheme="minorHAnsi" w:hAnsiTheme="minorHAnsi" w:cstheme="minorHAnsi"/>
          <w:color w:val="auto"/>
        </w:rPr>
        <w:t xml:space="preserve"> µm</w:t>
      </w:r>
      <w:r w:rsidR="00B24672" w:rsidRPr="001A4151" w:rsidDel="00B24672">
        <w:rPr>
          <w:rFonts w:asciiTheme="minorHAnsi" w:hAnsiTheme="minorHAnsi" w:cstheme="minorHAnsi"/>
          <w:color w:val="auto"/>
        </w:rPr>
        <w:t xml:space="preserve"> </w:t>
      </w:r>
      <w:r w:rsidR="001A4151" w:rsidRPr="001A4151">
        <w:rPr>
          <w:rFonts w:asciiTheme="minorHAnsi" w:hAnsiTheme="minorHAnsi" w:cstheme="minorHAnsi"/>
          <w:color w:val="auto"/>
        </w:rPr>
        <w:t>scale bar</w:t>
      </w:r>
      <w:r w:rsidR="00B24672">
        <w:rPr>
          <w:rFonts w:asciiTheme="minorHAnsi" w:hAnsiTheme="minorHAnsi" w:cstheme="minorHAnsi"/>
          <w:color w:val="auto"/>
        </w:rPr>
        <w:t xml:space="preserve"> applies</w:t>
      </w:r>
      <w:r w:rsidR="001A4151" w:rsidRPr="001A4151">
        <w:rPr>
          <w:rFonts w:asciiTheme="minorHAnsi" w:hAnsiTheme="minorHAnsi" w:cstheme="minorHAnsi"/>
          <w:color w:val="auto"/>
        </w:rPr>
        <w:t>.</w:t>
      </w:r>
      <w:r w:rsidR="00C11CFD">
        <w:rPr>
          <w:rFonts w:asciiTheme="minorHAnsi" w:hAnsiTheme="minorHAnsi" w:cstheme="minorHAnsi"/>
          <w:color w:val="auto"/>
        </w:rPr>
        <w:t xml:space="preserve"> </w:t>
      </w:r>
      <w:r w:rsidR="005773DD">
        <w:rPr>
          <w:rFonts w:asciiTheme="minorHAnsi" w:hAnsiTheme="minorHAnsi" w:cstheme="minorHAnsi"/>
          <w:color w:val="auto"/>
        </w:rPr>
        <w:t>(</w:t>
      </w:r>
      <w:r w:rsidR="005773DD" w:rsidRPr="00F31672">
        <w:rPr>
          <w:rFonts w:asciiTheme="minorHAnsi" w:hAnsiTheme="minorHAnsi" w:cstheme="minorHAnsi"/>
          <w:b/>
          <w:color w:val="auto"/>
        </w:rPr>
        <w:t>B</w:t>
      </w:r>
      <w:r w:rsidR="005773DD">
        <w:rPr>
          <w:rFonts w:asciiTheme="minorHAnsi" w:hAnsiTheme="minorHAnsi" w:cstheme="minorHAnsi"/>
          <w:color w:val="auto"/>
        </w:rPr>
        <w:t xml:space="preserve">) </w:t>
      </w:r>
      <w:r w:rsidR="007B1492" w:rsidRPr="007B1492">
        <w:rPr>
          <w:rFonts w:asciiTheme="minorHAnsi" w:hAnsiTheme="minorHAnsi" w:cstheme="minorHAnsi"/>
          <w:color w:val="auto"/>
        </w:rPr>
        <w:t xml:space="preserve">Representative histograms of nuclear DNA </w:t>
      </w:r>
      <w:r w:rsidR="00DC5026">
        <w:rPr>
          <w:rFonts w:asciiTheme="minorHAnsi" w:hAnsiTheme="minorHAnsi" w:cstheme="minorHAnsi"/>
          <w:color w:val="auto"/>
        </w:rPr>
        <w:t>content</w:t>
      </w:r>
      <w:r w:rsidR="007B1492" w:rsidRPr="007B1492">
        <w:rPr>
          <w:rFonts w:asciiTheme="minorHAnsi" w:hAnsiTheme="minorHAnsi" w:cstheme="minorHAnsi"/>
          <w:color w:val="auto"/>
        </w:rPr>
        <w:t xml:space="preserve"> </w:t>
      </w:r>
      <w:r w:rsidR="00DD5844">
        <w:rPr>
          <w:rFonts w:asciiTheme="minorHAnsi" w:hAnsiTheme="minorHAnsi" w:cstheme="minorHAnsi"/>
          <w:color w:val="auto"/>
        </w:rPr>
        <w:t xml:space="preserve">obtained </w:t>
      </w:r>
      <w:r w:rsidR="006948EB">
        <w:rPr>
          <w:rFonts w:asciiTheme="minorHAnsi" w:hAnsiTheme="minorHAnsi" w:cstheme="minorHAnsi"/>
          <w:color w:val="auto"/>
        </w:rPr>
        <w:t>from described tissues</w:t>
      </w:r>
      <w:r w:rsidR="009F4080">
        <w:rPr>
          <w:rFonts w:asciiTheme="minorHAnsi" w:hAnsiTheme="minorHAnsi" w:cstheme="minorHAnsi"/>
          <w:color w:val="auto"/>
        </w:rPr>
        <w:t xml:space="preserve">. </w:t>
      </w:r>
      <w:r w:rsidR="001A7A19">
        <w:rPr>
          <w:rFonts w:asciiTheme="minorHAnsi" w:hAnsiTheme="minorHAnsi" w:cstheme="minorHAnsi"/>
          <w:color w:val="auto"/>
        </w:rPr>
        <w:t xml:space="preserve">The histograms show marked </w:t>
      </w:r>
      <w:r w:rsidR="001A7A19" w:rsidRPr="00C10178">
        <w:rPr>
          <w:rFonts w:asciiTheme="minorHAnsi" w:hAnsiTheme="minorHAnsi" w:cstheme="minorHAnsi"/>
          <w:color w:val="auto"/>
        </w:rPr>
        <w:t xml:space="preserve">C-value peaks for diploid </w:t>
      </w:r>
      <w:r w:rsidR="001A7A19">
        <w:rPr>
          <w:rFonts w:asciiTheme="minorHAnsi" w:hAnsiTheme="minorHAnsi" w:cstheme="minorHAnsi"/>
          <w:color w:val="auto"/>
        </w:rPr>
        <w:t xml:space="preserve">EMB and/or </w:t>
      </w:r>
      <w:r w:rsidR="00346F6D">
        <w:rPr>
          <w:rFonts w:asciiTheme="minorHAnsi" w:hAnsiTheme="minorHAnsi" w:cstheme="minorHAnsi"/>
          <w:color w:val="auto"/>
        </w:rPr>
        <w:t>seed maternal</w:t>
      </w:r>
      <w:r w:rsidR="00346F6D" w:rsidRPr="00C10178">
        <w:rPr>
          <w:rFonts w:asciiTheme="minorHAnsi" w:hAnsiTheme="minorHAnsi" w:cstheme="minorHAnsi"/>
          <w:color w:val="auto"/>
        </w:rPr>
        <w:t xml:space="preserve"> </w:t>
      </w:r>
      <w:r w:rsidR="001A7A19" w:rsidRPr="00C10178">
        <w:rPr>
          <w:rFonts w:asciiTheme="minorHAnsi" w:hAnsiTheme="minorHAnsi" w:cstheme="minorHAnsi"/>
          <w:color w:val="auto"/>
        </w:rPr>
        <w:t>tissue</w:t>
      </w:r>
      <w:r w:rsidR="001A7A19">
        <w:rPr>
          <w:rFonts w:asciiTheme="minorHAnsi" w:hAnsiTheme="minorHAnsi" w:cstheme="minorHAnsi"/>
          <w:color w:val="auto"/>
        </w:rPr>
        <w:t>s</w:t>
      </w:r>
      <w:r w:rsidR="001A7A19" w:rsidRPr="00C10178">
        <w:rPr>
          <w:rFonts w:asciiTheme="minorHAnsi" w:hAnsiTheme="minorHAnsi" w:cstheme="minorHAnsi"/>
          <w:color w:val="auto"/>
        </w:rPr>
        <w:t xml:space="preserve"> (2C, 4C</w:t>
      </w:r>
      <w:r w:rsidR="001A7A19">
        <w:rPr>
          <w:rFonts w:asciiTheme="minorHAnsi" w:hAnsiTheme="minorHAnsi" w:cstheme="minorHAnsi"/>
          <w:color w:val="auto"/>
        </w:rPr>
        <w:t>,</w:t>
      </w:r>
      <w:r w:rsidR="001A7A19" w:rsidRPr="00C10178">
        <w:rPr>
          <w:rFonts w:asciiTheme="minorHAnsi" w:hAnsiTheme="minorHAnsi" w:cstheme="minorHAnsi"/>
          <w:color w:val="auto"/>
        </w:rPr>
        <w:t xml:space="preserve"> 8C) and</w:t>
      </w:r>
      <w:r w:rsidR="001A7A19">
        <w:rPr>
          <w:rFonts w:asciiTheme="minorHAnsi" w:hAnsiTheme="minorHAnsi" w:cstheme="minorHAnsi"/>
          <w:color w:val="auto"/>
        </w:rPr>
        <w:t>/or</w:t>
      </w:r>
      <w:r w:rsidR="001A7A19" w:rsidRPr="00C10178">
        <w:rPr>
          <w:rFonts w:asciiTheme="minorHAnsi" w:hAnsiTheme="minorHAnsi" w:cstheme="minorHAnsi"/>
          <w:color w:val="auto"/>
        </w:rPr>
        <w:t xml:space="preserve"> triploid </w:t>
      </w:r>
      <w:r w:rsidR="001A7A19">
        <w:rPr>
          <w:rFonts w:asciiTheme="minorHAnsi" w:hAnsiTheme="minorHAnsi" w:cstheme="minorHAnsi"/>
          <w:color w:val="auto"/>
        </w:rPr>
        <w:t>END</w:t>
      </w:r>
      <w:r w:rsidR="001A7A19" w:rsidRPr="00C10178">
        <w:rPr>
          <w:rFonts w:asciiTheme="minorHAnsi" w:hAnsiTheme="minorHAnsi" w:cstheme="minorHAnsi"/>
          <w:color w:val="auto"/>
        </w:rPr>
        <w:t xml:space="preserve"> tissues (3C, 6C</w:t>
      </w:r>
      <w:r w:rsidR="001A7A19">
        <w:rPr>
          <w:rFonts w:asciiTheme="minorHAnsi" w:hAnsiTheme="minorHAnsi" w:cstheme="minorHAnsi"/>
          <w:color w:val="auto"/>
        </w:rPr>
        <w:t>,</w:t>
      </w:r>
      <w:r w:rsidR="001A7A19" w:rsidRPr="00C10178">
        <w:rPr>
          <w:rFonts w:asciiTheme="minorHAnsi" w:hAnsiTheme="minorHAnsi" w:cstheme="minorHAnsi"/>
          <w:color w:val="auto"/>
        </w:rPr>
        <w:t xml:space="preserve"> 12C)</w:t>
      </w:r>
      <w:r w:rsidR="001A7A19">
        <w:rPr>
          <w:rFonts w:asciiTheme="minorHAnsi" w:hAnsiTheme="minorHAnsi" w:cstheme="minorHAnsi"/>
          <w:color w:val="auto"/>
        </w:rPr>
        <w:t xml:space="preserve">. </w:t>
      </w:r>
      <w:r w:rsidR="00F2119F" w:rsidRPr="00C37CFD">
        <w:rPr>
          <w:rFonts w:asciiTheme="minorHAnsi" w:hAnsiTheme="minorHAnsi" w:cstheme="minorHAnsi"/>
          <w:color w:val="auto"/>
        </w:rPr>
        <w:t>The x-axis shows DNA content (relative fluorescence on log</w:t>
      </w:r>
      <w:r w:rsidR="00F2119F" w:rsidRPr="006A10C8">
        <w:rPr>
          <w:rFonts w:asciiTheme="minorHAnsi" w:hAnsiTheme="minorHAnsi" w:cstheme="minorHAnsi"/>
          <w:color w:val="auto"/>
          <w:vertAlign w:val="subscript"/>
        </w:rPr>
        <w:t>3</w:t>
      </w:r>
      <w:r w:rsidR="00F2119F" w:rsidRPr="00C37CFD">
        <w:rPr>
          <w:rFonts w:asciiTheme="minorHAnsi" w:hAnsiTheme="minorHAnsi" w:cstheme="minorHAnsi"/>
          <w:color w:val="auto"/>
        </w:rPr>
        <w:t xml:space="preserve"> scale) and</w:t>
      </w:r>
      <w:r w:rsidR="00F2119F">
        <w:rPr>
          <w:rFonts w:asciiTheme="minorHAnsi" w:hAnsiTheme="minorHAnsi" w:cstheme="minorHAnsi"/>
          <w:color w:val="auto"/>
        </w:rPr>
        <w:t xml:space="preserve"> </w:t>
      </w:r>
      <w:r w:rsidR="00F2119F" w:rsidRPr="00C37CFD">
        <w:rPr>
          <w:rFonts w:asciiTheme="minorHAnsi" w:hAnsiTheme="minorHAnsi" w:cstheme="minorHAnsi"/>
          <w:color w:val="auto"/>
        </w:rPr>
        <w:t>the y-axis the number of measured particles.</w:t>
      </w:r>
      <w:r w:rsidR="00F2119F">
        <w:rPr>
          <w:rFonts w:asciiTheme="minorHAnsi" w:hAnsiTheme="minorHAnsi" w:cstheme="minorHAnsi"/>
          <w:color w:val="auto"/>
        </w:rPr>
        <w:t xml:space="preserve"> </w:t>
      </w:r>
      <w:r w:rsidR="001A7A19">
        <w:rPr>
          <w:rFonts w:asciiTheme="minorHAnsi" w:hAnsiTheme="minorHAnsi" w:cstheme="minorHAnsi"/>
          <w:color w:val="auto"/>
        </w:rPr>
        <w:t xml:space="preserve">NOTE: The scale on the y-axis should not be compared between the histograms as it varies depending on the starting amount of material and duration of the measurement. Only the presence/absence of a peak and relative height within one histogram should be evaluated. </w:t>
      </w:r>
      <w:r w:rsidR="00184BFD">
        <w:rPr>
          <w:rFonts w:asciiTheme="minorHAnsi" w:hAnsiTheme="minorHAnsi" w:cstheme="minorHAnsi"/>
          <w:color w:val="auto"/>
        </w:rPr>
        <w:t>(</w:t>
      </w:r>
      <w:r w:rsidR="00184BFD" w:rsidRPr="00F31672">
        <w:rPr>
          <w:rFonts w:asciiTheme="minorHAnsi" w:hAnsiTheme="minorHAnsi" w:cstheme="minorHAnsi"/>
          <w:b/>
          <w:color w:val="auto"/>
        </w:rPr>
        <w:t>C,</w:t>
      </w:r>
      <w:r w:rsidR="005326ED" w:rsidRPr="00F31672">
        <w:rPr>
          <w:rFonts w:asciiTheme="minorHAnsi" w:hAnsiTheme="minorHAnsi" w:cstheme="minorHAnsi"/>
          <w:b/>
          <w:color w:val="auto"/>
        </w:rPr>
        <w:t xml:space="preserve"> </w:t>
      </w:r>
      <w:r w:rsidR="00184BFD" w:rsidRPr="00F31672">
        <w:rPr>
          <w:rFonts w:asciiTheme="minorHAnsi" w:hAnsiTheme="minorHAnsi" w:cstheme="minorHAnsi"/>
          <w:b/>
          <w:color w:val="auto"/>
        </w:rPr>
        <w:t>D</w:t>
      </w:r>
      <w:r w:rsidR="00184BFD">
        <w:rPr>
          <w:rFonts w:asciiTheme="minorHAnsi" w:hAnsiTheme="minorHAnsi" w:cstheme="minorHAnsi"/>
          <w:color w:val="auto"/>
        </w:rPr>
        <w:t>) Morphology and flow</w:t>
      </w:r>
      <w:r w:rsidR="000B2DCD">
        <w:rPr>
          <w:rFonts w:asciiTheme="minorHAnsi" w:hAnsiTheme="minorHAnsi" w:cstheme="minorHAnsi"/>
          <w:color w:val="auto"/>
        </w:rPr>
        <w:t xml:space="preserve"> </w:t>
      </w:r>
      <w:r w:rsidR="00184BFD">
        <w:rPr>
          <w:rFonts w:asciiTheme="minorHAnsi" w:hAnsiTheme="minorHAnsi" w:cstheme="minorHAnsi"/>
          <w:color w:val="auto"/>
        </w:rPr>
        <w:t xml:space="preserve">cytometric profiles of 16 DAP seeds. The figures are organized as </w:t>
      </w:r>
      <w:r w:rsidR="00181FD4">
        <w:rPr>
          <w:rFonts w:asciiTheme="minorHAnsi" w:hAnsiTheme="minorHAnsi" w:cstheme="minorHAnsi"/>
          <w:color w:val="auto"/>
        </w:rPr>
        <w:t xml:space="preserve">in </w:t>
      </w:r>
      <w:r w:rsidR="00184BFD">
        <w:rPr>
          <w:rFonts w:asciiTheme="minorHAnsi" w:hAnsiTheme="minorHAnsi" w:cstheme="minorHAnsi"/>
          <w:color w:val="auto"/>
        </w:rPr>
        <w:t>A and B. The flow</w:t>
      </w:r>
      <w:r w:rsidR="000B2DCD">
        <w:rPr>
          <w:rFonts w:asciiTheme="minorHAnsi" w:hAnsiTheme="minorHAnsi" w:cstheme="minorHAnsi"/>
          <w:color w:val="auto"/>
        </w:rPr>
        <w:t xml:space="preserve"> </w:t>
      </w:r>
      <w:r w:rsidR="00184BFD">
        <w:rPr>
          <w:rFonts w:asciiTheme="minorHAnsi" w:hAnsiTheme="minorHAnsi" w:cstheme="minorHAnsi"/>
          <w:color w:val="auto"/>
        </w:rPr>
        <w:t>cytometric measurement reveals also 16C and 24C nuclei</w:t>
      </w:r>
      <w:r w:rsidR="00FA3EC8">
        <w:rPr>
          <w:rFonts w:asciiTheme="minorHAnsi" w:hAnsiTheme="minorHAnsi" w:cstheme="minorHAnsi"/>
          <w:color w:val="auto"/>
        </w:rPr>
        <w:t>, from diploid and triploid tissues, respectively</w:t>
      </w:r>
      <w:r w:rsidR="00184BFD">
        <w:rPr>
          <w:rFonts w:asciiTheme="minorHAnsi" w:hAnsiTheme="minorHAnsi" w:cstheme="minorHAnsi"/>
          <w:color w:val="auto"/>
        </w:rPr>
        <w:t xml:space="preserve">. Scale bar = 5 mm. </w:t>
      </w:r>
    </w:p>
    <w:p w14:paraId="2B3A5316" w14:textId="77777777" w:rsidR="002C0F2E" w:rsidRDefault="002C0F2E" w:rsidP="005B0D26">
      <w:pPr>
        <w:rPr>
          <w:rFonts w:asciiTheme="minorHAnsi" w:hAnsiTheme="minorHAnsi" w:cstheme="minorHAnsi"/>
          <w:b/>
          <w:bCs/>
          <w:color w:val="auto"/>
        </w:rPr>
      </w:pPr>
    </w:p>
    <w:p w14:paraId="3404612D" w14:textId="201FD05B" w:rsidR="00C53254" w:rsidRDefault="00441C59" w:rsidP="005B0D26">
      <w:pPr>
        <w:rPr>
          <w:rFonts w:asciiTheme="minorHAnsi" w:hAnsiTheme="minorHAnsi" w:cstheme="minorHAnsi"/>
          <w:color w:val="auto"/>
        </w:rPr>
      </w:pPr>
      <w:r w:rsidRPr="006D2526">
        <w:rPr>
          <w:rFonts w:asciiTheme="minorHAnsi" w:hAnsiTheme="minorHAnsi" w:cstheme="minorHAnsi"/>
          <w:b/>
          <w:bCs/>
          <w:color w:val="auto"/>
        </w:rPr>
        <w:t xml:space="preserve">Figure </w:t>
      </w:r>
      <w:r>
        <w:rPr>
          <w:rFonts w:asciiTheme="minorHAnsi" w:hAnsiTheme="minorHAnsi" w:cstheme="minorHAnsi"/>
          <w:b/>
          <w:bCs/>
          <w:color w:val="auto"/>
        </w:rPr>
        <w:t>3</w:t>
      </w:r>
      <w:r w:rsidRPr="006D2526">
        <w:rPr>
          <w:rFonts w:asciiTheme="minorHAnsi" w:hAnsiTheme="minorHAnsi" w:cstheme="minorHAnsi"/>
          <w:b/>
          <w:bCs/>
          <w:color w:val="auto"/>
        </w:rPr>
        <w:t>.</w:t>
      </w:r>
      <w:r>
        <w:rPr>
          <w:rFonts w:asciiTheme="minorHAnsi" w:hAnsiTheme="minorHAnsi" w:cstheme="minorHAnsi"/>
          <w:b/>
          <w:bCs/>
          <w:color w:val="auto"/>
        </w:rPr>
        <w:t xml:space="preserve"> </w:t>
      </w:r>
      <w:r w:rsidR="002E0D93">
        <w:rPr>
          <w:rFonts w:asciiTheme="minorHAnsi" w:hAnsiTheme="minorHAnsi" w:cstheme="minorHAnsi"/>
          <w:b/>
          <w:bCs/>
          <w:color w:val="auto"/>
        </w:rPr>
        <w:t>E</w:t>
      </w:r>
      <w:r w:rsidR="002E0D93" w:rsidRPr="00441C59">
        <w:rPr>
          <w:rFonts w:asciiTheme="minorHAnsi" w:hAnsiTheme="minorHAnsi" w:cstheme="minorHAnsi"/>
          <w:b/>
          <w:bCs/>
          <w:color w:val="auto"/>
        </w:rPr>
        <w:t>xample</w:t>
      </w:r>
      <w:r w:rsidR="001A7A19">
        <w:rPr>
          <w:rFonts w:asciiTheme="minorHAnsi" w:hAnsiTheme="minorHAnsi" w:cstheme="minorHAnsi"/>
          <w:b/>
          <w:bCs/>
          <w:color w:val="auto"/>
        </w:rPr>
        <w:t xml:space="preserve">s of control and contaminated </w:t>
      </w:r>
      <w:r w:rsidR="001A7A19" w:rsidRPr="002E0D93">
        <w:rPr>
          <w:rFonts w:asciiTheme="minorHAnsi" w:hAnsiTheme="minorHAnsi" w:cstheme="minorHAnsi"/>
          <w:b/>
          <w:bCs/>
          <w:color w:val="auto"/>
        </w:rPr>
        <w:t>seed tissue</w:t>
      </w:r>
      <w:r w:rsidR="001A7A19">
        <w:rPr>
          <w:rFonts w:asciiTheme="minorHAnsi" w:hAnsiTheme="minorHAnsi" w:cstheme="minorHAnsi"/>
          <w:b/>
          <w:bCs/>
          <w:color w:val="auto"/>
        </w:rPr>
        <w:t xml:space="preserve"> samples as revealed by </w:t>
      </w:r>
      <w:r w:rsidR="002E0D93">
        <w:rPr>
          <w:rFonts w:asciiTheme="minorHAnsi" w:hAnsiTheme="minorHAnsi" w:cstheme="minorHAnsi"/>
          <w:b/>
          <w:bCs/>
          <w:color w:val="auto"/>
        </w:rPr>
        <w:t>f</w:t>
      </w:r>
      <w:r w:rsidR="002E0D93" w:rsidRPr="002E0D93">
        <w:rPr>
          <w:rFonts w:asciiTheme="minorHAnsi" w:hAnsiTheme="minorHAnsi" w:cstheme="minorHAnsi"/>
          <w:b/>
          <w:bCs/>
          <w:color w:val="auto"/>
        </w:rPr>
        <w:t>low</w:t>
      </w:r>
      <w:r w:rsidR="000B2DCD">
        <w:rPr>
          <w:rFonts w:asciiTheme="minorHAnsi" w:hAnsiTheme="minorHAnsi" w:cstheme="minorHAnsi"/>
          <w:b/>
          <w:bCs/>
          <w:color w:val="auto"/>
        </w:rPr>
        <w:t xml:space="preserve"> </w:t>
      </w:r>
      <w:r w:rsidR="002E0D93" w:rsidRPr="002E0D93">
        <w:rPr>
          <w:rFonts w:asciiTheme="minorHAnsi" w:hAnsiTheme="minorHAnsi" w:cstheme="minorHAnsi"/>
          <w:b/>
          <w:bCs/>
          <w:color w:val="auto"/>
        </w:rPr>
        <w:t>cytometr</w:t>
      </w:r>
      <w:r w:rsidR="001A7A19">
        <w:rPr>
          <w:rFonts w:asciiTheme="minorHAnsi" w:hAnsiTheme="minorHAnsi" w:cstheme="minorHAnsi"/>
          <w:b/>
          <w:bCs/>
          <w:color w:val="auto"/>
        </w:rPr>
        <w:t>y</w:t>
      </w:r>
      <w:r w:rsidR="00FC4C01">
        <w:rPr>
          <w:rFonts w:asciiTheme="minorHAnsi" w:hAnsiTheme="minorHAnsi" w:cstheme="minorHAnsi"/>
          <w:b/>
          <w:bCs/>
          <w:color w:val="auto"/>
        </w:rPr>
        <w:t xml:space="preserve">. </w:t>
      </w:r>
      <w:r w:rsidR="00D460C0" w:rsidRPr="00803E9B">
        <w:rPr>
          <w:rFonts w:asciiTheme="minorHAnsi" w:hAnsiTheme="minorHAnsi" w:cstheme="minorHAnsi"/>
          <w:color w:val="auto"/>
        </w:rPr>
        <w:t>(</w:t>
      </w:r>
      <w:r w:rsidR="00D460C0" w:rsidRPr="00F31672">
        <w:rPr>
          <w:rFonts w:asciiTheme="minorHAnsi" w:hAnsiTheme="minorHAnsi" w:cstheme="minorHAnsi"/>
          <w:b/>
          <w:color w:val="auto"/>
        </w:rPr>
        <w:t>A</w:t>
      </w:r>
      <w:r w:rsidR="00D460C0" w:rsidRPr="00803E9B">
        <w:rPr>
          <w:rFonts w:asciiTheme="minorHAnsi" w:hAnsiTheme="minorHAnsi" w:cstheme="minorHAnsi"/>
          <w:color w:val="auto"/>
        </w:rPr>
        <w:t>)</w:t>
      </w:r>
      <w:r w:rsidR="00D460C0">
        <w:rPr>
          <w:rFonts w:asciiTheme="minorHAnsi" w:hAnsiTheme="minorHAnsi" w:cstheme="minorHAnsi"/>
          <w:b/>
          <w:bCs/>
          <w:color w:val="auto"/>
        </w:rPr>
        <w:t xml:space="preserve"> </w:t>
      </w:r>
      <w:r w:rsidR="0072302C" w:rsidRPr="00803E9B">
        <w:rPr>
          <w:rFonts w:asciiTheme="minorHAnsi" w:hAnsiTheme="minorHAnsi" w:cstheme="minorHAnsi"/>
          <w:color w:val="auto"/>
        </w:rPr>
        <w:t xml:space="preserve">Representative histogram of nuclear DNA </w:t>
      </w:r>
      <w:r w:rsidR="00DC5026">
        <w:rPr>
          <w:rFonts w:asciiTheme="minorHAnsi" w:hAnsiTheme="minorHAnsi" w:cstheme="minorHAnsi"/>
          <w:color w:val="auto"/>
        </w:rPr>
        <w:t>content</w:t>
      </w:r>
      <w:r w:rsidR="0072302C" w:rsidRPr="00803E9B">
        <w:rPr>
          <w:rFonts w:asciiTheme="minorHAnsi" w:hAnsiTheme="minorHAnsi" w:cstheme="minorHAnsi"/>
          <w:color w:val="auto"/>
        </w:rPr>
        <w:t xml:space="preserve"> </w:t>
      </w:r>
      <w:r w:rsidR="001A7A19">
        <w:rPr>
          <w:rFonts w:asciiTheme="minorHAnsi" w:hAnsiTheme="minorHAnsi" w:cstheme="minorHAnsi"/>
          <w:color w:val="auto"/>
        </w:rPr>
        <w:t xml:space="preserve">from </w:t>
      </w:r>
      <w:r w:rsidR="0072302C">
        <w:rPr>
          <w:rFonts w:asciiTheme="minorHAnsi" w:hAnsiTheme="minorHAnsi" w:cstheme="minorHAnsi"/>
          <w:color w:val="auto"/>
        </w:rPr>
        <w:t>10</w:t>
      </w:r>
      <w:r w:rsidR="0072302C" w:rsidRPr="00803E9B">
        <w:rPr>
          <w:rFonts w:asciiTheme="minorHAnsi" w:hAnsiTheme="minorHAnsi" w:cstheme="minorHAnsi"/>
          <w:color w:val="auto"/>
        </w:rPr>
        <w:t xml:space="preserve"> days </w:t>
      </w:r>
      <w:r w:rsidR="0072302C">
        <w:rPr>
          <w:rFonts w:asciiTheme="minorHAnsi" w:hAnsiTheme="minorHAnsi" w:cstheme="minorHAnsi"/>
          <w:color w:val="auto"/>
        </w:rPr>
        <w:t>old</w:t>
      </w:r>
      <w:r w:rsidR="0072302C" w:rsidRPr="00803E9B">
        <w:rPr>
          <w:rFonts w:asciiTheme="minorHAnsi" w:hAnsiTheme="minorHAnsi" w:cstheme="minorHAnsi"/>
          <w:color w:val="auto"/>
        </w:rPr>
        <w:t xml:space="preserve"> </w:t>
      </w:r>
      <w:r w:rsidR="001A7A19">
        <w:rPr>
          <w:rFonts w:asciiTheme="minorHAnsi" w:hAnsiTheme="minorHAnsi" w:cstheme="minorHAnsi"/>
          <w:color w:val="auto"/>
        </w:rPr>
        <w:t xml:space="preserve">barley </w:t>
      </w:r>
      <w:r w:rsidR="0072302C" w:rsidRPr="00803E9B">
        <w:rPr>
          <w:rFonts w:asciiTheme="minorHAnsi" w:hAnsiTheme="minorHAnsi" w:cstheme="minorHAnsi"/>
          <w:color w:val="auto"/>
        </w:rPr>
        <w:t>lea</w:t>
      </w:r>
      <w:r w:rsidR="0072302C">
        <w:rPr>
          <w:rFonts w:asciiTheme="minorHAnsi" w:hAnsiTheme="minorHAnsi" w:cstheme="minorHAnsi"/>
          <w:color w:val="auto"/>
        </w:rPr>
        <w:t>f</w:t>
      </w:r>
      <w:r w:rsidR="00DD5844">
        <w:rPr>
          <w:rFonts w:asciiTheme="minorHAnsi" w:hAnsiTheme="minorHAnsi" w:cstheme="minorHAnsi"/>
          <w:color w:val="auto"/>
        </w:rPr>
        <w:t xml:space="preserve"> representing somatic tissue</w:t>
      </w:r>
      <w:r w:rsidR="00F31672">
        <w:rPr>
          <w:rFonts w:asciiTheme="minorHAnsi" w:hAnsiTheme="minorHAnsi" w:cstheme="minorHAnsi"/>
          <w:color w:val="auto"/>
        </w:rPr>
        <w:t xml:space="preserve"> control</w:t>
      </w:r>
      <w:r w:rsidR="00DD5844">
        <w:rPr>
          <w:rFonts w:asciiTheme="minorHAnsi" w:hAnsiTheme="minorHAnsi" w:cstheme="minorHAnsi"/>
          <w:color w:val="auto"/>
        </w:rPr>
        <w:t>.</w:t>
      </w:r>
      <w:r w:rsidR="0096551B">
        <w:rPr>
          <w:rFonts w:asciiTheme="minorHAnsi" w:hAnsiTheme="minorHAnsi" w:cstheme="minorHAnsi"/>
          <w:color w:val="auto"/>
        </w:rPr>
        <w:t xml:space="preserve"> </w:t>
      </w:r>
      <w:r w:rsidR="0072302C">
        <w:rPr>
          <w:rFonts w:asciiTheme="minorHAnsi" w:hAnsiTheme="minorHAnsi" w:cstheme="minorHAnsi"/>
          <w:color w:val="auto"/>
        </w:rPr>
        <w:t>(</w:t>
      </w:r>
      <w:r w:rsidR="0072302C" w:rsidRPr="00F07091">
        <w:rPr>
          <w:rFonts w:asciiTheme="minorHAnsi" w:hAnsiTheme="minorHAnsi" w:cstheme="minorHAnsi"/>
          <w:b/>
          <w:color w:val="auto"/>
        </w:rPr>
        <w:t>B</w:t>
      </w:r>
      <w:r w:rsidR="001A7A19">
        <w:rPr>
          <w:rFonts w:asciiTheme="minorHAnsi" w:hAnsiTheme="minorHAnsi" w:cstheme="minorHAnsi"/>
          <w:color w:val="auto"/>
        </w:rPr>
        <w:t>)</w:t>
      </w:r>
      <w:r w:rsidR="0072302C">
        <w:rPr>
          <w:rFonts w:asciiTheme="minorHAnsi" w:hAnsiTheme="minorHAnsi" w:cstheme="minorHAnsi"/>
          <w:color w:val="auto"/>
        </w:rPr>
        <w:t xml:space="preserve"> </w:t>
      </w:r>
      <w:r w:rsidR="00864689">
        <w:rPr>
          <w:rFonts w:asciiTheme="minorHAnsi" w:hAnsiTheme="minorHAnsi" w:cstheme="minorHAnsi"/>
          <w:color w:val="auto"/>
        </w:rPr>
        <w:t xml:space="preserve">Example </w:t>
      </w:r>
      <w:r w:rsidR="00352582">
        <w:rPr>
          <w:rFonts w:asciiTheme="minorHAnsi" w:hAnsiTheme="minorHAnsi" w:cstheme="minorHAnsi"/>
          <w:color w:val="auto"/>
        </w:rPr>
        <w:t xml:space="preserve">histogram of </w:t>
      </w:r>
      <w:r w:rsidR="001A7A19">
        <w:rPr>
          <w:rFonts w:asciiTheme="minorHAnsi" w:hAnsiTheme="minorHAnsi" w:cstheme="minorHAnsi"/>
          <w:color w:val="auto"/>
        </w:rPr>
        <w:t xml:space="preserve">dissected </w:t>
      </w:r>
      <w:r w:rsidR="00F31672">
        <w:rPr>
          <w:rFonts w:asciiTheme="minorHAnsi" w:hAnsiTheme="minorHAnsi" w:cstheme="minorHAnsi"/>
          <w:color w:val="auto"/>
        </w:rPr>
        <w:t>16</w:t>
      </w:r>
      <w:r w:rsidR="001A7A19">
        <w:rPr>
          <w:rFonts w:asciiTheme="minorHAnsi" w:hAnsiTheme="minorHAnsi" w:cstheme="minorHAnsi"/>
          <w:color w:val="auto"/>
        </w:rPr>
        <w:t xml:space="preserve"> DAP endosperm (3C, 6C, 12C and 24C peaks) contaminated by a diploid tissue (2C peak</w:t>
      </w:r>
      <w:r w:rsidR="00331FBA">
        <w:rPr>
          <w:rFonts w:asciiTheme="minorHAnsi" w:hAnsiTheme="minorHAnsi" w:cstheme="minorHAnsi"/>
          <w:color w:val="auto"/>
        </w:rPr>
        <w:t xml:space="preserve"> – red</w:t>
      </w:r>
      <w:r w:rsidR="00E7217D">
        <w:rPr>
          <w:rFonts w:asciiTheme="minorHAnsi" w:hAnsiTheme="minorHAnsi" w:cstheme="minorHAnsi"/>
          <w:color w:val="auto"/>
        </w:rPr>
        <w:t>-</w:t>
      </w:r>
      <w:r w:rsidR="00331FBA">
        <w:rPr>
          <w:rFonts w:asciiTheme="minorHAnsi" w:hAnsiTheme="minorHAnsi" w:cstheme="minorHAnsi"/>
          <w:color w:val="auto"/>
        </w:rPr>
        <w:t>labeled</w:t>
      </w:r>
      <w:r w:rsidR="001A7A19">
        <w:rPr>
          <w:rFonts w:asciiTheme="minorHAnsi" w:hAnsiTheme="minorHAnsi" w:cstheme="minorHAnsi"/>
          <w:color w:val="auto"/>
        </w:rPr>
        <w:t>). (</w:t>
      </w:r>
      <w:r w:rsidR="001A7A19" w:rsidRPr="00F07091">
        <w:rPr>
          <w:rFonts w:asciiTheme="minorHAnsi" w:hAnsiTheme="minorHAnsi" w:cstheme="minorHAnsi"/>
          <w:b/>
          <w:color w:val="auto"/>
        </w:rPr>
        <w:t>C</w:t>
      </w:r>
      <w:r w:rsidR="001A7A19">
        <w:rPr>
          <w:rFonts w:asciiTheme="minorHAnsi" w:hAnsiTheme="minorHAnsi" w:cstheme="minorHAnsi"/>
          <w:color w:val="auto"/>
        </w:rPr>
        <w:t xml:space="preserve">) Example histogram of </w:t>
      </w:r>
      <w:r w:rsidR="00F07091">
        <w:rPr>
          <w:rFonts w:asciiTheme="minorHAnsi" w:hAnsiTheme="minorHAnsi" w:cstheme="minorHAnsi"/>
          <w:color w:val="auto"/>
        </w:rPr>
        <w:t>8</w:t>
      </w:r>
      <w:r w:rsidR="002C0F2E">
        <w:rPr>
          <w:rFonts w:asciiTheme="minorHAnsi" w:hAnsiTheme="minorHAnsi" w:cstheme="minorHAnsi"/>
          <w:color w:val="auto"/>
        </w:rPr>
        <w:t xml:space="preserve"> DAP </w:t>
      </w:r>
      <w:r w:rsidR="001A7A19">
        <w:rPr>
          <w:rFonts w:asciiTheme="minorHAnsi" w:hAnsiTheme="minorHAnsi" w:cstheme="minorHAnsi"/>
          <w:color w:val="auto"/>
        </w:rPr>
        <w:t xml:space="preserve">dissected </w:t>
      </w:r>
      <w:r w:rsidR="00346F6D">
        <w:rPr>
          <w:rFonts w:asciiTheme="minorHAnsi" w:hAnsiTheme="minorHAnsi" w:cstheme="minorHAnsi"/>
          <w:color w:val="auto"/>
        </w:rPr>
        <w:t xml:space="preserve">seed maternal tissues </w:t>
      </w:r>
      <w:r w:rsidR="00352582">
        <w:rPr>
          <w:rFonts w:asciiTheme="minorHAnsi" w:hAnsiTheme="minorHAnsi" w:cstheme="minorHAnsi"/>
          <w:color w:val="auto"/>
        </w:rPr>
        <w:t>contaminated by endosperm</w:t>
      </w:r>
      <w:r w:rsidR="001A7A19">
        <w:rPr>
          <w:rFonts w:asciiTheme="minorHAnsi" w:hAnsiTheme="minorHAnsi" w:cstheme="minorHAnsi"/>
          <w:color w:val="auto"/>
        </w:rPr>
        <w:t xml:space="preserve"> tissues</w:t>
      </w:r>
      <w:r w:rsidR="00352582">
        <w:rPr>
          <w:rFonts w:asciiTheme="minorHAnsi" w:hAnsiTheme="minorHAnsi" w:cstheme="minorHAnsi"/>
          <w:color w:val="auto"/>
        </w:rPr>
        <w:t xml:space="preserve"> </w:t>
      </w:r>
      <w:r w:rsidR="001A7A19">
        <w:rPr>
          <w:rFonts w:asciiTheme="minorHAnsi" w:hAnsiTheme="minorHAnsi" w:cstheme="minorHAnsi"/>
          <w:color w:val="auto"/>
        </w:rPr>
        <w:t xml:space="preserve">as indicated by </w:t>
      </w:r>
      <w:r w:rsidR="002C0F2E">
        <w:rPr>
          <w:rFonts w:asciiTheme="minorHAnsi" w:hAnsiTheme="minorHAnsi" w:cstheme="minorHAnsi"/>
          <w:color w:val="auto"/>
        </w:rPr>
        <w:t xml:space="preserve">the presence of </w:t>
      </w:r>
      <w:r w:rsidR="001A7A19">
        <w:rPr>
          <w:rFonts w:asciiTheme="minorHAnsi" w:hAnsiTheme="minorHAnsi" w:cstheme="minorHAnsi"/>
          <w:color w:val="auto"/>
        </w:rPr>
        <w:t>3C and 6C peaks</w:t>
      </w:r>
      <w:r w:rsidR="00331FBA">
        <w:rPr>
          <w:rFonts w:asciiTheme="minorHAnsi" w:hAnsiTheme="minorHAnsi" w:cstheme="minorHAnsi"/>
          <w:color w:val="auto"/>
        </w:rPr>
        <w:t xml:space="preserve"> (red</w:t>
      </w:r>
      <w:r w:rsidR="00E7217D">
        <w:rPr>
          <w:rFonts w:asciiTheme="minorHAnsi" w:hAnsiTheme="minorHAnsi" w:cstheme="minorHAnsi"/>
          <w:color w:val="auto"/>
        </w:rPr>
        <w:t>-</w:t>
      </w:r>
      <w:r w:rsidR="00331FBA">
        <w:rPr>
          <w:rFonts w:asciiTheme="minorHAnsi" w:hAnsiTheme="minorHAnsi" w:cstheme="minorHAnsi"/>
          <w:color w:val="auto"/>
        </w:rPr>
        <w:t>labeled)</w:t>
      </w:r>
      <w:r w:rsidR="00352582">
        <w:rPr>
          <w:rFonts w:asciiTheme="minorHAnsi" w:hAnsiTheme="minorHAnsi" w:cstheme="minorHAnsi"/>
          <w:color w:val="auto"/>
        </w:rPr>
        <w:t xml:space="preserve">. </w:t>
      </w:r>
      <w:r w:rsidR="00352582" w:rsidRPr="00C37CFD">
        <w:rPr>
          <w:rFonts w:asciiTheme="minorHAnsi" w:hAnsiTheme="minorHAnsi" w:cstheme="minorHAnsi"/>
          <w:color w:val="auto"/>
        </w:rPr>
        <w:t>The x-axis shows DNA content (relative fluorescence on log</w:t>
      </w:r>
      <w:r w:rsidR="00352582" w:rsidRPr="006A10C8">
        <w:rPr>
          <w:rFonts w:asciiTheme="minorHAnsi" w:hAnsiTheme="minorHAnsi" w:cstheme="minorHAnsi"/>
          <w:color w:val="auto"/>
          <w:vertAlign w:val="subscript"/>
        </w:rPr>
        <w:t>3</w:t>
      </w:r>
      <w:r w:rsidR="00352582" w:rsidRPr="00C37CFD">
        <w:rPr>
          <w:rFonts w:asciiTheme="minorHAnsi" w:hAnsiTheme="minorHAnsi" w:cstheme="minorHAnsi"/>
          <w:color w:val="auto"/>
        </w:rPr>
        <w:t xml:space="preserve"> scale) and</w:t>
      </w:r>
      <w:r w:rsidR="00352582">
        <w:rPr>
          <w:rFonts w:asciiTheme="minorHAnsi" w:hAnsiTheme="minorHAnsi" w:cstheme="minorHAnsi"/>
          <w:color w:val="auto"/>
        </w:rPr>
        <w:t xml:space="preserve"> </w:t>
      </w:r>
      <w:r w:rsidR="00352582" w:rsidRPr="00C37CFD">
        <w:rPr>
          <w:rFonts w:asciiTheme="minorHAnsi" w:hAnsiTheme="minorHAnsi" w:cstheme="minorHAnsi"/>
          <w:color w:val="auto"/>
        </w:rPr>
        <w:t>the y-axis the number of measured particles.</w:t>
      </w:r>
      <w:r w:rsidR="00352582">
        <w:rPr>
          <w:rFonts w:asciiTheme="minorHAnsi" w:hAnsiTheme="minorHAnsi" w:cstheme="minorHAnsi"/>
          <w:color w:val="auto"/>
        </w:rPr>
        <w:t xml:space="preserve"> </w:t>
      </w:r>
      <w:r w:rsidR="001A7A19">
        <w:rPr>
          <w:rFonts w:asciiTheme="minorHAnsi" w:hAnsiTheme="minorHAnsi" w:cstheme="minorHAnsi"/>
          <w:color w:val="auto"/>
        </w:rPr>
        <w:t>NOTE: The scale on the y-axis should not be compared between the histograms as it varies depending on the starting amount of material and duration of the measurement. Only the presence/absence of a peak and relative height within one histogram should be evaluated.</w:t>
      </w:r>
    </w:p>
    <w:p w14:paraId="1A3CD947" w14:textId="77777777" w:rsidR="002C0F2E" w:rsidRDefault="002C0F2E" w:rsidP="005B0D26">
      <w:pPr>
        <w:rPr>
          <w:rFonts w:asciiTheme="minorHAnsi" w:hAnsiTheme="minorHAnsi" w:cstheme="minorHAnsi"/>
          <w:b/>
          <w:bCs/>
          <w:color w:val="auto"/>
        </w:rPr>
      </w:pPr>
    </w:p>
    <w:p w14:paraId="35828D45" w14:textId="243A194A" w:rsidR="001E2868" w:rsidRDefault="00E332AD" w:rsidP="005B0D26">
      <w:pPr>
        <w:rPr>
          <w:rFonts w:asciiTheme="minorHAnsi" w:hAnsiTheme="minorHAnsi" w:cstheme="minorHAnsi"/>
          <w:color w:val="auto"/>
        </w:rPr>
      </w:pPr>
      <w:r w:rsidRPr="006A10C8">
        <w:rPr>
          <w:rFonts w:asciiTheme="minorHAnsi" w:hAnsiTheme="minorHAnsi" w:cstheme="minorHAnsi"/>
          <w:b/>
          <w:bCs/>
          <w:color w:val="auto"/>
        </w:rPr>
        <w:t xml:space="preserve">Figure </w:t>
      </w:r>
      <w:r w:rsidR="00441C59">
        <w:rPr>
          <w:rFonts w:asciiTheme="minorHAnsi" w:hAnsiTheme="minorHAnsi" w:cstheme="minorHAnsi"/>
          <w:b/>
          <w:bCs/>
          <w:color w:val="auto"/>
        </w:rPr>
        <w:t>4</w:t>
      </w:r>
      <w:r w:rsidRPr="006A10C8">
        <w:rPr>
          <w:rFonts w:asciiTheme="minorHAnsi" w:hAnsiTheme="minorHAnsi" w:cstheme="minorHAnsi"/>
          <w:b/>
          <w:bCs/>
          <w:color w:val="auto"/>
        </w:rPr>
        <w:t xml:space="preserve">. </w:t>
      </w:r>
      <w:r w:rsidR="0027232F">
        <w:rPr>
          <w:rFonts w:asciiTheme="minorHAnsi" w:hAnsiTheme="minorHAnsi" w:cstheme="minorHAnsi"/>
          <w:b/>
          <w:bCs/>
          <w:color w:val="auto"/>
        </w:rPr>
        <w:t xml:space="preserve">Quality control of </w:t>
      </w:r>
      <w:r w:rsidR="002C0F2E">
        <w:rPr>
          <w:rFonts w:asciiTheme="minorHAnsi" w:hAnsiTheme="minorHAnsi" w:cstheme="minorHAnsi"/>
          <w:b/>
          <w:bCs/>
          <w:color w:val="auto"/>
        </w:rPr>
        <w:t xml:space="preserve">isolated total </w:t>
      </w:r>
      <w:r w:rsidR="0027232F">
        <w:rPr>
          <w:rFonts w:asciiTheme="minorHAnsi" w:hAnsiTheme="minorHAnsi" w:cstheme="minorHAnsi"/>
          <w:b/>
          <w:bCs/>
          <w:color w:val="auto"/>
        </w:rPr>
        <w:t xml:space="preserve">RNA. </w:t>
      </w:r>
      <w:r w:rsidR="00BA3C74" w:rsidRPr="00BA3C74">
        <w:rPr>
          <w:rFonts w:asciiTheme="minorHAnsi" w:hAnsiTheme="minorHAnsi" w:cstheme="minorHAnsi"/>
          <w:color w:val="auto"/>
        </w:rPr>
        <w:t>(</w:t>
      </w:r>
      <w:r w:rsidR="00BA3C74" w:rsidRPr="00DF23AB">
        <w:rPr>
          <w:rFonts w:asciiTheme="minorHAnsi" w:hAnsiTheme="minorHAnsi" w:cstheme="minorHAnsi"/>
          <w:b/>
          <w:color w:val="auto"/>
        </w:rPr>
        <w:t>A</w:t>
      </w:r>
      <w:r w:rsidR="00BA3C74" w:rsidRPr="00BA3C74">
        <w:rPr>
          <w:rFonts w:asciiTheme="minorHAnsi" w:hAnsiTheme="minorHAnsi" w:cstheme="minorHAnsi"/>
          <w:color w:val="auto"/>
        </w:rPr>
        <w:t>)</w:t>
      </w:r>
      <w:r w:rsidR="00BA3C74">
        <w:rPr>
          <w:rFonts w:asciiTheme="minorHAnsi" w:hAnsiTheme="minorHAnsi" w:cstheme="minorHAnsi"/>
          <w:b/>
          <w:bCs/>
          <w:color w:val="auto"/>
        </w:rPr>
        <w:t xml:space="preserve"> </w:t>
      </w:r>
      <w:r w:rsidR="002C0F2E">
        <w:rPr>
          <w:rFonts w:asciiTheme="minorHAnsi" w:hAnsiTheme="minorHAnsi" w:cstheme="minorHAnsi"/>
          <w:color w:val="auto"/>
        </w:rPr>
        <w:t>A r</w:t>
      </w:r>
      <w:r w:rsidR="002C0F2E" w:rsidRPr="006A10C8">
        <w:rPr>
          <w:rFonts w:asciiTheme="minorHAnsi" w:hAnsiTheme="minorHAnsi" w:cstheme="minorHAnsi"/>
          <w:color w:val="auto"/>
        </w:rPr>
        <w:t>epresentative</w:t>
      </w:r>
      <w:r w:rsidR="002C0F2E">
        <w:rPr>
          <w:rFonts w:asciiTheme="minorHAnsi" w:hAnsiTheme="minorHAnsi" w:cstheme="minorHAnsi"/>
          <w:color w:val="auto"/>
        </w:rPr>
        <w:t xml:space="preserve"> </w:t>
      </w:r>
      <w:r w:rsidR="001B6365" w:rsidRPr="001B6365">
        <w:rPr>
          <w:rFonts w:asciiTheme="minorHAnsi" w:hAnsiTheme="minorHAnsi" w:cstheme="minorHAnsi"/>
          <w:color w:val="auto"/>
        </w:rPr>
        <w:t>spectr</w:t>
      </w:r>
      <w:r w:rsidR="009440B3">
        <w:rPr>
          <w:rFonts w:asciiTheme="minorHAnsi" w:hAnsiTheme="minorHAnsi" w:cstheme="minorHAnsi"/>
          <w:color w:val="auto"/>
        </w:rPr>
        <w:t>um</w:t>
      </w:r>
      <w:r w:rsidR="001B6365" w:rsidRPr="001B6365">
        <w:rPr>
          <w:rFonts w:asciiTheme="minorHAnsi" w:hAnsiTheme="minorHAnsi" w:cstheme="minorHAnsi"/>
          <w:color w:val="auto"/>
        </w:rPr>
        <w:t xml:space="preserve"> of </w:t>
      </w:r>
      <w:r w:rsidR="00F40F84">
        <w:rPr>
          <w:rFonts w:asciiTheme="minorHAnsi" w:hAnsiTheme="minorHAnsi" w:cstheme="minorHAnsi"/>
          <w:color w:val="auto"/>
        </w:rPr>
        <w:t xml:space="preserve">high </w:t>
      </w:r>
      <w:r w:rsidR="00FA5DF1">
        <w:rPr>
          <w:rFonts w:asciiTheme="minorHAnsi" w:hAnsiTheme="minorHAnsi" w:cstheme="minorHAnsi"/>
          <w:color w:val="auto"/>
        </w:rPr>
        <w:t xml:space="preserve">quality </w:t>
      </w:r>
      <w:r w:rsidR="00B40AAF">
        <w:rPr>
          <w:rFonts w:asciiTheme="minorHAnsi" w:hAnsiTheme="minorHAnsi" w:cstheme="minorHAnsi"/>
          <w:color w:val="auto"/>
        </w:rPr>
        <w:t xml:space="preserve">(blue) and </w:t>
      </w:r>
      <w:r w:rsidR="00181FD4">
        <w:rPr>
          <w:rFonts w:asciiTheme="minorHAnsi" w:hAnsiTheme="minorHAnsi" w:cstheme="minorHAnsi"/>
          <w:color w:val="auto"/>
        </w:rPr>
        <w:t xml:space="preserve">partially </w:t>
      </w:r>
      <w:r w:rsidR="00B40AAF">
        <w:rPr>
          <w:rFonts w:asciiTheme="minorHAnsi" w:hAnsiTheme="minorHAnsi" w:cstheme="minorHAnsi"/>
          <w:color w:val="auto"/>
        </w:rPr>
        <w:t xml:space="preserve">degraded (red) </w:t>
      </w:r>
      <w:r w:rsidR="001B6365" w:rsidRPr="001B6365">
        <w:rPr>
          <w:rFonts w:asciiTheme="minorHAnsi" w:hAnsiTheme="minorHAnsi" w:cstheme="minorHAnsi"/>
          <w:color w:val="auto"/>
        </w:rPr>
        <w:t>total RNA</w:t>
      </w:r>
      <w:r w:rsidR="002C0F2E">
        <w:rPr>
          <w:rFonts w:asciiTheme="minorHAnsi" w:hAnsiTheme="minorHAnsi" w:cstheme="minorHAnsi"/>
          <w:color w:val="auto"/>
        </w:rPr>
        <w:t xml:space="preserve"> from </w:t>
      </w:r>
      <w:r w:rsidR="00FA5DF1">
        <w:rPr>
          <w:rFonts w:asciiTheme="minorHAnsi" w:hAnsiTheme="minorHAnsi" w:cstheme="minorHAnsi"/>
          <w:color w:val="auto"/>
        </w:rPr>
        <w:t>8 and 16</w:t>
      </w:r>
      <w:r w:rsidR="002C0F2E">
        <w:rPr>
          <w:rFonts w:asciiTheme="minorHAnsi" w:hAnsiTheme="minorHAnsi" w:cstheme="minorHAnsi"/>
          <w:color w:val="auto"/>
        </w:rPr>
        <w:t xml:space="preserve"> DAP </w:t>
      </w:r>
      <w:r w:rsidR="00FA5DF1">
        <w:rPr>
          <w:rFonts w:asciiTheme="minorHAnsi" w:hAnsiTheme="minorHAnsi" w:cstheme="minorHAnsi"/>
          <w:color w:val="auto"/>
        </w:rPr>
        <w:t xml:space="preserve">seed maternal tissues respectively </w:t>
      </w:r>
      <w:r w:rsidR="002C0F2E">
        <w:rPr>
          <w:rFonts w:asciiTheme="minorHAnsi" w:hAnsiTheme="minorHAnsi" w:cstheme="minorHAnsi"/>
          <w:color w:val="auto"/>
        </w:rPr>
        <w:t xml:space="preserve">produced using </w:t>
      </w:r>
      <w:r w:rsidR="002C0F2E" w:rsidRPr="001B6365">
        <w:rPr>
          <w:rFonts w:asciiTheme="minorHAnsi" w:hAnsiTheme="minorHAnsi" w:cstheme="minorHAnsi"/>
          <w:color w:val="auto"/>
        </w:rPr>
        <w:t>Agilent 2100 Bioanalyzer</w:t>
      </w:r>
      <w:r w:rsidR="002C0F2E">
        <w:rPr>
          <w:rFonts w:asciiTheme="minorHAnsi" w:hAnsiTheme="minorHAnsi" w:cstheme="minorHAnsi"/>
          <w:color w:val="auto"/>
        </w:rPr>
        <w:t xml:space="preserve"> with the RNA integrity number (RIN) </w:t>
      </w:r>
      <w:r w:rsidR="005D646F">
        <w:rPr>
          <w:rFonts w:asciiTheme="minorHAnsi" w:hAnsiTheme="minorHAnsi" w:cstheme="minorHAnsi"/>
          <w:color w:val="auto"/>
        </w:rPr>
        <w:t>8.00</w:t>
      </w:r>
      <w:r w:rsidR="00B40AAF">
        <w:rPr>
          <w:rFonts w:asciiTheme="minorHAnsi" w:hAnsiTheme="minorHAnsi" w:cstheme="minorHAnsi"/>
          <w:color w:val="auto"/>
        </w:rPr>
        <w:t xml:space="preserve"> and </w:t>
      </w:r>
      <w:proofErr w:type="gramStart"/>
      <w:r w:rsidR="00B40AAF">
        <w:rPr>
          <w:rFonts w:asciiTheme="minorHAnsi" w:hAnsiTheme="minorHAnsi" w:cstheme="minorHAnsi"/>
          <w:color w:val="auto"/>
        </w:rPr>
        <w:t>6.</w:t>
      </w:r>
      <w:r w:rsidR="005D646F">
        <w:rPr>
          <w:rFonts w:asciiTheme="minorHAnsi" w:hAnsiTheme="minorHAnsi" w:cstheme="minorHAnsi"/>
          <w:color w:val="auto"/>
        </w:rPr>
        <w:t>4</w:t>
      </w:r>
      <w:r w:rsidR="00B40AAF">
        <w:rPr>
          <w:rFonts w:asciiTheme="minorHAnsi" w:hAnsiTheme="minorHAnsi" w:cstheme="minorHAnsi"/>
          <w:color w:val="auto"/>
        </w:rPr>
        <w:t>0</w:t>
      </w:r>
      <w:proofErr w:type="gramEnd"/>
      <w:r w:rsidR="00B40AAF">
        <w:rPr>
          <w:rFonts w:asciiTheme="minorHAnsi" w:hAnsiTheme="minorHAnsi" w:cstheme="minorHAnsi"/>
          <w:color w:val="auto"/>
        </w:rPr>
        <w:t xml:space="preserve"> respectively</w:t>
      </w:r>
      <w:r w:rsidR="001B6365">
        <w:rPr>
          <w:rFonts w:asciiTheme="minorHAnsi" w:hAnsiTheme="minorHAnsi" w:cstheme="minorHAnsi"/>
          <w:color w:val="auto"/>
        </w:rPr>
        <w:t xml:space="preserve">. </w:t>
      </w:r>
      <w:r w:rsidR="002C0F2E">
        <w:rPr>
          <w:rFonts w:asciiTheme="minorHAnsi" w:hAnsiTheme="minorHAnsi" w:cstheme="minorHAnsi"/>
          <w:color w:val="auto"/>
        </w:rPr>
        <w:t>The g</w:t>
      </w:r>
      <w:r w:rsidR="002C0F2E" w:rsidRPr="001B6365">
        <w:rPr>
          <w:rFonts w:asciiTheme="minorHAnsi" w:hAnsiTheme="minorHAnsi" w:cstheme="minorHAnsi"/>
          <w:color w:val="auto"/>
        </w:rPr>
        <w:t xml:space="preserve">raph </w:t>
      </w:r>
      <w:r w:rsidR="001B6365" w:rsidRPr="001B6365">
        <w:rPr>
          <w:rFonts w:asciiTheme="minorHAnsi" w:hAnsiTheme="minorHAnsi" w:cstheme="minorHAnsi"/>
          <w:color w:val="auto"/>
        </w:rPr>
        <w:t>shows the intensity of the peaks of the ribosomal RNA subunits: nuclear large-</w:t>
      </w:r>
      <w:r w:rsidR="00F07091" w:rsidRPr="001B6365">
        <w:rPr>
          <w:rFonts w:asciiTheme="minorHAnsi" w:hAnsiTheme="minorHAnsi" w:cstheme="minorHAnsi"/>
          <w:color w:val="auto"/>
        </w:rPr>
        <w:t>2</w:t>
      </w:r>
      <w:r w:rsidR="00F07091">
        <w:rPr>
          <w:rFonts w:asciiTheme="minorHAnsi" w:hAnsiTheme="minorHAnsi" w:cstheme="minorHAnsi"/>
          <w:color w:val="auto"/>
        </w:rPr>
        <w:t>5</w:t>
      </w:r>
      <w:r w:rsidR="00F07091" w:rsidRPr="001B6365">
        <w:rPr>
          <w:rFonts w:asciiTheme="minorHAnsi" w:hAnsiTheme="minorHAnsi" w:cstheme="minorHAnsi"/>
          <w:color w:val="auto"/>
        </w:rPr>
        <w:t>S</w:t>
      </w:r>
      <w:r w:rsidR="001B6365" w:rsidRPr="001B6365">
        <w:rPr>
          <w:rFonts w:asciiTheme="minorHAnsi" w:hAnsiTheme="minorHAnsi" w:cstheme="minorHAnsi"/>
          <w:color w:val="auto"/>
        </w:rPr>
        <w:t>, small-18S</w:t>
      </w:r>
      <w:r w:rsidR="00DF23AB">
        <w:rPr>
          <w:rFonts w:asciiTheme="minorHAnsi" w:hAnsiTheme="minorHAnsi" w:cstheme="minorHAnsi"/>
          <w:color w:val="auto"/>
        </w:rPr>
        <w:t xml:space="preserve"> and 5S RNA</w:t>
      </w:r>
      <w:r w:rsidR="001B6365" w:rsidRPr="001B6365">
        <w:rPr>
          <w:rFonts w:asciiTheme="minorHAnsi" w:hAnsiTheme="minorHAnsi" w:cstheme="minorHAnsi"/>
          <w:color w:val="auto"/>
        </w:rPr>
        <w:t>.</w:t>
      </w:r>
      <w:r w:rsidR="009440B3">
        <w:rPr>
          <w:rFonts w:asciiTheme="minorHAnsi" w:hAnsiTheme="minorHAnsi" w:cstheme="minorHAnsi"/>
          <w:color w:val="auto"/>
        </w:rPr>
        <w:t xml:space="preserve"> </w:t>
      </w:r>
      <w:proofErr w:type="spellStart"/>
      <w:r w:rsidR="009440B3" w:rsidRPr="001B6365">
        <w:rPr>
          <w:rFonts w:asciiTheme="minorHAnsi" w:hAnsiTheme="minorHAnsi" w:cstheme="minorHAnsi"/>
          <w:color w:val="auto"/>
        </w:rPr>
        <w:t>nt</w:t>
      </w:r>
      <w:proofErr w:type="spellEnd"/>
      <w:r w:rsidR="009440B3" w:rsidRPr="001B6365">
        <w:rPr>
          <w:rFonts w:asciiTheme="minorHAnsi" w:hAnsiTheme="minorHAnsi" w:cstheme="minorHAnsi"/>
          <w:color w:val="auto"/>
        </w:rPr>
        <w:t xml:space="preserve"> = number of estimated nucleotides based on ladder; FU = </w:t>
      </w:r>
      <w:r w:rsidR="002C0F2E">
        <w:rPr>
          <w:rFonts w:asciiTheme="minorHAnsi" w:hAnsiTheme="minorHAnsi" w:cstheme="minorHAnsi"/>
          <w:color w:val="auto"/>
        </w:rPr>
        <w:t xml:space="preserve">relative </w:t>
      </w:r>
      <w:r w:rsidR="009440B3" w:rsidRPr="001B6365">
        <w:rPr>
          <w:rFonts w:asciiTheme="minorHAnsi" w:hAnsiTheme="minorHAnsi" w:cstheme="minorHAnsi"/>
          <w:color w:val="auto"/>
        </w:rPr>
        <w:t>fluorescence unit</w:t>
      </w:r>
      <w:r w:rsidR="002C0F2E">
        <w:rPr>
          <w:rFonts w:asciiTheme="minorHAnsi" w:hAnsiTheme="minorHAnsi" w:cstheme="minorHAnsi"/>
          <w:color w:val="auto"/>
        </w:rPr>
        <w:t>s</w:t>
      </w:r>
      <w:r w:rsidR="009440B3" w:rsidRPr="001B6365">
        <w:rPr>
          <w:rFonts w:asciiTheme="minorHAnsi" w:hAnsiTheme="minorHAnsi" w:cstheme="minorHAnsi"/>
          <w:color w:val="auto"/>
        </w:rPr>
        <w:t>.</w:t>
      </w:r>
      <w:r w:rsidR="001B6365" w:rsidRPr="001B6365">
        <w:rPr>
          <w:rFonts w:asciiTheme="minorHAnsi" w:hAnsiTheme="minorHAnsi" w:cstheme="minorHAnsi"/>
          <w:color w:val="auto"/>
        </w:rPr>
        <w:t xml:space="preserve"> </w:t>
      </w:r>
      <w:r w:rsidR="009440B3">
        <w:rPr>
          <w:rFonts w:asciiTheme="minorHAnsi" w:hAnsiTheme="minorHAnsi" w:cstheme="minorHAnsi"/>
          <w:color w:val="auto"/>
        </w:rPr>
        <w:t>(</w:t>
      </w:r>
      <w:r w:rsidR="009440B3" w:rsidRPr="00DF23AB">
        <w:rPr>
          <w:rFonts w:asciiTheme="minorHAnsi" w:hAnsiTheme="minorHAnsi" w:cstheme="minorHAnsi"/>
          <w:b/>
          <w:color w:val="auto"/>
        </w:rPr>
        <w:t>B</w:t>
      </w:r>
      <w:r w:rsidR="009440B3">
        <w:rPr>
          <w:rFonts w:asciiTheme="minorHAnsi" w:hAnsiTheme="minorHAnsi" w:cstheme="minorHAnsi"/>
          <w:color w:val="auto"/>
        </w:rPr>
        <w:t xml:space="preserve">) </w:t>
      </w:r>
      <w:r w:rsidR="001B6365" w:rsidRPr="001B6365">
        <w:rPr>
          <w:rFonts w:asciiTheme="minorHAnsi" w:hAnsiTheme="minorHAnsi" w:cstheme="minorHAnsi"/>
          <w:color w:val="auto"/>
        </w:rPr>
        <w:t>The electrophoretic gel</w:t>
      </w:r>
      <w:r w:rsidR="009440B3">
        <w:rPr>
          <w:rFonts w:asciiTheme="minorHAnsi" w:hAnsiTheme="minorHAnsi" w:cstheme="minorHAnsi"/>
          <w:color w:val="auto"/>
        </w:rPr>
        <w:t>-like view</w:t>
      </w:r>
      <w:r w:rsidR="001B6365" w:rsidRPr="001B6365">
        <w:rPr>
          <w:rFonts w:asciiTheme="minorHAnsi" w:hAnsiTheme="minorHAnsi" w:cstheme="minorHAnsi"/>
          <w:color w:val="auto"/>
        </w:rPr>
        <w:t xml:space="preserve"> </w:t>
      </w:r>
      <w:r w:rsidR="00B40AAF">
        <w:rPr>
          <w:rFonts w:asciiTheme="minorHAnsi" w:hAnsiTheme="minorHAnsi" w:cstheme="minorHAnsi"/>
          <w:color w:val="auto"/>
        </w:rPr>
        <w:t xml:space="preserve">of </w:t>
      </w:r>
      <w:r w:rsidR="00F40F84">
        <w:rPr>
          <w:rFonts w:asciiTheme="minorHAnsi" w:hAnsiTheme="minorHAnsi" w:cstheme="minorHAnsi"/>
          <w:color w:val="auto"/>
        </w:rPr>
        <w:t xml:space="preserve">high </w:t>
      </w:r>
      <w:r w:rsidR="005D646F">
        <w:rPr>
          <w:rFonts w:asciiTheme="minorHAnsi" w:hAnsiTheme="minorHAnsi" w:cstheme="minorHAnsi"/>
          <w:color w:val="auto"/>
        </w:rPr>
        <w:t xml:space="preserve">quality </w:t>
      </w:r>
      <w:r w:rsidR="00B40AAF">
        <w:rPr>
          <w:rFonts w:asciiTheme="minorHAnsi" w:hAnsiTheme="minorHAnsi" w:cstheme="minorHAnsi"/>
          <w:color w:val="auto"/>
        </w:rPr>
        <w:t xml:space="preserve">(blue) and </w:t>
      </w:r>
      <w:r w:rsidR="005D646F">
        <w:rPr>
          <w:rFonts w:asciiTheme="minorHAnsi" w:hAnsiTheme="minorHAnsi" w:cstheme="minorHAnsi"/>
          <w:color w:val="auto"/>
        </w:rPr>
        <w:t xml:space="preserve">partially </w:t>
      </w:r>
      <w:r w:rsidR="00B40AAF">
        <w:rPr>
          <w:rFonts w:asciiTheme="minorHAnsi" w:hAnsiTheme="minorHAnsi" w:cstheme="minorHAnsi"/>
          <w:color w:val="auto"/>
        </w:rPr>
        <w:t xml:space="preserve">degraded (red) RNA </w:t>
      </w:r>
      <w:r w:rsidR="001B6365" w:rsidRPr="001B6365">
        <w:rPr>
          <w:rFonts w:asciiTheme="minorHAnsi" w:hAnsiTheme="minorHAnsi" w:cstheme="minorHAnsi"/>
          <w:color w:val="auto"/>
        </w:rPr>
        <w:t>indicating the subunit bands</w:t>
      </w:r>
      <w:r w:rsidR="00F07091">
        <w:rPr>
          <w:rFonts w:asciiTheme="minorHAnsi" w:hAnsiTheme="minorHAnsi" w:cstheme="minorHAnsi"/>
          <w:color w:val="auto"/>
        </w:rPr>
        <w:t>.</w:t>
      </w:r>
    </w:p>
    <w:p w14:paraId="63E8F370" w14:textId="1C5F299B" w:rsidR="00A05DCB" w:rsidRDefault="00A05DCB" w:rsidP="005B0D26">
      <w:pPr>
        <w:rPr>
          <w:rFonts w:asciiTheme="minorHAnsi" w:hAnsiTheme="minorHAnsi" w:cstheme="minorHAnsi"/>
          <w:color w:val="auto"/>
        </w:rPr>
      </w:pPr>
    </w:p>
    <w:p w14:paraId="255E4BC7" w14:textId="34B5D8F4" w:rsidR="004B161C" w:rsidRPr="006A10C8" w:rsidRDefault="00A05DCB" w:rsidP="005B0D26">
      <w:pPr>
        <w:rPr>
          <w:rFonts w:asciiTheme="minorHAnsi" w:hAnsiTheme="minorHAnsi" w:cstheme="minorHAnsi"/>
          <w:color w:val="auto"/>
        </w:rPr>
      </w:pPr>
      <w:r w:rsidRPr="00F74A70">
        <w:rPr>
          <w:rFonts w:asciiTheme="minorHAnsi" w:hAnsiTheme="minorHAnsi" w:cstheme="minorHAnsi"/>
          <w:b/>
          <w:bCs/>
          <w:color w:val="auto"/>
        </w:rPr>
        <w:t xml:space="preserve">Figure 5. </w:t>
      </w:r>
      <w:r w:rsidR="004B161C" w:rsidRPr="00F74A70">
        <w:rPr>
          <w:rFonts w:asciiTheme="minorHAnsi" w:hAnsiTheme="minorHAnsi" w:cstheme="minorHAnsi"/>
          <w:b/>
          <w:bCs/>
          <w:color w:val="auto"/>
        </w:rPr>
        <w:t xml:space="preserve">Examples of expression from marker genes. </w:t>
      </w:r>
      <w:proofErr w:type="spellStart"/>
      <w:r w:rsidR="004B161C" w:rsidRPr="00F74A70">
        <w:rPr>
          <w:rFonts w:asciiTheme="minorHAnsi" w:hAnsiTheme="minorHAnsi" w:cstheme="minorHAnsi"/>
          <w:bCs/>
          <w:color w:val="auto"/>
        </w:rPr>
        <w:t>PolyA</w:t>
      </w:r>
      <w:proofErr w:type="spellEnd"/>
      <w:r w:rsidR="004B161C" w:rsidRPr="00F74A70">
        <w:rPr>
          <w:rFonts w:asciiTheme="minorHAnsi" w:hAnsiTheme="minorHAnsi" w:cstheme="minorHAnsi"/>
          <w:bCs/>
          <w:color w:val="auto"/>
        </w:rPr>
        <w:t xml:space="preserve"> enriched mRNAs </w:t>
      </w:r>
      <w:r w:rsidR="004B161C">
        <w:rPr>
          <w:rFonts w:asciiTheme="minorHAnsi" w:hAnsiTheme="minorHAnsi" w:cstheme="minorHAnsi"/>
          <w:bCs/>
          <w:color w:val="auto"/>
        </w:rPr>
        <w:t xml:space="preserve">from barley seed tissues </w:t>
      </w:r>
      <w:r w:rsidR="004B161C" w:rsidRPr="00F74A70">
        <w:rPr>
          <w:rFonts w:asciiTheme="minorHAnsi" w:hAnsiTheme="minorHAnsi" w:cstheme="minorHAnsi"/>
          <w:bCs/>
          <w:color w:val="auto"/>
        </w:rPr>
        <w:t xml:space="preserve">were sequenced in three biological replicates using Illumina platform. The graphs show an average fragments per kilobase per million reads (FPKM) at different days after pollination </w:t>
      </w:r>
      <w:r w:rsidR="004B161C">
        <w:rPr>
          <w:rFonts w:asciiTheme="minorHAnsi" w:hAnsiTheme="minorHAnsi" w:cstheme="minorHAnsi"/>
          <w:bCs/>
          <w:color w:val="auto"/>
        </w:rPr>
        <w:t xml:space="preserve">(DAP) </w:t>
      </w:r>
      <w:r w:rsidR="004B161C" w:rsidRPr="00F74A70">
        <w:rPr>
          <w:rFonts w:asciiTheme="minorHAnsi" w:hAnsiTheme="minorHAnsi" w:cstheme="minorHAnsi"/>
          <w:bCs/>
          <w:color w:val="auto"/>
        </w:rPr>
        <w:t xml:space="preserve">in </w:t>
      </w:r>
      <w:r w:rsidR="004B161C" w:rsidRPr="00F74A70">
        <w:rPr>
          <w:rFonts w:asciiTheme="minorHAnsi" w:hAnsiTheme="minorHAnsi" w:cstheme="minorHAnsi"/>
          <w:color w:val="auto"/>
        </w:rPr>
        <w:t xml:space="preserve">embryo (orange lines), endosperm (yellow lines) and seed maternal </w:t>
      </w:r>
      <w:r w:rsidR="004B161C">
        <w:rPr>
          <w:rFonts w:asciiTheme="minorHAnsi" w:hAnsiTheme="minorHAnsi" w:cstheme="minorHAnsi"/>
          <w:color w:val="auto"/>
        </w:rPr>
        <w:t xml:space="preserve">tissues </w:t>
      </w:r>
      <w:r w:rsidR="004B161C" w:rsidRPr="00F74A70">
        <w:rPr>
          <w:rFonts w:asciiTheme="minorHAnsi" w:hAnsiTheme="minorHAnsi" w:cstheme="minorHAnsi"/>
          <w:color w:val="auto"/>
        </w:rPr>
        <w:t>(green lines)</w:t>
      </w:r>
      <w:r w:rsidR="004B161C">
        <w:rPr>
          <w:rFonts w:asciiTheme="minorHAnsi" w:hAnsiTheme="minorHAnsi" w:cstheme="minorHAnsi"/>
          <w:color w:val="auto"/>
        </w:rPr>
        <w:t>. Standard deviation between biological triplicates is indicated by the gray field</w:t>
      </w:r>
      <w:r w:rsidR="004B161C" w:rsidRPr="00F74A70">
        <w:rPr>
          <w:rFonts w:asciiTheme="minorHAnsi" w:hAnsiTheme="minorHAnsi" w:cstheme="minorHAnsi"/>
          <w:color w:val="auto"/>
        </w:rPr>
        <w:t>. Two examples of early (top row) and late (bottom row) marker genes are shown for (</w:t>
      </w:r>
      <w:r w:rsidR="004B161C" w:rsidRPr="00F74A70">
        <w:rPr>
          <w:rFonts w:asciiTheme="minorHAnsi" w:hAnsiTheme="minorHAnsi" w:cstheme="minorHAnsi"/>
          <w:b/>
          <w:bCs/>
          <w:color w:val="auto"/>
        </w:rPr>
        <w:t>A</w:t>
      </w:r>
      <w:r w:rsidR="004B161C" w:rsidRPr="00F74A70">
        <w:rPr>
          <w:rFonts w:asciiTheme="minorHAnsi" w:hAnsiTheme="minorHAnsi" w:cstheme="minorHAnsi"/>
          <w:color w:val="auto"/>
        </w:rPr>
        <w:t>) embryo, (</w:t>
      </w:r>
      <w:r w:rsidR="004B161C" w:rsidRPr="00F74A70">
        <w:rPr>
          <w:rFonts w:asciiTheme="minorHAnsi" w:hAnsiTheme="minorHAnsi" w:cstheme="minorHAnsi"/>
          <w:b/>
          <w:bCs/>
          <w:color w:val="auto"/>
        </w:rPr>
        <w:t>B</w:t>
      </w:r>
      <w:r w:rsidR="004B161C" w:rsidRPr="00F74A70">
        <w:rPr>
          <w:rFonts w:asciiTheme="minorHAnsi" w:hAnsiTheme="minorHAnsi" w:cstheme="minorHAnsi"/>
          <w:color w:val="auto"/>
        </w:rPr>
        <w:t>) endosperm and (</w:t>
      </w:r>
      <w:r w:rsidR="004B161C" w:rsidRPr="00F74A70">
        <w:rPr>
          <w:rFonts w:asciiTheme="minorHAnsi" w:hAnsiTheme="minorHAnsi" w:cstheme="minorHAnsi"/>
          <w:b/>
          <w:bCs/>
          <w:color w:val="auto"/>
        </w:rPr>
        <w:t>C</w:t>
      </w:r>
      <w:r w:rsidR="004B161C" w:rsidRPr="00F74A70">
        <w:rPr>
          <w:rFonts w:asciiTheme="minorHAnsi" w:hAnsiTheme="minorHAnsi" w:cstheme="minorHAnsi"/>
          <w:color w:val="auto"/>
        </w:rPr>
        <w:t>) seed maternal tissues.</w:t>
      </w:r>
    </w:p>
    <w:p w14:paraId="0B8D8E6C" w14:textId="77777777" w:rsidR="00EE399E" w:rsidRDefault="00EE399E" w:rsidP="005B0D26">
      <w:pPr>
        <w:rPr>
          <w:rFonts w:asciiTheme="minorHAnsi" w:hAnsiTheme="minorHAnsi" w:cstheme="minorHAnsi"/>
          <w:color w:val="808080" w:themeColor="background1" w:themeShade="80"/>
        </w:rPr>
      </w:pPr>
    </w:p>
    <w:p w14:paraId="6368D351" w14:textId="4E53EA78" w:rsidR="005034E9" w:rsidRPr="005B0D26" w:rsidRDefault="003C504E" w:rsidP="005B0D26">
      <w:pPr>
        <w:rPr>
          <w:rFonts w:cstheme="minorHAnsi"/>
          <w:b/>
          <w:bCs/>
        </w:rPr>
      </w:pPr>
      <w:r>
        <w:rPr>
          <w:rFonts w:cstheme="minorHAnsi"/>
          <w:b/>
        </w:rPr>
        <w:t>DISCUSSION</w:t>
      </w:r>
      <w:r>
        <w:rPr>
          <w:rFonts w:cstheme="minorHAnsi"/>
          <w:b/>
          <w:bCs/>
        </w:rPr>
        <w:t>:</w:t>
      </w:r>
    </w:p>
    <w:p w14:paraId="3E23817B" w14:textId="50D387B1" w:rsidR="007D7B28" w:rsidRDefault="00FE4222" w:rsidP="005B0D26">
      <w:pPr>
        <w:pStyle w:val="NormalWeb"/>
        <w:spacing w:beforeAutospacing="0" w:afterAutospacing="0"/>
        <w:rPr>
          <w:rFonts w:cstheme="minorHAnsi"/>
        </w:rPr>
      </w:pPr>
      <w:r>
        <w:rPr>
          <w:rFonts w:cstheme="minorHAnsi"/>
          <w:color w:val="auto"/>
        </w:rPr>
        <w:t>Here</w:t>
      </w:r>
      <w:r w:rsidR="005B0D26">
        <w:rPr>
          <w:rFonts w:cstheme="minorHAnsi"/>
          <w:color w:val="auto"/>
        </w:rPr>
        <w:t>,</w:t>
      </w:r>
      <w:r>
        <w:rPr>
          <w:rFonts w:cstheme="minorHAnsi"/>
          <w:color w:val="auto"/>
        </w:rPr>
        <w:t xml:space="preserve"> we present a protocol that allows high purity </w:t>
      </w:r>
      <w:r w:rsidR="00181FD4">
        <w:rPr>
          <w:rFonts w:cstheme="minorHAnsi"/>
          <w:color w:val="auto"/>
        </w:rPr>
        <w:t xml:space="preserve">isolation </w:t>
      </w:r>
      <w:r>
        <w:rPr>
          <w:rFonts w:cstheme="minorHAnsi"/>
          <w:color w:val="auto"/>
        </w:rPr>
        <w:t xml:space="preserve">of </w:t>
      </w:r>
      <w:r w:rsidR="00E3037A">
        <w:rPr>
          <w:rFonts w:cstheme="minorHAnsi"/>
          <w:color w:val="auto"/>
        </w:rPr>
        <w:t>barley seed tissues</w:t>
      </w:r>
      <w:r w:rsidR="00631832">
        <w:rPr>
          <w:rFonts w:cstheme="minorHAnsi"/>
          <w:color w:val="auto"/>
        </w:rPr>
        <w:t xml:space="preserve">. </w:t>
      </w:r>
      <w:r w:rsidR="004025AA">
        <w:rPr>
          <w:rFonts w:cstheme="minorHAnsi"/>
        </w:rPr>
        <w:t xml:space="preserve">Although it was developed and tested for barley, it </w:t>
      </w:r>
      <w:r w:rsidR="00181FD4">
        <w:rPr>
          <w:rFonts w:cstheme="minorHAnsi"/>
        </w:rPr>
        <w:t xml:space="preserve">can be easily adopted </w:t>
      </w:r>
      <w:r w:rsidR="004025AA">
        <w:rPr>
          <w:rFonts w:cstheme="minorHAnsi"/>
        </w:rPr>
        <w:t>to other members of</w:t>
      </w:r>
      <w:r w:rsidR="005B0D26">
        <w:rPr>
          <w:rFonts w:cstheme="minorHAnsi"/>
        </w:rPr>
        <w:t xml:space="preserve"> the</w:t>
      </w:r>
      <w:r w:rsidR="004025AA">
        <w:rPr>
          <w:rFonts w:cstheme="minorHAnsi"/>
        </w:rPr>
        <w:t xml:space="preserve"> </w:t>
      </w:r>
      <w:proofErr w:type="spellStart"/>
      <w:r w:rsidR="004025AA" w:rsidRPr="006B2AD9">
        <w:rPr>
          <w:rFonts w:cstheme="minorHAnsi"/>
          <w:i/>
        </w:rPr>
        <w:t>Triticeae</w:t>
      </w:r>
      <w:proofErr w:type="spellEnd"/>
      <w:r w:rsidR="004025AA">
        <w:rPr>
          <w:rFonts w:cstheme="minorHAnsi"/>
        </w:rPr>
        <w:t xml:space="preserve"> </w:t>
      </w:r>
      <w:r w:rsidR="004025AA">
        <w:rPr>
          <w:rFonts w:cstheme="minorHAnsi"/>
        </w:rPr>
        <w:lastRenderedPageBreak/>
        <w:t>tribe such as wheat, oat, rye or triticale</w:t>
      </w:r>
      <w:r w:rsidR="00F63CF7">
        <w:rPr>
          <w:rFonts w:cstheme="minorHAnsi"/>
        </w:rPr>
        <w:fldChar w:fldCharType="begin" w:fldLock="1"/>
      </w:r>
      <w:r w:rsidR="00A159AD">
        <w:rPr>
          <w:rFonts w:cstheme="minorHAnsi"/>
        </w:rPr>
        <w:instrText>ADDIN CSL_CITATION {"citationItems":[{"id":"ITEM-1","itemData":{"DOI":"10.1017/S0014479707005200","ISBN":"0-85199-723-6","ISSN":"0014-4797","abstract":"This is the first scholarly reference work to cover all the major scientific themes and facets of the subject of seeds. It outlines the latest fundamental biological knowledge about seeds, together with the principles of agricultural seed processing, storage and sowing, the food and industrial uses of seeds, and the roles of seeds in history, economies and cultures. With contributions from 110 expert authors worldwide, the editors have created 560 authoritative articles, illustrated with plentiful tables, figures, black-and-white and colour photographs, suggested further reading matter and 670 supplementary definitions. The contents are alphabetically arranged and cross-referenced to connect related entries.","author":[{"dropping-particle":"","family":"Bewley","given":"J. Derek","non-dropping-particle":"","parse-names":false,"suffix":""},{"dropping-particle":"","family":"Black","given":"Michael","non-dropping-particle":"","parse-names":false,"suffix":""},{"dropping-particle":"","family":"Halmer","given":"Peter","non-dropping-particle":"","parse-names":false,"suffix":""}],"editor":[{"dropping-particle":"","family":"Black","given":"Michael","non-dropping-particle":"","parse-names":false,"suffix":""},{"dropping-particle":"","family":"Bewley","given":"J. Derek","non-dropping-particle":"","parse-names":false,"suffix":""},{"dropping-particle":"","family":"Halmer","given":"Peter","non-dropping-particle":"","parse-names":false,"suffix":""}],"id":"ITEM-1","issued":{"date-parts":[["2006"]]},"publisher":"CABI","publisher-place":"Wallingford, UK","title":"The encyclopaedia of seeds: Science, technology and uses","type":"book"},"uris":["http://www.mendeley.com/documents/?uuid=55ca67a1-f49e-45ad-99e8-b720118029de"]}],"mendeley":{"formattedCitation":"&lt;sup&gt;26&lt;/sup&gt;","plainTextFormattedCitation":"26","previouslyFormattedCitation":"&lt;sup&gt;26&lt;/sup&gt;"},"properties":{"noteIndex":0},"schema":"https://github.com/citation-style-language/schema/raw/master/csl-citation.json"}</w:instrText>
      </w:r>
      <w:r w:rsidR="00F63CF7">
        <w:rPr>
          <w:rFonts w:cstheme="minorHAnsi"/>
        </w:rPr>
        <w:fldChar w:fldCharType="separate"/>
      </w:r>
      <w:r w:rsidR="001108B8" w:rsidRPr="001108B8">
        <w:rPr>
          <w:rFonts w:cstheme="minorHAnsi"/>
          <w:noProof/>
          <w:vertAlign w:val="superscript"/>
        </w:rPr>
        <w:t>26</w:t>
      </w:r>
      <w:r w:rsidR="00F63CF7">
        <w:rPr>
          <w:rFonts w:cstheme="minorHAnsi"/>
        </w:rPr>
        <w:fldChar w:fldCharType="end"/>
      </w:r>
      <w:r w:rsidR="004025AA">
        <w:rPr>
          <w:rFonts w:cstheme="minorHAnsi"/>
        </w:rPr>
        <w:t>.</w:t>
      </w:r>
      <w:r>
        <w:rPr>
          <w:rFonts w:cstheme="minorHAnsi"/>
        </w:rPr>
        <w:t xml:space="preserve"> </w:t>
      </w:r>
      <w:r w:rsidR="007D7B28">
        <w:rPr>
          <w:rFonts w:cstheme="minorHAnsi"/>
        </w:rPr>
        <w:t xml:space="preserve">The </w:t>
      </w:r>
      <w:r w:rsidR="00631832">
        <w:rPr>
          <w:rFonts w:cstheme="minorHAnsi"/>
        </w:rPr>
        <w:t>initial part of the protocol</w:t>
      </w:r>
      <w:r w:rsidR="004025AA">
        <w:rPr>
          <w:rFonts w:cstheme="minorHAnsi"/>
        </w:rPr>
        <w:t>,</w:t>
      </w:r>
      <w:r w:rsidR="00631832">
        <w:rPr>
          <w:rFonts w:cstheme="minorHAnsi"/>
        </w:rPr>
        <w:t xml:space="preserve"> focusing on </w:t>
      </w:r>
      <w:r w:rsidR="007D7B28">
        <w:rPr>
          <w:rFonts w:cstheme="minorHAnsi"/>
        </w:rPr>
        <w:t>seed tissue dissection</w:t>
      </w:r>
      <w:r w:rsidR="004025AA">
        <w:rPr>
          <w:rFonts w:cstheme="minorHAnsi"/>
        </w:rPr>
        <w:t>,</w:t>
      </w:r>
      <w:r w:rsidR="007D7B28">
        <w:rPr>
          <w:rFonts w:cstheme="minorHAnsi"/>
        </w:rPr>
        <w:t xml:space="preserve"> does not require any </w:t>
      </w:r>
      <w:r w:rsidR="00631832">
        <w:rPr>
          <w:rFonts w:cstheme="minorHAnsi"/>
        </w:rPr>
        <w:t>non-standard or expensive equipment and therefore should be accessible to many scientists</w:t>
      </w:r>
      <w:r w:rsidR="007D7B28">
        <w:rPr>
          <w:rFonts w:cstheme="minorHAnsi"/>
        </w:rPr>
        <w:t xml:space="preserve">. </w:t>
      </w:r>
      <w:r w:rsidR="004025AA">
        <w:rPr>
          <w:rFonts w:cstheme="minorHAnsi"/>
        </w:rPr>
        <w:t>A</w:t>
      </w:r>
      <w:r w:rsidR="007D7B28">
        <w:rPr>
          <w:rFonts w:cstheme="minorHAnsi"/>
        </w:rPr>
        <w:t xml:space="preserve"> highly specialized instrument such as a </w:t>
      </w:r>
      <w:r w:rsidR="000B2DCD">
        <w:rPr>
          <w:rFonts w:cstheme="minorHAnsi"/>
        </w:rPr>
        <w:t xml:space="preserve">flow </w:t>
      </w:r>
      <w:r w:rsidR="007D7B28">
        <w:rPr>
          <w:rFonts w:cstheme="minorHAnsi"/>
        </w:rPr>
        <w:t xml:space="preserve">cytometer is required </w:t>
      </w:r>
      <w:r w:rsidR="00631832">
        <w:rPr>
          <w:rFonts w:cstheme="minorHAnsi"/>
        </w:rPr>
        <w:t xml:space="preserve">for the </w:t>
      </w:r>
      <w:r w:rsidR="007D7B28">
        <w:rPr>
          <w:rFonts w:cstheme="minorHAnsi"/>
        </w:rPr>
        <w:t xml:space="preserve">thorough quality control analysis. </w:t>
      </w:r>
      <w:r w:rsidR="004025AA">
        <w:rPr>
          <w:rFonts w:cstheme="minorHAnsi"/>
        </w:rPr>
        <w:t xml:space="preserve">However, many plant research institutions have a </w:t>
      </w:r>
      <w:r w:rsidR="000B2DCD">
        <w:rPr>
          <w:rFonts w:cstheme="minorHAnsi"/>
        </w:rPr>
        <w:t xml:space="preserve">flow </w:t>
      </w:r>
      <w:r w:rsidR="004025AA">
        <w:rPr>
          <w:rFonts w:cstheme="minorHAnsi"/>
        </w:rPr>
        <w:t>cytometer or ploidy analyzer operated by a trained research staff.</w:t>
      </w:r>
    </w:p>
    <w:p w14:paraId="29116DBC" w14:textId="77777777" w:rsidR="0051365A" w:rsidRDefault="0051365A" w:rsidP="005B0D26">
      <w:pPr>
        <w:pStyle w:val="NormalWeb"/>
        <w:spacing w:beforeAutospacing="0" w:afterAutospacing="0"/>
        <w:rPr>
          <w:rFonts w:cstheme="minorHAnsi"/>
        </w:rPr>
      </w:pPr>
    </w:p>
    <w:p w14:paraId="5D0EADAD" w14:textId="2362B492" w:rsidR="005B5058" w:rsidRDefault="00631832" w:rsidP="005B0D26">
      <w:pPr>
        <w:rPr>
          <w:color w:val="auto"/>
        </w:rPr>
      </w:pPr>
      <w:r>
        <w:rPr>
          <w:color w:val="auto"/>
        </w:rPr>
        <w:t>For plant pollination, we make use of the barley’s ability to self-pollinate and rely on</w:t>
      </w:r>
      <w:r w:rsidR="001E7094">
        <w:rPr>
          <w:color w:val="auto"/>
        </w:rPr>
        <w:t xml:space="preserve"> a set of</w:t>
      </w:r>
      <w:r>
        <w:rPr>
          <w:color w:val="auto"/>
        </w:rPr>
        <w:t xml:space="preserve"> simple morphological parameters that define the exact day of natural pollination. Hence, </w:t>
      </w:r>
      <w:r w:rsidR="005B0D26">
        <w:rPr>
          <w:color w:val="auto"/>
        </w:rPr>
        <w:t>the</w:t>
      </w:r>
      <w:r w:rsidR="007D7B28">
        <w:rPr>
          <w:color w:val="auto"/>
        </w:rPr>
        <w:t xml:space="preserve"> protocol avoids manual flower emasculation and pollination</w:t>
      </w:r>
      <w:r w:rsidR="00947C3E">
        <w:rPr>
          <w:color w:val="auto"/>
        </w:rPr>
        <w:t xml:space="preserve"> that is a common approach </w:t>
      </w:r>
      <w:r>
        <w:rPr>
          <w:color w:val="auto"/>
        </w:rPr>
        <w:t xml:space="preserve">applied to </w:t>
      </w:r>
      <w:r w:rsidR="00947C3E">
        <w:rPr>
          <w:color w:val="auto"/>
        </w:rPr>
        <w:t xml:space="preserve">many plant species. </w:t>
      </w:r>
      <w:r>
        <w:rPr>
          <w:color w:val="auto"/>
        </w:rPr>
        <w:t xml:space="preserve">We have initially tried both methods and </w:t>
      </w:r>
      <w:r w:rsidR="008C7735">
        <w:rPr>
          <w:color w:val="auto"/>
        </w:rPr>
        <w:t xml:space="preserve">the </w:t>
      </w:r>
      <w:r>
        <w:rPr>
          <w:color w:val="auto"/>
        </w:rPr>
        <w:t xml:space="preserve">manual pollination </w:t>
      </w:r>
      <w:r w:rsidR="008C7735">
        <w:rPr>
          <w:color w:val="auto"/>
        </w:rPr>
        <w:t xml:space="preserve">method </w:t>
      </w:r>
      <w:r>
        <w:rPr>
          <w:color w:val="auto"/>
        </w:rPr>
        <w:t xml:space="preserve">resulted in much smaller </w:t>
      </w:r>
      <w:r w:rsidR="00947C3E">
        <w:rPr>
          <w:color w:val="auto"/>
        </w:rPr>
        <w:t>rate of successfully developing seeds (</w:t>
      </w:r>
      <w:r w:rsidR="00947C3E">
        <w:rPr>
          <w:color w:val="auto"/>
          <w:lang w:val="en-GB"/>
        </w:rPr>
        <w:t xml:space="preserve">&lt; </w:t>
      </w:r>
      <w:r w:rsidR="00FA3EC8">
        <w:rPr>
          <w:color w:val="auto"/>
          <w:lang w:val="en-GB"/>
        </w:rPr>
        <w:t>40</w:t>
      </w:r>
      <w:r w:rsidR="001E2CE2">
        <w:rPr>
          <w:color w:val="auto"/>
          <w:lang w:val="en-GB"/>
        </w:rPr>
        <w:t>%</w:t>
      </w:r>
      <w:r w:rsidR="00947C3E">
        <w:rPr>
          <w:color w:val="auto"/>
          <w:lang w:val="en-GB"/>
        </w:rPr>
        <w:t>)</w:t>
      </w:r>
      <w:r w:rsidR="007D7B28">
        <w:rPr>
          <w:color w:val="auto"/>
        </w:rPr>
        <w:t xml:space="preserve">. </w:t>
      </w:r>
      <w:r>
        <w:rPr>
          <w:color w:val="auto"/>
        </w:rPr>
        <w:t xml:space="preserve">Although the monitoring of spontaneous pollination </w:t>
      </w:r>
      <w:r w:rsidR="007D7B28">
        <w:rPr>
          <w:color w:val="auto"/>
        </w:rPr>
        <w:t xml:space="preserve">requires </w:t>
      </w:r>
      <w:r w:rsidR="00993470">
        <w:rPr>
          <w:color w:val="auto"/>
        </w:rPr>
        <w:t xml:space="preserve">experience </w:t>
      </w:r>
      <w:r w:rsidR="007D7B28">
        <w:rPr>
          <w:color w:val="auto"/>
        </w:rPr>
        <w:t xml:space="preserve">in </w:t>
      </w:r>
      <w:r w:rsidR="00947C3E">
        <w:rPr>
          <w:color w:val="auto"/>
        </w:rPr>
        <w:t>estimating maturity of stigma and anthers</w:t>
      </w:r>
      <w:r w:rsidR="007D7B28">
        <w:rPr>
          <w:color w:val="auto"/>
        </w:rPr>
        <w:t xml:space="preserve">, </w:t>
      </w:r>
      <w:r w:rsidR="00947C3E">
        <w:rPr>
          <w:color w:val="auto"/>
        </w:rPr>
        <w:t xml:space="preserve">it can be very reliable </w:t>
      </w:r>
      <w:r w:rsidR="001E7094">
        <w:rPr>
          <w:color w:val="auto"/>
        </w:rPr>
        <w:t xml:space="preserve">method </w:t>
      </w:r>
      <w:r w:rsidR="00947C3E">
        <w:rPr>
          <w:color w:val="auto"/>
        </w:rPr>
        <w:t>with</w:t>
      </w:r>
      <w:r>
        <w:rPr>
          <w:color w:val="auto"/>
        </w:rPr>
        <w:t xml:space="preserve"> a</w:t>
      </w:r>
      <w:r w:rsidR="00947C3E">
        <w:rPr>
          <w:color w:val="auto"/>
        </w:rPr>
        <w:t xml:space="preserve"> reduced hands-on </w:t>
      </w:r>
      <w:proofErr w:type="gramStart"/>
      <w:r w:rsidR="00947C3E">
        <w:rPr>
          <w:color w:val="auto"/>
        </w:rPr>
        <w:t>time</w:t>
      </w:r>
      <w:r w:rsidR="001E7094">
        <w:rPr>
          <w:color w:val="auto"/>
        </w:rPr>
        <w:t>,</w:t>
      </w:r>
      <w:r w:rsidR="00947C3E">
        <w:rPr>
          <w:color w:val="auto"/>
        </w:rPr>
        <w:t xml:space="preserve"> and</w:t>
      </w:r>
      <w:proofErr w:type="gramEnd"/>
      <w:r w:rsidR="00947C3E">
        <w:rPr>
          <w:color w:val="auto"/>
        </w:rPr>
        <w:t xml:space="preserve"> can produce higher numbers of seeds </w:t>
      </w:r>
      <w:r>
        <w:rPr>
          <w:color w:val="auto"/>
        </w:rPr>
        <w:t>needed</w:t>
      </w:r>
      <w:r w:rsidR="00947C3E">
        <w:rPr>
          <w:color w:val="auto"/>
        </w:rPr>
        <w:t xml:space="preserve"> for dissections</w:t>
      </w:r>
      <w:r w:rsidR="002411D3">
        <w:rPr>
          <w:color w:val="auto"/>
        </w:rPr>
        <w:t>.</w:t>
      </w:r>
      <w:r w:rsidR="002411D3" w:rsidRPr="002411D3">
        <w:t xml:space="preserve"> </w:t>
      </w:r>
    </w:p>
    <w:p w14:paraId="2A4CB613" w14:textId="77777777" w:rsidR="0051365A" w:rsidRDefault="0051365A" w:rsidP="005B0D26">
      <w:pPr>
        <w:rPr>
          <w:color w:val="auto"/>
        </w:rPr>
      </w:pPr>
    </w:p>
    <w:p w14:paraId="71F11ECE" w14:textId="6BAFFEB8" w:rsidR="00074ECA" w:rsidRDefault="008C7735" w:rsidP="005B0D26">
      <w:pPr>
        <w:pStyle w:val="NormalWeb"/>
        <w:spacing w:beforeAutospacing="0" w:afterAutospacing="0"/>
        <w:rPr>
          <w:rFonts w:cstheme="minorHAnsi"/>
        </w:rPr>
      </w:pPr>
      <w:r>
        <w:rPr>
          <w:rFonts w:cstheme="minorHAnsi"/>
        </w:rPr>
        <w:t xml:space="preserve">The difficulty of tissue dissection changes over </w:t>
      </w:r>
      <w:r w:rsidR="005B0D26">
        <w:rPr>
          <w:rFonts w:cstheme="minorHAnsi"/>
        </w:rPr>
        <w:t xml:space="preserve">the </w:t>
      </w:r>
      <w:r>
        <w:rPr>
          <w:rFonts w:cstheme="minorHAnsi"/>
        </w:rPr>
        <w:t>time</w:t>
      </w:r>
      <w:r w:rsidR="00182C0B">
        <w:rPr>
          <w:rFonts w:cstheme="minorHAnsi"/>
        </w:rPr>
        <w:t xml:space="preserve"> of seed development</w:t>
      </w:r>
      <w:r>
        <w:rPr>
          <w:rFonts w:cstheme="minorHAnsi"/>
        </w:rPr>
        <w:t>. The most c</w:t>
      </w:r>
      <w:r w:rsidR="00947C3E">
        <w:rPr>
          <w:rFonts w:cstheme="minorHAnsi"/>
        </w:rPr>
        <w:t xml:space="preserve">hallenging </w:t>
      </w:r>
      <w:r>
        <w:rPr>
          <w:rFonts w:cstheme="minorHAnsi"/>
        </w:rPr>
        <w:t>i</w:t>
      </w:r>
      <w:r w:rsidR="00947C3E">
        <w:rPr>
          <w:rFonts w:cstheme="minorHAnsi"/>
        </w:rPr>
        <w:t>s the isolation of tissues from the youngest (0 to 8 DAP) seeds</w:t>
      </w:r>
      <w:r>
        <w:rPr>
          <w:rFonts w:cstheme="minorHAnsi"/>
        </w:rPr>
        <w:t xml:space="preserve">, which </w:t>
      </w:r>
      <w:r w:rsidR="00947C3E">
        <w:rPr>
          <w:rFonts w:cstheme="minorHAnsi"/>
        </w:rPr>
        <w:t xml:space="preserve">are minute and easy to damage due to their soft </w:t>
      </w:r>
      <w:r>
        <w:rPr>
          <w:rFonts w:cstheme="minorHAnsi"/>
        </w:rPr>
        <w:t xml:space="preserve">texture and liquid </w:t>
      </w:r>
      <w:r w:rsidR="00B31D8D">
        <w:rPr>
          <w:rFonts w:cstheme="minorHAnsi"/>
        </w:rPr>
        <w:t xml:space="preserve">character </w:t>
      </w:r>
      <w:r>
        <w:rPr>
          <w:rFonts w:cstheme="minorHAnsi"/>
        </w:rPr>
        <w:t>(endosperm)</w:t>
      </w:r>
      <w:r w:rsidR="005D5EB8">
        <w:rPr>
          <w:rFonts w:cstheme="minorHAnsi"/>
        </w:rPr>
        <w:t xml:space="preserve">. </w:t>
      </w:r>
      <w:r w:rsidR="00947C3E">
        <w:rPr>
          <w:rFonts w:cstheme="minorHAnsi"/>
        </w:rPr>
        <w:t xml:space="preserve">Therefore, </w:t>
      </w:r>
      <w:r w:rsidR="001E7094">
        <w:rPr>
          <w:rFonts w:cstheme="minorHAnsi"/>
        </w:rPr>
        <w:t xml:space="preserve">fine </w:t>
      </w:r>
      <w:r w:rsidR="00947C3E" w:rsidRPr="005D5EB8">
        <w:rPr>
          <w:rFonts w:cstheme="minorHAnsi"/>
        </w:rPr>
        <w:t>tools</w:t>
      </w:r>
      <w:r w:rsidR="00947C3E">
        <w:rPr>
          <w:rFonts w:cstheme="minorHAnsi"/>
        </w:rPr>
        <w:t xml:space="preserve"> are needed. </w:t>
      </w:r>
      <w:r>
        <w:rPr>
          <w:rFonts w:cstheme="minorHAnsi"/>
        </w:rPr>
        <w:t xml:space="preserve">Using the presented protocol, </w:t>
      </w:r>
      <w:r w:rsidR="00947C3E">
        <w:rPr>
          <w:rFonts w:cstheme="minorHAnsi"/>
        </w:rPr>
        <w:t>we were able to manually isolate</w:t>
      </w:r>
      <w:r w:rsidR="00BE5675">
        <w:rPr>
          <w:rFonts w:cstheme="minorHAnsi"/>
        </w:rPr>
        <w:t xml:space="preserve"> seed maternal</w:t>
      </w:r>
      <w:r>
        <w:rPr>
          <w:rFonts w:cstheme="minorHAnsi"/>
        </w:rPr>
        <w:t xml:space="preserve"> </w:t>
      </w:r>
      <w:r w:rsidR="00947C3E">
        <w:rPr>
          <w:rFonts w:cstheme="minorHAnsi"/>
        </w:rPr>
        <w:t xml:space="preserve">tissues </w:t>
      </w:r>
      <w:r w:rsidR="00BE5675">
        <w:rPr>
          <w:rFonts w:cstheme="minorHAnsi"/>
        </w:rPr>
        <w:t xml:space="preserve">and endosperm </w:t>
      </w:r>
      <w:r w:rsidR="00947C3E">
        <w:rPr>
          <w:rFonts w:cstheme="minorHAnsi"/>
        </w:rPr>
        <w:t>from 4 DAP or older seeds</w:t>
      </w:r>
      <w:r w:rsidRPr="008C7735">
        <w:rPr>
          <w:rFonts w:cstheme="minorHAnsi"/>
        </w:rPr>
        <w:t xml:space="preserve"> </w:t>
      </w:r>
      <w:r>
        <w:rPr>
          <w:rFonts w:cstheme="minorHAnsi"/>
        </w:rPr>
        <w:t>in sufficient amount and quality</w:t>
      </w:r>
      <w:r w:rsidR="001E7094">
        <w:rPr>
          <w:rFonts w:cstheme="minorHAnsi"/>
        </w:rPr>
        <w:t xml:space="preserve"> for complex assays</w:t>
      </w:r>
      <w:r w:rsidR="00947C3E">
        <w:rPr>
          <w:rFonts w:cstheme="minorHAnsi"/>
        </w:rPr>
        <w:t xml:space="preserve">. </w:t>
      </w:r>
      <w:r w:rsidR="0017256F">
        <w:rPr>
          <w:rFonts w:cstheme="minorHAnsi"/>
        </w:rPr>
        <w:t xml:space="preserve">Dissection of embryo before 8 </w:t>
      </w:r>
      <w:proofErr w:type="gramStart"/>
      <w:r w:rsidR="0017256F">
        <w:rPr>
          <w:rFonts w:cstheme="minorHAnsi"/>
        </w:rPr>
        <w:t>DAP</w:t>
      </w:r>
      <w:proofErr w:type="gramEnd"/>
      <w:r w:rsidR="0017256F">
        <w:rPr>
          <w:rFonts w:cstheme="minorHAnsi"/>
        </w:rPr>
        <w:t xml:space="preserve"> was problematic and </w:t>
      </w:r>
      <w:r w:rsidR="00BE5675">
        <w:rPr>
          <w:rFonts w:cstheme="minorHAnsi"/>
        </w:rPr>
        <w:t xml:space="preserve">we </w:t>
      </w:r>
      <w:r w:rsidR="0017256F">
        <w:rPr>
          <w:rFonts w:cstheme="minorHAnsi"/>
        </w:rPr>
        <w:t xml:space="preserve">were </w:t>
      </w:r>
      <w:r w:rsidR="00BE5675">
        <w:rPr>
          <w:rFonts w:cstheme="minorHAnsi"/>
        </w:rPr>
        <w:t xml:space="preserve">not able to </w:t>
      </w:r>
      <w:r w:rsidR="0017256F">
        <w:rPr>
          <w:rFonts w:cstheme="minorHAnsi"/>
        </w:rPr>
        <w:t>collect sufficient amount of tissue for downstream analyses</w:t>
      </w:r>
      <w:r w:rsidR="00BE5675">
        <w:rPr>
          <w:rFonts w:cstheme="minorHAnsi"/>
        </w:rPr>
        <w:t xml:space="preserve">. </w:t>
      </w:r>
      <w:r w:rsidR="000B68EA">
        <w:rPr>
          <w:rFonts w:cstheme="minorHAnsi"/>
        </w:rPr>
        <w:t xml:space="preserve">We envisage that further improvements could be achieved with a </w:t>
      </w:r>
      <w:r w:rsidR="00947C3E">
        <w:rPr>
          <w:rFonts w:cstheme="minorHAnsi"/>
        </w:rPr>
        <w:t xml:space="preserve">micromanipulator. </w:t>
      </w:r>
      <w:r w:rsidR="000B68EA">
        <w:rPr>
          <w:rFonts w:cstheme="minorHAnsi"/>
        </w:rPr>
        <w:t>An</w:t>
      </w:r>
      <w:r w:rsidR="00947C3E">
        <w:rPr>
          <w:rFonts w:cstheme="minorHAnsi"/>
        </w:rPr>
        <w:t xml:space="preserve"> alternative method </w:t>
      </w:r>
      <w:r w:rsidR="000B68EA">
        <w:rPr>
          <w:rFonts w:cstheme="minorHAnsi"/>
        </w:rPr>
        <w:t xml:space="preserve">could be </w:t>
      </w:r>
      <w:r w:rsidR="00947C3E">
        <w:rPr>
          <w:rFonts w:cstheme="minorHAnsi"/>
        </w:rPr>
        <w:t xml:space="preserve">tissue sectioning followed by </w:t>
      </w:r>
      <w:r w:rsidR="000B68EA">
        <w:rPr>
          <w:rFonts w:cstheme="minorHAnsi"/>
        </w:rPr>
        <w:t xml:space="preserve">a </w:t>
      </w:r>
      <w:r w:rsidR="00947C3E">
        <w:rPr>
          <w:rFonts w:cstheme="minorHAnsi"/>
        </w:rPr>
        <w:t>laser microdissection</w:t>
      </w:r>
      <w:r w:rsidR="00294AB0">
        <w:rPr>
          <w:rFonts w:cstheme="minorHAnsi"/>
        </w:rPr>
        <w:fldChar w:fldCharType="begin" w:fldLock="1"/>
      </w:r>
      <w:r w:rsidR="00A159AD">
        <w:rPr>
          <w:rFonts w:cstheme="minorHAnsi"/>
        </w:rPr>
        <w:instrText>ADDIN CSL_CITATION {"citationItems":[{"id":"ITEM-1","itemData":{"DOI":"10.1111/tpj.14574","ISSN":"1365313X","abstract":"The distinct functions of individual cell types require cells to express specific sets of genes. The germinating seed is an excellent model to study genome regulation between cell types since the majority of the transcriptome is differentially expressed in a short period, beginning from a uniform, metabolically inactive state. In this study, we applied laser-capture microdissection RNA-sequencing to small numbers of cells from the plumule, radicle tip and scutellum of germinating barley seeds every 8 h, over a 48 h time course. Tissue-specific gene expression was notably common; 25% (910) of differentially expressed transcripts in plumule, 34% (1876) in radicle tip and 41% (2562) in scutellum were exclusive to that organ. We also determined that tissue-specific storage of transcripts occurs during seed development and maturation. Co-expression of genes had strong spatiotemporal structure, with most co-expression occurring within one organ and at a subset of specific time points during germination. Overlapping and distinct enrichment of functional categories were observed in the tissue-specific profiles. We identified candidate transcription factors amongst these that may be regulators of spatiotemporal gene expression programs. Our findings contribute to the broader goal of generating an integrative model that describes the structure and function of individual cells within seeds during germination.","author":[{"dropping-particle":"","family":"Liew","given":"Lim Chee","non-dropping-particle":"","parse-names":false,"suffix":""},{"dropping-particle":"","family":"Narsai","given":"Reena","non-dropping-particle":"","parse-names":false,"suffix":""},{"dropping-particle":"","family":"Wang","given":"Yan","non-dropping-particle":"","parse-names":false,"suffix":""},{"dropping-particle":"","family":"Berkowitz","given":"Oliver","non-dropping-particle":"","parse-names":false,"suffix":""},{"dropping-particle":"","family":"Whelan","given":"James","non-dropping-particle":"","parse-names":false,"suffix":""},{"dropping-particle":"","family":"Lewsey","given":"Mathew G.","non-dropping-particle":"","parse-names":false,"suffix":""}],"container-title":"Plant Journal","id":"ITEM-1","issue":"3","issued":{"date-parts":[["2020","2","3"]]},"page":"700-715","publisher":"Blackwell Publishing Ltd","title":"Temporal tissue-specific regulation of transcriptomes during barley (Hordeum vulgare) seed germination","type":"article-journal","volume":"101"},"uris":["http://www.mendeley.com/documents/?uuid=03c00197-0833-37c6-b910-f24d52d7bf10"]}],"mendeley":{"formattedCitation":"&lt;sup&gt;27&lt;/sup&gt;","plainTextFormattedCitation":"27","previouslyFormattedCitation":"&lt;sup&gt;27&lt;/sup&gt;"},"properties":{"noteIndex":0},"schema":"https://github.com/citation-style-language/schema/raw/master/csl-citation.json"}</w:instrText>
      </w:r>
      <w:r w:rsidR="00294AB0">
        <w:rPr>
          <w:rFonts w:cstheme="minorHAnsi"/>
        </w:rPr>
        <w:fldChar w:fldCharType="separate"/>
      </w:r>
      <w:r w:rsidR="001108B8" w:rsidRPr="001108B8">
        <w:rPr>
          <w:rFonts w:cstheme="minorHAnsi"/>
          <w:noProof/>
          <w:vertAlign w:val="superscript"/>
        </w:rPr>
        <w:t>27</w:t>
      </w:r>
      <w:r w:rsidR="00294AB0">
        <w:rPr>
          <w:rFonts w:cstheme="minorHAnsi"/>
        </w:rPr>
        <w:fldChar w:fldCharType="end"/>
      </w:r>
      <w:r w:rsidR="00947C3E">
        <w:rPr>
          <w:rFonts w:cstheme="minorHAnsi"/>
        </w:rPr>
        <w:t xml:space="preserve">. Although </w:t>
      </w:r>
      <w:r w:rsidR="000B68EA">
        <w:rPr>
          <w:rFonts w:cstheme="minorHAnsi"/>
        </w:rPr>
        <w:t xml:space="preserve">this method offers great resolution it usually brings </w:t>
      </w:r>
      <w:r w:rsidR="00021FC0">
        <w:rPr>
          <w:rFonts w:cstheme="minorHAnsi"/>
        </w:rPr>
        <w:t xml:space="preserve">a </w:t>
      </w:r>
      <w:r w:rsidR="000B68EA">
        <w:rPr>
          <w:rFonts w:cstheme="minorHAnsi"/>
        </w:rPr>
        <w:t xml:space="preserve">very small </w:t>
      </w:r>
      <w:r w:rsidR="00947C3E">
        <w:rPr>
          <w:rFonts w:cstheme="minorHAnsi"/>
        </w:rPr>
        <w:t xml:space="preserve">amount of material that needs to be </w:t>
      </w:r>
      <w:r w:rsidR="000B68EA">
        <w:rPr>
          <w:rFonts w:cstheme="minorHAnsi"/>
        </w:rPr>
        <w:t xml:space="preserve">extensively </w:t>
      </w:r>
      <w:r w:rsidR="00947C3E">
        <w:rPr>
          <w:rFonts w:cstheme="minorHAnsi"/>
        </w:rPr>
        <w:t xml:space="preserve">PCR amplified before analysis. </w:t>
      </w:r>
      <w:r w:rsidR="000B68EA">
        <w:rPr>
          <w:rFonts w:cstheme="minorHAnsi"/>
        </w:rPr>
        <w:t>This</w:t>
      </w:r>
      <w:r w:rsidR="00947C3E">
        <w:rPr>
          <w:rFonts w:cstheme="minorHAnsi"/>
        </w:rPr>
        <w:t xml:space="preserve"> may introduce certain bias</w:t>
      </w:r>
      <w:r w:rsidR="0023265B">
        <w:rPr>
          <w:rFonts w:cstheme="minorHAnsi"/>
        </w:rPr>
        <w:t>es</w:t>
      </w:r>
      <w:r w:rsidR="00947C3E">
        <w:rPr>
          <w:rFonts w:cstheme="minorHAnsi"/>
        </w:rPr>
        <w:t xml:space="preserve"> or </w:t>
      </w:r>
      <w:r w:rsidR="0023265B">
        <w:rPr>
          <w:rFonts w:cstheme="minorHAnsi"/>
        </w:rPr>
        <w:t>redundancy</w:t>
      </w:r>
      <w:r w:rsidR="00815368">
        <w:rPr>
          <w:rFonts w:cstheme="minorHAnsi"/>
        </w:rPr>
        <w:t>.</w:t>
      </w:r>
      <w:r w:rsidR="00C76E68">
        <w:rPr>
          <w:rFonts w:cstheme="minorHAnsi"/>
        </w:rPr>
        <w:t xml:space="preserve"> </w:t>
      </w:r>
      <w:r w:rsidR="00021FC0">
        <w:rPr>
          <w:rFonts w:cstheme="minorHAnsi"/>
        </w:rPr>
        <w:t>The p</w:t>
      </w:r>
      <w:r w:rsidR="00DA22C3">
        <w:rPr>
          <w:rFonts w:cstheme="minorHAnsi"/>
        </w:rPr>
        <w:t xml:space="preserve">resence of cell walls in plant tissues prevents separation of intact cells and their simple isolation by fluorescence-activated cell sorting (FACs) as performed for animal or fungal cell cultures. In plants, </w:t>
      </w:r>
      <w:r w:rsidR="00C76E68">
        <w:rPr>
          <w:rFonts w:cstheme="minorHAnsi"/>
        </w:rPr>
        <w:t>fl</w:t>
      </w:r>
      <w:r w:rsidR="00DA22C3">
        <w:rPr>
          <w:rFonts w:cstheme="minorHAnsi"/>
        </w:rPr>
        <w:t>u</w:t>
      </w:r>
      <w:r w:rsidR="00C76E68">
        <w:rPr>
          <w:rFonts w:cstheme="minorHAnsi"/>
        </w:rPr>
        <w:t>o</w:t>
      </w:r>
      <w:r w:rsidR="00DA22C3">
        <w:rPr>
          <w:rFonts w:cstheme="minorHAnsi"/>
        </w:rPr>
        <w:t xml:space="preserve">rescence-activated </w:t>
      </w:r>
      <w:r w:rsidR="001E7094">
        <w:rPr>
          <w:rFonts w:cstheme="minorHAnsi"/>
        </w:rPr>
        <w:t xml:space="preserve">nuclei </w:t>
      </w:r>
      <w:r w:rsidR="00DA22C3">
        <w:rPr>
          <w:rFonts w:cstheme="minorHAnsi"/>
        </w:rPr>
        <w:t xml:space="preserve">sorting (FANs) </w:t>
      </w:r>
      <w:r w:rsidR="00C76E68">
        <w:rPr>
          <w:rFonts w:cstheme="minorHAnsi"/>
        </w:rPr>
        <w:t xml:space="preserve">based on </w:t>
      </w:r>
      <w:r w:rsidR="001E7094">
        <w:rPr>
          <w:rFonts w:cstheme="minorHAnsi"/>
        </w:rPr>
        <w:t>the</w:t>
      </w:r>
      <w:r w:rsidR="00DA22C3">
        <w:rPr>
          <w:rFonts w:cstheme="minorHAnsi"/>
        </w:rPr>
        <w:t xml:space="preserve"> nuclei</w:t>
      </w:r>
      <w:r w:rsidR="001E7094">
        <w:rPr>
          <w:rFonts w:cstheme="minorHAnsi"/>
        </w:rPr>
        <w:t xml:space="preserve"> C-values</w:t>
      </w:r>
      <w:r w:rsidR="00DA22C3">
        <w:rPr>
          <w:rFonts w:cstheme="minorHAnsi"/>
        </w:rPr>
        <w:t xml:space="preserve"> is feasible</w:t>
      </w:r>
      <w:r w:rsidR="009F5AF7">
        <w:rPr>
          <w:rFonts w:cstheme="minorHAnsi"/>
        </w:rPr>
        <w:fldChar w:fldCharType="begin" w:fldLock="1"/>
      </w:r>
      <w:r w:rsidR="00A159AD">
        <w:rPr>
          <w:rFonts w:cstheme="minorHAnsi"/>
        </w:rPr>
        <w:instrText>ADDIN CSL_CITATION {"citationItems":[{"id":"ITEM-1","itemData":{"DOI":"10.1111/tpj.13783","ISSN":"1365313X","PMID":"29172253","abstract":"As part of normal development most eukaryotic organisms, ranging from insects and mammals to plants, display variations in nuclear ploidy levels resulting from somatic endopolyploidy. Endoreduplication is the major source of endopolyploidy in higher plants. Endoreduplication is a remarkable characteristic of the fleshy pericarp tissue of developing tomato fruits, where it establishes a highly integrated cellular system that acts as a morphogenetic factor supporting cell growth. However, the functional significance of endoreduplication is not fully understood. Although endoreduplication is thought to increase metabolic activity due to a global increase in transcription, the issue of gene-specific ploidy-regulated transcription remains open. To investigate the influence of endoreduplication on transcription in tomato fruit, we tested the feasibility of a RNA sequencing (RNA-Seq) approach using total nuclear RNA extracted from purified populations of flow cytometry-sorted nuclei based on their DNA content. Here we show that cell-based approaches to the study of RNA-Seq profiles need to take into account the putative global shift in expression between samples for correct analysis and interpretation of the data. From ploidy-specific expression profiles we found that the activity of cells inside the pericarp is related both to the ploidy level and their tissue location.","author":[{"dropping-particle":"","family":"Pirrello","given":"Julien","non-dropping-particle":"","parse-names":false,"suffix":""},{"dropping-particle":"","family":"Deluche","given":"Cynthia","non-dropping-particle":"","parse-names":false,"suffix":""},{"dropping-particle":"","family":"Frangne","given":"Nathalie","non-dropping-particle":"","parse-names":false,"suffix":""},{"dropping-particle":"","family":"Gévaudant","given":"Frédéric","non-dropping-particle":"","parse-names":false,"suffix":""},{"dropping-particle":"","family":"Maza","given":"Elie","non-dropping-particle":"","parse-names":false,"suffix":""},{"dropping-particle":"","family":"Djari","given":"Anis","non-dropping-particle":"","parse-names":false,"suffix":""},{"dropping-particle":"","family":"Bourge","given":"Mickaël","non-dropping-particle":"","parse-names":false,"suffix":""},{"dropping-particle":"","family":"Renaudin","given":"Jean Pierre","non-dropping-particle":"","parse-names":false,"suffix":""},{"dropping-particle":"","family":"Brown","given":"Spencer","non-dropping-particle":"","parse-names":false,"suffix":""},{"dropping-particle":"","family":"Bowler","given":"Chris","non-dropping-particle":"","parse-names":false,"suffix":""},{"dropping-particle":"","family":"Zouine","given":"Mohamed","non-dropping-particle":"","parse-names":false,"suffix":""},{"dropping-particle":"","family":"Chevalier","given":"Christian","non-dropping-particle":"","parse-names":false,"suffix":""},{"dropping-particle":"","family":"Gonzalez","given":"Nathalie","non-dropping-particle":"","parse-names":false,"suffix":""}],"container-title":"Plant Journal","id":"ITEM-1","issue":"2","issued":{"date-parts":[["2018","1","3"]]},"page":"387-398","publisher":"Blackwell Publishing Ltd","title":"Transcriptome profiling of sorted endoreduplicated nuclei from tomato fruits: how the global shift in expression ascribed to DNA ploidy influences RNA-Seq data normalization and interpretation","type":"article-journal","volume":"93"},"uris":["http://www.mendeley.com/documents/?uuid=36d1ec1a-e3b6-3339-9c68-c997cdb292fa"]}],"mendeley":{"formattedCitation":"&lt;sup&gt;28&lt;/sup&gt;","plainTextFormattedCitation":"28","previouslyFormattedCitation":"&lt;sup&gt;28&lt;/sup&gt;"},"properties":{"noteIndex":0},"schema":"https://github.com/citation-style-language/schema/raw/master/csl-citation.json"}</w:instrText>
      </w:r>
      <w:r w:rsidR="009F5AF7">
        <w:rPr>
          <w:rFonts w:cstheme="minorHAnsi"/>
        </w:rPr>
        <w:fldChar w:fldCharType="separate"/>
      </w:r>
      <w:r w:rsidR="001108B8" w:rsidRPr="001108B8">
        <w:rPr>
          <w:rFonts w:cstheme="minorHAnsi"/>
          <w:noProof/>
          <w:vertAlign w:val="superscript"/>
        </w:rPr>
        <w:t>28</w:t>
      </w:r>
      <w:r w:rsidR="009F5AF7">
        <w:rPr>
          <w:rFonts w:cstheme="minorHAnsi"/>
        </w:rPr>
        <w:fldChar w:fldCharType="end"/>
      </w:r>
      <w:r w:rsidR="00C76E68">
        <w:rPr>
          <w:rFonts w:cstheme="minorHAnsi"/>
        </w:rPr>
        <w:t xml:space="preserve">. </w:t>
      </w:r>
      <w:r w:rsidR="00DA22C3">
        <w:rPr>
          <w:rFonts w:cstheme="minorHAnsi"/>
        </w:rPr>
        <w:t xml:space="preserve">Although FANs </w:t>
      </w:r>
      <w:proofErr w:type="gramStart"/>
      <w:r w:rsidR="00DA22C3">
        <w:rPr>
          <w:rFonts w:cstheme="minorHAnsi"/>
        </w:rPr>
        <w:t>is</w:t>
      </w:r>
      <w:proofErr w:type="gramEnd"/>
      <w:r w:rsidR="00DA22C3">
        <w:rPr>
          <w:rFonts w:cstheme="minorHAnsi"/>
        </w:rPr>
        <w:t xml:space="preserve"> highly sensitive method, it represents only part of cellular information </w:t>
      </w:r>
      <w:r w:rsidR="001E7094">
        <w:rPr>
          <w:rFonts w:cstheme="minorHAnsi"/>
        </w:rPr>
        <w:t>(</w:t>
      </w:r>
      <w:r w:rsidR="00BB4C0A">
        <w:rPr>
          <w:rFonts w:cstheme="minorHAnsi"/>
        </w:rPr>
        <w:t xml:space="preserve">e.g., </w:t>
      </w:r>
      <w:r w:rsidR="001E7094">
        <w:rPr>
          <w:rFonts w:cstheme="minorHAnsi"/>
        </w:rPr>
        <w:t>cytoplasmic RNA and proteins</w:t>
      </w:r>
      <w:r w:rsidR="00DA22C3">
        <w:rPr>
          <w:rFonts w:cstheme="minorHAnsi"/>
        </w:rPr>
        <w:t xml:space="preserve"> are largely missing</w:t>
      </w:r>
      <w:r w:rsidR="001E7094">
        <w:rPr>
          <w:rFonts w:cstheme="minorHAnsi"/>
        </w:rPr>
        <w:t>)</w:t>
      </w:r>
      <w:r w:rsidR="008C7DB1">
        <w:rPr>
          <w:rFonts w:cstheme="minorHAnsi"/>
        </w:rPr>
        <w:t>, generates small amounts of sample</w:t>
      </w:r>
      <w:r w:rsidR="00021FC0">
        <w:rPr>
          <w:rFonts w:cstheme="minorHAnsi"/>
        </w:rPr>
        <w:t>,</w:t>
      </w:r>
      <w:r w:rsidR="001E7094">
        <w:rPr>
          <w:rFonts w:cstheme="minorHAnsi"/>
        </w:rPr>
        <w:t xml:space="preserve"> </w:t>
      </w:r>
      <w:r w:rsidR="00E664A8">
        <w:rPr>
          <w:rFonts w:cstheme="minorHAnsi"/>
        </w:rPr>
        <w:t xml:space="preserve">and </w:t>
      </w:r>
      <w:r w:rsidR="008C7DB1">
        <w:rPr>
          <w:rFonts w:cstheme="minorHAnsi"/>
        </w:rPr>
        <w:t>requires highly advanced instruments</w:t>
      </w:r>
      <w:r w:rsidR="00E664A8">
        <w:rPr>
          <w:rFonts w:cstheme="minorHAnsi"/>
        </w:rPr>
        <w:t>.</w:t>
      </w:r>
      <w:r w:rsidR="00815368">
        <w:rPr>
          <w:rFonts w:cstheme="minorHAnsi"/>
        </w:rPr>
        <w:t xml:space="preserve"> </w:t>
      </w:r>
      <w:r w:rsidR="0023265B">
        <w:rPr>
          <w:rFonts w:cstheme="minorHAnsi"/>
        </w:rPr>
        <w:t xml:space="preserve">It </w:t>
      </w:r>
      <w:proofErr w:type="gramStart"/>
      <w:r w:rsidR="0023265B">
        <w:rPr>
          <w:rFonts w:cstheme="minorHAnsi"/>
        </w:rPr>
        <w:t>has to</w:t>
      </w:r>
      <w:proofErr w:type="gramEnd"/>
      <w:r w:rsidR="0023265B">
        <w:rPr>
          <w:rFonts w:cstheme="minorHAnsi"/>
        </w:rPr>
        <w:t xml:space="preserve"> be emphasized that the </w:t>
      </w:r>
      <w:r w:rsidR="00815368">
        <w:rPr>
          <w:rFonts w:cstheme="minorHAnsi"/>
        </w:rPr>
        <w:t xml:space="preserve">protocol </w:t>
      </w:r>
      <w:r w:rsidR="0023265B">
        <w:rPr>
          <w:rFonts w:cstheme="minorHAnsi"/>
        </w:rPr>
        <w:t xml:space="preserve">presented here </w:t>
      </w:r>
      <w:r w:rsidR="00B31D8D">
        <w:rPr>
          <w:rFonts w:cstheme="minorHAnsi"/>
        </w:rPr>
        <w:t>provide</w:t>
      </w:r>
      <w:r w:rsidR="001E7094">
        <w:rPr>
          <w:rFonts w:cstheme="minorHAnsi"/>
        </w:rPr>
        <w:t>s</w:t>
      </w:r>
      <w:r w:rsidR="00B31D8D">
        <w:rPr>
          <w:rFonts w:cstheme="minorHAnsi"/>
        </w:rPr>
        <w:t xml:space="preserve"> </w:t>
      </w:r>
      <w:r w:rsidR="0023265B">
        <w:rPr>
          <w:rFonts w:cstheme="minorHAnsi"/>
        </w:rPr>
        <w:t xml:space="preserve">relatively large amounts of material and </w:t>
      </w:r>
      <w:r w:rsidR="00815368">
        <w:rPr>
          <w:rFonts w:cstheme="minorHAnsi"/>
        </w:rPr>
        <w:t xml:space="preserve">does not involve </w:t>
      </w:r>
      <w:r w:rsidR="0023265B">
        <w:rPr>
          <w:rFonts w:cstheme="minorHAnsi"/>
        </w:rPr>
        <w:t xml:space="preserve">PCR-based </w:t>
      </w:r>
      <w:proofErr w:type="spellStart"/>
      <w:r w:rsidR="00815368">
        <w:rPr>
          <w:rFonts w:cstheme="minorHAnsi"/>
        </w:rPr>
        <w:t>ampl</w:t>
      </w:r>
      <w:r w:rsidR="00D21795">
        <w:rPr>
          <w:rFonts w:cstheme="minorHAnsi"/>
        </w:rPr>
        <w:t>v</w:t>
      </w:r>
      <w:r w:rsidR="00815368">
        <w:rPr>
          <w:rFonts w:cstheme="minorHAnsi"/>
        </w:rPr>
        <w:t>ification</w:t>
      </w:r>
      <w:proofErr w:type="spellEnd"/>
      <w:r w:rsidR="00815368">
        <w:rPr>
          <w:rFonts w:cstheme="minorHAnsi"/>
        </w:rPr>
        <w:t xml:space="preserve"> before library </w:t>
      </w:r>
      <w:r w:rsidR="0023265B">
        <w:rPr>
          <w:rFonts w:cstheme="minorHAnsi"/>
        </w:rPr>
        <w:t>preparation</w:t>
      </w:r>
      <w:r w:rsidR="00815368">
        <w:rPr>
          <w:rFonts w:cstheme="minorHAnsi"/>
        </w:rPr>
        <w:t>.</w:t>
      </w:r>
      <w:r w:rsidR="0023265B">
        <w:rPr>
          <w:rFonts w:cstheme="minorHAnsi"/>
        </w:rPr>
        <w:t xml:space="preserve"> </w:t>
      </w:r>
      <w:r w:rsidR="00D05DDD">
        <w:rPr>
          <w:rFonts w:cstheme="minorHAnsi"/>
        </w:rPr>
        <w:t>Dissection</w:t>
      </w:r>
      <w:r w:rsidR="0023265B">
        <w:rPr>
          <w:rFonts w:cstheme="minorHAnsi"/>
        </w:rPr>
        <w:t xml:space="preserve"> of tissues older than 8 </w:t>
      </w:r>
      <w:proofErr w:type="gramStart"/>
      <w:r w:rsidR="0023265B">
        <w:rPr>
          <w:rFonts w:cstheme="minorHAnsi"/>
        </w:rPr>
        <w:t>DAP</w:t>
      </w:r>
      <w:proofErr w:type="gramEnd"/>
      <w:r w:rsidR="0023265B">
        <w:rPr>
          <w:rFonts w:cstheme="minorHAnsi"/>
        </w:rPr>
        <w:t xml:space="preserve"> with a </w:t>
      </w:r>
      <w:proofErr w:type="spellStart"/>
      <w:r w:rsidR="0023265B">
        <w:rPr>
          <w:rFonts w:cstheme="minorHAnsi"/>
        </w:rPr>
        <w:t>cellularized</w:t>
      </w:r>
      <w:proofErr w:type="spellEnd"/>
      <w:r w:rsidR="0023265B">
        <w:rPr>
          <w:rFonts w:cstheme="minorHAnsi"/>
        </w:rPr>
        <w:t xml:space="preserve"> endosperm is considerably easier, but drying of seed parts at later stages may decrease tissue separability. A simple solution is moisturizing the tissues with a physiological buffer.</w:t>
      </w:r>
    </w:p>
    <w:p w14:paraId="77378583" w14:textId="77777777" w:rsidR="0051365A" w:rsidRDefault="0051365A" w:rsidP="005B0D26">
      <w:pPr>
        <w:pStyle w:val="NormalWeb"/>
        <w:spacing w:beforeAutospacing="0" w:afterAutospacing="0"/>
        <w:rPr>
          <w:rFonts w:cstheme="minorHAnsi"/>
        </w:rPr>
      </w:pPr>
    </w:p>
    <w:p w14:paraId="7E5A0A4D" w14:textId="72A8030B" w:rsidR="005D5EB8" w:rsidRDefault="00D21795" w:rsidP="005B0D26">
      <w:pPr>
        <w:pStyle w:val="NormalWeb"/>
        <w:spacing w:beforeAutospacing="0" w:afterAutospacing="0"/>
        <w:rPr>
          <w:rFonts w:cstheme="minorHAnsi"/>
        </w:rPr>
      </w:pPr>
      <w:r>
        <w:rPr>
          <w:rFonts w:cstheme="minorHAnsi"/>
        </w:rPr>
        <w:t>An</w:t>
      </w:r>
      <w:r w:rsidR="00FE2F97">
        <w:rPr>
          <w:rFonts w:cstheme="minorHAnsi"/>
        </w:rPr>
        <w:t xml:space="preserve"> important factor affect</w:t>
      </w:r>
      <w:r w:rsidR="00461C42">
        <w:rPr>
          <w:rFonts w:cstheme="minorHAnsi"/>
        </w:rPr>
        <w:t>ing</w:t>
      </w:r>
      <w:r w:rsidR="00FE2F97">
        <w:rPr>
          <w:rFonts w:cstheme="minorHAnsi"/>
        </w:rPr>
        <w:t xml:space="preserve"> all downstream analyses is the purity of extracted tissues. </w:t>
      </w:r>
      <w:r w:rsidR="008D24E0">
        <w:rPr>
          <w:rFonts w:cstheme="minorHAnsi"/>
        </w:rPr>
        <w:t>In highly sensitive experiments such as RNA-sequencing, tissue</w:t>
      </w:r>
      <w:r w:rsidR="006B19A1" w:rsidRPr="006B19A1">
        <w:rPr>
          <w:rFonts w:cstheme="minorHAnsi"/>
        </w:rPr>
        <w:t xml:space="preserve"> contamination </w:t>
      </w:r>
      <w:r w:rsidR="00FE2F97">
        <w:rPr>
          <w:rFonts w:cstheme="minorHAnsi"/>
        </w:rPr>
        <w:t>result</w:t>
      </w:r>
      <w:r w:rsidR="008D24E0">
        <w:rPr>
          <w:rFonts w:cstheme="minorHAnsi"/>
        </w:rPr>
        <w:t>s</w:t>
      </w:r>
      <w:r w:rsidR="00FE2F97">
        <w:rPr>
          <w:rFonts w:cstheme="minorHAnsi"/>
        </w:rPr>
        <w:t xml:space="preserve"> in decreased resolution and false information</w:t>
      </w:r>
      <w:r w:rsidR="006B19A1" w:rsidRPr="006B19A1">
        <w:rPr>
          <w:rFonts w:cstheme="minorHAnsi"/>
        </w:rPr>
        <w:t>.</w:t>
      </w:r>
      <w:r w:rsidR="006B19A1">
        <w:rPr>
          <w:rFonts w:cstheme="minorHAnsi"/>
        </w:rPr>
        <w:t xml:space="preserve"> </w:t>
      </w:r>
      <w:r w:rsidR="007676CA">
        <w:rPr>
          <w:rFonts w:cstheme="minorHAnsi"/>
        </w:rPr>
        <w:t xml:space="preserve">Therefore, we implemented a </w:t>
      </w:r>
      <w:r w:rsidR="000B2DCD">
        <w:rPr>
          <w:rFonts w:cstheme="minorHAnsi"/>
        </w:rPr>
        <w:t xml:space="preserve">flow </w:t>
      </w:r>
      <w:r w:rsidR="007676CA">
        <w:rPr>
          <w:rFonts w:cstheme="minorHAnsi"/>
        </w:rPr>
        <w:t xml:space="preserve">cytometry-based purity control step in </w:t>
      </w:r>
      <w:r>
        <w:rPr>
          <w:rFonts w:cstheme="minorHAnsi"/>
        </w:rPr>
        <w:t>the</w:t>
      </w:r>
      <w:r w:rsidR="007676CA">
        <w:rPr>
          <w:rFonts w:cstheme="minorHAnsi"/>
        </w:rPr>
        <w:t xml:space="preserve"> protocol that is based on different ploidies of seed tissues. </w:t>
      </w:r>
      <w:r w:rsidR="00091A4E" w:rsidRPr="004B161C">
        <w:rPr>
          <w:rFonts w:cstheme="minorHAnsi"/>
        </w:rPr>
        <w:t>Distribution of nuclei within the tissue</w:t>
      </w:r>
      <w:r w:rsidR="003D497B">
        <w:rPr>
          <w:rFonts w:cstheme="minorHAnsi"/>
        </w:rPr>
        <w:t xml:space="preserve"> </w:t>
      </w:r>
      <w:r w:rsidR="00091A4E" w:rsidRPr="004B161C">
        <w:rPr>
          <w:rFonts w:cstheme="minorHAnsi"/>
        </w:rPr>
        <w:t>is not always homogenous and some parts can be absent of nuclei while other part of the same tissue may still contain nuclei (e.g.</w:t>
      </w:r>
      <w:r>
        <w:rPr>
          <w:rFonts w:cstheme="minorHAnsi"/>
        </w:rPr>
        <w:t>,</w:t>
      </w:r>
      <w:r w:rsidR="00091A4E" w:rsidRPr="004B161C">
        <w:rPr>
          <w:rFonts w:cstheme="minorHAnsi"/>
        </w:rPr>
        <w:t xml:space="preserve"> central starchy endosperm and aleurone layer, respectively). </w:t>
      </w:r>
      <w:r w:rsidR="00495364" w:rsidRPr="004B161C">
        <w:rPr>
          <w:rFonts w:cstheme="minorHAnsi"/>
        </w:rPr>
        <w:t>We were able to detect nuclei in each</w:t>
      </w:r>
      <w:r w:rsidR="00CC6ADB" w:rsidRPr="004B161C">
        <w:rPr>
          <w:rFonts w:cstheme="minorHAnsi"/>
        </w:rPr>
        <w:t xml:space="preserve"> completely dissected</w:t>
      </w:r>
      <w:r w:rsidR="00495364" w:rsidRPr="004B161C">
        <w:rPr>
          <w:rFonts w:cstheme="minorHAnsi"/>
        </w:rPr>
        <w:t xml:space="preserve"> tissue </w:t>
      </w:r>
      <w:r w:rsidR="00495364" w:rsidRPr="004B161C">
        <w:rPr>
          <w:rFonts w:cstheme="minorHAnsi"/>
        </w:rPr>
        <w:lastRenderedPageBreak/>
        <w:t xml:space="preserve">in </w:t>
      </w:r>
      <w:r>
        <w:rPr>
          <w:rFonts w:cstheme="minorHAnsi"/>
        </w:rPr>
        <w:t>the</w:t>
      </w:r>
      <w:r w:rsidR="00495364" w:rsidRPr="004B161C">
        <w:rPr>
          <w:rFonts w:cstheme="minorHAnsi"/>
        </w:rPr>
        <w:t xml:space="preserve"> selected developmental window.</w:t>
      </w:r>
      <w:r w:rsidR="00CC6ADB">
        <w:rPr>
          <w:rFonts w:cstheme="minorHAnsi"/>
        </w:rPr>
        <w:t xml:space="preserve"> </w:t>
      </w:r>
      <w:r w:rsidR="007676CA">
        <w:rPr>
          <w:rFonts w:cstheme="minorHAnsi"/>
        </w:rPr>
        <w:t xml:space="preserve">Based on their triploid nature, the endosperm tissues can be easily distinguished from the diploid </w:t>
      </w:r>
      <w:r w:rsidR="00346F6D">
        <w:rPr>
          <w:rFonts w:cstheme="minorHAnsi"/>
        </w:rPr>
        <w:t xml:space="preserve">seed maternal tissues </w:t>
      </w:r>
      <w:r w:rsidR="007676CA">
        <w:rPr>
          <w:rFonts w:cstheme="minorHAnsi"/>
        </w:rPr>
        <w:t xml:space="preserve">and embryo. The most common type of contamination </w:t>
      </w:r>
      <w:r w:rsidR="005100E8">
        <w:rPr>
          <w:rFonts w:cstheme="minorHAnsi"/>
        </w:rPr>
        <w:t>observed</w:t>
      </w:r>
      <w:r w:rsidR="007676CA">
        <w:rPr>
          <w:rFonts w:cstheme="minorHAnsi"/>
        </w:rPr>
        <w:t xml:space="preserve"> in </w:t>
      </w:r>
      <w:r w:rsidR="004036DF">
        <w:rPr>
          <w:rFonts w:cstheme="minorHAnsi"/>
        </w:rPr>
        <w:t>the</w:t>
      </w:r>
      <w:r w:rsidR="007676CA">
        <w:rPr>
          <w:rFonts w:cstheme="minorHAnsi"/>
        </w:rPr>
        <w:t xml:space="preserve"> samples was </w:t>
      </w:r>
      <w:r w:rsidR="006B19A1">
        <w:rPr>
          <w:rFonts w:cstheme="minorHAnsi"/>
        </w:rPr>
        <w:t xml:space="preserve">between </w:t>
      </w:r>
      <w:r w:rsidR="00346F6D">
        <w:rPr>
          <w:rFonts w:cstheme="minorHAnsi"/>
        </w:rPr>
        <w:t xml:space="preserve">seed maternal tissues </w:t>
      </w:r>
      <w:r w:rsidR="006B19A1">
        <w:rPr>
          <w:rFonts w:cstheme="minorHAnsi"/>
        </w:rPr>
        <w:t>and endosperm</w:t>
      </w:r>
      <w:r w:rsidR="007676CA">
        <w:rPr>
          <w:rFonts w:cstheme="minorHAnsi"/>
        </w:rPr>
        <w:t xml:space="preserve">, possibly originating from </w:t>
      </w:r>
      <w:r w:rsidR="005100E8">
        <w:rPr>
          <w:rFonts w:cstheme="minorHAnsi"/>
        </w:rPr>
        <w:t xml:space="preserve">the </w:t>
      </w:r>
      <w:r w:rsidR="007676CA">
        <w:rPr>
          <w:rFonts w:cstheme="minorHAnsi"/>
        </w:rPr>
        <w:t>nucellar projection</w:t>
      </w:r>
      <w:r w:rsidR="006B19A1">
        <w:rPr>
          <w:rFonts w:cstheme="minorHAnsi"/>
        </w:rPr>
        <w:t xml:space="preserve">. </w:t>
      </w:r>
      <w:r w:rsidR="00513425" w:rsidRPr="008F30BD">
        <w:rPr>
          <w:rFonts w:cstheme="minorHAnsi"/>
        </w:rPr>
        <w:t>However, when the sample con</w:t>
      </w:r>
      <w:r w:rsidR="00726FCB">
        <w:rPr>
          <w:rFonts w:cstheme="minorHAnsi"/>
        </w:rPr>
        <w:t>t</w:t>
      </w:r>
      <w:r w:rsidR="00513425" w:rsidRPr="008F30BD">
        <w:rPr>
          <w:rFonts w:cstheme="minorHAnsi"/>
        </w:rPr>
        <w:t>ained less than 5</w:t>
      </w:r>
      <w:r w:rsidR="001E2CE2">
        <w:rPr>
          <w:rFonts w:cstheme="minorHAnsi"/>
        </w:rPr>
        <w:t>%</w:t>
      </w:r>
      <w:r w:rsidR="00513425" w:rsidRPr="008F30BD">
        <w:rPr>
          <w:rFonts w:cstheme="minorHAnsi"/>
        </w:rPr>
        <w:t xml:space="preserve"> of different ploidy level, this could not be visible as a separate ploidy p</w:t>
      </w:r>
      <w:r w:rsidR="009E3C7E">
        <w:rPr>
          <w:rFonts w:cstheme="minorHAnsi"/>
        </w:rPr>
        <w:t>ea</w:t>
      </w:r>
      <w:r w:rsidR="00513425" w:rsidRPr="008F30BD">
        <w:rPr>
          <w:rFonts w:cstheme="minorHAnsi"/>
        </w:rPr>
        <w:t>k.</w:t>
      </w:r>
      <w:r w:rsidR="00513425">
        <w:rPr>
          <w:rFonts w:cstheme="minorHAnsi"/>
        </w:rPr>
        <w:t xml:space="preserve"> </w:t>
      </w:r>
      <w:r w:rsidR="005100E8">
        <w:rPr>
          <w:rFonts w:cstheme="minorHAnsi"/>
        </w:rPr>
        <w:t xml:space="preserve">It is also obvious that </w:t>
      </w:r>
      <w:r w:rsidR="004036DF">
        <w:rPr>
          <w:rFonts w:cstheme="minorHAnsi"/>
        </w:rPr>
        <w:t>the</w:t>
      </w:r>
      <w:r w:rsidR="00C65910">
        <w:rPr>
          <w:rFonts w:cstheme="minorHAnsi"/>
        </w:rPr>
        <w:t xml:space="preserve"> purity control cannot distinguish contamination between </w:t>
      </w:r>
      <w:r w:rsidR="00346F6D">
        <w:rPr>
          <w:rFonts w:cstheme="minorHAnsi"/>
        </w:rPr>
        <w:t xml:space="preserve">seed maternal tissues </w:t>
      </w:r>
      <w:r w:rsidR="00C65910">
        <w:rPr>
          <w:rFonts w:cstheme="minorHAnsi"/>
        </w:rPr>
        <w:t xml:space="preserve">and embryo. However, this type of contamination is less likely as both tissues </w:t>
      </w:r>
      <w:r w:rsidR="007312A0">
        <w:rPr>
          <w:rFonts w:cstheme="minorHAnsi"/>
        </w:rPr>
        <w:t xml:space="preserve">do not adhere to each other and can be easily </w:t>
      </w:r>
      <w:r w:rsidR="00B97D36">
        <w:rPr>
          <w:rFonts w:cstheme="minorHAnsi"/>
        </w:rPr>
        <w:t xml:space="preserve">manually </w:t>
      </w:r>
      <w:r w:rsidR="007312A0">
        <w:rPr>
          <w:rFonts w:cstheme="minorHAnsi"/>
        </w:rPr>
        <w:t>separated</w:t>
      </w:r>
      <w:r w:rsidR="00C65910">
        <w:rPr>
          <w:rFonts w:cstheme="minorHAnsi"/>
        </w:rPr>
        <w:t xml:space="preserve">. </w:t>
      </w:r>
      <w:r w:rsidR="00F7390B">
        <w:rPr>
          <w:rFonts w:cstheme="minorHAnsi"/>
        </w:rPr>
        <w:t>In addition, to reduce tissue contamination</w:t>
      </w:r>
      <w:r w:rsidR="006B19A1">
        <w:rPr>
          <w:rFonts w:cstheme="minorHAnsi"/>
        </w:rPr>
        <w:t xml:space="preserve"> </w:t>
      </w:r>
      <w:r w:rsidR="00F7390B">
        <w:rPr>
          <w:rFonts w:cstheme="minorHAnsi"/>
        </w:rPr>
        <w:t>after dissection</w:t>
      </w:r>
      <w:r w:rsidR="006B19A1">
        <w:rPr>
          <w:rFonts w:cstheme="minorHAnsi"/>
        </w:rPr>
        <w:t>s</w:t>
      </w:r>
      <w:r w:rsidR="00F7390B">
        <w:rPr>
          <w:rFonts w:cstheme="minorHAnsi"/>
        </w:rPr>
        <w:t>, we a</w:t>
      </w:r>
      <w:r w:rsidR="00C65910">
        <w:rPr>
          <w:rFonts w:cstheme="minorHAnsi"/>
        </w:rPr>
        <w:t xml:space="preserve">pplied </w:t>
      </w:r>
      <w:r w:rsidR="00F7390B">
        <w:rPr>
          <w:rFonts w:cstheme="minorHAnsi"/>
        </w:rPr>
        <w:t xml:space="preserve">multiple washes using </w:t>
      </w:r>
      <w:r w:rsidR="00C65910">
        <w:rPr>
          <w:rFonts w:cstheme="minorHAnsi"/>
        </w:rPr>
        <w:t xml:space="preserve">a </w:t>
      </w:r>
      <w:r w:rsidR="00F7390B">
        <w:rPr>
          <w:rFonts w:cstheme="minorHAnsi"/>
        </w:rPr>
        <w:t>physiological buffer.</w:t>
      </w:r>
    </w:p>
    <w:p w14:paraId="6079BAF4" w14:textId="22844078" w:rsidR="00576085" w:rsidRDefault="00576085" w:rsidP="005B0D26">
      <w:pPr>
        <w:pStyle w:val="NormalWeb"/>
        <w:spacing w:beforeAutospacing="0" w:afterAutospacing="0"/>
        <w:rPr>
          <w:rFonts w:cstheme="minorHAnsi"/>
        </w:rPr>
      </w:pPr>
    </w:p>
    <w:p w14:paraId="46AA0C37" w14:textId="6ADA303D" w:rsidR="00576085" w:rsidRDefault="003F5E0D" w:rsidP="005B0D26">
      <w:pPr>
        <w:pStyle w:val="NormalWeb"/>
        <w:spacing w:beforeAutospacing="0" w:afterAutospacing="0"/>
        <w:rPr>
          <w:rFonts w:cstheme="minorHAnsi"/>
        </w:rPr>
      </w:pPr>
      <w:r>
        <w:rPr>
          <w:rFonts w:cstheme="minorHAnsi"/>
        </w:rPr>
        <w:t>Since RNA can be easily destroyed</w:t>
      </w:r>
      <w:r w:rsidR="00F40F84">
        <w:rPr>
          <w:rFonts w:cstheme="minorHAnsi"/>
        </w:rPr>
        <w:t xml:space="preserve"> by the activity of endogenous RN</w:t>
      </w:r>
      <w:r w:rsidR="004036DF">
        <w:rPr>
          <w:rFonts w:cstheme="minorHAnsi"/>
        </w:rPr>
        <w:t>a</w:t>
      </w:r>
      <w:r w:rsidR="00F40F84">
        <w:rPr>
          <w:rFonts w:cstheme="minorHAnsi"/>
        </w:rPr>
        <w:t>ses</w:t>
      </w:r>
      <w:r>
        <w:rPr>
          <w:rFonts w:cstheme="minorHAnsi"/>
        </w:rPr>
        <w:t>, the q</w:t>
      </w:r>
      <w:r w:rsidR="00576085">
        <w:rPr>
          <w:rFonts w:cstheme="minorHAnsi"/>
        </w:rPr>
        <w:t xml:space="preserve">uality of dissected tissue was determined based on RNA degradation level. </w:t>
      </w:r>
      <w:r>
        <w:rPr>
          <w:rFonts w:cstheme="minorHAnsi"/>
        </w:rPr>
        <w:t xml:space="preserve">As an index of </w:t>
      </w:r>
      <w:proofErr w:type="gramStart"/>
      <w:r>
        <w:rPr>
          <w:rFonts w:cstheme="minorHAnsi"/>
        </w:rPr>
        <w:t>quality</w:t>
      </w:r>
      <w:proofErr w:type="gramEnd"/>
      <w:r>
        <w:rPr>
          <w:rFonts w:cstheme="minorHAnsi"/>
        </w:rPr>
        <w:t xml:space="preserve"> w</w:t>
      </w:r>
      <w:r w:rsidR="00576085">
        <w:rPr>
          <w:rFonts w:cstheme="minorHAnsi"/>
        </w:rPr>
        <w:t>e used RIN</w:t>
      </w:r>
      <w:r>
        <w:rPr>
          <w:rFonts w:cstheme="minorHAnsi"/>
        </w:rPr>
        <w:t xml:space="preserve"> calculated automatically </w:t>
      </w:r>
      <w:r w:rsidR="00F3099D">
        <w:rPr>
          <w:rFonts w:cstheme="minorHAnsi"/>
        </w:rPr>
        <w:t xml:space="preserve">by </w:t>
      </w:r>
      <w:r w:rsidR="004036DF">
        <w:rPr>
          <w:rFonts w:cstheme="minorHAnsi"/>
        </w:rPr>
        <w:t>a b</w:t>
      </w:r>
      <w:r w:rsidR="00F3099D">
        <w:rPr>
          <w:rFonts w:cstheme="minorHAnsi"/>
        </w:rPr>
        <w:t>ioanalyzer</w:t>
      </w:r>
      <w:r w:rsidR="00576085">
        <w:rPr>
          <w:rFonts w:cstheme="minorHAnsi"/>
        </w:rPr>
        <w:t xml:space="preserve">. </w:t>
      </w:r>
      <w:r w:rsidR="00C910BA">
        <w:rPr>
          <w:rFonts w:cstheme="minorHAnsi"/>
        </w:rPr>
        <w:t>D</w:t>
      </w:r>
      <w:r w:rsidR="00576085">
        <w:rPr>
          <w:rFonts w:cstheme="minorHAnsi"/>
        </w:rPr>
        <w:t xml:space="preserve">egradation is </w:t>
      </w:r>
      <w:r w:rsidR="00C910BA">
        <w:rPr>
          <w:rFonts w:cstheme="minorHAnsi"/>
        </w:rPr>
        <w:t xml:space="preserve">also </w:t>
      </w:r>
      <w:r w:rsidR="004036DF">
        <w:rPr>
          <w:rFonts w:cstheme="minorHAnsi"/>
        </w:rPr>
        <w:t xml:space="preserve">a </w:t>
      </w:r>
      <w:r w:rsidR="00576085">
        <w:rPr>
          <w:rFonts w:cstheme="minorHAnsi"/>
        </w:rPr>
        <w:t xml:space="preserve">natural process caused by aging </w:t>
      </w:r>
      <w:r w:rsidR="00C910BA">
        <w:rPr>
          <w:rFonts w:cstheme="minorHAnsi"/>
        </w:rPr>
        <w:t>and together with unproper handling during dissection is the main factor affecting the quality of dissected tissues. This limitation d</w:t>
      </w:r>
      <w:r>
        <w:rPr>
          <w:rFonts w:cstheme="minorHAnsi"/>
        </w:rPr>
        <w:t>id</w:t>
      </w:r>
      <w:r w:rsidR="00C910BA">
        <w:rPr>
          <w:rFonts w:cstheme="minorHAnsi"/>
        </w:rPr>
        <w:t xml:space="preserve"> not allow </w:t>
      </w:r>
      <w:r w:rsidR="0005658D">
        <w:rPr>
          <w:rFonts w:cstheme="minorHAnsi"/>
        </w:rPr>
        <w:t xml:space="preserve">isolation of good quality RNA from </w:t>
      </w:r>
      <w:r>
        <w:rPr>
          <w:rFonts w:cstheme="minorHAnsi"/>
        </w:rPr>
        <w:t xml:space="preserve">seed maternal </w:t>
      </w:r>
      <w:r w:rsidR="00C910BA">
        <w:rPr>
          <w:rFonts w:cstheme="minorHAnsi"/>
        </w:rPr>
        <w:t xml:space="preserve">tissues older than 24 </w:t>
      </w:r>
      <w:proofErr w:type="gramStart"/>
      <w:r w:rsidR="00C910BA">
        <w:rPr>
          <w:rFonts w:cstheme="minorHAnsi"/>
        </w:rPr>
        <w:t>DAP</w:t>
      </w:r>
      <w:proofErr w:type="gramEnd"/>
      <w:r w:rsidR="00C910BA">
        <w:rPr>
          <w:rFonts w:cstheme="minorHAnsi"/>
        </w:rPr>
        <w:t>.</w:t>
      </w:r>
    </w:p>
    <w:p w14:paraId="2E005B8E" w14:textId="77777777" w:rsidR="0051365A" w:rsidRDefault="0051365A" w:rsidP="005B0D26">
      <w:pPr>
        <w:pStyle w:val="NormalWeb"/>
        <w:spacing w:beforeAutospacing="0" w:afterAutospacing="0"/>
        <w:rPr>
          <w:rFonts w:cstheme="minorHAnsi"/>
        </w:rPr>
      </w:pPr>
    </w:p>
    <w:p w14:paraId="7750D6B4" w14:textId="6C95E44B" w:rsidR="00074ECA" w:rsidRDefault="00C65910" w:rsidP="005B0D26">
      <w:pPr>
        <w:pStyle w:val="NormalWeb"/>
        <w:spacing w:beforeAutospacing="0" w:afterAutospacing="0"/>
        <w:rPr>
          <w:rFonts w:cstheme="minorHAnsi"/>
        </w:rPr>
      </w:pPr>
      <w:r>
        <w:rPr>
          <w:rFonts w:cstheme="minorHAnsi"/>
        </w:rPr>
        <w:t xml:space="preserve">The isolated material is suitable for various types of downstream analyses including isolation of nucleic acids, </w:t>
      </w:r>
      <w:proofErr w:type="gramStart"/>
      <w:r>
        <w:rPr>
          <w:rFonts w:cstheme="minorHAnsi"/>
        </w:rPr>
        <w:t>proteins</w:t>
      </w:r>
      <w:proofErr w:type="gramEnd"/>
      <w:r>
        <w:rPr>
          <w:rFonts w:cstheme="minorHAnsi"/>
        </w:rPr>
        <w:t xml:space="preserve"> and other cellular compounds. </w:t>
      </w:r>
      <w:r w:rsidR="00C41BD4">
        <w:rPr>
          <w:rFonts w:cstheme="minorHAnsi"/>
        </w:rPr>
        <w:t>We have already successfully used the tissues to isolate RNA and perform RNA-sequencing experiments</w:t>
      </w:r>
      <w:r w:rsidR="00FE4222">
        <w:rPr>
          <w:rFonts w:cstheme="minorHAnsi"/>
        </w:rPr>
        <w:t xml:space="preserve">. </w:t>
      </w:r>
      <w:r w:rsidR="00B20B4F">
        <w:rPr>
          <w:rFonts w:cstheme="minorHAnsi"/>
        </w:rPr>
        <w:t>This is significant experimental improvement because u</w:t>
      </w:r>
      <w:r w:rsidR="00565AC3" w:rsidRPr="00565AC3">
        <w:rPr>
          <w:rFonts w:cstheme="minorHAnsi"/>
        </w:rPr>
        <w:t>ntil now, barley seed transcriptom</w:t>
      </w:r>
      <w:r w:rsidR="00B20B4F">
        <w:rPr>
          <w:rFonts w:cstheme="minorHAnsi"/>
        </w:rPr>
        <w:t>ic</w:t>
      </w:r>
      <w:r w:rsidR="00565AC3" w:rsidRPr="00565AC3">
        <w:rPr>
          <w:rFonts w:cstheme="minorHAnsi"/>
        </w:rPr>
        <w:t xml:space="preserve"> studie</w:t>
      </w:r>
      <w:r w:rsidR="00B11356">
        <w:rPr>
          <w:rFonts w:cstheme="minorHAnsi"/>
        </w:rPr>
        <w:t>s</w:t>
      </w:r>
      <w:r w:rsidR="00565AC3" w:rsidRPr="00565AC3">
        <w:rPr>
          <w:rFonts w:cstheme="minorHAnsi"/>
        </w:rPr>
        <w:t xml:space="preserve"> </w:t>
      </w:r>
      <w:r w:rsidR="00B20B4F">
        <w:rPr>
          <w:rFonts w:cstheme="minorHAnsi"/>
        </w:rPr>
        <w:t xml:space="preserve">were done </w:t>
      </w:r>
      <w:r w:rsidR="00565AC3" w:rsidRPr="00565AC3">
        <w:rPr>
          <w:rFonts w:cstheme="minorHAnsi"/>
        </w:rPr>
        <w:t xml:space="preserve">using </w:t>
      </w:r>
      <w:r w:rsidR="00565AC3">
        <w:rPr>
          <w:rFonts w:cstheme="minorHAnsi"/>
        </w:rPr>
        <w:t>either the mixture of embryo</w:t>
      </w:r>
      <w:r w:rsidR="00B20B4F">
        <w:rPr>
          <w:rFonts w:cstheme="minorHAnsi"/>
        </w:rPr>
        <w:t xml:space="preserve"> and </w:t>
      </w:r>
      <w:r w:rsidR="00565AC3">
        <w:rPr>
          <w:rFonts w:cstheme="minorHAnsi"/>
        </w:rPr>
        <w:t>endosperm</w:t>
      </w:r>
      <w:r w:rsidR="00565AC3">
        <w:rPr>
          <w:rFonts w:cstheme="minorHAnsi"/>
        </w:rPr>
        <w:fldChar w:fldCharType="begin" w:fldLock="1"/>
      </w:r>
      <w:r w:rsidR="00A159AD">
        <w:rPr>
          <w:rFonts w:cstheme="minorHAnsi"/>
        </w:rPr>
        <w:instrText>ADDIN CSL_CITATION {"citationItems":[{"id":"ITEM-1","itemData":{"DOI":"10.1046/j.1365-313X.2003.01981.x","ISBN":"0960-7412","ISSN":"09607412","PMID":"14756762","abstract":"Different aspects of barley grain development have been studied in detail, but a more global analysis of gene expression patterns is still missing. We have employed macro arrays, containing 1184 unique sequences from 1421 barley cDNA fragments, to study gene expression profiles in maternal and filial tissues of developing barley caryopses from fertilization to early storage phase. Principle component analysis (PCA) defined distinct expression networks in the pre-storage (0, 2, and 4 days after flowering (DAF)) and early storage phase (10 and 12 DAF). During an intermediate phase (6 and 8 DAF), PCA visualizes a dramatic re-programming of the transcriptional machinery. In maternal tissues, a large set of protein-mobilizing enzyme mRNAs, together with upregulated lipid-mobilizing enzyme and downregulated reactive oxygen species (ROS)-scavenging enzyme genes, suggests mobilization of stored compounds and programmed cell death (PCD). In the filial tissue fraction, a set of genes highly expressed during the pre-storage phase is involved in growth processes, including cell wall biosynthesis. The data suggest that the necessary UDP-glucose is provided both by sucrose synthase (isoform 3) and an invertase-driven pathway. Further, major developmental changes in pathways producing energy are predicted. A bell-shaped expression profile with a peak during the intermediate phase is characteristic for genes associated with photosynthesis and ATP production. The photosynthesis-determined increase of ATP concentration could be a prerequisite for the initiation of grain filling, dominated by starch and storage protein synthesis. Storage product accumulation is accompanied by high transcriptional activity of genes involved in glycolysis and fermentation, as well as in the citric acid cycle.","author":[{"dropping-particle":"","family":"Sreenivasulu","given":"Nese","non-dropping-particle":"","parse-names":false,"suffix":""},{"dropping-particle":"","family":"Altschmied","given":"Lothar","non-dropping-particle":"","parse-names":false,"suffix":""},{"dropping-particle":"","family":"Radchuk","given":"Volodymyr","non-dropping-particle":"","parse-names":false,"suffix":""},{"dropping-particle":"","family":"Gubatz","given":"Sabine","non-dropping-particle":"","parse-names":false,"suffix":""},{"dropping-particle":"","family":"Wobus","given":"Ulrich","non-dropping-particle":"","parse-names":false,"suffix":""},{"dropping-particle":"","family":"Weschke","given":"Winfriede","non-dropping-particle":"","parse-names":false,"suffix":""}],"container-title":"Plant Journal","id":"ITEM-1","issue":"4","issued":{"date-parts":[["2004"]]},"page":"539-553","title":"Transcript profiles and deduced changes of metabolic pathways in maternal and filial tissues of developing barley grains","type":"article-journal","volume":"37"},"uris":["http://www.mendeley.com/documents/?uuid=36e9542b-caaa-4771-816f-ffa25b3af6e9"]}],"mendeley":{"formattedCitation":"&lt;sup&gt;29&lt;/sup&gt;","plainTextFormattedCitation":"29","previouslyFormattedCitation":"&lt;sup&gt;29&lt;/sup&gt;"},"properties":{"noteIndex":0},"schema":"https://github.com/citation-style-language/schema/raw/master/csl-citation.json"}</w:instrText>
      </w:r>
      <w:r w:rsidR="00565AC3">
        <w:rPr>
          <w:rFonts w:cstheme="minorHAnsi"/>
        </w:rPr>
        <w:fldChar w:fldCharType="separate"/>
      </w:r>
      <w:r w:rsidR="001108B8" w:rsidRPr="001108B8">
        <w:rPr>
          <w:rFonts w:cstheme="minorHAnsi"/>
          <w:noProof/>
          <w:vertAlign w:val="superscript"/>
        </w:rPr>
        <w:t>29</w:t>
      </w:r>
      <w:r w:rsidR="00565AC3">
        <w:rPr>
          <w:rFonts w:cstheme="minorHAnsi"/>
        </w:rPr>
        <w:fldChar w:fldCharType="end"/>
      </w:r>
      <w:r w:rsidR="00FA3FB6">
        <w:rPr>
          <w:rFonts w:cstheme="minorHAnsi"/>
        </w:rPr>
        <w:t xml:space="preserve"> </w:t>
      </w:r>
      <w:r w:rsidR="00565AC3">
        <w:rPr>
          <w:rFonts w:cstheme="minorHAnsi"/>
        </w:rPr>
        <w:t xml:space="preserve">or even whole </w:t>
      </w:r>
      <w:r w:rsidR="00565AC3" w:rsidRPr="00565AC3">
        <w:rPr>
          <w:rFonts w:cstheme="minorHAnsi"/>
        </w:rPr>
        <w:t>seeds</w:t>
      </w:r>
      <w:r w:rsidR="000F2B26">
        <w:rPr>
          <w:rFonts w:cstheme="minorHAnsi"/>
        </w:rPr>
        <w:fldChar w:fldCharType="begin" w:fldLock="1"/>
      </w:r>
      <w:r w:rsidR="00A159AD">
        <w:rPr>
          <w:rFonts w:cstheme="minorHAnsi"/>
        </w:rPr>
        <w:instrText>ADDIN CSL_CITATION {"citationItems":[{"id":"ITEM-1","itemData":{"DOI":"10.3390/ijms20040962","abstract":"Grain development, as a vital process in the crop’s life cycle, is crucial for determining crop quality and yield. However, the molecular basis and regulatory network of barley grain development is not well understood at present. Here, we investigated the transcriptional dynamics of barley grain development through RNA sequencing at four developmental phases, including early prestorage phase (3 days post anthesis (DPA)), late prestorage or transition phase (8 DPA), early storage phase (13 DPA), and levels off stages (18 DPA). Transcriptome profiling found that pronounced shifts occurred in the abundance of transcripts involved in both primary and secondary metabolism during grain development. The transcripts’ activity was decreased during maturation while the largest divergence was observed between the transitions from prestorage phase to storage phase, which coincided with the physiological changes. Furthermore, the transcription factors, hormone signal transduction-related as well as sugar-metabolism-related genes, were found to play a crucial role in barley grain development. Finally, 4771 RNA editing events were identified in these four development stages, and most of the RNA editing genes were preferentially expressed at the prestore stage rather than in the store stage, which was significantly enriched in “essential” genes and plant hormone signal transduction pathway. These results suggested that RNA editing might act as a ‘regulator’ to control grain development. This study systematically dissected the gene expression atlas of barley grain development through transcriptome analysis, which not only provided the potential targets for further functional studies, but also provided insights into the dynamics of gene regulation underlying grain development in barley and beyond.","author":[{"dropping-particle":"","family":"Bian","given":"Jianxin","non-dropping-particle":"","parse-names":false,"suffix":""},{"dropping-particle":"","family":"Deng","given":"Pingchuan","non-dropping-particle":"","parse-names":false,"suffix":""},{"dropping-particle":"","family":"Zhan","given":"Haoshuang","non-dropping-particle":"","parse-names":false,"suffix":""},{"dropping-particle":"","family":"Wu","given":"Xiaotong","non-dropping-particle":"","parse-names":false,"suffix":""},{"dropping-particle":"","family":"Nishantha","given":"Mutthanthirige","non-dropping-particle":"","parse-names":false,"suffix":""},{"dropping-particle":"","family":"Yan","given":"Zhaogui","non-dropping-particle":"","parse-names":false,"suffix":""},{"dropping-particle":"","family":"Du","given":"Xianghong","non-dropping-particle":"","parse-names":false,"suffix":""},{"dropping-particle":"","family":"Nie","given":"Xiaojun","non-dropping-particle":"","parse-names":false,"suffix":""},{"dropping-particle":"","family":"Song","given":"Weining","non-dropping-particle":"","parse-names":false,"suffix":""}],"container-title":"International Journal of Molecular Sciences","id":"ITEM-1","issue":"4","issued":{"date-parts":[["2019"]]},"page":"962","title":"Transcriptional dynamics of grain development in barley (Hordeum vulgare L.)","type":"article-journal","volume":"20"},"uris":["http://www.mendeley.com/documents/?uuid=ca707d25-3811-4779-bda2-2626ae58fd42","http://www.mendeley.com/documents/?uuid=a7e47f06-e24c-4a1a-a181-d513e911003c"]}],"mendeley":{"formattedCitation":"&lt;sup&gt;30&lt;/sup&gt;","plainTextFormattedCitation":"30","previouslyFormattedCitation":"&lt;sup&gt;30&lt;/sup&gt;"},"properties":{"noteIndex":0},"schema":"https://github.com/citation-style-language/schema/raw/master/csl-citation.json"}</w:instrText>
      </w:r>
      <w:r w:rsidR="000F2B26">
        <w:rPr>
          <w:rFonts w:cstheme="minorHAnsi"/>
        </w:rPr>
        <w:fldChar w:fldCharType="separate"/>
      </w:r>
      <w:r w:rsidR="001108B8" w:rsidRPr="001108B8">
        <w:rPr>
          <w:rFonts w:cstheme="minorHAnsi"/>
          <w:noProof/>
          <w:vertAlign w:val="superscript"/>
        </w:rPr>
        <w:t>30</w:t>
      </w:r>
      <w:r w:rsidR="000F2B26">
        <w:rPr>
          <w:rFonts w:cstheme="minorHAnsi"/>
        </w:rPr>
        <w:fldChar w:fldCharType="end"/>
      </w:r>
      <w:r w:rsidR="00FA3FB6">
        <w:rPr>
          <w:rFonts w:cstheme="minorHAnsi"/>
        </w:rPr>
        <w:t>.</w:t>
      </w:r>
      <w:r w:rsidR="00565AC3">
        <w:rPr>
          <w:rFonts w:cstheme="minorHAnsi"/>
        </w:rPr>
        <w:t xml:space="preserve"> </w:t>
      </w:r>
      <w:r w:rsidR="0050633C">
        <w:rPr>
          <w:rFonts w:cstheme="minorHAnsi"/>
        </w:rPr>
        <w:t xml:space="preserve">Application of </w:t>
      </w:r>
      <w:r w:rsidR="004036DF">
        <w:rPr>
          <w:rFonts w:cstheme="minorHAnsi"/>
        </w:rPr>
        <w:t>the</w:t>
      </w:r>
      <w:r w:rsidR="0050633C">
        <w:rPr>
          <w:rFonts w:cstheme="minorHAnsi"/>
        </w:rPr>
        <w:t xml:space="preserve"> </w:t>
      </w:r>
      <w:r w:rsidR="00305645">
        <w:rPr>
          <w:rFonts w:cstheme="minorHAnsi"/>
        </w:rPr>
        <w:t>optimized</w:t>
      </w:r>
      <w:r w:rsidR="005B5259">
        <w:rPr>
          <w:rFonts w:cstheme="minorHAnsi"/>
        </w:rPr>
        <w:t xml:space="preserve"> strategy</w:t>
      </w:r>
      <w:r w:rsidR="0050633C">
        <w:rPr>
          <w:rFonts w:cstheme="minorHAnsi"/>
        </w:rPr>
        <w:t xml:space="preserve"> </w:t>
      </w:r>
      <w:r w:rsidR="005B5259">
        <w:rPr>
          <w:rFonts w:cstheme="minorHAnsi"/>
        </w:rPr>
        <w:t xml:space="preserve">will </w:t>
      </w:r>
      <w:r w:rsidR="0050633C">
        <w:rPr>
          <w:rFonts w:cstheme="minorHAnsi"/>
        </w:rPr>
        <w:t>greatly increase the resolution and specificity of the RNA-sequencing data</w:t>
      </w:r>
      <w:r w:rsidR="008C7DB1">
        <w:rPr>
          <w:rFonts w:cstheme="minorHAnsi"/>
        </w:rPr>
        <w:t xml:space="preserve"> as also demonstrated on the expression values of several tissue-specific genes (</w:t>
      </w:r>
      <w:r w:rsidR="008C7DB1" w:rsidRPr="004036DF">
        <w:rPr>
          <w:rFonts w:cstheme="minorHAnsi"/>
          <w:b/>
          <w:bCs/>
        </w:rPr>
        <w:t>Figure 5</w:t>
      </w:r>
      <w:r w:rsidR="008C7DB1">
        <w:rPr>
          <w:rFonts w:cstheme="minorHAnsi"/>
        </w:rPr>
        <w:t>)</w:t>
      </w:r>
      <w:r w:rsidR="004036DF">
        <w:rPr>
          <w:rFonts w:cstheme="minorHAnsi"/>
        </w:rPr>
        <w:t>.</w:t>
      </w:r>
    </w:p>
    <w:p w14:paraId="44C0B0A9" w14:textId="77777777" w:rsidR="0051365A" w:rsidRDefault="0051365A" w:rsidP="005B0D26">
      <w:pPr>
        <w:pStyle w:val="NormalWeb"/>
        <w:spacing w:beforeAutospacing="0" w:afterAutospacing="0"/>
        <w:rPr>
          <w:rFonts w:cstheme="minorHAnsi"/>
        </w:rPr>
      </w:pPr>
    </w:p>
    <w:p w14:paraId="63BB0665" w14:textId="508D23A9" w:rsidR="00843629" w:rsidRDefault="0050633C" w:rsidP="005B0D26">
      <w:pPr>
        <w:pStyle w:val="NormalWeb"/>
        <w:spacing w:beforeAutospacing="0" w:afterAutospacing="0"/>
        <w:rPr>
          <w:rFonts w:cstheme="minorHAnsi"/>
        </w:rPr>
      </w:pPr>
      <w:r>
        <w:rPr>
          <w:rFonts w:cstheme="minorHAnsi"/>
        </w:rPr>
        <w:t>In conclusion, this protocol provides means for detailed analysis of individual seed tissues</w:t>
      </w:r>
      <w:r w:rsidR="004025AA">
        <w:rPr>
          <w:rFonts w:cstheme="minorHAnsi"/>
        </w:rPr>
        <w:t xml:space="preserve">. This will </w:t>
      </w:r>
      <w:r>
        <w:rPr>
          <w:rFonts w:cstheme="minorHAnsi"/>
        </w:rPr>
        <w:t>help</w:t>
      </w:r>
      <w:r w:rsidRPr="002D4F62">
        <w:rPr>
          <w:rFonts w:cstheme="minorHAnsi"/>
        </w:rPr>
        <w:t xml:space="preserve"> </w:t>
      </w:r>
      <w:r>
        <w:rPr>
          <w:rFonts w:cstheme="minorHAnsi"/>
        </w:rPr>
        <w:t xml:space="preserve">unravelling the mechanisms controlling </w:t>
      </w:r>
      <w:r w:rsidRPr="002D4F62">
        <w:rPr>
          <w:rFonts w:cstheme="minorHAnsi"/>
        </w:rPr>
        <w:t xml:space="preserve">seed development </w:t>
      </w:r>
      <w:r>
        <w:rPr>
          <w:rFonts w:cstheme="minorHAnsi"/>
        </w:rPr>
        <w:t>in barley and other cereals.</w:t>
      </w:r>
    </w:p>
    <w:p w14:paraId="4553EAB8" w14:textId="77777777" w:rsidR="0050633C" w:rsidRDefault="0050633C" w:rsidP="005B0D26">
      <w:pPr>
        <w:pStyle w:val="NormalWeb"/>
        <w:spacing w:beforeAutospacing="0" w:afterAutospacing="0"/>
      </w:pPr>
    </w:p>
    <w:p w14:paraId="33ED2BD0" w14:textId="65C09EFD" w:rsidR="005034E9" w:rsidRPr="004036DF" w:rsidRDefault="003C504E" w:rsidP="005B0D26">
      <w:pPr>
        <w:pStyle w:val="NormalWeb"/>
        <w:spacing w:beforeAutospacing="0" w:afterAutospacing="0"/>
        <w:rPr>
          <w:rFonts w:cstheme="minorHAnsi"/>
          <w:b/>
          <w:bCs/>
        </w:rPr>
      </w:pPr>
      <w:r>
        <w:rPr>
          <w:rFonts w:cstheme="minorHAnsi"/>
          <w:b/>
          <w:bCs/>
        </w:rPr>
        <w:t>ACKNOWLEDGMENTS:</w:t>
      </w:r>
    </w:p>
    <w:p w14:paraId="2DF2773E" w14:textId="1C4C947C" w:rsidR="00EE399E" w:rsidRPr="00EF03E4" w:rsidRDefault="008843DC" w:rsidP="005B0D26">
      <w:pPr>
        <w:rPr>
          <w:rFonts w:cstheme="minorHAnsi"/>
          <w:color w:val="auto"/>
        </w:rPr>
      </w:pPr>
      <w:r w:rsidRPr="00EF03E4">
        <w:rPr>
          <w:rFonts w:cstheme="minorHAnsi"/>
          <w:color w:val="auto"/>
        </w:rPr>
        <w:t xml:space="preserve">We thank </w:t>
      </w:r>
      <w:r w:rsidR="00E02BC3">
        <w:rPr>
          <w:rFonts w:cstheme="minorHAnsi"/>
          <w:color w:val="auto"/>
        </w:rPr>
        <w:t xml:space="preserve">Dr. Jan </w:t>
      </w:r>
      <w:proofErr w:type="spellStart"/>
      <w:r w:rsidR="00E02BC3">
        <w:rPr>
          <w:rFonts w:cstheme="minorHAnsi"/>
          <w:color w:val="auto"/>
        </w:rPr>
        <w:t>Vrána</w:t>
      </w:r>
      <w:proofErr w:type="spellEnd"/>
      <w:r w:rsidR="009E3C7E">
        <w:rPr>
          <w:rFonts w:cstheme="minorHAnsi"/>
          <w:color w:val="auto"/>
        </w:rPr>
        <w:t xml:space="preserve"> and Dr. Mahmoud Said</w:t>
      </w:r>
      <w:r w:rsidR="00E02BC3">
        <w:rPr>
          <w:rFonts w:cstheme="minorHAnsi"/>
          <w:color w:val="auto"/>
        </w:rPr>
        <w:t xml:space="preserve"> for </w:t>
      </w:r>
      <w:r w:rsidR="007C5641">
        <w:rPr>
          <w:rFonts w:cstheme="minorHAnsi"/>
          <w:color w:val="auto"/>
        </w:rPr>
        <w:t xml:space="preserve">the </w:t>
      </w:r>
      <w:r w:rsidR="00E02BC3">
        <w:rPr>
          <w:rFonts w:cstheme="minorHAnsi"/>
          <w:color w:val="auto"/>
        </w:rPr>
        <w:t>maintenance of flow</w:t>
      </w:r>
      <w:r w:rsidR="000B2DCD">
        <w:rPr>
          <w:rFonts w:cstheme="minorHAnsi"/>
          <w:color w:val="auto"/>
        </w:rPr>
        <w:t xml:space="preserve"> </w:t>
      </w:r>
      <w:r w:rsidR="00E02BC3">
        <w:rPr>
          <w:rFonts w:cstheme="minorHAnsi"/>
          <w:color w:val="auto"/>
        </w:rPr>
        <w:t xml:space="preserve">cytometers, </w:t>
      </w:r>
      <w:r w:rsidRPr="00EF03E4">
        <w:rPr>
          <w:rFonts w:cstheme="minorHAnsi"/>
          <w:color w:val="auto"/>
        </w:rPr>
        <w:t xml:space="preserve">Eva </w:t>
      </w:r>
      <w:proofErr w:type="spellStart"/>
      <w:r w:rsidRPr="00EF03E4">
        <w:rPr>
          <w:rFonts w:cstheme="minorHAnsi"/>
          <w:color w:val="auto"/>
        </w:rPr>
        <w:t>Jahnová</w:t>
      </w:r>
      <w:proofErr w:type="spellEnd"/>
      <w:r w:rsidRPr="00EF03E4">
        <w:rPr>
          <w:rFonts w:cstheme="minorHAnsi"/>
          <w:color w:val="auto"/>
        </w:rPr>
        <w:t xml:space="preserve"> for </w:t>
      </w:r>
      <w:r w:rsidR="007C5641">
        <w:rPr>
          <w:rFonts w:cstheme="minorHAnsi"/>
          <w:color w:val="auto"/>
        </w:rPr>
        <w:t xml:space="preserve">preparation of </w:t>
      </w:r>
      <w:r w:rsidR="00204F83">
        <w:rPr>
          <w:rFonts w:cstheme="minorHAnsi"/>
          <w:color w:val="auto"/>
        </w:rPr>
        <w:t>buffers</w:t>
      </w:r>
      <w:r w:rsidR="006E7D6E">
        <w:rPr>
          <w:rFonts w:cstheme="minorHAnsi"/>
          <w:color w:val="auto"/>
        </w:rPr>
        <w:t xml:space="preserve"> Marie </w:t>
      </w:r>
      <w:proofErr w:type="spellStart"/>
      <w:r w:rsidR="006E7D6E">
        <w:rPr>
          <w:rFonts w:cstheme="minorHAnsi"/>
          <w:color w:val="auto"/>
        </w:rPr>
        <w:t>Seifertová</w:t>
      </w:r>
      <w:proofErr w:type="spellEnd"/>
      <w:r w:rsidR="006E7D6E">
        <w:rPr>
          <w:rFonts w:cstheme="minorHAnsi"/>
          <w:color w:val="auto"/>
        </w:rPr>
        <w:t xml:space="preserve"> for list of materials</w:t>
      </w:r>
      <w:r w:rsidR="001F7050">
        <w:rPr>
          <w:rFonts w:cstheme="minorHAnsi"/>
          <w:color w:val="auto"/>
        </w:rPr>
        <w:t xml:space="preserve"> </w:t>
      </w:r>
      <w:r w:rsidR="00E02BC3">
        <w:rPr>
          <w:rFonts w:cstheme="minorHAnsi"/>
          <w:color w:val="auto"/>
        </w:rPr>
        <w:t xml:space="preserve">and </w:t>
      </w:r>
      <w:proofErr w:type="spellStart"/>
      <w:r w:rsidRPr="00EF03E4">
        <w:rPr>
          <w:rFonts w:cstheme="minorHAnsi"/>
          <w:color w:val="auto"/>
        </w:rPr>
        <w:t>Zdenka</w:t>
      </w:r>
      <w:proofErr w:type="spellEnd"/>
      <w:r w:rsidRPr="00EF03E4">
        <w:rPr>
          <w:rFonts w:cstheme="minorHAnsi"/>
          <w:color w:val="auto"/>
        </w:rPr>
        <w:t xml:space="preserve"> </w:t>
      </w:r>
      <w:proofErr w:type="spellStart"/>
      <w:r w:rsidRPr="00EF03E4">
        <w:rPr>
          <w:rFonts w:cstheme="minorHAnsi"/>
          <w:color w:val="auto"/>
        </w:rPr>
        <w:t>Bursová</w:t>
      </w:r>
      <w:proofErr w:type="spellEnd"/>
      <w:r w:rsidRPr="00EF03E4">
        <w:rPr>
          <w:rFonts w:cstheme="minorHAnsi"/>
          <w:color w:val="auto"/>
        </w:rPr>
        <w:t xml:space="preserve"> for plant care</w:t>
      </w:r>
      <w:r w:rsidR="00E02BC3">
        <w:rPr>
          <w:rFonts w:cstheme="minorHAnsi"/>
          <w:color w:val="auto"/>
        </w:rPr>
        <w:t xml:space="preserve">. </w:t>
      </w:r>
      <w:r w:rsidR="007C5641">
        <w:rPr>
          <w:rFonts w:cstheme="minorHAnsi"/>
          <w:color w:val="auto"/>
        </w:rPr>
        <w:t>This work was</w:t>
      </w:r>
      <w:r w:rsidRPr="00EF03E4">
        <w:rPr>
          <w:rFonts w:cstheme="minorHAnsi"/>
          <w:color w:val="auto"/>
        </w:rPr>
        <w:t xml:space="preserve"> supported primarily from the Czech Science Foundation grant 18-12197S. A.P. was further supported by </w:t>
      </w:r>
      <w:r w:rsidR="007C5641">
        <w:rPr>
          <w:rFonts w:cstheme="minorHAnsi"/>
          <w:color w:val="auto"/>
        </w:rPr>
        <w:t xml:space="preserve">the J. E. </w:t>
      </w:r>
      <w:proofErr w:type="spellStart"/>
      <w:r w:rsidRPr="00EF03E4">
        <w:rPr>
          <w:rFonts w:cstheme="minorHAnsi"/>
          <w:color w:val="auto"/>
        </w:rPr>
        <w:t>Purkyně</w:t>
      </w:r>
      <w:proofErr w:type="spellEnd"/>
      <w:r w:rsidRPr="00EF03E4">
        <w:rPr>
          <w:rFonts w:cstheme="minorHAnsi"/>
          <w:color w:val="auto"/>
        </w:rPr>
        <w:t xml:space="preserve"> Fellowship from the Czech Academy of Sciences</w:t>
      </w:r>
      <w:r w:rsidR="00460D67">
        <w:rPr>
          <w:rFonts w:cstheme="minorHAnsi"/>
          <w:color w:val="auto"/>
        </w:rPr>
        <w:t xml:space="preserve"> and </w:t>
      </w:r>
      <w:r w:rsidRPr="00EF03E4">
        <w:rPr>
          <w:rFonts w:cstheme="minorHAnsi"/>
          <w:color w:val="auto"/>
        </w:rPr>
        <w:t>the ERDF project "Plants as a tool for sustainable global development" (No. CZ.02.1.01/0.0/0.0/16_019/0000827).</w:t>
      </w:r>
    </w:p>
    <w:p w14:paraId="49D5601D" w14:textId="77777777" w:rsidR="00EE399E" w:rsidRPr="00EF03E4" w:rsidRDefault="00EE399E" w:rsidP="005B0D26">
      <w:pPr>
        <w:rPr>
          <w:rFonts w:asciiTheme="minorHAnsi" w:hAnsiTheme="minorHAnsi" w:cstheme="minorHAnsi"/>
        </w:rPr>
      </w:pPr>
    </w:p>
    <w:p w14:paraId="64864B63" w14:textId="64C26197" w:rsidR="005034E9" w:rsidRPr="004036DF" w:rsidRDefault="003C504E" w:rsidP="005B0D26">
      <w:pPr>
        <w:pStyle w:val="NormalWeb"/>
        <w:spacing w:beforeAutospacing="0" w:afterAutospacing="0"/>
        <w:rPr>
          <w:rFonts w:cstheme="minorHAnsi"/>
          <w:b/>
          <w:bCs/>
        </w:rPr>
      </w:pPr>
      <w:r>
        <w:rPr>
          <w:rFonts w:cstheme="minorHAnsi"/>
          <w:b/>
        </w:rPr>
        <w:t>DISCLOSURES</w:t>
      </w:r>
      <w:r>
        <w:rPr>
          <w:rFonts w:cstheme="minorHAnsi"/>
          <w:b/>
          <w:bCs/>
        </w:rPr>
        <w:t>:</w:t>
      </w:r>
    </w:p>
    <w:p w14:paraId="6BB45D0F" w14:textId="784DEE59" w:rsidR="00BE76EF" w:rsidRPr="00965347" w:rsidRDefault="00BE76EF" w:rsidP="005B0D26">
      <w:pPr>
        <w:rPr>
          <w:rFonts w:asciiTheme="minorHAnsi" w:hAnsiTheme="minorHAnsi" w:cstheme="minorHAnsi"/>
          <w:color w:val="auto"/>
        </w:rPr>
      </w:pPr>
      <w:r w:rsidRPr="00965347">
        <w:rPr>
          <w:rFonts w:cstheme="minorHAnsi"/>
          <w:color w:val="auto"/>
        </w:rPr>
        <w:t>The authors have nothing to disclose.</w:t>
      </w:r>
    </w:p>
    <w:p w14:paraId="107AE273" w14:textId="77777777" w:rsidR="00EE399E" w:rsidRDefault="00EE399E" w:rsidP="005B0D26">
      <w:pPr>
        <w:rPr>
          <w:rFonts w:asciiTheme="minorHAnsi" w:hAnsiTheme="minorHAnsi" w:cstheme="minorHAnsi"/>
          <w:color w:val="auto"/>
        </w:rPr>
      </w:pPr>
    </w:p>
    <w:p w14:paraId="6AE9772C" w14:textId="628A03F8" w:rsidR="00A159AD" w:rsidRPr="004036DF" w:rsidRDefault="003C504E" w:rsidP="005B0D26">
      <w:pPr>
        <w:rPr>
          <w:rFonts w:cstheme="minorHAnsi"/>
          <w:b/>
          <w:bCs/>
        </w:rPr>
      </w:pPr>
      <w:r w:rsidRPr="00B519B9">
        <w:rPr>
          <w:rFonts w:cstheme="minorHAnsi"/>
          <w:b/>
          <w:bCs/>
        </w:rPr>
        <w:t>REFERENCES:</w:t>
      </w:r>
    </w:p>
    <w:p w14:paraId="27847764" w14:textId="4DF972FD" w:rsidR="00A159AD" w:rsidRPr="000425D9" w:rsidRDefault="00A159AD" w:rsidP="005B0D26">
      <w:r w:rsidRPr="000425D9">
        <w:rPr>
          <w:noProof/>
        </w:rPr>
        <w:t>1.</w:t>
      </w:r>
      <w:r w:rsidRPr="000425D9">
        <w:rPr>
          <w:noProof/>
        </w:rPr>
        <w:tab/>
      </w:r>
      <w:proofErr w:type="spellStart"/>
      <w:r w:rsidRPr="000425D9">
        <w:t>Sreenivasulu</w:t>
      </w:r>
      <w:proofErr w:type="spellEnd"/>
      <w:r w:rsidRPr="000425D9">
        <w:t xml:space="preserve">, N. </w:t>
      </w:r>
      <w:r w:rsidR="004036DF" w:rsidRPr="004036DF">
        <w:t>et al.</w:t>
      </w:r>
      <w:r w:rsidRPr="000425D9">
        <w:t xml:space="preserve"> Barley grain development: Toward an integrative view. </w:t>
      </w:r>
      <w:r w:rsidRPr="000425D9">
        <w:rPr>
          <w:i/>
          <w:iCs/>
        </w:rPr>
        <w:t>International Review of Cell and Molecular Biology</w:t>
      </w:r>
      <w:r w:rsidRPr="000425D9">
        <w:t xml:space="preserve">. </w:t>
      </w:r>
      <w:r w:rsidRPr="000425D9">
        <w:rPr>
          <w:b/>
          <w:bCs/>
        </w:rPr>
        <w:t>281</w:t>
      </w:r>
      <w:r w:rsidRPr="000425D9">
        <w:t xml:space="preserve"> (C), 49–89 (2010).</w:t>
      </w:r>
    </w:p>
    <w:p w14:paraId="6075A8DB" w14:textId="77777777" w:rsidR="00A159AD" w:rsidRPr="000425D9" w:rsidRDefault="00A159AD" w:rsidP="005B0D26">
      <w:pPr>
        <w:rPr>
          <w:color w:val="auto"/>
        </w:rPr>
      </w:pPr>
      <w:r w:rsidRPr="000425D9">
        <w:rPr>
          <w:noProof/>
        </w:rPr>
        <w:t>2.</w:t>
      </w:r>
      <w:r w:rsidRPr="000425D9">
        <w:rPr>
          <w:noProof/>
        </w:rPr>
        <w:tab/>
      </w:r>
      <w:r w:rsidRPr="000425D9">
        <w:rPr>
          <w:color w:val="auto"/>
        </w:rPr>
        <w:t>FAO Food and Agriculture Organization of the United Nations Cereal supply and demand brief. http://www.fao.org (2019).</w:t>
      </w:r>
    </w:p>
    <w:p w14:paraId="1CDBCB14" w14:textId="77777777" w:rsidR="00A159AD" w:rsidRPr="000425D9" w:rsidRDefault="00A159AD" w:rsidP="005B0D26">
      <w:r w:rsidRPr="000425D9">
        <w:lastRenderedPageBreak/>
        <w:t>3.</w:t>
      </w:r>
      <w:r w:rsidRPr="000425D9">
        <w:tab/>
      </w:r>
      <w:proofErr w:type="spellStart"/>
      <w:r w:rsidRPr="000425D9">
        <w:t>Baik</w:t>
      </w:r>
      <w:proofErr w:type="spellEnd"/>
      <w:r w:rsidRPr="000425D9">
        <w:t xml:space="preserve">, B.K., Ullrich, S.E. Barley for food: Characteristics, improvement, and renewed interest. </w:t>
      </w:r>
      <w:r w:rsidRPr="000425D9">
        <w:rPr>
          <w:i/>
          <w:iCs/>
        </w:rPr>
        <w:t>Journal of Cereal Science</w:t>
      </w:r>
      <w:r w:rsidRPr="000425D9">
        <w:t xml:space="preserve">. </w:t>
      </w:r>
      <w:r w:rsidRPr="000425D9">
        <w:rPr>
          <w:b/>
          <w:bCs/>
        </w:rPr>
        <w:t>48</w:t>
      </w:r>
      <w:r w:rsidRPr="000425D9">
        <w:t xml:space="preserve"> (2), 233–242 (2008).</w:t>
      </w:r>
    </w:p>
    <w:p w14:paraId="370A78DC" w14:textId="77777777" w:rsidR="00A159AD" w:rsidRPr="000425D9" w:rsidRDefault="00A159AD" w:rsidP="005B0D26">
      <w:pPr>
        <w:rPr>
          <w:color w:val="auto"/>
        </w:rPr>
      </w:pPr>
      <w:r w:rsidRPr="000425D9">
        <w:rPr>
          <w:color w:val="auto"/>
        </w:rPr>
        <w:t>4.</w:t>
      </w:r>
      <w:r w:rsidRPr="000425D9">
        <w:rPr>
          <w:color w:val="auto"/>
        </w:rPr>
        <w:tab/>
        <w:t>Langridge, P. Economic and Academic Importance of Barley. In</w:t>
      </w:r>
      <w:r w:rsidRPr="000425D9">
        <w:rPr>
          <w:i/>
          <w:iCs/>
          <w:color w:val="auto"/>
        </w:rPr>
        <w:t xml:space="preserve"> </w:t>
      </w:r>
      <w:proofErr w:type="gramStart"/>
      <w:r w:rsidRPr="000425D9">
        <w:rPr>
          <w:i/>
          <w:iCs/>
          <w:color w:val="auto"/>
        </w:rPr>
        <w:t>The</w:t>
      </w:r>
      <w:proofErr w:type="gramEnd"/>
      <w:r w:rsidRPr="000425D9">
        <w:rPr>
          <w:i/>
          <w:iCs/>
          <w:color w:val="auto"/>
        </w:rPr>
        <w:t xml:space="preserve"> Barley Genome</w:t>
      </w:r>
      <w:r w:rsidRPr="000425D9">
        <w:rPr>
          <w:color w:val="auto"/>
        </w:rPr>
        <w:t>. Edited by Stein, N.,</w:t>
      </w:r>
      <w:r w:rsidRPr="000425D9">
        <w:t xml:space="preserve"> </w:t>
      </w:r>
      <w:proofErr w:type="spellStart"/>
      <w:r w:rsidRPr="000425D9">
        <w:rPr>
          <w:color w:val="auto"/>
        </w:rPr>
        <w:t>Muehlbauer</w:t>
      </w:r>
      <w:proofErr w:type="spellEnd"/>
      <w:r w:rsidRPr="000425D9">
        <w:rPr>
          <w:color w:val="auto"/>
        </w:rPr>
        <w:t>, G. J., 1</w:t>
      </w:r>
      <w:r w:rsidRPr="000425D9">
        <w:t>–</w:t>
      </w:r>
      <w:r w:rsidRPr="000425D9">
        <w:rPr>
          <w:color w:val="auto"/>
        </w:rPr>
        <w:t>10, Springer Cham. Switzerland, AG (2018).</w:t>
      </w:r>
    </w:p>
    <w:p w14:paraId="27CB6B69" w14:textId="76180A57" w:rsidR="00A159AD" w:rsidRPr="000425D9" w:rsidRDefault="00A159AD" w:rsidP="005B0D26">
      <w:r w:rsidRPr="000425D9">
        <w:t>5.</w:t>
      </w:r>
      <w:r w:rsidRPr="000425D9">
        <w:tab/>
      </w:r>
      <w:proofErr w:type="spellStart"/>
      <w:r w:rsidRPr="000425D9">
        <w:t>Mascher</w:t>
      </w:r>
      <w:proofErr w:type="spellEnd"/>
      <w:r w:rsidRPr="000425D9">
        <w:t xml:space="preserve">, M. </w:t>
      </w:r>
      <w:r w:rsidR="004036DF" w:rsidRPr="004036DF">
        <w:t>et al.</w:t>
      </w:r>
      <w:r w:rsidRPr="000425D9">
        <w:t xml:space="preserve"> A chromosome conformation capture ordered sequence of the barley genome. </w:t>
      </w:r>
      <w:r w:rsidRPr="000425D9">
        <w:rPr>
          <w:i/>
          <w:iCs/>
        </w:rPr>
        <w:t>Nature</w:t>
      </w:r>
      <w:r w:rsidRPr="000425D9">
        <w:t xml:space="preserve">. </w:t>
      </w:r>
      <w:r w:rsidRPr="000425D9">
        <w:rPr>
          <w:b/>
          <w:bCs/>
        </w:rPr>
        <w:t>544</w:t>
      </w:r>
      <w:r w:rsidRPr="000425D9">
        <w:t xml:space="preserve"> (7651), 427–433 (2017).</w:t>
      </w:r>
    </w:p>
    <w:p w14:paraId="41E46CAB" w14:textId="77777777" w:rsidR="00A159AD" w:rsidRPr="000425D9" w:rsidRDefault="00A159AD" w:rsidP="005B0D26">
      <w:pPr>
        <w:rPr>
          <w:color w:val="auto"/>
        </w:rPr>
      </w:pPr>
      <w:r w:rsidRPr="000425D9">
        <w:rPr>
          <w:color w:val="auto"/>
        </w:rPr>
        <w:t>6.</w:t>
      </w:r>
      <w:r w:rsidRPr="000425D9">
        <w:rPr>
          <w:color w:val="auto"/>
        </w:rPr>
        <w:tab/>
      </w:r>
      <w:proofErr w:type="spellStart"/>
      <w:r w:rsidRPr="000425D9">
        <w:rPr>
          <w:color w:val="auto"/>
        </w:rPr>
        <w:t>Mascher</w:t>
      </w:r>
      <w:proofErr w:type="spellEnd"/>
      <w:r w:rsidRPr="000425D9">
        <w:rPr>
          <w:color w:val="auto"/>
        </w:rPr>
        <w:t xml:space="preserve">, M. Pseudomolecules and annotation of the second version of the reference genome sequence assembly of barley cv. </w:t>
      </w:r>
      <w:proofErr w:type="spellStart"/>
      <w:r w:rsidRPr="000425D9">
        <w:rPr>
          <w:color w:val="auto"/>
        </w:rPr>
        <w:t>Morex</w:t>
      </w:r>
      <w:proofErr w:type="spellEnd"/>
      <w:r w:rsidRPr="000425D9">
        <w:rPr>
          <w:color w:val="auto"/>
        </w:rPr>
        <w:t xml:space="preserve"> [</w:t>
      </w:r>
      <w:proofErr w:type="spellStart"/>
      <w:r w:rsidRPr="000425D9">
        <w:rPr>
          <w:color w:val="auto"/>
        </w:rPr>
        <w:t>Morex</w:t>
      </w:r>
      <w:proofErr w:type="spellEnd"/>
      <w:r w:rsidRPr="000425D9">
        <w:rPr>
          <w:color w:val="auto"/>
        </w:rPr>
        <w:t xml:space="preserve"> V2]. https://edal.ipk-gatersleben.de (2019).</w:t>
      </w:r>
    </w:p>
    <w:p w14:paraId="7329A792" w14:textId="3EE2B9D3" w:rsidR="00A159AD" w:rsidRPr="000425D9" w:rsidRDefault="00A159AD" w:rsidP="005B0D26">
      <w:r w:rsidRPr="000425D9">
        <w:t>7.</w:t>
      </w:r>
      <w:r w:rsidRPr="000425D9">
        <w:tab/>
      </w:r>
      <w:proofErr w:type="spellStart"/>
      <w:r w:rsidRPr="000425D9">
        <w:t>Rapazote</w:t>
      </w:r>
      <w:proofErr w:type="spellEnd"/>
      <w:r w:rsidRPr="000425D9">
        <w:t xml:space="preserve">-Flores, P. </w:t>
      </w:r>
      <w:r w:rsidR="004036DF" w:rsidRPr="004036DF">
        <w:t>et al.</w:t>
      </w:r>
      <w:r w:rsidRPr="000425D9">
        <w:t xml:space="preserve"> BaRTv1.0: An improved barley reference transcript dataset to determine accurate changes in the barley transcriptome using RNA-seq. </w:t>
      </w:r>
      <w:r w:rsidRPr="000425D9">
        <w:rPr>
          <w:i/>
          <w:iCs/>
        </w:rPr>
        <w:t>BMC Genomics</w:t>
      </w:r>
      <w:r w:rsidRPr="000425D9">
        <w:t xml:space="preserve">. </w:t>
      </w:r>
      <w:r w:rsidRPr="000425D9">
        <w:rPr>
          <w:b/>
          <w:bCs/>
        </w:rPr>
        <w:t>20</w:t>
      </w:r>
      <w:r w:rsidRPr="000425D9">
        <w:t xml:space="preserve"> (1), 968 (2019).</w:t>
      </w:r>
    </w:p>
    <w:p w14:paraId="200E88DF" w14:textId="77777777" w:rsidR="00A159AD" w:rsidRPr="000425D9" w:rsidRDefault="00A159AD" w:rsidP="005B0D26">
      <w:r w:rsidRPr="000425D9">
        <w:t>8.</w:t>
      </w:r>
      <w:r w:rsidRPr="000425D9">
        <w:tab/>
      </w:r>
      <w:proofErr w:type="spellStart"/>
      <w:r w:rsidRPr="000425D9">
        <w:t>Molnár-Láng</w:t>
      </w:r>
      <w:proofErr w:type="spellEnd"/>
      <w:r w:rsidRPr="000425D9">
        <w:t xml:space="preserve">, M., Linc, G., </w:t>
      </w:r>
      <w:proofErr w:type="spellStart"/>
      <w:r w:rsidRPr="000425D9">
        <w:t>Szakács</w:t>
      </w:r>
      <w:proofErr w:type="spellEnd"/>
      <w:r w:rsidRPr="000425D9">
        <w:t xml:space="preserve">, É. Wheat-barley hybridization: The last 40 years. </w:t>
      </w:r>
      <w:proofErr w:type="spellStart"/>
      <w:r w:rsidRPr="000425D9">
        <w:rPr>
          <w:i/>
          <w:iCs/>
        </w:rPr>
        <w:t>Euphytica</w:t>
      </w:r>
      <w:proofErr w:type="spellEnd"/>
      <w:r w:rsidRPr="000425D9">
        <w:t xml:space="preserve">. </w:t>
      </w:r>
      <w:r w:rsidRPr="000425D9">
        <w:rPr>
          <w:b/>
          <w:bCs/>
        </w:rPr>
        <w:t>195</w:t>
      </w:r>
      <w:r w:rsidRPr="000425D9">
        <w:t xml:space="preserve"> (3), 315–329 (2014).</w:t>
      </w:r>
    </w:p>
    <w:p w14:paraId="23C1FE07" w14:textId="77777777" w:rsidR="00A159AD" w:rsidRPr="000425D9" w:rsidRDefault="00A159AD" w:rsidP="005B0D26">
      <w:r w:rsidRPr="000425D9">
        <w:rPr>
          <w:noProof/>
        </w:rPr>
        <w:t>9.</w:t>
      </w:r>
      <w:r w:rsidRPr="000425D9">
        <w:rPr>
          <w:noProof/>
        </w:rPr>
        <w:tab/>
      </w:r>
      <w:r w:rsidRPr="000425D9">
        <w:t xml:space="preserve">Waddington, S.R., Cartwright, P.M., Wall, P.C. A quantitative scale of spike initial and pistil development in barley and wheat. </w:t>
      </w:r>
      <w:r w:rsidRPr="000425D9">
        <w:rPr>
          <w:i/>
          <w:iCs/>
        </w:rPr>
        <w:t>Annals of Botany</w:t>
      </w:r>
      <w:r w:rsidRPr="000425D9">
        <w:t xml:space="preserve">. </w:t>
      </w:r>
      <w:r w:rsidRPr="000425D9">
        <w:rPr>
          <w:b/>
          <w:bCs/>
        </w:rPr>
        <w:t>51</w:t>
      </w:r>
      <w:r w:rsidRPr="000425D9">
        <w:t xml:space="preserve"> (1), 119–130 (1983).</w:t>
      </w:r>
    </w:p>
    <w:p w14:paraId="200331F4" w14:textId="77777777" w:rsidR="00A159AD" w:rsidRPr="000425D9" w:rsidRDefault="00A159AD" w:rsidP="005B0D26">
      <w:r w:rsidRPr="000425D9">
        <w:rPr>
          <w:noProof/>
        </w:rPr>
        <w:t>10.</w:t>
      </w:r>
      <w:r w:rsidRPr="000425D9">
        <w:rPr>
          <w:noProof/>
        </w:rPr>
        <w:tab/>
      </w:r>
      <w:proofErr w:type="spellStart"/>
      <w:r w:rsidRPr="000425D9">
        <w:t>Sabelli</w:t>
      </w:r>
      <w:proofErr w:type="spellEnd"/>
      <w:r w:rsidRPr="000425D9">
        <w:t xml:space="preserve">, P.A., Larkins, B.A. The development of endosperm in grasses. </w:t>
      </w:r>
      <w:r w:rsidRPr="000425D9">
        <w:rPr>
          <w:i/>
          <w:iCs/>
        </w:rPr>
        <w:t>Plant Physiology</w:t>
      </w:r>
      <w:r w:rsidRPr="000425D9">
        <w:t xml:space="preserve">. </w:t>
      </w:r>
      <w:r w:rsidRPr="000425D9">
        <w:rPr>
          <w:b/>
          <w:bCs/>
        </w:rPr>
        <w:t>149</w:t>
      </w:r>
      <w:r w:rsidRPr="000425D9">
        <w:t xml:space="preserve"> (1), 14–26 (2009).</w:t>
      </w:r>
    </w:p>
    <w:p w14:paraId="35A01550" w14:textId="516B3442" w:rsidR="00A159AD" w:rsidRPr="000425D9" w:rsidRDefault="00A159AD" w:rsidP="005B0D26">
      <w:r w:rsidRPr="000425D9">
        <w:t>11.</w:t>
      </w:r>
      <w:r w:rsidRPr="000425D9">
        <w:tab/>
        <w:t xml:space="preserve">Dante, R.A., Larkins, B.A., </w:t>
      </w:r>
      <w:proofErr w:type="spellStart"/>
      <w:r w:rsidRPr="000425D9">
        <w:t>Sabelli</w:t>
      </w:r>
      <w:proofErr w:type="spellEnd"/>
      <w:r w:rsidRPr="000425D9">
        <w:t xml:space="preserve">, P.A. Cell cycle control and seed development. </w:t>
      </w:r>
      <w:r w:rsidRPr="000425D9">
        <w:rPr>
          <w:i/>
          <w:iCs/>
        </w:rPr>
        <w:t>Frontiers in Plant Science</w:t>
      </w:r>
      <w:r w:rsidRPr="000425D9">
        <w:t xml:space="preserve">. </w:t>
      </w:r>
      <w:r w:rsidRPr="000425D9">
        <w:rPr>
          <w:b/>
          <w:bCs/>
        </w:rPr>
        <w:t>5</w:t>
      </w:r>
      <w:r w:rsidRPr="000425D9">
        <w:t xml:space="preserve"> (September), 1–14 (2014).</w:t>
      </w:r>
    </w:p>
    <w:p w14:paraId="595E7654" w14:textId="3F8FE66F" w:rsidR="00A159AD" w:rsidRPr="000425D9" w:rsidRDefault="00A159AD" w:rsidP="005B0D26">
      <w:r w:rsidRPr="000425D9">
        <w:t>12.</w:t>
      </w:r>
      <w:r w:rsidRPr="000425D9">
        <w:tab/>
        <w:t xml:space="preserve">Rodríguez, M. V., </w:t>
      </w:r>
      <w:proofErr w:type="spellStart"/>
      <w:r w:rsidRPr="000425D9">
        <w:t>Barrero</w:t>
      </w:r>
      <w:proofErr w:type="spellEnd"/>
      <w:r w:rsidRPr="000425D9">
        <w:t xml:space="preserve">, J.M., </w:t>
      </w:r>
      <w:proofErr w:type="spellStart"/>
      <w:r w:rsidRPr="000425D9">
        <w:t>Corbineau</w:t>
      </w:r>
      <w:proofErr w:type="spellEnd"/>
      <w:r w:rsidRPr="000425D9">
        <w:t xml:space="preserve">, F., </w:t>
      </w:r>
      <w:proofErr w:type="spellStart"/>
      <w:r w:rsidRPr="000425D9">
        <w:t>Gubler</w:t>
      </w:r>
      <w:proofErr w:type="spellEnd"/>
      <w:r w:rsidRPr="000425D9">
        <w:t xml:space="preserve">, F., </w:t>
      </w:r>
      <w:proofErr w:type="spellStart"/>
      <w:r w:rsidRPr="000425D9">
        <w:t>Benech</w:t>
      </w:r>
      <w:proofErr w:type="spellEnd"/>
      <w:r w:rsidRPr="000425D9">
        <w:t>-Arnold, R.L. Dormancy in cereals (not too much, not so little): About the mechanisms behind this trait. S</w:t>
      </w:r>
      <w:r w:rsidRPr="000425D9">
        <w:rPr>
          <w:i/>
          <w:iCs/>
        </w:rPr>
        <w:t>eed Science Research</w:t>
      </w:r>
      <w:r w:rsidRPr="000425D9">
        <w:t xml:space="preserve">. </w:t>
      </w:r>
      <w:r w:rsidRPr="000425D9">
        <w:rPr>
          <w:b/>
          <w:bCs/>
        </w:rPr>
        <w:t>25</w:t>
      </w:r>
      <w:r w:rsidRPr="000425D9">
        <w:t xml:space="preserve"> (2), 99–119 (2015).</w:t>
      </w:r>
    </w:p>
    <w:p w14:paraId="17EE4D4F" w14:textId="5360C5A3" w:rsidR="00A159AD" w:rsidRPr="000425D9" w:rsidRDefault="00A159AD" w:rsidP="005B0D26">
      <w:r w:rsidRPr="000425D9">
        <w:t>13.</w:t>
      </w:r>
      <w:r w:rsidRPr="000425D9">
        <w:tab/>
      </w:r>
      <w:proofErr w:type="spellStart"/>
      <w:r w:rsidRPr="000425D9">
        <w:t>Sreenivasulu</w:t>
      </w:r>
      <w:proofErr w:type="spellEnd"/>
      <w:r w:rsidRPr="000425D9">
        <w:t>, N</w:t>
      </w:r>
      <w:r w:rsidR="004036DF">
        <w:t>. et al.</w:t>
      </w:r>
      <w:r w:rsidR="004036DF" w:rsidRPr="000425D9">
        <w:t xml:space="preserve"> </w:t>
      </w:r>
      <w:r w:rsidRPr="000425D9">
        <w:t xml:space="preserve">Gene expression patterns reveal tissue-specific signaling networks controlling programmed cell death and ABA-regulated maturation in developing barley seeds. </w:t>
      </w:r>
      <w:r w:rsidRPr="000425D9">
        <w:rPr>
          <w:i/>
          <w:iCs/>
        </w:rPr>
        <w:t>Plant Journal</w:t>
      </w:r>
      <w:r w:rsidRPr="000425D9">
        <w:t xml:space="preserve">. </w:t>
      </w:r>
      <w:r w:rsidRPr="000425D9">
        <w:rPr>
          <w:b/>
          <w:bCs/>
        </w:rPr>
        <w:t>47</w:t>
      </w:r>
      <w:r w:rsidRPr="000425D9">
        <w:t xml:space="preserve"> (2), 310–327 (2006).</w:t>
      </w:r>
    </w:p>
    <w:p w14:paraId="40AE3D0A" w14:textId="77777777" w:rsidR="00A159AD" w:rsidRPr="000425D9" w:rsidRDefault="00A159AD" w:rsidP="005B0D26">
      <w:r w:rsidRPr="000425D9">
        <w:rPr>
          <w:noProof/>
        </w:rPr>
        <w:t>14.</w:t>
      </w:r>
      <w:r w:rsidRPr="000425D9">
        <w:rPr>
          <w:noProof/>
        </w:rPr>
        <w:tab/>
      </w:r>
      <w:r w:rsidRPr="000425D9">
        <w:t xml:space="preserve">Olsen, O.-A. Nuclear endosperm development in cereals and Arabidopsis thaliana. </w:t>
      </w:r>
      <w:r w:rsidRPr="000425D9">
        <w:rPr>
          <w:i/>
          <w:iCs/>
        </w:rPr>
        <w:t>Plant Cell</w:t>
      </w:r>
      <w:r w:rsidRPr="000425D9">
        <w:t xml:space="preserve">. </w:t>
      </w:r>
      <w:r w:rsidRPr="000425D9">
        <w:rPr>
          <w:b/>
          <w:bCs/>
        </w:rPr>
        <w:t>16</w:t>
      </w:r>
      <w:r w:rsidRPr="000425D9">
        <w:t xml:space="preserve"> (suppl_1), S214–S227 (2004).</w:t>
      </w:r>
    </w:p>
    <w:p w14:paraId="776879ED" w14:textId="5FF15273" w:rsidR="00A159AD" w:rsidRPr="000425D9" w:rsidRDefault="00A159AD" w:rsidP="005B0D26">
      <w:r w:rsidRPr="000425D9">
        <w:t>15.</w:t>
      </w:r>
      <w:r w:rsidRPr="000425D9">
        <w:tab/>
        <w:t xml:space="preserve">Thiel, J. </w:t>
      </w:r>
      <w:r w:rsidR="004036DF" w:rsidRPr="004036DF">
        <w:t>et al.</w:t>
      </w:r>
      <w:r w:rsidRPr="000425D9">
        <w:t xml:space="preserve"> Different hormonal regulation of cellular differentiation and function in nucellar projection and endosperm transfer cells: A microdissection-based transcriptome study of young barley grains. </w:t>
      </w:r>
      <w:r w:rsidRPr="000425D9">
        <w:rPr>
          <w:i/>
          <w:iCs/>
        </w:rPr>
        <w:t>Plant Physiology</w:t>
      </w:r>
      <w:r w:rsidRPr="000425D9">
        <w:t xml:space="preserve">. </w:t>
      </w:r>
      <w:r w:rsidRPr="000425D9">
        <w:rPr>
          <w:b/>
          <w:bCs/>
        </w:rPr>
        <w:t>148</w:t>
      </w:r>
      <w:r w:rsidRPr="000425D9">
        <w:t xml:space="preserve"> (3), 1436–1452 (2008).</w:t>
      </w:r>
    </w:p>
    <w:p w14:paraId="7E1A7C5E" w14:textId="1A7B07D2" w:rsidR="00A159AD" w:rsidRPr="000425D9" w:rsidRDefault="00A159AD" w:rsidP="005B0D26">
      <w:r w:rsidRPr="000425D9">
        <w:t>16.</w:t>
      </w:r>
      <w:r w:rsidRPr="000425D9">
        <w:tab/>
      </w:r>
      <w:proofErr w:type="spellStart"/>
      <w:r w:rsidRPr="000425D9">
        <w:t>Weschke</w:t>
      </w:r>
      <w:proofErr w:type="spellEnd"/>
      <w:r w:rsidRPr="000425D9">
        <w:t xml:space="preserve">, W. </w:t>
      </w:r>
      <w:r w:rsidR="004036DF" w:rsidRPr="004036DF">
        <w:t>et al.</w:t>
      </w:r>
      <w:r w:rsidRPr="000425D9">
        <w:t xml:space="preserve"> Sucrose transport into barley seeds: Molecular characterization of two transporters and implications for seed development and starch accumulation. </w:t>
      </w:r>
      <w:r w:rsidRPr="000425D9">
        <w:rPr>
          <w:i/>
          <w:iCs/>
        </w:rPr>
        <w:t>Plant Journal</w:t>
      </w:r>
      <w:r w:rsidRPr="000425D9">
        <w:t xml:space="preserve">. </w:t>
      </w:r>
      <w:r w:rsidRPr="000425D9">
        <w:rPr>
          <w:b/>
          <w:bCs/>
        </w:rPr>
        <w:t>21</w:t>
      </w:r>
      <w:r w:rsidRPr="000425D9">
        <w:t xml:space="preserve"> (5), 455–467 (2000).</w:t>
      </w:r>
    </w:p>
    <w:p w14:paraId="73F8B806" w14:textId="4A49650A" w:rsidR="00A159AD" w:rsidRPr="000425D9" w:rsidRDefault="00A159AD" w:rsidP="005B0D26">
      <w:pPr>
        <w:autoSpaceDE w:val="0"/>
        <w:autoSpaceDN w:val="0"/>
        <w:adjustRightInd w:val="0"/>
        <w:rPr>
          <w:noProof/>
        </w:rPr>
      </w:pPr>
      <w:r w:rsidRPr="000425D9">
        <w:rPr>
          <w:noProof/>
        </w:rPr>
        <w:t>17.</w:t>
      </w:r>
      <w:r w:rsidRPr="000425D9">
        <w:rPr>
          <w:noProof/>
        </w:rPr>
        <w:tab/>
        <w:t xml:space="preserve">Staszak, A.M., Rewers, M., Sliwinska, E., Klupczyńska, E.A., Pawłowski, T.A. DNA synthesis pattern, proteome, and ABA and GA signalling in developing seeds of Norway maple (Acer platanoides). </w:t>
      </w:r>
      <w:r w:rsidRPr="000425D9">
        <w:rPr>
          <w:i/>
          <w:iCs/>
          <w:noProof/>
        </w:rPr>
        <w:t>Functional Plant Biology</w:t>
      </w:r>
      <w:r w:rsidRPr="000425D9">
        <w:rPr>
          <w:noProof/>
        </w:rPr>
        <w:t xml:space="preserve">. </w:t>
      </w:r>
      <w:r w:rsidRPr="000425D9">
        <w:rPr>
          <w:b/>
          <w:bCs/>
          <w:noProof/>
        </w:rPr>
        <w:t>46</w:t>
      </w:r>
      <w:r w:rsidRPr="000425D9">
        <w:rPr>
          <w:noProof/>
        </w:rPr>
        <w:t xml:space="preserve"> (2), 152–164 (2019).</w:t>
      </w:r>
    </w:p>
    <w:p w14:paraId="27B8A4D5" w14:textId="293CF5C8" w:rsidR="00A159AD" w:rsidRPr="000425D9" w:rsidRDefault="00A159AD" w:rsidP="005B0D26">
      <w:pPr>
        <w:autoSpaceDE w:val="0"/>
        <w:autoSpaceDN w:val="0"/>
        <w:adjustRightInd w:val="0"/>
        <w:rPr>
          <w:noProof/>
        </w:rPr>
      </w:pPr>
      <w:r w:rsidRPr="000425D9">
        <w:rPr>
          <w:noProof/>
        </w:rPr>
        <w:t>18.</w:t>
      </w:r>
      <w:r w:rsidRPr="000425D9">
        <w:rPr>
          <w:noProof/>
        </w:rPr>
        <w:tab/>
        <w:t xml:space="preserve">Otto, F. Chapter 11 DAPI </w:t>
      </w:r>
      <w:r w:rsidR="00B519B9" w:rsidRPr="000425D9">
        <w:rPr>
          <w:noProof/>
        </w:rPr>
        <w:t>s</w:t>
      </w:r>
      <w:r w:rsidRPr="000425D9">
        <w:rPr>
          <w:noProof/>
        </w:rPr>
        <w:t xml:space="preserve">taining of </w:t>
      </w:r>
      <w:r w:rsidR="00B519B9" w:rsidRPr="000425D9">
        <w:rPr>
          <w:noProof/>
        </w:rPr>
        <w:t>f</w:t>
      </w:r>
      <w:r w:rsidRPr="000425D9">
        <w:rPr>
          <w:noProof/>
        </w:rPr>
        <w:t xml:space="preserve">ixed </w:t>
      </w:r>
      <w:r w:rsidR="00B519B9" w:rsidRPr="000425D9">
        <w:rPr>
          <w:noProof/>
        </w:rPr>
        <w:t>c</w:t>
      </w:r>
      <w:r w:rsidRPr="000425D9">
        <w:rPr>
          <w:noProof/>
        </w:rPr>
        <w:t xml:space="preserve">ells for </w:t>
      </w:r>
      <w:r w:rsidR="00B519B9" w:rsidRPr="000425D9">
        <w:rPr>
          <w:noProof/>
        </w:rPr>
        <w:t>h</w:t>
      </w:r>
      <w:r w:rsidRPr="000425D9">
        <w:rPr>
          <w:noProof/>
        </w:rPr>
        <w:t>igh-</w:t>
      </w:r>
      <w:r w:rsidR="00B519B9" w:rsidRPr="000425D9">
        <w:rPr>
          <w:noProof/>
        </w:rPr>
        <w:t>r</w:t>
      </w:r>
      <w:r w:rsidRPr="000425D9">
        <w:rPr>
          <w:noProof/>
        </w:rPr>
        <w:t xml:space="preserve">esolution </w:t>
      </w:r>
      <w:r w:rsidR="00B519B9" w:rsidRPr="000425D9">
        <w:rPr>
          <w:noProof/>
        </w:rPr>
        <w:t>f</w:t>
      </w:r>
      <w:r w:rsidRPr="000425D9">
        <w:rPr>
          <w:noProof/>
        </w:rPr>
        <w:t xml:space="preserve">low </w:t>
      </w:r>
      <w:r w:rsidR="00B519B9" w:rsidRPr="000425D9">
        <w:rPr>
          <w:noProof/>
        </w:rPr>
        <w:t>c</w:t>
      </w:r>
      <w:r w:rsidRPr="000425D9">
        <w:rPr>
          <w:noProof/>
        </w:rPr>
        <w:t xml:space="preserve">ytometry of </w:t>
      </w:r>
      <w:r w:rsidR="00B519B9" w:rsidRPr="000425D9">
        <w:rPr>
          <w:noProof/>
        </w:rPr>
        <w:t>n</w:t>
      </w:r>
      <w:r w:rsidRPr="000425D9">
        <w:rPr>
          <w:noProof/>
        </w:rPr>
        <w:t xml:space="preserve">uclear DNA. </w:t>
      </w:r>
      <w:r w:rsidRPr="000425D9">
        <w:rPr>
          <w:i/>
          <w:iCs/>
          <w:noProof/>
        </w:rPr>
        <w:t>Methods in Cell Biology</w:t>
      </w:r>
      <w:r w:rsidRPr="000425D9">
        <w:rPr>
          <w:noProof/>
        </w:rPr>
        <w:t xml:space="preserve">. </w:t>
      </w:r>
      <w:r w:rsidRPr="000425D9">
        <w:rPr>
          <w:b/>
          <w:bCs/>
          <w:noProof/>
        </w:rPr>
        <w:t>33</w:t>
      </w:r>
      <w:r w:rsidRPr="000425D9">
        <w:rPr>
          <w:noProof/>
        </w:rPr>
        <w:t xml:space="preserve"> (C), 105–110 (1990).</w:t>
      </w:r>
    </w:p>
    <w:p w14:paraId="71985385" w14:textId="40846AB0" w:rsidR="00A159AD" w:rsidRPr="000425D9" w:rsidRDefault="00A159AD" w:rsidP="005B0D26">
      <w:pPr>
        <w:autoSpaceDE w:val="0"/>
        <w:autoSpaceDN w:val="0"/>
        <w:adjustRightInd w:val="0"/>
        <w:rPr>
          <w:noProof/>
        </w:rPr>
      </w:pPr>
      <w:r w:rsidRPr="000425D9">
        <w:rPr>
          <w:noProof/>
        </w:rPr>
        <w:t>19.</w:t>
      </w:r>
      <w:r w:rsidRPr="000425D9">
        <w:rPr>
          <w:noProof/>
        </w:rPr>
        <w:tab/>
        <w:t xml:space="preserve">Fisher Scientific, T. </w:t>
      </w:r>
      <w:r w:rsidRPr="000425D9">
        <w:rPr>
          <w:i/>
          <w:iCs/>
          <w:noProof/>
        </w:rPr>
        <w:t>Procedural guidelines</w:t>
      </w:r>
      <w:r w:rsidR="004036DF">
        <w:rPr>
          <w:noProof/>
        </w:rPr>
        <w:t xml:space="preserve"> (2020).</w:t>
      </w:r>
    </w:p>
    <w:p w14:paraId="7BC914D7" w14:textId="43DAED43" w:rsidR="00A159AD" w:rsidRPr="000425D9" w:rsidRDefault="00A159AD" w:rsidP="005B0D26">
      <w:pPr>
        <w:autoSpaceDE w:val="0"/>
        <w:autoSpaceDN w:val="0"/>
        <w:adjustRightInd w:val="0"/>
        <w:rPr>
          <w:noProof/>
        </w:rPr>
      </w:pPr>
      <w:r w:rsidRPr="000425D9">
        <w:rPr>
          <w:noProof/>
        </w:rPr>
        <w:t>20.</w:t>
      </w:r>
      <w:r w:rsidRPr="000425D9">
        <w:rPr>
          <w:noProof/>
        </w:rPr>
        <w:tab/>
      </w:r>
      <w:r w:rsidRPr="000425D9">
        <w:rPr>
          <w:i/>
          <w:iCs/>
          <w:noProof/>
        </w:rPr>
        <w:t>Spectrum TM Plant Total RNA Kit</w:t>
      </w:r>
      <w:r w:rsidR="004036DF">
        <w:rPr>
          <w:noProof/>
        </w:rPr>
        <w:t xml:space="preserve"> (2020).</w:t>
      </w:r>
    </w:p>
    <w:p w14:paraId="6C31824D" w14:textId="3A5F8BA4" w:rsidR="00A159AD" w:rsidRPr="000425D9" w:rsidRDefault="00A159AD" w:rsidP="005B0D26">
      <w:pPr>
        <w:autoSpaceDE w:val="0"/>
        <w:autoSpaceDN w:val="0"/>
        <w:adjustRightInd w:val="0"/>
        <w:rPr>
          <w:noProof/>
        </w:rPr>
      </w:pPr>
      <w:r w:rsidRPr="000425D9">
        <w:rPr>
          <w:noProof/>
        </w:rPr>
        <w:t>21.</w:t>
      </w:r>
      <w:r w:rsidRPr="000425D9">
        <w:rPr>
          <w:noProof/>
        </w:rPr>
        <w:tab/>
        <w:t xml:space="preserve">Chen, J. </w:t>
      </w:r>
      <w:r w:rsidR="004036DF" w:rsidRPr="004036DF">
        <w:rPr>
          <w:noProof/>
        </w:rPr>
        <w:t>et al.</w:t>
      </w:r>
      <w:r w:rsidRPr="000425D9">
        <w:rPr>
          <w:noProof/>
        </w:rPr>
        <w:t xml:space="preserve"> Dynamic transcriptome landscape of maize embryo and endosperm development. </w:t>
      </w:r>
      <w:r w:rsidRPr="000425D9">
        <w:rPr>
          <w:i/>
          <w:iCs/>
          <w:noProof/>
        </w:rPr>
        <w:t>Plant Physiology</w:t>
      </w:r>
      <w:r w:rsidRPr="000425D9">
        <w:rPr>
          <w:noProof/>
        </w:rPr>
        <w:t xml:space="preserve">. </w:t>
      </w:r>
      <w:r w:rsidRPr="000425D9">
        <w:rPr>
          <w:b/>
          <w:bCs/>
          <w:noProof/>
        </w:rPr>
        <w:t>166</w:t>
      </w:r>
      <w:r w:rsidRPr="000425D9">
        <w:rPr>
          <w:noProof/>
        </w:rPr>
        <w:t xml:space="preserve"> (1), 252–264 (2014).</w:t>
      </w:r>
    </w:p>
    <w:p w14:paraId="4260AA1A" w14:textId="1F6EA8A7" w:rsidR="00A159AD" w:rsidRPr="000425D9" w:rsidRDefault="00A159AD" w:rsidP="005B0D26">
      <w:pPr>
        <w:autoSpaceDE w:val="0"/>
        <w:autoSpaceDN w:val="0"/>
        <w:adjustRightInd w:val="0"/>
        <w:rPr>
          <w:noProof/>
        </w:rPr>
      </w:pPr>
      <w:r w:rsidRPr="000425D9">
        <w:rPr>
          <w:noProof/>
        </w:rPr>
        <w:t>22.</w:t>
      </w:r>
      <w:r w:rsidRPr="000425D9">
        <w:rPr>
          <w:noProof/>
        </w:rPr>
        <w:tab/>
        <w:t xml:space="preserve">Zhang, S., Laurie, A.E., Ae, W., Meng, L., Lemaux, P.G. Similarity of expression patterns of </w:t>
      </w:r>
      <w:r w:rsidRPr="000425D9">
        <w:rPr>
          <w:noProof/>
        </w:rPr>
        <w:lastRenderedPageBreak/>
        <w:t xml:space="preserve">knotted1 and ZmLEC1 during somatic and zygotic embryogenesis in maize (Zea mays L.). </w:t>
      </w:r>
      <w:r w:rsidRPr="000425D9">
        <w:rPr>
          <w:i/>
          <w:iCs/>
          <w:noProof/>
        </w:rPr>
        <w:t>Springer</w:t>
      </w:r>
      <w:r w:rsidRPr="000425D9">
        <w:rPr>
          <w:noProof/>
        </w:rPr>
        <w:t xml:space="preserve">. </w:t>
      </w:r>
      <w:r w:rsidRPr="000425D9">
        <w:rPr>
          <w:b/>
          <w:bCs/>
          <w:noProof/>
        </w:rPr>
        <w:t>215</w:t>
      </w:r>
      <w:r w:rsidRPr="000425D9">
        <w:rPr>
          <w:noProof/>
        </w:rPr>
        <w:t xml:space="preserve"> (2), 191–194 (2002).</w:t>
      </w:r>
    </w:p>
    <w:p w14:paraId="116A711A" w14:textId="172811D5" w:rsidR="00A159AD" w:rsidRPr="000425D9" w:rsidRDefault="00A159AD" w:rsidP="005B0D26">
      <w:pPr>
        <w:autoSpaceDE w:val="0"/>
        <w:autoSpaceDN w:val="0"/>
        <w:adjustRightInd w:val="0"/>
        <w:rPr>
          <w:noProof/>
        </w:rPr>
      </w:pPr>
      <w:r w:rsidRPr="000425D9">
        <w:rPr>
          <w:noProof/>
        </w:rPr>
        <w:t>23.</w:t>
      </w:r>
      <w:r w:rsidRPr="000425D9">
        <w:rPr>
          <w:noProof/>
        </w:rPr>
        <w:tab/>
        <w:t xml:space="preserve">Doll, N.M. </w:t>
      </w:r>
      <w:r w:rsidR="004036DF" w:rsidRPr="004036DF">
        <w:rPr>
          <w:noProof/>
        </w:rPr>
        <w:t>et al.</w:t>
      </w:r>
      <w:r w:rsidRPr="000425D9">
        <w:rPr>
          <w:noProof/>
        </w:rPr>
        <w:t xml:space="preserve"> Transcriptomics at maize embryo/endosperm interfaces identifies a transcriptionally distinct endosperm subdomain adjacent to the embryo scutellum. </w:t>
      </w:r>
      <w:r w:rsidRPr="000425D9">
        <w:rPr>
          <w:i/>
          <w:iCs/>
          <w:noProof/>
        </w:rPr>
        <w:t>Plant Cell</w:t>
      </w:r>
      <w:r w:rsidRPr="000425D9">
        <w:rPr>
          <w:noProof/>
        </w:rPr>
        <w:t xml:space="preserve">. </w:t>
      </w:r>
      <w:r w:rsidRPr="000425D9">
        <w:rPr>
          <w:b/>
          <w:bCs/>
          <w:noProof/>
        </w:rPr>
        <w:t>32</w:t>
      </w:r>
      <w:r w:rsidRPr="000425D9">
        <w:rPr>
          <w:noProof/>
        </w:rPr>
        <w:t xml:space="preserve"> (4), 833–852 (2020).</w:t>
      </w:r>
    </w:p>
    <w:p w14:paraId="3B81BB20" w14:textId="0F9F36C8" w:rsidR="00A159AD" w:rsidRPr="000425D9" w:rsidRDefault="00A159AD" w:rsidP="005B0D26">
      <w:pPr>
        <w:autoSpaceDE w:val="0"/>
        <w:autoSpaceDN w:val="0"/>
        <w:adjustRightInd w:val="0"/>
        <w:rPr>
          <w:noProof/>
        </w:rPr>
      </w:pPr>
      <w:r w:rsidRPr="000425D9">
        <w:rPr>
          <w:noProof/>
        </w:rPr>
        <w:t>24.</w:t>
      </w:r>
      <w:r w:rsidRPr="000425D9">
        <w:rPr>
          <w:noProof/>
        </w:rPr>
        <w:tab/>
        <w:t xml:space="preserve">Yi, F. </w:t>
      </w:r>
      <w:r w:rsidR="004036DF" w:rsidRPr="004036DF">
        <w:rPr>
          <w:noProof/>
        </w:rPr>
        <w:t>et al.</w:t>
      </w:r>
      <w:r w:rsidRPr="000425D9">
        <w:rPr>
          <w:noProof/>
        </w:rPr>
        <w:t xml:space="preserve"> High </w:t>
      </w:r>
      <w:r w:rsidR="00B519B9" w:rsidRPr="000425D9">
        <w:rPr>
          <w:noProof/>
        </w:rPr>
        <w:t>t</w:t>
      </w:r>
      <w:r w:rsidRPr="000425D9">
        <w:rPr>
          <w:noProof/>
        </w:rPr>
        <w:t>emporal-</w:t>
      </w:r>
      <w:r w:rsidR="00B519B9" w:rsidRPr="000425D9">
        <w:rPr>
          <w:noProof/>
        </w:rPr>
        <w:t>r</w:t>
      </w:r>
      <w:r w:rsidRPr="000425D9">
        <w:rPr>
          <w:noProof/>
        </w:rPr>
        <w:t xml:space="preserve">esolution </w:t>
      </w:r>
      <w:r w:rsidR="00B519B9" w:rsidRPr="000425D9">
        <w:rPr>
          <w:noProof/>
        </w:rPr>
        <w:t>t</w:t>
      </w:r>
      <w:r w:rsidRPr="000425D9">
        <w:rPr>
          <w:noProof/>
        </w:rPr>
        <w:t xml:space="preserve">ranscriptome </w:t>
      </w:r>
      <w:r w:rsidR="00B519B9" w:rsidRPr="000425D9">
        <w:rPr>
          <w:noProof/>
        </w:rPr>
        <w:t>l</w:t>
      </w:r>
      <w:r w:rsidRPr="000425D9">
        <w:rPr>
          <w:noProof/>
        </w:rPr>
        <w:t xml:space="preserve">andscape of </w:t>
      </w:r>
      <w:r w:rsidR="00B519B9" w:rsidRPr="000425D9">
        <w:rPr>
          <w:noProof/>
        </w:rPr>
        <w:t>e</w:t>
      </w:r>
      <w:r w:rsidRPr="000425D9">
        <w:rPr>
          <w:noProof/>
        </w:rPr>
        <w:t xml:space="preserve">arly </w:t>
      </w:r>
      <w:r w:rsidR="00B519B9" w:rsidRPr="000425D9">
        <w:rPr>
          <w:noProof/>
        </w:rPr>
        <w:t>m</w:t>
      </w:r>
      <w:r w:rsidRPr="000425D9">
        <w:rPr>
          <w:noProof/>
        </w:rPr>
        <w:t xml:space="preserve">aize </w:t>
      </w:r>
      <w:r w:rsidR="00B519B9" w:rsidRPr="000425D9">
        <w:rPr>
          <w:noProof/>
        </w:rPr>
        <w:t>s</w:t>
      </w:r>
      <w:r w:rsidRPr="000425D9">
        <w:rPr>
          <w:noProof/>
        </w:rPr>
        <w:t xml:space="preserve">eed </w:t>
      </w:r>
      <w:r w:rsidR="00B519B9" w:rsidRPr="000425D9">
        <w:rPr>
          <w:noProof/>
        </w:rPr>
        <w:t>d</w:t>
      </w:r>
      <w:r w:rsidRPr="000425D9">
        <w:rPr>
          <w:noProof/>
        </w:rPr>
        <w:t xml:space="preserve">evelopment. </w:t>
      </w:r>
      <w:r w:rsidRPr="000425D9">
        <w:rPr>
          <w:i/>
          <w:iCs/>
          <w:noProof/>
        </w:rPr>
        <w:t>Plant Cell</w:t>
      </w:r>
      <w:r w:rsidRPr="000425D9">
        <w:rPr>
          <w:noProof/>
        </w:rPr>
        <w:t xml:space="preserve">. </w:t>
      </w:r>
      <w:r w:rsidRPr="000425D9">
        <w:rPr>
          <w:b/>
          <w:bCs/>
          <w:noProof/>
        </w:rPr>
        <w:t>31</w:t>
      </w:r>
      <w:r w:rsidRPr="000425D9">
        <w:rPr>
          <w:noProof/>
        </w:rPr>
        <w:t xml:space="preserve"> (5), 974–992 (2019).</w:t>
      </w:r>
    </w:p>
    <w:p w14:paraId="7AF49BCE" w14:textId="676452BF" w:rsidR="00A159AD" w:rsidRPr="000425D9" w:rsidRDefault="00A159AD" w:rsidP="005B0D26">
      <w:pPr>
        <w:autoSpaceDE w:val="0"/>
        <w:autoSpaceDN w:val="0"/>
        <w:adjustRightInd w:val="0"/>
        <w:rPr>
          <w:noProof/>
        </w:rPr>
      </w:pPr>
      <w:r w:rsidRPr="000425D9">
        <w:rPr>
          <w:noProof/>
        </w:rPr>
        <w:t>25.</w:t>
      </w:r>
      <w:r w:rsidRPr="000425D9">
        <w:rPr>
          <w:noProof/>
        </w:rPr>
        <w:tab/>
        <w:t xml:space="preserve">Gómez, E. </w:t>
      </w:r>
      <w:r w:rsidR="004036DF" w:rsidRPr="004036DF">
        <w:rPr>
          <w:noProof/>
        </w:rPr>
        <w:t>et al.</w:t>
      </w:r>
      <w:r w:rsidRPr="000425D9">
        <w:rPr>
          <w:noProof/>
        </w:rPr>
        <w:t xml:space="preserve"> The </w:t>
      </w:r>
      <w:r w:rsidR="00B519B9" w:rsidRPr="000425D9">
        <w:rPr>
          <w:noProof/>
        </w:rPr>
        <w:t>m</w:t>
      </w:r>
      <w:r w:rsidRPr="000425D9">
        <w:rPr>
          <w:noProof/>
        </w:rPr>
        <w:t xml:space="preserve">aize transcription factor myb-related protein-1 is a key regulator of the differentiation of transfer cells. </w:t>
      </w:r>
      <w:r w:rsidRPr="000425D9">
        <w:rPr>
          <w:i/>
          <w:iCs/>
          <w:noProof/>
        </w:rPr>
        <w:t>Plant Cell</w:t>
      </w:r>
      <w:r w:rsidRPr="000425D9">
        <w:rPr>
          <w:noProof/>
        </w:rPr>
        <w:t xml:space="preserve">. </w:t>
      </w:r>
      <w:r w:rsidRPr="000425D9">
        <w:rPr>
          <w:b/>
          <w:bCs/>
          <w:noProof/>
        </w:rPr>
        <w:t>21</w:t>
      </w:r>
      <w:r w:rsidRPr="000425D9">
        <w:rPr>
          <w:noProof/>
        </w:rPr>
        <w:t xml:space="preserve"> (7), 2022–2035 (2009).</w:t>
      </w:r>
    </w:p>
    <w:p w14:paraId="580D5756" w14:textId="51A88762" w:rsidR="00A159AD" w:rsidRPr="000425D9" w:rsidRDefault="00A159AD" w:rsidP="005B0D26">
      <w:pPr>
        <w:rPr>
          <w:color w:val="auto"/>
        </w:rPr>
      </w:pPr>
      <w:r w:rsidRPr="000425D9">
        <w:rPr>
          <w:noProof/>
        </w:rPr>
        <w:t>26.</w:t>
      </w:r>
      <w:r w:rsidRPr="000425D9">
        <w:rPr>
          <w:noProof/>
        </w:rPr>
        <w:tab/>
      </w:r>
      <w:r w:rsidRPr="000425D9">
        <w:rPr>
          <w:color w:val="auto"/>
        </w:rPr>
        <w:t xml:space="preserve">Bewley, J.D., Black, M., </w:t>
      </w:r>
      <w:proofErr w:type="spellStart"/>
      <w:r w:rsidRPr="000425D9">
        <w:rPr>
          <w:color w:val="auto"/>
        </w:rPr>
        <w:t>Halmer</w:t>
      </w:r>
      <w:proofErr w:type="spellEnd"/>
      <w:r w:rsidRPr="000425D9">
        <w:rPr>
          <w:color w:val="auto"/>
        </w:rPr>
        <w:t xml:space="preserve">, P. </w:t>
      </w:r>
      <w:r w:rsidRPr="000425D9">
        <w:rPr>
          <w:i/>
          <w:iCs/>
          <w:color w:val="auto"/>
        </w:rPr>
        <w:t xml:space="preserve">The </w:t>
      </w:r>
      <w:proofErr w:type="spellStart"/>
      <w:r w:rsidRPr="000425D9">
        <w:rPr>
          <w:i/>
          <w:iCs/>
          <w:color w:val="auto"/>
        </w:rPr>
        <w:t>encyclopaedia</w:t>
      </w:r>
      <w:proofErr w:type="spellEnd"/>
      <w:r w:rsidRPr="000425D9">
        <w:rPr>
          <w:i/>
          <w:iCs/>
          <w:color w:val="auto"/>
        </w:rPr>
        <w:t xml:space="preserve"> of seeds: Science, technology and uses</w:t>
      </w:r>
      <w:r w:rsidRPr="000425D9">
        <w:rPr>
          <w:color w:val="auto"/>
        </w:rPr>
        <w:t>. CABI. Wallingford, UK. (2006).</w:t>
      </w:r>
    </w:p>
    <w:p w14:paraId="12DC6678" w14:textId="4EE15770" w:rsidR="00A159AD" w:rsidRPr="000425D9" w:rsidRDefault="00A159AD" w:rsidP="005B0D26">
      <w:r w:rsidRPr="003D497B">
        <w:t>27</w:t>
      </w:r>
      <w:r w:rsidRPr="000425D9">
        <w:t>.</w:t>
      </w:r>
      <w:r w:rsidRPr="000425D9">
        <w:tab/>
        <w:t>Liew, L.C</w:t>
      </w:r>
      <w:r w:rsidR="004036DF">
        <w:t>. et al.</w:t>
      </w:r>
      <w:r w:rsidRPr="000425D9">
        <w:t xml:space="preserve"> Temporal tissue-specific regulation of transcriptomes during barley (Hordeum vulgare) seed germination. </w:t>
      </w:r>
      <w:r w:rsidRPr="000425D9">
        <w:rPr>
          <w:i/>
          <w:iCs/>
        </w:rPr>
        <w:t>Plant Journal</w:t>
      </w:r>
      <w:r w:rsidRPr="000425D9">
        <w:t xml:space="preserve">. </w:t>
      </w:r>
      <w:r w:rsidRPr="000425D9">
        <w:rPr>
          <w:b/>
          <w:bCs/>
        </w:rPr>
        <w:t>101</w:t>
      </w:r>
      <w:r w:rsidRPr="000425D9">
        <w:t xml:space="preserve"> (3), 700–715 (2020).</w:t>
      </w:r>
    </w:p>
    <w:p w14:paraId="2C53D679" w14:textId="10B7F3B9" w:rsidR="00A159AD" w:rsidRPr="000425D9" w:rsidRDefault="00A159AD" w:rsidP="005B0D26">
      <w:r w:rsidRPr="003D497B">
        <w:t>28</w:t>
      </w:r>
      <w:r w:rsidRPr="000425D9">
        <w:t>.</w:t>
      </w:r>
      <w:r w:rsidRPr="000425D9">
        <w:tab/>
      </w:r>
      <w:proofErr w:type="spellStart"/>
      <w:r w:rsidRPr="000425D9">
        <w:t>Pirrello</w:t>
      </w:r>
      <w:proofErr w:type="spellEnd"/>
      <w:r w:rsidRPr="000425D9">
        <w:t xml:space="preserve">, J. </w:t>
      </w:r>
      <w:r w:rsidR="004036DF" w:rsidRPr="004036DF">
        <w:t>et al.</w:t>
      </w:r>
      <w:r w:rsidRPr="000425D9">
        <w:t xml:space="preserve"> Transcriptome profiling of sorted </w:t>
      </w:r>
      <w:proofErr w:type="spellStart"/>
      <w:r w:rsidRPr="000425D9">
        <w:t>endoreduplicated</w:t>
      </w:r>
      <w:proofErr w:type="spellEnd"/>
      <w:r w:rsidRPr="000425D9">
        <w:t xml:space="preserve"> nuclei from tomato fruits: how the global shift in expression ascribed to DNA ploidy influences RNA-Seq data normalization and interpretation. </w:t>
      </w:r>
      <w:r w:rsidRPr="000425D9">
        <w:rPr>
          <w:i/>
          <w:iCs/>
        </w:rPr>
        <w:t>Plant Journal</w:t>
      </w:r>
      <w:r w:rsidRPr="000425D9">
        <w:t xml:space="preserve">. </w:t>
      </w:r>
      <w:r w:rsidRPr="000425D9">
        <w:rPr>
          <w:b/>
          <w:bCs/>
        </w:rPr>
        <w:t>93</w:t>
      </w:r>
      <w:r w:rsidRPr="000425D9">
        <w:t xml:space="preserve"> (2), 387–398 (2018).</w:t>
      </w:r>
    </w:p>
    <w:p w14:paraId="2757A15F" w14:textId="238824E8" w:rsidR="00A159AD" w:rsidRPr="000425D9" w:rsidRDefault="00A159AD" w:rsidP="005B0D26">
      <w:r w:rsidRPr="000425D9">
        <w:t>2</w:t>
      </w:r>
      <w:r w:rsidRPr="003D497B">
        <w:t>9</w:t>
      </w:r>
      <w:r w:rsidRPr="000425D9">
        <w:t>.</w:t>
      </w:r>
      <w:r w:rsidRPr="000425D9">
        <w:tab/>
      </w:r>
      <w:proofErr w:type="spellStart"/>
      <w:r w:rsidRPr="000425D9">
        <w:t>Sreenivasulu</w:t>
      </w:r>
      <w:proofErr w:type="spellEnd"/>
      <w:r w:rsidRPr="000425D9">
        <w:t>, N</w:t>
      </w:r>
      <w:r w:rsidR="004036DF">
        <w:t>. et al.</w:t>
      </w:r>
      <w:r w:rsidR="004036DF" w:rsidRPr="000425D9">
        <w:t xml:space="preserve"> </w:t>
      </w:r>
      <w:r w:rsidRPr="000425D9">
        <w:t xml:space="preserve">Transcript profiles and deduced changes of metabolic pathways in maternal and filial tissues of developing barley grains. </w:t>
      </w:r>
      <w:r w:rsidRPr="000425D9">
        <w:rPr>
          <w:i/>
          <w:iCs/>
        </w:rPr>
        <w:t>Plant Journal</w:t>
      </w:r>
      <w:r w:rsidRPr="000425D9">
        <w:t xml:space="preserve">. </w:t>
      </w:r>
      <w:r w:rsidRPr="000425D9">
        <w:rPr>
          <w:b/>
          <w:bCs/>
        </w:rPr>
        <w:t>37</w:t>
      </w:r>
      <w:r w:rsidRPr="000425D9">
        <w:t xml:space="preserve"> (4), 539–553 (2004).</w:t>
      </w:r>
    </w:p>
    <w:p w14:paraId="67D682F0" w14:textId="3708F759" w:rsidR="00A159AD" w:rsidRDefault="00A159AD" w:rsidP="005B0D26">
      <w:r w:rsidRPr="003D497B">
        <w:t>30</w:t>
      </w:r>
      <w:r w:rsidRPr="000425D9">
        <w:t>.</w:t>
      </w:r>
      <w:r w:rsidRPr="000425D9">
        <w:tab/>
      </w:r>
      <w:proofErr w:type="spellStart"/>
      <w:r w:rsidRPr="000425D9">
        <w:t>Bian</w:t>
      </w:r>
      <w:proofErr w:type="spellEnd"/>
      <w:r w:rsidRPr="000425D9">
        <w:t xml:space="preserve">, J. </w:t>
      </w:r>
      <w:r w:rsidR="004036DF" w:rsidRPr="004036DF">
        <w:t>et al.</w:t>
      </w:r>
      <w:r w:rsidRPr="000425D9">
        <w:t xml:space="preserve"> Transcriptional dynamics of grain development in barley (Hordeum vulgare L.). </w:t>
      </w:r>
      <w:r w:rsidRPr="000425D9">
        <w:rPr>
          <w:i/>
          <w:iCs/>
        </w:rPr>
        <w:t>International Journal of Molecular Sciences</w:t>
      </w:r>
      <w:r w:rsidRPr="000425D9">
        <w:t xml:space="preserve">. </w:t>
      </w:r>
      <w:r w:rsidRPr="000425D9">
        <w:rPr>
          <w:b/>
          <w:bCs/>
        </w:rPr>
        <w:t>20</w:t>
      </w:r>
      <w:r w:rsidRPr="000425D9">
        <w:t xml:space="preserve"> (4), 962 (2019).</w:t>
      </w:r>
    </w:p>
    <w:p w14:paraId="0250DE1F" w14:textId="2B6A31B1" w:rsidR="00A159AD" w:rsidRPr="005D59FF" w:rsidRDefault="00A159AD" w:rsidP="005B0D26">
      <w:pPr>
        <w:autoSpaceDE w:val="0"/>
        <w:autoSpaceDN w:val="0"/>
        <w:adjustRightInd w:val="0"/>
      </w:pPr>
    </w:p>
    <w:sectPr w:rsidR="00A159AD" w:rsidRPr="005D59FF">
      <w:headerReference w:type="default" r:id="rId11"/>
      <w:footerReference w:type="first" r:id="rId12"/>
      <w:pgSz w:w="12240" w:h="15840"/>
      <w:pgMar w:top="1440" w:right="1440" w:bottom="1440" w:left="1440" w:header="720" w:footer="605" w:gutter="0"/>
      <w:lnNumType w:countBy="1" w:restart="continuous"/>
      <w:pgNumType w:start="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733BD" w14:textId="77777777" w:rsidR="00A44250" w:rsidRDefault="00A44250">
      <w:r>
        <w:separator/>
      </w:r>
    </w:p>
  </w:endnote>
  <w:endnote w:type="continuationSeparator" w:id="0">
    <w:p w14:paraId="33388479" w14:textId="77777777" w:rsidR="00A44250" w:rsidRDefault="00A4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Noto Sans CJK SC">
    <w:charset w:val="00"/>
    <w:family w:val="auto"/>
    <w:pitch w:val="variable"/>
  </w:font>
  <w:font w:name="Lohit Devanagari">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B4583" w14:textId="77777777" w:rsidR="00CC6ADB" w:rsidRDefault="00CC6AD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A86AA" w14:textId="77777777" w:rsidR="00A44250" w:rsidRDefault="00A44250">
      <w:r>
        <w:separator/>
      </w:r>
    </w:p>
  </w:footnote>
  <w:footnote w:type="continuationSeparator" w:id="0">
    <w:p w14:paraId="4AC9541F" w14:textId="77777777" w:rsidR="00A44250" w:rsidRDefault="00A4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CF329" w14:textId="77777777" w:rsidR="00CC6ADB" w:rsidRDefault="00CC6ADB">
    <w:pPr>
      <w:pStyle w:val="Header"/>
      <w:tabs>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81976"/>
    <w:multiLevelType w:val="multilevel"/>
    <w:tmpl w:val="E8D84918"/>
    <w:lvl w:ilvl="0">
      <w:start w:val="1"/>
      <w:numFmt w:val="bullet"/>
      <w:lvlText w:val=""/>
      <w:lvlJc w:val="left"/>
      <w:pPr>
        <w:ind w:left="900" w:hanging="360"/>
      </w:pPr>
      <w:rPr>
        <w:rFonts w:ascii="Symbol" w:hAnsi="Symbol" w:cs="Symbol" w:hint="default"/>
        <w:w w:val="100"/>
        <w:sz w:val="24"/>
        <w:szCs w:val="24"/>
      </w:rPr>
    </w:lvl>
    <w:lvl w:ilvl="1">
      <w:start w:val="1"/>
      <w:numFmt w:val="bullet"/>
      <w:lvlText w:val="o"/>
      <w:lvlJc w:val="left"/>
      <w:pPr>
        <w:ind w:left="1620" w:hanging="360"/>
      </w:pPr>
      <w:rPr>
        <w:rFonts w:ascii="Courier New" w:hAnsi="Courier New" w:cs="Courier New" w:hint="default"/>
        <w:w w:val="99"/>
      </w:rPr>
    </w:lvl>
    <w:lvl w:ilvl="2">
      <w:start w:val="1"/>
      <w:numFmt w:val="bullet"/>
      <w:lvlText w:val=""/>
      <w:lvlJc w:val="left"/>
      <w:pPr>
        <w:ind w:left="2520" w:hanging="360"/>
      </w:pPr>
      <w:rPr>
        <w:rFonts w:ascii="Symbol" w:hAnsi="Symbol" w:cs="Symbol" w:hint="default"/>
      </w:rPr>
    </w:lvl>
    <w:lvl w:ilvl="3">
      <w:start w:val="1"/>
      <w:numFmt w:val="bullet"/>
      <w:lvlText w:val=""/>
      <w:lvlJc w:val="left"/>
      <w:pPr>
        <w:ind w:left="3420" w:hanging="360"/>
      </w:pPr>
      <w:rPr>
        <w:rFonts w:ascii="Symbol" w:hAnsi="Symbol" w:cs="Symbol" w:hint="default"/>
      </w:rPr>
    </w:lvl>
    <w:lvl w:ilvl="4">
      <w:start w:val="1"/>
      <w:numFmt w:val="bullet"/>
      <w:lvlText w:val=""/>
      <w:lvlJc w:val="left"/>
      <w:pPr>
        <w:ind w:left="4320" w:hanging="360"/>
      </w:pPr>
      <w:rPr>
        <w:rFonts w:ascii="Symbol" w:hAnsi="Symbol" w:cs="Symbol" w:hint="default"/>
      </w:rPr>
    </w:lvl>
    <w:lvl w:ilvl="5">
      <w:start w:val="1"/>
      <w:numFmt w:val="bullet"/>
      <w:lvlText w:val=""/>
      <w:lvlJc w:val="left"/>
      <w:pPr>
        <w:ind w:left="5220" w:hanging="360"/>
      </w:pPr>
      <w:rPr>
        <w:rFonts w:ascii="Symbol" w:hAnsi="Symbol" w:cs="Symbol" w:hint="default"/>
      </w:rPr>
    </w:lvl>
    <w:lvl w:ilvl="6">
      <w:start w:val="1"/>
      <w:numFmt w:val="bullet"/>
      <w:lvlText w:val=""/>
      <w:lvlJc w:val="left"/>
      <w:pPr>
        <w:ind w:left="6120" w:hanging="360"/>
      </w:pPr>
      <w:rPr>
        <w:rFonts w:ascii="Symbol" w:hAnsi="Symbol" w:cs="Symbol" w:hint="default"/>
      </w:rPr>
    </w:lvl>
    <w:lvl w:ilvl="7">
      <w:start w:val="1"/>
      <w:numFmt w:val="bullet"/>
      <w:lvlText w:val=""/>
      <w:lvlJc w:val="left"/>
      <w:pPr>
        <w:ind w:left="7020" w:hanging="360"/>
      </w:pPr>
      <w:rPr>
        <w:rFonts w:ascii="Symbol" w:hAnsi="Symbol" w:cs="Symbol" w:hint="default"/>
      </w:rPr>
    </w:lvl>
    <w:lvl w:ilvl="8">
      <w:start w:val="1"/>
      <w:numFmt w:val="bullet"/>
      <w:lvlText w:val=""/>
      <w:lvlJc w:val="left"/>
      <w:pPr>
        <w:ind w:left="7920" w:hanging="360"/>
      </w:pPr>
      <w:rPr>
        <w:rFonts w:ascii="Symbol" w:hAnsi="Symbol" w:cs="Symbol" w:hint="default"/>
      </w:rPr>
    </w:lvl>
  </w:abstractNum>
  <w:abstractNum w:abstractNumId="1" w15:restartNumberingAfterBreak="0">
    <w:nsid w:val="127679C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504B49"/>
    <w:multiLevelType w:val="multilevel"/>
    <w:tmpl w:val="EB967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A654014"/>
    <w:multiLevelType w:val="multilevel"/>
    <w:tmpl w:val="035885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40B0266"/>
    <w:multiLevelType w:val="multilevel"/>
    <w:tmpl w:val="6470A1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72F5CFC"/>
    <w:multiLevelType w:val="multilevel"/>
    <w:tmpl w:val="FF4A87D4"/>
    <w:lvl w:ilvl="0">
      <w:start w:val="1"/>
      <w:numFmt w:val="decimal"/>
      <w:suff w:val="space"/>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470B4C"/>
    <w:multiLevelType w:val="multilevel"/>
    <w:tmpl w:val="335491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E651F03"/>
    <w:multiLevelType w:val="multilevel"/>
    <w:tmpl w:val="FF0E55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FAA5751"/>
    <w:multiLevelType w:val="multilevel"/>
    <w:tmpl w:val="F996917A"/>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9" w15:restartNumberingAfterBreak="0">
    <w:nsid w:val="30585804"/>
    <w:multiLevelType w:val="multilevel"/>
    <w:tmpl w:val="C0260FCE"/>
    <w:lvl w:ilvl="0">
      <w:start w:val="1"/>
      <w:numFmt w:val="decimal"/>
      <w:suff w:val="space"/>
      <w:lvlText w:val="%1."/>
      <w:lvlJc w:val="left"/>
      <w:pPr>
        <w:ind w:left="0" w:firstLine="0"/>
      </w:pPr>
      <w:rPr>
        <w:rFonts w:ascii="Calibri" w:hAnsi="Calibri"/>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39064A8E"/>
    <w:multiLevelType w:val="multilevel"/>
    <w:tmpl w:val="F104C05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A6A317F"/>
    <w:multiLevelType w:val="multilevel"/>
    <w:tmpl w:val="43048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FAC5F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08279A"/>
    <w:multiLevelType w:val="multilevel"/>
    <w:tmpl w:val="FA3A3E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477458E"/>
    <w:multiLevelType w:val="multilevel"/>
    <w:tmpl w:val="117079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69D2D94"/>
    <w:multiLevelType w:val="multilevel"/>
    <w:tmpl w:val="943ADDD0"/>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E89751D"/>
    <w:multiLevelType w:val="multilevel"/>
    <w:tmpl w:val="3AE0F3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13902FF"/>
    <w:multiLevelType w:val="multilevel"/>
    <w:tmpl w:val="819A948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D92BF1"/>
    <w:multiLevelType w:val="multilevel"/>
    <w:tmpl w:val="F10E5B6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76A01F94"/>
    <w:multiLevelType w:val="multilevel"/>
    <w:tmpl w:val="6E80A8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A590093"/>
    <w:multiLevelType w:val="multilevel"/>
    <w:tmpl w:val="4FE229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1"/>
  </w:num>
  <w:num w:numId="2">
    <w:abstractNumId w:val="19"/>
  </w:num>
  <w:num w:numId="3">
    <w:abstractNumId w:val="16"/>
  </w:num>
  <w:num w:numId="4">
    <w:abstractNumId w:val="2"/>
  </w:num>
  <w:num w:numId="5">
    <w:abstractNumId w:val="6"/>
  </w:num>
  <w:num w:numId="6">
    <w:abstractNumId w:val="10"/>
  </w:num>
  <w:num w:numId="7">
    <w:abstractNumId w:val="7"/>
  </w:num>
  <w:num w:numId="8">
    <w:abstractNumId w:val="13"/>
  </w:num>
  <w:num w:numId="9">
    <w:abstractNumId w:val="20"/>
  </w:num>
  <w:num w:numId="10">
    <w:abstractNumId w:val="8"/>
  </w:num>
  <w:num w:numId="11">
    <w:abstractNumId w:val="15"/>
  </w:num>
  <w:num w:numId="12">
    <w:abstractNumId w:val="0"/>
  </w:num>
  <w:num w:numId="13">
    <w:abstractNumId w:val="14"/>
  </w:num>
  <w:num w:numId="14">
    <w:abstractNumId w:val="5"/>
  </w:num>
  <w:num w:numId="15">
    <w:abstractNumId w:val="9"/>
  </w:num>
  <w:num w:numId="16">
    <w:abstractNumId w:val="18"/>
  </w:num>
  <w:num w:numId="17">
    <w:abstractNumId w:val="4"/>
  </w:num>
  <w:num w:numId="18">
    <w:abstractNumId w:val="17"/>
  </w:num>
  <w:num w:numId="19">
    <w:abstractNumId w:val="3"/>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doNotDisplayPageBoundaries/>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wsLCwNLUwNTMwNLJU0lEKTi0uzszPAymwrAUA5Kpp7ywAAAA="/>
  </w:docVars>
  <w:rsids>
    <w:rsidRoot w:val="00EE399E"/>
    <w:rsid w:val="00001050"/>
    <w:rsid w:val="000011D8"/>
    <w:rsid w:val="000012C3"/>
    <w:rsid w:val="000022BF"/>
    <w:rsid w:val="00005D33"/>
    <w:rsid w:val="00007633"/>
    <w:rsid w:val="0001146D"/>
    <w:rsid w:val="00011532"/>
    <w:rsid w:val="000120F7"/>
    <w:rsid w:val="00013FAE"/>
    <w:rsid w:val="00014FC2"/>
    <w:rsid w:val="00015A20"/>
    <w:rsid w:val="00016AEC"/>
    <w:rsid w:val="00016C6D"/>
    <w:rsid w:val="0002063B"/>
    <w:rsid w:val="00021FC0"/>
    <w:rsid w:val="00025947"/>
    <w:rsid w:val="000264CC"/>
    <w:rsid w:val="0002771B"/>
    <w:rsid w:val="000324E9"/>
    <w:rsid w:val="00034EC4"/>
    <w:rsid w:val="00035BD8"/>
    <w:rsid w:val="000409DF"/>
    <w:rsid w:val="00042013"/>
    <w:rsid w:val="000425D9"/>
    <w:rsid w:val="0004378A"/>
    <w:rsid w:val="00045B21"/>
    <w:rsid w:val="000466D6"/>
    <w:rsid w:val="00047800"/>
    <w:rsid w:val="000522F0"/>
    <w:rsid w:val="00055B6E"/>
    <w:rsid w:val="0005658D"/>
    <w:rsid w:val="00062F4B"/>
    <w:rsid w:val="000657B1"/>
    <w:rsid w:val="000668FB"/>
    <w:rsid w:val="0006780E"/>
    <w:rsid w:val="00067A63"/>
    <w:rsid w:val="00070240"/>
    <w:rsid w:val="0007212B"/>
    <w:rsid w:val="00073F37"/>
    <w:rsid w:val="00074ECA"/>
    <w:rsid w:val="00076958"/>
    <w:rsid w:val="000844F4"/>
    <w:rsid w:val="0008678B"/>
    <w:rsid w:val="00087AF5"/>
    <w:rsid w:val="00091A4E"/>
    <w:rsid w:val="0009247C"/>
    <w:rsid w:val="000926A8"/>
    <w:rsid w:val="000A4E1E"/>
    <w:rsid w:val="000A56FC"/>
    <w:rsid w:val="000A5CEB"/>
    <w:rsid w:val="000B2DCD"/>
    <w:rsid w:val="000B68EA"/>
    <w:rsid w:val="000C14C3"/>
    <w:rsid w:val="000C33A4"/>
    <w:rsid w:val="000C41FF"/>
    <w:rsid w:val="000C43A4"/>
    <w:rsid w:val="000C513D"/>
    <w:rsid w:val="000C6D3E"/>
    <w:rsid w:val="000C79C2"/>
    <w:rsid w:val="000C7AB8"/>
    <w:rsid w:val="000D0A1A"/>
    <w:rsid w:val="000D11DA"/>
    <w:rsid w:val="000D30C9"/>
    <w:rsid w:val="000D5504"/>
    <w:rsid w:val="000E0F2F"/>
    <w:rsid w:val="000E5443"/>
    <w:rsid w:val="000E5554"/>
    <w:rsid w:val="000E5AE5"/>
    <w:rsid w:val="000E74DD"/>
    <w:rsid w:val="000E7EB5"/>
    <w:rsid w:val="000F2B26"/>
    <w:rsid w:val="000F3BD9"/>
    <w:rsid w:val="000F43CD"/>
    <w:rsid w:val="000F44E8"/>
    <w:rsid w:val="0010118F"/>
    <w:rsid w:val="00104B3C"/>
    <w:rsid w:val="00107E9B"/>
    <w:rsid w:val="001108B8"/>
    <w:rsid w:val="00112573"/>
    <w:rsid w:val="00112D3A"/>
    <w:rsid w:val="0011468F"/>
    <w:rsid w:val="00120DDF"/>
    <w:rsid w:val="001222EC"/>
    <w:rsid w:val="00122E7A"/>
    <w:rsid w:val="00124A7B"/>
    <w:rsid w:val="00132657"/>
    <w:rsid w:val="00132B7C"/>
    <w:rsid w:val="001345A7"/>
    <w:rsid w:val="00136AF4"/>
    <w:rsid w:val="00137ED7"/>
    <w:rsid w:val="00142896"/>
    <w:rsid w:val="00143DF5"/>
    <w:rsid w:val="0014689A"/>
    <w:rsid w:val="001474BE"/>
    <w:rsid w:val="0015782B"/>
    <w:rsid w:val="0015789E"/>
    <w:rsid w:val="00160067"/>
    <w:rsid w:val="00164ABC"/>
    <w:rsid w:val="00164D99"/>
    <w:rsid w:val="00165BA2"/>
    <w:rsid w:val="00170782"/>
    <w:rsid w:val="00170ABD"/>
    <w:rsid w:val="0017256F"/>
    <w:rsid w:val="00172DE2"/>
    <w:rsid w:val="001748EC"/>
    <w:rsid w:val="00174BA8"/>
    <w:rsid w:val="001760DA"/>
    <w:rsid w:val="00181FD4"/>
    <w:rsid w:val="00182B0E"/>
    <w:rsid w:val="00182C0B"/>
    <w:rsid w:val="00184BFD"/>
    <w:rsid w:val="00185068"/>
    <w:rsid w:val="00190123"/>
    <w:rsid w:val="001929F7"/>
    <w:rsid w:val="00194ECC"/>
    <w:rsid w:val="00195A0B"/>
    <w:rsid w:val="0019721F"/>
    <w:rsid w:val="0019786C"/>
    <w:rsid w:val="001A287C"/>
    <w:rsid w:val="001A4151"/>
    <w:rsid w:val="001A51DB"/>
    <w:rsid w:val="001A6B32"/>
    <w:rsid w:val="001A7A19"/>
    <w:rsid w:val="001B340C"/>
    <w:rsid w:val="001B4934"/>
    <w:rsid w:val="001B591D"/>
    <w:rsid w:val="001B5C0A"/>
    <w:rsid w:val="001B6365"/>
    <w:rsid w:val="001C2864"/>
    <w:rsid w:val="001C3A56"/>
    <w:rsid w:val="001D130D"/>
    <w:rsid w:val="001D3E89"/>
    <w:rsid w:val="001D4A54"/>
    <w:rsid w:val="001D7AE2"/>
    <w:rsid w:val="001E022A"/>
    <w:rsid w:val="001E2868"/>
    <w:rsid w:val="001E2CE2"/>
    <w:rsid w:val="001E383A"/>
    <w:rsid w:val="001E5A8E"/>
    <w:rsid w:val="001E7094"/>
    <w:rsid w:val="001F0CDB"/>
    <w:rsid w:val="001F0D2D"/>
    <w:rsid w:val="001F193C"/>
    <w:rsid w:val="001F2E57"/>
    <w:rsid w:val="001F6539"/>
    <w:rsid w:val="001F7050"/>
    <w:rsid w:val="0020006F"/>
    <w:rsid w:val="002015B3"/>
    <w:rsid w:val="0020474D"/>
    <w:rsid w:val="00204F83"/>
    <w:rsid w:val="002120C9"/>
    <w:rsid w:val="00215767"/>
    <w:rsid w:val="00215CED"/>
    <w:rsid w:val="002164C0"/>
    <w:rsid w:val="00217B9E"/>
    <w:rsid w:val="00217C7F"/>
    <w:rsid w:val="0022465C"/>
    <w:rsid w:val="0022582B"/>
    <w:rsid w:val="00225C1F"/>
    <w:rsid w:val="00227C1D"/>
    <w:rsid w:val="00230C01"/>
    <w:rsid w:val="0023265B"/>
    <w:rsid w:val="00233A26"/>
    <w:rsid w:val="00235B9E"/>
    <w:rsid w:val="00236A83"/>
    <w:rsid w:val="00236EED"/>
    <w:rsid w:val="00240C93"/>
    <w:rsid w:val="002411D3"/>
    <w:rsid w:val="0024204C"/>
    <w:rsid w:val="00244DA5"/>
    <w:rsid w:val="00245D0A"/>
    <w:rsid w:val="00245D27"/>
    <w:rsid w:val="00251C6E"/>
    <w:rsid w:val="00251FAC"/>
    <w:rsid w:val="00252CE1"/>
    <w:rsid w:val="00254EB4"/>
    <w:rsid w:val="00255376"/>
    <w:rsid w:val="00255DBC"/>
    <w:rsid w:val="0025685E"/>
    <w:rsid w:val="00260385"/>
    <w:rsid w:val="00262074"/>
    <w:rsid w:val="00262372"/>
    <w:rsid w:val="002633A4"/>
    <w:rsid w:val="00266C18"/>
    <w:rsid w:val="00270B2F"/>
    <w:rsid w:val="0027232F"/>
    <w:rsid w:val="002724EE"/>
    <w:rsid w:val="0027333C"/>
    <w:rsid w:val="00277E98"/>
    <w:rsid w:val="0028094D"/>
    <w:rsid w:val="0028195C"/>
    <w:rsid w:val="00283F40"/>
    <w:rsid w:val="00291354"/>
    <w:rsid w:val="0029218A"/>
    <w:rsid w:val="00294AB0"/>
    <w:rsid w:val="00294C71"/>
    <w:rsid w:val="00296B19"/>
    <w:rsid w:val="002A068C"/>
    <w:rsid w:val="002A3599"/>
    <w:rsid w:val="002A5B2D"/>
    <w:rsid w:val="002A7705"/>
    <w:rsid w:val="002A7987"/>
    <w:rsid w:val="002B1C08"/>
    <w:rsid w:val="002B6884"/>
    <w:rsid w:val="002C0F2E"/>
    <w:rsid w:val="002C10CA"/>
    <w:rsid w:val="002C1BB6"/>
    <w:rsid w:val="002C33CA"/>
    <w:rsid w:val="002C3731"/>
    <w:rsid w:val="002C6C85"/>
    <w:rsid w:val="002C6F3F"/>
    <w:rsid w:val="002C799C"/>
    <w:rsid w:val="002C7B41"/>
    <w:rsid w:val="002D034C"/>
    <w:rsid w:val="002D4F62"/>
    <w:rsid w:val="002D5731"/>
    <w:rsid w:val="002D57FD"/>
    <w:rsid w:val="002E0D93"/>
    <w:rsid w:val="002E4199"/>
    <w:rsid w:val="002E57F1"/>
    <w:rsid w:val="002E75AE"/>
    <w:rsid w:val="002E7624"/>
    <w:rsid w:val="002F0267"/>
    <w:rsid w:val="002F0DAC"/>
    <w:rsid w:val="002F1FC6"/>
    <w:rsid w:val="003009E3"/>
    <w:rsid w:val="003014E9"/>
    <w:rsid w:val="003038FA"/>
    <w:rsid w:val="00304007"/>
    <w:rsid w:val="003055E3"/>
    <w:rsid w:val="00305645"/>
    <w:rsid w:val="00305BBE"/>
    <w:rsid w:val="00305D52"/>
    <w:rsid w:val="0030692D"/>
    <w:rsid w:val="00310D7C"/>
    <w:rsid w:val="003141F3"/>
    <w:rsid w:val="0031439E"/>
    <w:rsid w:val="00316239"/>
    <w:rsid w:val="00317BEC"/>
    <w:rsid w:val="0032020D"/>
    <w:rsid w:val="00322FB4"/>
    <w:rsid w:val="003233AE"/>
    <w:rsid w:val="00323A58"/>
    <w:rsid w:val="00323CC2"/>
    <w:rsid w:val="00330510"/>
    <w:rsid w:val="003309DC"/>
    <w:rsid w:val="00331663"/>
    <w:rsid w:val="00331FBA"/>
    <w:rsid w:val="00332D42"/>
    <w:rsid w:val="00333868"/>
    <w:rsid w:val="00335A2F"/>
    <w:rsid w:val="00336B89"/>
    <w:rsid w:val="0033709C"/>
    <w:rsid w:val="00342BD5"/>
    <w:rsid w:val="00346DA5"/>
    <w:rsid w:val="00346F6D"/>
    <w:rsid w:val="00350732"/>
    <w:rsid w:val="003507B2"/>
    <w:rsid w:val="00352582"/>
    <w:rsid w:val="00357DEA"/>
    <w:rsid w:val="00360727"/>
    <w:rsid w:val="0036394F"/>
    <w:rsid w:val="00363EF0"/>
    <w:rsid w:val="00370AA0"/>
    <w:rsid w:val="00371231"/>
    <w:rsid w:val="00373A14"/>
    <w:rsid w:val="00374BC0"/>
    <w:rsid w:val="003828B2"/>
    <w:rsid w:val="00383257"/>
    <w:rsid w:val="00384212"/>
    <w:rsid w:val="00387D57"/>
    <w:rsid w:val="00391202"/>
    <w:rsid w:val="0039533A"/>
    <w:rsid w:val="003972C7"/>
    <w:rsid w:val="00397F97"/>
    <w:rsid w:val="003A2F84"/>
    <w:rsid w:val="003A5159"/>
    <w:rsid w:val="003B4F6C"/>
    <w:rsid w:val="003B7A1B"/>
    <w:rsid w:val="003C0416"/>
    <w:rsid w:val="003C4FA3"/>
    <w:rsid w:val="003C504E"/>
    <w:rsid w:val="003C7C4D"/>
    <w:rsid w:val="003D0D68"/>
    <w:rsid w:val="003D2B6B"/>
    <w:rsid w:val="003D497B"/>
    <w:rsid w:val="003E3CA2"/>
    <w:rsid w:val="003E75BD"/>
    <w:rsid w:val="003E7DD6"/>
    <w:rsid w:val="003F00B6"/>
    <w:rsid w:val="003F4B9D"/>
    <w:rsid w:val="003F5E0D"/>
    <w:rsid w:val="00401BB3"/>
    <w:rsid w:val="004025AA"/>
    <w:rsid w:val="004036DF"/>
    <w:rsid w:val="00407CCE"/>
    <w:rsid w:val="004106AD"/>
    <w:rsid w:val="004118CF"/>
    <w:rsid w:val="004138E4"/>
    <w:rsid w:val="00414D52"/>
    <w:rsid w:val="00421BE1"/>
    <w:rsid w:val="00423ADA"/>
    <w:rsid w:val="00424D6A"/>
    <w:rsid w:val="00427554"/>
    <w:rsid w:val="00433B66"/>
    <w:rsid w:val="00437055"/>
    <w:rsid w:val="0044139A"/>
    <w:rsid w:val="00441C59"/>
    <w:rsid w:val="00442112"/>
    <w:rsid w:val="0044213B"/>
    <w:rsid w:val="00444306"/>
    <w:rsid w:val="004521A6"/>
    <w:rsid w:val="004525FD"/>
    <w:rsid w:val="00453341"/>
    <w:rsid w:val="004548AF"/>
    <w:rsid w:val="00454F6B"/>
    <w:rsid w:val="00455B46"/>
    <w:rsid w:val="0045621D"/>
    <w:rsid w:val="00456D62"/>
    <w:rsid w:val="00460D67"/>
    <w:rsid w:val="00461C42"/>
    <w:rsid w:val="004624E8"/>
    <w:rsid w:val="00462E0C"/>
    <w:rsid w:val="00464D4E"/>
    <w:rsid w:val="00467571"/>
    <w:rsid w:val="004708CC"/>
    <w:rsid w:val="0047163D"/>
    <w:rsid w:val="004726F2"/>
    <w:rsid w:val="0047369E"/>
    <w:rsid w:val="00475FE8"/>
    <w:rsid w:val="00487546"/>
    <w:rsid w:val="00487BC7"/>
    <w:rsid w:val="0049083B"/>
    <w:rsid w:val="00490C00"/>
    <w:rsid w:val="00494519"/>
    <w:rsid w:val="00494BD5"/>
    <w:rsid w:val="00495364"/>
    <w:rsid w:val="00496243"/>
    <w:rsid w:val="004A05A6"/>
    <w:rsid w:val="004A1033"/>
    <w:rsid w:val="004A17B3"/>
    <w:rsid w:val="004A2914"/>
    <w:rsid w:val="004A2D7E"/>
    <w:rsid w:val="004A35DF"/>
    <w:rsid w:val="004A39C0"/>
    <w:rsid w:val="004A6BE5"/>
    <w:rsid w:val="004B0316"/>
    <w:rsid w:val="004B161C"/>
    <w:rsid w:val="004B2D25"/>
    <w:rsid w:val="004B4566"/>
    <w:rsid w:val="004B4BD1"/>
    <w:rsid w:val="004B7443"/>
    <w:rsid w:val="004C0351"/>
    <w:rsid w:val="004C1019"/>
    <w:rsid w:val="004C104D"/>
    <w:rsid w:val="004C1692"/>
    <w:rsid w:val="004C73E2"/>
    <w:rsid w:val="004D03BF"/>
    <w:rsid w:val="004D23B0"/>
    <w:rsid w:val="004D4104"/>
    <w:rsid w:val="004E1B6C"/>
    <w:rsid w:val="004E723A"/>
    <w:rsid w:val="004F0CA3"/>
    <w:rsid w:val="004F2422"/>
    <w:rsid w:val="004F3861"/>
    <w:rsid w:val="004F5441"/>
    <w:rsid w:val="004F7EF0"/>
    <w:rsid w:val="00500BE1"/>
    <w:rsid w:val="0050104E"/>
    <w:rsid w:val="00501723"/>
    <w:rsid w:val="00502930"/>
    <w:rsid w:val="005034E9"/>
    <w:rsid w:val="00504F78"/>
    <w:rsid w:val="0050633C"/>
    <w:rsid w:val="00510027"/>
    <w:rsid w:val="005100E8"/>
    <w:rsid w:val="00513425"/>
    <w:rsid w:val="00513430"/>
    <w:rsid w:val="0051365A"/>
    <w:rsid w:val="00513754"/>
    <w:rsid w:val="005241D8"/>
    <w:rsid w:val="0052537F"/>
    <w:rsid w:val="005257D6"/>
    <w:rsid w:val="0053108A"/>
    <w:rsid w:val="005326ED"/>
    <w:rsid w:val="00532902"/>
    <w:rsid w:val="00533B42"/>
    <w:rsid w:val="0053495E"/>
    <w:rsid w:val="00534F4A"/>
    <w:rsid w:val="00535852"/>
    <w:rsid w:val="00540F2A"/>
    <w:rsid w:val="0055552F"/>
    <w:rsid w:val="00556079"/>
    <w:rsid w:val="00557373"/>
    <w:rsid w:val="00561378"/>
    <w:rsid w:val="00561A2F"/>
    <w:rsid w:val="00564E6D"/>
    <w:rsid w:val="0056524F"/>
    <w:rsid w:val="00565AC3"/>
    <w:rsid w:val="00567CDC"/>
    <w:rsid w:val="005739FF"/>
    <w:rsid w:val="00574210"/>
    <w:rsid w:val="00575F0B"/>
    <w:rsid w:val="00576085"/>
    <w:rsid w:val="00576557"/>
    <w:rsid w:val="005773DD"/>
    <w:rsid w:val="00581645"/>
    <w:rsid w:val="005842D7"/>
    <w:rsid w:val="005866E9"/>
    <w:rsid w:val="00587058"/>
    <w:rsid w:val="005906A6"/>
    <w:rsid w:val="00591422"/>
    <w:rsid w:val="005926EC"/>
    <w:rsid w:val="00597B1F"/>
    <w:rsid w:val="005A2171"/>
    <w:rsid w:val="005A2389"/>
    <w:rsid w:val="005A526F"/>
    <w:rsid w:val="005A52ED"/>
    <w:rsid w:val="005A729F"/>
    <w:rsid w:val="005B072C"/>
    <w:rsid w:val="005B0D26"/>
    <w:rsid w:val="005B2CE6"/>
    <w:rsid w:val="005B5058"/>
    <w:rsid w:val="005B5259"/>
    <w:rsid w:val="005B60CC"/>
    <w:rsid w:val="005B6843"/>
    <w:rsid w:val="005C2186"/>
    <w:rsid w:val="005D59FF"/>
    <w:rsid w:val="005D5EB8"/>
    <w:rsid w:val="005D646F"/>
    <w:rsid w:val="005E0EE5"/>
    <w:rsid w:val="005E2844"/>
    <w:rsid w:val="005E6118"/>
    <w:rsid w:val="005E7E32"/>
    <w:rsid w:val="005F086B"/>
    <w:rsid w:val="005F707E"/>
    <w:rsid w:val="005F730A"/>
    <w:rsid w:val="0060229F"/>
    <w:rsid w:val="0060272F"/>
    <w:rsid w:val="00602F1F"/>
    <w:rsid w:val="006064A9"/>
    <w:rsid w:val="00606C82"/>
    <w:rsid w:val="00610416"/>
    <w:rsid w:val="0061179C"/>
    <w:rsid w:val="0061446F"/>
    <w:rsid w:val="00615FD4"/>
    <w:rsid w:val="006225DC"/>
    <w:rsid w:val="006264D1"/>
    <w:rsid w:val="0062694E"/>
    <w:rsid w:val="0063093B"/>
    <w:rsid w:val="00631063"/>
    <w:rsid w:val="006310F3"/>
    <w:rsid w:val="00631832"/>
    <w:rsid w:val="0063226A"/>
    <w:rsid w:val="00633748"/>
    <w:rsid w:val="00634542"/>
    <w:rsid w:val="00635F9C"/>
    <w:rsid w:val="006360E6"/>
    <w:rsid w:val="006375EF"/>
    <w:rsid w:val="0064189D"/>
    <w:rsid w:val="00645279"/>
    <w:rsid w:val="00651BB1"/>
    <w:rsid w:val="00652A0B"/>
    <w:rsid w:val="00653A21"/>
    <w:rsid w:val="00657CFF"/>
    <w:rsid w:val="006609D9"/>
    <w:rsid w:val="00661782"/>
    <w:rsid w:val="006625EC"/>
    <w:rsid w:val="006629A6"/>
    <w:rsid w:val="006632E7"/>
    <w:rsid w:val="0066436D"/>
    <w:rsid w:val="00664B43"/>
    <w:rsid w:val="00666EEA"/>
    <w:rsid w:val="006704A7"/>
    <w:rsid w:val="006747D4"/>
    <w:rsid w:val="00677E9A"/>
    <w:rsid w:val="00677F58"/>
    <w:rsid w:val="00680B97"/>
    <w:rsid w:val="00682974"/>
    <w:rsid w:val="006837DE"/>
    <w:rsid w:val="006874D8"/>
    <w:rsid w:val="006948EB"/>
    <w:rsid w:val="00695F70"/>
    <w:rsid w:val="00696400"/>
    <w:rsid w:val="006A09C0"/>
    <w:rsid w:val="006A10C8"/>
    <w:rsid w:val="006A197B"/>
    <w:rsid w:val="006A23B0"/>
    <w:rsid w:val="006A68D8"/>
    <w:rsid w:val="006A789E"/>
    <w:rsid w:val="006B19A1"/>
    <w:rsid w:val="006B3F70"/>
    <w:rsid w:val="006B4A58"/>
    <w:rsid w:val="006B5A19"/>
    <w:rsid w:val="006B7670"/>
    <w:rsid w:val="006C2395"/>
    <w:rsid w:val="006C268F"/>
    <w:rsid w:val="006C52CD"/>
    <w:rsid w:val="006C5902"/>
    <w:rsid w:val="006D0B94"/>
    <w:rsid w:val="006D0C5E"/>
    <w:rsid w:val="006D51C5"/>
    <w:rsid w:val="006D5466"/>
    <w:rsid w:val="006D7719"/>
    <w:rsid w:val="006E5658"/>
    <w:rsid w:val="006E7D6E"/>
    <w:rsid w:val="006F1270"/>
    <w:rsid w:val="006F1B36"/>
    <w:rsid w:val="006F49AF"/>
    <w:rsid w:val="006F608A"/>
    <w:rsid w:val="006F6421"/>
    <w:rsid w:val="006F6DB5"/>
    <w:rsid w:val="00700AE1"/>
    <w:rsid w:val="00700AFA"/>
    <w:rsid w:val="00701AA9"/>
    <w:rsid w:val="00702CF7"/>
    <w:rsid w:val="00707F3D"/>
    <w:rsid w:val="007106A3"/>
    <w:rsid w:val="0071163B"/>
    <w:rsid w:val="00711BB0"/>
    <w:rsid w:val="00711D8F"/>
    <w:rsid w:val="00712E0A"/>
    <w:rsid w:val="00713557"/>
    <w:rsid w:val="00716509"/>
    <w:rsid w:val="00717760"/>
    <w:rsid w:val="00720237"/>
    <w:rsid w:val="0072302C"/>
    <w:rsid w:val="00726FCB"/>
    <w:rsid w:val="007312A0"/>
    <w:rsid w:val="00732BD8"/>
    <w:rsid w:val="00732E7F"/>
    <w:rsid w:val="0073304F"/>
    <w:rsid w:val="0074710C"/>
    <w:rsid w:val="007503F3"/>
    <w:rsid w:val="00751045"/>
    <w:rsid w:val="007637AD"/>
    <w:rsid w:val="0076462E"/>
    <w:rsid w:val="00764F30"/>
    <w:rsid w:val="00766DC3"/>
    <w:rsid w:val="007676CA"/>
    <w:rsid w:val="00767F6C"/>
    <w:rsid w:val="00776860"/>
    <w:rsid w:val="00776D7C"/>
    <w:rsid w:val="00783B24"/>
    <w:rsid w:val="00785F32"/>
    <w:rsid w:val="0078720F"/>
    <w:rsid w:val="00787324"/>
    <w:rsid w:val="007951C6"/>
    <w:rsid w:val="007969F9"/>
    <w:rsid w:val="007A1C3A"/>
    <w:rsid w:val="007A278B"/>
    <w:rsid w:val="007A3491"/>
    <w:rsid w:val="007B1492"/>
    <w:rsid w:val="007B1FF4"/>
    <w:rsid w:val="007C0C01"/>
    <w:rsid w:val="007C1B69"/>
    <w:rsid w:val="007C3A15"/>
    <w:rsid w:val="007C4165"/>
    <w:rsid w:val="007C439D"/>
    <w:rsid w:val="007C5641"/>
    <w:rsid w:val="007D013B"/>
    <w:rsid w:val="007D215F"/>
    <w:rsid w:val="007D4FEA"/>
    <w:rsid w:val="007D6F22"/>
    <w:rsid w:val="007D7B28"/>
    <w:rsid w:val="007E443F"/>
    <w:rsid w:val="007E48AE"/>
    <w:rsid w:val="007E4D60"/>
    <w:rsid w:val="007F042F"/>
    <w:rsid w:val="007F13D3"/>
    <w:rsid w:val="007F1CCD"/>
    <w:rsid w:val="007F3370"/>
    <w:rsid w:val="007F4112"/>
    <w:rsid w:val="007F7C9F"/>
    <w:rsid w:val="007F7FC1"/>
    <w:rsid w:val="00800C8D"/>
    <w:rsid w:val="00803E9B"/>
    <w:rsid w:val="008048BF"/>
    <w:rsid w:val="00815368"/>
    <w:rsid w:val="0081581B"/>
    <w:rsid w:val="00816EBF"/>
    <w:rsid w:val="00817BFB"/>
    <w:rsid w:val="00824221"/>
    <w:rsid w:val="0082786D"/>
    <w:rsid w:val="0083299F"/>
    <w:rsid w:val="00832D6A"/>
    <w:rsid w:val="00834BF6"/>
    <w:rsid w:val="008358DF"/>
    <w:rsid w:val="00836EAF"/>
    <w:rsid w:val="00836F46"/>
    <w:rsid w:val="00837A66"/>
    <w:rsid w:val="008422E9"/>
    <w:rsid w:val="00842E6F"/>
    <w:rsid w:val="00842EC7"/>
    <w:rsid w:val="0084317D"/>
    <w:rsid w:val="00843629"/>
    <w:rsid w:val="00846C4B"/>
    <w:rsid w:val="00851701"/>
    <w:rsid w:val="0085180D"/>
    <w:rsid w:val="008535AC"/>
    <w:rsid w:val="00854F89"/>
    <w:rsid w:val="00855202"/>
    <w:rsid w:val="008638ED"/>
    <w:rsid w:val="0086397A"/>
    <w:rsid w:val="00864689"/>
    <w:rsid w:val="00865588"/>
    <w:rsid w:val="00865732"/>
    <w:rsid w:val="00867C93"/>
    <w:rsid w:val="00873137"/>
    <w:rsid w:val="008763F3"/>
    <w:rsid w:val="00876756"/>
    <w:rsid w:val="00876968"/>
    <w:rsid w:val="00881627"/>
    <w:rsid w:val="00881763"/>
    <w:rsid w:val="0088242D"/>
    <w:rsid w:val="00882B9D"/>
    <w:rsid w:val="008843DC"/>
    <w:rsid w:val="00886066"/>
    <w:rsid w:val="008873C1"/>
    <w:rsid w:val="008920A3"/>
    <w:rsid w:val="00893A6D"/>
    <w:rsid w:val="008976CD"/>
    <w:rsid w:val="008A2474"/>
    <w:rsid w:val="008A28F6"/>
    <w:rsid w:val="008A29DD"/>
    <w:rsid w:val="008A41F9"/>
    <w:rsid w:val="008A4C80"/>
    <w:rsid w:val="008A565E"/>
    <w:rsid w:val="008B1C71"/>
    <w:rsid w:val="008B4FC7"/>
    <w:rsid w:val="008B70F2"/>
    <w:rsid w:val="008C2A04"/>
    <w:rsid w:val="008C7735"/>
    <w:rsid w:val="008C7DB1"/>
    <w:rsid w:val="008D19DF"/>
    <w:rsid w:val="008D1A15"/>
    <w:rsid w:val="008D24E0"/>
    <w:rsid w:val="008D351A"/>
    <w:rsid w:val="008D72FD"/>
    <w:rsid w:val="008D7DBD"/>
    <w:rsid w:val="008F30BD"/>
    <w:rsid w:val="008F3463"/>
    <w:rsid w:val="008F7A3B"/>
    <w:rsid w:val="0090219A"/>
    <w:rsid w:val="00906372"/>
    <w:rsid w:val="00906556"/>
    <w:rsid w:val="009067C1"/>
    <w:rsid w:val="00912966"/>
    <w:rsid w:val="00913E6A"/>
    <w:rsid w:val="00917423"/>
    <w:rsid w:val="009177CD"/>
    <w:rsid w:val="00917FE0"/>
    <w:rsid w:val="0092004D"/>
    <w:rsid w:val="009217D1"/>
    <w:rsid w:val="00926B1E"/>
    <w:rsid w:val="009303AE"/>
    <w:rsid w:val="009317F0"/>
    <w:rsid w:val="0093180D"/>
    <w:rsid w:val="00936C57"/>
    <w:rsid w:val="0094376F"/>
    <w:rsid w:val="0094397C"/>
    <w:rsid w:val="0094398A"/>
    <w:rsid w:val="009440B3"/>
    <w:rsid w:val="00944EFA"/>
    <w:rsid w:val="00946196"/>
    <w:rsid w:val="00947C3E"/>
    <w:rsid w:val="00954B6A"/>
    <w:rsid w:val="0095657C"/>
    <w:rsid w:val="0095691C"/>
    <w:rsid w:val="00956E13"/>
    <w:rsid w:val="00957DBB"/>
    <w:rsid w:val="00960000"/>
    <w:rsid w:val="009615FC"/>
    <w:rsid w:val="0096340B"/>
    <w:rsid w:val="0096467C"/>
    <w:rsid w:val="00965347"/>
    <w:rsid w:val="0096551B"/>
    <w:rsid w:val="0097012E"/>
    <w:rsid w:val="00971F71"/>
    <w:rsid w:val="00974B55"/>
    <w:rsid w:val="00974C0D"/>
    <w:rsid w:val="009773F8"/>
    <w:rsid w:val="009805C7"/>
    <w:rsid w:val="00982251"/>
    <w:rsid w:val="009835A7"/>
    <w:rsid w:val="009838E5"/>
    <w:rsid w:val="009927D0"/>
    <w:rsid w:val="009927DB"/>
    <w:rsid w:val="00993470"/>
    <w:rsid w:val="00994410"/>
    <w:rsid w:val="00997FE9"/>
    <w:rsid w:val="009A02A6"/>
    <w:rsid w:val="009A32C6"/>
    <w:rsid w:val="009A4AE3"/>
    <w:rsid w:val="009A67D9"/>
    <w:rsid w:val="009B0FBD"/>
    <w:rsid w:val="009B2AC6"/>
    <w:rsid w:val="009B603F"/>
    <w:rsid w:val="009B66DB"/>
    <w:rsid w:val="009C2860"/>
    <w:rsid w:val="009C3439"/>
    <w:rsid w:val="009C45FB"/>
    <w:rsid w:val="009D02D8"/>
    <w:rsid w:val="009D0A10"/>
    <w:rsid w:val="009D1B0A"/>
    <w:rsid w:val="009D29E9"/>
    <w:rsid w:val="009D3AD4"/>
    <w:rsid w:val="009D586C"/>
    <w:rsid w:val="009D785A"/>
    <w:rsid w:val="009E19AD"/>
    <w:rsid w:val="009E2360"/>
    <w:rsid w:val="009E3B67"/>
    <w:rsid w:val="009E3C7E"/>
    <w:rsid w:val="009E3F8E"/>
    <w:rsid w:val="009E3FF5"/>
    <w:rsid w:val="009E4159"/>
    <w:rsid w:val="009E5079"/>
    <w:rsid w:val="009E5BE8"/>
    <w:rsid w:val="009E6BB3"/>
    <w:rsid w:val="009F2833"/>
    <w:rsid w:val="009F2B27"/>
    <w:rsid w:val="009F4080"/>
    <w:rsid w:val="009F5255"/>
    <w:rsid w:val="009F5AF7"/>
    <w:rsid w:val="009F6019"/>
    <w:rsid w:val="00A0107B"/>
    <w:rsid w:val="00A024D9"/>
    <w:rsid w:val="00A026A2"/>
    <w:rsid w:val="00A04D3F"/>
    <w:rsid w:val="00A05AA1"/>
    <w:rsid w:val="00A05DCB"/>
    <w:rsid w:val="00A05EBD"/>
    <w:rsid w:val="00A10BE3"/>
    <w:rsid w:val="00A12A02"/>
    <w:rsid w:val="00A13C5F"/>
    <w:rsid w:val="00A14C70"/>
    <w:rsid w:val="00A159AD"/>
    <w:rsid w:val="00A169BF"/>
    <w:rsid w:val="00A20DF8"/>
    <w:rsid w:val="00A23EC0"/>
    <w:rsid w:val="00A2606F"/>
    <w:rsid w:val="00A3263B"/>
    <w:rsid w:val="00A3299A"/>
    <w:rsid w:val="00A36B31"/>
    <w:rsid w:val="00A405D7"/>
    <w:rsid w:val="00A43351"/>
    <w:rsid w:val="00A44250"/>
    <w:rsid w:val="00A445AF"/>
    <w:rsid w:val="00A63055"/>
    <w:rsid w:val="00A717D4"/>
    <w:rsid w:val="00A7342C"/>
    <w:rsid w:val="00A7498E"/>
    <w:rsid w:val="00A749F4"/>
    <w:rsid w:val="00A75A1B"/>
    <w:rsid w:val="00A80CF9"/>
    <w:rsid w:val="00A811B4"/>
    <w:rsid w:val="00A82651"/>
    <w:rsid w:val="00A82B36"/>
    <w:rsid w:val="00A83B3C"/>
    <w:rsid w:val="00A85318"/>
    <w:rsid w:val="00A86C74"/>
    <w:rsid w:val="00A937F5"/>
    <w:rsid w:val="00A93A51"/>
    <w:rsid w:val="00A93BBE"/>
    <w:rsid w:val="00A94A3E"/>
    <w:rsid w:val="00A94E77"/>
    <w:rsid w:val="00A96195"/>
    <w:rsid w:val="00AA00E9"/>
    <w:rsid w:val="00AA5D97"/>
    <w:rsid w:val="00AB132B"/>
    <w:rsid w:val="00AB15D3"/>
    <w:rsid w:val="00AB1BDF"/>
    <w:rsid w:val="00AB38F4"/>
    <w:rsid w:val="00AB5C12"/>
    <w:rsid w:val="00AB67BA"/>
    <w:rsid w:val="00AC1CD3"/>
    <w:rsid w:val="00AC2820"/>
    <w:rsid w:val="00AC4053"/>
    <w:rsid w:val="00AC4340"/>
    <w:rsid w:val="00AC5210"/>
    <w:rsid w:val="00AC59A7"/>
    <w:rsid w:val="00AC74AE"/>
    <w:rsid w:val="00AD12BA"/>
    <w:rsid w:val="00AD259E"/>
    <w:rsid w:val="00AD3286"/>
    <w:rsid w:val="00AD6F5B"/>
    <w:rsid w:val="00AD774E"/>
    <w:rsid w:val="00AE08E6"/>
    <w:rsid w:val="00AE58F5"/>
    <w:rsid w:val="00AE71E9"/>
    <w:rsid w:val="00AF015F"/>
    <w:rsid w:val="00AF29DB"/>
    <w:rsid w:val="00AF377D"/>
    <w:rsid w:val="00AF7163"/>
    <w:rsid w:val="00B00FAF"/>
    <w:rsid w:val="00B01DDC"/>
    <w:rsid w:val="00B02409"/>
    <w:rsid w:val="00B07261"/>
    <w:rsid w:val="00B11356"/>
    <w:rsid w:val="00B1500F"/>
    <w:rsid w:val="00B16487"/>
    <w:rsid w:val="00B17CEF"/>
    <w:rsid w:val="00B20804"/>
    <w:rsid w:val="00B20B4F"/>
    <w:rsid w:val="00B24057"/>
    <w:rsid w:val="00B24672"/>
    <w:rsid w:val="00B2586E"/>
    <w:rsid w:val="00B2682E"/>
    <w:rsid w:val="00B31C49"/>
    <w:rsid w:val="00B31D8D"/>
    <w:rsid w:val="00B33854"/>
    <w:rsid w:val="00B344E1"/>
    <w:rsid w:val="00B355CA"/>
    <w:rsid w:val="00B36965"/>
    <w:rsid w:val="00B40AAF"/>
    <w:rsid w:val="00B42A6F"/>
    <w:rsid w:val="00B43381"/>
    <w:rsid w:val="00B4525C"/>
    <w:rsid w:val="00B51377"/>
    <w:rsid w:val="00B517C1"/>
    <w:rsid w:val="00B519B9"/>
    <w:rsid w:val="00B52FA2"/>
    <w:rsid w:val="00B56572"/>
    <w:rsid w:val="00B5710A"/>
    <w:rsid w:val="00B634A9"/>
    <w:rsid w:val="00B64C5F"/>
    <w:rsid w:val="00B6523B"/>
    <w:rsid w:val="00B7102C"/>
    <w:rsid w:val="00B71B8E"/>
    <w:rsid w:val="00B734B7"/>
    <w:rsid w:val="00B76EC0"/>
    <w:rsid w:val="00B77666"/>
    <w:rsid w:val="00B806D7"/>
    <w:rsid w:val="00B80A33"/>
    <w:rsid w:val="00B84C38"/>
    <w:rsid w:val="00B90930"/>
    <w:rsid w:val="00B90B6E"/>
    <w:rsid w:val="00B91486"/>
    <w:rsid w:val="00B955F1"/>
    <w:rsid w:val="00B97D36"/>
    <w:rsid w:val="00BA0E58"/>
    <w:rsid w:val="00BA3C74"/>
    <w:rsid w:val="00BA53FC"/>
    <w:rsid w:val="00BA6635"/>
    <w:rsid w:val="00BA7C02"/>
    <w:rsid w:val="00BB09F1"/>
    <w:rsid w:val="00BB20BF"/>
    <w:rsid w:val="00BB297B"/>
    <w:rsid w:val="00BB4662"/>
    <w:rsid w:val="00BB4C0A"/>
    <w:rsid w:val="00BB4C5D"/>
    <w:rsid w:val="00BB78C4"/>
    <w:rsid w:val="00BC1721"/>
    <w:rsid w:val="00BC22A8"/>
    <w:rsid w:val="00BC2496"/>
    <w:rsid w:val="00BC32CE"/>
    <w:rsid w:val="00BC351C"/>
    <w:rsid w:val="00BC50DF"/>
    <w:rsid w:val="00BC5821"/>
    <w:rsid w:val="00BC7B21"/>
    <w:rsid w:val="00BD0FC5"/>
    <w:rsid w:val="00BD1CF1"/>
    <w:rsid w:val="00BD218E"/>
    <w:rsid w:val="00BE0753"/>
    <w:rsid w:val="00BE277F"/>
    <w:rsid w:val="00BE4E2E"/>
    <w:rsid w:val="00BE5675"/>
    <w:rsid w:val="00BE56D3"/>
    <w:rsid w:val="00BE748C"/>
    <w:rsid w:val="00BE76EF"/>
    <w:rsid w:val="00BF2AD9"/>
    <w:rsid w:val="00BF30E0"/>
    <w:rsid w:val="00BF4B8F"/>
    <w:rsid w:val="00BF5BC2"/>
    <w:rsid w:val="00BF7475"/>
    <w:rsid w:val="00C00406"/>
    <w:rsid w:val="00C00A0F"/>
    <w:rsid w:val="00C00CC7"/>
    <w:rsid w:val="00C02E03"/>
    <w:rsid w:val="00C04053"/>
    <w:rsid w:val="00C059A7"/>
    <w:rsid w:val="00C0733B"/>
    <w:rsid w:val="00C1003C"/>
    <w:rsid w:val="00C10163"/>
    <w:rsid w:val="00C10178"/>
    <w:rsid w:val="00C101EF"/>
    <w:rsid w:val="00C11724"/>
    <w:rsid w:val="00C11CFD"/>
    <w:rsid w:val="00C20523"/>
    <w:rsid w:val="00C20D3D"/>
    <w:rsid w:val="00C211B8"/>
    <w:rsid w:val="00C21359"/>
    <w:rsid w:val="00C23D64"/>
    <w:rsid w:val="00C243CA"/>
    <w:rsid w:val="00C25A32"/>
    <w:rsid w:val="00C30E90"/>
    <w:rsid w:val="00C30E9E"/>
    <w:rsid w:val="00C33565"/>
    <w:rsid w:val="00C33A7E"/>
    <w:rsid w:val="00C3564E"/>
    <w:rsid w:val="00C37CFD"/>
    <w:rsid w:val="00C41BD4"/>
    <w:rsid w:val="00C43599"/>
    <w:rsid w:val="00C43F20"/>
    <w:rsid w:val="00C44F8B"/>
    <w:rsid w:val="00C47DBC"/>
    <w:rsid w:val="00C512BC"/>
    <w:rsid w:val="00C52629"/>
    <w:rsid w:val="00C52AE3"/>
    <w:rsid w:val="00C53254"/>
    <w:rsid w:val="00C56C83"/>
    <w:rsid w:val="00C60C5F"/>
    <w:rsid w:val="00C60EFB"/>
    <w:rsid w:val="00C61547"/>
    <w:rsid w:val="00C616BB"/>
    <w:rsid w:val="00C61998"/>
    <w:rsid w:val="00C648F9"/>
    <w:rsid w:val="00C655E0"/>
    <w:rsid w:val="00C65910"/>
    <w:rsid w:val="00C66385"/>
    <w:rsid w:val="00C66A0D"/>
    <w:rsid w:val="00C7357B"/>
    <w:rsid w:val="00C73611"/>
    <w:rsid w:val="00C7486B"/>
    <w:rsid w:val="00C763CC"/>
    <w:rsid w:val="00C76E68"/>
    <w:rsid w:val="00C83BF6"/>
    <w:rsid w:val="00C84122"/>
    <w:rsid w:val="00C86741"/>
    <w:rsid w:val="00C87BBB"/>
    <w:rsid w:val="00C910BA"/>
    <w:rsid w:val="00C91246"/>
    <w:rsid w:val="00C91540"/>
    <w:rsid w:val="00C94942"/>
    <w:rsid w:val="00C95C6C"/>
    <w:rsid w:val="00CA08BF"/>
    <w:rsid w:val="00CA0CB1"/>
    <w:rsid w:val="00CA0FD1"/>
    <w:rsid w:val="00CA131D"/>
    <w:rsid w:val="00CA3A60"/>
    <w:rsid w:val="00CA3D4E"/>
    <w:rsid w:val="00CA6B27"/>
    <w:rsid w:val="00CA6FC7"/>
    <w:rsid w:val="00CB0296"/>
    <w:rsid w:val="00CC6ADB"/>
    <w:rsid w:val="00CD0BC1"/>
    <w:rsid w:val="00CD10F0"/>
    <w:rsid w:val="00CD1442"/>
    <w:rsid w:val="00CD21D7"/>
    <w:rsid w:val="00CD5EEF"/>
    <w:rsid w:val="00CE405D"/>
    <w:rsid w:val="00CE6939"/>
    <w:rsid w:val="00CF0058"/>
    <w:rsid w:val="00CF2061"/>
    <w:rsid w:val="00CF456A"/>
    <w:rsid w:val="00CF575B"/>
    <w:rsid w:val="00CF709F"/>
    <w:rsid w:val="00CF747F"/>
    <w:rsid w:val="00CF7D0B"/>
    <w:rsid w:val="00D03853"/>
    <w:rsid w:val="00D03854"/>
    <w:rsid w:val="00D05DDD"/>
    <w:rsid w:val="00D114BD"/>
    <w:rsid w:val="00D11BD1"/>
    <w:rsid w:val="00D14C3D"/>
    <w:rsid w:val="00D14EDA"/>
    <w:rsid w:val="00D17DA0"/>
    <w:rsid w:val="00D21608"/>
    <w:rsid w:val="00D21610"/>
    <w:rsid w:val="00D21795"/>
    <w:rsid w:val="00D25862"/>
    <w:rsid w:val="00D25D49"/>
    <w:rsid w:val="00D27722"/>
    <w:rsid w:val="00D31C60"/>
    <w:rsid w:val="00D32029"/>
    <w:rsid w:val="00D32153"/>
    <w:rsid w:val="00D32428"/>
    <w:rsid w:val="00D32F60"/>
    <w:rsid w:val="00D3555C"/>
    <w:rsid w:val="00D36094"/>
    <w:rsid w:val="00D422CF"/>
    <w:rsid w:val="00D43D33"/>
    <w:rsid w:val="00D45157"/>
    <w:rsid w:val="00D460C0"/>
    <w:rsid w:val="00D54065"/>
    <w:rsid w:val="00D57124"/>
    <w:rsid w:val="00D57644"/>
    <w:rsid w:val="00D60AB8"/>
    <w:rsid w:val="00D61934"/>
    <w:rsid w:val="00D66FC6"/>
    <w:rsid w:val="00D73E25"/>
    <w:rsid w:val="00D752EB"/>
    <w:rsid w:val="00D75EC0"/>
    <w:rsid w:val="00D760AE"/>
    <w:rsid w:val="00D7785A"/>
    <w:rsid w:val="00D838DC"/>
    <w:rsid w:val="00D86B69"/>
    <w:rsid w:val="00D90409"/>
    <w:rsid w:val="00D915DE"/>
    <w:rsid w:val="00D917C6"/>
    <w:rsid w:val="00D97FCB"/>
    <w:rsid w:val="00DA08C2"/>
    <w:rsid w:val="00DA0D14"/>
    <w:rsid w:val="00DA1FD9"/>
    <w:rsid w:val="00DA22C3"/>
    <w:rsid w:val="00DA6301"/>
    <w:rsid w:val="00DA7B11"/>
    <w:rsid w:val="00DB060F"/>
    <w:rsid w:val="00DB5564"/>
    <w:rsid w:val="00DB6958"/>
    <w:rsid w:val="00DB7C52"/>
    <w:rsid w:val="00DC4A3E"/>
    <w:rsid w:val="00DC5026"/>
    <w:rsid w:val="00DC6697"/>
    <w:rsid w:val="00DC6AA5"/>
    <w:rsid w:val="00DD0CEA"/>
    <w:rsid w:val="00DD39BC"/>
    <w:rsid w:val="00DD4264"/>
    <w:rsid w:val="00DD5844"/>
    <w:rsid w:val="00DD76CD"/>
    <w:rsid w:val="00DE13F3"/>
    <w:rsid w:val="00DE1501"/>
    <w:rsid w:val="00DE1B53"/>
    <w:rsid w:val="00DE2236"/>
    <w:rsid w:val="00DE2BB3"/>
    <w:rsid w:val="00DE46E5"/>
    <w:rsid w:val="00DE52DC"/>
    <w:rsid w:val="00DE5A2C"/>
    <w:rsid w:val="00DE7B6D"/>
    <w:rsid w:val="00DE7D92"/>
    <w:rsid w:val="00DF119E"/>
    <w:rsid w:val="00DF13E4"/>
    <w:rsid w:val="00DF1688"/>
    <w:rsid w:val="00DF23AB"/>
    <w:rsid w:val="00DF578A"/>
    <w:rsid w:val="00DF73EE"/>
    <w:rsid w:val="00E026ED"/>
    <w:rsid w:val="00E02BC3"/>
    <w:rsid w:val="00E03383"/>
    <w:rsid w:val="00E065A5"/>
    <w:rsid w:val="00E15C59"/>
    <w:rsid w:val="00E17D47"/>
    <w:rsid w:val="00E20331"/>
    <w:rsid w:val="00E3037A"/>
    <w:rsid w:val="00E332AD"/>
    <w:rsid w:val="00E33B19"/>
    <w:rsid w:val="00E34232"/>
    <w:rsid w:val="00E5453E"/>
    <w:rsid w:val="00E562B7"/>
    <w:rsid w:val="00E56A17"/>
    <w:rsid w:val="00E57E42"/>
    <w:rsid w:val="00E601C5"/>
    <w:rsid w:val="00E60FDA"/>
    <w:rsid w:val="00E6190F"/>
    <w:rsid w:val="00E664A8"/>
    <w:rsid w:val="00E71902"/>
    <w:rsid w:val="00E71CF4"/>
    <w:rsid w:val="00E7217D"/>
    <w:rsid w:val="00E748CF"/>
    <w:rsid w:val="00E82026"/>
    <w:rsid w:val="00E83118"/>
    <w:rsid w:val="00E83DF3"/>
    <w:rsid w:val="00E91227"/>
    <w:rsid w:val="00E9172F"/>
    <w:rsid w:val="00E9192A"/>
    <w:rsid w:val="00E91CEC"/>
    <w:rsid w:val="00E930B4"/>
    <w:rsid w:val="00E949DD"/>
    <w:rsid w:val="00E95756"/>
    <w:rsid w:val="00E96029"/>
    <w:rsid w:val="00EA005B"/>
    <w:rsid w:val="00EA0D06"/>
    <w:rsid w:val="00EA2419"/>
    <w:rsid w:val="00EA5C0A"/>
    <w:rsid w:val="00EA69FC"/>
    <w:rsid w:val="00EA7DAC"/>
    <w:rsid w:val="00EB19EB"/>
    <w:rsid w:val="00EB1D65"/>
    <w:rsid w:val="00EB3BE6"/>
    <w:rsid w:val="00EB414F"/>
    <w:rsid w:val="00EB6F50"/>
    <w:rsid w:val="00EC1924"/>
    <w:rsid w:val="00EC2BB2"/>
    <w:rsid w:val="00EC308C"/>
    <w:rsid w:val="00EC467C"/>
    <w:rsid w:val="00EC4B1D"/>
    <w:rsid w:val="00EC4FD5"/>
    <w:rsid w:val="00EC53B3"/>
    <w:rsid w:val="00EC5D6B"/>
    <w:rsid w:val="00EC7742"/>
    <w:rsid w:val="00ED1A81"/>
    <w:rsid w:val="00ED4A5D"/>
    <w:rsid w:val="00ED4E19"/>
    <w:rsid w:val="00ED7BAF"/>
    <w:rsid w:val="00EE399E"/>
    <w:rsid w:val="00EE4C29"/>
    <w:rsid w:val="00EE555C"/>
    <w:rsid w:val="00EE60E0"/>
    <w:rsid w:val="00EF03E4"/>
    <w:rsid w:val="00EF0D71"/>
    <w:rsid w:val="00EF26A2"/>
    <w:rsid w:val="00EF4EE7"/>
    <w:rsid w:val="00F012DC"/>
    <w:rsid w:val="00F02F04"/>
    <w:rsid w:val="00F03398"/>
    <w:rsid w:val="00F04411"/>
    <w:rsid w:val="00F04BFC"/>
    <w:rsid w:val="00F05CF1"/>
    <w:rsid w:val="00F07091"/>
    <w:rsid w:val="00F127AA"/>
    <w:rsid w:val="00F1347B"/>
    <w:rsid w:val="00F14C1E"/>
    <w:rsid w:val="00F2119F"/>
    <w:rsid w:val="00F262BD"/>
    <w:rsid w:val="00F3099D"/>
    <w:rsid w:val="00F31672"/>
    <w:rsid w:val="00F32A33"/>
    <w:rsid w:val="00F40676"/>
    <w:rsid w:val="00F40843"/>
    <w:rsid w:val="00F40F84"/>
    <w:rsid w:val="00F42625"/>
    <w:rsid w:val="00F42A3E"/>
    <w:rsid w:val="00F436DB"/>
    <w:rsid w:val="00F4722E"/>
    <w:rsid w:val="00F50FA3"/>
    <w:rsid w:val="00F52466"/>
    <w:rsid w:val="00F528EA"/>
    <w:rsid w:val="00F5319A"/>
    <w:rsid w:val="00F53931"/>
    <w:rsid w:val="00F55031"/>
    <w:rsid w:val="00F63CF7"/>
    <w:rsid w:val="00F67FCF"/>
    <w:rsid w:val="00F729D4"/>
    <w:rsid w:val="00F72FAF"/>
    <w:rsid w:val="00F7390B"/>
    <w:rsid w:val="00F73D67"/>
    <w:rsid w:val="00F7497C"/>
    <w:rsid w:val="00F74A70"/>
    <w:rsid w:val="00F76FEA"/>
    <w:rsid w:val="00F86A4D"/>
    <w:rsid w:val="00F90104"/>
    <w:rsid w:val="00F91849"/>
    <w:rsid w:val="00F935C0"/>
    <w:rsid w:val="00FA3046"/>
    <w:rsid w:val="00FA3EC8"/>
    <w:rsid w:val="00FA3FB6"/>
    <w:rsid w:val="00FA44FE"/>
    <w:rsid w:val="00FA466C"/>
    <w:rsid w:val="00FA4E5B"/>
    <w:rsid w:val="00FA5402"/>
    <w:rsid w:val="00FA5D14"/>
    <w:rsid w:val="00FA5DF1"/>
    <w:rsid w:val="00FA7E24"/>
    <w:rsid w:val="00FB26C9"/>
    <w:rsid w:val="00FC4C01"/>
    <w:rsid w:val="00FC53EB"/>
    <w:rsid w:val="00FC58FA"/>
    <w:rsid w:val="00FC5C09"/>
    <w:rsid w:val="00FD105D"/>
    <w:rsid w:val="00FD17A0"/>
    <w:rsid w:val="00FD1E81"/>
    <w:rsid w:val="00FD365E"/>
    <w:rsid w:val="00FD4696"/>
    <w:rsid w:val="00FD4F82"/>
    <w:rsid w:val="00FD5469"/>
    <w:rsid w:val="00FD7050"/>
    <w:rsid w:val="00FD7DC0"/>
    <w:rsid w:val="00FE23E9"/>
    <w:rsid w:val="00FE2F97"/>
    <w:rsid w:val="00FE409D"/>
    <w:rsid w:val="00FE4222"/>
    <w:rsid w:val="00FF56F0"/>
    <w:rsid w:val="00FF5F7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A0FB3"/>
  <w15:docId w15:val="{69C89134-123F-4228-94F4-2121D6C0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vodkaz">
    <w:name w:val="Internetový odkaz"/>
    <w:uiPriority w:val="99"/>
    <w:rsid w:val="00EE705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uiPriority w:val="99"/>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kern w:val="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Nevyeenzmnka1">
    <w:name w:val="Nevyřešená zmínka1"/>
    <w:basedOn w:val="DefaultParagraphFont"/>
    <w:uiPriority w:val="99"/>
    <w:semiHidden/>
    <w:unhideWhenUsed/>
    <w:qFormat/>
    <w:rsid w:val="008D5E61"/>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stLabel51">
    <w:name w:val="ListLabel 51"/>
    <w:qFormat/>
    <w:rPr>
      <w:b/>
      <w:i w:val="0"/>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asciiTheme="minorHAnsi" w:hAnsiTheme="minorHAnsi" w:cstheme="minorHAnsi"/>
    </w:rPr>
  </w:style>
  <w:style w:type="character" w:customStyle="1" w:styleId="ListLabel59">
    <w:name w:val="ListLabel 59"/>
    <w:qFormat/>
    <w:rPr>
      <w:rFonts w:asciiTheme="minorHAnsi" w:hAnsiTheme="minorHAnsi" w:cstheme="minorHAnsi"/>
      <w:bCs/>
    </w:rPr>
  </w:style>
  <w:style w:type="character" w:customStyle="1" w:styleId="ListLabel60">
    <w:name w:val="ListLabel 60"/>
    <w:qFormat/>
  </w:style>
  <w:style w:type="character" w:customStyle="1" w:styleId="ListLabel61">
    <w:name w:val="ListLabel 61"/>
    <w:qFormat/>
    <w:rPr>
      <w:rFonts w:asciiTheme="minorHAnsi" w:eastAsia="Calibri" w:hAnsiTheme="minorHAnsi" w:cstheme="minorHAnsi"/>
      <w:color w:val="0000FF"/>
      <w:u w:val="single"/>
    </w:rPr>
  </w:style>
  <w:style w:type="character" w:customStyle="1" w:styleId="slovndk">
    <w:name w:val="Číslování řádků"/>
  </w:style>
  <w:style w:type="character" w:customStyle="1" w:styleId="ListLabel62">
    <w:name w:val="ListLabel 62"/>
    <w:qFormat/>
    <w:rPr>
      <w:rFonts w:ascii="Calibri" w:hAnsi="Calibri"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Calibri" w:hAnsi="Calibri"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Calibri" w:hAnsi="Calibri"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ascii="Calibri" w:hAnsi="Calibri"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Calibri" w:hAnsi="Calibri"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Calibri" w:hAnsi="Calibri" w:cs="Symbol"/>
      <w:b/>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ascii="Calibri" w:hAnsi="Calibri"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ascii="Calibri" w:hAnsi="Calibri"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ascii="Calibri" w:hAnsi="Calibri"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ascii="Calibri" w:hAnsi="Calibri"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ascii="Calibri" w:hAnsi="Calibri" w:cs="Symbol"/>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ascii="Calibri" w:hAnsi="Calibri" w:cs="Symbol"/>
      <w:w w:val="100"/>
      <w:sz w:val="24"/>
      <w:szCs w:val="24"/>
    </w:rPr>
  </w:style>
  <w:style w:type="character" w:customStyle="1" w:styleId="ListLabel162">
    <w:name w:val="ListLabel 162"/>
    <w:qFormat/>
    <w:rPr>
      <w:rFonts w:cs="Courier New"/>
      <w:w w:val="99"/>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character" w:customStyle="1" w:styleId="ListLabel168">
    <w:name w:val="ListLabel 168"/>
    <w:qFormat/>
    <w:rPr>
      <w:rFonts w:cs="Symbol"/>
    </w:rPr>
  </w:style>
  <w:style w:type="character" w:customStyle="1" w:styleId="ListLabel169">
    <w:name w:val="ListLabel 169"/>
    <w:qFormat/>
    <w:rPr>
      <w:rFonts w:cs="Symbol"/>
    </w:rPr>
  </w:style>
  <w:style w:type="character" w:customStyle="1" w:styleId="ListLabel170">
    <w:name w:val="ListLabel 170"/>
    <w:qFormat/>
    <w:rPr>
      <w:rFonts w:ascii="Calibri" w:hAnsi="Calibri"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Calibri" w:hAnsi="Calibri"/>
      <w:b/>
    </w:rPr>
  </w:style>
  <w:style w:type="character" w:customStyle="1" w:styleId="ListLabel180">
    <w:name w:val="ListLabel 180"/>
    <w:qFormat/>
    <w:rPr>
      <w:rFonts w:ascii="Calibri" w:hAnsi="Calibri"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ascii="Calibri" w:hAnsi="Calibri"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theme="minorHAnsi"/>
    </w:rPr>
  </w:style>
  <w:style w:type="character" w:customStyle="1" w:styleId="ListLabel199">
    <w:name w:val="ListLabel 199"/>
    <w:qFormat/>
    <w:rPr>
      <w:rFonts w:cstheme="minorHAnsi"/>
      <w:bCs/>
    </w:rPr>
  </w:style>
  <w:style w:type="character" w:customStyle="1" w:styleId="ListLabel200">
    <w:name w:val="ListLabel 200"/>
    <w:qFormat/>
  </w:style>
  <w:style w:type="character" w:customStyle="1" w:styleId="ListLabel201">
    <w:name w:val="ListLabel 201"/>
    <w:qFormat/>
    <w:rPr>
      <w:rFonts w:eastAsia="Calibri" w:cstheme="minorHAnsi"/>
      <w:color w:val="0000FF"/>
      <w:u w:val="single"/>
    </w:rPr>
  </w:style>
  <w:style w:type="character" w:customStyle="1" w:styleId="Symbolyproslovn">
    <w:name w:val="Symboly pro číslování"/>
    <w:qFormat/>
  </w:style>
  <w:style w:type="character" w:customStyle="1" w:styleId="ListLabel202">
    <w:name w:val="ListLabel 202"/>
    <w:qFormat/>
    <w:rPr>
      <w:rFonts w:ascii="Calibri" w:hAnsi="Calibri"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ascii="Calibri" w:hAnsi="Calibri"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ascii="Calibri" w:hAnsi="Calibri"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ascii="Calibri" w:hAnsi="Calibri"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ascii="Calibri" w:hAnsi="Calibri"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ascii="Calibri" w:hAnsi="Calibri" w:cs="Symbol"/>
      <w:b/>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ascii="Calibri" w:hAnsi="Calibri"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ascii="Calibri" w:hAnsi="Calibri"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ascii="Calibri" w:hAnsi="Calibri"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ascii="Calibri" w:hAnsi="Calibri"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ascii="Calibri" w:hAnsi="Calibri" w:cs="Symbol"/>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ascii="Calibri" w:hAnsi="Calibri" w:cs="Symbol"/>
      <w:w w:val="100"/>
      <w:sz w:val="24"/>
      <w:szCs w:val="24"/>
    </w:rPr>
  </w:style>
  <w:style w:type="character" w:customStyle="1" w:styleId="ListLabel302">
    <w:name w:val="ListLabel 302"/>
    <w:qFormat/>
    <w:rPr>
      <w:rFonts w:cs="Courier New"/>
      <w:w w:val="99"/>
    </w:rPr>
  </w:style>
  <w:style w:type="character" w:customStyle="1" w:styleId="ListLabel303">
    <w:name w:val="ListLabel 303"/>
    <w:qFormat/>
    <w:rPr>
      <w:rFonts w:cs="Symbol"/>
    </w:rPr>
  </w:style>
  <w:style w:type="character" w:customStyle="1" w:styleId="ListLabel304">
    <w:name w:val="ListLabel 304"/>
    <w:qFormat/>
    <w:rPr>
      <w:rFonts w:cs="Symbol"/>
    </w:rPr>
  </w:style>
  <w:style w:type="character" w:customStyle="1" w:styleId="ListLabel305">
    <w:name w:val="ListLabel 305"/>
    <w:qFormat/>
    <w:rPr>
      <w:rFonts w:cs="Symbol"/>
    </w:rPr>
  </w:style>
  <w:style w:type="character" w:customStyle="1" w:styleId="ListLabel306">
    <w:name w:val="ListLabel 306"/>
    <w:qFormat/>
    <w:rPr>
      <w:rFonts w:cs="Symbol"/>
    </w:rPr>
  </w:style>
  <w:style w:type="character" w:customStyle="1" w:styleId="ListLabel307">
    <w:name w:val="ListLabel 307"/>
    <w:qFormat/>
    <w:rPr>
      <w:rFonts w:cs="Symbol"/>
    </w:rPr>
  </w:style>
  <w:style w:type="character" w:customStyle="1" w:styleId="ListLabel308">
    <w:name w:val="ListLabel 308"/>
    <w:qFormat/>
    <w:rPr>
      <w:rFonts w:cs="Symbol"/>
    </w:rPr>
  </w:style>
  <w:style w:type="character" w:customStyle="1" w:styleId="ListLabel309">
    <w:name w:val="ListLabel 309"/>
    <w:qFormat/>
    <w:rPr>
      <w:rFonts w:cs="Symbol"/>
    </w:rPr>
  </w:style>
  <w:style w:type="character" w:customStyle="1" w:styleId="ListLabel310">
    <w:name w:val="ListLabel 310"/>
    <w:qFormat/>
    <w:rPr>
      <w:rFonts w:ascii="Calibri" w:hAnsi="Calibri"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ascii="Calibri" w:hAnsi="Calibri"/>
      <w:b/>
    </w:rPr>
  </w:style>
  <w:style w:type="character" w:customStyle="1" w:styleId="ListLabel320">
    <w:name w:val="ListLabel 320"/>
    <w:qFormat/>
    <w:rPr>
      <w:rFonts w:ascii="Calibri" w:hAnsi="Calibri"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ascii="Calibri" w:hAnsi="Calibri"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theme="minorHAnsi"/>
    </w:rPr>
  </w:style>
  <w:style w:type="character" w:customStyle="1" w:styleId="ListLabel339">
    <w:name w:val="ListLabel 339"/>
    <w:qFormat/>
    <w:rPr>
      <w:rFonts w:cstheme="minorHAnsi"/>
      <w:bCs/>
    </w:rPr>
  </w:style>
  <w:style w:type="character" w:customStyle="1" w:styleId="ListLabel340">
    <w:name w:val="ListLabel 340"/>
    <w:qFormat/>
    <w:rPr>
      <w:rFonts w:cs="Arial"/>
      <w:bCs/>
      <w:color w:val="auto"/>
    </w:rPr>
  </w:style>
  <w:style w:type="character" w:customStyle="1" w:styleId="ListLabel341">
    <w:name w:val="ListLabel 341"/>
    <w:qFormat/>
    <w:rPr>
      <w:rFonts w:cs="Arial"/>
      <w:bCs/>
      <w:color w:val="auto"/>
    </w:rPr>
  </w:style>
  <w:style w:type="character" w:customStyle="1" w:styleId="ListLabel342">
    <w:name w:val="ListLabel 342"/>
    <w:qFormat/>
  </w:style>
  <w:style w:type="character" w:customStyle="1" w:styleId="ListLabel343">
    <w:name w:val="ListLabel 343"/>
    <w:qFormat/>
    <w:rPr>
      <w:rFonts w:eastAsia="Calibri" w:cstheme="minorHAnsi"/>
      <w:color w:val="0000FF"/>
      <w:u w:val="single"/>
    </w:rPr>
  </w:style>
  <w:style w:type="paragraph" w:customStyle="1" w:styleId="Nadpis">
    <w:name w:val="Nadpis"/>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rsid w:val="00AF280B"/>
    <w:pPr>
      <w:jc w:val="left"/>
    </w:pPr>
    <w:rPr>
      <w:rFonts w:eastAsia="Calibri"/>
      <w:color w:val="auto"/>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Rejstk">
    <w:name w:val="Rejstřík"/>
    <w:basedOn w:val="Normal"/>
    <w:qFormat/>
    <w:pPr>
      <w:suppressLineNumbers/>
    </w:pPr>
    <w:rPr>
      <w:rFonts w:cs="Lohit Devanagari"/>
    </w:rPr>
  </w:style>
  <w:style w:type="paragraph" w:styleId="NormalWeb">
    <w:name w:val="Normal (Web)"/>
    <w:basedOn w:val="Normal"/>
    <w:qFormat/>
    <w:rsid w:val="00EE705F"/>
    <w:pPr>
      <w:spacing w:beforeAutospacing="1" w:afterAutospacing="1"/>
    </w:pPr>
  </w:style>
  <w:style w:type="paragraph" w:styleId="Header">
    <w:name w:val="header"/>
    <w:basedOn w:val="Normal"/>
    <w:link w:val="HeaderChar"/>
    <w:rsid w:val="00157BE6"/>
    <w:pPr>
      <w:suppressLineNumbers/>
      <w:tabs>
        <w:tab w:val="center" w:pos="4680"/>
        <w:tab w:val="right" w:pos="9360"/>
      </w:tabs>
    </w:pPr>
  </w:style>
  <w:style w:type="paragraph" w:styleId="Footer">
    <w:name w:val="footer"/>
    <w:basedOn w:val="Normal"/>
    <w:link w:val="FooterChar"/>
    <w:uiPriority w:val="99"/>
    <w:rsid w:val="00157BE6"/>
    <w:pPr>
      <w:suppressLineNumbers/>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 w:type="character" w:styleId="Hyperlink">
    <w:name w:val="Hyperlink"/>
    <w:basedOn w:val="DefaultParagraphFont"/>
    <w:uiPriority w:val="99"/>
    <w:unhideWhenUsed/>
    <w:rsid w:val="00E17D47"/>
    <w:rPr>
      <w:color w:val="0000FF" w:themeColor="hyperlink"/>
      <w:u w:val="single"/>
    </w:rPr>
  </w:style>
  <w:style w:type="character" w:styleId="PlaceholderText">
    <w:name w:val="Placeholder Text"/>
    <w:basedOn w:val="DefaultParagraphFont"/>
    <w:uiPriority w:val="99"/>
    <w:semiHidden/>
    <w:rsid w:val="00D66F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85763">
      <w:bodyDiv w:val="1"/>
      <w:marLeft w:val="0"/>
      <w:marRight w:val="0"/>
      <w:marTop w:val="0"/>
      <w:marBottom w:val="0"/>
      <w:divBdr>
        <w:top w:val="none" w:sz="0" w:space="0" w:color="auto"/>
        <w:left w:val="none" w:sz="0" w:space="0" w:color="auto"/>
        <w:bottom w:val="none" w:sz="0" w:space="0" w:color="auto"/>
        <w:right w:val="none" w:sz="0" w:space="0" w:color="auto"/>
      </w:divBdr>
    </w:div>
    <w:div w:id="999233283">
      <w:bodyDiv w:val="1"/>
      <w:marLeft w:val="0"/>
      <w:marRight w:val="0"/>
      <w:marTop w:val="0"/>
      <w:marBottom w:val="0"/>
      <w:divBdr>
        <w:top w:val="none" w:sz="0" w:space="0" w:color="auto"/>
        <w:left w:val="none" w:sz="0" w:space="0" w:color="auto"/>
        <w:bottom w:val="none" w:sz="0" w:space="0" w:color="auto"/>
        <w:right w:val="none" w:sz="0" w:space="0" w:color="auto"/>
      </w:divBdr>
    </w:div>
    <w:div w:id="210731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vacik@ueb.c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ecinka@ueb.cas.cz" TargetMode="External"/><Relationship Id="rId4" Type="http://schemas.openxmlformats.org/officeDocument/2006/relationships/settings" Target="settings.xml"/><Relationship Id="rId9" Type="http://schemas.openxmlformats.org/officeDocument/2006/relationships/hyperlink" Target="mailto:nowicka@ueb.cas.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26D7C-C78C-4ED5-A1F2-4B2462678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14</Pages>
  <Words>23977</Words>
  <Characters>136672</Characters>
  <Application>Microsoft Office Word</Application>
  <DocSecurity>0</DocSecurity>
  <Lines>1138</Lines>
  <Paragraphs>320</Paragraphs>
  <ScaleCrop>false</ScaleCrop>
  <HeadingPairs>
    <vt:vector size="6" baseType="variant">
      <vt:variant>
        <vt:lpstr>Title</vt:lpstr>
      </vt:variant>
      <vt:variant>
        <vt:i4>1</vt:i4>
      </vt:variant>
      <vt:variant>
        <vt:lpstr>Název</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160329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Pecinka</dc:creator>
  <cp:keywords/>
  <dc:description/>
  <cp:lastModifiedBy>Nam</cp:lastModifiedBy>
  <cp:revision>22</cp:revision>
  <dcterms:created xsi:type="dcterms:W3CDTF">2020-08-28T15:12:00Z</dcterms:created>
  <dcterms:modified xsi:type="dcterms:W3CDTF">2020-09-23T15:25:00Z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 6th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http://www.zotero.org/styles/journal-of-visualization</vt:lpwstr>
  </property>
  <property fmtid="{D5CDD505-2E9C-101B-9397-08002B2CF9AE}" pid="19" name="Mendeley Recent Style Name 5_1">
    <vt:lpwstr>Journal of Visualization</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http://www.zotero.org/styles/science</vt:lpwstr>
  </property>
  <property fmtid="{D5CDD505-2E9C-101B-9397-08002B2CF9AE}" pid="27" name="Mendeley Recent Style Name 9_1">
    <vt:lpwstr>Science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74317a46-d2f3-3cfb-856a-0b5f113b549b</vt:lpwstr>
  </property>
</Properties>
</file>