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14809C7" w:rsidR="006305D7" w:rsidRPr="00AE596F" w:rsidRDefault="006305D7" w:rsidP="005002E7">
      <w:pPr>
        <w:pStyle w:val="NormalWeb"/>
        <w:spacing w:before="0" w:beforeAutospacing="0" w:after="0" w:afterAutospacing="0"/>
        <w:rPr>
          <w:rFonts w:asciiTheme="minorHAnsi" w:hAnsiTheme="minorHAnsi" w:cstheme="minorHAnsi"/>
        </w:rPr>
      </w:pPr>
      <w:r w:rsidRPr="00AE596F">
        <w:rPr>
          <w:rFonts w:asciiTheme="minorHAnsi" w:hAnsiTheme="minorHAnsi" w:cstheme="minorHAnsi"/>
          <w:b/>
          <w:bCs/>
        </w:rPr>
        <w:t>TITLE:</w:t>
      </w:r>
      <w:r w:rsidRPr="00AE596F">
        <w:rPr>
          <w:rFonts w:asciiTheme="minorHAnsi" w:hAnsiTheme="minorHAnsi" w:cstheme="minorHAnsi"/>
        </w:rPr>
        <w:t xml:space="preserve"> </w:t>
      </w:r>
    </w:p>
    <w:p w14:paraId="2E300B21" w14:textId="2D618B56" w:rsidR="007A4DD6" w:rsidRPr="00AE596F" w:rsidRDefault="00266B7C" w:rsidP="005002E7">
      <w:pPr>
        <w:rPr>
          <w:rFonts w:asciiTheme="minorHAnsi" w:hAnsiTheme="minorHAnsi" w:cstheme="minorHAnsi"/>
        </w:rPr>
      </w:pPr>
      <w:r w:rsidRPr="00AE596F">
        <w:rPr>
          <w:rFonts w:asciiTheme="minorHAnsi" w:hAnsiTheme="minorHAnsi" w:cstheme="minorHAnsi"/>
        </w:rPr>
        <w:t>A</w:t>
      </w:r>
      <w:r w:rsidR="0011120D" w:rsidRPr="00AE596F">
        <w:rPr>
          <w:rFonts w:asciiTheme="minorHAnsi" w:hAnsiTheme="minorHAnsi" w:cstheme="minorHAnsi"/>
        </w:rPr>
        <w:t xml:space="preserve">ssessing </w:t>
      </w:r>
      <w:r w:rsidRPr="00AE596F">
        <w:rPr>
          <w:rFonts w:asciiTheme="minorHAnsi" w:hAnsiTheme="minorHAnsi" w:cstheme="minorHAnsi"/>
        </w:rPr>
        <w:t xml:space="preserve">Intertidal Populations </w:t>
      </w:r>
      <w:r w:rsidR="0011120D" w:rsidRPr="00AE596F">
        <w:rPr>
          <w:rFonts w:asciiTheme="minorHAnsi" w:hAnsiTheme="minorHAnsi" w:cstheme="minorHAnsi"/>
        </w:rPr>
        <w:t xml:space="preserve">of the </w:t>
      </w:r>
      <w:r w:rsidRPr="00AE596F">
        <w:rPr>
          <w:rFonts w:asciiTheme="minorHAnsi" w:hAnsiTheme="minorHAnsi" w:cstheme="minorHAnsi"/>
        </w:rPr>
        <w:t xml:space="preserve">Invasive </w:t>
      </w:r>
      <w:r w:rsidR="0011120D" w:rsidRPr="00AE596F">
        <w:rPr>
          <w:rFonts w:asciiTheme="minorHAnsi" w:hAnsiTheme="minorHAnsi" w:cstheme="minorHAnsi"/>
        </w:rPr>
        <w:t xml:space="preserve">European </w:t>
      </w:r>
      <w:r w:rsidRPr="00AE596F">
        <w:rPr>
          <w:rFonts w:asciiTheme="minorHAnsi" w:hAnsiTheme="minorHAnsi" w:cstheme="minorHAnsi"/>
        </w:rPr>
        <w:t>Green Crab</w:t>
      </w:r>
    </w:p>
    <w:p w14:paraId="78B81E9B" w14:textId="77777777" w:rsidR="0011120D" w:rsidRPr="00AE596F" w:rsidRDefault="0011120D" w:rsidP="005002E7">
      <w:pPr>
        <w:rPr>
          <w:rFonts w:asciiTheme="minorHAnsi" w:hAnsiTheme="minorHAnsi" w:cstheme="minorHAnsi"/>
          <w:b/>
          <w:bCs/>
        </w:rPr>
      </w:pPr>
    </w:p>
    <w:p w14:paraId="3D080DA3" w14:textId="272FC177" w:rsidR="006305D7" w:rsidRPr="00AE596F" w:rsidRDefault="006305D7" w:rsidP="005002E7">
      <w:pPr>
        <w:rPr>
          <w:rFonts w:asciiTheme="minorHAnsi" w:hAnsiTheme="minorHAnsi" w:cstheme="minorHAnsi"/>
          <w:color w:val="808080" w:themeColor="background1" w:themeShade="80"/>
        </w:rPr>
      </w:pPr>
      <w:r w:rsidRPr="00AE596F">
        <w:rPr>
          <w:rFonts w:asciiTheme="minorHAnsi" w:hAnsiTheme="minorHAnsi" w:cstheme="minorHAnsi"/>
          <w:b/>
          <w:bCs/>
        </w:rPr>
        <w:t>AUTHORS</w:t>
      </w:r>
      <w:r w:rsidR="000B662E" w:rsidRPr="00AE596F">
        <w:rPr>
          <w:rFonts w:asciiTheme="minorHAnsi" w:hAnsiTheme="minorHAnsi" w:cstheme="minorHAnsi"/>
          <w:b/>
          <w:bCs/>
        </w:rPr>
        <w:t xml:space="preserve"> </w:t>
      </w:r>
      <w:r w:rsidR="00086FF5" w:rsidRPr="00AE596F">
        <w:rPr>
          <w:rFonts w:asciiTheme="minorHAnsi" w:hAnsiTheme="minorHAnsi" w:cstheme="minorHAnsi"/>
          <w:b/>
          <w:bCs/>
        </w:rPr>
        <w:t xml:space="preserve">AND </w:t>
      </w:r>
      <w:r w:rsidR="000B662E" w:rsidRPr="00AE596F">
        <w:rPr>
          <w:rFonts w:asciiTheme="minorHAnsi" w:hAnsiTheme="minorHAnsi" w:cstheme="minorHAnsi"/>
          <w:b/>
          <w:bCs/>
        </w:rPr>
        <w:t>AFFILIATIONS</w:t>
      </w:r>
      <w:r w:rsidRPr="00AE596F">
        <w:rPr>
          <w:rFonts w:asciiTheme="minorHAnsi" w:hAnsiTheme="minorHAnsi" w:cstheme="minorHAnsi"/>
          <w:b/>
          <w:bCs/>
        </w:rPr>
        <w:t xml:space="preserve">: </w:t>
      </w:r>
    </w:p>
    <w:p w14:paraId="32B171D0" w14:textId="4855D61F" w:rsidR="007A4DD6" w:rsidRPr="00AE596F" w:rsidRDefault="002F672A" w:rsidP="005002E7">
      <w:pPr>
        <w:rPr>
          <w:rFonts w:asciiTheme="minorHAnsi" w:hAnsiTheme="minorHAnsi" w:cstheme="minorHAnsi"/>
          <w:color w:val="auto"/>
        </w:rPr>
      </w:pPr>
      <w:r w:rsidRPr="00AE596F">
        <w:rPr>
          <w:rFonts w:asciiTheme="minorHAnsi" w:hAnsiTheme="minorHAnsi" w:cstheme="minorHAnsi"/>
          <w:color w:val="auto"/>
        </w:rPr>
        <w:t xml:space="preserve">Marissa D. </w:t>
      </w:r>
      <w:r w:rsidR="0011120D" w:rsidRPr="00AE596F">
        <w:rPr>
          <w:rFonts w:asciiTheme="minorHAnsi" w:hAnsiTheme="minorHAnsi" w:cstheme="minorHAnsi"/>
          <w:color w:val="auto"/>
        </w:rPr>
        <w:t>McMahan</w:t>
      </w:r>
      <w:r w:rsidRPr="00AE596F">
        <w:rPr>
          <w:rFonts w:asciiTheme="minorHAnsi" w:hAnsiTheme="minorHAnsi" w:cstheme="minorHAnsi"/>
          <w:color w:val="auto"/>
        </w:rPr>
        <w:t xml:space="preserve"> </w:t>
      </w:r>
    </w:p>
    <w:p w14:paraId="5C99A47B" w14:textId="77777777" w:rsidR="00266B7C" w:rsidRPr="00AE596F" w:rsidRDefault="00266B7C" w:rsidP="005002E7">
      <w:pPr>
        <w:rPr>
          <w:rFonts w:asciiTheme="minorHAnsi" w:hAnsiTheme="minorHAnsi" w:cstheme="minorHAnsi"/>
          <w:color w:val="auto"/>
        </w:rPr>
      </w:pPr>
    </w:p>
    <w:p w14:paraId="0135A5C8" w14:textId="32EEF896" w:rsidR="0011120D" w:rsidRPr="00AE596F" w:rsidRDefault="0011120D" w:rsidP="005002E7">
      <w:pPr>
        <w:rPr>
          <w:rFonts w:asciiTheme="minorHAnsi" w:hAnsiTheme="minorHAnsi" w:cstheme="minorHAnsi"/>
          <w:color w:val="auto"/>
        </w:rPr>
      </w:pPr>
      <w:proofErr w:type="spellStart"/>
      <w:r w:rsidRPr="00AE596F">
        <w:rPr>
          <w:rFonts w:asciiTheme="minorHAnsi" w:hAnsiTheme="minorHAnsi" w:cstheme="minorHAnsi"/>
          <w:color w:val="auto"/>
        </w:rPr>
        <w:t>Manomet</w:t>
      </w:r>
      <w:proofErr w:type="spellEnd"/>
      <w:r w:rsidRPr="00AE596F">
        <w:rPr>
          <w:rFonts w:asciiTheme="minorHAnsi" w:hAnsiTheme="minorHAnsi" w:cstheme="minorHAnsi"/>
          <w:color w:val="auto"/>
        </w:rPr>
        <w:t>, Inc., Brunswick, ME, USA</w:t>
      </w:r>
    </w:p>
    <w:p w14:paraId="14C35CD3" w14:textId="77777777" w:rsidR="00266B7C" w:rsidRPr="00AE596F" w:rsidRDefault="00266B7C" w:rsidP="005002E7">
      <w:pPr>
        <w:rPr>
          <w:rFonts w:asciiTheme="minorHAnsi" w:hAnsiTheme="minorHAnsi" w:cstheme="minorHAnsi"/>
          <w:color w:val="auto"/>
        </w:rPr>
      </w:pPr>
    </w:p>
    <w:p w14:paraId="0FD64F37" w14:textId="32BE582D" w:rsidR="0011120D" w:rsidRPr="00AE596F" w:rsidRDefault="0011120D" w:rsidP="005002E7">
      <w:pPr>
        <w:rPr>
          <w:rFonts w:asciiTheme="minorHAnsi" w:hAnsiTheme="minorHAnsi" w:cstheme="minorHAnsi"/>
          <w:color w:val="auto"/>
        </w:rPr>
      </w:pPr>
      <w:r w:rsidRPr="00AE596F">
        <w:rPr>
          <w:rFonts w:asciiTheme="minorHAnsi" w:hAnsiTheme="minorHAnsi" w:cstheme="minorHAnsi"/>
          <w:color w:val="auto"/>
        </w:rPr>
        <w:t>mmcmahan@manomet.org</w:t>
      </w:r>
    </w:p>
    <w:p w14:paraId="60FCB589" w14:textId="42D11221" w:rsidR="00D04A95" w:rsidRPr="00AE596F" w:rsidRDefault="00D04A95" w:rsidP="005002E7">
      <w:pPr>
        <w:rPr>
          <w:rFonts w:asciiTheme="minorHAnsi" w:hAnsiTheme="minorHAnsi" w:cstheme="minorHAnsi"/>
          <w:bCs/>
          <w:color w:val="808080" w:themeColor="background1" w:themeShade="80"/>
        </w:rPr>
      </w:pPr>
    </w:p>
    <w:p w14:paraId="7073D677" w14:textId="53DE94A9" w:rsidR="0011120D" w:rsidRPr="00AE596F" w:rsidRDefault="0011120D" w:rsidP="005002E7">
      <w:pPr>
        <w:rPr>
          <w:rFonts w:asciiTheme="minorHAnsi" w:hAnsiTheme="minorHAnsi" w:cstheme="minorHAnsi"/>
          <w:bCs/>
          <w:color w:val="auto"/>
        </w:rPr>
      </w:pPr>
      <w:r w:rsidRPr="00AE596F">
        <w:rPr>
          <w:rFonts w:asciiTheme="minorHAnsi" w:hAnsiTheme="minorHAnsi" w:cstheme="minorHAnsi"/>
          <w:bCs/>
          <w:color w:val="auto"/>
        </w:rPr>
        <w:t>Corresponding Author:</w:t>
      </w:r>
    </w:p>
    <w:p w14:paraId="1CF9FDD3" w14:textId="2786F735" w:rsidR="0011120D" w:rsidRPr="00AE596F" w:rsidRDefault="0011120D" w:rsidP="005002E7">
      <w:pPr>
        <w:rPr>
          <w:rFonts w:asciiTheme="minorHAnsi" w:hAnsiTheme="minorHAnsi" w:cstheme="minorHAnsi"/>
          <w:bCs/>
          <w:color w:val="auto"/>
        </w:rPr>
      </w:pPr>
      <w:r w:rsidRPr="00AE596F">
        <w:rPr>
          <w:rFonts w:asciiTheme="minorHAnsi" w:hAnsiTheme="minorHAnsi" w:cstheme="minorHAnsi"/>
          <w:bCs/>
          <w:color w:val="auto"/>
        </w:rPr>
        <w:t>Marissa D. McMahan</w:t>
      </w:r>
    </w:p>
    <w:p w14:paraId="1C63A190" w14:textId="77777777" w:rsidR="0011120D" w:rsidRPr="00AE596F" w:rsidRDefault="0011120D" w:rsidP="005002E7">
      <w:pPr>
        <w:rPr>
          <w:rFonts w:asciiTheme="minorHAnsi" w:hAnsiTheme="minorHAnsi" w:cstheme="minorHAnsi"/>
          <w:bCs/>
          <w:color w:val="auto"/>
        </w:rPr>
      </w:pPr>
    </w:p>
    <w:p w14:paraId="71B79AC9" w14:textId="23A47BB5" w:rsidR="006305D7" w:rsidRPr="00AE596F" w:rsidRDefault="006305D7" w:rsidP="005002E7">
      <w:pPr>
        <w:pStyle w:val="NormalWeb"/>
        <w:spacing w:before="0" w:beforeAutospacing="0" w:after="0" w:afterAutospacing="0"/>
        <w:rPr>
          <w:rFonts w:asciiTheme="minorHAnsi" w:hAnsiTheme="minorHAnsi" w:cstheme="minorHAnsi"/>
        </w:rPr>
      </w:pPr>
      <w:r w:rsidRPr="00AE596F">
        <w:rPr>
          <w:rFonts w:asciiTheme="minorHAnsi" w:hAnsiTheme="minorHAnsi" w:cstheme="minorHAnsi"/>
          <w:b/>
          <w:bCs/>
        </w:rPr>
        <w:t>KEYWORDS:</w:t>
      </w:r>
      <w:r w:rsidRPr="00AE596F">
        <w:rPr>
          <w:rFonts w:asciiTheme="minorHAnsi" w:hAnsiTheme="minorHAnsi" w:cstheme="minorHAnsi"/>
        </w:rPr>
        <w:t xml:space="preserve"> </w:t>
      </w:r>
    </w:p>
    <w:p w14:paraId="63306A6B" w14:textId="7763E886" w:rsidR="0011120D" w:rsidRPr="00AE596F" w:rsidRDefault="00FA4752" w:rsidP="005002E7">
      <w:pPr>
        <w:rPr>
          <w:rFonts w:asciiTheme="minorHAnsi" w:hAnsiTheme="minorHAnsi" w:cstheme="minorHAnsi"/>
          <w:bCs/>
        </w:rPr>
      </w:pPr>
      <w:r w:rsidRPr="00AE596F">
        <w:rPr>
          <w:rFonts w:asciiTheme="minorHAnsi" w:hAnsiTheme="minorHAnsi" w:cstheme="minorHAnsi"/>
          <w:bCs/>
        </w:rPr>
        <w:t>European g</w:t>
      </w:r>
      <w:r w:rsidR="0011120D" w:rsidRPr="00AE596F">
        <w:rPr>
          <w:rFonts w:asciiTheme="minorHAnsi" w:hAnsiTheme="minorHAnsi" w:cstheme="minorHAnsi"/>
          <w:bCs/>
        </w:rPr>
        <w:t xml:space="preserve">reen crab, </w:t>
      </w:r>
      <w:proofErr w:type="spellStart"/>
      <w:r w:rsidR="0011120D" w:rsidRPr="00AE596F">
        <w:rPr>
          <w:rFonts w:asciiTheme="minorHAnsi" w:hAnsiTheme="minorHAnsi" w:cstheme="minorHAnsi"/>
          <w:bCs/>
        </w:rPr>
        <w:t>Carcinus</w:t>
      </w:r>
      <w:proofErr w:type="spellEnd"/>
      <w:r w:rsidR="0011120D" w:rsidRPr="00AE596F">
        <w:rPr>
          <w:rFonts w:asciiTheme="minorHAnsi" w:hAnsiTheme="minorHAnsi" w:cstheme="minorHAnsi"/>
          <w:bCs/>
        </w:rPr>
        <w:t xml:space="preserve"> </w:t>
      </w:r>
      <w:proofErr w:type="spellStart"/>
      <w:r w:rsidR="0011120D" w:rsidRPr="00AE596F">
        <w:rPr>
          <w:rFonts w:asciiTheme="minorHAnsi" w:hAnsiTheme="minorHAnsi" w:cstheme="minorHAnsi"/>
          <w:bCs/>
        </w:rPr>
        <w:t>maenas</w:t>
      </w:r>
      <w:proofErr w:type="spellEnd"/>
      <w:r w:rsidR="0011120D" w:rsidRPr="00AE596F">
        <w:rPr>
          <w:rFonts w:asciiTheme="minorHAnsi" w:hAnsiTheme="minorHAnsi" w:cstheme="minorHAnsi"/>
          <w:bCs/>
        </w:rPr>
        <w:t>, invasive species, rocky intertidal, ecological survey</w:t>
      </w:r>
      <w:r w:rsidRPr="00AE596F">
        <w:rPr>
          <w:rFonts w:asciiTheme="minorHAnsi" w:hAnsiTheme="minorHAnsi" w:cstheme="minorHAnsi"/>
          <w:bCs/>
        </w:rPr>
        <w:t>, population monitoring</w:t>
      </w:r>
    </w:p>
    <w:p w14:paraId="536F7CE9" w14:textId="77777777" w:rsidR="0011120D" w:rsidRPr="00AE596F" w:rsidRDefault="0011120D" w:rsidP="005002E7">
      <w:pPr>
        <w:rPr>
          <w:rFonts w:asciiTheme="minorHAnsi" w:hAnsiTheme="minorHAnsi" w:cstheme="minorHAnsi"/>
          <w:bCs/>
        </w:rPr>
      </w:pPr>
    </w:p>
    <w:p w14:paraId="628AC4B5" w14:textId="6448E3BB" w:rsidR="006305D7" w:rsidRPr="00AE596F" w:rsidRDefault="00086FF5" w:rsidP="005002E7">
      <w:pPr>
        <w:rPr>
          <w:rFonts w:asciiTheme="minorHAnsi" w:hAnsiTheme="minorHAnsi" w:cstheme="minorHAnsi"/>
        </w:rPr>
      </w:pPr>
      <w:r w:rsidRPr="00AE596F">
        <w:rPr>
          <w:rFonts w:asciiTheme="minorHAnsi" w:hAnsiTheme="minorHAnsi" w:cstheme="minorHAnsi"/>
          <w:b/>
          <w:bCs/>
        </w:rPr>
        <w:t>SUMMARY</w:t>
      </w:r>
      <w:r w:rsidR="006305D7" w:rsidRPr="00AE596F">
        <w:rPr>
          <w:rFonts w:asciiTheme="minorHAnsi" w:hAnsiTheme="minorHAnsi" w:cstheme="minorHAnsi"/>
          <w:b/>
          <w:bCs/>
        </w:rPr>
        <w:t>:</w:t>
      </w:r>
      <w:r w:rsidR="006305D7" w:rsidRPr="00AE596F">
        <w:rPr>
          <w:rFonts w:asciiTheme="minorHAnsi" w:hAnsiTheme="minorHAnsi" w:cstheme="minorHAnsi"/>
        </w:rPr>
        <w:t xml:space="preserve"> </w:t>
      </w:r>
    </w:p>
    <w:p w14:paraId="5B72C2D7" w14:textId="3894AB98" w:rsidR="0011120D" w:rsidRPr="00AE596F" w:rsidRDefault="0011120D" w:rsidP="005002E7">
      <w:pPr>
        <w:rPr>
          <w:rFonts w:asciiTheme="minorHAnsi" w:hAnsiTheme="minorHAnsi" w:cstheme="minorHAnsi"/>
          <w:bCs/>
        </w:rPr>
      </w:pPr>
      <w:r w:rsidRPr="00AE596F">
        <w:rPr>
          <w:rFonts w:asciiTheme="minorHAnsi" w:hAnsiTheme="minorHAnsi" w:cstheme="minorHAnsi"/>
          <w:bCs/>
        </w:rPr>
        <w:t>Understanding spatiotemporal</w:t>
      </w:r>
      <w:r w:rsidR="004B74E6" w:rsidRPr="00AE596F">
        <w:rPr>
          <w:rFonts w:asciiTheme="minorHAnsi" w:hAnsiTheme="minorHAnsi" w:cstheme="minorHAnsi"/>
          <w:bCs/>
        </w:rPr>
        <w:t xml:space="preserve"> patterns in </w:t>
      </w:r>
      <w:r w:rsidRPr="00AE596F">
        <w:rPr>
          <w:rFonts w:asciiTheme="minorHAnsi" w:hAnsiTheme="minorHAnsi" w:cstheme="minorHAnsi"/>
          <w:bCs/>
        </w:rPr>
        <w:t>green crab population dy</w:t>
      </w:r>
      <w:r w:rsidR="004B74E6" w:rsidRPr="00AE596F">
        <w:rPr>
          <w:rFonts w:asciiTheme="minorHAnsi" w:hAnsiTheme="minorHAnsi" w:cstheme="minorHAnsi"/>
          <w:bCs/>
        </w:rPr>
        <w:t xml:space="preserve">namics is </w:t>
      </w:r>
      <w:r w:rsidRPr="00AE596F">
        <w:rPr>
          <w:rFonts w:asciiTheme="minorHAnsi" w:hAnsiTheme="minorHAnsi" w:cstheme="minorHAnsi"/>
          <w:bCs/>
        </w:rPr>
        <w:t xml:space="preserve">essential for predicting and managing the ecological and economic impacts of this harmful invasive species. This protocol was developed </w:t>
      </w:r>
      <w:proofErr w:type="gramStart"/>
      <w:r w:rsidRPr="00AE596F">
        <w:rPr>
          <w:rFonts w:asciiTheme="minorHAnsi" w:hAnsiTheme="minorHAnsi" w:cstheme="minorHAnsi"/>
          <w:bCs/>
        </w:rPr>
        <w:t>in an effort to</w:t>
      </w:r>
      <w:proofErr w:type="gramEnd"/>
      <w:r w:rsidRPr="00AE596F">
        <w:rPr>
          <w:rFonts w:asciiTheme="minorHAnsi" w:hAnsiTheme="minorHAnsi" w:cstheme="minorHAnsi"/>
          <w:bCs/>
        </w:rPr>
        <w:t xml:space="preserve"> create a standardized method for assessing green crab population</w:t>
      </w:r>
      <w:r w:rsidR="004B74E6" w:rsidRPr="00AE596F">
        <w:rPr>
          <w:rFonts w:asciiTheme="minorHAnsi" w:hAnsiTheme="minorHAnsi" w:cstheme="minorHAnsi"/>
          <w:bCs/>
        </w:rPr>
        <w:t>s</w:t>
      </w:r>
      <w:r w:rsidRPr="00AE596F">
        <w:rPr>
          <w:rFonts w:asciiTheme="minorHAnsi" w:hAnsiTheme="minorHAnsi" w:cstheme="minorHAnsi"/>
          <w:bCs/>
        </w:rPr>
        <w:t xml:space="preserve"> in the rocky intertidal zone of </w:t>
      </w:r>
      <w:r w:rsidR="004B74E6" w:rsidRPr="00AE596F">
        <w:rPr>
          <w:rFonts w:asciiTheme="minorHAnsi" w:hAnsiTheme="minorHAnsi" w:cstheme="minorHAnsi"/>
          <w:bCs/>
        </w:rPr>
        <w:t xml:space="preserve">the Northwest </w:t>
      </w:r>
      <w:r w:rsidRPr="00AE596F">
        <w:rPr>
          <w:rFonts w:asciiTheme="minorHAnsi" w:hAnsiTheme="minorHAnsi" w:cstheme="minorHAnsi"/>
          <w:bCs/>
        </w:rPr>
        <w:t>Atlantic.</w:t>
      </w:r>
    </w:p>
    <w:p w14:paraId="662F4BA2" w14:textId="77777777" w:rsidR="0011120D" w:rsidRPr="00AE596F" w:rsidRDefault="0011120D" w:rsidP="005002E7">
      <w:pPr>
        <w:rPr>
          <w:rFonts w:asciiTheme="minorHAnsi" w:hAnsiTheme="minorHAnsi" w:cstheme="minorHAnsi"/>
        </w:rPr>
      </w:pPr>
    </w:p>
    <w:p w14:paraId="64FB8590" w14:textId="760FF8F2" w:rsidR="006305D7" w:rsidRPr="00AE596F" w:rsidRDefault="006305D7" w:rsidP="005002E7">
      <w:pPr>
        <w:rPr>
          <w:rFonts w:asciiTheme="minorHAnsi" w:hAnsiTheme="minorHAnsi" w:cstheme="minorHAnsi"/>
          <w:color w:val="808080"/>
        </w:rPr>
      </w:pPr>
      <w:r w:rsidRPr="00AE596F">
        <w:rPr>
          <w:rFonts w:asciiTheme="minorHAnsi" w:hAnsiTheme="minorHAnsi" w:cstheme="minorHAnsi"/>
          <w:b/>
          <w:bCs/>
        </w:rPr>
        <w:t>ABSTRACT:</w:t>
      </w:r>
      <w:r w:rsidRPr="00AE596F">
        <w:rPr>
          <w:rFonts w:asciiTheme="minorHAnsi" w:hAnsiTheme="minorHAnsi" w:cstheme="minorHAnsi"/>
        </w:rPr>
        <w:t xml:space="preserve"> </w:t>
      </w:r>
    </w:p>
    <w:p w14:paraId="0011454A" w14:textId="52AFC52B" w:rsidR="004B74E6" w:rsidRPr="00AE596F" w:rsidRDefault="004B74E6" w:rsidP="005002E7">
      <w:pPr>
        <w:rPr>
          <w:rFonts w:asciiTheme="minorHAnsi" w:hAnsiTheme="minorHAnsi" w:cstheme="minorHAnsi"/>
        </w:rPr>
      </w:pPr>
      <w:r w:rsidRPr="00AE596F">
        <w:rPr>
          <w:rFonts w:asciiTheme="minorHAnsi" w:hAnsiTheme="minorHAnsi" w:cstheme="minorHAnsi"/>
          <w:bCs/>
        </w:rPr>
        <w:t xml:space="preserve">Invasive species have caused major disruptions to ecosystems worldwide. The European green crab invaded North America in the </w:t>
      </w:r>
      <w:r w:rsidR="005002E7" w:rsidRPr="00AE596F">
        <w:rPr>
          <w:rFonts w:asciiTheme="minorHAnsi" w:hAnsiTheme="minorHAnsi" w:cstheme="minorHAnsi"/>
          <w:bCs/>
        </w:rPr>
        <w:t>1800s and</w:t>
      </w:r>
      <w:r w:rsidRPr="00AE596F">
        <w:rPr>
          <w:rFonts w:asciiTheme="minorHAnsi" w:hAnsiTheme="minorHAnsi" w:cstheme="minorHAnsi"/>
          <w:bCs/>
        </w:rPr>
        <w:t xml:space="preserve"> is considered one of the world’s 100 worst invaders by the IUCN. Observations of spatiotemporal green crab population dynamics are essential for predicting and managing the ecological and economic impacts of this harmful invasive species. This protocol was developed </w:t>
      </w:r>
      <w:proofErr w:type="gramStart"/>
      <w:r w:rsidRPr="00AE596F">
        <w:rPr>
          <w:rFonts w:asciiTheme="minorHAnsi" w:hAnsiTheme="minorHAnsi" w:cstheme="minorHAnsi"/>
          <w:bCs/>
        </w:rPr>
        <w:t>in an effort to</w:t>
      </w:r>
      <w:proofErr w:type="gramEnd"/>
      <w:r w:rsidRPr="00AE596F">
        <w:rPr>
          <w:rFonts w:asciiTheme="minorHAnsi" w:hAnsiTheme="minorHAnsi" w:cstheme="minorHAnsi"/>
          <w:bCs/>
        </w:rPr>
        <w:t xml:space="preserve"> create a standardized method for assessing green crab population dynamics in the rocky intertidal zone of New England and Atlantic Canada. The protocol was designed to be </w:t>
      </w:r>
      <w:r w:rsidRPr="00AE596F">
        <w:rPr>
          <w:rFonts w:asciiTheme="minorHAnsi" w:hAnsiTheme="minorHAnsi" w:cstheme="minorHAnsi"/>
        </w:rPr>
        <w:t xml:space="preserve">accessible to multiple users including researchers, educators, students, and citizen scientists. Although it was designed for surveying crab populations, this protocol is easy to adapt and could be used for any number of intertidal species. The resulting data collected using this protocol has a wide range of uses, including to inform ecological research, conservation efforts, mitigation strategies, and fishery development, as well as for educational outreach purposes. </w:t>
      </w:r>
    </w:p>
    <w:p w14:paraId="22B4B056" w14:textId="77777777" w:rsidR="004B74E6" w:rsidRPr="00AE596F" w:rsidRDefault="004B74E6" w:rsidP="005002E7">
      <w:pPr>
        <w:rPr>
          <w:rFonts w:asciiTheme="minorHAnsi" w:hAnsiTheme="minorHAnsi" w:cstheme="minorHAnsi"/>
        </w:rPr>
      </w:pPr>
    </w:p>
    <w:p w14:paraId="00D25F73" w14:textId="2BB7861D" w:rsidR="006305D7" w:rsidRPr="00AE596F" w:rsidRDefault="006305D7" w:rsidP="005002E7">
      <w:pPr>
        <w:rPr>
          <w:rFonts w:asciiTheme="minorHAnsi" w:hAnsiTheme="minorHAnsi" w:cstheme="minorHAnsi"/>
          <w:color w:val="808080"/>
        </w:rPr>
      </w:pPr>
      <w:r w:rsidRPr="00AE596F">
        <w:rPr>
          <w:rFonts w:asciiTheme="minorHAnsi" w:hAnsiTheme="minorHAnsi" w:cstheme="minorHAnsi"/>
          <w:b/>
        </w:rPr>
        <w:t>INTRODUCTION</w:t>
      </w:r>
      <w:r w:rsidRPr="00AE596F">
        <w:rPr>
          <w:rFonts w:asciiTheme="minorHAnsi" w:hAnsiTheme="minorHAnsi" w:cstheme="minorHAnsi"/>
          <w:b/>
          <w:bCs/>
        </w:rPr>
        <w:t>:</w:t>
      </w:r>
      <w:r w:rsidR="00266B7C" w:rsidRPr="00AE596F">
        <w:rPr>
          <w:rFonts w:asciiTheme="minorHAnsi" w:hAnsiTheme="minorHAnsi" w:cstheme="minorHAnsi"/>
        </w:rPr>
        <w:t xml:space="preserve"> </w:t>
      </w:r>
    </w:p>
    <w:p w14:paraId="4FF3678C" w14:textId="6460992D" w:rsidR="00DE7C6C" w:rsidRPr="00AE596F" w:rsidRDefault="00DE7C6C" w:rsidP="005002E7">
      <w:pPr>
        <w:pStyle w:val="NoSpacing"/>
        <w:rPr>
          <w:rFonts w:asciiTheme="minorHAnsi" w:hAnsiTheme="minorHAnsi" w:cstheme="minorHAnsi"/>
          <w:szCs w:val="24"/>
        </w:rPr>
      </w:pPr>
      <w:r w:rsidRPr="00AE596F">
        <w:rPr>
          <w:rFonts w:asciiTheme="minorHAnsi" w:hAnsiTheme="minorHAnsi" w:cstheme="minorHAnsi"/>
          <w:szCs w:val="24"/>
        </w:rPr>
        <w:t>Biological invasions can potentially disrupt species interactions and ecological processes, and may have far reaching ecological</w:t>
      </w:r>
      <w:r w:rsidRPr="00AE596F">
        <w:rPr>
          <w:rFonts w:asciiTheme="minorHAnsi" w:hAnsiTheme="minorHAnsi" w:cstheme="minorHAnsi"/>
          <w:szCs w:val="24"/>
          <w:vertAlign w:val="superscript"/>
        </w:rPr>
        <w:t>1,2,3</w:t>
      </w:r>
      <w:r w:rsidRPr="00AE596F">
        <w:rPr>
          <w:rFonts w:asciiTheme="minorHAnsi" w:hAnsiTheme="minorHAnsi" w:cstheme="minorHAnsi"/>
          <w:szCs w:val="24"/>
        </w:rPr>
        <w:t xml:space="preserve"> and economic consequences</w:t>
      </w:r>
      <w:r w:rsidRPr="00AE596F">
        <w:rPr>
          <w:rFonts w:asciiTheme="minorHAnsi" w:hAnsiTheme="minorHAnsi" w:cstheme="minorHAnsi"/>
          <w:szCs w:val="24"/>
          <w:vertAlign w:val="superscript"/>
        </w:rPr>
        <w:t>4</w:t>
      </w:r>
      <w:r w:rsidRPr="00AE596F">
        <w:rPr>
          <w:rFonts w:asciiTheme="minorHAnsi" w:hAnsiTheme="minorHAnsi" w:cstheme="minorHAnsi"/>
          <w:szCs w:val="24"/>
        </w:rPr>
        <w:t>. The ability to successfully predict, mitigate, and adapt to invasions strongly depends on characterizing spatiotemporal population dynamics</w:t>
      </w:r>
      <w:r w:rsidRPr="00AE596F">
        <w:rPr>
          <w:rFonts w:asciiTheme="minorHAnsi" w:hAnsiTheme="minorHAnsi" w:cstheme="minorHAnsi"/>
          <w:szCs w:val="24"/>
          <w:vertAlign w:val="superscript"/>
        </w:rPr>
        <w:t>5</w:t>
      </w:r>
      <w:r w:rsidRPr="00AE596F">
        <w:rPr>
          <w:rFonts w:asciiTheme="minorHAnsi" w:hAnsiTheme="minorHAnsi" w:cstheme="minorHAnsi"/>
          <w:szCs w:val="24"/>
        </w:rPr>
        <w:t>. While a range of tools exist (e.g., population genetics, stable isotopes) and are emerging (e.g., eDNA) for tracking invasive species, traditional in</w:t>
      </w:r>
      <w:r w:rsidR="005002E7" w:rsidRPr="00AE596F">
        <w:rPr>
          <w:rFonts w:asciiTheme="minorHAnsi" w:hAnsiTheme="minorHAnsi" w:cstheme="minorHAnsi"/>
          <w:szCs w:val="24"/>
        </w:rPr>
        <w:t xml:space="preserve"> </w:t>
      </w:r>
      <w:r w:rsidRPr="00AE596F">
        <w:rPr>
          <w:rFonts w:asciiTheme="minorHAnsi" w:hAnsiTheme="minorHAnsi" w:cstheme="minorHAnsi"/>
          <w:szCs w:val="24"/>
        </w:rPr>
        <w:t xml:space="preserve">situ monitoring </w:t>
      </w:r>
      <w:r w:rsidRPr="00AE596F">
        <w:rPr>
          <w:rFonts w:asciiTheme="minorHAnsi" w:hAnsiTheme="minorHAnsi" w:cstheme="minorHAnsi"/>
          <w:szCs w:val="24"/>
        </w:rPr>
        <w:lastRenderedPageBreak/>
        <w:t xml:space="preserve">techniques continue to be widely utilized for assessing invasive species distribution and abundance. </w:t>
      </w:r>
    </w:p>
    <w:p w14:paraId="47D842D8" w14:textId="77777777" w:rsidR="00DE7C6C" w:rsidRPr="00AE596F" w:rsidRDefault="00DE7C6C" w:rsidP="005002E7">
      <w:pPr>
        <w:pStyle w:val="NoSpacing"/>
        <w:rPr>
          <w:rFonts w:asciiTheme="minorHAnsi" w:hAnsiTheme="minorHAnsi" w:cstheme="minorHAnsi"/>
          <w:szCs w:val="24"/>
        </w:rPr>
      </w:pPr>
    </w:p>
    <w:p w14:paraId="4E894244" w14:textId="02C76F8F" w:rsidR="00DE7C6C" w:rsidRPr="00AE596F" w:rsidRDefault="00DE7C6C" w:rsidP="005002E7">
      <w:pPr>
        <w:pStyle w:val="NoSpacing"/>
        <w:rPr>
          <w:rFonts w:asciiTheme="minorHAnsi" w:hAnsiTheme="minorHAnsi" w:cstheme="minorHAnsi"/>
          <w:szCs w:val="24"/>
        </w:rPr>
      </w:pPr>
      <w:r w:rsidRPr="00AE596F">
        <w:rPr>
          <w:rFonts w:asciiTheme="minorHAnsi" w:hAnsiTheme="minorHAnsi" w:cstheme="minorHAnsi"/>
          <w:szCs w:val="24"/>
        </w:rPr>
        <w:t>The European green crab (</w:t>
      </w:r>
      <w:proofErr w:type="spellStart"/>
      <w:r w:rsidRPr="00AE596F">
        <w:rPr>
          <w:rFonts w:asciiTheme="minorHAnsi" w:hAnsiTheme="minorHAnsi" w:cstheme="minorHAnsi"/>
          <w:i/>
          <w:szCs w:val="24"/>
        </w:rPr>
        <w:t>Carcinus</w:t>
      </w:r>
      <w:proofErr w:type="spellEnd"/>
      <w:r w:rsidRPr="00AE596F">
        <w:rPr>
          <w:rFonts w:asciiTheme="minorHAnsi" w:hAnsiTheme="minorHAnsi" w:cstheme="minorHAnsi"/>
          <w:i/>
          <w:szCs w:val="24"/>
        </w:rPr>
        <w:t xml:space="preserve"> </w:t>
      </w:r>
      <w:proofErr w:type="spellStart"/>
      <w:r w:rsidRPr="00AE596F">
        <w:rPr>
          <w:rFonts w:asciiTheme="minorHAnsi" w:hAnsiTheme="minorHAnsi" w:cstheme="minorHAnsi"/>
          <w:i/>
          <w:szCs w:val="24"/>
        </w:rPr>
        <w:t>maenas</w:t>
      </w:r>
      <w:proofErr w:type="spellEnd"/>
      <w:r w:rsidRPr="00AE596F">
        <w:rPr>
          <w:rFonts w:asciiTheme="minorHAnsi" w:hAnsiTheme="minorHAnsi" w:cstheme="minorHAnsi"/>
          <w:szCs w:val="24"/>
        </w:rPr>
        <w:t>) is an invasive species that was first detected in North America in 1817 and has successfully invaded ecosystems worldwide</w:t>
      </w:r>
      <w:r w:rsidRPr="00AE596F">
        <w:rPr>
          <w:rFonts w:asciiTheme="minorHAnsi" w:hAnsiTheme="minorHAnsi" w:cstheme="minorHAnsi"/>
          <w:szCs w:val="24"/>
          <w:vertAlign w:val="superscript"/>
        </w:rPr>
        <w:t>6,7</w:t>
      </w:r>
      <w:r w:rsidRPr="00AE596F">
        <w:rPr>
          <w:rFonts w:asciiTheme="minorHAnsi" w:hAnsiTheme="minorHAnsi" w:cstheme="minorHAnsi"/>
          <w:szCs w:val="24"/>
        </w:rPr>
        <w:t>. Green crabs have a multitude of negative impacts on local ecosystems, including reducing native bivalve populations through predation</w:t>
      </w:r>
      <w:r w:rsidRPr="00AE596F">
        <w:rPr>
          <w:rFonts w:asciiTheme="minorHAnsi" w:hAnsiTheme="minorHAnsi" w:cstheme="minorHAnsi"/>
          <w:szCs w:val="24"/>
          <w:vertAlign w:val="superscript"/>
        </w:rPr>
        <w:t xml:space="preserve">8,9 </w:t>
      </w:r>
      <w:r w:rsidRPr="00AE596F">
        <w:rPr>
          <w:rFonts w:asciiTheme="minorHAnsi" w:hAnsiTheme="minorHAnsi" w:cstheme="minorHAnsi"/>
          <w:szCs w:val="24"/>
        </w:rPr>
        <w:t>, competing with native crustaceans for food and shelter</w:t>
      </w:r>
      <w:r w:rsidRPr="00AE596F">
        <w:rPr>
          <w:rFonts w:asciiTheme="minorHAnsi" w:hAnsiTheme="minorHAnsi" w:cstheme="minorHAnsi"/>
          <w:szCs w:val="24"/>
          <w:vertAlign w:val="superscript"/>
        </w:rPr>
        <w:t xml:space="preserve">10,11,12 </w:t>
      </w:r>
      <w:r w:rsidRPr="00AE596F">
        <w:rPr>
          <w:rFonts w:asciiTheme="minorHAnsi" w:hAnsiTheme="minorHAnsi" w:cstheme="minorHAnsi"/>
          <w:szCs w:val="24"/>
        </w:rPr>
        <w:t>and destruction of eel grass habitat and subsequent changes to fish community structure</w:t>
      </w:r>
      <w:r w:rsidRPr="00AE596F">
        <w:rPr>
          <w:rFonts w:asciiTheme="minorHAnsi" w:hAnsiTheme="minorHAnsi" w:cstheme="minorHAnsi"/>
          <w:szCs w:val="24"/>
          <w:vertAlign w:val="superscript"/>
        </w:rPr>
        <w:t>12,13,14</w:t>
      </w:r>
      <w:r w:rsidRPr="00AE596F">
        <w:rPr>
          <w:rFonts w:asciiTheme="minorHAnsi" w:hAnsiTheme="minorHAnsi" w:cstheme="minorHAnsi"/>
          <w:szCs w:val="24"/>
        </w:rPr>
        <w:t>. Compounding these issues is the link between increasing</w:t>
      </w:r>
      <w:r w:rsidR="00495F04" w:rsidRPr="00AE596F">
        <w:rPr>
          <w:rFonts w:asciiTheme="minorHAnsi" w:hAnsiTheme="minorHAnsi" w:cstheme="minorHAnsi"/>
          <w:szCs w:val="24"/>
        </w:rPr>
        <w:t xml:space="preserve"> temperature and increasing</w:t>
      </w:r>
      <w:r w:rsidRPr="00AE596F">
        <w:rPr>
          <w:rFonts w:asciiTheme="minorHAnsi" w:hAnsiTheme="minorHAnsi" w:cstheme="minorHAnsi"/>
          <w:szCs w:val="24"/>
        </w:rPr>
        <w:t xml:space="preserve"> green crab abundance and</w:t>
      </w:r>
      <w:r w:rsidR="00495F04" w:rsidRPr="00AE596F">
        <w:rPr>
          <w:rFonts w:asciiTheme="minorHAnsi" w:hAnsiTheme="minorHAnsi" w:cstheme="minorHAnsi"/>
          <w:szCs w:val="24"/>
        </w:rPr>
        <w:t>/or range expansion</w:t>
      </w:r>
      <w:r w:rsidRPr="00AE596F">
        <w:rPr>
          <w:rFonts w:asciiTheme="minorHAnsi" w:hAnsiTheme="minorHAnsi" w:cstheme="minorHAnsi"/>
          <w:szCs w:val="24"/>
          <w:vertAlign w:val="superscript"/>
        </w:rPr>
        <w:t>15,16</w:t>
      </w:r>
      <w:r w:rsidRPr="00AE596F">
        <w:rPr>
          <w:rFonts w:asciiTheme="minorHAnsi" w:hAnsiTheme="minorHAnsi" w:cstheme="minorHAnsi"/>
          <w:szCs w:val="24"/>
        </w:rPr>
        <w:t>, which has had severe ecological and socio-economic consequences in areas such as the Gulf of Maine, where warming is occurring faster than 99% of the world’s other oceans</w:t>
      </w:r>
      <w:r w:rsidRPr="00AE596F">
        <w:rPr>
          <w:rFonts w:asciiTheme="minorHAnsi" w:hAnsiTheme="minorHAnsi" w:cstheme="minorHAnsi"/>
          <w:szCs w:val="24"/>
          <w:vertAlign w:val="superscript"/>
        </w:rPr>
        <w:t>17</w:t>
      </w:r>
      <w:r w:rsidRPr="00AE596F">
        <w:rPr>
          <w:rFonts w:asciiTheme="minorHAnsi" w:hAnsiTheme="minorHAnsi" w:cstheme="minorHAnsi"/>
          <w:szCs w:val="24"/>
        </w:rPr>
        <w:t xml:space="preserve">. </w:t>
      </w:r>
    </w:p>
    <w:p w14:paraId="02C016D4" w14:textId="77777777" w:rsidR="00DE7C6C" w:rsidRPr="00AE596F" w:rsidRDefault="00DE7C6C" w:rsidP="005002E7">
      <w:pPr>
        <w:pStyle w:val="NoSpacing"/>
        <w:rPr>
          <w:rFonts w:asciiTheme="minorHAnsi" w:hAnsiTheme="minorHAnsi" w:cstheme="minorHAnsi"/>
          <w:szCs w:val="24"/>
        </w:rPr>
      </w:pPr>
    </w:p>
    <w:p w14:paraId="7C15F583" w14:textId="62EADC8F" w:rsidR="00F966B7" w:rsidRPr="00AE596F" w:rsidRDefault="00DE7C6C" w:rsidP="005002E7">
      <w:pPr>
        <w:pStyle w:val="NoSpacing"/>
        <w:rPr>
          <w:rFonts w:asciiTheme="minorHAnsi" w:hAnsiTheme="minorHAnsi" w:cstheme="minorHAnsi"/>
          <w:szCs w:val="24"/>
        </w:rPr>
      </w:pPr>
      <w:r w:rsidRPr="00AE596F">
        <w:rPr>
          <w:rFonts w:asciiTheme="minorHAnsi" w:hAnsiTheme="minorHAnsi" w:cstheme="minorHAnsi"/>
          <w:szCs w:val="24"/>
        </w:rPr>
        <w:t xml:space="preserve">On the eastern seaboard of North America, green crabs range from Virginia to Newfoundland. They are </w:t>
      </w:r>
      <w:proofErr w:type="gramStart"/>
      <w:r w:rsidRPr="00AE596F">
        <w:rPr>
          <w:rFonts w:asciiTheme="minorHAnsi" w:hAnsiTheme="minorHAnsi" w:cstheme="minorHAnsi"/>
          <w:szCs w:val="24"/>
        </w:rPr>
        <w:t>most commonly found</w:t>
      </w:r>
      <w:proofErr w:type="gramEnd"/>
      <w:r w:rsidRPr="00AE596F">
        <w:rPr>
          <w:rFonts w:asciiTheme="minorHAnsi" w:hAnsiTheme="minorHAnsi" w:cstheme="minorHAnsi"/>
          <w:szCs w:val="24"/>
        </w:rPr>
        <w:t xml:space="preserve"> on wave-protected shorelines, estuaries, and </w:t>
      </w:r>
      <w:proofErr w:type="spellStart"/>
      <w:r w:rsidRPr="00AE596F">
        <w:rPr>
          <w:rFonts w:asciiTheme="minorHAnsi" w:hAnsiTheme="minorHAnsi" w:cstheme="minorHAnsi"/>
          <w:szCs w:val="24"/>
        </w:rPr>
        <w:t>embayments</w:t>
      </w:r>
      <w:proofErr w:type="spellEnd"/>
      <w:r w:rsidRPr="00AE596F">
        <w:rPr>
          <w:rFonts w:asciiTheme="minorHAnsi" w:hAnsiTheme="minorHAnsi" w:cstheme="minorHAnsi"/>
          <w:szCs w:val="24"/>
        </w:rPr>
        <w:t xml:space="preserve"> in depths ranging from the high tide level to 5-6 m</w:t>
      </w:r>
      <w:r w:rsidRPr="00AE596F">
        <w:rPr>
          <w:rFonts w:asciiTheme="minorHAnsi" w:hAnsiTheme="minorHAnsi" w:cstheme="minorHAnsi"/>
          <w:szCs w:val="24"/>
          <w:vertAlign w:val="superscript"/>
        </w:rPr>
        <w:t>1</w:t>
      </w:r>
      <w:r w:rsidR="00563BB2" w:rsidRPr="00AE596F">
        <w:rPr>
          <w:rFonts w:asciiTheme="minorHAnsi" w:hAnsiTheme="minorHAnsi" w:cstheme="minorHAnsi"/>
          <w:szCs w:val="24"/>
          <w:vertAlign w:val="superscript"/>
        </w:rPr>
        <w:t>8</w:t>
      </w:r>
      <w:r w:rsidRPr="00AE596F">
        <w:rPr>
          <w:rFonts w:asciiTheme="minorHAnsi" w:hAnsiTheme="minorHAnsi" w:cstheme="minorHAnsi"/>
          <w:szCs w:val="24"/>
        </w:rPr>
        <w:t xml:space="preserve">. Their presence in the intertidal zone makes them an ideal marine species for shoreline surveys. </w:t>
      </w:r>
      <w:r w:rsidR="00F966B7" w:rsidRPr="00AE596F">
        <w:rPr>
          <w:rFonts w:asciiTheme="minorHAnsi" w:hAnsiTheme="minorHAnsi" w:cstheme="minorHAnsi"/>
          <w:szCs w:val="24"/>
        </w:rPr>
        <w:t>T</w:t>
      </w:r>
      <w:r w:rsidR="001461C5" w:rsidRPr="00AE596F">
        <w:rPr>
          <w:rFonts w:asciiTheme="minorHAnsi" w:hAnsiTheme="minorHAnsi" w:cstheme="minorHAnsi"/>
          <w:szCs w:val="24"/>
        </w:rPr>
        <w:t>he</w:t>
      </w:r>
      <w:r w:rsidR="00F966B7" w:rsidRPr="00AE596F">
        <w:rPr>
          <w:rFonts w:asciiTheme="minorHAnsi" w:hAnsiTheme="minorHAnsi" w:cstheme="minorHAnsi"/>
          <w:szCs w:val="24"/>
        </w:rPr>
        <w:t xml:space="preserve"> most distinguishing characteristic </w:t>
      </w:r>
      <w:r w:rsidR="001461C5" w:rsidRPr="00AE596F">
        <w:rPr>
          <w:rFonts w:asciiTheme="minorHAnsi" w:hAnsiTheme="minorHAnsi" w:cstheme="minorHAnsi"/>
          <w:szCs w:val="24"/>
        </w:rPr>
        <w:t xml:space="preserve">used to identify green crabs is the pattern of five spines or ‘teeth’ on each side of the eyes and three spines </w:t>
      </w:r>
      <w:r w:rsidR="000B1AF1" w:rsidRPr="00AE596F">
        <w:rPr>
          <w:rFonts w:asciiTheme="minorHAnsi" w:hAnsiTheme="minorHAnsi" w:cstheme="minorHAnsi"/>
          <w:szCs w:val="24"/>
        </w:rPr>
        <w:t xml:space="preserve">between the eyes (see </w:t>
      </w:r>
      <w:r w:rsidR="000B1AF1" w:rsidRPr="00AE596F">
        <w:rPr>
          <w:rFonts w:asciiTheme="minorHAnsi" w:hAnsiTheme="minorHAnsi" w:cstheme="minorHAnsi"/>
          <w:b/>
          <w:bCs/>
          <w:szCs w:val="24"/>
        </w:rPr>
        <w:t>Appendix 1</w:t>
      </w:r>
      <w:r w:rsidR="001461C5" w:rsidRPr="00AE596F">
        <w:rPr>
          <w:rFonts w:asciiTheme="minorHAnsi" w:hAnsiTheme="minorHAnsi" w:cstheme="minorHAnsi"/>
          <w:szCs w:val="24"/>
        </w:rPr>
        <w:t>). Their carapace (dorsal side) is typically a mottled dark green and brown, but ventral color patterns can var</w:t>
      </w:r>
      <w:r w:rsidR="000B1AF1" w:rsidRPr="00AE596F">
        <w:rPr>
          <w:rFonts w:asciiTheme="minorHAnsi" w:hAnsiTheme="minorHAnsi" w:cstheme="minorHAnsi"/>
          <w:szCs w:val="24"/>
        </w:rPr>
        <w:t xml:space="preserve">y greatly (see </w:t>
      </w:r>
      <w:r w:rsidR="000B1AF1" w:rsidRPr="00AE596F">
        <w:rPr>
          <w:rFonts w:asciiTheme="minorHAnsi" w:hAnsiTheme="minorHAnsi" w:cstheme="minorHAnsi"/>
          <w:b/>
          <w:bCs/>
          <w:szCs w:val="24"/>
        </w:rPr>
        <w:t>Appendix 2</w:t>
      </w:r>
      <w:r w:rsidR="001461C5" w:rsidRPr="00AE596F">
        <w:rPr>
          <w:rFonts w:asciiTheme="minorHAnsi" w:hAnsiTheme="minorHAnsi" w:cstheme="minorHAnsi"/>
          <w:szCs w:val="24"/>
        </w:rPr>
        <w:t>).</w:t>
      </w:r>
      <w:r w:rsidR="00266B7C" w:rsidRPr="00AE596F">
        <w:rPr>
          <w:rFonts w:asciiTheme="minorHAnsi" w:hAnsiTheme="minorHAnsi" w:cstheme="minorHAnsi"/>
          <w:szCs w:val="24"/>
        </w:rPr>
        <w:t xml:space="preserve"> </w:t>
      </w:r>
    </w:p>
    <w:p w14:paraId="76397617" w14:textId="77777777" w:rsidR="00F966B7" w:rsidRPr="00AE596F" w:rsidRDefault="00F966B7" w:rsidP="005002E7">
      <w:pPr>
        <w:pStyle w:val="NoSpacing"/>
        <w:rPr>
          <w:rFonts w:asciiTheme="minorHAnsi" w:hAnsiTheme="minorHAnsi" w:cstheme="minorHAnsi"/>
          <w:szCs w:val="24"/>
        </w:rPr>
      </w:pPr>
    </w:p>
    <w:p w14:paraId="548BAF96" w14:textId="1A5CD563" w:rsidR="00DE7C6C" w:rsidRPr="00AE596F" w:rsidRDefault="00DE7C6C" w:rsidP="005002E7">
      <w:pPr>
        <w:pStyle w:val="NoSpacing"/>
        <w:rPr>
          <w:rFonts w:asciiTheme="minorHAnsi" w:eastAsia="Times New Roman" w:hAnsiTheme="minorHAnsi" w:cstheme="minorHAnsi"/>
          <w:color w:val="000000"/>
          <w:szCs w:val="24"/>
        </w:rPr>
      </w:pPr>
      <w:r w:rsidRPr="00AE596F">
        <w:rPr>
          <w:rFonts w:asciiTheme="minorHAnsi" w:hAnsiTheme="minorHAnsi" w:cstheme="minorHAnsi"/>
          <w:szCs w:val="24"/>
        </w:rPr>
        <w:t xml:space="preserve">There are many organizations, researchers, citizen scientist groups, and educators currently conducting green crab population monitoring. However, the lack of a standardized protocol makes it difficult to compare datasets and to ultimately understand green crab populations on both a local and regional scale. </w:t>
      </w:r>
      <w:r w:rsidRPr="00AE596F">
        <w:rPr>
          <w:rFonts w:asciiTheme="minorHAnsi" w:eastAsia="Times New Roman" w:hAnsiTheme="minorHAnsi" w:cstheme="minorHAnsi"/>
          <w:bCs/>
          <w:color w:val="000000"/>
          <w:szCs w:val="24"/>
        </w:rPr>
        <w:t>This protocol is designed to quantify spatiotemporal population dynamics of green crabs in the rocky intertidal zone in New England and Atlantic Canada. Ideally, the development of a standardized, inexpensive, and easily adaptable survey will promote long-term monitoring efforts by a wide range of users, including researchers, citizen scientists, educators, and students.</w:t>
      </w:r>
      <w:r w:rsidR="00266B7C" w:rsidRPr="00AE596F">
        <w:rPr>
          <w:rFonts w:asciiTheme="minorHAnsi" w:eastAsia="Times New Roman" w:hAnsiTheme="minorHAnsi" w:cstheme="minorHAnsi"/>
          <w:bCs/>
          <w:color w:val="000000"/>
          <w:szCs w:val="24"/>
        </w:rPr>
        <w:t xml:space="preserve"> </w:t>
      </w:r>
    </w:p>
    <w:p w14:paraId="2136825D" w14:textId="77777777" w:rsidR="00E71451" w:rsidRPr="00AE596F" w:rsidRDefault="00E71451" w:rsidP="005002E7">
      <w:pPr>
        <w:pStyle w:val="NoSpacing"/>
        <w:rPr>
          <w:rFonts w:asciiTheme="minorHAnsi" w:eastAsia="Times New Roman" w:hAnsiTheme="minorHAnsi" w:cstheme="minorHAnsi"/>
          <w:color w:val="000000"/>
          <w:szCs w:val="24"/>
        </w:rPr>
      </w:pPr>
    </w:p>
    <w:p w14:paraId="0DDBDF2B" w14:textId="31E65F3B" w:rsidR="00DE7C6C" w:rsidRPr="00AE596F" w:rsidRDefault="00DE7C6C" w:rsidP="005002E7">
      <w:pPr>
        <w:pStyle w:val="NoSpacing"/>
        <w:rPr>
          <w:rFonts w:asciiTheme="minorHAnsi" w:eastAsia="Times New Roman" w:hAnsiTheme="minorHAnsi" w:cstheme="minorHAnsi"/>
          <w:color w:val="000000"/>
          <w:szCs w:val="24"/>
        </w:rPr>
      </w:pPr>
      <w:r w:rsidRPr="00AE596F">
        <w:rPr>
          <w:rFonts w:asciiTheme="minorHAnsi" w:eastAsia="Times New Roman" w:hAnsiTheme="minorHAnsi" w:cstheme="minorHAnsi"/>
          <w:color w:val="000000"/>
          <w:szCs w:val="24"/>
        </w:rPr>
        <w:t>Although green crabs are the target species of interest in this protocol, data is also collected for native Jonah and rock crabs (</w:t>
      </w:r>
      <w:r w:rsidRPr="00AE596F">
        <w:rPr>
          <w:rFonts w:asciiTheme="minorHAnsi" w:eastAsia="Times New Roman" w:hAnsiTheme="minorHAnsi" w:cstheme="minorHAnsi"/>
          <w:i/>
          <w:color w:val="000000"/>
          <w:szCs w:val="24"/>
        </w:rPr>
        <w:t xml:space="preserve">Cancer borealis and Cancer </w:t>
      </w:r>
      <w:proofErr w:type="spellStart"/>
      <w:r w:rsidRPr="00AE596F">
        <w:rPr>
          <w:rFonts w:asciiTheme="minorHAnsi" w:eastAsia="Times New Roman" w:hAnsiTheme="minorHAnsi" w:cstheme="minorHAnsi"/>
          <w:i/>
          <w:color w:val="000000"/>
          <w:szCs w:val="24"/>
        </w:rPr>
        <w:t>irroratus</w:t>
      </w:r>
      <w:proofErr w:type="spellEnd"/>
      <w:r w:rsidRPr="00AE596F">
        <w:rPr>
          <w:rFonts w:asciiTheme="minorHAnsi" w:eastAsia="Times New Roman" w:hAnsiTheme="minorHAnsi" w:cstheme="minorHAnsi"/>
          <w:color w:val="000000"/>
          <w:szCs w:val="24"/>
        </w:rPr>
        <w:t>), as well as the invasive Asian shore crab (</w:t>
      </w:r>
      <w:proofErr w:type="spellStart"/>
      <w:r w:rsidRPr="00AE596F">
        <w:rPr>
          <w:rFonts w:asciiTheme="minorHAnsi" w:eastAsia="Times New Roman" w:hAnsiTheme="minorHAnsi" w:cstheme="minorHAnsi"/>
          <w:i/>
          <w:color w:val="000000"/>
          <w:szCs w:val="24"/>
        </w:rPr>
        <w:t>Hemigrapsus</w:t>
      </w:r>
      <w:proofErr w:type="spellEnd"/>
      <w:r w:rsidRPr="00AE596F">
        <w:rPr>
          <w:rFonts w:asciiTheme="minorHAnsi" w:eastAsia="Times New Roman" w:hAnsiTheme="minorHAnsi" w:cstheme="minorHAnsi"/>
          <w:i/>
          <w:color w:val="000000"/>
          <w:szCs w:val="24"/>
        </w:rPr>
        <w:t xml:space="preserve"> </w:t>
      </w:r>
      <w:proofErr w:type="spellStart"/>
      <w:r w:rsidRPr="00AE596F">
        <w:rPr>
          <w:rFonts w:asciiTheme="minorHAnsi" w:eastAsia="Times New Roman" w:hAnsiTheme="minorHAnsi" w:cstheme="minorHAnsi"/>
          <w:i/>
          <w:color w:val="000000"/>
          <w:szCs w:val="24"/>
        </w:rPr>
        <w:t>sanguineus</w:t>
      </w:r>
      <w:proofErr w:type="spellEnd"/>
      <w:r w:rsidRPr="00AE596F">
        <w:rPr>
          <w:rFonts w:asciiTheme="minorHAnsi" w:eastAsia="Times New Roman" w:hAnsiTheme="minorHAnsi" w:cstheme="minorHAnsi"/>
          <w:color w:val="000000"/>
          <w:szCs w:val="24"/>
        </w:rPr>
        <w:t xml:space="preserve">). These are crab species commonly found in the rocky intertidal zone in northern New England, and trends in their population distribution and abundance have ecological and economic significance. </w:t>
      </w:r>
      <w:r w:rsidR="00F966B7" w:rsidRPr="00AE596F">
        <w:rPr>
          <w:rFonts w:asciiTheme="minorHAnsi" w:eastAsia="Times New Roman" w:hAnsiTheme="minorHAnsi" w:cstheme="minorHAnsi"/>
          <w:color w:val="000000"/>
          <w:szCs w:val="24"/>
        </w:rPr>
        <w:t xml:space="preserve">An Intertidal Crab Field Guide was developed alongside this protocol to aid in crab identification (Appendix </w:t>
      </w:r>
      <w:r w:rsidR="000B1AF1" w:rsidRPr="00AE596F">
        <w:rPr>
          <w:rFonts w:asciiTheme="minorHAnsi" w:eastAsia="Times New Roman" w:hAnsiTheme="minorHAnsi" w:cstheme="minorHAnsi"/>
          <w:color w:val="000000"/>
          <w:szCs w:val="24"/>
        </w:rPr>
        <w:t>1</w:t>
      </w:r>
      <w:r w:rsidR="00F966B7" w:rsidRPr="00AE596F">
        <w:rPr>
          <w:rFonts w:asciiTheme="minorHAnsi" w:eastAsia="Times New Roman" w:hAnsiTheme="minorHAnsi" w:cstheme="minorHAnsi"/>
          <w:color w:val="000000"/>
          <w:szCs w:val="24"/>
        </w:rPr>
        <w:t xml:space="preserve">) specific to northern New England. </w:t>
      </w:r>
      <w:r w:rsidR="00E71451" w:rsidRPr="00AE596F">
        <w:rPr>
          <w:rFonts w:asciiTheme="minorHAnsi" w:eastAsia="Times New Roman" w:hAnsiTheme="minorHAnsi" w:cstheme="minorHAnsi"/>
          <w:color w:val="000000"/>
          <w:szCs w:val="24"/>
        </w:rPr>
        <w:t>A data entry and storage platform</w:t>
      </w:r>
      <w:r w:rsidR="00795D5B" w:rsidRPr="00AE596F">
        <w:rPr>
          <w:rFonts w:asciiTheme="minorHAnsi" w:eastAsia="Times New Roman" w:hAnsiTheme="minorHAnsi" w:cstheme="minorHAnsi"/>
          <w:color w:val="000000"/>
          <w:szCs w:val="24"/>
        </w:rPr>
        <w:t xml:space="preserve"> called “Intertidal Green Crab Project” was also</w:t>
      </w:r>
      <w:r w:rsidR="00E71451" w:rsidRPr="00AE596F">
        <w:rPr>
          <w:rFonts w:asciiTheme="minorHAnsi" w:eastAsia="Times New Roman" w:hAnsiTheme="minorHAnsi" w:cstheme="minorHAnsi"/>
          <w:color w:val="000000"/>
          <w:szCs w:val="24"/>
        </w:rPr>
        <w:t xml:space="preserve"> </w:t>
      </w:r>
      <w:r w:rsidR="00795D5B" w:rsidRPr="00AE596F">
        <w:rPr>
          <w:rFonts w:asciiTheme="minorHAnsi" w:eastAsia="Times New Roman" w:hAnsiTheme="minorHAnsi" w:cstheme="minorHAnsi"/>
          <w:color w:val="000000"/>
          <w:szCs w:val="24"/>
        </w:rPr>
        <w:t>developed for</w:t>
      </w:r>
      <w:r w:rsidR="00E71451" w:rsidRPr="00AE596F">
        <w:rPr>
          <w:rFonts w:asciiTheme="minorHAnsi" w:eastAsia="Times New Roman" w:hAnsiTheme="minorHAnsi" w:cstheme="minorHAnsi"/>
          <w:color w:val="000000"/>
          <w:szCs w:val="24"/>
        </w:rPr>
        <w:t xml:space="preserve"> this protocol using Anecdata</w:t>
      </w:r>
      <w:r w:rsidR="00463A1F" w:rsidRPr="00AE596F">
        <w:rPr>
          <w:rFonts w:asciiTheme="minorHAnsi" w:eastAsia="Times New Roman" w:hAnsiTheme="minorHAnsi" w:cstheme="minorHAnsi"/>
          <w:color w:val="000000"/>
          <w:szCs w:val="24"/>
          <w:vertAlign w:val="superscript"/>
        </w:rPr>
        <w:t>19</w:t>
      </w:r>
      <w:r w:rsidR="00E71451" w:rsidRPr="00AE596F">
        <w:rPr>
          <w:rFonts w:asciiTheme="minorHAnsi" w:eastAsia="Times New Roman" w:hAnsiTheme="minorHAnsi" w:cstheme="minorHAnsi"/>
          <w:color w:val="000000"/>
          <w:szCs w:val="24"/>
        </w:rPr>
        <w:t xml:space="preserve">. </w:t>
      </w:r>
      <w:r w:rsidR="00DE6114" w:rsidRPr="00AE596F">
        <w:rPr>
          <w:rFonts w:asciiTheme="minorHAnsi" w:eastAsia="Times New Roman" w:hAnsiTheme="minorHAnsi" w:cstheme="minorHAnsi"/>
          <w:color w:val="000000"/>
          <w:szCs w:val="24"/>
        </w:rPr>
        <w:t>Anecdata is a free online citizen science platform that provides web-based and mobile solutions for gathering and accessing observations, and provides a user-friendly platform to easily collect, manage, and share data.</w:t>
      </w:r>
      <w:r w:rsidR="00266B7C" w:rsidRPr="00AE596F">
        <w:rPr>
          <w:rFonts w:asciiTheme="minorHAnsi" w:eastAsia="Times New Roman" w:hAnsiTheme="minorHAnsi" w:cstheme="minorHAnsi"/>
          <w:color w:val="000000"/>
          <w:szCs w:val="24"/>
        </w:rPr>
        <w:t xml:space="preserve"> </w:t>
      </w:r>
    </w:p>
    <w:p w14:paraId="237AD7DD" w14:textId="77777777" w:rsidR="00D15131" w:rsidRPr="00AE596F" w:rsidRDefault="00D15131" w:rsidP="005002E7">
      <w:pPr>
        <w:rPr>
          <w:rFonts w:asciiTheme="minorHAnsi" w:hAnsiTheme="minorHAnsi" w:cstheme="minorHAnsi"/>
          <w:b/>
        </w:rPr>
      </w:pPr>
    </w:p>
    <w:p w14:paraId="3D4CD2F3" w14:textId="4430747B" w:rsidR="006305D7" w:rsidRPr="00AE596F" w:rsidRDefault="006305D7" w:rsidP="005002E7">
      <w:pPr>
        <w:rPr>
          <w:rFonts w:asciiTheme="minorHAnsi" w:hAnsiTheme="minorHAnsi" w:cstheme="minorHAnsi"/>
        </w:rPr>
      </w:pPr>
      <w:r w:rsidRPr="00AE596F">
        <w:rPr>
          <w:rFonts w:asciiTheme="minorHAnsi" w:hAnsiTheme="minorHAnsi" w:cstheme="minorHAnsi"/>
          <w:b/>
        </w:rPr>
        <w:t>PROTOCOL:</w:t>
      </w:r>
      <w:r w:rsidRPr="00AE596F">
        <w:rPr>
          <w:rFonts w:asciiTheme="minorHAnsi" w:hAnsiTheme="minorHAnsi" w:cstheme="minorHAnsi"/>
        </w:rPr>
        <w:t xml:space="preserve"> </w:t>
      </w:r>
    </w:p>
    <w:p w14:paraId="11F16303" w14:textId="77777777" w:rsidR="005002E7" w:rsidRPr="00AE596F" w:rsidRDefault="005002E7" w:rsidP="005002E7">
      <w:pPr>
        <w:rPr>
          <w:rFonts w:asciiTheme="minorHAnsi" w:hAnsiTheme="minorHAnsi" w:cstheme="minorHAnsi"/>
          <w:color w:val="808080" w:themeColor="background1" w:themeShade="80"/>
        </w:rPr>
      </w:pPr>
    </w:p>
    <w:p w14:paraId="37A6BFD3" w14:textId="1C717693" w:rsidR="00FA4752" w:rsidRPr="00AE596F" w:rsidRDefault="00FA4752" w:rsidP="005002E7">
      <w:pPr>
        <w:pStyle w:val="ListParagraph"/>
        <w:widowControl/>
        <w:numPr>
          <w:ilvl w:val="0"/>
          <w:numId w:val="31"/>
        </w:numPr>
        <w:tabs>
          <w:tab w:val="left" w:pos="1170"/>
        </w:tabs>
        <w:autoSpaceDE/>
        <w:autoSpaceDN/>
        <w:adjustRightInd/>
        <w:ind w:left="0" w:firstLine="0"/>
        <w:jc w:val="left"/>
        <w:rPr>
          <w:rFonts w:asciiTheme="minorHAnsi" w:hAnsiTheme="minorHAnsi" w:cstheme="minorHAnsi"/>
          <w:b/>
        </w:rPr>
      </w:pPr>
      <w:r w:rsidRPr="00AE596F">
        <w:rPr>
          <w:rFonts w:asciiTheme="minorHAnsi" w:hAnsiTheme="minorHAnsi" w:cstheme="minorHAnsi"/>
          <w:b/>
        </w:rPr>
        <w:t>Timing of survey work</w:t>
      </w:r>
    </w:p>
    <w:p w14:paraId="5EBE2C39" w14:textId="77777777" w:rsidR="005002E7" w:rsidRPr="00AE596F" w:rsidRDefault="005002E7" w:rsidP="005002E7">
      <w:pPr>
        <w:widowControl/>
        <w:tabs>
          <w:tab w:val="left" w:pos="1170"/>
        </w:tabs>
        <w:autoSpaceDE/>
        <w:autoSpaceDN/>
        <w:adjustRightInd/>
        <w:jc w:val="left"/>
        <w:rPr>
          <w:rFonts w:asciiTheme="minorHAnsi" w:hAnsiTheme="minorHAnsi" w:cstheme="minorHAnsi"/>
          <w:b/>
        </w:rPr>
      </w:pPr>
    </w:p>
    <w:p w14:paraId="06A69B99" w14:textId="77777777" w:rsidR="00495F04" w:rsidRPr="00AE596F" w:rsidRDefault="00495F04" w:rsidP="005002E7">
      <w:pPr>
        <w:pStyle w:val="ListParagraph"/>
        <w:widowControl/>
        <w:numPr>
          <w:ilvl w:val="1"/>
          <w:numId w:val="32"/>
        </w:numPr>
        <w:autoSpaceDE/>
        <w:autoSpaceDN/>
        <w:adjustRightInd/>
        <w:ind w:left="0" w:firstLine="0"/>
        <w:jc w:val="left"/>
        <w:rPr>
          <w:rFonts w:asciiTheme="minorHAnsi" w:hAnsiTheme="minorHAnsi" w:cstheme="minorHAnsi"/>
        </w:rPr>
      </w:pPr>
      <w:r w:rsidRPr="00AE596F">
        <w:rPr>
          <w:rFonts w:asciiTheme="minorHAnsi" w:hAnsiTheme="minorHAnsi" w:cstheme="minorHAnsi"/>
        </w:rPr>
        <w:t>C</w:t>
      </w:r>
      <w:r w:rsidR="00795234" w:rsidRPr="00AE596F">
        <w:rPr>
          <w:rFonts w:asciiTheme="minorHAnsi" w:hAnsiTheme="minorHAnsi" w:cstheme="minorHAnsi"/>
        </w:rPr>
        <w:t>onduct</w:t>
      </w:r>
      <w:r w:rsidRPr="00AE596F">
        <w:rPr>
          <w:rFonts w:asciiTheme="minorHAnsi" w:hAnsiTheme="minorHAnsi" w:cstheme="minorHAnsi"/>
        </w:rPr>
        <w:t xml:space="preserve"> surveys </w:t>
      </w:r>
      <w:r w:rsidR="00FA4752" w:rsidRPr="00AE596F">
        <w:rPr>
          <w:rFonts w:asciiTheme="minorHAnsi" w:hAnsiTheme="minorHAnsi" w:cstheme="minorHAnsi"/>
        </w:rPr>
        <w:t xml:space="preserve">between May-November, during the height of productivity in the intertidal zone. </w:t>
      </w:r>
    </w:p>
    <w:p w14:paraId="76C6A5FA" w14:textId="77777777" w:rsidR="004A3755" w:rsidRPr="00AE596F" w:rsidRDefault="004A3755" w:rsidP="005002E7">
      <w:pPr>
        <w:pStyle w:val="ListParagraph"/>
        <w:widowControl/>
        <w:autoSpaceDE/>
        <w:autoSpaceDN/>
        <w:adjustRightInd/>
        <w:ind w:left="0"/>
        <w:jc w:val="left"/>
        <w:rPr>
          <w:rFonts w:asciiTheme="minorHAnsi" w:hAnsiTheme="minorHAnsi" w:cstheme="minorHAnsi"/>
        </w:rPr>
      </w:pPr>
    </w:p>
    <w:p w14:paraId="77CC56DF" w14:textId="53D4BA1F" w:rsidR="00AC459C" w:rsidRPr="00AE596F" w:rsidRDefault="00495F04" w:rsidP="005002E7">
      <w:pPr>
        <w:pStyle w:val="ListParagraph"/>
        <w:widowControl/>
        <w:numPr>
          <w:ilvl w:val="1"/>
          <w:numId w:val="32"/>
        </w:numPr>
        <w:autoSpaceDE/>
        <w:autoSpaceDN/>
        <w:adjustRightInd/>
        <w:ind w:left="0" w:firstLine="0"/>
        <w:jc w:val="left"/>
        <w:rPr>
          <w:rFonts w:asciiTheme="minorHAnsi" w:hAnsiTheme="minorHAnsi" w:cstheme="minorHAnsi"/>
        </w:rPr>
      </w:pPr>
      <w:r w:rsidRPr="00AE596F">
        <w:rPr>
          <w:rFonts w:asciiTheme="minorHAnsi" w:hAnsiTheme="minorHAnsi" w:cstheme="minorHAnsi"/>
        </w:rPr>
        <w:t>Schedule surveys</w:t>
      </w:r>
      <w:r w:rsidR="00795234" w:rsidRPr="00AE596F">
        <w:rPr>
          <w:rFonts w:asciiTheme="minorHAnsi" w:hAnsiTheme="minorHAnsi" w:cstheme="minorHAnsi"/>
        </w:rPr>
        <w:t xml:space="preserve"> </w:t>
      </w:r>
      <w:r w:rsidR="00AC459C" w:rsidRPr="00AE596F">
        <w:rPr>
          <w:rFonts w:asciiTheme="minorHAnsi" w:hAnsiTheme="minorHAnsi" w:cstheme="minorHAnsi"/>
        </w:rPr>
        <w:t xml:space="preserve">around </w:t>
      </w:r>
      <w:r w:rsidR="00FA4752" w:rsidRPr="00AE596F">
        <w:rPr>
          <w:rFonts w:asciiTheme="minorHAnsi" w:hAnsiTheme="minorHAnsi" w:cstheme="minorHAnsi"/>
        </w:rPr>
        <w:t>negative or zero</w:t>
      </w:r>
      <w:r w:rsidR="00AC459C" w:rsidRPr="00AE596F">
        <w:rPr>
          <w:rFonts w:asciiTheme="minorHAnsi" w:hAnsiTheme="minorHAnsi" w:cstheme="minorHAnsi"/>
        </w:rPr>
        <w:t xml:space="preserve"> tides (generally new and full moon cycles) to allow for adequ</w:t>
      </w:r>
      <w:r w:rsidR="00795234" w:rsidRPr="00AE596F">
        <w:rPr>
          <w:rFonts w:asciiTheme="minorHAnsi" w:hAnsiTheme="minorHAnsi" w:cstheme="minorHAnsi"/>
        </w:rPr>
        <w:t>ate time in the</w:t>
      </w:r>
      <w:r w:rsidRPr="00AE596F">
        <w:rPr>
          <w:rFonts w:asciiTheme="minorHAnsi" w:hAnsiTheme="minorHAnsi" w:cstheme="minorHAnsi"/>
        </w:rPr>
        <w:t xml:space="preserve"> low</w:t>
      </w:r>
      <w:r w:rsidR="00795234" w:rsidRPr="00AE596F">
        <w:rPr>
          <w:rFonts w:asciiTheme="minorHAnsi" w:hAnsiTheme="minorHAnsi" w:cstheme="minorHAnsi"/>
        </w:rPr>
        <w:t xml:space="preserve"> intertidal zone</w:t>
      </w:r>
      <w:r w:rsidR="003C3F10" w:rsidRPr="00AE596F">
        <w:rPr>
          <w:rFonts w:asciiTheme="minorHAnsi" w:hAnsiTheme="minorHAnsi" w:cstheme="minorHAnsi"/>
        </w:rPr>
        <w:t xml:space="preserve"> (i.e., at least 2 hours)</w:t>
      </w:r>
      <w:r w:rsidR="00795234" w:rsidRPr="00AE596F">
        <w:rPr>
          <w:rFonts w:asciiTheme="minorHAnsi" w:hAnsiTheme="minorHAnsi" w:cstheme="minorHAnsi"/>
        </w:rPr>
        <w:t xml:space="preserve">. </w:t>
      </w:r>
    </w:p>
    <w:p w14:paraId="09BDBBD8" w14:textId="77777777" w:rsidR="00B1488B" w:rsidRPr="00AE596F" w:rsidRDefault="00B1488B" w:rsidP="005002E7">
      <w:pPr>
        <w:pStyle w:val="ListParagraph"/>
        <w:widowControl/>
        <w:autoSpaceDE/>
        <w:autoSpaceDN/>
        <w:adjustRightInd/>
        <w:ind w:left="0"/>
        <w:jc w:val="left"/>
        <w:rPr>
          <w:rFonts w:asciiTheme="minorHAnsi" w:hAnsiTheme="minorHAnsi" w:cstheme="minorHAnsi"/>
        </w:rPr>
      </w:pPr>
    </w:p>
    <w:p w14:paraId="6EB6B805" w14:textId="7FDE68BD" w:rsidR="00AA62EF" w:rsidRPr="00AE596F" w:rsidRDefault="00AA62EF" w:rsidP="005002E7">
      <w:pPr>
        <w:pStyle w:val="ListParagraph"/>
        <w:widowControl/>
        <w:numPr>
          <w:ilvl w:val="1"/>
          <w:numId w:val="27"/>
        </w:numPr>
        <w:autoSpaceDE/>
        <w:autoSpaceDN/>
        <w:adjustRightInd/>
        <w:ind w:left="0" w:firstLine="0"/>
        <w:jc w:val="left"/>
        <w:rPr>
          <w:rFonts w:asciiTheme="minorHAnsi" w:hAnsiTheme="minorHAnsi" w:cstheme="minorHAnsi"/>
          <w:b/>
        </w:rPr>
      </w:pPr>
      <w:r w:rsidRPr="00AE596F">
        <w:rPr>
          <w:rFonts w:asciiTheme="minorHAnsi" w:hAnsiTheme="minorHAnsi" w:cstheme="minorHAnsi"/>
          <w:b/>
        </w:rPr>
        <w:t>Pre-survey preparation</w:t>
      </w:r>
    </w:p>
    <w:p w14:paraId="12651698" w14:textId="77777777" w:rsidR="005002E7" w:rsidRPr="00AE596F" w:rsidRDefault="005002E7" w:rsidP="005002E7">
      <w:pPr>
        <w:pStyle w:val="ListParagraph"/>
        <w:widowControl/>
        <w:autoSpaceDE/>
        <w:autoSpaceDN/>
        <w:adjustRightInd/>
        <w:ind w:left="0"/>
        <w:jc w:val="left"/>
        <w:rPr>
          <w:rFonts w:asciiTheme="minorHAnsi" w:hAnsiTheme="minorHAnsi" w:cstheme="minorHAnsi"/>
          <w:b/>
        </w:rPr>
      </w:pPr>
    </w:p>
    <w:p w14:paraId="2DAB5DF6" w14:textId="4D30376E" w:rsidR="00AA62EF" w:rsidRPr="00AE596F" w:rsidRDefault="00AA62EF" w:rsidP="005002E7">
      <w:pPr>
        <w:pStyle w:val="ListParagraph"/>
        <w:widowControl/>
        <w:autoSpaceDE/>
        <w:autoSpaceDN/>
        <w:adjustRightInd/>
        <w:ind w:left="0"/>
        <w:jc w:val="left"/>
        <w:rPr>
          <w:rFonts w:asciiTheme="minorHAnsi" w:hAnsiTheme="minorHAnsi" w:cstheme="minorHAnsi"/>
        </w:rPr>
      </w:pPr>
      <w:r w:rsidRPr="00AE596F">
        <w:rPr>
          <w:rFonts w:asciiTheme="minorHAnsi" w:hAnsiTheme="minorHAnsi" w:cstheme="minorHAnsi"/>
        </w:rPr>
        <w:t>2.1)</w:t>
      </w:r>
      <w:r w:rsidR="00266B7C" w:rsidRPr="00AE596F">
        <w:rPr>
          <w:rFonts w:asciiTheme="minorHAnsi" w:hAnsiTheme="minorHAnsi" w:cstheme="minorHAnsi"/>
        </w:rPr>
        <w:t xml:space="preserve"> </w:t>
      </w:r>
      <w:r w:rsidRPr="00AE596F">
        <w:rPr>
          <w:rFonts w:asciiTheme="minorHAnsi" w:hAnsiTheme="minorHAnsi" w:cstheme="minorHAnsi"/>
        </w:rPr>
        <w:t xml:space="preserve">Locate and print all field guides and data </w:t>
      </w:r>
      <w:r w:rsidR="00A80357" w:rsidRPr="00AE596F">
        <w:rPr>
          <w:rFonts w:asciiTheme="minorHAnsi" w:hAnsiTheme="minorHAnsi" w:cstheme="minorHAnsi"/>
        </w:rPr>
        <w:t xml:space="preserve">collection </w:t>
      </w:r>
      <w:r w:rsidRPr="00AE596F">
        <w:rPr>
          <w:rFonts w:asciiTheme="minorHAnsi" w:hAnsiTheme="minorHAnsi" w:cstheme="minorHAnsi"/>
        </w:rPr>
        <w:t>sheets (see Appendices) prior to conducting the survey if that is the preferred method. If using the Anecdata app for field guides and data collection, visit the A</w:t>
      </w:r>
      <w:r w:rsidR="00AE353F" w:rsidRPr="00AE596F">
        <w:rPr>
          <w:rFonts w:asciiTheme="minorHAnsi" w:hAnsiTheme="minorHAnsi" w:cstheme="minorHAnsi"/>
        </w:rPr>
        <w:t>necdata website</w:t>
      </w:r>
      <w:r w:rsidR="0082459D" w:rsidRPr="00AE596F">
        <w:rPr>
          <w:rFonts w:asciiTheme="minorHAnsi" w:hAnsiTheme="minorHAnsi" w:cstheme="minorHAnsi"/>
        </w:rPr>
        <w:t xml:space="preserve"> and join the Intertidal Green Crab Project</w:t>
      </w:r>
      <w:r w:rsidR="00AE353F" w:rsidRPr="00AE596F">
        <w:rPr>
          <w:rFonts w:asciiTheme="minorHAnsi" w:hAnsiTheme="minorHAnsi" w:cstheme="minorHAnsi"/>
          <w:vertAlign w:val="superscript"/>
        </w:rPr>
        <w:t>19</w:t>
      </w:r>
      <w:r w:rsidR="0082459D" w:rsidRPr="00AE596F">
        <w:rPr>
          <w:rFonts w:asciiTheme="minorHAnsi" w:hAnsiTheme="minorHAnsi" w:cstheme="minorHAnsi"/>
        </w:rPr>
        <w:t xml:space="preserve">. </w:t>
      </w:r>
      <w:r w:rsidR="00A80357" w:rsidRPr="00AE596F">
        <w:rPr>
          <w:rFonts w:asciiTheme="minorHAnsi" w:hAnsiTheme="minorHAnsi" w:cstheme="minorHAnsi"/>
        </w:rPr>
        <w:t>The data collection sheet and Anecdata collection categories are identical.</w:t>
      </w:r>
    </w:p>
    <w:p w14:paraId="0BE61C37" w14:textId="77777777" w:rsidR="0082459D" w:rsidRPr="00AE596F" w:rsidRDefault="0082459D" w:rsidP="005002E7">
      <w:pPr>
        <w:pStyle w:val="ListParagraph"/>
        <w:widowControl/>
        <w:autoSpaceDE/>
        <w:autoSpaceDN/>
        <w:adjustRightInd/>
        <w:ind w:left="0"/>
        <w:jc w:val="left"/>
        <w:rPr>
          <w:rFonts w:asciiTheme="minorHAnsi" w:hAnsiTheme="minorHAnsi" w:cstheme="minorHAnsi"/>
        </w:rPr>
      </w:pPr>
    </w:p>
    <w:p w14:paraId="763D417C" w14:textId="2D70ADD6" w:rsidR="00DE7C6C" w:rsidRPr="00AE596F" w:rsidRDefault="00DE7C6C" w:rsidP="005002E7">
      <w:pPr>
        <w:pStyle w:val="ListParagraph"/>
        <w:widowControl/>
        <w:numPr>
          <w:ilvl w:val="1"/>
          <w:numId w:val="27"/>
        </w:numPr>
        <w:autoSpaceDE/>
        <w:autoSpaceDN/>
        <w:adjustRightInd/>
        <w:ind w:left="0" w:firstLine="0"/>
        <w:jc w:val="left"/>
        <w:rPr>
          <w:rFonts w:asciiTheme="minorHAnsi" w:hAnsiTheme="minorHAnsi" w:cstheme="minorHAnsi"/>
          <w:b/>
        </w:rPr>
      </w:pPr>
      <w:r w:rsidRPr="00AE596F">
        <w:rPr>
          <w:rFonts w:asciiTheme="minorHAnsi" w:hAnsiTheme="minorHAnsi" w:cstheme="minorHAnsi"/>
          <w:b/>
        </w:rPr>
        <w:t>Site selection and description</w:t>
      </w:r>
    </w:p>
    <w:p w14:paraId="56C9C854" w14:textId="77777777" w:rsidR="005002E7" w:rsidRPr="00AE596F" w:rsidRDefault="005002E7" w:rsidP="005002E7">
      <w:pPr>
        <w:pStyle w:val="ListParagraph"/>
        <w:widowControl/>
        <w:autoSpaceDE/>
        <w:autoSpaceDN/>
        <w:adjustRightInd/>
        <w:ind w:left="0"/>
        <w:jc w:val="left"/>
        <w:rPr>
          <w:rFonts w:asciiTheme="minorHAnsi" w:hAnsiTheme="minorHAnsi" w:cstheme="minorHAnsi"/>
          <w:b/>
        </w:rPr>
      </w:pPr>
    </w:p>
    <w:p w14:paraId="54B74DFD" w14:textId="5B766DA8" w:rsidR="00843B00" w:rsidRPr="00AE596F" w:rsidRDefault="00DE7C6C" w:rsidP="005002E7">
      <w:pPr>
        <w:pStyle w:val="ListParagraph"/>
        <w:widowControl/>
        <w:numPr>
          <w:ilvl w:val="1"/>
          <w:numId w:val="33"/>
        </w:numPr>
        <w:autoSpaceDE/>
        <w:autoSpaceDN/>
        <w:adjustRightInd/>
        <w:ind w:left="0" w:firstLine="0"/>
        <w:jc w:val="left"/>
        <w:rPr>
          <w:rFonts w:asciiTheme="minorHAnsi" w:hAnsiTheme="minorHAnsi" w:cstheme="minorHAnsi"/>
          <w:b/>
        </w:rPr>
      </w:pPr>
      <w:r w:rsidRPr="00AE596F">
        <w:rPr>
          <w:rFonts w:asciiTheme="minorHAnsi" w:hAnsiTheme="minorHAnsi" w:cstheme="minorHAnsi"/>
        </w:rPr>
        <w:t>Locate a wave-sheltered rocky intertidal site with cobble</w:t>
      </w:r>
      <w:r w:rsidR="003C3F10" w:rsidRPr="00AE596F">
        <w:rPr>
          <w:rFonts w:asciiTheme="minorHAnsi" w:hAnsiTheme="minorHAnsi" w:cstheme="minorHAnsi"/>
        </w:rPr>
        <w:t xml:space="preserve"> (i.e., not stable, rolled by wave action)</w:t>
      </w:r>
      <w:r w:rsidRPr="00AE596F">
        <w:rPr>
          <w:rFonts w:asciiTheme="minorHAnsi" w:hAnsiTheme="minorHAnsi" w:cstheme="minorHAnsi"/>
        </w:rPr>
        <w:t xml:space="preserve"> and algal canopy habitat. </w:t>
      </w:r>
      <w:r w:rsidR="003C3F10" w:rsidRPr="00AE596F">
        <w:rPr>
          <w:rFonts w:asciiTheme="minorHAnsi" w:hAnsiTheme="minorHAnsi" w:cstheme="minorHAnsi"/>
        </w:rPr>
        <w:t>Ensure that there is a</w:t>
      </w:r>
      <w:r w:rsidR="00843B00" w:rsidRPr="00AE596F">
        <w:rPr>
          <w:rFonts w:asciiTheme="minorHAnsi" w:hAnsiTheme="minorHAnsi" w:cstheme="minorHAnsi"/>
        </w:rPr>
        <w:t>t least 100 m of shoreline to</w:t>
      </w:r>
      <w:r w:rsidR="003C3F10" w:rsidRPr="00AE596F">
        <w:rPr>
          <w:rFonts w:asciiTheme="minorHAnsi" w:hAnsiTheme="minorHAnsi" w:cstheme="minorHAnsi"/>
        </w:rPr>
        <w:t xml:space="preserve"> accommodate </w:t>
      </w:r>
      <w:r w:rsidR="00843B00" w:rsidRPr="00AE596F">
        <w:rPr>
          <w:rFonts w:asciiTheme="minorHAnsi" w:hAnsiTheme="minorHAnsi" w:cstheme="minorHAnsi"/>
        </w:rPr>
        <w:t>the planned</w:t>
      </w:r>
      <w:r w:rsidR="003C3F10" w:rsidRPr="00AE596F">
        <w:rPr>
          <w:rFonts w:asciiTheme="minorHAnsi" w:hAnsiTheme="minorHAnsi" w:cstheme="minorHAnsi"/>
        </w:rPr>
        <w:t xml:space="preserve"> sampling</w:t>
      </w:r>
      <w:r w:rsidR="00843B00" w:rsidRPr="00AE596F">
        <w:rPr>
          <w:rFonts w:asciiTheme="minorHAnsi" w:hAnsiTheme="minorHAnsi" w:cstheme="minorHAnsi"/>
        </w:rPr>
        <w:t>.</w:t>
      </w:r>
      <w:r w:rsidR="003C3F10" w:rsidRPr="00AE596F">
        <w:rPr>
          <w:rFonts w:asciiTheme="minorHAnsi" w:hAnsiTheme="minorHAnsi" w:cstheme="minorHAnsi"/>
        </w:rPr>
        <w:t xml:space="preserve"> </w:t>
      </w:r>
    </w:p>
    <w:p w14:paraId="1042BCCA" w14:textId="77777777" w:rsidR="004A3755" w:rsidRPr="00AE596F" w:rsidRDefault="004A3755" w:rsidP="005002E7">
      <w:pPr>
        <w:pStyle w:val="ListParagraph"/>
        <w:widowControl/>
        <w:autoSpaceDE/>
        <w:autoSpaceDN/>
        <w:adjustRightInd/>
        <w:ind w:left="0"/>
        <w:jc w:val="left"/>
        <w:rPr>
          <w:rFonts w:asciiTheme="minorHAnsi" w:hAnsiTheme="minorHAnsi" w:cstheme="minorHAnsi"/>
          <w:b/>
        </w:rPr>
      </w:pPr>
    </w:p>
    <w:p w14:paraId="34FD1FE1" w14:textId="742F4D70" w:rsidR="00843B00" w:rsidRPr="00AE596F" w:rsidRDefault="00843B00" w:rsidP="005002E7">
      <w:pPr>
        <w:pStyle w:val="ListParagraph"/>
        <w:widowControl/>
        <w:numPr>
          <w:ilvl w:val="1"/>
          <w:numId w:val="33"/>
        </w:numPr>
        <w:autoSpaceDE/>
        <w:autoSpaceDN/>
        <w:adjustRightInd/>
        <w:ind w:left="0" w:firstLine="0"/>
        <w:jc w:val="left"/>
        <w:rPr>
          <w:rFonts w:asciiTheme="minorHAnsi" w:hAnsiTheme="minorHAnsi" w:cstheme="minorHAnsi"/>
          <w:b/>
        </w:rPr>
      </w:pPr>
      <w:r w:rsidRPr="00AE596F">
        <w:rPr>
          <w:rFonts w:asciiTheme="minorHAnsi" w:hAnsiTheme="minorHAnsi" w:cstheme="minorHAnsi"/>
        </w:rPr>
        <w:t xml:space="preserve">Record the </w:t>
      </w:r>
      <w:r w:rsidR="00D94CC7" w:rsidRPr="00AE596F">
        <w:rPr>
          <w:rFonts w:asciiTheme="minorHAnsi" w:hAnsiTheme="minorHAnsi" w:cstheme="minorHAnsi"/>
        </w:rPr>
        <w:t>location of the study site</w:t>
      </w:r>
      <w:r w:rsidRPr="00AE596F">
        <w:rPr>
          <w:rFonts w:asciiTheme="minorHAnsi" w:hAnsiTheme="minorHAnsi" w:cstheme="minorHAnsi"/>
        </w:rPr>
        <w:t xml:space="preserve"> </w:t>
      </w:r>
      <w:r w:rsidR="00D94CC7" w:rsidRPr="00AE596F">
        <w:rPr>
          <w:rFonts w:asciiTheme="minorHAnsi" w:hAnsiTheme="minorHAnsi" w:cstheme="minorHAnsi"/>
        </w:rPr>
        <w:t xml:space="preserve">using a global positioning system (GPS) unit, or a device such as a smart phone that has GPS capability (e.g., many compass apps are free to download or are already pre-programmed </w:t>
      </w:r>
      <w:r w:rsidR="00795D5B" w:rsidRPr="00AE596F">
        <w:rPr>
          <w:rFonts w:asciiTheme="minorHAnsi" w:hAnsiTheme="minorHAnsi" w:cstheme="minorHAnsi"/>
        </w:rPr>
        <w:t>on smart phones). Record</w:t>
      </w:r>
      <w:r w:rsidR="00D94CC7" w:rsidRPr="00AE596F">
        <w:rPr>
          <w:rFonts w:asciiTheme="minorHAnsi" w:hAnsiTheme="minorHAnsi" w:cstheme="minorHAnsi"/>
        </w:rPr>
        <w:t xml:space="preserve"> site coordinates </w:t>
      </w:r>
      <w:r w:rsidR="00795D5B" w:rsidRPr="00AE596F">
        <w:rPr>
          <w:rFonts w:asciiTheme="minorHAnsi" w:hAnsiTheme="minorHAnsi" w:cstheme="minorHAnsi"/>
        </w:rPr>
        <w:t xml:space="preserve">on the Intertidal Survey Data Sheet </w:t>
      </w:r>
      <w:r w:rsidR="000B1AF1" w:rsidRPr="00AE596F">
        <w:rPr>
          <w:rFonts w:asciiTheme="minorHAnsi" w:hAnsiTheme="minorHAnsi" w:cstheme="minorHAnsi"/>
        </w:rPr>
        <w:t xml:space="preserve">(Appendix 3) </w:t>
      </w:r>
      <w:r w:rsidR="00795D5B" w:rsidRPr="00AE596F">
        <w:rPr>
          <w:rFonts w:asciiTheme="minorHAnsi" w:hAnsiTheme="minorHAnsi" w:cstheme="minorHAnsi"/>
        </w:rPr>
        <w:t xml:space="preserve">or </w:t>
      </w:r>
      <w:r w:rsidR="008F788D" w:rsidRPr="00AE596F">
        <w:rPr>
          <w:rFonts w:asciiTheme="minorHAnsi" w:hAnsiTheme="minorHAnsi" w:cstheme="minorHAnsi"/>
        </w:rPr>
        <w:t>directly into the</w:t>
      </w:r>
      <w:r w:rsidR="00795D5B" w:rsidRPr="00AE596F">
        <w:rPr>
          <w:rFonts w:asciiTheme="minorHAnsi" w:hAnsiTheme="minorHAnsi" w:cstheme="minorHAnsi"/>
        </w:rPr>
        <w:t xml:space="preserve"> Intertidal Green Crab Project on Anecdata. </w:t>
      </w:r>
    </w:p>
    <w:p w14:paraId="005B3ED4" w14:textId="77777777" w:rsidR="004A3755" w:rsidRPr="00AE596F" w:rsidRDefault="004A3755" w:rsidP="005002E7">
      <w:pPr>
        <w:pStyle w:val="ListParagraph"/>
        <w:ind w:left="0"/>
        <w:rPr>
          <w:rFonts w:asciiTheme="minorHAnsi" w:hAnsiTheme="minorHAnsi" w:cstheme="minorHAnsi"/>
          <w:b/>
        </w:rPr>
      </w:pPr>
    </w:p>
    <w:p w14:paraId="374E8411" w14:textId="3025A596" w:rsidR="00571E1F" w:rsidRPr="00AE596F" w:rsidRDefault="00CE02D7" w:rsidP="005002E7">
      <w:pPr>
        <w:pStyle w:val="ListParagraph"/>
        <w:widowControl/>
        <w:numPr>
          <w:ilvl w:val="1"/>
          <w:numId w:val="33"/>
        </w:numPr>
        <w:autoSpaceDE/>
        <w:autoSpaceDN/>
        <w:adjustRightInd/>
        <w:ind w:left="0" w:firstLine="0"/>
        <w:jc w:val="left"/>
        <w:rPr>
          <w:rFonts w:asciiTheme="minorHAnsi" w:hAnsiTheme="minorHAnsi" w:cstheme="minorHAnsi"/>
          <w:b/>
        </w:rPr>
      </w:pPr>
      <w:r w:rsidRPr="00AE596F">
        <w:rPr>
          <w:rFonts w:asciiTheme="minorHAnsi" w:hAnsiTheme="minorHAnsi" w:cstheme="minorHAnsi"/>
          <w:highlight w:val="yellow"/>
        </w:rPr>
        <w:t>At the predicted low tide time (determined from the NOAA Tide Predications website or an app such as Tides)</w:t>
      </w:r>
      <w:r w:rsidR="00DE7C6C" w:rsidRPr="00AE596F">
        <w:rPr>
          <w:rFonts w:asciiTheme="minorHAnsi" w:hAnsiTheme="minorHAnsi" w:cstheme="minorHAnsi"/>
          <w:highlight w:val="yellow"/>
        </w:rPr>
        <w:t xml:space="preserve"> run</w:t>
      </w:r>
      <w:r w:rsidR="00B1488B" w:rsidRPr="00AE596F">
        <w:rPr>
          <w:rFonts w:asciiTheme="minorHAnsi" w:hAnsiTheme="minorHAnsi" w:cstheme="minorHAnsi"/>
          <w:highlight w:val="yellow"/>
        </w:rPr>
        <w:t xml:space="preserve"> </w:t>
      </w:r>
      <w:r w:rsidR="00DE7C6C" w:rsidRPr="00AE596F">
        <w:rPr>
          <w:rFonts w:asciiTheme="minorHAnsi" w:hAnsiTheme="minorHAnsi" w:cstheme="minorHAnsi"/>
          <w:highlight w:val="yellow"/>
        </w:rPr>
        <w:t>a</w:t>
      </w:r>
      <w:r w:rsidR="00234A4F" w:rsidRPr="00AE596F">
        <w:rPr>
          <w:rFonts w:asciiTheme="minorHAnsi" w:hAnsiTheme="minorHAnsi" w:cstheme="minorHAnsi"/>
          <w:highlight w:val="yellow"/>
        </w:rPr>
        <w:t xml:space="preserve"> 50 m</w:t>
      </w:r>
      <w:r w:rsidR="00DE7C6C" w:rsidRPr="00AE596F">
        <w:rPr>
          <w:rFonts w:asciiTheme="minorHAnsi" w:hAnsiTheme="minorHAnsi" w:cstheme="minorHAnsi"/>
          <w:highlight w:val="yellow"/>
        </w:rPr>
        <w:t xml:space="preserve"> transect tape vertically from the low intertidal zone (i.e., the splash zone) to the high intertidal zone (i.e., the black microalgal zone that is typically dry at high tide)</w:t>
      </w:r>
      <w:r w:rsidR="00B1488B" w:rsidRPr="00AE596F">
        <w:rPr>
          <w:rFonts w:asciiTheme="minorHAnsi" w:hAnsiTheme="minorHAnsi" w:cstheme="minorHAnsi"/>
          <w:highlight w:val="yellow"/>
        </w:rPr>
        <w:t xml:space="preserve">. </w:t>
      </w:r>
      <w:r w:rsidR="00DE7C6C" w:rsidRPr="00AE596F">
        <w:rPr>
          <w:rFonts w:asciiTheme="minorHAnsi" w:hAnsiTheme="minorHAnsi" w:cstheme="minorHAnsi"/>
          <w:highlight w:val="yellow"/>
        </w:rPr>
        <w:t>Divide the resulting distance into three equal sections</w:t>
      </w:r>
      <w:r w:rsidRPr="00AE596F">
        <w:rPr>
          <w:rFonts w:asciiTheme="minorHAnsi" w:hAnsiTheme="minorHAnsi" w:cstheme="minorHAnsi"/>
          <w:highlight w:val="yellow"/>
        </w:rPr>
        <w:t xml:space="preserve">: </w:t>
      </w:r>
      <w:r w:rsidR="00DE7C6C" w:rsidRPr="00AE596F">
        <w:rPr>
          <w:rFonts w:asciiTheme="minorHAnsi" w:hAnsiTheme="minorHAnsi" w:cstheme="minorHAnsi"/>
          <w:highlight w:val="yellow"/>
        </w:rPr>
        <w:t>high, middle, and low</w:t>
      </w:r>
      <w:r w:rsidRPr="00AE596F">
        <w:rPr>
          <w:rFonts w:asciiTheme="minorHAnsi" w:hAnsiTheme="minorHAnsi" w:cstheme="minorHAnsi"/>
          <w:highlight w:val="yellow"/>
        </w:rPr>
        <w:t xml:space="preserve"> </w:t>
      </w:r>
      <w:r w:rsidR="00F620FE" w:rsidRPr="00AE596F">
        <w:rPr>
          <w:rFonts w:asciiTheme="minorHAnsi" w:hAnsiTheme="minorHAnsi" w:cstheme="minorHAnsi"/>
          <w:highlight w:val="yellow"/>
        </w:rPr>
        <w:t>(</w:t>
      </w:r>
      <w:r w:rsidR="005002E7" w:rsidRPr="00AE596F">
        <w:rPr>
          <w:rFonts w:asciiTheme="minorHAnsi" w:hAnsiTheme="minorHAnsi" w:cstheme="minorHAnsi"/>
          <w:b/>
          <w:bCs/>
          <w:highlight w:val="yellow"/>
        </w:rPr>
        <w:t>Figure</w:t>
      </w:r>
      <w:r w:rsidRPr="00AE596F">
        <w:rPr>
          <w:rFonts w:asciiTheme="minorHAnsi" w:hAnsiTheme="minorHAnsi" w:cstheme="minorHAnsi"/>
          <w:b/>
          <w:bCs/>
          <w:highlight w:val="yellow"/>
        </w:rPr>
        <w:t xml:space="preserve"> 1</w:t>
      </w:r>
      <w:r w:rsidRPr="00AE596F">
        <w:rPr>
          <w:rFonts w:asciiTheme="minorHAnsi" w:hAnsiTheme="minorHAnsi" w:cstheme="minorHAnsi"/>
          <w:highlight w:val="yellow"/>
        </w:rPr>
        <w:t>)</w:t>
      </w:r>
      <w:r w:rsidR="00DE7C6C" w:rsidRPr="00AE596F">
        <w:rPr>
          <w:rFonts w:asciiTheme="minorHAnsi" w:hAnsiTheme="minorHAnsi" w:cstheme="minorHAnsi"/>
          <w:highlight w:val="yellow"/>
        </w:rPr>
        <w:t xml:space="preserve">. </w:t>
      </w:r>
      <w:r w:rsidR="00571E1F" w:rsidRPr="00AE596F">
        <w:rPr>
          <w:rFonts w:asciiTheme="minorHAnsi" w:hAnsiTheme="minorHAnsi" w:cstheme="minorHAnsi"/>
          <w:highlight w:val="yellow"/>
        </w:rPr>
        <w:t>The low intertidal section, parallel to the shoreline, is the target sampling area.</w:t>
      </w:r>
    </w:p>
    <w:p w14:paraId="52C0F175" w14:textId="77777777" w:rsidR="00162D8B" w:rsidRPr="00AE596F" w:rsidRDefault="00162D8B" w:rsidP="005002E7">
      <w:pPr>
        <w:widowControl/>
        <w:autoSpaceDE/>
        <w:autoSpaceDN/>
        <w:adjustRightInd/>
        <w:jc w:val="left"/>
        <w:rPr>
          <w:rFonts w:asciiTheme="minorHAnsi" w:hAnsiTheme="minorHAnsi" w:cstheme="minorHAnsi"/>
          <w:b/>
        </w:rPr>
      </w:pPr>
    </w:p>
    <w:p w14:paraId="32A5FFBA" w14:textId="05B46057" w:rsidR="00DE7C6C" w:rsidRPr="00AE596F" w:rsidRDefault="00571E1F" w:rsidP="005002E7">
      <w:pPr>
        <w:pStyle w:val="ListParagraph"/>
        <w:widowControl/>
        <w:numPr>
          <w:ilvl w:val="1"/>
          <w:numId w:val="33"/>
        </w:numPr>
        <w:autoSpaceDE/>
        <w:autoSpaceDN/>
        <w:adjustRightInd/>
        <w:ind w:left="0" w:firstLine="0"/>
        <w:jc w:val="left"/>
        <w:rPr>
          <w:rFonts w:asciiTheme="minorHAnsi" w:hAnsiTheme="minorHAnsi" w:cstheme="minorHAnsi"/>
          <w:b/>
        </w:rPr>
      </w:pPr>
      <w:r w:rsidRPr="00AE596F">
        <w:rPr>
          <w:rFonts w:asciiTheme="minorHAnsi" w:hAnsiTheme="minorHAnsi" w:cstheme="minorHAnsi"/>
          <w:highlight w:val="yellow"/>
        </w:rPr>
        <w:t xml:space="preserve">Within the low intertidal zone, measure </w:t>
      </w:r>
      <w:proofErr w:type="gramStart"/>
      <w:r w:rsidR="00B1488B" w:rsidRPr="00AE596F">
        <w:rPr>
          <w:rFonts w:asciiTheme="minorHAnsi" w:hAnsiTheme="minorHAnsi" w:cstheme="minorHAnsi"/>
          <w:highlight w:val="yellow"/>
        </w:rPr>
        <w:t>a distance of 100</w:t>
      </w:r>
      <w:proofErr w:type="gramEnd"/>
      <w:r w:rsidR="00B1488B" w:rsidRPr="00AE596F">
        <w:rPr>
          <w:rFonts w:asciiTheme="minorHAnsi" w:hAnsiTheme="minorHAnsi" w:cstheme="minorHAnsi"/>
          <w:highlight w:val="yellow"/>
        </w:rPr>
        <w:t xml:space="preserve"> m parallel to the</w:t>
      </w:r>
      <w:r w:rsidR="00F620FE" w:rsidRPr="00AE596F">
        <w:rPr>
          <w:rFonts w:asciiTheme="minorHAnsi" w:hAnsiTheme="minorHAnsi" w:cstheme="minorHAnsi"/>
          <w:highlight w:val="yellow"/>
        </w:rPr>
        <w:t xml:space="preserve"> shoreline</w:t>
      </w:r>
      <w:r w:rsidR="00266B7C" w:rsidRPr="00AE596F">
        <w:rPr>
          <w:rFonts w:asciiTheme="minorHAnsi" w:hAnsiTheme="minorHAnsi" w:cstheme="minorHAnsi"/>
          <w:highlight w:val="yellow"/>
        </w:rPr>
        <w:t xml:space="preserve"> </w:t>
      </w:r>
      <w:r w:rsidR="00F620FE" w:rsidRPr="00AE596F">
        <w:rPr>
          <w:rFonts w:asciiTheme="minorHAnsi" w:hAnsiTheme="minorHAnsi" w:cstheme="minorHAnsi"/>
          <w:highlight w:val="yellow"/>
        </w:rPr>
        <w:t>(</w:t>
      </w:r>
      <w:r w:rsidR="005002E7" w:rsidRPr="00AE596F">
        <w:rPr>
          <w:rFonts w:asciiTheme="minorHAnsi" w:hAnsiTheme="minorHAnsi" w:cstheme="minorHAnsi"/>
          <w:b/>
          <w:bCs/>
          <w:highlight w:val="yellow"/>
        </w:rPr>
        <w:t>Figure</w:t>
      </w:r>
      <w:r w:rsidR="000B1AF1" w:rsidRPr="00AE596F">
        <w:rPr>
          <w:rFonts w:asciiTheme="minorHAnsi" w:hAnsiTheme="minorHAnsi" w:cstheme="minorHAnsi"/>
          <w:b/>
          <w:bCs/>
          <w:highlight w:val="yellow"/>
        </w:rPr>
        <w:t xml:space="preserve"> 2</w:t>
      </w:r>
      <w:r w:rsidRPr="00AE596F">
        <w:rPr>
          <w:rFonts w:asciiTheme="minorHAnsi" w:hAnsiTheme="minorHAnsi" w:cstheme="minorHAnsi"/>
          <w:highlight w:val="yellow"/>
        </w:rPr>
        <w:t>) and e</w:t>
      </w:r>
      <w:r w:rsidR="00DE7C6C" w:rsidRPr="00AE596F">
        <w:rPr>
          <w:rFonts w:asciiTheme="minorHAnsi" w:hAnsiTheme="minorHAnsi" w:cstheme="minorHAnsi"/>
          <w:highlight w:val="yellow"/>
        </w:rPr>
        <w:t xml:space="preserve">stablish permanent markers delineating </w:t>
      </w:r>
      <w:r w:rsidRPr="00AE596F">
        <w:rPr>
          <w:rFonts w:asciiTheme="minorHAnsi" w:hAnsiTheme="minorHAnsi" w:cstheme="minorHAnsi"/>
          <w:highlight w:val="yellow"/>
        </w:rPr>
        <w:t>this zone</w:t>
      </w:r>
      <w:r w:rsidR="00234A4F" w:rsidRPr="00AE596F">
        <w:rPr>
          <w:rFonts w:asciiTheme="minorHAnsi" w:hAnsiTheme="minorHAnsi" w:cstheme="minorHAnsi"/>
          <w:highlight w:val="yellow"/>
        </w:rPr>
        <w:t xml:space="preserve"> </w:t>
      </w:r>
      <w:r w:rsidR="00DE7C6C" w:rsidRPr="00AE596F">
        <w:rPr>
          <w:rFonts w:asciiTheme="minorHAnsi" w:hAnsiTheme="minorHAnsi" w:cstheme="minorHAnsi"/>
          <w:highlight w:val="yellow"/>
        </w:rPr>
        <w:t>using rebar or natural permanent landmarks such as immovable boulders, ledge, dock pilings, etc.</w:t>
      </w:r>
      <w:r w:rsidR="00DE7C6C" w:rsidRPr="00AE596F">
        <w:rPr>
          <w:rFonts w:asciiTheme="minorHAnsi" w:hAnsiTheme="minorHAnsi" w:cstheme="minorHAnsi"/>
        </w:rPr>
        <w:t xml:space="preserve"> </w:t>
      </w:r>
    </w:p>
    <w:p w14:paraId="14CB32C7" w14:textId="67C50645" w:rsidR="00DE7C6C" w:rsidRPr="00AE596F" w:rsidRDefault="00234A4F" w:rsidP="005002E7">
      <w:pPr>
        <w:pStyle w:val="ListParagraph"/>
        <w:ind w:left="0"/>
        <w:rPr>
          <w:rFonts w:asciiTheme="minorHAnsi" w:hAnsiTheme="minorHAnsi" w:cstheme="minorHAnsi"/>
          <w:b/>
        </w:rPr>
      </w:pPr>
      <w:r w:rsidRPr="00AE596F" w:rsidDel="00234A4F">
        <w:rPr>
          <w:rFonts w:asciiTheme="minorHAnsi" w:hAnsiTheme="minorHAnsi" w:cstheme="minorHAnsi"/>
        </w:rPr>
        <w:t xml:space="preserve"> </w:t>
      </w:r>
    </w:p>
    <w:p w14:paraId="5267CB6B" w14:textId="7255294B" w:rsidR="00DE7C6C" w:rsidRPr="00AE596F" w:rsidRDefault="00DE7C6C" w:rsidP="005002E7">
      <w:pPr>
        <w:pStyle w:val="ListParagraph"/>
        <w:widowControl/>
        <w:numPr>
          <w:ilvl w:val="0"/>
          <w:numId w:val="34"/>
        </w:numPr>
        <w:autoSpaceDE/>
        <w:autoSpaceDN/>
        <w:adjustRightInd/>
        <w:jc w:val="left"/>
        <w:rPr>
          <w:rFonts w:asciiTheme="minorHAnsi" w:hAnsiTheme="minorHAnsi" w:cstheme="minorHAnsi"/>
          <w:b/>
        </w:rPr>
      </w:pPr>
      <w:r w:rsidRPr="00AE596F">
        <w:rPr>
          <w:rFonts w:asciiTheme="minorHAnsi" w:hAnsiTheme="minorHAnsi" w:cstheme="minorHAnsi"/>
          <w:b/>
        </w:rPr>
        <w:t>Conducting survey</w:t>
      </w:r>
    </w:p>
    <w:p w14:paraId="37CD408E" w14:textId="77777777" w:rsidR="005002E7" w:rsidRPr="00AE596F" w:rsidRDefault="005002E7" w:rsidP="005002E7">
      <w:pPr>
        <w:pStyle w:val="ListParagraph"/>
        <w:widowControl/>
        <w:autoSpaceDE/>
        <w:autoSpaceDN/>
        <w:adjustRightInd/>
        <w:ind w:left="375"/>
        <w:jc w:val="left"/>
        <w:rPr>
          <w:rFonts w:asciiTheme="minorHAnsi" w:hAnsiTheme="minorHAnsi" w:cstheme="minorHAnsi"/>
          <w:b/>
        </w:rPr>
      </w:pPr>
    </w:p>
    <w:p w14:paraId="72F39A84" w14:textId="62EB5A86" w:rsidR="00DE7C6C" w:rsidRPr="00AE596F" w:rsidRDefault="00F116A3" w:rsidP="005002E7">
      <w:pPr>
        <w:pStyle w:val="ListParagraph"/>
        <w:widowControl/>
        <w:numPr>
          <w:ilvl w:val="1"/>
          <w:numId w:val="34"/>
        </w:numPr>
        <w:autoSpaceDE/>
        <w:autoSpaceDN/>
        <w:adjustRightInd/>
        <w:ind w:left="0" w:firstLine="0"/>
        <w:jc w:val="left"/>
        <w:rPr>
          <w:rFonts w:asciiTheme="minorHAnsi" w:hAnsiTheme="minorHAnsi" w:cstheme="minorHAnsi"/>
          <w:b/>
        </w:rPr>
      </w:pPr>
      <w:r w:rsidRPr="00AE596F">
        <w:rPr>
          <w:rFonts w:asciiTheme="minorHAnsi" w:hAnsiTheme="minorHAnsi" w:cstheme="minorHAnsi"/>
        </w:rPr>
        <w:t>Prior to arriving at the survey site, r</w:t>
      </w:r>
      <w:r w:rsidR="000B1AF1" w:rsidRPr="00AE596F">
        <w:rPr>
          <w:rFonts w:asciiTheme="minorHAnsi" w:hAnsiTheme="minorHAnsi" w:cstheme="minorHAnsi"/>
        </w:rPr>
        <w:t>ecord</w:t>
      </w:r>
      <w:r w:rsidR="00234A4F" w:rsidRPr="00AE596F">
        <w:rPr>
          <w:rFonts w:asciiTheme="minorHAnsi" w:hAnsiTheme="minorHAnsi" w:cstheme="minorHAnsi"/>
        </w:rPr>
        <w:t xml:space="preserve"> </w:t>
      </w:r>
      <w:r w:rsidR="00DE7C6C" w:rsidRPr="00AE596F">
        <w:rPr>
          <w:rFonts w:asciiTheme="minorHAnsi" w:hAnsiTheme="minorHAnsi" w:cstheme="minorHAnsi"/>
        </w:rPr>
        <w:t>the following information on the I</w:t>
      </w:r>
      <w:r w:rsidR="00162D8B" w:rsidRPr="00AE596F">
        <w:rPr>
          <w:rFonts w:asciiTheme="minorHAnsi" w:hAnsiTheme="minorHAnsi" w:cstheme="minorHAnsi"/>
        </w:rPr>
        <w:t>ntertidal Survey Data S</w:t>
      </w:r>
      <w:r w:rsidR="00E71451" w:rsidRPr="00AE596F">
        <w:rPr>
          <w:rFonts w:asciiTheme="minorHAnsi" w:hAnsiTheme="minorHAnsi" w:cstheme="minorHAnsi"/>
        </w:rPr>
        <w:t>heet (</w:t>
      </w:r>
      <w:r w:rsidR="000B1AF1" w:rsidRPr="00AE596F">
        <w:rPr>
          <w:rFonts w:asciiTheme="minorHAnsi" w:hAnsiTheme="minorHAnsi" w:cstheme="minorHAnsi"/>
          <w:b/>
          <w:bCs/>
        </w:rPr>
        <w:t>Appendix 3</w:t>
      </w:r>
      <w:r w:rsidR="00DE7C6C" w:rsidRPr="00AE596F">
        <w:rPr>
          <w:rFonts w:asciiTheme="minorHAnsi" w:hAnsiTheme="minorHAnsi" w:cstheme="minorHAnsi"/>
        </w:rPr>
        <w:t>)</w:t>
      </w:r>
      <w:r w:rsidR="00E71451" w:rsidRPr="00AE596F">
        <w:rPr>
          <w:rFonts w:asciiTheme="minorHAnsi" w:hAnsiTheme="minorHAnsi" w:cstheme="minorHAnsi"/>
        </w:rPr>
        <w:t xml:space="preserve"> </w:t>
      </w:r>
      <w:r w:rsidR="00162D8B" w:rsidRPr="00AE596F">
        <w:rPr>
          <w:rFonts w:asciiTheme="minorHAnsi" w:hAnsiTheme="minorHAnsi" w:cstheme="minorHAnsi"/>
        </w:rPr>
        <w:t>or directly into the Intertidal Green Crab Project on Anecdata</w:t>
      </w:r>
      <w:r w:rsidR="00DE7C6C" w:rsidRPr="00AE596F">
        <w:rPr>
          <w:rFonts w:asciiTheme="minorHAnsi" w:hAnsiTheme="minorHAnsi" w:cstheme="minorHAnsi"/>
        </w:rPr>
        <w:t xml:space="preserve">: site name, sampling date, participants, time and height of low tide at the location/date </w:t>
      </w:r>
      <w:r w:rsidR="005002E7" w:rsidRPr="00AE596F">
        <w:rPr>
          <w:rFonts w:asciiTheme="minorHAnsi" w:hAnsiTheme="minorHAnsi" w:cstheme="minorHAnsi"/>
        </w:rPr>
        <w:t xml:space="preserve">to be sampled </w:t>
      </w:r>
      <w:r w:rsidR="00DE7C6C" w:rsidRPr="00AE596F">
        <w:rPr>
          <w:rFonts w:asciiTheme="minorHAnsi" w:hAnsiTheme="minorHAnsi" w:cstheme="minorHAnsi"/>
        </w:rPr>
        <w:t xml:space="preserve">(determined using the NOAA Tide Predications website, or an app such as Tides), and lunar phase (determined using a lunar calendar such as </w:t>
      </w:r>
      <w:hyperlink r:id="rId7" w:history="1">
        <w:r w:rsidR="00AA62EF" w:rsidRPr="00AE596F">
          <w:rPr>
            <w:rStyle w:val="Hyperlink"/>
            <w:rFonts w:asciiTheme="minorHAnsi" w:hAnsiTheme="minorHAnsi" w:cstheme="minorHAnsi"/>
          </w:rPr>
          <w:t>www.moongiant.com</w:t>
        </w:r>
      </w:hyperlink>
      <w:r w:rsidR="00DE7C6C" w:rsidRPr="00AE596F">
        <w:rPr>
          <w:rFonts w:asciiTheme="minorHAnsi" w:hAnsiTheme="minorHAnsi" w:cstheme="minorHAnsi"/>
        </w:rPr>
        <w:t>).</w:t>
      </w:r>
      <w:r w:rsidR="00266B7C" w:rsidRPr="00AE596F">
        <w:rPr>
          <w:rFonts w:asciiTheme="minorHAnsi" w:hAnsiTheme="minorHAnsi" w:cstheme="minorHAnsi"/>
        </w:rPr>
        <w:t xml:space="preserve"> </w:t>
      </w:r>
    </w:p>
    <w:p w14:paraId="51798688" w14:textId="77777777" w:rsidR="004A3755" w:rsidRPr="00AE596F" w:rsidRDefault="004A3755" w:rsidP="005002E7">
      <w:pPr>
        <w:pStyle w:val="ListParagraph"/>
        <w:widowControl/>
        <w:autoSpaceDE/>
        <w:autoSpaceDN/>
        <w:adjustRightInd/>
        <w:ind w:left="0"/>
        <w:jc w:val="left"/>
        <w:rPr>
          <w:rFonts w:asciiTheme="minorHAnsi" w:hAnsiTheme="minorHAnsi" w:cstheme="minorHAnsi"/>
          <w:b/>
        </w:rPr>
      </w:pPr>
    </w:p>
    <w:p w14:paraId="4FF3F5DC" w14:textId="420B1721" w:rsidR="004A3755" w:rsidRPr="00AE596F" w:rsidRDefault="004A3755" w:rsidP="005002E7">
      <w:pPr>
        <w:pStyle w:val="ListParagraph"/>
        <w:widowControl/>
        <w:numPr>
          <w:ilvl w:val="1"/>
          <w:numId w:val="34"/>
        </w:numPr>
        <w:autoSpaceDE/>
        <w:autoSpaceDN/>
        <w:adjustRightInd/>
        <w:ind w:left="0" w:firstLine="0"/>
        <w:jc w:val="left"/>
        <w:rPr>
          <w:rFonts w:asciiTheme="minorHAnsi" w:hAnsiTheme="minorHAnsi" w:cstheme="minorHAnsi"/>
          <w:b/>
        </w:rPr>
      </w:pPr>
      <w:r w:rsidRPr="00AE596F">
        <w:rPr>
          <w:rFonts w:asciiTheme="minorHAnsi" w:hAnsiTheme="minorHAnsi" w:cstheme="minorHAnsi"/>
          <w:highlight w:val="yellow"/>
        </w:rPr>
        <w:lastRenderedPageBreak/>
        <w:t xml:space="preserve">Upon arriving at the survey site, locate the 100 m section of low intertidal shoreline where the survey will be conducted, unpack gear, and organize data sheets and field guides. </w:t>
      </w:r>
    </w:p>
    <w:p w14:paraId="7BFB6D1A" w14:textId="77777777" w:rsidR="004A3755" w:rsidRPr="00AE596F" w:rsidRDefault="004A3755" w:rsidP="005002E7">
      <w:pPr>
        <w:widowControl/>
        <w:autoSpaceDE/>
        <w:autoSpaceDN/>
        <w:adjustRightInd/>
        <w:jc w:val="left"/>
        <w:rPr>
          <w:rFonts w:asciiTheme="minorHAnsi" w:hAnsiTheme="minorHAnsi" w:cstheme="minorHAnsi"/>
          <w:b/>
        </w:rPr>
      </w:pPr>
    </w:p>
    <w:p w14:paraId="1FB2150E" w14:textId="77777777" w:rsidR="005002E7" w:rsidRPr="00AE596F" w:rsidRDefault="005002E7" w:rsidP="005002E7">
      <w:pPr>
        <w:pStyle w:val="ListParagraph"/>
        <w:widowControl/>
        <w:numPr>
          <w:ilvl w:val="1"/>
          <w:numId w:val="34"/>
        </w:numPr>
        <w:autoSpaceDE/>
        <w:autoSpaceDN/>
        <w:adjustRightInd/>
        <w:ind w:left="0" w:firstLine="0"/>
        <w:jc w:val="left"/>
        <w:textAlignment w:val="baseline"/>
        <w:rPr>
          <w:rFonts w:asciiTheme="minorHAnsi" w:hAnsiTheme="minorHAnsi" w:cstheme="minorHAnsi"/>
          <w:b/>
          <w:highlight w:val="yellow"/>
        </w:rPr>
      </w:pPr>
      <w:r w:rsidRPr="00AE596F">
        <w:rPr>
          <w:rFonts w:asciiTheme="minorHAnsi" w:hAnsiTheme="minorHAnsi" w:cstheme="minorHAnsi"/>
          <w:highlight w:val="yellow"/>
        </w:rPr>
        <w:t>Optionally, m</w:t>
      </w:r>
      <w:r w:rsidR="004A3755" w:rsidRPr="00AE596F">
        <w:rPr>
          <w:rFonts w:asciiTheme="minorHAnsi" w:hAnsiTheme="minorHAnsi" w:cstheme="minorHAnsi"/>
          <w:highlight w:val="yellow"/>
        </w:rPr>
        <w:t xml:space="preserve">easure water temperature using a waterproof digital thermometer in the shallow water adjacent to the sampling area. </w:t>
      </w:r>
    </w:p>
    <w:p w14:paraId="227D920E" w14:textId="77777777" w:rsidR="005002E7" w:rsidRPr="00AE596F" w:rsidRDefault="005002E7" w:rsidP="005002E7">
      <w:pPr>
        <w:pStyle w:val="ListParagraph"/>
        <w:rPr>
          <w:rFonts w:asciiTheme="minorHAnsi" w:hAnsiTheme="minorHAnsi" w:cstheme="minorHAnsi"/>
          <w:highlight w:val="yellow"/>
        </w:rPr>
      </w:pPr>
    </w:p>
    <w:p w14:paraId="33E0ECA8" w14:textId="24E1D413" w:rsidR="005002E7" w:rsidRPr="00AE596F" w:rsidRDefault="004A3755" w:rsidP="005002E7">
      <w:pPr>
        <w:pStyle w:val="ListParagraph"/>
        <w:widowControl/>
        <w:numPr>
          <w:ilvl w:val="2"/>
          <w:numId w:val="37"/>
        </w:numPr>
        <w:autoSpaceDE/>
        <w:autoSpaceDN/>
        <w:adjustRightInd/>
        <w:jc w:val="left"/>
        <w:textAlignment w:val="baseline"/>
        <w:rPr>
          <w:rFonts w:asciiTheme="minorHAnsi" w:hAnsiTheme="minorHAnsi" w:cstheme="minorHAnsi"/>
          <w:b/>
          <w:highlight w:val="yellow"/>
        </w:rPr>
      </w:pPr>
      <w:r w:rsidRPr="00AE596F">
        <w:rPr>
          <w:rFonts w:asciiTheme="minorHAnsi" w:hAnsiTheme="minorHAnsi" w:cstheme="minorHAnsi"/>
          <w:highlight w:val="yellow"/>
        </w:rPr>
        <w:t xml:space="preserve">Measure salinity by placing several drops of water collected adjacent to the sampling area onto the refraction prism of a </w:t>
      </w:r>
      <w:r w:rsidR="0029118B" w:rsidRPr="00AE596F">
        <w:rPr>
          <w:rFonts w:asciiTheme="minorHAnsi" w:hAnsiTheme="minorHAnsi" w:cstheme="minorHAnsi"/>
          <w:highlight w:val="yellow"/>
        </w:rPr>
        <w:t xml:space="preserve">salinity </w:t>
      </w:r>
      <w:r w:rsidRPr="00AE596F">
        <w:rPr>
          <w:rFonts w:asciiTheme="minorHAnsi" w:hAnsiTheme="minorHAnsi" w:cstheme="minorHAnsi"/>
          <w:highlight w:val="yellow"/>
        </w:rPr>
        <w:t xml:space="preserve">refractometer. </w:t>
      </w:r>
    </w:p>
    <w:p w14:paraId="069194E1" w14:textId="77777777" w:rsidR="005002E7" w:rsidRPr="00AE596F" w:rsidRDefault="005002E7" w:rsidP="005002E7">
      <w:pPr>
        <w:pStyle w:val="ListParagraph"/>
        <w:widowControl/>
        <w:autoSpaceDE/>
        <w:autoSpaceDN/>
        <w:adjustRightInd/>
        <w:jc w:val="left"/>
        <w:textAlignment w:val="baseline"/>
        <w:rPr>
          <w:rFonts w:asciiTheme="minorHAnsi" w:hAnsiTheme="minorHAnsi" w:cstheme="minorHAnsi"/>
          <w:b/>
          <w:highlight w:val="yellow"/>
        </w:rPr>
      </w:pPr>
    </w:p>
    <w:p w14:paraId="44B76706" w14:textId="2980238F" w:rsidR="004A3755" w:rsidRPr="00AE596F" w:rsidRDefault="004A3755" w:rsidP="005002E7">
      <w:pPr>
        <w:pStyle w:val="ListParagraph"/>
        <w:widowControl/>
        <w:numPr>
          <w:ilvl w:val="2"/>
          <w:numId w:val="37"/>
        </w:numPr>
        <w:autoSpaceDE/>
        <w:autoSpaceDN/>
        <w:adjustRightInd/>
        <w:jc w:val="left"/>
        <w:textAlignment w:val="baseline"/>
        <w:rPr>
          <w:rFonts w:asciiTheme="minorHAnsi" w:hAnsiTheme="minorHAnsi" w:cstheme="minorHAnsi"/>
          <w:b/>
          <w:highlight w:val="yellow"/>
        </w:rPr>
      </w:pPr>
      <w:r w:rsidRPr="00AE596F">
        <w:rPr>
          <w:rFonts w:asciiTheme="minorHAnsi" w:hAnsiTheme="minorHAnsi" w:cstheme="minorHAnsi"/>
          <w:highlight w:val="yellow"/>
        </w:rPr>
        <w:t>Record water temperature in</w:t>
      </w:r>
      <w:r w:rsidR="005002E7" w:rsidRPr="00AE596F">
        <w:rPr>
          <w:rFonts w:asciiTheme="minorHAnsi" w:hAnsiTheme="minorHAnsi" w:cstheme="minorHAnsi"/>
          <w:highlight w:val="yellow"/>
        </w:rPr>
        <w:t xml:space="preserve"> °C </w:t>
      </w:r>
      <w:r w:rsidRPr="00AE596F">
        <w:rPr>
          <w:rFonts w:asciiTheme="minorHAnsi" w:hAnsiTheme="minorHAnsi" w:cstheme="minorHAnsi"/>
          <w:highlight w:val="yellow"/>
        </w:rPr>
        <w:t>and salinity in parts per thousand (ppt) on the Intertidal Survey Data Sheet</w:t>
      </w:r>
      <w:r w:rsidR="00162D8B" w:rsidRPr="00AE596F">
        <w:rPr>
          <w:rFonts w:asciiTheme="minorHAnsi" w:hAnsiTheme="minorHAnsi" w:cstheme="minorHAnsi"/>
          <w:highlight w:val="yellow"/>
        </w:rPr>
        <w:t xml:space="preserve"> or directly into the Intertidal Green Crab Project on the Anecdata app</w:t>
      </w:r>
      <w:r w:rsidRPr="00AE596F">
        <w:rPr>
          <w:rFonts w:asciiTheme="minorHAnsi" w:hAnsiTheme="minorHAnsi" w:cstheme="minorHAnsi"/>
          <w:highlight w:val="yellow"/>
        </w:rPr>
        <w:t>.</w:t>
      </w:r>
    </w:p>
    <w:p w14:paraId="21C2456E" w14:textId="77777777" w:rsidR="004A3755" w:rsidRPr="00AE596F" w:rsidRDefault="004A3755" w:rsidP="005002E7">
      <w:pPr>
        <w:widowControl/>
        <w:autoSpaceDE/>
        <w:autoSpaceDN/>
        <w:adjustRightInd/>
        <w:jc w:val="left"/>
        <w:textAlignment w:val="baseline"/>
        <w:rPr>
          <w:rFonts w:asciiTheme="minorHAnsi" w:hAnsiTheme="minorHAnsi" w:cstheme="minorHAnsi"/>
          <w:b/>
          <w:highlight w:val="yellow"/>
        </w:rPr>
      </w:pPr>
    </w:p>
    <w:p w14:paraId="24167117" w14:textId="77777777" w:rsidR="005002E7" w:rsidRPr="00AE596F" w:rsidRDefault="000124CD" w:rsidP="005002E7">
      <w:pPr>
        <w:pStyle w:val="ListParagraph"/>
        <w:widowControl/>
        <w:numPr>
          <w:ilvl w:val="1"/>
          <w:numId w:val="34"/>
        </w:numPr>
        <w:autoSpaceDE/>
        <w:autoSpaceDN/>
        <w:adjustRightInd/>
        <w:ind w:left="0" w:firstLine="0"/>
        <w:jc w:val="left"/>
        <w:rPr>
          <w:rFonts w:asciiTheme="minorHAnsi" w:hAnsiTheme="minorHAnsi" w:cstheme="minorHAnsi"/>
          <w:b/>
        </w:rPr>
      </w:pPr>
      <w:r w:rsidRPr="00AE596F">
        <w:rPr>
          <w:rFonts w:asciiTheme="minorHAnsi" w:hAnsiTheme="minorHAnsi" w:cstheme="minorHAnsi"/>
          <w:highlight w:val="yellow"/>
        </w:rPr>
        <w:t>B</w:t>
      </w:r>
      <w:r w:rsidR="00DE7C6C" w:rsidRPr="00AE596F">
        <w:rPr>
          <w:rFonts w:asciiTheme="minorHAnsi" w:hAnsiTheme="minorHAnsi" w:cstheme="minorHAnsi"/>
          <w:highlight w:val="yellow"/>
        </w:rPr>
        <w:t>egin the survey</w:t>
      </w:r>
      <w:r w:rsidRPr="00AE596F">
        <w:rPr>
          <w:rFonts w:asciiTheme="minorHAnsi" w:hAnsiTheme="minorHAnsi" w:cstheme="minorHAnsi"/>
          <w:highlight w:val="yellow"/>
        </w:rPr>
        <w:t xml:space="preserve"> by</w:t>
      </w:r>
      <w:r w:rsidR="00DE7C6C" w:rsidRPr="00AE596F">
        <w:rPr>
          <w:rFonts w:asciiTheme="minorHAnsi" w:hAnsiTheme="minorHAnsi" w:cstheme="minorHAnsi"/>
          <w:highlight w:val="yellow"/>
        </w:rPr>
        <w:t xml:space="preserve"> </w:t>
      </w:r>
      <w:r w:rsidR="007C17B3" w:rsidRPr="00AE596F">
        <w:rPr>
          <w:rFonts w:asciiTheme="minorHAnsi" w:hAnsiTheme="minorHAnsi" w:cstheme="minorHAnsi"/>
          <w:highlight w:val="yellow"/>
        </w:rPr>
        <w:t>haphazardly</w:t>
      </w:r>
      <w:r w:rsidR="00DE7C6C" w:rsidRPr="00AE596F">
        <w:rPr>
          <w:rFonts w:asciiTheme="minorHAnsi" w:hAnsiTheme="minorHAnsi" w:cstheme="minorHAnsi"/>
          <w:highlight w:val="yellow"/>
        </w:rPr>
        <w:t xml:space="preserve"> toss</w:t>
      </w:r>
      <w:r w:rsidRPr="00AE596F">
        <w:rPr>
          <w:rFonts w:asciiTheme="minorHAnsi" w:hAnsiTheme="minorHAnsi" w:cstheme="minorHAnsi"/>
          <w:highlight w:val="yellow"/>
        </w:rPr>
        <w:t>ing</w:t>
      </w:r>
      <w:r w:rsidR="00DE7C6C" w:rsidRPr="00AE596F">
        <w:rPr>
          <w:rFonts w:asciiTheme="minorHAnsi" w:hAnsiTheme="minorHAnsi" w:cstheme="minorHAnsi"/>
          <w:highlight w:val="yellow"/>
        </w:rPr>
        <w:t xml:space="preserve"> the 1 m</w:t>
      </w:r>
      <w:r w:rsidR="00DE7C6C" w:rsidRPr="00AE596F">
        <w:rPr>
          <w:rFonts w:asciiTheme="minorHAnsi" w:hAnsiTheme="minorHAnsi" w:cstheme="minorHAnsi"/>
          <w:highlight w:val="yellow"/>
          <w:vertAlign w:val="superscript"/>
        </w:rPr>
        <w:t>2</w:t>
      </w:r>
      <w:r w:rsidR="00DE7C6C" w:rsidRPr="00AE596F">
        <w:rPr>
          <w:rFonts w:asciiTheme="minorHAnsi" w:hAnsiTheme="minorHAnsi" w:cstheme="minorHAnsi"/>
          <w:highlight w:val="yellow"/>
        </w:rPr>
        <w:t xml:space="preserve"> quadrat within the predefined low intertidal zone area that runs parallel to the shoreline (a transect tape is not needed to conduct the survey because the sample area has already been defined). Record a visual estimate of the percent of both moveable rock</w:t>
      </w:r>
      <w:r w:rsidR="007C17B3" w:rsidRPr="00AE596F">
        <w:rPr>
          <w:rFonts w:asciiTheme="minorHAnsi" w:hAnsiTheme="minorHAnsi" w:cstheme="minorHAnsi"/>
          <w:highlight w:val="yellow"/>
        </w:rPr>
        <w:t xml:space="preserve"> (i.e., cobble/gravel that you can look underneath)</w:t>
      </w:r>
      <w:r w:rsidR="00DE7C6C" w:rsidRPr="00AE596F">
        <w:rPr>
          <w:rFonts w:asciiTheme="minorHAnsi" w:hAnsiTheme="minorHAnsi" w:cstheme="minorHAnsi"/>
          <w:highlight w:val="yellow"/>
        </w:rPr>
        <w:t xml:space="preserve"> and algae canopy cover (e.g. </w:t>
      </w:r>
      <w:r w:rsidR="00DE7C6C" w:rsidRPr="00AE596F">
        <w:rPr>
          <w:rFonts w:asciiTheme="minorHAnsi" w:hAnsiTheme="minorHAnsi" w:cstheme="minorHAnsi"/>
          <w:i/>
          <w:iCs/>
          <w:highlight w:val="yellow"/>
        </w:rPr>
        <w:t xml:space="preserve">Ascophyllum </w:t>
      </w:r>
      <w:r w:rsidR="00DE7C6C" w:rsidRPr="00AE596F">
        <w:rPr>
          <w:rFonts w:asciiTheme="minorHAnsi" w:hAnsiTheme="minorHAnsi" w:cstheme="minorHAnsi"/>
          <w:highlight w:val="yellow"/>
        </w:rPr>
        <w:t xml:space="preserve">or </w:t>
      </w:r>
      <w:proofErr w:type="spellStart"/>
      <w:r w:rsidR="00DE7C6C" w:rsidRPr="00AE596F">
        <w:rPr>
          <w:rFonts w:asciiTheme="minorHAnsi" w:hAnsiTheme="minorHAnsi" w:cstheme="minorHAnsi"/>
          <w:i/>
          <w:iCs/>
          <w:highlight w:val="yellow"/>
        </w:rPr>
        <w:t>Fucus</w:t>
      </w:r>
      <w:proofErr w:type="spellEnd"/>
      <w:r w:rsidR="00DE7C6C" w:rsidRPr="00AE596F">
        <w:rPr>
          <w:rFonts w:asciiTheme="minorHAnsi" w:hAnsiTheme="minorHAnsi" w:cstheme="minorHAnsi"/>
          <w:i/>
          <w:iCs/>
          <w:highlight w:val="yellow"/>
        </w:rPr>
        <w:t xml:space="preserve"> spp.</w:t>
      </w:r>
      <w:r w:rsidR="00DE7C6C" w:rsidRPr="00AE596F">
        <w:rPr>
          <w:rFonts w:asciiTheme="minorHAnsi" w:hAnsiTheme="minorHAnsi" w:cstheme="minorHAnsi"/>
          <w:highlight w:val="yellow"/>
        </w:rPr>
        <w:t>) within the quadrat to the nearest quarter percent (i.e., 0, 25, 50, 75, or 100%).</w:t>
      </w:r>
      <w:r w:rsidR="00DE7C6C" w:rsidRPr="00AE596F">
        <w:rPr>
          <w:rFonts w:asciiTheme="minorHAnsi" w:hAnsiTheme="minorHAnsi" w:cstheme="minorHAnsi"/>
        </w:rPr>
        <w:t xml:space="preserve"> </w:t>
      </w:r>
      <w:r w:rsidR="005002E7" w:rsidRPr="00AE596F">
        <w:rPr>
          <w:rFonts w:asciiTheme="minorHAnsi" w:hAnsiTheme="minorHAnsi" w:cstheme="minorHAnsi"/>
        </w:rPr>
        <w:t>A r</w:t>
      </w:r>
      <w:r w:rsidR="00DE7C6C" w:rsidRPr="00AE596F">
        <w:rPr>
          <w:rFonts w:asciiTheme="minorHAnsi" w:hAnsiTheme="minorHAnsi" w:cstheme="minorHAnsi"/>
        </w:rPr>
        <w:t xml:space="preserve">ocky intertidal habitat is often patchy and can contain areas of sand, mud, ledge, or other habitats where green crabs are not found. </w:t>
      </w:r>
    </w:p>
    <w:p w14:paraId="5A1CD579" w14:textId="77777777" w:rsidR="005002E7" w:rsidRPr="00AE596F" w:rsidRDefault="005002E7" w:rsidP="005002E7">
      <w:pPr>
        <w:pStyle w:val="ListParagraph"/>
        <w:widowControl/>
        <w:autoSpaceDE/>
        <w:autoSpaceDN/>
        <w:adjustRightInd/>
        <w:ind w:left="0"/>
        <w:jc w:val="left"/>
        <w:rPr>
          <w:rFonts w:asciiTheme="minorHAnsi" w:hAnsiTheme="minorHAnsi" w:cstheme="minorHAnsi"/>
        </w:rPr>
      </w:pPr>
    </w:p>
    <w:p w14:paraId="4FE42D6B" w14:textId="145F7D7B" w:rsidR="00DE7C6C" w:rsidRPr="00AE596F" w:rsidRDefault="00DE7C6C" w:rsidP="005002E7">
      <w:pPr>
        <w:pStyle w:val="ListParagraph"/>
        <w:widowControl/>
        <w:numPr>
          <w:ilvl w:val="2"/>
          <w:numId w:val="38"/>
        </w:numPr>
        <w:autoSpaceDE/>
        <w:autoSpaceDN/>
        <w:adjustRightInd/>
        <w:jc w:val="left"/>
        <w:rPr>
          <w:rFonts w:asciiTheme="minorHAnsi" w:hAnsiTheme="minorHAnsi" w:cstheme="minorHAnsi"/>
          <w:b/>
        </w:rPr>
      </w:pPr>
      <w:r w:rsidRPr="00AE596F">
        <w:rPr>
          <w:rFonts w:asciiTheme="minorHAnsi" w:hAnsiTheme="minorHAnsi" w:cstheme="minorHAnsi"/>
        </w:rPr>
        <w:t>To avoid skewing density estimates by sampling unsuitable habitat, only</w:t>
      </w:r>
      <w:r w:rsidR="00234A4F" w:rsidRPr="00AE596F">
        <w:rPr>
          <w:rFonts w:asciiTheme="minorHAnsi" w:hAnsiTheme="minorHAnsi" w:cstheme="minorHAnsi"/>
        </w:rPr>
        <w:t xml:space="preserve"> sample</w:t>
      </w:r>
      <w:r w:rsidRPr="00AE596F">
        <w:rPr>
          <w:rFonts w:asciiTheme="minorHAnsi" w:hAnsiTheme="minorHAnsi" w:cstheme="minorHAnsi"/>
        </w:rPr>
        <w:t xml:space="preserve"> quadrats with greater than 50% movable rock, or greater than 50% algal canopy</w:t>
      </w:r>
      <w:r w:rsidR="00234A4F" w:rsidRPr="00AE596F">
        <w:rPr>
          <w:rFonts w:asciiTheme="minorHAnsi" w:hAnsiTheme="minorHAnsi" w:cstheme="minorHAnsi"/>
        </w:rPr>
        <w:t>.</w:t>
      </w:r>
      <w:r w:rsidR="0029118B" w:rsidRPr="00AE596F">
        <w:rPr>
          <w:rFonts w:asciiTheme="minorHAnsi" w:hAnsiTheme="minorHAnsi" w:cstheme="minorHAnsi"/>
        </w:rPr>
        <w:t xml:space="preserve"> Also avoid sampling areas where boulders or ledges are noticeably elevated above the profile of the shoreline within the low intertidal zone, as this habitat may be more representative of the mid intertidal zone. </w:t>
      </w:r>
    </w:p>
    <w:p w14:paraId="034F6F54" w14:textId="77777777" w:rsidR="00FA4752" w:rsidRPr="00AE596F" w:rsidRDefault="00FA4752" w:rsidP="005002E7">
      <w:pPr>
        <w:widowControl/>
        <w:autoSpaceDE/>
        <w:autoSpaceDN/>
        <w:adjustRightInd/>
        <w:jc w:val="left"/>
        <w:rPr>
          <w:rFonts w:asciiTheme="minorHAnsi" w:hAnsiTheme="minorHAnsi" w:cstheme="minorHAnsi"/>
          <w:b/>
        </w:rPr>
      </w:pPr>
    </w:p>
    <w:p w14:paraId="7FAF406D" w14:textId="1434A123" w:rsidR="00DE7C6C" w:rsidRPr="00AE596F" w:rsidRDefault="00DE7C6C" w:rsidP="005002E7">
      <w:pPr>
        <w:pStyle w:val="ListParagraph"/>
        <w:widowControl/>
        <w:numPr>
          <w:ilvl w:val="1"/>
          <w:numId w:val="34"/>
        </w:numPr>
        <w:autoSpaceDE/>
        <w:autoSpaceDN/>
        <w:adjustRightInd/>
        <w:ind w:left="0" w:firstLine="0"/>
        <w:jc w:val="left"/>
        <w:rPr>
          <w:rFonts w:asciiTheme="minorHAnsi" w:hAnsiTheme="minorHAnsi" w:cstheme="minorHAnsi"/>
          <w:b/>
          <w:highlight w:val="yellow"/>
        </w:rPr>
      </w:pPr>
      <w:r w:rsidRPr="00AE596F">
        <w:rPr>
          <w:rFonts w:asciiTheme="minorHAnsi" w:hAnsiTheme="minorHAnsi" w:cstheme="minorHAnsi"/>
          <w:highlight w:val="yellow"/>
        </w:rPr>
        <w:t xml:space="preserve">Within each quadrat, lift moveable rocks or cobble and carefully move aside algae to look for crabs. Be sure to replace all rocks and algae as </w:t>
      </w:r>
      <w:r w:rsidR="005002E7" w:rsidRPr="00AE596F">
        <w:rPr>
          <w:rFonts w:asciiTheme="minorHAnsi" w:hAnsiTheme="minorHAnsi" w:cstheme="minorHAnsi"/>
          <w:highlight w:val="yellow"/>
        </w:rPr>
        <w:t>they</w:t>
      </w:r>
      <w:r w:rsidRPr="00AE596F">
        <w:rPr>
          <w:rFonts w:asciiTheme="minorHAnsi" w:hAnsiTheme="minorHAnsi" w:cstheme="minorHAnsi"/>
          <w:highlight w:val="yellow"/>
        </w:rPr>
        <w:t xml:space="preserve"> </w:t>
      </w:r>
      <w:r w:rsidR="005002E7" w:rsidRPr="00AE596F">
        <w:rPr>
          <w:rFonts w:asciiTheme="minorHAnsi" w:hAnsiTheme="minorHAnsi" w:cstheme="minorHAnsi"/>
          <w:highlight w:val="yellow"/>
        </w:rPr>
        <w:t>are found</w:t>
      </w:r>
      <w:r w:rsidRPr="00AE596F">
        <w:rPr>
          <w:rFonts w:asciiTheme="minorHAnsi" w:hAnsiTheme="minorHAnsi" w:cstheme="minorHAnsi"/>
          <w:highlight w:val="yellow"/>
        </w:rPr>
        <w:t xml:space="preserve">. Collect </w:t>
      </w:r>
      <w:proofErr w:type="gramStart"/>
      <w:r w:rsidRPr="00AE596F">
        <w:rPr>
          <w:rFonts w:asciiTheme="minorHAnsi" w:hAnsiTheme="minorHAnsi" w:cstheme="minorHAnsi"/>
          <w:highlight w:val="yellow"/>
        </w:rPr>
        <w:t>all of</w:t>
      </w:r>
      <w:proofErr w:type="gramEnd"/>
      <w:r w:rsidRPr="00AE596F">
        <w:rPr>
          <w:rFonts w:asciiTheme="minorHAnsi" w:hAnsiTheme="minorHAnsi" w:cstheme="minorHAnsi"/>
          <w:highlight w:val="yellow"/>
        </w:rPr>
        <w:t xml:space="preserve"> the crabs </w:t>
      </w:r>
      <w:r w:rsidR="005002E7" w:rsidRPr="00AE596F">
        <w:rPr>
          <w:rFonts w:asciiTheme="minorHAnsi" w:hAnsiTheme="minorHAnsi" w:cstheme="minorHAnsi"/>
          <w:highlight w:val="yellow"/>
        </w:rPr>
        <w:t>found</w:t>
      </w:r>
      <w:r w:rsidRPr="00AE596F">
        <w:rPr>
          <w:rFonts w:asciiTheme="minorHAnsi" w:hAnsiTheme="minorHAnsi" w:cstheme="minorHAnsi"/>
          <w:highlight w:val="yellow"/>
        </w:rPr>
        <w:t xml:space="preserve"> and store them in a bucket until the entire quadrat has been searched.</w:t>
      </w:r>
    </w:p>
    <w:p w14:paraId="16391FD5" w14:textId="77777777" w:rsidR="00FA4752" w:rsidRPr="00AE596F" w:rsidRDefault="00FA4752" w:rsidP="005002E7">
      <w:pPr>
        <w:widowControl/>
        <w:autoSpaceDE/>
        <w:autoSpaceDN/>
        <w:adjustRightInd/>
        <w:jc w:val="left"/>
        <w:rPr>
          <w:rFonts w:asciiTheme="minorHAnsi" w:hAnsiTheme="minorHAnsi" w:cstheme="minorHAnsi"/>
          <w:b/>
          <w:highlight w:val="yellow"/>
        </w:rPr>
      </w:pPr>
    </w:p>
    <w:p w14:paraId="506ADB5C" w14:textId="54DE25F6" w:rsidR="004A3755" w:rsidRPr="00AE596F" w:rsidRDefault="000124CD" w:rsidP="005002E7">
      <w:pPr>
        <w:pStyle w:val="ListParagraph"/>
        <w:widowControl/>
        <w:numPr>
          <w:ilvl w:val="1"/>
          <w:numId w:val="34"/>
        </w:numPr>
        <w:autoSpaceDE/>
        <w:autoSpaceDN/>
        <w:adjustRightInd/>
        <w:ind w:left="0" w:firstLine="0"/>
        <w:jc w:val="left"/>
        <w:rPr>
          <w:rFonts w:asciiTheme="minorHAnsi" w:hAnsiTheme="minorHAnsi" w:cstheme="minorHAnsi"/>
          <w:b/>
          <w:highlight w:val="yellow"/>
        </w:rPr>
      </w:pPr>
      <w:r w:rsidRPr="00AE596F">
        <w:rPr>
          <w:rFonts w:asciiTheme="minorHAnsi" w:hAnsiTheme="minorHAnsi" w:cstheme="minorHAnsi"/>
          <w:highlight w:val="yellow"/>
        </w:rPr>
        <w:t>I</w:t>
      </w:r>
      <w:r w:rsidR="00DE7C6C" w:rsidRPr="00AE596F">
        <w:rPr>
          <w:rFonts w:asciiTheme="minorHAnsi" w:hAnsiTheme="minorHAnsi" w:cstheme="minorHAnsi"/>
          <w:highlight w:val="yellow"/>
        </w:rPr>
        <w:t xml:space="preserve">dentify </w:t>
      </w:r>
      <w:r w:rsidRPr="00AE596F">
        <w:rPr>
          <w:rFonts w:asciiTheme="minorHAnsi" w:hAnsiTheme="minorHAnsi" w:cstheme="minorHAnsi"/>
          <w:highlight w:val="yellow"/>
        </w:rPr>
        <w:t xml:space="preserve">the species of each crab using the Intertidal Crab </w:t>
      </w:r>
      <w:r w:rsidR="000B1AF1" w:rsidRPr="00AE596F">
        <w:rPr>
          <w:rFonts w:asciiTheme="minorHAnsi" w:hAnsiTheme="minorHAnsi" w:cstheme="minorHAnsi"/>
          <w:highlight w:val="yellow"/>
        </w:rPr>
        <w:t>Field Guide (</w:t>
      </w:r>
      <w:r w:rsidR="000B1AF1" w:rsidRPr="00AE596F">
        <w:rPr>
          <w:rFonts w:asciiTheme="minorHAnsi" w:hAnsiTheme="minorHAnsi" w:cstheme="minorHAnsi"/>
          <w:b/>
          <w:bCs/>
          <w:highlight w:val="yellow"/>
        </w:rPr>
        <w:t>Appendix 1</w:t>
      </w:r>
      <w:r w:rsidR="00162D8B" w:rsidRPr="00AE596F">
        <w:rPr>
          <w:rFonts w:asciiTheme="minorHAnsi" w:hAnsiTheme="minorHAnsi" w:cstheme="minorHAnsi"/>
          <w:highlight w:val="yellow"/>
        </w:rPr>
        <w:t>, or source on Anecdata project platform</w:t>
      </w:r>
      <w:r w:rsidRPr="00AE596F">
        <w:rPr>
          <w:rFonts w:asciiTheme="minorHAnsi" w:hAnsiTheme="minorHAnsi" w:cstheme="minorHAnsi"/>
          <w:highlight w:val="yellow"/>
        </w:rPr>
        <w:t>) and record using the s</w:t>
      </w:r>
      <w:r w:rsidR="00DE7C6C" w:rsidRPr="00AE596F">
        <w:rPr>
          <w:rFonts w:asciiTheme="minorHAnsi" w:hAnsiTheme="minorHAnsi" w:cstheme="minorHAnsi"/>
          <w:highlight w:val="yellow"/>
        </w:rPr>
        <w:t xml:space="preserve">pecies codes </w:t>
      </w:r>
      <w:r w:rsidRPr="00AE596F">
        <w:rPr>
          <w:rFonts w:asciiTheme="minorHAnsi" w:hAnsiTheme="minorHAnsi" w:cstheme="minorHAnsi"/>
          <w:highlight w:val="yellow"/>
        </w:rPr>
        <w:t xml:space="preserve">listed </w:t>
      </w:r>
      <w:r w:rsidR="00DE7C6C" w:rsidRPr="00AE596F">
        <w:rPr>
          <w:rFonts w:asciiTheme="minorHAnsi" w:hAnsiTheme="minorHAnsi" w:cstheme="minorHAnsi"/>
          <w:highlight w:val="yellow"/>
        </w:rPr>
        <w:t xml:space="preserve">on the Intertidal Survey </w:t>
      </w:r>
      <w:r w:rsidR="00162D8B" w:rsidRPr="00AE596F">
        <w:rPr>
          <w:rFonts w:asciiTheme="minorHAnsi" w:hAnsiTheme="minorHAnsi" w:cstheme="minorHAnsi"/>
          <w:highlight w:val="yellow"/>
        </w:rPr>
        <w:t>Data S</w:t>
      </w:r>
      <w:r w:rsidR="000B1AF1" w:rsidRPr="00AE596F">
        <w:rPr>
          <w:rFonts w:asciiTheme="minorHAnsi" w:hAnsiTheme="minorHAnsi" w:cstheme="minorHAnsi"/>
          <w:highlight w:val="yellow"/>
        </w:rPr>
        <w:t>heet (</w:t>
      </w:r>
      <w:r w:rsidR="000B1AF1" w:rsidRPr="00AE596F">
        <w:rPr>
          <w:rFonts w:asciiTheme="minorHAnsi" w:hAnsiTheme="minorHAnsi" w:cstheme="minorHAnsi"/>
          <w:b/>
          <w:bCs/>
          <w:highlight w:val="yellow"/>
        </w:rPr>
        <w:t>Appendix 3</w:t>
      </w:r>
      <w:r w:rsidR="00DE7C6C" w:rsidRPr="00AE596F">
        <w:rPr>
          <w:rFonts w:asciiTheme="minorHAnsi" w:hAnsiTheme="minorHAnsi" w:cstheme="minorHAnsi"/>
          <w:highlight w:val="yellow"/>
        </w:rPr>
        <w:t>)</w:t>
      </w:r>
      <w:r w:rsidR="00162D8B" w:rsidRPr="00AE596F">
        <w:rPr>
          <w:rFonts w:asciiTheme="minorHAnsi" w:hAnsiTheme="minorHAnsi" w:cstheme="minorHAnsi"/>
          <w:highlight w:val="yellow"/>
        </w:rPr>
        <w:t xml:space="preserve"> or on the Intertidal Green Crab Project on the Anecdata app</w:t>
      </w:r>
      <w:r w:rsidRPr="00AE596F">
        <w:rPr>
          <w:rFonts w:asciiTheme="minorHAnsi" w:hAnsiTheme="minorHAnsi" w:cstheme="minorHAnsi"/>
          <w:highlight w:val="yellow"/>
        </w:rPr>
        <w:t>.</w:t>
      </w:r>
      <w:r w:rsidR="00DE7C6C" w:rsidRPr="00AE596F">
        <w:rPr>
          <w:rFonts w:asciiTheme="minorHAnsi" w:hAnsiTheme="minorHAnsi" w:cstheme="minorHAnsi"/>
          <w:highlight w:val="yellow"/>
        </w:rPr>
        <w:t xml:space="preserve"> </w:t>
      </w:r>
    </w:p>
    <w:p w14:paraId="416AA509" w14:textId="77777777" w:rsidR="004A3755" w:rsidRPr="00AE596F" w:rsidRDefault="004A3755" w:rsidP="005002E7">
      <w:pPr>
        <w:pStyle w:val="ListParagraph"/>
        <w:ind w:left="0"/>
        <w:rPr>
          <w:rFonts w:asciiTheme="minorHAnsi" w:hAnsiTheme="minorHAnsi" w:cstheme="minorHAnsi"/>
          <w:highlight w:val="yellow"/>
        </w:rPr>
      </w:pPr>
    </w:p>
    <w:p w14:paraId="2E89BFDD" w14:textId="77777777" w:rsidR="004A3755" w:rsidRPr="00AE596F" w:rsidRDefault="000124CD" w:rsidP="005002E7">
      <w:pPr>
        <w:pStyle w:val="ListParagraph"/>
        <w:widowControl/>
        <w:numPr>
          <w:ilvl w:val="1"/>
          <w:numId w:val="34"/>
        </w:numPr>
        <w:autoSpaceDE/>
        <w:autoSpaceDN/>
        <w:adjustRightInd/>
        <w:ind w:left="0" w:firstLine="0"/>
        <w:jc w:val="left"/>
        <w:rPr>
          <w:rFonts w:asciiTheme="minorHAnsi" w:hAnsiTheme="minorHAnsi" w:cstheme="minorHAnsi"/>
          <w:b/>
          <w:highlight w:val="yellow"/>
        </w:rPr>
      </w:pPr>
      <w:r w:rsidRPr="00AE596F">
        <w:rPr>
          <w:rFonts w:asciiTheme="minorHAnsi" w:hAnsiTheme="minorHAnsi" w:cstheme="minorHAnsi"/>
          <w:highlight w:val="yellow"/>
        </w:rPr>
        <w:t>M</w:t>
      </w:r>
      <w:r w:rsidR="00DE7C6C" w:rsidRPr="00AE596F">
        <w:rPr>
          <w:rFonts w:asciiTheme="minorHAnsi" w:hAnsiTheme="minorHAnsi" w:cstheme="minorHAnsi"/>
          <w:highlight w:val="yellow"/>
        </w:rPr>
        <w:t>easure the carapace width (</w:t>
      </w:r>
      <w:r w:rsidR="00E445BA" w:rsidRPr="00AE596F">
        <w:rPr>
          <w:rFonts w:asciiTheme="minorHAnsi" w:hAnsiTheme="minorHAnsi" w:cstheme="minorHAnsi"/>
          <w:highlight w:val="yellow"/>
        </w:rPr>
        <w:t>CW</w:t>
      </w:r>
      <w:r w:rsidR="00DE7C6C" w:rsidRPr="00AE596F">
        <w:rPr>
          <w:rFonts w:asciiTheme="minorHAnsi" w:hAnsiTheme="minorHAnsi" w:cstheme="minorHAnsi"/>
          <w:highlight w:val="yellow"/>
        </w:rPr>
        <w:t xml:space="preserve">) </w:t>
      </w:r>
      <w:r w:rsidR="00E445BA" w:rsidRPr="00AE596F">
        <w:rPr>
          <w:rFonts w:asciiTheme="minorHAnsi" w:hAnsiTheme="minorHAnsi" w:cstheme="minorHAnsi"/>
          <w:highlight w:val="yellow"/>
        </w:rPr>
        <w:t>of each crab across the widest part of the carapace, spanning from tip to tip of the terminal spines,</w:t>
      </w:r>
      <w:r w:rsidRPr="00AE596F">
        <w:rPr>
          <w:rFonts w:asciiTheme="minorHAnsi" w:hAnsiTheme="minorHAnsi" w:cstheme="minorHAnsi"/>
          <w:highlight w:val="yellow"/>
        </w:rPr>
        <w:t xml:space="preserve"> </w:t>
      </w:r>
      <w:r w:rsidR="00DE7C6C" w:rsidRPr="00AE596F">
        <w:rPr>
          <w:rFonts w:asciiTheme="minorHAnsi" w:hAnsiTheme="minorHAnsi" w:cstheme="minorHAnsi"/>
          <w:highlight w:val="yellow"/>
        </w:rPr>
        <w:t xml:space="preserve">to the nearest 1 mm using Vernier calipers. </w:t>
      </w:r>
    </w:p>
    <w:p w14:paraId="31A8DAD2" w14:textId="77777777" w:rsidR="004A3755" w:rsidRPr="00AE596F" w:rsidRDefault="004A3755" w:rsidP="005002E7">
      <w:pPr>
        <w:pStyle w:val="ListParagraph"/>
        <w:ind w:left="0"/>
        <w:rPr>
          <w:rFonts w:asciiTheme="minorHAnsi" w:hAnsiTheme="minorHAnsi" w:cstheme="minorHAnsi"/>
          <w:highlight w:val="yellow"/>
        </w:rPr>
      </w:pPr>
    </w:p>
    <w:p w14:paraId="5C9F343A" w14:textId="0282F948" w:rsidR="00474273" w:rsidRPr="00AE596F" w:rsidRDefault="00474273" w:rsidP="005002E7">
      <w:pPr>
        <w:pStyle w:val="ListParagraph"/>
        <w:widowControl/>
        <w:numPr>
          <w:ilvl w:val="1"/>
          <w:numId w:val="34"/>
        </w:numPr>
        <w:autoSpaceDE/>
        <w:autoSpaceDN/>
        <w:adjustRightInd/>
        <w:ind w:left="0" w:firstLine="0"/>
        <w:jc w:val="left"/>
        <w:rPr>
          <w:rFonts w:asciiTheme="minorHAnsi" w:hAnsiTheme="minorHAnsi" w:cstheme="minorHAnsi"/>
          <w:b/>
          <w:highlight w:val="yellow"/>
        </w:rPr>
      </w:pPr>
      <w:r w:rsidRPr="00AE596F">
        <w:rPr>
          <w:rFonts w:asciiTheme="minorHAnsi" w:hAnsiTheme="minorHAnsi" w:cstheme="minorHAnsi"/>
          <w:highlight w:val="yellow"/>
        </w:rPr>
        <w:t>Use the abdomen (or ‘apron’) on the ventral side of the crab to determine sex. Male crabs tend to have a narrow, pointed abdomen and female crabs tend to have a wider, beehive shaped abdomen (</w:t>
      </w:r>
      <w:r w:rsidRPr="00AE596F">
        <w:rPr>
          <w:rFonts w:asciiTheme="minorHAnsi" w:hAnsiTheme="minorHAnsi" w:cstheme="minorHAnsi"/>
          <w:b/>
          <w:bCs/>
          <w:highlight w:val="yellow"/>
        </w:rPr>
        <w:t xml:space="preserve">Appendix </w:t>
      </w:r>
      <w:r w:rsidR="000B1AF1" w:rsidRPr="00AE596F">
        <w:rPr>
          <w:rFonts w:asciiTheme="minorHAnsi" w:hAnsiTheme="minorHAnsi" w:cstheme="minorHAnsi"/>
          <w:b/>
          <w:bCs/>
          <w:highlight w:val="yellow"/>
        </w:rPr>
        <w:t>1</w:t>
      </w:r>
      <w:r w:rsidRPr="00AE596F">
        <w:rPr>
          <w:rFonts w:asciiTheme="minorHAnsi" w:hAnsiTheme="minorHAnsi" w:cstheme="minorHAnsi"/>
          <w:highlight w:val="yellow"/>
        </w:rPr>
        <w:t>). Only record sex for crabs ≥ 10 mm CW.</w:t>
      </w:r>
    </w:p>
    <w:p w14:paraId="79DCB5C0" w14:textId="77777777" w:rsidR="00474273" w:rsidRPr="00AE596F" w:rsidRDefault="00474273" w:rsidP="005002E7">
      <w:pPr>
        <w:pStyle w:val="ListParagraph"/>
        <w:ind w:left="0"/>
        <w:rPr>
          <w:rFonts w:asciiTheme="minorHAnsi" w:hAnsiTheme="minorHAnsi" w:cstheme="minorHAnsi"/>
          <w:highlight w:val="yellow"/>
        </w:rPr>
      </w:pPr>
    </w:p>
    <w:p w14:paraId="01479EA5" w14:textId="3379A2AA" w:rsidR="00DE7C6C" w:rsidRPr="00AE596F" w:rsidRDefault="008E228F" w:rsidP="005002E7">
      <w:pPr>
        <w:pStyle w:val="ListParagraph"/>
        <w:widowControl/>
        <w:numPr>
          <w:ilvl w:val="1"/>
          <w:numId w:val="34"/>
        </w:numPr>
        <w:autoSpaceDE/>
        <w:autoSpaceDN/>
        <w:adjustRightInd/>
        <w:ind w:left="0" w:firstLine="0"/>
        <w:jc w:val="left"/>
        <w:rPr>
          <w:rFonts w:asciiTheme="minorHAnsi" w:hAnsiTheme="minorHAnsi" w:cstheme="minorHAnsi"/>
          <w:b/>
          <w:highlight w:val="yellow"/>
        </w:rPr>
      </w:pPr>
      <w:r w:rsidRPr="00AE596F">
        <w:rPr>
          <w:rFonts w:asciiTheme="minorHAnsi" w:hAnsiTheme="minorHAnsi" w:cstheme="minorHAnsi"/>
          <w:highlight w:val="yellow"/>
        </w:rPr>
        <w:lastRenderedPageBreak/>
        <w:t>For all crabs, record</w:t>
      </w:r>
      <w:r w:rsidR="00DE7C6C" w:rsidRPr="00AE596F">
        <w:rPr>
          <w:rFonts w:asciiTheme="minorHAnsi" w:hAnsiTheme="minorHAnsi" w:cstheme="minorHAnsi"/>
          <w:highlight w:val="yellow"/>
        </w:rPr>
        <w:t xml:space="preserve"> number of claws, number of legs, shell condition (i.e., hard- or soft-shell as determined by whether the </w:t>
      </w:r>
      <w:r w:rsidR="00F116A3" w:rsidRPr="00AE596F">
        <w:rPr>
          <w:rFonts w:asciiTheme="minorHAnsi" w:hAnsiTheme="minorHAnsi" w:cstheme="minorHAnsi"/>
          <w:highlight w:val="yellow"/>
        </w:rPr>
        <w:t>carapace</w:t>
      </w:r>
      <w:r w:rsidR="00DE7C6C" w:rsidRPr="00AE596F">
        <w:rPr>
          <w:rFonts w:asciiTheme="minorHAnsi" w:hAnsiTheme="minorHAnsi" w:cstheme="minorHAnsi"/>
          <w:highlight w:val="yellow"/>
        </w:rPr>
        <w:t xml:space="preserve"> resists (hard) or gives (soft) when finger pressure is applied), and the presence (i.e., ovigerous) or absence of extruded eggs for females. </w:t>
      </w:r>
    </w:p>
    <w:p w14:paraId="7252E733" w14:textId="77777777" w:rsidR="00FA4752" w:rsidRPr="00AE596F" w:rsidRDefault="00FA4752" w:rsidP="005002E7">
      <w:pPr>
        <w:widowControl/>
        <w:autoSpaceDE/>
        <w:autoSpaceDN/>
        <w:adjustRightInd/>
        <w:jc w:val="left"/>
        <w:rPr>
          <w:rFonts w:asciiTheme="minorHAnsi" w:hAnsiTheme="minorHAnsi" w:cstheme="minorHAnsi"/>
          <w:b/>
          <w:highlight w:val="yellow"/>
        </w:rPr>
      </w:pPr>
    </w:p>
    <w:p w14:paraId="339DDBF6" w14:textId="1864FCBD" w:rsidR="00DE7C6C" w:rsidRPr="00AE596F" w:rsidRDefault="005002E7" w:rsidP="005002E7">
      <w:pPr>
        <w:pStyle w:val="ListParagraph"/>
        <w:widowControl/>
        <w:numPr>
          <w:ilvl w:val="1"/>
          <w:numId w:val="34"/>
        </w:numPr>
        <w:autoSpaceDE/>
        <w:autoSpaceDN/>
        <w:adjustRightInd/>
        <w:ind w:left="0" w:firstLine="0"/>
        <w:jc w:val="left"/>
        <w:rPr>
          <w:rFonts w:asciiTheme="minorHAnsi" w:hAnsiTheme="minorHAnsi" w:cstheme="minorHAnsi"/>
          <w:highlight w:val="yellow"/>
        </w:rPr>
      </w:pPr>
      <w:r w:rsidRPr="00AE596F">
        <w:rPr>
          <w:rFonts w:asciiTheme="minorHAnsi" w:hAnsiTheme="minorHAnsi" w:cstheme="minorHAnsi"/>
          <w:highlight w:val="yellow"/>
        </w:rPr>
        <w:t>Optionally, r</w:t>
      </w:r>
      <w:r w:rsidR="001F30F2" w:rsidRPr="00AE596F">
        <w:rPr>
          <w:rFonts w:asciiTheme="minorHAnsi" w:hAnsiTheme="minorHAnsi" w:cstheme="minorHAnsi"/>
          <w:highlight w:val="yellow"/>
        </w:rPr>
        <w:t xml:space="preserve">ecord </w:t>
      </w:r>
      <w:r w:rsidRPr="00AE596F">
        <w:rPr>
          <w:rFonts w:asciiTheme="minorHAnsi" w:hAnsiTheme="minorHAnsi" w:cstheme="minorHAnsi"/>
          <w:highlight w:val="yellow"/>
        </w:rPr>
        <w:t xml:space="preserve">the </w:t>
      </w:r>
      <w:r w:rsidR="001F30F2" w:rsidRPr="00AE596F">
        <w:rPr>
          <w:rFonts w:asciiTheme="minorHAnsi" w:hAnsiTheme="minorHAnsi" w:cstheme="minorHAnsi"/>
          <w:highlight w:val="yellow"/>
        </w:rPr>
        <w:t>c</w:t>
      </w:r>
      <w:r w:rsidR="00DE7C6C" w:rsidRPr="00AE596F">
        <w:rPr>
          <w:rFonts w:asciiTheme="minorHAnsi" w:hAnsiTheme="minorHAnsi" w:cstheme="minorHAnsi"/>
          <w:highlight w:val="yellow"/>
        </w:rPr>
        <w:t xml:space="preserve">olor for green crabs, but not other crab species, using the color protocol developed by Young and </w:t>
      </w:r>
      <w:r w:rsidR="001F30F2" w:rsidRPr="00AE596F">
        <w:rPr>
          <w:rFonts w:asciiTheme="minorHAnsi" w:hAnsiTheme="minorHAnsi" w:cstheme="minorHAnsi"/>
          <w:highlight w:val="yellow"/>
        </w:rPr>
        <w:t>Elliot</w:t>
      </w:r>
      <w:r w:rsidR="00AE353F" w:rsidRPr="00AE596F">
        <w:rPr>
          <w:rFonts w:asciiTheme="minorHAnsi" w:hAnsiTheme="minorHAnsi" w:cstheme="minorHAnsi"/>
          <w:highlight w:val="yellow"/>
          <w:vertAlign w:val="superscript"/>
        </w:rPr>
        <w:t>20</w:t>
      </w:r>
      <w:r w:rsidR="001F30F2" w:rsidRPr="00AE596F">
        <w:rPr>
          <w:rFonts w:asciiTheme="minorHAnsi" w:hAnsiTheme="minorHAnsi" w:cstheme="minorHAnsi"/>
          <w:highlight w:val="yellow"/>
        </w:rPr>
        <w:t xml:space="preserve"> </w:t>
      </w:r>
      <w:r w:rsidR="00DE7C6C" w:rsidRPr="00AE596F">
        <w:rPr>
          <w:rFonts w:asciiTheme="minorHAnsi" w:hAnsiTheme="minorHAnsi" w:cstheme="minorHAnsi"/>
          <w:highlight w:val="yellow"/>
        </w:rPr>
        <w:t>(</w:t>
      </w:r>
      <w:r w:rsidR="00DE7C6C" w:rsidRPr="00AE596F">
        <w:rPr>
          <w:rFonts w:asciiTheme="minorHAnsi" w:hAnsiTheme="minorHAnsi" w:cstheme="minorHAnsi"/>
          <w:b/>
          <w:bCs/>
          <w:highlight w:val="yellow"/>
        </w:rPr>
        <w:t>Appendix 2</w:t>
      </w:r>
      <w:r w:rsidR="00DE7C6C" w:rsidRPr="00AE596F">
        <w:rPr>
          <w:rFonts w:asciiTheme="minorHAnsi" w:hAnsiTheme="minorHAnsi" w:cstheme="minorHAnsi"/>
          <w:highlight w:val="yellow"/>
        </w:rPr>
        <w:t xml:space="preserve">). </w:t>
      </w:r>
      <w:r w:rsidR="001F30F2" w:rsidRPr="00AE596F">
        <w:rPr>
          <w:rFonts w:asciiTheme="minorHAnsi" w:hAnsiTheme="minorHAnsi" w:cstheme="minorHAnsi"/>
          <w:highlight w:val="yellow"/>
        </w:rPr>
        <w:t>This protocol should only be used if the actual paint chips can be sourced and brought into the field, as printed version</w:t>
      </w:r>
      <w:r w:rsidR="00E445BA" w:rsidRPr="00AE596F">
        <w:rPr>
          <w:rFonts w:asciiTheme="minorHAnsi" w:hAnsiTheme="minorHAnsi" w:cstheme="minorHAnsi"/>
          <w:highlight w:val="yellow"/>
        </w:rPr>
        <w:t>s</w:t>
      </w:r>
      <w:r w:rsidR="001F30F2" w:rsidRPr="00AE596F">
        <w:rPr>
          <w:rFonts w:asciiTheme="minorHAnsi" w:hAnsiTheme="minorHAnsi" w:cstheme="minorHAnsi"/>
          <w:highlight w:val="yellow"/>
        </w:rPr>
        <w:t xml:space="preserve"> can vary substantially. Identify</w:t>
      </w:r>
      <w:r w:rsidR="00DE7C6C" w:rsidRPr="00AE596F">
        <w:rPr>
          <w:rFonts w:asciiTheme="minorHAnsi" w:hAnsiTheme="minorHAnsi" w:cstheme="minorHAnsi"/>
          <w:highlight w:val="yellow"/>
        </w:rPr>
        <w:t xml:space="preserve"> pre-molt shell condition for green crabs </w:t>
      </w:r>
      <w:r w:rsidR="001F30F2" w:rsidRPr="00AE596F">
        <w:rPr>
          <w:rFonts w:asciiTheme="minorHAnsi" w:hAnsiTheme="minorHAnsi" w:cstheme="minorHAnsi"/>
          <w:highlight w:val="yellow"/>
        </w:rPr>
        <w:t>using</w:t>
      </w:r>
      <w:r w:rsidR="00DE7C6C" w:rsidRPr="00AE596F">
        <w:rPr>
          <w:rFonts w:asciiTheme="minorHAnsi" w:hAnsiTheme="minorHAnsi" w:cstheme="minorHAnsi"/>
          <w:highlight w:val="yellow"/>
        </w:rPr>
        <w:t xml:space="preserve"> ex</w:t>
      </w:r>
      <w:r w:rsidR="00162D8B" w:rsidRPr="00AE596F">
        <w:rPr>
          <w:rFonts w:asciiTheme="minorHAnsi" w:hAnsiTheme="minorHAnsi" w:cstheme="minorHAnsi"/>
          <w:highlight w:val="yellow"/>
        </w:rPr>
        <w:t>ternal pre-molt indicators (</w:t>
      </w:r>
      <w:r w:rsidR="000B1AF1" w:rsidRPr="00AE596F">
        <w:rPr>
          <w:rFonts w:asciiTheme="minorHAnsi" w:hAnsiTheme="minorHAnsi" w:cstheme="minorHAnsi"/>
          <w:b/>
          <w:bCs/>
          <w:highlight w:val="yellow"/>
        </w:rPr>
        <w:t>Appendix 4</w:t>
      </w:r>
      <w:r w:rsidR="00162D8B" w:rsidRPr="00AE596F">
        <w:rPr>
          <w:rFonts w:asciiTheme="minorHAnsi" w:hAnsiTheme="minorHAnsi" w:cstheme="minorHAnsi"/>
          <w:highlight w:val="yellow"/>
        </w:rPr>
        <w:t>, or source on Anecdata project platform</w:t>
      </w:r>
      <w:r w:rsidR="00DE7C6C" w:rsidRPr="00AE596F">
        <w:rPr>
          <w:rFonts w:asciiTheme="minorHAnsi" w:hAnsiTheme="minorHAnsi" w:cstheme="minorHAnsi"/>
          <w:highlight w:val="yellow"/>
        </w:rPr>
        <w:t xml:space="preserve">). Pre-molt green crabs are within 3 weeks of molting and are of </w:t>
      </w:r>
      <w:proofErr w:type="gramStart"/>
      <w:r w:rsidR="00DE7C6C" w:rsidRPr="00AE596F">
        <w:rPr>
          <w:rFonts w:asciiTheme="minorHAnsi" w:hAnsiTheme="minorHAnsi" w:cstheme="minorHAnsi"/>
          <w:highlight w:val="yellow"/>
        </w:rPr>
        <w:t>particular interest</w:t>
      </w:r>
      <w:proofErr w:type="gramEnd"/>
      <w:r w:rsidR="00DE7C6C" w:rsidRPr="00AE596F">
        <w:rPr>
          <w:rFonts w:asciiTheme="minorHAnsi" w:hAnsiTheme="minorHAnsi" w:cstheme="minorHAnsi"/>
          <w:highlight w:val="yellow"/>
        </w:rPr>
        <w:t xml:space="preserve"> to the emerging soft-shell green crab fishery</w:t>
      </w:r>
      <w:r w:rsidR="00F966B7" w:rsidRPr="00AE596F">
        <w:rPr>
          <w:rFonts w:asciiTheme="minorHAnsi" w:hAnsiTheme="minorHAnsi" w:cstheme="minorHAnsi"/>
          <w:highlight w:val="yellow"/>
          <w:vertAlign w:val="superscript"/>
        </w:rPr>
        <w:t>2</w:t>
      </w:r>
      <w:r w:rsidR="00AE353F" w:rsidRPr="00AE596F">
        <w:rPr>
          <w:rFonts w:asciiTheme="minorHAnsi" w:hAnsiTheme="minorHAnsi" w:cstheme="minorHAnsi"/>
          <w:highlight w:val="yellow"/>
          <w:vertAlign w:val="superscript"/>
        </w:rPr>
        <w:t>1</w:t>
      </w:r>
      <w:r w:rsidR="00DE7C6C" w:rsidRPr="00AE596F">
        <w:rPr>
          <w:rFonts w:asciiTheme="minorHAnsi" w:hAnsiTheme="minorHAnsi" w:cstheme="minorHAnsi"/>
          <w:highlight w:val="yellow"/>
          <w:vertAlign w:val="superscript"/>
        </w:rPr>
        <w:t>,</w:t>
      </w:r>
      <w:r w:rsidR="00AE353F" w:rsidRPr="00AE596F">
        <w:rPr>
          <w:rFonts w:asciiTheme="minorHAnsi" w:hAnsiTheme="minorHAnsi" w:cstheme="minorHAnsi"/>
          <w:highlight w:val="yellow"/>
          <w:vertAlign w:val="superscript"/>
        </w:rPr>
        <w:t>22</w:t>
      </w:r>
      <w:r w:rsidR="00DE7C6C" w:rsidRPr="00AE596F">
        <w:rPr>
          <w:rFonts w:asciiTheme="minorHAnsi" w:hAnsiTheme="minorHAnsi" w:cstheme="minorHAnsi"/>
          <w:highlight w:val="yellow"/>
        </w:rPr>
        <w:t>.</w:t>
      </w:r>
      <w:r w:rsidR="00266B7C" w:rsidRPr="00AE596F">
        <w:rPr>
          <w:rFonts w:asciiTheme="minorHAnsi" w:hAnsiTheme="minorHAnsi" w:cstheme="minorHAnsi"/>
          <w:highlight w:val="yellow"/>
        </w:rPr>
        <w:t xml:space="preserve"> </w:t>
      </w:r>
    </w:p>
    <w:p w14:paraId="48E7E97F" w14:textId="77777777" w:rsidR="00FA4752" w:rsidRPr="00AE596F" w:rsidRDefault="00FA4752" w:rsidP="005002E7">
      <w:pPr>
        <w:widowControl/>
        <w:autoSpaceDE/>
        <w:autoSpaceDN/>
        <w:adjustRightInd/>
        <w:jc w:val="left"/>
        <w:rPr>
          <w:rFonts w:asciiTheme="minorHAnsi" w:hAnsiTheme="minorHAnsi" w:cstheme="minorHAnsi"/>
        </w:rPr>
      </w:pPr>
    </w:p>
    <w:p w14:paraId="4A0C32CD" w14:textId="36E4442D" w:rsidR="00DE7C6C" w:rsidRPr="00AE596F" w:rsidRDefault="00DE7C6C" w:rsidP="005002E7">
      <w:pPr>
        <w:pStyle w:val="ListParagraph"/>
        <w:widowControl/>
        <w:numPr>
          <w:ilvl w:val="1"/>
          <w:numId w:val="34"/>
        </w:numPr>
        <w:autoSpaceDE/>
        <w:autoSpaceDN/>
        <w:adjustRightInd/>
        <w:ind w:left="0" w:firstLine="0"/>
        <w:jc w:val="left"/>
        <w:rPr>
          <w:rFonts w:asciiTheme="minorHAnsi" w:hAnsiTheme="minorHAnsi" w:cstheme="minorHAnsi"/>
          <w:highlight w:val="yellow"/>
        </w:rPr>
      </w:pPr>
      <w:r w:rsidRPr="00AE596F">
        <w:rPr>
          <w:rFonts w:asciiTheme="minorHAnsi" w:hAnsiTheme="minorHAnsi" w:cstheme="minorHAnsi"/>
          <w:highlight w:val="yellow"/>
        </w:rPr>
        <w:t>Return all crabs to the habitat within the quadrat once all measurements and char</w:t>
      </w:r>
      <w:r w:rsidR="00FA4752" w:rsidRPr="00AE596F">
        <w:rPr>
          <w:rFonts w:asciiTheme="minorHAnsi" w:hAnsiTheme="minorHAnsi" w:cstheme="minorHAnsi"/>
          <w:highlight w:val="yellow"/>
        </w:rPr>
        <w:t>acteristics have been recorded.</w:t>
      </w:r>
    </w:p>
    <w:p w14:paraId="2BC4C5C8" w14:textId="77777777" w:rsidR="00FA4752" w:rsidRPr="00AE596F" w:rsidRDefault="00FA4752" w:rsidP="005002E7">
      <w:pPr>
        <w:widowControl/>
        <w:autoSpaceDE/>
        <w:autoSpaceDN/>
        <w:adjustRightInd/>
        <w:jc w:val="left"/>
        <w:rPr>
          <w:rFonts w:asciiTheme="minorHAnsi" w:hAnsiTheme="minorHAnsi" w:cstheme="minorHAnsi"/>
          <w:highlight w:val="yellow"/>
        </w:rPr>
      </w:pPr>
    </w:p>
    <w:p w14:paraId="5105BDEC" w14:textId="24671F5E" w:rsidR="00DE7C6C" w:rsidRPr="00AE596F" w:rsidRDefault="00DE7C6C" w:rsidP="005002E7">
      <w:pPr>
        <w:pStyle w:val="ListParagraph"/>
        <w:widowControl/>
        <w:numPr>
          <w:ilvl w:val="1"/>
          <w:numId w:val="34"/>
        </w:numPr>
        <w:autoSpaceDE/>
        <w:autoSpaceDN/>
        <w:adjustRightInd/>
        <w:ind w:left="0" w:firstLine="0"/>
        <w:jc w:val="left"/>
        <w:rPr>
          <w:rFonts w:asciiTheme="minorHAnsi" w:hAnsiTheme="minorHAnsi" w:cstheme="minorHAnsi"/>
          <w:b/>
          <w:highlight w:val="yellow"/>
        </w:rPr>
      </w:pPr>
      <w:r w:rsidRPr="00AE596F">
        <w:rPr>
          <w:rFonts w:asciiTheme="minorHAnsi" w:hAnsiTheme="minorHAnsi" w:cstheme="minorHAnsi"/>
          <w:highlight w:val="yellow"/>
        </w:rPr>
        <w:t xml:space="preserve">Continue </w:t>
      </w:r>
      <w:r w:rsidR="007C17B3" w:rsidRPr="00AE596F">
        <w:rPr>
          <w:rFonts w:asciiTheme="minorHAnsi" w:hAnsiTheme="minorHAnsi" w:cstheme="minorHAnsi"/>
          <w:highlight w:val="yellow"/>
        </w:rPr>
        <w:t>haphazard</w:t>
      </w:r>
      <w:r w:rsidRPr="00AE596F">
        <w:rPr>
          <w:rFonts w:asciiTheme="minorHAnsi" w:hAnsiTheme="minorHAnsi" w:cstheme="minorHAnsi"/>
          <w:highlight w:val="yellow"/>
        </w:rPr>
        <w:t xml:space="preserve">ly tossing the quadrat within the predefined low intertidal area until </w:t>
      </w:r>
      <w:r w:rsidR="005002E7" w:rsidRPr="00AE596F">
        <w:rPr>
          <w:rFonts w:asciiTheme="minorHAnsi" w:hAnsiTheme="minorHAnsi" w:cstheme="minorHAnsi"/>
          <w:highlight w:val="yellow"/>
        </w:rPr>
        <w:t>a total of 10 m</w:t>
      </w:r>
      <w:r w:rsidR="005002E7" w:rsidRPr="00AE596F">
        <w:rPr>
          <w:rFonts w:asciiTheme="minorHAnsi" w:hAnsiTheme="minorHAnsi" w:cstheme="minorHAnsi"/>
          <w:highlight w:val="yellow"/>
          <w:vertAlign w:val="superscript"/>
        </w:rPr>
        <w:t>2</w:t>
      </w:r>
      <w:r w:rsidR="005002E7" w:rsidRPr="00AE596F">
        <w:rPr>
          <w:rFonts w:asciiTheme="minorHAnsi" w:hAnsiTheme="minorHAnsi" w:cstheme="minorHAnsi"/>
          <w:highlight w:val="yellow"/>
          <w:vertAlign w:val="superscript"/>
        </w:rPr>
        <w:t xml:space="preserve"> </w:t>
      </w:r>
      <w:r w:rsidR="005002E7" w:rsidRPr="00AE596F">
        <w:rPr>
          <w:rFonts w:asciiTheme="minorHAnsi" w:hAnsiTheme="minorHAnsi" w:cstheme="minorHAnsi"/>
          <w:highlight w:val="yellow"/>
        </w:rPr>
        <w:t>is</w:t>
      </w:r>
      <w:r w:rsidRPr="00AE596F">
        <w:rPr>
          <w:rFonts w:asciiTheme="minorHAnsi" w:hAnsiTheme="minorHAnsi" w:cstheme="minorHAnsi"/>
          <w:highlight w:val="yellow"/>
        </w:rPr>
        <w:t xml:space="preserve"> sampled. Continually move forward along the low intertidal area of shoreline </w:t>
      </w:r>
      <w:r w:rsidR="007C17B3" w:rsidRPr="00AE596F">
        <w:rPr>
          <w:rFonts w:asciiTheme="minorHAnsi" w:hAnsiTheme="minorHAnsi" w:cstheme="minorHAnsi"/>
          <w:highlight w:val="yellow"/>
        </w:rPr>
        <w:t xml:space="preserve">and </w:t>
      </w:r>
      <w:r w:rsidR="00C248DE" w:rsidRPr="00AE596F">
        <w:rPr>
          <w:rFonts w:asciiTheme="minorHAnsi" w:hAnsiTheme="minorHAnsi" w:cstheme="minorHAnsi"/>
          <w:highlight w:val="yellow"/>
        </w:rPr>
        <w:t xml:space="preserve">ensure that </w:t>
      </w:r>
      <w:r w:rsidR="007C17B3" w:rsidRPr="00AE596F">
        <w:rPr>
          <w:rFonts w:asciiTheme="minorHAnsi" w:hAnsiTheme="minorHAnsi" w:cstheme="minorHAnsi"/>
          <w:highlight w:val="yellow"/>
        </w:rPr>
        <w:t>quadrats</w:t>
      </w:r>
      <w:r w:rsidR="00C248DE" w:rsidRPr="00AE596F">
        <w:rPr>
          <w:rFonts w:asciiTheme="minorHAnsi" w:hAnsiTheme="minorHAnsi" w:cstheme="minorHAnsi"/>
          <w:highlight w:val="yellow"/>
        </w:rPr>
        <w:t xml:space="preserve"> are separated</w:t>
      </w:r>
      <w:r w:rsidR="007C17B3" w:rsidRPr="00AE596F">
        <w:rPr>
          <w:rFonts w:asciiTheme="minorHAnsi" w:hAnsiTheme="minorHAnsi" w:cstheme="minorHAnsi"/>
          <w:highlight w:val="yellow"/>
        </w:rPr>
        <w:t xml:space="preserve"> by a minimum of 1 m </w:t>
      </w:r>
      <w:r w:rsidR="00C248DE" w:rsidRPr="00AE596F">
        <w:rPr>
          <w:rFonts w:asciiTheme="minorHAnsi" w:hAnsiTheme="minorHAnsi" w:cstheme="minorHAnsi"/>
          <w:highlight w:val="yellow"/>
        </w:rPr>
        <w:t xml:space="preserve">so </w:t>
      </w:r>
      <w:r w:rsidRPr="00AE596F">
        <w:rPr>
          <w:rFonts w:asciiTheme="minorHAnsi" w:hAnsiTheme="minorHAnsi" w:cstheme="minorHAnsi"/>
          <w:highlight w:val="yellow"/>
        </w:rPr>
        <w:t>that resampling does not occur</w:t>
      </w:r>
      <w:r w:rsidR="00C31B43" w:rsidRPr="00AE596F">
        <w:rPr>
          <w:rFonts w:asciiTheme="minorHAnsi" w:hAnsiTheme="minorHAnsi" w:cstheme="minorHAnsi"/>
          <w:highlight w:val="yellow"/>
        </w:rPr>
        <w:t xml:space="preserve"> and a maximum of 10 m so that the survey area does not exceed 100 m</w:t>
      </w:r>
      <w:r w:rsidRPr="00AE596F">
        <w:rPr>
          <w:rFonts w:asciiTheme="minorHAnsi" w:hAnsiTheme="minorHAnsi" w:cstheme="minorHAnsi"/>
          <w:highlight w:val="yellow"/>
        </w:rPr>
        <w:t xml:space="preserve">. </w:t>
      </w:r>
    </w:p>
    <w:p w14:paraId="6453E7FD" w14:textId="77777777" w:rsidR="00DE7C6C" w:rsidRPr="00AE596F" w:rsidRDefault="00DE7C6C" w:rsidP="005002E7">
      <w:pPr>
        <w:pStyle w:val="ListParagraph"/>
        <w:ind w:left="0"/>
        <w:rPr>
          <w:rFonts w:asciiTheme="minorHAnsi" w:hAnsiTheme="minorHAnsi" w:cstheme="minorHAnsi"/>
          <w:b/>
        </w:rPr>
      </w:pPr>
    </w:p>
    <w:p w14:paraId="01F7CC46" w14:textId="36AC202C" w:rsidR="00DE7C6C" w:rsidRPr="00AE596F" w:rsidRDefault="00DE7C6C" w:rsidP="005002E7">
      <w:pPr>
        <w:pStyle w:val="ListParagraph"/>
        <w:numPr>
          <w:ilvl w:val="0"/>
          <w:numId w:val="35"/>
        </w:numPr>
        <w:rPr>
          <w:rFonts w:asciiTheme="minorHAnsi" w:hAnsiTheme="minorHAnsi" w:cstheme="minorHAnsi"/>
          <w:b/>
        </w:rPr>
      </w:pPr>
      <w:r w:rsidRPr="00AE596F">
        <w:rPr>
          <w:rFonts w:asciiTheme="minorHAnsi" w:hAnsiTheme="minorHAnsi" w:cstheme="minorHAnsi"/>
          <w:b/>
        </w:rPr>
        <w:t>Data management and analysis</w:t>
      </w:r>
    </w:p>
    <w:p w14:paraId="0C65FE6F" w14:textId="77777777" w:rsidR="005002E7" w:rsidRPr="00AE596F" w:rsidRDefault="005002E7" w:rsidP="005002E7">
      <w:pPr>
        <w:pStyle w:val="ListParagraph"/>
        <w:ind w:left="375"/>
        <w:rPr>
          <w:rFonts w:asciiTheme="minorHAnsi" w:hAnsiTheme="minorHAnsi" w:cstheme="minorHAnsi"/>
          <w:b/>
        </w:rPr>
      </w:pPr>
    </w:p>
    <w:p w14:paraId="1A645A78" w14:textId="774B2BC8" w:rsidR="00DE7C6C" w:rsidRPr="00AE596F" w:rsidRDefault="00162D8B" w:rsidP="005002E7">
      <w:pPr>
        <w:pStyle w:val="ListParagraph"/>
        <w:widowControl/>
        <w:numPr>
          <w:ilvl w:val="1"/>
          <w:numId w:val="35"/>
        </w:numPr>
        <w:autoSpaceDE/>
        <w:autoSpaceDN/>
        <w:adjustRightInd/>
        <w:ind w:left="0" w:firstLine="0"/>
        <w:jc w:val="left"/>
        <w:rPr>
          <w:rFonts w:asciiTheme="minorHAnsi" w:hAnsiTheme="minorHAnsi" w:cstheme="minorHAnsi"/>
          <w:b/>
        </w:rPr>
      </w:pPr>
      <w:r w:rsidRPr="00AE596F">
        <w:rPr>
          <w:rFonts w:asciiTheme="minorHAnsi" w:hAnsiTheme="minorHAnsi" w:cstheme="minorHAnsi"/>
        </w:rPr>
        <w:t xml:space="preserve">If using data sheets, </w:t>
      </w:r>
      <w:r w:rsidR="00C248DE" w:rsidRPr="00AE596F">
        <w:rPr>
          <w:rFonts w:asciiTheme="minorHAnsi" w:hAnsiTheme="minorHAnsi" w:cstheme="minorHAnsi"/>
        </w:rPr>
        <w:t xml:space="preserve">check </w:t>
      </w:r>
      <w:r w:rsidR="00DE7C6C" w:rsidRPr="00AE596F">
        <w:rPr>
          <w:rFonts w:asciiTheme="minorHAnsi" w:hAnsiTheme="minorHAnsi" w:cstheme="minorHAnsi"/>
        </w:rPr>
        <w:t>all raw data sheets for errors and legibility</w:t>
      </w:r>
      <w:r w:rsidRPr="00AE596F">
        <w:rPr>
          <w:rFonts w:asciiTheme="minorHAnsi" w:hAnsiTheme="minorHAnsi" w:cstheme="minorHAnsi"/>
        </w:rPr>
        <w:t xml:space="preserve"> post-survey</w:t>
      </w:r>
      <w:r w:rsidR="00DE7C6C" w:rsidRPr="00AE596F">
        <w:rPr>
          <w:rFonts w:asciiTheme="minorHAnsi" w:hAnsiTheme="minorHAnsi" w:cstheme="minorHAnsi"/>
        </w:rPr>
        <w:t xml:space="preserve">, </w:t>
      </w:r>
      <w:r w:rsidR="00C248DE" w:rsidRPr="00AE596F">
        <w:rPr>
          <w:rFonts w:asciiTheme="minorHAnsi" w:hAnsiTheme="minorHAnsi" w:cstheme="minorHAnsi"/>
        </w:rPr>
        <w:t>photo</w:t>
      </w:r>
      <w:r w:rsidR="00DE7C6C" w:rsidRPr="00AE596F">
        <w:rPr>
          <w:rFonts w:asciiTheme="minorHAnsi" w:hAnsiTheme="minorHAnsi" w:cstheme="minorHAnsi"/>
        </w:rPr>
        <w:t>cop</w:t>
      </w:r>
      <w:r w:rsidR="00C248DE" w:rsidRPr="00AE596F">
        <w:rPr>
          <w:rFonts w:asciiTheme="minorHAnsi" w:hAnsiTheme="minorHAnsi" w:cstheme="minorHAnsi"/>
        </w:rPr>
        <w:t>y</w:t>
      </w:r>
      <w:r w:rsidR="00DE7C6C" w:rsidRPr="00AE596F">
        <w:rPr>
          <w:rFonts w:asciiTheme="minorHAnsi" w:hAnsiTheme="minorHAnsi" w:cstheme="minorHAnsi"/>
        </w:rPr>
        <w:t xml:space="preserve">, scan, and archive. </w:t>
      </w:r>
      <w:r w:rsidR="00C248DE" w:rsidRPr="00AE596F">
        <w:rPr>
          <w:rFonts w:asciiTheme="minorHAnsi" w:hAnsiTheme="minorHAnsi" w:cstheme="minorHAnsi"/>
        </w:rPr>
        <w:t>Use the photo</w:t>
      </w:r>
      <w:r w:rsidR="004A3755" w:rsidRPr="00AE596F">
        <w:rPr>
          <w:rFonts w:asciiTheme="minorHAnsi" w:hAnsiTheme="minorHAnsi" w:cstheme="minorHAnsi"/>
        </w:rPr>
        <w:t>copy</w:t>
      </w:r>
      <w:r w:rsidR="00DE7C6C" w:rsidRPr="00AE596F">
        <w:rPr>
          <w:rFonts w:asciiTheme="minorHAnsi" w:hAnsiTheme="minorHAnsi" w:cstheme="minorHAnsi"/>
        </w:rPr>
        <w:t xml:space="preserve"> for data entry into an e</w:t>
      </w:r>
      <w:r w:rsidR="000B1AF1" w:rsidRPr="00AE596F">
        <w:rPr>
          <w:rFonts w:asciiTheme="minorHAnsi" w:hAnsiTheme="minorHAnsi" w:cstheme="minorHAnsi"/>
        </w:rPr>
        <w:t xml:space="preserve">xcel spreadsheet (see </w:t>
      </w:r>
      <w:r w:rsidR="000B1AF1" w:rsidRPr="00AE596F">
        <w:rPr>
          <w:rFonts w:asciiTheme="minorHAnsi" w:hAnsiTheme="minorHAnsi" w:cstheme="minorHAnsi"/>
          <w:b/>
          <w:bCs/>
        </w:rPr>
        <w:t>Appendix 5</w:t>
      </w:r>
      <w:r w:rsidR="00DE7C6C" w:rsidRPr="00AE596F">
        <w:rPr>
          <w:rFonts w:asciiTheme="minorHAnsi" w:hAnsiTheme="minorHAnsi" w:cstheme="minorHAnsi"/>
          <w:b/>
          <w:bCs/>
        </w:rPr>
        <w:t xml:space="preserve"> </w:t>
      </w:r>
      <w:r w:rsidR="00DE7C6C" w:rsidRPr="00AE596F">
        <w:rPr>
          <w:rFonts w:asciiTheme="minorHAnsi" w:hAnsiTheme="minorHAnsi" w:cstheme="minorHAnsi"/>
        </w:rPr>
        <w:t>for example)</w:t>
      </w:r>
      <w:r w:rsidRPr="00AE596F">
        <w:rPr>
          <w:rFonts w:asciiTheme="minorHAnsi" w:hAnsiTheme="minorHAnsi" w:cstheme="minorHAnsi"/>
        </w:rPr>
        <w:t xml:space="preserve"> or into the Intertidal Green Crab P</w:t>
      </w:r>
      <w:r w:rsidR="00AE353F" w:rsidRPr="00AE596F">
        <w:rPr>
          <w:rFonts w:asciiTheme="minorHAnsi" w:hAnsiTheme="minorHAnsi" w:cstheme="minorHAnsi"/>
        </w:rPr>
        <w:t>roject on</w:t>
      </w:r>
      <w:r w:rsidRPr="00AE596F">
        <w:rPr>
          <w:rFonts w:asciiTheme="minorHAnsi" w:hAnsiTheme="minorHAnsi" w:cstheme="minorHAnsi"/>
        </w:rPr>
        <w:t xml:space="preserve"> Anecdata</w:t>
      </w:r>
      <w:r w:rsidR="00AE353F" w:rsidRPr="00AE596F">
        <w:rPr>
          <w:rFonts w:asciiTheme="minorHAnsi" w:hAnsiTheme="minorHAnsi" w:cstheme="minorHAnsi"/>
          <w:vertAlign w:val="superscript"/>
        </w:rPr>
        <w:t>19</w:t>
      </w:r>
      <w:r w:rsidR="00DE7C6C" w:rsidRPr="00AE596F">
        <w:rPr>
          <w:rFonts w:asciiTheme="minorHAnsi" w:hAnsiTheme="minorHAnsi" w:cstheme="minorHAnsi"/>
        </w:rPr>
        <w:t xml:space="preserve">. </w:t>
      </w:r>
      <w:r w:rsidR="00C248DE" w:rsidRPr="00AE596F">
        <w:rPr>
          <w:rFonts w:asciiTheme="minorHAnsi" w:hAnsiTheme="minorHAnsi" w:cstheme="minorHAnsi"/>
        </w:rPr>
        <w:t>Store s</w:t>
      </w:r>
      <w:r w:rsidR="00DE7C6C" w:rsidRPr="00AE596F">
        <w:rPr>
          <w:rFonts w:asciiTheme="minorHAnsi" w:hAnsiTheme="minorHAnsi" w:cstheme="minorHAnsi"/>
        </w:rPr>
        <w:t xml:space="preserve">canned data sheets electronically. </w:t>
      </w:r>
    </w:p>
    <w:p w14:paraId="39B261B2" w14:textId="77777777" w:rsidR="00FA4752" w:rsidRPr="00AE596F" w:rsidRDefault="00FA4752" w:rsidP="005002E7">
      <w:pPr>
        <w:widowControl/>
        <w:autoSpaceDE/>
        <w:autoSpaceDN/>
        <w:adjustRightInd/>
        <w:jc w:val="left"/>
        <w:rPr>
          <w:rFonts w:asciiTheme="minorHAnsi" w:hAnsiTheme="minorHAnsi" w:cstheme="minorHAnsi"/>
          <w:b/>
        </w:rPr>
      </w:pPr>
    </w:p>
    <w:p w14:paraId="16EF7A8D" w14:textId="02C7954E" w:rsidR="00DE7C6C" w:rsidRPr="00AE596F" w:rsidRDefault="00F20254" w:rsidP="005002E7">
      <w:pPr>
        <w:pStyle w:val="ListParagraph"/>
        <w:widowControl/>
        <w:numPr>
          <w:ilvl w:val="1"/>
          <w:numId w:val="35"/>
        </w:numPr>
        <w:autoSpaceDE/>
        <w:autoSpaceDN/>
        <w:adjustRightInd/>
        <w:ind w:left="0" w:firstLine="0"/>
        <w:jc w:val="left"/>
        <w:rPr>
          <w:rFonts w:asciiTheme="minorHAnsi" w:hAnsiTheme="minorHAnsi" w:cstheme="minorHAnsi"/>
          <w:b/>
        </w:rPr>
      </w:pPr>
      <w:r w:rsidRPr="00AE596F">
        <w:rPr>
          <w:rFonts w:asciiTheme="minorHAnsi" w:hAnsiTheme="minorHAnsi" w:cstheme="minorHAnsi"/>
        </w:rPr>
        <w:t xml:space="preserve">Conduct data </w:t>
      </w:r>
      <w:r w:rsidR="00DE7C6C" w:rsidRPr="00AE596F">
        <w:rPr>
          <w:rFonts w:asciiTheme="minorHAnsi" w:hAnsiTheme="minorHAnsi" w:cstheme="minorHAnsi"/>
        </w:rPr>
        <w:t>analys</w:t>
      </w:r>
      <w:r w:rsidRPr="00AE596F">
        <w:rPr>
          <w:rFonts w:asciiTheme="minorHAnsi" w:hAnsiTheme="minorHAnsi" w:cstheme="minorHAnsi"/>
        </w:rPr>
        <w:t>e</w:t>
      </w:r>
      <w:r w:rsidR="00DE7C6C" w:rsidRPr="00AE596F">
        <w:rPr>
          <w:rFonts w:asciiTheme="minorHAnsi" w:hAnsiTheme="minorHAnsi" w:cstheme="minorHAnsi"/>
        </w:rPr>
        <w:t xml:space="preserve">s </w:t>
      </w:r>
      <w:r w:rsidRPr="00AE596F">
        <w:rPr>
          <w:rFonts w:asciiTheme="minorHAnsi" w:hAnsiTheme="minorHAnsi" w:cstheme="minorHAnsi"/>
        </w:rPr>
        <w:t>appropriate to the design of the study. Useful population metrics include crab</w:t>
      </w:r>
      <w:r w:rsidR="00DE7C6C" w:rsidRPr="00AE596F">
        <w:rPr>
          <w:rFonts w:asciiTheme="minorHAnsi" w:hAnsiTheme="minorHAnsi" w:cstheme="minorHAnsi"/>
        </w:rPr>
        <w:t xml:space="preserve"> density </w:t>
      </w:r>
      <w:r w:rsidRPr="00AE596F">
        <w:rPr>
          <w:rFonts w:asciiTheme="minorHAnsi" w:hAnsiTheme="minorHAnsi" w:cstheme="minorHAnsi"/>
        </w:rPr>
        <w:t>(</w:t>
      </w:r>
      <w:r w:rsidR="00DE7C6C" w:rsidRPr="00AE596F">
        <w:rPr>
          <w:rFonts w:asciiTheme="minorHAnsi" w:hAnsiTheme="minorHAnsi" w:cstheme="minorHAnsi"/>
        </w:rPr>
        <w:t xml:space="preserve">total number of crabs </w:t>
      </w:r>
      <w:r w:rsidRPr="00AE596F">
        <w:rPr>
          <w:rFonts w:asciiTheme="minorHAnsi" w:hAnsiTheme="minorHAnsi" w:cstheme="minorHAnsi"/>
        </w:rPr>
        <w:t xml:space="preserve">divided </w:t>
      </w:r>
      <w:r w:rsidR="00DE7C6C" w:rsidRPr="00AE596F">
        <w:rPr>
          <w:rFonts w:asciiTheme="minorHAnsi" w:hAnsiTheme="minorHAnsi" w:cstheme="minorHAnsi"/>
        </w:rPr>
        <w:t>by total number of quadrats sampled</w:t>
      </w:r>
      <w:r w:rsidRPr="00AE596F">
        <w:rPr>
          <w:rFonts w:asciiTheme="minorHAnsi" w:hAnsiTheme="minorHAnsi" w:cstheme="minorHAnsi"/>
        </w:rPr>
        <w:t>),</w:t>
      </w:r>
      <w:r w:rsidR="00DE7C6C" w:rsidRPr="00AE596F">
        <w:rPr>
          <w:rFonts w:asciiTheme="minorHAnsi" w:hAnsiTheme="minorHAnsi" w:cstheme="minorHAnsi"/>
        </w:rPr>
        <w:t xml:space="preserve"> sex ratio, cumulative size frequency, injury rate, shell condition ratio, and overall species encounter rates (e.g., % of native vs. invasive crabs). </w:t>
      </w:r>
    </w:p>
    <w:p w14:paraId="496AB0B4" w14:textId="77777777" w:rsidR="001C1E49" w:rsidRPr="00AE596F" w:rsidRDefault="001C1E49" w:rsidP="005002E7">
      <w:pPr>
        <w:pStyle w:val="NormalWeb"/>
        <w:spacing w:before="0" w:beforeAutospacing="0" w:after="0" w:afterAutospacing="0"/>
        <w:rPr>
          <w:rFonts w:asciiTheme="minorHAnsi" w:hAnsiTheme="minorHAnsi" w:cstheme="minorHAnsi"/>
          <w:b/>
        </w:rPr>
      </w:pPr>
    </w:p>
    <w:p w14:paraId="3E79FCA8" w14:textId="0F6DD710" w:rsidR="006305D7" w:rsidRPr="00AE596F" w:rsidRDefault="006305D7" w:rsidP="005002E7">
      <w:pPr>
        <w:pStyle w:val="NormalWeb"/>
        <w:spacing w:before="0" w:beforeAutospacing="0" w:after="0" w:afterAutospacing="0"/>
        <w:jc w:val="left"/>
        <w:rPr>
          <w:rFonts w:asciiTheme="minorHAnsi" w:hAnsiTheme="minorHAnsi" w:cstheme="minorHAnsi"/>
          <w:color w:val="808080"/>
        </w:rPr>
      </w:pPr>
      <w:r w:rsidRPr="00AE596F">
        <w:rPr>
          <w:rFonts w:asciiTheme="minorHAnsi" w:hAnsiTheme="minorHAnsi" w:cstheme="minorHAnsi"/>
          <w:b/>
        </w:rPr>
        <w:t>REPRESENTATIVE RESULTS</w:t>
      </w:r>
      <w:r w:rsidR="00EF1462" w:rsidRPr="00AE596F">
        <w:rPr>
          <w:rFonts w:asciiTheme="minorHAnsi" w:hAnsiTheme="minorHAnsi" w:cstheme="minorHAnsi"/>
          <w:b/>
        </w:rPr>
        <w:t>:</w:t>
      </w:r>
      <w:r w:rsidR="00266B7C" w:rsidRPr="00AE596F">
        <w:rPr>
          <w:rFonts w:asciiTheme="minorHAnsi" w:hAnsiTheme="minorHAnsi" w:cstheme="minorHAnsi"/>
          <w:b/>
        </w:rPr>
        <w:t xml:space="preserve"> </w:t>
      </w:r>
    </w:p>
    <w:p w14:paraId="069E2916" w14:textId="66D1C470" w:rsidR="004B74E6" w:rsidRPr="00AE596F" w:rsidRDefault="004B74E6" w:rsidP="005002E7">
      <w:pPr>
        <w:jc w:val="left"/>
        <w:rPr>
          <w:rFonts w:asciiTheme="minorHAnsi" w:hAnsiTheme="minorHAnsi" w:cstheme="minorHAnsi"/>
          <w:strike/>
        </w:rPr>
      </w:pPr>
      <w:r w:rsidRPr="00AE596F">
        <w:rPr>
          <w:rFonts w:asciiTheme="minorHAnsi" w:hAnsiTheme="minorHAnsi" w:cstheme="minorHAnsi"/>
        </w:rPr>
        <w:t xml:space="preserve">In 2019, this protocol was used to conduct monthly intertidal green crab surveys at three locations from May-November (Sandy Point, Yarmouth, ME (43°46'17.92"N, 70° 8'45.52"W), Robinhood Cove, Georgetown, ME (43°48'13.80"N, 69°44'50.97"W), and New Meadows River, West Bath, ME (43°51'17.84"N, 69°51'55.20"W)), and at one location from May-August (Damariscotta River, Walpole, ME (43°56'9.42"N, 69°34'52.75")). The data collected indicated wide variations in spatial and temporal green crab population </w:t>
      </w:r>
      <w:r w:rsidR="00056BDE" w:rsidRPr="00AE596F">
        <w:rPr>
          <w:rFonts w:asciiTheme="minorHAnsi" w:hAnsiTheme="minorHAnsi" w:cstheme="minorHAnsi"/>
        </w:rPr>
        <w:t>density (</w:t>
      </w:r>
      <w:r w:rsidR="005002E7" w:rsidRPr="00AE596F">
        <w:rPr>
          <w:rFonts w:asciiTheme="minorHAnsi" w:hAnsiTheme="minorHAnsi" w:cstheme="minorHAnsi"/>
          <w:b/>
          <w:bCs/>
        </w:rPr>
        <w:t>Figure</w:t>
      </w:r>
      <w:r w:rsidR="00056BDE" w:rsidRPr="00AE596F">
        <w:rPr>
          <w:rFonts w:asciiTheme="minorHAnsi" w:hAnsiTheme="minorHAnsi" w:cstheme="minorHAnsi"/>
          <w:b/>
          <w:bCs/>
        </w:rPr>
        <w:t xml:space="preserve"> </w:t>
      </w:r>
      <w:r w:rsidR="00F620FE" w:rsidRPr="00AE596F">
        <w:rPr>
          <w:rFonts w:asciiTheme="minorHAnsi" w:hAnsiTheme="minorHAnsi" w:cstheme="minorHAnsi"/>
          <w:b/>
          <w:bCs/>
        </w:rPr>
        <w:t>3</w:t>
      </w:r>
      <w:r w:rsidR="00056BDE" w:rsidRPr="00AE596F">
        <w:rPr>
          <w:rFonts w:asciiTheme="minorHAnsi" w:hAnsiTheme="minorHAnsi" w:cstheme="minorHAnsi"/>
        </w:rPr>
        <w:t>) and</w:t>
      </w:r>
      <w:r w:rsidR="00F620FE" w:rsidRPr="00AE596F">
        <w:rPr>
          <w:rFonts w:asciiTheme="minorHAnsi" w:hAnsiTheme="minorHAnsi" w:cstheme="minorHAnsi"/>
        </w:rPr>
        <w:t xml:space="preserve"> sex ratio (</w:t>
      </w:r>
      <w:r w:rsidR="005002E7" w:rsidRPr="00AE596F">
        <w:rPr>
          <w:rFonts w:asciiTheme="minorHAnsi" w:hAnsiTheme="minorHAnsi" w:cstheme="minorHAnsi"/>
          <w:b/>
          <w:bCs/>
        </w:rPr>
        <w:t xml:space="preserve">Figure </w:t>
      </w:r>
      <w:r w:rsidR="005002E7" w:rsidRPr="00AE596F">
        <w:rPr>
          <w:rFonts w:asciiTheme="minorHAnsi" w:hAnsiTheme="minorHAnsi" w:cstheme="minorHAnsi"/>
          <w:b/>
          <w:bCs/>
        </w:rPr>
        <w:t>4</w:t>
      </w:r>
      <w:r w:rsidR="00056BDE" w:rsidRPr="00AE596F">
        <w:rPr>
          <w:rFonts w:asciiTheme="minorHAnsi" w:hAnsiTheme="minorHAnsi" w:cstheme="minorHAnsi"/>
        </w:rPr>
        <w:t>), as well as significant differences in</w:t>
      </w:r>
      <w:r w:rsidRPr="00AE596F">
        <w:rPr>
          <w:rFonts w:asciiTheme="minorHAnsi" w:hAnsiTheme="minorHAnsi" w:cstheme="minorHAnsi"/>
        </w:rPr>
        <w:t xml:space="preserve"> cumulative size frequency </w:t>
      </w:r>
      <w:r w:rsidR="00056BDE" w:rsidRPr="00AE596F">
        <w:rPr>
          <w:rFonts w:asciiTheme="minorHAnsi" w:hAnsiTheme="minorHAnsi" w:cstheme="minorHAnsi"/>
        </w:rPr>
        <w:t xml:space="preserve">among sites </w:t>
      </w:r>
      <w:r w:rsidRPr="00AE596F">
        <w:rPr>
          <w:rFonts w:asciiTheme="minorHAnsi" w:hAnsiTheme="minorHAnsi" w:cstheme="minorHAnsi"/>
        </w:rPr>
        <w:t>(</w:t>
      </w:r>
      <w:r w:rsidR="00056BDE" w:rsidRPr="00AE596F">
        <w:rPr>
          <w:rFonts w:asciiTheme="minorHAnsi" w:hAnsiTheme="minorHAnsi" w:cstheme="minorHAnsi"/>
        </w:rPr>
        <w:t xml:space="preserve">e.g., DMC crabs were significantly smaller and SP crabs were significantly larger than the other </w:t>
      </w:r>
      <w:r w:rsidR="00011C6A" w:rsidRPr="00AE596F">
        <w:rPr>
          <w:rFonts w:asciiTheme="minorHAnsi" w:hAnsiTheme="minorHAnsi" w:cstheme="minorHAnsi"/>
        </w:rPr>
        <w:t>populations sampled</w:t>
      </w:r>
      <w:r w:rsidR="00056BDE" w:rsidRPr="00AE596F">
        <w:rPr>
          <w:rFonts w:asciiTheme="minorHAnsi" w:hAnsiTheme="minorHAnsi" w:cstheme="minorHAnsi"/>
        </w:rPr>
        <w:t xml:space="preserve"> (Kolmogorov-Smirnov test, p &lt; 0.05 for all comparisons), </w:t>
      </w:r>
      <w:r w:rsidR="005002E7" w:rsidRPr="00AE596F">
        <w:rPr>
          <w:rFonts w:asciiTheme="minorHAnsi" w:hAnsiTheme="minorHAnsi" w:cstheme="minorHAnsi"/>
          <w:b/>
          <w:bCs/>
        </w:rPr>
        <w:t xml:space="preserve">Figure </w:t>
      </w:r>
      <w:r w:rsidR="005002E7" w:rsidRPr="00AE596F">
        <w:rPr>
          <w:rFonts w:asciiTheme="minorHAnsi" w:hAnsiTheme="minorHAnsi" w:cstheme="minorHAnsi"/>
          <w:b/>
          <w:bCs/>
        </w:rPr>
        <w:t>5</w:t>
      </w:r>
      <w:r w:rsidRPr="00AE596F">
        <w:rPr>
          <w:rFonts w:asciiTheme="minorHAnsi" w:hAnsiTheme="minorHAnsi" w:cstheme="minorHAnsi"/>
        </w:rPr>
        <w:t>). Shell condition changed seasonally within each site, with peak pre-molt and soft-shell phases for males in the spring and for females in the spring and fall (</w:t>
      </w:r>
      <w:r w:rsidR="005002E7" w:rsidRPr="00AE596F">
        <w:rPr>
          <w:rFonts w:asciiTheme="minorHAnsi" w:hAnsiTheme="minorHAnsi" w:cstheme="minorHAnsi"/>
          <w:b/>
          <w:bCs/>
        </w:rPr>
        <w:t xml:space="preserve">Figure </w:t>
      </w:r>
      <w:r w:rsidR="005002E7" w:rsidRPr="00AE596F">
        <w:rPr>
          <w:rFonts w:asciiTheme="minorHAnsi" w:hAnsiTheme="minorHAnsi" w:cstheme="minorHAnsi"/>
          <w:b/>
          <w:bCs/>
        </w:rPr>
        <w:t>6</w:t>
      </w:r>
      <w:r w:rsidRPr="00AE596F">
        <w:rPr>
          <w:rFonts w:asciiTheme="minorHAnsi" w:hAnsiTheme="minorHAnsi" w:cstheme="minorHAnsi"/>
        </w:rPr>
        <w:t xml:space="preserve">). </w:t>
      </w:r>
    </w:p>
    <w:p w14:paraId="7C9AE789" w14:textId="77777777" w:rsidR="004B74E6" w:rsidRPr="00AE596F" w:rsidRDefault="004B74E6" w:rsidP="005002E7">
      <w:pPr>
        <w:jc w:val="left"/>
        <w:rPr>
          <w:rFonts w:asciiTheme="minorHAnsi" w:hAnsiTheme="minorHAnsi" w:cstheme="minorHAnsi"/>
        </w:rPr>
      </w:pPr>
    </w:p>
    <w:p w14:paraId="5DB17BF6" w14:textId="6891D29E" w:rsidR="004B74E6" w:rsidRPr="00AE596F" w:rsidRDefault="004B74E6" w:rsidP="005002E7">
      <w:pPr>
        <w:jc w:val="left"/>
        <w:rPr>
          <w:rFonts w:asciiTheme="minorHAnsi" w:hAnsiTheme="minorHAnsi" w:cstheme="minorHAnsi"/>
        </w:rPr>
      </w:pPr>
      <w:r w:rsidRPr="00AE596F">
        <w:rPr>
          <w:rFonts w:asciiTheme="minorHAnsi" w:hAnsiTheme="minorHAnsi" w:cstheme="minorHAnsi"/>
        </w:rPr>
        <w:t>The protocol was also used in 2018 and 2019 by Georgetown Central School 3</w:t>
      </w:r>
      <w:r w:rsidRPr="00AE596F">
        <w:rPr>
          <w:rFonts w:asciiTheme="minorHAnsi" w:hAnsiTheme="minorHAnsi" w:cstheme="minorHAnsi"/>
          <w:vertAlign w:val="superscript"/>
        </w:rPr>
        <w:t>rd</w:t>
      </w:r>
      <w:r w:rsidRPr="00AE596F">
        <w:rPr>
          <w:rFonts w:asciiTheme="minorHAnsi" w:hAnsiTheme="minorHAnsi" w:cstheme="minorHAnsi"/>
        </w:rPr>
        <w:t xml:space="preserve"> and 4</w:t>
      </w:r>
      <w:r w:rsidRPr="00AE596F">
        <w:rPr>
          <w:rFonts w:asciiTheme="minorHAnsi" w:hAnsiTheme="minorHAnsi" w:cstheme="minorHAnsi"/>
          <w:vertAlign w:val="superscript"/>
        </w:rPr>
        <w:t>th</w:t>
      </w:r>
      <w:r w:rsidRPr="00AE596F">
        <w:rPr>
          <w:rFonts w:asciiTheme="minorHAnsi" w:hAnsiTheme="minorHAnsi" w:cstheme="minorHAnsi"/>
        </w:rPr>
        <w:t xml:space="preserve"> grade students who surveyed the same site in Georgetown, ME each year in October. They observed a shift in the population from being dominated by 5-15 mm CW sized crabs in 2018 to 15-30 mm CW sized crabs in 2019 (</w:t>
      </w:r>
      <w:r w:rsidR="005002E7" w:rsidRPr="00AE596F">
        <w:rPr>
          <w:rFonts w:asciiTheme="minorHAnsi" w:hAnsiTheme="minorHAnsi" w:cstheme="minorHAnsi"/>
          <w:b/>
          <w:bCs/>
        </w:rPr>
        <w:t xml:space="preserve">Figure </w:t>
      </w:r>
      <w:r w:rsidR="005002E7" w:rsidRPr="00AE596F">
        <w:rPr>
          <w:rFonts w:asciiTheme="minorHAnsi" w:hAnsiTheme="minorHAnsi" w:cstheme="minorHAnsi"/>
          <w:b/>
          <w:bCs/>
        </w:rPr>
        <w:t>7</w:t>
      </w:r>
      <w:r w:rsidRPr="00AE596F">
        <w:rPr>
          <w:rFonts w:asciiTheme="minorHAnsi" w:hAnsiTheme="minorHAnsi" w:cstheme="minorHAnsi"/>
        </w:rPr>
        <w:t xml:space="preserve">). They also observed an increase in the </w:t>
      </w:r>
      <w:r w:rsidR="00CA7677" w:rsidRPr="00AE596F">
        <w:rPr>
          <w:rFonts w:asciiTheme="minorHAnsi" w:hAnsiTheme="minorHAnsi" w:cstheme="minorHAnsi"/>
        </w:rPr>
        <w:t>percent occurrence of the invasive Asian shore crab from 3.5% in 2018 to 9% i</w:t>
      </w:r>
      <w:r w:rsidRPr="00AE596F">
        <w:rPr>
          <w:rFonts w:asciiTheme="minorHAnsi" w:hAnsiTheme="minorHAnsi" w:cstheme="minorHAnsi"/>
        </w:rPr>
        <w:t>n 2019 (</w:t>
      </w:r>
      <w:r w:rsidR="005002E7" w:rsidRPr="00AE596F">
        <w:rPr>
          <w:rFonts w:asciiTheme="minorHAnsi" w:hAnsiTheme="minorHAnsi" w:cstheme="minorHAnsi"/>
          <w:b/>
          <w:bCs/>
        </w:rPr>
        <w:t xml:space="preserve">Figure </w:t>
      </w:r>
      <w:r w:rsidR="005002E7" w:rsidRPr="00AE596F">
        <w:rPr>
          <w:rFonts w:asciiTheme="minorHAnsi" w:hAnsiTheme="minorHAnsi" w:cstheme="minorHAnsi"/>
          <w:b/>
          <w:bCs/>
        </w:rPr>
        <w:t>8</w:t>
      </w:r>
      <w:r w:rsidRPr="00AE596F">
        <w:rPr>
          <w:rFonts w:asciiTheme="minorHAnsi" w:hAnsiTheme="minorHAnsi" w:cstheme="minorHAnsi"/>
        </w:rPr>
        <w:t>).</w:t>
      </w:r>
      <w:r w:rsidR="00266B7C" w:rsidRPr="00AE596F">
        <w:rPr>
          <w:rFonts w:asciiTheme="minorHAnsi" w:hAnsiTheme="minorHAnsi" w:cstheme="minorHAnsi"/>
        </w:rPr>
        <w:t xml:space="preserve"> </w:t>
      </w:r>
    </w:p>
    <w:p w14:paraId="7F5815FC" w14:textId="3133E33C" w:rsidR="004A71E4" w:rsidRPr="00AE596F" w:rsidRDefault="004A71E4" w:rsidP="005002E7">
      <w:pPr>
        <w:jc w:val="left"/>
        <w:rPr>
          <w:rFonts w:asciiTheme="minorHAnsi" w:hAnsiTheme="minorHAnsi" w:cstheme="minorHAnsi"/>
          <w:color w:val="808080" w:themeColor="background1" w:themeShade="80"/>
        </w:rPr>
      </w:pPr>
    </w:p>
    <w:p w14:paraId="3C9083F6" w14:textId="3470AB16" w:rsidR="00B32616" w:rsidRPr="00AE596F" w:rsidRDefault="00B32616" w:rsidP="005002E7">
      <w:pPr>
        <w:jc w:val="left"/>
        <w:rPr>
          <w:rFonts w:asciiTheme="minorHAnsi" w:hAnsiTheme="minorHAnsi" w:cstheme="minorHAnsi"/>
          <w:bCs/>
          <w:color w:val="808080"/>
        </w:rPr>
      </w:pPr>
      <w:r w:rsidRPr="00AE596F">
        <w:rPr>
          <w:rFonts w:asciiTheme="minorHAnsi" w:hAnsiTheme="minorHAnsi" w:cstheme="minorHAnsi"/>
          <w:b/>
        </w:rPr>
        <w:t xml:space="preserve">FIGURE </w:t>
      </w:r>
      <w:r w:rsidR="0013621E" w:rsidRPr="00AE596F">
        <w:rPr>
          <w:rFonts w:asciiTheme="minorHAnsi" w:hAnsiTheme="minorHAnsi" w:cstheme="minorHAnsi"/>
          <w:b/>
        </w:rPr>
        <w:t xml:space="preserve">AND TABLE </w:t>
      </w:r>
      <w:r w:rsidRPr="00AE596F">
        <w:rPr>
          <w:rFonts w:asciiTheme="minorHAnsi" w:hAnsiTheme="minorHAnsi" w:cstheme="minorHAnsi"/>
          <w:b/>
        </w:rPr>
        <w:t>LEGENDS:</w:t>
      </w:r>
      <w:r w:rsidRPr="00AE596F">
        <w:rPr>
          <w:rFonts w:asciiTheme="minorHAnsi" w:hAnsiTheme="minorHAnsi" w:cstheme="minorHAnsi"/>
          <w:color w:val="808080"/>
        </w:rPr>
        <w:t xml:space="preserve"> </w:t>
      </w:r>
    </w:p>
    <w:p w14:paraId="40CD1469" w14:textId="2B58CB9D" w:rsidR="000B1AF1" w:rsidRPr="00AE596F" w:rsidRDefault="000B1AF1" w:rsidP="005002E7">
      <w:pPr>
        <w:jc w:val="left"/>
        <w:rPr>
          <w:rFonts w:asciiTheme="minorHAnsi" w:hAnsiTheme="minorHAnsi" w:cstheme="minorHAnsi"/>
          <w:bCs/>
        </w:rPr>
      </w:pPr>
      <w:r w:rsidRPr="00AE596F">
        <w:rPr>
          <w:rFonts w:asciiTheme="minorHAnsi" w:hAnsiTheme="minorHAnsi" w:cstheme="minorHAnsi"/>
          <w:b/>
        </w:rPr>
        <w:t>Figure 1:</w:t>
      </w:r>
      <w:r w:rsidRPr="00AE596F">
        <w:rPr>
          <w:rFonts w:asciiTheme="minorHAnsi" w:hAnsiTheme="minorHAnsi" w:cstheme="minorHAnsi"/>
          <w:bCs/>
        </w:rPr>
        <w:t xml:space="preserve"> </w:t>
      </w:r>
      <w:r w:rsidR="00F31C88" w:rsidRPr="00AE596F">
        <w:rPr>
          <w:rFonts w:asciiTheme="minorHAnsi" w:hAnsiTheme="minorHAnsi" w:cstheme="minorHAnsi"/>
          <w:b/>
          <w:bCs/>
        </w:rPr>
        <w:t xml:space="preserve">Tidal height zonation. </w:t>
      </w:r>
      <w:r w:rsidRPr="00AE596F">
        <w:rPr>
          <w:rFonts w:asciiTheme="minorHAnsi" w:hAnsiTheme="minorHAnsi" w:cstheme="minorHAnsi"/>
          <w:bCs/>
        </w:rPr>
        <w:t xml:space="preserve">Diagram of tidal height zonation </w:t>
      </w:r>
      <w:r w:rsidR="001F4F28" w:rsidRPr="00AE596F">
        <w:rPr>
          <w:rFonts w:asciiTheme="minorHAnsi" w:hAnsiTheme="minorHAnsi" w:cstheme="minorHAnsi"/>
          <w:bCs/>
        </w:rPr>
        <w:t>along the shoreline. Surveys are conducted in the low intertidal zone (i.e., the lower third of the intertidal zone that runs parallel to the shoreline).</w:t>
      </w:r>
    </w:p>
    <w:p w14:paraId="43120999" w14:textId="77777777" w:rsidR="000B1AF1" w:rsidRPr="00AE596F" w:rsidRDefault="000B1AF1" w:rsidP="005002E7">
      <w:pPr>
        <w:jc w:val="left"/>
        <w:rPr>
          <w:rFonts w:asciiTheme="minorHAnsi" w:hAnsiTheme="minorHAnsi" w:cstheme="minorHAnsi"/>
          <w:bCs/>
        </w:rPr>
      </w:pPr>
    </w:p>
    <w:p w14:paraId="2877DFF8" w14:textId="75B28FBB" w:rsidR="000B1AF1" w:rsidRPr="00AE596F" w:rsidRDefault="000B1AF1" w:rsidP="005002E7">
      <w:pPr>
        <w:jc w:val="left"/>
        <w:rPr>
          <w:rFonts w:asciiTheme="minorHAnsi" w:hAnsiTheme="minorHAnsi" w:cstheme="minorHAnsi"/>
          <w:bCs/>
        </w:rPr>
      </w:pPr>
      <w:r w:rsidRPr="00AE596F">
        <w:rPr>
          <w:rFonts w:asciiTheme="minorHAnsi" w:hAnsiTheme="minorHAnsi" w:cstheme="minorHAnsi"/>
          <w:b/>
        </w:rPr>
        <w:t>Figure 2:</w:t>
      </w:r>
      <w:r w:rsidRPr="00AE596F">
        <w:rPr>
          <w:rFonts w:asciiTheme="minorHAnsi" w:hAnsiTheme="minorHAnsi" w:cstheme="minorHAnsi"/>
          <w:bCs/>
        </w:rPr>
        <w:t xml:space="preserve"> </w:t>
      </w:r>
      <w:r w:rsidR="00F31C88" w:rsidRPr="00AE596F">
        <w:rPr>
          <w:rFonts w:asciiTheme="minorHAnsi" w:hAnsiTheme="minorHAnsi" w:cstheme="minorHAnsi"/>
          <w:b/>
          <w:bCs/>
        </w:rPr>
        <w:t>Defining survey area.</w:t>
      </w:r>
      <w:r w:rsidR="00F31C88" w:rsidRPr="00AE596F">
        <w:rPr>
          <w:rFonts w:asciiTheme="minorHAnsi" w:hAnsiTheme="minorHAnsi" w:cstheme="minorHAnsi"/>
          <w:bCs/>
        </w:rPr>
        <w:t xml:space="preserve"> </w:t>
      </w:r>
      <w:r w:rsidR="001F4F28" w:rsidRPr="00AE596F">
        <w:rPr>
          <w:rFonts w:asciiTheme="minorHAnsi" w:hAnsiTheme="minorHAnsi" w:cstheme="minorHAnsi"/>
          <w:bCs/>
        </w:rPr>
        <w:t xml:space="preserve">Image of a survey site in Yarmouth, Maine with tidal zonation displayed in yellow and survey area in green. </w:t>
      </w:r>
    </w:p>
    <w:p w14:paraId="547018AC" w14:textId="77777777" w:rsidR="000B1AF1" w:rsidRPr="00AE596F" w:rsidRDefault="000B1AF1" w:rsidP="005002E7">
      <w:pPr>
        <w:jc w:val="left"/>
        <w:rPr>
          <w:rFonts w:asciiTheme="minorHAnsi" w:hAnsiTheme="minorHAnsi" w:cstheme="minorHAnsi"/>
          <w:bCs/>
        </w:rPr>
      </w:pPr>
    </w:p>
    <w:p w14:paraId="4A046D3F" w14:textId="51D93E2D" w:rsidR="004B74E6" w:rsidRPr="00AE596F" w:rsidRDefault="000B1AF1" w:rsidP="005002E7">
      <w:pPr>
        <w:jc w:val="left"/>
        <w:rPr>
          <w:rFonts w:asciiTheme="minorHAnsi" w:hAnsiTheme="minorHAnsi" w:cstheme="minorHAnsi"/>
          <w:bCs/>
        </w:rPr>
      </w:pPr>
      <w:r w:rsidRPr="00AE596F">
        <w:rPr>
          <w:rFonts w:asciiTheme="minorHAnsi" w:hAnsiTheme="minorHAnsi" w:cstheme="minorHAnsi"/>
          <w:b/>
        </w:rPr>
        <w:t>Figure 3</w:t>
      </w:r>
      <w:r w:rsidR="00A2770C" w:rsidRPr="00AE596F">
        <w:rPr>
          <w:rFonts w:asciiTheme="minorHAnsi" w:hAnsiTheme="minorHAnsi" w:cstheme="minorHAnsi"/>
          <w:b/>
        </w:rPr>
        <w:t>:</w:t>
      </w:r>
      <w:r w:rsidR="004B74E6" w:rsidRPr="00AE596F">
        <w:rPr>
          <w:rFonts w:asciiTheme="minorHAnsi" w:hAnsiTheme="minorHAnsi" w:cstheme="minorHAnsi"/>
          <w:bCs/>
        </w:rPr>
        <w:t xml:space="preserve"> </w:t>
      </w:r>
      <w:r w:rsidR="00A2770C" w:rsidRPr="00AE596F">
        <w:rPr>
          <w:rFonts w:asciiTheme="minorHAnsi" w:hAnsiTheme="minorHAnsi" w:cstheme="minorHAnsi"/>
          <w:b/>
          <w:bCs/>
        </w:rPr>
        <w:t xml:space="preserve">Green crab density. </w:t>
      </w:r>
      <w:r w:rsidR="004B74E6" w:rsidRPr="00AE596F">
        <w:rPr>
          <w:rFonts w:asciiTheme="minorHAnsi" w:hAnsiTheme="minorHAnsi" w:cstheme="minorHAnsi"/>
          <w:bCs/>
        </w:rPr>
        <w:t>Average monthly density (#/m</w:t>
      </w:r>
      <w:r w:rsidR="004B74E6" w:rsidRPr="00AE596F">
        <w:rPr>
          <w:rFonts w:asciiTheme="minorHAnsi" w:hAnsiTheme="minorHAnsi" w:cstheme="minorHAnsi"/>
          <w:bCs/>
          <w:vertAlign w:val="superscript"/>
        </w:rPr>
        <w:t>2</w:t>
      </w:r>
      <w:r w:rsidR="004B74E6" w:rsidRPr="00AE596F">
        <w:rPr>
          <w:rFonts w:asciiTheme="minorHAnsi" w:hAnsiTheme="minorHAnsi" w:cstheme="minorHAnsi"/>
          <w:bCs/>
        </w:rPr>
        <w:t xml:space="preserve">) of green crabs at Damariscotta River, New Meadows, Robinhood Cove, and Sandy Point intertidal survey sites. </w:t>
      </w:r>
      <w:r w:rsidR="001E4D1F" w:rsidRPr="00AE596F">
        <w:rPr>
          <w:rFonts w:asciiTheme="minorHAnsi" w:hAnsiTheme="minorHAnsi" w:cstheme="minorHAnsi"/>
          <w:bCs/>
        </w:rPr>
        <w:t xml:space="preserve">Error bars represent ± 1 standard error. </w:t>
      </w:r>
    </w:p>
    <w:p w14:paraId="75182EC3" w14:textId="77777777" w:rsidR="00B32616" w:rsidRPr="00AE596F" w:rsidRDefault="00B32616" w:rsidP="005002E7">
      <w:pPr>
        <w:jc w:val="left"/>
        <w:rPr>
          <w:rFonts w:asciiTheme="minorHAnsi" w:hAnsiTheme="minorHAnsi" w:cstheme="minorHAnsi"/>
          <w:color w:val="808080" w:themeColor="background1" w:themeShade="80"/>
        </w:rPr>
      </w:pPr>
    </w:p>
    <w:p w14:paraId="5BB33F21" w14:textId="7E1BED89" w:rsidR="004B74E6" w:rsidRPr="00AE596F" w:rsidRDefault="004B74E6" w:rsidP="005002E7">
      <w:pPr>
        <w:jc w:val="left"/>
        <w:rPr>
          <w:rFonts w:asciiTheme="minorHAnsi" w:hAnsiTheme="minorHAnsi" w:cstheme="minorHAnsi"/>
          <w:bCs/>
        </w:rPr>
      </w:pPr>
      <w:r w:rsidRPr="00AE596F">
        <w:rPr>
          <w:rFonts w:asciiTheme="minorHAnsi" w:hAnsiTheme="minorHAnsi" w:cstheme="minorHAnsi"/>
          <w:b/>
        </w:rPr>
        <w:t xml:space="preserve">Figure </w:t>
      </w:r>
      <w:r w:rsidR="000B1AF1" w:rsidRPr="00AE596F">
        <w:rPr>
          <w:rFonts w:asciiTheme="minorHAnsi" w:hAnsiTheme="minorHAnsi" w:cstheme="minorHAnsi"/>
          <w:b/>
        </w:rPr>
        <w:t>4</w:t>
      </w:r>
      <w:r w:rsidR="00A2770C" w:rsidRPr="00AE596F">
        <w:rPr>
          <w:rFonts w:asciiTheme="minorHAnsi" w:hAnsiTheme="minorHAnsi" w:cstheme="minorHAnsi"/>
          <w:b/>
        </w:rPr>
        <w:t>:</w:t>
      </w:r>
      <w:r w:rsidR="00A2770C" w:rsidRPr="00AE596F">
        <w:rPr>
          <w:rFonts w:asciiTheme="minorHAnsi" w:hAnsiTheme="minorHAnsi" w:cstheme="minorHAnsi"/>
          <w:bCs/>
        </w:rPr>
        <w:t xml:space="preserve"> </w:t>
      </w:r>
      <w:r w:rsidR="00A2770C" w:rsidRPr="00AE596F">
        <w:rPr>
          <w:rFonts w:asciiTheme="minorHAnsi" w:hAnsiTheme="minorHAnsi" w:cstheme="minorHAnsi"/>
          <w:b/>
          <w:bCs/>
        </w:rPr>
        <w:t>Green crab sex ratio.</w:t>
      </w:r>
      <w:r w:rsidRPr="00AE596F">
        <w:rPr>
          <w:rFonts w:asciiTheme="minorHAnsi" w:hAnsiTheme="minorHAnsi" w:cstheme="minorHAnsi"/>
          <w:bCs/>
        </w:rPr>
        <w:t xml:space="preserve"> Sex ratio by month for green crabs at Damariscotta River, New Meadows River, Robinhood Cove, and Sandy Point intertidal survey sites. Sex ratio is expressed as the percent of the population that is male. The green “0” appearing in July indicates 0% male crabs and 100% female crabs at Robinhood Cove in that month. Blue “NA” indicates no data collected at Damariscotta River from September-November.</w:t>
      </w:r>
    </w:p>
    <w:p w14:paraId="5A6AC07C" w14:textId="77777777" w:rsidR="004B74E6" w:rsidRPr="00AE596F" w:rsidRDefault="004B74E6" w:rsidP="005002E7">
      <w:pPr>
        <w:jc w:val="left"/>
        <w:rPr>
          <w:rFonts w:asciiTheme="minorHAnsi" w:hAnsiTheme="minorHAnsi" w:cstheme="minorHAnsi"/>
          <w:color w:val="808080" w:themeColor="background1" w:themeShade="80"/>
        </w:rPr>
      </w:pPr>
    </w:p>
    <w:p w14:paraId="3ABF01B8" w14:textId="7997CE16" w:rsidR="004B74E6" w:rsidRPr="00AE596F" w:rsidRDefault="004B74E6" w:rsidP="005002E7">
      <w:pPr>
        <w:jc w:val="left"/>
        <w:rPr>
          <w:rFonts w:asciiTheme="minorHAnsi" w:hAnsiTheme="minorHAnsi" w:cstheme="minorHAnsi"/>
          <w:bCs/>
        </w:rPr>
      </w:pPr>
      <w:r w:rsidRPr="00AE596F">
        <w:rPr>
          <w:rFonts w:asciiTheme="minorHAnsi" w:hAnsiTheme="minorHAnsi" w:cstheme="minorHAnsi"/>
          <w:b/>
        </w:rPr>
        <w:t xml:space="preserve">Figure </w:t>
      </w:r>
      <w:r w:rsidR="000B1AF1" w:rsidRPr="00AE596F">
        <w:rPr>
          <w:rFonts w:asciiTheme="minorHAnsi" w:hAnsiTheme="minorHAnsi" w:cstheme="minorHAnsi"/>
          <w:b/>
        </w:rPr>
        <w:t>5</w:t>
      </w:r>
      <w:r w:rsidR="005002E7" w:rsidRPr="00AE596F">
        <w:rPr>
          <w:rFonts w:asciiTheme="minorHAnsi" w:hAnsiTheme="minorHAnsi" w:cstheme="minorHAnsi"/>
          <w:b/>
        </w:rPr>
        <w:t>:</w:t>
      </w:r>
      <w:r w:rsidRPr="00AE596F">
        <w:rPr>
          <w:rFonts w:asciiTheme="minorHAnsi" w:hAnsiTheme="minorHAnsi" w:cstheme="minorHAnsi"/>
          <w:bCs/>
        </w:rPr>
        <w:t xml:space="preserve"> </w:t>
      </w:r>
      <w:r w:rsidR="00A2770C" w:rsidRPr="00AE596F">
        <w:rPr>
          <w:rFonts w:asciiTheme="minorHAnsi" w:hAnsiTheme="minorHAnsi" w:cstheme="minorHAnsi"/>
          <w:b/>
          <w:bCs/>
        </w:rPr>
        <w:t xml:space="preserve">Green crab size frequency. </w:t>
      </w:r>
      <w:r w:rsidRPr="00AE596F">
        <w:rPr>
          <w:rFonts w:asciiTheme="minorHAnsi" w:hAnsiTheme="minorHAnsi" w:cstheme="minorHAnsi"/>
          <w:bCs/>
        </w:rPr>
        <w:t xml:space="preserve">Cumulative size frequency of green crabs at Damariscotta River, New Meadows River, Robinhood Cove, and Sandy Point intertidal monitoring sites for all months combined (May-November for Damariscotta River, New Meadows River, Robinhood Cove, and May-August for Damariscotta River). </w:t>
      </w:r>
    </w:p>
    <w:p w14:paraId="4CB1B201" w14:textId="77777777" w:rsidR="004B74E6" w:rsidRPr="00AE596F" w:rsidRDefault="004B74E6" w:rsidP="005002E7">
      <w:pPr>
        <w:jc w:val="left"/>
        <w:rPr>
          <w:rFonts w:asciiTheme="minorHAnsi" w:hAnsiTheme="minorHAnsi" w:cstheme="minorHAnsi"/>
          <w:bCs/>
        </w:rPr>
      </w:pPr>
    </w:p>
    <w:p w14:paraId="04C0BCF1" w14:textId="0316A3E1" w:rsidR="004B74E6" w:rsidRPr="00AE596F" w:rsidRDefault="004B74E6" w:rsidP="005002E7">
      <w:pPr>
        <w:jc w:val="left"/>
        <w:rPr>
          <w:rFonts w:asciiTheme="minorHAnsi" w:hAnsiTheme="minorHAnsi" w:cstheme="minorHAnsi"/>
          <w:bCs/>
        </w:rPr>
      </w:pPr>
      <w:r w:rsidRPr="00AE596F">
        <w:rPr>
          <w:rFonts w:asciiTheme="minorHAnsi" w:hAnsiTheme="minorHAnsi" w:cstheme="minorHAnsi"/>
          <w:b/>
        </w:rPr>
        <w:t xml:space="preserve">Figure </w:t>
      </w:r>
      <w:r w:rsidR="000B1AF1" w:rsidRPr="00AE596F">
        <w:rPr>
          <w:rFonts w:asciiTheme="minorHAnsi" w:hAnsiTheme="minorHAnsi" w:cstheme="minorHAnsi"/>
          <w:b/>
        </w:rPr>
        <w:t>6</w:t>
      </w:r>
      <w:r w:rsidR="005002E7" w:rsidRPr="00AE596F">
        <w:rPr>
          <w:rFonts w:asciiTheme="minorHAnsi" w:hAnsiTheme="minorHAnsi" w:cstheme="minorHAnsi"/>
          <w:b/>
        </w:rPr>
        <w:t>:</w:t>
      </w:r>
      <w:r w:rsidRPr="00AE596F">
        <w:rPr>
          <w:rFonts w:asciiTheme="minorHAnsi" w:hAnsiTheme="minorHAnsi" w:cstheme="minorHAnsi"/>
          <w:bCs/>
        </w:rPr>
        <w:t xml:space="preserve"> </w:t>
      </w:r>
      <w:r w:rsidR="00A2770C" w:rsidRPr="00AE596F">
        <w:rPr>
          <w:rFonts w:asciiTheme="minorHAnsi" w:hAnsiTheme="minorHAnsi" w:cstheme="minorHAnsi"/>
          <w:b/>
          <w:bCs/>
        </w:rPr>
        <w:t xml:space="preserve">Shell condition ratio. </w:t>
      </w:r>
      <w:r w:rsidRPr="00AE596F">
        <w:rPr>
          <w:rFonts w:asciiTheme="minorHAnsi" w:hAnsiTheme="minorHAnsi" w:cstheme="minorHAnsi"/>
          <w:bCs/>
        </w:rPr>
        <w:t>Monthly shell condition ratio of A) female and B) male green crabs at New Meadows River intertidal monitoring site.</w:t>
      </w:r>
    </w:p>
    <w:p w14:paraId="711D22CB" w14:textId="77777777" w:rsidR="004B74E6" w:rsidRPr="00AE596F" w:rsidRDefault="004B74E6" w:rsidP="005002E7">
      <w:pPr>
        <w:jc w:val="left"/>
        <w:rPr>
          <w:rFonts w:asciiTheme="minorHAnsi" w:hAnsiTheme="minorHAnsi" w:cstheme="minorHAnsi"/>
          <w:bCs/>
        </w:rPr>
      </w:pPr>
    </w:p>
    <w:p w14:paraId="44594A47" w14:textId="73019CEC" w:rsidR="004B74E6" w:rsidRPr="00AE596F" w:rsidRDefault="004B74E6" w:rsidP="005002E7">
      <w:pPr>
        <w:jc w:val="left"/>
        <w:rPr>
          <w:rFonts w:asciiTheme="minorHAnsi" w:hAnsiTheme="minorHAnsi" w:cstheme="minorHAnsi"/>
          <w:bCs/>
        </w:rPr>
      </w:pPr>
      <w:r w:rsidRPr="00AE596F">
        <w:rPr>
          <w:rFonts w:asciiTheme="minorHAnsi" w:hAnsiTheme="minorHAnsi" w:cstheme="minorHAnsi"/>
          <w:b/>
        </w:rPr>
        <w:t xml:space="preserve">Figure </w:t>
      </w:r>
      <w:r w:rsidR="000B1AF1" w:rsidRPr="00AE596F">
        <w:rPr>
          <w:rFonts w:asciiTheme="minorHAnsi" w:hAnsiTheme="minorHAnsi" w:cstheme="minorHAnsi"/>
          <w:b/>
        </w:rPr>
        <w:t>7</w:t>
      </w:r>
      <w:r w:rsidR="005002E7" w:rsidRPr="00AE596F">
        <w:rPr>
          <w:rFonts w:asciiTheme="minorHAnsi" w:hAnsiTheme="minorHAnsi" w:cstheme="minorHAnsi"/>
          <w:b/>
        </w:rPr>
        <w:t>:</w:t>
      </w:r>
      <w:r w:rsidRPr="00AE596F">
        <w:rPr>
          <w:rFonts w:asciiTheme="minorHAnsi" w:hAnsiTheme="minorHAnsi" w:cstheme="minorHAnsi"/>
          <w:bCs/>
        </w:rPr>
        <w:t xml:space="preserve"> </w:t>
      </w:r>
      <w:r w:rsidR="00A2770C" w:rsidRPr="00AE596F">
        <w:rPr>
          <w:rFonts w:asciiTheme="minorHAnsi" w:hAnsiTheme="minorHAnsi" w:cstheme="minorHAnsi"/>
          <w:b/>
          <w:bCs/>
        </w:rPr>
        <w:t xml:space="preserve">Student-collected size frequency. </w:t>
      </w:r>
      <w:r w:rsidRPr="00AE596F">
        <w:rPr>
          <w:rFonts w:asciiTheme="minorHAnsi" w:hAnsiTheme="minorHAnsi" w:cstheme="minorHAnsi"/>
          <w:bCs/>
        </w:rPr>
        <w:t>Size frequency of green crabs surveyed by Georgetown Central School 3</w:t>
      </w:r>
      <w:r w:rsidRPr="00AE596F">
        <w:rPr>
          <w:rFonts w:asciiTheme="minorHAnsi" w:hAnsiTheme="minorHAnsi" w:cstheme="minorHAnsi"/>
          <w:bCs/>
          <w:vertAlign w:val="superscript"/>
        </w:rPr>
        <w:t>rd</w:t>
      </w:r>
      <w:r w:rsidRPr="00AE596F">
        <w:rPr>
          <w:rFonts w:asciiTheme="minorHAnsi" w:hAnsiTheme="minorHAnsi" w:cstheme="minorHAnsi"/>
          <w:bCs/>
        </w:rPr>
        <w:t xml:space="preserve"> and 4</w:t>
      </w:r>
      <w:r w:rsidRPr="00AE596F">
        <w:rPr>
          <w:rFonts w:asciiTheme="minorHAnsi" w:hAnsiTheme="minorHAnsi" w:cstheme="minorHAnsi"/>
          <w:bCs/>
          <w:vertAlign w:val="superscript"/>
        </w:rPr>
        <w:t>th</w:t>
      </w:r>
      <w:r w:rsidRPr="00AE596F">
        <w:rPr>
          <w:rFonts w:asciiTheme="minorHAnsi" w:hAnsiTheme="minorHAnsi" w:cstheme="minorHAnsi"/>
          <w:bCs/>
        </w:rPr>
        <w:t xml:space="preserve"> grade students in 2018 and 2019. </w:t>
      </w:r>
    </w:p>
    <w:p w14:paraId="308365A1" w14:textId="77777777" w:rsidR="004B74E6" w:rsidRPr="00AE596F" w:rsidRDefault="004B74E6" w:rsidP="005002E7">
      <w:pPr>
        <w:jc w:val="left"/>
        <w:rPr>
          <w:rFonts w:asciiTheme="minorHAnsi" w:hAnsiTheme="minorHAnsi" w:cstheme="minorHAnsi"/>
          <w:bCs/>
        </w:rPr>
      </w:pPr>
    </w:p>
    <w:p w14:paraId="1B2F9A85" w14:textId="7C29D1CD" w:rsidR="004B74E6" w:rsidRPr="00AE596F" w:rsidRDefault="004B74E6" w:rsidP="005002E7">
      <w:pPr>
        <w:jc w:val="left"/>
        <w:rPr>
          <w:rFonts w:asciiTheme="minorHAnsi" w:hAnsiTheme="minorHAnsi" w:cstheme="minorHAnsi"/>
          <w:bCs/>
        </w:rPr>
      </w:pPr>
      <w:r w:rsidRPr="00AE596F">
        <w:rPr>
          <w:rFonts w:asciiTheme="minorHAnsi" w:hAnsiTheme="minorHAnsi" w:cstheme="minorHAnsi"/>
          <w:b/>
        </w:rPr>
        <w:t xml:space="preserve">Figure </w:t>
      </w:r>
      <w:r w:rsidR="000B1AF1" w:rsidRPr="00AE596F">
        <w:rPr>
          <w:rFonts w:asciiTheme="minorHAnsi" w:hAnsiTheme="minorHAnsi" w:cstheme="minorHAnsi"/>
          <w:b/>
        </w:rPr>
        <w:t>8</w:t>
      </w:r>
      <w:r w:rsidR="005002E7" w:rsidRPr="00AE596F">
        <w:rPr>
          <w:rFonts w:asciiTheme="minorHAnsi" w:hAnsiTheme="minorHAnsi" w:cstheme="minorHAnsi"/>
          <w:b/>
        </w:rPr>
        <w:t>:</w:t>
      </w:r>
      <w:r w:rsidR="005002E7" w:rsidRPr="00AE596F">
        <w:rPr>
          <w:rFonts w:asciiTheme="minorHAnsi" w:hAnsiTheme="minorHAnsi" w:cstheme="minorHAnsi"/>
          <w:bCs/>
        </w:rPr>
        <w:t xml:space="preserve"> </w:t>
      </w:r>
      <w:r w:rsidR="00A2770C" w:rsidRPr="00AE596F">
        <w:rPr>
          <w:rFonts w:asciiTheme="minorHAnsi" w:hAnsiTheme="minorHAnsi" w:cstheme="minorHAnsi"/>
          <w:b/>
          <w:bCs/>
        </w:rPr>
        <w:t xml:space="preserve">Species occurrence. </w:t>
      </w:r>
      <w:r w:rsidRPr="00AE596F">
        <w:rPr>
          <w:rFonts w:asciiTheme="minorHAnsi" w:hAnsiTheme="minorHAnsi" w:cstheme="minorHAnsi"/>
          <w:bCs/>
        </w:rPr>
        <w:t>Percent occurrence of crab species surveyed by Georgetown Central School 3</w:t>
      </w:r>
      <w:r w:rsidRPr="00AE596F">
        <w:rPr>
          <w:rFonts w:asciiTheme="minorHAnsi" w:hAnsiTheme="minorHAnsi" w:cstheme="minorHAnsi"/>
          <w:bCs/>
          <w:vertAlign w:val="superscript"/>
        </w:rPr>
        <w:t>rd</w:t>
      </w:r>
      <w:r w:rsidRPr="00AE596F">
        <w:rPr>
          <w:rFonts w:asciiTheme="minorHAnsi" w:hAnsiTheme="minorHAnsi" w:cstheme="minorHAnsi"/>
          <w:bCs/>
        </w:rPr>
        <w:t xml:space="preserve"> and 4</w:t>
      </w:r>
      <w:r w:rsidRPr="00AE596F">
        <w:rPr>
          <w:rFonts w:asciiTheme="minorHAnsi" w:hAnsiTheme="minorHAnsi" w:cstheme="minorHAnsi"/>
          <w:bCs/>
          <w:vertAlign w:val="superscript"/>
        </w:rPr>
        <w:t>th</w:t>
      </w:r>
      <w:r w:rsidRPr="00AE596F">
        <w:rPr>
          <w:rFonts w:asciiTheme="minorHAnsi" w:hAnsiTheme="minorHAnsi" w:cstheme="minorHAnsi"/>
          <w:bCs/>
        </w:rPr>
        <w:t xml:space="preserve"> grade students in</w:t>
      </w:r>
      <w:r w:rsidR="00CA7677" w:rsidRPr="00AE596F">
        <w:rPr>
          <w:rFonts w:asciiTheme="minorHAnsi" w:hAnsiTheme="minorHAnsi" w:cstheme="minorHAnsi"/>
          <w:bCs/>
        </w:rPr>
        <w:t xml:space="preserve"> A) 2018</w:t>
      </w:r>
      <w:r w:rsidRPr="00AE596F">
        <w:rPr>
          <w:rFonts w:asciiTheme="minorHAnsi" w:hAnsiTheme="minorHAnsi" w:cstheme="minorHAnsi"/>
          <w:bCs/>
        </w:rPr>
        <w:t xml:space="preserve"> </w:t>
      </w:r>
      <w:r w:rsidR="00CA7677" w:rsidRPr="00AE596F">
        <w:rPr>
          <w:rFonts w:asciiTheme="minorHAnsi" w:hAnsiTheme="minorHAnsi" w:cstheme="minorHAnsi"/>
          <w:bCs/>
        </w:rPr>
        <w:t xml:space="preserve">and B) </w:t>
      </w:r>
      <w:r w:rsidRPr="00AE596F">
        <w:rPr>
          <w:rFonts w:asciiTheme="minorHAnsi" w:hAnsiTheme="minorHAnsi" w:cstheme="minorHAnsi"/>
          <w:bCs/>
        </w:rPr>
        <w:t>2019.</w:t>
      </w:r>
    </w:p>
    <w:p w14:paraId="0B1B49CF" w14:textId="77777777" w:rsidR="004B74E6" w:rsidRPr="00AE596F" w:rsidRDefault="004B74E6" w:rsidP="005002E7">
      <w:pPr>
        <w:jc w:val="left"/>
        <w:rPr>
          <w:rFonts w:asciiTheme="minorHAnsi" w:hAnsiTheme="minorHAnsi" w:cstheme="minorHAnsi"/>
          <w:color w:val="808080" w:themeColor="background1" w:themeShade="80"/>
        </w:rPr>
      </w:pPr>
    </w:p>
    <w:p w14:paraId="64B8CF78" w14:textId="6E70900B" w:rsidR="006305D7" w:rsidRPr="00AE596F" w:rsidRDefault="006305D7" w:rsidP="005002E7">
      <w:pPr>
        <w:jc w:val="left"/>
        <w:rPr>
          <w:rFonts w:asciiTheme="minorHAnsi" w:hAnsiTheme="minorHAnsi" w:cstheme="minorHAnsi"/>
          <w:b/>
          <w:bCs/>
        </w:rPr>
      </w:pPr>
      <w:r w:rsidRPr="00AE596F">
        <w:rPr>
          <w:rFonts w:asciiTheme="minorHAnsi" w:hAnsiTheme="minorHAnsi" w:cstheme="minorHAnsi"/>
          <w:b/>
        </w:rPr>
        <w:t>DISCUSSION</w:t>
      </w:r>
      <w:r w:rsidRPr="00AE596F">
        <w:rPr>
          <w:rFonts w:asciiTheme="minorHAnsi" w:hAnsiTheme="minorHAnsi" w:cstheme="minorHAnsi"/>
          <w:b/>
          <w:bCs/>
        </w:rPr>
        <w:t xml:space="preserve">: </w:t>
      </w:r>
    </w:p>
    <w:p w14:paraId="0F825E78" w14:textId="2B20D6AC" w:rsidR="00F20254" w:rsidRPr="00AE596F" w:rsidRDefault="00F20254" w:rsidP="005002E7">
      <w:pPr>
        <w:jc w:val="left"/>
        <w:rPr>
          <w:rFonts w:asciiTheme="minorHAnsi" w:hAnsiTheme="minorHAnsi" w:cstheme="minorHAnsi"/>
        </w:rPr>
      </w:pPr>
      <w:r w:rsidRPr="00AE596F">
        <w:rPr>
          <w:rFonts w:asciiTheme="minorHAnsi" w:hAnsiTheme="minorHAnsi" w:cstheme="minorHAnsi"/>
        </w:rPr>
        <w:t xml:space="preserve">This protocol describes a survey method for assessing spatial and temporal trends of crab populations in the rocky intertidal zone that is accessible to multiple users including researchers, educators, students, and citizen scientists. The benefits of this protocol include </w:t>
      </w:r>
      <w:r w:rsidR="005002E7" w:rsidRPr="00AE596F">
        <w:rPr>
          <w:rFonts w:asciiTheme="minorHAnsi" w:hAnsiTheme="minorHAnsi" w:cstheme="minorHAnsi"/>
        </w:rPr>
        <w:t>the following:</w:t>
      </w:r>
      <w:r w:rsidRPr="00AE596F">
        <w:rPr>
          <w:rFonts w:asciiTheme="minorHAnsi" w:hAnsiTheme="minorHAnsi" w:cstheme="minorHAnsi"/>
        </w:rPr>
        <w:t xml:space="preserve"> it does not require specialized or expensive equipment, the methodology is </w:t>
      </w:r>
      <w:r w:rsidRPr="00AE596F">
        <w:rPr>
          <w:rFonts w:asciiTheme="minorHAnsi" w:hAnsiTheme="minorHAnsi" w:cstheme="minorHAnsi"/>
        </w:rPr>
        <w:lastRenderedPageBreak/>
        <w:t>approachable for a wide range of skill levels</w:t>
      </w:r>
      <w:r w:rsidRPr="00AE596F">
        <w:rPr>
          <w:rFonts w:asciiTheme="minorHAnsi" w:hAnsiTheme="minorHAnsi" w:cstheme="minorHAnsi"/>
          <w:i/>
        </w:rPr>
        <w:t xml:space="preserve"> </w:t>
      </w:r>
      <w:r w:rsidRPr="00AE596F">
        <w:rPr>
          <w:rFonts w:asciiTheme="minorHAnsi" w:hAnsiTheme="minorHAnsi" w:cstheme="minorHAnsi"/>
        </w:rPr>
        <w:t>(e.g., 3</w:t>
      </w:r>
      <w:r w:rsidRPr="00AE596F">
        <w:rPr>
          <w:rFonts w:asciiTheme="minorHAnsi" w:hAnsiTheme="minorHAnsi" w:cstheme="minorHAnsi"/>
          <w:vertAlign w:val="superscript"/>
        </w:rPr>
        <w:t>rd</w:t>
      </w:r>
      <w:r w:rsidRPr="00AE596F">
        <w:rPr>
          <w:rFonts w:asciiTheme="minorHAnsi" w:hAnsiTheme="minorHAnsi" w:cstheme="minorHAnsi"/>
        </w:rPr>
        <w:t xml:space="preserve"> and 4</w:t>
      </w:r>
      <w:r w:rsidRPr="00AE596F">
        <w:rPr>
          <w:rFonts w:asciiTheme="minorHAnsi" w:hAnsiTheme="minorHAnsi" w:cstheme="minorHAnsi"/>
          <w:vertAlign w:val="superscript"/>
        </w:rPr>
        <w:t>th</w:t>
      </w:r>
      <w:r w:rsidRPr="00AE596F">
        <w:rPr>
          <w:rFonts w:asciiTheme="minorHAnsi" w:hAnsiTheme="minorHAnsi" w:cstheme="minorHAnsi"/>
        </w:rPr>
        <w:t xml:space="preserve"> grade students have successfully used it), and it can easily be adapted to suit the needs of the investigator. </w:t>
      </w:r>
      <w:r w:rsidR="003222F0" w:rsidRPr="00AE596F">
        <w:rPr>
          <w:rFonts w:asciiTheme="minorHAnsi" w:hAnsiTheme="minorHAnsi" w:cstheme="minorHAnsi"/>
        </w:rPr>
        <w:t>In addition</w:t>
      </w:r>
      <w:r w:rsidR="001C60A0" w:rsidRPr="00AE596F">
        <w:rPr>
          <w:rFonts w:asciiTheme="minorHAnsi" w:hAnsiTheme="minorHAnsi" w:cstheme="minorHAnsi"/>
        </w:rPr>
        <w:t>, the optional use of Anecdata allows for observations to be recorded directly into a data storage platform</w:t>
      </w:r>
      <w:r w:rsidR="003222F0" w:rsidRPr="00AE596F">
        <w:rPr>
          <w:rFonts w:asciiTheme="minorHAnsi" w:hAnsiTheme="minorHAnsi" w:cstheme="minorHAnsi"/>
        </w:rPr>
        <w:t xml:space="preserve"> and accessed by a broad array of users</w:t>
      </w:r>
      <w:r w:rsidR="001C60A0" w:rsidRPr="00AE596F">
        <w:rPr>
          <w:rFonts w:asciiTheme="minorHAnsi" w:hAnsiTheme="minorHAnsi" w:cstheme="minorHAnsi"/>
        </w:rPr>
        <w:t xml:space="preserve">. </w:t>
      </w:r>
      <w:r w:rsidRPr="00AE596F">
        <w:rPr>
          <w:rFonts w:asciiTheme="minorHAnsi" w:hAnsiTheme="minorHAnsi" w:cstheme="minorHAnsi"/>
        </w:rPr>
        <w:t>While the species of interest here is the invasive European green crab, this protocol could be used for any number of intertidal species. However, it is important to carefully consider unique characteristics and behavior of each species targeted when generalizing this protocol.</w:t>
      </w:r>
    </w:p>
    <w:p w14:paraId="384C6920" w14:textId="77777777" w:rsidR="00F20254" w:rsidRPr="00AE596F" w:rsidRDefault="00F20254" w:rsidP="005002E7">
      <w:pPr>
        <w:jc w:val="left"/>
        <w:rPr>
          <w:rFonts w:asciiTheme="minorHAnsi" w:hAnsiTheme="minorHAnsi" w:cstheme="minorHAnsi"/>
        </w:rPr>
      </w:pPr>
    </w:p>
    <w:p w14:paraId="797BEF38" w14:textId="6234D6A8" w:rsidR="00293DB3" w:rsidRPr="00AE596F" w:rsidRDefault="00F20254" w:rsidP="005002E7">
      <w:pPr>
        <w:jc w:val="left"/>
        <w:rPr>
          <w:rFonts w:asciiTheme="minorHAnsi" w:hAnsiTheme="minorHAnsi" w:cstheme="minorHAnsi"/>
        </w:rPr>
      </w:pPr>
      <w:r w:rsidRPr="00AE596F">
        <w:rPr>
          <w:rFonts w:asciiTheme="minorHAnsi" w:hAnsiTheme="minorHAnsi" w:cstheme="minorHAnsi"/>
        </w:rPr>
        <w:t>Many citizen scientist and education initiatives that conduct shoreline surveys for green crabs do not utilize a standard unit of measur</w:t>
      </w:r>
      <w:r w:rsidR="00011C6A" w:rsidRPr="00AE596F">
        <w:rPr>
          <w:rFonts w:asciiTheme="minorHAnsi" w:hAnsiTheme="minorHAnsi" w:cstheme="minorHAnsi"/>
        </w:rPr>
        <w:t>ement (e.g.</w:t>
      </w:r>
      <w:r w:rsidRPr="00AE596F">
        <w:rPr>
          <w:rFonts w:asciiTheme="minorHAnsi" w:hAnsiTheme="minorHAnsi" w:cstheme="minorHAnsi"/>
        </w:rPr>
        <w:t xml:space="preserve">, quadrat) or target a specific area of the shoreline (e.g., low intertidal zone), making spatial and temporal comparisons difficult. This protocol utilizes simple techniques to target a standardized area along the shoreline. However, this is also a limitation of the protocol in that more rigorous methods or specialized equipment would yield more exact tidal height measurements within the survey area. </w:t>
      </w:r>
      <w:r w:rsidR="00293DB3" w:rsidRPr="00AE596F">
        <w:rPr>
          <w:rFonts w:asciiTheme="minorHAnsi" w:hAnsiTheme="minorHAnsi" w:cstheme="minorHAnsi"/>
        </w:rPr>
        <w:t>T</w:t>
      </w:r>
      <w:r w:rsidR="00A36B28" w:rsidRPr="00AE596F">
        <w:rPr>
          <w:rFonts w:asciiTheme="minorHAnsi" w:hAnsiTheme="minorHAnsi" w:cstheme="minorHAnsi"/>
        </w:rPr>
        <w:t>he survey area is defined as</w:t>
      </w:r>
      <w:r w:rsidR="00293DB3" w:rsidRPr="00AE596F">
        <w:rPr>
          <w:rFonts w:asciiTheme="minorHAnsi" w:hAnsiTheme="minorHAnsi" w:cstheme="minorHAnsi"/>
        </w:rPr>
        <w:t xml:space="preserve"> 100 m of shoreline in the low intertidal, but the site should further be defined as a section of shoreline delimited by natural or manmade boundaries that are easy to distinguish, or by a minimum</w:t>
      </w:r>
      <w:r w:rsidR="00A36B28" w:rsidRPr="00AE596F">
        <w:rPr>
          <w:rFonts w:asciiTheme="minorHAnsi" w:hAnsiTheme="minorHAnsi" w:cstheme="minorHAnsi"/>
        </w:rPr>
        <w:t xml:space="preserve"> boundary</w:t>
      </w:r>
      <w:r w:rsidR="00293DB3" w:rsidRPr="00AE596F">
        <w:rPr>
          <w:rFonts w:asciiTheme="minorHAnsi" w:hAnsiTheme="minorHAnsi" w:cstheme="minorHAnsi"/>
        </w:rPr>
        <w:t xml:space="preserve"> distance of 300 m from the survey area. This is an important delineation if investigators </w:t>
      </w:r>
      <w:r w:rsidR="00A36B28" w:rsidRPr="00AE596F">
        <w:rPr>
          <w:rFonts w:asciiTheme="minorHAnsi" w:hAnsiTheme="minorHAnsi" w:cstheme="minorHAnsi"/>
        </w:rPr>
        <w:t xml:space="preserve">are considering surveying multiple sites in </w:t>
      </w:r>
      <w:proofErr w:type="gramStart"/>
      <w:r w:rsidR="00A36B28" w:rsidRPr="00AE596F">
        <w:rPr>
          <w:rFonts w:asciiTheme="minorHAnsi" w:hAnsiTheme="minorHAnsi" w:cstheme="minorHAnsi"/>
        </w:rPr>
        <w:t>close proximity</w:t>
      </w:r>
      <w:proofErr w:type="gramEnd"/>
      <w:r w:rsidR="00A36B28" w:rsidRPr="00AE596F">
        <w:rPr>
          <w:rFonts w:asciiTheme="minorHAnsi" w:hAnsiTheme="minorHAnsi" w:cstheme="minorHAnsi"/>
        </w:rPr>
        <w:t xml:space="preserve">. </w:t>
      </w:r>
    </w:p>
    <w:p w14:paraId="53770C72" w14:textId="77777777" w:rsidR="00293DB3" w:rsidRPr="00AE596F" w:rsidRDefault="00293DB3" w:rsidP="005002E7">
      <w:pPr>
        <w:jc w:val="left"/>
        <w:rPr>
          <w:rFonts w:asciiTheme="minorHAnsi" w:hAnsiTheme="minorHAnsi" w:cstheme="minorHAnsi"/>
        </w:rPr>
      </w:pPr>
    </w:p>
    <w:p w14:paraId="758475C5" w14:textId="49192BC1" w:rsidR="00F20254" w:rsidRPr="00AE596F" w:rsidRDefault="00F20254" w:rsidP="005002E7">
      <w:pPr>
        <w:jc w:val="left"/>
        <w:rPr>
          <w:rFonts w:asciiTheme="minorHAnsi" w:hAnsiTheme="minorHAnsi" w:cstheme="minorHAnsi"/>
        </w:rPr>
      </w:pPr>
      <w:r w:rsidRPr="00AE596F">
        <w:rPr>
          <w:rFonts w:asciiTheme="minorHAnsi" w:hAnsiTheme="minorHAnsi" w:cstheme="minorHAnsi"/>
        </w:rPr>
        <w:t xml:space="preserve">The protocol also includes collecting detailed measurements that can be useful for researchers and managers. It is important to note that not all measurements will be appropriate for all users, such as identifying pre-molt green crabs, which takes a considerable amount of training. Furthermore, sex identification is only recommended for crabs ≥ 10 mm CW, as the sex of smaller juveniles can be difficult to determine. </w:t>
      </w:r>
      <w:r w:rsidR="00D003B0" w:rsidRPr="00AE596F">
        <w:rPr>
          <w:rFonts w:asciiTheme="minorHAnsi" w:hAnsiTheme="minorHAnsi" w:cstheme="minorHAnsi"/>
        </w:rPr>
        <w:t>Although it is not part of the protocol, it is also recommended that citizen scientists, students, educators, and others who may not be familiar with the target species utilize a digital camera to document uncertainties and allow for troubleshooting o</w:t>
      </w:r>
      <w:r w:rsidR="00293DB3" w:rsidRPr="00AE596F">
        <w:rPr>
          <w:rFonts w:asciiTheme="minorHAnsi" w:hAnsiTheme="minorHAnsi" w:cstheme="minorHAnsi"/>
        </w:rPr>
        <w:t>utside of the survey timeframe or to upload to the Anecdata platform for review.</w:t>
      </w:r>
      <w:r w:rsidR="00266B7C" w:rsidRPr="00AE596F">
        <w:rPr>
          <w:rFonts w:asciiTheme="minorHAnsi" w:hAnsiTheme="minorHAnsi" w:cstheme="minorHAnsi"/>
        </w:rPr>
        <w:t xml:space="preserve"> </w:t>
      </w:r>
    </w:p>
    <w:p w14:paraId="27618765" w14:textId="77777777" w:rsidR="00F20254" w:rsidRPr="00AE596F" w:rsidRDefault="00F20254" w:rsidP="005002E7">
      <w:pPr>
        <w:jc w:val="left"/>
        <w:rPr>
          <w:rFonts w:asciiTheme="minorHAnsi" w:hAnsiTheme="minorHAnsi" w:cstheme="minorHAnsi"/>
        </w:rPr>
      </w:pPr>
    </w:p>
    <w:p w14:paraId="0258C743" w14:textId="3CAD4456" w:rsidR="00DE7C6C" w:rsidRPr="00AE596F" w:rsidRDefault="00DE7C6C" w:rsidP="005002E7">
      <w:pPr>
        <w:jc w:val="left"/>
        <w:rPr>
          <w:rFonts w:asciiTheme="minorHAnsi" w:hAnsiTheme="minorHAnsi" w:cstheme="minorHAnsi"/>
        </w:rPr>
      </w:pPr>
      <w:r w:rsidRPr="00AE596F">
        <w:rPr>
          <w:rFonts w:asciiTheme="minorHAnsi" w:hAnsiTheme="minorHAnsi" w:cstheme="minorHAnsi"/>
        </w:rPr>
        <w:t>As ocean temperatures continue to warm</w:t>
      </w:r>
      <w:r w:rsidR="00AE353F" w:rsidRPr="00AE596F">
        <w:rPr>
          <w:rFonts w:asciiTheme="minorHAnsi" w:hAnsiTheme="minorHAnsi" w:cstheme="minorHAnsi"/>
          <w:vertAlign w:val="superscript"/>
        </w:rPr>
        <w:t>23</w:t>
      </w:r>
      <w:r w:rsidRPr="00AE596F">
        <w:rPr>
          <w:rFonts w:asciiTheme="minorHAnsi" w:hAnsiTheme="minorHAnsi" w:cstheme="minorHAnsi"/>
          <w:vertAlign w:val="superscript"/>
        </w:rPr>
        <w:t>,2</w:t>
      </w:r>
      <w:r w:rsidR="00AE353F" w:rsidRPr="00AE596F">
        <w:rPr>
          <w:rFonts w:asciiTheme="minorHAnsi" w:hAnsiTheme="minorHAnsi" w:cstheme="minorHAnsi"/>
          <w:vertAlign w:val="superscript"/>
        </w:rPr>
        <w:t>4</w:t>
      </w:r>
      <w:r w:rsidRPr="00AE596F">
        <w:rPr>
          <w:rFonts w:asciiTheme="minorHAnsi" w:hAnsiTheme="minorHAnsi" w:cstheme="minorHAnsi"/>
          <w:vertAlign w:val="superscript"/>
        </w:rPr>
        <w:t xml:space="preserve"> </w:t>
      </w:r>
      <w:r w:rsidRPr="00AE596F">
        <w:rPr>
          <w:rFonts w:asciiTheme="minorHAnsi" w:hAnsiTheme="minorHAnsi" w:cstheme="minorHAnsi"/>
        </w:rPr>
        <w:t>and become more favorable for green crab populations in the Gulf of Maine and Atlantic Canada</w:t>
      </w:r>
      <w:r w:rsidRPr="00AE596F">
        <w:rPr>
          <w:rFonts w:asciiTheme="minorHAnsi" w:hAnsiTheme="minorHAnsi" w:cstheme="minorHAnsi"/>
          <w:vertAlign w:val="superscript"/>
        </w:rPr>
        <w:t>15,16</w:t>
      </w:r>
      <w:r w:rsidRPr="00AE596F">
        <w:rPr>
          <w:rFonts w:asciiTheme="minorHAnsi" w:hAnsiTheme="minorHAnsi" w:cstheme="minorHAnsi"/>
        </w:rPr>
        <w:t xml:space="preserve">, assessing their distribution and abundance will be critical for timely mitigation and adaptation strategies. For </w:t>
      </w:r>
      <w:r w:rsidR="00DC350F" w:rsidRPr="00AE596F">
        <w:rPr>
          <w:rFonts w:asciiTheme="minorHAnsi" w:hAnsiTheme="minorHAnsi" w:cstheme="minorHAnsi"/>
        </w:rPr>
        <w:t>example</w:t>
      </w:r>
      <w:r w:rsidRPr="00AE596F">
        <w:rPr>
          <w:rFonts w:asciiTheme="minorHAnsi" w:hAnsiTheme="minorHAnsi" w:cstheme="minorHAnsi"/>
        </w:rPr>
        <w:t>, recent efforts to develop a soft-shell green crab fishery that would allow coastal communities to benefit from green crabs have relied on population monitoring data to determine when and where to target pre-molt and soft-shell crabs</w:t>
      </w:r>
      <w:r w:rsidR="00AE353F" w:rsidRPr="00AE596F">
        <w:rPr>
          <w:rFonts w:asciiTheme="minorHAnsi" w:hAnsiTheme="minorHAnsi" w:cstheme="minorHAnsi"/>
          <w:vertAlign w:val="superscript"/>
        </w:rPr>
        <w:t>21</w:t>
      </w:r>
      <w:r w:rsidR="00F966B7" w:rsidRPr="00AE596F">
        <w:rPr>
          <w:rFonts w:asciiTheme="minorHAnsi" w:hAnsiTheme="minorHAnsi" w:cstheme="minorHAnsi"/>
          <w:vertAlign w:val="superscript"/>
        </w:rPr>
        <w:t>,2</w:t>
      </w:r>
      <w:r w:rsidR="00AE353F" w:rsidRPr="00AE596F">
        <w:rPr>
          <w:rFonts w:asciiTheme="minorHAnsi" w:hAnsiTheme="minorHAnsi" w:cstheme="minorHAnsi"/>
          <w:vertAlign w:val="superscript"/>
        </w:rPr>
        <w:t>2</w:t>
      </w:r>
      <w:r w:rsidRPr="00AE596F">
        <w:rPr>
          <w:rFonts w:asciiTheme="minorHAnsi" w:hAnsiTheme="minorHAnsi" w:cstheme="minorHAnsi"/>
        </w:rPr>
        <w:t>. Bounty programs and other removal efforts may also benefit from distribution and abundance data tha</w:t>
      </w:r>
      <w:r w:rsidR="00C15656" w:rsidRPr="00AE596F">
        <w:rPr>
          <w:rFonts w:asciiTheme="minorHAnsi" w:hAnsiTheme="minorHAnsi" w:cstheme="minorHAnsi"/>
        </w:rPr>
        <w:t xml:space="preserve">t can aid in determining how </w:t>
      </w:r>
      <w:r w:rsidRPr="00AE596F">
        <w:rPr>
          <w:rFonts w:asciiTheme="minorHAnsi" w:hAnsiTheme="minorHAnsi" w:cstheme="minorHAnsi"/>
        </w:rPr>
        <w:t xml:space="preserve">best </w:t>
      </w:r>
      <w:r w:rsidR="00011C6A" w:rsidRPr="00AE596F">
        <w:rPr>
          <w:rFonts w:asciiTheme="minorHAnsi" w:hAnsiTheme="minorHAnsi" w:cstheme="minorHAnsi"/>
        </w:rPr>
        <w:t xml:space="preserve">to </w:t>
      </w:r>
      <w:r w:rsidRPr="00AE596F">
        <w:rPr>
          <w:rFonts w:asciiTheme="minorHAnsi" w:hAnsiTheme="minorHAnsi" w:cstheme="minorHAnsi"/>
        </w:rPr>
        <w:t>allocate time and resources.</w:t>
      </w:r>
      <w:r w:rsidR="00266B7C" w:rsidRPr="00AE596F">
        <w:rPr>
          <w:rFonts w:asciiTheme="minorHAnsi" w:hAnsiTheme="minorHAnsi" w:cstheme="minorHAnsi"/>
        </w:rPr>
        <w:t xml:space="preserve"> </w:t>
      </w:r>
      <w:r w:rsidR="00DC350F" w:rsidRPr="00AE596F">
        <w:rPr>
          <w:rFonts w:asciiTheme="minorHAnsi" w:hAnsiTheme="minorHAnsi" w:cstheme="minorHAnsi"/>
        </w:rPr>
        <w:t>Similarly,</w:t>
      </w:r>
      <w:r w:rsidRPr="00AE596F">
        <w:rPr>
          <w:rFonts w:asciiTheme="minorHAnsi" w:hAnsiTheme="minorHAnsi" w:cstheme="minorHAnsi"/>
        </w:rPr>
        <w:t xml:space="preserve"> municipal shellfish management programs often conduct yearly conservation activities such as replenishing local mudflats with hatchery raised clam seed</w:t>
      </w:r>
      <w:r w:rsidR="00DC350F" w:rsidRPr="00AE596F">
        <w:rPr>
          <w:rFonts w:asciiTheme="minorHAnsi" w:hAnsiTheme="minorHAnsi" w:cstheme="minorHAnsi"/>
        </w:rPr>
        <w:t xml:space="preserve"> and</w:t>
      </w:r>
      <w:r w:rsidRPr="00AE596F">
        <w:rPr>
          <w:rFonts w:asciiTheme="minorHAnsi" w:hAnsiTheme="minorHAnsi" w:cstheme="minorHAnsi"/>
        </w:rPr>
        <w:t xml:space="preserve"> </w:t>
      </w:r>
      <w:r w:rsidR="00DC350F" w:rsidRPr="00AE596F">
        <w:rPr>
          <w:rFonts w:asciiTheme="minorHAnsi" w:hAnsiTheme="minorHAnsi" w:cstheme="minorHAnsi"/>
        </w:rPr>
        <w:t>l</w:t>
      </w:r>
      <w:r w:rsidRPr="00AE596F">
        <w:rPr>
          <w:rFonts w:asciiTheme="minorHAnsi" w:hAnsiTheme="minorHAnsi" w:cstheme="minorHAnsi"/>
        </w:rPr>
        <w:t>ocal trends of green crab distribution and abundance could inform best practices for these conservation measures.</w:t>
      </w:r>
    </w:p>
    <w:p w14:paraId="22E11601" w14:textId="77777777" w:rsidR="00DE7C6C" w:rsidRPr="00AE596F" w:rsidRDefault="00DE7C6C" w:rsidP="005002E7">
      <w:pPr>
        <w:jc w:val="left"/>
        <w:rPr>
          <w:rFonts w:asciiTheme="minorHAnsi" w:hAnsiTheme="minorHAnsi" w:cstheme="minorHAnsi"/>
        </w:rPr>
      </w:pPr>
    </w:p>
    <w:p w14:paraId="3015F4D7" w14:textId="77777777" w:rsidR="00DE7C6C" w:rsidRPr="00AE596F" w:rsidRDefault="00DE7C6C" w:rsidP="005002E7">
      <w:pPr>
        <w:jc w:val="left"/>
        <w:rPr>
          <w:rFonts w:asciiTheme="minorHAnsi" w:hAnsiTheme="minorHAnsi" w:cstheme="minorHAnsi"/>
        </w:rPr>
      </w:pPr>
      <w:r w:rsidRPr="00AE596F">
        <w:rPr>
          <w:rFonts w:asciiTheme="minorHAnsi" w:hAnsiTheme="minorHAnsi" w:cstheme="minorHAnsi"/>
        </w:rPr>
        <w:t>Finally, this protocol has proven to be an effective outreach and education tool for students and citizen scientists. In addition to the 3</w:t>
      </w:r>
      <w:r w:rsidRPr="00AE596F">
        <w:rPr>
          <w:rFonts w:asciiTheme="minorHAnsi" w:hAnsiTheme="minorHAnsi" w:cstheme="minorHAnsi"/>
          <w:vertAlign w:val="superscript"/>
        </w:rPr>
        <w:t>rd</w:t>
      </w:r>
      <w:r w:rsidRPr="00AE596F">
        <w:rPr>
          <w:rFonts w:asciiTheme="minorHAnsi" w:hAnsiTheme="minorHAnsi" w:cstheme="minorHAnsi"/>
        </w:rPr>
        <w:t xml:space="preserve"> and 4</w:t>
      </w:r>
      <w:r w:rsidRPr="00AE596F">
        <w:rPr>
          <w:rFonts w:asciiTheme="minorHAnsi" w:hAnsiTheme="minorHAnsi" w:cstheme="minorHAnsi"/>
          <w:vertAlign w:val="superscript"/>
        </w:rPr>
        <w:t>th</w:t>
      </w:r>
      <w:r w:rsidRPr="00AE596F">
        <w:rPr>
          <w:rFonts w:asciiTheme="minorHAnsi" w:hAnsiTheme="minorHAnsi" w:cstheme="minorHAnsi"/>
        </w:rPr>
        <w:t xml:space="preserve"> grade students who have been using the protocol for several years, it has also been used with undergraduate students from the University of </w:t>
      </w:r>
      <w:r w:rsidRPr="00AE596F">
        <w:rPr>
          <w:rFonts w:asciiTheme="minorHAnsi" w:hAnsiTheme="minorHAnsi" w:cstheme="minorHAnsi"/>
        </w:rPr>
        <w:lastRenderedPageBreak/>
        <w:t xml:space="preserve">Southern Maine, and community service volunteers from </w:t>
      </w:r>
      <w:proofErr w:type="spellStart"/>
      <w:r w:rsidRPr="00AE596F">
        <w:rPr>
          <w:rFonts w:asciiTheme="minorHAnsi" w:hAnsiTheme="minorHAnsi" w:cstheme="minorHAnsi"/>
        </w:rPr>
        <w:t>Idexx</w:t>
      </w:r>
      <w:proofErr w:type="spellEnd"/>
      <w:r w:rsidRPr="00AE596F">
        <w:rPr>
          <w:rFonts w:asciiTheme="minorHAnsi" w:hAnsiTheme="minorHAnsi" w:cstheme="minorHAnsi"/>
        </w:rPr>
        <w:t xml:space="preserve"> Laboratories. Furthermore, an adapted version of this protocol is now being used by the Gulf of Maine Research Institute’s Vital Signs Program, which partners with Maine students and citizen scientists to monitor invasive species. Ultimately, the data collected using this protocol has a wide range of uses, including to inform ecological research, conservation efforts, mitigation strategies, and fishery development, as well as for educational outreach purposes. </w:t>
      </w:r>
    </w:p>
    <w:p w14:paraId="78728D18" w14:textId="706614AE" w:rsidR="00014314" w:rsidRPr="00AE596F" w:rsidRDefault="00014314" w:rsidP="005002E7">
      <w:pPr>
        <w:jc w:val="left"/>
        <w:rPr>
          <w:rFonts w:asciiTheme="minorHAnsi" w:hAnsiTheme="minorHAnsi" w:cstheme="minorHAnsi"/>
          <w:color w:val="auto"/>
        </w:rPr>
      </w:pPr>
    </w:p>
    <w:p w14:paraId="1734505F" w14:textId="3BB7F43B" w:rsidR="00AA03DF" w:rsidRPr="00AE596F" w:rsidRDefault="00AA03DF" w:rsidP="005002E7">
      <w:pPr>
        <w:pStyle w:val="NormalWeb"/>
        <w:spacing w:before="0" w:beforeAutospacing="0" w:after="0" w:afterAutospacing="0"/>
        <w:jc w:val="left"/>
        <w:rPr>
          <w:rFonts w:asciiTheme="minorHAnsi" w:hAnsiTheme="minorHAnsi" w:cstheme="minorHAnsi"/>
          <w:color w:val="808080"/>
        </w:rPr>
      </w:pPr>
      <w:r w:rsidRPr="00AE596F">
        <w:rPr>
          <w:rFonts w:asciiTheme="minorHAnsi" w:hAnsiTheme="minorHAnsi" w:cstheme="minorHAnsi"/>
          <w:b/>
          <w:bCs/>
        </w:rPr>
        <w:t xml:space="preserve">ACKNOWLEDGMENTS: </w:t>
      </w:r>
    </w:p>
    <w:p w14:paraId="2D96E92E" w14:textId="1632DA42" w:rsidR="00AA03DF" w:rsidRPr="00AE596F" w:rsidRDefault="004B74E6" w:rsidP="005002E7">
      <w:pPr>
        <w:jc w:val="left"/>
        <w:rPr>
          <w:rFonts w:asciiTheme="minorHAnsi" w:hAnsiTheme="minorHAnsi" w:cstheme="minorHAnsi"/>
          <w:color w:val="auto"/>
        </w:rPr>
      </w:pPr>
      <w:r w:rsidRPr="00AE596F">
        <w:rPr>
          <w:rFonts w:asciiTheme="minorHAnsi" w:hAnsiTheme="minorHAnsi" w:cstheme="minorHAnsi"/>
          <w:color w:val="auto"/>
        </w:rPr>
        <w:t xml:space="preserve">I would like to acknowledge the many researchers, students, teachers, and citizen scientists who have tested and helped me improve this protocol over the past several years: </w:t>
      </w:r>
      <w:r w:rsidR="00C15656" w:rsidRPr="00AE596F">
        <w:rPr>
          <w:rFonts w:asciiTheme="minorHAnsi" w:hAnsiTheme="minorHAnsi" w:cstheme="minorHAnsi"/>
          <w:color w:val="auto"/>
        </w:rPr>
        <w:t>Dr. Gabriela</w:t>
      </w:r>
      <w:r w:rsidR="00513BD8" w:rsidRPr="00AE596F">
        <w:rPr>
          <w:rFonts w:asciiTheme="minorHAnsi" w:hAnsiTheme="minorHAnsi" w:cstheme="minorHAnsi"/>
          <w:color w:val="auto"/>
        </w:rPr>
        <w:t xml:space="preserve"> </w:t>
      </w:r>
      <w:proofErr w:type="spellStart"/>
      <w:r w:rsidR="00513BD8" w:rsidRPr="00AE596F">
        <w:rPr>
          <w:rFonts w:asciiTheme="minorHAnsi" w:hAnsiTheme="minorHAnsi" w:cstheme="minorHAnsi"/>
          <w:color w:val="auto"/>
        </w:rPr>
        <w:t>Bradt</w:t>
      </w:r>
      <w:proofErr w:type="spellEnd"/>
      <w:r w:rsidR="00513BD8" w:rsidRPr="00AE596F">
        <w:rPr>
          <w:rFonts w:asciiTheme="minorHAnsi" w:hAnsiTheme="minorHAnsi" w:cstheme="minorHAnsi"/>
          <w:color w:val="auto"/>
        </w:rPr>
        <w:t xml:space="preserve">, </w:t>
      </w:r>
      <w:r w:rsidR="00C15656" w:rsidRPr="00AE596F">
        <w:rPr>
          <w:rFonts w:asciiTheme="minorHAnsi" w:hAnsiTheme="minorHAnsi" w:cstheme="minorHAnsi"/>
          <w:color w:val="auto"/>
        </w:rPr>
        <w:t>Dr. Robert</w:t>
      </w:r>
      <w:r w:rsidR="008430D4" w:rsidRPr="00AE596F">
        <w:rPr>
          <w:rFonts w:asciiTheme="minorHAnsi" w:hAnsiTheme="minorHAnsi" w:cstheme="minorHAnsi"/>
          <w:color w:val="auto"/>
        </w:rPr>
        <w:t xml:space="preserve"> </w:t>
      </w:r>
      <w:proofErr w:type="spellStart"/>
      <w:r w:rsidR="008430D4" w:rsidRPr="00AE596F">
        <w:rPr>
          <w:rFonts w:asciiTheme="minorHAnsi" w:hAnsiTheme="minorHAnsi" w:cstheme="minorHAnsi"/>
          <w:color w:val="auto"/>
        </w:rPr>
        <w:t>Steneck</w:t>
      </w:r>
      <w:proofErr w:type="spellEnd"/>
      <w:r w:rsidR="008430D4" w:rsidRPr="00AE596F">
        <w:rPr>
          <w:rFonts w:asciiTheme="minorHAnsi" w:hAnsiTheme="minorHAnsi" w:cstheme="minorHAnsi"/>
          <w:color w:val="auto"/>
        </w:rPr>
        <w:t xml:space="preserve">, </w:t>
      </w:r>
      <w:r w:rsidR="00C15656" w:rsidRPr="00AE596F">
        <w:rPr>
          <w:rFonts w:asciiTheme="minorHAnsi" w:hAnsiTheme="minorHAnsi" w:cstheme="minorHAnsi"/>
          <w:color w:val="auto"/>
        </w:rPr>
        <w:t xml:space="preserve">Erica </w:t>
      </w:r>
      <w:proofErr w:type="spellStart"/>
      <w:r w:rsidR="00C15656" w:rsidRPr="00AE596F">
        <w:rPr>
          <w:rFonts w:asciiTheme="minorHAnsi" w:hAnsiTheme="minorHAnsi" w:cstheme="minorHAnsi"/>
          <w:color w:val="auto"/>
        </w:rPr>
        <w:t>Ferrelli</w:t>
      </w:r>
      <w:proofErr w:type="spellEnd"/>
      <w:r w:rsidR="00C15656" w:rsidRPr="00AE596F">
        <w:rPr>
          <w:rFonts w:asciiTheme="minorHAnsi" w:hAnsiTheme="minorHAnsi" w:cstheme="minorHAnsi"/>
          <w:color w:val="auto"/>
        </w:rPr>
        <w:t xml:space="preserve">, </w:t>
      </w:r>
      <w:r w:rsidR="008430D4" w:rsidRPr="00AE596F">
        <w:rPr>
          <w:rFonts w:asciiTheme="minorHAnsi" w:hAnsiTheme="minorHAnsi" w:cstheme="minorHAnsi"/>
          <w:color w:val="auto"/>
        </w:rPr>
        <w:t xml:space="preserve">Ethel Wilkerson, </w:t>
      </w:r>
      <w:r w:rsidR="00513BD8" w:rsidRPr="00AE596F">
        <w:rPr>
          <w:rFonts w:asciiTheme="minorHAnsi" w:hAnsiTheme="minorHAnsi" w:cstheme="minorHAnsi"/>
          <w:color w:val="auto"/>
        </w:rPr>
        <w:t>Susan Ayers and the Georgetown Central School 3</w:t>
      </w:r>
      <w:r w:rsidR="00513BD8" w:rsidRPr="00AE596F">
        <w:rPr>
          <w:rFonts w:asciiTheme="minorHAnsi" w:hAnsiTheme="minorHAnsi" w:cstheme="minorHAnsi"/>
          <w:color w:val="auto"/>
          <w:vertAlign w:val="superscript"/>
        </w:rPr>
        <w:t>rd</w:t>
      </w:r>
      <w:r w:rsidR="00513BD8" w:rsidRPr="00AE596F">
        <w:rPr>
          <w:rFonts w:asciiTheme="minorHAnsi" w:hAnsiTheme="minorHAnsi" w:cstheme="minorHAnsi"/>
          <w:color w:val="auto"/>
        </w:rPr>
        <w:t xml:space="preserve"> and 4</w:t>
      </w:r>
      <w:r w:rsidR="00513BD8" w:rsidRPr="00AE596F">
        <w:rPr>
          <w:rFonts w:asciiTheme="minorHAnsi" w:hAnsiTheme="minorHAnsi" w:cstheme="minorHAnsi"/>
          <w:color w:val="auto"/>
          <w:vertAlign w:val="superscript"/>
        </w:rPr>
        <w:t>th</w:t>
      </w:r>
      <w:r w:rsidR="00513BD8" w:rsidRPr="00AE596F">
        <w:rPr>
          <w:rFonts w:asciiTheme="minorHAnsi" w:hAnsiTheme="minorHAnsi" w:cstheme="minorHAnsi"/>
          <w:color w:val="auto"/>
        </w:rPr>
        <w:t xml:space="preserve"> grade students, Julie Upham and the West Bath Elementary 4</w:t>
      </w:r>
      <w:r w:rsidR="00513BD8" w:rsidRPr="00AE596F">
        <w:rPr>
          <w:rFonts w:asciiTheme="minorHAnsi" w:hAnsiTheme="minorHAnsi" w:cstheme="minorHAnsi"/>
          <w:color w:val="auto"/>
          <w:vertAlign w:val="superscript"/>
        </w:rPr>
        <w:t>th</w:t>
      </w:r>
      <w:r w:rsidR="00513BD8" w:rsidRPr="00AE596F">
        <w:rPr>
          <w:rFonts w:asciiTheme="minorHAnsi" w:hAnsiTheme="minorHAnsi" w:cstheme="minorHAnsi"/>
          <w:color w:val="auto"/>
        </w:rPr>
        <w:t xml:space="preserve"> grade students, the GMRI Vital S</w:t>
      </w:r>
      <w:r w:rsidR="008430D4" w:rsidRPr="00AE596F">
        <w:rPr>
          <w:rFonts w:asciiTheme="minorHAnsi" w:hAnsiTheme="minorHAnsi" w:cstheme="minorHAnsi"/>
          <w:color w:val="auto"/>
        </w:rPr>
        <w:t xml:space="preserve">igns team, and the </w:t>
      </w:r>
      <w:proofErr w:type="spellStart"/>
      <w:r w:rsidR="008430D4" w:rsidRPr="00AE596F">
        <w:rPr>
          <w:rFonts w:asciiTheme="minorHAnsi" w:hAnsiTheme="minorHAnsi" w:cstheme="minorHAnsi"/>
          <w:color w:val="auto"/>
        </w:rPr>
        <w:t>Idexx</w:t>
      </w:r>
      <w:proofErr w:type="spellEnd"/>
      <w:r w:rsidR="008430D4" w:rsidRPr="00AE596F">
        <w:rPr>
          <w:rFonts w:asciiTheme="minorHAnsi" w:hAnsiTheme="minorHAnsi" w:cstheme="minorHAnsi"/>
          <w:color w:val="auto"/>
        </w:rPr>
        <w:t xml:space="preserve"> Laboratories Community Service Volunteers.</w:t>
      </w:r>
      <w:r w:rsidR="00513BD8" w:rsidRPr="00AE596F">
        <w:rPr>
          <w:rFonts w:asciiTheme="minorHAnsi" w:hAnsiTheme="minorHAnsi" w:cstheme="minorHAnsi"/>
          <w:color w:val="auto"/>
        </w:rPr>
        <w:t xml:space="preserve"> I thank Anne Hayden</w:t>
      </w:r>
      <w:r w:rsidR="00DC350F" w:rsidRPr="00AE596F">
        <w:rPr>
          <w:rFonts w:asciiTheme="minorHAnsi" w:hAnsiTheme="minorHAnsi" w:cstheme="minorHAnsi"/>
          <w:color w:val="auto"/>
        </w:rPr>
        <w:t>, Caitlin Cleaver, and Hannah Webber</w:t>
      </w:r>
      <w:r w:rsidR="00513BD8" w:rsidRPr="00AE596F">
        <w:rPr>
          <w:rFonts w:asciiTheme="minorHAnsi" w:hAnsiTheme="minorHAnsi" w:cstheme="minorHAnsi"/>
          <w:color w:val="auto"/>
        </w:rPr>
        <w:t xml:space="preserve"> for providing comments and suggestions on this manuscript. I thank the following funding sources for supporting the development and</w:t>
      </w:r>
      <w:r w:rsidR="008430D4" w:rsidRPr="00AE596F">
        <w:rPr>
          <w:rFonts w:asciiTheme="minorHAnsi" w:hAnsiTheme="minorHAnsi" w:cstheme="minorHAnsi"/>
          <w:color w:val="auto"/>
        </w:rPr>
        <w:t xml:space="preserve"> execution of this protocol: </w:t>
      </w:r>
      <w:r w:rsidR="00513BD8" w:rsidRPr="00AE596F">
        <w:rPr>
          <w:rFonts w:asciiTheme="minorHAnsi" w:hAnsiTheme="minorHAnsi" w:cstheme="minorHAnsi"/>
          <w:color w:val="auto"/>
        </w:rPr>
        <w:t xml:space="preserve">NOAA </w:t>
      </w:r>
      <w:proofErr w:type="spellStart"/>
      <w:r w:rsidR="00513BD8" w:rsidRPr="00AE596F">
        <w:rPr>
          <w:rFonts w:asciiTheme="minorHAnsi" w:hAnsiTheme="minorHAnsi" w:cstheme="minorHAnsi"/>
          <w:color w:val="auto"/>
        </w:rPr>
        <w:t>Saltonstall</w:t>
      </w:r>
      <w:proofErr w:type="spellEnd"/>
      <w:r w:rsidR="00513BD8" w:rsidRPr="00AE596F">
        <w:rPr>
          <w:rFonts w:asciiTheme="minorHAnsi" w:hAnsiTheme="minorHAnsi" w:cstheme="minorHAnsi"/>
          <w:color w:val="auto"/>
        </w:rPr>
        <w:t xml:space="preserve">-Kennedy Grant Program (Grant #NA18NMF4270194), Maine Sea Grant, </w:t>
      </w:r>
      <w:r w:rsidR="008430D4" w:rsidRPr="00AE596F">
        <w:rPr>
          <w:rFonts w:asciiTheme="minorHAnsi" w:hAnsiTheme="minorHAnsi" w:cstheme="minorHAnsi"/>
          <w:color w:val="auto"/>
        </w:rPr>
        <w:t xml:space="preserve">Robert and Patricia Switzer Foundation, </w:t>
      </w:r>
      <w:r w:rsidR="00513BD8" w:rsidRPr="00AE596F">
        <w:rPr>
          <w:rFonts w:asciiTheme="minorHAnsi" w:hAnsiTheme="minorHAnsi" w:cstheme="minorHAnsi"/>
          <w:color w:val="auto"/>
        </w:rPr>
        <w:t xml:space="preserve">and the Georgetown Island Education Fund. </w:t>
      </w:r>
      <w:r w:rsidR="00242BBD" w:rsidRPr="00AE596F">
        <w:rPr>
          <w:rFonts w:asciiTheme="minorHAnsi" w:hAnsiTheme="minorHAnsi" w:cstheme="minorHAnsi"/>
          <w:color w:val="auto"/>
        </w:rPr>
        <w:t xml:space="preserve">Finally, this manuscript was greatly improved thanks to comments </w:t>
      </w:r>
      <w:r w:rsidR="00882042" w:rsidRPr="00AE596F">
        <w:rPr>
          <w:rFonts w:asciiTheme="minorHAnsi" w:hAnsiTheme="minorHAnsi" w:cstheme="minorHAnsi"/>
          <w:color w:val="auto"/>
        </w:rPr>
        <w:t>and edits provided by three</w:t>
      </w:r>
      <w:r w:rsidR="00242BBD" w:rsidRPr="00AE596F">
        <w:rPr>
          <w:rFonts w:asciiTheme="minorHAnsi" w:hAnsiTheme="minorHAnsi" w:cstheme="minorHAnsi"/>
          <w:color w:val="auto"/>
        </w:rPr>
        <w:t xml:space="preserve"> anonymous reviewers. </w:t>
      </w:r>
    </w:p>
    <w:p w14:paraId="209CA654" w14:textId="77777777" w:rsidR="004B74E6" w:rsidRPr="00AE596F" w:rsidRDefault="004B74E6" w:rsidP="005002E7">
      <w:pPr>
        <w:rPr>
          <w:rFonts w:asciiTheme="minorHAnsi" w:hAnsiTheme="minorHAnsi" w:cstheme="minorHAnsi"/>
          <w:b/>
          <w:bCs/>
          <w:color w:val="auto"/>
        </w:rPr>
      </w:pPr>
    </w:p>
    <w:p w14:paraId="5D52ED8B" w14:textId="1109608E" w:rsidR="00AA03DF" w:rsidRPr="00AE596F" w:rsidRDefault="00AA03DF" w:rsidP="005002E7">
      <w:pPr>
        <w:pStyle w:val="NormalWeb"/>
        <w:spacing w:before="0" w:beforeAutospacing="0" w:after="0" w:afterAutospacing="0"/>
        <w:rPr>
          <w:rFonts w:asciiTheme="minorHAnsi" w:hAnsiTheme="minorHAnsi" w:cstheme="minorHAnsi"/>
          <w:color w:val="808080"/>
        </w:rPr>
      </w:pPr>
      <w:r w:rsidRPr="00AE596F">
        <w:rPr>
          <w:rFonts w:asciiTheme="minorHAnsi" w:hAnsiTheme="minorHAnsi" w:cstheme="minorHAnsi"/>
          <w:b/>
        </w:rPr>
        <w:t>DISCLOSURES</w:t>
      </w:r>
      <w:r w:rsidRPr="00AE596F">
        <w:rPr>
          <w:rFonts w:asciiTheme="minorHAnsi" w:hAnsiTheme="minorHAnsi" w:cstheme="minorHAnsi"/>
          <w:b/>
          <w:bCs/>
        </w:rPr>
        <w:t>:</w:t>
      </w:r>
      <w:r w:rsidR="00266B7C" w:rsidRPr="00AE596F">
        <w:rPr>
          <w:rFonts w:asciiTheme="minorHAnsi" w:hAnsiTheme="minorHAnsi" w:cstheme="minorHAnsi"/>
          <w:b/>
          <w:bCs/>
        </w:rPr>
        <w:t xml:space="preserve"> </w:t>
      </w:r>
    </w:p>
    <w:p w14:paraId="4E0C3135" w14:textId="284E0C6B" w:rsidR="007A4DD6" w:rsidRPr="00AE596F" w:rsidRDefault="008430D4" w:rsidP="005002E7">
      <w:pPr>
        <w:rPr>
          <w:rFonts w:asciiTheme="minorHAnsi" w:hAnsiTheme="minorHAnsi" w:cstheme="minorHAnsi"/>
          <w:color w:val="auto"/>
        </w:rPr>
      </w:pPr>
      <w:r w:rsidRPr="00AE596F">
        <w:rPr>
          <w:rFonts w:asciiTheme="minorHAnsi" w:hAnsiTheme="minorHAnsi" w:cstheme="minorHAnsi"/>
          <w:color w:val="auto"/>
        </w:rPr>
        <w:t>The author has nothing to disclose.</w:t>
      </w:r>
    </w:p>
    <w:p w14:paraId="66030076" w14:textId="77777777" w:rsidR="00AA03DF" w:rsidRPr="00AE596F" w:rsidRDefault="00AA03DF" w:rsidP="005002E7">
      <w:pPr>
        <w:rPr>
          <w:rFonts w:asciiTheme="minorHAnsi" w:hAnsiTheme="minorHAnsi" w:cstheme="minorHAnsi"/>
          <w:color w:val="auto"/>
        </w:rPr>
      </w:pPr>
    </w:p>
    <w:p w14:paraId="315B4FAD" w14:textId="5AD8C87F" w:rsidR="00B32616" w:rsidRPr="00AE596F" w:rsidRDefault="009726EE" w:rsidP="005002E7">
      <w:pPr>
        <w:rPr>
          <w:rFonts w:asciiTheme="minorHAnsi" w:hAnsiTheme="minorHAnsi" w:cstheme="minorHAnsi"/>
          <w:b/>
          <w:color w:val="000000" w:themeColor="text1"/>
        </w:rPr>
      </w:pPr>
      <w:r w:rsidRPr="00AE596F">
        <w:rPr>
          <w:rFonts w:asciiTheme="minorHAnsi" w:hAnsiTheme="minorHAnsi" w:cstheme="minorHAnsi"/>
          <w:b/>
          <w:bCs/>
        </w:rPr>
        <w:t>REFERENCES</w:t>
      </w:r>
      <w:r w:rsidR="00D04760" w:rsidRPr="00AE596F">
        <w:rPr>
          <w:rFonts w:asciiTheme="minorHAnsi" w:hAnsiTheme="minorHAnsi" w:cstheme="minorHAnsi"/>
          <w:b/>
          <w:bCs/>
        </w:rPr>
        <w:t>:</w:t>
      </w:r>
      <w:r w:rsidRPr="00AE596F">
        <w:rPr>
          <w:rFonts w:asciiTheme="minorHAnsi" w:hAnsiTheme="minorHAnsi" w:cstheme="minorHAnsi"/>
        </w:rPr>
        <w:t xml:space="preserve"> </w:t>
      </w:r>
    </w:p>
    <w:p w14:paraId="7E970072" w14:textId="2066306C" w:rsidR="00DE7C6C" w:rsidRPr="00AE596F" w:rsidRDefault="00DE7C6C" w:rsidP="005002E7">
      <w:pPr>
        <w:rPr>
          <w:rFonts w:asciiTheme="minorHAnsi" w:hAnsiTheme="minorHAnsi" w:cstheme="minorHAnsi"/>
        </w:rPr>
      </w:pPr>
    </w:p>
    <w:p w14:paraId="5F54B1A1" w14:textId="799C219A" w:rsidR="00563BB2" w:rsidRPr="00AE596F" w:rsidRDefault="00563BB2" w:rsidP="005002E7">
      <w:pPr>
        <w:pStyle w:val="NoSpacing"/>
        <w:numPr>
          <w:ilvl w:val="0"/>
          <w:numId w:val="36"/>
        </w:numPr>
        <w:ind w:left="0" w:firstLine="0"/>
        <w:rPr>
          <w:rFonts w:asciiTheme="minorHAnsi" w:hAnsiTheme="minorHAnsi" w:cstheme="minorHAnsi"/>
          <w:szCs w:val="24"/>
        </w:rPr>
      </w:pPr>
      <w:proofErr w:type="spellStart"/>
      <w:r w:rsidRPr="00AE596F">
        <w:rPr>
          <w:rFonts w:asciiTheme="minorHAnsi" w:hAnsiTheme="minorHAnsi" w:cstheme="minorHAnsi"/>
          <w:szCs w:val="24"/>
        </w:rPr>
        <w:t>Barnosky</w:t>
      </w:r>
      <w:proofErr w:type="spellEnd"/>
      <w:r w:rsidRPr="00AE596F">
        <w:rPr>
          <w:rFonts w:asciiTheme="minorHAnsi" w:hAnsiTheme="minorHAnsi" w:cstheme="minorHAnsi"/>
          <w:szCs w:val="24"/>
        </w:rPr>
        <w:t>, A.D</w:t>
      </w:r>
      <w:r w:rsidR="00AE596F" w:rsidRPr="00AE596F">
        <w:rPr>
          <w:rFonts w:asciiTheme="minorHAnsi" w:hAnsiTheme="minorHAnsi" w:cstheme="minorHAnsi"/>
          <w:szCs w:val="24"/>
        </w:rPr>
        <w:t>.</w:t>
      </w:r>
      <w:r w:rsidRPr="00AE596F">
        <w:rPr>
          <w:rFonts w:asciiTheme="minorHAnsi" w:hAnsiTheme="minorHAnsi" w:cstheme="minorHAnsi"/>
          <w:szCs w:val="24"/>
        </w:rPr>
        <w:t xml:space="preserve"> et al. Approaching a state shift in Earth’s biosphere. </w:t>
      </w:r>
      <w:r w:rsidRPr="00AE596F">
        <w:rPr>
          <w:rFonts w:asciiTheme="minorHAnsi" w:hAnsiTheme="minorHAnsi" w:cstheme="minorHAnsi"/>
          <w:i/>
          <w:szCs w:val="24"/>
        </w:rPr>
        <w:t>Nature</w:t>
      </w:r>
      <w:r w:rsidR="00AE596F" w:rsidRPr="00AE596F">
        <w:rPr>
          <w:rFonts w:asciiTheme="minorHAnsi" w:hAnsiTheme="minorHAnsi" w:cstheme="minorHAnsi"/>
          <w:szCs w:val="24"/>
        </w:rPr>
        <w:t>.</w:t>
      </w:r>
      <w:r w:rsidRPr="00AE596F">
        <w:rPr>
          <w:rFonts w:asciiTheme="minorHAnsi" w:hAnsiTheme="minorHAnsi" w:cstheme="minorHAnsi"/>
          <w:szCs w:val="24"/>
        </w:rPr>
        <w:t xml:space="preserve"> </w:t>
      </w:r>
      <w:r w:rsidRPr="00AE596F">
        <w:rPr>
          <w:rFonts w:asciiTheme="minorHAnsi" w:hAnsiTheme="minorHAnsi" w:cstheme="minorHAnsi"/>
          <w:b/>
          <w:szCs w:val="24"/>
        </w:rPr>
        <w:t>486</w:t>
      </w:r>
      <w:r w:rsidRPr="00AE596F">
        <w:rPr>
          <w:rFonts w:asciiTheme="minorHAnsi" w:hAnsiTheme="minorHAnsi" w:cstheme="minorHAnsi"/>
          <w:szCs w:val="24"/>
        </w:rPr>
        <w:t>, 52–58 (2012).</w:t>
      </w:r>
    </w:p>
    <w:p w14:paraId="5A3F5B57" w14:textId="563BE9F7" w:rsidR="00563BB2" w:rsidRPr="00AE596F" w:rsidRDefault="00563BB2" w:rsidP="005002E7">
      <w:pPr>
        <w:pStyle w:val="NoSpacing"/>
        <w:numPr>
          <w:ilvl w:val="0"/>
          <w:numId w:val="36"/>
        </w:numPr>
        <w:ind w:left="0" w:firstLine="0"/>
        <w:rPr>
          <w:rFonts w:asciiTheme="minorHAnsi" w:hAnsiTheme="minorHAnsi" w:cstheme="minorHAnsi"/>
          <w:szCs w:val="24"/>
        </w:rPr>
      </w:pPr>
      <w:r w:rsidRPr="00AE596F">
        <w:rPr>
          <w:rFonts w:asciiTheme="minorHAnsi" w:hAnsiTheme="minorHAnsi" w:cstheme="minorHAnsi"/>
          <w:szCs w:val="24"/>
        </w:rPr>
        <w:t>Butchart, S.H.M</w:t>
      </w:r>
      <w:r w:rsidR="00AE596F" w:rsidRPr="00AE596F">
        <w:rPr>
          <w:rFonts w:asciiTheme="minorHAnsi" w:hAnsiTheme="minorHAnsi" w:cstheme="minorHAnsi"/>
          <w:szCs w:val="24"/>
        </w:rPr>
        <w:t xml:space="preserve">. </w:t>
      </w:r>
      <w:r w:rsidRPr="00AE596F">
        <w:rPr>
          <w:rFonts w:asciiTheme="minorHAnsi" w:hAnsiTheme="minorHAnsi" w:cstheme="minorHAnsi"/>
          <w:szCs w:val="24"/>
        </w:rPr>
        <w:t xml:space="preserve">et al. Global biodiversity: indicators of recent declines. </w:t>
      </w:r>
      <w:r w:rsidRPr="00AE596F">
        <w:rPr>
          <w:rFonts w:asciiTheme="minorHAnsi" w:hAnsiTheme="minorHAnsi" w:cstheme="minorHAnsi"/>
          <w:i/>
          <w:szCs w:val="24"/>
        </w:rPr>
        <w:t>Science</w:t>
      </w:r>
      <w:r w:rsidR="00AE596F" w:rsidRPr="00AE596F">
        <w:rPr>
          <w:rFonts w:asciiTheme="minorHAnsi" w:hAnsiTheme="minorHAnsi" w:cstheme="minorHAnsi"/>
          <w:szCs w:val="24"/>
        </w:rPr>
        <w:t>.</w:t>
      </w:r>
      <w:r w:rsidRPr="00AE596F">
        <w:rPr>
          <w:rFonts w:asciiTheme="minorHAnsi" w:hAnsiTheme="minorHAnsi" w:cstheme="minorHAnsi"/>
          <w:szCs w:val="24"/>
        </w:rPr>
        <w:t xml:space="preserve"> </w:t>
      </w:r>
      <w:r w:rsidRPr="00AE596F">
        <w:rPr>
          <w:rFonts w:asciiTheme="minorHAnsi" w:hAnsiTheme="minorHAnsi" w:cstheme="minorHAnsi"/>
          <w:b/>
          <w:szCs w:val="24"/>
        </w:rPr>
        <w:t>328</w:t>
      </w:r>
      <w:r w:rsidRPr="00AE596F">
        <w:rPr>
          <w:rFonts w:asciiTheme="minorHAnsi" w:hAnsiTheme="minorHAnsi" w:cstheme="minorHAnsi"/>
          <w:szCs w:val="24"/>
        </w:rPr>
        <w:t>, 1164–1168 (2010).</w:t>
      </w:r>
    </w:p>
    <w:p w14:paraId="2BDAECBC" w14:textId="781EABF3" w:rsidR="00563BB2" w:rsidRPr="00AE596F" w:rsidRDefault="00563BB2" w:rsidP="005002E7">
      <w:pPr>
        <w:pStyle w:val="NoSpacing"/>
        <w:numPr>
          <w:ilvl w:val="0"/>
          <w:numId w:val="36"/>
        </w:numPr>
        <w:ind w:left="0" w:firstLine="0"/>
        <w:rPr>
          <w:rFonts w:asciiTheme="minorHAnsi" w:hAnsiTheme="minorHAnsi" w:cstheme="minorHAnsi"/>
          <w:szCs w:val="24"/>
        </w:rPr>
      </w:pPr>
      <w:proofErr w:type="spellStart"/>
      <w:r w:rsidRPr="00AE596F">
        <w:rPr>
          <w:rFonts w:asciiTheme="minorHAnsi" w:hAnsiTheme="minorHAnsi" w:cstheme="minorHAnsi"/>
          <w:szCs w:val="24"/>
        </w:rPr>
        <w:t>Grosholz</w:t>
      </w:r>
      <w:proofErr w:type="spellEnd"/>
      <w:r w:rsidRPr="00AE596F">
        <w:rPr>
          <w:rFonts w:asciiTheme="minorHAnsi" w:hAnsiTheme="minorHAnsi" w:cstheme="minorHAnsi"/>
          <w:szCs w:val="24"/>
        </w:rPr>
        <w:t xml:space="preserve">, E. Ecological and evolutionary consequences of coastal invasions. </w:t>
      </w:r>
      <w:r w:rsidRPr="00AE596F">
        <w:rPr>
          <w:rFonts w:asciiTheme="minorHAnsi" w:hAnsiTheme="minorHAnsi" w:cstheme="minorHAnsi"/>
          <w:i/>
          <w:szCs w:val="24"/>
        </w:rPr>
        <w:t>Trends in Ecology and Evolution</w:t>
      </w:r>
      <w:r w:rsidRPr="00AE596F">
        <w:rPr>
          <w:rFonts w:asciiTheme="minorHAnsi" w:hAnsiTheme="minorHAnsi" w:cstheme="minorHAnsi"/>
          <w:szCs w:val="24"/>
        </w:rPr>
        <w:t xml:space="preserve">. </w:t>
      </w:r>
      <w:r w:rsidRPr="00AE596F">
        <w:rPr>
          <w:rFonts w:asciiTheme="minorHAnsi" w:hAnsiTheme="minorHAnsi" w:cstheme="minorHAnsi"/>
          <w:b/>
          <w:szCs w:val="24"/>
        </w:rPr>
        <w:t>17</w:t>
      </w:r>
      <w:r w:rsidR="00AE596F" w:rsidRPr="00AE596F">
        <w:rPr>
          <w:rFonts w:asciiTheme="minorHAnsi" w:hAnsiTheme="minorHAnsi" w:cstheme="minorHAnsi"/>
          <w:szCs w:val="24"/>
        </w:rPr>
        <w:t>,</w:t>
      </w:r>
      <w:r w:rsidRPr="00AE596F">
        <w:rPr>
          <w:rFonts w:asciiTheme="minorHAnsi" w:hAnsiTheme="minorHAnsi" w:cstheme="minorHAnsi"/>
          <w:szCs w:val="24"/>
        </w:rPr>
        <w:t xml:space="preserve"> 22–27 (2002).</w:t>
      </w:r>
    </w:p>
    <w:p w14:paraId="66CFE9A1" w14:textId="35103A6C" w:rsidR="00DE7C6C" w:rsidRPr="00AE596F" w:rsidRDefault="00DE7C6C" w:rsidP="005002E7">
      <w:pPr>
        <w:pStyle w:val="NoSpacing"/>
        <w:numPr>
          <w:ilvl w:val="0"/>
          <w:numId w:val="36"/>
        </w:numPr>
        <w:ind w:left="0" w:firstLine="0"/>
        <w:rPr>
          <w:rFonts w:asciiTheme="minorHAnsi" w:hAnsiTheme="minorHAnsi" w:cstheme="minorHAnsi"/>
          <w:szCs w:val="24"/>
        </w:rPr>
      </w:pPr>
      <w:proofErr w:type="spellStart"/>
      <w:r w:rsidRPr="00AE596F">
        <w:rPr>
          <w:rFonts w:asciiTheme="minorHAnsi" w:hAnsiTheme="minorHAnsi" w:cstheme="minorHAnsi"/>
          <w:szCs w:val="24"/>
        </w:rPr>
        <w:t>Marbuah</w:t>
      </w:r>
      <w:proofErr w:type="spellEnd"/>
      <w:r w:rsidRPr="00AE596F">
        <w:rPr>
          <w:rFonts w:asciiTheme="minorHAnsi" w:hAnsiTheme="minorHAnsi" w:cstheme="minorHAnsi"/>
          <w:szCs w:val="24"/>
        </w:rPr>
        <w:t xml:space="preserve">, G., </w:t>
      </w:r>
      <w:proofErr w:type="spellStart"/>
      <w:r w:rsidRPr="00AE596F">
        <w:rPr>
          <w:rFonts w:asciiTheme="minorHAnsi" w:hAnsiTheme="minorHAnsi" w:cstheme="minorHAnsi"/>
          <w:szCs w:val="24"/>
        </w:rPr>
        <w:t>Gren</w:t>
      </w:r>
      <w:proofErr w:type="spellEnd"/>
      <w:r w:rsidRPr="00AE596F">
        <w:rPr>
          <w:rFonts w:asciiTheme="minorHAnsi" w:hAnsiTheme="minorHAnsi" w:cstheme="minorHAnsi"/>
          <w:szCs w:val="24"/>
        </w:rPr>
        <w:t xml:space="preserve">, I.-M., McKie, B. Economics of harmful invasive species: A review. </w:t>
      </w:r>
      <w:r w:rsidRPr="00AE596F">
        <w:rPr>
          <w:rFonts w:asciiTheme="minorHAnsi" w:hAnsiTheme="minorHAnsi" w:cstheme="minorHAnsi"/>
          <w:i/>
          <w:szCs w:val="24"/>
        </w:rPr>
        <w:t>Diversity</w:t>
      </w:r>
      <w:r w:rsidR="00AE596F" w:rsidRPr="00AE596F">
        <w:rPr>
          <w:rFonts w:asciiTheme="minorHAnsi" w:hAnsiTheme="minorHAnsi" w:cstheme="minorHAnsi"/>
          <w:szCs w:val="24"/>
        </w:rPr>
        <w:t>.</w:t>
      </w:r>
      <w:r w:rsidRPr="00AE596F">
        <w:rPr>
          <w:rFonts w:asciiTheme="minorHAnsi" w:hAnsiTheme="minorHAnsi" w:cstheme="minorHAnsi"/>
          <w:szCs w:val="24"/>
        </w:rPr>
        <w:t xml:space="preserve"> </w:t>
      </w:r>
      <w:r w:rsidRPr="00AE596F">
        <w:rPr>
          <w:rFonts w:asciiTheme="minorHAnsi" w:hAnsiTheme="minorHAnsi" w:cstheme="minorHAnsi"/>
          <w:b/>
          <w:szCs w:val="24"/>
        </w:rPr>
        <w:t>6</w:t>
      </w:r>
      <w:r w:rsidRPr="00AE596F">
        <w:rPr>
          <w:rFonts w:asciiTheme="minorHAnsi" w:hAnsiTheme="minorHAnsi" w:cstheme="minorHAnsi"/>
          <w:szCs w:val="24"/>
        </w:rPr>
        <w:t>,</w:t>
      </w:r>
      <w:r w:rsidRPr="00AE596F">
        <w:rPr>
          <w:rFonts w:asciiTheme="minorHAnsi" w:hAnsiTheme="minorHAnsi" w:cstheme="minorHAnsi"/>
          <w:b/>
          <w:szCs w:val="24"/>
        </w:rPr>
        <w:t xml:space="preserve"> </w:t>
      </w:r>
      <w:r w:rsidRPr="00AE596F">
        <w:rPr>
          <w:rFonts w:asciiTheme="minorHAnsi" w:hAnsiTheme="minorHAnsi" w:cstheme="minorHAnsi"/>
          <w:szCs w:val="24"/>
        </w:rPr>
        <w:t>500-523 (2014).</w:t>
      </w:r>
    </w:p>
    <w:p w14:paraId="5142A8FE" w14:textId="7D7E6BB4" w:rsidR="00DE7C6C" w:rsidRPr="00AE596F" w:rsidRDefault="00DE7C6C" w:rsidP="005002E7">
      <w:pPr>
        <w:pStyle w:val="NoSpacing"/>
        <w:numPr>
          <w:ilvl w:val="0"/>
          <w:numId w:val="36"/>
        </w:numPr>
        <w:ind w:left="0" w:firstLine="0"/>
        <w:rPr>
          <w:rFonts w:asciiTheme="minorHAnsi" w:hAnsiTheme="minorHAnsi" w:cstheme="minorHAnsi"/>
          <w:szCs w:val="24"/>
        </w:rPr>
      </w:pPr>
      <w:proofErr w:type="spellStart"/>
      <w:r w:rsidRPr="00AE596F">
        <w:rPr>
          <w:rFonts w:asciiTheme="minorHAnsi" w:hAnsiTheme="minorHAnsi" w:cstheme="minorHAnsi"/>
          <w:szCs w:val="24"/>
        </w:rPr>
        <w:t>Kamenova</w:t>
      </w:r>
      <w:proofErr w:type="spellEnd"/>
      <w:r w:rsidRPr="00AE596F">
        <w:rPr>
          <w:rFonts w:asciiTheme="minorHAnsi" w:hAnsiTheme="minorHAnsi" w:cstheme="minorHAnsi"/>
          <w:szCs w:val="24"/>
        </w:rPr>
        <w:t>, S</w:t>
      </w:r>
      <w:r w:rsidR="00AE596F" w:rsidRPr="00AE596F">
        <w:rPr>
          <w:rFonts w:asciiTheme="minorHAnsi" w:hAnsiTheme="minorHAnsi" w:cstheme="minorHAnsi"/>
          <w:szCs w:val="24"/>
        </w:rPr>
        <w:t>.</w:t>
      </w:r>
      <w:r w:rsidRPr="00AE596F">
        <w:rPr>
          <w:rFonts w:asciiTheme="minorHAnsi" w:hAnsiTheme="minorHAnsi" w:cstheme="minorHAnsi"/>
          <w:szCs w:val="24"/>
        </w:rPr>
        <w:t xml:space="preserve"> et al. Invasions toolkit: current methods for tracking the spread and impact of invasive species. In Advances in Ecological Research 2017 Jan 1 (56, 85-182). Academic Press. (2017).</w:t>
      </w:r>
    </w:p>
    <w:p w14:paraId="0559FA82" w14:textId="77777777" w:rsidR="00DE7C6C" w:rsidRPr="00AE596F" w:rsidRDefault="00DE7C6C" w:rsidP="005002E7">
      <w:pPr>
        <w:pStyle w:val="ListParagraph"/>
        <w:widowControl/>
        <w:numPr>
          <w:ilvl w:val="0"/>
          <w:numId w:val="36"/>
        </w:numPr>
        <w:autoSpaceDE/>
        <w:autoSpaceDN/>
        <w:adjustRightInd/>
        <w:ind w:left="0" w:firstLine="0"/>
        <w:jc w:val="left"/>
        <w:rPr>
          <w:rFonts w:asciiTheme="minorHAnsi" w:hAnsiTheme="minorHAnsi" w:cstheme="minorHAnsi"/>
        </w:rPr>
      </w:pPr>
      <w:r w:rsidRPr="00AE596F">
        <w:rPr>
          <w:rFonts w:asciiTheme="minorHAnsi" w:hAnsiTheme="minorHAnsi" w:cstheme="minorHAnsi"/>
        </w:rPr>
        <w:t xml:space="preserve">Carlton, J.T., Cohen, A.N. Episodic global dispersal in shallow water marine organisms: The case history of the European shore crabs </w:t>
      </w:r>
      <w:proofErr w:type="spellStart"/>
      <w:r w:rsidRPr="00AE596F">
        <w:rPr>
          <w:rFonts w:asciiTheme="minorHAnsi" w:hAnsiTheme="minorHAnsi" w:cstheme="minorHAnsi"/>
          <w:i/>
          <w:iCs/>
        </w:rPr>
        <w:t>Carcinus</w:t>
      </w:r>
      <w:proofErr w:type="spellEnd"/>
      <w:r w:rsidRPr="00AE596F">
        <w:rPr>
          <w:rFonts w:asciiTheme="minorHAnsi" w:hAnsiTheme="minorHAnsi" w:cstheme="minorHAnsi"/>
          <w:i/>
          <w:iCs/>
        </w:rPr>
        <w:t xml:space="preserve"> </w:t>
      </w:r>
      <w:proofErr w:type="spellStart"/>
      <w:r w:rsidRPr="00AE596F">
        <w:rPr>
          <w:rFonts w:asciiTheme="minorHAnsi" w:hAnsiTheme="minorHAnsi" w:cstheme="minorHAnsi"/>
          <w:i/>
          <w:iCs/>
        </w:rPr>
        <w:t>maenas</w:t>
      </w:r>
      <w:proofErr w:type="spellEnd"/>
      <w:r w:rsidRPr="00AE596F">
        <w:rPr>
          <w:rFonts w:asciiTheme="minorHAnsi" w:hAnsiTheme="minorHAnsi" w:cstheme="minorHAnsi"/>
          <w:i/>
          <w:iCs/>
        </w:rPr>
        <w:t xml:space="preserve"> </w:t>
      </w:r>
      <w:r w:rsidRPr="00AE596F">
        <w:rPr>
          <w:rFonts w:asciiTheme="minorHAnsi" w:hAnsiTheme="minorHAnsi" w:cstheme="minorHAnsi"/>
        </w:rPr>
        <w:t xml:space="preserve">and </w:t>
      </w:r>
      <w:r w:rsidRPr="00AE596F">
        <w:rPr>
          <w:rFonts w:asciiTheme="minorHAnsi" w:hAnsiTheme="minorHAnsi" w:cstheme="minorHAnsi"/>
          <w:i/>
          <w:iCs/>
        </w:rPr>
        <w:t xml:space="preserve">C. </w:t>
      </w:r>
      <w:proofErr w:type="spellStart"/>
      <w:r w:rsidRPr="00AE596F">
        <w:rPr>
          <w:rFonts w:asciiTheme="minorHAnsi" w:hAnsiTheme="minorHAnsi" w:cstheme="minorHAnsi"/>
          <w:i/>
          <w:iCs/>
        </w:rPr>
        <w:t>aestuarii</w:t>
      </w:r>
      <w:proofErr w:type="spellEnd"/>
      <w:r w:rsidRPr="00AE596F">
        <w:rPr>
          <w:rFonts w:asciiTheme="minorHAnsi" w:hAnsiTheme="minorHAnsi" w:cstheme="minorHAnsi"/>
        </w:rPr>
        <w:t xml:space="preserve">. </w:t>
      </w:r>
      <w:r w:rsidRPr="00AE596F">
        <w:rPr>
          <w:rFonts w:asciiTheme="minorHAnsi" w:hAnsiTheme="minorHAnsi" w:cstheme="minorHAnsi"/>
          <w:i/>
          <w:iCs/>
        </w:rPr>
        <w:t xml:space="preserve">Journal of Biogeography. </w:t>
      </w:r>
      <w:r w:rsidRPr="00AE596F">
        <w:rPr>
          <w:rFonts w:asciiTheme="minorHAnsi" w:hAnsiTheme="minorHAnsi" w:cstheme="minorHAnsi"/>
          <w:b/>
          <w:iCs/>
        </w:rPr>
        <w:t>30</w:t>
      </w:r>
      <w:r w:rsidRPr="00AE596F">
        <w:rPr>
          <w:rFonts w:asciiTheme="minorHAnsi" w:hAnsiTheme="minorHAnsi" w:cstheme="minorHAnsi"/>
          <w:iCs/>
        </w:rPr>
        <w:t xml:space="preserve">, </w:t>
      </w:r>
      <w:r w:rsidRPr="00AE596F">
        <w:rPr>
          <w:rFonts w:asciiTheme="minorHAnsi" w:hAnsiTheme="minorHAnsi" w:cstheme="minorHAnsi"/>
        </w:rPr>
        <w:t>1809-1820 (2003).</w:t>
      </w:r>
    </w:p>
    <w:p w14:paraId="67EC05B8" w14:textId="3F414A43" w:rsidR="00DE7C6C" w:rsidRPr="00AE596F" w:rsidRDefault="00DE7C6C" w:rsidP="005002E7">
      <w:pPr>
        <w:pStyle w:val="NoSpacing"/>
        <w:numPr>
          <w:ilvl w:val="0"/>
          <w:numId w:val="36"/>
        </w:numPr>
        <w:ind w:left="0" w:firstLine="0"/>
        <w:rPr>
          <w:rFonts w:asciiTheme="minorHAnsi" w:hAnsiTheme="minorHAnsi" w:cstheme="minorHAnsi"/>
          <w:szCs w:val="24"/>
        </w:rPr>
      </w:pPr>
      <w:r w:rsidRPr="00AE596F">
        <w:rPr>
          <w:rFonts w:asciiTheme="minorHAnsi" w:hAnsiTheme="minorHAnsi" w:cstheme="minorHAnsi"/>
          <w:szCs w:val="24"/>
        </w:rPr>
        <w:t>Klassen, G.J., Locke, A. </w:t>
      </w:r>
      <w:r w:rsidRPr="00AE596F">
        <w:rPr>
          <w:rFonts w:asciiTheme="minorHAnsi" w:hAnsiTheme="minorHAnsi" w:cstheme="minorHAnsi"/>
          <w:iCs/>
          <w:szCs w:val="24"/>
        </w:rPr>
        <w:t xml:space="preserve">A biological synopsis of the European green crab, </w:t>
      </w:r>
      <w:proofErr w:type="spellStart"/>
      <w:r w:rsidRPr="00AE596F">
        <w:rPr>
          <w:rFonts w:asciiTheme="minorHAnsi" w:hAnsiTheme="minorHAnsi" w:cstheme="minorHAnsi"/>
          <w:i/>
          <w:iCs/>
          <w:szCs w:val="24"/>
        </w:rPr>
        <w:t>Carcinus</w:t>
      </w:r>
      <w:proofErr w:type="spellEnd"/>
      <w:r w:rsidRPr="00AE596F">
        <w:rPr>
          <w:rFonts w:asciiTheme="minorHAnsi" w:hAnsiTheme="minorHAnsi" w:cstheme="minorHAnsi"/>
          <w:i/>
          <w:iCs/>
          <w:szCs w:val="24"/>
        </w:rPr>
        <w:t xml:space="preserve"> </w:t>
      </w:r>
      <w:proofErr w:type="spellStart"/>
      <w:r w:rsidRPr="00AE596F">
        <w:rPr>
          <w:rFonts w:asciiTheme="minorHAnsi" w:hAnsiTheme="minorHAnsi" w:cstheme="minorHAnsi"/>
          <w:i/>
          <w:iCs/>
          <w:szCs w:val="24"/>
        </w:rPr>
        <w:t>maenas</w:t>
      </w:r>
      <w:proofErr w:type="spellEnd"/>
      <w:r w:rsidRPr="00AE596F">
        <w:rPr>
          <w:rFonts w:asciiTheme="minorHAnsi" w:hAnsiTheme="minorHAnsi" w:cstheme="minorHAnsi"/>
          <w:szCs w:val="24"/>
        </w:rPr>
        <w:t xml:space="preserve">. Fisheries and Oceans Canada. </w:t>
      </w:r>
      <w:r w:rsidRPr="00AE596F">
        <w:rPr>
          <w:rFonts w:asciiTheme="minorHAnsi" w:hAnsiTheme="minorHAnsi" w:cstheme="minorHAnsi"/>
          <w:i/>
          <w:szCs w:val="24"/>
        </w:rPr>
        <w:t>Canadian Manuscript Report of Fisheries and Aquatic Sciences</w:t>
      </w:r>
      <w:r w:rsidR="00AE596F" w:rsidRPr="00AE596F">
        <w:rPr>
          <w:rFonts w:asciiTheme="minorHAnsi" w:hAnsiTheme="minorHAnsi" w:cstheme="minorHAnsi"/>
          <w:szCs w:val="24"/>
        </w:rPr>
        <w:t>.</w:t>
      </w:r>
      <w:r w:rsidRPr="00AE596F">
        <w:rPr>
          <w:rFonts w:asciiTheme="minorHAnsi" w:hAnsiTheme="minorHAnsi" w:cstheme="minorHAnsi"/>
          <w:szCs w:val="24"/>
        </w:rPr>
        <w:t xml:space="preserve"> </w:t>
      </w:r>
      <w:r w:rsidRPr="00AE596F">
        <w:rPr>
          <w:rFonts w:asciiTheme="minorHAnsi" w:hAnsiTheme="minorHAnsi" w:cstheme="minorHAnsi"/>
          <w:b/>
          <w:szCs w:val="24"/>
        </w:rPr>
        <w:t>2818</w:t>
      </w:r>
      <w:r w:rsidRPr="00AE596F">
        <w:rPr>
          <w:rFonts w:asciiTheme="minorHAnsi" w:hAnsiTheme="minorHAnsi" w:cstheme="minorHAnsi"/>
          <w:szCs w:val="24"/>
        </w:rPr>
        <w:t xml:space="preserve"> (2007).</w:t>
      </w:r>
    </w:p>
    <w:p w14:paraId="64A46265" w14:textId="77777777" w:rsidR="00DE7C6C" w:rsidRPr="00AE596F" w:rsidRDefault="00DE7C6C" w:rsidP="005002E7">
      <w:pPr>
        <w:pStyle w:val="NoSpacing"/>
        <w:numPr>
          <w:ilvl w:val="0"/>
          <w:numId w:val="36"/>
        </w:numPr>
        <w:ind w:left="0" w:firstLine="0"/>
        <w:rPr>
          <w:rFonts w:asciiTheme="minorHAnsi" w:hAnsiTheme="minorHAnsi" w:cstheme="minorHAnsi"/>
          <w:szCs w:val="24"/>
        </w:rPr>
      </w:pPr>
      <w:proofErr w:type="spellStart"/>
      <w:r w:rsidRPr="00AE596F">
        <w:rPr>
          <w:rFonts w:asciiTheme="minorHAnsi" w:hAnsiTheme="minorHAnsi" w:cstheme="minorHAnsi"/>
          <w:szCs w:val="24"/>
        </w:rPr>
        <w:t>Baeta</w:t>
      </w:r>
      <w:proofErr w:type="spellEnd"/>
      <w:r w:rsidRPr="00AE596F">
        <w:rPr>
          <w:rFonts w:asciiTheme="minorHAnsi" w:hAnsiTheme="minorHAnsi" w:cstheme="minorHAnsi"/>
          <w:szCs w:val="24"/>
        </w:rPr>
        <w:t xml:space="preserve">, A., Cabral, H.N., Marques, J.C., </w:t>
      </w:r>
      <w:proofErr w:type="spellStart"/>
      <w:r w:rsidRPr="00AE596F">
        <w:rPr>
          <w:rFonts w:asciiTheme="minorHAnsi" w:hAnsiTheme="minorHAnsi" w:cstheme="minorHAnsi"/>
          <w:szCs w:val="24"/>
        </w:rPr>
        <w:t>Pardal</w:t>
      </w:r>
      <w:proofErr w:type="spellEnd"/>
      <w:r w:rsidRPr="00AE596F">
        <w:rPr>
          <w:rFonts w:asciiTheme="minorHAnsi" w:hAnsiTheme="minorHAnsi" w:cstheme="minorHAnsi"/>
          <w:szCs w:val="24"/>
        </w:rPr>
        <w:t xml:space="preserve">, M.A. Feeding ecology of the green crab, </w:t>
      </w:r>
      <w:proofErr w:type="spellStart"/>
      <w:r w:rsidRPr="00AE596F">
        <w:rPr>
          <w:rFonts w:asciiTheme="minorHAnsi" w:hAnsiTheme="minorHAnsi" w:cstheme="minorHAnsi"/>
          <w:i/>
          <w:szCs w:val="24"/>
        </w:rPr>
        <w:t>Carcinus</w:t>
      </w:r>
      <w:proofErr w:type="spellEnd"/>
      <w:r w:rsidRPr="00AE596F">
        <w:rPr>
          <w:rFonts w:asciiTheme="minorHAnsi" w:hAnsiTheme="minorHAnsi" w:cstheme="minorHAnsi"/>
          <w:i/>
          <w:szCs w:val="24"/>
        </w:rPr>
        <w:t xml:space="preserve"> </w:t>
      </w:r>
      <w:proofErr w:type="spellStart"/>
      <w:r w:rsidRPr="00AE596F">
        <w:rPr>
          <w:rFonts w:asciiTheme="minorHAnsi" w:hAnsiTheme="minorHAnsi" w:cstheme="minorHAnsi"/>
          <w:i/>
          <w:szCs w:val="24"/>
        </w:rPr>
        <w:t>maenas</w:t>
      </w:r>
      <w:proofErr w:type="spellEnd"/>
      <w:r w:rsidRPr="00AE596F">
        <w:rPr>
          <w:rFonts w:asciiTheme="minorHAnsi" w:hAnsiTheme="minorHAnsi" w:cstheme="minorHAnsi"/>
          <w:i/>
          <w:szCs w:val="24"/>
        </w:rPr>
        <w:t xml:space="preserve"> </w:t>
      </w:r>
      <w:r w:rsidRPr="00AE596F">
        <w:rPr>
          <w:rFonts w:asciiTheme="minorHAnsi" w:hAnsiTheme="minorHAnsi" w:cstheme="minorHAnsi"/>
          <w:szCs w:val="24"/>
        </w:rPr>
        <w:t xml:space="preserve">(L. 1758) in a temperate estuary, Portugal. </w:t>
      </w:r>
      <w:proofErr w:type="spellStart"/>
      <w:r w:rsidRPr="00AE596F">
        <w:rPr>
          <w:rFonts w:asciiTheme="minorHAnsi" w:hAnsiTheme="minorHAnsi" w:cstheme="minorHAnsi"/>
          <w:i/>
          <w:szCs w:val="24"/>
        </w:rPr>
        <w:t>Crustaceana</w:t>
      </w:r>
      <w:proofErr w:type="spellEnd"/>
      <w:r w:rsidRPr="00AE596F">
        <w:rPr>
          <w:rFonts w:asciiTheme="minorHAnsi" w:hAnsiTheme="minorHAnsi" w:cstheme="minorHAnsi"/>
          <w:i/>
          <w:szCs w:val="24"/>
        </w:rPr>
        <w:t>.</w:t>
      </w:r>
      <w:r w:rsidRPr="00AE596F">
        <w:rPr>
          <w:rFonts w:asciiTheme="minorHAnsi" w:hAnsiTheme="minorHAnsi" w:cstheme="minorHAnsi"/>
          <w:szCs w:val="24"/>
        </w:rPr>
        <w:t xml:space="preserve"> </w:t>
      </w:r>
      <w:r w:rsidRPr="00AE596F">
        <w:rPr>
          <w:rFonts w:asciiTheme="minorHAnsi" w:hAnsiTheme="minorHAnsi" w:cstheme="minorHAnsi"/>
          <w:b/>
          <w:szCs w:val="24"/>
        </w:rPr>
        <w:t>79</w:t>
      </w:r>
      <w:r w:rsidRPr="00AE596F">
        <w:rPr>
          <w:rFonts w:asciiTheme="minorHAnsi" w:hAnsiTheme="minorHAnsi" w:cstheme="minorHAnsi"/>
          <w:szCs w:val="24"/>
        </w:rPr>
        <w:t>,</w:t>
      </w:r>
      <w:r w:rsidRPr="00AE596F">
        <w:rPr>
          <w:rFonts w:asciiTheme="minorHAnsi" w:hAnsiTheme="minorHAnsi" w:cstheme="minorHAnsi"/>
          <w:b/>
          <w:szCs w:val="24"/>
        </w:rPr>
        <w:t xml:space="preserve"> </w:t>
      </w:r>
      <w:r w:rsidRPr="00AE596F">
        <w:rPr>
          <w:rFonts w:asciiTheme="minorHAnsi" w:hAnsiTheme="minorHAnsi" w:cstheme="minorHAnsi"/>
          <w:szCs w:val="24"/>
        </w:rPr>
        <w:t>1181-1193 (2006).</w:t>
      </w:r>
    </w:p>
    <w:p w14:paraId="115FB4E1" w14:textId="0AF548DA" w:rsidR="00DE7C6C" w:rsidRPr="00AE596F" w:rsidRDefault="00DE7C6C" w:rsidP="005002E7">
      <w:pPr>
        <w:pStyle w:val="NoSpacing"/>
        <w:numPr>
          <w:ilvl w:val="0"/>
          <w:numId w:val="36"/>
        </w:numPr>
        <w:ind w:left="0" w:firstLine="0"/>
        <w:rPr>
          <w:rFonts w:asciiTheme="minorHAnsi" w:hAnsiTheme="minorHAnsi" w:cstheme="minorHAnsi"/>
          <w:szCs w:val="24"/>
        </w:rPr>
      </w:pPr>
      <w:r w:rsidRPr="00AE596F">
        <w:rPr>
          <w:rFonts w:asciiTheme="minorHAnsi" w:hAnsiTheme="minorHAnsi" w:cstheme="minorHAnsi"/>
          <w:szCs w:val="24"/>
        </w:rPr>
        <w:lastRenderedPageBreak/>
        <w:t xml:space="preserve">Pickering, T., </w:t>
      </w:r>
      <w:proofErr w:type="spellStart"/>
      <w:r w:rsidRPr="00AE596F">
        <w:rPr>
          <w:rFonts w:asciiTheme="minorHAnsi" w:hAnsiTheme="minorHAnsi" w:cstheme="minorHAnsi"/>
          <w:szCs w:val="24"/>
        </w:rPr>
        <w:t>Quijón</w:t>
      </w:r>
      <w:proofErr w:type="spellEnd"/>
      <w:r w:rsidRPr="00AE596F">
        <w:rPr>
          <w:rFonts w:asciiTheme="minorHAnsi" w:hAnsiTheme="minorHAnsi" w:cstheme="minorHAnsi"/>
          <w:szCs w:val="24"/>
        </w:rPr>
        <w:t xml:space="preserve">, P.A. Potential effects of a non-indigenous predator in its expanded range: assessing green crab, </w:t>
      </w:r>
      <w:proofErr w:type="spellStart"/>
      <w:r w:rsidRPr="00AE596F">
        <w:rPr>
          <w:rFonts w:asciiTheme="minorHAnsi" w:hAnsiTheme="minorHAnsi" w:cstheme="minorHAnsi"/>
          <w:i/>
          <w:szCs w:val="24"/>
        </w:rPr>
        <w:t>Carcinus</w:t>
      </w:r>
      <w:proofErr w:type="spellEnd"/>
      <w:r w:rsidRPr="00AE596F">
        <w:rPr>
          <w:rFonts w:asciiTheme="minorHAnsi" w:hAnsiTheme="minorHAnsi" w:cstheme="minorHAnsi"/>
          <w:i/>
          <w:szCs w:val="24"/>
        </w:rPr>
        <w:t xml:space="preserve"> </w:t>
      </w:r>
      <w:proofErr w:type="spellStart"/>
      <w:r w:rsidRPr="00AE596F">
        <w:rPr>
          <w:rFonts w:asciiTheme="minorHAnsi" w:hAnsiTheme="minorHAnsi" w:cstheme="minorHAnsi"/>
          <w:i/>
          <w:szCs w:val="24"/>
        </w:rPr>
        <w:t>maenas</w:t>
      </w:r>
      <w:proofErr w:type="spellEnd"/>
      <w:r w:rsidRPr="00AE596F">
        <w:rPr>
          <w:rFonts w:asciiTheme="minorHAnsi" w:hAnsiTheme="minorHAnsi" w:cstheme="minorHAnsi"/>
          <w:szCs w:val="24"/>
        </w:rPr>
        <w:t xml:space="preserve">, prey preference in a productive coastal area of Canada. </w:t>
      </w:r>
      <w:r w:rsidRPr="00AE596F">
        <w:rPr>
          <w:rFonts w:asciiTheme="minorHAnsi" w:hAnsiTheme="minorHAnsi" w:cstheme="minorHAnsi"/>
          <w:i/>
          <w:szCs w:val="24"/>
        </w:rPr>
        <w:t>Marine Biology</w:t>
      </w:r>
      <w:r w:rsidR="00AE596F" w:rsidRPr="00AE596F">
        <w:rPr>
          <w:rFonts w:asciiTheme="minorHAnsi" w:hAnsiTheme="minorHAnsi" w:cstheme="minorHAnsi"/>
          <w:szCs w:val="24"/>
        </w:rPr>
        <w:t>.</w:t>
      </w:r>
      <w:r w:rsidRPr="00AE596F">
        <w:rPr>
          <w:rFonts w:asciiTheme="minorHAnsi" w:hAnsiTheme="minorHAnsi" w:cstheme="minorHAnsi"/>
          <w:szCs w:val="24"/>
        </w:rPr>
        <w:t xml:space="preserve"> </w:t>
      </w:r>
      <w:r w:rsidRPr="00AE596F">
        <w:rPr>
          <w:rFonts w:asciiTheme="minorHAnsi" w:hAnsiTheme="minorHAnsi" w:cstheme="minorHAnsi"/>
          <w:b/>
          <w:szCs w:val="24"/>
        </w:rPr>
        <w:t>158</w:t>
      </w:r>
      <w:r w:rsidRPr="00AE596F">
        <w:rPr>
          <w:rFonts w:asciiTheme="minorHAnsi" w:hAnsiTheme="minorHAnsi" w:cstheme="minorHAnsi"/>
          <w:szCs w:val="24"/>
        </w:rPr>
        <w:t>, 2065-2078 (2011).</w:t>
      </w:r>
    </w:p>
    <w:p w14:paraId="1FAADCB4" w14:textId="647AB715" w:rsidR="00DE7C6C" w:rsidRPr="00AE596F" w:rsidRDefault="00DE7C6C" w:rsidP="005002E7">
      <w:pPr>
        <w:pStyle w:val="NoSpacing"/>
        <w:numPr>
          <w:ilvl w:val="0"/>
          <w:numId w:val="36"/>
        </w:numPr>
        <w:ind w:left="0" w:firstLine="0"/>
        <w:rPr>
          <w:rFonts w:asciiTheme="minorHAnsi" w:hAnsiTheme="minorHAnsi" w:cstheme="minorHAnsi"/>
          <w:szCs w:val="24"/>
        </w:rPr>
      </w:pPr>
      <w:proofErr w:type="spellStart"/>
      <w:r w:rsidRPr="00AE596F">
        <w:rPr>
          <w:rFonts w:asciiTheme="minorHAnsi" w:hAnsiTheme="minorHAnsi" w:cstheme="minorHAnsi"/>
          <w:szCs w:val="24"/>
        </w:rPr>
        <w:t>Rossong</w:t>
      </w:r>
      <w:proofErr w:type="spellEnd"/>
      <w:r w:rsidRPr="00AE596F">
        <w:rPr>
          <w:rFonts w:asciiTheme="minorHAnsi" w:hAnsiTheme="minorHAnsi" w:cstheme="minorHAnsi"/>
          <w:szCs w:val="24"/>
        </w:rPr>
        <w:t xml:space="preserve">, M.A., Williams, P.J., Comeau, M., Mitchell, S.C., </w:t>
      </w:r>
      <w:proofErr w:type="spellStart"/>
      <w:r w:rsidRPr="00AE596F">
        <w:rPr>
          <w:rFonts w:asciiTheme="minorHAnsi" w:hAnsiTheme="minorHAnsi" w:cstheme="minorHAnsi"/>
          <w:szCs w:val="24"/>
        </w:rPr>
        <w:t>Apaloo</w:t>
      </w:r>
      <w:proofErr w:type="spellEnd"/>
      <w:r w:rsidRPr="00AE596F">
        <w:rPr>
          <w:rFonts w:asciiTheme="minorHAnsi" w:hAnsiTheme="minorHAnsi" w:cstheme="minorHAnsi"/>
          <w:szCs w:val="24"/>
        </w:rPr>
        <w:t xml:space="preserve">, J. Agonistic interactions between the invasive green crab, </w:t>
      </w:r>
      <w:proofErr w:type="spellStart"/>
      <w:r w:rsidRPr="00AE596F">
        <w:rPr>
          <w:rFonts w:asciiTheme="minorHAnsi" w:hAnsiTheme="minorHAnsi" w:cstheme="minorHAnsi"/>
          <w:i/>
          <w:szCs w:val="24"/>
        </w:rPr>
        <w:t>Carcinus</w:t>
      </w:r>
      <w:proofErr w:type="spellEnd"/>
      <w:r w:rsidRPr="00AE596F">
        <w:rPr>
          <w:rFonts w:asciiTheme="minorHAnsi" w:hAnsiTheme="minorHAnsi" w:cstheme="minorHAnsi"/>
          <w:i/>
          <w:szCs w:val="24"/>
        </w:rPr>
        <w:t xml:space="preserve"> </w:t>
      </w:r>
      <w:proofErr w:type="spellStart"/>
      <w:r w:rsidRPr="00AE596F">
        <w:rPr>
          <w:rFonts w:asciiTheme="minorHAnsi" w:hAnsiTheme="minorHAnsi" w:cstheme="minorHAnsi"/>
          <w:i/>
          <w:szCs w:val="24"/>
        </w:rPr>
        <w:t>maenas</w:t>
      </w:r>
      <w:proofErr w:type="spellEnd"/>
      <w:r w:rsidRPr="00AE596F">
        <w:rPr>
          <w:rFonts w:asciiTheme="minorHAnsi" w:hAnsiTheme="minorHAnsi" w:cstheme="minorHAnsi"/>
          <w:i/>
          <w:szCs w:val="24"/>
        </w:rPr>
        <w:t xml:space="preserve"> </w:t>
      </w:r>
      <w:r w:rsidRPr="00AE596F">
        <w:rPr>
          <w:rFonts w:asciiTheme="minorHAnsi" w:hAnsiTheme="minorHAnsi" w:cstheme="minorHAnsi"/>
          <w:szCs w:val="24"/>
        </w:rPr>
        <w:t xml:space="preserve">(Linnaeus) and juvenile American lobster, </w:t>
      </w:r>
      <w:r w:rsidRPr="00AE596F">
        <w:rPr>
          <w:rFonts w:asciiTheme="minorHAnsi" w:hAnsiTheme="minorHAnsi" w:cstheme="minorHAnsi"/>
          <w:i/>
          <w:szCs w:val="24"/>
        </w:rPr>
        <w:t xml:space="preserve">Homarus </w:t>
      </w:r>
      <w:proofErr w:type="spellStart"/>
      <w:r w:rsidRPr="00AE596F">
        <w:rPr>
          <w:rFonts w:asciiTheme="minorHAnsi" w:hAnsiTheme="minorHAnsi" w:cstheme="minorHAnsi"/>
          <w:i/>
          <w:szCs w:val="24"/>
        </w:rPr>
        <w:t>americanus</w:t>
      </w:r>
      <w:proofErr w:type="spellEnd"/>
      <w:r w:rsidRPr="00AE596F">
        <w:rPr>
          <w:rFonts w:asciiTheme="minorHAnsi" w:hAnsiTheme="minorHAnsi" w:cstheme="minorHAnsi"/>
          <w:szCs w:val="24"/>
        </w:rPr>
        <w:t xml:space="preserve"> (Milne Edwards). </w:t>
      </w:r>
      <w:r w:rsidRPr="00AE596F">
        <w:rPr>
          <w:rFonts w:asciiTheme="minorHAnsi" w:hAnsiTheme="minorHAnsi" w:cstheme="minorHAnsi"/>
          <w:i/>
          <w:szCs w:val="24"/>
        </w:rPr>
        <w:t>Journal of Experimental Marine Biology and Ecology</w:t>
      </w:r>
      <w:r w:rsidR="00AE596F" w:rsidRPr="00AE596F">
        <w:rPr>
          <w:rFonts w:asciiTheme="minorHAnsi" w:hAnsiTheme="minorHAnsi" w:cstheme="minorHAnsi"/>
          <w:szCs w:val="24"/>
        </w:rPr>
        <w:t>.</w:t>
      </w:r>
      <w:r w:rsidRPr="00AE596F">
        <w:rPr>
          <w:rFonts w:asciiTheme="minorHAnsi" w:hAnsiTheme="minorHAnsi" w:cstheme="minorHAnsi"/>
          <w:szCs w:val="24"/>
        </w:rPr>
        <w:t xml:space="preserve"> </w:t>
      </w:r>
      <w:r w:rsidRPr="00AE596F">
        <w:rPr>
          <w:rFonts w:asciiTheme="minorHAnsi" w:hAnsiTheme="minorHAnsi" w:cstheme="minorHAnsi"/>
          <w:b/>
          <w:szCs w:val="24"/>
        </w:rPr>
        <w:t xml:space="preserve">329, </w:t>
      </w:r>
      <w:r w:rsidRPr="00AE596F">
        <w:rPr>
          <w:rFonts w:asciiTheme="minorHAnsi" w:hAnsiTheme="minorHAnsi" w:cstheme="minorHAnsi"/>
          <w:szCs w:val="24"/>
        </w:rPr>
        <w:t>281-288 (2006).</w:t>
      </w:r>
    </w:p>
    <w:p w14:paraId="78E1AB5F" w14:textId="1E980338" w:rsidR="00DE7C6C" w:rsidRPr="00AE596F" w:rsidRDefault="00DE7C6C" w:rsidP="005002E7">
      <w:pPr>
        <w:pStyle w:val="NoSpacing"/>
        <w:numPr>
          <w:ilvl w:val="0"/>
          <w:numId w:val="36"/>
        </w:numPr>
        <w:ind w:left="0" w:firstLine="0"/>
        <w:rPr>
          <w:rFonts w:asciiTheme="minorHAnsi" w:hAnsiTheme="minorHAnsi" w:cstheme="minorHAnsi"/>
          <w:szCs w:val="24"/>
        </w:rPr>
      </w:pPr>
      <w:proofErr w:type="spellStart"/>
      <w:r w:rsidRPr="00AE596F">
        <w:rPr>
          <w:rFonts w:asciiTheme="minorHAnsi" w:hAnsiTheme="minorHAnsi" w:cstheme="minorHAnsi"/>
          <w:szCs w:val="24"/>
        </w:rPr>
        <w:t>Rossong</w:t>
      </w:r>
      <w:proofErr w:type="spellEnd"/>
      <w:r w:rsidRPr="00AE596F">
        <w:rPr>
          <w:rFonts w:asciiTheme="minorHAnsi" w:hAnsiTheme="minorHAnsi" w:cstheme="minorHAnsi"/>
          <w:szCs w:val="24"/>
        </w:rPr>
        <w:t xml:space="preserve">, M.A., </w:t>
      </w:r>
      <w:proofErr w:type="spellStart"/>
      <w:r w:rsidRPr="00AE596F">
        <w:rPr>
          <w:rFonts w:asciiTheme="minorHAnsi" w:hAnsiTheme="minorHAnsi" w:cstheme="minorHAnsi"/>
          <w:szCs w:val="24"/>
        </w:rPr>
        <w:t>Quijon</w:t>
      </w:r>
      <w:proofErr w:type="spellEnd"/>
      <w:r w:rsidRPr="00AE596F">
        <w:rPr>
          <w:rFonts w:asciiTheme="minorHAnsi" w:hAnsiTheme="minorHAnsi" w:cstheme="minorHAnsi"/>
          <w:szCs w:val="24"/>
        </w:rPr>
        <w:t xml:space="preserve">, P.A., Williams, P.J., </w:t>
      </w:r>
      <w:proofErr w:type="spellStart"/>
      <w:r w:rsidRPr="00AE596F">
        <w:rPr>
          <w:rFonts w:asciiTheme="minorHAnsi" w:hAnsiTheme="minorHAnsi" w:cstheme="minorHAnsi"/>
          <w:szCs w:val="24"/>
        </w:rPr>
        <w:t>Snelgrove</w:t>
      </w:r>
      <w:proofErr w:type="spellEnd"/>
      <w:r w:rsidRPr="00AE596F">
        <w:rPr>
          <w:rFonts w:asciiTheme="minorHAnsi" w:hAnsiTheme="minorHAnsi" w:cstheme="minorHAnsi"/>
          <w:szCs w:val="24"/>
        </w:rPr>
        <w:t xml:space="preserve">, P.V.R. Foraging and shelter behavior of juvenile American lobster (Homarus </w:t>
      </w:r>
      <w:proofErr w:type="spellStart"/>
      <w:r w:rsidRPr="00AE596F">
        <w:rPr>
          <w:rFonts w:asciiTheme="minorHAnsi" w:hAnsiTheme="minorHAnsi" w:cstheme="minorHAnsi"/>
          <w:szCs w:val="24"/>
        </w:rPr>
        <w:t>americanus</w:t>
      </w:r>
      <w:proofErr w:type="spellEnd"/>
      <w:r w:rsidRPr="00AE596F">
        <w:rPr>
          <w:rFonts w:asciiTheme="minorHAnsi" w:hAnsiTheme="minorHAnsi" w:cstheme="minorHAnsi"/>
          <w:szCs w:val="24"/>
        </w:rPr>
        <w:t>): the influence of a non-indigenous crab. </w:t>
      </w:r>
      <w:r w:rsidRPr="00AE596F">
        <w:rPr>
          <w:rFonts w:asciiTheme="minorHAnsi" w:hAnsiTheme="minorHAnsi" w:cstheme="minorHAnsi"/>
          <w:i/>
          <w:iCs/>
          <w:szCs w:val="24"/>
        </w:rPr>
        <w:t>Journal of Experimental Marine Biology and Ecology</w:t>
      </w:r>
      <w:r w:rsidR="00AE596F" w:rsidRPr="00AE596F">
        <w:rPr>
          <w:rFonts w:asciiTheme="minorHAnsi" w:hAnsiTheme="minorHAnsi" w:cstheme="minorHAnsi"/>
          <w:szCs w:val="24"/>
        </w:rPr>
        <w:t>.</w:t>
      </w:r>
      <w:r w:rsidRPr="00AE596F">
        <w:rPr>
          <w:rFonts w:asciiTheme="minorHAnsi" w:hAnsiTheme="minorHAnsi" w:cstheme="minorHAnsi"/>
          <w:szCs w:val="24"/>
        </w:rPr>
        <w:t> </w:t>
      </w:r>
      <w:r w:rsidRPr="00AE596F">
        <w:rPr>
          <w:rFonts w:asciiTheme="minorHAnsi" w:hAnsiTheme="minorHAnsi" w:cstheme="minorHAnsi"/>
          <w:b/>
          <w:iCs/>
          <w:szCs w:val="24"/>
        </w:rPr>
        <w:t>403</w:t>
      </w:r>
      <w:r w:rsidRPr="00AE596F">
        <w:rPr>
          <w:rFonts w:asciiTheme="minorHAnsi" w:hAnsiTheme="minorHAnsi" w:cstheme="minorHAnsi"/>
          <w:bCs/>
          <w:iCs/>
          <w:szCs w:val="24"/>
        </w:rPr>
        <w:t>,</w:t>
      </w:r>
      <w:r w:rsidRPr="00AE596F">
        <w:rPr>
          <w:rFonts w:asciiTheme="minorHAnsi" w:hAnsiTheme="minorHAnsi" w:cstheme="minorHAnsi"/>
          <w:b/>
          <w:iCs/>
          <w:szCs w:val="24"/>
        </w:rPr>
        <w:t xml:space="preserve"> </w:t>
      </w:r>
      <w:r w:rsidRPr="00AE596F">
        <w:rPr>
          <w:rFonts w:asciiTheme="minorHAnsi" w:hAnsiTheme="minorHAnsi" w:cstheme="minorHAnsi"/>
          <w:szCs w:val="24"/>
        </w:rPr>
        <w:t>75-80 (2011).</w:t>
      </w:r>
    </w:p>
    <w:p w14:paraId="04784E61" w14:textId="26136619" w:rsidR="00DE7C6C" w:rsidRPr="00AE596F" w:rsidRDefault="00DE7C6C" w:rsidP="005002E7">
      <w:pPr>
        <w:pStyle w:val="NoSpacing"/>
        <w:numPr>
          <w:ilvl w:val="0"/>
          <w:numId w:val="36"/>
        </w:numPr>
        <w:ind w:left="0" w:firstLine="0"/>
        <w:rPr>
          <w:rFonts w:asciiTheme="minorHAnsi" w:hAnsiTheme="minorHAnsi" w:cstheme="minorHAnsi"/>
          <w:szCs w:val="24"/>
        </w:rPr>
      </w:pPr>
      <w:r w:rsidRPr="00AE596F">
        <w:rPr>
          <w:rFonts w:asciiTheme="minorHAnsi" w:hAnsiTheme="minorHAnsi" w:cstheme="minorHAnsi"/>
          <w:szCs w:val="24"/>
        </w:rPr>
        <w:t xml:space="preserve">Matheson, K., Gagnon, P. Effects of temperature, body size, and chela loss on competition for a limited food resource between indigenous rock crab (Cancer </w:t>
      </w:r>
      <w:proofErr w:type="spellStart"/>
      <w:r w:rsidRPr="00AE596F">
        <w:rPr>
          <w:rFonts w:asciiTheme="minorHAnsi" w:hAnsiTheme="minorHAnsi" w:cstheme="minorHAnsi"/>
          <w:szCs w:val="24"/>
        </w:rPr>
        <w:t>irroratus</w:t>
      </w:r>
      <w:proofErr w:type="spellEnd"/>
      <w:r w:rsidRPr="00AE596F">
        <w:rPr>
          <w:rFonts w:asciiTheme="minorHAnsi" w:hAnsiTheme="minorHAnsi" w:cstheme="minorHAnsi"/>
          <w:szCs w:val="24"/>
        </w:rPr>
        <w:t xml:space="preserve"> Say) and recently introduced green crab (</w:t>
      </w:r>
      <w:proofErr w:type="spellStart"/>
      <w:r w:rsidRPr="00AE596F">
        <w:rPr>
          <w:rFonts w:asciiTheme="minorHAnsi" w:hAnsiTheme="minorHAnsi" w:cstheme="minorHAnsi"/>
          <w:szCs w:val="24"/>
        </w:rPr>
        <w:t>Carcinus</w:t>
      </w:r>
      <w:proofErr w:type="spellEnd"/>
      <w:r w:rsidRPr="00AE596F">
        <w:rPr>
          <w:rFonts w:asciiTheme="minorHAnsi" w:hAnsiTheme="minorHAnsi" w:cstheme="minorHAnsi"/>
          <w:szCs w:val="24"/>
        </w:rPr>
        <w:t xml:space="preserve"> </w:t>
      </w:r>
      <w:proofErr w:type="spellStart"/>
      <w:r w:rsidRPr="00AE596F">
        <w:rPr>
          <w:rFonts w:asciiTheme="minorHAnsi" w:hAnsiTheme="minorHAnsi" w:cstheme="minorHAnsi"/>
          <w:szCs w:val="24"/>
        </w:rPr>
        <w:t>maenas</w:t>
      </w:r>
      <w:proofErr w:type="spellEnd"/>
      <w:r w:rsidRPr="00AE596F">
        <w:rPr>
          <w:rFonts w:asciiTheme="minorHAnsi" w:hAnsiTheme="minorHAnsi" w:cstheme="minorHAnsi"/>
          <w:szCs w:val="24"/>
        </w:rPr>
        <w:t xml:space="preserve"> L.). </w:t>
      </w:r>
      <w:r w:rsidRPr="00AE596F">
        <w:rPr>
          <w:rFonts w:asciiTheme="minorHAnsi" w:hAnsiTheme="minorHAnsi" w:cstheme="minorHAnsi"/>
          <w:i/>
          <w:iCs/>
          <w:szCs w:val="24"/>
        </w:rPr>
        <w:t>Journal of Experimental Marine Biology and Ecology</w:t>
      </w:r>
      <w:r w:rsidR="00AE596F" w:rsidRPr="00AE596F">
        <w:rPr>
          <w:rFonts w:asciiTheme="minorHAnsi" w:hAnsiTheme="minorHAnsi" w:cstheme="minorHAnsi"/>
          <w:szCs w:val="24"/>
        </w:rPr>
        <w:t>.</w:t>
      </w:r>
      <w:r w:rsidRPr="00AE596F">
        <w:rPr>
          <w:rFonts w:asciiTheme="minorHAnsi" w:hAnsiTheme="minorHAnsi" w:cstheme="minorHAnsi"/>
          <w:szCs w:val="24"/>
        </w:rPr>
        <w:t> </w:t>
      </w:r>
      <w:r w:rsidRPr="00AE596F">
        <w:rPr>
          <w:rFonts w:asciiTheme="minorHAnsi" w:hAnsiTheme="minorHAnsi" w:cstheme="minorHAnsi"/>
          <w:b/>
          <w:iCs/>
          <w:szCs w:val="24"/>
        </w:rPr>
        <w:t>428</w:t>
      </w:r>
      <w:r w:rsidRPr="00AE596F">
        <w:rPr>
          <w:rFonts w:asciiTheme="minorHAnsi" w:hAnsiTheme="minorHAnsi" w:cstheme="minorHAnsi"/>
          <w:iCs/>
          <w:szCs w:val="24"/>
        </w:rPr>
        <w:t xml:space="preserve">, </w:t>
      </w:r>
      <w:r w:rsidRPr="00AE596F">
        <w:rPr>
          <w:rFonts w:asciiTheme="minorHAnsi" w:hAnsiTheme="minorHAnsi" w:cstheme="minorHAnsi"/>
          <w:szCs w:val="24"/>
        </w:rPr>
        <w:t>49-56 (2012).</w:t>
      </w:r>
    </w:p>
    <w:p w14:paraId="1663A440" w14:textId="70134D1B" w:rsidR="00DE7C6C" w:rsidRPr="00AE596F" w:rsidRDefault="00DE7C6C" w:rsidP="005002E7">
      <w:pPr>
        <w:pStyle w:val="NoSpacing"/>
        <w:numPr>
          <w:ilvl w:val="0"/>
          <w:numId w:val="36"/>
        </w:numPr>
        <w:ind w:left="0" w:firstLine="0"/>
        <w:rPr>
          <w:rFonts w:asciiTheme="minorHAnsi" w:hAnsiTheme="minorHAnsi" w:cstheme="minorHAnsi"/>
          <w:szCs w:val="24"/>
        </w:rPr>
      </w:pPr>
      <w:r w:rsidRPr="00AE596F">
        <w:rPr>
          <w:rFonts w:asciiTheme="minorHAnsi" w:hAnsiTheme="minorHAnsi" w:cstheme="minorHAnsi"/>
          <w:szCs w:val="24"/>
        </w:rPr>
        <w:t>Davis, R.C., Short, F.T., Burdick, D.M. Quantifying the effects of green crab damage to eelgrass transplants. </w:t>
      </w:r>
      <w:r w:rsidRPr="00AE596F">
        <w:rPr>
          <w:rFonts w:asciiTheme="minorHAnsi" w:hAnsiTheme="minorHAnsi" w:cstheme="minorHAnsi"/>
          <w:i/>
          <w:iCs/>
          <w:szCs w:val="24"/>
        </w:rPr>
        <w:t>Restoration Ecology</w:t>
      </w:r>
      <w:r w:rsidR="00AE596F" w:rsidRPr="00AE596F">
        <w:rPr>
          <w:rFonts w:asciiTheme="minorHAnsi" w:hAnsiTheme="minorHAnsi" w:cstheme="minorHAnsi"/>
          <w:szCs w:val="24"/>
        </w:rPr>
        <w:t>.</w:t>
      </w:r>
      <w:r w:rsidRPr="00AE596F">
        <w:rPr>
          <w:rFonts w:asciiTheme="minorHAnsi" w:hAnsiTheme="minorHAnsi" w:cstheme="minorHAnsi"/>
          <w:szCs w:val="24"/>
        </w:rPr>
        <w:t> </w:t>
      </w:r>
      <w:r w:rsidRPr="00AE596F">
        <w:rPr>
          <w:rFonts w:asciiTheme="minorHAnsi" w:hAnsiTheme="minorHAnsi" w:cstheme="minorHAnsi"/>
          <w:b/>
          <w:iCs/>
          <w:szCs w:val="24"/>
        </w:rPr>
        <w:t>6</w:t>
      </w:r>
      <w:r w:rsidRPr="00AE596F">
        <w:rPr>
          <w:rFonts w:asciiTheme="minorHAnsi" w:hAnsiTheme="minorHAnsi" w:cstheme="minorHAnsi"/>
          <w:iCs/>
          <w:szCs w:val="24"/>
        </w:rPr>
        <w:t xml:space="preserve">, </w:t>
      </w:r>
      <w:r w:rsidRPr="00AE596F">
        <w:rPr>
          <w:rFonts w:asciiTheme="minorHAnsi" w:hAnsiTheme="minorHAnsi" w:cstheme="minorHAnsi"/>
          <w:szCs w:val="24"/>
        </w:rPr>
        <w:t>297-302 (1998).</w:t>
      </w:r>
    </w:p>
    <w:p w14:paraId="07A0E9E5" w14:textId="5091CACE" w:rsidR="00DE7C6C" w:rsidRPr="00AE596F" w:rsidRDefault="00DE7C6C" w:rsidP="005002E7">
      <w:pPr>
        <w:pStyle w:val="NoSpacing"/>
        <w:numPr>
          <w:ilvl w:val="0"/>
          <w:numId w:val="36"/>
        </w:numPr>
        <w:ind w:left="0" w:firstLine="0"/>
        <w:rPr>
          <w:rFonts w:asciiTheme="minorHAnsi" w:hAnsiTheme="minorHAnsi" w:cstheme="minorHAnsi"/>
          <w:szCs w:val="24"/>
        </w:rPr>
      </w:pPr>
      <w:proofErr w:type="spellStart"/>
      <w:r w:rsidRPr="00AE596F">
        <w:rPr>
          <w:rFonts w:asciiTheme="minorHAnsi" w:hAnsiTheme="minorHAnsi" w:cstheme="minorHAnsi"/>
          <w:szCs w:val="24"/>
        </w:rPr>
        <w:t>Garbary</w:t>
      </w:r>
      <w:proofErr w:type="spellEnd"/>
      <w:r w:rsidRPr="00AE596F">
        <w:rPr>
          <w:rFonts w:asciiTheme="minorHAnsi" w:hAnsiTheme="minorHAnsi" w:cstheme="minorHAnsi"/>
          <w:szCs w:val="24"/>
        </w:rPr>
        <w:t>, D.J., Miller, A.G., Williams, J., Seymour, N.R. Drastic decline of an extensive eelgrass bed in Nova Scotia due to the activity of the invasive green crab (</w:t>
      </w:r>
      <w:proofErr w:type="spellStart"/>
      <w:r w:rsidRPr="00AE596F">
        <w:rPr>
          <w:rFonts w:asciiTheme="minorHAnsi" w:hAnsiTheme="minorHAnsi" w:cstheme="minorHAnsi"/>
          <w:i/>
          <w:szCs w:val="24"/>
        </w:rPr>
        <w:t>Carcinus</w:t>
      </w:r>
      <w:proofErr w:type="spellEnd"/>
      <w:r w:rsidRPr="00AE596F">
        <w:rPr>
          <w:rFonts w:asciiTheme="minorHAnsi" w:hAnsiTheme="minorHAnsi" w:cstheme="minorHAnsi"/>
          <w:i/>
          <w:szCs w:val="24"/>
        </w:rPr>
        <w:t xml:space="preserve"> </w:t>
      </w:r>
      <w:proofErr w:type="spellStart"/>
      <w:r w:rsidRPr="00AE596F">
        <w:rPr>
          <w:rFonts w:asciiTheme="minorHAnsi" w:hAnsiTheme="minorHAnsi" w:cstheme="minorHAnsi"/>
          <w:i/>
          <w:szCs w:val="24"/>
        </w:rPr>
        <w:t>maenas</w:t>
      </w:r>
      <w:proofErr w:type="spellEnd"/>
      <w:r w:rsidRPr="00AE596F">
        <w:rPr>
          <w:rFonts w:asciiTheme="minorHAnsi" w:hAnsiTheme="minorHAnsi" w:cstheme="minorHAnsi"/>
          <w:szCs w:val="24"/>
        </w:rPr>
        <w:t xml:space="preserve">). </w:t>
      </w:r>
      <w:r w:rsidRPr="00AE596F">
        <w:rPr>
          <w:rFonts w:asciiTheme="minorHAnsi" w:hAnsiTheme="minorHAnsi" w:cstheme="minorHAnsi"/>
          <w:i/>
          <w:szCs w:val="24"/>
        </w:rPr>
        <w:t>Marine Biology</w:t>
      </w:r>
      <w:r w:rsidR="00AE596F" w:rsidRPr="00AE596F">
        <w:rPr>
          <w:rFonts w:asciiTheme="minorHAnsi" w:hAnsiTheme="minorHAnsi" w:cstheme="minorHAnsi"/>
          <w:szCs w:val="24"/>
        </w:rPr>
        <w:t>.</w:t>
      </w:r>
      <w:r w:rsidRPr="00AE596F">
        <w:rPr>
          <w:rFonts w:asciiTheme="minorHAnsi" w:hAnsiTheme="minorHAnsi" w:cstheme="minorHAnsi"/>
          <w:szCs w:val="24"/>
        </w:rPr>
        <w:t xml:space="preserve"> </w:t>
      </w:r>
      <w:r w:rsidRPr="00AE596F">
        <w:rPr>
          <w:rFonts w:asciiTheme="minorHAnsi" w:hAnsiTheme="minorHAnsi" w:cstheme="minorHAnsi"/>
          <w:b/>
          <w:szCs w:val="24"/>
        </w:rPr>
        <w:t>161</w:t>
      </w:r>
      <w:r w:rsidRPr="00AE596F">
        <w:rPr>
          <w:rFonts w:asciiTheme="minorHAnsi" w:hAnsiTheme="minorHAnsi" w:cstheme="minorHAnsi"/>
          <w:szCs w:val="24"/>
        </w:rPr>
        <w:t>, 3-15 (2014).</w:t>
      </w:r>
    </w:p>
    <w:p w14:paraId="4339A3F9" w14:textId="1A681644" w:rsidR="00DE7C6C" w:rsidRPr="00AE596F" w:rsidRDefault="00DE7C6C" w:rsidP="005002E7">
      <w:pPr>
        <w:pStyle w:val="NoSpacing"/>
        <w:numPr>
          <w:ilvl w:val="0"/>
          <w:numId w:val="36"/>
        </w:numPr>
        <w:ind w:left="0" w:firstLine="0"/>
        <w:rPr>
          <w:rFonts w:asciiTheme="minorHAnsi" w:hAnsiTheme="minorHAnsi" w:cstheme="minorHAnsi"/>
          <w:szCs w:val="24"/>
        </w:rPr>
      </w:pPr>
      <w:proofErr w:type="spellStart"/>
      <w:r w:rsidRPr="00AE596F">
        <w:rPr>
          <w:rFonts w:asciiTheme="minorHAnsi" w:hAnsiTheme="minorHAnsi" w:cstheme="minorHAnsi"/>
          <w:szCs w:val="24"/>
        </w:rPr>
        <w:t>Congleton</w:t>
      </w:r>
      <w:proofErr w:type="spellEnd"/>
      <w:r w:rsidRPr="00AE596F">
        <w:rPr>
          <w:rFonts w:asciiTheme="minorHAnsi" w:hAnsiTheme="minorHAnsi" w:cstheme="minorHAnsi"/>
          <w:szCs w:val="24"/>
        </w:rPr>
        <w:t xml:space="preserve"> Jr, W.R</w:t>
      </w:r>
      <w:r w:rsidR="00AE596F" w:rsidRPr="00AE596F">
        <w:rPr>
          <w:rFonts w:asciiTheme="minorHAnsi" w:hAnsiTheme="minorHAnsi" w:cstheme="minorHAnsi"/>
          <w:szCs w:val="24"/>
        </w:rPr>
        <w:t>. et al.</w:t>
      </w:r>
      <w:r w:rsidRPr="00AE596F">
        <w:rPr>
          <w:rFonts w:asciiTheme="minorHAnsi" w:hAnsiTheme="minorHAnsi" w:cstheme="minorHAnsi"/>
          <w:szCs w:val="24"/>
        </w:rPr>
        <w:t xml:space="preserve"> Trends in Maine softshell clam landings. </w:t>
      </w:r>
      <w:r w:rsidRPr="00AE596F">
        <w:rPr>
          <w:rFonts w:asciiTheme="minorHAnsi" w:hAnsiTheme="minorHAnsi" w:cstheme="minorHAnsi"/>
          <w:i/>
          <w:szCs w:val="24"/>
        </w:rPr>
        <w:t>Journal of Shellfish Research</w:t>
      </w:r>
      <w:r w:rsidRPr="00AE596F">
        <w:rPr>
          <w:rFonts w:asciiTheme="minorHAnsi" w:hAnsiTheme="minorHAnsi" w:cstheme="minorHAnsi"/>
          <w:szCs w:val="24"/>
        </w:rPr>
        <w:t xml:space="preserve"> </w:t>
      </w:r>
      <w:r w:rsidRPr="00AE596F">
        <w:rPr>
          <w:rFonts w:asciiTheme="minorHAnsi" w:hAnsiTheme="minorHAnsi" w:cstheme="minorHAnsi"/>
          <w:b/>
          <w:szCs w:val="24"/>
        </w:rPr>
        <w:t>25</w:t>
      </w:r>
      <w:r w:rsidRPr="00AE596F">
        <w:rPr>
          <w:rFonts w:asciiTheme="minorHAnsi" w:hAnsiTheme="minorHAnsi" w:cstheme="minorHAnsi"/>
          <w:szCs w:val="24"/>
        </w:rPr>
        <w:t>, 475-480 (2006).</w:t>
      </w:r>
      <w:r w:rsidR="00266B7C" w:rsidRPr="00AE596F">
        <w:rPr>
          <w:rFonts w:asciiTheme="minorHAnsi" w:hAnsiTheme="minorHAnsi" w:cstheme="minorHAnsi"/>
          <w:szCs w:val="24"/>
        </w:rPr>
        <w:t xml:space="preserve"> </w:t>
      </w:r>
    </w:p>
    <w:p w14:paraId="155460A0" w14:textId="77777777" w:rsidR="00DE7C6C" w:rsidRPr="00AE596F" w:rsidRDefault="00DE7C6C" w:rsidP="005002E7">
      <w:pPr>
        <w:pStyle w:val="NoSpacing"/>
        <w:numPr>
          <w:ilvl w:val="0"/>
          <w:numId w:val="36"/>
        </w:numPr>
        <w:ind w:left="0" w:firstLine="0"/>
        <w:rPr>
          <w:rStyle w:val="Hyperlink"/>
          <w:rFonts w:asciiTheme="minorHAnsi" w:hAnsiTheme="minorHAnsi" w:cstheme="minorHAnsi"/>
          <w:color w:val="auto"/>
          <w:szCs w:val="24"/>
          <w:u w:val="none"/>
        </w:rPr>
      </w:pPr>
      <w:r w:rsidRPr="00AE596F">
        <w:rPr>
          <w:rFonts w:asciiTheme="minorHAnsi" w:hAnsiTheme="minorHAnsi" w:cstheme="minorHAnsi"/>
          <w:szCs w:val="24"/>
        </w:rPr>
        <w:t xml:space="preserve">Beal, B.F. Green crabs: ecology, and their effects on soft-shell clams. Green Crab Summit. Orono, Maine (2013). </w:t>
      </w:r>
      <w:hyperlink r:id="rId8" w:history="1">
        <w:r w:rsidRPr="00AE596F">
          <w:rPr>
            <w:rStyle w:val="Hyperlink"/>
            <w:rFonts w:asciiTheme="minorHAnsi" w:hAnsiTheme="minorHAnsi" w:cstheme="minorHAnsi"/>
            <w:szCs w:val="24"/>
          </w:rPr>
          <w:t>http://seagrant.umaine.edu/files/2013MGCS/Beal%20MGCS%202013.pdf</w:t>
        </w:r>
      </w:hyperlink>
    </w:p>
    <w:p w14:paraId="610B9372" w14:textId="1B17E495" w:rsidR="00DE7C6C" w:rsidRPr="00AE596F" w:rsidRDefault="00DE7C6C" w:rsidP="005002E7">
      <w:pPr>
        <w:pStyle w:val="NoSpacing"/>
        <w:numPr>
          <w:ilvl w:val="0"/>
          <w:numId w:val="36"/>
        </w:numPr>
        <w:ind w:left="0" w:firstLine="0"/>
        <w:rPr>
          <w:rFonts w:asciiTheme="minorHAnsi" w:hAnsiTheme="minorHAnsi" w:cstheme="minorHAnsi"/>
          <w:szCs w:val="24"/>
        </w:rPr>
      </w:pPr>
      <w:r w:rsidRPr="00AE596F">
        <w:rPr>
          <w:rFonts w:asciiTheme="minorHAnsi" w:hAnsiTheme="minorHAnsi" w:cstheme="minorHAnsi"/>
          <w:szCs w:val="24"/>
        </w:rPr>
        <w:t>Pershing, A.J</w:t>
      </w:r>
      <w:r w:rsidR="00AE596F" w:rsidRPr="00AE596F">
        <w:rPr>
          <w:rFonts w:asciiTheme="minorHAnsi" w:hAnsiTheme="minorHAnsi" w:cstheme="minorHAnsi"/>
          <w:szCs w:val="24"/>
        </w:rPr>
        <w:t>.</w:t>
      </w:r>
      <w:r w:rsidRPr="00AE596F">
        <w:rPr>
          <w:rFonts w:asciiTheme="minorHAnsi" w:hAnsiTheme="minorHAnsi" w:cstheme="minorHAnsi"/>
          <w:szCs w:val="24"/>
        </w:rPr>
        <w:t xml:space="preserve"> et al. Slow adaptation in the face of rapid warming leads to collapse of the Gulf of Maine cod fishery. </w:t>
      </w:r>
      <w:r w:rsidRPr="00AE596F">
        <w:rPr>
          <w:rFonts w:asciiTheme="minorHAnsi" w:hAnsiTheme="minorHAnsi" w:cstheme="minorHAnsi"/>
          <w:i/>
          <w:iCs/>
          <w:szCs w:val="24"/>
        </w:rPr>
        <w:t>Science</w:t>
      </w:r>
      <w:r w:rsidR="00AE596F" w:rsidRPr="00AE596F">
        <w:rPr>
          <w:rFonts w:asciiTheme="minorHAnsi" w:hAnsiTheme="minorHAnsi" w:cstheme="minorHAnsi"/>
          <w:szCs w:val="24"/>
        </w:rPr>
        <w:t>.</w:t>
      </w:r>
      <w:r w:rsidRPr="00AE596F">
        <w:rPr>
          <w:rFonts w:asciiTheme="minorHAnsi" w:hAnsiTheme="minorHAnsi" w:cstheme="minorHAnsi"/>
          <w:szCs w:val="24"/>
        </w:rPr>
        <w:t> </w:t>
      </w:r>
      <w:r w:rsidRPr="00AE596F">
        <w:rPr>
          <w:rFonts w:asciiTheme="minorHAnsi" w:hAnsiTheme="minorHAnsi" w:cstheme="minorHAnsi"/>
          <w:b/>
          <w:iCs/>
          <w:szCs w:val="24"/>
        </w:rPr>
        <w:t xml:space="preserve">350, </w:t>
      </w:r>
      <w:r w:rsidRPr="00AE596F">
        <w:rPr>
          <w:rFonts w:asciiTheme="minorHAnsi" w:hAnsiTheme="minorHAnsi" w:cstheme="minorHAnsi"/>
          <w:szCs w:val="24"/>
        </w:rPr>
        <w:t>809-812 (2015).</w:t>
      </w:r>
    </w:p>
    <w:p w14:paraId="40915E99" w14:textId="26BEAAE1" w:rsidR="00563BB2" w:rsidRPr="00AE596F" w:rsidRDefault="00563BB2" w:rsidP="005002E7">
      <w:pPr>
        <w:pStyle w:val="ListParagraph"/>
        <w:widowControl/>
        <w:numPr>
          <w:ilvl w:val="0"/>
          <w:numId w:val="36"/>
        </w:numPr>
        <w:autoSpaceDE/>
        <w:autoSpaceDN/>
        <w:adjustRightInd/>
        <w:ind w:left="0" w:firstLine="0"/>
        <w:jc w:val="left"/>
        <w:rPr>
          <w:rFonts w:asciiTheme="minorHAnsi" w:hAnsiTheme="minorHAnsi" w:cstheme="minorHAnsi"/>
          <w:bCs/>
        </w:rPr>
      </w:pPr>
      <w:r w:rsidRPr="00AE596F">
        <w:rPr>
          <w:rFonts w:asciiTheme="minorHAnsi" w:hAnsiTheme="minorHAnsi" w:cstheme="minorHAnsi"/>
          <w:bCs/>
        </w:rPr>
        <w:t>Young, A.M., Elliott, J.A. Life history and population dynamics of green crabs (</w:t>
      </w:r>
      <w:proofErr w:type="spellStart"/>
      <w:r w:rsidRPr="00AE596F">
        <w:rPr>
          <w:rFonts w:asciiTheme="minorHAnsi" w:hAnsiTheme="minorHAnsi" w:cstheme="minorHAnsi"/>
          <w:bCs/>
          <w:i/>
        </w:rPr>
        <w:t>Carcinus</w:t>
      </w:r>
      <w:proofErr w:type="spellEnd"/>
      <w:r w:rsidRPr="00AE596F">
        <w:rPr>
          <w:rFonts w:asciiTheme="minorHAnsi" w:hAnsiTheme="minorHAnsi" w:cstheme="minorHAnsi"/>
          <w:bCs/>
          <w:i/>
        </w:rPr>
        <w:t xml:space="preserve"> </w:t>
      </w:r>
      <w:proofErr w:type="spellStart"/>
      <w:r w:rsidRPr="00AE596F">
        <w:rPr>
          <w:rFonts w:asciiTheme="minorHAnsi" w:hAnsiTheme="minorHAnsi" w:cstheme="minorHAnsi"/>
          <w:bCs/>
          <w:i/>
        </w:rPr>
        <w:t>maenas</w:t>
      </w:r>
      <w:proofErr w:type="spellEnd"/>
      <w:r w:rsidRPr="00AE596F">
        <w:rPr>
          <w:rFonts w:asciiTheme="minorHAnsi" w:hAnsiTheme="minorHAnsi" w:cstheme="minorHAnsi"/>
          <w:bCs/>
        </w:rPr>
        <w:t xml:space="preserve">). </w:t>
      </w:r>
      <w:r w:rsidRPr="00AE596F">
        <w:rPr>
          <w:rFonts w:asciiTheme="minorHAnsi" w:hAnsiTheme="minorHAnsi" w:cstheme="minorHAnsi"/>
          <w:bCs/>
          <w:i/>
        </w:rPr>
        <w:t>Fishes</w:t>
      </w:r>
      <w:r w:rsidR="00AE596F" w:rsidRPr="00AE596F">
        <w:rPr>
          <w:rFonts w:asciiTheme="minorHAnsi" w:hAnsiTheme="minorHAnsi" w:cstheme="minorHAnsi"/>
        </w:rPr>
        <w:t>.</w:t>
      </w:r>
      <w:r w:rsidRPr="00AE596F">
        <w:rPr>
          <w:rFonts w:asciiTheme="minorHAnsi" w:hAnsiTheme="minorHAnsi" w:cstheme="minorHAnsi"/>
          <w:bCs/>
        </w:rPr>
        <w:t xml:space="preserve"> </w:t>
      </w:r>
      <w:r w:rsidRPr="00AE596F">
        <w:rPr>
          <w:rFonts w:asciiTheme="minorHAnsi" w:hAnsiTheme="minorHAnsi" w:cstheme="minorHAnsi"/>
          <w:b/>
          <w:bCs/>
        </w:rPr>
        <w:t>5</w:t>
      </w:r>
      <w:r w:rsidRPr="00AE596F">
        <w:rPr>
          <w:rFonts w:asciiTheme="minorHAnsi" w:hAnsiTheme="minorHAnsi" w:cstheme="minorHAnsi"/>
          <w:color w:val="auto"/>
        </w:rPr>
        <w:t xml:space="preserve"> (2019).</w:t>
      </w:r>
    </w:p>
    <w:p w14:paraId="14575107" w14:textId="34FDD3DC" w:rsidR="00463A1F" w:rsidRPr="00AE596F" w:rsidRDefault="00463A1F" w:rsidP="005002E7">
      <w:pPr>
        <w:pStyle w:val="ListParagraph"/>
        <w:widowControl/>
        <w:numPr>
          <w:ilvl w:val="0"/>
          <w:numId w:val="36"/>
        </w:numPr>
        <w:autoSpaceDE/>
        <w:autoSpaceDN/>
        <w:adjustRightInd/>
        <w:ind w:left="0" w:firstLine="0"/>
        <w:jc w:val="left"/>
        <w:rPr>
          <w:rFonts w:asciiTheme="minorHAnsi" w:hAnsiTheme="minorHAnsi" w:cstheme="minorHAnsi"/>
          <w:bCs/>
        </w:rPr>
      </w:pPr>
      <w:r w:rsidRPr="00AE596F">
        <w:rPr>
          <w:rFonts w:asciiTheme="minorHAnsi" w:hAnsiTheme="minorHAnsi" w:cstheme="minorHAnsi"/>
          <w:color w:val="auto"/>
        </w:rPr>
        <w:t xml:space="preserve">“Intertidal Green Crab Project.” Anecdata. MDI Biological Laboratory, PO Box 35, </w:t>
      </w:r>
      <w:proofErr w:type="spellStart"/>
      <w:r w:rsidRPr="00AE596F">
        <w:rPr>
          <w:rFonts w:asciiTheme="minorHAnsi" w:hAnsiTheme="minorHAnsi" w:cstheme="minorHAnsi"/>
          <w:color w:val="auto"/>
        </w:rPr>
        <w:t>Salsbury</w:t>
      </w:r>
      <w:proofErr w:type="spellEnd"/>
      <w:r w:rsidRPr="00AE596F">
        <w:rPr>
          <w:rFonts w:asciiTheme="minorHAnsi" w:hAnsiTheme="minorHAnsi" w:cstheme="minorHAnsi"/>
          <w:color w:val="auto"/>
        </w:rPr>
        <w:t xml:space="preserve"> Cove, Maine. </w:t>
      </w:r>
      <w:hyperlink r:id="rId9" w:history="1">
        <w:r w:rsidRPr="00AE596F">
          <w:rPr>
            <w:rStyle w:val="Hyperlink"/>
            <w:rFonts w:asciiTheme="minorHAnsi" w:hAnsiTheme="minorHAnsi" w:cstheme="minorHAnsi"/>
          </w:rPr>
          <w:t>www.anecdata.org</w:t>
        </w:r>
      </w:hyperlink>
      <w:r w:rsidRPr="00AE596F">
        <w:rPr>
          <w:rFonts w:asciiTheme="minorHAnsi" w:hAnsiTheme="minorHAnsi" w:cstheme="minorHAnsi"/>
          <w:color w:val="auto"/>
        </w:rPr>
        <w:t>. 30 July 2020.</w:t>
      </w:r>
    </w:p>
    <w:p w14:paraId="14245488" w14:textId="0A8A8521" w:rsidR="00DE7C6C" w:rsidRPr="00AE596F" w:rsidRDefault="00DE7C6C" w:rsidP="005002E7">
      <w:pPr>
        <w:pStyle w:val="ListParagraph"/>
        <w:widowControl/>
        <w:numPr>
          <w:ilvl w:val="0"/>
          <w:numId w:val="36"/>
        </w:numPr>
        <w:autoSpaceDE/>
        <w:autoSpaceDN/>
        <w:adjustRightInd/>
        <w:ind w:left="0" w:firstLine="0"/>
        <w:jc w:val="left"/>
        <w:rPr>
          <w:rFonts w:asciiTheme="minorHAnsi" w:hAnsiTheme="minorHAnsi" w:cstheme="minorHAnsi"/>
          <w:bCs/>
        </w:rPr>
      </w:pPr>
      <w:r w:rsidRPr="00AE596F">
        <w:rPr>
          <w:rFonts w:asciiTheme="minorHAnsi" w:hAnsiTheme="minorHAnsi" w:cstheme="minorHAnsi"/>
          <w:bCs/>
        </w:rPr>
        <w:t>Young, A.M., Elliott, J.A.</w:t>
      </w:r>
      <w:r w:rsidR="005D3504" w:rsidRPr="00AE596F">
        <w:rPr>
          <w:rFonts w:asciiTheme="minorHAnsi" w:hAnsiTheme="minorHAnsi" w:cstheme="minorHAnsi"/>
          <w:bCs/>
        </w:rPr>
        <w:t xml:space="preserve">, </w:t>
      </w:r>
      <w:proofErr w:type="spellStart"/>
      <w:r w:rsidR="005D3504" w:rsidRPr="00AE596F">
        <w:rPr>
          <w:rFonts w:asciiTheme="minorHAnsi" w:hAnsiTheme="minorHAnsi" w:cstheme="minorHAnsi"/>
        </w:rPr>
        <w:t>Incatasciato</w:t>
      </w:r>
      <w:proofErr w:type="spellEnd"/>
      <w:r w:rsidR="005D3504" w:rsidRPr="00AE596F">
        <w:rPr>
          <w:rFonts w:asciiTheme="minorHAnsi" w:hAnsiTheme="minorHAnsi" w:cstheme="minorHAnsi"/>
        </w:rPr>
        <w:t>, J.M., Taylor, M.L.</w:t>
      </w:r>
      <w:r w:rsidRPr="00AE596F">
        <w:rPr>
          <w:rFonts w:asciiTheme="minorHAnsi" w:hAnsiTheme="minorHAnsi" w:cstheme="minorHAnsi"/>
          <w:bCs/>
        </w:rPr>
        <w:t xml:space="preserve"> </w:t>
      </w:r>
      <w:r w:rsidR="005D3504" w:rsidRPr="00AE596F">
        <w:rPr>
          <w:rFonts w:asciiTheme="minorHAnsi" w:hAnsiTheme="minorHAnsi" w:cstheme="minorHAnsi"/>
        </w:rPr>
        <w:t xml:space="preserve">Seasonal catch, size, color, and assessment of trapping variables for the European green crab </w:t>
      </w:r>
      <w:proofErr w:type="spellStart"/>
      <w:r w:rsidR="005D3504" w:rsidRPr="00AE596F">
        <w:rPr>
          <w:rFonts w:asciiTheme="minorHAnsi" w:hAnsiTheme="minorHAnsi" w:cstheme="minorHAnsi"/>
        </w:rPr>
        <w:t>Carcinus</w:t>
      </w:r>
      <w:proofErr w:type="spellEnd"/>
      <w:r w:rsidR="005D3504" w:rsidRPr="00AE596F">
        <w:rPr>
          <w:rFonts w:asciiTheme="minorHAnsi" w:hAnsiTheme="minorHAnsi" w:cstheme="minorHAnsi"/>
        </w:rPr>
        <w:t xml:space="preserve"> </w:t>
      </w:r>
      <w:proofErr w:type="spellStart"/>
      <w:r w:rsidR="005D3504" w:rsidRPr="00AE596F">
        <w:rPr>
          <w:rFonts w:asciiTheme="minorHAnsi" w:hAnsiTheme="minorHAnsi" w:cstheme="minorHAnsi"/>
        </w:rPr>
        <w:t>maenas</w:t>
      </w:r>
      <w:proofErr w:type="spellEnd"/>
      <w:r w:rsidR="005D3504" w:rsidRPr="00AE596F">
        <w:rPr>
          <w:rFonts w:asciiTheme="minorHAnsi" w:hAnsiTheme="minorHAnsi" w:cstheme="minorHAnsi"/>
        </w:rPr>
        <w:t xml:space="preserve"> (Brachyura: </w:t>
      </w:r>
      <w:proofErr w:type="spellStart"/>
      <w:r w:rsidR="005D3504" w:rsidRPr="00AE596F">
        <w:rPr>
          <w:rFonts w:asciiTheme="minorHAnsi" w:hAnsiTheme="minorHAnsi" w:cstheme="minorHAnsi"/>
        </w:rPr>
        <w:t>Portunoidea</w:t>
      </w:r>
      <w:proofErr w:type="spellEnd"/>
      <w:r w:rsidR="005D3504" w:rsidRPr="00AE596F">
        <w:rPr>
          <w:rFonts w:asciiTheme="minorHAnsi" w:hAnsiTheme="minorHAnsi" w:cstheme="minorHAnsi"/>
        </w:rPr>
        <w:t xml:space="preserve">: </w:t>
      </w:r>
      <w:proofErr w:type="spellStart"/>
      <w:r w:rsidR="005D3504" w:rsidRPr="00AE596F">
        <w:rPr>
          <w:rFonts w:asciiTheme="minorHAnsi" w:hAnsiTheme="minorHAnsi" w:cstheme="minorHAnsi"/>
        </w:rPr>
        <w:t>Carcinidae</w:t>
      </w:r>
      <w:proofErr w:type="spellEnd"/>
      <w:r w:rsidR="005D3504" w:rsidRPr="00AE596F">
        <w:rPr>
          <w:rFonts w:asciiTheme="minorHAnsi" w:hAnsiTheme="minorHAnsi" w:cstheme="minorHAnsi"/>
        </w:rPr>
        <w:t>), a nonindigenous species in Massachusetts, USA</w:t>
      </w:r>
      <w:r w:rsidRPr="00AE596F">
        <w:rPr>
          <w:rFonts w:asciiTheme="minorHAnsi" w:hAnsiTheme="minorHAnsi" w:cstheme="minorHAnsi"/>
          <w:bCs/>
        </w:rPr>
        <w:t xml:space="preserve">. </w:t>
      </w:r>
      <w:r w:rsidR="005D3504" w:rsidRPr="00AE596F">
        <w:rPr>
          <w:rFonts w:asciiTheme="minorHAnsi" w:hAnsiTheme="minorHAnsi" w:cstheme="minorHAnsi"/>
          <w:bCs/>
          <w:i/>
        </w:rPr>
        <w:t>Journal of Crustacean Biology</w:t>
      </w:r>
      <w:r w:rsidRPr="00AE596F">
        <w:rPr>
          <w:rFonts w:asciiTheme="minorHAnsi" w:hAnsiTheme="minorHAnsi" w:cstheme="minorHAnsi"/>
          <w:bCs/>
        </w:rPr>
        <w:t xml:space="preserve">. </w:t>
      </w:r>
      <w:r w:rsidR="005D3504" w:rsidRPr="00AE596F">
        <w:rPr>
          <w:rFonts w:asciiTheme="minorHAnsi" w:hAnsiTheme="minorHAnsi" w:cstheme="minorHAnsi"/>
          <w:b/>
          <w:bCs/>
        </w:rPr>
        <w:t>37</w:t>
      </w:r>
      <w:r w:rsidRPr="00AE596F">
        <w:rPr>
          <w:rFonts w:asciiTheme="minorHAnsi" w:hAnsiTheme="minorHAnsi" w:cstheme="minorHAnsi"/>
          <w:bCs/>
        </w:rPr>
        <w:t xml:space="preserve">, </w:t>
      </w:r>
      <w:r w:rsidR="005D3504" w:rsidRPr="00AE596F">
        <w:rPr>
          <w:rFonts w:asciiTheme="minorHAnsi" w:hAnsiTheme="minorHAnsi" w:cstheme="minorHAnsi"/>
          <w:bCs/>
        </w:rPr>
        <w:t>556-570 (</w:t>
      </w:r>
      <w:r w:rsidRPr="00AE596F">
        <w:rPr>
          <w:rFonts w:asciiTheme="minorHAnsi" w:hAnsiTheme="minorHAnsi" w:cstheme="minorHAnsi"/>
          <w:bCs/>
        </w:rPr>
        <w:t>201</w:t>
      </w:r>
      <w:r w:rsidR="005D3504" w:rsidRPr="00AE596F">
        <w:rPr>
          <w:rFonts w:asciiTheme="minorHAnsi" w:hAnsiTheme="minorHAnsi" w:cstheme="minorHAnsi"/>
          <w:bCs/>
        </w:rPr>
        <w:t>7</w:t>
      </w:r>
      <w:r w:rsidRPr="00AE596F">
        <w:rPr>
          <w:rFonts w:asciiTheme="minorHAnsi" w:hAnsiTheme="minorHAnsi" w:cstheme="minorHAnsi"/>
          <w:bCs/>
        </w:rPr>
        <w:t>).</w:t>
      </w:r>
    </w:p>
    <w:p w14:paraId="50CBB042" w14:textId="300A58F9" w:rsidR="00DE7C6C" w:rsidRPr="00AE596F" w:rsidRDefault="00DE7C6C" w:rsidP="005002E7">
      <w:pPr>
        <w:pStyle w:val="NoSpacing"/>
        <w:numPr>
          <w:ilvl w:val="0"/>
          <w:numId w:val="36"/>
        </w:numPr>
        <w:ind w:left="0" w:firstLine="0"/>
        <w:rPr>
          <w:rFonts w:asciiTheme="minorHAnsi" w:hAnsiTheme="minorHAnsi" w:cstheme="minorHAnsi"/>
          <w:szCs w:val="24"/>
        </w:rPr>
      </w:pPr>
      <w:r w:rsidRPr="00AE596F">
        <w:rPr>
          <w:rFonts w:asciiTheme="minorHAnsi" w:hAnsiTheme="minorHAnsi" w:cstheme="minorHAnsi"/>
          <w:szCs w:val="24"/>
        </w:rPr>
        <w:t xml:space="preserve">St-Hilaire, S., Krause, J., Wright, K., Poirier, L., Singh, K. Break-even analysis for a green crab fishery in PEI, Canada. </w:t>
      </w:r>
      <w:r w:rsidRPr="00AE596F">
        <w:rPr>
          <w:rFonts w:asciiTheme="minorHAnsi" w:hAnsiTheme="minorHAnsi" w:cstheme="minorHAnsi"/>
          <w:i/>
          <w:szCs w:val="24"/>
        </w:rPr>
        <w:t>Management of Biological Invasions</w:t>
      </w:r>
      <w:r w:rsidR="00AE596F" w:rsidRPr="00DE7C6C">
        <w:rPr>
          <w:rFonts w:asciiTheme="minorHAnsi" w:hAnsiTheme="minorHAnsi" w:cstheme="minorHAnsi"/>
        </w:rPr>
        <w:t>.</w:t>
      </w:r>
      <w:r w:rsidRPr="00AE596F">
        <w:rPr>
          <w:rFonts w:asciiTheme="minorHAnsi" w:hAnsiTheme="minorHAnsi" w:cstheme="minorHAnsi"/>
          <w:szCs w:val="24"/>
        </w:rPr>
        <w:t xml:space="preserve"> </w:t>
      </w:r>
      <w:r w:rsidRPr="00AE596F">
        <w:rPr>
          <w:rFonts w:asciiTheme="minorHAnsi" w:hAnsiTheme="minorHAnsi" w:cstheme="minorHAnsi"/>
          <w:b/>
          <w:szCs w:val="24"/>
        </w:rPr>
        <w:t>7</w:t>
      </w:r>
      <w:r w:rsidRPr="00AE596F">
        <w:rPr>
          <w:rFonts w:asciiTheme="minorHAnsi" w:hAnsiTheme="minorHAnsi" w:cstheme="minorHAnsi"/>
          <w:bCs/>
          <w:szCs w:val="24"/>
        </w:rPr>
        <w:t>,</w:t>
      </w:r>
      <w:r w:rsidRPr="00AE596F">
        <w:rPr>
          <w:rFonts w:asciiTheme="minorHAnsi" w:hAnsiTheme="minorHAnsi" w:cstheme="minorHAnsi"/>
          <w:b/>
          <w:szCs w:val="24"/>
        </w:rPr>
        <w:t xml:space="preserve"> </w:t>
      </w:r>
      <w:r w:rsidRPr="00AE596F">
        <w:rPr>
          <w:rFonts w:asciiTheme="minorHAnsi" w:hAnsiTheme="minorHAnsi" w:cstheme="minorHAnsi"/>
          <w:szCs w:val="24"/>
        </w:rPr>
        <w:t>297-303 (2016).</w:t>
      </w:r>
    </w:p>
    <w:p w14:paraId="684C505D" w14:textId="62EB4F5C" w:rsidR="00242BBD" w:rsidRPr="00AE596F" w:rsidRDefault="00242BBD" w:rsidP="005002E7">
      <w:pPr>
        <w:pStyle w:val="NoSpacing"/>
        <w:numPr>
          <w:ilvl w:val="0"/>
          <w:numId w:val="36"/>
        </w:numPr>
        <w:ind w:left="0" w:firstLine="0"/>
        <w:rPr>
          <w:rFonts w:asciiTheme="minorHAnsi" w:hAnsiTheme="minorHAnsi" w:cstheme="minorHAnsi"/>
          <w:szCs w:val="24"/>
        </w:rPr>
      </w:pPr>
      <w:r w:rsidRPr="00AE596F">
        <w:rPr>
          <w:rFonts w:asciiTheme="minorHAnsi" w:hAnsiTheme="minorHAnsi" w:cstheme="minorHAnsi"/>
          <w:szCs w:val="24"/>
        </w:rPr>
        <w:t>Poirier, L.A</w:t>
      </w:r>
      <w:r w:rsidR="00AE596F">
        <w:rPr>
          <w:rFonts w:asciiTheme="minorHAnsi" w:eastAsia="Calibri" w:hAnsiTheme="minorHAnsi" w:cstheme="minorHAnsi"/>
        </w:rPr>
        <w:t>.</w:t>
      </w:r>
      <w:r w:rsidR="00AE596F" w:rsidRPr="00AE596F">
        <w:rPr>
          <w:rFonts w:asciiTheme="minorHAnsi" w:eastAsia="Calibri" w:hAnsiTheme="minorHAnsi" w:cstheme="minorHAnsi"/>
          <w:szCs w:val="24"/>
        </w:rPr>
        <w:t xml:space="preserve"> et al. </w:t>
      </w:r>
      <w:proofErr w:type="spellStart"/>
      <w:r w:rsidRPr="00AE596F">
        <w:rPr>
          <w:rFonts w:asciiTheme="minorHAnsi" w:hAnsiTheme="minorHAnsi" w:cstheme="minorHAnsi"/>
          <w:szCs w:val="24"/>
        </w:rPr>
        <w:t>Moulting</w:t>
      </w:r>
      <w:proofErr w:type="spellEnd"/>
      <w:r w:rsidRPr="00AE596F">
        <w:rPr>
          <w:rFonts w:asciiTheme="minorHAnsi" w:hAnsiTheme="minorHAnsi" w:cstheme="minorHAnsi"/>
          <w:szCs w:val="24"/>
        </w:rPr>
        <w:t xml:space="preserve"> synchrony in green crabs (</w:t>
      </w:r>
      <w:proofErr w:type="spellStart"/>
      <w:r w:rsidRPr="00AE596F">
        <w:rPr>
          <w:rFonts w:asciiTheme="minorHAnsi" w:hAnsiTheme="minorHAnsi" w:cstheme="minorHAnsi"/>
          <w:i/>
          <w:szCs w:val="24"/>
        </w:rPr>
        <w:t>Carcinus</w:t>
      </w:r>
      <w:proofErr w:type="spellEnd"/>
      <w:r w:rsidRPr="00AE596F">
        <w:rPr>
          <w:rFonts w:asciiTheme="minorHAnsi" w:hAnsiTheme="minorHAnsi" w:cstheme="minorHAnsi"/>
          <w:i/>
          <w:szCs w:val="24"/>
        </w:rPr>
        <w:t xml:space="preserve"> </w:t>
      </w:r>
      <w:proofErr w:type="spellStart"/>
      <w:r w:rsidRPr="00AE596F">
        <w:rPr>
          <w:rFonts w:asciiTheme="minorHAnsi" w:hAnsiTheme="minorHAnsi" w:cstheme="minorHAnsi"/>
          <w:i/>
          <w:szCs w:val="24"/>
        </w:rPr>
        <w:t>maenas</w:t>
      </w:r>
      <w:proofErr w:type="spellEnd"/>
      <w:r w:rsidRPr="00AE596F">
        <w:rPr>
          <w:rFonts w:asciiTheme="minorHAnsi" w:hAnsiTheme="minorHAnsi" w:cstheme="minorHAnsi"/>
          <w:szCs w:val="24"/>
        </w:rPr>
        <w:t>) from Prince Edward Island, Canada.</w:t>
      </w:r>
      <w:r w:rsidR="00266B7C" w:rsidRPr="00AE596F">
        <w:rPr>
          <w:rFonts w:asciiTheme="minorHAnsi" w:hAnsiTheme="minorHAnsi" w:cstheme="minorHAnsi"/>
          <w:szCs w:val="24"/>
        </w:rPr>
        <w:t xml:space="preserve"> </w:t>
      </w:r>
      <w:r w:rsidRPr="00AE596F">
        <w:rPr>
          <w:rFonts w:asciiTheme="minorHAnsi" w:hAnsiTheme="minorHAnsi" w:cstheme="minorHAnsi"/>
          <w:i/>
          <w:szCs w:val="24"/>
        </w:rPr>
        <w:t>Marine Biology Research</w:t>
      </w:r>
      <w:r w:rsidR="00AE596F" w:rsidRPr="00DE7C6C">
        <w:rPr>
          <w:rFonts w:asciiTheme="minorHAnsi" w:hAnsiTheme="minorHAnsi" w:cstheme="minorHAnsi"/>
        </w:rPr>
        <w:t>.</w:t>
      </w:r>
      <w:r w:rsidRPr="00AE596F">
        <w:rPr>
          <w:rFonts w:asciiTheme="minorHAnsi" w:hAnsiTheme="minorHAnsi" w:cstheme="minorHAnsi"/>
          <w:szCs w:val="24"/>
        </w:rPr>
        <w:t xml:space="preserve"> </w:t>
      </w:r>
      <w:r w:rsidRPr="00AE596F">
        <w:rPr>
          <w:rFonts w:asciiTheme="minorHAnsi" w:hAnsiTheme="minorHAnsi" w:cstheme="minorHAnsi"/>
          <w:b/>
          <w:szCs w:val="24"/>
        </w:rPr>
        <w:t>12</w:t>
      </w:r>
      <w:r w:rsidRPr="00AE596F">
        <w:rPr>
          <w:rFonts w:asciiTheme="minorHAnsi" w:hAnsiTheme="minorHAnsi" w:cstheme="minorHAnsi"/>
          <w:bCs/>
          <w:szCs w:val="24"/>
        </w:rPr>
        <w:t>,</w:t>
      </w:r>
      <w:r w:rsidRPr="00AE596F">
        <w:rPr>
          <w:rFonts w:asciiTheme="minorHAnsi" w:hAnsiTheme="minorHAnsi" w:cstheme="minorHAnsi"/>
          <w:b/>
          <w:szCs w:val="24"/>
        </w:rPr>
        <w:t xml:space="preserve"> </w:t>
      </w:r>
      <w:r w:rsidRPr="00AE596F">
        <w:rPr>
          <w:rFonts w:asciiTheme="minorHAnsi" w:hAnsiTheme="minorHAnsi" w:cstheme="minorHAnsi"/>
          <w:szCs w:val="24"/>
        </w:rPr>
        <w:t>969-977 (2016).</w:t>
      </w:r>
    </w:p>
    <w:p w14:paraId="75FD7E34" w14:textId="18DE69D8" w:rsidR="00DE7C6C" w:rsidRPr="00AE596F" w:rsidRDefault="00DE7C6C" w:rsidP="005002E7">
      <w:pPr>
        <w:pStyle w:val="ListParagraph"/>
        <w:widowControl/>
        <w:numPr>
          <w:ilvl w:val="0"/>
          <w:numId w:val="36"/>
        </w:numPr>
        <w:ind w:left="0" w:firstLine="0"/>
        <w:jc w:val="left"/>
        <w:rPr>
          <w:rFonts w:asciiTheme="minorHAnsi" w:eastAsia="Calibri" w:hAnsiTheme="minorHAnsi" w:cstheme="minorHAnsi"/>
          <w:bCs/>
        </w:rPr>
      </w:pPr>
      <w:r w:rsidRPr="00AE596F">
        <w:rPr>
          <w:rFonts w:asciiTheme="minorHAnsi" w:eastAsia="Calibri" w:hAnsiTheme="minorHAnsi" w:cstheme="minorHAnsi"/>
        </w:rPr>
        <w:t>Peters, G.P</w:t>
      </w:r>
      <w:r w:rsidR="00AE596F">
        <w:rPr>
          <w:rFonts w:asciiTheme="minorHAnsi" w:eastAsia="Calibri" w:hAnsiTheme="minorHAnsi" w:cstheme="minorHAnsi"/>
        </w:rPr>
        <w:t>.</w:t>
      </w:r>
      <w:r w:rsidRPr="00AE596F">
        <w:rPr>
          <w:rFonts w:asciiTheme="minorHAnsi" w:eastAsia="Calibri" w:hAnsiTheme="minorHAnsi" w:cstheme="minorHAnsi"/>
        </w:rPr>
        <w:t xml:space="preserve"> et al. The challenge to keep global warming below 2</w:t>
      </w:r>
      <w:r w:rsidR="00AE596F">
        <w:rPr>
          <w:rFonts w:asciiTheme="minorHAnsi" w:eastAsia="Calibri" w:hAnsiTheme="minorHAnsi" w:cstheme="minorHAnsi"/>
        </w:rPr>
        <w:t xml:space="preserve"> °</w:t>
      </w:r>
      <w:r w:rsidRPr="00AE596F">
        <w:rPr>
          <w:rFonts w:asciiTheme="minorHAnsi" w:eastAsia="Calibri" w:hAnsiTheme="minorHAnsi" w:cstheme="minorHAnsi"/>
        </w:rPr>
        <w:t xml:space="preserve">C. </w:t>
      </w:r>
      <w:r w:rsidRPr="00AE596F">
        <w:rPr>
          <w:rFonts w:asciiTheme="minorHAnsi" w:eastAsia="Calibri" w:hAnsiTheme="minorHAnsi" w:cstheme="minorHAnsi"/>
          <w:i/>
        </w:rPr>
        <w:t>Nature Climate Change</w:t>
      </w:r>
      <w:r w:rsidR="00AE596F" w:rsidRPr="00DE7C6C">
        <w:rPr>
          <w:rFonts w:asciiTheme="minorHAnsi" w:hAnsiTheme="minorHAnsi" w:cstheme="minorHAnsi"/>
        </w:rPr>
        <w:t>.</w:t>
      </w:r>
      <w:r w:rsidRPr="00AE596F">
        <w:rPr>
          <w:rFonts w:asciiTheme="minorHAnsi" w:eastAsia="Calibri" w:hAnsiTheme="minorHAnsi" w:cstheme="minorHAnsi"/>
        </w:rPr>
        <w:t xml:space="preserve"> </w:t>
      </w:r>
      <w:r w:rsidRPr="00AE596F">
        <w:rPr>
          <w:rFonts w:asciiTheme="minorHAnsi" w:eastAsia="Calibri" w:hAnsiTheme="minorHAnsi" w:cstheme="minorHAnsi"/>
          <w:b/>
          <w:bCs/>
        </w:rPr>
        <w:t>3</w:t>
      </w:r>
      <w:r w:rsidRPr="00AE596F">
        <w:rPr>
          <w:rFonts w:asciiTheme="minorHAnsi" w:eastAsia="Calibri" w:hAnsiTheme="minorHAnsi" w:cstheme="minorHAnsi"/>
        </w:rPr>
        <w:t>,</w:t>
      </w:r>
      <w:r w:rsidRPr="00AE596F">
        <w:rPr>
          <w:rFonts w:asciiTheme="minorHAnsi" w:eastAsia="Calibri" w:hAnsiTheme="minorHAnsi" w:cstheme="minorHAnsi"/>
          <w:b/>
          <w:bCs/>
        </w:rPr>
        <w:t xml:space="preserve"> </w:t>
      </w:r>
      <w:r w:rsidRPr="00AE596F">
        <w:rPr>
          <w:rFonts w:asciiTheme="minorHAnsi" w:eastAsia="Calibri" w:hAnsiTheme="minorHAnsi" w:cstheme="minorHAnsi"/>
          <w:bCs/>
        </w:rPr>
        <w:t>4-6 (2013).</w:t>
      </w:r>
    </w:p>
    <w:p w14:paraId="18DF8748" w14:textId="0C6CDAD7" w:rsidR="00DE7C6C" w:rsidRPr="00AE596F" w:rsidRDefault="00DE7C6C" w:rsidP="005002E7">
      <w:pPr>
        <w:pStyle w:val="NoSpacing"/>
        <w:numPr>
          <w:ilvl w:val="0"/>
          <w:numId w:val="36"/>
        </w:numPr>
        <w:ind w:left="0" w:firstLine="0"/>
        <w:rPr>
          <w:rFonts w:asciiTheme="minorHAnsi" w:hAnsiTheme="minorHAnsi" w:cstheme="minorHAnsi"/>
          <w:szCs w:val="24"/>
        </w:rPr>
      </w:pPr>
      <w:r w:rsidRPr="00AE596F">
        <w:rPr>
          <w:rFonts w:asciiTheme="minorHAnsi" w:hAnsiTheme="minorHAnsi" w:cstheme="minorHAnsi"/>
          <w:szCs w:val="24"/>
        </w:rPr>
        <w:t>IPCC. Summary for Policymakers. In: Global Warming of 1.5</w:t>
      </w:r>
      <w:r w:rsidR="00AE596F">
        <w:rPr>
          <w:rFonts w:asciiTheme="minorHAnsi" w:hAnsiTheme="minorHAnsi" w:cstheme="minorHAnsi"/>
          <w:szCs w:val="24"/>
        </w:rPr>
        <w:t xml:space="preserve"> </w:t>
      </w:r>
      <w:r w:rsidRPr="00AE596F">
        <w:rPr>
          <w:rFonts w:asciiTheme="minorHAnsi" w:hAnsiTheme="minorHAnsi" w:cstheme="minorHAnsi"/>
          <w:szCs w:val="24"/>
        </w:rPr>
        <w:t xml:space="preserve">°C. An IPCC Special Report on the impacts of global warming of 1.5°C above pre-industrial levels and related global greenhouse gas emission pathways, in the context of strengthening the global response to the </w:t>
      </w:r>
      <w:r w:rsidRPr="00AE596F">
        <w:rPr>
          <w:rFonts w:asciiTheme="minorHAnsi" w:hAnsiTheme="minorHAnsi" w:cstheme="minorHAnsi"/>
          <w:szCs w:val="24"/>
        </w:rPr>
        <w:lastRenderedPageBreak/>
        <w:t>threat of climate change, sustainable development, and efforts to eradicate poverty [Masson-</w:t>
      </w:r>
      <w:proofErr w:type="spellStart"/>
      <w:r w:rsidRPr="00AE596F">
        <w:rPr>
          <w:rFonts w:asciiTheme="minorHAnsi" w:hAnsiTheme="minorHAnsi" w:cstheme="minorHAnsi"/>
          <w:szCs w:val="24"/>
        </w:rPr>
        <w:t>Delmotte</w:t>
      </w:r>
      <w:proofErr w:type="spellEnd"/>
      <w:r w:rsidRPr="00AE596F">
        <w:rPr>
          <w:rFonts w:asciiTheme="minorHAnsi" w:hAnsiTheme="minorHAnsi" w:cstheme="minorHAnsi"/>
          <w:szCs w:val="24"/>
        </w:rPr>
        <w:t>, V</w:t>
      </w:r>
      <w:r w:rsidR="00AE596F" w:rsidRPr="00AE596F">
        <w:rPr>
          <w:rFonts w:asciiTheme="minorHAnsi" w:hAnsiTheme="minorHAnsi" w:cstheme="minorHAnsi"/>
          <w:szCs w:val="24"/>
        </w:rPr>
        <w:t xml:space="preserve">. </w:t>
      </w:r>
      <w:r w:rsidRPr="00AE596F">
        <w:rPr>
          <w:rFonts w:asciiTheme="minorHAnsi" w:hAnsiTheme="minorHAnsi" w:cstheme="minorHAnsi"/>
          <w:szCs w:val="24"/>
        </w:rPr>
        <w:t>et al. (eds.)]. World Meteorological Organization, Geneva, Switzerland, 32 (2018).</w:t>
      </w:r>
    </w:p>
    <w:p w14:paraId="07DCF19F" w14:textId="1CCE3F62" w:rsidR="009F659A" w:rsidRPr="00AE596F" w:rsidRDefault="009F659A" w:rsidP="005002E7">
      <w:pPr>
        <w:rPr>
          <w:rFonts w:asciiTheme="minorHAnsi" w:hAnsiTheme="minorHAnsi" w:cstheme="minorHAnsi"/>
          <w:color w:val="808080" w:themeColor="background1" w:themeShade="80"/>
        </w:rPr>
      </w:pPr>
    </w:p>
    <w:sectPr w:rsidR="009F659A" w:rsidRPr="00AE596F" w:rsidSect="00B81B15">
      <w:head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F4F9A" w14:textId="77777777" w:rsidR="00511B08" w:rsidRDefault="00511B08" w:rsidP="00621C4E">
      <w:r>
        <w:separator/>
      </w:r>
    </w:p>
  </w:endnote>
  <w:endnote w:type="continuationSeparator" w:id="0">
    <w:p w14:paraId="610A489D" w14:textId="77777777" w:rsidR="00511B08" w:rsidRDefault="00511B0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B2255" w14:textId="77777777" w:rsidR="00511B08" w:rsidRDefault="00511B08" w:rsidP="00621C4E">
      <w:r>
        <w:separator/>
      </w:r>
    </w:p>
  </w:footnote>
  <w:footnote w:type="continuationSeparator" w:id="0">
    <w:p w14:paraId="7DB8FD1F" w14:textId="77777777" w:rsidR="00511B08" w:rsidRDefault="00511B0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666CEA3" w:rsidR="0097126C" w:rsidRPr="006F06E4" w:rsidRDefault="0097126C" w:rsidP="000374EF">
    <w:pPr>
      <w:pStyle w:val="Header"/>
      <w:tabs>
        <w:tab w:val="left" w:pos="3990"/>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624CE"/>
    <w:multiLevelType w:val="multilevel"/>
    <w:tmpl w:val="67CC9A96"/>
    <w:lvl w:ilvl="0">
      <w:start w:val="4"/>
      <w:numFmt w:val="decimal"/>
      <w:lvlText w:val="%1."/>
      <w:lvlJc w:val="left"/>
      <w:pPr>
        <w:ind w:left="375" w:hanging="375"/>
      </w:pPr>
      <w:rPr>
        <w:rFonts w:hint="default"/>
        <w:b w:val="0"/>
      </w:rPr>
    </w:lvl>
    <w:lvl w:ilvl="1">
      <w:start w:val="1"/>
      <w:numFmt w:val="decimal"/>
      <w:lvlText w:val="%1.%2)"/>
      <w:lvlJc w:val="left"/>
      <w:pPr>
        <w:ind w:left="2520" w:hanging="720"/>
      </w:pPr>
      <w:rPr>
        <w:rFonts w:hint="default"/>
        <w:b w: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200" w:hanging="1800"/>
      </w:pPr>
      <w:rPr>
        <w:rFonts w:hint="default"/>
        <w:b w:val="0"/>
      </w:rPr>
    </w:lvl>
  </w:abstractNum>
  <w:abstractNum w:abstractNumId="4" w15:restartNumberingAfterBreak="0">
    <w:nsid w:val="167E0DB6"/>
    <w:multiLevelType w:val="hybridMultilevel"/>
    <w:tmpl w:val="43C2C52E"/>
    <w:lvl w:ilvl="0" w:tplc="723497F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86AD1"/>
    <w:multiLevelType w:val="multilevel"/>
    <w:tmpl w:val="516025F4"/>
    <w:lvl w:ilvl="0">
      <w:start w:val="4"/>
      <w:numFmt w:val="decimal"/>
      <w:lvlText w:val="%1."/>
      <w:lvlJc w:val="left"/>
      <w:pPr>
        <w:ind w:left="552" w:hanging="552"/>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D417F24"/>
    <w:multiLevelType w:val="multilevel"/>
    <w:tmpl w:val="BE3E075C"/>
    <w:lvl w:ilvl="0">
      <w:start w:val="5"/>
      <w:numFmt w:val="decimal"/>
      <w:lvlText w:val="%1."/>
      <w:lvlJc w:val="left"/>
      <w:pPr>
        <w:ind w:left="375" w:hanging="375"/>
      </w:pPr>
      <w:rPr>
        <w:rFonts w:hint="default"/>
        <w:b w:val="0"/>
      </w:rPr>
    </w:lvl>
    <w:lvl w:ilvl="1">
      <w:start w:val="1"/>
      <w:numFmt w:val="decimal"/>
      <w:lvlText w:val="%1.%2)"/>
      <w:lvlJc w:val="left"/>
      <w:pPr>
        <w:ind w:left="2520" w:hanging="720"/>
      </w:pPr>
      <w:rPr>
        <w:rFonts w:hint="default"/>
        <w:b w: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200" w:hanging="1800"/>
      </w:pPr>
      <w:rPr>
        <w:rFonts w:hint="default"/>
        <w:b w:val="0"/>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92C54"/>
    <w:multiLevelType w:val="multilevel"/>
    <w:tmpl w:val="65EC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88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D696C"/>
    <w:multiLevelType w:val="multilevel"/>
    <w:tmpl w:val="27126898"/>
    <w:lvl w:ilvl="0">
      <w:start w:val="2"/>
      <w:numFmt w:val="decimal"/>
      <w:lvlText w:val="%1."/>
      <w:lvlJc w:val="left"/>
      <w:pPr>
        <w:ind w:left="375" w:hanging="37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5D555C"/>
    <w:multiLevelType w:val="multilevel"/>
    <w:tmpl w:val="DF4023BC"/>
    <w:lvl w:ilvl="0">
      <w:start w:val="4"/>
      <w:numFmt w:val="decimal"/>
      <w:lvlText w:val="%1."/>
      <w:lvlJc w:val="left"/>
      <w:pPr>
        <w:ind w:left="552" w:hanging="552"/>
      </w:pPr>
      <w:rPr>
        <w:rFonts w:hint="default"/>
        <w:b w:val="0"/>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10B42E6"/>
    <w:multiLevelType w:val="multilevel"/>
    <w:tmpl w:val="442A768E"/>
    <w:lvl w:ilvl="0">
      <w:start w:val="3"/>
      <w:numFmt w:val="decimal"/>
      <w:lvlText w:val="%1."/>
      <w:lvlJc w:val="left"/>
      <w:pPr>
        <w:ind w:left="375" w:hanging="375"/>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14" w15:restartNumberingAfterBreak="0">
    <w:nsid w:val="373E11B8"/>
    <w:multiLevelType w:val="hybridMultilevel"/>
    <w:tmpl w:val="268E5778"/>
    <w:lvl w:ilvl="0" w:tplc="FD0EC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30EEF"/>
    <w:multiLevelType w:val="multilevel"/>
    <w:tmpl w:val="C62E889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5F0904"/>
    <w:multiLevelType w:val="multilevel"/>
    <w:tmpl w:val="31C47F06"/>
    <w:lvl w:ilvl="0">
      <w:start w:val="4"/>
      <w:numFmt w:val="decimal"/>
      <w:lvlText w:val="%1."/>
      <w:lvlJc w:val="left"/>
      <w:pPr>
        <w:ind w:left="375" w:hanging="375"/>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82FE6"/>
    <w:multiLevelType w:val="multilevel"/>
    <w:tmpl w:val="27126898"/>
    <w:lvl w:ilvl="0">
      <w:start w:val="3"/>
      <w:numFmt w:val="decimal"/>
      <w:lvlText w:val="%1."/>
      <w:lvlJc w:val="left"/>
      <w:pPr>
        <w:ind w:left="375" w:hanging="37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9E5A80"/>
    <w:multiLevelType w:val="multilevel"/>
    <w:tmpl w:val="72FE1F5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7"/>
  </w:num>
  <w:num w:numId="3">
    <w:abstractNumId w:val="5"/>
  </w:num>
  <w:num w:numId="4">
    <w:abstractNumId w:val="25"/>
  </w:num>
  <w:num w:numId="5">
    <w:abstractNumId w:val="17"/>
  </w:num>
  <w:num w:numId="6">
    <w:abstractNumId w:val="24"/>
  </w:num>
  <w:num w:numId="7">
    <w:abstractNumId w:val="0"/>
  </w:num>
  <w:num w:numId="8">
    <w:abstractNumId w:val="18"/>
  </w:num>
  <w:num w:numId="9">
    <w:abstractNumId w:val="19"/>
  </w:num>
  <w:num w:numId="10">
    <w:abstractNumId w:val="26"/>
  </w:num>
  <w:num w:numId="11">
    <w:abstractNumId w:val="30"/>
  </w:num>
  <w:num w:numId="12">
    <w:abstractNumId w:val="1"/>
  </w:num>
  <w:num w:numId="13">
    <w:abstractNumId w:val="28"/>
  </w:num>
  <w:num w:numId="14">
    <w:abstractNumId w:val="36"/>
  </w:num>
  <w:num w:numId="15">
    <w:abstractNumId w:val="20"/>
  </w:num>
  <w:num w:numId="16">
    <w:abstractNumId w:val="15"/>
  </w:num>
  <w:num w:numId="17">
    <w:abstractNumId w:val="29"/>
  </w:num>
  <w:num w:numId="18">
    <w:abstractNumId w:val="22"/>
  </w:num>
  <w:num w:numId="19">
    <w:abstractNumId w:val="33"/>
  </w:num>
  <w:num w:numId="20">
    <w:abstractNumId w:val="2"/>
  </w:num>
  <w:num w:numId="21">
    <w:abstractNumId w:val="34"/>
  </w:num>
  <w:num w:numId="22">
    <w:abstractNumId w:val="31"/>
  </w:num>
  <w:num w:numId="23">
    <w:abstractNumId w:val="23"/>
  </w:num>
  <w:num w:numId="24">
    <w:abstractNumId w:val="37"/>
  </w:num>
  <w:num w:numId="25">
    <w:abstractNumId w:val="11"/>
  </w:num>
  <w:num w:numId="26">
    <w:abstractNumId w:val="9"/>
  </w:num>
  <w:num w:numId="27">
    <w:abstractNumId w:val="16"/>
  </w:num>
  <w:num w:numId="28">
    <w:abstractNumId w:val="10"/>
  </w:num>
  <w:num w:numId="29">
    <w:abstractNumId w:val="13"/>
  </w:num>
  <w:num w:numId="30">
    <w:abstractNumId w:val="3"/>
  </w:num>
  <w:num w:numId="31">
    <w:abstractNumId w:val="14"/>
  </w:num>
  <w:num w:numId="32">
    <w:abstractNumId w:val="35"/>
  </w:num>
  <w:num w:numId="33">
    <w:abstractNumId w:val="32"/>
  </w:num>
  <w:num w:numId="34">
    <w:abstractNumId w:val="21"/>
  </w:num>
  <w:num w:numId="35">
    <w:abstractNumId w:val="7"/>
  </w:num>
  <w:num w:numId="36">
    <w:abstractNumId w:val="4"/>
  </w:num>
  <w:num w:numId="37">
    <w:abstractNumId w:val="6"/>
  </w:num>
  <w:num w:numId="3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1C6A"/>
    <w:rsid w:val="000124CD"/>
    <w:rsid w:val="000129B2"/>
    <w:rsid w:val="00012FF9"/>
    <w:rsid w:val="0001389C"/>
    <w:rsid w:val="00014314"/>
    <w:rsid w:val="00021434"/>
    <w:rsid w:val="00021774"/>
    <w:rsid w:val="00021DF3"/>
    <w:rsid w:val="00023869"/>
    <w:rsid w:val="00024598"/>
    <w:rsid w:val="000279B0"/>
    <w:rsid w:val="00030E90"/>
    <w:rsid w:val="00032769"/>
    <w:rsid w:val="0003311E"/>
    <w:rsid w:val="000374EF"/>
    <w:rsid w:val="00037B58"/>
    <w:rsid w:val="00051B73"/>
    <w:rsid w:val="00056BDE"/>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A1E80"/>
    <w:rsid w:val="000A3B70"/>
    <w:rsid w:val="000A5153"/>
    <w:rsid w:val="000B10AE"/>
    <w:rsid w:val="000B1AF1"/>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6B46"/>
    <w:rsid w:val="000F7E22"/>
    <w:rsid w:val="001104F3"/>
    <w:rsid w:val="0011120D"/>
    <w:rsid w:val="00112EEB"/>
    <w:rsid w:val="001173FF"/>
    <w:rsid w:val="0012563A"/>
    <w:rsid w:val="001264DE"/>
    <w:rsid w:val="001313A7"/>
    <w:rsid w:val="0013276F"/>
    <w:rsid w:val="0013621E"/>
    <w:rsid w:val="0013642E"/>
    <w:rsid w:val="00142EFE"/>
    <w:rsid w:val="001461C5"/>
    <w:rsid w:val="00152A23"/>
    <w:rsid w:val="00162CB7"/>
    <w:rsid w:val="00162D8B"/>
    <w:rsid w:val="001665C9"/>
    <w:rsid w:val="00166F32"/>
    <w:rsid w:val="00171E5B"/>
    <w:rsid w:val="00171F94"/>
    <w:rsid w:val="0017583A"/>
    <w:rsid w:val="00175D4E"/>
    <w:rsid w:val="0017668A"/>
    <w:rsid w:val="001766FE"/>
    <w:rsid w:val="001771E7"/>
    <w:rsid w:val="001911FF"/>
    <w:rsid w:val="00192006"/>
    <w:rsid w:val="00193180"/>
    <w:rsid w:val="00196792"/>
    <w:rsid w:val="001B1519"/>
    <w:rsid w:val="001B2E2D"/>
    <w:rsid w:val="001B5CD2"/>
    <w:rsid w:val="001C0BEE"/>
    <w:rsid w:val="001C1E49"/>
    <w:rsid w:val="001C27C1"/>
    <w:rsid w:val="001C2A98"/>
    <w:rsid w:val="001C4D95"/>
    <w:rsid w:val="001C60A0"/>
    <w:rsid w:val="001D0773"/>
    <w:rsid w:val="001D3D7D"/>
    <w:rsid w:val="001D3FFF"/>
    <w:rsid w:val="001D625F"/>
    <w:rsid w:val="001D68A4"/>
    <w:rsid w:val="001D7576"/>
    <w:rsid w:val="001E0E3F"/>
    <w:rsid w:val="001E14A0"/>
    <w:rsid w:val="001E4D1F"/>
    <w:rsid w:val="001E7376"/>
    <w:rsid w:val="001F225C"/>
    <w:rsid w:val="001F30F2"/>
    <w:rsid w:val="001F4F28"/>
    <w:rsid w:val="001F5B06"/>
    <w:rsid w:val="00201CFA"/>
    <w:rsid w:val="0020220D"/>
    <w:rsid w:val="00202448"/>
    <w:rsid w:val="00202D15"/>
    <w:rsid w:val="00205B3F"/>
    <w:rsid w:val="00212EAE"/>
    <w:rsid w:val="00214BEE"/>
    <w:rsid w:val="002205B8"/>
    <w:rsid w:val="00225720"/>
    <w:rsid w:val="002259E5"/>
    <w:rsid w:val="00226140"/>
    <w:rsid w:val="002274F3"/>
    <w:rsid w:val="0023094C"/>
    <w:rsid w:val="00234A4F"/>
    <w:rsid w:val="00234BE3"/>
    <w:rsid w:val="00235A90"/>
    <w:rsid w:val="00241E48"/>
    <w:rsid w:val="0024214E"/>
    <w:rsid w:val="00242623"/>
    <w:rsid w:val="00242BBD"/>
    <w:rsid w:val="00250558"/>
    <w:rsid w:val="0025241E"/>
    <w:rsid w:val="002605D1"/>
    <w:rsid w:val="00260652"/>
    <w:rsid w:val="00261F25"/>
    <w:rsid w:val="002648A9"/>
    <w:rsid w:val="0026536F"/>
    <w:rsid w:val="0026553C"/>
    <w:rsid w:val="00266B7C"/>
    <w:rsid w:val="00267DD5"/>
    <w:rsid w:val="00274A0A"/>
    <w:rsid w:val="00277593"/>
    <w:rsid w:val="00280909"/>
    <w:rsid w:val="00280918"/>
    <w:rsid w:val="002815B4"/>
    <w:rsid w:val="00282AF6"/>
    <w:rsid w:val="0028596A"/>
    <w:rsid w:val="00287085"/>
    <w:rsid w:val="00290AF9"/>
    <w:rsid w:val="0029118B"/>
    <w:rsid w:val="00293DB3"/>
    <w:rsid w:val="002967CF"/>
    <w:rsid w:val="00297788"/>
    <w:rsid w:val="002A3285"/>
    <w:rsid w:val="002A484B"/>
    <w:rsid w:val="002A64A6"/>
    <w:rsid w:val="002B3301"/>
    <w:rsid w:val="002C47D4"/>
    <w:rsid w:val="002D0F38"/>
    <w:rsid w:val="002D77E3"/>
    <w:rsid w:val="002F01CB"/>
    <w:rsid w:val="002F2859"/>
    <w:rsid w:val="002F672A"/>
    <w:rsid w:val="002F6E3C"/>
    <w:rsid w:val="0030117D"/>
    <w:rsid w:val="00301F30"/>
    <w:rsid w:val="00303249"/>
    <w:rsid w:val="003038FD"/>
    <w:rsid w:val="00303C87"/>
    <w:rsid w:val="003108E5"/>
    <w:rsid w:val="003120CB"/>
    <w:rsid w:val="00320153"/>
    <w:rsid w:val="00320367"/>
    <w:rsid w:val="003222F0"/>
    <w:rsid w:val="00322871"/>
    <w:rsid w:val="00326FB3"/>
    <w:rsid w:val="003316D4"/>
    <w:rsid w:val="00333822"/>
    <w:rsid w:val="00336715"/>
    <w:rsid w:val="003401EC"/>
    <w:rsid w:val="00340DFD"/>
    <w:rsid w:val="00344954"/>
    <w:rsid w:val="00350CD7"/>
    <w:rsid w:val="00360C17"/>
    <w:rsid w:val="003621C6"/>
    <w:rsid w:val="003622B8"/>
    <w:rsid w:val="00366B76"/>
    <w:rsid w:val="00373051"/>
    <w:rsid w:val="00373B8F"/>
    <w:rsid w:val="00376109"/>
    <w:rsid w:val="00376D95"/>
    <w:rsid w:val="00377FBB"/>
    <w:rsid w:val="00385140"/>
    <w:rsid w:val="00393CC7"/>
    <w:rsid w:val="003971F7"/>
    <w:rsid w:val="003A16FC"/>
    <w:rsid w:val="003A4FCD"/>
    <w:rsid w:val="003B0944"/>
    <w:rsid w:val="003B1593"/>
    <w:rsid w:val="003B4381"/>
    <w:rsid w:val="003C1043"/>
    <w:rsid w:val="003C1A30"/>
    <w:rsid w:val="003C3F10"/>
    <w:rsid w:val="003C6779"/>
    <w:rsid w:val="003D2998"/>
    <w:rsid w:val="003D2F0A"/>
    <w:rsid w:val="003D3891"/>
    <w:rsid w:val="003D5D84"/>
    <w:rsid w:val="003E0F4F"/>
    <w:rsid w:val="003E18AC"/>
    <w:rsid w:val="003E210B"/>
    <w:rsid w:val="003E2A12"/>
    <w:rsid w:val="003E3384"/>
    <w:rsid w:val="003E3CA4"/>
    <w:rsid w:val="003E548E"/>
    <w:rsid w:val="00400F38"/>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7DE"/>
    <w:rsid w:val="00463A1F"/>
    <w:rsid w:val="004671C7"/>
    <w:rsid w:val="00472F4D"/>
    <w:rsid w:val="004730BF"/>
    <w:rsid w:val="00474273"/>
    <w:rsid w:val="00474DCB"/>
    <w:rsid w:val="0047535C"/>
    <w:rsid w:val="004762F6"/>
    <w:rsid w:val="00485870"/>
    <w:rsid w:val="00485FE8"/>
    <w:rsid w:val="00492473"/>
    <w:rsid w:val="00492EB5"/>
    <w:rsid w:val="00494F77"/>
    <w:rsid w:val="00495514"/>
    <w:rsid w:val="00495F04"/>
    <w:rsid w:val="00497721"/>
    <w:rsid w:val="004A0229"/>
    <w:rsid w:val="004A35D2"/>
    <w:rsid w:val="004A3755"/>
    <w:rsid w:val="004A71E4"/>
    <w:rsid w:val="004B2F00"/>
    <w:rsid w:val="004B6E31"/>
    <w:rsid w:val="004B74E6"/>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5002E7"/>
    <w:rsid w:val="00502A0A"/>
    <w:rsid w:val="00507C50"/>
    <w:rsid w:val="00511B08"/>
    <w:rsid w:val="00513BD8"/>
    <w:rsid w:val="00514D40"/>
    <w:rsid w:val="00517C3A"/>
    <w:rsid w:val="00527BF4"/>
    <w:rsid w:val="005324BE"/>
    <w:rsid w:val="00534F6C"/>
    <w:rsid w:val="00535994"/>
    <w:rsid w:val="0053646D"/>
    <w:rsid w:val="00540AAD"/>
    <w:rsid w:val="00543EC1"/>
    <w:rsid w:val="00546458"/>
    <w:rsid w:val="0055087C"/>
    <w:rsid w:val="00553413"/>
    <w:rsid w:val="00555983"/>
    <w:rsid w:val="00560E31"/>
    <w:rsid w:val="00561BDA"/>
    <w:rsid w:val="00563BB2"/>
    <w:rsid w:val="00571E1F"/>
    <w:rsid w:val="00581B23"/>
    <w:rsid w:val="0058219C"/>
    <w:rsid w:val="0058707F"/>
    <w:rsid w:val="00591DBD"/>
    <w:rsid w:val="005931FE"/>
    <w:rsid w:val="005A0028"/>
    <w:rsid w:val="005A0ACC"/>
    <w:rsid w:val="005B0072"/>
    <w:rsid w:val="005B0732"/>
    <w:rsid w:val="005B38A0"/>
    <w:rsid w:val="005B491C"/>
    <w:rsid w:val="005B4DBF"/>
    <w:rsid w:val="005B5DE2"/>
    <w:rsid w:val="005B674C"/>
    <w:rsid w:val="005C24F2"/>
    <w:rsid w:val="005C594F"/>
    <w:rsid w:val="005C7561"/>
    <w:rsid w:val="005D1E57"/>
    <w:rsid w:val="005D2F57"/>
    <w:rsid w:val="005D34F6"/>
    <w:rsid w:val="005D3504"/>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619C8"/>
    <w:rsid w:val="00671710"/>
    <w:rsid w:val="00673414"/>
    <w:rsid w:val="00676079"/>
    <w:rsid w:val="00676ECD"/>
    <w:rsid w:val="00677D0A"/>
    <w:rsid w:val="0068185F"/>
    <w:rsid w:val="006A01CF"/>
    <w:rsid w:val="006A60DD"/>
    <w:rsid w:val="006A6FD7"/>
    <w:rsid w:val="006B0679"/>
    <w:rsid w:val="006B074C"/>
    <w:rsid w:val="006B3B84"/>
    <w:rsid w:val="006B4E7C"/>
    <w:rsid w:val="006B5D8C"/>
    <w:rsid w:val="006B72D4"/>
    <w:rsid w:val="006C11CC"/>
    <w:rsid w:val="006C1AEB"/>
    <w:rsid w:val="006C57FE"/>
    <w:rsid w:val="006C668E"/>
    <w:rsid w:val="006E4B63"/>
    <w:rsid w:val="006F06E4"/>
    <w:rsid w:val="006F7B41"/>
    <w:rsid w:val="00702B5D"/>
    <w:rsid w:val="00703ED2"/>
    <w:rsid w:val="00707B8D"/>
    <w:rsid w:val="00713636"/>
    <w:rsid w:val="00714B8C"/>
    <w:rsid w:val="00715B56"/>
    <w:rsid w:val="0071675D"/>
    <w:rsid w:val="00717736"/>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95234"/>
    <w:rsid w:val="00795D5B"/>
    <w:rsid w:val="007A0172"/>
    <w:rsid w:val="007A1804"/>
    <w:rsid w:val="007A2511"/>
    <w:rsid w:val="007A260E"/>
    <w:rsid w:val="007A4D4C"/>
    <w:rsid w:val="007A4DD6"/>
    <w:rsid w:val="007A5CB9"/>
    <w:rsid w:val="007B20AE"/>
    <w:rsid w:val="007B6B07"/>
    <w:rsid w:val="007B6D43"/>
    <w:rsid w:val="007B749A"/>
    <w:rsid w:val="007B7C6E"/>
    <w:rsid w:val="007C17B3"/>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16ABA"/>
    <w:rsid w:val="00820229"/>
    <w:rsid w:val="00822448"/>
    <w:rsid w:val="00822ABE"/>
    <w:rsid w:val="008244D1"/>
    <w:rsid w:val="0082459D"/>
    <w:rsid w:val="00827F51"/>
    <w:rsid w:val="0083104E"/>
    <w:rsid w:val="008343BE"/>
    <w:rsid w:val="00836535"/>
    <w:rsid w:val="00840FB4"/>
    <w:rsid w:val="008410B2"/>
    <w:rsid w:val="008430D4"/>
    <w:rsid w:val="00843B00"/>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2042"/>
    <w:rsid w:val="00885530"/>
    <w:rsid w:val="008910D1"/>
    <w:rsid w:val="0089296C"/>
    <w:rsid w:val="00896ABD"/>
    <w:rsid w:val="00897AB6"/>
    <w:rsid w:val="008A3380"/>
    <w:rsid w:val="008A7A9C"/>
    <w:rsid w:val="008B5218"/>
    <w:rsid w:val="008B7102"/>
    <w:rsid w:val="008C3B7D"/>
    <w:rsid w:val="008D0F90"/>
    <w:rsid w:val="008D3715"/>
    <w:rsid w:val="008D5465"/>
    <w:rsid w:val="008D5E61"/>
    <w:rsid w:val="008D7EB7"/>
    <w:rsid w:val="008D7EC5"/>
    <w:rsid w:val="008E228F"/>
    <w:rsid w:val="008E3684"/>
    <w:rsid w:val="008E57F5"/>
    <w:rsid w:val="008E7606"/>
    <w:rsid w:val="008F1DAA"/>
    <w:rsid w:val="008F3EBD"/>
    <w:rsid w:val="008F60B2"/>
    <w:rsid w:val="008F788D"/>
    <w:rsid w:val="008F7C41"/>
    <w:rsid w:val="009031E2"/>
    <w:rsid w:val="0091276C"/>
    <w:rsid w:val="009165AC"/>
    <w:rsid w:val="00916FFC"/>
    <w:rsid w:val="0092053F"/>
    <w:rsid w:val="0092340A"/>
    <w:rsid w:val="009313D9"/>
    <w:rsid w:val="00935B7F"/>
    <w:rsid w:val="00941293"/>
    <w:rsid w:val="00946372"/>
    <w:rsid w:val="00950C17"/>
    <w:rsid w:val="00951FAF"/>
    <w:rsid w:val="00954740"/>
    <w:rsid w:val="00955AE5"/>
    <w:rsid w:val="00962CAC"/>
    <w:rsid w:val="00962E71"/>
    <w:rsid w:val="00963ABC"/>
    <w:rsid w:val="00965D21"/>
    <w:rsid w:val="00967764"/>
    <w:rsid w:val="00970B0E"/>
    <w:rsid w:val="00970BB9"/>
    <w:rsid w:val="0097126C"/>
    <w:rsid w:val="009726EE"/>
    <w:rsid w:val="00972CDE"/>
    <w:rsid w:val="009733DD"/>
    <w:rsid w:val="00975573"/>
    <w:rsid w:val="00976D03"/>
    <w:rsid w:val="00977B30"/>
    <w:rsid w:val="00982F41"/>
    <w:rsid w:val="00984E70"/>
    <w:rsid w:val="00985090"/>
    <w:rsid w:val="00987710"/>
    <w:rsid w:val="009904AB"/>
    <w:rsid w:val="00990A0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2770C"/>
    <w:rsid w:val="00A32979"/>
    <w:rsid w:val="00A33A03"/>
    <w:rsid w:val="00A34A67"/>
    <w:rsid w:val="00A36B28"/>
    <w:rsid w:val="00A37462"/>
    <w:rsid w:val="00A459E1"/>
    <w:rsid w:val="00A46AC4"/>
    <w:rsid w:val="00A52296"/>
    <w:rsid w:val="00A55661"/>
    <w:rsid w:val="00A61B70"/>
    <w:rsid w:val="00A61FA8"/>
    <w:rsid w:val="00A637F4"/>
    <w:rsid w:val="00A64DF2"/>
    <w:rsid w:val="00A65485"/>
    <w:rsid w:val="00A66E05"/>
    <w:rsid w:val="00A70753"/>
    <w:rsid w:val="00A712D2"/>
    <w:rsid w:val="00A80357"/>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2EF"/>
    <w:rsid w:val="00AA6B43"/>
    <w:rsid w:val="00AA6CF5"/>
    <w:rsid w:val="00AA720D"/>
    <w:rsid w:val="00AB367A"/>
    <w:rsid w:val="00AC01D1"/>
    <w:rsid w:val="00AC0AB2"/>
    <w:rsid w:val="00AC0E9F"/>
    <w:rsid w:val="00AC459C"/>
    <w:rsid w:val="00AC52A5"/>
    <w:rsid w:val="00AC6EFD"/>
    <w:rsid w:val="00AC7151"/>
    <w:rsid w:val="00AD460A"/>
    <w:rsid w:val="00AD6A05"/>
    <w:rsid w:val="00AE118B"/>
    <w:rsid w:val="00AE272B"/>
    <w:rsid w:val="00AE353F"/>
    <w:rsid w:val="00AE3E3A"/>
    <w:rsid w:val="00AE596F"/>
    <w:rsid w:val="00AE77B4"/>
    <w:rsid w:val="00AE7C1A"/>
    <w:rsid w:val="00AE7DF8"/>
    <w:rsid w:val="00AF0D9C"/>
    <w:rsid w:val="00AF13AB"/>
    <w:rsid w:val="00AF1D36"/>
    <w:rsid w:val="00AF280B"/>
    <w:rsid w:val="00AF5F75"/>
    <w:rsid w:val="00AF6001"/>
    <w:rsid w:val="00B01A16"/>
    <w:rsid w:val="00B07F45"/>
    <w:rsid w:val="00B1021A"/>
    <w:rsid w:val="00B1481A"/>
    <w:rsid w:val="00B1488B"/>
    <w:rsid w:val="00B15A1F"/>
    <w:rsid w:val="00B15FE9"/>
    <w:rsid w:val="00B2148A"/>
    <w:rsid w:val="00B220C2"/>
    <w:rsid w:val="00B25B32"/>
    <w:rsid w:val="00B32369"/>
    <w:rsid w:val="00B32616"/>
    <w:rsid w:val="00B36C42"/>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C7947"/>
    <w:rsid w:val="00BD2EF0"/>
    <w:rsid w:val="00BD60B4"/>
    <w:rsid w:val="00BD796B"/>
    <w:rsid w:val="00BE40C0"/>
    <w:rsid w:val="00BE5F4A"/>
    <w:rsid w:val="00BE7AEF"/>
    <w:rsid w:val="00BF09B0"/>
    <w:rsid w:val="00BF1544"/>
    <w:rsid w:val="00BF1B53"/>
    <w:rsid w:val="00BF246D"/>
    <w:rsid w:val="00BF2682"/>
    <w:rsid w:val="00C06F06"/>
    <w:rsid w:val="00C07692"/>
    <w:rsid w:val="00C15656"/>
    <w:rsid w:val="00C20FAD"/>
    <w:rsid w:val="00C2375F"/>
    <w:rsid w:val="00C247CB"/>
    <w:rsid w:val="00C248DE"/>
    <w:rsid w:val="00C31B43"/>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A7677"/>
    <w:rsid w:val="00CB0954"/>
    <w:rsid w:val="00CB37F8"/>
    <w:rsid w:val="00CB7DC3"/>
    <w:rsid w:val="00CC5BE1"/>
    <w:rsid w:val="00CC75A2"/>
    <w:rsid w:val="00CC7A18"/>
    <w:rsid w:val="00CD0E2F"/>
    <w:rsid w:val="00CD1D49"/>
    <w:rsid w:val="00CD2F20"/>
    <w:rsid w:val="00CD6B20"/>
    <w:rsid w:val="00CE02D7"/>
    <w:rsid w:val="00CE1339"/>
    <w:rsid w:val="00CE61CC"/>
    <w:rsid w:val="00CE6E42"/>
    <w:rsid w:val="00CF20B7"/>
    <w:rsid w:val="00CF6692"/>
    <w:rsid w:val="00CF7441"/>
    <w:rsid w:val="00D003B0"/>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90871"/>
    <w:rsid w:val="00D9155F"/>
    <w:rsid w:val="00D9403F"/>
    <w:rsid w:val="00D94CC7"/>
    <w:rsid w:val="00D959B4"/>
    <w:rsid w:val="00DA44DE"/>
    <w:rsid w:val="00DA45B1"/>
    <w:rsid w:val="00DB620A"/>
    <w:rsid w:val="00DC350F"/>
    <w:rsid w:val="00DC3832"/>
    <w:rsid w:val="00DC7A51"/>
    <w:rsid w:val="00DD3B1E"/>
    <w:rsid w:val="00DE5B5F"/>
    <w:rsid w:val="00DE6114"/>
    <w:rsid w:val="00DE7C6C"/>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5BA"/>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1451"/>
    <w:rsid w:val="00E7387D"/>
    <w:rsid w:val="00E73D53"/>
    <w:rsid w:val="00E75111"/>
    <w:rsid w:val="00E77296"/>
    <w:rsid w:val="00E77B16"/>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4057"/>
    <w:rsid w:val="00EF54FD"/>
    <w:rsid w:val="00F07F0D"/>
    <w:rsid w:val="00F116A3"/>
    <w:rsid w:val="00F13112"/>
    <w:rsid w:val="00F16FE6"/>
    <w:rsid w:val="00F20254"/>
    <w:rsid w:val="00F238BD"/>
    <w:rsid w:val="00F24992"/>
    <w:rsid w:val="00F31C88"/>
    <w:rsid w:val="00F32F2F"/>
    <w:rsid w:val="00F33F3F"/>
    <w:rsid w:val="00F35BDD"/>
    <w:rsid w:val="00F35EF0"/>
    <w:rsid w:val="00F3781F"/>
    <w:rsid w:val="00F403FD"/>
    <w:rsid w:val="00F41E72"/>
    <w:rsid w:val="00F45BDF"/>
    <w:rsid w:val="00F50300"/>
    <w:rsid w:val="00F5414B"/>
    <w:rsid w:val="00F56E39"/>
    <w:rsid w:val="00F620FE"/>
    <w:rsid w:val="00F623E9"/>
    <w:rsid w:val="00F63951"/>
    <w:rsid w:val="00F63C86"/>
    <w:rsid w:val="00F766BE"/>
    <w:rsid w:val="00F77EB9"/>
    <w:rsid w:val="00F80635"/>
    <w:rsid w:val="00F8115F"/>
    <w:rsid w:val="00F815D1"/>
    <w:rsid w:val="00F81E7E"/>
    <w:rsid w:val="00F81F0F"/>
    <w:rsid w:val="00F825F4"/>
    <w:rsid w:val="00F92AA1"/>
    <w:rsid w:val="00F932DE"/>
    <w:rsid w:val="00F963DD"/>
    <w:rsid w:val="00F9641A"/>
    <w:rsid w:val="00F966B7"/>
    <w:rsid w:val="00F97004"/>
    <w:rsid w:val="00FA2045"/>
    <w:rsid w:val="00FA4752"/>
    <w:rsid w:val="00FA523A"/>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4B74E6"/>
    <w:rPr>
      <w:rFonts w:eastAsiaTheme="minorHAnsi" w:cstheme="minorBidi"/>
      <w:sz w:val="24"/>
      <w:szCs w:val="22"/>
    </w:rPr>
  </w:style>
  <w:style w:type="character" w:styleId="PlaceholderText">
    <w:name w:val="Placeholder Text"/>
    <w:basedOn w:val="DefaultParagraphFont"/>
    <w:uiPriority w:val="99"/>
    <w:semiHidden/>
    <w:rsid w:val="001E4D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grant.umaine.edu/files/2013MGCS/Beal%20MGCS%202013.pdf" TargetMode="External"/><Relationship Id="rId3" Type="http://schemas.openxmlformats.org/officeDocument/2006/relationships/settings" Target="settings.xml"/><Relationship Id="rId7" Type="http://schemas.openxmlformats.org/officeDocument/2006/relationships/hyperlink" Target="http://www.moongia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necda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6222</TotalTime>
  <Pages>10</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25949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30</cp:revision>
  <cp:lastPrinted>2013-05-29T14:32:00Z</cp:lastPrinted>
  <dcterms:created xsi:type="dcterms:W3CDTF">2020-07-13T17:24:00Z</dcterms:created>
  <dcterms:modified xsi:type="dcterms:W3CDTF">2020-08-17T14:45:00Z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