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8B0D" w14:textId="77777777" w:rsidR="00CD467C" w:rsidRDefault="00C95E05">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Submission ID #: 61662</w:t>
      </w:r>
    </w:p>
    <w:p w14:paraId="3E3F2A72" w14:textId="77777777" w:rsidR="00CD467C" w:rsidRDefault="00C95E05">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Scriptwriter Name: Bridget Colvin </w:t>
      </w:r>
    </w:p>
    <w:p w14:paraId="184C1E26" w14:textId="77777777" w:rsidR="00CD467C" w:rsidRDefault="00C95E05">
      <w:pPr>
        <w:rPr>
          <w:rFonts w:ascii="Times New Roman" w:hAnsi="Times New Roman"/>
        </w:rPr>
      </w:pPr>
      <w:r>
        <w:rPr>
          <w:rFonts w:asciiTheme="minorHAnsi" w:eastAsia="Times New Roman" w:hAnsiTheme="minorHAnsi" w:cstheme="minorHAnsi"/>
          <w:b/>
          <w:szCs w:val="24"/>
        </w:rPr>
        <w:t>Project Page Link:</w:t>
      </w:r>
      <w:r>
        <w:t xml:space="preserve"> </w:t>
      </w:r>
      <w:hyperlink r:id="rId7" w:tgtFrame="_blank" w:history="1">
        <w:r>
          <w:rPr>
            <w:rStyle w:val="Hyperlink"/>
            <w:rFonts w:ascii="Arial" w:hAnsi="Arial" w:cs="Arial"/>
            <w:color w:val="1155CC"/>
            <w:sz w:val="19"/>
            <w:szCs w:val="19"/>
          </w:rPr>
          <w:t>https://www.jove.com/account/file-uploader?src=18806958</w:t>
        </w:r>
      </w:hyperlink>
    </w:p>
    <w:p w14:paraId="3B2D5D44" w14:textId="77777777" w:rsidR="00CD467C" w:rsidRDefault="00CD467C">
      <w:pPr>
        <w:outlineLvl w:val="0"/>
        <w:rPr>
          <w:rFonts w:asciiTheme="minorHAnsi" w:eastAsia="Times New Roman" w:hAnsiTheme="minorHAnsi" w:cstheme="minorHAnsi"/>
          <w:b/>
          <w:szCs w:val="24"/>
        </w:rPr>
      </w:pPr>
    </w:p>
    <w:p w14:paraId="565FBBCA" w14:textId="77777777" w:rsidR="00CD467C" w:rsidRDefault="00C95E05">
      <w:pPr>
        <w:rPr>
          <w:rFonts w:asciiTheme="minorHAnsi" w:eastAsia="Arial" w:hAnsiTheme="minorHAnsi" w:cstheme="minorHAnsi"/>
        </w:rPr>
      </w:pPr>
      <w:r>
        <w:rPr>
          <w:rFonts w:asciiTheme="minorHAnsi" w:eastAsia="Times New Roman" w:hAnsiTheme="minorHAnsi" w:cstheme="minorHAnsi"/>
          <w:b/>
          <w:sz w:val="32"/>
          <w:szCs w:val="32"/>
        </w:rPr>
        <w:t xml:space="preserve">Title: </w:t>
      </w:r>
      <w:r>
        <w:rPr>
          <w:rFonts w:asciiTheme="minorHAnsi" w:eastAsia="Arial" w:hAnsiTheme="minorHAnsi" w:cstheme="minorHAnsi"/>
          <w:b/>
          <w:bCs/>
          <w:sz w:val="32"/>
          <w:szCs w:val="32"/>
        </w:rPr>
        <w:t>Single-Cell Electroporation Across Different Organotypic Slice Culture of Mouse Hippocampal Excitatory and Class-Specific Inhibitory Neurons</w:t>
      </w:r>
    </w:p>
    <w:p w14:paraId="31B4162A" w14:textId="77777777" w:rsidR="00CD467C" w:rsidRDefault="00CD467C">
      <w:pPr>
        <w:outlineLvl w:val="0"/>
        <w:rPr>
          <w:rFonts w:asciiTheme="minorHAnsi" w:eastAsia="Times New Roman" w:hAnsiTheme="minorHAnsi" w:cstheme="minorHAnsi"/>
          <w:b/>
          <w:szCs w:val="24"/>
        </w:rPr>
      </w:pPr>
    </w:p>
    <w:p w14:paraId="64C324AB" w14:textId="77777777" w:rsidR="00CD467C" w:rsidRDefault="00C95E05">
      <w:pPr>
        <w:rPr>
          <w:rFonts w:asciiTheme="minorHAnsi" w:eastAsia="Arial" w:hAnsiTheme="minorHAnsi" w:cstheme="minorHAnsi"/>
          <w:b/>
          <w:bCs/>
          <w:sz w:val="28"/>
          <w:szCs w:val="28"/>
          <w:vertAlign w:val="superscript"/>
        </w:rPr>
      </w:pPr>
      <w:r>
        <w:rPr>
          <w:rFonts w:asciiTheme="minorHAnsi" w:eastAsia="Times New Roman" w:hAnsiTheme="minorHAnsi" w:cstheme="minorHAnsi"/>
          <w:b/>
          <w:sz w:val="28"/>
          <w:szCs w:val="28"/>
        </w:rPr>
        <w:t xml:space="preserve">Authors and Affiliations: </w:t>
      </w:r>
      <w:r>
        <w:rPr>
          <w:rFonts w:asciiTheme="minorHAnsi" w:eastAsia="Arial" w:hAnsiTheme="minorHAnsi" w:cstheme="minorHAnsi"/>
          <w:b/>
          <w:bCs/>
          <w:sz w:val="28"/>
          <w:szCs w:val="28"/>
        </w:rPr>
        <w:t>David G. Keener</w:t>
      </w:r>
      <w:r>
        <w:rPr>
          <w:rFonts w:asciiTheme="minorHAnsi" w:eastAsia="Arial" w:hAnsiTheme="minorHAnsi" w:cstheme="minorHAnsi"/>
          <w:b/>
          <w:bCs/>
          <w:sz w:val="28"/>
          <w:szCs w:val="28"/>
          <w:vertAlign w:val="superscript"/>
        </w:rPr>
        <w:t>1,2*</w:t>
      </w:r>
      <w:r>
        <w:rPr>
          <w:rFonts w:asciiTheme="minorHAnsi" w:eastAsia="Arial" w:hAnsiTheme="minorHAnsi" w:cstheme="minorHAnsi"/>
          <w:b/>
          <w:bCs/>
          <w:sz w:val="28"/>
          <w:szCs w:val="28"/>
        </w:rPr>
        <w:t>,</w:t>
      </w:r>
      <w:r>
        <w:rPr>
          <w:rFonts w:asciiTheme="minorHAnsi" w:eastAsia="Arial" w:hAnsiTheme="minorHAnsi" w:cstheme="minorHAnsi"/>
          <w:b/>
          <w:bCs/>
          <w:sz w:val="28"/>
          <w:szCs w:val="28"/>
          <w:vertAlign w:val="superscript"/>
        </w:rPr>
        <w:t xml:space="preserve"> </w:t>
      </w:r>
      <w:r>
        <w:rPr>
          <w:rFonts w:asciiTheme="minorHAnsi" w:eastAsia="Arial" w:hAnsiTheme="minorHAnsi" w:cstheme="minorHAnsi"/>
          <w:b/>
          <w:bCs/>
          <w:sz w:val="28"/>
          <w:szCs w:val="28"/>
        </w:rPr>
        <w:t>Amy Cheung</w:t>
      </w:r>
      <w:r>
        <w:rPr>
          <w:rFonts w:asciiTheme="minorHAnsi" w:eastAsia="Arial" w:hAnsiTheme="minorHAnsi" w:cstheme="minorHAnsi"/>
          <w:b/>
          <w:bCs/>
          <w:sz w:val="28"/>
          <w:szCs w:val="28"/>
          <w:vertAlign w:val="superscript"/>
        </w:rPr>
        <w:t>1,3*</w:t>
      </w:r>
      <w:r>
        <w:rPr>
          <w:rFonts w:asciiTheme="minorHAnsi" w:eastAsia="Arial" w:hAnsiTheme="minorHAnsi" w:cstheme="minorHAnsi"/>
          <w:b/>
          <w:bCs/>
          <w:sz w:val="28"/>
          <w:szCs w:val="28"/>
        </w:rPr>
        <w:t>, and Kensuke Futai</w:t>
      </w:r>
      <w:r>
        <w:rPr>
          <w:rFonts w:asciiTheme="minorHAnsi" w:eastAsia="Arial" w:hAnsiTheme="minorHAnsi" w:cstheme="minorHAnsi"/>
          <w:b/>
          <w:bCs/>
          <w:sz w:val="28"/>
          <w:szCs w:val="28"/>
          <w:vertAlign w:val="superscript"/>
        </w:rPr>
        <w:t>1</w:t>
      </w:r>
    </w:p>
    <w:p w14:paraId="2D62A50A" w14:textId="77777777" w:rsidR="00CD467C" w:rsidRDefault="00C95E05">
      <w:pPr>
        <w:rPr>
          <w:rFonts w:asciiTheme="minorHAnsi" w:eastAsia="Arial" w:hAnsiTheme="minorHAnsi" w:cstheme="minorHAnsi"/>
          <w:sz w:val="28"/>
          <w:szCs w:val="28"/>
        </w:rPr>
      </w:pPr>
      <w:r>
        <w:rPr>
          <w:rFonts w:asciiTheme="minorHAnsi" w:eastAsia="Arial" w:hAnsiTheme="minorHAnsi" w:cstheme="minorHAnsi"/>
          <w:sz w:val="28"/>
          <w:szCs w:val="28"/>
        </w:rPr>
        <w:t>*These authors contributed equally</w:t>
      </w:r>
    </w:p>
    <w:p w14:paraId="3C624035" w14:textId="77777777" w:rsidR="00CD467C" w:rsidRDefault="00CD467C">
      <w:pPr>
        <w:rPr>
          <w:rFonts w:asciiTheme="minorHAnsi" w:eastAsia="Arial" w:hAnsiTheme="minorHAnsi" w:cstheme="minorHAnsi"/>
          <w:sz w:val="28"/>
          <w:szCs w:val="28"/>
        </w:rPr>
      </w:pPr>
    </w:p>
    <w:p w14:paraId="20460759" w14:textId="77777777" w:rsidR="00CD467C" w:rsidRDefault="00C95E05">
      <w:pPr>
        <w:rPr>
          <w:rFonts w:asciiTheme="minorHAnsi" w:eastAsia="Arial" w:hAnsiTheme="minorHAnsi" w:cstheme="minorHAnsi"/>
          <w:sz w:val="28"/>
          <w:szCs w:val="28"/>
        </w:rPr>
      </w:pPr>
      <w:r>
        <w:rPr>
          <w:rFonts w:asciiTheme="minorHAnsi" w:eastAsia="Arial" w:hAnsiTheme="minorHAnsi" w:cstheme="minorHAnsi"/>
          <w:sz w:val="28"/>
          <w:szCs w:val="28"/>
          <w:vertAlign w:val="superscript"/>
        </w:rPr>
        <w:t>1</w:t>
      </w:r>
      <w:r>
        <w:rPr>
          <w:rFonts w:asciiTheme="minorHAnsi" w:eastAsia="Arial" w:hAnsiTheme="minorHAnsi" w:cstheme="minorHAnsi"/>
          <w:sz w:val="28"/>
          <w:szCs w:val="28"/>
        </w:rPr>
        <w:t>Brudnick Neuropsychiatric Research Institute, Department of Neurobiology, University of Massachusetts Medical School</w:t>
      </w:r>
    </w:p>
    <w:p w14:paraId="3994AFDC" w14:textId="77777777" w:rsidR="00CD467C" w:rsidRDefault="00C95E05">
      <w:pPr>
        <w:rPr>
          <w:rFonts w:asciiTheme="minorHAnsi" w:eastAsia="Arial" w:hAnsiTheme="minorHAnsi" w:cstheme="minorHAnsi"/>
          <w:sz w:val="28"/>
          <w:szCs w:val="28"/>
        </w:rPr>
      </w:pPr>
      <w:r>
        <w:rPr>
          <w:rFonts w:asciiTheme="minorHAnsi" w:eastAsia="Arial" w:hAnsiTheme="minorHAnsi" w:cstheme="minorHAnsi"/>
          <w:sz w:val="28"/>
          <w:szCs w:val="28"/>
          <w:vertAlign w:val="superscript"/>
        </w:rPr>
        <w:t>2</w:t>
      </w:r>
      <w:r>
        <w:rPr>
          <w:rFonts w:asciiTheme="minorHAnsi" w:eastAsia="Arial" w:hAnsiTheme="minorHAnsi" w:cstheme="minorHAnsi"/>
          <w:sz w:val="28"/>
          <w:szCs w:val="28"/>
        </w:rPr>
        <w:t>Interdisciplinary Graduate Program, University of Massachusetts Medical School</w:t>
      </w:r>
    </w:p>
    <w:p w14:paraId="182B4C30" w14:textId="77777777" w:rsidR="00CD467C" w:rsidRDefault="00C95E05">
      <w:pPr>
        <w:rPr>
          <w:rFonts w:asciiTheme="minorHAnsi" w:hAnsiTheme="minorHAnsi" w:cstheme="minorHAnsi"/>
          <w:sz w:val="28"/>
          <w:szCs w:val="28"/>
        </w:rPr>
      </w:pPr>
      <w:r>
        <w:rPr>
          <w:rFonts w:asciiTheme="minorHAnsi" w:eastAsia="Arial" w:hAnsiTheme="minorHAnsi" w:cstheme="minorHAnsi"/>
          <w:sz w:val="28"/>
          <w:szCs w:val="28"/>
          <w:vertAlign w:val="superscript"/>
        </w:rPr>
        <w:t>3</w:t>
      </w:r>
      <w:r>
        <w:rPr>
          <w:rFonts w:asciiTheme="minorHAnsi" w:eastAsia="Arial" w:hAnsiTheme="minorHAnsi" w:cstheme="minorHAnsi"/>
          <w:sz w:val="28"/>
          <w:szCs w:val="28"/>
        </w:rPr>
        <w:t>UMMS MD/PhD Program, University of Massachusetts Medical School</w:t>
      </w:r>
    </w:p>
    <w:p w14:paraId="501688EE" w14:textId="77777777" w:rsidR="00CD467C" w:rsidRDefault="00CD467C">
      <w:pPr>
        <w:jc w:val="center"/>
        <w:outlineLvl w:val="0"/>
        <w:rPr>
          <w:rFonts w:asciiTheme="minorHAnsi" w:eastAsia="Times New Roman" w:hAnsiTheme="minorHAnsi" w:cstheme="minorHAnsi"/>
          <w:szCs w:val="24"/>
        </w:rPr>
      </w:pPr>
    </w:p>
    <w:p w14:paraId="0B8FF4D8" w14:textId="77777777" w:rsidR="00CD467C" w:rsidRDefault="00C95E05">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Corresponding Author:</w:t>
      </w:r>
    </w:p>
    <w:p w14:paraId="2CB0C8E7" w14:textId="77777777" w:rsidR="00CD467C" w:rsidRDefault="00C95E05">
      <w:pPr>
        <w:outlineLvl w:val="0"/>
        <w:rPr>
          <w:rFonts w:asciiTheme="minorHAnsi" w:eastAsia="Arial" w:hAnsiTheme="minorHAnsi" w:cstheme="minorHAnsi"/>
        </w:rPr>
      </w:pPr>
      <w:r>
        <w:rPr>
          <w:rFonts w:asciiTheme="minorHAnsi" w:eastAsia="Arial" w:hAnsiTheme="minorHAnsi" w:cstheme="minorHAnsi"/>
        </w:rPr>
        <w:t xml:space="preserve">Kensuke Futai </w:t>
      </w:r>
      <w:r>
        <w:rPr>
          <w:rFonts w:asciiTheme="minorHAnsi" w:eastAsia="Arial" w:hAnsiTheme="minorHAnsi" w:cstheme="minorHAnsi"/>
        </w:rPr>
        <w:tab/>
      </w:r>
      <w:r>
        <w:rPr>
          <w:rFonts w:asciiTheme="minorHAnsi" w:eastAsia="Arial" w:hAnsiTheme="minorHAnsi" w:cstheme="minorHAnsi"/>
        </w:rPr>
        <w:tab/>
      </w:r>
    </w:p>
    <w:p w14:paraId="151815DF" w14:textId="77777777" w:rsidR="00CD467C" w:rsidRDefault="00B554E5">
      <w:pPr>
        <w:outlineLvl w:val="0"/>
        <w:rPr>
          <w:rFonts w:asciiTheme="minorHAnsi" w:hAnsiTheme="minorHAnsi" w:cstheme="minorHAnsi"/>
          <w:bCs/>
        </w:rPr>
      </w:pPr>
      <w:hyperlink r:id="rId8" w:history="1">
        <w:r w:rsidR="00C95E05">
          <w:rPr>
            <w:rStyle w:val="Hyperlink"/>
            <w:rFonts w:asciiTheme="minorHAnsi" w:eastAsia="Arial" w:hAnsiTheme="minorHAnsi" w:cstheme="minorHAnsi"/>
          </w:rPr>
          <w:t>Kensuke.Futai@umassmed.edu</w:t>
        </w:r>
      </w:hyperlink>
      <w:r w:rsidR="00C95E05">
        <w:rPr>
          <w:rFonts w:asciiTheme="minorHAnsi" w:eastAsia="Arial" w:hAnsiTheme="minorHAnsi" w:cstheme="minorHAnsi"/>
        </w:rPr>
        <w:t xml:space="preserve"> </w:t>
      </w:r>
    </w:p>
    <w:p w14:paraId="580BB838" w14:textId="77777777" w:rsidR="00CD467C" w:rsidRDefault="00CD467C">
      <w:pPr>
        <w:outlineLvl w:val="0"/>
        <w:rPr>
          <w:rFonts w:asciiTheme="minorHAnsi" w:hAnsiTheme="minorHAnsi" w:cstheme="minorHAnsi"/>
          <w:bCs/>
        </w:rPr>
      </w:pPr>
    </w:p>
    <w:p w14:paraId="54A71CA0" w14:textId="77777777" w:rsidR="00CD467C" w:rsidRDefault="00C95E05">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2A020FA0" w14:textId="77777777" w:rsidR="00CD467C" w:rsidRDefault="00C95E05">
      <w:pPr>
        <w:rPr>
          <w:rFonts w:asciiTheme="minorHAnsi" w:eastAsia="Arial" w:hAnsiTheme="minorHAnsi" w:cstheme="minorHAnsi"/>
        </w:rPr>
      </w:pPr>
      <w:r>
        <w:rPr>
          <w:rFonts w:asciiTheme="minorHAnsi" w:eastAsia="Arial" w:hAnsiTheme="minorHAnsi" w:cstheme="minorHAnsi"/>
        </w:rPr>
        <w:fldChar w:fldCharType="begin"/>
      </w:r>
      <w:r>
        <w:rPr>
          <w:rFonts w:asciiTheme="minorHAnsi" w:eastAsia="Arial" w:hAnsiTheme="minorHAnsi" w:cstheme="minorHAnsi"/>
        </w:rPr>
        <w:instrText xml:space="preserve"> HYPERLINK "mailto:David.Keener@umassmed.edu" </w:instrText>
      </w:r>
      <w:r>
        <w:rPr>
          <w:rFonts w:asciiTheme="minorHAnsi" w:eastAsia="Arial" w:hAnsiTheme="minorHAnsi" w:cstheme="minorHAnsi"/>
        </w:rPr>
        <w:fldChar w:fldCharType="separate"/>
      </w:r>
      <w:r>
        <w:rPr>
          <w:rStyle w:val="Hyperlink"/>
          <w:rFonts w:asciiTheme="minorHAnsi" w:eastAsia="Arial" w:hAnsiTheme="minorHAnsi" w:cstheme="minorHAnsi"/>
        </w:rPr>
        <w:t>David.Keener@umassmed.edu</w:t>
      </w:r>
      <w:r>
        <w:rPr>
          <w:rFonts w:asciiTheme="minorHAnsi" w:eastAsia="Arial" w:hAnsiTheme="minorHAnsi" w:cstheme="minorHAnsi"/>
        </w:rPr>
        <w:fldChar w:fldCharType="end"/>
      </w:r>
      <w:r>
        <w:rPr>
          <w:rFonts w:asciiTheme="minorHAnsi" w:eastAsia="Arial" w:hAnsiTheme="minorHAnsi" w:cstheme="minorHAnsi"/>
        </w:rPr>
        <w:t xml:space="preserve"> </w:t>
      </w:r>
    </w:p>
    <w:p w14:paraId="2C1E3D60" w14:textId="77777777" w:rsidR="00CD467C" w:rsidRDefault="00B554E5">
      <w:pPr>
        <w:outlineLvl w:val="0"/>
        <w:rPr>
          <w:rFonts w:asciiTheme="minorHAnsi" w:eastAsia="Times New Roman" w:hAnsiTheme="minorHAnsi" w:cstheme="minorHAnsi"/>
          <w:szCs w:val="24"/>
        </w:rPr>
      </w:pPr>
      <w:hyperlink r:id="rId9" w:history="1">
        <w:r w:rsidR="00C95E05">
          <w:rPr>
            <w:rStyle w:val="Hyperlink"/>
            <w:rFonts w:asciiTheme="minorHAnsi" w:eastAsia="Arial" w:hAnsiTheme="minorHAnsi" w:cstheme="minorHAnsi"/>
          </w:rPr>
          <w:t>Amy.Cheung@umassmed.edu</w:t>
        </w:r>
      </w:hyperlink>
      <w:r w:rsidR="00C95E05">
        <w:rPr>
          <w:rFonts w:asciiTheme="minorHAnsi" w:eastAsia="Arial" w:hAnsiTheme="minorHAnsi" w:cstheme="minorHAnsi"/>
        </w:rPr>
        <w:t xml:space="preserve"> </w:t>
      </w:r>
    </w:p>
    <w:bookmarkEnd w:id="0"/>
    <w:p w14:paraId="1F2553F5" w14:textId="77777777" w:rsidR="00CD467C" w:rsidRDefault="00CD467C">
      <w:pPr>
        <w:outlineLvl w:val="0"/>
        <w:rPr>
          <w:rFonts w:asciiTheme="minorHAnsi" w:hAnsiTheme="minorHAnsi" w:cstheme="minorHAnsi"/>
          <w:b/>
          <w:sz w:val="22"/>
          <w:szCs w:val="22"/>
        </w:rPr>
      </w:pPr>
    </w:p>
    <w:p w14:paraId="7612ADCD" w14:textId="77777777" w:rsidR="00CD467C" w:rsidRDefault="00CD467C">
      <w:pPr>
        <w:outlineLvl w:val="0"/>
        <w:rPr>
          <w:rFonts w:asciiTheme="minorHAnsi" w:hAnsiTheme="minorHAnsi" w:cstheme="minorHAnsi"/>
          <w:b/>
          <w:sz w:val="22"/>
          <w:szCs w:val="22"/>
        </w:rPr>
      </w:pPr>
    </w:p>
    <w:p w14:paraId="45A27C78" w14:textId="77777777" w:rsidR="00CD467C" w:rsidRDefault="00CD467C">
      <w:pPr>
        <w:outlineLvl w:val="0"/>
        <w:rPr>
          <w:rFonts w:asciiTheme="minorHAnsi" w:hAnsiTheme="minorHAnsi" w:cstheme="minorHAnsi"/>
          <w:b/>
          <w:sz w:val="22"/>
          <w:szCs w:val="22"/>
        </w:rPr>
      </w:pPr>
    </w:p>
    <w:p w14:paraId="058DF01F" w14:textId="77777777" w:rsidR="00CD467C" w:rsidRDefault="00C95E05">
      <w:pPr>
        <w:rPr>
          <w:rFonts w:asciiTheme="minorHAnsi" w:hAnsiTheme="minorHAnsi" w:cstheme="minorHAnsi"/>
          <w:b/>
          <w:sz w:val="22"/>
          <w:szCs w:val="22"/>
        </w:rPr>
      </w:pPr>
      <w:r>
        <w:rPr>
          <w:rFonts w:asciiTheme="minorHAnsi" w:hAnsiTheme="minorHAnsi" w:cstheme="minorHAnsi"/>
          <w:b/>
          <w:sz w:val="22"/>
          <w:szCs w:val="22"/>
        </w:rPr>
        <w:br w:type="page"/>
      </w:r>
    </w:p>
    <w:p w14:paraId="314197A6" w14:textId="77777777" w:rsidR="00CD467C" w:rsidRDefault="00C95E05">
      <w:pPr>
        <w:pStyle w:val="Heading2"/>
        <w:rPr>
          <w:rFonts w:asciiTheme="minorHAnsi" w:hAnsiTheme="minorHAnsi" w:cstheme="minorHAnsi"/>
        </w:rPr>
      </w:pPr>
      <w:r>
        <w:rPr>
          <w:rFonts w:asciiTheme="minorHAnsi" w:hAnsiTheme="minorHAnsi" w:cstheme="minorHAnsi"/>
        </w:rPr>
        <w:lastRenderedPageBreak/>
        <w:t xml:space="preserve">Author Questionnaire </w:t>
      </w:r>
    </w:p>
    <w:p w14:paraId="3C639299" w14:textId="77777777" w:rsidR="00CD467C" w:rsidRDefault="00CD467C">
      <w:pPr>
        <w:spacing w:before="120"/>
        <w:rPr>
          <w:rFonts w:asciiTheme="minorHAnsi" w:eastAsia="Times New Roman" w:hAnsiTheme="minorHAnsi" w:cstheme="minorHAnsi"/>
          <w:b/>
          <w:szCs w:val="24"/>
        </w:rPr>
      </w:pPr>
    </w:p>
    <w:p w14:paraId="52FBC282" w14:textId="77777777" w:rsidR="00CD467C" w:rsidRDefault="00C95E05">
      <w:pPr>
        <w:rPr>
          <w:rFonts w:ascii="Times New Roman" w:eastAsia="Times New Roman" w:hAnsi="Times New Roman"/>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Does your protocol demonstrate the use of a dissecting or stereomicroscope for performing a complex dissection, microinjection technique, or similar?</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Y</w:t>
      </w:r>
      <w:r>
        <w:rPr>
          <w:rFonts w:eastAsia="Times New Roman" w:cs="Calibri"/>
          <w:b/>
          <w:bCs/>
          <w:szCs w:val="24"/>
        </w:rPr>
        <w:t xml:space="preserve">, </w:t>
      </w:r>
      <w:r>
        <w:rPr>
          <w:rFonts w:eastAsia="Times New Roman" w:cs="Calibri"/>
          <w:b/>
          <w:bCs/>
          <w:color w:val="222222"/>
          <w:szCs w:val="24"/>
          <w:shd w:val="clear" w:color="auto" w:fill="FFFFFF"/>
        </w:rPr>
        <w:t>Olympus BX61W</w:t>
      </w:r>
      <w:r>
        <w:rPr>
          <w:rFonts w:eastAsia="Times New Roman" w:cs="Calibri"/>
          <w:b/>
          <w:bCs/>
          <w:szCs w:val="24"/>
        </w:rPr>
        <w:t>I</w:t>
      </w:r>
    </w:p>
    <w:p w14:paraId="3378C9E0" w14:textId="5A28806A" w:rsidR="00A62CAD" w:rsidRPr="00A62CAD" w:rsidRDefault="00A62CAD">
      <w:pPr>
        <w:spacing w:before="120"/>
        <w:rPr>
          <w:rFonts w:asciiTheme="minorHAnsi" w:hAnsiTheme="minorHAnsi" w:cstheme="minorHAnsi"/>
          <w:color w:val="222222"/>
          <w:shd w:val="clear" w:color="auto" w:fill="FFFFFF"/>
        </w:rPr>
      </w:pPr>
      <w:r w:rsidRPr="00A62CAD">
        <w:rPr>
          <w:rFonts w:asciiTheme="minorHAnsi" w:eastAsia="Times New Roman" w:hAnsiTheme="minorHAnsi" w:cstheme="minorHAnsi"/>
          <w:b/>
          <w:szCs w:val="24"/>
          <w:highlight w:val="green"/>
        </w:rPr>
        <w:t xml:space="preserve">NOTE: </w:t>
      </w:r>
      <w:r w:rsidRPr="00A62CAD">
        <w:rPr>
          <w:rFonts w:asciiTheme="minorHAnsi" w:hAnsiTheme="minorHAnsi" w:cstheme="minorHAnsi"/>
          <w:color w:val="222222"/>
          <w:highlight w:val="green"/>
          <w:shd w:val="clear" w:color="auto" w:fill="FFFFFF"/>
        </w:rPr>
        <w:t>Videographer</w:t>
      </w:r>
      <w:r w:rsidRPr="00A62CAD">
        <w:rPr>
          <w:rFonts w:asciiTheme="minorHAnsi" w:hAnsiTheme="minorHAnsi" w:cstheme="minorHAnsi"/>
          <w:color w:val="222222"/>
          <w:highlight w:val="green"/>
          <w:shd w:val="clear" w:color="auto" w:fill="FFFFFF"/>
        </w:rPr>
        <w:t xml:space="preserve"> included the scope footage</w:t>
      </w:r>
      <w:r w:rsidRPr="00A62CAD">
        <w:rPr>
          <w:rFonts w:asciiTheme="minorHAnsi" w:hAnsiTheme="minorHAnsi" w:cstheme="minorHAnsi"/>
          <w:color w:val="222222"/>
          <w:highlight w:val="green"/>
          <w:shd w:val="clear" w:color="auto" w:fill="FFFFFF"/>
        </w:rPr>
        <w:t xml:space="preserve"> as a backup. The authors recommended not to use the scope footage because of low resolution and use the screen filmed by videographer.</w:t>
      </w:r>
      <w:r w:rsidRPr="00A62CAD">
        <w:rPr>
          <w:rFonts w:asciiTheme="minorHAnsi" w:hAnsiTheme="minorHAnsi" w:cstheme="minorHAnsi"/>
          <w:color w:val="222222"/>
          <w:shd w:val="clear" w:color="auto" w:fill="FFFFFF"/>
        </w:rPr>
        <w:t xml:space="preserve"> </w:t>
      </w:r>
    </w:p>
    <w:p w14:paraId="0A00666F" w14:textId="77777777" w:rsidR="00CD467C" w:rsidRDefault="00C95E05">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demonstrate software usage?</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w:t>
      </w:r>
    </w:p>
    <w:p w14:paraId="4C665A5C" w14:textId="77777777" w:rsidR="00CD467C" w:rsidRDefault="00CD467C">
      <w:pPr>
        <w:spacing w:before="120"/>
        <w:rPr>
          <w:rFonts w:asciiTheme="minorHAnsi" w:eastAsia="Times New Roman" w:hAnsiTheme="minorHAnsi" w:cstheme="minorHAnsi"/>
          <w:b/>
          <w:szCs w:val="24"/>
        </w:rPr>
      </w:pPr>
    </w:p>
    <w:p w14:paraId="0DA55171" w14:textId="77777777" w:rsidR="00CD467C" w:rsidRDefault="00C95E05">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 Filming location:</w:t>
      </w:r>
      <w:r>
        <w:rPr>
          <w:rFonts w:asciiTheme="minorHAnsi" w:eastAsia="Times New Roman" w:hAnsiTheme="minorHAnsi" w:cstheme="minorHAnsi"/>
          <w:szCs w:val="24"/>
        </w:rPr>
        <w:t xml:space="preserve"> Will the filming need to take place in multiple locations (greater than walking distance)? </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w:t>
      </w:r>
    </w:p>
    <w:p w14:paraId="1A32239C" w14:textId="77777777" w:rsidR="00CD467C" w:rsidRDefault="00CD467C">
      <w:pPr>
        <w:rPr>
          <w:rFonts w:asciiTheme="minorHAnsi" w:hAnsiTheme="minorHAnsi" w:cstheme="minorHAnsi"/>
          <w:b/>
          <w:szCs w:val="24"/>
        </w:rPr>
      </w:pPr>
    </w:p>
    <w:p w14:paraId="108CDD0F" w14:textId="77777777" w:rsidR="00CD467C" w:rsidRDefault="00C95E05">
      <w:pPr>
        <w:rPr>
          <w:rFonts w:asciiTheme="minorHAnsi" w:hAnsiTheme="minorHAnsi" w:cstheme="minorHAnsi"/>
          <w:b/>
          <w:szCs w:val="24"/>
        </w:rPr>
      </w:pPr>
      <w:r>
        <w:rPr>
          <w:rFonts w:asciiTheme="minorHAnsi" w:hAnsiTheme="minorHAnsi" w:cstheme="minorHAnsi"/>
          <w:b/>
          <w:szCs w:val="24"/>
        </w:rPr>
        <w:t>Protocol Length</w:t>
      </w:r>
    </w:p>
    <w:p w14:paraId="07094392" w14:textId="02EB391B" w:rsidR="00CD467C" w:rsidRDefault="00C95E05">
      <w:pPr>
        <w:rPr>
          <w:rFonts w:asciiTheme="minorHAnsi" w:hAnsiTheme="minorHAnsi" w:cstheme="minorHAnsi"/>
          <w:b/>
          <w:szCs w:val="24"/>
        </w:rPr>
      </w:pPr>
      <w:r>
        <w:rPr>
          <w:rFonts w:asciiTheme="minorHAnsi" w:hAnsiTheme="minorHAnsi" w:cstheme="minorHAnsi"/>
          <w:bCs/>
          <w:szCs w:val="24"/>
        </w:rPr>
        <w:t xml:space="preserve">Number of Shots: </w:t>
      </w:r>
      <w:r w:rsidRPr="004713E0">
        <w:rPr>
          <w:rFonts w:asciiTheme="minorHAnsi" w:hAnsiTheme="minorHAnsi" w:cstheme="minorHAnsi"/>
          <w:b/>
          <w:color w:val="FF0000"/>
          <w:szCs w:val="24"/>
        </w:rPr>
        <w:t>3</w:t>
      </w:r>
      <w:r w:rsidR="004713E0" w:rsidRPr="004713E0">
        <w:rPr>
          <w:rFonts w:asciiTheme="minorHAnsi" w:hAnsiTheme="minorHAnsi" w:cstheme="minorHAnsi"/>
          <w:b/>
          <w:color w:val="FF0000"/>
          <w:szCs w:val="24"/>
        </w:rPr>
        <w:t>1</w:t>
      </w:r>
    </w:p>
    <w:p w14:paraId="0971F795" w14:textId="77777777" w:rsidR="00CD467C" w:rsidRDefault="00C95E05">
      <w:pPr>
        <w:rPr>
          <w:rFonts w:asciiTheme="minorHAnsi" w:eastAsia="Times New Roman" w:hAnsiTheme="minorHAnsi" w:cstheme="minorHAnsi"/>
          <w:sz w:val="52"/>
          <w:szCs w:val="24"/>
        </w:rPr>
      </w:pPr>
      <w:r>
        <w:rPr>
          <w:rFonts w:asciiTheme="minorHAnsi" w:hAnsiTheme="minorHAnsi" w:cstheme="minorHAnsi"/>
        </w:rPr>
        <w:br w:type="page"/>
      </w:r>
    </w:p>
    <w:p w14:paraId="7433C3CD" w14:textId="77777777" w:rsidR="00CD467C" w:rsidRDefault="00C95E05">
      <w:pPr>
        <w:pStyle w:val="Heading1"/>
        <w:rPr>
          <w:rFonts w:asciiTheme="minorHAnsi" w:hAnsiTheme="minorHAnsi" w:cstheme="minorHAnsi"/>
        </w:rPr>
      </w:pPr>
      <w:r>
        <w:rPr>
          <w:rFonts w:asciiTheme="minorHAnsi" w:hAnsiTheme="minorHAnsi" w:cstheme="minorHAnsi"/>
        </w:rPr>
        <w:lastRenderedPageBreak/>
        <w:t>Introduction</w:t>
      </w:r>
    </w:p>
    <w:p w14:paraId="00EB83EA" w14:textId="77777777" w:rsidR="00CD467C" w:rsidRDefault="00CD467C">
      <w:pPr>
        <w:pStyle w:val="ListParagraph"/>
        <w:ind w:left="270"/>
        <w:rPr>
          <w:rFonts w:asciiTheme="minorHAnsi" w:hAnsiTheme="minorHAnsi" w:cstheme="minorHAnsi"/>
          <w:b/>
          <w:sz w:val="22"/>
          <w:szCs w:val="22"/>
        </w:rPr>
      </w:pPr>
    </w:p>
    <w:p w14:paraId="663065F9" w14:textId="77777777" w:rsidR="00CD467C" w:rsidRDefault="00C95E05">
      <w:pPr>
        <w:pStyle w:val="ListParagraph"/>
        <w:numPr>
          <w:ilvl w:val="0"/>
          <w:numId w:val="9"/>
        </w:numPr>
        <w:rPr>
          <w:rFonts w:asciiTheme="minorHAnsi" w:hAnsiTheme="minorHAnsi" w:cstheme="minorHAnsi"/>
          <w:b/>
          <w:szCs w:val="24"/>
        </w:rPr>
      </w:pPr>
      <w:r>
        <w:rPr>
          <w:rFonts w:asciiTheme="minorHAnsi" w:hAnsiTheme="minorHAnsi" w:cstheme="minorHAnsi"/>
          <w:b/>
          <w:szCs w:val="24"/>
        </w:rPr>
        <w:t>Introductory Interview Statements</w:t>
      </w:r>
    </w:p>
    <w:p w14:paraId="69C4E39D" w14:textId="77777777" w:rsidR="00CD467C" w:rsidRDefault="00CD467C">
      <w:pPr>
        <w:spacing w:line="360" w:lineRule="auto"/>
        <w:contextualSpacing/>
        <w:outlineLvl w:val="0"/>
        <w:rPr>
          <w:rFonts w:asciiTheme="minorHAnsi" w:hAnsiTheme="minorHAnsi" w:cstheme="minorHAnsi"/>
          <w:sz w:val="22"/>
          <w:szCs w:val="22"/>
        </w:rPr>
      </w:pPr>
    </w:p>
    <w:p w14:paraId="415CE164" w14:textId="77777777" w:rsidR="00CD467C" w:rsidRDefault="00C95E05">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233F8DA0" w14:textId="77777777" w:rsidR="00CD467C" w:rsidRDefault="00C95E0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Kensuke Futai</w:t>
      </w:r>
      <w:r>
        <w:rPr>
          <w:rFonts w:asciiTheme="minorHAnsi" w:eastAsia="Times New Roman" w:hAnsiTheme="minorHAnsi" w:cstheme="minorHAnsi"/>
          <w:szCs w:val="24"/>
        </w:rPr>
        <w:t xml:space="preserve">: Gene transfection is a vital approach for neurobiology studies. Our electroporation technique enables us to transfect gene of interests into neurons in organotypic hippocampal slice cultures with no detectable side effects </w:t>
      </w:r>
      <w:r>
        <w:rPr>
          <w:rFonts w:asciiTheme="minorHAnsi" w:hAnsiTheme="minorHAnsi" w:cstheme="minorHAnsi"/>
          <w:b/>
          <w:bCs/>
        </w:rPr>
        <w:t>[1]</w:t>
      </w:r>
      <w:r>
        <w:rPr>
          <w:rFonts w:asciiTheme="minorHAnsi" w:hAnsiTheme="minorHAnsi" w:cstheme="minorHAnsi"/>
        </w:rPr>
        <w:t>.</w:t>
      </w:r>
    </w:p>
    <w:p w14:paraId="5828F3DD" w14:textId="77777777" w:rsidR="00CD467C" w:rsidRDefault="00CD467C">
      <w:pPr>
        <w:pStyle w:val="ListParagraph"/>
        <w:spacing w:before="120"/>
        <w:ind w:left="907"/>
        <w:contextualSpacing w:val="0"/>
        <w:rPr>
          <w:rFonts w:asciiTheme="minorHAnsi" w:eastAsia="Times New Roman" w:hAnsiTheme="minorHAnsi" w:cstheme="minorHAnsi"/>
          <w:szCs w:val="24"/>
        </w:rPr>
      </w:pPr>
    </w:p>
    <w:p w14:paraId="36203CBA" w14:textId="77777777" w:rsidR="00CD467C" w:rsidRDefault="00C95E05">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cs="Calibri"/>
          <w:bCs/>
          <w:szCs w:val="24"/>
        </w:rPr>
        <w:tab/>
      </w:r>
    </w:p>
    <w:p w14:paraId="0DC68470" w14:textId="77777777" w:rsidR="00CD467C" w:rsidRDefault="00CD467C">
      <w:pPr>
        <w:rPr>
          <w:rFonts w:asciiTheme="minorHAnsi" w:eastAsia="Times New Roman" w:hAnsiTheme="minorHAnsi" w:cstheme="minorHAnsi"/>
          <w:b/>
          <w:bCs/>
          <w:szCs w:val="24"/>
        </w:rPr>
      </w:pPr>
    </w:p>
    <w:p w14:paraId="13D38080" w14:textId="77777777" w:rsidR="00CD467C" w:rsidRDefault="00C95E05">
      <w:pPr>
        <w:rPr>
          <w:rFonts w:asciiTheme="minorHAnsi" w:eastAsia="Times New Roman" w:hAnsiTheme="minorHAnsi" w:cstheme="minorHAnsi"/>
          <w:szCs w:val="24"/>
        </w:rPr>
      </w:pPr>
      <w:r>
        <w:rPr>
          <w:rFonts w:asciiTheme="minorHAnsi" w:eastAsia="Times New Roman" w:hAnsiTheme="minorHAnsi" w:cstheme="minorHAnsi"/>
          <w:b/>
          <w:bCs/>
          <w:szCs w:val="24"/>
        </w:rPr>
        <w:t>REQUIRED:</w:t>
      </w:r>
      <w:r>
        <w:rPr>
          <w:rFonts w:asciiTheme="minorHAnsi" w:eastAsia="Times New Roman" w:hAnsiTheme="minorHAnsi" w:cstheme="minorHAnsi"/>
          <w:szCs w:val="24"/>
        </w:rPr>
        <w:t xml:space="preserve"> </w:t>
      </w:r>
    </w:p>
    <w:p w14:paraId="33F570BD" w14:textId="77777777" w:rsidR="00CD467C" w:rsidRDefault="00CD467C">
      <w:pPr>
        <w:pStyle w:val="ListParagraph"/>
        <w:ind w:left="907"/>
        <w:rPr>
          <w:rFonts w:cs="Calibri"/>
          <w:szCs w:val="24"/>
        </w:rPr>
      </w:pPr>
    </w:p>
    <w:p w14:paraId="69F2CC03" w14:textId="77777777" w:rsidR="00CD467C" w:rsidRDefault="00C95E05">
      <w:pPr>
        <w:pStyle w:val="ListParagraph"/>
        <w:numPr>
          <w:ilvl w:val="1"/>
          <w:numId w:val="3"/>
        </w:numPr>
        <w:rPr>
          <w:rFonts w:cs="Calibri"/>
          <w:szCs w:val="24"/>
        </w:rPr>
      </w:pPr>
      <w:r>
        <w:rPr>
          <w:rStyle w:val="AuthorName"/>
          <w:rFonts w:asciiTheme="minorHAnsi" w:eastAsia="Times" w:hAnsiTheme="minorHAnsi" w:cstheme="minorHAnsi"/>
        </w:rPr>
        <w:t>David Keener</w:t>
      </w:r>
      <w:r>
        <w:rPr>
          <w:rFonts w:asciiTheme="minorHAnsi" w:eastAsia="Times New Roman" w:hAnsiTheme="minorHAnsi" w:cstheme="minorHAnsi"/>
          <w:szCs w:val="24"/>
        </w:rPr>
        <w:t xml:space="preserve">: </w:t>
      </w:r>
      <w:r>
        <w:t xml:space="preserve">This protocol has a much higher transfection efficiency compared to other single-cell protocols but it still relatively inexpensive and simple to perform </w:t>
      </w:r>
      <w:r>
        <w:rPr>
          <w:b/>
          <w:bCs/>
        </w:rPr>
        <w:t>[1]</w:t>
      </w:r>
      <w:r>
        <w:t>.</w:t>
      </w:r>
      <w:r>
        <w:rPr>
          <w:rFonts w:asciiTheme="minorHAnsi" w:hAnsiTheme="minorHAnsi" w:cstheme="minorHAnsi"/>
        </w:rPr>
        <w:t xml:space="preserve"> </w:t>
      </w:r>
    </w:p>
    <w:p w14:paraId="228988A0" w14:textId="77777777" w:rsidR="00CD467C" w:rsidRDefault="00CD467C">
      <w:pPr>
        <w:pStyle w:val="ListParagraph"/>
        <w:ind w:left="1627"/>
        <w:rPr>
          <w:rFonts w:cs="Calibri"/>
          <w:szCs w:val="24"/>
        </w:rPr>
      </w:pPr>
    </w:p>
    <w:p w14:paraId="114B2D6E" w14:textId="77777777" w:rsidR="00CD467C" w:rsidRDefault="00C95E05">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14:paraId="0C1A9D7F" w14:textId="77777777" w:rsidR="00CD467C" w:rsidRDefault="00CD467C">
      <w:pPr>
        <w:rPr>
          <w:rFonts w:asciiTheme="minorHAnsi" w:eastAsia="Times New Roman" w:hAnsiTheme="minorHAnsi" w:cstheme="minorHAnsi"/>
          <w:b/>
          <w:bCs/>
          <w:szCs w:val="24"/>
        </w:rPr>
      </w:pPr>
    </w:p>
    <w:p w14:paraId="7418BE04" w14:textId="77777777" w:rsidR="00CD467C" w:rsidRDefault="00C95E05">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w:t>
      </w:r>
    </w:p>
    <w:p w14:paraId="743E9816" w14:textId="77777777" w:rsidR="00CD467C" w:rsidRDefault="00CD467C">
      <w:pPr>
        <w:rPr>
          <w:rFonts w:cs="Calibri"/>
          <w:szCs w:val="24"/>
        </w:rPr>
      </w:pPr>
    </w:p>
    <w:p w14:paraId="205D6EEB" w14:textId="77777777" w:rsidR="00CD467C" w:rsidRDefault="00C95E05">
      <w:pPr>
        <w:pStyle w:val="ListParagraph"/>
        <w:numPr>
          <w:ilvl w:val="1"/>
          <w:numId w:val="3"/>
        </w:numPr>
        <w:jc w:val="both"/>
        <w:rPr>
          <w:rFonts w:cs="Calibri"/>
          <w:szCs w:val="24"/>
        </w:rPr>
      </w:pPr>
      <w:r>
        <w:rPr>
          <w:rStyle w:val="AuthorName"/>
          <w:rFonts w:asciiTheme="minorHAnsi" w:eastAsia="Times" w:hAnsiTheme="minorHAnsi" w:cstheme="minorHAnsi"/>
        </w:rPr>
        <w:t>Kensuke Futai</w:t>
      </w:r>
      <w:r>
        <w:rPr>
          <w:rFonts w:asciiTheme="minorHAnsi" w:eastAsia="Times New Roman" w:hAnsiTheme="minorHAnsi" w:cstheme="minorHAnsi"/>
          <w:szCs w:val="24"/>
        </w:rPr>
        <w:t xml:space="preserve">: </w:t>
      </w:r>
      <w:r>
        <w:t xml:space="preserve">This technique will be useful for researchers interested in understanding specific molecular and physiological functions of neurons, including cell-autonomous mechanisms and trans-synaptic protein interactions </w:t>
      </w:r>
      <w:r>
        <w:rPr>
          <w:b/>
          <w:bCs/>
        </w:rPr>
        <w:t>[1]</w:t>
      </w:r>
      <w:r>
        <w:t xml:space="preserve">. </w:t>
      </w:r>
    </w:p>
    <w:p w14:paraId="3B74E8A4" w14:textId="77777777" w:rsidR="00CD467C" w:rsidRDefault="00CD467C">
      <w:pPr>
        <w:pStyle w:val="ListParagraph"/>
        <w:ind w:left="1627"/>
        <w:rPr>
          <w:rFonts w:cs="Calibri"/>
          <w:szCs w:val="24"/>
        </w:rPr>
      </w:pPr>
    </w:p>
    <w:p w14:paraId="0F0DA90F" w14:textId="77777777" w:rsidR="00CD467C" w:rsidRDefault="00C95E05">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14:paraId="1A1B50E2" w14:textId="77777777" w:rsidR="00CD467C" w:rsidRDefault="00CD467C">
      <w:pPr>
        <w:rPr>
          <w:rFonts w:asciiTheme="minorHAnsi" w:eastAsia="Times New Roman" w:hAnsiTheme="minorHAnsi" w:cstheme="minorHAnsi"/>
          <w:szCs w:val="24"/>
        </w:rPr>
      </w:pPr>
    </w:p>
    <w:p w14:paraId="24FABCEE" w14:textId="77777777" w:rsidR="00CD467C" w:rsidRDefault="00C95E05">
      <w:pPr>
        <w:pStyle w:val="ListParagraph"/>
        <w:ind w:left="907"/>
        <w:rPr>
          <w:rFonts w:cs="Calibri"/>
          <w:szCs w:val="24"/>
        </w:rPr>
      </w:pPr>
      <w:r>
        <w:rPr>
          <w:rFonts w:asciiTheme="minorHAnsi" w:eastAsia="Times New Roman" w:hAnsiTheme="minorHAnsi" w:cstheme="minorHAnsi"/>
          <w:iCs/>
          <w:szCs w:val="24"/>
        </w:rPr>
        <w:br/>
      </w:r>
      <w:r>
        <w:rPr>
          <w:rFonts w:asciiTheme="minorHAnsi" w:hAnsiTheme="minorHAnsi" w:cstheme="minorHAnsi"/>
        </w:rPr>
        <w:br w:type="page"/>
      </w:r>
    </w:p>
    <w:p w14:paraId="422EAD3C" w14:textId="77777777" w:rsidR="00CD467C" w:rsidRDefault="00C95E05">
      <w:pPr>
        <w:pStyle w:val="Heading1"/>
        <w:rPr>
          <w:rFonts w:asciiTheme="minorHAnsi" w:hAnsiTheme="minorHAnsi" w:cstheme="minorHAnsi"/>
          <w:lang w:eastAsia="zh-TW"/>
        </w:rPr>
      </w:pPr>
      <w:r>
        <w:rPr>
          <w:rFonts w:asciiTheme="minorHAnsi" w:hAnsiTheme="minorHAnsi" w:cstheme="minorHAnsi"/>
        </w:rPr>
        <w:lastRenderedPageBreak/>
        <w:t>Protocol</w:t>
      </w:r>
    </w:p>
    <w:p w14:paraId="13B8A82C" w14:textId="77777777" w:rsidR="00CD467C" w:rsidRDefault="00C95E05">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bCs/>
          <w:i w:val="0"/>
          <w:iCs/>
        </w:rPr>
        <w:t>Electroporation Preparation</w:t>
      </w:r>
    </w:p>
    <w:p w14:paraId="2E185D80" w14:textId="77777777" w:rsidR="00CD467C" w:rsidRDefault="00C95E05">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slice cultures for electroporation, transfer the culture inserts of interest into individual 3-centimeter Petri dishes loaded with 900 microliters of culture medium </w:t>
      </w:r>
      <w:r>
        <w:rPr>
          <w:rFonts w:asciiTheme="minorHAnsi" w:hAnsiTheme="minorHAnsi" w:cstheme="minorHAnsi"/>
          <w:b/>
          <w:i w:val="0"/>
          <w:iCs/>
          <w:szCs w:val="24"/>
        </w:rPr>
        <w:t>[1-TXT]</w:t>
      </w:r>
      <w:r>
        <w:rPr>
          <w:rFonts w:asciiTheme="minorHAnsi" w:hAnsiTheme="minorHAnsi" w:cstheme="minorHAnsi"/>
          <w:bCs/>
          <w:i w:val="0"/>
          <w:iCs/>
          <w:szCs w:val="24"/>
        </w:rPr>
        <w:t xml:space="preserve"> and place the cultures in a tabletop carbon dioxide incubator </w:t>
      </w:r>
      <w:r>
        <w:rPr>
          <w:rFonts w:asciiTheme="minorHAnsi" w:hAnsiTheme="minorHAnsi" w:cstheme="minorHAnsi"/>
          <w:b/>
          <w:i w:val="0"/>
          <w:iCs/>
          <w:szCs w:val="24"/>
        </w:rPr>
        <w:t>[2]</w:t>
      </w:r>
      <w:r>
        <w:rPr>
          <w:rFonts w:asciiTheme="minorHAnsi" w:hAnsiTheme="minorHAnsi" w:cstheme="minorHAnsi"/>
          <w:bCs/>
          <w:i w:val="0"/>
          <w:iCs/>
          <w:szCs w:val="24"/>
        </w:rPr>
        <w:t>.</w:t>
      </w:r>
    </w:p>
    <w:p w14:paraId="77C7D635" w14:textId="77777777" w:rsidR="00CD467C" w:rsidRDefault="00C95E05">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placing insert(s) into dish, with medium container visible in frame </w:t>
      </w:r>
      <w:r>
        <w:rPr>
          <w:rFonts w:asciiTheme="minorHAnsi" w:hAnsiTheme="minorHAnsi" w:cstheme="minorHAnsi"/>
          <w:b/>
          <w:i w:val="0"/>
          <w:iCs/>
          <w:szCs w:val="24"/>
        </w:rPr>
        <w:t>TEXT: See text for all medium and solution preparation details</w:t>
      </w:r>
    </w:p>
    <w:p w14:paraId="48719FDF" w14:textId="77777777" w:rsidR="00CD467C" w:rsidRDefault="00C95E05">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dish into incubator</w:t>
      </w:r>
    </w:p>
    <w:p w14:paraId="4A0F0826" w14:textId="77777777" w:rsidR="00CD467C" w:rsidRDefault="00CD467C">
      <w:pPr>
        <w:pStyle w:val="ListParagraph"/>
        <w:ind w:left="0"/>
        <w:rPr>
          <w:rFonts w:asciiTheme="minorHAnsi" w:hAnsiTheme="minorHAnsi" w:cstheme="minorHAnsi"/>
        </w:rPr>
      </w:pPr>
    </w:p>
    <w:p w14:paraId="3DB8875A" w14:textId="77777777" w:rsidR="00CD467C" w:rsidRDefault="00C95E05">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eastAsia="Arial" w:hAnsiTheme="minorHAnsi" w:cstheme="minorHAnsi"/>
        </w:rPr>
        <w:t xml:space="preserve">Next, preincubate fresh culture inserts with 1 milliliter of slice culture medium per insert in a 3.5-centimeter Petri dish for at least 30 minutes </w:t>
      </w:r>
      <w:r>
        <w:rPr>
          <w:rFonts w:asciiTheme="minorHAnsi" w:eastAsia="Arial" w:hAnsiTheme="minorHAnsi" w:cstheme="minorHAnsi"/>
          <w:b/>
          <w:bCs/>
        </w:rPr>
        <w:t>[1]</w:t>
      </w:r>
      <w:r>
        <w:rPr>
          <w:rFonts w:asciiTheme="minorHAnsi" w:eastAsia="Arial" w:hAnsiTheme="minorHAnsi" w:cstheme="minorHAnsi"/>
        </w:rPr>
        <w:t xml:space="preserve"> and sterilize the lines of the electroporation rig with 10% bleach for 5 minutes </w:t>
      </w:r>
      <w:r>
        <w:rPr>
          <w:rFonts w:asciiTheme="minorHAnsi" w:eastAsia="Arial" w:hAnsiTheme="minorHAnsi" w:cstheme="minorHAnsi"/>
          <w:b/>
          <w:bCs/>
        </w:rPr>
        <w:t>[2]</w:t>
      </w:r>
      <w:r>
        <w:rPr>
          <w:rFonts w:asciiTheme="minorHAnsi" w:eastAsia="Arial" w:hAnsiTheme="minorHAnsi" w:cstheme="minorHAnsi"/>
        </w:rPr>
        <w:t xml:space="preserve">. </w:t>
      </w:r>
    </w:p>
    <w:p w14:paraId="6B2D5099" w14:textId="77777777" w:rsidR="00CD467C" w:rsidRDefault="00CD467C">
      <w:pPr>
        <w:pStyle w:val="ListParagraph"/>
        <w:widowControl w:val="0"/>
        <w:autoSpaceDE w:val="0"/>
        <w:autoSpaceDN w:val="0"/>
        <w:adjustRightInd w:val="0"/>
        <w:ind w:left="907"/>
        <w:jc w:val="both"/>
        <w:rPr>
          <w:rFonts w:asciiTheme="minorHAnsi" w:hAnsiTheme="minorHAnsi" w:cstheme="minorHAnsi"/>
        </w:rPr>
      </w:pPr>
    </w:p>
    <w:p w14:paraId="4479F3AB" w14:textId="77777777" w:rsidR="00CD467C" w:rsidRDefault="00C95E05">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adding medium to insert(s), with medium container visible in frame</w:t>
      </w:r>
    </w:p>
    <w:p w14:paraId="1585CB27" w14:textId="77777777" w:rsidR="00CD467C" w:rsidRDefault="00C95E05">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flushing rig, with bleach container visible in frame</w:t>
      </w:r>
    </w:p>
    <w:p w14:paraId="48CF5D73" w14:textId="77777777" w:rsidR="00CD467C" w:rsidRDefault="00C95E05">
      <w:pPr>
        <w:pStyle w:val="ListParagraph"/>
        <w:widowControl w:val="0"/>
        <w:tabs>
          <w:tab w:val="left" w:pos="4013"/>
        </w:tabs>
        <w:autoSpaceDE w:val="0"/>
        <w:autoSpaceDN w:val="0"/>
        <w:adjustRightInd w:val="0"/>
        <w:ind w:left="1627"/>
        <w:jc w:val="both"/>
        <w:rPr>
          <w:rFonts w:asciiTheme="minorHAnsi" w:hAnsiTheme="minorHAnsi" w:cstheme="minorHAnsi"/>
        </w:rPr>
      </w:pPr>
      <w:r>
        <w:rPr>
          <w:rFonts w:asciiTheme="minorHAnsi" w:hAnsiTheme="minorHAnsi" w:cstheme="minorHAnsi"/>
        </w:rPr>
        <w:tab/>
      </w:r>
    </w:p>
    <w:p w14:paraId="5640ED27"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hAnsiTheme="minorHAnsi" w:cstheme="minorHAnsi"/>
        </w:rPr>
        <w:t>At the end of the perfusion, rinse the lines</w:t>
      </w:r>
      <w:r>
        <w:rPr>
          <w:rFonts w:asciiTheme="minorHAnsi" w:eastAsia="Arial" w:hAnsiTheme="minorHAnsi" w:cstheme="minorBidi"/>
        </w:rPr>
        <w:t xml:space="preserve"> with deionized autoclaved water for at least 30 minutes </w:t>
      </w:r>
      <w:r>
        <w:rPr>
          <w:rFonts w:asciiTheme="minorHAnsi" w:eastAsia="Arial" w:hAnsiTheme="minorHAnsi" w:cstheme="minorBidi"/>
          <w:b/>
          <w:bCs/>
        </w:rPr>
        <w:t>[1]</w:t>
      </w:r>
      <w:r>
        <w:rPr>
          <w:rFonts w:asciiTheme="minorHAnsi" w:eastAsia="Arial" w:hAnsiTheme="minorHAnsi" w:cstheme="minorBidi"/>
        </w:rPr>
        <w:t xml:space="preserve"> before perfusing with filter-sterilized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w:t>
      </w:r>
      <w:r>
        <w:rPr>
          <w:rFonts w:asciiTheme="minorHAnsi" w:eastAsia="Arial" w:hAnsiTheme="minorHAnsi" w:cstheme="minorBidi"/>
          <w:color w:val="FF0000"/>
        </w:rPr>
        <w:t>(A-C-S-F)</w:t>
      </w:r>
      <w:r>
        <w:rPr>
          <w:rFonts w:asciiTheme="minorHAnsi" w:eastAsia="Arial" w:hAnsiTheme="minorHAnsi" w:cstheme="minorBidi"/>
        </w:rPr>
        <w:t xml:space="preserve"> containing 0.001-millimolar tetrodotoxin </w:t>
      </w:r>
      <w:r>
        <w:rPr>
          <w:rFonts w:asciiTheme="minorHAnsi" w:eastAsia="Arial" w:hAnsiTheme="minorHAnsi" w:cstheme="minorBidi"/>
          <w:b/>
          <w:bCs/>
        </w:rPr>
        <w:t>[2-TXT]</w:t>
      </w:r>
      <w:r>
        <w:rPr>
          <w:rFonts w:asciiTheme="minorHAnsi" w:eastAsia="Arial" w:hAnsiTheme="minorHAnsi" w:cstheme="minorBidi"/>
        </w:rPr>
        <w:t>.</w:t>
      </w:r>
    </w:p>
    <w:p w14:paraId="13D6CBFC"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325C3BB8"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Line(s) being rinsed</w:t>
      </w:r>
    </w:p>
    <w:p w14:paraId="176BCC07"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Talent adding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to line(s), with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container visible in frame </w:t>
      </w:r>
      <w:r>
        <w:rPr>
          <w:rFonts w:asciiTheme="minorHAnsi" w:eastAsia="Arial" w:hAnsiTheme="minorHAnsi" w:cstheme="minorBidi"/>
          <w:b/>
          <w:bCs/>
        </w:rPr>
        <w:t xml:space="preserve">TEXT: </w:t>
      </w:r>
      <w:proofErr w:type="spellStart"/>
      <w:r>
        <w:rPr>
          <w:rFonts w:asciiTheme="minorHAnsi" w:eastAsia="Arial" w:hAnsiTheme="minorHAnsi" w:cstheme="minorBidi"/>
          <w:b/>
          <w:bCs/>
        </w:rPr>
        <w:t>aCSF</w:t>
      </w:r>
      <w:proofErr w:type="spellEnd"/>
      <w:r>
        <w:rPr>
          <w:rFonts w:asciiTheme="minorHAnsi" w:eastAsia="Arial" w:hAnsiTheme="minorHAnsi" w:cstheme="minorBidi"/>
          <w:b/>
          <w:bCs/>
        </w:rPr>
        <w:t>: artificial cerebral spinal fluid</w:t>
      </w:r>
      <w:r>
        <w:rPr>
          <w:rFonts w:asciiTheme="minorHAnsi" w:eastAsia="Arial" w:hAnsiTheme="minorHAnsi" w:cstheme="minorBidi"/>
        </w:rPr>
        <w:t xml:space="preserve"> </w:t>
      </w:r>
    </w:p>
    <w:p w14:paraId="1D7ED547"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25C8C921"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HAnsi"/>
        </w:rPr>
        <w:t xml:space="preserve">Set the electroporator pulse to an amplitude of minus 5 volts, a square pulse, a train of 500 milliseconds, a frequency of 50 hertz, and a pulse width of 500 microseconds </w:t>
      </w:r>
      <w:r>
        <w:rPr>
          <w:rFonts w:asciiTheme="minorHAnsi" w:eastAsia="Arial" w:hAnsiTheme="minorHAnsi" w:cstheme="minorHAnsi"/>
          <w:b/>
          <w:bCs/>
        </w:rPr>
        <w:t>[1]</w:t>
      </w:r>
      <w:r>
        <w:rPr>
          <w:rFonts w:asciiTheme="minorHAnsi" w:eastAsia="Arial" w:hAnsiTheme="minorHAnsi" w:cstheme="minorHAnsi"/>
        </w:rPr>
        <w:t>.</w:t>
      </w:r>
    </w:p>
    <w:p w14:paraId="22D8C3A4"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70D63D72"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setting pulse parameters</w:t>
      </w:r>
    </w:p>
    <w:p w14:paraId="66003A91" w14:textId="77777777" w:rsidR="00CD467C" w:rsidRDefault="00CD467C">
      <w:pPr>
        <w:pStyle w:val="ListParagraph"/>
        <w:ind w:left="0"/>
        <w:rPr>
          <w:rFonts w:asciiTheme="minorHAnsi" w:eastAsia="Arial" w:hAnsiTheme="minorHAnsi" w:cstheme="minorHAnsi"/>
        </w:rPr>
      </w:pPr>
    </w:p>
    <w:p w14:paraId="31D3CC21"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Fill a glass pipette with 5 microliters of plasmid-containing internal solution </w:t>
      </w:r>
      <w:r>
        <w:rPr>
          <w:rFonts w:asciiTheme="minorHAnsi" w:eastAsia="Arial" w:hAnsiTheme="minorHAnsi" w:cstheme="minorHAnsi"/>
          <w:b/>
          <w:bCs/>
        </w:rPr>
        <w:t>[1]</w:t>
      </w:r>
      <w:r>
        <w:rPr>
          <w:rFonts w:asciiTheme="minorHAnsi" w:eastAsia="Arial" w:hAnsiTheme="minorHAnsi" w:cstheme="minorHAnsi"/>
        </w:rPr>
        <w:t xml:space="preserve"> and gently flick and tap the tip multiple times to remove any trapped bubbles </w:t>
      </w:r>
      <w:r>
        <w:rPr>
          <w:rFonts w:asciiTheme="minorHAnsi" w:eastAsia="Arial" w:hAnsiTheme="minorHAnsi" w:cstheme="minorHAnsi"/>
          <w:b/>
          <w:bCs/>
        </w:rPr>
        <w:t>[2]</w:t>
      </w:r>
      <w:r>
        <w:rPr>
          <w:rFonts w:asciiTheme="minorHAnsi" w:eastAsia="Arial" w:hAnsiTheme="minorHAnsi" w:cstheme="minorHAnsi"/>
        </w:rPr>
        <w:t>.</w:t>
      </w:r>
    </w:p>
    <w:p w14:paraId="254AE6B5" w14:textId="77777777" w:rsidR="00CD467C" w:rsidRDefault="00CD467C">
      <w:pPr>
        <w:pStyle w:val="ListParagraph"/>
        <w:widowControl w:val="0"/>
        <w:autoSpaceDE w:val="0"/>
        <w:autoSpaceDN w:val="0"/>
        <w:adjustRightInd w:val="0"/>
        <w:ind w:left="907"/>
        <w:jc w:val="both"/>
        <w:rPr>
          <w:rFonts w:asciiTheme="minorHAnsi" w:eastAsia="Arial" w:hAnsiTheme="minorHAnsi" w:cstheme="minorHAnsi"/>
        </w:rPr>
      </w:pPr>
    </w:p>
    <w:p w14:paraId="458163A1"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hAnsiTheme="minorHAnsi" w:cstheme="minorHAnsi"/>
        </w:rPr>
        <w:t>Talent filling pipette</w:t>
      </w:r>
    </w:p>
    <w:p w14:paraId="0FD7E1F8"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hAnsiTheme="minorHAnsi" w:cstheme="minorHAnsi"/>
        </w:rPr>
        <w:t>Tip being tapped/flicked</w:t>
      </w:r>
      <w:r>
        <w:rPr>
          <w:rFonts w:asciiTheme="minorHAnsi" w:hAnsiTheme="minorHAnsi" w:cstheme="minorHAnsi"/>
        </w:rPr>
        <w:br/>
      </w:r>
    </w:p>
    <w:p w14:paraId="6804AFB2"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HAnsi"/>
        </w:rPr>
        <w:t xml:space="preserve">Use a dissection microscope to confirm that the tip is not damaged </w:t>
      </w:r>
      <w:r>
        <w:rPr>
          <w:rFonts w:asciiTheme="minorHAnsi" w:eastAsia="Arial" w:hAnsiTheme="minorHAnsi" w:cstheme="minorHAnsi"/>
          <w:b/>
          <w:bCs/>
        </w:rPr>
        <w:t>[1]</w:t>
      </w:r>
      <w:r>
        <w:rPr>
          <w:rFonts w:asciiTheme="minorHAnsi" w:eastAsia="Arial" w:hAnsiTheme="minorHAnsi" w:cstheme="minorHAnsi"/>
        </w:rPr>
        <w:t xml:space="preserve"> and securely</w:t>
      </w:r>
      <w:r>
        <w:rPr>
          <w:rFonts w:asciiTheme="minorHAnsi" w:eastAsia="Arial" w:hAnsiTheme="minorHAnsi" w:cstheme="minorBidi"/>
        </w:rPr>
        <w:t xml:space="preserve"> </w:t>
      </w:r>
      <w:r>
        <w:rPr>
          <w:rFonts w:asciiTheme="minorHAnsi" w:eastAsia="Arial" w:hAnsiTheme="minorHAnsi" w:cstheme="minorBidi"/>
        </w:rPr>
        <w:lastRenderedPageBreak/>
        <w:t xml:space="preserve">attach the pipette tip to the electrode </w:t>
      </w:r>
      <w:r>
        <w:rPr>
          <w:rFonts w:asciiTheme="minorHAnsi" w:eastAsia="Arial" w:hAnsiTheme="minorHAnsi" w:cstheme="minorBidi"/>
          <w:b/>
          <w:bCs/>
        </w:rPr>
        <w:t>[2]</w:t>
      </w:r>
      <w:r>
        <w:rPr>
          <w:rFonts w:asciiTheme="minorHAnsi" w:eastAsia="Arial" w:hAnsiTheme="minorHAnsi" w:cstheme="minorBidi"/>
        </w:rPr>
        <w:t>.</w:t>
      </w:r>
    </w:p>
    <w:p w14:paraId="16D5403E"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0E0E58AD"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checking tip under microscope</w:t>
      </w:r>
    </w:p>
    <w:p w14:paraId="576CA9A1"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attaching pipette tip to electrode</w:t>
      </w:r>
    </w:p>
    <w:p w14:paraId="7EB47BF2" w14:textId="77777777" w:rsidR="00CD467C" w:rsidRDefault="00CD467C">
      <w:pPr>
        <w:pStyle w:val="ListParagraph"/>
        <w:widowControl w:val="0"/>
        <w:autoSpaceDE w:val="0"/>
        <w:autoSpaceDN w:val="0"/>
        <w:adjustRightInd w:val="0"/>
        <w:ind w:left="1627"/>
        <w:jc w:val="both"/>
        <w:rPr>
          <w:rFonts w:asciiTheme="minorHAnsi" w:eastAsia="Arial" w:hAnsiTheme="minorHAnsi" w:cstheme="minorBidi"/>
        </w:rPr>
      </w:pPr>
    </w:p>
    <w:p w14:paraId="6D03F9C8" w14:textId="232042FB"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When the tip </w:t>
      </w:r>
      <w:proofErr w:type="gramStart"/>
      <w:r>
        <w:rPr>
          <w:rFonts w:asciiTheme="minorHAnsi" w:eastAsia="Arial" w:hAnsiTheme="minorHAnsi" w:cstheme="minorBidi"/>
        </w:rPr>
        <w:t>makes contact with</w:t>
      </w:r>
      <w:proofErr w:type="gramEnd"/>
      <w:r>
        <w:rPr>
          <w:rFonts w:asciiTheme="minorHAnsi" w:eastAsia="Arial" w:hAnsiTheme="minorHAnsi" w:cstheme="minorBidi"/>
        </w:rPr>
        <w:t xml:space="preserve"> the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w:t>
      </w:r>
      <w:r w:rsidRPr="00FD474E">
        <w:rPr>
          <w:rFonts w:asciiTheme="minorHAnsi" w:eastAsia="Arial" w:hAnsiTheme="minorHAnsi" w:cstheme="minorBidi"/>
          <w:b/>
          <w:bCs/>
          <w:color w:val="FF0000"/>
        </w:rPr>
        <w:t>[</w:t>
      </w:r>
      <w:r w:rsidR="00FD474E" w:rsidRPr="00FD474E">
        <w:rPr>
          <w:rFonts w:asciiTheme="minorHAnsi" w:eastAsia="Arial" w:hAnsiTheme="minorHAnsi" w:cstheme="minorBidi"/>
          <w:b/>
          <w:bCs/>
          <w:color w:val="FF0000"/>
        </w:rPr>
        <w:t>1</w:t>
      </w:r>
      <w:r w:rsidRPr="00FD474E">
        <w:rPr>
          <w:rFonts w:asciiTheme="minorHAnsi" w:eastAsia="Arial" w:hAnsiTheme="minorHAnsi" w:cstheme="minorBidi"/>
          <w:b/>
          <w:bCs/>
          <w:color w:val="FF0000"/>
        </w:rPr>
        <w:t>]</w:t>
      </w:r>
      <w:r>
        <w:rPr>
          <w:rFonts w:asciiTheme="minorHAnsi" w:eastAsia="Arial" w:hAnsiTheme="minorHAnsi" w:cstheme="minorBidi"/>
        </w:rPr>
        <w:t xml:space="preserve">, record the pipette resistance readout of the electroporator </w:t>
      </w:r>
      <w:r w:rsidRPr="00FD474E">
        <w:rPr>
          <w:rFonts w:asciiTheme="minorHAnsi" w:eastAsia="Arial" w:hAnsiTheme="minorHAnsi" w:cstheme="minorBidi"/>
          <w:b/>
          <w:bCs/>
          <w:color w:val="FF0000"/>
        </w:rPr>
        <w:t>[</w:t>
      </w:r>
      <w:r w:rsidR="00FD474E" w:rsidRPr="00FD474E">
        <w:rPr>
          <w:rFonts w:asciiTheme="minorHAnsi" w:eastAsia="Arial" w:hAnsiTheme="minorHAnsi" w:cstheme="minorBidi"/>
          <w:b/>
          <w:bCs/>
          <w:color w:val="FF0000"/>
        </w:rPr>
        <w:t>2</w:t>
      </w:r>
      <w:r w:rsidRPr="00FD474E">
        <w:rPr>
          <w:rFonts w:asciiTheme="minorHAnsi" w:eastAsia="Arial" w:hAnsiTheme="minorHAnsi" w:cstheme="minorBidi"/>
          <w:b/>
          <w:bCs/>
          <w:color w:val="FF0000"/>
        </w:rPr>
        <w:t>]</w:t>
      </w:r>
      <w:r>
        <w:rPr>
          <w:rFonts w:asciiTheme="minorHAnsi" w:eastAsia="Arial" w:hAnsiTheme="minorHAnsi" w:cstheme="minorBidi"/>
        </w:rPr>
        <w:t>.</w:t>
      </w:r>
    </w:p>
    <w:p w14:paraId="4C926C0F"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7C752D19"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SCOPE: Tip making contact</w:t>
      </w:r>
    </w:p>
    <w:p w14:paraId="365025EC" w14:textId="475E483E"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SCOPE: Shot of readout</w:t>
      </w:r>
    </w:p>
    <w:p w14:paraId="070652A9" w14:textId="1D2167EF" w:rsidR="00FD474E" w:rsidRDefault="00FD474E" w:rsidP="00FD474E">
      <w:pPr>
        <w:pStyle w:val="ListParagraph"/>
        <w:widowControl w:val="0"/>
        <w:autoSpaceDE w:val="0"/>
        <w:autoSpaceDN w:val="0"/>
        <w:adjustRightInd w:val="0"/>
        <w:ind w:left="1627"/>
        <w:jc w:val="both"/>
        <w:rPr>
          <w:rFonts w:asciiTheme="minorHAnsi" w:eastAsia="Arial" w:hAnsiTheme="minorHAnsi" w:cstheme="minorBidi"/>
        </w:rPr>
      </w:pPr>
      <w:r w:rsidRPr="00FD474E">
        <w:rPr>
          <w:rFonts w:asciiTheme="minorHAnsi" w:eastAsia="Arial" w:hAnsiTheme="minorHAnsi" w:cstheme="minorBidi"/>
          <w:highlight w:val="green"/>
        </w:rPr>
        <w:t>NOTE: shot 2.7.1 was omitted as authors thought it was not important and hence, 2.7.2 changed to 2.7.1 and 2.7.3 changed to 2.7.2.</w:t>
      </w:r>
    </w:p>
    <w:p w14:paraId="3BCBA2BB" w14:textId="77777777" w:rsidR="00CD467C" w:rsidRDefault="00CD467C">
      <w:pPr>
        <w:pStyle w:val="ListParagraph"/>
        <w:ind w:left="0"/>
        <w:rPr>
          <w:rFonts w:asciiTheme="minorHAnsi" w:eastAsia="Arial" w:hAnsiTheme="minorHAnsi" w:cstheme="minorBidi"/>
        </w:rPr>
      </w:pPr>
    </w:p>
    <w:p w14:paraId="0E2EAB2A" w14:textId="0FB23F14"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To isolate a slice culture, cut the culture insert membrane with a sharp blade </w:t>
      </w:r>
      <w:r>
        <w:rPr>
          <w:rFonts w:asciiTheme="minorHAnsi" w:eastAsia="Arial" w:hAnsiTheme="minorHAnsi" w:cstheme="minorBidi"/>
          <w:b/>
          <w:bCs/>
        </w:rPr>
        <w:t>[1]</w:t>
      </w:r>
      <w:r>
        <w:rPr>
          <w:rFonts w:asciiTheme="minorHAnsi" w:eastAsia="Arial" w:hAnsiTheme="minorHAnsi" w:cstheme="minorBidi"/>
        </w:rPr>
        <w:t xml:space="preserve"> and use sharp angled forceps to carefully transfer the slice culture to the electroporation chamber</w:t>
      </w:r>
      <w:r w:rsidR="00FD474E">
        <w:rPr>
          <w:rFonts w:asciiTheme="minorHAnsi" w:eastAsia="Arial" w:hAnsiTheme="minorHAnsi" w:cstheme="minorBidi"/>
        </w:rPr>
        <w:t>,</w:t>
      </w:r>
      <w:r>
        <w:rPr>
          <w:rFonts w:asciiTheme="minorHAnsi" w:eastAsia="Arial" w:hAnsiTheme="minorHAnsi" w:cstheme="minorBidi"/>
          <w:b/>
          <w:bCs/>
        </w:rPr>
        <w:t xml:space="preserve"> </w:t>
      </w:r>
      <w:r w:rsidR="00FD474E">
        <w:rPr>
          <w:rFonts w:asciiTheme="minorHAnsi" w:eastAsia="Arial" w:hAnsiTheme="minorHAnsi" w:cstheme="minorBidi"/>
          <w:color w:val="FF0000"/>
        </w:rPr>
        <w:t>t</w:t>
      </w:r>
      <w:r w:rsidRPr="00FD474E">
        <w:rPr>
          <w:rFonts w:asciiTheme="minorHAnsi" w:eastAsia="Arial" w:hAnsiTheme="minorHAnsi" w:cstheme="minorBidi"/>
          <w:color w:val="FF0000"/>
        </w:rPr>
        <w:t xml:space="preserve">hen fix the culture position with a slice anchor </w:t>
      </w:r>
      <w:r w:rsidRPr="00FD474E">
        <w:rPr>
          <w:rFonts w:asciiTheme="minorHAnsi" w:eastAsia="Arial" w:hAnsiTheme="minorHAnsi" w:cstheme="minorBidi"/>
          <w:b/>
          <w:bCs/>
          <w:color w:val="FF0000"/>
        </w:rPr>
        <w:t>[</w:t>
      </w:r>
      <w:r w:rsidR="00FD474E">
        <w:rPr>
          <w:rFonts w:asciiTheme="minorHAnsi" w:eastAsia="Arial" w:hAnsiTheme="minorHAnsi" w:cstheme="minorBidi"/>
          <w:b/>
          <w:bCs/>
          <w:color w:val="FF0000"/>
        </w:rPr>
        <w:t>2</w:t>
      </w:r>
      <w:r w:rsidRPr="00FD474E">
        <w:rPr>
          <w:rFonts w:asciiTheme="minorHAnsi" w:eastAsia="Arial" w:hAnsiTheme="minorHAnsi" w:cstheme="minorBidi"/>
          <w:b/>
          <w:bCs/>
          <w:color w:val="FF0000"/>
        </w:rPr>
        <w:t>].</w:t>
      </w:r>
    </w:p>
    <w:p w14:paraId="2F692BD2"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70C2EEA7"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Membrane being cut</w:t>
      </w:r>
    </w:p>
    <w:p w14:paraId="20749678" w14:textId="63B5D8A8" w:rsidR="00CD467C" w:rsidRPr="00FD474E" w:rsidRDefault="00C95E05" w:rsidP="00FD474E">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Slice culture being transferred to chamber</w:t>
      </w:r>
      <w:r w:rsidR="00FD474E">
        <w:rPr>
          <w:rFonts w:asciiTheme="minorHAnsi" w:eastAsia="Arial" w:hAnsiTheme="minorHAnsi" w:cstheme="minorBidi"/>
        </w:rPr>
        <w:t xml:space="preserve"> and </w:t>
      </w:r>
      <w:r w:rsidR="00FD474E">
        <w:rPr>
          <w:rFonts w:asciiTheme="minorHAnsi" w:eastAsia="Arial" w:hAnsiTheme="minorHAnsi" w:cstheme="minorBidi"/>
          <w:color w:val="FF0000"/>
        </w:rPr>
        <w:t>p</w:t>
      </w:r>
      <w:r w:rsidRPr="00FD474E">
        <w:rPr>
          <w:rFonts w:asciiTheme="minorHAnsi" w:eastAsia="Arial" w:hAnsiTheme="minorHAnsi" w:cstheme="minorBidi"/>
          <w:color w:val="FF0000"/>
        </w:rPr>
        <w:t>osition being fixed with slice anchor</w:t>
      </w:r>
      <w:r w:rsidR="00FD474E">
        <w:rPr>
          <w:rFonts w:asciiTheme="minorHAnsi" w:eastAsia="Arial" w:hAnsiTheme="minorHAnsi" w:cstheme="minorBidi"/>
          <w:color w:val="FF0000"/>
        </w:rPr>
        <w:t>.</w:t>
      </w:r>
    </w:p>
    <w:p w14:paraId="33BD426D" w14:textId="0668B368" w:rsidR="00CD467C" w:rsidRDefault="00FD474E">
      <w:pPr>
        <w:pStyle w:val="ListParagraph"/>
        <w:widowControl w:val="0"/>
        <w:autoSpaceDE w:val="0"/>
        <w:autoSpaceDN w:val="0"/>
        <w:adjustRightInd w:val="0"/>
        <w:ind w:left="1627"/>
        <w:jc w:val="both"/>
        <w:rPr>
          <w:rFonts w:asciiTheme="minorHAnsi" w:eastAsia="Arial" w:hAnsiTheme="minorHAnsi" w:cstheme="minorBidi"/>
        </w:rPr>
      </w:pPr>
      <w:r w:rsidRPr="00FD474E">
        <w:rPr>
          <w:rFonts w:asciiTheme="minorHAnsi" w:eastAsia="Arial" w:hAnsiTheme="minorHAnsi" w:cstheme="minorBidi"/>
          <w:highlight w:val="green"/>
        </w:rPr>
        <w:t>NOTE: shot 2.</w:t>
      </w:r>
      <w:r>
        <w:rPr>
          <w:rFonts w:asciiTheme="minorHAnsi" w:eastAsia="Arial" w:hAnsiTheme="minorHAnsi" w:cstheme="minorBidi"/>
          <w:highlight w:val="green"/>
        </w:rPr>
        <w:t>9</w:t>
      </w:r>
      <w:r w:rsidRPr="00FD474E">
        <w:rPr>
          <w:rFonts w:asciiTheme="minorHAnsi" w:eastAsia="Arial" w:hAnsiTheme="minorHAnsi" w:cstheme="minorBidi"/>
          <w:highlight w:val="green"/>
        </w:rPr>
        <w:t xml:space="preserve">.1 was replaced after 2.8.2 and </w:t>
      </w:r>
      <w:r w:rsidRPr="00FD474E">
        <w:rPr>
          <w:highlight w:val="green"/>
        </w:rPr>
        <w:t>consolidated into shot 2.8.2 as one shot.</w:t>
      </w:r>
    </w:p>
    <w:p w14:paraId="717BA39D" w14:textId="77777777" w:rsidR="00CD467C" w:rsidRDefault="00CD467C">
      <w:pPr>
        <w:pStyle w:val="ListParagraph"/>
        <w:widowControl w:val="0"/>
        <w:autoSpaceDE w:val="0"/>
        <w:autoSpaceDN w:val="0"/>
        <w:adjustRightInd w:val="0"/>
        <w:ind w:left="360"/>
        <w:jc w:val="both"/>
        <w:rPr>
          <w:rFonts w:asciiTheme="minorHAnsi" w:eastAsia="Arial" w:hAnsiTheme="minorHAnsi" w:cstheme="minorBidi"/>
        </w:rPr>
      </w:pPr>
    </w:p>
    <w:p w14:paraId="2F40BB3E" w14:textId="77777777" w:rsidR="00CD467C" w:rsidRDefault="00C95E05">
      <w:pPr>
        <w:pStyle w:val="ListParagraph"/>
        <w:widowControl w:val="0"/>
        <w:numPr>
          <w:ilvl w:val="0"/>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HAnsi"/>
          <w:b/>
          <w:bCs/>
        </w:rPr>
        <w:t>Electroporation</w:t>
      </w:r>
    </w:p>
    <w:p w14:paraId="615C0114" w14:textId="77777777" w:rsidR="00CD467C" w:rsidRDefault="00CD467C">
      <w:pPr>
        <w:pStyle w:val="ListParagraph"/>
        <w:widowControl w:val="0"/>
        <w:autoSpaceDE w:val="0"/>
        <w:autoSpaceDN w:val="0"/>
        <w:adjustRightInd w:val="0"/>
        <w:ind w:left="360"/>
        <w:jc w:val="both"/>
        <w:rPr>
          <w:rFonts w:asciiTheme="minorHAnsi" w:eastAsia="Arial" w:hAnsiTheme="minorHAnsi" w:cstheme="minorBidi"/>
        </w:rPr>
      </w:pPr>
    </w:p>
    <w:p w14:paraId="21A24804"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For electroporation of the cells of interest, apply positive pressure to the pipette by mouth </w:t>
      </w:r>
      <w:r>
        <w:rPr>
          <w:rFonts w:asciiTheme="minorHAnsi" w:eastAsia="Arial" w:hAnsiTheme="minorHAnsi" w:cstheme="minorBidi"/>
          <w:b/>
          <w:bCs/>
        </w:rPr>
        <w:t>[1-TXT]</w:t>
      </w:r>
      <w:r>
        <w:rPr>
          <w:rFonts w:asciiTheme="minorHAnsi" w:eastAsia="Arial" w:hAnsiTheme="minorHAnsi" w:cstheme="minorBidi"/>
        </w:rPr>
        <w:t xml:space="preserve"> and use the 3</w:t>
      </w:r>
      <w:r>
        <w:rPr>
          <w:rFonts w:asciiTheme="minorHAnsi" w:eastAsia="Arial" w:hAnsiTheme="minorHAnsi" w:cstheme="minorHAnsi"/>
        </w:rPr>
        <w:t xml:space="preserve">-dimensional knob controls to maneuver the pipette tip to near the surface of the slice culture </w:t>
      </w:r>
      <w:r>
        <w:rPr>
          <w:rFonts w:asciiTheme="minorHAnsi" w:eastAsia="Arial" w:hAnsiTheme="minorHAnsi" w:cstheme="minorHAnsi"/>
          <w:b/>
          <w:bCs/>
        </w:rPr>
        <w:t>[2]</w:t>
      </w:r>
      <w:r>
        <w:rPr>
          <w:rFonts w:asciiTheme="minorHAnsi" w:eastAsia="Arial" w:hAnsiTheme="minorHAnsi" w:cstheme="minorHAnsi"/>
        </w:rPr>
        <w:t>.</w:t>
      </w:r>
    </w:p>
    <w:p w14:paraId="69B17C92"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5904D2F1"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WIDE: Talent applying positive pressure by mouth </w:t>
      </w:r>
      <w:r>
        <w:rPr>
          <w:rFonts w:asciiTheme="minorHAnsi" w:eastAsia="Arial" w:hAnsiTheme="minorHAnsi" w:cstheme="minorBidi"/>
          <w:b/>
          <w:bCs/>
        </w:rPr>
        <w:t>TEXT: Alternative: Apply pressure with 1-mL syringe</w:t>
      </w:r>
    </w:p>
    <w:p w14:paraId="291D4297" w14:textId="343A839B"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sidRPr="00545D51">
        <w:rPr>
          <w:rFonts w:asciiTheme="minorHAnsi" w:eastAsia="Arial" w:hAnsiTheme="minorHAnsi" w:cstheme="minorBidi"/>
          <w:color w:val="FF0000"/>
        </w:rPr>
        <w:t>SCOPE</w:t>
      </w:r>
      <w:r>
        <w:rPr>
          <w:rFonts w:asciiTheme="minorHAnsi" w:eastAsia="Arial" w:hAnsiTheme="minorHAnsi" w:cstheme="minorBidi"/>
        </w:rPr>
        <w:t>: Tip being maneuvered near surface</w:t>
      </w:r>
      <w:r w:rsidR="00FD474E">
        <w:rPr>
          <w:rFonts w:asciiTheme="minorHAnsi" w:eastAsia="Arial" w:hAnsiTheme="minorHAnsi" w:cstheme="minorBidi"/>
        </w:rPr>
        <w:t>.</w:t>
      </w:r>
    </w:p>
    <w:p w14:paraId="43D79F29" w14:textId="0F9EE2E2" w:rsidR="00FD474E" w:rsidRDefault="00FD474E" w:rsidP="00FD474E">
      <w:pPr>
        <w:pStyle w:val="ListParagraph"/>
        <w:widowControl w:val="0"/>
        <w:autoSpaceDE w:val="0"/>
        <w:autoSpaceDN w:val="0"/>
        <w:adjustRightInd w:val="0"/>
        <w:ind w:left="1627"/>
        <w:jc w:val="both"/>
        <w:rPr>
          <w:rFonts w:asciiTheme="minorHAnsi" w:eastAsia="Arial" w:hAnsiTheme="minorHAnsi" w:cstheme="minorBidi"/>
        </w:rPr>
      </w:pPr>
      <w:r w:rsidRPr="00FD474E">
        <w:rPr>
          <w:rFonts w:asciiTheme="minorHAnsi" w:eastAsia="Arial" w:hAnsiTheme="minorHAnsi" w:cstheme="minorBidi"/>
          <w:highlight w:val="green"/>
        </w:rPr>
        <w:t>NOTE: 3.1.2 was changed to SCOPE shot.</w:t>
      </w:r>
    </w:p>
    <w:p w14:paraId="629068EE" w14:textId="77777777" w:rsidR="00CD467C" w:rsidRDefault="00CD467C">
      <w:pPr>
        <w:pStyle w:val="ListParagraph"/>
        <w:ind w:left="0"/>
        <w:rPr>
          <w:rFonts w:asciiTheme="minorHAnsi" w:eastAsia="Arial" w:hAnsiTheme="minorHAnsi" w:cstheme="minorHAnsi"/>
        </w:rPr>
      </w:pPr>
    </w:p>
    <w:p w14:paraId="591656A4"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Viewing the culture with the microscope, approach the target cell with the tip, keeping the positive pressure applied until a dimple forms on the cell surface </w:t>
      </w:r>
      <w:r>
        <w:rPr>
          <w:rFonts w:asciiTheme="minorHAnsi" w:eastAsia="Arial" w:hAnsiTheme="minorHAnsi" w:cstheme="minorHAnsi"/>
          <w:b/>
          <w:bCs/>
        </w:rPr>
        <w:t>[1]</w:t>
      </w:r>
      <w:r>
        <w:rPr>
          <w:rFonts w:asciiTheme="minorHAnsi" w:eastAsia="Arial" w:hAnsiTheme="minorHAnsi" w:cstheme="minorHAnsi"/>
        </w:rPr>
        <w:t>.</w:t>
      </w:r>
    </w:p>
    <w:p w14:paraId="4906A5CC" w14:textId="77777777" w:rsidR="00CD467C" w:rsidRDefault="00CD467C">
      <w:pPr>
        <w:pStyle w:val="ListParagraph"/>
        <w:widowControl w:val="0"/>
        <w:autoSpaceDE w:val="0"/>
        <w:autoSpaceDN w:val="0"/>
        <w:adjustRightInd w:val="0"/>
        <w:ind w:left="907"/>
        <w:jc w:val="both"/>
        <w:rPr>
          <w:rFonts w:asciiTheme="minorHAnsi" w:eastAsia="Arial" w:hAnsiTheme="minorHAnsi" w:cstheme="minorHAnsi"/>
        </w:rPr>
      </w:pPr>
    </w:p>
    <w:p w14:paraId="1F13633F" w14:textId="0B50ACD4"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SCOPE: Cell being approached, pressure being applied, dimple forming</w:t>
      </w:r>
      <w:r w:rsidR="002D26A3">
        <w:rPr>
          <w:rFonts w:asciiTheme="minorHAnsi" w:eastAsia="Arial" w:hAnsiTheme="minorHAnsi" w:cstheme="minorHAnsi"/>
        </w:rPr>
        <w:t>.</w:t>
      </w:r>
    </w:p>
    <w:p w14:paraId="0DEAFF4C" w14:textId="77777777" w:rsidR="002D26A3" w:rsidRDefault="002D26A3" w:rsidP="002D26A3">
      <w:pPr>
        <w:pStyle w:val="ListParagraph"/>
        <w:ind w:left="1627"/>
        <w:rPr>
          <w:rFonts w:asciiTheme="minorHAnsi" w:eastAsia="Arial" w:hAnsiTheme="minorHAnsi" w:cstheme="minorHAnsi"/>
          <w:highlight w:val="green"/>
        </w:rPr>
      </w:pPr>
    </w:p>
    <w:p w14:paraId="39BF19BA" w14:textId="64BEFC89" w:rsidR="002D26A3" w:rsidRDefault="002D26A3" w:rsidP="002D26A3">
      <w:pPr>
        <w:pStyle w:val="ListParagraph"/>
        <w:ind w:left="1627"/>
        <w:rPr>
          <w:rFonts w:asciiTheme="minorHAnsi" w:eastAsia="Arial" w:hAnsiTheme="minorHAnsi" w:cstheme="minorHAnsi"/>
          <w:highlight w:val="green"/>
        </w:rPr>
      </w:pPr>
      <w:r w:rsidRPr="002D26A3">
        <w:rPr>
          <w:rFonts w:asciiTheme="minorHAnsi" w:eastAsia="Arial" w:hAnsiTheme="minorHAnsi" w:cstheme="minorHAnsi"/>
          <w:highlight w:val="green"/>
        </w:rPr>
        <w:t xml:space="preserve">NOTE: Shots were filmed in one continuous take from 3.2.1 to 3.7.3. </w:t>
      </w:r>
    </w:p>
    <w:p w14:paraId="15DDBAD7" w14:textId="77777777" w:rsidR="002D26A3" w:rsidRDefault="002D26A3" w:rsidP="002D26A3">
      <w:pPr>
        <w:pStyle w:val="ListParagraph"/>
        <w:ind w:left="1627"/>
        <w:rPr>
          <w:rFonts w:asciiTheme="minorHAnsi" w:eastAsia="Arial" w:hAnsiTheme="minorHAnsi" w:cstheme="minorHAnsi"/>
          <w:highlight w:val="green"/>
        </w:rPr>
      </w:pPr>
    </w:p>
    <w:p w14:paraId="45D31D16" w14:textId="67669069" w:rsidR="00CD467C" w:rsidRDefault="002D26A3" w:rsidP="002D26A3">
      <w:pPr>
        <w:pStyle w:val="ListParagraph"/>
        <w:ind w:left="1627"/>
        <w:rPr>
          <w:rFonts w:asciiTheme="minorHAnsi" w:eastAsia="Arial" w:hAnsiTheme="minorHAnsi" w:cstheme="minorHAnsi"/>
        </w:rPr>
      </w:pPr>
      <w:r>
        <w:rPr>
          <w:rFonts w:asciiTheme="minorHAnsi" w:eastAsia="Arial" w:hAnsiTheme="minorHAnsi" w:cstheme="minorHAnsi"/>
          <w:highlight w:val="green"/>
        </w:rPr>
        <w:t xml:space="preserve">NOTE: for shot 3.2.1-3.2.7, </w:t>
      </w:r>
      <w:r>
        <w:rPr>
          <w:highlight w:val="green"/>
        </w:rPr>
        <w:t>t</w:t>
      </w:r>
      <w:r w:rsidRPr="002D26A3">
        <w:rPr>
          <w:highlight w:val="green"/>
        </w:rPr>
        <w:t>he procedure was filmed 3 times with a different camera angle</w:t>
      </w:r>
      <w:r>
        <w:rPr>
          <w:highlight w:val="green"/>
        </w:rPr>
        <w:t>. 1</w:t>
      </w:r>
      <w:proofErr w:type="gramStart"/>
      <w:r>
        <w:rPr>
          <w:highlight w:val="green"/>
        </w:rPr>
        <w:t>-</w:t>
      </w:r>
      <w:r w:rsidRPr="002D26A3">
        <w:rPr>
          <w:highlight w:val="green"/>
        </w:rPr>
        <w:t>“</w:t>
      </w:r>
      <w:proofErr w:type="gramEnd"/>
      <w:r w:rsidRPr="002D26A3">
        <w:rPr>
          <w:highlight w:val="green"/>
        </w:rPr>
        <w:t xml:space="preserve">wide,” </w:t>
      </w:r>
      <w:r>
        <w:rPr>
          <w:highlight w:val="green"/>
        </w:rPr>
        <w:t>2-</w:t>
      </w:r>
      <w:r w:rsidRPr="002D26A3">
        <w:rPr>
          <w:highlight w:val="green"/>
        </w:rPr>
        <w:t xml:space="preserve"> on just the electroporator readout, and </w:t>
      </w:r>
      <w:r>
        <w:rPr>
          <w:highlight w:val="green"/>
        </w:rPr>
        <w:t>3-</w:t>
      </w:r>
      <w:r w:rsidRPr="002D26A3">
        <w:rPr>
          <w:highlight w:val="green"/>
        </w:rPr>
        <w:t xml:space="preserve"> on the tv </w:t>
      </w:r>
      <w:r w:rsidRPr="002D26A3">
        <w:rPr>
          <w:highlight w:val="green"/>
        </w:rPr>
        <w:lastRenderedPageBreak/>
        <w:t>screen that shows the actual cells being electroporated. Audio has been recorded by authors to help video editors.</w:t>
      </w:r>
      <w:r>
        <w:t xml:space="preserve"> </w:t>
      </w:r>
    </w:p>
    <w:p w14:paraId="7BE6F9F1" w14:textId="77777777" w:rsidR="002D26A3" w:rsidRDefault="002D26A3" w:rsidP="002D26A3">
      <w:pPr>
        <w:pStyle w:val="ListParagraph"/>
        <w:ind w:left="1627"/>
        <w:rPr>
          <w:rFonts w:asciiTheme="minorHAnsi" w:eastAsia="Arial" w:hAnsiTheme="minorHAnsi" w:cstheme="minorHAnsi"/>
        </w:rPr>
      </w:pPr>
    </w:p>
    <w:p w14:paraId="4F0FAD7B"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Upon visualization of the dimple, quickly apply mild negative pressure by mouth </w:t>
      </w:r>
      <w:r>
        <w:rPr>
          <w:rFonts w:asciiTheme="minorHAnsi" w:eastAsia="Arial" w:hAnsiTheme="minorHAnsi" w:cstheme="minorHAnsi"/>
          <w:b/>
          <w:bCs/>
        </w:rPr>
        <w:t xml:space="preserve">[1] </w:t>
      </w:r>
      <w:r>
        <w:rPr>
          <w:rFonts w:asciiTheme="minorHAnsi" w:eastAsia="Arial" w:hAnsiTheme="minorHAnsi" w:cstheme="minorHAnsi"/>
        </w:rPr>
        <w:t xml:space="preserve">so that a loose seal forms between the pipette tip and the plasma membrane. The membrane will slightly enter the pipette </w:t>
      </w:r>
      <w:r>
        <w:rPr>
          <w:rFonts w:asciiTheme="minorHAnsi" w:eastAsia="Arial" w:hAnsiTheme="minorHAnsi" w:cstheme="minorHAnsi"/>
          <w:b/>
          <w:bCs/>
        </w:rPr>
        <w:t>[2]</w:t>
      </w:r>
      <w:r>
        <w:rPr>
          <w:rFonts w:asciiTheme="minorHAnsi" w:eastAsia="Arial" w:hAnsiTheme="minorHAnsi" w:cstheme="minorHAnsi"/>
        </w:rPr>
        <w:t>.</w:t>
      </w:r>
    </w:p>
    <w:p w14:paraId="277F3561" w14:textId="77777777" w:rsidR="00CD467C" w:rsidRDefault="00CD467C">
      <w:pPr>
        <w:pStyle w:val="ListParagraph"/>
        <w:widowControl w:val="0"/>
        <w:autoSpaceDE w:val="0"/>
        <w:autoSpaceDN w:val="0"/>
        <w:adjustRightInd w:val="0"/>
        <w:ind w:left="907"/>
        <w:jc w:val="both"/>
        <w:rPr>
          <w:rFonts w:asciiTheme="minorHAnsi" w:eastAsia="Arial" w:hAnsiTheme="minorHAnsi" w:cstheme="minorHAnsi"/>
        </w:rPr>
      </w:pPr>
    </w:p>
    <w:p w14:paraId="562FA114"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SCOPE: Negative pressure being applied</w:t>
      </w:r>
      <w:r>
        <w:rPr>
          <w:rFonts w:asciiTheme="minorHAnsi" w:eastAsia="Arial" w:hAnsiTheme="minorHAnsi" w:cstheme="minorHAnsi"/>
          <w:i/>
          <w:iCs/>
          <w:color w:val="4F81BD" w:themeColor="accent1"/>
        </w:rPr>
        <w:t xml:space="preserve"> Videographer: Important/difficult step</w:t>
      </w:r>
    </w:p>
    <w:p w14:paraId="7C436A1B"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SCOPE: Seal being formed/membrane entering tip</w:t>
      </w:r>
      <w:r>
        <w:rPr>
          <w:rFonts w:asciiTheme="minorHAnsi" w:eastAsia="Arial" w:hAnsiTheme="minorHAnsi" w:cstheme="minorHAnsi"/>
          <w:i/>
          <w:iCs/>
          <w:color w:val="4F81BD" w:themeColor="accent1"/>
        </w:rPr>
        <w:t xml:space="preserve"> Videographer: Important/difficult step</w:t>
      </w:r>
    </w:p>
    <w:p w14:paraId="414A98F3" w14:textId="77777777" w:rsidR="00CD467C" w:rsidRDefault="00CD467C">
      <w:pPr>
        <w:pStyle w:val="ListParagraph"/>
        <w:widowControl w:val="0"/>
        <w:autoSpaceDE w:val="0"/>
        <w:autoSpaceDN w:val="0"/>
        <w:adjustRightInd w:val="0"/>
        <w:ind w:left="1627"/>
        <w:jc w:val="both"/>
        <w:rPr>
          <w:rFonts w:asciiTheme="minorHAnsi" w:eastAsia="Arial" w:hAnsiTheme="minorHAnsi" w:cstheme="minorHAnsi"/>
        </w:rPr>
      </w:pPr>
    </w:p>
    <w:p w14:paraId="65DA87F4"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An approximately 2.5x increase in the initial resistance of the pipette should be observed, as indicated by an increase in tone from the speakers </w:t>
      </w:r>
      <w:r>
        <w:rPr>
          <w:rFonts w:asciiTheme="minorHAnsi" w:eastAsia="Arial" w:hAnsiTheme="minorHAnsi" w:cstheme="minorHAnsi"/>
          <w:b/>
          <w:bCs/>
        </w:rPr>
        <w:t>[1]</w:t>
      </w:r>
      <w:r>
        <w:rPr>
          <w:rFonts w:asciiTheme="minorHAnsi" w:eastAsia="Arial" w:hAnsiTheme="minorHAnsi" w:cstheme="minorHAnsi"/>
        </w:rPr>
        <w:t xml:space="preserve">. Quickly re-apply positive pressure so that the dimple re-forms </w:t>
      </w:r>
      <w:r>
        <w:rPr>
          <w:rFonts w:asciiTheme="minorHAnsi" w:eastAsia="Arial" w:hAnsiTheme="minorHAnsi" w:cstheme="minorHAnsi"/>
          <w:b/>
          <w:bCs/>
        </w:rPr>
        <w:t>[2]</w:t>
      </w:r>
      <w:r>
        <w:rPr>
          <w:rFonts w:asciiTheme="minorHAnsi" w:eastAsia="Arial" w:hAnsiTheme="minorHAnsi" w:cstheme="minorHAnsi"/>
        </w:rPr>
        <w:t>.</w:t>
      </w:r>
    </w:p>
    <w:p w14:paraId="0B9E8824" w14:textId="77777777" w:rsidR="00CD467C" w:rsidRDefault="00CD467C">
      <w:pPr>
        <w:pStyle w:val="ListParagraph"/>
        <w:widowControl w:val="0"/>
        <w:autoSpaceDE w:val="0"/>
        <w:autoSpaceDN w:val="0"/>
        <w:adjustRightInd w:val="0"/>
        <w:ind w:left="907"/>
        <w:jc w:val="both"/>
        <w:rPr>
          <w:rFonts w:asciiTheme="minorHAnsi" w:eastAsia="Arial" w:hAnsiTheme="minorHAnsi" w:cstheme="minorHAnsi"/>
        </w:rPr>
      </w:pPr>
    </w:p>
    <w:p w14:paraId="5BD98127" w14:textId="668BAFB4" w:rsidR="00CD467C" w:rsidRPr="002D26A3"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Shot of set up </w:t>
      </w:r>
      <w:r>
        <w:rPr>
          <w:rFonts w:asciiTheme="minorHAnsi" w:eastAsia="Arial" w:hAnsiTheme="minorHAnsi" w:cstheme="minorHAnsi"/>
          <w:i/>
          <w:iCs/>
          <w:color w:val="4F81BD" w:themeColor="accent1"/>
        </w:rPr>
        <w:t xml:space="preserve">Videographer: Important/difficult step/please capture tone as possible/Video Editor: please include tone as </w:t>
      </w:r>
      <w:proofErr w:type="gramStart"/>
      <w:r>
        <w:rPr>
          <w:rFonts w:asciiTheme="minorHAnsi" w:eastAsia="Arial" w:hAnsiTheme="minorHAnsi" w:cstheme="minorHAnsi"/>
          <w:i/>
          <w:iCs/>
          <w:color w:val="4F81BD" w:themeColor="accent1"/>
        </w:rPr>
        <w:t>possible</w:t>
      </w:r>
      <w:proofErr w:type="gramEnd"/>
      <w:r>
        <w:rPr>
          <w:rFonts w:asciiTheme="minorHAnsi" w:eastAsia="Arial" w:hAnsiTheme="minorHAnsi" w:cstheme="minorHAnsi"/>
          <w:color w:val="4F81BD" w:themeColor="accent1"/>
        </w:rPr>
        <w:t xml:space="preserve">  </w:t>
      </w:r>
    </w:p>
    <w:p w14:paraId="17E06B54" w14:textId="77777777" w:rsidR="002D26A3" w:rsidRPr="002D26A3" w:rsidRDefault="002D26A3" w:rsidP="002D26A3">
      <w:pPr>
        <w:pStyle w:val="ListParagraph"/>
        <w:widowControl w:val="0"/>
        <w:autoSpaceDE w:val="0"/>
        <w:autoSpaceDN w:val="0"/>
        <w:adjustRightInd w:val="0"/>
        <w:ind w:left="1627"/>
        <w:jc w:val="both"/>
        <w:rPr>
          <w:rFonts w:asciiTheme="minorHAnsi" w:eastAsia="Arial" w:hAnsiTheme="minorHAnsi" w:cstheme="minorHAnsi"/>
        </w:rPr>
      </w:pPr>
    </w:p>
    <w:p w14:paraId="5753AF80" w14:textId="17822E50" w:rsidR="002D26A3" w:rsidRDefault="002D26A3" w:rsidP="002D26A3">
      <w:pPr>
        <w:pStyle w:val="ListParagraph"/>
        <w:widowControl w:val="0"/>
        <w:autoSpaceDE w:val="0"/>
        <w:autoSpaceDN w:val="0"/>
        <w:adjustRightInd w:val="0"/>
        <w:ind w:left="1627"/>
        <w:jc w:val="both"/>
        <w:rPr>
          <w:rFonts w:asciiTheme="minorHAnsi" w:eastAsia="Arial" w:hAnsiTheme="minorHAnsi" w:cstheme="minorHAnsi"/>
        </w:rPr>
      </w:pPr>
      <w:r w:rsidRPr="002D26A3">
        <w:rPr>
          <w:rFonts w:asciiTheme="minorHAnsi" w:eastAsia="Arial" w:hAnsiTheme="minorHAnsi" w:cstheme="minorHAnsi"/>
          <w:highlight w:val="green"/>
        </w:rPr>
        <w:t>NOTE: Authors were not sure what this shot mean but this is present in the take.</w:t>
      </w:r>
    </w:p>
    <w:p w14:paraId="783780C3" w14:textId="77777777" w:rsidR="002D26A3" w:rsidRDefault="002D26A3" w:rsidP="002D26A3">
      <w:pPr>
        <w:pStyle w:val="ListParagraph"/>
        <w:widowControl w:val="0"/>
        <w:autoSpaceDE w:val="0"/>
        <w:autoSpaceDN w:val="0"/>
        <w:adjustRightInd w:val="0"/>
        <w:ind w:left="1627"/>
        <w:jc w:val="both"/>
        <w:rPr>
          <w:rFonts w:asciiTheme="minorHAnsi" w:eastAsia="Arial" w:hAnsiTheme="minorHAnsi" w:cstheme="minorHAnsi"/>
        </w:rPr>
      </w:pPr>
    </w:p>
    <w:p w14:paraId="423C9839"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SCOPE: Pressure being applied/dimple re-forming</w:t>
      </w:r>
      <w:r>
        <w:rPr>
          <w:rFonts w:asciiTheme="minorHAnsi" w:eastAsia="Arial" w:hAnsiTheme="minorHAnsi" w:cstheme="minorHAnsi"/>
          <w:i/>
          <w:iCs/>
          <w:color w:val="4F81BD" w:themeColor="accent1"/>
        </w:rPr>
        <w:t xml:space="preserve"> Videographer: Important/difficult step</w:t>
      </w:r>
    </w:p>
    <w:p w14:paraId="29A8A17E" w14:textId="77777777" w:rsidR="00CD467C" w:rsidRDefault="00CD467C">
      <w:pPr>
        <w:pStyle w:val="ListParagraph"/>
        <w:ind w:left="0"/>
        <w:rPr>
          <w:rFonts w:asciiTheme="minorHAnsi" w:eastAsia="Arial" w:hAnsiTheme="minorHAnsi" w:cstheme="minorHAnsi"/>
        </w:rPr>
      </w:pPr>
    </w:p>
    <w:p w14:paraId="45482FFF"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Then immediately complete at least two more pressure cycles as just demonstrated without pausing </w:t>
      </w:r>
      <w:r>
        <w:rPr>
          <w:rFonts w:asciiTheme="minorHAnsi" w:eastAsia="Arial" w:hAnsiTheme="minorHAnsi" w:cstheme="minorHAnsi"/>
          <w:b/>
          <w:bCs/>
        </w:rPr>
        <w:t>[1]</w:t>
      </w:r>
      <w:r>
        <w:rPr>
          <w:rFonts w:asciiTheme="minorHAnsi" w:eastAsia="Arial" w:hAnsiTheme="minorHAnsi" w:cstheme="minorHAnsi"/>
        </w:rPr>
        <w:t xml:space="preserve">. </w:t>
      </w:r>
    </w:p>
    <w:p w14:paraId="7D661F93" w14:textId="77777777" w:rsidR="00CD467C" w:rsidRDefault="00CD467C">
      <w:pPr>
        <w:pStyle w:val="ListParagraph"/>
        <w:rPr>
          <w:rFonts w:asciiTheme="minorHAnsi" w:eastAsia="Arial" w:hAnsiTheme="minorHAnsi" w:cstheme="minorHAnsi"/>
        </w:rPr>
      </w:pPr>
    </w:p>
    <w:p w14:paraId="51D657B7"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SCOPE: Negative pressure being applied/membrane slightly entering tip </w:t>
      </w:r>
      <w:r>
        <w:rPr>
          <w:rFonts w:asciiTheme="minorHAnsi" w:eastAsia="Arial" w:hAnsiTheme="minorHAnsi" w:cstheme="minorHAnsi"/>
          <w:i/>
          <w:iCs/>
          <w:color w:val="4F81BD" w:themeColor="accent1"/>
        </w:rPr>
        <w:t>Videographer: Important step</w:t>
      </w:r>
    </w:p>
    <w:p w14:paraId="26EFF780" w14:textId="77777777" w:rsidR="00CD467C" w:rsidRDefault="00CD467C">
      <w:pPr>
        <w:pStyle w:val="ListParagraph"/>
        <w:widowControl w:val="0"/>
        <w:autoSpaceDE w:val="0"/>
        <w:autoSpaceDN w:val="0"/>
        <w:adjustRightInd w:val="0"/>
        <w:ind w:left="907"/>
        <w:jc w:val="both"/>
        <w:rPr>
          <w:rFonts w:asciiTheme="minorHAnsi" w:eastAsia="Arial" w:hAnsiTheme="minorHAnsi" w:cstheme="minorHAnsi"/>
        </w:rPr>
      </w:pPr>
    </w:p>
    <w:p w14:paraId="5EF6B22E"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After the last pressure pulse, hold the negative pressure for 1 second </w:t>
      </w:r>
      <w:r>
        <w:rPr>
          <w:rFonts w:asciiTheme="minorHAnsi" w:eastAsia="Arial" w:hAnsiTheme="minorHAnsi" w:cstheme="minorHAnsi"/>
          <w:b/>
          <w:bCs/>
        </w:rPr>
        <w:t>[1]</w:t>
      </w:r>
      <w:r>
        <w:rPr>
          <w:rFonts w:asciiTheme="minorHAnsi" w:eastAsia="Arial" w:hAnsiTheme="minorHAnsi" w:cstheme="minorHAnsi"/>
        </w:rPr>
        <w:t xml:space="preserve">. When the tone from the speakers reaches a stable apex in pitch </w:t>
      </w:r>
      <w:r>
        <w:rPr>
          <w:rFonts w:asciiTheme="minorHAnsi" w:eastAsia="Arial" w:hAnsiTheme="minorHAnsi" w:cstheme="minorHAnsi"/>
          <w:b/>
          <w:bCs/>
        </w:rPr>
        <w:t>[2-TXT]</w:t>
      </w:r>
      <w:r>
        <w:rPr>
          <w:rFonts w:asciiTheme="minorHAnsi" w:eastAsia="Arial" w:hAnsiTheme="minorHAnsi" w:cstheme="minorHAnsi"/>
        </w:rPr>
        <w:t xml:space="preserve">, use the foot pedal to quickly pulse the electroporator </w:t>
      </w:r>
      <w:r>
        <w:rPr>
          <w:rFonts w:asciiTheme="minorHAnsi" w:eastAsia="Arial" w:hAnsiTheme="minorHAnsi" w:cstheme="minorHAnsi"/>
          <w:b/>
          <w:bCs/>
        </w:rPr>
        <w:t>[3-TXT]</w:t>
      </w:r>
      <w:r>
        <w:rPr>
          <w:rFonts w:asciiTheme="minorHAnsi" w:eastAsia="Arial" w:hAnsiTheme="minorHAnsi" w:cstheme="minorHAnsi"/>
        </w:rPr>
        <w:t>.</w:t>
      </w:r>
    </w:p>
    <w:p w14:paraId="391E6FE5" w14:textId="77777777" w:rsidR="00CD467C" w:rsidRDefault="00CD467C">
      <w:pPr>
        <w:pStyle w:val="ListParagraph"/>
        <w:widowControl w:val="0"/>
        <w:autoSpaceDE w:val="0"/>
        <w:autoSpaceDN w:val="0"/>
        <w:adjustRightInd w:val="0"/>
        <w:ind w:left="907"/>
        <w:jc w:val="both"/>
        <w:rPr>
          <w:rFonts w:asciiTheme="minorHAnsi" w:eastAsia="Arial" w:hAnsiTheme="minorHAnsi" w:cstheme="minorHAnsi"/>
        </w:rPr>
      </w:pPr>
    </w:p>
    <w:p w14:paraId="5FB76E38"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Talent holding negative pressure </w:t>
      </w:r>
      <w:r>
        <w:rPr>
          <w:rFonts w:asciiTheme="minorHAnsi" w:eastAsia="Arial" w:hAnsiTheme="minorHAnsi" w:cstheme="minorHAnsi"/>
          <w:i/>
          <w:iCs/>
          <w:color w:val="4F81BD" w:themeColor="accent1"/>
        </w:rPr>
        <w:t>Videographer: Important step</w:t>
      </w:r>
    </w:p>
    <w:p w14:paraId="1B0C45DE"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Talent at electroporator, with foot on pedal, pressing pedal when tone reaches apex</w:t>
      </w:r>
      <w:r>
        <w:rPr>
          <w:rFonts w:asciiTheme="minorHAnsi" w:eastAsia="Arial" w:hAnsiTheme="minorHAnsi" w:cstheme="minorHAnsi"/>
          <w:i/>
          <w:iCs/>
          <w:color w:val="4F81BD" w:themeColor="accent1"/>
        </w:rPr>
        <w:t xml:space="preserve"> Videographer: important step/please capture tone as possible/Video Editor: please include tone as possible</w:t>
      </w:r>
      <w:r>
        <w:rPr>
          <w:rFonts w:asciiTheme="minorHAnsi" w:eastAsia="Arial" w:hAnsiTheme="minorHAnsi" w:cstheme="minorHAnsi"/>
          <w:color w:val="4F81BD" w:themeColor="accent1"/>
        </w:rPr>
        <w:t xml:space="preserve"> </w:t>
      </w:r>
      <w:r>
        <w:rPr>
          <w:rFonts w:asciiTheme="minorHAnsi" w:eastAsia="Arial" w:hAnsiTheme="minorHAnsi" w:cstheme="minorHAnsi"/>
          <w:b/>
          <w:bCs/>
          <w:color w:val="000000" w:themeColor="text1"/>
        </w:rPr>
        <w:t>TEXT: Stable apex = peak electrical resistance</w:t>
      </w:r>
    </w:p>
    <w:p w14:paraId="40E1223A"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color w:val="000000" w:themeColor="text1"/>
        </w:rPr>
        <w:t xml:space="preserve">SCOPE: Cell being electroporated </w:t>
      </w:r>
      <w:r>
        <w:rPr>
          <w:rFonts w:asciiTheme="minorHAnsi" w:eastAsia="Arial" w:hAnsiTheme="minorHAnsi" w:cstheme="minorHAnsi"/>
          <w:i/>
          <w:iCs/>
          <w:color w:val="4F81BD" w:themeColor="accent1"/>
        </w:rPr>
        <w:t>Videographer: Important step</w:t>
      </w:r>
      <w:r>
        <w:rPr>
          <w:rFonts w:asciiTheme="minorHAnsi" w:eastAsia="Arial" w:hAnsiTheme="minorHAnsi" w:cstheme="minorHAnsi"/>
          <w:b/>
          <w:bCs/>
          <w:color w:val="000000" w:themeColor="text1"/>
        </w:rPr>
        <w:t xml:space="preserve"> TEXT: Do not wait &gt;1 s after peak resistance </w:t>
      </w:r>
    </w:p>
    <w:p w14:paraId="17EAD6FA" w14:textId="77777777" w:rsidR="00CD467C" w:rsidRDefault="00CD467C">
      <w:pPr>
        <w:pStyle w:val="ListParagraph"/>
        <w:ind w:left="0"/>
        <w:rPr>
          <w:rFonts w:asciiTheme="minorHAnsi" w:eastAsia="Arial" w:hAnsiTheme="minorHAnsi" w:cstheme="minorBidi"/>
        </w:rPr>
      </w:pPr>
    </w:p>
    <w:p w14:paraId="2745E85F"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After the electroporation, gently retract the pipette approximately 100 microns from the cell without applying pressure </w:t>
      </w:r>
      <w:r>
        <w:rPr>
          <w:rFonts w:asciiTheme="minorHAnsi" w:eastAsia="Arial" w:hAnsiTheme="minorHAnsi" w:cstheme="minorBidi"/>
          <w:b/>
          <w:bCs/>
        </w:rPr>
        <w:t>[1-TXT]</w:t>
      </w:r>
      <w:r>
        <w:rPr>
          <w:rFonts w:asciiTheme="minorHAnsi" w:eastAsia="Arial" w:hAnsiTheme="minorHAnsi" w:cstheme="minorBidi"/>
        </w:rPr>
        <w:t xml:space="preserve"> and re-apply positive pressure, verifying that </w:t>
      </w:r>
      <w:r>
        <w:rPr>
          <w:rFonts w:asciiTheme="minorHAnsi" w:eastAsia="Arial" w:hAnsiTheme="minorHAnsi" w:cstheme="minorBidi"/>
        </w:rPr>
        <w:lastRenderedPageBreak/>
        <w:t xml:space="preserve">the resistance is similar to the baseline readout </w:t>
      </w:r>
      <w:r>
        <w:rPr>
          <w:rFonts w:asciiTheme="minorHAnsi" w:eastAsia="Arial" w:hAnsiTheme="minorHAnsi" w:cstheme="minorBidi"/>
          <w:b/>
          <w:bCs/>
        </w:rPr>
        <w:t>[2]</w:t>
      </w:r>
      <w:r>
        <w:rPr>
          <w:rFonts w:asciiTheme="minorHAnsi" w:eastAsia="Arial" w:hAnsiTheme="minorHAnsi" w:cstheme="minorBidi"/>
        </w:rPr>
        <w:t xml:space="preserve"> before approaching the next cell </w:t>
      </w:r>
      <w:r>
        <w:rPr>
          <w:rFonts w:asciiTheme="minorHAnsi" w:eastAsia="Arial" w:hAnsiTheme="minorHAnsi" w:cstheme="minorBidi"/>
          <w:b/>
          <w:bCs/>
        </w:rPr>
        <w:t>[3]</w:t>
      </w:r>
      <w:r>
        <w:rPr>
          <w:rFonts w:asciiTheme="minorHAnsi" w:eastAsia="Arial" w:hAnsiTheme="minorHAnsi" w:cstheme="minorBidi"/>
        </w:rPr>
        <w:t xml:space="preserve">. </w:t>
      </w:r>
    </w:p>
    <w:p w14:paraId="3FF05D27"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03327671"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SCOPE: Pipette being retracted </w:t>
      </w:r>
      <w:r>
        <w:rPr>
          <w:rFonts w:asciiTheme="minorHAnsi" w:eastAsia="Arial" w:hAnsiTheme="minorHAnsi" w:cstheme="minorBidi"/>
          <w:b/>
          <w:bCs/>
        </w:rPr>
        <w:t>TEXT: Apply positive pressure to remove any pipette clogs as necessary</w:t>
      </w:r>
    </w:p>
    <w:p w14:paraId="41F6754A"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Shot of readout</w:t>
      </w:r>
    </w:p>
    <w:p w14:paraId="26FE601E"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SCOPE: Cell being approached</w:t>
      </w:r>
    </w:p>
    <w:p w14:paraId="07BA2D47" w14:textId="77777777" w:rsidR="00CD467C" w:rsidRDefault="00CD467C">
      <w:pPr>
        <w:pStyle w:val="ListParagraph"/>
        <w:ind w:left="0"/>
        <w:rPr>
          <w:rFonts w:asciiTheme="minorHAnsi" w:eastAsia="Arial" w:hAnsiTheme="minorHAnsi" w:cstheme="minorHAnsi"/>
        </w:rPr>
      </w:pPr>
    </w:p>
    <w:p w14:paraId="0C67B01F" w14:textId="77777777" w:rsidR="00CD467C" w:rsidRDefault="00C95E05">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When all of the cells of interest have been electroporated, transfer the slice culture onto one of the prepared fresh culture inserts </w:t>
      </w:r>
      <w:r>
        <w:rPr>
          <w:rFonts w:asciiTheme="minorHAnsi" w:eastAsia="Arial" w:hAnsiTheme="minorHAnsi" w:cstheme="minorBidi"/>
          <w:b/>
          <w:bCs/>
        </w:rPr>
        <w:t>[1]</w:t>
      </w:r>
      <w:r>
        <w:rPr>
          <w:rFonts w:asciiTheme="minorHAnsi" w:eastAsia="Arial" w:hAnsiTheme="minorHAnsi" w:cstheme="minorBidi"/>
        </w:rPr>
        <w:t xml:space="preserve"> and place the insert at 35 degrees Celsius for up to 3 days </w:t>
      </w:r>
      <w:r>
        <w:rPr>
          <w:rFonts w:asciiTheme="minorHAnsi" w:eastAsia="Arial" w:hAnsiTheme="minorHAnsi" w:cstheme="minorBidi"/>
          <w:b/>
          <w:bCs/>
        </w:rPr>
        <w:t>[2]</w:t>
      </w:r>
      <w:r>
        <w:rPr>
          <w:rFonts w:asciiTheme="minorHAnsi" w:eastAsia="Arial" w:hAnsiTheme="minorHAnsi" w:cstheme="minorBidi"/>
        </w:rPr>
        <w:t>.</w:t>
      </w:r>
    </w:p>
    <w:p w14:paraId="00DC5900" w14:textId="77777777" w:rsidR="00CD467C" w:rsidRDefault="00CD467C">
      <w:pPr>
        <w:pStyle w:val="ListParagraph"/>
        <w:widowControl w:val="0"/>
        <w:autoSpaceDE w:val="0"/>
        <w:autoSpaceDN w:val="0"/>
        <w:adjustRightInd w:val="0"/>
        <w:ind w:left="907"/>
        <w:jc w:val="both"/>
        <w:rPr>
          <w:rFonts w:asciiTheme="minorHAnsi" w:eastAsia="Arial" w:hAnsiTheme="minorHAnsi" w:cstheme="minorBidi"/>
        </w:rPr>
      </w:pPr>
    </w:p>
    <w:p w14:paraId="204F1045"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adding slice to insert</w:t>
      </w:r>
    </w:p>
    <w:p w14:paraId="142FF48C" w14:textId="77777777" w:rsidR="00CD467C" w:rsidRDefault="00C95E05">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Talent placing insert into incubator </w:t>
      </w:r>
    </w:p>
    <w:p w14:paraId="0EC556CC" w14:textId="77777777" w:rsidR="00CD467C" w:rsidRDefault="00CD467C"/>
    <w:p w14:paraId="439F8738" w14:textId="77777777" w:rsidR="00CD467C" w:rsidRDefault="00C95E05">
      <w:pPr>
        <w:rPr>
          <w:rFonts w:eastAsia="Times New Roman" w:cs="Calibri"/>
          <w:bCs/>
          <w:sz w:val="52"/>
          <w:szCs w:val="52"/>
        </w:rPr>
      </w:pPr>
      <w:r>
        <w:br w:type="page"/>
      </w:r>
    </w:p>
    <w:p w14:paraId="5A134CE4" w14:textId="77777777" w:rsidR="00CD467C" w:rsidRDefault="00C95E05">
      <w:pPr>
        <w:pStyle w:val="Heading2"/>
        <w:rPr>
          <w:sz w:val="22"/>
          <w:szCs w:val="22"/>
        </w:rPr>
      </w:pPr>
      <w:r>
        <w:lastRenderedPageBreak/>
        <w:t>Protocol Script Questions</w:t>
      </w:r>
    </w:p>
    <w:p w14:paraId="3179AB62" w14:textId="77777777" w:rsidR="00CD467C" w:rsidRDefault="00CD467C">
      <w:pPr>
        <w:rPr>
          <w:rFonts w:asciiTheme="minorHAnsi" w:eastAsia="Times New Roman" w:hAnsiTheme="minorHAnsi" w:cstheme="minorHAnsi"/>
          <w:szCs w:val="24"/>
          <w:highlight w:val="yellow"/>
        </w:rPr>
      </w:pPr>
    </w:p>
    <w:p w14:paraId="23B09F4D" w14:textId="77777777" w:rsidR="00CD467C" w:rsidRDefault="00C95E05">
      <w:pPr>
        <w:spacing w:before="120"/>
        <w:rPr>
          <w:rFonts w:asciiTheme="minorHAnsi" w:eastAsia="Times New Roman" w:hAnsiTheme="minorHAnsi" w:cstheme="minorHAnsi"/>
          <w:szCs w:val="24"/>
        </w:rPr>
      </w:pPr>
      <w:r>
        <w:rPr>
          <w:rFonts w:asciiTheme="minorHAnsi" w:eastAsia="Times New Roman" w:hAnsiTheme="minorHAnsi" w:cstheme="minorHAnsi"/>
          <w:b/>
          <w:szCs w:val="24"/>
        </w:rPr>
        <w:t>A.</w:t>
      </w:r>
      <w:r>
        <w:rPr>
          <w:rFonts w:asciiTheme="minorHAnsi" w:eastAsia="Times New Roman" w:hAnsiTheme="minorHAnsi" w:cstheme="minorHAnsi"/>
          <w:szCs w:val="24"/>
        </w:rPr>
        <w:t xml:space="preserve"> Which steps from the protocol are the most important for viewers to see? </w:t>
      </w:r>
    </w:p>
    <w:p w14:paraId="49DC1880" w14:textId="77777777" w:rsidR="00CD467C" w:rsidRDefault="00C95E05">
      <w:pPr>
        <w:rPr>
          <w:rFonts w:asciiTheme="minorHAnsi" w:eastAsia="Times New Roman" w:hAnsiTheme="minorHAnsi" w:cstheme="minorHAnsi"/>
          <w:iCs/>
          <w:color w:val="000000" w:themeColor="text1"/>
          <w:szCs w:val="24"/>
        </w:rPr>
      </w:pPr>
      <w:r>
        <w:rPr>
          <w:rFonts w:asciiTheme="minorHAnsi" w:eastAsia="Times New Roman" w:hAnsiTheme="minorHAnsi" w:cstheme="minorHAnsi"/>
          <w:iCs/>
          <w:color w:val="000000" w:themeColor="text1"/>
          <w:szCs w:val="24"/>
        </w:rPr>
        <w:t>3.3.-3.6.</w:t>
      </w:r>
    </w:p>
    <w:p w14:paraId="1BA4C3F0" w14:textId="77777777" w:rsidR="00CD467C" w:rsidRDefault="00CD467C">
      <w:pPr>
        <w:spacing w:before="120"/>
        <w:rPr>
          <w:rFonts w:asciiTheme="minorHAnsi" w:eastAsia="Times New Roman" w:hAnsiTheme="minorHAnsi" w:cstheme="minorHAnsi"/>
          <w:b/>
          <w:color w:val="000000" w:themeColor="text1"/>
          <w:szCs w:val="24"/>
        </w:rPr>
      </w:pPr>
    </w:p>
    <w:p w14:paraId="1AFD9512" w14:textId="77777777" w:rsidR="00CD467C" w:rsidRDefault="00C95E05">
      <w:pPr>
        <w:spacing w:before="120"/>
        <w:rPr>
          <w:rFonts w:asciiTheme="minorHAnsi" w:eastAsia="Times New Roman" w:hAnsiTheme="minorHAnsi" w:cstheme="minorHAnsi"/>
          <w:color w:val="000000" w:themeColor="text1"/>
          <w:szCs w:val="24"/>
        </w:rPr>
      </w:pPr>
      <w:r>
        <w:rPr>
          <w:rFonts w:asciiTheme="minorHAnsi" w:eastAsia="Times New Roman" w:hAnsiTheme="minorHAnsi" w:cstheme="minorHAnsi"/>
          <w:b/>
          <w:color w:val="000000" w:themeColor="text1"/>
          <w:szCs w:val="24"/>
        </w:rPr>
        <w:t>B.</w:t>
      </w:r>
      <w:r>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0D4CA6F0" w14:textId="77777777" w:rsidR="00CD467C" w:rsidRDefault="00C95E05">
      <w:pPr>
        <w:rPr>
          <w:rFonts w:asciiTheme="minorHAnsi" w:eastAsia="Times New Roman" w:hAnsiTheme="minorHAnsi" w:cstheme="minorHAnsi"/>
          <w:bCs/>
          <w:color w:val="000000" w:themeColor="text1"/>
          <w:szCs w:val="24"/>
        </w:rPr>
      </w:pPr>
      <w:r>
        <w:rPr>
          <w:rFonts w:asciiTheme="minorHAnsi" w:eastAsia="Times New Roman" w:hAnsiTheme="minorHAnsi" w:cstheme="minorHAnsi"/>
          <w:color w:val="000000" w:themeColor="text1"/>
          <w:szCs w:val="24"/>
        </w:rPr>
        <w:t xml:space="preserve">3.3., 3.4., which describe the process for pressure cycling. Since it must be done both very quickly and extremely carefully so as not to damage the cell, the best way to become competent is to practice it over and over until it becomes easy to judge exactly how much pressure to apply and for how long. </w:t>
      </w:r>
    </w:p>
    <w:p w14:paraId="50ACFF08" w14:textId="77777777" w:rsidR="00CD467C" w:rsidRDefault="00C95E05">
      <w:pPr>
        <w:spacing w:before="240"/>
        <w:ind w:left="360"/>
        <w:outlineLvl w:val="0"/>
        <w:rPr>
          <w:rFonts w:asciiTheme="minorHAnsi" w:hAnsiTheme="minorHAnsi" w:cstheme="minorHAnsi"/>
        </w:rPr>
      </w:pPr>
      <w:r>
        <w:rPr>
          <w:rFonts w:asciiTheme="minorHAnsi" w:hAnsiTheme="minorHAnsi" w:cstheme="minorHAnsi"/>
        </w:rPr>
        <w:br w:type="page"/>
      </w:r>
    </w:p>
    <w:p w14:paraId="17C0B871" w14:textId="77777777" w:rsidR="00CD467C" w:rsidRDefault="00C95E05">
      <w:pPr>
        <w:pStyle w:val="Heading1"/>
        <w:rPr>
          <w:rFonts w:asciiTheme="minorHAnsi" w:hAnsiTheme="minorHAnsi" w:cstheme="minorHAnsi"/>
        </w:rPr>
      </w:pPr>
      <w:r>
        <w:rPr>
          <w:rFonts w:asciiTheme="minorHAnsi" w:hAnsiTheme="minorHAnsi" w:cstheme="minorHAnsi"/>
        </w:rPr>
        <w:lastRenderedPageBreak/>
        <w:t>Results</w:t>
      </w:r>
    </w:p>
    <w:p w14:paraId="5770750E" w14:textId="77777777" w:rsidR="00CD467C" w:rsidRDefault="00C95E05">
      <w:pPr>
        <w:numPr>
          <w:ilvl w:val="0"/>
          <w:numId w:val="44"/>
        </w:numPr>
        <w:spacing w:before="240"/>
        <w:outlineLvl w:val="0"/>
        <w:rPr>
          <w:rFonts w:cs="Calibri"/>
          <w:color w:val="000000" w:themeColor="text1"/>
          <w:szCs w:val="24"/>
          <w:lang w:eastAsia="zh-TW"/>
        </w:rPr>
      </w:pPr>
      <w:r>
        <w:rPr>
          <w:rFonts w:cs="Calibri"/>
          <w:b/>
          <w:color w:val="000000" w:themeColor="text1"/>
          <w:szCs w:val="24"/>
        </w:rPr>
        <w:t xml:space="preserve">Results: Representative </w:t>
      </w:r>
      <w:r>
        <w:rPr>
          <w:rFonts w:asciiTheme="minorHAnsi" w:eastAsia="Arial" w:hAnsiTheme="minorHAnsi" w:cstheme="minorHAnsi"/>
          <w:b/>
          <w:bCs/>
        </w:rPr>
        <w:t>Mouse Hippocampal Excitatory and</w:t>
      </w:r>
      <w:r>
        <w:rPr>
          <w:rFonts w:asciiTheme="minorHAnsi" w:eastAsia="Arial" w:hAnsiTheme="minorHAnsi" w:cstheme="minorHAnsi"/>
        </w:rPr>
        <w:t xml:space="preserve"> </w:t>
      </w:r>
      <w:r>
        <w:rPr>
          <w:rFonts w:cs="Calibri"/>
          <w:b/>
          <w:color w:val="000000" w:themeColor="text1"/>
          <w:szCs w:val="24"/>
        </w:rPr>
        <w:t>Class-Specific Inhibitory Neuron Electroporation Efficiency</w:t>
      </w:r>
    </w:p>
    <w:p w14:paraId="10478829" w14:textId="77777777" w:rsidR="00CD467C" w:rsidRDefault="00CD467C">
      <w:pPr>
        <w:pStyle w:val="NoSpacing"/>
        <w:ind w:left="1080"/>
        <w:jc w:val="both"/>
        <w:rPr>
          <w:rFonts w:cs="Calibri"/>
          <w:color w:val="000000" w:themeColor="text1"/>
          <w:sz w:val="24"/>
          <w:szCs w:val="24"/>
        </w:rPr>
      </w:pPr>
    </w:p>
    <w:p w14:paraId="233F39DB" w14:textId="77777777" w:rsidR="00CD467C" w:rsidRDefault="00C95E05">
      <w:pPr>
        <w:pStyle w:val="NormalWeb"/>
        <w:numPr>
          <w:ilvl w:val="1"/>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 xml:space="preserve">In this representative experiment </w:t>
      </w:r>
      <w:r>
        <w:rPr>
          <w:rFonts w:asciiTheme="minorHAnsi" w:eastAsia="Arial" w:hAnsiTheme="minorHAnsi" w:cstheme="minorBidi"/>
          <w:b/>
          <w:bCs/>
          <w:color w:val="auto"/>
        </w:rPr>
        <w:t>[1]</w:t>
      </w:r>
      <w:r>
        <w:rPr>
          <w:rFonts w:asciiTheme="minorHAnsi" w:eastAsia="Arial" w:hAnsiTheme="minorHAnsi" w:cstheme="minorBidi"/>
          <w:color w:val="auto"/>
        </w:rPr>
        <w:t xml:space="preserve">, EGFP </w:t>
      </w:r>
      <w:r>
        <w:rPr>
          <w:rFonts w:asciiTheme="minorHAnsi" w:eastAsia="Arial" w:hAnsiTheme="minorHAnsi" w:cstheme="minorBidi"/>
          <w:color w:val="FF0000"/>
        </w:rPr>
        <w:t>(E-G-F-P)</w:t>
      </w:r>
      <w:r>
        <w:rPr>
          <w:rFonts w:asciiTheme="minorHAnsi" w:eastAsia="Arial" w:hAnsiTheme="minorHAnsi" w:cstheme="minorBidi"/>
          <w:color w:val="auto"/>
        </w:rPr>
        <w:t xml:space="preserve"> was transfected into 5-20 pyramidal neurons in the hippocampal CA1 </w:t>
      </w:r>
      <w:r>
        <w:rPr>
          <w:rFonts w:asciiTheme="minorHAnsi" w:eastAsia="Arial" w:hAnsiTheme="minorHAnsi" w:cstheme="minorBidi"/>
          <w:color w:val="FF0000"/>
        </w:rPr>
        <w:t>(C-A-one)</w:t>
      </w:r>
      <w:r>
        <w:rPr>
          <w:rFonts w:asciiTheme="minorHAnsi" w:eastAsia="Arial" w:hAnsiTheme="minorHAnsi" w:cstheme="minorBidi"/>
          <w:color w:val="auto"/>
        </w:rPr>
        <w:t xml:space="preserve"> area </w:t>
      </w:r>
      <w:r>
        <w:rPr>
          <w:rFonts w:asciiTheme="minorHAnsi" w:eastAsia="Arial" w:hAnsiTheme="minorHAnsi" w:cstheme="minorBidi"/>
          <w:b/>
          <w:bCs/>
          <w:color w:val="auto"/>
        </w:rPr>
        <w:t xml:space="preserve">[2-TXT] </w:t>
      </w:r>
      <w:r>
        <w:rPr>
          <w:rFonts w:asciiTheme="minorHAnsi" w:eastAsia="Arial" w:hAnsiTheme="minorHAnsi" w:cstheme="minorBidi"/>
          <w:color w:val="auto"/>
        </w:rPr>
        <w:t xml:space="preserve">across 7, 14, and 21 days in vitro slice culture ages </w:t>
      </w:r>
      <w:r>
        <w:rPr>
          <w:rFonts w:asciiTheme="minorHAnsi" w:eastAsia="Arial" w:hAnsiTheme="minorHAnsi" w:cstheme="minorBidi"/>
          <w:b/>
          <w:bCs/>
          <w:color w:val="auto"/>
        </w:rPr>
        <w:t>[3]</w:t>
      </w:r>
      <w:r>
        <w:rPr>
          <w:rFonts w:asciiTheme="minorHAnsi" w:eastAsia="Arial" w:hAnsiTheme="minorHAnsi" w:cstheme="minorBidi"/>
          <w:color w:val="auto"/>
        </w:rPr>
        <w:t>.</w:t>
      </w:r>
    </w:p>
    <w:p w14:paraId="4B9B396F" w14:textId="77777777" w:rsidR="00CD467C" w:rsidRDefault="00CD467C">
      <w:pPr>
        <w:pStyle w:val="NormalWeb"/>
        <w:spacing w:before="0" w:beforeAutospacing="0" w:after="0" w:afterAutospacing="0"/>
        <w:ind w:left="907"/>
        <w:rPr>
          <w:rFonts w:asciiTheme="minorHAnsi" w:eastAsia="Arial" w:hAnsiTheme="minorHAnsi" w:cstheme="minorBidi"/>
          <w:color w:val="auto"/>
        </w:rPr>
      </w:pPr>
    </w:p>
    <w:p w14:paraId="1CF73DFA" w14:textId="77777777" w:rsidR="00CD467C" w:rsidRDefault="00C95E05">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LAB MEDIA: Figure 2</w:t>
      </w:r>
    </w:p>
    <w:p w14:paraId="541173D0" w14:textId="77777777" w:rsidR="00CD467C" w:rsidRDefault="00C95E05">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 xml:space="preserve">LAB MEDIA: Figure 2 </w:t>
      </w:r>
      <w:r>
        <w:rPr>
          <w:rFonts w:asciiTheme="minorHAnsi" w:eastAsia="Arial" w:hAnsiTheme="minorHAnsi" w:cstheme="minorBidi"/>
          <w:i/>
          <w:iCs/>
          <w:color w:val="4F81BD" w:themeColor="accent1"/>
        </w:rPr>
        <w:t xml:space="preserve">Video Editor: please emphasize Figure 2A </w:t>
      </w:r>
      <w:r>
        <w:rPr>
          <w:rFonts w:asciiTheme="minorHAnsi" w:eastAsia="Arial" w:hAnsiTheme="minorHAnsi" w:cstheme="minorBidi"/>
          <w:b/>
          <w:bCs/>
          <w:color w:val="000000" w:themeColor="text1"/>
        </w:rPr>
        <w:t>TEXT: EGFP: enhanced green fluorescent protein</w:t>
      </w:r>
    </w:p>
    <w:p w14:paraId="3C94E428" w14:textId="77777777" w:rsidR="00CD467C" w:rsidRDefault="00C95E05">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LAB MEDIA: Figure 2</w:t>
      </w:r>
      <w:r>
        <w:rPr>
          <w:rFonts w:asciiTheme="minorHAnsi" w:eastAsia="Arial" w:hAnsiTheme="minorHAnsi" w:cstheme="minorBidi"/>
          <w:i/>
          <w:iCs/>
          <w:color w:val="4F81BD" w:themeColor="accent1"/>
        </w:rPr>
        <w:t xml:space="preserve"> Video Editor: please sequentially emphasize DIV7, DIV14, and DIV21 images in Figure 2B</w:t>
      </w:r>
    </w:p>
    <w:p w14:paraId="37019418" w14:textId="77777777" w:rsidR="00CD467C" w:rsidRDefault="00CD467C">
      <w:pPr>
        <w:pStyle w:val="NormalWeb"/>
        <w:spacing w:before="0" w:beforeAutospacing="0" w:after="0" w:afterAutospacing="0"/>
        <w:ind w:left="360"/>
        <w:rPr>
          <w:rFonts w:asciiTheme="minorHAnsi" w:eastAsia="Arial" w:hAnsiTheme="minorHAnsi" w:cstheme="minorHAnsi"/>
          <w:color w:val="auto"/>
        </w:rPr>
      </w:pPr>
    </w:p>
    <w:p w14:paraId="529B3416" w14:textId="77777777" w:rsidR="00CD467C" w:rsidRDefault="00C95E05">
      <w:pPr>
        <w:pStyle w:val="NormalWeb"/>
        <w:numPr>
          <w:ilvl w:val="1"/>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Parvalbumin and vesicular glutamate type 3 interneurons can also be successfully electroporated within the hippocampal CA1 area </w:t>
      </w:r>
      <w:r>
        <w:rPr>
          <w:rFonts w:asciiTheme="minorHAnsi" w:eastAsia="Arial" w:hAnsiTheme="minorHAnsi" w:cstheme="minorHAnsi"/>
          <w:b/>
          <w:bCs/>
          <w:color w:val="auto"/>
        </w:rPr>
        <w:t>[1]</w:t>
      </w:r>
      <w:r>
        <w:rPr>
          <w:rFonts w:asciiTheme="minorHAnsi" w:eastAsia="Arial" w:hAnsiTheme="minorHAnsi" w:cstheme="minorHAnsi"/>
          <w:color w:val="auto"/>
        </w:rPr>
        <w:t>.</w:t>
      </w:r>
    </w:p>
    <w:p w14:paraId="272A01E4" w14:textId="77777777" w:rsidR="00CD467C" w:rsidRDefault="00CD467C">
      <w:pPr>
        <w:pStyle w:val="NormalWeb"/>
        <w:spacing w:before="0" w:beforeAutospacing="0" w:after="0" w:afterAutospacing="0"/>
        <w:ind w:left="907"/>
        <w:rPr>
          <w:rFonts w:asciiTheme="minorHAnsi" w:eastAsia="Arial" w:hAnsiTheme="minorHAnsi" w:cstheme="minorBidi"/>
          <w:color w:val="auto"/>
        </w:rPr>
      </w:pPr>
    </w:p>
    <w:p w14:paraId="11974FC3" w14:textId="77777777" w:rsidR="00CD467C" w:rsidRDefault="00C95E05">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 xml:space="preserve">LAB MEDIA: Figures 3 and 4 </w:t>
      </w:r>
      <w:r>
        <w:rPr>
          <w:rFonts w:asciiTheme="minorHAnsi" w:eastAsia="Arial" w:hAnsiTheme="minorHAnsi" w:cstheme="minorBidi"/>
          <w:i/>
          <w:iCs/>
          <w:color w:val="4F81BD" w:themeColor="accent1"/>
        </w:rPr>
        <w:t>Video Editor: please emphasize all Figure 3 then all Figure 4 EGFP images</w:t>
      </w:r>
    </w:p>
    <w:p w14:paraId="74DBADB3" w14:textId="77777777" w:rsidR="00CD467C" w:rsidRDefault="00CD467C">
      <w:pPr>
        <w:pStyle w:val="NormalWeb"/>
        <w:spacing w:before="0" w:beforeAutospacing="0" w:after="0" w:afterAutospacing="0"/>
        <w:ind w:left="907"/>
        <w:rPr>
          <w:rFonts w:asciiTheme="minorHAnsi" w:eastAsia="Arial" w:hAnsiTheme="minorHAnsi" w:cstheme="minorBidi"/>
          <w:color w:val="auto"/>
        </w:rPr>
      </w:pPr>
    </w:p>
    <w:p w14:paraId="2AA39F45" w14:textId="77777777" w:rsidR="00CD467C" w:rsidRDefault="00C95E05">
      <w:pPr>
        <w:pStyle w:val="NormalWeb"/>
        <w:numPr>
          <w:ilvl w:val="1"/>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Interestingly, transfection is not significantly affected by the day in vitro slice culture age </w:t>
      </w:r>
      <w:r>
        <w:rPr>
          <w:rFonts w:asciiTheme="minorHAnsi" w:eastAsia="Arial" w:hAnsiTheme="minorHAnsi" w:cstheme="minorHAnsi"/>
          <w:b/>
          <w:bCs/>
          <w:color w:val="auto"/>
        </w:rPr>
        <w:t>[1]</w:t>
      </w:r>
      <w:r>
        <w:rPr>
          <w:rFonts w:asciiTheme="minorHAnsi" w:eastAsia="Arial" w:hAnsiTheme="minorHAnsi" w:cstheme="minorHAnsi"/>
          <w:color w:val="auto"/>
        </w:rPr>
        <w:t xml:space="preserve"> and does not differ with the transfection efficiency observed in CA1 pyramidal neurons </w:t>
      </w:r>
      <w:r>
        <w:rPr>
          <w:rFonts w:asciiTheme="minorHAnsi" w:eastAsia="Arial" w:hAnsiTheme="minorHAnsi" w:cstheme="minorHAnsi"/>
          <w:b/>
          <w:bCs/>
          <w:color w:val="auto"/>
        </w:rPr>
        <w:t>[2]</w:t>
      </w:r>
      <w:r>
        <w:rPr>
          <w:rFonts w:asciiTheme="minorHAnsi" w:eastAsia="Arial" w:hAnsiTheme="minorHAnsi" w:cstheme="minorHAnsi"/>
          <w:color w:val="auto"/>
        </w:rPr>
        <w:t>.</w:t>
      </w:r>
    </w:p>
    <w:p w14:paraId="6221DBA0" w14:textId="77777777" w:rsidR="00CD467C" w:rsidRDefault="00CD467C">
      <w:pPr>
        <w:pStyle w:val="NormalWeb"/>
        <w:spacing w:before="0" w:beforeAutospacing="0" w:after="0" w:afterAutospacing="0"/>
        <w:ind w:left="907"/>
        <w:rPr>
          <w:rFonts w:asciiTheme="minorHAnsi" w:eastAsia="Arial" w:hAnsiTheme="minorHAnsi" w:cstheme="minorBidi"/>
          <w:color w:val="auto"/>
        </w:rPr>
      </w:pPr>
    </w:p>
    <w:p w14:paraId="47F386DB" w14:textId="77777777" w:rsidR="00CD467C" w:rsidRDefault="00C95E05">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LAB MEDIA: Figure 5 </w:t>
      </w:r>
      <w:r>
        <w:rPr>
          <w:rFonts w:asciiTheme="minorHAnsi" w:eastAsia="Arial" w:hAnsiTheme="minorHAnsi" w:cstheme="minorBidi"/>
          <w:i/>
          <w:iCs/>
          <w:color w:val="4F81BD" w:themeColor="accent1"/>
        </w:rPr>
        <w:t>Video Editor: please sequentially emphasize DIV7, DIV14, and DIV21 graph sections</w:t>
      </w:r>
    </w:p>
    <w:p w14:paraId="64895174" w14:textId="77777777" w:rsidR="00CD467C" w:rsidRDefault="00C95E05">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LAB MEDIA: Figure 5 </w:t>
      </w:r>
      <w:r>
        <w:rPr>
          <w:rFonts w:asciiTheme="minorHAnsi" w:eastAsia="Arial" w:hAnsiTheme="minorHAnsi" w:cstheme="minorBidi"/>
          <w:i/>
          <w:iCs/>
          <w:color w:val="4F81BD" w:themeColor="accent1"/>
        </w:rPr>
        <w:t xml:space="preserve">Video Editor: please add/emphasize n.s. texts </w:t>
      </w:r>
    </w:p>
    <w:p w14:paraId="0306BD70" w14:textId="77777777" w:rsidR="00CD467C" w:rsidRDefault="00CD467C">
      <w:pPr>
        <w:pStyle w:val="ListParagraph"/>
        <w:ind w:left="1627"/>
        <w:rPr>
          <w:rFonts w:asciiTheme="minorHAnsi" w:hAnsiTheme="minorHAnsi" w:cstheme="minorHAnsi"/>
        </w:rPr>
      </w:pPr>
    </w:p>
    <w:p w14:paraId="349E338D" w14:textId="77777777" w:rsidR="00CD467C" w:rsidRDefault="00CD467C">
      <w:pPr>
        <w:rPr>
          <w:rFonts w:asciiTheme="minorHAnsi" w:hAnsiTheme="minorHAnsi" w:cstheme="minorHAnsi"/>
        </w:rPr>
      </w:pPr>
    </w:p>
    <w:p w14:paraId="342C751A" w14:textId="77777777" w:rsidR="00CD467C" w:rsidRDefault="00CD467C">
      <w:pPr>
        <w:pStyle w:val="NormalWeb"/>
        <w:spacing w:before="0" w:beforeAutospacing="0" w:after="0" w:afterAutospacing="0"/>
        <w:ind w:left="907"/>
        <w:rPr>
          <w:rFonts w:asciiTheme="minorHAnsi" w:hAnsiTheme="minorHAnsi" w:cstheme="minorHAnsi"/>
          <w:bCs/>
        </w:rPr>
      </w:pPr>
    </w:p>
    <w:p w14:paraId="28953EDD" w14:textId="77777777" w:rsidR="00CD467C" w:rsidRDefault="00C95E05">
      <w:pPr>
        <w:rPr>
          <w:rFonts w:asciiTheme="minorHAnsi" w:eastAsia="Times New Roman" w:hAnsiTheme="minorHAnsi" w:cstheme="minorHAnsi"/>
          <w:sz w:val="52"/>
          <w:szCs w:val="24"/>
        </w:rPr>
      </w:pPr>
      <w:r>
        <w:rPr>
          <w:rFonts w:asciiTheme="minorHAnsi" w:hAnsiTheme="minorHAnsi" w:cstheme="minorHAnsi"/>
        </w:rPr>
        <w:br w:type="page"/>
      </w:r>
    </w:p>
    <w:p w14:paraId="009964A7" w14:textId="77777777" w:rsidR="00CD467C" w:rsidRDefault="00C95E05">
      <w:pPr>
        <w:pStyle w:val="Heading1"/>
        <w:rPr>
          <w:rFonts w:asciiTheme="minorHAnsi" w:hAnsiTheme="minorHAnsi" w:cstheme="minorHAnsi"/>
        </w:rPr>
      </w:pPr>
      <w:r>
        <w:rPr>
          <w:rFonts w:asciiTheme="minorHAnsi" w:hAnsiTheme="minorHAnsi" w:cstheme="minorHAnsi"/>
        </w:rPr>
        <w:lastRenderedPageBreak/>
        <w:t>Conclusion</w:t>
      </w:r>
    </w:p>
    <w:p w14:paraId="17B70F45" w14:textId="77777777" w:rsidR="00CD467C" w:rsidRDefault="00C95E05">
      <w:pPr>
        <w:pStyle w:val="ListParagraph"/>
        <w:numPr>
          <w:ilvl w:val="0"/>
          <w:numId w:val="44"/>
        </w:numPr>
        <w:rPr>
          <w:rFonts w:asciiTheme="minorHAnsi" w:hAnsiTheme="minorHAnsi" w:cstheme="minorHAnsi"/>
          <w:b/>
          <w:bCs/>
          <w:szCs w:val="24"/>
          <w:lang w:eastAsia="zh-TW"/>
        </w:rPr>
      </w:pPr>
      <w:bookmarkStart w:id="1" w:name="_Hlk27388131"/>
      <w:r>
        <w:rPr>
          <w:rFonts w:asciiTheme="minorHAnsi" w:hAnsiTheme="minorHAnsi" w:cstheme="minorHAnsi"/>
          <w:b/>
          <w:bCs/>
          <w:szCs w:val="24"/>
        </w:rPr>
        <w:t>Conclusion Interview Statements</w:t>
      </w:r>
    </w:p>
    <w:bookmarkEnd w:id="1"/>
    <w:p w14:paraId="64D1912C" w14:textId="77777777" w:rsidR="00CD467C" w:rsidRDefault="00CD467C">
      <w:pPr>
        <w:pStyle w:val="ListParagraph"/>
        <w:spacing w:before="240"/>
        <w:ind w:left="907"/>
        <w:outlineLvl w:val="0"/>
        <w:rPr>
          <w:rStyle w:val="AuthorName"/>
          <w:rFonts w:asciiTheme="minorHAnsi" w:eastAsia="Times" w:hAnsiTheme="minorHAnsi" w:cstheme="minorHAnsi"/>
          <w:b w:val="0"/>
          <w:u w:val="none"/>
        </w:rPr>
      </w:pPr>
    </w:p>
    <w:p w14:paraId="56BB38C9" w14:textId="77777777" w:rsidR="00CD467C" w:rsidRDefault="00C95E05">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David Keener</w:t>
      </w:r>
      <w:r>
        <w:rPr>
          <w:rFonts w:asciiTheme="minorHAnsi" w:eastAsia="Times New Roman" w:hAnsiTheme="minorHAnsi" w:cstheme="minorHAnsi"/>
          <w:szCs w:val="24"/>
        </w:rPr>
        <w:t xml:space="preserve">: </w:t>
      </w:r>
      <w:r>
        <w:rPr>
          <w:rFonts w:asciiTheme="minorHAnsi" w:hAnsiTheme="minorHAnsi" w:cstheme="minorHAnsi"/>
        </w:rPr>
        <w:t>Neurons are very fragile. You must be extremely cautious and gentle when approaching</w:t>
      </w:r>
      <w:r>
        <w:rPr>
          <w:rFonts w:cstheme="minorHAnsi"/>
        </w:rPr>
        <w:t xml:space="preserve"> and</w:t>
      </w:r>
      <w:r>
        <w:rPr>
          <w:rFonts w:asciiTheme="minorHAnsi" w:hAnsiTheme="minorHAnsi" w:cstheme="minorHAnsi"/>
        </w:rPr>
        <w:t xml:space="preserve"> pressure cycling</w:t>
      </w:r>
      <w:r>
        <w:rPr>
          <w:rFonts w:cstheme="minorHAnsi"/>
        </w:rPr>
        <w:t xml:space="preserve"> the cells</w:t>
      </w:r>
      <w:r>
        <w:rPr>
          <w:rFonts w:asciiTheme="minorHAnsi" w:hAnsiTheme="minorHAnsi" w:cstheme="minorHAnsi"/>
        </w:rPr>
        <w:t xml:space="preserve"> and retracting</w:t>
      </w:r>
      <w:r>
        <w:rPr>
          <w:rFonts w:cstheme="minorHAnsi"/>
        </w:rPr>
        <w:t xml:space="preserve"> the pipette tip</w:t>
      </w:r>
      <w:r>
        <w:rPr>
          <w:rFonts w:asciiTheme="minorHAnsi" w:hAnsiTheme="minorHAnsi" w:cstheme="minorHAnsi"/>
        </w:rPr>
        <w:t xml:space="preserve"> to avoid causing serious damage </w:t>
      </w:r>
      <w:r>
        <w:rPr>
          <w:rFonts w:asciiTheme="minorHAnsi" w:hAnsiTheme="minorHAnsi" w:cstheme="minorHAnsi"/>
          <w:b/>
          <w:bCs/>
        </w:rPr>
        <w:t>[1]</w:t>
      </w:r>
      <w:r>
        <w:rPr>
          <w:rFonts w:asciiTheme="minorHAnsi" w:hAnsiTheme="minorHAnsi" w:cstheme="minorHAnsi"/>
        </w:rPr>
        <w:t>.</w:t>
      </w:r>
    </w:p>
    <w:p w14:paraId="677E5979" w14:textId="77777777" w:rsidR="00CD467C" w:rsidRDefault="00CD467C">
      <w:pPr>
        <w:pStyle w:val="ListParagraph"/>
        <w:spacing w:before="240"/>
        <w:ind w:left="907"/>
        <w:outlineLvl w:val="0"/>
        <w:rPr>
          <w:rFonts w:asciiTheme="minorHAnsi" w:eastAsia="Times New Roman" w:hAnsiTheme="minorHAnsi" w:cstheme="minorHAnsi"/>
          <w:szCs w:val="24"/>
        </w:rPr>
      </w:pPr>
    </w:p>
    <w:p w14:paraId="753B6AB8" w14:textId="77777777" w:rsidR="00CD467C" w:rsidRDefault="00C95E05">
      <w:pPr>
        <w:pStyle w:val="ListParagraph"/>
        <w:numPr>
          <w:ilvl w:val="2"/>
          <w:numId w:val="44"/>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(3.2.-3.4., 3.7.</w:t>
      </w:r>
      <w:r>
        <w:rPr>
          <w:rFonts w:asciiTheme="minorHAnsi" w:eastAsia="Times New Roman" w:hAnsiTheme="minorHAnsi" w:cstheme="minorHAnsi"/>
          <w:szCs w:val="24"/>
        </w:rPr>
        <w:t xml:space="preserve">) </w:t>
      </w:r>
    </w:p>
    <w:p w14:paraId="037A070A" w14:textId="77777777" w:rsidR="00CD467C" w:rsidRDefault="00CD467C">
      <w:pPr>
        <w:pStyle w:val="ListParagraph"/>
        <w:spacing w:before="240"/>
        <w:ind w:left="907"/>
        <w:outlineLvl w:val="0"/>
        <w:rPr>
          <w:rFonts w:asciiTheme="minorHAnsi" w:eastAsia="Times New Roman" w:hAnsiTheme="minorHAnsi" w:cstheme="minorHAnsi"/>
          <w:szCs w:val="24"/>
        </w:rPr>
      </w:pPr>
    </w:p>
    <w:p w14:paraId="7B6CB736" w14:textId="77777777" w:rsidR="00CD467C" w:rsidRDefault="00C95E05">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Kensuke Futai</w:t>
      </w:r>
      <w:r>
        <w:rPr>
          <w:rFonts w:asciiTheme="minorHAnsi" w:eastAsia="Times New Roman" w:hAnsiTheme="minorHAnsi" w:cstheme="minorHAnsi"/>
          <w:szCs w:val="24"/>
        </w:rPr>
        <w:t>: After electroporation, the cells can be subjected to various experimental analyses, including electrophysiology and imaging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4BD95BF" w14:textId="77777777" w:rsidR="00CD467C" w:rsidRDefault="00CD467C">
      <w:pPr>
        <w:pStyle w:val="ListParagraph"/>
        <w:ind w:left="1627"/>
        <w:rPr>
          <w:rFonts w:cs="Calibri"/>
          <w:szCs w:val="24"/>
        </w:rPr>
      </w:pPr>
    </w:p>
    <w:p w14:paraId="48266F11" w14:textId="77777777" w:rsidR="00CD467C" w:rsidRDefault="00C95E05">
      <w:pPr>
        <w:pStyle w:val="ListParagraph"/>
        <w:numPr>
          <w:ilvl w:val="2"/>
          <w:numId w:val="44"/>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p w14:paraId="057FBF3D" w14:textId="77777777" w:rsidR="00CD467C" w:rsidRDefault="00CD467C">
      <w:pPr>
        <w:pStyle w:val="ListParagraph"/>
        <w:spacing w:before="240"/>
        <w:ind w:left="907"/>
        <w:outlineLvl w:val="0"/>
        <w:rPr>
          <w:rFonts w:cs="Calibri"/>
          <w:szCs w:val="24"/>
        </w:rPr>
      </w:pPr>
    </w:p>
    <w:sectPr w:rsidR="00CD467C">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2C7C" w14:textId="77777777" w:rsidR="00B554E5" w:rsidRDefault="00B554E5">
      <w:r>
        <w:separator/>
      </w:r>
    </w:p>
    <w:p w14:paraId="28D650D0" w14:textId="77777777" w:rsidR="00B554E5" w:rsidRDefault="00B554E5"/>
  </w:endnote>
  <w:endnote w:type="continuationSeparator" w:id="0">
    <w:p w14:paraId="79BD1E26" w14:textId="77777777" w:rsidR="00B554E5" w:rsidRDefault="00B554E5">
      <w:r>
        <w:continuationSeparator/>
      </w:r>
    </w:p>
    <w:p w14:paraId="673AA378" w14:textId="77777777" w:rsidR="00B554E5" w:rsidRDefault="00B55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39E69CE" w14:textId="77777777" w:rsidR="00CD467C" w:rsidRDefault="00C95E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4DBA28" w14:textId="77777777" w:rsidR="00CD467C" w:rsidRDefault="00CD467C">
    <w:pPr>
      <w:pStyle w:val="Footer"/>
      <w:ind w:right="360"/>
    </w:pPr>
  </w:p>
  <w:p w14:paraId="13EB84D3" w14:textId="77777777" w:rsidR="00CD467C" w:rsidRDefault="00CD46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37DF" w14:textId="290D06E8" w:rsidR="00CD467C" w:rsidRDefault="00C95E05">
    <w:pPr>
      <w:pStyle w:val="Footer"/>
      <w:tabs>
        <w:tab w:val="clear" w:pos="8640"/>
        <w:tab w:val="right" w:pos="9360"/>
      </w:tabs>
      <w:rPr>
        <w:rFonts w:asciiTheme="minorHAnsi" w:hAnsiTheme="minorHAnsi" w:cstheme="minorHAnsi"/>
        <w:color w:val="000000" w:themeColor="text1"/>
        <w:szCs w:val="24"/>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545D51">
      <w:rPr>
        <w:rFonts w:asciiTheme="minorHAnsi" w:hAnsiTheme="minorHAnsi" w:cstheme="minorHAnsi"/>
        <w:noProof/>
        <w:szCs w:val="24"/>
        <w:lang w:val="en-US"/>
      </w:rPr>
      <w:t>2021</w:t>
    </w:r>
    <w:r>
      <w:rPr>
        <w:rFonts w:asciiTheme="minorHAnsi" w:hAnsiTheme="minorHAnsi" w:cstheme="minorHAnsi"/>
        <w:szCs w:val="24"/>
        <w:lang w:val="en-US"/>
      </w:rPr>
      <w:fldChar w:fldCharType="end"/>
    </w:r>
    <w:r>
      <w:rPr>
        <w:rFonts w:asciiTheme="minorHAnsi" w:hAnsiTheme="minorHAnsi" w:cstheme="minorHAnsi"/>
        <w:szCs w:val="24"/>
      </w:rPr>
      <w:t>, Journal of Visualized Experiments</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color w:val="000000" w:themeColor="text1"/>
        <w:szCs w:val="24"/>
      </w:rPr>
      <w:t xml:space="preserve">Page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PAGE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9</w:t>
    </w:r>
    <w:r>
      <w:rPr>
        <w:rFonts w:asciiTheme="minorHAnsi" w:hAnsiTheme="minorHAnsi" w:cstheme="minorHAnsi"/>
        <w:color w:val="000000" w:themeColor="text1"/>
        <w:szCs w:val="24"/>
      </w:rPr>
      <w:fldChar w:fldCharType="end"/>
    </w:r>
    <w:r>
      <w:rPr>
        <w:rFonts w:asciiTheme="minorHAnsi" w:hAnsiTheme="minorHAnsi" w:cstheme="minorHAnsi"/>
        <w:color w:val="000000" w:themeColor="text1"/>
        <w:szCs w:val="24"/>
      </w:rPr>
      <w:t xml:space="preserve"> of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NUMPAGES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7F29" w14:textId="77777777" w:rsidR="00B554E5" w:rsidRDefault="00B554E5">
      <w:r>
        <w:separator/>
      </w:r>
    </w:p>
    <w:p w14:paraId="77A02075" w14:textId="77777777" w:rsidR="00B554E5" w:rsidRDefault="00B554E5"/>
  </w:footnote>
  <w:footnote w:type="continuationSeparator" w:id="0">
    <w:p w14:paraId="000DCD6C" w14:textId="77777777" w:rsidR="00B554E5" w:rsidRDefault="00B554E5">
      <w:r>
        <w:continuationSeparator/>
      </w:r>
    </w:p>
    <w:p w14:paraId="2C8E50B2" w14:textId="77777777" w:rsidR="00B554E5" w:rsidRDefault="00B55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2B5" w14:textId="77777777" w:rsidR="00CD467C" w:rsidRDefault="00C95E05">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70FF74ED" wp14:editId="1335920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9BBB59" w:themeColor="accent3"/>
        <w:sz w:val="28"/>
        <w:szCs w:val="28"/>
        <w:u w:val="single"/>
      </w:rPr>
      <w:t>FINAL SCRIPT: APPROVED FOR FILMING</w:t>
    </w:r>
  </w:p>
  <w:p w14:paraId="4A338E28" w14:textId="77777777" w:rsidR="00CD467C" w:rsidRDefault="00CD46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90107E"/>
    <w:multiLevelType w:val="multilevel"/>
    <w:tmpl w:val="DA42A668"/>
    <w:lvl w:ilvl="0">
      <w:start w:val="1"/>
      <w:numFmt w:val="decimal"/>
      <w:lvlText w:val="%1."/>
      <w:lvlJc w:val="left"/>
      <w:pPr>
        <w:ind w:left="720" w:hanging="360"/>
      </w:pPr>
      <w:rPr>
        <w:rFonts w:hint="default"/>
      </w:rPr>
    </w:lvl>
    <w:lvl w:ilvl="1">
      <w:start w:val="1"/>
      <w:numFmt w:val="decimal"/>
      <w:lvlText w:val="%1.%2"/>
      <w:lvlJc w:val="left"/>
      <w:pPr>
        <w:ind w:left="1800" w:hanging="720"/>
      </w:pPr>
      <w:rPr>
        <w:color w:val="auto"/>
      </w:rPr>
    </w:lvl>
    <w:lvl w:ilvl="2">
      <w:start w:val="1"/>
      <w:numFmt w:val="decimal"/>
      <w:lvlText w:val="%1.%2.%3"/>
      <w:lvlJc w:val="left"/>
      <w:pPr>
        <w:ind w:left="2520" w:hanging="720"/>
      </w:pPr>
      <w:rPr>
        <w:color w:val="auto"/>
      </w:rPr>
    </w:lvl>
    <w:lvl w:ilvl="3">
      <w:start w:val="1"/>
      <w:numFmt w:val="decimal"/>
      <w:lvlText w:val="%1.%2.%3.%4"/>
      <w:lvlJc w:val="left"/>
      <w:pPr>
        <w:ind w:left="2880" w:hanging="360"/>
      </w:pPr>
      <w:rPr>
        <w:color w:val="auto"/>
      </w:rPr>
    </w:lvl>
    <w:lvl w:ilvl="4">
      <w:start w:val="1"/>
      <w:numFmt w:val="decimal"/>
      <w:isLgl/>
      <w:lvlText w:val="%1.%2.%3.%4.%5"/>
      <w:lvlJc w:val="left"/>
      <w:pPr>
        <w:ind w:left="3600" w:hanging="360"/>
      </w:pPr>
      <w:rPr>
        <w:rFonts w:eastAsia="Arial" w:hint="default"/>
        <w:color w:val="auto"/>
      </w:rPr>
    </w:lvl>
    <w:lvl w:ilvl="5">
      <w:start w:val="1"/>
      <w:numFmt w:val="decimal"/>
      <w:isLgl/>
      <w:lvlText w:val="%1.%2.%3.%4.%5.%6"/>
      <w:lvlJc w:val="left"/>
      <w:pPr>
        <w:ind w:left="4320" w:hanging="360"/>
      </w:pPr>
      <w:rPr>
        <w:rFonts w:eastAsia="Arial" w:hint="default"/>
        <w:color w:val="auto"/>
      </w:rPr>
    </w:lvl>
    <w:lvl w:ilvl="6">
      <w:start w:val="1"/>
      <w:numFmt w:val="decimal"/>
      <w:isLgl/>
      <w:lvlText w:val="%1.%2.%3.%4.%5.%6.%7"/>
      <w:lvlJc w:val="left"/>
      <w:pPr>
        <w:ind w:left="5040" w:hanging="360"/>
      </w:pPr>
      <w:rPr>
        <w:rFonts w:eastAsia="Arial" w:hint="default"/>
        <w:color w:val="auto"/>
      </w:rPr>
    </w:lvl>
    <w:lvl w:ilvl="7">
      <w:start w:val="1"/>
      <w:numFmt w:val="decimal"/>
      <w:isLgl/>
      <w:lvlText w:val="%1.%2.%3.%4.%5.%6.%7.%8"/>
      <w:lvlJc w:val="left"/>
      <w:pPr>
        <w:ind w:left="5760" w:hanging="360"/>
      </w:pPr>
      <w:rPr>
        <w:rFonts w:eastAsia="Arial" w:hint="default"/>
        <w:color w:val="auto"/>
      </w:rPr>
    </w:lvl>
    <w:lvl w:ilvl="8">
      <w:start w:val="1"/>
      <w:numFmt w:val="decimal"/>
      <w:isLgl/>
      <w:lvlText w:val="%1.%2.%3.%4.%5.%6.%7.%8.%9"/>
      <w:lvlJc w:val="left"/>
      <w:pPr>
        <w:ind w:left="6480" w:hanging="360"/>
      </w:pPr>
      <w:rPr>
        <w:rFonts w:eastAsia="Arial" w:hint="default"/>
        <w:color w:val="auto"/>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6"/>
  </w:num>
  <w:num w:numId="6">
    <w:abstractNumId w:val="35"/>
  </w:num>
  <w:num w:numId="7">
    <w:abstractNumId w:val="43"/>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2"/>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8"/>
  </w:num>
  <w:num w:numId="47">
    <w:abstractNumId w:val="13"/>
  </w:num>
  <w:num w:numId="48">
    <w:abstractNumId w:val="17"/>
  </w:num>
  <w:num w:numId="49">
    <w:abstractNumId w:val="37"/>
  </w:num>
  <w:num w:numId="5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7C"/>
    <w:rsid w:val="002D26A3"/>
    <w:rsid w:val="004713E0"/>
    <w:rsid w:val="00545D51"/>
    <w:rsid w:val="008672AD"/>
    <w:rsid w:val="00A62CAD"/>
    <w:rsid w:val="00B554E5"/>
    <w:rsid w:val="00C95E05"/>
    <w:rsid w:val="00CD467C"/>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FE708C"/>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rPr>
      <w:rFonts w:asciiTheme="minorHAnsi" w:hAnsiTheme="minorHAnsi"/>
    </w:r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pPr>
      <w:spacing w:after="120"/>
    </w:pPr>
    <w:rPr>
      <w:sz w:val="16"/>
      <w:szCs w:val="16"/>
      <w:lang w:val="x-none" w:eastAsia="x-none"/>
    </w:rPr>
  </w:style>
  <w:style w:type="character" w:customStyle="1" w:styleId="BodyText3Char">
    <w:name w:val="Body Text 3 Char"/>
    <w:link w:val="BodyText3"/>
    <w:uiPriority w:val="99"/>
    <w:semiHidden/>
    <w:rPr>
      <w:sz w:val="16"/>
      <w:szCs w:val="16"/>
    </w:rPr>
  </w:style>
  <w:style w:type="paragraph" w:styleId="Footer">
    <w:name w:val="footer"/>
    <w:basedOn w:val="Normal"/>
    <w:link w:val="FooterChar"/>
    <w:uiPriority w:val="99"/>
    <w:unhideWhenUsed/>
    <w:pPr>
      <w:tabs>
        <w:tab w:val="center" w:pos="4320"/>
        <w:tab w:val="right" w:pos="8640"/>
      </w:tabs>
    </w:pPr>
    <w:rPr>
      <w:lang w:val="x-none" w:eastAsia="x-none"/>
    </w:rPr>
  </w:style>
  <w:style w:type="character" w:customStyle="1" w:styleId="FooterChar">
    <w:name w:val="Footer Char"/>
    <w:link w:val="Footer"/>
    <w:uiPriority w:val="99"/>
    <w:rPr>
      <w:sz w:val="24"/>
    </w:rPr>
  </w:style>
  <w:style w:type="character" w:styleId="Hyperlink">
    <w:name w:val="Hyperlink"/>
    <w:uiPriority w:val="99"/>
    <w:unhideWhenUsed/>
    <w:qFormat/>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style>
  <w:style w:type="character" w:styleId="BookTitle">
    <w:name w:val="Book Title"/>
    <w:basedOn w:val="DefaultParagraphFont"/>
    <w:qFormat/>
    <w:rPr>
      <w:rFonts w:ascii="Calibri" w:hAnsi="Calibri"/>
      <w:b/>
      <w:bCs/>
      <w:i/>
      <w:iCs/>
      <w:spacing w:val="5"/>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unhideWhenUsed/>
    <w:rPr>
      <w:szCs w:val="24"/>
      <w:lang w:val="x-none" w:eastAsia="x-none"/>
    </w:rPr>
  </w:style>
  <w:style w:type="character" w:customStyle="1" w:styleId="CommentTextChar">
    <w:name w:val="Comment Text Char"/>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4"/>
      <w:szCs w:val="24"/>
    </w:rPr>
  </w:style>
  <w:style w:type="character" w:styleId="PageNumber">
    <w:name w:val="page number"/>
    <w:basedOn w:val="DefaultParagraphFont"/>
  </w:style>
  <w:style w:type="paragraph" w:styleId="ListParagraph">
    <w:name w:val="List Paragraph"/>
    <w:basedOn w:val="Normal"/>
    <w:link w:val="ListParagraphChar"/>
    <w:uiPriority w:val="34"/>
    <w:qFormat/>
    <w:pPr>
      <w:ind w:left="720"/>
      <w:contextualSpacing/>
    </w:pPr>
  </w:style>
  <w:style w:type="paragraph" w:styleId="Revision">
    <w:name w:val="Revision"/>
    <w:hidden/>
    <w:semiHidden/>
    <w:rPr>
      <w:sz w:val="24"/>
    </w:rPr>
  </w:style>
  <w:style w:type="character" w:styleId="UnresolvedMention">
    <w:name w:val="Unresolved Mention"/>
    <w:basedOn w:val="DefaultParagraphFont"/>
    <w:uiPriority w:val="99"/>
    <w:semiHidden/>
    <w:unhideWhenUsed/>
    <w:rPr>
      <w:color w:val="605E5C"/>
      <w:shd w:val="clear" w:color="auto" w:fill="E1DFDD"/>
    </w:rPr>
  </w:style>
  <w:style w:type="numbering" w:styleId="111111">
    <w:name w:val="Outline List 2"/>
    <w:basedOn w:val="NoList"/>
    <w:semiHidden/>
    <w:unhideWhenUsed/>
    <w:pPr>
      <w:numPr>
        <w:numId w:val="1"/>
      </w:numPr>
    </w:p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Pr>
      <w:rFonts w:ascii="Calibri" w:hAnsi="Calibri"/>
      <w:sz w:val="24"/>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3094252">
      <w:bodyDiv w:val="1"/>
      <w:marLeft w:val="0"/>
      <w:marRight w:val="0"/>
      <w:marTop w:val="0"/>
      <w:marBottom w:val="0"/>
      <w:divBdr>
        <w:top w:val="none" w:sz="0" w:space="0" w:color="auto"/>
        <w:left w:val="none" w:sz="0" w:space="0" w:color="auto"/>
        <w:bottom w:val="none" w:sz="0" w:space="0" w:color="auto"/>
        <w:right w:val="none" w:sz="0" w:space="0" w:color="auto"/>
      </w:divBdr>
    </w:div>
    <w:div w:id="735780391">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uke.Futai@umassme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69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y.Cheung@umassme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2708</TotalTime>
  <Pages>10</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Swati Madhu</cp:lastModifiedBy>
  <cp:revision>8</cp:revision>
  <cp:lastPrinted>2021-05-06T06:21:00Z</cp:lastPrinted>
  <dcterms:created xsi:type="dcterms:W3CDTF">2021-04-30T13:30:00Z</dcterms:created>
  <dcterms:modified xsi:type="dcterms:W3CDTF">2021-05-06T06:21:00Z</dcterms:modified>
</cp:coreProperties>
</file>