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8F8BD" w14:textId="5DEBF3DB" w:rsidR="00EA65A1" w:rsidRPr="009466F4" w:rsidRDefault="006305D7" w:rsidP="00BE2FD0">
      <w:pPr>
        <w:pStyle w:val="NormalWeb"/>
        <w:spacing w:before="0" w:beforeAutospacing="0" w:after="0" w:afterAutospacing="0"/>
        <w:rPr>
          <w:rFonts w:asciiTheme="minorHAnsi" w:hAnsiTheme="minorHAnsi" w:cstheme="minorHAnsi"/>
        </w:rPr>
      </w:pPr>
      <w:r w:rsidRPr="009466F4">
        <w:rPr>
          <w:rFonts w:asciiTheme="minorHAnsi" w:hAnsiTheme="minorHAnsi" w:cstheme="minorHAnsi"/>
          <w:b/>
          <w:bCs/>
        </w:rPr>
        <w:t>TITLE:</w:t>
      </w:r>
      <w:r w:rsidRPr="009466F4">
        <w:rPr>
          <w:rFonts w:asciiTheme="minorHAnsi" w:hAnsiTheme="minorHAnsi" w:cstheme="minorHAnsi"/>
        </w:rPr>
        <w:t xml:space="preserve"> </w:t>
      </w:r>
    </w:p>
    <w:p w14:paraId="4FB9868B" w14:textId="5F7CC4E5" w:rsidR="009461B8" w:rsidRPr="009466F4" w:rsidRDefault="00605AD9" w:rsidP="00BE2FD0">
      <w:pPr>
        <w:rPr>
          <w:rFonts w:asciiTheme="minorHAnsi" w:hAnsiTheme="minorHAnsi" w:cstheme="minorHAnsi"/>
          <w:kern w:val="32"/>
        </w:rPr>
      </w:pPr>
      <w:r w:rsidRPr="009466F4">
        <w:rPr>
          <w:rFonts w:asciiTheme="minorHAnsi" w:hAnsiTheme="minorHAnsi" w:cstheme="minorHAnsi"/>
          <w:kern w:val="32"/>
        </w:rPr>
        <w:t>Two</w:t>
      </w:r>
      <w:r w:rsidR="009466F4" w:rsidRPr="009466F4">
        <w:rPr>
          <w:rFonts w:asciiTheme="minorHAnsi" w:hAnsiTheme="minorHAnsi" w:cstheme="minorHAnsi"/>
          <w:kern w:val="32"/>
        </w:rPr>
        <w:t>-Dimensional Visualization and Quantification of Labile, Inorganic Plant Nutrients and Contaminants in Soil</w:t>
      </w:r>
    </w:p>
    <w:p w14:paraId="1679F4B3" w14:textId="77777777" w:rsidR="00605AD9" w:rsidRPr="009466F4" w:rsidRDefault="00605AD9" w:rsidP="00BE2FD0">
      <w:pPr>
        <w:rPr>
          <w:rFonts w:asciiTheme="minorHAnsi" w:hAnsiTheme="minorHAnsi" w:cstheme="minorHAnsi"/>
          <w:b/>
          <w:bCs/>
        </w:rPr>
      </w:pPr>
    </w:p>
    <w:p w14:paraId="3D080DA3" w14:textId="2974E0D6" w:rsidR="006305D7" w:rsidRPr="009466F4" w:rsidRDefault="006305D7" w:rsidP="00BE2FD0">
      <w:pPr>
        <w:rPr>
          <w:rFonts w:asciiTheme="minorHAnsi" w:hAnsiTheme="minorHAnsi" w:cstheme="minorHAnsi"/>
          <w:color w:val="808080" w:themeColor="background1" w:themeShade="80"/>
        </w:rPr>
      </w:pPr>
      <w:r w:rsidRPr="009466F4">
        <w:rPr>
          <w:rFonts w:asciiTheme="minorHAnsi" w:hAnsiTheme="minorHAnsi" w:cstheme="minorHAnsi"/>
          <w:b/>
          <w:bCs/>
        </w:rPr>
        <w:t>AUTHORS</w:t>
      </w:r>
      <w:r w:rsidR="000B662E" w:rsidRPr="009466F4">
        <w:rPr>
          <w:rFonts w:asciiTheme="minorHAnsi" w:hAnsiTheme="minorHAnsi" w:cstheme="minorHAnsi"/>
          <w:b/>
          <w:bCs/>
        </w:rPr>
        <w:t xml:space="preserve"> </w:t>
      </w:r>
      <w:r w:rsidR="00086FF5" w:rsidRPr="009466F4">
        <w:rPr>
          <w:rFonts w:asciiTheme="minorHAnsi" w:hAnsiTheme="minorHAnsi" w:cstheme="minorHAnsi"/>
          <w:b/>
          <w:bCs/>
        </w:rPr>
        <w:t xml:space="preserve">AND </w:t>
      </w:r>
      <w:r w:rsidR="000B662E" w:rsidRPr="009466F4">
        <w:rPr>
          <w:rFonts w:asciiTheme="minorHAnsi" w:hAnsiTheme="minorHAnsi" w:cstheme="minorHAnsi"/>
          <w:b/>
          <w:bCs/>
        </w:rPr>
        <w:t>AFFILIATIONS</w:t>
      </w:r>
      <w:r w:rsidRPr="009466F4">
        <w:rPr>
          <w:rFonts w:asciiTheme="minorHAnsi" w:hAnsiTheme="minorHAnsi" w:cstheme="minorHAnsi"/>
          <w:b/>
          <w:bCs/>
        </w:rPr>
        <w:t>:</w:t>
      </w:r>
    </w:p>
    <w:p w14:paraId="11899E39" w14:textId="509A7DD3" w:rsidR="009461B8" w:rsidRPr="009466F4" w:rsidRDefault="009461B8" w:rsidP="00BE2FD0">
      <w:pPr>
        <w:rPr>
          <w:rFonts w:asciiTheme="minorHAnsi" w:hAnsiTheme="minorHAnsi" w:cstheme="minorHAnsi"/>
        </w:rPr>
      </w:pPr>
      <w:bookmarkStart w:id="0" w:name="_Hlk40431816"/>
      <w:r w:rsidRPr="009466F4">
        <w:rPr>
          <w:rFonts w:asciiTheme="minorHAnsi" w:hAnsiTheme="minorHAnsi" w:cstheme="minorHAnsi"/>
        </w:rPr>
        <w:t>Stefan Wagner</w:t>
      </w:r>
      <w:r w:rsidRPr="009466F4">
        <w:rPr>
          <w:rFonts w:asciiTheme="minorHAnsi" w:hAnsiTheme="minorHAnsi" w:cstheme="minorHAnsi"/>
          <w:vertAlign w:val="superscript"/>
        </w:rPr>
        <w:t>1</w:t>
      </w:r>
      <w:r w:rsidRPr="009466F4">
        <w:rPr>
          <w:rFonts w:asciiTheme="minorHAnsi" w:hAnsiTheme="minorHAnsi" w:cstheme="minorHAnsi"/>
        </w:rPr>
        <w:t xml:space="preserve">, Christoph </w:t>
      </w:r>
      <w:r w:rsidR="006E64C6" w:rsidRPr="009466F4">
        <w:rPr>
          <w:rFonts w:asciiTheme="minorHAnsi" w:hAnsiTheme="minorHAnsi" w:cstheme="minorHAnsi"/>
        </w:rPr>
        <w:t>Hoefer</w:t>
      </w:r>
      <w:r w:rsidR="00833B2B" w:rsidRPr="009466F4">
        <w:rPr>
          <w:rFonts w:asciiTheme="minorHAnsi" w:hAnsiTheme="minorHAnsi" w:cstheme="minorHAnsi"/>
          <w:vertAlign w:val="superscript"/>
        </w:rPr>
        <w:t>2</w:t>
      </w:r>
      <w:r w:rsidRPr="009466F4">
        <w:rPr>
          <w:rFonts w:asciiTheme="minorHAnsi" w:hAnsiTheme="minorHAnsi" w:cstheme="minorHAnsi"/>
        </w:rPr>
        <w:t>, Thomas Prohaska</w:t>
      </w:r>
      <w:r w:rsidRPr="009466F4">
        <w:rPr>
          <w:rFonts w:asciiTheme="minorHAnsi" w:hAnsiTheme="minorHAnsi" w:cstheme="minorHAnsi"/>
          <w:vertAlign w:val="superscript"/>
        </w:rPr>
        <w:t>1</w:t>
      </w:r>
      <w:r w:rsidRPr="009466F4">
        <w:rPr>
          <w:rFonts w:asciiTheme="minorHAnsi" w:hAnsiTheme="minorHAnsi" w:cstheme="minorHAnsi"/>
        </w:rPr>
        <w:t>, Jakob Santner</w:t>
      </w:r>
      <w:r w:rsidRPr="009466F4">
        <w:rPr>
          <w:rFonts w:asciiTheme="minorHAnsi" w:hAnsiTheme="minorHAnsi" w:cstheme="minorHAnsi"/>
          <w:vertAlign w:val="superscript"/>
        </w:rPr>
        <w:t>1,</w:t>
      </w:r>
      <w:r w:rsidR="00E838C8" w:rsidRPr="009466F4">
        <w:rPr>
          <w:rFonts w:asciiTheme="minorHAnsi" w:hAnsiTheme="minorHAnsi" w:cstheme="minorHAnsi"/>
          <w:vertAlign w:val="superscript"/>
        </w:rPr>
        <w:t>3</w:t>
      </w:r>
    </w:p>
    <w:p w14:paraId="13A8C726" w14:textId="77777777" w:rsidR="009461B8" w:rsidRPr="009466F4" w:rsidRDefault="009461B8" w:rsidP="00BE2FD0">
      <w:pPr>
        <w:rPr>
          <w:rFonts w:asciiTheme="minorHAnsi" w:hAnsiTheme="minorHAnsi" w:cstheme="minorHAnsi"/>
        </w:rPr>
      </w:pPr>
    </w:p>
    <w:p w14:paraId="5D614653" w14:textId="78F1ED9D" w:rsidR="009461B8" w:rsidRPr="009466F4" w:rsidRDefault="009461B8" w:rsidP="00BE2FD0">
      <w:pPr>
        <w:rPr>
          <w:rFonts w:asciiTheme="minorHAnsi" w:hAnsiTheme="minorHAnsi" w:cstheme="minorHAnsi"/>
        </w:rPr>
      </w:pPr>
      <w:r w:rsidRPr="009466F4">
        <w:rPr>
          <w:rFonts w:asciiTheme="minorHAnsi" w:hAnsiTheme="minorHAnsi" w:cstheme="minorHAnsi"/>
          <w:vertAlign w:val="superscript"/>
        </w:rPr>
        <w:t>1</w:t>
      </w:r>
      <w:r w:rsidRPr="009466F4">
        <w:rPr>
          <w:rFonts w:asciiTheme="minorHAnsi" w:hAnsiTheme="minorHAnsi" w:cstheme="minorHAnsi"/>
        </w:rPr>
        <w:t xml:space="preserve">Department General, Analytical and Physical Chemistry, Chair of General and Analytical Chemistry, </w:t>
      </w:r>
      <w:proofErr w:type="spellStart"/>
      <w:r w:rsidRPr="009466F4">
        <w:rPr>
          <w:rFonts w:asciiTheme="minorHAnsi" w:hAnsiTheme="minorHAnsi" w:cstheme="minorHAnsi"/>
        </w:rPr>
        <w:t>Montanuniversität</w:t>
      </w:r>
      <w:proofErr w:type="spellEnd"/>
      <w:r w:rsidRPr="009466F4">
        <w:rPr>
          <w:rFonts w:asciiTheme="minorHAnsi" w:hAnsiTheme="minorHAnsi" w:cstheme="minorHAnsi"/>
        </w:rPr>
        <w:t xml:space="preserve"> </w:t>
      </w:r>
      <w:proofErr w:type="spellStart"/>
      <w:r w:rsidRPr="009466F4">
        <w:rPr>
          <w:rFonts w:asciiTheme="minorHAnsi" w:hAnsiTheme="minorHAnsi" w:cstheme="minorHAnsi"/>
        </w:rPr>
        <w:t>Leoben</w:t>
      </w:r>
      <w:proofErr w:type="spellEnd"/>
      <w:r w:rsidRPr="009466F4">
        <w:rPr>
          <w:rFonts w:asciiTheme="minorHAnsi" w:hAnsiTheme="minorHAnsi" w:cstheme="minorHAnsi"/>
        </w:rPr>
        <w:t>, Franz-Josef-</w:t>
      </w:r>
      <w:proofErr w:type="spellStart"/>
      <w:r w:rsidRPr="009466F4">
        <w:rPr>
          <w:rFonts w:asciiTheme="minorHAnsi" w:hAnsiTheme="minorHAnsi" w:cstheme="minorHAnsi"/>
        </w:rPr>
        <w:t>Stra</w:t>
      </w:r>
      <w:r w:rsidR="001C046F" w:rsidRPr="009466F4">
        <w:rPr>
          <w:rFonts w:asciiTheme="minorHAnsi" w:hAnsiTheme="minorHAnsi" w:cstheme="minorHAnsi"/>
        </w:rPr>
        <w:t>ß</w:t>
      </w:r>
      <w:r w:rsidRPr="009466F4">
        <w:rPr>
          <w:rFonts w:asciiTheme="minorHAnsi" w:hAnsiTheme="minorHAnsi" w:cstheme="minorHAnsi"/>
        </w:rPr>
        <w:t>e</w:t>
      </w:r>
      <w:proofErr w:type="spellEnd"/>
      <w:r w:rsidR="009466F4">
        <w:rPr>
          <w:rFonts w:asciiTheme="minorHAnsi" w:hAnsiTheme="minorHAnsi" w:cstheme="minorHAnsi"/>
        </w:rPr>
        <w:t>,</w:t>
      </w:r>
      <w:r w:rsidRPr="009466F4">
        <w:rPr>
          <w:rFonts w:asciiTheme="minorHAnsi" w:hAnsiTheme="minorHAnsi" w:cstheme="minorHAnsi"/>
        </w:rPr>
        <w:t xml:space="preserve"> </w:t>
      </w:r>
      <w:proofErr w:type="spellStart"/>
      <w:r w:rsidRPr="009466F4">
        <w:rPr>
          <w:rFonts w:asciiTheme="minorHAnsi" w:hAnsiTheme="minorHAnsi" w:cstheme="minorHAnsi"/>
        </w:rPr>
        <w:t>Leoben</w:t>
      </w:r>
      <w:proofErr w:type="spellEnd"/>
      <w:r w:rsidRPr="009466F4">
        <w:rPr>
          <w:rFonts w:asciiTheme="minorHAnsi" w:hAnsiTheme="minorHAnsi" w:cstheme="minorHAnsi"/>
        </w:rPr>
        <w:t>, Austria.</w:t>
      </w:r>
    </w:p>
    <w:p w14:paraId="77D3D4E9" w14:textId="2BABBD44" w:rsidR="009461B8" w:rsidRPr="009466F4" w:rsidRDefault="009461B8" w:rsidP="00BE2FD0">
      <w:pPr>
        <w:rPr>
          <w:rFonts w:asciiTheme="minorHAnsi" w:hAnsiTheme="minorHAnsi" w:cstheme="minorHAnsi"/>
        </w:rPr>
      </w:pPr>
      <w:r w:rsidRPr="009466F4">
        <w:rPr>
          <w:rFonts w:asciiTheme="minorHAnsi" w:hAnsiTheme="minorHAnsi" w:cstheme="minorHAnsi"/>
          <w:vertAlign w:val="superscript"/>
        </w:rPr>
        <w:t>2</w:t>
      </w:r>
      <w:r w:rsidRPr="009466F4">
        <w:rPr>
          <w:rFonts w:asciiTheme="minorHAnsi" w:hAnsiTheme="minorHAnsi" w:cstheme="minorHAnsi"/>
        </w:rPr>
        <w:t>Department of Forest and Soil Sciences, Institute of Soil Research,</w:t>
      </w:r>
      <w:r w:rsidR="00833B2B" w:rsidRPr="009466F4">
        <w:rPr>
          <w:rFonts w:asciiTheme="minorHAnsi" w:hAnsiTheme="minorHAnsi" w:cstheme="minorHAnsi"/>
        </w:rPr>
        <w:t xml:space="preserve"> Rhizosphere Ecology and Biogeochemistry Group,</w:t>
      </w:r>
      <w:r w:rsidRPr="009466F4">
        <w:rPr>
          <w:rFonts w:asciiTheme="minorHAnsi" w:hAnsiTheme="minorHAnsi" w:cstheme="minorHAnsi"/>
        </w:rPr>
        <w:t xml:space="preserve"> University of Natural Resources and Life Sciences, Vienna, Konrad-Lorenz-</w:t>
      </w:r>
      <w:proofErr w:type="spellStart"/>
      <w:r w:rsidRPr="009466F4">
        <w:rPr>
          <w:rFonts w:asciiTheme="minorHAnsi" w:hAnsiTheme="minorHAnsi" w:cstheme="minorHAnsi"/>
        </w:rPr>
        <w:t>Stra</w:t>
      </w:r>
      <w:r w:rsidR="001C046F" w:rsidRPr="009466F4">
        <w:rPr>
          <w:rFonts w:asciiTheme="minorHAnsi" w:hAnsiTheme="minorHAnsi" w:cstheme="minorHAnsi"/>
        </w:rPr>
        <w:t>ß</w:t>
      </w:r>
      <w:r w:rsidRPr="009466F4">
        <w:rPr>
          <w:rFonts w:asciiTheme="minorHAnsi" w:hAnsiTheme="minorHAnsi" w:cstheme="minorHAnsi"/>
        </w:rPr>
        <w:t>e</w:t>
      </w:r>
      <w:proofErr w:type="spellEnd"/>
      <w:r w:rsidRPr="009466F4">
        <w:rPr>
          <w:rFonts w:asciiTheme="minorHAnsi" w:hAnsiTheme="minorHAnsi" w:cstheme="minorHAnsi"/>
        </w:rPr>
        <w:t xml:space="preserve">, </w:t>
      </w:r>
      <w:proofErr w:type="spellStart"/>
      <w:r w:rsidRPr="009466F4">
        <w:rPr>
          <w:rFonts w:asciiTheme="minorHAnsi" w:hAnsiTheme="minorHAnsi" w:cstheme="minorHAnsi"/>
        </w:rPr>
        <w:t>Tulln</w:t>
      </w:r>
      <w:proofErr w:type="spellEnd"/>
      <w:r w:rsidRPr="009466F4">
        <w:rPr>
          <w:rFonts w:asciiTheme="minorHAnsi" w:hAnsiTheme="minorHAnsi" w:cstheme="minorHAnsi"/>
        </w:rPr>
        <w:t>, Austria.</w:t>
      </w:r>
    </w:p>
    <w:p w14:paraId="149BEB07" w14:textId="1E45826E" w:rsidR="009461B8" w:rsidRPr="009466F4" w:rsidRDefault="00833B2B" w:rsidP="00BE2FD0">
      <w:pPr>
        <w:rPr>
          <w:rFonts w:asciiTheme="minorHAnsi" w:hAnsiTheme="minorHAnsi" w:cstheme="minorHAnsi"/>
        </w:rPr>
      </w:pPr>
      <w:r w:rsidRPr="009466F4">
        <w:rPr>
          <w:rFonts w:asciiTheme="minorHAnsi" w:hAnsiTheme="minorHAnsi" w:cstheme="minorHAnsi"/>
          <w:vertAlign w:val="superscript"/>
        </w:rPr>
        <w:t>3</w:t>
      </w:r>
      <w:r w:rsidR="006E64C6" w:rsidRPr="009466F4">
        <w:rPr>
          <w:rFonts w:asciiTheme="minorHAnsi" w:hAnsiTheme="minorHAnsi" w:cstheme="minorHAnsi"/>
        </w:rPr>
        <w:t xml:space="preserve">Department </w:t>
      </w:r>
      <w:r w:rsidR="009461B8" w:rsidRPr="009466F4">
        <w:rPr>
          <w:rFonts w:asciiTheme="minorHAnsi" w:hAnsiTheme="minorHAnsi" w:cstheme="minorHAnsi"/>
        </w:rPr>
        <w:t>of Crop Sciences, Institute of Agronomy, University of Natural Resources and Life Sciences, Vienna, Konrad-Lorenz-</w:t>
      </w:r>
      <w:proofErr w:type="spellStart"/>
      <w:r w:rsidR="009461B8" w:rsidRPr="009466F4">
        <w:rPr>
          <w:rFonts w:asciiTheme="minorHAnsi" w:hAnsiTheme="minorHAnsi" w:cstheme="minorHAnsi"/>
        </w:rPr>
        <w:t>Stra</w:t>
      </w:r>
      <w:r w:rsidR="001C046F" w:rsidRPr="009466F4">
        <w:rPr>
          <w:rFonts w:asciiTheme="minorHAnsi" w:hAnsiTheme="minorHAnsi" w:cstheme="minorHAnsi"/>
        </w:rPr>
        <w:t>ß</w:t>
      </w:r>
      <w:r w:rsidR="009461B8" w:rsidRPr="009466F4">
        <w:rPr>
          <w:rFonts w:asciiTheme="minorHAnsi" w:hAnsiTheme="minorHAnsi" w:cstheme="minorHAnsi"/>
        </w:rPr>
        <w:t>e</w:t>
      </w:r>
      <w:proofErr w:type="spellEnd"/>
      <w:r w:rsidR="009466F4">
        <w:rPr>
          <w:rFonts w:asciiTheme="minorHAnsi" w:hAnsiTheme="minorHAnsi" w:cstheme="minorHAnsi"/>
        </w:rPr>
        <w:t>,</w:t>
      </w:r>
      <w:r w:rsidR="009461B8" w:rsidRPr="009466F4">
        <w:rPr>
          <w:rFonts w:asciiTheme="minorHAnsi" w:hAnsiTheme="minorHAnsi" w:cstheme="minorHAnsi"/>
        </w:rPr>
        <w:t xml:space="preserve"> </w:t>
      </w:r>
      <w:proofErr w:type="spellStart"/>
      <w:r w:rsidR="009461B8" w:rsidRPr="009466F4">
        <w:rPr>
          <w:rFonts w:asciiTheme="minorHAnsi" w:hAnsiTheme="minorHAnsi" w:cstheme="minorHAnsi"/>
        </w:rPr>
        <w:t>Tulln</w:t>
      </w:r>
      <w:proofErr w:type="spellEnd"/>
      <w:r w:rsidR="009461B8" w:rsidRPr="009466F4">
        <w:rPr>
          <w:rFonts w:asciiTheme="minorHAnsi" w:hAnsiTheme="minorHAnsi" w:cstheme="minorHAnsi"/>
        </w:rPr>
        <w:t>, Austria.</w:t>
      </w:r>
    </w:p>
    <w:p w14:paraId="67D6B740" w14:textId="77777777" w:rsidR="009466F4" w:rsidRPr="00EB7B7B" w:rsidRDefault="009466F4" w:rsidP="00BE2FD0">
      <w:pPr>
        <w:rPr>
          <w:rFonts w:asciiTheme="minorHAnsi" w:hAnsiTheme="minorHAnsi" w:cstheme="minorHAnsi"/>
          <w:bCs/>
        </w:rPr>
      </w:pPr>
    </w:p>
    <w:p w14:paraId="3340FDB3" w14:textId="77777777" w:rsidR="009466F4" w:rsidRPr="009466F4" w:rsidRDefault="009466F4" w:rsidP="00BE2FD0">
      <w:pPr>
        <w:rPr>
          <w:rFonts w:asciiTheme="minorHAnsi" w:hAnsiTheme="minorHAnsi" w:cstheme="minorHAnsi"/>
          <w:bCs/>
        </w:rPr>
      </w:pPr>
      <w:r w:rsidRPr="009466F4">
        <w:rPr>
          <w:rFonts w:asciiTheme="minorHAnsi" w:hAnsiTheme="minorHAnsi" w:cstheme="minorHAnsi"/>
          <w:bCs/>
        </w:rPr>
        <w:t xml:space="preserve">Corresponding author: </w:t>
      </w:r>
    </w:p>
    <w:p w14:paraId="5F5181A2" w14:textId="77777777" w:rsidR="009466F4" w:rsidRPr="009466F4" w:rsidRDefault="009466F4" w:rsidP="00BE2FD0">
      <w:pPr>
        <w:rPr>
          <w:rFonts w:asciiTheme="minorHAnsi" w:hAnsiTheme="minorHAnsi" w:cstheme="minorHAnsi"/>
          <w:bCs/>
        </w:rPr>
      </w:pPr>
      <w:r w:rsidRPr="009466F4">
        <w:rPr>
          <w:rFonts w:asciiTheme="minorHAnsi" w:hAnsiTheme="minorHAnsi" w:cstheme="minorHAnsi"/>
          <w:bCs/>
        </w:rPr>
        <w:t xml:space="preserve">Jakob </w:t>
      </w:r>
      <w:proofErr w:type="spellStart"/>
      <w:r w:rsidRPr="009466F4">
        <w:rPr>
          <w:rFonts w:asciiTheme="minorHAnsi" w:hAnsiTheme="minorHAnsi" w:cstheme="minorHAnsi"/>
          <w:bCs/>
        </w:rPr>
        <w:t>Santner</w:t>
      </w:r>
      <w:proofErr w:type="spellEnd"/>
      <w:r w:rsidRPr="009466F4">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9466F4">
        <w:rPr>
          <w:rFonts w:asciiTheme="minorHAnsi" w:hAnsiTheme="minorHAnsi" w:cstheme="minorHAnsi"/>
          <w:bCs/>
        </w:rPr>
        <w:t>(jakob.santner@boku.ac.at)</w:t>
      </w:r>
    </w:p>
    <w:p w14:paraId="76414497" w14:textId="77777777" w:rsidR="009466F4" w:rsidRDefault="009466F4" w:rsidP="00BE2FD0">
      <w:pPr>
        <w:rPr>
          <w:rFonts w:asciiTheme="minorHAnsi" w:hAnsiTheme="minorHAnsi" w:cstheme="minorHAnsi"/>
          <w:bCs/>
        </w:rPr>
      </w:pPr>
    </w:p>
    <w:p w14:paraId="41AACC03" w14:textId="5577F6BB" w:rsidR="00A1783E" w:rsidRPr="009466F4" w:rsidRDefault="00A1783E" w:rsidP="00BE2FD0">
      <w:pPr>
        <w:rPr>
          <w:rFonts w:asciiTheme="minorHAnsi" w:hAnsiTheme="minorHAnsi" w:cstheme="minorHAnsi"/>
          <w:bCs/>
        </w:rPr>
      </w:pPr>
      <w:r w:rsidRPr="009466F4">
        <w:rPr>
          <w:rFonts w:asciiTheme="minorHAnsi" w:hAnsiTheme="minorHAnsi" w:cstheme="minorHAnsi"/>
          <w:bCs/>
        </w:rPr>
        <w:t>Email addresses of co-authors:</w:t>
      </w:r>
    </w:p>
    <w:p w14:paraId="50617704" w14:textId="78B14883" w:rsidR="00A1783E" w:rsidRPr="009466F4" w:rsidRDefault="00A1783E" w:rsidP="00BE2FD0">
      <w:pPr>
        <w:rPr>
          <w:rFonts w:asciiTheme="minorHAnsi" w:hAnsiTheme="minorHAnsi" w:cstheme="minorHAnsi"/>
          <w:bCs/>
          <w:lang w:val="de-AT"/>
        </w:rPr>
      </w:pPr>
      <w:r w:rsidRPr="009466F4">
        <w:rPr>
          <w:rFonts w:asciiTheme="minorHAnsi" w:hAnsiTheme="minorHAnsi" w:cstheme="minorHAnsi"/>
          <w:bCs/>
          <w:lang w:val="de-AT"/>
        </w:rPr>
        <w:t xml:space="preserve">Stefan Wagner </w:t>
      </w:r>
      <w:r w:rsidR="009466F4">
        <w:rPr>
          <w:rFonts w:asciiTheme="minorHAnsi" w:hAnsiTheme="minorHAnsi" w:cstheme="minorHAnsi"/>
          <w:bCs/>
          <w:lang w:val="de-AT"/>
        </w:rPr>
        <w:tab/>
      </w:r>
      <w:r w:rsidR="009466F4">
        <w:rPr>
          <w:rFonts w:asciiTheme="minorHAnsi" w:hAnsiTheme="minorHAnsi" w:cstheme="minorHAnsi"/>
          <w:bCs/>
          <w:lang w:val="de-AT"/>
        </w:rPr>
        <w:tab/>
      </w:r>
      <w:r w:rsidRPr="009466F4">
        <w:rPr>
          <w:rFonts w:asciiTheme="minorHAnsi" w:hAnsiTheme="minorHAnsi" w:cstheme="minorHAnsi"/>
          <w:bCs/>
          <w:lang w:val="de-AT"/>
        </w:rPr>
        <w:t>(stefan.wagner@unileoben.ac.at)</w:t>
      </w:r>
    </w:p>
    <w:p w14:paraId="64E84009" w14:textId="42487370" w:rsidR="00A1783E" w:rsidRPr="009466F4" w:rsidRDefault="00A1783E" w:rsidP="00BE2FD0">
      <w:pPr>
        <w:rPr>
          <w:rFonts w:asciiTheme="minorHAnsi" w:hAnsiTheme="minorHAnsi" w:cstheme="minorHAnsi"/>
          <w:bCs/>
          <w:lang w:val="de-AT"/>
        </w:rPr>
      </w:pPr>
      <w:r w:rsidRPr="009466F4">
        <w:rPr>
          <w:rFonts w:asciiTheme="minorHAnsi" w:hAnsiTheme="minorHAnsi" w:cstheme="minorHAnsi"/>
          <w:bCs/>
          <w:lang w:val="de-AT"/>
        </w:rPr>
        <w:t xml:space="preserve">Christoph Hoefer </w:t>
      </w:r>
      <w:r w:rsidR="009466F4">
        <w:rPr>
          <w:rFonts w:asciiTheme="minorHAnsi" w:hAnsiTheme="minorHAnsi" w:cstheme="minorHAnsi"/>
          <w:bCs/>
          <w:lang w:val="de-AT"/>
        </w:rPr>
        <w:tab/>
      </w:r>
      <w:r w:rsidR="009466F4">
        <w:rPr>
          <w:rFonts w:asciiTheme="minorHAnsi" w:hAnsiTheme="minorHAnsi" w:cstheme="minorHAnsi"/>
          <w:bCs/>
          <w:lang w:val="de-AT"/>
        </w:rPr>
        <w:tab/>
      </w:r>
      <w:r w:rsidRPr="009466F4">
        <w:rPr>
          <w:rFonts w:asciiTheme="minorHAnsi" w:hAnsiTheme="minorHAnsi" w:cstheme="minorHAnsi"/>
          <w:bCs/>
          <w:lang w:val="de-AT"/>
        </w:rPr>
        <w:t>(</w:t>
      </w:r>
      <w:r w:rsidR="000A46FA" w:rsidRPr="009466F4">
        <w:rPr>
          <w:rFonts w:asciiTheme="minorHAnsi" w:hAnsiTheme="minorHAnsi" w:cstheme="minorHAnsi"/>
          <w:bCs/>
          <w:lang w:val="de-AT"/>
        </w:rPr>
        <w:t>c</w:t>
      </w:r>
      <w:r w:rsidRPr="009466F4">
        <w:rPr>
          <w:rFonts w:asciiTheme="minorHAnsi" w:hAnsiTheme="minorHAnsi" w:cstheme="minorHAnsi"/>
          <w:bCs/>
          <w:lang w:val="de-AT"/>
        </w:rPr>
        <w:t>hristoph.hoefer@gmail.com)</w:t>
      </w:r>
    </w:p>
    <w:p w14:paraId="2827BE03" w14:textId="6226220A" w:rsidR="00A1783E" w:rsidRPr="009466F4" w:rsidRDefault="00A1783E" w:rsidP="00BE2FD0">
      <w:pPr>
        <w:rPr>
          <w:rFonts w:asciiTheme="minorHAnsi" w:hAnsiTheme="minorHAnsi" w:cstheme="minorHAnsi"/>
          <w:bCs/>
          <w:lang w:val="de-AT"/>
        </w:rPr>
      </w:pPr>
      <w:r w:rsidRPr="009466F4">
        <w:rPr>
          <w:rFonts w:asciiTheme="minorHAnsi" w:hAnsiTheme="minorHAnsi" w:cstheme="minorHAnsi"/>
          <w:bCs/>
          <w:lang w:val="de-AT"/>
        </w:rPr>
        <w:t xml:space="preserve">Thomas Prohaska </w:t>
      </w:r>
      <w:r w:rsidR="009466F4">
        <w:rPr>
          <w:rFonts w:asciiTheme="minorHAnsi" w:hAnsiTheme="minorHAnsi" w:cstheme="minorHAnsi"/>
          <w:bCs/>
          <w:lang w:val="de-AT"/>
        </w:rPr>
        <w:tab/>
      </w:r>
      <w:r w:rsidR="009466F4">
        <w:rPr>
          <w:rFonts w:asciiTheme="minorHAnsi" w:hAnsiTheme="minorHAnsi" w:cstheme="minorHAnsi"/>
          <w:bCs/>
          <w:lang w:val="de-AT"/>
        </w:rPr>
        <w:tab/>
      </w:r>
      <w:r w:rsidRPr="009466F4">
        <w:rPr>
          <w:rFonts w:asciiTheme="minorHAnsi" w:hAnsiTheme="minorHAnsi" w:cstheme="minorHAnsi"/>
          <w:bCs/>
          <w:lang w:val="de-AT"/>
        </w:rPr>
        <w:t>(thomas.prohaska@unileoben.ac.at)</w:t>
      </w:r>
    </w:p>
    <w:bookmarkEnd w:id="0"/>
    <w:p w14:paraId="178AECAA" w14:textId="77777777" w:rsidR="00EA65A1" w:rsidRPr="00EB7B7B" w:rsidRDefault="00EA65A1" w:rsidP="00BE2FD0">
      <w:pPr>
        <w:pStyle w:val="NormalWeb"/>
        <w:spacing w:before="0" w:beforeAutospacing="0" w:after="0" w:afterAutospacing="0"/>
        <w:rPr>
          <w:rFonts w:asciiTheme="minorHAnsi" w:hAnsiTheme="minorHAnsi" w:cstheme="minorHAnsi"/>
          <w:b/>
          <w:bCs/>
          <w:lang w:val="de-AT"/>
        </w:rPr>
      </w:pPr>
    </w:p>
    <w:p w14:paraId="6C0B0781" w14:textId="62BA2C06" w:rsidR="007A4DD6" w:rsidRPr="009466F4" w:rsidRDefault="006305D7" w:rsidP="00BE2FD0">
      <w:pPr>
        <w:pStyle w:val="NormalWeb"/>
        <w:spacing w:before="0" w:beforeAutospacing="0" w:after="0" w:afterAutospacing="0"/>
        <w:rPr>
          <w:rFonts w:asciiTheme="minorHAnsi" w:hAnsiTheme="minorHAnsi" w:cstheme="minorHAnsi"/>
        </w:rPr>
      </w:pPr>
      <w:r w:rsidRPr="009466F4">
        <w:rPr>
          <w:rFonts w:asciiTheme="minorHAnsi" w:hAnsiTheme="minorHAnsi" w:cstheme="minorHAnsi"/>
          <w:b/>
          <w:bCs/>
        </w:rPr>
        <w:t>KEYWORDS:</w:t>
      </w:r>
    </w:p>
    <w:p w14:paraId="59DDFA4D" w14:textId="77777777" w:rsidR="00605AD9" w:rsidRPr="009466F4" w:rsidRDefault="00605AD9" w:rsidP="00BE2FD0">
      <w:pPr>
        <w:pStyle w:val="NormalWeb"/>
        <w:spacing w:before="0" w:beforeAutospacing="0" w:after="0" w:afterAutospacing="0"/>
        <w:rPr>
          <w:rFonts w:asciiTheme="minorHAnsi" w:hAnsiTheme="minorHAnsi" w:cstheme="minorHAnsi"/>
        </w:rPr>
      </w:pPr>
      <w:r w:rsidRPr="009466F4">
        <w:rPr>
          <w:rFonts w:asciiTheme="minorHAnsi" w:hAnsiTheme="minorHAnsi" w:cstheme="minorHAnsi"/>
        </w:rPr>
        <w:t>chemical imaging, rhizosphere, diffusive gradients in thin films, laser ablation inductively coupled plasma mass spectrometry, trace element, plant nutrition</w:t>
      </w:r>
    </w:p>
    <w:p w14:paraId="5FB0DDD7" w14:textId="77777777" w:rsidR="009466F4" w:rsidRDefault="009466F4" w:rsidP="00BE2FD0">
      <w:pPr>
        <w:widowControl/>
        <w:autoSpaceDE/>
        <w:autoSpaceDN/>
        <w:adjustRightInd/>
        <w:jc w:val="left"/>
        <w:rPr>
          <w:rFonts w:asciiTheme="minorHAnsi" w:hAnsiTheme="minorHAnsi" w:cstheme="minorHAnsi"/>
          <w:b/>
          <w:bCs/>
        </w:rPr>
      </w:pPr>
    </w:p>
    <w:p w14:paraId="628AC4B5" w14:textId="27721C35" w:rsidR="006305D7" w:rsidRPr="009466F4" w:rsidRDefault="00086FF5" w:rsidP="00BE2FD0">
      <w:pPr>
        <w:widowControl/>
        <w:autoSpaceDE/>
        <w:autoSpaceDN/>
        <w:adjustRightInd/>
        <w:jc w:val="left"/>
        <w:rPr>
          <w:rFonts w:asciiTheme="minorHAnsi" w:hAnsiTheme="minorHAnsi" w:cstheme="minorHAnsi"/>
          <w:b/>
          <w:bCs/>
        </w:rPr>
      </w:pPr>
      <w:r w:rsidRPr="009466F4">
        <w:rPr>
          <w:rFonts w:asciiTheme="minorHAnsi" w:hAnsiTheme="minorHAnsi" w:cstheme="minorHAnsi"/>
          <w:b/>
          <w:bCs/>
        </w:rPr>
        <w:t>SUMMARY</w:t>
      </w:r>
      <w:r w:rsidR="006305D7" w:rsidRPr="009466F4">
        <w:rPr>
          <w:rFonts w:asciiTheme="minorHAnsi" w:hAnsiTheme="minorHAnsi" w:cstheme="minorHAnsi"/>
          <w:b/>
          <w:bCs/>
        </w:rPr>
        <w:t>:</w:t>
      </w:r>
    </w:p>
    <w:p w14:paraId="413DB799" w14:textId="35AD39F6" w:rsidR="00605AD9" w:rsidRPr="009466F4" w:rsidRDefault="00BD4484" w:rsidP="00BE2FD0">
      <w:pPr>
        <w:rPr>
          <w:rFonts w:asciiTheme="minorHAnsi" w:hAnsiTheme="minorHAnsi" w:cstheme="minorHAnsi"/>
        </w:rPr>
      </w:pPr>
      <w:bookmarkStart w:id="1" w:name="_Hlk40457827"/>
      <w:r>
        <w:rPr>
          <w:rFonts w:asciiTheme="minorHAnsi" w:hAnsiTheme="minorHAnsi" w:cstheme="minorHAnsi"/>
        </w:rPr>
        <w:t>This protocol presents</w:t>
      </w:r>
      <w:r w:rsidR="009466F4">
        <w:rPr>
          <w:rFonts w:asciiTheme="minorHAnsi" w:hAnsiTheme="minorHAnsi" w:cstheme="minorHAnsi"/>
        </w:rPr>
        <w:t xml:space="preserve"> a</w:t>
      </w:r>
      <w:r w:rsidR="00605AD9" w:rsidRPr="009466F4">
        <w:rPr>
          <w:rFonts w:asciiTheme="minorHAnsi" w:hAnsiTheme="minorHAnsi" w:cstheme="minorHAnsi"/>
        </w:rPr>
        <w:t xml:space="preserve"> workflow for sub-mm 2D </w:t>
      </w:r>
      <w:r w:rsidR="00C65559">
        <w:rPr>
          <w:rFonts w:asciiTheme="minorHAnsi" w:hAnsiTheme="minorHAnsi" w:cstheme="minorHAnsi"/>
        </w:rPr>
        <w:t>visualization</w:t>
      </w:r>
      <w:r w:rsidR="00605AD9" w:rsidRPr="009466F4">
        <w:rPr>
          <w:rFonts w:asciiTheme="minorHAnsi" w:hAnsiTheme="minorHAnsi" w:cstheme="minorHAnsi"/>
        </w:rPr>
        <w:t xml:space="preserve"> of </w:t>
      </w:r>
      <w:r w:rsidR="000209CF" w:rsidRPr="009466F4">
        <w:rPr>
          <w:rFonts w:asciiTheme="minorHAnsi" w:hAnsiTheme="minorHAnsi" w:cstheme="minorHAnsi"/>
        </w:rPr>
        <w:t>multiple</w:t>
      </w:r>
      <w:r w:rsidR="00B54F2F" w:rsidRPr="009466F4">
        <w:rPr>
          <w:rFonts w:asciiTheme="minorHAnsi" w:hAnsiTheme="minorHAnsi" w:cstheme="minorHAnsi"/>
        </w:rPr>
        <w:t xml:space="preserve"> labile</w:t>
      </w:r>
      <w:r w:rsidR="000209CF" w:rsidRPr="009466F4">
        <w:rPr>
          <w:rFonts w:asciiTheme="minorHAnsi" w:hAnsiTheme="minorHAnsi" w:cstheme="minorHAnsi"/>
        </w:rPr>
        <w:t xml:space="preserve"> inorganic </w:t>
      </w:r>
      <w:r w:rsidR="00940A5D" w:rsidRPr="009466F4">
        <w:rPr>
          <w:rFonts w:asciiTheme="minorHAnsi" w:hAnsiTheme="minorHAnsi" w:cstheme="minorHAnsi"/>
        </w:rPr>
        <w:t xml:space="preserve">nutrient and contaminant </w:t>
      </w:r>
      <w:r w:rsidR="000209CF" w:rsidRPr="009466F4">
        <w:rPr>
          <w:rFonts w:asciiTheme="minorHAnsi" w:hAnsiTheme="minorHAnsi" w:cstheme="minorHAnsi"/>
        </w:rPr>
        <w:t xml:space="preserve">solute </w:t>
      </w:r>
      <w:r w:rsidR="00605AD9" w:rsidRPr="009466F4">
        <w:rPr>
          <w:rFonts w:asciiTheme="minorHAnsi" w:hAnsiTheme="minorHAnsi" w:cstheme="minorHAnsi"/>
        </w:rPr>
        <w:t xml:space="preserve">species using diffusive gradients in thin films (DGT) combined with mass spectrometry imaging. Solute sampling and high-resolution chemical analysis are described in detail for quantitative </w:t>
      </w:r>
      <w:r w:rsidR="00C65559">
        <w:rPr>
          <w:rFonts w:asciiTheme="minorHAnsi" w:hAnsiTheme="minorHAnsi" w:cstheme="minorHAnsi"/>
        </w:rPr>
        <w:t>mapping</w:t>
      </w:r>
      <w:r w:rsidR="00C65559" w:rsidRPr="009466F4">
        <w:rPr>
          <w:rFonts w:asciiTheme="minorHAnsi" w:hAnsiTheme="minorHAnsi" w:cstheme="minorHAnsi"/>
        </w:rPr>
        <w:t xml:space="preserve"> </w:t>
      </w:r>
      <w:r w:rsidR="00605AD9" w:rsidRPr="009466F4">
        <w:rPr>
          <w:rFonts w:asciiTheme="minorHAnsi" w:hAnsiTheme="minorHAnsi" w:cstheme="minorHAnsi"/>
        </w:rPr>
        <w:t xml:space="preserve">of </w:t>
      </w:r>
      <w:r w:rsidR="00940A5D" w:rsidRPr="009466F4">
        <w:rPr>
          <w:rFonts w:asciiTheme="minorHAnsi" w:hAnsiTheme="minorHAnsi" w:cstheme="minorHAnsi"/>
        </w:rPr>
        <w:t>solutes</w:t>
      </w:r>
      <w:r w:rsidR="00605AD9" w:rsidRPr="009466F4">
        <w:rPr>
          <w:rFonts w:asciiTheme="minorHAnsi" w:hAnsiTheme="minorHAnsi" w:cstheme="minorHAnsi"/>
        </w:rPr>
        <w:t xml:space="preserve"> in the rhizosphere of terrestrial plants.</w:t>
      </w:r>
    </w:p>
    <w:bookmarkEnd w:id="1"/>
    <w:p w14:paraId="72ECF09B" w14:textId="77777777" w:rsidR="00E35582" w:rsidRPr="009466F4" w:rsidRDefault="00E35582" w:rsidP="00BE2FD0">
      <w:pPr>
        <w:rPr>
          <w:rFonts w:asciiTheme="minorHAnsi" w:hAnsiTheme="minorHAnsi" w:cstheme="minorHAnsi"/>
          <w:b/>
          <w:bCs/>
        </w:rPr>
      </w:pPr>
    </w:p>
    <w:p w14:paraId="04C61B2B" w14:textId="77777777" w:rsidR="009466F4" w:rsidRDefault="00B1311A" w:rsidP="00BE2FD0">
      <w:pPr>
        <w:rPr>
          <w:rFonts w:asciiTheme="minorHAnsi" w:hAnsiTheme="minorHAnsi" w:cstheme="minorHAnsi"/>
          <w:color w:val="808080"/>
        </w:rPr>
      </w:pPr>
      <w:r w:rsidRPr="009466F4">
        <w:rPr>
          <w:rFonts w:asciiTheme="minorHAnsi" w:hAnsiTheme="minorHAnsi" w:cstheme="minorHAnsi"/>
          <w:b/>
          <w:bCs/>
        </w:rPr>
        <w:t>ABSTRACT:</w:t>
      </w:r>
      <w:bookmarkStart w:id="2" w:name="_Hlk40457838"/>
    </w:p>
    <w:p w14:paraId="4C7D5FD5" w14:textId="7801EDF5" w:rsidR="006305D7" w:rsidRPr="009466F4" w:rsidRDefault="00605AD9" w:rsidP="00BE2FD0">
      <w:pPr>
        <w:rPr>
          <w:rFonts w:asciiTheme="minorHAnsi" w:hAnsiTheme="minorHAnsi" w:cstheme="minorHAnsi"/>
          <w:color w:val="808080"/>
        </w:rPr>
      </w:pPr>
      <w:r w:rsidRPr="009466F4">
        <w:rPr>
          <w:rFonts w:asciiTheme="minorHAnsi" w:hAnsiTheme="minorHAnsi" w:cstheme="minorHAnsi"/>
        </w:rPr>
        <w:t>We describe a method for two-dimensional (2D) visualization and quantification of the distribution of labile (</w:t>
      </w:r>
      <w:r w:rsidR="00B54F2F" w:rsidRPr="009466F4">
        <w:rPr>
          <w:rFonts w:asciiTheme="minorHAnsi" w:hAnsiTheme="minorHAnsi" w:cstheme="minorHAnsi"/>
        </w:rPr>
        <w:t>i.e.</w:t>
      </w:r>
      <w:r w:rsidR="00BD4484">
        <w:rPr>
          <w:rFonts w:asciiTheme="minorHAnsi" w:hAnsiTheme="minorHAnsi" w:cstheme="minorHAnsi"/>
        </w:rPr>
        <w:t>,</w:t>
      </w:r>
      <w:r w:rsidR="00B54F2F" w:rsidRPr="009466F4">
        <w:rPr>
          <w:rFonts w:asciiTheme="minorHAnsi" w:hAnsiTheme="minorHAnsi" w:cstheme="minorHAnsi"/>
        </w:rPr>
        <w:t xml:space="preserve"> </w:t>
      </w:r>
      <w:r w:rsidRPr="009466F4">
        <w:rPr>
          <w:rFonts w:asciiTheme="minorHAnsi" w:hAnsiTheme="minorHAnsi" w:cstheme="minorHAnsi"/>
        </w:rPr>
        <w:t>reversibly adsorbed) inorganic nutrient</w:t>
      </w:r>
      <w:r w:rsidR="00F66A3D" w:rsidRPr="009466F4">
        <w:rPr>
          <w:rFonts w:asciiTheme="minorHAnsi" w:hAnsiTheme="minorHAnsi" w:cstheme="minorHAnsi"/>
        </w:rPr>
        <w:t xml:space="preserve"> (e.g.</w:t>
      </w:r>
      <w:r w:rsidR="00BD4484">
        <w:rPr>
          <w:rFonts w:asciiTheme="minorHAnsi" w:hAnsiTheme="minorHAnsi" w:cstheme="minorHAnsi"/>
        </w:rPr>
        <w:t>,</w:t>
      </w:r>
      <w:r w:rsidR="00F66A3D" w:rsidRPr="009466F4">
        <w:rPr>
          <w:rFonts w:asciiTheme="minorHAnsi" w:hAnsiTheme="minorHAnsi" w:cstheme="minorHAnsi"/>
        </w:rPr>
        <w:t xml:space="preserve"> P, Fe, Mn)</w:t>
      </w:r>
      <w:r w:rsidRPr="009466F4">
        <w:rPr>
          <w:rFonts w:asciiTheme="minorHAnsi" w:hAnsiTheme="minorHAnsi" w:cstheme="minorHAnsi"/>
        </w:rPr>
        <w:t xml:space="preserve"> and contaminant </w:t>
      </w:r>
      <w:r w:rsidR="00F66A3D" w:rsidRPr="009466F4">
        <w:rPr>
          <w:rFonts w:asciiTheme="minorHAnsi" w:hAnsiTheme="minorHAnsi" w:cstheme="minorHAnsi"/>
        </w:rPr>
        <w:t>(e.g.</w:t>
      </w:r>
      <w:r w:rsidR="00BD4484">
        <w:rPr>
          <w:rFonts w:asciiTheme="minorHAnsi" w:hAnsiTheme="minorHAnsi" w:cstheme="minorHAnsi"/>
        </w:rPr>
        <w:t>,</w:t>
      </w:r>
      <w:r w:rsidR="00F66A3D" w:rsidRPr="009466F4">
        <w:rPr>
          <w:rFonts w:asciiTheme="minorHAnsi" w:hAnsiTheme="minorHAnsi" w:cstheme="minorHAnsi"/>
        </w:rPr>
        <w:t xml:space="preserve"> As, Cd, Pb) </w:t>
      </w:r>
      <w:r w:rsidR="00ED478C" w:rsidRPr="009466F4">
        <w:rPr>
          <w:rFonts w:asciiTheme="minorHAnsi" w:hAnsiTheme="minorHAnsi" w:cstheme="minorHAnsi"/>
        </w:rPr>
        <w:t xml:space="preserve">solute </w:t>
      </w:r>
      <w:r w:rsidRPr="009466F4">
        <w:rPr>
          <w:rFonts w:asciiTheme="minorHAnsi" w:hAnsiTheme="minorHAnsi" w:cstheme="minorHAnsi"/>
        </w:rPr>
        <w:t xml:space="preserve">species in </w:t>
      </w:r>
      <w:r w:rsidR="00BD4484">
        <w:rPr>
          <w:rFonts w:asciiTheme="minorHAnsi" w:hAnsiTheme="minorHAnsi" w:cstheme="minorHAnsi"/>
        </w:rPr>
        <w:t xml:space="preserve">the </w:t>
      </w:r>
      <w:r w:rsidRPr="009466F4">
        <w:rPr>
          <w:rFonts w:asciiTheme="minorHAnsi" w:hAnsiTheme="minorHAnsi" w:cstheme="minorHAnsi"/>
        </w:rPr>
        <w:t xml:space="preserve">soil adjacent to plant roots (the ‘rhizosphere’) at sub-millimeter (~100 µm) spatial resolution. The method combines </w:t>
      </w:r>
      <w:r w:rsidR="001D7442">
        <w:rPr>
          <w:rFonts w:asciiTheme="minorHAnsi" w:hAnsiTheme="minorHAnsi" w:cstheme="minorHAnsi"/>
        </w:rPr>
        <w:t>sink-based</w:t>
      </w:r>
      <w:r w:rsidR="001D7442" w:rsidRPr="009466F4">
        <w:rPr>
          <w:rFonts w:asciiTheme="minorHAnsi" w:hAnsiTheme="minorHAnsi" w:cstheme="minorHAnsi"/>
        </w:rPr>
        <w:t xml:space="preserve"> </w:t>
      </w:r>
      <w:r w:rsidRPr="009466F4">
        <w:rPr>
          <w:rFonts w:asciiTheme="minorHAnsi" w:hAnsiTheme="minorHAnsi" w:cstheme="minorHAnsi"/>
        </w:rPr>
        <w:t xml:space="preserve">solute sampling by </w:t>
      </w:r>
      <w:r w:rsidR="001E43EF">
        <w:rPr>
          <w:rFonts w:asciiTheme="minorHAnsi" w:hAnsiTheme="minorHAnsi" w:cstheme="minorHAnsi"/>
        </w:rPr>
        <w:t xml:space="preserve">the </w:t>
      </w:r>
      <w:r w:rsidRPr="009466F4">
        <w:rPr>
          <w:rFonts w:asciiTheme="minorHAnsi" w:hAnsiTheme="minorHAnsi" w:cstheme="minorHAnsi"/>
        </w:rPr>
        <w:t>diffusive gradients in thin films (DGT) technique with spatially resolved chemical analysis by laser ablation inductively coupled plasma mass spectrometry (LA-ICP-MS). The DGT technique is based on thin hydrogels with homogeneously distributed analyte-selective binding phases. The variety of available binding phases allows for the preparation of different DGT gel types following simple gel fabrication procedures. For DGT gel deployment in the rhizosphere, plants are grown in flat, transparent growth containers (rhizotrons), which enable minimal invasive access to a soil-</w:t>
      </w:r>
      <w:r w:rsidRPr="009466F4">
        <w:rPr>
          <w:rFonts w:asciiTheme="minorHAnsi" w:hAnsiTheme="minorHAnsi" w:cstheme="minorHAnsi"/>
        </w:rPr>
        <w:lastRenderedPageBreak/>
        <w:t xml:space="preserve">grown root system. After a pre-growth period, DGT gels are applied to selected regions of interest for </w:t>
      </w:r>
      <w:r w:rsidRPr="002C3586">
        <w:rPr>
          <w:rFonts w:asciiTheme="minorHAnsi" w:hAnsiTheme="minorHAnsi" w:cstheme="minorHAnsi"/>
        </w:rPr>
        <w:t>in situ</w:t>
      </w:r>
      <w:r w:rsidRPr="009466F4">
        <w:rPr>
          <w:rFonts w:asciiTheme="minorHAnsi" w:hAnsiTheme="minorHAnsi" w:cstheme="minorHAnsi"/>
        </w:rPr>
        <w:t xml:space="preserve"> solute sampling in the rhizosphere. Afterwards, DGT gels are retrieved and prepared for subsequent chemical analysis of the bound solutes using LA-ICP-MS line-scan imaging. Application of internal normalization using </w:t>
      </w:r>
      <w:r w:rsidRPr="009466F4">
        <w:rPr>
          <w:rFonts w:asciiTheme="minorHAnsi" w:hAnsiTheme="minorHAnsi" w:cstheme="minorHAnsi"/>
          <w:vertAlign w:val="superscript"/>
        </w:rPr>
        <w:t>13</w:t>
      </w:r>
      <w:r w:rsidRPr="009466F4">
        <w:rPr>
          <w:rFonts w:asciiTheme="minorHAnsi" w:hAnsiTheme="minorHAnsi" w:cstheme="minorHAnsi"/>
        </w:rPr>
        <w:t>C and external calibration using matrix-matched gel standards further allows for</w:t>
      </w:r>
      <w:r w:rsidR="00BD4484">
        <w:rPr>
          <w:rFonts w:asciiTheme="minorHAnsi" w:hAnsiTheme="minorHAnsi" w:cstheme="minorHAnsi"/>
        </w:rPr>
        <w:t xml:space="preserve"> the </w:t>
      </w:r>
      <w:r w:rsidRPr="009466F4">
        <w:rPr>
          <w:rFonts w:asciiTheme="minorHAnsi" w:hAnsiTheme="minorHAnsi" w:cstheme="minorHAnsi"/>
        </w:rPr>
        <w:t>quantification of the 2D solute fluxes. This method is unique in its capability to generate quantitative</w:t>
      </w:r>
      <w:r w:rsidR="00D47DDA">
        <w:rPr>
          <w:rFonts w:asciiTheme="minorHAnsi" w:hAnsiTheme="minorHAnsi" w:cstheme="minorHAnsi"/>
        </w:rPr>
        <w:t>, sub-mm scale</w:t>
      </w:r>
      <w:r w:rsidRPr="009466F4">
        <w:rPr>
          <w:rFonts w:asciiTheme="minorHAnsi" w:hAnsiTheme="minorHAnsi" w:cstheme="minorHAnsi"/>
        </w:rPr>
        <w:t xml:space="preserve"> 2D images of multi-element solute fluxes in soil-plant environments, exceeding the achievable spatial resolution of other methods for measuring </w:t>
      </w:r>
      <w:r w:rsidR="009F54A3" w:rsidRPr="009466F4">
        <w:rPr>
          <w:rFonts w:asciiTheme="minorHAnsi" w:hAnsiTheme="minorHAnsi" w:cstheme="minorHAnsi"/>
        </w:rPr>
        <w:t>solute gradients</w:t>
      </w:r>
      <w:r w:rsidRPr="009466F4">
        <w:rPr>
          <w:rFonts w:asciiTheme="minorHAnsi" w:hAnsiTheme="minorHAnsi" w:cstheme="minorHAnsi"/>
        </w:rPr>
        <w:t xml:space="preserve"> in the rhizosphere substantially. We present the application and evaluation of the method for imaging multiple cationic and anionic solute species in the rhizosphere of terrestrial </w:t>
      </w:r>
      <w:r w:rsidR="00507655" w:rsidRPr="009466F4">
        <w:rPr>
          <w:rFonts w:asciiTheme="minorHAnsi" w:hAnsiTheme="minorHAnsi" w:cstheme="minorHAnsi"/>
        </w:rPr>
        <w:t>plants</w:t>
      </w:r>
      <w:r w:rsidR="00507655">
        <w:rPr>
          <w:rFonts w:asciiTheme="minorHAnsi" w:hAnsiTheme="minorHAnsi" w:cstheme="minorHAnsi"/>
        </w:rPr>
        <w:t xml:space="preserve"> and</w:t>
      </w:r>
      <w:r w:rsidRPr="009466F4">
        <w:rPr>
          <w:rFonts w:asciiTheme="minorHAnsi" w:hAnsiTheme="minorHAnsi" w:cstheme="minorHAnsi"/>
        </w:rPr>
        <w:t xml:space="preserve"> highlight the possibility of combining this method with complementary solute imaging techniques.</w:t>
      </w:r>
      <w:bookmarkEnd w:id="2"/>
    </w:p>
    <w:p w14:paraId="5AE363B0" w14:textId="77777777" w:rsidR="00E35582" w:rsidRPr="009466F4" w:rsidRDefault="00E35582" w:rsidP="00BE2FD0">
      <w:pPr>
        <w:rPr>
          <w:rFonts w:asciiTheme="minorHAnsi" w:hAnsiTheme="minorHAnsi" w:cstheme="minorHAnsi"/>
          <w:b/>
        </w:rPr>
      </w:pPr>
    </w:p>
    <w:p w14:paraId="237AD7DD" w14:textId="7E8BC834" w:rsidR="00D15131" w:rsidRPr="009466F4" w:rsidRDefault="00B1311A" w:rsidP="00BE2FD0">
      <w:pPr>
        <w:rPr>
          <w:rFonts w:asciiTheme="minorHAnsi" w:hAnsiTheme="minorHAnsi" w:cstheme="minorHAnsi"/>
          <w:b/>
        </w:rPr>
      </w:pPr>
      <w:r w:rsidRPr="009466F4">
        <w:rPr>
          <w:rFonts w:asciiTheme="minorHAnsi" w:hAnsiTheme="minorHAnsi" w:cstheme="minorHAnsi"/>
          <w:b/>
        </w:rPr>
        <w:t>INTRODUCTION</w:t>
      </w:r>
    </w:p>
    <w:p w14:paraId="20E09194" w14:textId="3CB12745" w:rsidR="00605AD9" w:rsidRPr="009466F4" w:rsidRDefault="00605AD9" w:rsidP="00BE2FD0">
      <w:pPr>
        <w:rPr>
          <w:rFonts w:asciiTheme="minorHAnsi" w:hAnsiTheme="minorHAnsi" w:cstheme="minorHAnsi"/>
        </w:rPr>
      </w:pPr>
      <w:bookmarkStart w:id="3" w:name="_Hlk40457867"/>
      <w:r w:rsidRPr="009466F4">
        <w:rPr>
          <w:rFonts w:asciiTheme="minorHAnsi" w:hAnsiTheme="minorHAnsi" w:cstheme="minorHAnsi"/>
        </w:rPr>
        <w:t>Nutrient acquisition by crop plants is a key factor</w:t>
      </w:r>
      <w:r w:rsidR="00847D20">
        <w:rPr>
          <w:rFonts w:asciiTheme="minorHAnsi" w:hAnsiTheme="minorHAnsi" w:cstheme="minorHAnsi"/>
        </w:rPr>
        <w:t xml:space="preserve"> in</w:t>
      </w:r>
      <w:r w:rsidRPr="009466F4">
        <w:rPr>
          <w:rFonts w:asciiTheme="minorHAnsi" w:hAnsiTheme="minorHAnsi" w:cstheme="minorHAnsi"/>
        </w:rPr>
        <w:t xml:space="preserve"> determining crop productivity. The processes governing efficient uptake of nutrients by crops have been studied intensely</w:t>
      </w:r>
      <w:r w:rsidR="00507655">
        <w:rPr>
          <w:rFonts w:asciiTheme="minorHAnsi" w:hAnsiTheme="minorHAnsi" w:cstheme="minorHAnsi"/>
        </w:rPr>
        <w:t>,</w:t>
      </w:r>
      <w:r w:rsidRPr="009466F4">
        <w:rPr>
          <w:rFonts w:asciiTheme="minorHAnsi" w:hAnsiTheme="minorHAnsi" w:cstheme="minorHAnsi"/>
        </w:rPr>
        <w:t xml:space="preserve"> especially the mechanisms controlling nutrient availability to</w:t>
      </w:r>
      <w:r w:rsidR="00BD4484">
        <w:rPr>
          <w:rFonts w:asciiTheme="minorHAnsi" w:hAnsiTheme="minorHAnsi" w:cstheme="minorHAnsi"/>
        </w:rPr>
        <w:t xml:space="preserve"> </w:t>
      </w:r>
      <w:r w:rsidRPr="009466F4">
        <w:rPr>
          <w:rFonts w:asciiTheme="minorHAnsi" w:hAnsiTheme="minorHAnsi" w:cstheme="minorHAnsi"/>
        </w:rPr>
        <w:t>and nutrient internalization by plant roots at the soil-root interface, the rhizosphere, are recognized for their role in crop nutrient acquisition. Important processes for plant nutrient uptake include</w:t>
      </w:r>
      <w:r w:rsidR="00BD4484">
        <w:rPr>
          <w:rFonts w:asciiTheme="minorHAnsi" w:hAnsiTheme="minorHAnsi" w:cstheme="minorHAnsi"/>
        </w:rPr>
        <w:t>:</w:t>
      </w:r>
      <w:r w:rsidRPr="009466F4">
        <w:rPr>
          <w:rFonts w:asciiTheme="minorHAnsi" w:hAnsiTheme="minorHAnsi" w:cstheme="minorHAnsi"/>
        </w:rPr>
        <w:t xml:space="preserve"> nutrient transport towards the root</w:t>
      </w:r>
      <w:r w:rsidR="00BD4484">
        <w:rPr>
          <w:rFonts w:asciiTheme="minorHAnsi" w:hAnsiTheme="minorHAnsi" w:cstheme="minorHAnsi"/>
        </w:rPr>
        <w:t>;</w:t>
      </w:r>
      <w:r w:rsidRPr="009466F4">
        <w:rPr>
          <w:rFonts w:asciiTheme="minorHAnsi" w:hAnsiTheme="minorHAnsi" w:cstheme="minorHAnsi"/>
        </w:rPr>
        <w:t xml:space="preserve"> dynamic sorption equilibria between species dissolved in the soil porewater and species bound to solid soil surfaces</w:t>
      </w:r>
      <w:r w:rsidR="00BD4484">
        <w:rPr>
          <w:rFonts w:asciiTheme="minorHAnsi" w:hAnsiTheme="minorHAnsi" w:cstheme="minorHAnsi"/>
        </w:rPr>
        <w:t>;</w:t>
      </w:r>
      <w:r w:rsidRPr="009466F4">
        <w:rPr>
          <w:rFonts w:asciiTheme="minorHAnsi" w:hAnsiTheme="minorHAnsi" w:cstheme="minorHAnsi"/>
        </w:rPr>
        <w:t xml:space="preserve"> microbial competition for nutrients</w:t>
      </w:r>
      <w:r w:rsidR="00BD4484">
        <w:rPr>
          <w:rFonts w:asciiTheme="minorHAnsi" w:hAnsiTheme="minorHAnsi" w:cstheme="minorHAnsi"/>
        </w:rPr>
        <w:t>;</w:t>
      </w:r>
      <w:r w:rsidRPr="009466F4">
        <w:rPr>
          <w:rFonts w:asciiTheme="minorHAnsi" w:hAnsiTheme="minorHAnsi" w:cstheme="minorHAnsi"/>
        </w:rPr>
        <w:t xml:space="preserve"> microbial mineralization of nutrients that are contained in soil organic matter</w:t>
      </w:r>
      <w:r w:rsidR="00BD4484">
        <w:rPr>
          <w:rFonts w:asciiTheme="minorHAnsi" w:hAnsiTheme="minorHAnsi" w:cstheme="minorHAnsi"/>
        </w:rPr>
        <w:t>;</w:t>
      </w:r>
      <w:r w:rsidRPr="009466F4">
        <w:rPr>
          <w:rFonts w:asciiTheme="minorHAnsi" w:hAnsiTheme="minorHAnsi" w:cstheme="minorHAnsi"/>
        </w:rPr>
        <w:t xml:space="preserve"> and  nutrient internalization into the root </w:t>
      </w:r>
      <w:proofErr w:type="spellStart"/>
      <w:r w:rsidRPr="009466F4">
        <w:rPr>
          <w:rFonts w:asciiTheme="minorHAnsi" w:hAnsiTheme="minorHAnsi" w:cstheme="minorHAnsi"/>
        </w:rPr>
        <w:t>symplasm</w:t>
      </w:r>
      <w:proofErr w:type="spellEnd"/>
      <w:r w:rsidRPr="009466F4">
        <w:rPr>
          <w:rFonts w:asciiTheme="minorHAnsi" w:hAnsiTheme="minorHAnsi" w:cstheme="minorHAnsi"/>
        </w:rPr>
        <w:t xml:space="preserve">. The uptake of inorganic </w:t>
      </w:r>
      <w:r w:rsidR="00D810D8">
        <w:rPr>
          <w:rFonts w:asciiTheme="minorHAnsi" w:hAnsiTheme="minorHAnsi" w:cstheme="minorHAnsi"/>
        </w:rPr>
        <w:t>trace metal(</w:t>
      </w:r>
      <w:proofErr w:type="spellStart"/>
      <w:r w:rsidR="00D810D8">
        <w:rPr>
          <w:rFonts w:asciiTheme="minorHAnsi" w:hAnsiTheme="minorHAnsi" w:cstheme="minorHAnsi"/>
        </w:rPr>
        <w:t>oid</w:t>
      </w:r>
      <w:proofErr w:type="spellEnd"/>
      <w:r w:rsidR="00D810D8">
        <w:rPr>
          <w:rFonts w:asciiTheme="minorHAnsi" w:hAnsiTheme="minorHAnsi" w:cstheme="minorHAnsi"/>
        </w:rPr>
        <w:t xml:space="preserve">) </w:t>
      </w:r>
      <w:r w:rsidRPr="009466F4">
        <w:rPr>
          <w:rFonts w:asciiTheme="minorHAnsi" w:hAnsiTheme="minorHAnsi" w:cstheme="minorHAnsi"/>
        </w:rPr>
        <w:t xml:space="preserve">contaminants is largely controlled by the same mechanisms. </w:t>
      </w:r>
    </w:p>
    <w:p w14:paraId="3B986945" w14:textId="77777777" w:rsidR="003E3251" w:rsidRPr="009466F4" w:rsidRDefault="003E3251" w:rsidP="00BE2FD0">
      <w:pPr>
        <w:rPr>
          <w:rFonts w:asciiTheme="minorHAnsi" w:hAnsiTheme="minorHAnsi" w:cstheme="minorHAnsi"/>
        </w:rPr>
      </w:pPr>
    </w:p>
    <w:p w14:paraId="623D9F53" w14:textId="289942C5" w:rsidR="00605AD9" w:rsidRPr="009466F4" w:rsidRDefault="00605AD9" w:rsidP="00BE2FD0">
      <w:pPr>
        <w:rPr>
          <w:rFonts w:asciiTheme="minorHAnsi" w:hAnsiTheme="minorHAnsi" w:cstheme="minorHAnsi"/>
        </w:rPr>
      </w:pPr>
      <w:r w:rsidRPr="009466F4">
        <w:rPr>
          <w:rFonts w:asciiTheme="minorHAnsi" w:hAnsiTheme="minorHAnsi" w:cstheme="minorHAnsi"/>
        </w:rPr>
        <w:t xml:space="preserve">Depending on nutrient and contaminant availability, plant demand and diffusivity in soil, differential nutrient patterns in the rhizosphere can be observed. For strongly </w:t>
      </w:r>
      <w:proofErr w:type="spellStart"/>
      <w:r w:rsidRPr="009466F4">
        <w:rPr>
          <w:rFonts w:asciiTheme="minorHAnsi" w:hAnsiTheme="minorHAnsi" w:cstheme="minorHAnsi"/>
        </w:rPr>
        <w:t>sorbing</w:t>
      </w:r>
      <w:proofErr w:type="spellEnd"/>
      <w:r w:rsidRPr="009466F4">
        <w:rPr>
          <w:rFonts w:asciiTheme="minorHAnsi" w:hAnsiTheme="minorHAnsi" w:cstheme="minorHAnsi"/>
        </w:rPr>
        <w:t xml:space="preserve"> elements with comparatively high internalization rates (e.g.</w:t>
      </w:r>
      <w:r w:rsidR="00BD4484">
        <w:rPr>
          <w:rFonts w:asciiTheme="minorHAnsi" w:hAnsiTheme="minorHAnsi" w:cstheme="minorHAnsi"/>
        </w:rPr>
        <w:t>,</w:t>
      </w:r>
      <w:r w:rsidRPr="009466F4">
        <w:rPr>
          <w:rFonts w:asciiTheme="minorHAnsi" w:hAnsiTheme="minorHAnsi" w:cstheme="minorHAnsi"/>
        </w:rPr>
        <w:t xml:space="preserve"> P, Fe, Mn, Zn</w:t>
      </w:r>
      <w:r w:rsidR="00507655">
        <w:rPr>
          <w:rFonts w:asciiTheme="minorHAnsi" w:hAnsiTheme="minorHAnsi" w:cstheme="minorHAnsi"/>
        </w:rPr>
        <w:t>, As, Cd, Pb</w:t>
      </w:r>
      <w:r w:rsidRPr="009466F4">
        <w:rPr>
          <w:rFonts w:asciiTheme="minorHAnsi" w:hAnsiTheme="minorHAnsi" w:cstheme="minorHAnsi"/>
        </w:rPr>
        <w:t>), depletion of the labile</w:t>
      </w:r>
      <w:r w:rsidR="000209CF" w:rsidRPr="009466F4">
        <w:rPr>
          <w:rFonts w:asciiTheme="minorHAnsi" w:hAnsiTheme="minorHAnsi" w:cstheme="minorHAnsi"/>
        </w:rPr>
        <w:t xml:space="preserve"> (i.e.</w:t>
      </w:r>
      <w:r w:rsidR="00BD4484">
        <w:rPr>
          <w:rFonts w:asciiTheme="minorHAnsi" w:hAnsiTheme="minorHAnsi" w:cstheme="minorHAnsi"/>
        </w:rPr>
        <w:t>,</w:t>
      </w:r>
      <w:r w:rsidR="000209CF" w:rsidRPr="009466F4">
        <w:rPr>
          <w:rFonts w:asciiTheme="minorHAnsi" w:hAnsiTheme="minorHAnsi" w:cstheme="minorHAnsi"/>
        </w:rPr>
        <w:t xml:space="preserve"> reversibly adsorbed)</w:t>
      </w:r>
      <w:r w:rsidRPr="009466F4">
        <w:rPr>
          <w:rFonts w:asciiTheme="minorHAnsi" w:hAnsiTheme="minorHAnsi" w:cstheme="minorHAnsi"/>
        </w:rPr>
        <w:t xml:space="preserve"> </w:t>
      </w:r>
      <w:r w:rsidR="00507655">
        <w:rPr>
          <w:rFonts w:asciiTheme="minorHAnsi" w:hAnsiTheme="minorHAnsi" w:cstheme="minorHAnsi"/>
        </w:rPr>
        <w:t>element</w:t>
      </w:r>
      <w:r w:rsidR="00507655" w:rsidRPr="009466F4">
        <w:rPr>
          <w:rFonts w:asciiTheme="minorHAnsi" w:hAnsiTheme="minorHAnsi" w:cstheme="minorHAnsi"/>
        </w:rPr>
        <w:t xml:space="preserve"> </w:t>
      </w:r>
      <w:r w:rsidR="00507655">
        <w:rPr>
          <w:rFonts w:asciiTheme="minorHAnsi" w:hAnsiTheme="minorHAnsi" w:cstheme="minorHAnsi"/>
        </w:rPr>
        <w:t>fraction</w:t>
      </w:r>
      <w:r w:rsidR="00507655" w:rsidRPr="009466F4">
        <w:rPr>
          <w:rFonts w:asciiTheme="minorHAnsi" w:hAnsiTheme="minorHAnsi" w:cstheme="minorHAnsi"/>
        </w:rPr>
        <w:t xml:space="preserve"> </w:t>
      </w:r>
      <w:r w:rsidRPr="009466F4">
        <w:rPr>
          <w:rFonts w:asciiTheme="minorHAnsi" w:hAnsiTheme="minorHAnsi" w:cstheme="minorHAnsi"/>
        </w:rPr>
        <w:t>compared to the bulk soil is found, with depletion zone widths often being ≤1 mm, while for more mobile nutrients such as NO</w:t>
      </w:r>
      <w:r w:rsidRPr="009466F4">
        <w:rPr>
          <w:rFonts w:asciiTheme="minorHAnsi" w:hAnsiTheme="minorHAnsi" w:cstheme="minorHAnsi"/>
          <w:vertAlign w:val="subscript"/>
        </w:rPr>
        <w:t>3</w:t>
      </w:r>
      <w:r w:rsidR="001B565B" w:rsidRPr="009466F4">
        <w:rPr>
          <w:rFonts w:asciiTheme="minorHAnsi" w:hAnsiTheme="minorHAnsi" w:cstheme="minorHAnsi"/>
          <w:vertAlign w:val="superscript"/>
        </w:rPr>
        <w:t>-</w:t>
      </w:r>
      <w:r w:rsidRPr="009466F4">
        <w:rPr>
          <w:rFonts w:asciiTheme="minorHAnsi" w:hAnsiTheme="minorHAnsi" w:cstheme="minorHAnsi"/>
        </w:rPr>
        <w:t>, depletion zones can extend up to several centimeters</w:t>
      </w:r>
      <w:r w:rsidRPr="009466F4">
        <w:rPr>
          <w:rFonts w:asciiTheme="minorHAnsi" w:hAnsiTheme="minorHAnsi" w:cstheme="minorHAnsi"/>
          <w:noProof/>
          <w:vertAlign w:val="superscript"/>
        </w:rPr>
        <w:t>1</w:t>
      </w:r>
      <w:r w:rsidRPr="009466F4">
        <w:rPr>
          <w:rFonts w:asciiTheme="minorHAnsi" w:hAnsiTheme="minorHAnsi" w:cstheme="minorHAnsi"/>
        </w:rPr>
        <w:t>. Moreover, accumulation of elements such as Al and Cd has been observed when availability exceeds plant uptake rates</w:t>
      </w:r>
      <w:r w:rsidRPr="009466F4">
        <w:rPr>
          <w:rFonts w:asciiTheme="minorHAnsi" w:hAnsiTheme="minorHAnsi" w:cstheme="minorHAnsi"/>
          <w:noProof/>
          <w:vertAlign w:val="superscript"/>
        </w:rPr>
        <w:t>2,3</w:t>
      </w:r>
      <w:r w:rsidRPr="009466F4">
        <w:rPr>
          <w:rFonts w:asciiTheme="minorHAnsi" w:hAnsiTheme="minorHAnsi" w:cstheme="minorHAnsi"/>
        </w:rPr>
        <w:t>.</w:t>
      </w:r>
    </w:p>
    <w:p w14:paraId="711614B5" w14:textId="77777777" w:rsidR="00605AD9" w:rsidRPr="009466F4" w:rsidRDefault="00605AD9" w:rsidP="00BE2FD0">
      <w:pPr>
        <w:rPr>
          <w:rFonts w:asciiTheme="minorHAnsi" w:hAnsiTheme="minorHAnsi" w:cstheme="minorHAnsi"/>
        </w:rPr>
      </w:pPr>
    </w:p>
    <w:p w14:paraId="7725509F" w14:textId="58E42601" w:rsidR="00605AD9" w:rsidRPr="009466F4" w:rsidRDefault="00605AD9" w:rsidP="00BE2FD0">
      <w:pPr>
        <w:rPr>
          <w:rFonts w:asciiTheme="minorHAnsi" w:hAnsiTheme="minorHAnsi" w:cstheme="minorHAnsi"/>
        </w:rPr>
      </w:pPr>
      <w:r w:rsidRPr="009466F4">
        <w:rPr>
          <w:rFonts w:asciiTheme="minorHAnsi" w:hAnsiTheme="minorHAnsi" w:cstheme="minorHAnsi"/>
        </w:rPr>
        <w:t>Given the importance of rhizosphere processes in nutrient and contaminant cycling, several techniques for measuring the plant</w:t>
      </w:r>
      <w:r w:rsidR="00E1671F">
        <w:rPr>
          <w:rFonts w:asciiTheme="minorHAnsi" w:hAnsiTheme="minorHAnsi" w:cstheme="minorHAnsi"/>
        </w:rPr>
        <w:t>-</w:t>
      </w:r>
      <w:r w:rsidRPr="009466F4">
        <w:rPr>
          <w:rFonts w:asciiTheme="minorHAnsi" w:hAnsiTheme="minorHAnsi" w:cstheme="minorHAnsi"/>
        </w:rPr>
        <w:t>available element fraction at high spatial resolution have been developed</w:t>
      </w:r>
      <w:r w:rsidRPr="009466F4">
        <w:rPr>
          <w:rFonts w:asciiTheme="minorHAnsi" w:hAnsiTheme="minorHAnsi" w:cstheme="minorHAnsi"/>
          <w:noProof/>
          <w:vertAlign w:val="superscript"/>
        </w:rPr>
        <w:t>4,5</w:t>
      </w:r>
      <w:r w:rsidRPr="009466F4">
        <w:rPr>
          <w:rFonts w:asciiTheme="minorHAnsi" w:hAnsiTheme="minorHAnsi" w:cstheme="minorHAnsi"/>
        </w:rPr>
        <w:t>. However, measuring small-scale labile solute distributions has proven to be challenging for several reasons. A major difficulty is to sample very small (low µL range) volumes of soil and/or porewater at defined positions adjacent to living plant roots to resolve the steep nutrient gradients in the rhizosphere. One approach to address this problem is to use micro-suction cups for the extraction of porewater samples</w:t>
      </w:r>
      <w:r w:rsidRPr="009466F4">
        <w:rPr>
          <w:rFonts w:asciiTheme="minorHAnsi" w:hAnsiTheme="minorHAnsi" w:cstheme="minorHAnsi"/>
          <w:noProof/>
          <w:vertAlign w:val="superscript"/>
        </w:rPr>
        <w:t>6</w:t>
      </w:r>
      <w:r w:rsidRPr="009466F4">
        <w:rPr>
          <w:rFonts w:asciiTheme="minorHAnsi" w:hAnsiTheme="minorHAnsi" w:cstheme="minorHAnsi"/>
        </w:rPr>
        <w:t xml:space="preserve">. With this method, </w:t>
      </w:r>
      <w:r w:rsidRPr="009466F4">
        <w:rPr>
          <w:rFonts w:asciiTheme="minorHAnsi" w:hAnsiTheme="minorHAnsi" w:cstheme="minorHAnsi"/>
          <w:noProof/>
        </w:rPr>
        <w:t xml:space="preserve">A. Göttlein, A. Heim and E. Matzner </w:t>
      </w:r>
      <w:r w:rsidRPr="009466F4">
        <w:rPr>
          <w:rFonts w:asciiTheme="minorHAnsi" w:hAnsiTheme="minorHAnsi" w:cstheme="minorHAnsi"/>
          <w:noProof/>
          <w:vertAlign w:val="superscript"/>
        </w:rPr>
        <w:t>7</w:t>
      </w:r>
      <w:r w:rsidRPr="009466F4" w:rsidDel="00EF05B2">
        <w:rPr>
          <w:rFonts w:asciiTheme="minorHAnsi" w:hAnsiTheme="minorHAnsi" w:cstheme="minorHAnsi"/>
        </w:rPr>
        <w:t xml:space="preserve"> </w:t>
      </w:r>
      <w:r w:rsidRPr="009466F4">
        <w:rPr>
          <w:rFonts w:asciiTheme="minorHAnsi" w:hAnsiTheme="minorHAnsi" w:cstheme="minorHAnsi"/>
        </w:rPr>
        <w:t xml:space="preserve">measured soil porewater nutrient concentrations in the vicinity of </w:t>
      </w:r>
      <w:r w:rsidRPr="009466F4">
        <w:rPr>
          <w:rFonts w:asciiTheme="minorHAnsi" w:hAnsiTheme="minorHAnsi" w:cstheme="minorHAnsi"/>
          <w:i/>
        </w:rPr>
        <w:t xml:space="preserve">Quercus </w:t>
      </w:r>
      <w:proofErr w:type="spellStart"/>
      <w:r w:rsidRPr="009466F4">
        <w:rPr>
          <w:rFonts w:asciiTheme="minorHAnsi" w:hAnsiTheme="minorHAnsi" w:cstheme="minorHAnsi"/>
          <w:i/>
        </w:rPr>
        <w:t>robur</w:t>
      </w:r>
      <w:proofErr w:type="spellEnd"/>
      <w:r w:rsidRPr="009466F4">
        <w:rPr>
          <w:rFonts w:asciiTheme="minorHAnsi" w:hAnsiTheme="minorHAnsi" w:cstheme="minorHAnsi"/>
        </w:rPr>
        <w:t xml:space="preserve"> L. roots at a spatial resolution of ~1 cm. A difficulty of analyzing µL</w:t>
      </w:r>
      <w:r w:rsidR="002C3586">
        <w:rPr>
          <w:rFonts w:asciiTheme="minorHAnsi" w:hAnsiTheme="minorHAnsi" w:cstheme="minorHAnsi"/>
        </w:rPr>
        <w:t xml:space="preserve"> </w:t>
      </w:r>
      <w:r w:rsidRPr="009466F4">
        <w:rPr>
          <w:rFonts w:asciiTheme="minorHAnsi" w:hAnsiTheme="minorHAnsi" w:cstheme="minorHAnsi"/>
        </w:rPr>
        <w:t>volumes of soil or soil solution is, that these small sample volumes, in combination with the low concentrations of all but the major nutrient species, require highly sensitive chemical analysis techniques.</w:t>
      </w:r>
    </w:p>
    <w:p w14:paraId="5462463D" w14:textId="77777777" w:rsidR="00B90600" w:rsidRPr="009466F4" w:rsidRDefault="00B90600" w:rsidP="00BE2FD0">
      <w:pPr>
        <w:rPr>
          <w:rFonts w:asciiTheme="minorHAnsi" w:hAnsiTheme="minorHAnsi" w:cstheme="minorHAnsi"/>
        </w:rPr>
      </w:pPr>
    </w:p>
    <w:p w14:paraId="6D92E11D" w14:textId="0231DB70" w:rsidR="00605AD9" w:rsidRPr="009466F4" w:rsidRDefault="00605AD9" w:rsidP="00BE2FD0">
      <w:pPr>
        <w:rPr>
          <w:rFonts w:asciiTheme="minorHAnsi" w:hAnsiTheme="minorHAnsi" w:cstheme="minorHAnsi"/>
        </w:rPr>
      </w:pPr>
      <w:r w:rsidRPr="009466F4">
        <w:rPr>
          <w:rFonts w:asciiTheme="minorHAnsi" w:hAnsiTheme="minorHAnsi" w:cstheme="minorHAnsi"/>
        </w:rPr>
        <w:lastRenderedPageBreak/>
        <w:t xml:space="preserve">An alternative system, capable of resolving nutrient gradients at </w:t>
      </w:r>
      <w:r w:rsidR="001950E8">
        <w:rPr>
          <w:rFonts w:asciiTheme="minorHAnsi" w:hAnsiTheme="minorHAnsi" w:cstheme="minorHAnsi"/>
        </w:rPr>
        <w:t xml:space="preserve">a </w:t>
      </w:r>
      <w:r w:rsidRPr="009466F4">
        <w:rPr>
          <w:rFonts w:asciiTheme="minorHAnsi" w:hAnsiTheme="minorHAnsi" w:cstheme="minorHAnsi"/>
        </w:rPr>
        <w:t>resolution down to ~0.5 mm, is to grow a root mat on the surface of a soil block, with a thin hydrophilic membrane layer separating soil from the roots</w:t>
      </w:r>
      <w:r w:rsidRPr="009466F4">
        <w:rPr>
          <w:rFonts w:asciiTheme="minorHAnsi" w:hAnsiTheme="minorHAnsi" w:cstheme="minorHAnsi"/>
          <w:noProof/>
          <w:vertAlign w:val="superscript"/>
        </w:rPr>
        <w:t>8,9</w:t>
      </w:r>
      <w:r w:rsidRPr="009466F4">
        <w:rPr>
          <w:rFonts w:asciiTheme="minorHAnsi" w:hAnsiTheme="minorHAnsi" w:cstheme="minorHAnsi"/>
        </w:rPr>
        <w:t>. In this configuration, solutes can pass through the membrane and roots can take up nutrients and contaminants from the soil while root exudates can diffuse into the soil. After the establishment of a dense root layer, the soil block can be sampled and sliced to obtained soil samples for subsequent extraction of element fractions. In this way, one-dimensional nutrient</w:t>
      </w:r>
      <w:r w:rsidR="009C7929">
        <w:rPr>
          <w:rFonts w:asciiTheme="minorHAnsi" w:hAnsiTheme="minorHAnsi" w:cstheme="minorHAnsi"/>
        </w:rPr>
        <w:t>,</w:t>
      </w:r>
      <w:r w:rsidRPr="009466F4">
        <w:rPr>
          <w:rFonts w:asciiTheme="minorHAnsi" w:hAnsiTheme="minorHAnsi" w:cstheme="minorHAnsi"/>
        </w:rPr>
        <w:t xml:space="preserve"> and contaminant gradients, averaged across a relatively large area (~100 cm</w:t>
      </w:r>
      <w:r w:rsidRPr="009466F4">
        <w:rPr>
          <w:rFonts w:asciiTheme="minorHAnsi" w:hAnsiTheme="minorHAnsi" w:cstheme="minorHAnsi"/>
          <w:vertAlign w:val="superscript"/>
        </w:rPr>
        <w:t>2</w:t>
      </w:r>
      <w:r w:rsidRPr="009466F4">
        <w:rPr>
          <w:rFonts w:asciiTheme="minorHAnsi" w:hAnsiTheme="minorHAnsi" w:cstheme="minorHAnsi"/>
        </w:rPr>
        <w:t xml:space="preserve">) can be analyzed. </w:t>
      </w:r>
    </w:p>
    <w:p w14:paraId="36D31164" w14:textId="77777777" w:rsidR="00605AD9" w:rsidRPr="009466F4" w:rsidRDefault="00605AD9" w:rsidP="00BE2FD0">
      <w:pPr>
        <w:rPr>
          <w:rFonts w:asciiTheme="minorHAnsi" w:hAnsiTheme="minorHAnsi" w:cstheme="minorHAnsi"/>
        </w:rPr>
      </w:pPr>
    </w:p>
    <w:p w14:paraId="5A4F0CE8" w14:textId="77D83448" w:rsidR="00605AD9" w:rsidRPr="009466F4" w:rsidRDefault="00605AD9" w:rsidP="00BE2FD0">
      <w:pPr>
        <w:rPr>
          <w:rFonts w:asciiTheme="minorHAnsi" w:hAnsiTheme="minorHAnsi" w:cstheme="minorHAnsi"/>
        </w:rPr>
      </w:pPr>
      <w:r w:rsidRPr="009466F4">
        <w:rPr>
          <w:rFonts w:asciiTheme="minorHAnsi" w:hAnsiTheme="minorHAnsi" w:cstheme="minorHAnsi"/>
        </w:rPr>
        <w:t>A further challenge is to obtain samples of the labile, plant-available element fraction, since most chemical soil extraction techniques operate very differently compared to the mechanisms by which plants take up nutrients and contaminants. In many soil</w:t>
      </w:r>
      <w:r w:rsidR="00847D20">
        <w:rPr>
          <w:rFonts w:asciiTheme="minorHAnsi" w:hAnsiTheme="minorHAnsi" w:cstheme="minorHAnsi"/>
        </w:rPr>
        <w:t>-</w:t>
      </w:r>
      <w:r w:rsidRPr="009466F4">
        <w:rPr>
          <w:rFonts w:asciiTheme="minorHAnsi" w:hAnsiTheme="minorHAnsi" w:cstheme="minorHAnsi"/>
        </w:rPr>
        <w:t xml:space="preserve">extraction protocols, soil is mixed with an extractant solution with the aim to establish a (pseudo-)equilibrium between dissolved and </w:t>
      </w:r>
      <w:proofErr w:type="spellStart"/>
      <w:r w:rsidRPr="009466F4">
        <w:rPr>
          <w:rFonts w:asciiTheme="minorHAnsi" w:hAnsiTheme="minorHAnsi" w:cstheme="minorHAnsi"/>
        </w:rPr>
        <w:t>sorbed</w:t>
      </w:r>
      <w:proofErr w:type="spellEnd"/>
      <w:r w:rsidRPr="009466F4">
        <w:rPr>
          <w:rFonts w:asciiTheme="minorHAnsi" w:hAnsiTheme="minorHAnsi" w:cstheme="minorHAnsi"/>
        </w:rPr>
        <w:t xml:space="preserve"> element fraction</w:t>
      </w:r>
      <w:r w:rsidR="00506FD5" w:rsidRPr="009466F4">
        <w:rPr>
          <w:rFonts w:asciiTheme="minorHAnsi" w:hAnsiTheme="minorHAnsi" w:cstheme="minorHAnsi"/>
        </w:rPr>
        <w:t>.</w:t>
      </w:r>
      <w:r w:rsidRPr="009466F4">
        <w:rPr>
          <w:rFonts w:asciiTheme="minorHAnsi" w:hAnsiTheme="minorHAnsi" w:cstheme="minorHAnsi"/>
        </w:rPr>
        <w:t xml:space="preserve"> </w:t>
      </w:r>
      <w:r w:rsidR="00506FD5" w:rsidRPr="009466F4">
        <w:rPr>
          <w:rFonts w:asciiTheme="minorHAnsi" w:hAnsiTheme="minorHAnsi" w:cstheme="minorHAnsi"/>
        </w:rPr>
        <w:t>H</w:t>
      </w:r>
      <w:r w:rsidRPr="009466F4">
        <w:rPr>
          <w:rFonts w:asciiTheme="minorHAnsi" w:hAnsiTheme="minorHAnsi" w:cstheme="minorHAnsi"/>
        </w:rPr>
        <w:t>owever</w:t>
      </w:r>
      <w:r w:rsidR="00506FD5" w:rsidRPr="009466F4">
        <w:rPr>
          <w:rFonts w:asciiTheme="minorHAnsi" w:hAnsiTheme="minorHAnsi" w:cstheme="minorHAnsi"/>
        </w:rPr>
        <w:t>,</w:t>
      </w:r>
      <w:r w:rsidRPr="009466F4">
        <w:rPr>
          <w:rFonts w:asciiTheme="minorHAnsi" w:hAnsiTheme="minorHAnsi" w:cstheme="minorHAnsi"/>
        </w:rPr>
        <w:t xml:space="preserve"> plants continuously internalize nutrients and</w:t>
      </w:r>
      <w:r w:rsidR="009C7929">
        <w:rPr>
          <w:rFonts w:asciiTheme="minorHAnsi" w:hAnsiTheme="minorHAnsi" w:cstheme="minorHAnsi"/>
        </w:rPr>
        <w:t>,</w:t>
      </w:r>
      <w:r w:rsidRPr="009466F4">
        <w:rPr>
          <w:rFonts w:asciiTheme="minorHAnsi" w:hAnsiTheme="minorHAnsi" w:cstheme="minorHAnsi"/>
        </w:rPr>
        <w:t xml:space="preserve"> therefore</w:t>
      </w:r>
      <w:r w:rsidR="009C7929">
        <w:rPr>
          <w:rFonts w:asciiTheme="minorHAnsi" w:hAnsiTheme="minorHAnsi" w:cstheme="minorHAnsi"/>
        </w:rPr>
        <w:t>,</w:t>
      </w:r>
      <w:r w:rsidRPr="009466F4">
        <w:rPr>
          <w:rFonts w:asciiTheme="minorHAnsi" w:hAnsiTheme="minorHAnsi" w:cstheme="minorHAnsi"/>
        </w:rPr>
        <w:t xml:space="preserve"> often progressively deplete the rhizo</w:t>
      </w:r>
      <w:r w:rsidR="00E809EF" w:rsidRPr="009466F4">
        <w:rPr>
          <w:rFonts w:asciiTheme="minorHAnsi" w:hAnsiTheme="minorHAnsi" w:cstheme="minorHAnsi"/>
        </w:rPr>
        <w:t>s</w:t>
      </w:r>
      <w:r w:rsidRPr="009466F4">
        <w:rPr>
          <w:rFonts w:asciiTheme="minorHAnsi" w:hAnsiTheme="minorHAnsi" w:cstheme="minorHAnsi"/>
        </w:rPr>
        <w:t>phere soil. Although equilibrium extraction protocols have been widely adopted as soil tests as they are easy to implement, the extracted nutrient fraction often does not represent the plant-available nutrient fraction well</w:t>
      </w:r>
      <w:r w:rsidRPr="009466F4">
        <w:rPr>
          <w:rFonts w:asciiTheme="minorHAnsi" w:hAnsiTheme="minorHAnsi" w:cstheme="minorHAnsi"/>
          <w:noProof/>
          <w:vertAlign w:val="superscript"/>
        </w:rPr>
        <w:t>10-13</w:t>
      </w:r>
      <w:r w:rsidRPr="009466F4">
        <w:rPr>
          <w:rFonts w:asciiTheme="minorHAnsi" w:hAnsiTheme="minorHAnsi" w:cstheme="minorHAnsi"/>
        </w:rPr>
        <w:t>. Sink methods which continuously deplete the sampled soil for nutrients have been proposed as advantageous methods and may better resemble the underlying nutrient uptake mechanism by mimicking the root uptake processes</w:t>
      </w:r>
      <w:r w:rsidR="00506FD5" w:rsidRPr="009466F4">
        <w:rPr>
          <w:rFonts w:asciiTheme="minorHAnsi" w:hAnsiTheme="minorHAnsi" w:cstheme="minorHAnsi"/>
          <w:noProof/>
          <w:vertAlign w:val="superscript"/>
        </w:rPr>
        <w:t>10,11,14,15</w:t>
      </w:r>
      <w:r w:rsidRPr="009466F4">
        <w:rPr>
          <w:rFonts w:asciiTheme="minorHAnsi" w:hAnsiTheme="minorHAnsi" w:cstheme="minorHAnsi"/>
        </w:rPr>
        <w:t xml:space="preserve">. </w:t>
      </w:r>
    </w:p>
    <w:p w14:paraId="25AF097C" w14:textId="77777777" w:rsidR="00605AD9" w:rsidRPr="009466F4" w:rsidRDefault="00605AD9" w:rsidP="00BE2FD0">
      <w:pPr>
        <w:rPr>
          <w:rFonts w:asciiTheme="minorHAnsi" w:hAnsiTheme="minorHAnsi" w:cstheme="minorHAnsi"/>
        </w:rPr>
      </w:pPr>
    </w:p>
    <w:p w14:paraId="470B8E6C" w14:textId="2A1E9F6E" w:rsidR="00605AD9" w:rsidRPr="009466F4" w:rsidRDefault="00605AD9" w:rsidP="00BE2FD0">
      <w:pPr>
        <w:rPr>
          <w:rFonts w:asciiTheme="minorHAnsi" w:hAnsiTheme="minorHAnsi" w:cstheme="minorHAnsi"/>
        </w:rPr>
      </w:pPr>
      <w:r w:rsidRPr="009466F4">
        <w:rPr>
          <w:rFonts w:asciiTheme="minorHAnsi" w:hAnsiTheme="minorHAnsi" w:cstheme="minorHAnsi"/>
        </w:rPr>
        <w:t>In addition to the methods described above, genuine imaging applications, capable of measuring continuous parameter maps with resolutions ≤100 µm across fields of view of several cm</w:t>
      </w:r>
      <w:r w:rsidRPr="009466F4">
        <w:rPr>
          <w:rFonts w:asciiTheme="minorHAnsi" w:hAnsiTheme="minorHAnsi" w:cstheme="minorHAnsi"/>
          <w:vertAlign w:val="superscript"/>
        </w:rPr>
        <w:t>2</w:t>
      </w:r>
      <w:r w:rsidRPr="009466F4">
        <w:rPr>
          <w:rFonts w:asciiTheme="minorHAnsi" w:hAnsiTheme="minorHAnsi" w:cstheme="minorHAnsi"/>
        </w:rPr>
        <w:t xml:space="preserve"> have been developed for specific elements and soil (bio)chemical parameters</w:t>
      </w:r>
      <w:r w:rsidRPr="009466F4">
        <w:rPr>
          <w:rFonts w:asciiTheme="minorHAnsi" w:hAnsiTheme="minorHAnsi" w:cstheme="minorHAnsi"/>
          <w:noProof/>
          <w:vertAlign w:val="superscript"/>
        </w:rPr>
        <w:t>5</w:t>
      </w:r>
      <w:r w:rsidRPr="009466F4">
        <w:rPr>
          <w:rFonts w:asciiTheme="minorHAnsi" w:hAnsiTheme="minorHAnsi" w:cstheme="minorHAnsi"/>
        </w:rPr>
        <w:t>. Autoradiography can be used to image the element distribution in the rhizo</w:t>
      </w:r>
      <w:r w:rsidR="00506FD5" w:rsidRPr="009466F4">
        <w:rPr>
          <w:rFonts w:asciiTheme="minorHAnsi" w:hAnsiTheme="minorHAnsi" w:cstheme="minorHAnsi"/>
        </w:rPr>
        <w:t>s</w:t>
      </w:r>
      <w:r w:rsidRPr="009466F4">
        <w:rPr>
          <w:rFonts w:asciiTheme="minorHAnsi" w:hAnsiTheme="minorHAnsi" w:cstheme="minorHAnsi"/>
        </w:rPr>
        <w:t>phere provided that suitable radioisotopes are available</w:t>
      </w:r>
      <w:r w:rsidR="00506FD5" w:rsidRPr="009466F4">
        <w:rPr>
          <w:rFonts w:asciiTheme="minorHAnsi" w:hAnsiTheme="minorHAnsi" w:cstheme="minorHAnsi"/>
          <w:noProof/>
          <w:vertAlign w:val="superscript"/>
        </w:rPr>
        <w:t>16</w:t>
      </w:r>
      <w:r w:rsidRPr="009466F4">
        <w:rPr>
          <w:rFonts w:asciiTheme="minorHAnsi" w:hAnsiTheme="minorHAnsi" w:cstheme="minorHAnsi"/>
        </w:rPr>
        <w:t xml:space="preserve">. </w:t>
      </w:r>
      <w:bookmarkStart w:id="4" w:name="_Hlk45179760"/>
      <w:bookmarkStart w:id="5" w:name="_Hlk45176227"/>
      <w:r w:rsidRPr="009466F4">
        <w:rPr>
          <w:rFonts w:asciiTheme="minorHAnsi" w:hAnsiTheme="minorHAnsi" w:cstheme="minorHAnsi"/>
        </w:rPr>
        <w:t xml:space="preserve">Planar </w:t>
      </w:r>
      <w:proofErr w:type="spellStart"/>
      <w:r w:rsidRPr="009466F4">
        <w:rPr>
          <w:rFonts w:asciiTheme="minorHAnsi" w:hAnsiTheme="minorHAnsi" w:cstheme="minorHAnsi"/>
        </w:rPr>
        <w:t>optodes</w:t>
      </w:r>
      <w:proofErr w:type="spellEnd"/>
      <w:r w:rsidRPr="009466F4">
        <w:rPr>
          <w:rFonts w:asciiTheme="minorHAnsi" w:hAnsiTheme="minorHAnsi" w:cstheme="minorHAnsi"/>
        </w:rPr>
        <w:t xml:space="preserve"> </w:t>
      </w:r>
      <w:r w:rsidR="00A44B9F">
        <w:rPr>
          <w:rFonts w:asciiTheme="minorHAnsi" w:hAnsiTheme="minorHAnsi" w:cstheme="minorHAnsi"/>
        </w:rPr>
        <w:t>enable visualization of</w:t>
      </w:r>
      <w:r w:rsidRPr="009466F4">
        <w:rPr>
          <w:rFonts w:asciiTheme="minorHAnsi" w:hAnsiTheme="minorHAnsi" w:cstheme="minorHAnsi"/>
        </w:rPr>
        <w:t xml:space="preserve"> important soil chemical parameters </w:t>
      </w:r>
      <w:r w:rsidR="00506FD5" w:rsidRPr="009466F4">
        <w:rPr>
          <w:rFonts w:asciiTheme="minorHAnsi" w:hAnsiTheme="minorHAnsi" w:cstheme="minorHAnsi"/>
        </w:rPr>
        <w:t>such as</w:t>
      </w:r>
      <w:r w:rsidRPr="009466F4">
        <w:rPr>
          <w:rFonts w:asciiTheme="minorHAnsi" w:hAnsiTheme="minorHAnsi" w:cstheme="minorHAnsi"/>
        </w:rPr>
        <w:t xml:space="preserve"> pH and pO</w:t>
      </w:r>
      <w:r w:rsidRPr="009466F4">
        <w:rPr>
          <w:rFonts w:asciiTheme="minorHAnsi" w:hAnsiTheme="minorHAnsi" w:cstheme="minorHAnsi"/>
          <w:vertAlign w:val="subscript"/>
        </w:rPr>
        <w:t>2</w:t>
      </w:r>
      <w:r w:rsidR="00506FD5" w:rsidRPr="009466F4">
        <w:rPr>
          <w:rFonts w:asciiTheme="minorHAnsi" w:hAnsiTheme="minorHAnsi" w:cstheme="minorHAnsi"/>
          <w:noProof/>
          <w:vertAlign w:val="superscript"/>
        </w:rPr>
        <w:t>17-19</w:t>
      </w:r>
      <w:r w:rsidRPr="009466F4">
        <w:rPr>
          <w:rFonts w:asciiTheme="minorHAnsi" w:hAnsiTheme="minorHAnsi" w:cstheme="minorHAnsi"/>
        </w:rPr>
        <w:t xml:space="preserve">, and enzyme activity </w:t>
      </w:r>
      <w:r w:rsidR="009603E6" w:rsidRPr="009466F4">
        <w:rPr>
          <w:rFonts w:asciiTheme="minorHAnsi" w:hAnsiTheme="minorHAnsi" w:cstheme="minorHAnsi"/>
        </w:rPr>
        <w:t xml:space="preserve">or total protein distributions </w:t>
      </w:r>
      <w:r w:rsidRPr="009466F4">
        <w:rPr>
          <w:rFonts w:asciiTheme="minorHAnsi" w:hAnsiTheme="minorHAnsi" w:cstheme="minorHAnsi"/>
        </w:rPr>
        <w:t xml:space="preserve">can be mapped using </w:t>
      </w:r>
      <w:r w:rsidR="00BA32B3" w:rsidRPr="009466F4">
        <w:rPr>
          <w:rFonts w:asciiTheme="minorHAnsi" w:hAnsiTheme="minorHAnsi" w:cstheme="minorHAnsi"/>
        </w:rPr>
        <w:t xml:space="preserve">fluorescent indicator imaging </w:t>
      </w:r>
      <w:r w:rsidR="00BA32B3">
        <w:rPr>
          <w:rFonts w:asciiTheme="minorHAnsi" w:hAnsiTheme="minorHAnsi" w:cstheme="minorHAnsi"/>
        </w:rPr>
        <w:t xml:space="preserve">techniques such as </w:t>
      </w:r>
      <w:r w:rsidR="00AC1B04" w:rsidRPr="009466F4">
        <w:rPr>
          <w:rFonts w:asciiTheme="minorHAnsi" w:hAnsiTheme="minorHAnsi" w:cstheme="minorHAnsi"/>
        </w:rPr>
        <w:t>soil zymography</w:t>
      </w:r>
      <w:r w:rsidR="00B90600" w:rsidRPr="009466F4">
        <w:rPr>
          <w:rFonts w:asciiTheme="minorHAnsi" w:hAnsiTheme="minorHAnsi" w:cstheme="minorHAnsi"/>
          <w:noProof/>
          <w:vertAlign w:val="superscript"/>
        </w:rPr>
        <w:t>20-23</w:t>
      </w:r>
      <w:r w:rsidR="00AC1B04" w:rsidRPr="009466F4">
        <w:rPr>
          <w:rFonts w:asciiTheme="minorHAnsi" w:hAnsiTheme="minorHAnsi" w:cstheme="minorHAnsi"/>
        </w:rPr>
        <w:t xml:space="preserve"> </w:t>
      </w:r>
      <w:r w:rsidR="00BA32B3">
        <w:rPr>
          <w:rFonts w:asciiTheme="minorHAnsi" w:hAnsiTheme="minorHAnsi" w:cstheme="minorHAnsi"/>
        </w:rPr>
        <w:t>and/or</w:t>
      </w:r>
      <w:r w:rsidR="00AC1B04" w:rsidRPr="009466F4">
        <w:rPr>
          <w:rFonts w:asciiTheme="minorHAnsi" w:hAnsiTheme="minorHAnsi" w:cstheme="minorHAnsi"/>
        </w:rPr>
        <w:t xml:space="preserve"> root blotting methods</w:t>
      </w:r>
      <w:r w:rsidR="00B90600" w:rsidRPr="009466F4">
        <w:rPr>
          <w:rFonts w:asciiTheme="minorHAnsi" w:hAnsiTheme="minorHAnsi" w:cstheme="minorHAnsi"/>
          <w:noProof/>
          <w:vertAlign w:val="superscript"/>
        </w:rPr>
        <w:t>24</w:t>
      </w:r>
      <w:r w:rsidR="00AC1B04" w:rsidRPr="009466F4">
        <w:rPr>
          <w:rFonts w:asciiTheme="minorHAnsi" w:hAnsiTheme="minorHAnsi" w:cstheme="minorHAnsi"/>
        </w:rPr>
        <w:t>.</w:t>
      </w:r>
      <w:bookmarkEnd w:id="4"/>
      <w:r w:rsidRPr="009466F4">
        <w:rPr>
          <w:rFonts w:asciiTheme="minorHAnsi" w:hAnsiTheme="minorHAnsi" w:cstheme="minorHAnsi"/>
        </w:rPr>
        <w:t xml:space="preserve"> </w:t>
      </w:r>
      <w:bookmarkEnd w:id="5"/>
      <w:r w:rsidRPr="009466F4">
        <w:rPr>
          <w:rFonts w:asciiTheme="minorHAnsi" w:hAnsiTheme="minorHAnsi" w:cstheme="minorHAnsi"/>
        </w:rPr>
        <w:t>While zymography and autoradiography are limited to the measurement of a single parameter at a time, pH and pO</w:t>
      </w:r>
      <w:r w:rsidRPr="009466F4">
        <w:rPr>
          <w:rFonts w:asciiTheme="minorHAnsi" w:hAnsiTheme="minorHAnsi" w:cstheme="minorHAnsi"/>
          <w:vertAlign w:val="subscript"/>
        </w:rPr>
        <w:t>2</w:t>
      </w:r>
      <w:r w:rsidRPr="009466F4">
        <w:rPr>
          <w:rFonts w:asciiTheme="minorHAnsi" w:hAnsiTheme="minorHAnsi" w:cstheme="minorHAnsi"/>
        </w:rPr>
        <w:t xml:space="preserve"> imaging using planar </w:t>
      </w:r>
      <w:proofErr w:type="spellStart"/>
      <w:r w:rsidRPr="009466F4">
        <w:rPr>
          <w:rFonts w:asciiTheme="minorHAnsi" w:hAnsiTheme="minorHAnsi" w:cstheme="minorHAnsi"/>
        </w:rPr>
        <w:t>optodes</w:t>
      </w:r>
      <w:proofErr w:type="spellEnd"/>
      <w:r w:rsidRPr="009466F4">
        <w:rPr>
          <w:rFonts w:asciiTheme="minorHAnsi" w:hAnsiTheme="minorHAnsi" w:cstheme="minorHAnsi"/>
        </w:rPr>
        <w:t xml:space="preserve"> can be done concurrently. The more traditional root mat techniques provide 1D information only, while micro suction cups provide point measurements or low resolution 2D information, however both approaches allow for</w:t>
      </w:r>
      <w:r w:rsidR="009C7929">
        <w:rPr>
          <w:rFonts w:asciiTheme="minorHAnsi" w:hAnsiTheme="minorHAnsi" w:cstheme="minorHAnsi"/>
        </w:rPr>
        <w:t xml:space="preserve"> </w:t>
      </w:r>
      <w:r w:rsidRPr="009466F4">
        <w:rPr>
          <w:rFonts w:asciiTheme="minorHAnsi" w:hAnsiTheme="minorHAnsi" w:cstheme="minorHAnsi"/>
        </w:rPr>
        <w:t>multi-element analysis.</w:t>
      </w:r>
      <w:r w:rsidR="0009622E" w:rsidRPr="009466F4">
        <w:rPr>
          <w:rFonts w:asciiTheme="minorHAnsi" w:hAnsiTheme="minorHAnsi" w:cstheme="minorHAnsi"/>
        </w:rPr>
        <w:t xml:space="preserve"> </w:t>
      </w:r>
      <w:bookmarkStart w:id="6" w:name="_Hlk44669347"/>
      <w:bookmarkStart w:id="7" w:name="_Hlk44669074"/>
      <w:r w:rsidR="00272D22" w:rsidRPr="009466F4">
        <w:rPr>
          <w:rFonts w:asciiTheme="minorHAnsi" w:hAnsiTheme="minorHAnsi" w:cstheme="minorHAnsi"/>
        </w:rPr>
        <w:t>More r</w:t>
      </w:r>
      <w:r w:rsidR="0009622E" w:rsidRPr="009466F4">
        <w:rPr>
          <w:rFonts w:asciiTheme="minorHAnsi" w:hAnsiTheme="minorHAnsi" w:cstheme="minorHAnsi"/>
        </w:rPr>
        <w:t xml:space="preserve">ecently, </w:t>
      </w:r>
      <w:r w:rsidR="00B90600" w:rsidRPr="009466F4">
        <w:rPr>
          <w:rFonts w:asciiTheme="minorHAnsi" w:hAnsiTheme="minorHAnsi" w:cstheme="minorHAnsi"/>
          <w:noProof/>
        </w:rPr>
        <w:t>P. D. Ilhardt</w:t>
      </w:r>
      <w:r w:rsidR="00B90600" w:rsidRPr="009466F4">
        <w:rPr>
          <w:rFonts w:asciiTheme="minorHAnsi" w:hAnsiTheme="minorHAnsi" w:cstheme="minorHAnsi"/>
          <w:i/>
          <w:noProof/>
        </w:rPr>
        <w:t>,</w:t>
      </w:r>
      <w:r w:rsidR="00B90600" w:rsidRPr="009C7929">
        <w:rPr>
          <w:rFonts w:asciiTheme="minorHAnsi" w:hAnsiTheme="minorHAnsi" w:cstheme="minorHAnsi"/>
          <w:iCs/>
          <w:noProof/>
        </w:rPr>
        <w:t xml:space="preserve"> et al.</w:t>
      </w:r>
      <w:r w:rsidR="00B90600" w:rsidRPr="009466F4">
        <w:rPr>
          <w:rFonts w:asciiTheme="minorHAnsi" w:hAnsiTheme="minorHAnsi" w:cstheme="minorHAnsi"/>
          <w:noProof/>
          <w:vertAlign w:val="superscript"/>
        </w:rPr>
        <w:t>25</w:t>
      </w:r>
      <w:r w:rsidR="0009622E" w:rsidRPr="009466F4">
        <w:rPr>
          <w:rFonts w:asciiTheme="minorHAnsi" w:hAnsiTheme="minorHAnsi" w:cstheme="minorHAnsi"/>
        </w:rPr>
        <w:t xml:space="preserve"> presented a novel approach using </w:t>
      </w:r>
      <w:r w:rsidR="00482274" w:rsidRPr="009466F4">
        <w:rPr>
          <w:rFonts w:asciiTheme="minorHAnsi" w:hAnsiTheme="minorHAnsi" w:cstheme="minorHAnsi"/>
        </w:rPr>
        <w:t xml:space="preserve">laser induced breakdown spectroscopy (LIBS) to map </w:t>
      </w:r>
      <w:r w:rsidR="004325E2" w:rsidRPr="009466F4">
        <w:rPr>
          <w:rFonts w:asciiTheme="minorHAnsi" w:hAnsiTheme="minorHAnsi" w:cstheme="minorHAnsi"/>
        </w:rPr>
        <w:t xml:space="preserve">2D </w:t>
      </w:r>
      <w:r w:rsidR="00482274" w:rsidRPr="009466F4">
        <w:rPr>
          <w:rFonts w:asciiTheme="minorHAnsi" w:hAnsiTheme="minorHAnsi" w:cstheme="minorHAnsi"/>
        </w:rPr>
        <w:t>total multi-element distributions</w:t>
      </w:r>
      <w:r w:rsidR="00272D22" w:rsidRPr="009466F4">
        <w:rPr>
          <w:rFonts w:asciiTheme="minorHAnsi" w:hAnsiTheme="minorHAnsi" w:cstheme="minorHAnsi"/>
        </w:rPr>
        <w:t xml:space="preserve"> at </w:t>
      </w:r>
      <w:r w:rsidR="007C15E4">
        <w:rPr>
          <w:rFonts w:asciiTheme="minorHAnsi" w:hAnsiTheme="minorHAnsi" w:cstheme="minorHAnsi"/>
        </w:rPr>
        <w:t xml:space="preserve">a resolution of </w:t>
      </w:r>
      <w:r w:rsidR="00272D22" w:rsidRPr="009466F4">
        <w:rPr>
          <w:rFonts w:asciiTheme="minorHAnsi" w:hAnsiTheme="minorHAnsi" w:cstheme="minorHAnsi"/>
        </w:rPr>
        <w:t>~100 µm</w:t>
      </w:r>
      <w:r w:rsidR="00482274" w:rsidRPr="009466F4">
        <w:rPr>
          <w:rFonts w:asciiTheme="minorHAnsi" w:hAnsiTheme="minorHAnsi" w:cstheme="minorHAnsi"/>
        </w:rPr>
        <w:t xml:space="preserve"> in soil-root core samples where the natural element distribution was preserved by careful sample preparation.</w:t>
      </w:r>
      <w:bookmarkEnd w:id="6"/>
    </w:p>
    <w:bookmarkEnd w:id="7"/>
    <w:p w14:paraId="21639DCD" w14:textId="77777777" w:rsidR="00605AD9" w:rsidRPr="009466F4" w:rsidRDefault="00605AD9" w:rsidP="00BE2FD0">
      <w:pPr>
        <w:rPr>
          <w:rFonts w:asciiTheme="minorHAnsi" w:hAnsiTheme="minorHAnsi" w:cstheme="minorHAnsi"/>
        </w:rPr>
      </w:pPr>
    </w:p>
    <w:p w14:paraId="16DD3DA3" w14:textId="73D6FAFA" w:rsidR="008D5173" w:rsidRDefault="004325E2" w:rsidP="00BE2FD0">
      <w:pPr>
        <w:rPr>
          <w:rFonts w:asciiTheme="minorHAnsi" w:hAnsiTheme="minorHAnsi" w:cstheme="minorHAnsi"/>
        </w:rPr>
      </w:pPr>
      <w:bookmarkStart w:id="8" w:name="_Hlk45179652"/>
      <w:bookmarkStart w:id="9" w:name="_Hlk44668406"/>
      <w:r w:rsidRPr="009466F4">
        <w:rPr>
          <w:rFonts w:asciiTheme="minorHAnsi" w:hAnsiTheme="minorHAnsi" w:cstheme="minorHAnsi"/>
        </w:rPr>
        <w:t>T</w:t>
      </w:r>
      <w:r w:rsidR="00605AD9" w:rsidRPr="009466F4">
        <w:rPr>
          <w:rFonts w:asciiTheme="minorHAnsi" w:hAnsiTheme="minorHAnsi" w:cstheme="minorHAnsi"/>
        </w:rPr>
        <w:t>he only technique capable of</w:t>
      </w:r>
      <w:r w:rsidR="00965DE2" w:rsidRPr="009466F4">
        <w:rPr>
          <w:rFonts w:asciiTheme="minorHAnsi" w:hAnsiTheme="minorHAnsi" w:cstheme="minorHAnsi"/>
        </w:rPr>
        <w:t xml:space="preserve"> </w:t>
      </w:r>
      <w:r w:rsidRPr="009466F4">
        <w:rPr>
          <w:rFonts w:asciiTheme="minorHAnsi" w:hAnsiTheme="minorHAnsi" w:cstheme="minorHAnsi"/>
        </w:rPr>
        <w:t>targeted</w:t>
      </w:r>
      <w:r w:rsidR="00965DE2" w:rsidRPr="009466F4">
        <w:rPr>
          <w:rFonts w:asciiTheme="minorHAnsi" w:hAnsiTheme="minorHAnsi" w:cstheme="minorHAnsi"/>
        </w:rPr>
        <w:t xml:space="preserve"> 2D</w:t>
      </w:r>
      <w:r w:rsidR="00605AD9" w:rsidRPr="009466F4">
        <w:rPr>
          <w:rFonts w:asciiTheme="minorHAnsi" w:hAnsiTheme="minorHAnsi" w:cstheme="minorHAnsi"/>
        </w:rPr>
        <w:t xml:space="preserve"> </w:t>
      </w:r>
      <w:r w:rsidRPr="009466F4">
        <w:rPr>
          <w:rFonts w:asciiTheme="minorHAnsi" w:hAnsiTheme="minorHAnsi" w:cstheme="minorHAnsi"/>
        </w:rPr>
        <w:t>sampling</w:t>
      </w:r>
      <w:r w:rsidR="00605AD9" w:rsidRPr="009466F4">
        <w:rPr>
          <w:rFonts w:asciiTheme="minorHAnsi" w:hAnsiTheme="minorHAnsi" w:cstheme="minorHAnsi"/>
        </w:rPr>
        <w:t xml:space="preserve"> of</w:t>
      </w:r>
      <w:r w:rsidR="00EE6E40" w:rsidRPr="009466F4">
        <w:rPr>
          <w:rFonts w:asciiTheme="minorHAnsi" w:hAnsiTheme="minorHAnsi" w:cstheme="minorHAnsi"/>
        </w:rPr>
        <w:t xml:space="preserve"> </w:t>
      </w:r>
      <w:r w:rsidR="00965DE2" w:rsidRPr="009466F4">
        <w:rPr>
          <w:rFonts w:asciiTheme="minorHAnsi" w:hAnsiTheme="minorHAnsi" w:cstheme="minorHAnsi"/>
        </w:rPr>
        <w:t>multiple</w:t>
      </w:r>
      <w:r w:rsidR="00605AD9" w:rsidRPr="009466F4">
        <w:rPr>
          <w:rFonts w:asciiTheme="minorHAnsi" w:hAnsiTheme="minorHAnsi" w:cstheme="minorHAnsi"/>
        </w:rPr>
        <w:t xml:space="preserve"> nutrient and contaminant</w:t>
      </w:r>
      <w:r w:rsidR="000209CF" w:rsidRPr="009466F4">
        <w:rPr>
          <w:rFonts w:asciiTheme="minorHAnsi" w:hAnsiTheme="minorHAnsi" w:cstheme="minorHAnsi"/>
        </w:rPr>
        <w:t xml:space="preserve"> solute</w:t>
      </w:r>
      <w:r w:rsidRPr="009466F4">
        <w:rPr>
          <w:rFonts w:asciiTheme="minorHAnsi" w:hAnsiTheme="minorHAnsi" w:cstheme="minorHAnsi"/>
        </w:rPr>
        <w:t>s</w:t>
      </w:r>
      <w:r w:rsidR="00965DE2" w:rsidRPr="009466F4">
        <w:rPr>
          <w:rFonts w:asciiTheme="minorHAnsi" w:hAnsiTheme="minorHAnsi" w:cstheme="minorHAnsi"/>
        </w:rPr>
        <w:t xml:space="preserve"> at high spatial resolution</w:t>
      </w:r>
      <w:r w:rsidRPr="009466F4">
        <w:rPr>
          <w:rFonts w:asciiTheme="minorHAnsi" w:hAnsiTheme="minorHAnsi" w:cstheme="minorHAnsi"/>
        </w:rPr>
        <w:t xml:space="preserve"> </w:t>
      </w:r>
      <w:r w:rsidR="00605AD9" w:rsidRPr="009466F4">
        <w:rPr>
          <w:rFonts w:asciiTheme="minorHAnsi" w:hAnsiTheme="minorHAnsi" w:cstheme="minorHAnsi"/>
        </w:rPr>
        <w:t>is the diffusive gradients in thin films (DGT) technique, a sink-based sampling method that immobilizes</w:t>
      </w:r>
      <w:r w:rsidR="00EE6E40" w:rsidRPr="009466F4">
        <w:rPr>
          <w:rFonts w:asciiTheme="minorHAnsi" w:hAnsiTheme="minorHAnsi" w:cstheme="minorHAnsi"/>
        </w:rPr>
        <w:t xml:space="preserve"> labile</w:t>
      </w:r>
      <w:r w:rsidR="008C281E" w:rsidRPr="009466F4">
        <w:rPr>
          <w:rFonts w:asciiTheme="minorHAnsi" w:hAnsiTheme="minorHAnsi" w:cstheme="minorHAnsi"/>
        </w:rPr>
        <w:t xml:space="preserve"> trace</w:t>
      </w:r>
      <w:r w:rsidR="00EE6E40" w:rsidRPr="009466F4">
        <w:rPr>
          <w:rFonts w:asciiTheme="minorHAnsi" w:hAnsiTheme="minorHAnsi" w:cstheme="minorHAnsi"/>
        </w:rPr>
        <w:t xml:space="preserve"> </w:t>
      </w:r>
      <w:r w:rsidR="005F117A" w:rsidRPr="009466F4">
        <w:rPr>
          <w:rFonts w:asciiTheme="minorHAnsi" w:hAnsiTheme="minorHAnsi" w:cstheme="minorHAnsi"/>
        </w:rPr>
        <w:t xml:space="preserve">metal(loid) species </w:t>
      </w:r>
      <w:r w:rsidR="00EE6E40" w:rsidRPr="002C3586">
        <w:rPr>
          <w:rFonts w:asciiTheme="minorHAnsi" w:hAnsiTheme="minorHAnsi" w:cstheme="minorHAnsi"/>
        </w:rPr>
        <w:t>in situ</w:t>
      </w:r>
      <w:r w:rsidR="00EE6E40" w:rsidRPr="009466F4">
        <w:rPr>
          <w:rFonts w:asciiTheme="minorHAnsi" w:hAnsiTheme="minorHAnsi" w:cstheme="minorHAnsi"/>
        </w:rPr>
        <w:t xml:space="preserve"> </w:t>
      </w:r>
      <w:r w:rsidR="00605AD9" w:rsidRPr="009466F4">
        <w:rPr>
          <w:rFonts w:asciiTheme="minorHAnsi" w:hAnsiTheme="minorHAnsi" w:cstheme="minorHAnsi"/>
        </w:rPr>
        <w:t>on a binding material embedded in a hydrogel layer</w:t>
      </w:r>
      <w:r w:rsidR="00B90600" w:rsidRPr="009466F4">
        <w:rPr>
          <w:rFonts w:asciiTheme="minorHAnsi" w:hAnsiTheme="minorHAnsi" w:cstheme="minorHAnsi"/>
          <w:noProof/>
          <w:vertAlign w:val="superscript"/>
        </w:rPr>
        <w:t>26,27</w:t>
      </w:r>
      <w:r w:rsidR="00605AD9" w:rsidRPr="009466F4">
        <w:rPr>
          <w:rFonts w:asciiTheme="minorHAnsi" w:hAnsiTheme="minorHAnsi" w:cstheme="minorHAnsi"/>
        </w:rPr>
        <w:t>.</w:t>
      </w:r>
      <w:bookmarkEnd w:id="8"/>
      <w:r w:rsidR="00605AD9" w:rsidRPr="009466F4">
        <w:rPr>
          <w:rFonts w:asciiTheme="minorHAnsi" w:hAnsiTheme="minorHAnsi" w:cstheme="minorHAnsi"/>
        </w:rPr>
        <w:t xml:space="preserve"> </w:t>
      </w:r>
      <w:bookmarkEnd w:id="9"/>
      <w:r w:rsidR="00605AD9" w:rsidRPr="009466F4">
        <w:rPr>
          <w:rFonts w:asciiTheme="minorHAnsi" w:hAnsiTheme="minorHAnsi" w:cstheme="minorHAnsi"/>
        </w:rPr>
        <w:t xml:space="preserve">DGT was introduced as a chemical speciation technique for measuring labile solutes in sediments and waters, and was soon adopted for </w:t>
      </w:r>
      <w:r w:rsidR="005B30A7" w:rsidRPr="009466F4">
        <w:rPr>
          <w:rFonts w:asciiTheme="minorHAnsi" w:hAnsiTheme="minorHAnsi" w:cstheme="minorHAnsi"/>
        </w:rPr>
        <w:t>its</w:t>
      </w:r>
      <w:r w:rsidR="00605AD9" w:rsidRPr="009466F4">
        <w:rPr>
          <w:rFonts w:asciiTheme="minorHAnsi" w:hAnsiTheme="minorHAnsi" w:cstheme="minorHAnsi"/>
        </w:rPr>
        <w:t xml:space="preserve"> use in soils</w:t>
      </w:r>
      <w:r w:rsidR="00B90600" w:rsidRPr="009466F4">
        <w:rPr>
          <w:rFonts w:asciiTheme="minorHAnsi" w:hAnsiTheme="minorHAnsi" w:cstheme="minorHAnsi"/>
          <w:noProof/>
          <w:vertAlign w:val="superscript"/>
        </w:rPr>
        <w:t>28</w:t>
      </w:r>
      <w:r w:rsidR="00605AD9" w:rsidRPr="009466F4">
        <w:rPr>
          <w:rFonts w:asciiTheme="minorHAnsi" w:hAnsiTheme="minorHAnsi" w:cstheme="minorHAnsi"/>
        </w:rPr>
        <w:t xml:space="preserve">. It </w:t>
      </w:r>
      <w:r w:rsidR="007C15E4">
        <w:rPr>
          <w:rFonts w:asciiTheme="minorHAnsi" w:hAnsiTheme="minorHAnsi" w:cstheme="minorHAnsi"/>
        </w:rPr>
        <w:t>enables</w:t>
      </w:r>
      <w:r w:rsidR="00605AD9" w:rsidRPr="009466F4">
        <w:rPr>
          <w:rFonts w:asciiTheme="minorHAnsi" w:hAnsiTheme="minorHAnsi" w:cstheme="minorHAnsi"/>
        </w:rPr>
        <w:t xml:space="preserve"> </w:t>
      </w:r>
      <w:r w:rsidR="00272D22" w:rsidRPr="009466F4">
        <w:rPr>
          <w:rFonts w:asciiTheme="minorHAnsi" w:hAnsiTheme="minorHAnsi" w:cstheme="minorHAnsi"/>
        </w:rPr>
        <w:t xml:space="preserve">sub-mm </w:t>
      </w:r>
      <w:r w:rsidR="00605AD9" w:rsidRPr="009466F4">
        <w:rPr>
          <w:rFonts w:asciiTheme="minorHAnsi" w:hAnsiTheme="minorHAnsi" w:cstheme="minorHAnsi"/>
        </w:rPr>
        <w:t>scale multi-element solute imaging</w:t>
      </w:r>
      <w:r w:rsidR="009C7929">
        <w:rPr>
          <w:rFonts w:asciiTheme="minorHAnsi" w:hAnsiTheme="minorHAnsi" w:cstheme="minorHAnsi"/>
        </w:rPr>
        <w:t xml:space="preserve">, </w:t>
      </w:r>
      <w:r w:rsidR="00605AD9" w:rsidRPr="009466F4">
        <w:rPr>
          <w:rFonts w:asciiTheme="minorHAnsi" w:hAnsiTheme="minorHAnsi" w:cstheme="minorHAnsi"/>
        </w:rPr>
        <w:t>which was initially demonstrated in a river sediment</w:t>
      </w:r>
      <w:r w:rsidR="00B90600" w:rsidRPr="009466F4">
        <w:rPr>
          <w:rFonts w:asciiTheme="minorHAnsi" w:hAnsiTheme="minorHAnsi" w:cstheme="minorHAnsi"/>
          <w:noProof/>
          <w:vertAlign w:val="superscript"/>
        </w:rPr>
        <w:t>29</w:t>
      </w:r>
      <w:r w:rsidR="00605AD9" w:rsidRPr="009466F4">
        <w:rPr>
          <w:rFonts w:asciiTheme="minorHAnsi" w:hAnsiTheme="minorHAnsi" w:cstheme="minorHAnsi"/>
        </w:rPr>
        <w:t>, and has been developed further for its application in plant rhizospheres</w:t>
      </w:r>
      <w:r w:rsidR="00B90600" w:rsidRPr="009466F4">
        <w:rPr>
          <w:rFonts w:asciiTheme="minorHAnsi" w:hAnsiTheme="minorHAnsi" w:cstheme="minorHAnsi"/>
          <w:noProof/>
          <w:vertAlign w:val="superscript"/>
        </w:rPr>
        <w:t>30-33</w:t>
      </w:r>
      <w:r w:rsidR="00605AD9" w:rsidRPr="009466F4">
        <w:rPr>
          <w:rFonts w:asciiTheme="minorHAnsi" w:hAnsiTheme="minorHAnsi" w:cstheme="minorHAnsi"/>
        </w:rPr>
        <w:t>.</w:t>
      </w:r>
      <w:r w:rsidR="00B90600" w:rsidRPr="009466F4">
        <w:rPr>
          <w:rFonts w:asciiTheme="minorHAnsi" w:hAnsiTheme="minorHAnsi" w:cstheme="minorHAnsi"/>
        </w:rPr>
        <w:t xml:space="preserve"> </w:t>
      </w:r>
    </w:p>
    <w:p w14:paraId="333482AD" w14:textId="77777777" w:rsidR="008D5173" w:rsidRDefault="008D5173" w:rsidP="00BE2FD0">
      <w:pPr>
        <w:rPr>
          <w:rFonts w:asciiTheme="minorHAnsi" w:hAnsiTheme="minorHAnsi" w:cstheme="minorHAnsi"/>
        </w:rPr>
      </w:pPr>
    </w:p>
    <w:p w14:paraId="54FD71A6" w14:textId="1D0C21DD" w:rsidR="00605AD9" w:rsidRPr="009466F4" w:rsidRDefault="00605AD9" w:rsidP="00BE2FD0">
      <w:pPr>
        <w:rPr>
          <w:rFonts w:asciiTheme="minorHAnsi" w:hAnsiTheme="minorHAnsi" w:cstheme="minorHAnsi"/>
        </w:rPr>
      </w:pPr>
      <w:r w:rsidRPr="009466F4">
        <w:rPr>
          <w:rFonts w:asciiTheme="minorHAnsi" w:hAnsiTheme="minorHAnsi" w:cstheme="minorHAnsi"/>
        </w:rPr>
        <w:t xml:space="preserve">For DGT sampling, a gel sheet of a size of approximately 3 cm </w:t>
      </w:r>
      <w:r w:rsidR="00847D20">
        <w:rPr>
          <w:rFonts w:asciiTheme="minorHAnsi" w:hAnsiTheme="minorHAnsi" w:cstheme="minorHAnsi"/>
          <w:color w:val="auto"/>
        </w:rPr>
        <w:t>x</w:t>
      </w:r>
      <w:r w:rsidRPr="009466F4">
        <w:rPr>
          <w:rFonts w:asciiTheme="minorHAnsi" w:hAnsiTheme="minorHAnsi" w:cstheme="minorHAnsi"/>
        </w:rPr>
        <w:t xml:space="preserve"> 5 cm is applied onto a single plant root that is growing in the surface layer of a soil block, with a hydrophilic membrane separating the gel from the soil. During the contact time, labile nutrients and/or contaminants diffus</w:t>
      </w:r>
      <w:r w:rsidR="009C7929">
        <w:rPr>
          <w:rFonts w:asciiTheme="minorHAnsi" w:hAnsiTheme="minorHAnsi" w:cstheme="minorHAnsi"/>
        </w:rPr>
        <w:t>e</w:t>
      </w:r>
      <w:r w:rsidRPr="009466F4">
        <w:rPr>
          <w:rFonts w:asciiTheme="minorHAnsi" w:hAnsiTheme="minorHAnsi" w:cstheme="minorHAnsi"/>
        </w:rPr>
        <w:t xml:space="preserve"> towards the gel and are bound immediately by the binding material incorporated in the gel. In this way, a concentration gradient, and thus a continuous net flux towards the gel is established and prevail</w:t>
      </w:r>
      <w:r w:rsidR="009C7929">
        <w:rPr>
          <w:rFonts w:asciiTheme="minorHAnsi" w:hAnsiTheme="minorHAnsi" w:cstheme="minorHAnsi"/>
        </w:rPr>
        <w:t>ed</w:t>
      </w:r>
      <w:r w:rsidRPr="009466F4">
        <w:rPr>
          <w:rFonts w:asciiTheme="minorHAnsi" w:hAnsiTheme="minorHAnsi" w:cstheme="minorHAnsi"/>
        </w:rPr>
        <w:t xml:space="preserve"> during the sampling time. After sampling, the hydrogel can be removed and analyzed using an analytical chemical technique</w:t>
      </w:r>
      <w:r w:rsidR="00A44B9F">
        <w:rPr>
          <w:rFonts w:asciiTheme="minorHAnsi" w:hAnsiTheme="minorHAnsi" w:cstheme="minorHAnsi"/>
        </w:rPr>
        <w:t xml:space="preserve"> allowing for </w:t>
      </w:r>
      <w:r w:rsidRPr="009466F4">
        <w:rPr>
          <w:rFonts w:asciiTheme="minorHAnsi" w:hAnsiTheme="minorHAnsi" w:cstheme="minorHAnsi"/>
        </w:rPr>
        <w:t>spatially</w:t>
      </w:r>
      <w:r w:rsidR="00847D20">
        <w:rPr>
          <w:rFonts w:asciiTheme="minorHAnsi" w:hAnsiTheme="minorHAnsi" w:cstheme="minorHAnsi"/>
        </w:rPr>
        <w:t xml:space="preserve"> </w:t>
      </w:r>
      <w:r w:rsidR="007C15E4">
        <w:rPr>
          <w:rFonts w:asciiTheme="minorHAnsi" w:hAnsiTheme="minorHAnsi" w:cstheme="minorHAnsi"/>
        </w:rPr>
        <w:t>resolved analysis</w:t>
      </w:r>
      <w:r w:rsidRPr="009466F4">
        <w:rPr>
          <w:rFonts w:asciiTheme="minorHAnsi" w:hAnsiTheme="minorHAnsi" w:cstheme="minorHAnsi"/>
        </w:rPr>
        <w:t>. A highly specialized and frequently used technique for this purpose is laser ablation inductively coupled plasma mass spectrometry (LA-ICP-MS). In some early studies</w:t>
      </w:r>
      <w:r w:rsidR="007C15E4">
        <w:rPr>
          <w:rFonts w:asciiTheme="minorHAnsi" w:hAnsiTheme="minorHAnsi" w:cstheme="minorHAnsi"/>
        </w:rPr>
        <w:t>,</w:t>
      </w:r>
      <w:r w:rsidRPr="009466F4">
        <w:rPr>
          <w:rFonts w:asciiTheme="minorHAnsi" w:hAnsiTheme="minorHAnsi" w:cstheme="minorHAnsi"/>
        </w:rPr>
        <w:t xml:space="preserve"> micro particle induced X-ray emission</w:t>
      </w:r>
      <w:r w:rsidR="00506FD5" w:rsidRPr="009466F4">
        <w:rPr>
          <w:rFonts w:asciiTheme="minorHAnsi" w:hAnsiTheme="minorHAnsi" w:cstheme="minorHAnsi"/>
        </w:rPr>
        <w:t xml:space="preserve"> (PIXE)</w:t>
      </w:r>
      <w:r w:rsidRPr="009466F4">
        <w:rPr>
          <w:rFonts w:asciiTheme="minorHAnsi" w:hAnsiTheme="minorHAnsi" w:cstheme="minorHAnsi"/>
        </w:rPr>
        <w:t xml:space="preserve"> was also used</w:t>
      </w:r>
      <w:r w:rsidR="00B90600" w:rsidRPr="009466F4">
        <w:rPr>
          <w:rFonts w:asciiTheme="minorHAnsi" w:hAnsiTheme="minorHAnsi" w:cstheme="minorHAnsi"/>
          <w:noProof/>
          <w:vertAlign w:val="superscript"/>
        </w:rPr>
        <w:t>29</w:t>
      </w:r>
      <w:r w:rsidRPr="009466F4">
        <w:rPr>
          <w:rFonts w:asciiTheme="minorHAnsi" w:hAnsiTheme="minorHAnsi" w:cstheme="minorHAnsi"/>
        </w:rPr>
        <w:t xml:space="preserve">. DGT sampling combined with LA-ICP-MS analysis </w:t>
      </w:r>
      <w:r w:rsidR="007C15E4">
        <w:rPr>
          <w:rFonts w:asciiTheme="minorHAnsi" w:hAnsiTheme="minorHAnsi" w:cstheme="minorHAnsi"/>
        </w:rPr>
        <w:t>allows for</w:t>
      </w:r>
      <w:r w:rsidRPr="009466F4">
        <w:rPr>
          <w:rFonts w:asciiTheme="minorHAnsi" w:hAnsiTheme="minorHAnsi" w:cstheme="minorHAnsi"/>
        </w:rPr>
        <w:t xml:space="preserve"> multi-element chemical imaging at a spatial resolution of ~100 µm. If highly sensitive ICP-MS techniques (e.g.</w:t>
      </w:r>
      <w:r w:rsidR="00433FC0">
        <w:rPr>
          <w:rFonts w:asciiTheme="minorHAnsi" w:hAnsiTheme="minorHAnsi" w:cstheme="minorHAnsi"/>
        </w:rPr>
        <w:t>,</w:t>
      </w:r>
      <w:r w:rsidRPr="009466F4">
        <w:rPr>
          <w:rFonts w:asciiTheme="minorHAnsi" w:hAnsiTheme="minorHAnsi" w:cstheme="minorHAnsi"/>
        </w:rPr>
        <w:t xml:space="preserve"> sector field ICP-MS) are employed, exceptionally low limits of detection can be achieved</w:t>
      </w:r>
      <w:r w:rsidR="009C7929">
        <w:rPr>
          <w:rFonts w:asciiTheme="minorHAnsi" w:hAnsiTheme="minorHAnsi" w:cstheme="minorHAnsi"/>
        </w:rPr>
        <w:t>.</w:t>
      </w:r>
      <w:r w:rsidRPr="009466F4">
        <w:rPr>
          <w:rFonts w:asciiTheme="minorHAnsi" w:hAnsiTheme="minorHAnsi" w:cstheme="minorHAnsi"/>
        </w:rPr>
        <w:t xml:space="preserve"> In a study on the effect of liming on Zn and Cd uptake by maize</w:t>
      </w:r>
      <w:r w:rsidR="00506FD5" w:rsidRPr="009466F4">
        <w:rPr>
          <w:rFonts w:asciiTheme="minorHAnsi" w:hAnsiTheme="minorHAnsi" w:cstheme="minorHAnsi"/>
          <w:noProof/>
          <w:vertAlign w:val="superscript"/>
        </w:rPr>
        <w:t>15</w:t>
      </w:r>
      <w:r w:rsidRPr="009466F4">
        <w:rPr>
          <w:rFonts w:asciiTheme="minorHAnsi" w:hAnsiTheme="minorHAnsi" w:cstheme="minorHAnsi"/>
        </w:rPr>
        <w:t xml:space="preserve">, we were able to map labile Cd in the maize rhizosphere in uncontaminated soil with a limit of detection of </w:t>
      </w:r>
      <w:r w:rsidR="007A0439" w:rsidRPr="009466F4">
        <w:rPr>
          <w:rFonts w:asciiTheme="minorHAnsi" w:hAnsiTheme="minorHAnsi" w:cstheme="minorHAnsi"/>
        </w:rPr>
        <w:t>38</w:t>
      </w:r>
      <w:r w:rsidRPr="009466F4">
        <w:rPr>
          <w:rFonts w:asciiTheme="minorHAnsi" w:hAnsiTheme="minorHAnsi" w:cstheme="minorHAnsi"/>
        </w:rPr>
        <w:t xml:space="preserve"> </w:t>
      </w:r>
      <w:proofErr w:type="spellStart"/>
      <w:r w:rsidRPr="009466F4">
        <w:rPr>
          <w:rFonts w:asciiTheme="minorHAnsi" w:hAnsiTheme="minorHAnsi" w:cstheme="minorHAnsi"/>
        </w:rPr>
        <w:t>pg</w:t>
      </w:r>
      <w:proofErr w:type="spellEnd"/>
      <w:r w:rsidRPr="009466F4">
        <w:rPr>
          <w:rFonts w:asciiTheme="minorHAnsi" w:hAnsiTheme="minorHAnsi" w:cstheme="minorHAnsi"/>
        </w:rPr>
        <w:t xml:space="preserve"> cm</w:t>
      </w:r>
      <w:r w:rsidRPr="009466F4">
        <w:rPr>
          <w:rFonts w:asciiTheme="minorHAnsi" w:hAnsiTheme="minorHAnsi" w:cstheme="minorHAnsi"/>
          <w:vertAlign w:val="superscript"/>
        </w:rPr>
        <w:t>-2</w:t>
      </w:r>
      <w:r w:rsidRPr="009466F4">
        <w:rPr>
          <w:rFonts w:asciiTheme="minorHAnsi" w:hAnsiTheme="minorHAnsi" w:cstheme="minorHAnsi"/>
        </w:rPr>
        <w:t xml:space="preserve"> of Cd per gel area. DGT, planar </w:t>
      </w:r>
      <w:proofErr w:type="spellStart"/>
      <w:r w:rsidRPr="009466F4">
        <w:rPr>
          <w:rFonts w:asciiTheme="minorHAnsi" w:hAnsiTheme="minorHAnsi" w:cstheme="minorHAnsi"/>
        </w:rPr>
        <w:t>optodes</w:t>
      </w:r>
      <w:proofErr w:type="spellEnd"/>
      <w:r w:rsidRPr="009466F4">
        <w:rPr>
          <w:rFonts w:asciiTheme="minorHAnsi" w:hAnsiTheme="minorHAnsi" w:cstheme="minorHAnsi"/>
        </w:rPr>
        <w:t>, and zymography rely on diffusion of the target element from soil into a gel layer, which can be exploited for combined application of th</w:t>
      </w:r>
      <w:r w:rsidR="007C15E4">
        <w:rPr>
          <w:rFonts w:asciiTheme="minorHAnsi" w:hAnsiTheme="minorHAnsi" w:cstheme="minorHAnsi"/>
        </w:rPr>
        <w:t>ese</w:t>
      </w:r>
      <w:r w:rsidRPr="009466F4">
        <w:rPr>
          <w:rFonts w:asciiTheme="minorHAnsi" w:hAnsiTheme="minorHAnsi" w:cstheme="minorHAnsi"/>
        </w:rPr>
        <w:t xml:space="preserve"> methods in order to simultaneously, or consecutively, image a large number of parameters relevant for plant nutrient and contaminant uptake. Detailed information on analytical chemical aspects of DGT imaging, on the potential of combining DGT and other imaging methods, and on </w:t>
      </w:r>
      <w:r w:rsidR="009C7929">
        <w:rPr>
          <w:rFonts w:asciiTheme="minorHAnsi" w:hAnsiTheme="minorHAnsi" w:cstheme="minorHAnsi"/>
        </w:rPr>
        <w:t xml:space="preserve">its </w:t>
      </w:r>
      <w:r w:rsidRPr="009466F4">
        <w:rPr>
          <w:rFonts w:asciiTheme="minorHAnsi" w:hAnsiTheme="minorHAnsi" w:cstheme="minorHAnsi"/>
        </w:rPr>
        <w:t xml:space="preserve">applications </w:t>
      </w:r>
      <w:r w:rsidR="009C7929">
        <w:rPr>
          <w:rFonts w:asciiTheme="minorHAnsi" w:hAnsiTheme="minorHAnsi" w:cstheme="minorHAnsi"/>
        </w:rPr>
        <w:t>is comprehensively reviewed in ref.</w:t>
      </w:r>
      <w:r w:rsidR="00B90600" w:rsidRPr="009466F4">
        <w:rPr>
          <w:rFonts w:asciiTheme="minorHAnsi" w:hAnsiTheme="minorHAnsi" w:cstheme="minorHAnsi"/>
          <w:noProof/>
          <w:vertAlign w:val="superscript"/>
        </w:rPr>
        <w:t>34</w:t>
      </w:r>
      <w:r w:rsidR="009C7929" w:rsidRPr="009C7929">
        <w:rPr>
          <w:rFonts w:asciiTheme="minorHAnsi" w:hAnsiTheme="minorHAnsi" w:cstheme="minorHAnsi"/>
          <w:vertAlign w:val="superscript"/>
        </w:rPr>
        <w:t>,</w:t>
      </w:r>
      <w:r w:rsidR="00B90600" w:rsidRPr="009466F4">
        <w:rPr>
          <w:rFonts w:asciiTheme="minorHAnsi" w:hAnsiTheme="minorHAnsi" w:cstheme="minorHAnsi"/>
          <w:noProof/>
          <w:vertAlign w:val="superscript"/>
        </w:rPr>
        <w:t>35</w:t>
      </w:r>
      <w:r w:rsidRPr="009466F4">
        <w:rPr>
          <w:rFonts w:asciiTheme="minorHAnsi" w:hAnsiTheme="minorHAnsi" w:cstheme="minorHAnsi"/>
        </w:rPr>
        <w:t>.</w:t>
      </w:r>
    </w:p>
    <w:p w14:paraId="19FDDB87" w14:textId="77777777" w:rsidR="00605AD9" w:rsidRPr="009466F4" w:rsidRDefault="00605AD9" w:rsidP="00BE2FD0">
      <w:pPr>
        <w:rPr>
          <w:rFonts w:asciiTheme="minorHAnsi" w:hAnsiTheme="minorHAnsi" w:cstheme="minorHAnsi"/>
        </w:rPr>
      </w:pPr>
    </w:p>
    <w:p w14:paraId="3ADB84F0" w14:textId="558EBB13" w:rsidR="00605AD9" w:rsidRPr="009466F4" w:rsidRDefault="00605AD9" w:rsidP="00BE2FD0">
      <w:pPr>
        <w:rPr>
          <w:rFonts w:asciiTheme="minorHAnsi" w:hAnsiTheme="minorHAnsi" w:cstheme="minorHAnsi"/>
          <w:u w:val="single"/>
        </w:rPr>
      </w:pPr>
      <w:r w:rsidRPr="009466F4">
        <w:rPr>
          <w:rFonts w:asciiTheme="minorHAnsi" w:hAnsiTheme="minorHAnsi" w:cstheme="minorHAnsi"/>
        </w:rPr>
        <w:t>In this article we describe how to carry out a solute imaging experiment using the DGT technique on roots</w:t>
      </w:r>
      <w:r w:rsidR="007C15E4">
        <w:rPr>
          <w:rFonts w:asciiTheme="minorHAnsi" w:hAnsiTheme="minorHAnsi" w:cstheme="minorHAnsi"/>
        </w:rPr>
        <w:t xml:space="preserve"> of terrestrial plants</w:t>
      </w:r>
      <w:r w:rsidRPr="009466F4">
        <w:rPr>
          <w:rFonts w:asciiTheme="minorHAnsi" w:hAnsiTheme="minorHAnsi" w:cstheme="minorHAnsi"/>
        </w:rPr>
        <w:t xml:space="preserve"> in </w:t>
      </w:r>
      <w:proofErr w:type="gramStart"/>
      <w:r w:rsidRPr="009466F4">
        <w:rPr>
          <w:rFonts w:asciiTheme="minorHAnsi" w:hAnsiTheme="minorHAnsi" w:cstheme="minorHAnsi"/>
        </w:rPr>
        <w:t>a</w:t>
      </w:r>
      <w:proofErr w:type="gramEnd"/>
      <w:r w:rsidRPr="009466F4">
        <w:rPr>
          <w:rFonts w:asciiTheme="minorHAnsi" w:hAnsiTheme="minorHAnsi" w:cstheme="minorHAnsi"/>
        </w:rPr>
        <w:t xml:space="preserve"> </w:t>
      </w:r>
      <w:r w:rsidR="007C15E4">
        <w:rPr>
          <w:rFonts w:asciiTheme="minorHAnsi" w:hAnsiTheme="minorHAnsi" w:cstheme="minorHAnsi"/>
        </w:rPr>
        <w:t xml:space="preserve">unsaturated </w:t>
      </w:r>
      <w:r w:rsidRPr="009466F4">
        <w:rPr>
          <w:rFonts w:asciiTheme="minorHAnsi" w:hAnsiTheme="minorHAnsi" w:cstheme="minorHAnsi"/>
        </w:rPr>
        <w:t>soil environment, including plant cultivation, gel fabrication, gel application, gel analysis and image generation. All steps are elaborated in detail, including notes on critical steps and experimental alternatives.</w:t>
      </w:r>
    </w:p>
    <w:p w14:paraId="6A50AAF9" w14:textId="30034541" w:rsidR="00E35582" w:rsidRPr="009466F4" w:rsidRDefault="00E35582" w:rsidP="00BE2FD0">
      <w:pPr>
        <w:rPr>
          <w:rFonts w:asciiTheme="minorHAnsi" w:hAnsiTheme="minorHAnsi" w:cstheme="minorHAnsi"/>
          <w:b/>
        </w:rPr>
      </w:pPr>
      <w:bookmarkStart w:id="10" w:name="_Hlk46309549"/>
      <w:bookmarkEnd w:id="3"/>
    </w:p>
    <w:p w14:paraId="679A4DBB" w14:textId="60C439F4" w:rsidR="009466F4" w:rsidRDefault="009466F4" w:rsidP="00BE2FD0">
      <w:pPr>
        <w:rPr>
          <w:rFonts w:asciiTheme="minorHAnsi" w:hAnsiTheme="minorHAnsi" w:cstheme="minorHAnsi"/>
          <w:b/>
        </w:rPr>
      </w:pPr>
      <w:bookmarkStart w:id="11" w:name="_Hlk46136636"/>
      <w:r>
        <w:rPr>
          <w:rFonts w:asciiTheme="minorHAnsi" w:hAnsiTheme="minorHAnsi" w:cstheme="minorHAnsi"/>
          <w:b/>
        </w:rPr>
        <w:t>PROTOCOL</w:t>
      </w:r>
    </w:p>
    <w:p w14:paraId="62F01DC1" w14:textId="77777777" w:rsidR="00BE2FD0" w:rsidRPr="009466F4" w:rsidRDefault="00BE2FD0" w:rsidP="00BE2FD0">
      <w:pPr>
        <w:rPr>
          <w:rFonts w:asciiTheme="minorHAnsi" w:hAnsiTheme="minorHAnsi" w:cstheme="minorHAnsi"/>
          <w:b/>
        </w:rPr>
      </w:pPr>
      <w:bookmarkStart w:id="12" w:name="_Hlk46817900"/>
    </w:p>
    <w:p w14:paraId="7A110C46" w14:textId="42D1440D" w:rsidR="004F6853" w:rsidRPr="00A41070" w:rsidRDefault="007730B6" w:rsidP="00BE2FD0">
      <w:pPr>
        <w:pStyle w:val="Heading1"/>
        <w:numPr>
          <w:ilvl w:val="0"/>
          <w:numId w:val="18"/>
        </w:numPr>
        <w:spacing w:before="0" w:after="0"/>
        <w:ind w:left="0" w:firstLine="0"/>
        <w:rPr>
          <w:rFonts w:asciiTheme="minorHAnsi" w:hAnsiTheme="minorHAnsi" w:cstheme="minorHAnsi"/>
          <w:sz w:val="24"/>
          <w:szCs w:val="24"/>
          <w:highlight w:val="yellow"/>
        </w:rPr>
      </w:pPr>
      <w:r w:rsidRPr="00A41070">
        <w:rPr>
          <w:rFonts w:asciiTheme="minorHAnsi" w:hAnsiTheme="minorHAnsi" w:cstheme="minorHAnsi"/>
          <w:sz w:val="24"/>
          <w:szCs w:val="24"/>
          <w:highlight w:val="yellow"/>
        </w:rPr>
        <w:t xml:space="preserve">Fabrication of </w:t>
      </w:r>
      <w:r w:rsidR="00E45605" w:rsidRPr="00A41070">
        <w:rPr>
          <w:rFonts w:asciiTheme="minorHAnsi" w:hAnsiTheme="minorHAnsi" w:cstheme="minorHAnsi"/>
          <w:sz w:val="24"/>
          <w:szCs w:val="24"/>
          <w:highlight w:val="yellow"/>
        </w:rPr>
        <w:t>DGT</w:t>
      </w:r>
      <w:r w:rsidR="003A1385" w:rsidRPr="00A41070">
        <w:rPr>
          <w:rFonts w:asciiTheme="minorHAnsi" w:hAnsiTheme="minorHAnsi" w:cstheme="minorHAnsi"/>
          <w:sz w:val="24"/>
          <w:szCs w:val="24"/>
          <w:highlight w:val="yellow"/>
        </w:rPr>
        <w:t xml:space="preserve"> </w:t>
      </w:r>
      <w:r w:rsidRPr="00A41070">
        <w:rPr>
          <w:rFonts w:asciiTheme="minorHAnsi" w:hAnsiTheme="minorHAnsi" w:cstheme="minorHAnsi"/>
          <w:sz w:val="24"/>
          <w:szCs w:val="24"/>
          <w:highlight w:val="yellow"/>
        </w:rPr>
        <w:t>gel</w:t>
      </w:r>
      <w:r w:rsidR="00CE25B4" w:rsidRPr="00A41070">
        <w:rPr>
          <w:rFonts w:asciiTheme="minorHAnsi" w:hAnsiTheme="minorHAnsi" w:cstheme="minorHAnsi"/>
          <w:sz w:val="24"/>
          <w:szCs w:val="24"/>
          <w:highlight w:val="yellow"/>
        </w:rPr>
        <w:t>s</w:t>
      </w:r>
    </w:p>
    <w:p w14:paraId="6176CFC6" w14:textId="77777777" w:rsidR="00A21744" w:rsidRPr="009466F4" w:rsidRDefault="00A21744" w:rsidP="00BE2FD0">
      <w:pPr>
        <w:rPr>
          <w:rFonts w:asciiTheme="minorHAnsi" w:hAnsiTheme="minorHAnsi" w:cstheme="minorHAnsi"/>
        </w:rPr>
      </w:pPr>
    </w:p>
    <w:p w14:paraId="69043760" w14:textId="3A4FB526" w:rsidR="00C95329" w:rsidRPr="009466F4" w:rsidRDefault="007730B6" w:rsidP="00BE2FD0">
      <w:pPr>
        <w:rPr>
          <w:rFonts w:asciiTheme="minorHAnsi" w:hAnsiTheme="minorHAnsi" w:cstheme="minorHAnsi"/>
          <w:color w:val="auto"/>
        </w:rPr>
      </w:pPr>
      <w:r w:rsidRPr="009466F4">
        <w:rPr>
          <w:rFonts w:asciiTheme="minorHAnsi" w:hAnsiTheme="minorHAnsi" w:cstheme="minorHAnsi"/>
          <w:color w:val="auto"/>
        </w:rPr>
        <w:t xml:space="preserve">NOTE: </w:t>
      </w:r>
      <w:r w:rsidR="005849D4" w:rsidRPr="009466F4">
        <w:rPr>
          <w:rFonts w:asciiTheme="minorHAnsi" w:hAnsiTheme="minorHAnsi" w:cstheme="minorHAnsi"/>
          <w:color w:val="auto"/>
        </w:rPr>
        <w:t>Several</w:t>
      </w:r>
      <w:r w:rsidRPr="009466F4">
        <w:rPr>
          <w:rFonts w:asciiTheme="minorHAnsi" w:hAnsiTheme="minorHAnsi" w:cstheme="minorHAnsi"/>
          <w:color w:val="auto"/>
        </w:rPr>
        <w:t xml:space="preserve"> </w:t>
      </w:r>
      <w:r w:rsidR="00F778C4" w:rsidRPr="009466F4">
        <w:rPr>
          <w:rFonts w:asciiTheme="minorHAnsi" w:hAnsiTheme="minorHAnsi" w:cstheme="minorHAnsi"/>
          <w:color w:val="auto"/>
        </w:rPr>
        <w:t xml:space="preserve">DGT </w:t>
      </w:r>
      <w:r w:rsidRPr="009466F4">
        <w:rPr>
          <w:rFonts w:asciiTheme="minorHAnsi" w:hAnsiTheme="minorHAnsi" w:cstheme="minorHAnsi"/>
          <w:color w:val="auto"/>
        </w:rPr>
        <w:t>gel</w:t>
      </w:r>
      <w:r w:rsidR="00593C42" w:rsidRPr="009466F4">
        <w:rPr>
          <w:rFonts w:asciiTheme="minorHAnsi" w:hAnsiTheme="minorHAnsi" w:cstheme="minorHAnsi"/>
          <w:color w:val="auto"/>
        </w:rPr>
        <w:t xml:space="preserve"> types</w:t>
      </w:r>
      <w:r w:rsidRPr="009466F4">
        <w:rPr>
          <w:rFonts w:asciiTheme="minorHAnsi" w:hAnsiTheme="minorHAnsi" w:cstheme="minorHAnsi"/>
          <w:color w:val="auto"/>
        </w:rPr>
        <w:t xml:space="preserve"> are available for </w:t>
      </w:r>
      <w:r w:rsidR="00230E1A" w:rsidRPr="009466F4">
        <w:rPr>
          <w:rFonts w:asciiTheme="minorHAnsi" w:hAnsiTheme="minorHAnsi" w:cstheme="minorHAnsi"/>
          <w:color w:val="auto"/>
        </w:rPr>
        <w:t>2D</w:t>
      </w:r>
      <w:r w:rsidR="009231AC" w:rsidRPr="009466F4">
        <w:rPr>
          <w:rFonts w:asciiTheme="minorHAnsi" w:hAnsiTheme="minorHAnsi" w:cstheme="minorHAnsi"/>
          <w:color w:val="auto"/>
        </w:rPr>
        <w:t xml:space="preserve"> </w:t>
      </w:r>
      <w:r w:rsidR="00B1311A" w:rsidRPr="009466F4">
        <w:rPr>
          <w:rFonts w:asciiTheme="minorHAnsi" w:hAnsiTheme="minorHAnsi" w:cstheme="minorHAnsi"/>
          <w:color w:val="auto"/>
        </w:rPr>
        <w:t>imaging</w:t>
      </w:r>
      <w:r w:rsidR="009231AC" w:rsidRPr="009466F4">
        <w:rPr>
          <w:rFonts w:asciiTheme="minorHAnsi" w:hAnsiTheme="minorHAnsi" w:cstheme="minorHAnsi"/>
          <w:color w:val="auto"/>
        </w:rPr>
        <w:t xml:space="preserve"> of labile solute species</w:t>
      </w:r>
      <w:r w:rsidRPr="009466F4">
        <w:rPr>
          <w:rFonts w:asciiTheme="minorHAnsi" w:hAnsiTheme="minorHAnsi" w:cstheme="minorHAnsi"/>
          <w:color w:val="auto"/>
        </w:rPr>
        <w:t xml:space="preserve"> at </w:t>
      </w:r>
      <w:r w:rsidR="004B3E5B" w:rsidRPr="009466F4">
        <w:rPr>
          <w:rFonts w:asciiTheme="minorHAnsi" w:hAnsiTheme="minorHAnsi" w:cstheme="minorHAnsi"/>
          <w:color w:val="auto"/>
        </w:rPr>
        <w:t>high (</w:t>
      </w:r>
      <w:r w:rsidRPr="009466F4">
        <w:rPr>
          <w:rFonts w:asciiTheme="minorHAnsi" w:hAnsiTheme="minorHAnsi" w:cstheme="minorHAnsi"/>
          <w:color w:val="auto"/>
        </w:rPr>
        <w:t>sub-mm</w:t>
      </w:r>
      <w:r w:rsidR="004B3E5B" w:rsidRPr="009466F4">
        <w:rPr>
          <w:rFonts w:asciiTheme="minorHAnsi" w:hAnsiTheme="minorHAnsi" w:cstheme="minorHAnsi"/>
          <w:color w:val="auto"/>
        </w:rPr>
        <w:t xml:space="preserve">) </w:t>
      </w:r>
      <w:r w:rsidRPr="009466F4">
        <w:rPr>
          <w:rFonts w:asciiTheme="minorHAnsi" w:hAnsiTheme="minorHAnsi" w:cstheme="minorHAnsi"/>
          <w:color w:val="auto"/>
        </w:rPr>
        <w:t>spatial resolution</w:t>
      </w:r>
      <w:r w:rsidR="00B90600" w:rsidRPr="009466F4">
        <w:rPr>
          <w:rFonts w:asciiTheme="minorHAnsi" w:hAnsiTheme="minorHAnsi" w:cstheme="minorHAnsi"/>
          <w:noProof/>
          <w:color w:val="auto"/>
          <w:vertAlign w:val="superscript"/>
        </w:rPr>
        <w:t>35</w:t>
      </w:r>
      <w:r w:rsidRPr="009466F4">
        <w:rPr>
          <w:rFonts w:asciiTheme="minorHAnsi" w:hAnsiTheme="minorHAnsi" w:cstheme="minorHAnsi"/>
          <w:color w:val="auto"/>
        </w:rPr>
        <w:t xml:space="preserve">. </w:t>
      </w:r>
      <w:r w:rsidR="00CE25B4" w:rsidRPr="009466F4">
        <w:rPr>
          <w:rFonts w:asciiTheme="minorHAnsi" w:hAnsiTheme="minorHAnsi" w:cstheme="minorHAnsi"/>
          <w:color w:val="auto"/>
        </w:rPr>
        <w:t>Here</w:t>
      </w:r>
      <w:r w:rsidRPr="009466F4">
        <w:rPr>
          <w:rFonts w:asciiTheme="minorHAnsi" w:hAnsiTheme="minorHAnsi" w:cstheme="minorHAnsi"/>
          <w:color w:val="auto"/>
        </w:rPr>
        <w:t>,</w:t>
      </w:r>
      <w:r w:rsidR="00464E9F" w:rsidRPr="009466F4">
        <w:rPr>
          <w:rFonts w:asciiTheme="minorHAnsi" w:hAnsiTheme="minorHAnsi" w:cstheme="minorHAnsi"/>
          <w:color w:val="auto"/>
        </w:rPr>
        <w:t xml:space="preserve"> </w:t>
      </w:r>
      <w:r w:rsidR="00861833" w:rsidRPr="009466F4">
        <w:rPr>
          <w:rFonts w:asciiTheme="minorHAnsi" w:hAnsiTheme="minorHAnsi" w:cstheme="minorHAnsi"/>
          <w:color w:val="auto"/>
        </w:rPr>
        <w:t xml:space="preserve">the </w:t>
      </w:r>
      <w:r w:rsidR="004B3E5B" w:rsidRPr="009466F4">
        <w:rPr>
          <w:rFonts w:asciiTheme="minorHAnsi" w:hAnsiTheme="minorHAnsi" w:cstheme="minorHAnsi"/>
          <w:color w:val="auto"/>
        </w:rPr>
        <w:t>fabrication</w:t>
      </w:r>
      <w:r w:rsidR="00464E9F" w:rsidRPr="009466F4">
        <w:rPr>
          <w:rFonts w:asciiTheme="minorHAnsi" w:hAnsiTheme="minorHAnsi" w:cstheme="minorHAnsi"/>
          <w:color w:val="auto"/>
        </w:rPr>
        <w:t xml:space="preserve"> </w:t>
      </w:r>
      <w:r w:rsidRPr="009466F4">
        <w:rPr>
          <w:rFonts w:asciiTheme="minorHAnsi" w:hAnsiTheme="minorHAnsi" w:cstheme="minorHAnsi"/>
          <w:color w:val="auto"/>
        </w:rPr>
        <w:t>of</w:t>
      </w:r>
      <w:r w:rsidR="006731BA" w:rsidRPr="009466F4">
        <w:rPr>
          <w:rFonts w:asciiTheme="minorHAnsi" w:hAnsiTheme="minorHAnsi" w:cstheme="minorHAnsi"/>
          <w:color w:val="auto"/>
        </w:rPr>
        <w:t xml:space="preserve"> three</w:t>
      </w:r>
      <w:r w:rsidR="00CE25B4" w:rsidRPr="009466F4">
        <w:rPr>
          <w:rFonts w:asciiTheme="minorHAnsi" w:hAnsiTheme="minorHAnsi" w:cstheme="minorHAnsi"/>
          <w:color w:val="auto"/>
        </w:rPr>
        <w:t xml:space="preserve"> </w:t>
      </w:r>
      <w:r w:rsidR="005849D4" w:rsidRPr="009466F4">
        <w:rPr>
          <w:rFonts w:asciiTheme="minorHAnsi" w:hAnsiTheme="minorHAnsi" w:cstheme="minorHAnsi"/>
          <w:color w:val="auto"/>
        </w:rPr>
        <w:t>well-characterized</w:t>
      </w:r>
      <w:r w:rsidRPr="009466F4">
        <w:rPr>
          <w:rFonts w:asciiTheme="minorHAnsi" w:hAnsiTheme="minorHAnsi" w:cstheme="minorHAnsi"/>
          <w:color w:val="auto"/>
        </w:rPr>
        <w:t xml:space="preserve"> </w:t>
      </w:r>
      <w:r w:rsidR="00742205" w:rsidRPr="009466F4">
        <w:rPr>
          <w:rFonts w:asciiTheme="minorHAnsi" w:hAnsiTheme="minorHAnsi" w:cstheme="minorHAnsi"/>
          <w:color w:val="auto"/>
        </w:rPr>
        <w:t>high resolution (HR)-</w:t>
      </w:r>
      <w:r w:rsidR="00E04911" w:rsidRPr="009466F4">
        <w:rPr>
          <w:rFonts w:asciiTheme="minorHAnsi" w:hAnsiTheme="minorHAnsi" w:cstheme="minorHAnsi"/>
          <w:color w:val="auto"/>
        </w:rPr>
        <w:t xml:space="preserve">DGT </w:t>
      </w:r>
      <w:r w:rsidR="005849D4" w:rsidRPr="009466F4">
        <w:rPr>
          <w:rFonts w:asciiTheme="minorHAnsi" w:hAnsiTheme="minorHAnsi" w:cstheme="minorHAnsi"/>
          <w:color w:val="auto"/>
        </w:rPr>
        <w:t>binding gels used</w:t>
      </w:r>
      <w:r w:rsidR="00F33E59" w:rsidRPr="009466F4">
        <w:rPr>
          <w:rFonts w:asciiTheme="minorHAnsi" w:hAnsiTheme="minorHAnsi" w:cstheme="minorHAnsi"/>
          <w:color w:val="auto"/>
        </w:rPr>
        <w:t xml:space="preserve"> in</w:t>
      </w:r>
      <w:r w:rsidR="005849D4" w:rsidRPr="009466F4">
        <w:rPr>
          <w:rFonts w:asciiTheme="minorHAnsi" w:hAnsiTheme="minorHAnsi" w:cstheme="minorHAnsi"/>
          <w:color w:val="auto"/>
        </w:rPr>
        <w:t xml:space="preserve"> </w:t>
      </w:r>
      <w:r w:rsidR="009231AC" w:rsidRPr="009466F4">
        <w:rPr>
          <w:rFonts w:asciiTheme="minorHAnsi" w:hAnsiTheme="minorHAnsi" w:cstheme="minorHAnsi"/>
          <w:color w:val="auto"/>
        </w:rPr>
        <w:t>solute</w:t>
      </w:r>
      <w:r w:rsidR="005849D4" w:rsidRPr="009466F4">
        <w:rPr>
          <w:rFonts w:asciiTheme="minorHAnsi" w:hAnsiTheme="minorHAnsi" w:cstheme="minorHAnsi"/>
          <w:color w:val="auto"/>
        </w:rPr>
        <w:t xml:space="preserve"> imaging </w:t>
      </w:r>
      <w:r w:rsidR="00F33E59" w:rsidRPr="009466F4">
        <w:rPr>
          <w:rFonts w:asciiTheme="minorHAnsi" w:hAnsiTheme="minorHAnsi" w:cstheme="minorHAnsi"/>
          <w:color w:val="auto"/>
        </w:rPr>
        <w:t xml:space="preserve">applications </w:t>
      </w:r>
      <w:r w:rsidR="00683445" w:rsidRPr="009466F4">
        <w:rPr>
          <w:rFonts w:asciiTheme="minorHAnsi" w:hAnsiTheme="minorHAnsi" w:cstheme="minorHAnsi"/>
          <w:color w:val="auto"/>
        </w:rPr>
        <w:t>is</w:t>
      </w:r>
      <w:r w:rsidR="00CE25B4" w:rsidRPr="009466F4">
        <w:rPr>
          <w:rFonts w:asciiTheme="minorHAnsi" w:hAnsiTheme="minorHAnsi" w:cstheme="minorHAnsi"/>
          <w:color w:val="auto"/>
        </w:rPr>
        <w:t xml:space="preserve"> </w:t>
      </w:r>
      <w:r w:rsidR="00CB5A7E" w:rsidRPr="009466F4">
        <w:rPr>
          <w:rFonts w:asciiTheme="minorHAnsi" w:hAnsiTheme="minorHAnsi" w:cstheme="minorHAnsi"/>
          <w:color w:val="auto"/>
        </w:rPr>
        <w:t>briefly</w:t>
      </w:r>
      <w:r w:rsidR="004B3E5B" w:rsidRPr="009466F4">
        <w:rPr>
          <w:rFonts w:asciiTheme="minorHAnsi" w:hAnsiTheme="minorHAnsi" w:cstheme="minorHAnsi"/>
          <w:color w:val="auto"/>
        </w:rPr>
        <w:t xml:space="preserve"> summarized</w:t>
      </w:r>
      <w:r w:rsidRPr="009466F4">
        <w:rPr>
          <w:rFonts w:asciiTheme="minorHAnsi" w:hAnsiTheme="minorHAnsi" w:cstheme="minorHAnsi"/>
          <w:color w:val="auto"/>
        </w:rPr>
        <w:t>.</w:t>
      </w:r>
      <w:bookmarkStart w:id="13" w:name="_Hlk43201573"/>
      <w:r w:rsidR="002C3586">
        <w:rPr>
          <w:rFonts w:asciiTheme="minorHAnsi" w:hAnsiTheme="minorHAnsi" w:cstheme="minorHAnsi"/>
          <w:color w:val="auto"/>
        </w:rPr>
        <w:t xml:space="preserve"> </w:t>
      </w:r>
      <w:r w:rsidR="00CE25B4" w:rsidRPr="009466F4">
        <w:rPr>
          <w:rFonts w:asciiTheme="minorHAnsi" w:hAnsiTheme="minorHAnsi" w:cstheme="minorHAnsi"/>
          <w:color w:val="auto"/>
        </w:rPr>
        <w:t>L</w:t>
      </w:r>
      <w:r w:rsidR="00593C42" w:rsidRPr="009466F4">
        <w:rPr>
          <w:rFonts w:asciiTheme="minorHAnsi" w:hAnsiTheme="minorHAnsi" w:cstheme="minorHAnsi"/>
          <w:color w:val="auto"/>
        </w:rPr>
        <w:t xml:space="preserve">aboratory procedures </w:t>
      </w:r>
      <w:r w:rsidR="00464E9F" w:rsidRPr="009466F4">
        <w:rPr>
          <w:rFonts w:asciiTheme="minorHAnsi" w:hAnsiTheme="minorHAnsi" w:cstheme="minorHAnsi"/>
          <w:color w:val="auto"/>
        </w:rPr>
        <w:t>for</w:t>
      </w:r>
      <w:r w:rsidR="00593C42" w:rsidRPr="009466F4">
        <w:rPr>
          <w:rFonts w:asciiTheme="minorHAnsi" w:hAnsiTheme="minorHAnsi" w:cstheme="minorHAnsi"/>
          <w:color w:val="auto"/>
        </w:rPr>
        <w:t xml:space="preserve"> trace element analysis</w:t>
      </w:r>
      <w:r w:rsidR="001B565B" w:rsidRPr="009466F4">
        <w:rPr>
          <w:rFonts w:asciiTheme="minorHAnsi" w:hAnsiTheme="minorHAnsi" w:cstheme="minorHAnsi"/>
          <w:color w:val="auto"/>
        </w:rPr>
        <w:t>, as well as</w:t>
      </w:r>
      <w:r w:rsidR="00593C42" w:rsidRPr="009466F4">
        <w:rPr>
          <w:rFonts w:asciiTheme="minorHAnsi" w:hAnsiTheme="minorHAnsi" w:cstheme="minorHAnsi"/>
          <w:color w:val="auto"/>
        </w:rPr>
        <w:t xml:space="preserve"> </w:t>
      </w:r>
      <w:r w:rsidR="001B565B" w:rsidRPr="009466F4">
        <w:rPr>
          <w:rFonts w:asciiTheme="minorHAnsi" w:hAnsiTheme="minorHAnsi" w:cstheme="minorHAnsi"/>
          <w:color w:val="auto"/>
        </w:rPr>
        <w:t xml:space="preserve">detailed fabrication procedures of all presented </w:t>
      </w:r>
      <w:r w:rsidR="00742205" w:rsidRPr="009466F4">
        <w:rPr>
          <w:rFonts w:asciiTheme="minorHAnsi" w:hAnsiTheme="minorHAnsi" w:cstheme="minorHAnsi"/>
          <w:color w:val="auto"/>
        </w:rPr>
        <w:t>HR-</w:t>
      </w:r>
      <w:r w:rsidR="001B565B" w:rsidRPr="009466F4">
        <w:rPr>
          <w:rFonts w:asciiTheme="minorHAnsi" w:hAnsiTheme="minorHAnsi" w:cstheme="minorHAnsi"/>
          <w:color w:val="auto"/>
        </w:rPr>
        <w:t xml:space="preserve">DGT gels </w:t>
      </w:r>
      <w:r w:rsidR="00593C42" w:rsidRPr="009466F4">
        <w:rPr>
          <w:rFonts w:asciiTheme="minorHAnsi" w:hAnsiTheme="minorHAnsi" w:cstheme="minorHAnsi"/>
          <w:color w:val="auto"/>
        </w:rPr>
        <w:t xml:space="preserve">are described in the </w:t>
      </w:r>
      <w:r w:rsidR="00593C42" w:rsidRPr="00A41070">
        <w:rPr>
          <w:rFonts w:asciiTheme="minorHAnsi" w:hAnsiTheme="minorHAnsi" w:cstheme="minorHAnsi"/>
          <w:b/>
          <w:bCs/>
          <w:color w:val="auto"/>
        </w:rPr>
        <w:t>Supporting Information (SI)</w:t>
      </w:r>
      <w:r w:rsidR="00593C42" w:rsidRPr="009466F4">
        <w:rPr>
          <w:rFonts w:asciiTheme="minorHAnsi" w:hAnsiTheme="minorHAnsi" w:cstheme="minorHAnsi"/>
          <w:color w:val="auto"/>
        </w:rPr>
        <w:t xml:space="preserve"> </w:t>
      </w:r>
      <w:r w:rsidR="00593C42" w:rsidRPr="00A41070">
        <w:rPr>
          <w:rFonts w:asciiTheme="minorHAnsi" w:hAnsiTheme="minorHAnsi" w:cstheme="minorHAnsi"/>
          <w:b/>
          <w:bCs/>
          <w:color w:val="auto"/>
        </w:rPr>
        <w:t>section</w:t>
      </w:r>
      <w:r w:rsidR="00BB0397">
        <w:rPr>
          <w:rFonts w:asciiTheme="minorHAnsi" w:hAnsiTheme="minorHAnsi" w:cstheme="minorHAnsi"/>
          <w:b/>
          <w:bCs/>
          <w:color w:val="auto"/>
        </w:rPr>
        <w:t>s</w:t>
      </w:r>
      <w:r w:rsidR="00593C42" w:rsidRPr="00A41070">
        <w:rPr>
          <w:rFonts w:asciiTheme="minorHAnsi" w:hAnsiTheme="minorHAnsi" w:cstheme="minorHAnsi"/>
          <w:b/>
          <w:bCs/>
          <w:color w:val="auto"/>
        </w:rPr>
        <w:t xml:space="preserve"> S1</w:t>
      </w:r>
      <w:r w:rsidR="001B565B" w:rsidRPr="00A41070">
        <w:rPr>
          <w:rFonts w:asciiTheme="minorHAnsi" w:hAnsiTheme="minorHAnsi" w:cstheme="minorHAnsi"/>
          <w:b/>
          <w:bCs/>
          <w:color w:val="auto"/>
        </w:rPr>
        <w:t xml:space="preserve"> and S2</w:t>
      </w:r>
      <w:r w:rsidR="00593C42" w:rsidRPr="009466F4">
        <w:rPr>
          <w:rFonts w:asciiTheme="minorHAnsi" w:hAnsiTheme="minorHAnsi" w:cstheme="minorHAnsi"/>
          <w:color w:val="auto"/>
        </w:rPr>
        <w:t>.</w:t>
      </w:r>
      <w:bookmarkEnd w:id="13"/>
    </w:p>
    <w:p w14:paraId="193E00C2" w14:textId="70F3E0A6" w:rsidR="00C95329" w:rsidRPr="00A41070" w:rsidRDefault="00C95329" w:rsidP="00BE2FD0">
      <w:pPr>
        <w:rPr>
          <w:rFonts w:asciiTheme="minorHAnsi" w:hAnsiTheme="minorHAnsi" w:cstheme="minorHAnsi"/>
          <w:color w:val="auto"/>
        </w:rPr>
      </w:pPr>
    </w:p>
    <w:p w14:paraId="56FE3D82" w14:textId="6ACDD3D8" w:rsidR="00C95329" w:rsidRPr="00A41070" w:rsidRDefault="00C95329"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Polyurethane-based mixed anion and cation bi</w:t>
      </w:r>
      <w:r w:rsidR="00B92246" w:rsidRPr="00A41070">
        <w:rPr>
          <w:rFonts w:asciiTheme="minorHAnsi" w:hAnsiTheme="minorHAnsi" w:cstheme="minorHAnsi"/>
          <w:b w:val="0"/>
          <w:bCs w:val="0"/>
          <w:szCs w:val="24"/>
          <w:highlight w:val="yellow"/>
        </w:rPr>
        <w:t>n</w:t>
      </w:r>
      <w:r w:rsidRPr="00A41070">
        <w:rPr>
          <w:rFonts w:asciiTheme="minorHAnsi" w:hAnsiTheme="minorHAnsi" w:cstheme="minorHAnsi"/>
          <w:b w:val="0"/>
          <w:bCs w:val="0"/>
          <w:szCs w:val="24"/>
          <w:highlight w:val="yellow"/>
        </w:rPr>
        <w:t>ding gel</w:t>
      </w:r>
      <w:r w:rsidR="00230E1A" w:rsidRPr="00A41070">
        <w:rPr>
          <w:rFonts w:asciiTheme="minorHAnsi" w:hAnsiTheme="minorHAnsi" w:cstheme="minorHAnsi"/>
          <w:b w:val="0"/>
          <w:bCs w:val="0"/>
          <w:szCs w:val="24"/>
          <w:highlight w:val="yellow"/>
        </w:rPr>
        <w:t xml:space="preserve"> (HR-MBG</w:t>
      </w:r>
      <w:r w:rsidR="00B92246" w:rsidRPr="00A41070">
        <w:rPr>
          <w:rFonts w:asciiTheme="minorHAnsi" w:hAnsiTheme="minorHAnsi" w:cstheme="minorHAnsi"/>
          <w:b w:val="0"/>
          <w:bCs w:val="0"/>
          <w:szCs w:val="24"/>
          <w:highlight w:val="yellow"/>
        </w:rPr>
        <w:t xml:space="preserve">; </w:t>
      </w:r>
      <w:r w:rsidR="00B92246" w:rsidRPr="00A41070">
        <w:rPr>
          <w:rFonts w:asciiTheme="minorHAnsi" w:hAnsiTheme="minorHAnsi" w:cstheme="minorHAnsi"/>
          <w:szCs w:val="24"/>
          <w:highlight w:val="yellow"/>
        </w:rPr>
        <w:t>SI S2.</w:t>
      </w:r>
      <w:r w:rsidR="00173775" w:rsidRPr="00A41070">
        <w:rPr>
          <w:rFonts w:asciiTheme="minorHAnsi" w:hAnsiTheme="minorHAnsi" w:cstheme="minorHAnsi"/>
          <w:szCs w:val="24"/>
          <w:highlight w:val="yellow"/>
        </w:rPr>
        <w:t>1</w:t>
      </w:r>
      <w:r w:rsidR="00230E1A" w:rsidRPr="00A41070">
        <w:rPr>
          <w:rFonts w:asciiTheme="minorHAnsi" w:hAnsiTheme="minorHAnsi" w:cstheme="minorHAnsi"/>
          <w:b w:val="0"/>
          <w:bCs w:val="0"/>
          <w:szCs w:val="24"/>
          <w:highlight w:val="yellow"/>
        </w:rPr>
        <w:t>)</w:t>
      </w:r>
      <w:r w:rsidR="00B90600" w:rsidRPr="00A41070">
        <w:rPr>
          <w:rFonts w:asciiTheme="minorHAnsi" w:hAnsiTheme="minorHAnsi" w:cstheme="minorHAnsi"/>
          <w:b w:val="0"/>
          <w:bCs w:val="0"/>
          <w:noProof/>
          <w:szCs w:val="24"/>
          <w:highlight w:val="yellow"/>
          <w:vertAlign w:val="superscript"/>
        </w:rPr>
        <w:t>31</w:t>
      </w:r>
    </w:p>
    <w:p w14:paraId="1EBA7737" w14:textId="77777777" w:rsidR="0063175F" w:rsidRPr="009466F4" w:rsidRDefault="0063175F" w:rsidP="00BE2FD0">
      <w:pPr>
        <w:pStyle w:val="ListParagraph"/>
        <w:ind w:left="0"/>
        <w:rPr>
          <w:rFonts w:asciiTheme="minorHAnsi" w:hAnsiTheme="minorHAnsi" w:cstheme="minorHAnsi"/>
          <w:highlight w:val="yellow"/>
        </w:rPr>
      </w:pPr>
    </w:p>
    <w:p w14:paraId="2DA33FC1" w14:textId="5B7D6F67" w:rsidR="002E32EB" w:rsidRPr="000063A6" w:rsidRDefault="002E32EB" w:rsidP="00BE2FD0">
      <w:pPr>
        <w:pStyle w:val="ListParagraph"/>
        <w:numPr>
          <w:ilvl w:val="2"/>
          <w:numId w:val="18"/>
        </w:numPr>
        <w:rPr>
          <w:rFonts w:asciiTheme="minorHAnsi" w:hAnsiTheme="minorHAnsi" w:cstheme="minorHAnsi"/>
        </w:rPr>
      </w:pPr>
      <w:r w:rsidRPr="000063A6">
        <w:rPr>
          <w:rFonts w:asciiTheme="minorHAnsi" w:hAnsiTheme="minorHAnsi" w:cstheme="minorHAnsi"/>
        </w:rPr>
        <w:t xml:space="preserve">Prepare a polyurethane gel </w:t>
      </w:r>
      <w:r w:rsidR="00C11BF3" w:rsidRPr="000063A6">
        <w:rPr>
          <w:rFonts w:asciiTheme="minorHAnsi" w:hAnsiTheme="minorHAnsi" w:cstheme="minorHAnsi"/>
        </w:rPr>
        <w:t>suspension with</w:t>
      </w:r>
      <w:r w:rsidRPr="000063A6">
        <w:rPr>
          <w:rFonts w:asciiTheme="minorHAnsi" w:hAnsiTheme="minorHAnsi" w:cstheme="minorHAnsi"/>
        </w:rPr>
        <w:t xml:space="preserve"> homogeneously dispersed zirconium </w:t>
      </w:r>
      <w:r w:rsidR="0093089B" w:rsidRPr="000063A6">
        <w:rPr>
          <w:rFonts w:asciiTheme="minorHAnsi" w:hAnsiTheme="minorHAnsi" w:cstheme="minorHAnsi"/>
        </w:rPr>
        <w:t xml:space="preserve">(IV) </w:t>
      </w:r>
      <w:r w:rsidRPr="000063A6">
        <w:rPr>
          <w:rFonts w:asciiTheme="minorHAnsi" w:hAnsiTheme="minorHAnsi" w:cstheme="minorHAnsi"/>
        </w:rPr>
        <w:t>hydroxide and iminodiacetate</w:t>
      </w:r>
      <w:r w:rsidR="00742205" w:rsidRPr="000063A6">
        <w:rPr>
          <w:rFonts w:asciiTheme="minorHAnsi" w:hAnsiTheme="minorHAnsi" w:cstheme="minorHAnsi"/>
        </w:rPr>
        <w:t xml:space="preserve"> (IDA)</w:t>
      </w:r>
      <w:r w:rsidRPr="000063A6">
        <w:rPr>
          <w:rFonts w:asciiTheme="minorHAnsi" w:hAnsiTheme="minorHAnsi" w:cstheme="minorHAnsi"/>
        </w:rPr>
        <w:t xml:space="preserve"> phases</w:t>
      </w:r>
      <w:r w:rsidR="00EE1FD2" w:rsidRPr="000063A6">
        <w:rPr>
          <w:rFonts w:asciiTheme="minorHAnsi" w:hAnsiTheme="minorHAnsi" w:cstheme="minorHAnsi"/>
        </w:rPr>
        <w:t>.</w:t>
      </w:r>
    </w:p>
    <w:p w14:paraId="216B4A26" w14:textId="77777777" w:rsidR="002E32EB" w:rsidRPr="009466F4" w:rsidRDefault="002E32EB" w:rsidP="00BE2FD0">
      <w:pPr>
        <w:pStyle w:val="ListParagraph"/>
        <w:ind w:left="0"/>
        <w:rPr>
          <w:rFonts w:asciiTheme="minorHAnsi" w:hAnsiTheme="minorHAnsi" w:cstheme="minorHAnsi"/>
          <w:highlight w:val="yellow"/>
        </w:rPr>
      </w:pPr>
    </w:p>
    <w:p w14:paraId="55DBDA4A" w14:textId="58B04D71" w:rsidR="002E32EB" w:rsidRPr="009466F4" w:rsidRDefault="002E32EB" w:rsidP="00BE2FD0">
      <w:pPr>
        <w:pStyle w:val="ListParagraph"/>
        <w:numPr>
          <w:ilvl w:val="2"/>
          <w:numId w:val="18"/>
        </w:numPr>
        <w:rPr>
          <w:rFonts w:asciiTheme="minorHAnsi" w:hAnsiTheme="minorHAnsi" w:cstheme="minorHAnsi"/>
          <w:highlight w:val="yellow"/>
        </w:rPr>
      </w:pPr>
      <w:r w:rsidRPr="009466F4">
        <w:rPr>
          <w:rFonts w:asciiTheme="minorHAnsi" w:hAnsiTheme="minorHAnsi" w:cstheme="minorHAnsi"/>
          <w:highlight w:val="yellow"/>
        </w:rPr>
        <w:t>Coat the gel</w:t>
      </w:r>
      <w:r w:rsidR="00F02C98" w:rsidRPr="009466F4">
        <w:rPr>
          <w:rFonts w:asciiTheme="minorHAnsi" w:hAnsiTheme="minorHAnsi" w:cstheme="minorHAnsi"/>
          <w:highlight w:val="yellow"/>
        </w:rPr>
        <w:t xml:space="preserve"> s</w:t>
      </w:r>
      <w:r w:rsidR="004C4719" w:rsidRPr="009466F4">
        <w:rPr>
          <w:rFonts w:asciiTheme="minorHAnsi" w:hAnsiTheme="minorHAnsi" w:cstheme="minorHAnsi"/>
          <w:highlight w:val="yellow"/>
        </w:rPr>
        <w:t>uspension</w:t>
      </w:r>
      <w:r w:rsidRPr="009466F4">
        <w:rPr>
          <w:rFonts w:asciiTheme="minorHAnsi" w:hAnsiTheme="minorHAnsi" w:cstheme="minorHAnsi"/>
          <w:highlight w:val="yellow"/>
        </w:rPr>
        <w:t xml:space="preserve"> </w:t>
      </w:r>
      <w:r w:rsidR="00CE25B4" w:rsidRPr="009466F4">
        <w:rPr>
          <w:rFonts w:asciiTheme="minorHAnsi" w:hAnsiTheme="minorHAnsi" w:cstheme="minorHAnsi"/>
          <w:highlight w:val="yellow"/>
        </w:rPr>
        <w:t xml:space="preserve">in </w:t>
      </w:r>
      <w:r w:rsidR="00F02C98" w:rsidRPr="009466F4">
        <w:rPr>
          <w:rFonts w:asciiTheme="minorHAnsi" w:hAnsiTheme="minorHAnsi" w:cstheme="minorHAnsi"/>
          <w:highlight w:val="yellow"/>
        </w:rPr>
        <w:t xml:space="preserve">a thin film </w:t>
      </w:r>
      <w:r w:rsidRPr="009466F4">
        <w:rPr>
          <w:rFonts w:asciiTheme="minorHAnsi" w:hAnsiTheme="minorHAnsi" w:cstheme="minorHAnsi"/>
          <w:highlight w:val="yellow"/>
        </w:rPr>
        <w:t>onto a glass plate</w:t>
      </w:r>
      <w:r w:rsidR="00F02C98" w:rsidRPr="009466F4">
        <w:rPr>
          <w:rFonts w:asciiTheme="minorHAnsi" w:hAnsiTheme="minorHAnsi" w:cstheme="minorHAnsi"/>
          <w:highlight w:val="yellow"/>
        </w:rPr>
        <w:t xml:space="preserve"> and initiate gel formation by solvent evaporation to obtain </w:t>
      </w:r>
      <w:r w:rsidR="005849D4" w:rsidRPr="009466F4">
        <w:rPr>
          <w:rFonts w:asciiTheme="minorHAnsi" w:hAnsiTheme="minorHAnsi" w:cstheme="minorHAnsi"/>
          <w:highlight w:val="yellow"/>
        </w:rPr>
        <w:t xml:space="preserve">a </w:t>
      </w:r>
      <w:r w:rsidR="00B01FAF" w:rsidRPr="009466F4">
        <w:rPr>
          <w:rFonts w:asciiTheme="minorHAnsi" w:hAnsiTheme="minorHAnsi" w:cstheme="minorHAnsi"/>
          <w:highlight w:val="yellow"/>
        </w:rPr>
        <w:t>0.1 mm</w:t>
      </w:r>
      <w:r w:rsidR="001A5AC5">
        <w:rPr>
          <w:rFonts w:asciiTheme="minorHAnsi" w:hAnsiTheme="minorHAnsi" w:cstheme="minorHAnsi"/>
          <w:highlight w:val="yellow"/>
        </w:rPr>
        <w:t>-</w:t>
      </w:r>
      <w:r w:rsidR="00B01FAF" w:rsidRPr="009466F4">
        <w:rPr>
          <w:rFonts w:asciiTheme="minorHAnsi" w:hAnsiTheme="minorHAnsi" w:cstheme="minorHAnsi"/>
          <w:highlight w:val="yellow"/>
        </w:rPr>
        <w:t>th</w:t>
      </w:r>
      <w:r w:rsidR="00CE25B4" w:rsidRPr="009466F4">
        <w:rPr>
          <w:rFonts w:asciiTheme="minorHAnsi" w:hAnsiTheme="minorHAnsi" w:cstheme="minorHAnsi"/>
          <w:highlight w:val="yellow"/>
        </w:rPr>
        <w:t>in</w:t>
      </w:r>
      <w:r w:rsidR="00F02C98" w:rsidRPr="009466F4">
        <w:rPr>
          <w:rFonts w:asciiTheme="minorHAnsi" w:hAnsiTheme="minorHAnsi" w:cstheme="minorHAnsi"/>
          <w:highlight w:val="yellow"/>
        </w:rPr>
        <w:t xml:space="preserve">, tear-proof </w:t>
      </w:r>
      <w:r w:rsidR="001B565B" w:rsidRPr="009466F4">
        <w:rPr>
          <w:rFonts w:asciiTheme="minorHAnsi" w:hAnsiTheme="minorHAnsi" w:cstheme="minorHAnsi"/>
          <w:highlight w:val="yellow"/>
        </w:rPr>
        <w:t>mixed anion and cation binding gel (</w:t>
      </w:r>
      <w:r w:rsidR="00003BA4" w:rsidRPr="009466F4">
        <w:rPr>
          <w:rFonts w:asciiTheme="minorHAnsi" w:hAnsiTheme="minorHAnsi" w:cstheme="minorHAnsi"/>
          <w:highlight w:val="yellow"/>
        </w:rPr>
        <w:t>HR-MBG</w:t>
      </w:r>
      <w:r w:rsidR="001B565B" w:rsidRPr="009466F4">
        <w:rPr>
          <w:rFonts w:asciiTheme="minorHAnsi" w:hAnsiTheme="minorHAnsi" w:cstheme="minorHAnsi"/>
          <w:highlight w:val="yellow"/>
        </w:rPr>
        <w:t>)</w:t>
      </w:r>
      <w:r w:rsidR="00EE1FD2" w:rsidRPr="009466F4">
        <w:rPr>
          <w:rFonts w:asciiTheme="minorHAnsi" w:hAnsiTheme="minorHAnsi" w:cstheme="minorHAnsi"/>
          <w:highlight w:val="yellow"/>
        </w:rPr>
        <w:t>.</w:t>
      </w:r>
    </w:p>
    <w:p w14:paraId="0B529769" w14:textId="4C2E7C8A" w:rsidR="00C95329" w:rsidRPr="00A41070" w:rsidRDefault="00C95329" w:rsidP="00BE2FD0">
      <w:pPr>
        <w:rPr>
          <w:rFonts w:asciiTheme="minorHAnsi" w:hAnsiTheme="minorHAnsi" w:cstheme="minorHAnsi"/>
        </w:rPr>
      </w:pPr>
    </w:p>
    <w:p w14:paraId="2E6C8570" w14:textId="02FDA581" w:rsidR="00C95329" w:rsidRPr="00A41070" w:rsidRDefault="00C95329" w:rsidP="00BE2FD0">
      <w:pPr>
        <w:pStyle w:val="ListParagraph"/>
        <w:numPr>
          <w:ilvl w:val="1"/>
          <w:numId w:val="18"/>
        </w:numPr>
        <w:ind w:left="0" w:firstLine="0"/>
        <w:rPr>
          <w:rFonts w:asciiTheme="minorHAnsi" w:hAnsiTheme="minorHAnsi" w:cstheme="minorHAnsi"/>
        </w:rPr>
      </w:pPr>
      <w:r w:rsidRPr="00A41070">
        <w:rPr>
          <w:rFonts w:asciiTheme="minorHAnsi" w:hAnsiTheme="minorHAnsi" w:cstheme="minorHAnsi"/>
        </w:rPr>
        <w:t>Polyacrylamide-</w:t>
      </w:r>
      <w:r w:rsidR="00742205" w:rsidRPr="00A41070">
        <w:rPr>
          <w:rFonts w:asciiTheme="minorHAnsi" w:hAnsiTheme="minorHAnsi" w:cstheme="minorHAnsi"/>
        </w:rPr>
        <w:t>zirconia</w:t>
      </w:r>
      <w:r w:rsidRPr="00A41070">
        <w:rPr>
          <w:rFonts w:asciiTheme="minorHAnsi" w:hAnsiTheme="minorHAnsi" w:cstheme="minorHAnsi"/>
        </w:rPr>
        <w:t xml:space="preserve"> anion binding gel</w:t>
      </w:r>
      <w:r w:rsidR="005849D4" w:rsidRPr="00A41070">
        <w:rPr>
          <w:rFonts w:asciiTheme="minorHAnsi" w:hAnsiTheme="minorHAnsi" w:cstheme="minorHAnsi"/>
        </w:rPr>
        <w:t xml:space="preserve"> (HR-ABG</w:t>
      </w:r>
      <w:r w:rsidR="00B92246" w:rsidRPr="00A41070">
        <w:rPr>
          <w:rFonts w:asciiTheme="minorHAnsi" w:hAnsiTheme="minorHAnsi" w:cstheme="minorHAnsi"/>
        </w:rPr>
        <w:t>; SI S2.</w:t>
      </w:r>
      <w:r w:rsidR="00173775" w:rsidRPr="00A41070">
        <w:rPr>
          <w:rFonts w:asciiTheme="minorHAnsi" w:hAnsiTheme="minorHAnsi" w:cstheme="minorHAnsi"/>
        </w:rPr>
        <w:t>2</w:t>
      </w:r>
      <w:r w:rsidR="005849D4" w:rsidRPr="00A41070">
        <w:rPr>
          <w:rFonts w:asciiTheme="minorHAnsi" w:hAnsiTheme="minorHAnsi" w:cstheme="minorHAnsi"/>
        </w:rPr>
        <w:t>)</w:t>
      </w:r>
      <w:r w:rsidR="00B90600" w:rsidRPr="00A41070">
        <w:rPr>
          <w:rFonts w:asciiTheme="minorHAnsi" w:hAnsiTheme="minorHAnsi" w:cstheme="minorHAnsi"/>
          <w:noProof/>
          <w:vertAlign w:val="superscript"/>
        </w:rPr>
        <w:t>36</w:t>
      </w:r>
    </w:p>
    <w:p w14:paraId="1D8C4BCC" w14:textId="77777777" w:rsidR="00C95329" w:rsidRPr="009466F4" w:rsidRDefault="00C95329" w:rsidP="00BE2FD0">
      <w:pPr>
        <w:rPr>
          <w:rFonts w:asciiTheme="minorHAnsi" w:hAnsiTheme="minorHAnsi" w:cstheme="minorHAnsi"/>
          <w:b/>
          <w:bCs/>
        </w:rPr>
      </w:pPr>
    </w:p>
    <w:p w14:paraId="41E152E5" w14:textId="2CB5D434" w:rsidR="00C95329" w:rsidRPr="009466F4" w:rsidRDefault="00F02C98" w:rsidP="00BE2FD0">
      <w:pPr>
        <w:pStyle w:val="ListParagraph"/>
        <w:numPr>
          <w:ilvl w:val="2"/>
          <w:numId w:val="18"/>
        </w:numPr>
        <w:rPr>
          <w:rFonts w:asciiTheme="minorHAnsi" w:hAnsiTheme="minorHAnsi" w:cstheme="minorHAnsi"/>
        </w:rPr>
      </w:pPr>
      <w:r w:rsidRPr="009466F4">
        <w:rPr>
          <w:rFonts w:asciiTheme="minorHAnsi" w:hAnsiTheme="minorHAnsi" w:cstheme="minorHAnsi"/>
        </w:rPr>
        <w:t>Fabricate</w:t>
      </w:r>
      <w:r w:rsidR="004B3E5B" w:rsidRPr="009466F4">
        <w:rPr>
          <w:rFonts w:asciiTheme="minorHAnsi" w:hAnsiTheme="minorHAnsi" w:cstheme="minorHAnsi"/>
        </w:rPr>
        <w:t xml:space="preserve"> </w:t>
      </w:r>
      <w:r w:rsidRPr="009466F4">
        <w:rPr>
          <w:rFonts w:asciiTheme="minorHAnsi" w:hAnsiTheme="minorHAnsi" w:cstheme="minorHAnsi"/>
        </w:rPr>
        <w:t xml:space="preserve">a </w:t>
      </w:r>
      <w:r w:rsidR="00B01FAF" w:rsidRPr="009466F4">
        <w:rPr>
          <w:rFonts w:asciiTheme="minorHAnsi" w:hAnsiTheme="minorHAnsi" w:cstheme="minorHAnsi"/>
        </w:rPr>
        <w:t>0.4 mm-</w:t>
      </w:r>
      <w:r w:rsidR="004B3E5B" w:rsidRPr="009466F4">
        <w:rPr>
          <w:rFonts w:asciiTheme="minorHAnsi" w:hAnsiTheme="minorHAnsi" w:cstheme="minorHAnsi"/>
        </w:rPr>
        <w:t>th</w:t>
      </w:r>
      <w:r w:rsidR="00CE25B4" w:rsidRPr="009466F4">
        <w:rPr>
          <w:rFonts w:asciiTheme="minorHAnsi" w:hAnsiTheme="minorHAnsi" w:cstheme="minorHAnsi"/>
        </w:rPr>
        <w:t>in</w:t>
      </w:r>
      <w:r w:rsidR="009C5BA2" w:rsidRPr="009466F4">
        <w:rPr>
          <w:rFonts w:asciiTheme="minorHAnsi" w:hAnsiTheme="minorHAnsi" w:cstheme="minorHAnsi"/>
        </w:rPr>
        <w:t xml:space="preserve"> agarose cross-linked</w:t>
      </w:r>
      <w:r w:rsidR="004B3E5B" w:rsidRPr="009466F4">
        <w:rPr>
          <w:rFonts w:asciiTheme="minorHAnsi" w:hAnsiTheme="minorHAnsi" w:cstheme="minorHAnsi"/>
        </w:rPr>
        <w:t xml:space="preserve"> polyacrylamide </w:t>
      </w:r>
      <w:r w:rsidR="0017186D" w:rsidRPr="009466F4">
        <w:rPr>
          <w:rFonts w:asciiTheme="minorHAnsi" w:hAnsiTheme="minorHAnsi" w:cstheme="minorHAnsi"/>
        </w:rPr>
        <w:t>gel (APA)</w:t>
      </w:r>
      <w:r w:rsidR="00323E6C" w:rsidRPr="009466F4">
        <w:rPr>
          <w:rFonts w:asciiTheme="minorHAnsi" w:hAnsiTheme="minorHAnsi" w:cstheme="minorHAnsi"/>
        </w:rPr>
        <w:t xml:space="preserve"> </w:t>
      </w:r>
      <w:r w:rsidR="004253F5" w:rsidRPr="009466F4">
        <w:rPr>
          <w:rFonts w:asciiTheme="minorHAnsi" w:hAnsiTheme="minorHAnsi" w:cstheme="minorHAnsi"/>
        </w:rPr>
        <w:t>following established gel casting procedures</w:t>
      </w:r>
      <w:r w:rsidR="00B90600" w:rsidRPr="009466F4">
        <w:rPr>
          <w:rFonts w:asciiTheme="minorHAnsi" w:hAnsiTheme="minorHAnsi" w:cstheme="minorHAnsi"/>
          <w:noProof/>
          <w:vertAlign w:val="superscript"/>
        </w:rPr>
        <w:t>37</w:t>
      </w:r>
      <w:r w:rsidR="00400E0C" w:rsidRPr="009466F4">
        <w:rPr>
          <w:rFonts w:asciiTheme="minorHAnsi" w:hAnsiTheme="minorHAnsi" w:cstheme="minorHAnsi"/>
        </w:rPr>
        <w:t xml:space="preserve"> (</w:t>
      </w:r>
      <w:r w:rsidR="00400E0C" w:rsidRPr="009466F4">
        <w:rPr>
          <w:rFonts w:asciiTheme="minorHAnsi" w:hAnsiTheme="minorHAnsi" w:cstheme="minorHAnsi"/>
          <w:b/>
          <w:bCs/>
        </w:rPr>
        <w:t>see SI S2.4</w:t>
      </w:r>
      <w:r w:rsidR="00400E0C" w:rsidRPr="009466F4">
        <w:rPr>
          <w:rFonts w:asciiTheme="minorHAnsi" w:hAnsiTheme="minorHAnsi" w:cstheme="minorHAnsi"/>
        </w:rPr>
        <w:t xml:space="preserve"> for </w:t>
      </w:r>
      <w:r w:rsidR="00A335CD" w:rsidRPr="009466F4">
        <w:rPr>
          <w:rFonts w:asciiTheme="minorHAnsi" w:hAnsiTheme="minorHAnsi" w:cstheme="minorHAnsi"/>
        </w:rPr>
        <w:t>a detailed protocol of</w:t>
      </w:r>
      <w:r w:rsidR="00400E0C" w:rsidRPr="009466F4">
        <w:rPr>
          <w:rFonts w:asciiTheme="minorHAnsi" w:hAnsiTheme="minorHAnsi" w:cstheme="minorHAnsi"/>
        </w:rPr>
        <w:t xml:space="preserve"> the APA fabrication)</w:t>
      </w:r>
      <w:r w:rsidR="004253F5" w:rsidRPr="009466F4">
        <w:rPr>
          <w:rFonts w:asciiTheme="minorHAnsi" w:hAnsiTheme="minorHAnsi" w:cstheme="minorHAnsi"/>
        </w:rPr>
        <w:t>.</w:t>
      </w:r>
    </w:p>
    <w:p w14:paraId="7A9388D4" w14:textId="77777777" w:rsidR="004B3E5B" w:rsidRPr="009466F4" w:rsidRDefault="004B3E5B" w:rsidP="00BE2FD0">
      <w:pPr>
        <w:pStyle w:val="ListParagraph"/>
        <w:ind w:left="0"/>
        <w:rPr>
          <w:rFonts w:asciiTheme="minorHAnsi" w:hAnsiTheme="minorHAnsi" w:cstheme="minorHAnsi"/>
        </w:rPr>
      </w:pPr>
    </w:p>
    <w:p w14:paraId="2AEB0CEC" w14:textId="487A8958" w:rsidR="004B3E5B" w:rsidRPr="009466F4" w:rsidRDefault="00DB4004" w:rsidP="00BE2FD0">
      <w:pPr>
        <w:pStyle w:val="ListParagraph"/>
        <w:numPr>
          <w:ilvl w:val="2"/>
          <w:numId w:val="18"/>
        </w:numPr>
        <w:rPr>
          <w:rFonts w:asciiTheme="minorHAnsi" w:hAnsiTheme="minorHAnsi" w:cstheme="minorHAnsi"/>
        </w:rPr>
      </w:pPr>
      <w:r w:rsidRPr="009466F4">
        <w:rPr>
          <w:rFonts w:asciiTheme="minorHAnsi" w:hAnsiTheme="minorHAnsi" w:cstheme="minorHAnsi"/>
        </w:rPr>
        <w:t>P</w:t>
      </w:r>
      <w:r w:rsidR="004B3E5B" w:rsidRPr="009466F4">
        <w:rPr>
          <w:rFonts w:asciiTheme="minorHAnsi" w:hAnsiTheme="minorHAnsi" w:cstheme="minorHAnsi"/>
        </w:rPr>
        <w:t xml:space="preserve">recipitate </w:t>
      </w:r>
      <w:r w:rsidR="0093089B" w:rsidRPr="009466F4">
        <w:rPr>
          <w:rFonts w:asciiTheme="minorHAnsi" w:hAnsiTheme="minorHAnsi" w:cstheme="minorHAnsi"/>
        </w:rPr>
        <w:t>zirconium (IV) hydroxide</w:t>
      </w:r>
      <w:r w:rsidR="0063175F" w:rsidRPr="009466F4">
        <w:rPr>
          <w:rFonts w:asciiTheme="minorHAnsi" w:hAnsiTheme="minorHAnsi" w:cstheme="minorHAnsi"/>
        </w:rPr>
        <w:t xml:space="preserve"> phases</w:t>
      </w:r>
      <w:r w:rsidR="004B3E5B" w:rsidRPr="009466F4">
        <w:rPr>
          <w:rFonts w:asciiTheme="minorHAnsi" w:hAnsiTheme="minorHAnsi" w:cstheme="minorHAnsi"/>
        </w:rPr>
        <w:t xml:space="preserve"> into the precast </w:t>
      </w:r>
      <w:r w:rsidR="0017186D" w:rsidRPr="009466F4">
        <w:rPr>
          <w:rFonts w:asciiTheme="minorHAnsi" w:hAnsiTheme="minorHAnsi" w:cstheme="minorHAnsi"/>
        </w:rPr>
        <w:t xml:space="preserve">APA </w:t>
      </w:r>
      <w:r w:rsidR="004B3E5B" w:rsidRPr="009466F4">
        <w:rPr>
          <w:rFonts w:asciiTheme="minorHAnsi" w:hAnsiTheme="minorHAnsi" w:cstheme="minorHAnsi"/>
        </w:rPr>
        <w:t>gel</w:t>
      </w:r>
      <w:r w:rsidR="00F02C98" w:rsidRPr="009466F4">
        <w:rPr>
          <w:rFonts w:asciiTheme="minorHAnsi" w:hAnsiTheme="minorHAnsi" w:cstheme="minorHAnsi"/>
        </w:rPr>
        <w:t xml:space="preserve"> to obtain </w:t>
      </w:r>
      <w:r w:rsidR="00003BA4" w:rsidRPr="009466F4">
        <w:rPr>
          <w:rFonts w:asciiTheme="minorHAnsi" w:hAnsiTheme="minorHAnsi" w:cstheme="minorHAnsi"/>
        </w:rPr>
        <w:t xml:space="preserve">a </w:t>
      </w:r>
      <w:r w:rsidR="00B01FAF" w:rsidRPr="009466F4">
        <w:rPr>
          <w:rFonts w:asciiTheme="minorHAnsi" w:hAnsiTheme="minorHAnsi" w:cstheme="minorHAnsi"/>
        </w:rPr>
        <w:t>0.4 mm-</w:t>
      </w:r>
      <w:r w:rsidR="00F02C98" w:rsidRPr="009466F4">
        <w:rPr>
          <w:rFonts w:asciiTheme="minorHAnsi" w:hAnsiTheme="minorHAnsi" w:cstheme="minorHAnsi"/>
        </w:rPr>
        <w:t>th</w:t>
      </w:r>
      <w:r w:rsidR="00CE25B4" w:rsidRPr="009466F4">
        <w:rPr>
          <w:rFonts w:asciiTheme="minorHAnsi" w:hAnsiTheme="minorHAnsi" w:cstheme="minorHAnsi"/>
        </w:rPr>
        <w:t>in</w:t>
      </w:r>
      <w:r w:rsidR="00F02C98" w:rsidRPr="009466F4">
        <w:rPr>
          <w:rFonts w:asciiTheme="minorHAnsi" w:hAnsiTheme="minorHAnsi" w:cstheme="minorHAnsi"/>
        </w:rPr>
        <w:t xml:space="preserve"> </w:t>
      </w:r>
      <w:r w:rsidR="001B565B" w:rsidRPr="009466F4">
        <w:rPr>
          <w:rFonts w:asciiTheme="minorHAnsi" w:hAnsiTheme="minorHAnsi" w:cstheme="minorHAnsi"/>
        </w:rPr>
        <w:t>anion binding gel (</w:t>
      </w:r>
      <w:r w:rsidR="00003BA4" w:rsidRPr="009466F4">
        <w:rPr>
          <w:rFonts w:asciiTheme="minorHAnsi" w:hAnsiTheme="minorHAnsi" w:cstheme="minorHAnsi"/>
        </w:rPr>
        <w:t>HR-ABG</w:t>
      </w:r>
      <w:r w:rsidR="001B565B" w:rsidRPr="009466F4">
        <w:rPr>
          <w:rFonts w:asciiTheme="minorHAnsi" w:hAnsiTheme="minorHAnsi" w:cstheme="minorHAnsi"/>
        </w:rPr>
        <w:t>)</w:t>
      </w:r>
      <w:r w:rsidR="00F02C98" w:rsidRPr="009466F4">
        <w:rPr>
          <w:rFonts w:asciiTheme="minorHAnsi" w:hAnsiTheme="minorHAnsi" w:cstheme="minorHAnsi"/>
        </w:rPr>
        <w:t>.</w:t>
      </w:r>
    </w:p>
    <w:p w14:paraId="00941AFC" w14:textId="77777777" w:rsidR="00693811" w:rsidRPr="00A41070" w:rsidRDefault="00693811" w:rsidP="00BE2FD0">
      <w:pPr>
        <w:rPr>
          <w:rFonts w:asciiTheme="minorHAnsi" w:hAnsiTheme="minorHAnsi" w:cstheme="minorHAnsi"/>
        </w:rPr>
      </w:pPr>
    </w:p>
    <w:p w14:paraId="4E3DEB94" w14:textId="7FEFF407" w:rsidR="00C95329" w:rsidRPr="00A41070" w:rsidRDefault="00C95329" w:rsidP="00BE2FD0">
      <w:pPr>
        <w:pStyle w:val="ListParagraph"/>
        <w:numPr>
          <w:ilvl w:val="1"/>
          <w:numId w:val="18"/>
        </w:numPr>
        <w:ind w:left="0" w:firstLine="0"/>
        <w:rPr>
          <w:rFonts w:asciiTheme="minorHAnsi" w:hAnsiTheme="minorHAnsi" w:cstheme="minorHAnsi"/>
        </w:rPr>
      </w:pPr>
      <w:r w:rsidRPr="00A41070">
        <w:rPr>
          <w:rFonts w:asciiTheme="minorHAnsi" w:hAnsiTheme="minorHAnsi" w:cstheme="minorHAnsi"/>
        </w:rPr>
        <w:t>Polyacrylamide-iminodiacetate cation binding gel</w:t>
      </w:r>
      <w:r w:rsidR="005849D4" w:rsidRPr="00A41070">
        <w:rPr>
          <w:rFonts w:asciiTheme="minorHAnsi" w:hAnsiTheme="minorHAnsi" w:cstheme="minorHAnsi"/>
        </w:rPr>
        <w:t xml:space="preserve"> (HR-CBG</w:t>
      </w:r>
      <w:r w:rsidR="00B92246" w:rsidRPr="00A41070">
        <w:rPr>
          <w:rFonts w:asciiTheme="minorHAnsi" w:hAnsiTheme="minorHAnsi" w:cstheme="minorHAnsi"/>
        </w:rPr>
        <w:t>; SI S2.</w:t>
      </w:r>
      <w:r w:rsidR="00173775" w:rsidRPr="00A41070">
        <w:rPr>
          <w:rFonts w:asciiTheme="minorHAnsi" w:hAnsiTheme="minorHAnsi" w:cstheme="minorHAnsi"/>
        </w:rPr>
        <w:t>3</w:t>
      </w:r>
      <w:r w:rsidR="005849D4" w:rsidRPr="00A41070">
        <w:rPr>
          <w:rFonts w:asciiTheme="minorHAnsi" w:hAnsiTheme="minorHAnsi" w:cstheme="minorHAnsi"/>
        </w:rPr>
        <w:t>)</w:t>
      </w:r>
      <w:r w:rsidR="00B90600" w:rsidRPr="00A41070">
        <w:rPr>
          <w:rFonts w:asciiTheme="minorHAnsi" w:hAnsiTheme="minorHAnsi" w:cstheme="minorHAnsi"/>
          <w:noProof/>
          <w:vertAlign w:val="superscript"/>
        </w:rPr>
        <w:t>38</w:t>
      </w:r>
    </w:p>
    <w:p w14:paraId="5A3788F1" w14:textId="77777777" w:rsidR="0063175F" w:rsidRPr="00A41070" w:rsidRDefault="0063175F" w:rsidP="00BE2FD0">
      <w:pPr>
        <w:pStyle w:val="ListParagraph"/>
        <w:ind w:left="0"/>
        <w:rPr>
          <w:rFonts w:asciiTheme="minorHAnsi" w:hAnsiTheme="minorHAnsi" w:cstheme="minorHAnsi"/>
        </w:rPr>
      </w:pPr>
    </w:p>
    <w:p w14:paraId="1CF25F5A" w14:textId="05BFCEA0" w:rsidR="00C95329" w:rsidRPr="009466F4" w:rsidRDefault="0063175F" w:rsidP="00BE2FD0">
      <w:pPr>
        <w:pStyle w:val="ListParagraph"/>
        <w:numPr>
          <w:ilvl w:val="2"/>
          <w:numId w:val="18"/>
        </w:numPr>
        <w:rPr>
          <w:rFonts w:asciiTheme="minorHAnsi" w:hAnsiTheme="minorHAnsi" w:cstheme="minorHAnsi"/>
        </w:rPr>
      </w:pPr>
      <w:r w:rsidRPr="009466F4">
        <w:rPr>
          <w:rFonts w:asciiTheme="minorHAnsi" w:hAnsiTheme="minorHAnsi" w:cstheme="minorHAnsi"/>
        </w:rPr>
        <w:t>Prepare a polyacrylamide</w:t>
      </w:r>
      <w:r w:rsidR="0017186D" w:rsidRPr="009466F4">
        <w:rPr>
          <w:rFonts w:asciiTheme="minorHAnsi" w:hAnsiTheme="minorHAnsi" w:cstheme="minorHAnsi"/>
        </w:rPr>
        <w:t xml:space="preserve"> </w:t>
      </w:r>
      <w:r w:rsidR="002E32EB" w:rsidRPr="009466F4">
        <w:rPr>
          <w:rFonts w:asciiTheme="minorHAnsi" w:hAnsiTheme="minorHAnsi" w:cstheme="minorHAnsi"/>
        </w:rPr>
        <w:t>gel</w:t>
      </w:r>
      <w:r w:rsidRPr="009466F4">
        <w:rPr>
          <w:rFonts w:asciiTheme="minorHAnsi" w:hAnsiTheme="minorHAnsi" w:cstheme="minorHAnsi"/>
        </w:rPr>
        <w:t xml:space="preserve"> </w:t>
      </w:r>
      <w:r w:rsidR="00C11BF3" w:rsidRPr="009466F4">
        <w:rPr>
          <w:rFonts w:asciiTheme="minorHAnsi" w:hAnsiTheme="minorHAnsi" w:cstheme="minorHAnsi"/>
        </w:rPr>
        <w:t>suspension</w:t>
      </w:r>
      <w:r w:rsidRPr="009466F4">
        <w:rPr>
          <w:rFonts w:asciiTheme="minorHAnsi" w:hAnsiTheme="minorHAnsi" w:cstheme="minorHAnsi"/>
        </w:rPr>
        <w:t xml:space="preserve"> with homogeneously dispersed</w:t>
      </w:r>
      <w:r w:rsidR="00742205" w:rsidRPr="009466F4">
        <w:rPr>
          <w:rFonts w:asciiTheme="minorHAnsi" w:hAnsiTheme="minorHAnsi" w:cstheme="minorHAnsi"/>
        </w:rPr>
        <w:t xml:space="preserve"> IDA</w:t>
      </w:r>
      <w:r w:rsidRPr="009466F4">
        <w:rPr>
          <w:rFonts w:asciiTheme="minorHAnsi" w:hAnsiTheme="minorHAnsi" w:cstheme="minorHAnsi"/>
        </w:rPr>
        <w:t xml:space="preserve"> phases</w:t>
      </w:r>
      <w:r w:rsidR="002E32EB" w:rsidRPr="009466F4">
        <w:rPr>
          <w:rFonts w:asciiTheme="minorHAnsi" w:hAnsiTheme="minorHAnsi" w:cstheme="minorHAnsi"/>
        </w:rPr>
        <w:t>.</w:t>
      </w:r>
    </w:p>
    <w:p w14:paraId="47F997BF" w14:textId="77777777" w:rsidR="002E32EB" w:rsidRPr="009466F4" w:rsidRDefault="002E32EB" w:rsidP="00BE2FD0">
      <w:pPr>
        <w:pStyle w:val="ListParagraph"/>
        <w:ind w:left="0"/>
        <w:rPr>
          <w:rFonts w:asciiTheme="minorHAnsi" w:hAnsiTheme="minorHAnsi" w:cstheme="minorHAnsi"/>
        </w:rPr>
      </w:pPr>
    </w:p>
    <w:p w14:paraId="76EEE6A5" w14:textId="791F9949" w:rsidR="00E65210" w:rsidRPr="009466F4" w:rsidRDefault="002E32EB" w:rsidP="00BE2FD0">
      <w:pPr>
        <w:pStyle w:val="ListParagraph"/>
        <w:numPr>
          <w:ilvl w:val="2"/>
          <w:numId w:val="18"/>
        </w:numPr>
        <w:rPr>
          <w:rFonts w:asciiTheme="minorHAnsi" w:hAnsiTheme="minorHAnsi" w:cstheme="minorHAnsi"/>
        </w:rPr>
      </w:pPr>
      <w:r w:rsidRPr="009466F4">
        <w:rPr>
          <w:rFonts w:asciiTheme="minorHAnsi" w:hAnsiTheme="minorHAnsi" w:cstheme="minorHAnsi"/>
        </w:rPr>
        <w:t xml:space="preserve">Cast the gel between two glass plates and </w:t>
      </w:r>
      <w:r w:rsidR="00F02C98" w:rsidRPr="009466F4">
        <w:rPr>
          <w:rFonts w:asciiTheme="minorHAnsi" w:hAnsiTheme="minorHAnsi" w:cstheme="minorHAnsi"/>
        </w:rPr>
        <w:t>initiate the polymerization reaction</w:t>
      </w:r>
      <w:r w:rsidR="00333A4E" w:rsidRPr="009466F4">
        <w:rPr>
          <w:rFonts w:asciiTheme="minorHAnsi" w:hAnsiTheme="minorHAnsi" w:cstheme="minorHAnsi"/>
        </w:rPr>
        <w:t xml:space="preserve"> to obtain </w:t>
      </w:r>
      <w:r w:rsidR="00003BA4" w:rsidRPr="009466F4">
        <w:rPr>
          <w:rFonts w:asciiTheme="minorHAnsi" w:hAnsiTheme="minorHAnsi" w:cstheme="minorHAnsi"/>
        </w:rPr>
        <w:t xml:space="preserve">a </w:t>
      </w:r>
      <w:r w:rsidR="00B01FAF" w:rsidRPr="009466F4">
        <w:rPr>
          <w:rFonts w:asciiTheme="minorHAnsi" w:hAnsiTheme="minorHAnsi" w:cstheme="minorHAnsi"/>
        </w:rPr>
        <w:t>0.4 mm-</w:t>
      </w:r>
      <w:r w:rsidR="00333A4E" w:rsidRPr="009466F4">
        <w:rPr>
          <w:rFonts w:asciiTheme="minorHAnsi" w:hAnsiTheme="minorHAnsi" w:cstheme="minorHAnsi"/>
        </w:rPr>
        <w:t>th</w:t>
      </w:r>
      <w:r w:rsidR="00CE25B4" w:rsidRPr="009466F4">
        <w:rPr>
          <w:rFonts w:asciiTheme="minorHAnsi" w:hAnsiTheme="minorHAnsi" w:cstheme="minorHAnsi"/>
        </w:rPr>
        <w:t>in</w:t>
      </w:r>
      <w:r w:rsidR="00333A4E" w:rsidRPr="009466F4">
        <w:rPr>
          <w:rFonts w:asciiTheme="minorHAnsi" w:hAnsiTheme="minorHAnsi" w:cstheme="minorHAnsi"/>
        </w:rPr>
        <w:t xml:space="preserve"> </w:t>
      </w:r>
      <w:r w:rsidR="001B565B" w:rsidRPr="009466F4">
        <w:rPr>
          <w:rFonts w:asciiTheme="minorHAnsi" w:hAnsiTheme="minorHAnsi" w:cstheme="minorHAnsi"/>
        </w:rPr>
        <w:t>cation binding gel (</w:t>
      </w:r>
      <w:r w:rsidR="00003BA4" w:rsidRPr="009466F4">
        <w:rPr>
          <w:rFonts w:asciiTheme="minorHAnsi" w:hAnsiTheme="minorHAnsi" w:cstheme="minorHAnsi"/>
        </w:rPr>
        <w:t>HR-CBG</w:t>
      </w:r>
      <w:r w:rsidR="001B565B" w:rsidRPr="009466F4">
        <w:rPr>
          <w:rFonts w:asciiTheme="minorHAnsi" w:hAnsiTheme="minorHAnsi" w:cstheme="minorHAnsi"/>
        </w:rPr>
        <w:t>)</w:t>
      </w:r>
      <w:r w:rsidR="00D6456C" w:rsidRPr="009466F4">
        <w:rPr>
          <w:rFonts w:asciiTheme="minorHAnsi" w:hAnsiTheme="minorHAnsi" w:cstheme="minorHAnsi"/>
        </w:rPr>
        <w:t xml:space="preserve"> where the </w:t>
      </w:r>
      <w:r w:rsidR="00742205" w:rsidRPr="009466F4">
        <w:rPr>
          <w:rFonts w:asciiTheme="minorHAnsi" w:hAnsiTheme="minorHAnsi" w:cstheme="minorHAnsi"/>
        </w:rPr>
        <w:t>IDA</w:t>
      </w:r>
      <w:r w:rsidR="00D6456C" w:rsidRPr="009466F4">
        <w:rPr>
          <w:rFonts w:asciiTheme="minorHAnsi" w:hAnsiTheme="minorHAnsi" w:cstheme="minorHAnsi"/>
        </w:rPr>
        <w:t xml:space="preserve"> phases are settled to one side of the gel.</w:t>
      </w:r>
    </w:p>
    <w:p w14:paraId="28C5A566" w14:textId="77777777" w:rsidR="00E65210" w:rsidRPr="009466F4" w:rsidRDefault="00E65210" w:rsidP="00BE2FD0">
      <w:pPr>
        <w:rPr>
          <w:rFonts w:asciiTheme="minorHAnsi" w:hAnsiTheme="minorHAnsi" w:cstheme="minorHAnsi"/>
          <w:color w:val="auto"/>
        </w:rPr>
      </w:pPr>
    </w:p>
    <w:p w14:paraId="05A4B693" w14:textId="01CC4E5C" w:rsidR="007730B6" w:rsidRPr="00A41070" w:rsidRDefault="007730B6" w:rsidP="00BE2FD0">
      <w:pPr>
        <w:pStyle w:val="Heading1"/>
        <w:numPr>
          <w:ilvl w:val="0"/>
          <w:numId w:val="18"/>
        </w:numPr>
        <w:spacing w:before="0" w:after="0"/>
        <w:ind w:left="0" w:firstLine="0"/>
        <w:rPr>
          <w:rFonts w:asciiTheme="minorHAnsi" w:hAnsiTheme="minorHAnsi" w:cstheme="minorHAnsi"/>
          <w:sz w:val="24"/>
          <w:szCs w:val="24"/>
          <w:highlight w:val="yellow"/>
        </w:rPr>
      </w:pPr>
      <w:r w:rsidRPr="00A41070">
        <w:rPr>
          <w:rFonts w:asciiTheme="minorHAnsi" w:hAnsiTheme="minorHAnsi" w:cstheme="minorHAnsi"/>
          <w:sz w:val="24"/>
          <w:szCs w:val="24"/>
          <w:highlight w:val="yellow"/>
        </w:rPr>
        <w:t>Plant cultivation</w:t>
      </w:r>
    </w:p>
    <w:p w14:paraId="15E6D0CD" w14:textId="77777777" w:rsidR="004F6853" w:rsidRPr="009466F4" w:rsidRDefault="004F6853" w:rsidP="00BE2FD0">
      <w:pPr>
        <w:rPr>
          <w:rFonts w:asciiTheme="minorHAnsi" w:hAnsiTheme="minorHAnsi" w:cstheme="minorHAnsi"/>
        </w:rPr>
      </w:pPr>
    </w:p>
    <w:p w14:paraId="2E12283F" w14:textId="1C49D163" w:rsidR="000063A6" w:rsidRDefault="007730B6" w:rsidP="00BE2FD0">
      <w:pPr>
        <w:rPr>
          <w:rFonts w:asciiTheme="minorHAnsi" w:hAnsiTheme="minorHAnsi" w:cstheme="minorHAnsi"/>
          <w:color w:val="auto"/>
        </w:rPr>
      </w:pPr>
      <w:r w:rsidRPr="009466F4">
        <w:rPr>
          <w:rFonts w:asciiTheme="minorHAnsi" w:hAnsiTheme="minorHAnsi" w:cstheme="minorHAnsi"/>
          <w:color w:val="auto"/>
        </w:rPr>
        <w:t>NOTE: The experimental system uses rhizotrons</w:t>
      </w:r>
      <w:r w:rsidR="00F27300" w:rsidRPr="009466F4">
        <w:rPr>
          <w:rFonts w:asciiTheme="minorHAnsi" w:hAnsiTheme="minorHAnsi" w:cstheme="minorHAnsi"/>
          <w:noProof/>
          <w:color w:val="auto"/>
          <w:vertAlign w:val="superscript"/>
        </w:rPr>
        <w:t>4</w:t>
      </w:r>
      <w:r w:rsidR="00477BF7" w:rsidRPr="009466F4">
        <w:rPr>
          <w:rFonts w:asciiTheme="minorHAnsi" w:hAnsiTheme="minorHAnsi" w:cstheme="minorHAnsi"/>
          <w:color w:val="auto"/>
        </w:rPr>
        <w:t xml:space="preserve"> (</w:t>
      </w:r>
      <w:r w:rsidR="00477BF7" w:rsidRPr="009466F4">
        <w:rPr>
          <w:rFonts w:asciiTheme="minorHAnsi" w:hAnsiTheme="minorHAnsi" w:cstheme="minorHAnsi"/>
          <w:b/>
          <w:bCs/>
          <w:color w:val="auto"/>
        </w:rPr>
        <w:t>Figure 1</w:t>
      </w:r>
      <w:r w:rsidR="00477BF7" w:rsidRPr="009466F4">
        <w:rPr>
          <w:rFonts w:asciiTheme="minorHAnsi" w:hAnsiTheme="minorHAnsi" w:cstheme="minorHAnsi"/>
          <w:color w:val="auto"/>
        </w:rPr>
        <w:t>)</w:t>
      </w:r>
      <w:r w:rsidR="002E5E28" w:rsidRPr="009466F4">
        <w:rPr>
          <w:rFonts w:asciiTheme="minorHAnsi" w:hAnsiTheme="minorHAnsi" w:cstheme="minorHAnsi"/>
          <w:color w:val="auto"/>
        </w:rPr>
        <w:t xml:space="preserve"> </w:t>
      </w:r>
      <w:r w:rsidRPr="009466F4">
        <w:rPr>
          <w:rFonts w:asciiTheme="minorHAnsi" w:hAnsiTheme="minorHAnsi" w:cstheme="minorHAnsi"/>
          <w:color w:val="auto"/>
        </w:rPr>
        <w:t>to grow plants in</w:t>
      </w:r>
      <w:r w:rsidR="004F3A50" w:rsidRPr="009466F4">
        <w:rPr>
          <w:rFonts w:asciiTheme="minorHAnsi" w:hAnsiTheme="minorHAnsi" w:cstheme="minorHAnsi"/>
          <w:color w:val="auto"/>
        </w:rPr>
        <w:t xml:space="preserve"> </w:t>
      </w:r>
      <w:r w:rsidR="00D17721" w:rsidRPr="009466F4">
        <w:rPr>
          <w:rFonts w:asciiTheme="minorHAnsi" w:hAnsiTheme="minorHAnsi" w:cstheme="minorHAnsi"/>
          <w:color w:val="auto"/>
        </w:rPr>
        <w:t xml:space="preserve">unsaturated </w:t>
      </w:r>
      <w:r w:rsidRPr="009466F4">
        <w:rPr>
          <w:rFonts w:asciiTheme="minorHAnsi" w:hAnsiTheme="minorHAnsi" w:cstheme="minorHAnsi"/>
          <w:color w:val="auto"/>
        </w:rPr>
        <w:t>soil for solute imaging.</w:t>
      </w:r>
      <w:r w:rsidR="004F3A50" w:rsidRPr="009466F4">
        <w:rPr>
          <w:rFonts w:asciiTheme="minorHAnsi" w:hAnsiTheme="minorHAnsi" w:cstheme="minorHAnsi"/>
          <w:color w:val="auto"/>
        </w:rPr>
        <w:t xml:space="preserve"> First, </w:t>
      </w:r>
      <w:r w:rsidR="0000283C" w:rsidRPr="009466F4">
        <w:rPr>
          <w:rFonts w:asciiTheme="minorHAnsi" w:hAnsiTheme="minorHAnsi" w:cstheme="minorHAnsi"/>
          <w:color w:val="auto"/>
        </w:rPr>
        <w:t xml:space="preserve">rhizotron soil </w:t>
      </w:r>
      <w:r w:rsidR="004F3A50" w:rsidRPr="009466F4">
        <w:rPr>
          <w:rFonts w:asciiTheme="minorHAnsi" w:hAnsiTheme="minorHAnsi" w:cstheme="minorHAnsi"/>
          <w:color w:val="auto"/>
        </w:rPr>
        <w:t xml:space="preserve">filling and watering </w:t>
      </w:r>
      <w:r w:rsidR="004C4719" w:rsidRPr="009466F4">
        <w:rPr>
          <w:rFonts w:asciiTheme="minorHAnsi" w:hAnsiTheme="minorHAnsi" w:cstheme="minorHAnsi"/>
          <w:color w:val="auto"/>
        </w:rPr>
        <w:t>are</w:t>
      </w:r>
      <w:r w:rsidR="004F3A50" w:rsidRPr="009466F4">
        <w:rPr>
          <w:rFonts w:asciiTheme="minorHAnsi" w:hAnsiTheme="minorHAnsi" w:cstheme="minorHAnsi"/>
          <w:color w:val="auto"/>
        </w:rPr>
        <w:t xml:space="preserve"> described, then details on the</w:t>
      </w:r>
      <w:r w:rsidR="005B5F05" w:rsidRPr="009466F4">
        <w:rPr>
          <w:rFonts w:asciiTheme="minorHAnsi" w:hAnsiTheme="minorHAnsi" w:cstheme="minorHAnsi"/>
          <w:color w:val="auto"/>
        </w:rPr>
        <w:t xml:space="preserve"> experimental</w:t>
      </w:r>
      <w:r w:rsidR="004F3A50" w:rsidRPr="009466F4">
        <w:rPr>
          <w:rFonts w:asciiTheme="minorHAnsi" w:hAnsiTheme="minorHAnsi" w:cstheme="minorHAnsi"/>
          <w:color w:val="auto"/>
        </w:rPr>
        <w:t xml:space="preserve"> plant growth are given.</w:t>
      </w:r>
      <w:r w:rsidR="00847D20">
        <w:rPr>
          <w:rFonts w:asciiTheme="minorHAnsi" w:hAnsiTheme="minorHAnsi" w:cstheme="minorHAnsi"/>
          <w:color w:val="auto"/>
        </w:rPr>
        <w:t xml:space="preserve"> </w:t>
      </w:r>
      <w:r w:rsidR="001A35B8" w:rsidRPr="009466F4">
        <w:rPr>
          <w:rFonts w:asciiTheme="minorHAnsi" w:hAnsiTheme="minorHAnsi" w:cstheme="minorHAnsi"/>
          <w:color w:val="auto"/>
        </w:rPr>
        <w:t>Details on th</w:t>
      </w:r>
      <w:r w:rsidR="00EE1FD2" w:rsidRPr="009466F4">
        <w:rPr>
          <w:rFonts w:asciiTheme="minorHAnsi" w:hAnsiTheme="minorHAnsi" w:cstheme="minorHAnsi"/>
          <w:color w:val="auto"/>
        </w:rPr>
        <w:t>e</w:t>
      </w:r>
      <w:r w:rsidR="004F3A50" w:rsidRPr="009466F4">
        <w:rPr>
          <w:rFonts w:asciiTheme="minorHAnsi" w:hAnsiTheme="minorHAnsi" w:cstheme="minorHAnsi"/>
          <w:color w:val="auto"/>
        </w:rPr>
        <w:t xml:space="preserve"> </w:t>
      </w:r>
      <w:r w:rsidR="001A35B8" w:rsidRPr="009466F4">
        <w:rPr>
          <w:rFonts w:asciiTheme="minorHAnsi" w:hAnsiTheme="minorHAnsi" w:cstheme="minorHAnsi"/>
          <w:color w:val="auto"/>
        </w:rPr>
        <w:t xml:space="preserve">rhizotron design and soil substrate preparation before filling into the rhizotron are </w:t>
      </w:r>
      <w:r w:rsidR="002C1424" w:rsidRPr="009466F4">
        <w:rPr>
          <w:rFonts w:asciiTheme="minorHAnsi" w:hAnsiTheme="minorHAnsi" w:cstheme="minorHAnsi"/>
          <w:color w:val="auto"/>
        </w:rPr>
        <w:t>presented</w:t>
      </w:r>
      <w:r w:rsidR="001A35B8" w:rsidRPr="009466F4">
        <w:rPr>
          <w:rFonts w:asciiTheme="minorHAnsi" w:hAnsiTheme="minorHAnsi" w:cstheme="minorHAnsi"/>
          <w:color w:val="auto"/>
        </w:rPr>
        <w:t xml:space="preserve"> in the </w:t>
      </w:r>
      <w:r w:rsidR="00B92246" w:rsidRPr="009466F4">
        <w:rPr>
          <w:rFonts w:asciiTheme="minorHAnsi" w:hAnsiTheme="minorHAnsi" w:cstheme="minorHAnsi"/>
          <w:b/>
          <w:bCs/>
          <w:color w:val="auto"/>
        </w:rPr>
        <w:t xml:space="preserve">SI </w:t>
      </w:r>
      <w:r w:rsidR="001A5AC5">
        <w:rPr>
          <w:rFonts w:asciiTheme="minorHAnsi" w:hAnsiTheme="minorHAnsi" w:cstheme="minorHAnsi"/>
          <w:b/>
          <w:bCs/>
          <w:color w:val="auto"/>
        </w:rPr>
        <w:t xml:space="preserve">section </w:t>
      </w:r>
      <w:r w:rsidR="00B92246" w:rsidRPr="009466F4">
        <w:rPr>
          <w:rFonts w:asciiTheme="minorHAnsi" w:hAnsiTheme="minorHAnsi" w:cstheme="minorHAnsi"/>
          <w:b/>
          <w:bCs/>
          <w:color w:val="auto"/>
        </w:rPr>
        <w:t>S3</w:t>
      </w:r>
      <w:r w:rsidR="001A35B8" w:rsidRPr="009466F4">
        <w:rPr>
          <w:rFonts w:asciiTheme="minorHAnsi" w:hAnsiTheme="minorHAnsi" w:cstheme="minorHAnsi"/>
          <w:color w:val="auto"/>
        </w:rPr>
        <w:t xml:space="preserve">. </w:t>
      </w:r>
    </w:p>
    <w:p w14:paraId="2F57A29A" w14:textId="77777777" w:rsidR="000063A6" w:rsidRDefault="000063A6" w:rsidP="00BE2FD0">
      <w:pPr>
        <w:rPr>
          <w:rFonts w:asciiTheme="minorHAnsi" w:hAnsiTheme="minorHAnsi" w:cstheme="minorHAnsi"/>
          <w:color w:val="auto"/>
        </w:rPr>
      </w:pPr>
    </w:p>
    <w:p w14:paraId="1AFCC8C5" w14:textId="778B2000" w:rsidR="007730B6" w:rsidRPr="009466F4" w:rsidRDefault="00FD1C4D" w:rsidP="00BE2FD0">
      <w:pPr>
        <w:rPr>
          <w:rFonts w:asciiTheme="minorHAnsi" w:hAnsiTheme="minorHAnsi" w:cstheme="minorHAnsi"/>
          <w:color w:val="auto"/>
        </w:rPr>
      </w:pPr>
      <w:r w:rsidRPr="009466F4">
        <w:rPr>
          <w:rFonts w:asciiTheme="minorHAnsi" w:hAnsiTheme="minorHAnsi" w:cstheme="minorHAnsi"/>
          <w:bCs/>
          <w:color w:val="auto"/>
        </w:rPr>
        <w:t xml:space="preserve">[Place </w:t>
      </w:r>
      <w:r w:rsidRPr="009466F4">
        <w:rPr>
          <w:rFonts w:asciiTheme="minorHAnsi" w:hAnsiTheme="minorHAnsi" w:cstheme="minorHAnsi"/>
          <w:b/>
          <w:bCs/>
          <w:color w:val="auto"/>
        </w:rPr>
        <w:t>Figure 1</w:t>
      </w:r>
      <w:r w:rsidRPr="009466F4">
        <w:rPr>
          <w:rFonts w:asciiTheme="minorHAnsi" w:hAnsiTheme="minorHAnsi" w:cstheme="minorHAnsi"/>
          <w:bCs/>
          <w:color w:val="auto"/>
        </w:rPr>
        <w:t xml:space="preserve"> here]</w:t>
      </w:r>
    </w:p>
    <w:p w14:paraId="3FE015D6" w14:textId="77777777" w:rsidR="009B05E9" w:rsidRPr="00A41070" w:rsidRDefault="009B05E9" w:rsidP="00BE2FD0">
      <w:pPr>
        <w:rPr>
          <w:rFonts w:asciiTheme="minorHAnsi" w:hAnsiTheme="minorHAnsi" w:cstheme="minorHAnsi"/>
        </w:rPr>
      </w:pPr>
    </w:p>
    <w:p w14:paraId="77D3F542" w14:textId="06854C13" w:rsidR="007730B6" w:rsidRPr="00A41070" w:rsidRDefault="0000283C"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R</w:t>
      </w:r>
      <w:r w:rsidR="007730B6" w:rsidRPr="00A41070">
        <w:rPr>
          <w:rFonts w:asciiTheme="minorHAnsi" w:hAnsiTheme="minorHAnsi" w:cstheme="minorHAnsi"/>
          <w:b w:val="0"/>
          <w:bCs w:val="0"/>
          <w:szCs w:val="24"/>
          <w:highlight w:val="yellow"/>
        </w:rPr>
        <w:t>hizotron</w:t>
      </w:r>
      <w:r w:rsidRPr="00A41070">
        <w:rPr>
          <w:rFonts w:asciiTheme="minorHAnsi" w:hAnsiTheme="minorHAnsi" w:cstheme="minorHAnsi"/>
          <w:b w:val="0"/>
          <w:bCs w:val="0"/>
          <w:szCs w:val="24"/>
          <w:highlight w:val="yellow"/>
        </w:rPr>
        <w:t xml:space="preserve"> soil filling</w:t>
      </w:r>
    </w:p>
    <w:p w14:paraId="14886381" w14:textId="77777777" w:rsidR="004F6853" w:rsidRPr="00A41070" w:rsidRDefault="004F6853" w:rsidP="00BE2FD0">
      <w:pPr>
        <w:rPr>
          <w:rFonts w:asciiTheme="minorHAnsi" w:hAnsiTheme="minorHAnsi" w:cstheme="minorHAnsi"/>
        </w:rPr>
      </w:pPr>
    </w:p>
    <w:p w14:paraId="41BA457C" w14:textId="3AE2A467" w:rsidR="009B05E9"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Before filling the rhizotron with pre-moistened soil (</w:t>
      </w:r>
      <w:r w:rsidR="007A76E2" w:rsidRPr="009466F4">
        <w:rPr>
          <w:rFonts w:asciiTheme="minorHAnsi" w:hAnsiTheme="minorHAnsi" w:cstheme="minorHAnsi"/>
          <w:color w:val="auto"/>
        </w:rPr>
        <w:t>gravimetric water content</w:t>
      </w:r>
      <w:r w:rsidR="00847E80" w:rsidRPr="009466F4">
        <w:rPr>
          <w:rFonts w:asciiTheme="minorHAnsi" w:hAnsiTheme="minorHAnsi" w:cstheme="minorHAnsi"/>
          <w:color w:val="auto"/>
        </w:rPr>
        <w:t>,</w:t>
      </w:r>
      <w:r w:rsidR="007A76E2"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00847E80" w:rsidRPr="009466F4">
        <w:rPr>
          <w:rFonts w:asciiTheme="minorHAnsi" w:hAnsiTheme="minorHAnsi" w:cstheme="minorHAnsi"/>
          <w:color w:val="auto"/>
        </w:rPr>
        <w:t>,</w:t>
      </w:r>
      <w:r w:rsidR="00DD06E1" w:rsidRPr="009466F4">
        <w:rPr>
          <w:rFonts w:asciiTheme="minorHAnsi" w:hAnsiTheme="minorHAnsi" w:cstheme="minorHAnsi"/>
          <w:color w:val="auto"/>
        </w:rPr>
        <w:t xml:space="preserve"> </w:t>
      </w:r>
      <w:r w:rsidRPr="009466F4">
        <w:rPr>
          <w:rFonts w:asciiTheme="minorHAnsi" w:hAnsiTheme="minorHAnsi" w:cstheme="minorHAnsi"/>
          <w:color w:val="auto"/>
        </w:rPr>
        <w:t>is known</w:t>
      </w:r>
      <w:r w:rsidR="00E62C9E" w:rsidRPr="009466F4">
        <w:rPr>
          <w:rFonts w:asciiTheme="minorHAnsi" w:hAnsiTheme="minorHAnsi" w:cstheme="minorHAnsi"/>
          <w:color w:val="auto"/>
        </w:rPr>
        <w:t xml:space="preserve">; see </w:t>
      </w:r>
      <w:r w:rsidR="00B92246" w:rsidRPr="009466F4">
        <w:rPr>
          <w:rFonts w:asciiTheme="minorHAnsi" w:hAnsiTheme="minorHAnsi" w:cstheme="minorHAnsi"/>
          <w:b/>
          <w:bCs/>
          <w:color w:val="auto"/>
        </w:rPr>
        <w:t>SI S3.2</w:t>
      </w:r>
      <w:r w:rsidRPr="009466F4">
        <w:rPr>
          <w:rFonts w:asciiTheme="minorHAnsi" w:hAnsiTheme="minorHAnsi" w:cstheme="minorHAnsi"/>
          <w:color w:val="auto"/>
        </w:rPr>
        <w:t>), close the watering holes at the back of the rhizotron using adhesive tape and remove the front plate and its fixation rails and screws.</w:t>
      </w:r>
    </w:p>
    <w:p w14:paraId="68C94E9E" w14:textId="77777777" w:rsidR="004F6853" w:rsidRPr="009466F4" w:rsidRDefault="004F6853" w:rsidP="00BE2FD0">
      <w:pPr>
        <w:rPr>
          <w:rFonts w:asciiTheme="minorHAnsi" w:hAnsiTheme="minorHAnsi" w:cstheme="minorHAnsi"/>
          <w:color w:val="auto"/>
        </w:rPr>
      </w:pPr>
    </w:p>
    <w:p w14:paraId="77850AAC" w14:textId="02247979" w:rsidR="009B05E9"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Weigh the empty rhizotron (excluding the front plate, rails</w:t>
      </w:r>
      <w:r w:rsidR="0000414D"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and screws), </w:t>
      </w:r>
      <w:r w:rsidR="00B92246" w:rsidRPr="009466F4">
        <w:rPr>
          <w:rFonts w:asciiTheme="minorHAnsi" w:hAnsiTheme="minorHAnsi" w:cstheme="minorHAnsi"/>
          <w:color w:val="auto"/>
          <w:highlight w:val="yellow"/>
        </w:rPr>
        <w:t>eight</w:t>
      </w:r>
      <w:r w:rsidRPr="009466F4">
        <w:rPr>
          <w:rFonts w:asciiTheme="minorHAnsi" w:hAnsiTheme="minorHAnsi" w:cstheme="minorHAnsi"/>
          <w:color w:val="auto"/>
          <w:highlight w:val="yellow"/>
        </w:rPr>
        <w:t xml:space="preserve"> 5 cm </w:t>
      </w:r>
      <w:r w:rsidR="00847D20">
        <w:rPr>
          <w:rFonts w:asciiTheme="minorHAnsi" w:hAnsiTheme="minorHAnsi" w:cstheme="minorHAnsi"/>
          <w:color w:val="auto"/>
          <w:highlight w:val="yellow"/>
        </w:rPr>
        <w:t>x</w:t>
      </w:r>
      <w:r w:rsidRPr="009466F4">
        <w:rPr>
          <w:rFonts w:asciiTheme="minorHAnsi" w:hAnsiTheme="minorHAnsi" w:cstheme="minorHAnsi"/>
          <w:color w:val="auto"/>
          <w:highlight w:val="yellow"/>
        </w:rPr>
        <w:t xml:space="preserve"> 11 cm acrylic plates and 16 clamps</w:t>
      </w:r>
      <w:r w:rsidR="008A5773" w:rsidRPr="009466F4">
        <w:rPr>
          <w:rFonts w:asciiTheme="minorHAnsi" w:hAnsiTheme="minorHAnsi" w:cstheme="minorHAnsi"/>
          <w:color w:val="auto"/>
          <w:highlight w:val="yellow"/>
        </w:rPr>
        <w:t xml:space="preserve"> (</w:t>
      </w:r>
      <w:r w:rsidR="008A5773" w:rsidRPr="009466F4">
        <w:rPr>
          <w:rFonts w:asciiTheme="minorHAnsi" w:hAnsiTheme="minorHAnsi" w:cstheme="minorHAnsi"/>
          <w:b/>
          <w:bCs/>
          <w:color w:val="auto"/>
          <w:highlight w:val="yellow"/>
        </w:rPr>
        <w:t>Table of Materials</w:t>
      </w:r>
      <w:r w:rsidR="008A5773"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and record the sum of weights</w:t>
      </w:r>
      <w:r w:rsidR="00A26A1C" w:rsidRPr="009466F4">
        <w:rPr>
          <w:rFonts w:asciiTheme="minorHAnsi" w:hAnsiTheme="minorHAnsi" w:cstheme="minorHAnsi"/>
          <w:color w:val="auto"/>
          <w:highlight w:val="yellow"/>
        </w:rPr>
        <w:t>.</w:t>
      </w:r>
    </w:p>
    <w:p w14:paraId="68882B84" w14:textId="77777777" w:rsidR="004F6853" w:rsidRPr="009466F4" w:rsidRDefault="004F6853" w:rsidP="00BE2FD0">
      <w:pPr>
        <w:rPr>
          <w:rFonts w:asciiTheme="minorHAnsi" w:hAnsiTheme="minorHAnsi" w:cstheme="minorHAnsi"/>
          <w:color w:val="auto"/>
          <w:highlight w:val="yellow"/>
        </w:rPr>
      </w:pPr>
    </w:p>
    <w:p w14:paraId="79C8571A" w14:textId="35EAE36E" w:rsidR="009B05E9"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Attach one small acrylic plate at the bottom of the rhizotron using two clamps on each side</w:t>
      </w:r>
      <w:r w:rsidR="00EC14EE" w:rsidRPr="009466F4">
        <w:rPr>
          <w:rFonts w:asciiTheme="minorHAnsi" w:hAnsiTheme="minorHAnsi" w:cstheme="minorHAnsi"/>
          <w:color w:val="auto"/>
          <w:highlight w:val="yellow"/>
        </w:rPr>
        <w:t xml:space="preserve">, with </w:t>
      </w:r>
      <w:r w:rsidRPr="009466F4">
        <w:rPr>
          <w:rFonts w:asciiTheme="minorHAnsi" w:hAnsiTheme="minorHAnsi" w:cstheme="minorHAnsi"/>
          <w:color w:val="auto"/>
          <w:highlight w:val="yellow"/>
        </w:rPr>
        <w:t>the pressure of the clamps directed onto the rhizotron frame</w:t>
      </w:r>
      <w:r w:rsidR="00034963" w:rsidRPr="009466F4">
        <w:rPr>
          <w:rFonts w:asciiTheme="minorHAnsi" w:hAnsiTheme="minorHAnsi" w:cstheme="minorHAnsi"/>
          <w:color w:val="auto"/>
          <w:highlight w:val="yellow"/>
        </w:rPr>
        <w:t xml:space="preserve">, </w:t>
      </w:r>
      <w:r w:rsidR="00034963" w:rsidRPr="0027636B">
        <w:rPr>
          <w:rFonts w:asciiTheme="minorHAnsi" w:hAnsiTheme="minorHAnsi" w:cstheme="minorHAnsi"/>
          <w:color w:val="auto"/>
        </w:rPr>
        <w:t>so the plate does not bend inwards</w:t>
      </w:r>
      <w:r w:rsidR="0000283C" w:rsidRPr="0027636B">
        <w:rPr>
          <w:rFonts w:asciiTheme="minorHAnsi" w:hAnsiTheme="minorHAnsi" w:cstheme="minorHAnsi"/>
          <w:color w:val="auto"/>
        </w:rPr>
        <w:t xml:space="preserve"> and the volume is constant.</w:t>
      </w:r>
    </w:p>
    <w:p w14:paraId="5AF0474D" w14:textId="77777777" w:rsidR="004F6853" w:rsidRPr="009466F4" w:rsidRDefault="004F6853" w:rsidP="00BE2FD0">
      <w:pPr>
        <w:rPr>
          <w:rFonts w:asciiTheme="minorHAnsi" w:hAnsiTheme="minorHAnsi" w:cstheme="minorHAnsi"/>
          <w:color w:val="auto"/>
          <w:highlight w:val="yellow"/>
        </w:rPr>
      </w:pPr>
    </w:p>
    <w:p w14:paraId="43A50A11" w14:textId="51B98F02" w:rsidR="00956A6F" w:rsidRPr="0027636B" w:rsidRDefault="007A76E2"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highlight w:val="yellow"/>
        </w:rPr>
        <w:t>Incline</w:t>
      </w:r>
      <w:r w:rsidR="007730B6" w:rsidRPr="009466F4">
        <w:rPr>
          <w:rFonts w:asciiTheme="minorHAnsi" w:hAnsiTheme="minorHAnsi" w:cstheme="minorHAnsi"/>
          <w:color w:val="auto"/>
          <w:highlight w:val="yellow"/>
        </w:rPr>
        <w:t xml:space="preserve"> the rhizotron slightly towards the small plastic plate and fill</w:t>
      </w:r>
      <w:r w:rsidR="000A387C" w:rsidRPr="009466F4">
        <w:rPr>
          <w:rFonts w:asciiTheme="minorHAnsi" w:hAnsiTheme="minorHAnsi" w:cstheme="minorHAnsi"/>
          <w:color w:val="auto"/>
          <w:highlight w:val="yellow"/>
        </w:rPr>
        <w:t xml:space="preserve"> with </w:t>
      </w:r>
      <w:r w:rsidR="005C5B00" w:rsidRPr="009466F4">
        <w:rPr>
          <w:rFonts w:asciiTheme="minorHAnsi" w:hAnsiTheme="minorHAnsi" w:cstheme="minorHAnsi"/>
          <w:color w:val="auto"/>
          <w:highlight w:val="yellow"/>
        </w:rPr>
        <w:t xml:space="preserve">pre-moistened </w:t>
      </w:r>
      <w:r w:rsidR="000A387C" w:rsidRPr="009466F4">
        <w:rPr>
          <w:rFonts w:asciiTheme="minorHAnsi" w:hAnsiTheme="minorHAnsi" w:cstheme="minorHAnsi"/>
          <w:color w:val="auto"/>
          <w:highlight w:val="yellow"/>
        </w:rPr>
        <w:t>soil up to a height of ~4 cm</w:t>
      </w:r>
      <w:r w:rsidR="007730B6" w:rsidRPr="009466F4">
        <w:rPr>
          <w:rFonts w:asciiTheme="minorHAnsi" w:hAnsiTheme="minorHAnsi" w:cstheme="minorHAnsi"/>
          <w:color w:val="auto"/>
          <w:highlight w:val="yellow"/>
        </w:rPr>
        <w:t xml:space="preserve"> (</w:t>
      </w:r>
      <w:r w:rsidR="007730B6" w:rsidRPr="009466F4">
        <w:rPr>
          <w:rFonts w:asciiTheme="minorHAnsi" w:hAnsiTheme="minorHAnsi" w:cstheme="minorHAnsi"/>
          <w:b/>
          <w:bCs/>
          <w:color w:val="auto"/>
          <w:highlight w:val="yellow"/>
        </w:rPr>
        <w:t xml:space="preserve">Figure </w:t>
      </w:r>
      <w:r w:rsidR="004B2D1B" w:rsidRPr="009466F4">
        <w:rPr>
          <w:rFonts w:asciiTheme="minorHAnsi" w:hAnsiTheme="minorHAnsi" w:cstheme="minorHAnsi"/>
          <w:b/>
          <w:bCs/>
          <w:color w:val="auto"/>
          <w:highlight w:val="yellow"/>
        </w:rPr>
        <w:t>2</w:t>
      </w:r>
      <w:r w:rsidR="007730B6" w:rsidRPr="009466F4">
        <w:rPr>
          <w:rFonts w:asciiTheme="minorHAnsi" w:hAnsiTheme="minorHAnsi" w:cstheme="minorHAnsi"/>
          <w:b/>
          <w:bCs/>
          <w:color w:val="auto"/>
          <w:highlight w:val="yellow"/>
        </w:rPr>
        <w:t>A</w:t>
      </w:r>
      <w:r w:rsidR="007730B6" w:rsidRPr="009466F4">
        <w:rPr>
          <w:rFonts w:asciiTheme="minorHAnsi" w:hAnsiTheme="minorHAnsi" w:cstheme="minorHAnsi"/>
          <w:color w:val="auto"/>
          <w:highlight w:val="yellow"/>
        </w:rPr>
        <w:t>). Distribute the soil inside the rhizotron by agitating the rhizotron slightly</w:t>
      </w:r>
      <w:r w:rsidR="00A26A1C" w:rsidRPr="009466F4">
        <w:rPr>
          <w:rFonts w:asciiTheme="minorHAnsi" w:hAnsiTheme="minorHAnsi" w:cstheme="minorHAnsi"/>
          <w:color w:val="auto"/>
          <w:highlight w:val="yellow"/>
        </w:rPr>
        <w:t xml:space="preserve"> and gently </w:t>
      </w:r>
      <w:r w:rsidR="00F50E74" w:rsidRPr="009466F4">
        <w:rPr>
          <w:rFonts w:asciiTheme="minorHAnsi" w:hAnsiTheme="minorHAnsi" w:cstheme="minorHAnsi"/>
          <w:color w:val="auto"/>
          <w:highlight w:val="yellow"/>
        </w:rPr>
        <w:t xml:space="preserve">compress </w:t>
      </w:r>
      <w:r w:rsidR="007730B6" w:rsidRPr="009466F4">
        <w:rPr>
          <w:rFonts w:asciiTheme="minorHAnsi" w:hAnsiTheme="minorHAnsi" w:cstheme="minorHAnsi"/>
          <w:color w:val="auto"/>
          <w:highlight w:val="yellow"/>
        </w:rPr>
        <w:t>the soil</w:t>
      </w:r>
      <w:r w:rsidR="000A387C" w:rsidRPr="009466F4">
        <w:rPr>
          <w:rFonts w:asciiTheme="minorHAnsi" w:hAnsiTheme="minorHAnsi" w:cstheme="minorHAnsi"/>
          <w:color w:val="auto"/>
          <w:highlight w:val="yellow"/>
        </w:rPr>
        <w:t xml:space="preserve"> by </w:t>
      </w:r>
      <w:r w:rsidR="00F50E74" w:rsidRPr="009466F4">
        <w:rPr>
          <w:rFonts w:asciiTheme="minorHAnsi" w:hAnsiTheme="minorHAnsi" w:cstheme="minorHAnsi"/>
          <w:color w:val="auto"/>
          <w:highlight w:val="yellow"/>
        </w:rPr>
        <w:t>a few</w:t>
      </w:r>
      <w:r w:rsidR="000A387C" w:rsidRPr="009466F4">
        <w:rPr>
          <w:rFonts w:asciiTheme="minorHAnsi" w:hAnsiTheme="minorHAnsi" w:cstheme="minorHAnsi"/>
          <w:color w:val="auto"/>
          <w:highlight w:val="yellow"/>
        </w:rPr>
        <w:t xml:space="preserve"> mm</w:t>
      </w:r>
      <w:r w:rsidR="002920B0" w:rsidRPr="009466F4">
        <w:rPr>
          <w:rFonts w:asciiTheme="minorHAnsi" w:hAnsiTheme="minorHAnsi" w:cstheme="minorHAnsi"/>
          <w:color w:val="auto"/>
          <w:highlight w:val="yellow"/>
        </w:rPr>
        <w:t xml:space="preserve"> </w:t>
      </w:r>
      <w:r w:rsidR="002920B0" w:rsidRPr="0027636B">
        <w:rPr>
          <w:rFonts w:asciiTheme="minorHAnsi" w:hAnsiTheme="minorHAnsi" w:cstheme="minorHAnsi"/>
          <w:color w:val="auto"/>
        </w:rPr>
        <w:t>(depending on the specific soil characteristics)</w:t>
      </w:r>
      <w:r w:rsidR="007730B6" w:rsidRPr="0027636B">
        <w:rPr>
          <w:rFonts w:asciiTheme="minorHAnsi" w:hAnsiTheme="minorHAnsi" w:cstheme="minorHAnsi"/>
          <w:color w:val="auto"/>
        </w:rPr>
        <w:t xml:space="preserve"> with a compaction tool (</w:t>
      </w:r>
      <w:r w:rsidR="007730B6" w:rsidRPr="0027636B">
        <w:rPr>
          <w:rFonts w:asciiTheme="minorHAnsi" w:hAnsiTheme="minorHAnsi" w:cstheme="minorHAnsi"/>
          <w:b/>
          <w:bCs/>
          <w:color w:val="auto"/>
        </w:rPr>
        <w:t xml:space="preserve">Figure </w:t>
      </w:r>
      <w:r w:rsidR="004B2D1B" w:rsidRPr="0027636B">
        <w:rPr>
          <w:rFonts w:asciiTheme="minorHAnsi" w:hAnsiTheme="minorHAnsi" w:cstheme="minorHAnsi"/>
          <w:b/>
          <w:bCs/>
          <w:color w:val="auto"/>
        </w:rPr>
        <w:t>2</w:t>
      </w:r>
      <w:r w:rsidR="007730B6" w:rsidRPr="0027636B">
        <w:rPr>
          <w:rFonts w:asciiTheme="minorHAnsi" w:hAnsiTheme="minorHAnsi" w:cstheme="minorHAnsi"/>
          <w:b/>
          <w:bCs/>
          <w:color w:val="auto"/>
        </w:rPr>
        <w:t>B</w:t>
      </w:r>
      <w:r w:rsidR="007730B6" w:rsidRPr="0027636B">
        <w:rPr>
          <w:rFonts w:asciiTheme="minorHAnsi" w:hAnsiTheme="minorHAnsi" w:cstheme="minorHAnsi"/>
          <w:color w:val="auto"/>
        </w:rPr>
        <w:t>).</w:t>
      </w:r>
    </w:p>
    <w:p w14:paraId="151A3A02" w14:textId="77777777" w:rsidR="00A26A1C" w:rsidRPr="009466F4" w:rsidRDefault="00A26A1C" w:rsidP="00BE2FD0">
      <w:pPr>
        <w:pStyle w:val="ListParagraph"/>
        <w:ind w:left="0"/>
        <w:rPr>
          <w:rFonts w:asciiTheme="minorHAnsi" w:hAnsiTheme="minorHAnsi" w:cstheme="minorHAnsi"/>
          <w:color w:val="auto"/>
          <w:highlight w:val="yellow"/>
        </w:rPr>
      </w:pPr>
    </w:p>
    <w:p w14:paraId="5C76B6C1" w14:textId="08A4AC7A" w:rsidR="009B05E9"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 xml:space="preserve">Repeat </w:t>
      </w:r>
      <w:r w:rsidR="002C1424" w:rsidRPr="009466F4">
        <w:rPr>
          <w:rFonts w:asciiTheme="minorHAnsi" w:hAnsiTheme="minorHAnsi" w:cstheme="minorHAnsi"/>
          <w:color w:val="auto"/>
          <w:highlight w:val="yellow"/>
        </w:rPr>
        <w:t>2</w:t>
      </w:r>
      <w:r w:rsidRPr="009466F4">
        <w:rPr>
          <w:rFonts w:asciiTheme="minorHAnsi" w:hAnsiTheme="minorHAnsi" w:cstheme="minorHAnsi"/>
          <w:color w:val="auto"/>
          <w:highlight w:val="yellow"/>
        </w:rPr>
        <w:t>.</w:t>
      </w:r>
      <w:r w:rsidR="002C1424" w:rsidRPr="009466F4">
        <w:rPr>
          <w:rFonts w:asciiTheme="minorHAnsi" w:hAnsiTheme="minorHAnsi" w:cstheme="minorHAnsi"/>
          <w:color w:val="auto"/>
          <w:highlight w:val="yellow"/>
        </w:rPr>
        <w:t>1</w:t>
      </w:r>
      <w:r w:rsidRPr="009466F4">
        <w:rPr>
          <w:rFonts w:asciiTheme="minorHAnsi" w:hAnsiTheme="minorHAnsi" w:cstheme="minorHAnsi"/>
          <w:color w:val="auto"/>
          <w:highlight w:val="yellow"/>
        </w:rPr>
        <w:t xml:space="preserve">.3 </w:t>
      </w:r>
      <w:r w:rsidR="00323E6C" w:rsidRPr="009466F4">
        <w:rPr>
          <w:rFonts w:asciiTheme="minorHAnsi" w:hAnsiTheme="minorHAnsi" w:cstheme="minorHAnsi"/>
          <w:color w:val="auto"/>
          <w:highlight w:val="yellow"/>
        </w:rPr>
        <w:t xml:space="preserve">- </w:t>
      </w:r>
      <w:r w:rsidR="002C1424" w:rsidRPr="009466F4">
        <w:rPr>
          <w:rFonts w:asciiTheme="minorHAnsi" w:hAnsiTheme="minorHAnsi" w:cstheme="minorHAnsi"/>
          <w:color w:val="auto"/>
          <w:highlight w:val="yellow"/>
        </w:rPr>
        <w:t>2.1</w:t>
      </w:r>
      <w:r w:rsidRPr="009466F4">
        <w:rPr>
          <w:rFonts w:asciiTheme="minorHAnsi" w:hAnsiTheme="minorHAnsi" w:cstheme="minorHAnsi"/>
          <w:color w:val="auto"/>
          <w:highlight w:val="yellow"/>
        </w:rPr>
        <w:t>.</w:t>
      </w:r>
      <w:r w:rsidR="002C1424" w:rsidRPr="009466F4">
        <w:rPr>
          <w:rFonts w:asciiTheme="minorHAnsi" w:hAnsiTheme="minorHAnsi" w:cstheme="minorHAnsi"/>
          <w:color w:val="auto"/>
          <w:highlight w:val="yellow"/>
        </w:rPr>
        <w:t>4</w:t>
      </w:r>
      <w:r w:rsidRPr="009466F4">
        <w:rPr>
          <w:rFonts w:asciiTheme="minorHAnsi" w:hAnsiTheme="minorHAnsi" w:cstheme="minorHAnsi"/>
          <w:color w:val="auto"/>
          <w:highlight w:val="yellow"/>
        </w:rPr>
        <w:t xml:space="preserve"> until the rhizotron is filled with soil</w:t>
      </w:r>
      <w:r w:rsidR="004B2D1B" w:rsidRPr="009466F4">
        <w:rPr>
          <w:rFonts w:asciiTheme="minorHAnsi" w:hAnsiTheme="minorHAnsi" w:cstheme="minorHAnsi"/>
          <w:color w:val="auto"/>
          <w:highlight w:val="yellow"/>
        </w:rPr>
        <w:t xml:space="preserve"> (</w:t>
      </w:r>
      <w:r w:rsidR="004B2D1B" w:rsidRPr="009466F4">
        <w:rPr>
          <w:rFonts w:asciiTheme="minorHAnsi" w:hAnsiTheme="minorHAnsi" w:cstheme="minorHAnsi"/>
          <w:b/>
          <w:bCs/>
          <w:color w:val="auto"/>
          <w:highlight w:val="yellow"/>
        </w:rPr>
        <w:t>Figure 2C</w:t>
      </w:r>
      <w:r w:rsidR="004B2D1B"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Leave a gap of ~3 cm </w:t>
      </w:r>
      <w:r w:rsidRPr="009466F4">
        <w:rPr>
          <w:rFonts w:asciiTheme="minorHAnsi" w:hAnsiTheme="minorHAnsi" w:cstheme="minorHAnsi"/>
          <w:color w:val="auto"/>
          <w:highlight w:val="yellow"/>
        </w:rPr>
        <w:lastRenderedPageBreak/>
        <w:t>at the top for the subsequent planting of seedlings into the rhizotron</w:t>
      </w:r>
      <w:r w:rsidR="004B2D1B"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w:t>
      </w:r>
    </w:p>
    <w:p w14:paraId="39BB3212" w14:textId="77777777" w:rsidR="00956A6F" w:rsidRPr="009466F4" w:rsidRDefault="00956A6F" w:rsidP="00BE2FD0">
      <w:pPr>
        <w:pStyle w:val="ListParagraph"/>
        <w:ind w:left="0"/>
        <w:rPr>
          <w:rFonts w:asciiTheme="minorHAnsi" w:hAnsiTheme="minorHAnsi" w:cstheme="minorHAnsi"/>
          <w:color w:val="auto"/>
        </w:rPr>
      </w:pPr>
    </w:p>
    <w:p w14:paraId="2E705F6F" w14:textId="222F1583" w:rsidR="00956A6F"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Weigh the soil-filled rhizotron (including 8 small plates and 16 clamps) and record the weight</w:t>
      </w:r>
      <w:r w:rsidR="00A26A1C" w:rsidRPr="009466F4">
        <w:rPr>
          <w:rFonts w:asciiTheme="minorHAnsi" w:hAnsiTheme="minorHAnsi" w:cstheme="minorHAnsi"/>
          <w:color w:val="auto"/>
        </w:rPr>
        <w:t>.</w:t>
      </w:r>
      <w:r w:rsidR="007C4CFB" w:rsidRPr="009466F4">
        <w:rPr>
          <w:rFonts w:asciiTheme="minorHAnsi" w:hAnsiTheme="minorHAnsi" w:cstheme="minorHAnsi"/>
          <w:color w:val="auto"/>
        </w:rPr>
        <w:t xml:space="preserve"> From this, s</w:t>
      </w:r>
      <w:r w:rsidRPr="009466F4">
        <w:rPr>
          <w:rFonts w:asciiTheme="minorHAnsi" w:hAnsiTheme="minorHAnsi" w:cstheme="minorHAnsi"/>
          <w:color w:val="auto"/>
        </w:rPr>
        <w:t xml:space="preserve">ubtract the empty rhizotron weight </w:t>
      </w:r>
      <w:r w:rsidR="007C4CFB" w:rsidRPr="009466F4">
        <w:rPr>
          <w:rFonts w:asciiTheme="minorHAnsi" w:hAnsiTheme="minorHAnsi" w:cstheme="minorHAnsi"/>
          <w:color w:val="auto"/>
        </w:rPr>
        <w:t xml:space="preserve">obtained in 2.1.2 </w:t>
      </w:r>
      <w:r w:rsidRPr="009466F4">
        <w:rPr>
          <w:rFonts w:asciiTheme="minorHAnsi" w:hAnsiTheme="minorHAnsi" w:cstheme="minorHAnsi"/>
          <w:color w:val="auto"/>
        </w:rPr>
        <w:t>and record the weight difference, i.e.</w:t>
      </w:r>
      <w:r w:rsidR="000063A6">
        <w:rPr>
          <w:rFonts w:asciiTheme="minorHAnsi" w:hAnsiTheme="minorHAnsi" w:cstheme="minorHAnsi"/>
          <w:color w:val="auto"/>
        </w:rPr>
        <w:t>,</w:t>
      </w:r>
      <w:r w:rsidRPr="009466F4">
        <w:rPr>
          <w:rFonts w:asciiTheme="minorHAnsi" w:hAnsiTheme="minorHAnsi" w:cstheme="minorHAnsi"/>
          <w:color w:val="auto"/>
        </w:rPr>
        <w:t xml:space="preserve"> the </w:t>
      </w:r>
      <w:r w:rsidR="005C5B00" w:rsidRPr="009466F4">
        <w:rPr>
          <w:rFonts w:asciiTheme="minorHAnsi" w:hAnsiTheme="minorHAnsi" w:cstheme="minorHAnsi"/>
          <w:color w:val="auto"/>
        </w:rPr>
        <w:t>mass</w:t>
      </w:r>
      <w:r w:rsidRPr="009466F4">
        <w:rPr>
          <w:rFonts w:asciiTheme="minorHAnsi" w:hAnsiTheme="minorHAnsi" w:cstheme="minorHAnsi"/>
          <w:color w:val="auto"/>
        </w:rPr>
        <w:t xml:space="preserve"> of </w:t>
      </w:r>
      <w:r w:rsidR="00A26A1C" w:rsidRPr="009466F4">
        <w:rPr>
          <w:rFonts w:asciiTheme="minorHAnsi" w:hAnsiTheme="minorHAnsi" w:cstheme="minorHAnsi"/>
          <w:color w:val="auto"/>
        </w:rPr>
        <w:t xml:space="preserve">moist </w:t>
      </w:r>
      <w:r w:rsidRPr="009466F4">
        <w:rPr>
          <w:rFonts w:asciiTheme="minorHAnsi" w:hAnsiTheme="minorHAnsi" w:cstheme="minorHAnsi"/>
          <w:color w:val="auto"/>
        </w:rPr>
        <w:t>soil</w:t>
      </w:r>
      <w:r w:rsidR="005C5B00"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m, soil rt</m:t>
            </m:r>
          </m:sub>
        </m:sSub>
      </m:oMath>
      <w:r w:rsidR="005C5B00" w:rsidRPr="009466F4">
        <w:rPr>
          <w:rFonts w:asciiTheme="minorHAnsi" w:hAnsiTheme="minorHAnsi" w:cstheme="minorHAnsi"/>
          <w:color w:val="auto"/>
        </w:rPr>
        <w:t xml:space="preserve"> (g),</w:t>
      </w:r>
      <w:r w:rsidRPr="009466F4">
        <w:rPr>
          <w:rFonts w:asciiTheme="minorHAnsi" w:hAnsiTheme="minorHAnsi" w:cstheme="minorHAnsi"/>
          <w:color w:val="auto"/>
        </w:rPr>
        <w:t xml:space="preserve"> in the rhizotron</w:t>
      </w:r>
      <w:r w:rsidR="00A26A1C" w:rsidRPr="009466F4">
        <w:rPr>
          <w:rFonts w:asciiTheme="minorHAnsi" w:hAnsiTheme="minorHAnsi" w:cstheme="minorHAnsi"/>
          <w:color w:val="auto"/>
        </w:rPr>
        <w:t>.</w:t>
      </w:r>
    </w:p>
    <w:p w14:paraId="5E180947" w14:textId="77777777" w:rsidR="00915377" w:rsidRPr="009466F4" w:rsidRDefault="00915377" w:rsidP="00BE2FD0">
      <w:pPr>
        <w:pStyle w:val="ListParagraph"/>
        <w:ind w:left="0"/>
        <w:rPr>
          <w:rFonts w:asciiTheme="minorHAnsi" w:hAnsiTheme="minorHAnsi" w:cstheme="minorHAnsi"/>
          <w:color w:val="auto"/>
        </w:rPr>
      </w:pPr>
    </w:p>
    <w:p w14:paraId="484078D1" w14:textId="7D9AD57E" w:rsidR="00E46A42"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Calculate the </w:t>
      </w:r>
      <w:r w:rsidR="00F66A3D" w:rsidRPr="009466F4">
        <w:rPr>
          <w:rFonts w:asciiTheme="minorHAnsi" w:hAnsiTheme="minorHAnsi" w:cstheme="minorHAnsi"/>
          <w:color w:val="auto"/>
        </w:rPr>
        <w:t>mass</w:t>
      </w:r>
      <w:r w:rsidR="007A76E2" w:rsidRPr="009466F4">
        <w:rPr>
          <w:rFonts w:asciiTheme="minorHAnsi" w:hAnsiTheme="minorHAnsi" w:cstheme="minorHAnsi"/>
          <w:color w:val="auto"/>
        </w:rPr>
        <w:t xml:space="preserve"> of dry soil in the rhizotron,</w:t>
      </w:r>
      <w:r w:rsidR="00F66A3D"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d, soil rt</m:t>
            </m:r>
          </m:sub>
        </m:sSub>
      </m:oMath>
      <w:r w:rsidR="00F66A3D" w:rsidRPr="009466F4">
        <w:rPr>
          <w:rFonts w:asciiTheme="minorHAnsi" w:hAnsiTheme="minorHAnsi" w:cstheme="minorHAnsi"/>
          <w:color w:val="auto"/>
        </w:rPr>
        <w:t xml:space="preserve"> (g),</w:t>
      </w:r>
      <w:r w:rsidR="005C5B00" w:rsidRPr="009466F4">
        <w:rPr>
          <w:rFonts w:asciiTheme="minorHAnsi" w:hAnsiTheme="minorHAnsi" w:cstheme="minorHAnsi"/>
          <w:color w:val="auto"/>
        </w:rPr>
        <w:t xml:space="preserve"> according to Eq. 1,</w:t>
      </w:r>
      <w:r w:rsidR="007A76E2" w:rsidRPr="009466F4">
        <w:rPr>
          <w:rFonts w:asciiTheme="minorHAnsi" w:hAnsiTheme="minorHAnsi" w:cstheme="minorHAnsi"/>
          <w:color w:val="auto"/>
        </w:rPr>
        <w:t xml:space="preserve"> and then calculate the </w:t>
      </w:r>
      <w:r w:rsidRPr="009466F4">
        <w:rPr>
          <w:rFonts w:asciiTheme="minorHAnsi" w:hAnsiTheme="minorHAnsi" w:cstheme="minorHAnsi"/>
          <w:color w:val="auto"/>
        </w:rPr>
        <w:t>dry</w:t>
      </w:r>
      <w:r w:rsidR="005C5B00" w:rsidRPr="009466F4">
        <w:rPr>
          <w:rFonts w:asciiTheme="minorHAnsi" w:hAnsiTheme="minorHAnsi" w:cstheme="minorHAnsi"/>
          <w:color w:val="auto"/>
        </w:rPr>
        <w:t xml:space="preserve"> soil</w:t>
      </w:r>
      <w:r w:rsidRPr="009466F4">
        <w:rPr>
          <w:rFonts w:asciiTheme="minorHAnsi" w:hAnsiTheme="minorHAnsi" w:cstheme="minorHAnsi"/>
          <w:color w:val="auto"/>
        </w:rPr>
        <w:t xml:space="preserve"> bulk density, </w:t>
      </w:r>
      <m:oMath>
        <m:sSub>
          <m:sSubPr>
            <m:ctrlPr>
              <w:rPr>
                <w:rFonts w:ascii="Cambria Math" w:hAnsi="Cambria Math" w:cstheme="minorHAnsi"/>
                <w:i/>
                <w:color w:val="auto"/>
              </w:rPr>
            </m:ctrlPr>
          </m:sSubPr>
          <m:e>
            <m:r>
              <w:rPr>
                <w:rFonts w:ascii="Cambria Math" w:hAnsi="Cambria Math" w:cstheme="minorHAnsi"/>
                <w:color w:val="auto"/>
              </w:rPr>
              <m:t>ρ</m:t>
            </m:r>
          </m:e>
          <m:sub>
            <m:r>
              <m:rPr>
                <m:sty m:val="p"/>
              </m:rPr>
              <w:rPr>
                <w:rFonts w:ascii="Cambria Math" w:hAnsi="Cambria Math" w:cstheme="minorHAnsi"/>
                <w:color w:val="auto"/>
              </w:rPr>
              <m:t>d</m:t>
            </m:r>
          </m:sub>
        </m:sSub>
      </m:oMath>
      <w:r w:rsidR="00B753EE" w:rsidRPr="009466F4">
        <w:rPr>
          <w:rFonts w:asciiTheme="minorHAnsi" w:hAnsiTheme="minorHAnsi" w:cstheme="minorHAnsi"/>
          <w:color w:val="auto"/>
        </w:rPr>
        <w:t xml:space="preserve"> </w:t>
      </w:r>
      <w:r w:rsidRPr="009466F4">
        <w:rPr>
          <w:rFonts w:asciiTheme="minorHAnsi" w:hAnsiTheme="minorHAnsi" w:cstheme="minorHAnsi"/>
          <w:color w:val="auto"/>
        </w:rPr>
        <w:t>(g cm</w:t>
      </w:r>
      <w:r w:rsidRPr="009466F4">
        <w:rPr>
          <w:rFonts w:asciiTheme="minorHAnsi" w:hAnsiTheme="minorHAnsi" w:cstheme="minorHAnsi"/>
          <w:color w:val="auto"/>
          <w:vertAlign w:val="superscript"/>
        </w:rPr>
        <w:t>-3</w:t>
      </w:r>
      <w:r w:rsidRPr="009466F4">
        <w:rPr>
          <w:rFonts w:asciiTheme="minorHAnsi" w:hAnsiTheme="minorHAnsi" w:cstheme="minorHAnsi"/>
          <w:color w:val="auto"/>
        </w:rPr>
        <w:t xml:space="preserve">), in the rhizotron according to Eq. </w:t>
      </w:r>
      <w:r w:rsidR="005C5B00" w:rsidRPr="009466F4">
        <w:rPr>
          <w:rFonts w:asciiTheme="minorHAnsi" w:hAnsiTheme="minorHAnsi" w:cstheme="minorHAnsi"/>
          <w:color w:val="auto"/>
        </w:rPr>
        <w:t>2</w:t>
      </w:r>
      <w:r w:rsidRPr="009466F4">
        <w:rPr>
          <w:rFonts w:asciiTheme="minorHAnsi" w:hAnsiTheme="minorHAnsi" w:cstheme="minorHAnsi"/>
          <w:color w:val="auto"/>
        </w:rPr>
        <w:t xml:space="preserve">. </w:t>
      </w:r>
    </w:p>
    <w:p w14:paraId="755F686E" w14:textId="77777777" w:rsidR="005C5B00" w:rsidRPr="009466F4" w:rsidRDefault="005C5B00" w:rsidP="00BE2FD0">
      <w:pPr>
        <w:pStyle w:val="ListParagraph"/>
        <w:ind w:left="0"/>
        <w:rPr>
          <w:rFonts w:asciiTheme="minorHAnsi" w:hAnsiTheme="minorHAnsi" w:cstheme="minorHAnsi"/>
          <w:color w:val="auto"/>
        </w:rPr>
      </w:pPr>
    </w:p>
    <w:p w14:paraId="273B99CE" w14:textId="2AED4D7A" w:rsidR="005C5B00" w:rsidRPr="009466F4" w:rsidRDefault="005C5B00" w:rsidP="00BE2FD0">
      <w:pPr>
        <w:pStyle w:val="ListParagraph"/>
        <w:ind w:left="0"/>
        <w:rPr>
          <w:rFonts w:asciiTheme="minorHAnsi" w:hAnsiTheme="minorHAnsi" w:cstheme="minorHAnsi"/>
          <w:color w:val="auto"/>
        </w:rPr>
      </w:pPr>
      <w:bookmarkStart w:id="14" w:name="_Hlk43296123"/>
      <w:r w:rsidRPr="009466F4">
        <w:rPr>
          <w:rFonts w:asciiTheme="minorHAnsi" w:hAnsiTheme="minorHAnsi" w:cstheme="minorHAnsi"/>
          <w:color w:val="auto"/>
        </w:rPr>
        <w:t xml:space="preserve">(Eq. 1)  </w:t>
      </w:r>
      <m:oMath>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d, soil rt</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m, soil rt</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m, soil rt</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p>
    <w:bookmarkEnd w:id="14"/>
    <w:p w14:paraId="59DE8790" w14:textId="77777777" w:rsidR="00E46A42" w:rsidRPr="009466F4" w:rsidRDefault="00E46A42" w:rsidP="00BE2FD0">
      <w:pPr>
        <w:pStyle w:val="ListParagraph"/>
        <w:ind w:left="0"/>
        <w:rPr>
          <w:rFonts w:asciiTheme="minorHAnsi" w:hAnsiTheme="minorHAnsi" w:cstheme="minorHAnsi"/>
          <w:color w:val="auto"/>
        </w:rPr>
      </w:pPr>
    </w:p>
    <w:p w14:paraId="68B1056B" w14:textId="6CF8056D" w:rsidR="00E46A42" w:rsidRPr="009466F4" w:rsidRDefault="00712A94"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w:t>
      </w:r>
      <w:r w:rsidR="00803626" w:rsidRPr="009466F4">
        <w:rPr>
          <w:rFonts w:asciiTheme="minorHAnsi" w:hAnsiTheme="minorHAnsi" w:cstheme="minorHAnsi"/>
          <w:color w:val="auto"/>
        </w:rPr>
        <w:t xml:space="preserve">Eq. </w:t>
      </w:r>
      <w:r w:rsidR="005C5B00" w:rsidRPr="009466F4">
        <w:rPr>
          <w:rFonts w:asciiTheme="minorHAnsi" w:hAnsiTheme="minorHAnsi" w:cstheme="minorHAnsi"/>
          <w:color w:val="auto"/>
        </w:rPr>
        <w:t>2</w:t>
      </w:r>
      <w:r w:rsidRPr="009466F4">
        <w:rPr>
          <w:rFonts w:asciiTheme="minorHAnsi" w:hAnsiTheme="minorHAnsi" w:cstheme="minorHAnsi"/>
          <w:color w:val="auto"/>
        </w:rPr>
        <w:t>)</w:t>
      </w:r>
      <w:r w:rsidR="00803626" w:rsidRPr="009466F4">
        <w:rPr>
          <w:rFonts w:asciiTheme="minorHAnsi" w:hAnsiTheme="minorHAnsi" w:cstheme="minorHAnsi"/>
          <w:color w:val="auto"/>
        </w:rPr>
        <w:t xml:space="preserve"> </w:t>
      </w:r>
      <w:r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ρ</m:t>
            </m:r>
          </m:e>
          <m:sub>
            <m:r>
              <m:rPr>
                <m:sty m:val="p"/>
              </m:rPr>
              <w:rPr>
                <w:rFonts w:ascii="Cambria Math" w:hAnsi="Cambria Math" w:cstheme="minorHAnsi"/>
                <w:color w:val="auto"/>
              </w:rPr>
              <m:t>d</m:t>
            </m:r>
          </m:sub>
        </m:sSub>
        <m:r>
          <w:rPr>
            <w:rFonts w:ascii="Cambria Math" w:hAnsi="Cambria Math" w:cstheme="minorHAnsi"/>
            <w:color w:val="auto"/>
          </w:rPr>
          <m:t xml:space="preserve">= </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d, soil rt</m:t>
                </m:r>
              </m:sub>
            </m:sSub>
          </m:num>
          <m:den>
            <m:sSub>
              <m:sSubPr>
                <m:ctrlPr>
                  <w:rPr>
                    <w:rFonts w:ascii="Cambria Math" w:hAnsi="Cambria Math" w:cstheme="minorHAnsi"/>
                    <w:iCs/>
                    <w:color w:val="auto"/>
                  </w:rPr>
                </m:ctrlPr>
              </m:sSubPr>
              <m:e>
                <m:r>
                  <m:rPr>
                    <m:sty m:val="p"/>
                  </m:rPr>
                  <w:rPr>
                    <w:rFonts w:ascii="Cambria Math" w:hAnsi="Cambria Math" w:cstheme="minorHAnsi"/>
                    <w:color w:val="auto"/>
                  </w:rPr>
                  <m:t>V</m:t>
                </m:r>
              </m:e>
              <m:sub>
                <m:r>
                  <m:rPr>
                    <m:sty m:val="p"/>
                  </m:rPr>
                  <w:rPr>
                    <w:rFonts w:ascii="Cambria Math" w:hAnsi="Cambria Math" w:cstheme="minorHAnsi"/>
                    <w:color w:val="auto"/>
                  </w:rPr>
                  <m:t>rt</m:t>
                </m:r>
              </m:sub>
            </m:sSub>
          </m:den>
        </m:f>
      </m:oMath>
      <w:r w:rsidR="007730B6" w:rsidRPr="009466F4">
        <w:rPr>
          <w:rFonts w:asciiTheme="minorHAnsi" w:hAnsiTheme="minorHAnsi" w:cstheme="minorHAnsi"/>
          <w:color w:val="auto"/>
        </w:rPr>
        <w:t xml:space="preserve"> </w:t>
      </w:r>
    </w:p>
    <w:p w14:paraId="619C7856" w14:textId="77777777" w:rsidR="00E46A42" w:rsidRPr="009466F4" w:rsidRDefault="00E46A42" w:rsidP="00BE2FD0">
      <w:pPr>
        <w:pStyle w:val="ListParagraph"/>
        <w:ind w:left="0"/>
        <w:rPr>
          <w:rFonts w:asciiTheme="minorHAnsi" w:hAnsiTheme="minorHAnsi" w:cstheme="minorHAnsi"/>
          <w:color w:val="auto"/>
        </w:rPr>
      </w:pPr>
    </w:p>
    <w:p w14:paraId="59E26410" w14:textId="4D27390E" w:rsidR="009B05E9" w:rsidRPr="009466F4" w:rsidRDefault="007730B6"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 xml:space="preserve">Here, </w:t>
      </w:r>
      <m:oMath>
        <m:sSub>
          <m:sSubPr>
            <m:ctrlPr>
              <w:rPr>
                <w:rFonts w:ascii="Cambria Math" w:hAnsi="Cambria Math" w:cstheme="minorHAnsi"/>
                <w:i/>
                <w:color w:val="auto"/>
              </w:rPr>
            </m:ctrlPr>
          </m:sSubPr>
          <m:e>
            <m:r>
              <w:rPr>
                <w:rFonts w:ascii="Cambria Math" w:hAnsi="Cambria Math" w:cstheme="minorHAnsi"/>
                <w:color w:val="auto"/>
              </w:rPr>
              <m:t>V</m:t>
            </m:r>
          </m:e>
          <m:sub>
            <m:r>
              <m:rPr>
                <m:sty m:val="p"/>
              </m:rPr>
              <w:rPr>
                <w:rFonts w:ascii="Cambria Math" w:hAnsi="Cambria Math" w:cstheme="minorHAnsi"/>
                <w:color w:val="auto"/>
              </w:rPr>
              <m:t>rt</m:t>
            </m:r>
          </m:sub>
        </m:sSub>
      </m:oMath>
      <w:r w:rsidRPr="009466F4">
        <w:rPr>
          <w:rFonts w:asciiTheme="minorHAnsi" w:hAnsiTheme="minorHAnsi" w:cstheme="minorHAnsi"/>
          <w:color w:val="auto"/>
        </w:rPr>
        <w:t xml:space="preserve"> (cm</w:t>
      </w:r>
      <w:r w:rsidRPr="009466F4">
        <w:rPr>
          <w:rFonts w:asciiTheme="minorHAnsi" w:hAnsiTheme="minorHAnsi" w:cstheme="minorHAnsi"/>
          <w:color w:val="auto"/>
          <w:vertAlign w:val="superscript"/>
        </w:rPr>
        <w:t>3</w:t>
      </w:r>
      <w:r w:rsidRPr="009466F4">
        <w:rPr>
          <w:rFonts w:asciiTheme="minorHAnsi" w:hAnsiTheme="minorHAnsi" w:cstheme="minorHAnsi"/>
          <w:color w:val="auto"/>
        </w:rPr>
        <w:t>) is the total inner volume of the rhizotron.</w:t>
      </w:r>
    </w:p>
    <w:p w14:paraId="41291A31" w14:textId="77777777" w:rsidR="00956A6F" w:rsidRPr="009466F4" w:rsidRDefault="00956A6F" w:rsidP="00BE2FD0">
      <w:pPr>
        <w:pStyle w:val="ListParagraph"/>
        <w:ind w:left="0"/>
        <w:rPr>
          <w:rFonts w:asciiTheme="minorHAnsi" w:hAnsiTheme="minorHAnsi" w:cstheme="minorHAnsi"/>
          <w:color w:val="auto"/>
        </w:rPr>
      </w:pPr>
    </w:p>
    <w:p w14:paraId="63A3D56E" w14:textId="0854DDF8" w:rsidR="00956A6F" w:rsidRPr="009466F4" w:rsidRDefault="00956A6F" w:rsidP="00BE2FD0">
      <w:pPr>
        <w:pStyle w:val="ListParagraph"/>
        <w:ind w:left="0"/>
        <w:rPr>
          <w:rFonts w:asciiTheme="minorHAnsi" w:hAnsiTheme="minorHAnsi" w:cstheme="minorHAnsi"/>
          <w:color w:val="auto"/>
        </w:rPr>
      </w:pPr>
      <w:bookmarkStart w:id="15" w:name="_Hlk44512289"/>
      <w:r w:rsidRPr="009466F4">
        <w:rPr>
          <w:rFonts w:asciiTheme="minorHAnsi" w:hAnsiTheme="minorHAnsi" w:cstheme="minorHAnsi"/>
          <w:color w:val="auto"/>
        </w:rPr>
        <w:t xml:space="preserve">NOTE: Typical </w:t>
      </w:r>
      <w:bookmarkStart w:id="16" w:name="_Hlk44512304"/>
      <m:oMath>
        <m:sSub>
          <m:sSubPr>
            <m:ctrlPr>
              <w:rPr>
                <w:rFonts w:ascii="Cambria Math" w:hAnsi="Cambria Math" w:cstheme="minorHAnsi"/>
                <w:i/>
                <w:color w:val="auto"/>
              </w:rPr>
            </m:ctrlPr>
          </m:sSubPr>
          <m:e>
            <m:r>
              <w:rPr>
                <w:rFonts w:ascii="Cambria Math" w:hAnsi="Cambria Math" w:cstheme="minorHAnsi"/>
                <w:color w:val="auto"/>
              </w:rPr>
              <m:t>ρ</m:t>
            </m:r>
          </m:e>
          <m:sub>
            <m:r>
              <m:rPr>
                <m:sty m:val="p"/>
              </m:rPr>
              <w:rPr>
                <w:rFonts w:ascii="Cambria Math" w:hAnsi="Cambria Math" w:cstheme="minorHAnsi"/>
                <w:color w:val="auto"/>
              </w:rPr>
              <m:t>d</m:t>
            </m:r>
          </m:sub>
        </m:sSub>
      </m:oMath>
      <w:r w:rsidRPr="009466F4">
        <w:rPr>
          <w:rFonts w:asciiTheme="minorHAnsi" w:hAnsiTheme="minorHAnsi" w:cstheme="minorHAnsi"/>
          <w:color w:val="auto"/>
        </w:rPr>
        <w:t xml:space="preserve"> </w:t>
      </w:r>
      <w:bookmarkEnd w:id="16"/>
      <w:r w:rsidRPr="009466F4">
        <w:rPr>
          <w:rFonts w:asciiTheme="minorHAnsi" w:hAnsiTheme="minorHAnsi" w:cstheme="minorHAnsi"/>
          <w:color w:val="auto"/>
        </w:rPr>
        <w:t>values in the rhizotron are between 1.</w:t>
      </w:r>
      <w:r w:rsidR="00F174A0" w:rsidRPr="009466F4">
        <w:rPr>
          <w:rFonts w:asciiTheme="minorHAnsi" w:hAnsiTheme="minorHAnsi" w:cstheme="minorHAnsi"/>
          <w:color w:val="auto"/>
        </w:rPr>
        <w:t>0</w:t>
      </w:r>
      <w:r w:rsidRPr="009466F4">
        <w:rPr>
          <w:rFonts w:asciiTheme="minorHAnsi" w:hAnsiTheme="minorHAnsi" w:cstheme="minorHAnsi"/>
          <w:color w:val="auto"/>
        </w:rPr>
        <w:t>-1.</w:t>
      </w:r>
      <w:r w:rsidR="000A387C" w:rsidRPr="009466F4">
        <w:rPr>
          <w:rFonts w:asciiTheme="minorHAnsi" w:hAnsiTheme="minorHAnsi" w:cstheme="minorHAnsi"/>
          <w:color w:val="auto"/>
        </w:rPr>
        <w:t>4</w:t>
      </w:r>
      <w:r w:rsidRPr="009466F4">
        <w:rPr>
          <w:rFonts w:asciiTheme="minorHAnsi" w:hAnsiTheme="minorHAnsi" w:cstheme="minorHAnsi"/>
          <w:color w:val="auto"/>
        </w:rPr>
        <w:t xml:space="preserve"> g </w:t>
      </w:r>
      <w:proofErr w:type="gramStart"/>
      <w:r w:rsidRPr="009466F4">
        <w:rPr>
          <w:rFonts w:asciiTheme="minorHAnsi" w:hAnsiTheme="minorHAnsi" w:cstheme="minorHAnsi"/>
          <w:color w:val="auto"/>
        </w:rPr>
        <w:t>cm</w:t>
      </w:r>
      <w:r w:rsidRPr="009466F4">
        <w:rPr>
          <w:rFonts w:asciiTheme="minorHAnsi" w:hAnsiTheme="minorHAnsi" w:cstheme="minorHAnsi"/>
          <w:color w:val="auto"/>
          <w:vertAlign w:val="superscript"/>
        </w:rPr>
        <w:t>-3</w:t>
      </w:r>
      <w:proofErr w:type="gramEnd"/>
      <w:r w:rsidRPr="009466F4">
        <w:rPr>
          <w:rFonts w:asciiTheme="minorHAnsi" w:hAnsiTheme="minorHAnsi" w:cstheme="minorHAnsi"/>
          <w:color w:val="auto"/>
        </w:rPr>
        <w:t>. Do not exceed 1.5 g cm</w:t>
      </w:r>
      <w:r w:rsidRPr="009466F4">
        <w:rPr>
          <w:rFonts w:asciiTheme="minorHAnsi" w:hAnsiTheme="minorHAnsi" w:cstheme="minorHAnsi"/>
          <w:color w:val="auto"/>
          <w:vertAlign w:val="superscript"/>
        </w:rPr>
        <w:t>-3</w:t>
      </w:r>
      <w:r w:rsidRPr="009466F4">
        <w:rPr>
          <w:rFonts w:asciiTheme="minorHAnsi" w:hAnsiTheme="minorHAnsi" w:cstheme="minorHAnsi"/>
          <w:color w:val="auto"/>
        </w:rPr>
        <w:t xml:space="preserve"> as root growth might be impeded above this value.</w:t>
      </w:r>
    </w:p>
    <w:bookmarkEnd w:id="15"/>
    <w:p w14:paraId="6660FB62" w14:textId="77777777" w:rsidR="00956A6F" w:rsidRPr="009466F4" w:rsidRDefault="00956A6F" w:rsidP="00BE2FD0">
      <w:pPr>
        <w:pStyle w:val="ListParagraph"/>
        <w:ind w:left="0"/>
        <w:rPr>
          <w:rFonts w:asciiTheme="minorHAnsi" w:hAnsiTheme="minorHAnsi" w:cstheme="minorHAnsi"/>
          <w:color w:val="auto"/>
        </w:rPr>
      </w:pPr>
    </w:p>
    <w:p w14:paraId="4C120485" w14:textId="46E11689" w:rsidR="00915377"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Place the soil-filled rhizotron on a support box and remove all clamps and small plates from the rhizotron (</w:t>
      </w:r>
      <w:r w:rsidRPr="009466F4">
        <w:rPr>
          <w:rFonts w:asciiTheme="minorHAnsi" w:hAnsiTheme="minorHAnsi" w:cstheme="minorHAnsi"/>
          <w:b/>
          <w:bCs/>
          <w:color w:val="auto"/>
        </w:rPr>
        <w:t xml:space="preserve">Figure </w:t>
      </w:r>
      <w:r w:rsidR="004B2D1B" w:rsidRPr="009466F4">
        <w:rPr>
          <w:rFonts w:asciiTheme="minorHAnsi" w:hAnsiTheme="minorHAnsi" w:cstheme="minorHAnsi"/>
          <w:b/>
          <w:bCs/>
          <w:color w:val="auto"/>
        </w:rPr>
        <w:t>2</w:t>
      </w:r>
      <w:r w:rsidRPr="009466F4">
        <w:rPr>
          <w:rFonts w:asciiTheme="minorHAnsi" w:hAnsiTheme="minorHAnsi" w:cstheme="minorHAnsi"/>
          <w:b/>
          <w:bCs/>
          <w:color w:val="auto"/>
        </w:rPr>
        <w:t>D</w:t>
      </w:r>
      <w:r w:rsidRPr="009466F4">
        <w:rPr>
          <w:rFonts w:asciiTheme="minorHAnsi" w:hAnsiTheme="minorHAnsi" w:cstheme="minorHAnsi"/>
          <w:color w:val="auto"/>
        </w:rPr>
        <w:t xml:space="preserve">). </w:t>
      </w:r>
      <w:r w:rsidR="00915377" w:rsidRPr="009466F4">
        <w:rPr>
          <w:rFonts w:asciiTheme="minorHAnsi" w:hAnsiTheme="minorHAnsi" w:cstheme="minorHAnsi"/>
          <w:color w:val="auto"/>
        </w:rPr>
        <w:t>Carefully clean the rhizotron frame (i.e.</w:t>
      </w:r>
      <w:r w:rsidR="000063A6">
        <w:rPr>
          <w:rFonts w:asciiTheme="minorHAnsi" w:hAnsiTheme="minorHAnsi" w:cstheme="minorHAnsi"/>
          <w:color w:val="auto"/>
        </w:rPr>
        <w:t>,</w:t>
      </w:r>
      <w:r w:rsidR="00915377" w:rsidRPr="009466F4">
        <w:rPr>
          <w:rFonts w:asciiTheme="minorHAnsi" w:hAnsiTheme="minorHAnsi" w:cstheme="minorHAnsi"/>
          <w:color w:val="auto"/>
        </w:rPr>
        <w:t xml:space="preserve"> edges) using tissue paper, as remaining soil particles on the frame can cause leaks.</w:t>
      </w:r>
    </w:p>
    <w:p w14:paraId="6A19C96C" w14:textId="77777777" w:rsidR="00915377" w:rsidRPr="009466F4" w:rsidRDefault="00915377" w:rsidP="00BE2FD0">
      <w:pPr>
        <w:pStyle w:val="ListParagraph"/>
        <w:ind w:left="0"/>
        <w:rPr>
          <w:rFonts w:asciiTheme="minorHAnsi" w:hAnsiTheme="minorHAnsi" w:cstheme="minorHAnsi"/>
          <w:color w:val="auto"/>
        </w:rPr>
      </w:pPr>
    </w:p>
    <w:p w14:paraId="51A8BBC3" w14:textId="0DD1B987" w:rsidR="009B05E9" w:rsidRPr="009466F4" w:rsidRDefault="00915377" w:rsidP="00BE2FD0">
      <w:pPr>
        <w:pStyle w:val="ListParagraph"/>
        <w:ind w:left="0"/>
        <w:rPr>
          <w:rFonts w:asciiTheme="minorHAnsi" w:hAnsiTheme="minorHAnsi" w:cstheme="minorHAnsi"/>
          <w:color w:val="auto"/>
        </w:rPr>
      </w:pPr>
      <w:bookmarkStart w:id="17" w:name="_Hlk44512567"/>
      <w:r w:rsidRPr="009466F4">
        <w:rPr>
          <w:rFonts w:asciiTheme="minorHAnsi" w:hAnsiTheme="minorHAnsi" w:cstheme="minorHAnsi"/>
          <w:color w:val="auto"/>
        </w:rPr>
        <w:t xml:space="preserve">NOTE: </w:t>
      </w:r>
      <w:r w:rsidR="007730B6" w:rsidRPr="009466F4">
        <w:rPr>
          <w:rFonts w:asciiTheme="minorHAnsi" w:hAnsiTheme="minorHAnsi" w:cstheme="minorHAnsi"/>
          <w:color w:val="auto"/>
        </w:rPr>
        <w:t xml:space="preserve">The exposed soil surface </w:t>
      </w:r>
      <w:r w:rsidR="00620382" w:rsidRPr="009466F4">
        <w:rPr>
          <w:rFonts w:asciiTheme="minorHAnsi" w:hAnsiTheme="minorHAnsi" w:cstheme="minorHAnsi"/>
          <w:color w:val="auto"/>
        </w:rPr>
        <w:t>must</w:t>
      </w:r>
      <w:r w:rsidR="007730B6" w:rsidRPr="009466F4">
        <w:rPr>
          <w:rFonts w:asciiTheme="minorHAnsi" w:hAnsiTheme="minorHAnsi" w:cstheme="minorHAnsi"/>
          <w:color w:val="auto"/>
        </w:rPr>
        <w:t xml:space="preserve"> be homogeneous and leveled with the rhizotron frame without any cracks or gaps. </w:t>
      </w:r>
      <w:r w:rsidR="00323E6C" w:rsidRPr="009466F4">
        <w:rPr>
          <w:rFonts w:asciiTheme="minorHAnsi" w:hAnsiTheme="minorHAnsi" w:cstheme="minorHAnsi"/>
          <w:color w:val="auto"/>
        </w:rPr>
        <w:t>If not, empty the rhizotron and repeat 2.1.2 - 2.1.8.</w:t>
      </w:r>
    </w:p>
    <w:bookmarkEnd w:id="17"/>
    <w:p w14:paraId="6219FD87" w14:textId="77777777" w:rsidR="00956A6F" w:rsidRPr="009466F4" w:rsidRDefault="00956A6F" w:rsidP="00BE2FD0">
      <w:pPr>
        <w:pStyle w:val="ListParagraph"/>
        <w:ind w:left="0"/>
        <w:rPr>
          <w:rFonts w:asciiTheme="minorHAnsi" w:hAnsiTheme="minorHAnsi" w:cstheme="minorHAnsi"/>
          <w:color w:val="auto"/>
        </w:rPr>
      </w:pPr>
    </w:p>
    <w:p w14:paraId="6443DC5E" w14:textId="3A5EE326" w:rsidR="009B05E9" w:rsidRPr="00A41070"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Cut two pieces of</w:t>
      </w:r>
      <w:r w:rsidR="0071297E" w:rsidRPr="009466F4">
        <w:rPr>
          <w:rFonts w:asciiTheme="minorHAnsi" w:hAnsiTheme="minorHAnsi" w:cstheme="minorHAnsi"/>
          <w:color w:val="auto"/>
        </w:rPr>
        <w:t xml:space="preserve"> polytetrafluoroethylene</w:t>
      </w:r>
      <w:r w:rsidRPr="009466F4">
        <w:rPr>
          <w:rFonts w:asciiTheme="minorHAnsi" w:hAnsiTheme="minorHAnsi" w:cstheme="minorHAnsi"/>
          <w:color w:val="auto"/>
        </w:rPr>
        <w:t xml:space="preserve"> </w:t>
      </w:r>
      <w:r w:rsidR="0071297E" w:rsidRPr="009466F4">
        <w:rPr>
          <w:rFonts w:asciiTheme="minorHAnsi" w:hAnsiTheme="minorHAnsi" w:cstheme="minorHAnsi"/>
          <w:color w:val="auto"/>
        </w:rPr>
        <w:t>(</w:t>
      </w:r>
      <w:r w:rsidRPr="009466F4">
        <w:rPr>
          <w:rFonts w:asciiTheme="minorHAnsi" w:hAnsiTheme="minorHAnsi" w:cstheme="minorHAnsi"/>
          <w:color w:val="auto"/>
        </w:rPr>
        <w:t>PTFE</w:t>
      </w:r>
      <w:r w:rsidR="0071297E" w:rsidRPr="009466F4">
        <w:rPr>
          <w:rFonts w:asciiTheme="minorHAnsi" w:hAnsiTheme="minorHAnsi" w:cstheme="minorHAnsi"/>
          <w:color w:val="auto"/>
        </w:rPr>
        <w:t>)</w:t>
      </w:r>
      <w:r w:rsidR="00BA0DE3">
        <w:rPr>
          <w:rFonts w:asciiTheme="minorHAnsi" w:hAnsiTheme="minorHAnsi" w:cstheme="minorHAnsi"/>
          <w:color w:val="auto"/>
        </w:rPr>
        <w:t xml:space="preserve"> (</w:t>
      </w:r>
      <w:r w:rsidR="00BA0DE3" w:rsidRPr="00204E69">
        <w:rPr>
          <w:rFonts w:asciiTheme="minorHAnsi" w:hAnsiTheme="minorHAnsi" w:cstheme="minorHAnsi"/>
          <w:b/>
          <w:bCs/>
          <w:color w:val="auto"/>
        </w:rPr>
        <w:t>Table of Materials</w:t>
      </w:r>
      <w:r w:rsidR="00BA0DE3">
        <w:rPr>
          <w:rFonts w:asciiTheme="minorHAnsi" w:hAnsiTheme="minorHAnsi" w:cstheme="minorHAnsi"/>
          <w:color w:val="auto"/>
        </w:rPr>
        <w:t>)</w:t>
      </w:r>
      <w:r w:rsidRPr="009466F4">
        <w:rPr>
          <w:rFonts w:asciiTheme="minorHAnsi" w:hAnsiTheme="minorHAnsi" w:cstheme="minorHAnsi"/>
          <w:color w:val="auto"/>
        </w:rPr>
        <w:t xml:space="preserve"> foil to 22 cm </w:t>
      </w:r>
      <w:r w:rsidR="00847D20">
        <w:rPr>
          <w:rFonts w:asciiTheme="minorHAnsi" w:hAnsiTheme="minorHAnsi" w:cstheme="minorHAnsi"/>
          <w:color w:val="auto"/>
        </w:rPr>
        <w:t>x</w:t>
      </w:r>
      <w:r w:rsidRPr="009466F4">
        <w:rPr>
          <w:rFonts w:asciiTheme="minorHAnsi" w:hAnsiTheme="minorHAnsi" w:cstheme="minorHAnsi"/>
          <w:color w:val="auto"/>
        </w:rPr>
        <w:t xml:space="preserve"> 13 cm each. In addition, cut a piece of plastic foil to 46 cm </w:t>
      </w:r>
      <w:r w:rsidR="00847D20">
        <w:rPr>
          <w:rFonts w:asciiTheme="minorHAnsi" w:hAnsiTheme="minorHAnsi" w:cstheme="minorHAnsi"/>
          <w:color w:val="auto"/>
        </w:rPr>
        <w:t>x</w:t>
      </w:r>
      <w:r w:rsidRPr="009466F4">
        <w:rPr>
          <w:rFonts w:asciiTheme="minorHAnsi" w:hAnsiTheme="minorHAnsi" w:cstheme="minorHAnsi"/>
          <w:color w:val="auto"/>
        </w:rPr>
        <w:t xml:space="preserve"> 15 cm. Record the sum of PTFE and plastic foil weights</w:t>
      </w:r>
      <w:r w:rsidR="00915377" w:rsidRPr="009466F4">
        <w:rPr>
          <w:rFonts w:asciiTheme="minorHAnsi" w:hAnsiTheme="minorHAnsi" w:cstheme="minorHAnsi"/>
          <w:color w:val="auto"/>
        </w:rPr>
        <w:t>.</w:t>
      </w:r>
      <w:r w:rsidR="00A41070">
        <w:rPr>
          <w:rFonts w:asciiTheme="minorHAnsi" w:hAnsiTheme="minorHAnsi" w:cstheme="minorHAnsi"/>
          <w:color w:val="auto"/>
        </w:rPr>
        <w:t xml:space="preserve"> </w:t>
      </w:r>
      <w:r w:rsidRPr="00A41070">
        <w:rPr>
          <w:rFonts w:asciiTheme="minorHAnsi" w:hAnsiTheme="minorHAnsi" w:cstheme="minorHAnsi"/>
          <w:color w:val="auto"/>
        </w:rPr>
        <w:t>P</w:t>
      </w:r>
      <w:r w:rsidR="00C861CD" w:rsidRPr="00A41070">
        <w:rPr>
          <w:rFonts w:asciiTheme="minorHAnsi" w:hAnsiTheme="minorHAnsi" w:cstheme="minorHAnsi"/>
          <w:color w:val="auto"/>
        </w:rPr>
        <w:t>lace</w:t>
      </w:r>
      <w:r w:rsidRPr="00A41070">
        <w:rPr>
          <w:rFonts w:asciiTheme="minorHAnsi" w:hAnsiTheme="minorHAnsi" w:cstheme="minorHAnsi"/>
          <w:color w:val="auto"/>
        </w:rPr>
        <w:t xml:space="preserve"> the first piece of PTFE foil on the top half of the exposed soil surface in the rhizotron, extending ~1 cm over the soil level at the top of the rhizotron. </w:t>
      </w:r>
    </w:p>
    <w:p w14:paraId="1126C043" w14:textId="77777777" w:rsidR="00956A6F" w:rsidRPr="009466F4" w:rsidRDefault="00956A6F" w:rsidP="00BE2FD0">
      <w:pPr>
        <w:pStyle w:val="ListParagraph"/>
        <w:ind w:left="0"/>
        <w:rPr>
          <w:rFonts w:asciiTheme="minorHAnsi" w:hAnsiTheme="minorHAnsi" w:cstheme="minorHAnsi"/>
          <w:color w:val="auto"/>
        </w:rPr>
      </w:pPr>
    </w:p>
    <w:p w14:paraId="037ABB1A" w14:textId="3C1D8458" w:rsidR="009B05E9"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Carefully fix the PTFE foil to the rhizotron frame using adhesive tape</w:t>
      </w:r>
      <w:r w:rsidR="00225354" w:rsidRPr="009466F4">
        <w:rPr>
          <w:rFonts w:asciiTheme="minorHAnsi" w:hAnsiTheme="minorHAnsi" w:cstheme="minorHAnsi"/>
          <w:color w:val="auto"/>
          <w:highlight w:val="yellow"/>
        </w:rPr>
        <w:t xml:space="preserve"> (</w:t>
      </w:r>
      <w:r w:rsidR="00225354" w:rsidRPr="009466F4">
        <w:rPr>
          <w:rFonts w:asciiTheme="minorHAnsi" w:hAnsiTheme="minorHAnsi" w:cstheme="minorHAnsi"/>
          <w:b/>
          <w:bCs/>
          <w:color w:val="auto"/>
          <w:highlight w:val="yellow"/>
        </w:rPr>
        <w:t>Figure 2E</w:t>
      </w:r>
      <w:r w:rsidR="00225354"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Start by fixing one corner at the top of the rhizotron first, followed by its opposite corner and finally the two corners further down the rhizotron. </w:t>
      </w:r>
      <w:bookmarkStart w:id="18" w:name="_Hlk44512806"/>
      <w:r w:rsidRPr="009466F4">
        <w:rPr>
          <w:rFonts w:asciiTheme="minorHAnsi" w:hAnsiTheme="minorHAnsi" w:cstheme="minorHAnsi"/>
          <w:color w:val="auto"/>
          <w:highlight w:val="yellow"/>
        </w:rPr>
        <w:t xml:space="preserve">Apply </w:t>
      </w:r>
      <w:r w:rsidR="00C861CD" w:rsidRPr="009466F4">
        <w:rPr>
          <w:rFonts w:asciiTheme="minorHAnsi" w:hAnsiTheme="minorHAnsi" w:cstheme="minorHAnsi"/>
          <w:color w:val="auto"/>
          <w:highlight w:val="yellow"/>
        </w:rPr>
        <w:t xml:space="preserve">tension </w:t>
      </w:r>
      <w:r w:rsidRPr="009466F4">
        <w:rPr>
          <w:rFonts w:asciiTheme="minorHAnsi" w:hAnsiTheme="minorHAnsi" w:cstheme="minorHAnsi"/>
          <w:color w:val="auto"/>
          <w:highlight w:val="yellow"/>
        </w:rPr>
        <w:t>wh</w:t>
      </w:r>
      <w:r w:rsidR="00C861CD" w:rsidRPr="009466F4">
        <w:rPr>
          <w:rFonts w:asciiTheme="minorHAnsi" w:hAnsiTheme="minorHAnsi" w:cstheme="minorHAnsi"/>
          <w:color w:val="auto"/>
          <w:highlight w:val="yellow"/>
        </w:rPr>
        <w:t>en</w:t>
      </w:r>
      <w:r w:rsidRPr="009466F4">
        <w:rPr>
          <w:rFonts w:asciiTheme="minorHAnsi" w:hAnsiTheme="minorHAnsi" w:cstheme="minorHAnsi"/>
          <w:color w:val="auto"/>
          <w:highlight w:val="yellow"/>
        </w:rPr>
        <w:t xml:space="preserve"> fixing the corners 2-4 to ensure a flat foil surface. If folds emerge, open and re-fix the tape at individual corners (not all at once) until </w:t>
      </w:r>
      <w:r w:rsidR="00C861CD" w:rsidRPr="009466F4">
        <w:rPr>
          <w:rFonts w:asciiTheme="minorHAnsi" w:hAnsiTheme="minorHAnsi" w:cstheme="minorHAnsi"/>
          <w:color w:val="auto"/>
          <w:highlight w:val="yellow"/>
        </w:rPr>
        <w:t>all</w:t>
      </w:r>
      <w:r w:rsidRPr="009466F4">
        <w:rPr>
          <w:rFonts w:asciiTheme="minorHAnsi" w:hAnsiTheme="minorHAnsi" w:cstheme="minorHAnsi"/>
          <w:color w:val="auto"/>
          <w:highlight w:val="yellow"/>
        </w:rPr>
        <w:t xml:space="preserve"> folds are </w:t>
      </w:r>
      <w:r w:rsidR="00C861CD" w:rsidRPr="009466F4">
        <w:rPr>
          <w:rFonts w:asciiTheme="minorHAnsi" w:hAnsiTheme="minorHAnsi" w:cstheme="minorHAnsi"/>
          <w:color w:val="auto"/>
          <w:highlight w:val="yellow"/>
        </w:rPr>
        <w:t xml:space="preserve">removed </w:t>
      </w:r>
      <w:r w:rsidRPr="009466F4">
        <w:rPr>
          <w:rFonts w:asciiTheme="minorHAnsi" w:hAnsiTheme="minorHAnsi" w:cstheme="minorHAnsi"/>
          <w:color w:val="auto"/>
          <w:highlight w:val="yellow"/>
        </w:rPr>
        <w:t>and the PTFE foil is flat</w:t>
      </w:r>
      <w:r w:rsidR="00C861CD" w:rsidRPr="009466F4">
        <w:rPr>
          <w:rFonts w:asciiTheme="minorHAnsi" w:hAnsiTheme="minorHAnsi" w:cstheme="minorHAnsi"/>
          <w:color w:val="auto"/>
          <w:highlight w:val="yellow"/>
        </w:rPr>
        <w:t xml:space="preserve"> </w:t>
      </w:r>
      <w:r w:rsidR="003F2A12" w:rsidRPr="009466F4">
        <w:rPr>
          <w:rFonts w:asciiTheme="minorHAnsi" w:hAnsiTheme="minorHAnsi" w:cstheme="minorHAnsi"/>
          <w:color w:val="auto"/>
          <w:highlight w:val="yellow"/>
        </w:rPr>
        <w:t xml:space="preserve">and contiguous with the soil </w:t>
      </w:r>
      <w:r w:rsidR="00FA1588" w:rsidRPr="009466F4">
        <w:rPr>
          <w:rFonts w:asciiTheme="minorHAnsi" w:hAnsiTheme="minorHAnsi" w:cstheme="minorHAnsi"/>
          <w:color w:val="auto"/>
          <w:highlight w:val="yellow"/>
        </w:rPr>
        <w:t>surface</w:t>
      </w:r>
      <w:r w:rsidRPr="009466F4">
        <w:rPr>
          <w:rFonts w:asciiTheme="minorHAnsi" w:hAnsiTheme="minorHAnsi" w:cstheme="minorHAnsi"/>
          <w:color w:val="auto"/>
          <w:highlight w:val="yellow"/>
        </w:rPr>
        <w:t>.</w:t>
      </w:r>
      <w:bookmarkEnd w:id="18"/>
    </w:p>
    <w:p w14:paraId="00071294" w14:textId="77777777" w:rsidR="00956A6F" w:rsidRPr="009466F4" w:rsidRDefault="00956A6F" w:rsidP="00BE2FD0">
      <w:pPr>
        <w:pStyle w:val="ListParagraph"/>
        <w:ind w:left="0"/>
        <w:rPr>
          <w:rFonts w:asciiTheme="minorHAnsi" w:hAnsiTheme="minorHAnsi" w:cstheme="minorHAnsi"/>
          <w:color w:val="auto"/>
          <w:highlight w:val="yellow"/>
        </w:rPr>
      </w:pPr>
    </w:p>
    <w:p w14:paraId="530E5885" w14:textId="59FDB28E" w:rsidR="009B05E9"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P</w:t>
      </w:r>
      <w:r w:rsidR="00C861CD" w:rsidRPr="009466F4">
        <w:rPr>
          <w:rFonts w:asciiTheme="minorHAnsi" w:hAnsiTheme="minorHAnsi" w:cstheme="minorHAnsi"/>
          <w:color w:val="auto"/>
          <w:highlight w:val="yellow"/>
        </w:rPr>
        <w:t>lace</w:t>
      </w:r>
      <w:r w:rsidRPr="009466F4">
        <w:rPr>
          <w:rFonts w:asciiTheme="minorHAnsi" w:hAnsiTheme="minorHAnsi" w:cstheme="minorHAnsi"/>
          <w:color w:val="auto"/>
          <w:highlight w:val="yellow"/>
        </w:rPr>
        <w:t xml:space="preserve"> the second piece of PTFE foil on the lower end of the rhizotron, overlapping the upper PTFE foil piece by ~1 cm.</w:t>
      </w:r>
      <w:r w:rsidR="00E46A42" w:rsidRPr="009466F4">
        <w:rPr>
          <w:rFonts w:asciiTheme="minorHAnsi" w:hAnsiTheme="minorHAnsi" w:cstheme="minorHAnsi"/>
          <w:color w:val="auto"/>
          <w:highlight w:val="yellow"/>
        </w:rPr>
        <w:t xml:space="preserve"> </w:t>
      </w:r>
      <w:r w:rsidRPr="009466F4">
        <w:rPr>
          <w:rFonts w:asciiTheme="minorHAnsi" w:hAnsiTheme="minorHAnsi" w:cstheme="minorHAnsi"/>
          <w:color w:val="auto"/>
          <w:highlight w:val="yellow"/>
        </w:rPr>
        <w:t xml:space="preserve">Repeat </w:t>
      </w:r>
      <w:r w:rsidR="00323E6C" w:rsidRPr="009466F4">
        <w:rPr>
          <w:rFonts w:asciiTheme="minorHAnsi" w:hAnsiTheme="minorHAnsi" w:cstheme="minorHAnsi"/>
          <w:color w:val="auto"/>
          <w:highlight w:val="yellow"/>
        </w:rPr>
        <w:t>2</w:t>
      </w:r>
      <w:r w:rsidR="00E46A42" w:rsidRPr="009466F4">
        <w:rPr>
          <w:rFonts w:asciiTheme="minorHAnsi" w:hAnsiTheme="minorHAnsi" w:cstheme="minorHAnsi"/>
          <w:color w:val="auto"/>
          <w:highlight w:val="yellow"/>
        </w:rPr>
        <w:t>.</w:t>
      </w:r>
      <w:r w:rsidR="00323E6C" w:rsidRPr="009466F4">
        <w:rPr>
          <w:rFonts w:asciiTheme="minorHAnsi" w:hAnsiTheme="minorHAnsi" w:cstheme="minorHAnsi"/>
          <w:color w:val="auto"/>
          <w:highlight w:val="yellow"/>
        </w:rPr>
        <w:t>1</w:t>
      </w:r>
      <w:r w:rsidR="00E46A42" w:rsidRPr="009466F4">
        <w:rPr>
          <w:rFonts w:asciiTheme="minorHAnsi" w:hAnsiTheme="minorHAnsi" w:cstheme="minorHAnsi"/>
          <w:color w:val="auto"/>
          <w:highlight w:val="yellow"/>
        </w:rPr>
        <w:t>.1</w:t>
      </w:r>
      <w:r w:rsidR="00BA0DE3">
        <w:rPr>
          <w:rFonts w:asciiTheme="minorHAnsi" w:hAnsiTheme="minorHAnsi" w:cstheme="minorHAnsi"/>
          <w:color w:val="auto"/>
          <w:highlight w:val="yellow"/>
        </w:rPr>
        <w:t>0</w:t>
      </w:r>
      <w:r w:rsidRPr="009466F4">
        <w:rPr>
          <w:rFonts w:asciiTheme="minorHAnsi" w:hAnsiTheme="minorHAnsi" w:cstheme="minorHAnsi"/>
          <w:color w:val="auto"/>
          <w:highlight w:val="yellow"/>
        </w:rPr>
        <w:t xml:space="preserve"> for fixing the second PTFE foil to the rhizotron.</w:t>
      </w:r>
    </w:p>
    <w:p w14:paraId="2AFC322F" w14:textId="77777777" w:rsidR="00956A6F" w:rsidRPr="009466F4" w:rsidRDefault="00956A6F" w:rsidP="00BE2FD0">
      <w:pPr>
        <w:pStyle w:val="ListParagraph"/>
        <w:ind w:left="0"/>
        <w:rPr>
          <w:rFonts w:asciiTheme="minorHAnsi" w:hAnsiTheme="minorHAnsi" w:cstheme="minorHAnsi"/>
          <w:color w:val="auto"/>
        </w:rPr>
      </w:pPr>
    </w:p>
    <w:p w14:paraId="0337CA8F" w14:textId="1C95CDCA" w:rsidR="009B05E9"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P</w:t>
      </w:r>
      <w:r w:rsidR="00C861CD" w:rsidRPr="009466F4">
        <w:rPr>
          <w:rFonts w:asciiTheme="minorHAnsi" w:hAnsiTheme="minorHAnsi" w:cstheme="minorHAnsi"/>
          <w:color w:val="auto"/>
        </w:rPr>
        <w:t>lace</w:t>
      </w:r>
      <w:r w:rsidRPr="009466F4">
        <w:rPr>
          <w:rFonts w:asciiTheme="minorHAnsi" w:hAnsiTheme="minorHAnsi" w:cstheme="minorHAnsi"/>
          <w:color w:val="auto"/>
        </w:rPr>
        <w:t xml:space="preserve"> </w:t>
      </w:r>
      <w:r w:rsidR="00323E6C" w:rsidRPr="009466F4">
        <w:rPr>
          <w:rFonts w:asciiTheme="minorHAnsi" w:hAnsiTheme="minorHAnsi" w:cstheme="minorHAnsi"/>
          <w:color w:val="auto"/>
        </w:rPr>
        <w:t>the</w:t>
      </w:r>
      <w:r w:rsidRPr="009466F4">
        <w:rPr>
          <w:rFonts w:asciiTheme="minorHAnsi" w:hAnsiTheme="minorHAnsi" w:cstheme="minorHAnsi"/>
          <w:color w:val="auto"/>
        </w:rPr>
        <w:t xml:space="preserve"> plastic foil (46 cm </w:t>
      </w:r>
      <w:r w:rsidR="00847D20">
        <w:rPr>
          <w:rFonts w:asciiTheme="minorHAnsi" w:hAnsiTheme="minorHAnsi" w:cstheme="minorHAnsi"/>
          <w:color w:val="auto"/>
        </w:rPr>
        <w:t>x</w:t>
      </w:r>
      <w:r w:rsidRPr="009466F4">
        <w:rPr>
          <w:rFonts w:asciiTheme="minorHAnsi" w:hAnsiTheme="minorHAnsi" w:cstheme="minorHAnsi"/>
          <w:color w:val="auto"/>
        </w:rPr>
        <w:t xml:space="preserve"> 15 cm) onto the PTFE foils. Fix the plastic foil using the fixation procedure as detailed in </w:t>
      </w:r>
      <w:r w:rsidR="00365C33" w:rsidRPr="009466F4">
        <w:rPr>
          <w:rFonts w:asciiTheme="minorHAnsi" w:hAnsiTheme="minorHAnsi" w:cstheme="minorHAnsi"/>
          <w:color w:val="auto"/>
        </w:rPr>
        <w:t>2</w:t>
      </w:r>
      <w:r w:rsidRPr="009466F4">
        <w:rPr>
          <w:rFonts w:asciiTheme="minorHAnsi" w:hAnsiTheme="minorHAnsi" w:cstheme="minorHAnsi"/>
          <w:color w:val="auto"/>
        </w:rPr>
        <w:t>.</w:t>
      </w:r>
      <w:r w:rsidR="00365C33" w:rsidRPr="009466F4">
        <w:rPr>
          <w:rFonts w:asciiTheme="minorHAnsi" w:hAnsiTheme="minorHAnsi" w:cstheme="minorHAnsi"/>
          <w:color w:val="auto"/>
        </w:rPr>
        <w:t>1</w:t>
      </w:r>
      <w:r w:rsidRPr="009466F4">
        <w:rPr>
          <w:rFonts w:asciiTheme="minorHAnsi" w:hAnsiTheme="minorHAnsi" w:cstheme="minorHAnsi"/>
          <w:color w:val="auto"/>
        </w:rPr>
        <w:t>.1</w:t>
      </w:r>
      <w:r w:rsidR="00BA0DE3">
        <w:rPr>
          <w:rFonts w:asciiTheme="minorHAnsi" w:hAnsiTheme="minorHAnsi" w:cstheme="minorHAnsi"/>
          <w:color w:val="auto"/>
        </w:rPr>
        <w:t>0</w:t>
      </w:r>
      <w:r w:rsidRPr="009466F4">
        <w:rPr>
          <w:rFonts w:asciiTheme="minorHAnsi" w:hAnsiTheme="minorHAnsi" w:cstheme="minorHAnsi"/>
          <w:color w:val="auto"/>
        </w:rPr>
        <w:t>.</w:t>
      </w:r>
    </w:p>
    <w:p w14:paraId="504CD8C7" w14:textId="77777777" w:rsidR="00956A6F" w:rsidRPr="009466F4" w:rsidRDefault="00956A6F" w:rsidP="00BE2FD0">
      <w:pPr>
        <w:pStyle w:val="ListParagraph"/>
        <w:ind w:left="0"/>
        <w:rPr>
          <w:rFonts w:asciiTheme="minorHAnsi" w:hAnsiTheme="minorHAnsi" w:cstheme="minorHAnsi"/>
          <w:color w:val="auto"/>
        </w:rPr>
      </w:pPr>
    </w:p>
    <w:p w14:paraId="6621AE6F" w14:textId="77777777" w:rsidR="00842CE0" w:rsidRPr="00D9478D"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highlight w:val="yellow"/>
        </w:rPr>
        <w:t>P</w:t>
      </w:r>
      <w:r w:rsidR="00C861CD" w:rsidRPr="009466F4">
        <w:rPr>
          <w:rFonts w:asciiTheme="minorHAnsi" w:hAnsiTheme="minorHAnsi" w:cstheme="minorHAnsi"/>
          <w:color w:val="auto"/>
          <w:highlight w:val="yellow"/>
        </w:rPr>
        <w:t>lace</w:t>
      </w:r>
      <w:r w:rsidRPr="009466F4">
        <w:rPr>
          <w:rFonts w:asciiTheme="minorHAnsi" w:hAnsiTheme="minorHAnsi" w:cstheme="minorHAnsi"/>
          <w:color w:val="auto"/>
          <w:highlight w:val="yellow"/>
        </w:rPr>
        <w:t xml:space="preserve"> a front plate onto the soil-filled and foil-covered rhizotron. Place one rail around </w:t>
      </w:r>
      <w:r w:rsidRPr="009466F4">
        <w:rPr>
          <w:rFonts w:asciiTheme="minorHAnsi" w:hAnsiTheme="minorHAnsi" w:cstheme="minorHAnsi"/>
          <w:color w:val="auto"/>
          <w:highlight w:val="yellow"/>
        </w:rPr>
        <w:lastRenderedPageBreak/>
        <w:t>each side of the rhizotron and tighten the screws</w:t>
      </w:r>
      <w:r w:rsidR="00282081" w:rsidRPr="009466F4">
        <w:rPr>
          <w:rFonts w:asciiTheme="minorHAnsi" w:hAnsiTheme="minorHAnsi" w:cstheme="minorHAnsi"/>
          <w:color w:val="auto"/>
          <w:highlight w:val="yellow"/>
        </w:rPr>
        <w:t xml:space="preserve"> by hand</w:t>
      </w:r>
      <w:r w:rsidRPr="009466F4">
        <w:rPr>
          <w:rFonts w:asciiTheme="minorHAnsi" w:hAnsiTheme="minorHAnsi" w:cstheme="minorHAnsi"/>
          <w:color w:val="auto"/>
          <w:highlight w:val="yellow"/>
        </w:rPr>
        <w:t xml:space="preserve"> to fix the rails and</w:t>
      </w:r>
      <w:r w:rsidR="000063A6">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th</w:t>
      </w:r>
      <w:r w:rsidR="00842CE0">
        <w:rPr>
          <w:rFonts w:asciiTheme="minorHAnsi" w:hAnsiTheme="minorHAnsi" w:cstheme="minorHAnsi"/>
          <w:color w:val="auto"/>
          <w:highlight w:val="yellow"/>
        </w:rPr>
        <w:t>ereby,</w:t>
      </w:r>
      <w:r w:rsidRPr="009466F4">
        <w:rPr>
          <w:rFonts w:asciiTheme="minorHAnsi" w:hAnsiTheme="minorHAnsi" w:cstheme="minorHAnsi"/>
          <w:color w:val="auto"/>
          <w:highlight w:val="yellow"/>
        </w:rPr>
        <w:t xml:space="preserve"> the front plate to the rhizotron. The screws </w:t>
      </w:r>
      <w:r w:rsidR="000236BE" w:rsidRPr="009466F4">
        <w:rPr>
          <w:rFonts w:asciiTheme="minorHAnsi" w:hAnsiTheme="minorHAnsi" w:cstheme="minorHAnsi"/>
          <w:color w:val="auto"/>
          <w:highlight w:val="yellow"/>
        </w:rPr>
        <w:t>are</w:t>
      </w:r>
      <w:r w:rsidRPr="009466F4">
        <w:rPr>
          <w:rFonts w:asciiTheme="minorHAnsi" w:hAnsiTheme="minorHAnsi" w:cstheme="minorHAnsi"/>
          <w:color w:val="auto"/>
          <w:highlight w:val="yellow"/>
        </w:rPr>
        <w:t xml:space="preserve"> positioned towards the closed side of the rhizotron,</w:t>
      </w:r>
      <w:r w:rsidRPr="00D9478D">
        <w:rPr>
          <w:rFonts w:asciiTheme="minorHAnsi" w:hAnsiTheme="minorHAnsi" w:cstheme="minorHAnsi"/>
          <w:color w:val="auto"/>
        </w:rPr>
        <w:t xml:space="preserve"> i.e.</w:t>
      </w:r>
      <w:r w:rsidR="00842CE0" w:rsidRPr="00D9478D">
        <w:rPr>
          <w:rFonts w:asciiTheme="minorHAnsi" w:hAnsiTheme="minorHAnsi" w:cstheme="minorHAnsi"/>
          <w:color w:val="auto"/>
        </w:rPr>
        <w:t>,</w:t>
      </w:r>
      <w:r w:rsidRPr="00D9478D">
        <w:rPr>
          <w:rFonts w:asciiTheme="minorHAnsi" w:hAnsiTheme="minorHAnsi" w:cstheme="minorHAnsi"/>
          <w:color w:val="auto"/>
        </w:rPr>
        <w:t xml:space="preserve"> the side with the watering holes</w:t>
      </w:r>
      <w:r w:rsidR="000639F4" w:rsidRPr="00D9478D">
        <w:rPr>
          <w:rFonts w:asciiTheme="minorHAnsi" w:hAnsiTheme="minorHAnsi" w:cstheme="minorHAnsi"/>
          <w:color w:val="auto"/>
        </w:rPr>
        <w:t xml:space="preserve"> (</w:t>
      </w:r>
      <w:r w:rsidR="000639F4" w:rsidRPr="00D9478D">
        <w:rPr>
          <w:rFonts w:asciiTheme="minorHAnsi" w:hAnsiTheme="minorHAnsi" w:cstheme="minorHAnsi"/>
          <w:b/>
          <w:bCs/>
          <w:color w:val="auto"/>
        </w:rPr>
        <w:t>Figure 1</w:t>
      </w:r>
      <w:r w:rsidR="00225354" w:rsidRPr="00D9478D">
        <w:rPr>
          <w:rFonts w:asciiTheme="minorHAnsi" w:hAnsiTheme="minorHAnsi" w:cstheme="minorHAnsi"/>
          <w:b/>
          <w:bCs/>
          <w:color w:val="auto"/>
        </w:rPr>
        <w:t>A</w:t>
      </w:r>
      <w:r w:rsidR="000639F4" w:rsidRPr="00D9478D">
        <w:rPr>
          <w:rFonts w:asciiTheme="minorHAnsi" w:hAnsiTheme="minorHAnsi" w:cstheme="minorHAnsi"/>
          <w:color w:val="auto"/>
        </w:rPr>
        <w:t>)</w:t>
      </w:r>
      <w:r w:rsidRPr="00D9478D">
        <w:rPr>
          <w:rFonts w:asciiTheme="minorHAnsi" w:hAnsiTheme="minorHAnsi" w:cstheme="minorHAnsi"/>
          <w:color w:val="auto"/>
        </w:rPr>
        <w:t>.</w:t>
      </w:r>
      <w:r w:rsidR="009B05E9" w:rsidRPr="00D9478D">
        <w:rPr>
          <w:rFonts w:asciiTheme="minorHAnsi" w:hAnsiTheme="minorHAnsi" w:cstheme="minorHAnsi"/>
          <w:color w:val="auto"/>
        </w:rPr>
        <w:t xml:space="preserve"> </w:t>
      </w:r>
    </w:p>
    <w:p w14:paraId="762BB7B7" w14:textId="77777777" w:rsidR="00842CE0" w:rsidRPr="00842CE0" w:rsidRDefault="00842CE0" w:rsidP="00BE2FD0">
      <w:pPr>
        <w:pStyle w:val="ListParagraph"/>
        <w:ind w:left="0"/>
        <w:rPr>
          <w:rFonts w:asciiTheme="minorHAnsi" w:hAnsiTheme="minorHAnsi" w:cstheme="minorHAnsi"/>
          <w:bCs/>
          <w:color w:val="auto"/>
          <w:highlight w:val="yellow"/>
        </w:rPr>
      </w:pPr>
    </w:p>
    <w:p w14:paraId="6B11E3E1" w14:textId="77C89C50" w:rsidR="00956A6F" w:rsidRPr="00842CE0" w:rsidRDefault="00FD1C4D" w:rsidP="00BE2FD0">
      <w:pPr>
        <w:pStyle w:val="ListParagraph"/>
        <w:ind w:left="0"/>
        <w:rPr>
          <w:rFonts w:asciiTheme="minorHAnsi" w:hAnsiTheme="minorHAnsi" w:cstheme="minorHAnsi"/>
          <w:color w:val="auto"/>
        </w:rPr>
      </w:pPr>
      <w:r w:rsidRPr="00842CE0">
        <w:rPr>
          <w:rFonts w:asciiTheme="minorHAnsi" w:hAnsiTheme="minorHAnsi" w:cstheme="minorHAnsi"/>
          <w:bCs/>
          <w:color w:val="auto"/>
        </w:rPr>
        <w:t xml:space="preserve">[Place </w:t>
      </w:r>
      <w:r w:rsidRPr="00842CE0">
        <w:rPr>
          <w:rFonts w:asciiTheme="minorHAnsi" w:hAnsiTheme="minorHAnsi" w:cstheme="minorHAnsi"/>
          <w:b/>
          <w:bCs/>
          <w:color w:val="auto"/>
        </w:rPr>
        <w:t>Figure 2</w:t>
      </w:r>
      <w:r w:rsidRPr="00842CE0">
        <w:rPr>
          <w:rFonts w:asciiTheme="minorHAnsi" w:hAnsiTheme="minorHAnsi" w:cstheme="minorHAnsi"/>
          <w:bCs/>
          <w:color w:val="auto"/>
        </w:rPr>
        <w:t xml:space="preserve"> here]</w:t>
      </w:r>
    </w:p>
    <w:p w14:paraId="33BA9A0F" w14:textId="19D62A75" w:rsidR="007730B6" w:rsidRPr="00A41070" w:rsidRDefault="007730B6" w:rsidP="00BE2FD0">
      <w:pPr>
        <w:rPr>
          <w:rFonts w:asciiTheme="minorHAnsi" w:hAnsiTheme="minorHAnsi" w:cstheme="minorHAnsi"/>
          <w:color w:val="auto"/>
        </w:rPr>
      </w:pPr>
    </w:p>
    <w:p w14:paraId="18B51302" w14:textId="6DAF490A" w:rsidR="007730B6" w:rsidRPr="00A41070" w:rsidRDefault="007730B6"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Watering the soil</w:t>
      </w:r>
    </w:p>
    <w:p w14:paraId="36455DB9" w14:textId="77777777" w:rsidR="00956A6F" w:rsidRPr="00A41070" w:rsidRDefault="00956A6F" w:rsidP="00BE2FD0">
      <w:pPr>
        <w:rPr>
          <w:rFonts w:asciiTheme="minorHAnsi" w:hAnsiTheme="minorHAnsi" w:cstheme="minorHAnsi"/>
          <w:color w:val="auto"/>
        </w:rPr>
      </w:pPr>
    </w:p>
    <w:p w14:paraId="4A7E573B" w14:textId="1DCB2977" w:rsidR="00084D6A"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Determine the water holding capacity (WHC) of the experimental soil in the rhizotron. To this end, </w:t>
      </w:r>
      <w:r w:rsidR="004738B7" w:rsidRPr="009466F4">
        <w:rPr>
          <w:rFonts w:asciiTheme="minorHAnsi" w:hAnsiTheme="minorHAnsi" w:cstheme="minorHAnsi"/>
          <w:color w:val="auto"/>
        </w:rPr>
        <w:t xml:space="preserve">manufacture two rhizotrons with an open bottom and </w:t>
      </w:r>
      <w:r w:rsidRPr="009466F4">
        <w:rPr>
          <w:rFonts w:asciiTheme="minorHAnsi" w:hAnsiTheme="minorHAnsi" w:cstheme="minorHAnsi"/>
          <w:color w:val="auto"/>
        </w:rPr>
        <w:t xml:space="preserve">fill </w:t>
      </w:r>
      <w:r w:rsidR="004738B7" w:rsidRPr="009466F4">
        <w:rPr>
          <w:rFonts w:asciiTheme="minorHAnsi" w:hAnsiTheme="minorHAnsi" w:cstheme="minorHAnsi"/>
          <w:color w:val="auto"/>
        </w:rPr>
        <w:t>them</w:t>
      </w:r>
      <w:r w:rsidRPr="009466F4">
        <w:rPr>
          <w:rFonts w:asciiTheme="minorHAnsi" w:hAnsiTheme="minorHAnsi" w:cstheme="minorHAnsi"/>
          <w:color w:val="auto"/>
        </w:rPr>
        <w:t xml:space="preserve"> with soil as specified in</w:t>
      </w:r>
      <w:r w:rsidR="004738B7" w:rsidRPr="009466F4">
        <w:rPr>
          <w:rFonts w:asciiTheme="minorHAnsi" w:hAnsiTheme="minorHAnsi" w:cstheme="minorHAnsi"/>
          <w:color w:val="auto"/>
        </w:rPr>
        <w:t xml:space="preserve"> </w:t>
      </w:r>
      <w:r w:rsidR="002C181B" w:rsidRPr="009466F4">
        <w:rPr>
          <w:rFonts w:asciiTheme="minorHAnsi" w:hAnsiTheme="minorHAnsi" w:cstheme="minorHAnsi"/>
          <w:color w:val="auto"/>
        </w:rPr>
        <w:t xml:space="preserve">section </w:t>
      </w:r>
      <w:r w:rsidR="004738B7" w:rsidRPr="009466F4">
        <w:rPr>
          <w:rFonts w:asciiTheme="minorHAnsi" w:hAnsiTheme="minorHAnsi" w:cstheme="minorHAnsi"/>
          <w:color w:val="auto"/>
        </w:rPr>
        <w:t>2</w:t>
      </w:r>
      <w:r w:rsidRPr="009466F4">
        <w:rPr>
          <w:rFonts w:asciiTheme="minorHAnsi" w:hAnsiTheme="minorHAnsi" w:cstheme="minorHAnsi"/>
          <w:color w:val="auto"/>
        </w:rPr>
        <w:t>.</w:t>
      </w:r>
      <w:r w:rsidR="004738B7" w:rsidRPr="009466F4">
        <w:rPr>
          <w:rFonts w:asciiTheme="minorHAnsi" w:hAnsiTheme="minorHAnsi" w:cstheme="minorHAnsi"/>
          <w:color w:val="auto"/>
        </w:rPr>
        <w:t>1</w:t>
      </w:r>
      <w:r w:rsidR="00A26A1C" w:rsidRPr="009466F4">
        <w:rPr>
          <w:rFonts w:asciiTheme="minorHAnsi" w:hAnsiTheme="minorHAnsi" w:cstheme="minorHAnsi"/>
          <w:color w:val="auto"/>
        </w:rPr>
        <w:t>.</w:t>
      </w:r>
      <w:r w:rsidRPr="009466F4">
        <w:rPr>
          <w:rFonts w:asciiTheme="minorHAnsi" w:hAnsiTheme="minorHAnsi" w:cstheme="minorHAnsi"/>
          <w:color w:val="auto"/>
        </w:rPr>
        <w:t xml:space="preserve"> </w:t>
      </w:r>
      <w:r w:rsidR="00A26A1C" w:rsidRPr="009466F4">
        <w:rPr>
          <w:rFonts w:asciiTheme="minorHAnsi" w:hAnsiTheme="minorHAnsi" w:cstheme="minorHAnsi"/>
          <w:color w:val="auto"/>
        </w:rPr>
        <w:t>F</w:t>
      </w:r>
      <w:r w:rsidRPr="009466F4">
        <w:rPr>
          <w:rFonts w:asciiTheme="minorHAnsi" w:hAnsiTheme="minorHAnsi" w:cstheme="minorHAnsi"/>
          <w:color w:val="auto"/>
        </w:rPr>
        <w:t>ully saturate the</w:t>
      </w:r>
      <w:r w:rsidR="00034963" w:rsidRPr="009466F4">
        <w:rPr>
          <w:rFonts w:asciiTheme="minorHAnsi" w:hAnsiTheme="minorHAnsi" w:cstheme="minorHAnsi"/>
          <w:color w:val="auto"/>
        </w:rPr>
        <w:t>se open, soil-filled rhizotrons</w:t>
      </w:r>
      <w:r w:rsidRPr="009466F4">
        <w:rPr>
          <w:rFonts w:asciiTheme="minorHAnsi" w:hAnsiTheme="minorHAnsi" w:cstheme="minorHAnsi"/>
          <w:color w:val="auto"/>
        </w:rPr>
        <w:t xml:space="preserve"> </w:t>
      </w:r>
      <w:r w:rsidR="00034963" w:rsidRPr="009466F4">
        <w:rPr>
          <w:rFonts w:asciiTheme="minorHAnsi" w:hAnsiTheme="minorHAnsi" w:cstheme="minorHAnsi"/>
          <w:color w:val="auto"/>
        </w:rPr>
        <w:t>by immersion in</w:t>
      </w:r>
      <w:r w:rsidRPr="009466F4">
        <w:rPr>
          <w:rFonts w:asciiTheme="minorHAnsi" w:hAnsiTheme="minorHAnsi" w:cstheme="minorHAnsi"/>
          <w:color w:val="auto"/>
        </w:rPr>
        <w:t xml:space="preserve"> </w:t>
      </w:r>
      <w:r w:rsidR="00400E0C" w:rsidRPr="009466F4">
        <w:rPr>
          <w:rFonts w:asciiTheme="minorHAnsi" w:hAnsiTheme="minorHAnsi" w:cstheme="minorHAnsi"/>
          <w:color w:val="auto"/>
        </w:rPr>
        <w:t xml:space="preserve">a </w:t>
      </w:r>
      <w:r w:rsidRPr="009466F4">
        <w:rPr>
          <w:rFonts w:asciiTheme="minorHAnsi" w:hAnsiTheme="minorHAnsi" w:cstheme="minorHAnsi"/>
          <w:color w:val="auto"/>
        </w:rPr>
        <w:t>water</w:t>
      </w:r>
      <w:r w:rsidR="00400E0C" w:rsidRPr="009466F4">
        <w:rPr>
          <w:rFonts w:asciiTheme="minorHAnsi" w:hAnsiTheme="minorHAnsi" w:cstheme="minorHAnsi"/>
          <w:color w:val="auto"/>
        </w:rPr>
        <w:t xml:space="preserve"> container</w:t>
      </w:r>
      <w:r w:rsidRPr="009466F4">
        <w:rPr>
          <w:rFonts w:asciiTheme="minorHAnsi" w:hAnsiTheme="minorHAnsi" w:cstheme="minorHAnsi"/>
          <w:color w:val="auto"/>
        </w:rPr>
        <w:t xml:space="preserve"> for 16 h and drain the rhizotrons for 8 h. </w:t>
      </w:r>
    </w:p>
    <w:p w14:paraId="77E05310" w14:textId="77777777" w:rsidR="00956A6F" w:rsidRPr="009466F4" w:rsidRDefault="00956A6F" w:rsidP="00BE2FD0">
      <w:pPr>
        <w:pStyle w:val="ListParagraph"/>
        <w:ind w:left="0"/>
        <w:rPr>
          <w:rFonts w:asciiTheme="minorHAnsi" w:hAnsiTheme="minorHAnsi" w:cstheme="minorHAnsi"/>
          <w:color w:val="auto"/>
        </w:rPr>
      </w:pPr>
    </w:p>
    <w:p w14:paraId="2B00A06D" w14:textId="499E276A" w:rsidR="00956A6F" w:rsidRPr="009466F4" w:rsidRDefault="007B691A"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Take a composite soil sample</w:t>
      </w:r>
      <w:r w:rsidR="007730B6" w:rsidRPr="009466F4">
        <w:rPr>
          <w:rFonts w:asciiTheme="minorHAnsi" w:hAnsiTheme="minorHAnsi" w:cstheme="minorHAnsi"/>
          <w:color w:val="auto"/>
        </w:rPr>
        <w:t xml:space="preserve"> of</w:t>
      </w:r>
      <w:r w:rsidRPr="009466F4">
        <w:rPr>
          <w:rFonts w:asciiTheme="minorHAnsi" w:hAnsiTheme="minorHAnsi" w:cstheme="minorHAnsi"/>
          <w:color w:val="auto"/>
        </w:rPr>
        <w:t xml:space="preserve"> </w:t>
      </w:r>
      <w:r w:rsidR="007730B6" w:rsidRPr="009466F4">
        <w:rPr>
          <w:rFonts w:asciiTheme="minorHAnsi" w:hAnsiTheme="minorHAnsi" w:cstheme="minorHAnsi"/>
          <w:color w:val="auto"/>
        </w:rPr>
        <w:t xml:space="preserve">~50 g from random locations in the </w:t>
      </w:r>
      <w:r w:rsidR="00777E0B">
        <w:rPr>
          <w:rFonts w:asciiTheme="minorHAnsi" w:hAnsiTheme="minorHAnsi" w:cstheme="minorHAnsi"/>
          <w:color w:val="auto"/>
        </w:rPr>
        <w:t xml:space="preserve">open-bottom </w:t>
      </w:r>
      <w:r w:rsidR="007730B6" w:rsidRPr="009466F4">
        <w:rPr>
          <w:rFonts w:asciiTheme="minorHAnsi" w:hAnsiTheme="minorHAnsi" w:cstheme="minorHAnsi"/>
          <w:color w:val="auto"/>
        </w:rPr>
        <w:t xml:space="preserve">rhizotrons and dry </w:t>
      </w:r>
      <w:r w:rsidRPr="009466F4">
        <w:rPr>
          <w:rFonts w:asciiTheme="minorHAnsi" w:hAnsiTheme="minorHAnsi" w:cstheme="minorHAnsi"/>
          <w:color w:val="auto"/>
        </w:rPr>
        <w:t>the sample</w:t>
      </w:r>
      <w:r w:rsidR="007730B6" w:rsidRPr="009466F4">
        <w:rPr>
          <w:rFonts w:asciiTheme="minorHAnsi" w:hAnsiTheme="minorHAnsi" w:cstheme="minorHAnsi"/>
          <w:color w:val="auto"/>
        </w:rPr>
        <w:t xml:space="preserve"> at 105 °C to determine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00803626" w:rsidRPr="009466F4">
        <w:rPr>
          <w:rFonts w:asciiTheme="minorHAnsi" w:hAnsiTheme="minorHAnsi" w:cstheme="minorHAnsi"/>
          <w:color w:val="auto"/>
        </w:rPr>
        <w:t xml:space="preserve"> according to Eq. S1.</w:t>
      </w:r>
      <w:r w:rsidR="007730B6" w:rsidRPr="009466F4">
        <w:rPr>
          <w:rFonts w:asciiTheme="minorHAnsi" w:hAnsiTheme="minorHAnsi" w:cstheme="minorHAnsi"/>
          <w:color w:val="auto"/>
        </w:rPr>
        <w:t xml:space="preserve"> The determined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00E777A8" w:rsidRPr="009466F4">
        <w:rPr>
          <w:rFonts w:asciiTheme="minorHAnsi" w:hAnsiTheme="minorHAnsi" w:cstheme="minorHAnsi"/>
          <w:color w:val="auto"/>
        </w:rPr>
        <w:t xml:space="preserve"> </w:t>
      </w:r>
      <w:r w:rsidR="007730B6" w:rsidRPr="009466F4">
        <w:rPr>
          <w:rFonts w:asciiTheme="minorHAnsi" w:hAnsiTheme="minorHAnsi" w:cstheme="minorHAnsi"/>
          <w:color w:val="auto"/>
        </w:rPr>
        <w:t>corresponds to the WHC of the soil and is</w:t>
      </w:r>
      <w:r w:rsidR="00842CE0">
        <w:rPr>
          <w:rFonts w:asciiTheme="minorHAnsi" w:hAnsiTheme="minorHAnsi" w:cstheme="minorHAnsi"/>
          <w:color w:val="auto"/>
        </w:rPr>
        <w:t>,</w:t>
      </w:r>
      <w:r w:rsidR="007730B6" w:rsidRPr="009466F4">
        <w:rPr>
          <w:rFonts w:asciiTheme="minorHAnsi" w:hAnsiTheme="minorHAnsi" w:cstheme="minorHAnsi"/>
          <w:color w:val="auto"/>
        </w:rPr>
        <w:t xml:space="preserve"> therefore</w:t>
      </w:r>
      <w:r w:rsidR="00842CE0">
        <w:rPr>
          <w:rFonts w:asciiTheme="minorHAnsi" w:hAnsiTheme="minorHAnsi" w:cstheme="minorHAnsi"/>
          <w:color w:val="auto"/>
        </w:rPr>
        <w:t>,</w:t>
      </w:r>
      <w:r w:rsidR="007730B6" w:rsidRPr="009466F4">
        <w:rPr>
          <w:rFonts w:asciiTheme="minorHAnsi" w:hAnsiTheme="minorHAnsi" w:cstheme="minorHAnsi"/>
          <w:color w:val="auto"/>
        </w:rPr>
        <w:t xml:space="preserve"> expressed as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WHC</m:t>
            </m:r>
          </m:sub>
        </m:sSub>
      </m:oMath>
      <w:r w:rsidR="00E777A8" w:rsidRPr="009466F4">
        <w:rPr>
          <w:rFonts w:asciiTheme="minorHAnsi" w:hAnsiTheme="minorHAnsi" w:cstheme="minorHAnsi"/>
          <w:color w:val="auto"/>
        </w:rPr>
        <w:t xml:space="preserve"> </w:t>
      </w:r>
      <w:r w:rsidR="007730B6" w:rsidRPr="009466F4">
        <w:rPr>
          <w:rFonts w:asciiTheme="minorHAnsi" w:hAnsiTheme="minorHAnsi" w:cstheme="minorHAnsi"/>
          <w:color w:val="auto"/>
        </w:rPr>
        <w:t>(g g</w:t>
      </w:r>
      <w:r w:rsidR="007730B6" w:rsidRPr="009466F4">
        <w:rPr>
          <w:rFonts w:asciiTheme="minorHAnsi" w:hAnsiTheme="minorHAnsi" w:cstheme="minorHAnsi"/>
          <w:color w:val="auto"/>
          <w:vertAlign w:val="superscript"/>
        </w:rPr>
        <w:t>-1</w:t>
      </w:r>
      <w:r w:rsidR="007730B6" w:rsidRPr="009466F4">
        <w:rPr>
          <w:rFonts w:asciiTheme="minorHAnsi" w:hAnsiTheme="minorHAnsi" w:cstheme="minorHAnsi"/>
          <w:color w:val="auto"/>
        </w:rPr>
        <w:t xml:space="preserve">). </w:t>
      </w:r>
    </w:p>
    <w:p w14:paraId="2A707B1A" w14:textId="77777777" w:rsidR="00956A6F" w:rsidRPr="009466F4" w:rsidRDefault="00956A6F" w:rsidP="00BE2FD0">
      <w:pPr>
        <w:pStyle w:val="ListParagraph"/>
        <w:ind w:left="0"/>
        <w:rPr>
          <w:rFonts w:asciiTheme="minorHAnsi" w:hAnsiTheme="minorHAnsi" w:cstheme="minorHAnsi"/>
          <w:color w:val="auto"/>
        </w:rPr>
      </w:pPr>
    </w:p>
    <w:p w14:paraId="485E05B6" w14:textId="23FF76BD" w:rsidR="00084D6A"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Define the target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00E777A8" w:rsidRPr="009466F4">
        <w:rPr>
          <w:rFonts w:asciiTheme="minorHAnsi" w:hAnsiTheme="minorHAnsi" w:cstheme="minorHAnsi"/>
          <w:color w:val="auto"/>
        </w:rPr>
        <w:t xml:space="preserve"> </w:t>
      </w:r>
      <w:r w:rsidRPr="009466F4">
        <w:rPr>
          <w:rFonts w:asciiTheme="minorHAnsi" w:hAnsiTheme="minorHAnsi" w:cstheme="minorHAnsi"/>
          <w:color w:val="auto"/>
        </w:rPr>
        <w:t xml:space="preserve">in the </w:t>
      </w:r>
      <w:r w:rsidR="006451CD">
        <w:rPr>
          <w:rFonts w:asciiTheme="minorHAnsi" w:hAnsiTheme="minorHAnsi" w:cstheme="minorHAnsi"/>
          <w:color w:val="auto"/>
        </w:rPr>
        <w:t xml:space="preserve">experimental </w:t>
      </w:r>
      <w:r w:rsidRPr="009466F4">
        <w:rPr>
          <w:rFonts w:asciiTheme="minorHAnsi" w:hAnsiTheme="minorHAnsi" w:cstheme="minorHAnsi"/>
          <w:color w:val="auto"/>
        </w:rPr>
        <w:t>rhizotron. During the growth phase, set a</w:t>
      </w:r>
      <w:r w:rsidR="007B691A"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Pr="009466F4">
        <w:rPr>
          <w:rFonts w:asciiTheme="minorHAnsi" w:hAnsiTheme="minorHAnsi" w:cstheme="minorHAnsi"/>
          <w:color w:val="auto"/>
        </w:rPr>
        <w:t xml:space="preserve"> </w:t>
      </w:r>
      <w:r w:rsidR="007B691A" w:rsidRPr="009466F4">
        <w:rPr>
          <w:rFonts w:asciiTheme="minorHAnsi" w:hAnsiTheme="minorHAnsi" w:cstheme="minorHAnsi"/>
          <w:color w:val="auto"/>
        </w:rPr>
        <w:t xml:space="preserve">of </w:t>
      </w:r>
      <w:r w:rsidRPr="009466F4">
        <w:rPr>
          <w:rFonts w:asciiTheme="minorHAnsi" w:hAnsiTheme="minorHAnsi" w:cstheme="minorHAnsi"/>
          <w:color w:val="auto"/>
        </w:rPr>
        <w:t>60 % of the WHC (i.e.</w:t>
      </w:r>
      <w:r w:rsidR="00842CE0">
        <w:rPr>
          <w:rFonts w:asciiTheme="minorHAnsi" w:hAnsiTheme="minorHAnsi" w:cstheme="minorHAnsi"/>
          <w:color w:val="auto"/>
        </w:rPr>
        <w:t>,</w:t>
      </w:r>
      <w:r w:rsidRPr="009466F4">
        <w:rPr>
          <w:rFonts w:asciiTheme="minorHAnsi" w:hAnsiTheme="minorHAnsi" w:cstheme="minorHAnsi"/>
          <w:color w:val="auto"/>
        </w:rPr>
        <w:t xml:space="preserve"> the WHC factor, </w:t>
      </w:r>
      <m:oMath>
        <m:sSub>
          <m:sSubPr>
            <m:ctrlPr>
              <w:rPr>
                <w:rFonts w:ascii="Cambria Math" w:hAnsi="Cambria Math" w:cstheme="minorHAnsi"/>
                <w:i/>
                <w:color w:val="auto"/>
              </w:rPr>
            </m:ctrlPr>
          </m:sSubPr>
          <m:e>
            <m:r>
              <w:rPr>
                <w:rFonts w:ascii="Cambria Math" w:hAnsi="Cambria Math" w:cstheme="minorHAnsi"/>
                <w:color w:val="auto"/>
              </w:rPr>
              <m:t>f</m:t>
            </m:r>
          </m:e>
          <m:sub>
            <m:r>
              <m:rPr>
                <m:sty m:val="p"/>
              </m:rPr>
              <w:rPr>
                <w:rFonts w:ascii="Cambria Math" w:hAnsi="Cambria Math" w:cstheme="minorHAnsi"/>
                <w:color w:val="auto"/>
              </w:rPr>
              <m:t>WHC</m:t>
            </m:r>
          </m:sub>
        </m:sSub>
      </m:oMath>
      <w:r w:rsidRPr="009466F4">
        <w:rPr>
          <w:rFonts w:asciiTheme="minorHAnsi" w:hAnsiTheme="minorHAnsi" w:cstheme="minorHAnsi"/>
          <w:color w:val="auto"/>
        </w:rPr>
        <w:t xml:space="preserve"> </w:t>
      </w:r>
      <w:r w:rsidR="007B691A" w:rsidRPr="009466F4">
        <w:rPr>
          <w:rFonts w:asciiTheme="minorHAnsi" w:hAnsiTheme="minorHAnsi" w:cstheme="minorHAnsi"/>
          <w:color w:val="auto"/>
        </w:rPr>
        <w:t>=</w:t>
      </w:r>
      <w:r w:rsidRPr="009466F4">
        <w:rPr>
          <w:rFonts w:asciiTheme="minorHAnsi" w:hAnsiTheme="minorHAnsi" w:cstheme="minorHAnsi"/>
          <w:color w:val="auto"/>
        </w:rPr>
        <w:t xml:space="preserve"> 0.6) to supply plants with an adequate amount of water while avoiding anoxic conditions in the rhizotron.</w:t>
      </w:r>
    </w:p>
    <w:p w14:paraId="3762BFB7" w14:textId="77777777" w:rsidR="00956A6F" w:rsidRPr="009466F4" w:rsidRDefault="00956A6F" w:rsidP="00BE2FD0">
      <w:pPr>
        <w:pStyle w:val="ListParagraph"/>
        <w:ind w:left="0"/>
        <w:rPr>
          <w:rFonts w:asciiTheme="minorHAnsi" w:hAnsiTheme="minorHAnsi" w:cstheme="minorHAnsi"/>
          <w:color w:val="auto"/>
        </w:rPr>
      </w:pPr>
    </w:p>
    <w:p w14:paraId="6419C944" w14:textId="7530CCAF" w:rsidR="00013EC8"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Calculate the total mass of water to be added, </w:t>
      </w:r>
      <m:oMath>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w, add</m:t>
            </m:r>
          </m:sub>
        </m:sSub>
      </m:oMath>
      <w:r w:rsidR="00E777A8" w:rsidRPr="009466F4">
        <w:rPr>
          <w:rFonts w:asciiTheme="minorHAnsi" w:hAnsiTheme="minorHAnsi" w:cstheme="minorHAnsi"/>
          <w:color w:val="auto"/>
        </w:rPr>
        <w:t xml:space="preserve"> </w:t>
      </w:r>
      <w:r w:rsidRPr="009466F4">
        <w:rPr>
          <w:rFonts w:asciiTheme="minorHAnsi" w:hAnsiTheme="minorHAnsi" w:cstheme="minorHAnsi"/>
          <w:color w:val="auto"/>
        </w:rPr>
        <w:t xml:space="preserve">(g), to irrigate the soil in the rhizotron at the target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00E777A8" w:rsidRPr="009466F4">
        <w:rPr>
          <w:rFonts w:asciiTheme="minorHAnsi" w:hAnsiTheme="minorHAnsi" w:cstheme="minorHAnsi"/>
          <w:color w:val="auto"/>
        </w:rPr>
        <w:t xml:space="preserve"> </w:t>
      </w:r>
      <w:r w:rsidRPr="009466F4">
        <w:rPr>
          <w:rFonts w:asciiTheme="minorHAnsi" w:hAnsiTheme="minorHAnsi" w:cstheme="minorHAnsi"/>
          <w:color w:val="auto"/>
        </w:rPr>
        <w:t xml:space="preserve">according to Eq. </w:t>
      </w:r>
      <w:r w:rsidR="0000414D" w:rsidRPr="009466F4">
        <w:rPr>
          <w:rFonts w:asciiTheme="minorHAnsi" w:hAnsiTheme="minorHAnsi" w:cstheme="minorHAnsi"/>
          <w:color w:val="auto"/>
        </w:rPr>
        <w:t>3</w:t>
      </w:r>
      <w:r w:rsidRPr="009466F4">
        <w:rPr>
          <w:rFonts w:asciiTheme="minorHAnsi" w:hAnsiTheme="minorHAnsi" w:cstheme="minorHAnsi"/>
          <w:color w:val="auto"/>
        </w:rPr>
        <w:t xml:space="preserve">. </w:t>
      </w:r>
      <w:r w:rsidR="00FB1528" w:rsidRPr="009466F4">
        <w:rPr>
          <w:rFonts w:asciiTheme="minorHAnsi" w:hAnsiTheme="minorHAnsi" w:cstheme="minorHAnsi"/>
          <w:color w:val="auto"/>
        </w:rPr>
        <w:t xml:space="preserve">Account for the mass of water present in the soil in the rhizotron, </w:t>
      </w:r>
      <m:oMath>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w, soil rt</m:t>
            </m:r>
          </m:sub>
        </m:sSub>
      </m:oMath>
      <w:r w:rsidR="00FB1528" w:rsidRPr="009466F4">
        <w:rPr>
          <w:rFonts w:asciiTheme="minorHAnsi" w:hAnsiTheme="minorHAnsi" w:cstheme="minorHAnsi"/>
          <w:color w:val="auto"/>
        </w:rPr>
        <w:t xml:space="preserve"> (g).</w:t>
      </w:r>
    </w:p>
    <w:p w14:paraId="38C1357C" w14:textId="77777777" w:rsidR="00013EC8" w:rsidRPr="009466F4" w:rsidRDefault="00013EC8" w:rsidP="00BE2FD0">
      <w:pPr>
        <w:pStyle w:val="ListParagraph"/>
        <w:ind w:left="0"/>
        <w:rPr>
          <w:rFonts w:ascii="Cambria Math" w:hAnsi="Cambria Math" w:cstheme="minorHAnsi"/>
          <w:color w:val="auto"/>
          <w:oMath/>
        </w:rPr>
      </w:pPr>
    </w:p>
    <w:p w14:paraId="1BFC6829" w14:textId="02A93398" w:rsidR="00E777A8" w:rsidRPr="009466F4" w:rsidRDefault="00712A94"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w:t>
      </w:r>
      <w:r w:rsidR="00803626" w:rsidRPr="009466F4">
        <w:rPr>
          <w:rFonts w:asciiTheme="minorHAnsi" w:hAnsiTheme="minorHAnsi" w:cstheme="minorHAnsi"/>
          <w:color w:val="auto"/>
        </w:rPr>
        <w:t xml:space="preserve">Eq. </w:t>
      </w:r>
      <w:r w:rsidR="00BC2A74" w:rsidRPr="009466F4">
        <w:rPr>
          <w:rFonts w:asciiTheme="minorHAnsi" w:hAnsiTheme="minorHAnsi" w:cstheme="minorHAnsi"/>
          <w:color w:val="auto"/>
        </w:rPr>
        <w:t>3</w:t>
      </w:r>
      <w:r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w, add</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f</m:t>
            </m:r>
          </m:e>
          <m:sub>
            <m:r>
              <m:rPr>
                <m:sty m:val="p"/>
              </m:rPr>
              <w:rPr>
                <w:rFonts w:ascii="Cambria Math" w:hAnsi="Cambria Math" w:cstheme="minorHAnsi"/>
                <w:color w:val="auto"/>
              </w:rPr>
              <m:t>WHC</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WHC</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d, soil rt</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m</m:t>
            </m:r>
          </m:e>
          <m:sub>
            <m:r>
              <m:rPr>
                <m:sty m:val="p"/>
              </m:rPr>
              <w:rPr>
                <w:rFonts w:ascii="Cambria Math" w:hAnsi="Cambria Math" w:cstheme="minorHAnsi"/>
                <w:color w:val="auto"/>
              </w:rPr>
              <m:t>w, soil rt</m:t>
            </m:r>
          </m:sub>
        </m:sSub>
      </m:oMath>
      <w:r w:rsidR="00084D6A" w:rsidRPr="009466F4">
        <w:rPr>
          <w:rFonts w:asciiTheme="minorHAnsi" w:hAnsiTheme="minorHAnsi" w:cstheme="minorHAnsi"/>
          <w:color w:val="auto"/>
        </w:rPr>
        <w:t xml:space="preserve"> </w:t>
      </w:r>
    </w:p>
    <w:p w14:paraId="603F2FF5" w14:textId="77777777" w:rsidR="00365C33" w:rsidRPr="009466F4" w:rsidRDefault="00365C33" w:rsidP="00BE2FD0">
      <w:pPr>
        <w:pStyle w:val="ListParagraph"/>
        <w:ind w:left="0"/>
        <w:rPr>
          <w:rFonts w:asciiTheme="minorHAnsi" w:hAnsiTheme="minorHAnsi" w:cstheme="minorHAnsi"/>
          <w:color w:val="auto"/>
        </w:rPr>
      </w:pPr>
    </w:p>
    <w:p w14:paraId="721557F4" w14:textId="0312899E" w:rsidR="00842CE0" w:rsidRDefault="00365C33"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 xml:space="preserve">Divide </w:t>
      </w:r>
      <m:oMath>
        <m:sSub>
          <m:sSubPr>
            <m:ctrlPr>
              <w:rPr>
                <w:rFonts w:ascii="Cambria Math" w:hAnsi="Cambria Math" w:cstheme="minorHAnsi"/>
                <w:i/>
                <w:color w:val="auto"/>
                <w:highlight w:val="yellow"/>
              </w:rPr>
            </m:ctrlPr>
          </m:sSubPr>
          <m:e>
            <m:r>
              <w:rPr>
                <w:rFonts w:ascii="Cambria Math" w:hAnsi="Cambria Math" w:cstheme="minorHAnsi"/>
                <w:color w:val="auto"/>
                <w:highlight w:val="yellow"/>
              </w:rPr>
              <m:t>m</m:t>
            </m:r>
          </m:e>
          <m:sub>
            <m:r>
              <m:rPr>
                <m:sty m:val="p"/>
              </m:rPr>
              <w:rPr>
                <w:rFonts w:ascii="Cambria Math" w:hAnsi="Cambria Math" w:cstheme="minorHAnsi"/>
                <w:color w:val="auto"/>
                <w:highlight w:val="yellow"/>
              </w:rPr>
              <m:t>w, add</m:t>
            </m:r>
          </m:sub>
        </m:sSub>
      </m:oMath>
      <w:r w:rsidRPr="009466F4">
        <w:rPr>
          <w:rFonts w:asciiTheme="minorHAnsi" w:hAnsiTheme="minorHAnsi" w:cstheme="minorHAnsi"/>
          <w:color w:val="auto"/>
          <w:highlight w:val="yellow"/>
        </w:rPr>
        <w:t xml:space="preserve"> </w:t>
      </w:r>
      <w:r w:rsidR="007B691A" w:rsidRPr="009466F4">
        <w:rPr>
          <w:rFonts w:asciiTheme="minorHAnsi" w:hAnsiTheme="minorHAnsi" w:cstheme="minorHAnsi"/>
          <w:color w:val="auto"/>
          <w:highlight w:val="yellow"/>
        </w:rPr>
        <w:t>by</w:t>
      </w:r>
      <w:r w:rsidRPr="009466F4">
        <w:rPr>
          <w:rFonts w:asciiTheme="minorHAnsi" w:hAnsiTheme="minorHAnsi" w:cstheme="minorHAnsi"/>
          <w:color w:val="auto"/>
          <w:highlight w:val="yellow"/>
        </w:rPr>
        <w:t xml:space="preserve"> the number of</w:t>
      </w:r>
      <w:r w:rsidR="00620382" w:rsidRPr="009466F4">
        <w:rPr>
          <w:rFonts w:asciiTheme="minorHAnsi" w:hAnsiTheme="minorHAnsi" w:cstheme="minorHAnsi"/>
          <w:color w:val="auto"/>
          <w:highlight w:val="yellow"/>
        </w:rPr>
        <w:t xml:space="preserve"> rhizotron</w:t>
      </w:r>
      <w:r w:rsidRPr="009466F4">
        <w:rPr>
          <w:rFonts w:asciiTheme="minorHAnsi" w:hAnsiTheme="minorHAnsi" w:cstheme="minorHAnsi"/>
          <w:color w:val="auto"/>
          <w:highlight w:val="yellow"/>
        </w:rPr>
        <w:t xml:space="preserve"> watering holes (here 14) to obtain the mass of water to be added in each watering hole. </w:t>
      </w:r>
      <w:r w:rsidR="00842CE0">
        <w:rPr>
          <w:rFonts w:asciiTheme="minorHAnsi" w:hAnsiTheme="minorHAnsi" w:cstheme="minorHAnsi"/>
          <w:color w:val="auto"/>
          <w:highlight w:val="yellow"/>
        </w:rPr>
        <w:t>Add w</w:t>
      </w:r>
      <w:r w:rsidR="00857284" w:rsidRPr="009466F4">
        <w:rPr>
          <w:rFonts w:asciiTheme="minorHAnsi" w:hAnsiTheme="minorHAnsi" w:cstheme="minorHAnsi"/>
          <w:color w:val="auto"/>
          <w:highlight w:val="yellow"/>
        </w:rPr>
        <w:t xml:space="preserve">ater </w:t>
      </w:r>
      <w:r w:rsidR="00FA1588" w:rsidRPr="009466F4">
        <w:rPr>
          <w:rFonts w:asciiTheme="minorHAnsi" w:hAnsiTheme="minorHAnsi" w:cstheme="minorHAnsi"/>
          <w:color w:val="auto"/>
          <w:highlight w:val="yellow"/>
        </w:rPr>
        <w:t>by</w:t>
      </w:r>
      <w:r w:rsidR="00857284" w:rsidRPr="009466F4">
        <w:rPr>
          <w:rFonts w:asciiTheme="minorHAnsi" w:hAnsiTheme="minorHAnsi" w:cstheme="minorHAnsi"/>
          <w:color w:val="auto"/>
          <w:highlight w:val="yellow"/>
        </w:rPr>
        <w:t xml:space="preserve"> pushing </w:t>
      </w:r>
      <w:r w:rsidRPr="009466F4">
        <w:rPr>
          <w:rFonts w:asciiTheme="minorHAnsi" w:hAnsiTheme="minorHAnsi" w:cstheme="minorHAnsi"/>
          <w:color w:val="auto"/>
          <w:highlight w:val="yellow"/>
        </w:rPr>
        <w:t>10 mL pipette tips into the watering holes and letting the water flow into the soil by gravity (</w:t>
      </w:r>
      <w:r w:rsidRPr="009466F4">
        <w:rPr>
          <w:rFonts w:asciiTheme="minorHAnsi" w:hAnsiTheme="minorHAnsi" w:cstheme="minorHAnsi"/>
          <w:b/>
          <w:bCs/>
          <w:color w:val="auto"/>
          <w:highlight w:val="yellow"/>
        </w:rPr>
        <w:t xml:space="preserve">Figure </w:t>
      </w:r>
      <w:r w:rsidR="004B2D1B" w:rsidRPr="009466F4">
        <w:rPr>
          <w:rFonts w:asciiTheme="minorHAnsi" w:hAnsiTheme="minorHAnsi" w:cstheme="minorHAnsi"/>
          <w:b/>
          <w:bCs/>
          <w:color w:val="auto"/>
          <w:highlight w:val="yellow"/>
        </w:rPr>
        <w:t>3</w:t>
      </w:r>
      <w:r w:rsidRPr="009466F4">
        <w:rPr>
          <w:rFonts w:asciiTheme="minorHAnsi" w:hAnsiTheme="minorHAnsi" w:cstheme="minorHAnsi"/>
          <w:b/>
          <w:bCs/>
          <w:color w:val="auto"/>
          <w:highlight w:val="yellow"/>
        </w:rPr>
        <w:t>A</w:t>
      </w:r>
      <w:r w:rsidRPr="009466F4">
        <w:rPr>
          <w:rFonts w:asciiTheme="minorHAnsi" w:hAnsiTheme="minorHAnsi" w:cstheme="minorHAnsi"/>
          <w:color w:val="auto"/>
          <w:highlight w:val="yellow"/>
        </w:rPr>
        <w:t>).</w:t>
      </w:r>
      <w:r w:rsidR="00FA1588" w:rsidRPr="009466F4">
        <w:rPr>
          <w:rFonts w:asciiTheme="minorHAnsi" w:hAnsiTheme="minorHAnsi" w:cstheme="minorHAnsi"/>
          <w:color w:val="auto"/>
          <w:highlight w:val="yellow"/>
        </w:rPr>
        <w:t xml:space="preserve"> </w:t>
      </w:r>
    </w:p>
    <w:p w14:paraId="7BD69AAA" w14:textId="77777777" w:rsidR="00842CE0" w:rsidRPr="00842CE0" w:rsidRDefault="00842CE0" w:rsidP="00BE2FD0">
      <w:pPr>
        <w:pStyle w:val="ListParagraph"/>
        <w:ind w:left="0"/>
        <w:rPr>
          <w:rFonts w:asciiTheme="minorHAnsi" w:hAnsiTheme="minorHAnsi" w:cstheme="minorHAnsi"/>
          <w:color w:val="auto"/>
        </w:rPr>
      </w:pPr>
    </w:p>
    <w:p w14:paraId="11719BD4" w14:textId="54988FEF" w:rsidR="00084D6A" w:rsidRPr="00842CE0" w:rsidRDefault="00FA1588" w:rsidP="00BE2FD0">
      <w:pPr>
        <w:pStyle w:val="ListParagraph"/>
        <w:ind w:left="0"/>
        <w:rPr>
          <w:rFonts w:asciiTheme="minorHAnsi" w:hAnsiTheme="minorHAnsi" w:cstheme="minorHAnsi"/>
          <w:color w:val="auto"/>
        </w:rPr>
      </w:pPr>
      <w:r w:rsidRPr="00842CE0">
        <w:rPr>
          <w:rFonts w:asciiTheme="minorHAnsi" w:hAnsiTheme="minorHAnsi" w:cstheme="minorHAnsi"/>
          <w:bCs/>
          <w:color w:val="auto"/>
        </w:rPr>
        <w:t xml:space="preserve">[Place </w:t>
      </w:r>
      <w:r w:rsidRPr="00842CE0">
        <w:rPr>
          <w:rFonts w:asciiTheme="minorHAnsi" w:hAnsiTheme="minorHAnsi" w:cstheme="minorHAnsi"/>
          <w:b/>
          <w:bCs/>
          <w:color w:val="auto"/>
        </w:rPr>
        <w:t>Figure 3</w:t>
      </w:r>
      <w:r w:rsidRPr="00842CE0">
        <w:rPr>
          <w:rFonts w:asciiTheme="minorHAnsi" w:hAnsiTheme="minorHAnsi" w:cstheme="minorHAnsi"/>
          <w:bCs/>
          <w:color w:val="auto"/>
        </w:rPr>
        <w:t xml:space="preserve"> here]</w:t>
      </w:r>
    </w:p>
    <w:p w14:paraId="30AA82FE" w14:textId="77777777" w:rsidR="00084D6A" w:rsidRPr="00A41070" w:rsidRDefault="00084D6A" w:rsidP="00BE2FD0">
      <w:pPr>
        <w:rPr>
          <w:rFonts w:asciiTheme="minorHAnsi" w:hAnsiTheme="minorHAnsi" w:cstheme="minorHAnsi"/>
          <w:color w:val="auto"/>
        </w:rPr>
      </w:pPr>
    </w:p>
    <w:p w14:paraId="3FED9E82" w14:textId="4F16B9BD" w:rsidR="007730B6" w:rsidRPr="00A41070" w:rsidRDefault="007730B6"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Plant growt</w:t>
      </w:r>
      <w:r w:rsidR="00D3044E" w:rsidRPr="00A41070">
        <w:rPr>
          <w:rFonts w:asciiTheme="minorHAnsi" w:hAnsiTheme="minorHAnsi" w:cstheme="minorHAnsi"/>
          <w:b w:val="0"/>
          <w:bCs w:val="0"/>
          <w:szCs w:val="24"/>
          <w:highlight w:val="yellow"/>
        </w:rPr>
        <w:t>h</w:t>
      </w:r>
    </w:p>
    <w:p w14:paraId="1F122F9C" w14:textId="77777777" w:rsidR="00956A6F" w:rsidRPr="00A41070" w:rsidRDefault="00956A6F" w:rsidP="00BE2FD0">
      <w:pPr>
        <w:rPr>
          <w:rFonts w:asciiTheme="minorHAnsi" w:hAnsiTheme="minorHAnsi" w:cstheme="minorHAnsi"/>
        </w:rPr>
      </w:pPr>
    </w:p>
    <w:p w14:paraId="5665D415" w14:textId="3A96C67D" w:rsidR="00084D6A"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Pre-germinate </w:t>
      </w:r>
      <w:r w:rsidR="007B691A" w:rsidRPr="009466F4">
        <w:rPr>
          <w:rFonts w:asciiTheme="minorHAnsi" w:hAnsiTheme="minorHAnsi" w:cstheme="minorHAnsi"/>
          <w:color w:val="auto"/>
        </w:rPr>
        <w:t xml:space="preserve">seeds of </w:t>
      </w:r>
      <w:r w:rsidRPr="009466F4">
        <w:rPr>
          <w:rFonts w:asciiTheme="minorHAnsi" w:hAnsiTheme="minorHAnsi" w:cstheme="minorHAnsi"/>
          <w:color w:val="auto"/>
        </w:rPr>
        <w:t xml:space="preserve">the experimental plant </w:t>
      </w:r>
      <w:r w:rsidR="00857284" w:rsidRPr="009466F4">
        <w:rPr>
          <w:rFonts w:asciiTheme="minorHAnsi" w:hAnsiTheme="minorHAnsi" w:cstheme="minorHAnsi"/>
          <w:color w:val="auto"/>
        </w:rPr>
        <w:t>(e.g.</w:t>
      </w:r>
      <w:r w:rsidR="00842CE0">
        <w:rPr>
          <w:rFonts w:asciiTheme="minorHAnsi" w:hAnsiTheme="minorHAnsi" w:cstheme="minorHAnsi"/>
          <w:color w:val="auto"/>
        </w:rPr>
        <w:t>,</w:t>
      </w:r>
      <w:r w:rsidR="00857284" w:rsidRPr="009466F4">
        <w:rPr>
          <w:rFonts w:asciiTheme="minorHAnsi" w:hAnsiTheme="minorHAnsi" w:cstheme="minorHAnsi"/>
          <w:color w:val="auto"/>
        </w:rPr>
        <w:t xml:space="preserve"> on </w:t>
      </w:r>
      <w:r w:rsidRPr="009466F4">
        <w:rPr>
          <w:rFonts w:asciiTheme="minorHAnsi" w:hAnsiTheme="minorHAnsi" w:cstheme="minorHAnsi"/>
          <w:color w:val="auto"/>
        </w:rPr>
        <w:t>wet filter paper</w:t>
      </w:r>
      <w:r w:rsidR="00857284" w:rsidRPr="009466F4">
        <w:rPr>
          <w:rFonts w:asciiTheme="minorHAnsi" w:hAnsiTheme="minorHAnsi" w:cstheme="minorHAnsi"/>
          <w:color w:val="auto"/>
        </w:rPr>
        <w:t>)</w:t>
      </w:r>
      <w:r w:rsidRPr="009466F4">
        <w:rPr>
          <w:rFonts w:asciiTheme="minorHAnsi" w:hAnsiTheme="minorHAnsi" w:cstheme="minorHAnsi"/>
          <w:color w:val="auto"/>
        </w:rPr>
        <w:t xml:space="preserve"> according to the specific seed germination requirements until the radicle emerges (up to 1 cm long).</w:t>
      </w:r>
    </w:p>
    <w:p w14:paraId="61C79597" w14:textId="77777777" w:rsidR="00956A6F" w:rsidRPr="009466F4" w:rsidRDefault="00956A6F" w:rsidP="00BE2FD0">
      <w:pPr>
        <w:rPr>
          <w:rFonts w:asciiTheme="minorHAnsi" w:hAnsiTheme="minorHAnsi" w:cstheme="minorHAnsi"/>
          <w:color w:val="auto"/>
        </w:rPr>
      </w:pPr>
    </w:p>
    <w:p w14:paraId="73C1314D" w14:textId="41D2FC6A" w:rsidR="00956A6F"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Plant</w:t>
      </w:r>
      <w:r w:rsidR="00D3044E" w:rsidRPr="009466F4">
        <w:rPr>
          <w:rFonts w:asciiTheme="minorHAnsi" w:hAnsiTheme="minorHAnsi" w:cstheme="minorHAnsi"/>
          <w:color w:val="auto"/>
          <w:highlight w:val="yellow"/>
        </w:rPr>
        <w:t xml:space="preserve"> up to</w:t>
      </w:r>
      <w:r w:rsidRPr="009466F4">
        <w:rPr>
          <w:rFonts w:asciiTheme="minorHAnsi" w:hAnsiTheme="minorHAnsi" w:cstheme="minorHAnsi"/>
          <w:color w:val="auto"/>
          <w:highlight w:val="yellow"/>
        </w:rPr>
        <w:t xml:space="preserve"> two seedlings into the rhizotron as indicated in </w:t>
      </w:r>
      <w:r w:rsidRPr="009466F4">
        <w:rPr>
          <w:rFonts w:asciiTheme="minorHAnsi" w:hAnsiTheme="minorHAnsi" w:cstheme="minorHAnsi"/>
          <w:b/>
          <w:bCs/>
          <w:color w:val="auto"/>
          <w:highlight w:val="yellow"/>
        </w:rPr>
        <w:t xml:space="preserve">Figure </w:t>
      </w:r>
      <w:r w:rsidR="004B2D1B" w:rsidRPr="009466F4">
        <w:rPr>
          <w:rFonts w:asciiTheme="minorHAnsi" w:hAnsiTheme="minorHAnsi" w:cstheme="minorHAnsi"/>
          <w:b/>
          <w:bCs/>
          <w:color w:val="auto"/>
          <w:highlight w:val="yellow"/>
        </w:rPr>
        <w:t>3</w:t>
      </w:r>
      <w:r w:rsidRPr="009466F4">
        <w:rPr>
          <w:rFonts w:asciiTheme="minorHAnsi" w:hAnsiTheme="minorHAnsi" w:cstheme="minorHAnsi"/>
          <w:b/>
          <w:bCs/>
          <w:color w:val="auto"/>
          <w:highlight w:val="yellow"/>
        </w:rPr>
        <w:t>B</w:t>
      </w:r>
      <w:r w:rsidRPr="009466F4">
        <w:rPr>
          <w:rFonts w:asciiTheme="minorHAnsi" w:hAnsiTheme="minorHAnsi" w:cstheme="minorHAnsi"/>
          <w:color w:val="auto"/>
          <w:highlight w:val="yellow"/>
        </w:rPr>
        <w:t xml:space="preserve">. At planting, add ~5 mL of water directly to the seedlings to support their growth. Cover the top opening of the rhizotron </w:t>
      </w:r>
      <w:r w:rsidR="00834DF5" w:rsidRPr="009466F4">
        <w:rPr>
          <w:rFonts w:asciiTheme="minorHAnsi" w:hAnsiTheme="minorHAnsi" w:cstheme="minorHAnsi"/>
          <w:color w:val="auto"/>
          <w:highlight w:val="yellow"/>
        </w:rPr>
        <w:t>for the first ~</w:t>
      </w:r>
      <w:r w:rsidR="009231AC" w:rsidRPr="009466F4">
        <w:rPr>
          <w:rFonts w:asciiTheme="minorHAnsi" w:hAnsiTheme="minorHAnsi" w:cstheme="minorHAnsi"/>
          <w:color w:val="auto"/>
          <w:highlight w:val="yellow"/>
        </w:rPr>
        <w:t>two</w:t>
      </w:r>
      <w:r w:rsidR="00834DF5" w:rsidRPr="009466F4">
        <w:rPr>
          <w:rFonts w:asciiTheme="minorHAnsi" w:hAnsiTheme="minorHAnsi" w:cstheme="minorHAnsi"/>
          <w:color w:val="auto"/>
          <w:highlight w:val="yellow"/>
        </w:rPr>
        <w:t xml:space="preserve"> days after planting </w:t>
      </w:r>
      <w:r w:rsidRPr="009466F4">
        <w:rPr>
          <w:rFonts w:asciiTheme="minorHAnsi" w:hAnsiTheme="minorHAnsi" w:cstheme="minorHAnsi"/>
          <w:color w:val="auto"/>
          <w:highlight w:val="yellow"/>
        </w:rPr>
        <w:t>with a transparent, moisture-retaining film (</w:t>
      </w:r>
      <w:r w:rsidRPr="009466F4">
        <w:rPr>
          <w:rFonts w:asciiTheme="minorHAnsi" w:hAnsiTheme="minorHAnsi" w:cstheme="minorHAnsi"/>
          <w:b/>
          <w:bCs/>
          <w:color w:val="auto"/>
          <w:highlight w:val="yellow"/>
        </w:rPr>
        <w:t>Table of Materials</w:t>
      </w:r>
      <w:r w:rsidRPr="009466F4">
        <w:rPr>
          <w:rFonts w:asciiTheme="minorHAnsi" w:hAnsiTheme="minorHAnsi" w:cstheme="minorHAnsi"/>
          <w:color w:val="auto"/>
          <w:highlight w:val="yellow"/>
        </w:rPr>
        <w:t>)</w:t>
      </w:r>
      <w:r w:rsidR="00D3044E" w:rsidRPr="009466F4">
        <w:rPr>
          <w:rFonts w:asciiTheme="minorHAnsi" w:hAnsiTheme="minorHAnsi" w:cstheme="minorHAnsi"/>
          <w:color w:val="auto"/>
          <w:highlight w:val="yellow"/>
        </w:rPr>
        <w:t>.</w:t>
      </w:r>
      <w:r w:rsidR="005B5F05" w:rsidRPr="009466F4">
        <w:rPr>
          <w:rFonts w:asciiTheme="minorHAnsi" w:hAnsiTheme="minorHAnsi" w:cstheme="minorHAnsi"/>
          <w:color w:val="auto"/>
          <w:highlight w:val="yellow"/>
        </w:rPr>
        <w:t xml:space="preserve"> Wrap the rhizotron in aluminum foil to prevent </w:t>
      </w:r>
      <w:proofErr w:type="spellStart"/>
      <w:r w:rsidR="00FA1588" w:rsidRPr="009466F4">
        <w:rPr>
          <w:rFonts w:asciiTheme="minorHAnsi" w:hAnsiTheme="minorHAnsi" w:cstheme="minorHAnsi"/>
          <w:color w:val="auto"/>
          <w:highlight w:val="yellow"/>
        </w:rPr>
        <w:t>microphytic</w:t>
      </w:r>
      <w:proofErr w:type="spellEnd"/>
      <w:r w:rsidR="005B5F05" w:rsidRPr="009466F4">
        <w:rPr>
          <w:rFonts w:asciiTheme="minorHAnsi" w:hAnsiTheme="minorHAnsi" w:cstheme="minorHAnsi"/>
          <w:color w:val="auto"/>
          <w:highlight w:val="yellow"/>
        </w:rPr>
        <w:t xml:space="preserve"> growth</w:t>
      </w:r>
      <w:r w:rsidR="00D17721" w:rsidRPr="009466F4">
        <w:rPr>
          <w:rFonts w:asciiTheme="minorHAnsi" w:hAnsiTheme="minorHAnsi" w:cstheme="minorHAnsi"/>
          <w:color w:val="auto"/>
          <w:highlight w:val="yellow"/>
        </w:rPr>
        <w:t>.</w:t>
      </w:r>
    </w:p>
    <w:p w14:paraId="18C2CAAC" w14:textId="77777777" w:rsidR="00D3044E" w:rsidRPr="009466F4" w:rsidRDefault="00D3044E" w:rsidP="00BE2FD0">
      <w:pPr>
        <w:pStyle w:val="ListParagraph"/>
        <w:ind w:left="0"/>
        <w:rPr>
          <w:rFonts w:asciiTheme="minorHAnsi" w:hAnsiTheme="minorHAnsi" w:cstheme="minorHAnsi"/>
          <w:color w:val="auto"/>
        </w:rPr>
      </w:pPr>
    </w:p>
    <w:p w14:paraId="26CEDA03" w14:textId="269EE0A4" w:rsidR="00F778C4" w:rsidRPr="009466F4" w:rsidRDefault="00D3044E" w:rsidP="00BE2FD0">
      <w:pPr>
        <w:rPr>
          <w:rFonts w:asciiTheme="minorHAnsi" w:hAnsiTheme="minorHAnsi" w:cstheme="minorHAnsi"/>
        </w:rPr>
      </w:pPr>
      <w:r w:rsidRPr="009466F4">
        <w:rPr>
          <w:rFonts w:asciiTheme="minorHAnsi" w:hAnsiTheme="minorHAnsi" w:cstheme="minorHAnsi"/>
          <w:color w:val="auto"/>
        </w:rPr>
        <w:t xml:space="preserve">NOTE: </w:t>
      </w:r>
      <w:r w:rsidRPr="009466F4">
        <w:rPr>
          <w:rFonts w:asciiTheme="minorHAnsi" w:hAnsiTheme="minorHAnsi" w:cstheme="minorHAnsi"/>
        </w:rPr>
        <w:t>Apart from seedlings, plant cuttings can</w:t>
      </w:r>
      <w:r w:rsidR="00842CE0" w:rsidRPr="00842CE0">
        <w:rPr>
          <w:rFonts w:asciiTheme="minorHAnsi" w:hAnsiTheme="minorHAnsi" w:cstheme="minorHAnsi"/>
        </w:rPr>
        <w:t xml:space="preserve"> </w:t>
      </w:r>
      <w:r w:rsidR="00842CE0" w:rsidRPr="009466F4">
        <w:rPr>
          <w:rFonts w:asciiTheme="minorHAnsi" w:hAnsiTheme="minorHAnsi" w:cstheme="minorHAnsi"/>
        </w:rPr>
        <w:t>also</w:t>
      </w:r>
      <w:r w:rsidRPr="009466F4">
        <w:rPr>
          <w:rFonts w:asciiTheme="minorHAnsi" w:hAnsiTheme="minorHAnsi" w:cstheme="minorHAnsi"/>
        </w:rPr>
        <w:t xml:space="preserve"> be cultivated in rhizotrons.</w:t>
      </w:r>
    </w:p>
    <w:p w14:paraId="58763B1E" w14:textId="77777777" w:rsidR="005B5F05" w:rsidRPr="009466F4" w:rsidRDefault="005B5F05" w:rsidP="00BE2FD0">
      <w:pPr>
        <w:pStyle w:val="ListParagraph"/>
        <w:ind w:left="0"/>
        <w:rPr>
          <w:rFonts w:asciiTheme="minorHAnsi" w:hAnsiTheme="minorHAnsi" w:cstheme="minorHAnsi"/>
          <w:color w:val="auto"/>
        </w:rPr>
      </w:pPr>
    </w:p>
    <w:p w14:paraId="555DF262" w14:textId="0C8E4698" w:rsidR="00084D6A" w:rsidRPr="009466F4" w:rsidRDefault="005B5F05"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T</w:t>
      </w:r>
      <w:r w:rsidR="007730B6" w:rsidRPr="009466F4">
        <w:rPr>
          <w:rFonts w:asciiTheme="minorHAnsi" w:hAnsiTheme="minorHAnsi" w:cstheme="minorHAnsi"/>
          <w:color w:val="auto"/>
          <w:highlight w:val="yellow"/>
        </w:rPr>
        <w:t xml:space="preserve">ransfer the planted rhizotron into </w:t>
      </w:r>
      <w:r w:rsidR="00C00EB6" w:rsidRPr="009466F4">
        <w:rPr>
          <w:rFonts w:asciiTheme="minorHAnsi" w:hAnsiTheme="minorHAnsi" w:cstheme="minorHAnsi"/>
          <w:color w:val="auto"/>
          <w:highlight w:val="yellow"/>
        </w:rPr>
        <w:t>a</w:t>
      </w:r>
      <w:r w:rsidR="007730B6" w:rsidRPr="009466F4">
        <w:rPr>
          <w:rFonts w:asciiTheme="minorHAnsi" w:hAnsiTheme="minorHAnsi" w:cstheme="minorHAnsi"/>
          <w:color w:val="auto"/>
          <w:highlight w:val="yellow"/>
        </w:rPr>
        <w:t xml:space="preserve"> growth </w:t>
      </w:r>
      <w:r w:rsidR="00EC14EE" w:rsidRPr="009466F4">
        <w:rPr>
          <w:rFonts w:asciiTheme="minorHAnsi" w:hAnsiTheme="minorHAnsi" w:cstheme="minorHAnsi"/>
          <w:color w:val="auto"/>
          <w:highlight w:val="yellow"/>
        </w:rPr>
        <w:t>room</w:t>
      </w:r>
      <w:r w:rsidR="007730B6" w:rsidRPr="009466F4">
        <w:rPr>
          <w:rFonts w:asciiTheme="minorHAnsi" w:hAnsiTheme="minorHAnsi" w:cstheme="minorHAnsi"/>
          <w:color w:val="auto"/>
          <w:highlight w:val="yellow"/>
        </w:rPr>
        <w:t>, with environmental conditions (i.e.</w:t>
      </w:r>
      <w:r w:rsidR="00842CE0">
        <w:rPr>
          <w:rFonts w:asciiTheme="minorHAnsi" w:hAnsiTheme="minorHAnsi" w:cstheme="minorHAnsi"/>
          <w:color w:val="auto"/>
          <w:highlight w:val="yellow"/>
        </w:rPr>
        <w:t>,</w:t>
      </w:r>
      <w:r w:rsidR="007730B6" w:rsidRPr="009466F4">
        <w:rPr>
          <w:rFonts w:asciiTheme="minorHAnsi" w:hAnsiTheme="minorHAnsi" w:cstheme="minorHAnsi"/>
          <w:color w:val="auto"/>
          <w:highlight w:val="yellow"/>
        </w:rPr>
        <w:t xml:space="preserve"> temperature, humidity, light intensity) set to the</w:t>
      </w:r>
      <w:r w:rsidR="00620382" w:rsidRPr="009466F4">
        <w:rPr>
          <w:rFonts w:asciiTheme="minorHAnsi" w:hAnsiTheme="minorHAnsi" w:cstheme="minorHAnsi"/>
          <w:color w:val="auto"/>
          <w:highlight w:val="yellow"/>
        </w:rPr>
        <w:t xml:space="preserve"> specific</w:t>
      </w:r>
      <w:r w:rsidR="007730B6" w:rsidRPr="009466F4">
        <w:rPr>
          <w:rFonts w:asciiTheme="minorHAnsi" w:hAnsiTheme="minorHAnsi" w:cstheme="minorHAnsi"/>
          <w:color w:val="auto"/>
          <w:highlight w:val="yellow"/>
        </w:rPr>
        <w:t xml:space="preserve"> plant requirements.</w:t>
      </w:r>
      <w:r w:rsidR="003E5078">
        <w:rPr>
          <w:rFonts w:asciiTheme="minorHAnsi" w:hAnsiTheme="minorHAnsi" w:cstheme="minorHAnsi"/>
          <w:color w:val="auto"/>
          <w:highlight w:val="yellow"/>
        </w:rPr>
        <w:t xml:space="preserve"> </w:t>
      </w:r>
      <w:r w:rsidR="007730B6" w:rsidRPr="009466F4">
        <w:rPr>
          <w:rFonts w:asciiTheme="minorHAnsi" w:hAnsiTheme="minorHAnsi" w:cstheme="minorHAnsi"/>
          <w:color w:val="auto"/>
          <w:highlight w:val="yellow"/>
        </w:rPr>
        <w:t>Incline the rhizotron at 25</w:t>
      </w:r>
      <w:r w:rsidR="00630BEC" w:rsidRPr="009466F4">
        <w:rPr>
          <w:rFonts w:asciiTheme="minorHAnsi" w:hAnsiTheme="minorHAnsi" w:cstheme="minorHAnsi"/>
          <w:color w:val="auto"/>
          <w:highlight w:val="yellow"/>
        </w:rPr>
        <w:t>°</w:t>
      </w:r>
      <w:r w:rsidR="00C00EB6" w:rsidRPr="009466F4">
        <w:rPr>
          <w:rFonts w:asciiTheme="minorHAnsi" w:hAnsiTheme="minorHAnsi" w:cstheme="minorHAnsi"/>
          <w:color w:val="auto"/>
          <w:highlight w:val="yellow"/>
        </w:rPr>
        <w:t>-35</w:t>
      </w:r>
      <w:r w:rsidR="007730B6" w:rsidRPr="009466F4">
        <w:rPr>
          <w:rFonts w:asciiTheme="minorHAnsi" w:hAnsiTheme="minorHAnsi" w:cstheme="minorHAnsi"/>
          <w:color w:val="auto"/>
          <w:highlight w:val="yellow"/>
        </w:rPr>
        <w:t>° to ensure root development alongside the front plate via gravitropism.</w:t>
      </w:r>
    </w:p>
    <w:p w14:paraId="7DD90200" w14:textId="77777777" w:rsidR="00956A6F" w:rsidRPr="009466F4" w:rsidRDefault="00956A6F" w:rsidP="00BE2FD0">
      <w:pPr>
        <w:rPr>
          <w:rFonts w:asciiTheme="minorHAnsi" w:hAnsiTheme="minorHAnsi" w:cstheme="minorHAnsi"/>
          <w:color w:val="auto"/>
        </w:rPr>
      </w:pPr>
    </w:p>
    <w:p w14:paraId="71CEAF5E" w14:textId="0BE61CCB" w:rsidR="007410ED"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During plant growth, gravimetrically maintain the target water content in the rhizotron by periodical watering every 2-4 days using the rhizotron watering holes as detailed in </w:t>
      </w:r>
      <w:r w:rsidR="00620382" w:rsidRPr="009466F4">
        <w:rPr>
          <w:rFonts w:asciiTheme="minorHAnsi" w:hAnsiTheme="minorHAnsi" w:cstheme="minorHAnsi"/>
          <w:color w:val="auto"/>
        </w:rPr>
        <w:t>2</w:t>
      </w:r>
      <w:r w:rsidRPr="009466F4">
        <w:rPr>
          <w:rFonts w:asciiTheme="minorHAnsi" w:hAnsiTheme="minorHAnsi" w:cstheme="minorHAnsi"/>
          <w:color w:val="auto"/>
        </w:rPr>
        <w:t>.</w:t>
      </w:r>
      <w:r w:rsidR="00620382" w:rsidRPr="009466F4">
        <w:rPr>
          <w:rFonts w:asciiTheme="minorHAnsi" w:hAnsiTheme="minorHAnsi" w:cstheme="minorHAnsi"/>
          <w:color w:val="auto"/>
        </w:rPr>
        <w:t>2.5</w:t>
      </w:r>
      <w:r w:rsidRPr="009466F4">
        <w:rPr>
          <w:rFonts w:asciiTheme="minorHAnsi" w:hAnsiTheme="minorHAnsi" w:cstheme="minorHAnsi"/>
          <w:color w:val="auto"/>
        </w:rPr>
        <w:t>. Keep the soil surface at the top opening moist by regular additions of ~5 mL water.</w:t>
      </w:r>
      <w:r w:rsidR="00857284" w:rsidRPr="009466F4">
        <w:rPr>
          <w:rFonts w:asciiTheme="minorHAnsi" w:hAnsiTheme="minorHAnsi" w:cstheme="minorHAnsi"/>
          <w:color w:val="auto"/>
        </w:rPr>
        <w:t xml:space="preserve"> </w:t>
      </w:r>
    </w:p>
    <w:p w14:paraId="27E361CF" w14:textId="77777777" w:rsidR="007410ED" w:rsidRPr="009466F4" w:rsidRDefault="007410ED" w:rsidP="00BE2FD0">
      <w:pPr>
        <w:pStyle w:val="ListParagraph"/>
        <w:ind w:left="0"/>
        <w:rPr>
          <w:rFonts w:asciiTheme="minorHAnsi" w:hAnsiTheme="minorHAnsi" w:cstheme="minorHAnsi"/>
          <w:color w:val="auto"/>
        </w:rPr>
      </w:pPr>
    </w:p>
    <w:p w14:paraId="1BAE77B7" w14:textId="565908AB" w:rsidR="007410ED" w:rsidRPr="009466F4" w:rsidRDefault="00842CE0" w:rsidP="00BE2FD0">
      <w:pPr>
        <w:pStyle w:val="ListParagraph"/>
        <w:ind w:left="0"/>
        <w:rPr>
          <w:rFonts w:asciiTheme="minorHAnsi" w:hAnsiTheme="minorHAnsi" w:cstheme="minorHAnsi"/>
          <w:color w:val="auto"/>
        </w:rPr>
      </w:pPr>
      <w:bookmarkStart w:id="19" w:name="_Hlk44672723"/>
      <w:r w:rsidRPr="009466F4">
        <w:rPr>
          <w:rFonts w:asciiTheme="minorHAnsi" w:hAnsiTheme="minorHAnsi" w:cstheme="minorHAnsi"/>
          <w:color w:val="auto"/>
        </w:rPr>
        <w:t xml:space="preserve">NOTE: </w:t>
      </w:r>
      <w:bookmarkEnd w:id="19"/>
      <w:r w:rsidR="00630BEC" w:rsidRPr="009466F4">
        <w:rPr>
          <w:rFonts w:asciiTheme="minorHAnsi" w:hAnsiTheme="minorHAnsi" w:cstheme="minorHAnsi"/>
          <w:color w:val="auto"/>
        </w:rPr>
        <w:t>If plants are grown for extended periods and the plant biomass is expected to substantially decrease the amount of water added to the rhizotron by the proposed method, account for the weight of the plant biomass by growing plants in separate rhizotron replicates and harvesting and weighing the plant tissues at defined intervals.</w:t>
      </w:r>
    </w:p>
    <w:p w14:paraId="018439BF" w14:textId="77777777" w:rsidR="007410ED" w:rsidRPr="009466F4" w:rsidRDefault="007410ED" w:rsidP="00BE2FD0">
      <w:pPr>
        <w:rPr>
          <w:rFonts w:asciiTheme="minorHAnsi" w:hAnsiTheme="minorHAnsi" w:cstheme="minorHAnsi"/>
          <w:color w:val="auto"/>
        </w:rPr>
      </w:pPr>
    </w:p>
    <w:p w14:paraId="5DB7A13E" w14:textId="79A6F21E" w:rsidR="007730B6"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Once roots reach a suitable location along the front plate</w:t>
      </w:r>
      <w:r w:rsidR="00811B00" w:rsidRPr="009466F4">
        <w:rPr>
          <w:rFonts w:asciiTheme="minorHAnsi" w:hAnsiTheme="minorHAnsi" w:cstheme="minorHAnsi"/>
          <w:color w:val="auto"/>
        </w:rPr>
        <w:t xml:space="preserve">, </w:t>
      </w:r>
      <w:r w:rsidRPr="009466F4">
        <w:rPr>
          <w:rFonts w:asciiTheme="minorHAnsi" w:hAnsiTheme="minorHAnsi" w:cstheme="minorHAnsi"/>
          <w:color w:val="auto"/>
        </w:rPr>
        <w:t xml:space="preserve">preferentially in the center of the rhizotron, </w:t>
      </w:r>
      <w:r w:rsidR="00842CE0">
        <w:rPr>
          <w:rFonts w:asciiTheme="minorHAnsi" w:hAnsiTheme="minorHAnsi" w:cstheme="minorHAnsi"/>
          <w:color w:val="auto"/>
        </w:rPr>
        <w:t xml:space="preserve">apply </w:t>
      </w:r>
      <w:r w:rsidRPr="009466F4">
        <w:rPr>
          <w:rFonts w:asciiTheme="minorHAnsi" w:hAnsiTheme="minorHAnsi" w:cstheme="minorHAnsi"/>
          <w:color w:val="auto"/>
        </w:rPr>
        <w:t>DGT gels for sampling</w:t>
      </w:r>
      <w:r w:rsidR="00EA3A4B" w:rsidRPr="009466F4">
        <w:rPr>
          <w:rFonts w:asciiTheme="minorHAnsi" w:hAnsiTheme="minorHAnsi" w:cstheme="minorHAnsi"/>
          <w:color w:val="auto"/>
        </w:rPr>
        <w:t xml:space="preserve"> the </w:t>
      </w:r>
      <w:proofErr w:type="spellStart"/>
      <w:r w:rsidR="007410ED" w:rsidRPr="009466F4">
        <w:rPr>
          <w:rFonts w:asciiTheme="minorHAnsi" w:hAnsiTheme="minorHAnsi" w:cstheme="minorHAnsi"/>
          <w:color w:val="auto"/>
        </w:rPr>
        <w:t>rhizospheric</w:t>
      </w:r>
      <w:proofErr w:type="spellEnd"/>
      <w:r w:rsidR="007410ED" w:rsidRPr="009466F4">
        <w:rPr>
          <w:rFonts w:asciiTheme="minorHAnsi" w:hAnsiTheme="minorHAnsi" w:cstheme="minorHAnsi"/>
          <w:color w:val="auto"/>
        </w:rPr>
        <w:t xml:space="preserve"> </w:t>
      </w:r>
      <w:r w:rsidR="00EA3A4B" w:rsidRPr="009466F4">
        <w:rPr>
          <w:rFonts w:asciiTheme="minorHAnsi" w:hAnsiTheme="minorHAnsi" w:cstheme="minorHAnsi"/>
          <w:color w:val="auto"/>
        </w:rPr>
        <w:t>solute distribution</w:t>
      </w:r>
      <w:r w:rsidR="007410ED" w:rsidRPr="009466F4">
        <w:rPr>
          <w:rFonts w:asciiTheme="minorHAnsi" w:hAnsiTheme="minorHAnsi" w:cstheme="minorHAnsi"/>
          <w:color w:val="auto"/>
        </w:rPr>
        <w:t>.</w:t>
      </w:r>
    </w:p>
    <w:p w14:paraId="7B080251" w14:textId="77777777" w:rsidR="00956A6F" w:rsidRPr="009466F4" w:rsidRDefault="00956A6F" w:rsidP="00BE2FD0">
      <w:pPr>
        <w:pStyle w:val="ListParagraph"/>
        <w:ind w:left="0"/>
        <w:rPr>
          <w:rFonts w:asciiTheme="minorHAnsi" w:hAnsiTheme="minorHAnsi" w:cstheme="minorHAnsi"/>
          <w:color w:val="auto"/>
        </w:rPr>
      </w:pPr>
    </w:p>
    <w:p w14:paraId="68B1AC73" w14:textId="40930509" w:rsidR="007730B6" w:rsidRPr="00A41070" w:rsidRDefault="007730B6" w:rsidP="00BE2FD0">
      <w:pPr>
        <w:pStyle w:val="Heading1"/>
        <w:numPr>
          <w:ilvl w:val="0"/>
          <w:numId w:val="18"/>
        </w:numPr>
        <w:spacing w:before="0" w:after="0"/>
        <w:ind w:left="0" w:firstLine="0"/>
        <w:rPr>
          <w:rFonts w:asciiTheme="minorHAnsi" w:hAnsiTheme="minorHAnsi" w:cstheme="minorHAnsi"/>
          <w:sz w:val="24"/>
          <w:szCs w:val="24"/>
          <w:highlight w:val="yellow"/>
        </w:rPr>
      </w:pPr>
      <w:r w:rsidRPr="00A41070">
        <w:rPr>
          <w:rFonts w:asciiTheme="minorHAnsi" w:hAnsiTheme="minorHAnsi" w:cstheme="minorHAnsi"/>
          <w:sz w:val="24"/>
          <w:szCs w:val="24"/>
          <w:highlight w:val="yellow"/>
        </w:rPr>
        <w:t>Sampling</w:t>
      </w:r>
      <w:r w:rsidR="00EA3A4B" w:rsidRPr="00A41070">
        <w:rPr>
          <w:rFonts w:asciiTheme="minorHAnsi" w:hAnsiTheme="minorHAnsi" w:cstheme="minorHAnsi"/>
          <w:sz w:val="24"/>
          <w:szCs w:val="24"/>
          <w:highlight w:val="yellow"/>
        </w:rPr>
        <w:t xml:space="preserve"> the solute distribution</w:t>
      </w:r>
    </w:p>
    <w:p w14:paraId="13399C9D" w14:textId="77777777" w:rsidR="00956A6F" w:rsidRPr="00A41070" w:rsidRDefault="00956A6F" w:rsidP="00BE2FD0">
      <w:pPr>
        <w:rPr>
          <w:rFonts w:asciiTheme="minorHAnsi" w:hAnsiTheme="minorHAnsi" w:cstheme="minorHAnsi"/>
        </w:rPr>
      </w:pPr>
    </w:p>
    <w:p w14:paraId="0331AB52" w14:textId="2DC25CCD" w:rsidR="007730B6" w:rsidRPr="00A41070" w:rsidRDefault="007730B6"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Gel application</w:t>
      </w:r>
    </w:p>
    <w:p w14:paraId="146F0150" w14:textId="77777777" w:rsidR="00956A6F" w:rsidRPr="00A41070" w:rsidRDefault="00956A6F" w:rsidP="00BE2FD0">
      <w:pPr>
        <w:rPr>
          <w:rFonts w:asciiTheme="minorHAnsi" w:hAnsiTheme="minorHAnsi" w:cstheme="minorHAnsi"/>
        </w:rPr>
      </w:pPr>
    </w:p>
    <w:p w14:paraId="2B7E0243" w14:textId="033024A3" w:rsidR="00956A6F" w:rsidRPr="009466F4" w:rsidRDefault="007730B6" w:rsidP="00BE2FD0">
      <w:pPr>
        <w:pStyle w:val="ListParagraph"/>
        <w:numPr>
          <w:ilvl w:val="2"/>
          <w:numId w:val="18"/>
        </w:numPr>
        <w:rPr>
          <w:rFonts w:asciiTheme="minorHAnsi" w:hAnsiTheme="minorHAnsi" w:cstheme="minorHAnsi"/>
          <w:color w:val="auto"/>
        </w:rPr>
      </w:pPr>
      <w:bookmarkStart w:id="20" w:name="_Hlk44513684"/>
      <w:r w:rsidRPr="009466F4">
        <w:rPr>
          <w:rFonts w:asciiTheme="minorHAnsi" w:hAnsiTheme="minorHAnsi" w:cstheme="minorHAnsi"/>
          <w:color w:val="auto"/>
        </w:rPr>
        <w:t xml:space="preserve">Increase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Pr="009466F4">
        <w:rPr>
          <w:rFonts w:asciiTheme="minorHAnsi" w:hAnsiTheme="minorHAnsi" w:cstheme="minorHAnsi"/>
          <w:color w:val="auto"/>
        </w:rPr>
        <w:t xml:space="preserve"> in the rhizotron from 60 %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WHC</m:t>
            </m:r>
          </m:sub>
        </m:sSub>
      </m:oMath>
      <w:r w:rsidRPr="009466F4">
        <w:rPr>
          <w:rFonts w:asciiTheme="minorHAnsi" w:hAnsiTheme="minorHAnsi" w:cstheme="minorHAnsi"/>
          <w:color w:val="auto"/>
        </w:rPr>
        <w:t xml:space="preserve"> to 80 %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WHC</m:t>
            </m:r>
          </m:sub>
        </m:sSub>
      </m:oMath>
      <w:r w:rsidRPr="009466F4">
        <w:rPr>
          <w:rFonts w:asciiTheme="minorHAnsi" w:hAnsiTheme="minorHAnsi" w:cstheme="minorHAnsi"/>
          <w:color w:val="auto"/>
        </w:rPr>
        <w:t xml:space="preserve"> 24 h before gel application as detailed in </w:t>
      </w:r>
      <w:r w:rsidR="00215F2A" w:rsidRPr="009466F4">
        <w:rPr>
          <w:rFonts w:asciiTheme="minorHAnsi" w:hAnsiTheme="minorHAnsi" w:cstheme="minorHAnsi"/>
          <w:color w:val="auto"/>
        </w:rPr>
        <w:t>2.2</w:t>
      </w:r>
      <w:r w:rsidR="00847E80" w:rsidRPr="009466F4">
        <w:rPr>
          <w:rFonts w:asciiTheme="minorHAnsi" w:hAnsiTheme="minorHAnsi" w:cstheme="minorHAnsi"/>
          <w:color w:val="auto"/>
        </w:rPr>
        <w:t>.4</w:t>
      </w:r>
      <w:r w:rsidRPr="009466F4">
        <w:rPr>
          <w:rFonts w:asciiTheme="minorHAnsi" w:hAnsiTheme="minorHAnsi" w:cstheme="minorHAnsi"/>
          <w:color w:val="auto"/>
        </w:rPr>
        <w:t>.</w:t>
      </w:r>
      <w:r w:rsidR="00847E80" w:rsidRPr="009466F4">
        <w:rPr>
          <w:rFonts w:asciiTheme="minorHAnsi" w:hAnsiTheme="minorHAnsi" w:cstheme="minorHAnsi"/>
          <w:color w:val="auto"/>
        </w:rPr>
        <w:t>-2.2.5.</w:t>
      </w:r>
      <w:r w:rsidRPr="009466F4">
        <w:rPr>
          <w:rFonts w:asciiTheme="minorHAnsi" w:hAnsiTheme="minorHAnsi" w:cstheme="minorHAnsi"/>
          <w:color w:val="auto"/>
        </w:rPr>
        <w:t xml:space="preserve"> This ensures good </w:t>
      </w:r>
      <w:r w:rsidR="003562A6" w:rsidRPr="009466F4">
        <w:rPr>
          <w:rFonts w:asciiTheme="minorHAnsi" w:hAnsiTheme="minorHAnsi" w:cstheme="minorHAnsi"/>
          <w:color w:val="auto"/>
        </w:rPr>
        <w:t xml:space="preserve">soil-gel contact and </w:t>
      </w:r>
      <w:r w:rsidR="00857284" w:rsidRPr="009466F4">
        <w:rPr>
          <w:rFonts w:asciiTheme="minorHAnsi" w:hAnsiTheme="minorHAnsi" w:cstheme="minorHAnsi"/>
          <w:color w:val="auto"/>
        </w:rPr>
        <w:t xml:space="preserve">allows </w:t>
      </w:r>
      <w:r w:rsidRPr="009466F4">
        <w:rPr>
          <w:rFonts w:asciiTheme="minorHAnsi" w:hAnsiTheme="minorHAnsi" w:cstheme="minorHAnsi"/>
          <w:color w:val="auto"/>
        </w:rPr>
        <w:t xml:space="preserve">solute diffusion into the gel while avoiding anoxic soil conditions during solute sampling. </w:t>
      </w:r>
    </w:p>
    <w:bookmarkEnd w:id="20"/>
    <w:p w14:paraId="33616F70" w14:textId="77777777" w:rsidR="00956A6F" w:rsidRPr="009466F4" w:rsidRDefault="00956A6F" w:rsidP="00BE2FD0">
      <w:pPr>
        <w:pStyle w:val="ListParagraph"/>
        <w:ind w:left="0"/>
        <w:rPr>
          <w:rFonts w:asciiTheme="minorHAnsi" w:hAnsiTheme="minorHAnsi" w:cstheme="minorHAnsi"/>
          <w:color w:val="auto"/>
        </w:rPr>
      </w:pPr>
    </w:p>
    <w:p w14:paraId="4508D273" w14:textId="291B3A8C" w:rsidR="00084D6A"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Take a new, acid-cleaned front plate</w:t>
      </w:r>
      <w:r w:rsidR="00EA3A4B" w:rsidRPr="009466F4">
        <w:rPr>
          <w:rFonts w:asciiTheme="minorHAnsi" w:hAnsiTheme="minorHAnsi" w:cstheme="minorHAnsi"/>
          <w:color w:val="auto"/>
        </w:rPr>
        <w:t>, align it on the rhizotron used for sampling,</w:t>
      </w:r>
      <w:r w:rsidRPr="009466F4">
        <w:rPr>
          <w:rFonts w:asciiTheme="minorHAnsi" w:hAnsiTheme="minorHAnsi" w:cstheme="minorHAnsi"/>
          <w:color w:val="auto"/>
        </w:rPr>
        <w:t xml:space="preserve"> and mark the regions of interest (ROIs) on </w:t>
      </w:r>
      <w:r w:rsidR="00EA3A4B" w:rsidRPr="009466F4">
        <w:rPr>
          <w:rFonts w:asciiTheme="minorHAnsi" w:hAnsiTheme="minorHAnsi" w:cstheme="minorHAnsi"/>
          <w:color w:val="auto"/>
        </w:rPr>
        <w:t>the plate</w:t>
      </w:r>
      <w:r w:rsidRPr="009466F4">
        <w:rPr>
          <w:rFonts w:asciiTheme="minorHAnsi" w:hAnsiTheme="minorHAnsi" w:cstheme="minorHAnsi"/>
          <w:color w:val="auto"/>
        </w:rPr>
        <w:t>.</w:t>
      </w:r>
      <w:r w:rsidR="00084D6A" w:rsidRPr="009466F4">
        <w:rPr>
          <w:rFonts w:asciiTheme="minorHAnsi" w:hAnsiTheme="minorHAnsi" w:cstheme="minorHAnsi"/>
          <w:color w:val="auto"/>
        </w:rPr>
        <w:t xml:space="preserve"> </w:t>
      </w:r>
      <w:bookmarkStart w:id="21" w:name="_Hlk43204977"/>
      <w:r w:rsidRPr="009466F4">
        <w:rPr>
          <w:rFonts w:asciiTheme="minorHAnsi" w:hAnsiTheme="minorHAnsi" w:cstheme="minorHAnsi"/>
          <w:color w:val="auto"/>
        </w:rPr>
        <w:t>Transfer the</w:t>
      </w:r>
      <w:r w:rsidR="00EA3A4B" w:rsidRPr="009466F4">
        <w:rPr>
          <w:rFonts w:asciiTheme="minorHAnsi" w:hAnsiTheme="minorHAnsi" w:cstheme="minorHAnsi"/>
          <w:color w:val="auto"/>
        </w:rPr>
        <w:t xml:space="preserve"> </w:t>
      </w:r>
      <w:r w:rsidRPr="009466F4">
        <w:rPr>
          <w:rFonts w:asciiTheme="minorHAnsi" w:hAnsiTheme="minorHAnsi" w:cstheme="minorHAnsi"/>
          <w:color w:val="auto"/>
        </w:rPr>
        <w:t>plate into a laminar flow bench</w:t>
      </w:r>
      <w:r w:rsidR="00F27265" w:rsidRPr="009466F4">
        <w:rPr>
          <w:rFonts w:asciiTheme="minorHAnsi" w:hAnsiTheme="minorHAnsi" w:cstheme="minorHAnsi"/>
          <w:color w:val="auto"/>
        </w:rPr>
        <w:t xml:space="preserve"> or any other dust- and metal-free environment</w:t>
      </w:r>
      <w:r w:rsidRPr="009466F4">
        <w:rPr>
          <w:rFonts w:asciiTheme="minorHAnsi" w:hAnsiTheme="minorHAnsi" w:cstheme="minorHAnsi"/>
          <w:color w:val="auto"/>
        </w:rPr>
        <w:t xml:space="preserve">, unmarked side facing up. </w:t>
      </w:r>
      <w:bookmarkEnd w:id="21"/>
    </w:p>
    <w:p w14:paraId="148AD069" w14:textId="77777777" w:rsidR="00956A6F" w:rsidRPr="009466F4" w:rsidRDefault="00956A6F" w:rsidP="00BE2FD0">
      <w:pPr>
        <w:pStyle w:val="ListParagraph"/>
        <w:ind w:left="0"/>
        <w:rPr>
          <w:rFonts w:asciiTheme="minorHAnsi" w:hAnsiTheme="minorHAnsi" w:cstheme="minorHAnsi"/>
          <w:color w:val="auto"/>
        </w:rPr>
      </w:pPr>
    </w:p>
    <w:p w14:paraId="6E140ED3" w14:textId="491DD350" w:rsidR="00834DF5"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Cut the </w:t>
      </w:r>
      <w:r w:rsidR="008E779D" w:rsidRPr="009466F4">
        <w:rPr>
          <w:rFonts w:asciiTheme="minorHAnsi" w:hAnsiTheme="minorHAnsi" w:cstheme="minorHAnsi"/>
          <w:color w:val="auto"/>
        </w:rPr>
        <w:t xml:space="preserve">DGT </w:t>
      </w:r>
      <w:r w:rsidR="00EA3A4B" w:rsidRPr="009466F4">
        <w:rPr>
          <w:rFonts w:asciiTheme="minorHAnsi" w:hAnsiTheme="minorHAnsi" w:cstheme="minorHAnsi"/>
          <w:color w:val="auto"/>
        </w:rPr>
        <w:t xml:space="preserve">binding </w:t>
      </w:r>
      <w:r w:rsidRPr="009466F4">
        <w:rPr>
          <w:rFonts w:asciiTheme="minorHAnsi" w:hAnsiTheme="minorHAnsi" w:cstheme="minorHAnsi"/>
          <w:color w:val="auto"/>
        </w:rPr>
        <w:t>gel on a</w:t>
      </w:r>
      <w:r w:rsidR="00EA3A4B" w:rsidRPr="009466F4">
        <w:rPr>
          <w:rFonts w:asciiTheme="minorHAnsi" w:hAnsiTheme="minorHAnsi" w:cstheme="minorHAnsi"/>
          <w:color w:val="auto"/>
        </w:rPr>
        <w:t>n</w:t>
      </w:r>
      <w:r w:rsidRPr="009466F4">
        <w:rPr>
          <w:rFonts w:asciiTheme="minorHAnsi" w:hAnsiTheme="minorHAnsi" w:cstheme="minorHAnsi"/>
          <w:color w:val="auto"/>
        </w:rPr>
        <w:t xml:space="preserve"> acrylic </w:t>
      </w:r>
      <w:r w:rsidR="00EA3A4B" w:rsidRPr="009466F4">
        <w:rPr>
          <w:rFonts w:asciiTheme="minorHAnsi" w:hAnsiTheme="minorHAnsi" w:cstheme="minorHAnsi"/>
          <w:color w:val="auto"/>
        </w:rPr>
        <w:t>support</w:t>
      </w:r>
      <w:r w:rsidRPr="009466F4">
        <w:rPr>
          <w:rFonts w:asciiTheme="minorHAnsi" w:hAnsiTheme="minorHAnsi" w:cstheme="minorHAnsi"/>
          <w:color w:val="auto"/>
        </w:rPr>
        <w:t xml:space="preserve"> to the required rectangular size</w:t>
      </w:r>
      <w:r w:rsidR="003562A6" w:rsidRPr="009466F4">
        <w:rPr>
          <w:rFonts w:asciiTheme="minorHAnsi" w:hAnsiTheme="minorHAnsi" w:cstheme="minorHAnsi"/>
          <w:color w:val="auto"/>
        </w:rPr>
        <w:t xml:space="preserve"> </w:t>
      </w:r>
      <w:r w:rsidRPr="009466F4">
        <w:rPr>
          <w:rFonts w:asciiTheme="minorHAnsi" w:hAnsiTheme="minorHAnsi" w:cstheme="minorHAnsi"/>
          <w:color w:val="auto"/>
        </w:rPr>
        <w:t>corresponding to the ROI</w:t>
      </w:r>
      <w:r w:rsidR="003562A6" w:rsidRPr="009466F4">
        <w:rPr>
          <w:rFonts w:asciiTheme="minorHAnsi" w:hAnsiTheme="minorHAnsi" w:cstheme="minorHAnsi"/>
          <w:color w:val="auto"/>
        </w:rPr>
        <w:t>, usually around 3</w:t>
      </w:r>
      <w:r w:rsidR="003B3AD4" w:rsidRPr="009466F4">
        <w:rPr>
          <w:rFonts w:asciiTheme="minorHAnsi" w:hAnsiTheme="minorHAnsi" w:cstheme="minorHAnsi"/>
          <w:color w:val="auto"/>
        </w:rPr>
        <w:t xml:space="preserve"> cm</w:t>
      </w:r>
      <w:r w:rsidR="003562A6" w:rsidRPr="009466F4">
        <w:rPr>
          <w:rFonts w:asciiTheme="minorHAnsi" w:hAnsiTheme="minorHAnsi" w:cstheme="minorHAnsi"/>
          <w:color w:val="auto"/>
        </w:rPr>
        <w:t xml:space="preserve"> </w:t>
      </w:r>
      <w:r w:rsidR="00453EAF">
        <w:rPr>
          <w:rFonts w:asciiTheme="minorHAnsi" w:hAnsiTheme="minorHAnsi" w:cstheme="minorHAnsi"/>
          <w:color w:val="auto"/>
        </w:rPr>
        <w:t>×</w:t>
      </w:r>
      <w:r w:rsidR="003562A6" w:rsidRPr="009466F4">
        <w:rPr>
          <w:rFonts w:asciiTheme="minorHAnsi" w:hAnsiTheme="minorHAnsi" w:cstheme="minorHAnsi"/>
          <w:color w:val="auto"/>
        </w:rPr>
        <w:t xml:space="preserve"> 5 cm,</w:t>
      </w:r>
      <w:r w:rsidRPr="009466F4">
        <w:rPr>
          <w:rFonts w:asciiTheme="minorHAnsi" w:hAnsiTheme="minorHAnsi" w:cstheme="minorHAnsi"/>
          <w:color w:val="auto"/>
        </w:rPr>
        <w:t xml:space="preserve"> using PTFE-coated razor blades.</w:t>
      </w:r>
      <w:r w:rsidR="00084D6A" w:rsidRPr="009466F4">
        <w:rPr>
          <w:rFonts w:asciiTheme="minorHAnsi" w:hAnsiTheme="minorHAnsi" w:cstheme="minorHAnsi"/>
          <w:color w:val="auto"/>
        </w:rPr>
        <w:t xml:space="preserve"> </w:t>
      </w:r>
      <w:r w:rsidRPr="009466F4">
        <w:rPr>
          <w:rFonts w:asciiTheme="minorHAnsi" w:hAnsiTheme="minorHAnsi" w:cstheme="minorHAnsi"/>
          <w:color w:val="auto"/>
        </w:rPr>
        <w:t>Cut the gel by pressing rather than sliding the razor blade</w:t>
      </w:r>
      <w:r w:rsidR="00FB064A" w:rsidRPr="009466F4">
        <w:rPr>
          <w:rFonts w:asciiTheme="minorHAnsi" w:hAnsiTheme="minorHAnsi" w:cstheme="minorHAnsi"/>
          <w:color w:val="auto"/>
        </w:rPr>
        <w:t xml:space="preserve"> to ensure a</w:t>
      </w:r>
      <w:r w:rsidRPr="009466F4">
        <w:rPr>
          <w:rFonts w:asciiTheme="minorHAnsi" w:hAnsiTheme="minorHAnsi" w:cstheme="minorHAnsi"/>
          <w:color w:val="auto"/>
        </w:rPr>
        <w:t xml:space="preserve"> </w:t>
      </w:r>
      <w:r w:rsidR="00834DF5" w:rsidRPr="009466F4">
        <w:rPr>
          <w:rFonts w:asciiTheme="minorHAnsi" w:hAnsiTheme="minorHAnsi" w:cstheme="minorHAnsi"/>
          <w:color w:val="auto"/>
        </w:rPr>
        <w:t>clear</w:t>
      </w:r>
      <w:r w:rsidRPr="009466F4">
        <w:rPr>
          <w:rFonts w:asciiTheme="minorHAnsi" w:hAnsiTheme="minorHAnsi" w:cstheme="minorHAnsi"/>
          <w:color w:val="auto"/>
        </w:rPr>
        <w:t xml:space="preserve"> cut.</w:t>
      </w:r>
      <w:r w:rsidR="00FB064A" w:rsidRPr="009466F4">
        <w:rPr>
          <w:rFonts w:asciiTheme="minorHAnsi" w:hAnsiTheme="minorHAnsi" w:cstheme="minorHAnsi"/>
          <w:color w:val="auto"/>
        </w:rPr>
        <w:t xml:space="preserve"> </w:t>
      </w:r>
      <w:r w:rsidRPr="009466F4">
        <w:rPr>
          <w:rFonts w:asciiTheme="minorHAnsi" w:hAnsiTheme="minorHAnsi" w:cstheme="minorHAnsi"/>
          <w:color w:val="auto"/>
        </w:rPr>
        <w:t xml:space="preserve">Place the rectangular gel piece on the unmarked side of the plate at the marked location of the ROI. </w:t>
      </w:r>
    </w:p>
    <w:p w14:paraId="7B415F3A" w14:textId="77777777" w:rsidR="00834DF5" w:rsidRPr="009466F4" w:rsidRDefault="00834DF5" w:rsidP="00BE2FD0">
      <w:pPr>
        <w:pStyle w:val="ListParagraph"/>
        <w:ind w:left="0"/>
        <w:rPr>
          <w:rFonts w:asciiTheme="minorHAnsi" w:hAnsiTheme="minorHAnsi" w:cstheme="minorHAnsi"/>
          <w:color w:val="auto"/>
        </w:rPr>
      </w:pPr>
    </w:p>
    <w:p w14:paraId="233040E6" w14:textId="387A5792" w:rsidR="00956A6F" w:rsidRPr="009466F4" w:rsidRDefault="007730B6"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 xml:space="preserve">NOTE: </w:t>
      </w:r>
      <w:r w:rsidR="00EA3A4B" w:rsidRPr="009466F4">
        <w:rPr>
          <w:rFonts w:asciiTheme="minorHAnsi" w:hAnsiTheme="minorHAnsi" w:cstheme="minorHAnsi"/>
          <w:color w:val="auto"/>
        </w:rPr>
        <w:t>If HR-MBG is used, a</w:t>
      </w:r>
      <w:r w:rsidR="00834DF5" w:rsidRPr="009466F4">
        <w:rPr>
          <w:rFonts w:asciiTheme="minorHAnsi" w:hAnsiTheme="minorHAnsi" w:cstheme="minorHAnsi"/>
          <w:color w:val="auto"/>
        </w:rPr>
        <w:t xml:space="preserve"> </w:t>
      </w:r>
      <w:r w:rsidRPr="009466F4">
        <w:rPr>
          <w:rFonts w:asciiTheme="minorHAnsi" w:hAnsiTheme="minorHAnsi" w:cstheme="minorHAnsi"/>
          <w:color w:val="auto"/>
        </w:rPr>
        <w:t>100 µm-thin spacer foil may be added underneath the gel</w:t>
      </w:r>
      <w:r w:rsidR="00834DF5" w:rsidRPr="009466F4">
        <w:rPr>
          <w:rFonts w:asciiTheme="minorHAnsi" w:hAnsiTheme="minorHAnsi" w:cstheme="minorHAnsi"/>
          <w:color w:val="auto"/>
        </w:rPr>
        <w:t xml:space="preserve"> to ensure that the gel is in good contact with the soil-root system.</w:t>
      </w:r>
    </w:p>
    <w:p w14:paraId="3E14441F" w14:textId="77777777" w:rsidR="00956A6F" w:rsidRPr="009466F4" w:rsidRDefault="00956A6F" w:rsidP="00BE2FD0">
      <w:pPr>
        <w:pStyle w:val="ListParagraph"/>
        <w:ind w:left="0"/>
        <w:rPr>
          <w:rFonts w:asciiTheme="minorHAnsi" w:hAnsiTheme="minorHAnsi" w:cstheme="minorHAnsi"/>
          <w:color w:val="auto"/>
        </w:rPr>
      </w:pPr>
    </w:p>
    <w:p w14:paraId="491C183D" w14:textId="18408552" w:rsidR="00834DF5"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 xml:space="preserve">Cut a 10 µm-thin polycarbonate membrane </w:t>
      </w:r>
      <w:r w:rsidR="00713F86" w:rsidRPr="00A41070">
        <w:rPr>
          <w:rFonts w:asciiTheme="minorHAnsi" w:hAnsiTheme="minorHAnsi" w:cstheme="minorHAnsi"/>
          <w:color w:val="auto"/>
        </w:rPr>
        <w:t>(</w:t>
      </w:r>
      <w:r w:rsidR="00056B26" w:rsidRPr="00A41070">
        <w:rPr>
          <w:rFonts w:asciiTheme="minorHAnsi" w:hAnsiTheme="minorHAnsi" w:cstheme="minorHAnsi"/>
          <w:color w:val="auto"/>
        </w:rPr>
        <w:t xml:space="preserve">0.2 µm </w:t>
      </w:r>
      <w:r w:rsidRPr="00A41070">
        <w:rPr>
          <w:rFonts w:asciiTheme="minorHAnsi" w:hAnsiTheme="minorHAnsi" w:cstheme="minorHAnsi"/>
          <w:color w:val="auto"/>
        </w:rPr>
        <w:t>pore size</w:t>
      </w:r>
      <w:r w:rsidR="00F10F05">
        <w:rPr>
          <w:rFonts w:asciiTheme="minorHAnsi" w:hAnsiTheme="minorHAnsi" w:cstheme="minorHAnsi"/>
          <w:color w:val="auto"/>
        </w:rPr>
        <w:t xml:space="preserve">; </w:t>
      </w:r>
      <w:r w:rsidR="00F10F05" w:rsidRPr="00204E69">
        <w:rPr>
          <w:rFonts w:asciiTheme="minorHAnsi" w:hAnsiTheme="minorHAnsi" w:cstheme="minorHAnsi"/>
          <w:b/>
          <w:bCs/>
          <w:color w:val="auto"/>
        </w:rPr>
        <w:t>Table of Materials</w:t>
      </w:r>
      <w:r w:rsidRPr="00A41070">
        <w:rPr>
          <w:rFonts w:asciiTheme="minorHAnsi" w:hAnsiTheme="minorHAnsi" w:cstheme="minorHAnsi"/>
          <w:color w:val="auto"/>
        </w:rPr>
        <w:t xml:space="preserve">) </w:t>
      </w:r>
      <w:r w:rsidRPr="009466F4">
        <w:rPr>
          <w:rFonts w:asciiTheme="minorHAnsi" w:hAnsiTheme="minorHAnsi" w:cstheme="minorHAnsi"/>
          <w:color w:val="auto"/>
          <w:highlight w:val="yellow"/>
        </w:rPr>
        <w:t>to a size which extends the gel size by</w:t>
      </w:r>
      <w:r w:rsidR="00F316DB" w:rsidRPr="009466F4">
        <w:rPr>
          <w:rFonts w:asciiTheme="minorHAnsi" w:hAnsiTheme="minorHAnsi" w:cstheme="minorHAnsi"/>
          <w:color w:val="auto"/>
          <w:highlight w:val="yellow"/>
        </w:rPr>
        <w:t xml:space="preserve"> ≥</w:t>
      </w:r>
      <w:r w:rsidR="003562A6" w:rsidRPr="009466F4">
        <w:rPr>
          <w:rFonts w:asciiTheme="minorHAnsi" w:hAnsiTheme="minorHAnsi" w:cstheme="minorHAnsi"/>
          <w:color w:val="auto"/>
          <w:highlight w:val="yellow"/>
        </w:rPr>
        <w:t>1</w:t>
      </w:r>
      <w:r w:rsidRPr="009466F4">
        <w:rPr>
          <w:rFonts w:asciiTheme="minorHAnsi" w:hAnsiTheme="minorHAnsi" w:cstheme="minorHAnsi"/>
          <w:color w:val="auto"/>
          <w:highlight w:val="yellow"/>
        </w:rPr>
        <w:t xml:space="preserve"> cm at each side and place the membrane onto the gel.</w:t>
      </w:r>
      <w:r w:rsidR="00084D6A" w:rsidRPr="009466F4">
        <w:rPr>
          <w:rFonts w:asciiTheme="minorHAnsi" w:hAnsiTheme="minorHAnsi" w:cstheme="minorHAnsi"/>
          <w:color w:val="auto"/>
          <w:highlight w:val="yellow"/>
        </w:rPr>
        <w:t xml:space="preserve"> </w:t>
      </w:r>
      <w:r w:rsidR="008D6711" w:rsidRPr="009466F4">
        <w:rPr>
          <w:rFonts w:asciiTheme="minorHAnsi" w:hAnsiTheme="minorHAnsi" w:cstheme="minorHAnsi"/>
          <w:color w:val="auto"/>
          <w:highlight w:val="yellow"/>
        </w:rPr>
        <w:t xml:space="preserve">Apply some water to remove air bubbles </w:t>
      </w:r>
      <w:r w:rsidR="008D6711" w:rsidRPr="00A41070">
        <w:rPr>
          <w:rFonts w:asciiTheme="minorHAnsi" w:hAnsiTheme="minorHAnsi" w:cstheme="minorHAnsi"/>
          <w:color w:val="auto"/>
        </w:rPr>
        <w:t>from the stack.</w:t>
      </w:r>
    </w:p>
    <w:p w14:paraId="41FE6018" w14:textId="77777777" w:rsidR="00956A6F" w:rsidRPr="009466F4" w:rsidRDefault="00956A6F" w:rsidP="00BE2FD0">
      <w:pPr>
        <w:pStyle w:val="ListParagraph"/>
        <w:ind w:left="0"/>
        <w:rPr>
          <w:rFonts w:asciiTheme="minorHAnsi" w:hAnsiTheme="minorHAnsi" w:cstheme="minorHAnsi"/>
          <w:color w:val="auto"/>
        </w:rPr>
      </w:pPr>
    </w:p>
    <w:p w14:paraId="797A2277" w14:textId="31F84CFC" w:rsidR="00956A6F" w:rsidRPr="009466F4" w:rsidRDefault="007730B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Fix the membrane along all four edges using vinyl electrical tape</w:t>
      </w:r>
      <w:r w:rsidR="00F10F05">
        <w:rPr>
          <w:rFonts w:asciiTheme="minorHAnsi" w:hAnsiTheme="minorHAnsi" w:cstheme="minorHAnsi"/>
          <w:color w:val="auto"/>
          <w:highlight w:val="yellow"/>
        </w:rPr>
        <w:t xml:space="preserve"> </w:t>
      </w:r>
      <w:r w:rsidR="00F10F05" w:rsidRPr="00D9478D">
        <w:rPr>
          <w:rFonts w:asciiTheme="minorHAnsi" w:hAnsiTheme="minorHAnsi" w:cstheme="minorHAnsi"/>
          <w:color w:val="auto"/>
        </w:rPr>
        <w:t>(</w:t>
      </w:r>
      <w:r w:rsidR="00F10F05" w:rsidRPr="00D9478D">
        <w:rPr>
          <w:rFonts w:asciiTheme="minorHAnsi" w:hAnsiTheme="minorHAnsi" w:cstheme="minorHAnsi"/>
          <w:b/>
          <w:bCs/>
          <w:color w:val="auto"/>
        </w:rPr>
        <w:t>Table of Materials</w:t>
      </w:r>
      <w:r w:rsidR="00F10F05" w:rsidRPr="00D9478D">
        <w:rPr>
          <w:rFonts w:asciiTheme="minorHAnsi" w:hAnsiTheme="minorHAnsi" w:cstheme="minorHAnsi"/>
          <w:color w:val="auto"/>
        </w:rPr>
        <w:t>)</w:t>
      </w:r>
      <w:r w:rsidRPr="00D9478D">
        <w:rPr>
          <w:rFonts w:asciiTheme="minorHAnsi" w:hAnsiTheme="minorHAnsi" w:cstheme="minorHAnsi"/>
          <w:color w:val="auto"/>
        </w:rPr>
        <w:t>. In the process,</w:t>
      </w:r>
      <w:r w:rsidRPr="009466F4">
        <w:rPr>
          <w:rFonts w:asciiTheme="minorHAnsi" w:hAnsiTheme="minorHAnsi" w:cstheme="minorHAnsi"/>
          <w:color w:val="auto"/>
          <w:highlight w:val="yellow"/>
        </w:rPr>
        <w:t xml:space="preserve"> carefully remove air bubbles trapped in between the gel and the membrane using plastic tweezers. </w:t>
      </w:r>
      <w:r w:rsidRPr="00D9478D">
        <w:rPr>
          <w:rFonts w:asciiTheme="minorHAnsi" w:hAnsiTheme="minorHAnsi" w:cstheme="minorHAnsi"/>
          <w:color w:val="auto"/>
        </w:rPr>
        <w:t>The tape must only get in contact with the membrane and not with the gel.</w:t>
      </w:r>
      <w:r w:rsidR="00084D6A" w:rsidRPr="009466F4">
        <w:rPr>
          <w:rFonts w:asciiTheme="minorHAnsi" w:hAnsiTheme="minorHAnsi" w:cstheme="minorHAnsi"/>
          <w:color w:val="auto"/>
          <w:highlight w:val="yellow"/>
        </w:rPr>
        <w:t xml:space="preserve"> </w:t>
      </w:r>
    </w:p>
    <w:p w14:paraId="42FB9A9D" w14:textId="77777777" w:rsidR="00956A6F" w:rsidRPr="009466F4" w:rsidRDefault="00956A6F" w:rsidP="00BE2FD0">
      <w:pPr>
        <w:pStyle w:val="ListParagraph"/>
        <w:ind w:left="0"/>
        <w:rPr>
          <w:rFonts w:asciiTheme="minorHAnsi" w:hAnsiTheme="minorHAnsi" w:cstheme="minorHAnsi"/>
          <w:color w:val="auto"/>
        </w:rPr>
      </w:pPr>
    </w:p>
    <w:p w14:paraId="65265F38" w14:textId="749F3E67" w:rsidR="00956A6F" w:rsidRPr="009466F4" w:rsidRDefault="007730B6" w:rsidP="00BE2FD0">
      <w:pPr>
        <w:pStyle w:val="ListParagraph"/>
        <w:ind w:left="0"/>
        <w:rPr>
          <w:rFonts w:asciiTheme="minorHAnsi" w:hAnsiTheme="minorHAnsi" w:cstheme="minorHAnsi"/>
          <w:color w:val="auto"/>
        </w:rPr>
      </w:pPr>
      <w:bookmarkStart w:id="22" w:name="_Hlk44513887"/>
      <w:r w:rsidRPr="009466F4">
        <w:rPr>
          <w:rFonts w:asciiTheme="minorHAnsi" w:hAnsiTheme="minorHAnsi" w:cstheme="minorHAnsi"/>
          <w:color w:val="auto"/>
        </w:rPr>
        <w:t xml:space="preserve">NOTE: If the tape comes in contact with the gel, air bubbles are trapped between the gel and the membrane, or the final membrane surface </w:t>
      </w:r>
      <w:r w:rsidR="00857284" w:rsidRPr="009466F4">
        <w:rPr>
          <w:rFonts w:asciiTheme="minorHAnsi" w:hAnsiTheme="minorHAnsi" w:cstheme="minorHAnsi"/>
          <w:color w:val="auto"/>
        </w:rPr>
        <w:t>shows folds</w:t>
      </w:r>
      <w:r w:rsidRPr="009466F4">
        <w:rPr>
          <w:rFonts w:asciiTheme="minorHAnsi" w:hAnsiTheme="minorHAnsi" w:cstheme="minorHAnsi"/>
          <w:color w:val="auto"/>
        </w:rPr>
        <w:t xml:space="preserve">, the gel/membrane stack </w:t>
      </w:r>
      <w:r w:rsidR="000236BE" w:rsidRPr="009466F4">
        <w:rPr>
          <w:rFonts w:asciiTheme="minorHAnsi" w:hAnsiTheme="minorHAnsi" w:cstheme="minorHAnsi"/>
          <w:color w:val="auto"/>
        </w:rPr>
        <w:t xml:space="preserve">needs to be </w:t>
      </w:r>
      <w:r w:rsidRPr="009466F4">
        <w:rPr>
          <w:rFonts w:asciiTheme="minorHAnsi" w:hAnsiTheme="minorHAnsi" w:cstheme="minorHAnsi"/>
          <w:color w:val="auto"/>
        </w:rPr>
        <w:t>reassembled as the diffusive flux of solutes into the gel can be impaired</w:t>
      </w:r>
      <w:r w:rsidR="00B90600" w:rsidRPr="009466F4">
        <w:rPr>
          <w:rFonts w:asciiTheme="minorHAnsi" w:hAnsiTheme="minorHAnsi" w:cstheme="minorHAnsi"/>
          <w:noProof/>
          <w:color w:val="auto"/>
          <w:vertAlign w:val="superscript"/>
        </w:rPr>
        <w:t>35</w:t>
      </w:r>
      <w:r w:rsidRPr="009466F4">
        <w:rPr>
          <w:rFonts w:asciiTheme="minorHAnsi" w:hAnsiTheme="minorHAnsi" w:cstheme="minorHAnsi"/>
          <w:color w:val="auto"/>
        </w:rPr>
        <w:t xml:space="preserve"> (repeat </w:t>
      </w:r>
      <w:r w:rsidR="008D6711" w:rsidRPr="009466F4">
        <w:rPr>
          <w:rFonts w:asciiTheme="minorHAnsi" w:hAnsiTheme="minorHAnsi" w:cstheme="minorHAnsi"/>
          <w:color w:val="auto"/>
        </w:rPr>
        <w:t>3</w:t>
      </w:r>
      <w:r w:rsidRPr="009466F4">
        <w:rPr>
          <w:rFonts w:asciiTheme="minorHAnsi" w:hAnsiTheme="minorHAnsi" w:cstheme="minorHAnsi"/>
          <w:color w:val="auto"/>
        </w:rPr>
        <w:t>.1.</w:t>
      </w:r>
      <w:r w:rsidR="008D6711" w:rsidRPr="009466F4">
        <w:rPr>
          <w:rFonts w:asciiTheme="minorHAnsi" w:hAnsiTheme="minorHAnsi" w:cstheme="minorHAnsi"/>
          <w:color w:val="auto"/>
        </w:rPr>
        <w:t>3</w:t>
      </w:r>
      <w:r w:rsidRPr="009466F4">
        <w:rPr>
          <w:rFonts w:asciiTheme="minorHAnsi" w:hAnsiTheme="minorHAnsi" w:cstheme="minorHAnsi"/>
          <w:color w:val="auto"/>
        </w:rPr>
        <w:t xml:space="preserve"> - </w:t>
      </w:r>
      <w:r w:rsidR="008D6711" w:rsidRPr="009466F4">
        <w:rPr>
          <w:rFonts w:asciiTheme="minorHAnsi" w:hAnsiTheme="minorHAnsi" w:cstheme="minorHAnsi"/>
          <w:color w:val="auto"/>
        </w:rPr>
        <w:t>3</w:t>
      </w:r>
      <w:r w:rsidRPr="009466F4">
        <w:rPr>
          <w:rFonts w:asciiTheme="minorHAnsi" w:hAnsiTheme="minorHAnsi" w:cstheme="minorHAnsi"/>
          <w:color w:val="auto"/>
        </w:rPr>
        <w:t>.1.</w:t>
      </w:r>
      <w:r w:rsidR="008D6711" w:rsidRPr="009466F4">
        <w:rPr>
          <w:rFonts w:asciiTheme="minorHAnsi" w:hAnsiTheme="minorHAnsi" w:cstheme="minorHAnsi"/>
          <w:color w:val="auto"/>
        </w:rPr>
        <w:t>5</w:t>
      </w:r>
      <w:r w:rsidRPr="009466F4">
        <w:rPr>
          <w:rFonts w:asciiTheme="minorHAnsi" w:hAnsiTheme="minorHAnsi" w:cstheme="minorHAnsi"/>
          <w:color w:val="auto"/>
        </w:rPr>
        <w:t>).</w:t>
      </w:r>
      <w:bookmarkEnd w:id="22"/>
    </w:p>
    <w:p w14:paraId="3FF41568" w14:textId="77777777" w:rsidR="00956A6F" w:rsidRPr="009466F4" w:rsidRDefault="00956A6F" w:rsidP="00BE2FD0">
      <w:pPr>
        <w:pStyle w:val="ListParagraph"/>
        <w:ind w:left="0"/>
        <w:rPr>
          <w:rFonts w:asciiTheme="minorHAnsi" w:hAnsiTheme="minorHAnsi" w:cstheme="minorHAnsi"/>
          <w:color w:val="auto"/>
        </w:rPr>
      </w:pPr>
    </w:p>
    <w:p w14:paraId="296C8F86" w14:textId="5109FB24" w:rsidR="00084D6A" w:rsidRPr="009466F4" w:rsidRDefault="00742874"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Place the rhizotron on a </w:t>
      </w:r>
      <w:r w:rsidR="00857284" w:rsidRPr="009466F4">
        <w:rPr>
          <w:rFonts w:asciiTheme="minorHAnsi" w:hAnsiTheme="minorHAnsi" w:cstheme="minorHAnsi"/>
          <w:color w:val="auto"/>
        </w:rPr>
        <w:t>stand</w:t>
      </w:r>
      <w:r w:rsidRPr="009466F4">
        <w:rPr>
          <w:rFonts w:asciiTheme="minorHAnsi" w:hAnsiTheme="minorHAnsi" w:cstheme="minorHAnsi"/>
          <w:color w:val="auto"/>
        </w:rPr>
        <w:t>, remove the rails and c</w:t>
      </w:r>
      <w:r w:rsidR="00813329" w:rsidRPr="009466F4">
        <w:rPr>
          <w:rFonts w:asciiTheme="minorHAnsi" w:hAnsiTheme="minorHAnsi" w:cstheme="minorHAnsi"/>
          <w:color w:val="auto"/>
        </w:rPr>
        <w:t xml:space="preserve">arefully lift off the </w:t>
      </w:r>
      <w:r w:rsidRPr="009466F4">
        <w:rPr>
          <w:rFonts w:asciiTheme="minorHAnsi" w:hAnsiTheme="minorHAnsi" w:cstheme="minorHAnsi"/>
          <w:color w:val="auto"/>
        </w:rPr>
        <w:t>front plate (</w:t>
      </w:r>
      <w:r w:rsidRPr="009466F4">
        <w:rPr>
          <w:rFonts w:asciiTheme="minorHAnsi" w:hAnsiTheme="minorHAnsi" w:cstheme="minorHAnsi"/>
          <w:b/>
          <w:color w:val="auto"/>
        </w:rPr>
        <w:t xml:space="preserve">Figure </w:t>
      </w:r>
      <w:r w:rsidR="004B2D1B" w:rsidRPr="009466F4">
        <w:rPr>
          <w:rFonts w:asciiTheme="minorHAnsi" w:hAnsiTheme="minorHAnsi" w:cstheme="minorHAnsi"/>
          <w:b/>
          <w:color w:val="auto"/>
        </w:rPr>
        <w:t>3</w:t>
      </w:r>
      <w:r w:rsidRPr="009466F4">
        <w:rPr>
          <w:rFonts w:asciiTheme="minorHAnsi" w:hAnsiTheme="minorHAnsi" w:cstheme="minorHAnsi"/>
          <w:b/>
          <w:color w:val="auto"/>
        </w:rPr>
        <w:t>C</w:t>
      </w:r>
      <w:r w:rsidRPr="009466F4">
        <w:rPr>
          <w:rFonts w:asciiTheme="minorHAnsi" w:hAnsiTheme="minorHAnsi" w:cstheme="minorHAnsi"/>
          <w:color w:val="auto"/>
        </w:rPr>
        <w:t>). R</w:t>
      </w:r>
      <w:r w:rsidR="007730B6" w:rsidRPr="009466F4">
        <w:rPr>
          <w:rFonts w:asciiTheme="minorHAnsi" w:hAnsiTheme="minorHAnsi" w:cstheme="minorHAnsi"/>
          <w:color w:val="auto"/>
        </w:rPr>
        <w:t>emove the plastic foil</w:t>
      </w:r>
      <w:r w:rsidRPr="009466F4">
        <w:rPr>
          <w:rFonts w:asciiTheme="minorHAnsi" w:hAnsiTheme="minorHAnsi" w:cstheme="minorHAnsi"/>
          <w:color w:val="auto"/>
        </w:rPr>
        <w:t>,</w:t>
      </w:r>
      <w:r w:rsidR="007730B6" w:rsidRPr="009466F4">
        <w:rPr>
          <w:rFonts w:asciiTheme="minorHAnsi" w:hAnsiTheme="minorHAnsi" w:cstheme="minorHAnsi"/>
          <w:color w:val="auto"/>
        </w:rPr>
        <w:t xml:space="preserve"> cut off the PTFE foil at the edges of the rhizotron</w:t>
      </w:r>
      <w:r w:rsidRPr="009466F4">
        <w:rPr>
          <w:rFonts w:asciiTheme="minorHAnsi" w:hAnsiTheme="minorHAnsi" w:cstheme="minorHAnsi"/>
          <w:color w:val="auto"/>
        </w:rPr>
        <w:t xml:space="preserve"> and</w:t>
      </w:r>
      <w:r w:rsidR="007730B6" w:rsidRPr="009466F4">
        <w:rPr>
          <w:rFonts w:asciiTheme="minorHAnsi" w:hAnsiTheme="minorHAnsi" w:cstheme="minorHAnsi"/>
          <w:color w:val="auto"/>
        </w:rPr>
        <w:t xml:space="preserve"> </w:t>
      </w:r>
      <w:r w:rsidRPr="009466F4">
        <w:rPr>
          <w:rFonts w:asciiTheme="minorHAnsi" w:hAnsiTheme="minorHAnsi" w:cstheme="minorHAnsi"/>
          <w:color w:val="auto"/>
        </w:rPr>
        <w:t>s</w:t>
      </w:r>
      <w:r w:rsidR="007730B6" w:rsidRPr="009466F4">
        <w:rPr>
          <w:rFonts w:asciiTheme="minorHAnsi" w:hAnsiTheme="minorHAnsi" w:cstheme="minorHAnsi"/>
          <w:color w:val="auto"/>
        </w:rPr>
        <w:t>lowly peel off the PTFE foil to avoid disturbance of the soil-root system (</w:t>
      </w:r>
      <w:r w:rsidR="007730B6" w:rsidRPr="009466F4">
        <w:rPr>
          <w:rFonts w:asciiTheme="minorHAnsi" w:hAnsiTheme="minorHAnsi" w:cstheme="minorHAnsi"/>
          <w:b/>
          <w:bCs/>
          <w:color w:val="auto"/>
        </w:rPr>
        <w:t xml:space="preserve">Figure </w:t>
      </w:r>
      <w:r w:rsidR="004B2D1B" w:rsidRPr="009466F4">
        <w:rPr>
          <w:rFonts w:asciiTheme="minorHAnsi" w:hAnsiTheme="minorHAnsi" w:cstheme="minorHAnsi"/>
          <w:b/>
          <w:bCs/>
          <w:color w:val="auto"/>
        </w:rPr>
        <w:t>3</w:t>
      </w:r>
      <w:r w:rsidR="007730B6" w:rsidRPr="009466F4">
        <w:rPr>
          <w:rFonts w:asciiTheme="minorHAnsi" w:hAnsiTheme="minorHAnsi" w:cstheme="minorHAnsi"/>
          <w:b/>
          <w:bCs/>
          <w:color w:val="auto"/>
        </w:rPr>
        <w:t>D</w:t>
      </w:r>
      <w:r w:rsidR="007730B6" w:rsidRPr="009466F4">
        <w:rPr>
          <w:rFonts w:asciiTheme="minorHAnsi" w:hAnsiTheme="minorHAnsi" w:cstheme="minorHAnsi"/>
          <w:color w:val="auto"/>
        </w:rPr>
        <w:t>).</w:t>
      </w:r>
    </w:p>
    <w:p w14:paraId="65B4693E" w14:textId="77777777" w:rsidR="00956A6F" w:rsidRPr="009466F4" w:rsidRDefault="00956A6F" w:rsidP="00BE2FD0">
      <w:pPr>
        <w:pStyle w:val="ListParagraph"/>
        <w:ind w:left="0"/>
        <w:rPr>
          <w:rFonts w:asciiTheme="minorHAnsi" w:hAnsiTheme="minorHAnsi" w:cstheme="minorHAnsi"/>
          <w:color w:val="auto"/>
        </w:rPr>
      </w:pPr>
    </w:p>
    <w:p w14:paraId="15BA77A8" w14:textId="20353EA5" w:rsidR="00084D6A" w:rsidRPr="009466F4" w:rsidRDefault="008D6711"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Take a</w:t>
      </w:r>
      <w:r w:rsidR="00F316DB" w:rsidRPr="009466F4">
        <w:rPr>
          <w:rFonts w:asciiTheme="minorHAnsi" w:hAnsiTheme="minorHAnsi" w:cstheme="minorHAnsi"/>
          <w:color w:val="auto"/>
          <w:highlight w:val="yellow"/>
        </w:rPr>
        <w:t>n</w:t>
      </w:r>
      <w:r w:rsidR="005024E6" w:rsidRPr="009466F4">
        <w:rPr>
          <w:rFonts w:asciiTheme="minorHAnsi" w:hAnsiTheme="minorHAnsi" w:cstheme="minorHAnsi"/>
          <w:color w:val="auto"/>
          <w:highlight w:val="yellow"/>
        </w:rPr>
        <w:t xml:space="preserve"> orthogonal</w:t>
      </w:r>
      <w:r w:rsidRPr="009466F4">
        <w:rPr>
          <w:rFonts w:asciiTheme="minorHAnsi" w:hAnsiTheme="minorHAnsi" w:cstheme="minorHAnsi"/>
          <w:color w:val="auto"/>
          <w:highlight w:val="yellow"/>
        </w:rPr>
        <w:t xml:space="preserve"> photo of the ROI</w:t>
      </w:r>
      <w:r w:rsidR="003B3AD4" w:rsidRPr="009466F4">
        <w:rPr>
          <w:rFonts w:asciiTheme="minorHAnsi" w:hAnsiTheme="minorHAnsi" w:cstheme="minorHAnsi"/>
          <w:color w:val="auto"/>
          <w:highlight w:val="yellow"/>
        </w:rPr>
        <w:t xml:space="preserve"> using a digital single</w:t>
      </w:r>
      <w:r w:rsidR="008A6AA9" w:rsidRPr="009466F4">
        <w:rPr>
          <w:rFonts w:asciiTheme="minorHAnsi" w:hAnsiTheme="minorHAnsi" w:cstheme="minorHAnsi"/>
          <w:color w:val="auto"/>
          <w:highlight w:val="yellow"/>
        </w:rPr>
        <w:t>-</w:t>
      </w:r>
      <w:r w:rsidR="003B3AD4" w:rsidRPr="009466F4">
        <w:rPr>
          <w:rFonts w:asciiTheme="minorHAnsi" w:hAnsiTheme="minorHAnsi" w:cstheme="minorHAnsi"/>
          <w:color w:val="auto"/>
          <w:highlight w:val="yellow"/>
        </w:rPr>
        <w:t>lens reflex (DSLR) camera</w:t>
      </w:r>
      <w:r w:rsidR="00F10F05">
        <w:rPr>
          <w:rFonts w:asciiTheme="minorHAnsi" w:hAnsiTheme="minorHAnsi" w:cstheme="minorHAnsi"/>
          <w:color w:val="auto"/>
          <w:highlight w:val="yellow"/>
        </w:rPr>
        <w:t xml:space="preserve"> (</w:t>
      </w:r>
      <w:r w:rsidR="00F10F05" w:rsidRPr="00204E69">
        <w:rPr>
          <w:rFonts w:asciiTheme="minorHAnsi" w:hAnsiTheme="minorHAnsi" w:cstheme="minorHAnsi"/>
          <w:b/>
          <w:bCs/>
          <w:color w:val="auto"/>
          <w:highlight w:val="yellow"/>
        </w:rPr>
        <w:t>Table of Materials</w:t>
      </w:r>
      <w:r w:rsidR="00F10F05" w:rsidRPr="00F10F05">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to facilitate the interpretation and presentation of the solute distribution based on the </w:t>
      </w:r>
      <w:r w:rsidR="008E779D" w:rsidRPr="009466F4">
        <w:rPr>
          <w:rFonts w:asciiTheme="minorHAnsi" w:hAnsiTheme="minorHAnsi" w:cstheme="minorHAnsi"/>
          <w:color w:val="auto"/>
          <w:highlight w:val="yellow"/>
        </w:rPr>
        <w:t xml:space="preserve">soil structure and </w:t>
      </w:r>
      <w:r w:rsidRPr="009466F4">
        <w:rPr>
          <w:rFonts w:asciiTheme="minorHAnsi" w:hAnsiTheme="minorHAnsi" w:cstheme="minorHAnsi"/>
          <w:color w:val="auto"/>
          <w:highlight w:val="yellow"/>
        </w:rPr>
        <w:t>root morphology (</w:t>
      </w:r>
      <w:r w:rsidRPr="009466F4">
        <w:rPr>
          <w:rFonts w:asciiTheme="minorHAnsi" w:hAnsiTheme="minorHAnsi" w:cstheme="minorHAnsi"/>
          <w:b/>
          <w:bCs/>
          <w:color w:val="auto"/>
          <w:highlight w:val="yellow"/>
        </w:rPr>
        <w:t xml:space="preserve">Figure </w:t>
      </w:r>
      <w:r w:rsidR="002E2F37" w:rsidRPr="009466F4">
        <w:rPr>
          <w:rFonts w:asciiTheme="minorHAnsi" w:hAnsiTheme="minorHAnsi" w:cstheme="minorHAnsi"/>
          <w:b/>
          <w:bCs/>
          <w:color w:val="auto"/>
          <w:highlight w:val="yellow"/>
        </w:rPr>
        <w:t>3E</w:t>
      </w:r>
      <w:r w:rsidR="002E2F37"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w:t>
      </w:r>
      <w:r w:rsidR="002E2F37" w:rsidRPr="009466F4">
        <w:rPr>
          <w:rFonts w:asciiTheme="minorHAnsi" w:hAnsiTheme="minorHAnsi" w:cstheme="minorHAnsi"/>
          <w:color w:val="auto"/>
          <w:highlight w:val="yellow"/>
        </w:rPr>
        <w:t>Use a camera stand and, if available, a macro lens. Align the camera that the center of the photo corresponds to the center of the ROI, and the camera’s focus plane is parallel to the soil surface. Include a scale</w:t>
      </w:r>
      <w:r w:rsidR="005024E6" w:rsidRPr="009466F4">
        <w:rPr>
          <w:rFonts w:asciiTheme="minorHAnsi" w:hAnsiTheme="minorHAnsi" w:cstheme="minorHAnsi"/>
          <w:color w:val="auto"/>
          <w:highlight w:val="yellow"/>
        </w:rPr>
        <w:t xml:space="preserve"> bar</w:t>
      </w:r>
      <w:r w:rsidR="002E2F37" w:rsidRPr="009466F4">
        <w:rPr>
          <w:rFonts w:asciiTheme="minorHAnsi" w:hAnsiTheme="minorHAnsi" w:cstheme="minorHAnsi"/>
          <w:color w:val="auto"/>
          <w:highlight w:val="yellow"/>
        </w:rPr>
        <w:t xml:space="preserve"> (e.g.</w:t>
      </w:r>
      <w:r w:rsidR="00842CE0">
        <w:rPr>
          <w:rFonts w:asciiTheme="minorHAnsi" w:hAnsiTheme="minorHAnsi" w:cstheme="minorHAnsi"/>
          <w:color w:val="auto"/>
          <w:highlight w:val="yellow"/>
        </w:rPr>
        <w:t>,</w:t>
      </w:r>
      <w:r w:rsidR="002E2F37" w:rsidRPr="009466F4">
        <w:rPr>
          <w:rFonts w:asciiTheme="minorHAnsi" w:hAnsiTheme="minorHAnsi" w:cstheme="minorHAnsi"/>
          <w:color w:val="auto"/>
          <w:highlight w:val="yellow"/>
        </w:rPr>
        <w:t xml:space="preserve"> a ruler) in the photo.</w:t>
      </w:r>
    </w:p>
    <w:p w14:paraId="67B3A105" w14:textId="77777777" w:rsidR="00956A6F" w:rsidRPr="009466F4" w:rsidRDefault="00956A6F" w:rsidP="00BE2FD0">
      <w:pPr>
        <w:pStyle w:val="ListParagraph"/>
        <w:ind w:left="0"/>
        <w:rPr>
          <w:rFonts w:asciiTheme="minorHAnsi" w:hAnsiTheme="minorHAnsi" w:cstheme="minorHAnsi"/>
          <w:color w:val="auto"/>
          <w:highlight w:val="yellow"/>
        </w:rPr>
      </w:pPr>
    </w:p>
    <w:p w14:paraId="794F3F07" w14:textId="2D427996" w:rsidR="00834DF5" w:rsidRPr="009466F4" w:rsidRDefault="00AF6047"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Attach the plate</w:t>
      </w:r>
      <w:r w:rsidR="007730B6" w:rsidRPr="009466F4">
        <w:rPr>
          <w:rFonts w:asciiTheme="minorHAnsi" w:hAnsiTheme="minorHAnsi" w:cstheme="minorHAnsi"/>
          <w:color w:val="auto"/>
          <w:highlight w:val="yellow"/>
        </w:rPr>
        <w:t xml:space="preserve"> equipped with the gel/membrane stack to the open rhizotron (</w:t>
      </w:r>
      <w:r w:rsidR="007730B6" w:rsidRPr="009466F4">
        <w:rPr>
          <w:rFonts w:asciiTheme="minorHAnsi" w:hAnsiTheme="minorHAnsi" w:cstheme="minorHAnsi"/>
          <w:b/>
          <w:bCs/>
          <w:color w:val="auto"/>
          <w:highlight w:val="yellow"/>
        </w:rPr>
        <w:t xml:space="preserve">Figure </w:t>
      </w:r>
      <w:r w:rsidR="004B2D1B" w:rsidRPr="009466F4">
        <w:rPr>
          <w:rFonts w:asciiTheme="minorHAnsi" w:hAnsiTheme="minorHAnsi" w:cstheme="minorHAnsi"/>
          <w:b/>
          <w:bCs/>
          <w:color w:val="auto"/>
          <w:highlight w:val="yellow"/>
        </w:rPr>
        <w:t>3</w:t>
      </w:r>
      <w:r w:rsidR="007730B6" w:rsidRPr="009466F4">
        <w:rPr>
          <w:rFonts w:asciiTheme="minorHAnsi" w:hAnsiTheme="minorHAnsi" w:cstheme="minorHAnsi"/>
          <w:b/>
          <w:bCs/>
          <w:color w:val="auto"/>
          <w:highlight w:val="yellow"/>
        </w:rPr>
        <w:t>F</w:t>
      </w:r>
      <w:r w:rsidR="007730B6" w:rsidRPr="009466F4">
        <w:rPr>
          <w:rFonts w:asciiTheme="minorHAnsi" w:hAnsiTheme="minorHAnsi" w:cstheme="minorHAnsi"/>
          <w:color w:val="auto"/>
          <w:highlight w:val="yellow"/>
        </w:rPr>
        <w:t xml:space="preserve">). Therefore, </w:t>
      </w:r>
      <w:r w:rsidRPr="009466F4">
        <w:rPr>
          <w:rFonts w:asciiTheme="minorHAnsi" w:hAnsiTheme="minorHAnsi" w:cstheme="minorHAnsi"/>
          <w:color w:val="auto"/>
          <w:highlight w:val="yellow"/>
        </w:rPr>
        <w:t xml:space="preserve">align one edge of the plate with an edge of the rhizotron and </w:t>
      </w:r>
      <w:r w:rsidR="007730B6" w:rsidRPr="009466F4">
        <w:rPr>
          <w:rFonts w:asciiTheme="minorHAnsi" w:hAnsiTheme="minorHAnsi" w:cstheme="minorHAnsi"/>
          <w:color w:val="auto"/>
          <w:highlight w:val="yellow"/>
        </w:rPr>
        <w:t xml:space="preserve">gently </w:t>
      </w:r>
      <w:r w:rsidRPr="009466F4">
        <w:rPr>
          <w:rFonts w:asciiTheme="minorHAnsi" w:hAnsiTheme="minorHAnsi" w:cstheme="minorHAnsi"/>
          <w:color w:val="auto"/>
          <w:highlight w:val="yellow"/>
        </w:rPr>
        <w:t>‘</w:t>
      </w:r>
      <w:r w:rsidR="007730B6" w:rsidRPr="009466F4">
        <w:rPr>
          <w:rFonts w:asciiTheme="minorHAnsi" w:hAnsiTheme="minorHAnsi" w:cstheme="minorHAnsi"/>
          <w:color w:val="auto"/>
          <w:highlight w:val="yellow"/>
        </w:rPr>
        <w:t>bend</w:t>
      </w:r>
      <w:r w:rsidRPr="009466F4">
        <w:rPr>
          <w:rFonts w:asciiTheme="minorHAnsi" w:hAnsiTheme="minorHAnsi" w:cstheme="minorHAnsi"/>
          <w:color w:val="auto"/>
          <w:highlight w:val="yellow"/>
        </w:rPr>
        <w:t>’</w:t>
      </w:r>
      <w:r w:rsidR="007730B6" w:rsidRPr="009466F4">
        <w:rPr>
          <w:rFonts w:asciiTheme="minorHAnsi" w:hAnsiTheme="minorHAnsi" w:cstheme="minorHAnsi"/>
          <w:color w:val="auto"/>
          <w:highlight w:val="yellow"/>
        </w:rPr>
        <w:t xml:space="preserve"> the plate</w:t>
      </w:r>
      <w:r w:rsidRPr="009466F4">
        <w:rPr>
          <w:rFonts w:asciiTheme="minorHAnsi" w:hAnsiTheme="minorHAnsi" w:cstheme="minorHAnsi"/>
          <w:color w:val="auto"/>
          <w:highlight w:val="yellow"/>
        </w:rPr>
        <w:t xml:space="preserve"> towards the soil. </w:t>
      </w:r>
      <w:r w:rsidRPr="00D9478D">
        <w:rPr>
          <w:rFonts w:asciiTheme="minorHAnsi" w:hAnsiTheme="minorHAnsi" w:cstheme="minorHAnsi"/>
          <w:color w:val="auto"/>
        </w:rPr>
        <w:t xml:space="preserve">This mode of application helps </w:t>
      </w:r>
      <w:r w:rsidR="007730B6" w:rsidRPr="00D9478D">
        <w:rPr>
          <w:rFonts w:asciiTheme="minorHAnsi" w:hAnsiTheme="minorHAnsi" w:cstheme="minorHAnsi"/>
          <w:color w:val="auto"/>
        </w:rPr>
        <w:t>to</w:t>
      </w:r>
      <w:r w:rsidRPr="00D9478D">
        <w:rPr>
          <w:rFonts w:asciiTheme="minorHAnsi" w:hAnsiTheme="minorHAnsi" w:cstheme="minorHAnsi"/>
          <w:color w:val="auto"/>
        </w:rPr>
        <w:t xml:space="preserve"> avoid air bubbles between the</w:t>
      </w:r>
      <w:r w:rsidR="007730B6" w:rsidRPr="00D9478D">
        <w:rPr>
          <w:rFonts w:asciiTheme="minorHAnsi" w:hAnsiTheme="minorHAnsi" w:cstheme="minorHAnsi"/>
          <w:color w:val="auto"/>
        </w:rPr>
        <w:t xml:space="preserve"> gel/membrane stack and the soil-root system</w:t>
      </w:r>
      <w:r w:rsidRPr="00D9478D">
        <w:rPr>
          <w:rFonts w:asciiTheme="minorHAnsi" w:hAnsiTheme="minorHAnsi" w:cstheme="minorHAnsi"/>
          <w:color w:val="auto"/>
        </w:rPr>
        <w:t>.</w:t>
      </w:r>
      <w:r w:rsidR="007730B6" w:rsidRPr="009466F4">
        <w:rPr>
          <w:rFonts w:asciiTheme="minorHAnsi" w:hAnsiTheme="minorHAnsi" w:cstheme="minorHAnsi"/>
          <w:color w:val="auto"/>
          <w:highlight w:val="yellow"/>
        </w:rPr>
        <w:t xml:space="preserve"> </w:t>
      </w:r>
      <w:r w:rsidRPr="009466F4">
        <w:rPr>
          <w:rFonts w:asciiTheme="minorHAnsi" w:hAnsiTheme="minorHAnsi" w:cstheme="minorHAnsi"/>
          <w:color w:val="auto"/>
          <w:highlight w:val="yellow"/>
        </w:rPr>
        <w:t>F</w:t>
      </w:r>
      <w:r w:rsidR="007730B6" w:rsidRPr="009466F4">
        <w:rPr>
          <w:rFonts w:asciiTheme="minorHAnsi" w:hAnsiTheme="minorHAnsi" w:cstheme="minorHAnsi"/>
          <w:color w:val="auto"/>
          <w:highlight w:val="yellow"/>
        </w:rPr>
        <w:t>ix the front plate using the rails and screws.</w:t>
      </w:r>
    </w:p>
    <w:p w14:paraId="5F223AF4" w14:textId="77777777" w:rsidR="00834DF5" w:rsidRPr="009466F4" w:rsidRDefault="00834DF5" w:rsidP="00BE2FD0">
      <w:pPr>
        <w:pStyle w:val="ListParagraph"/>
        <w:ind w:left="0"/>
        <w:rPr>
          <w:rFonts w:asciiTheme="minorHAnsi" w:hAnsiTheme="minorHAnsi" w:cstheme="minorHAnsi"/>
          <w:color w:val="auto"/>
        </w:rPr>
      </w:pPr>
    </w:p>
    <w:p w14:paraId="0386D7FF" w14:textId="40E14B84" w:rsidR="00956A6F" w:rsidRPr="009466F4" w:rsidRDefault="007730B6"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NOTE:</w:t>
      </w:r>
      <w:r w:rsidR="00AF6047" w:rsidRPr="009466F4">
        <w:rPr>
          <w:rFonts w:asciiTheme="minorHAnsi" w:hAnsiTheme="minorHAnsi" w:cstheme="minorHAnsi"/>
          <w:color w:val="auto"/>
        </w:rPr>
        <w:t xml:space="preserve"> This step is critical and needs to be carried out carefully.</w:t>
      </w:r>
      <w:r w:rsidRPr="009466F4">
        <w:rPr>
          <w:rFonts w:asciiTheme="minorHAnsi" w:hAnsiTheme="minorHAnsi" w:cstheme="minorHAnsi"/>
          <w:color w:val="auto"/>
        </w:rPr>
        <w:t xml:space="preserve"> The plate</w:t>
      </w:r>
      <w:r w:rsidR="00AF6047" w:rsidRPr="009466F4">
        <w:rPr>
          <w:rFonts w:asciiTheme="minorHAnsi" w:hAnsiTheme="minorHAnsi" w:cstheme="minorHAnsi"/>
          <w:color w:val="auto"/>
        </w:rPr>
        <w:t xml:space="preserve"> cannot</w:t>
      </w:r>
      <w:r w:rsidRPr="009466F4">
        <w:rPr>
          <w:rFonts w:asciiTheme="minorHAnsi" w:hAnsiTheme="minorHAnsi" w:cstheme="minorHAnsi"/>
          <w:color w:val="auto"/>
        </w:rPr>
        <w:t xml:space="preserve"> be moved </w:t>
      </w:r>
      <w:r w:rsidR="00AF6047" w:rsidRPr="009466F4">
        <w:rPr>
          <w:rFonts w:asciiTheme="minorHAnsi" w:hAnsiTheme="minorHAnsi" w:cstheme="minorHAnsi"/>
          <w:color w:val="auto"/>
        </w:rPr>
        <w:t>after establishing contact between the</w:t>
      </w:r>
      <w:r w:rsidRPr="009466F4">
        <w:rPr>
          <w:rFonts w:asciiTheme="minorHAnsi" w:hAnsiTheme="minorHAnsi" w:cstheme="minorHAnsi"/>
          <w:color w:val="auto"/>
        </w:rPr>
        <w:t xml:space="preserve"> gel/membrane stack </w:t>
      </w:r>
      <w:r w:rsidR="00AF6047" w:rsidRPr="009466F4">
        <w:rPr>
          <w:rFonts w:asciiTheme="minorHAnsi" w:hAnsiTheme="minorHAnsi" w:cstheme="minorHAnsi"/>
          <w:color w:val="auto"/>
        </w:rPr>
        <w:t xml:space="preserve">and </w:t>
      </w:r>
      <w:r w:rsidRPr="009466F4">
        <w:rPr>
          <w:rFonts w:asciiTheme="minorHAnsi" w:hAnsiTheme="minorHAnsi" w:cstheme="minorHAnsi"/>
          <w:color w:val="auto"/>
        </w:rPr>
        <w:t>the soil-root system</w:t>
      </w:r>
      <w:r w:rsidR="00AF6047" w:rsidRPr="009466F4">
        <w:rPr>
          <w:rFonts w:asciiTheme="minorHAnsi" w:hAnsiTheme="minorHAnsi" w:cstheme="minorHAnsi"/>
          <w:color w:val="auto"/>
        </w:rPr>
        <w:t xml:space="preserve"> without displacing soil and roots</w:t>
      </w:r>
      <w:r w:rsidRPr="009466F4">
        <w:rPr>
          <w:rFonts w:asciiTheme="minorHAnsi" w:hAnsiTheme="minorHAnsi" w:cstheme="minorHAnsi"/>
          <w:color w:val="auto"/>
        </w:rPr>
        <w:t>.</w:t>
      </w:r>
    </w:p>
    <w:p w14:paraId="4BAFAE17" w14:textId="4ECB67B3" w:rsidR="00D740AF" w:rsidRPr="009466F4" w:rsidRDefault="00D740AF" w:rsidP="00BE2FD0">
      <w:pPr>
        <w:pStyle w:val="ListParagraph"/>
        <w:ind w:left="0"/>
        <w:rPr>
          <w:rFonts w:asciiTheme="minorHAnsi" w:hAnsiTheme="minorHAnsi" w:cstheme="minorHAnsi"/>
          <w:color w:val="auto"/>
        </w:rPr>
      </w:pPr>
    </w:p>
    <w:p w14:paraId="0EF434BB" w14:textId="11E5CA92" w:rsidR="007730B6" w:rsidRPr="00A41070" w:rsidRDefault="00D740AF"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Record the exact starting time of gel deployment</w:t>
      </w:r>
      <w:r w:rsidR="007D1133" w:rsidRPr="009466F4">
        <w:rPr>
          <w:rFonts w:asciiTheme="minorHAnsi" w:hAnsiTheme="minorHAnsi" w:cstheme="minorHAnsi"/>
          <w:color w:val="auto"/>
        </w:rPr>
        <w:t xml:space="preserve"> and </w:t>
      </w:r>
      <w:r w:rsidR="00AF6047" w:rsidRPr="009466F4">
        <w:rPr>
          <w:rFonts w:asciiTheme="minorHAnsi" w:hAnsiTheme="minorHAnsi" w:cstheme="minorHAnsi"/>
          <w:color w:val="auto"/>
        </w:rPr>
        <w:t>take a</w:t>
      </w:r>
      <w:r w:rsidR="007730B6" w:rsidRPr="009466F4">
        <w:rPr>
          <w:rFonts w:asciiTheme="minorHAnsi" w:hAnsiTheme="minorHAnsi" w:cstheme="minorHAnsi"/>
          <w:color w:val="auto"/>
        </w:rPr>
        <w:t xml:space="preserve"> photo of the </w:t>
      </w:r>
      <w:r w:rsidR="00FF2EF1" w:rsidRPr="009466F4">
        <w:rPr>
          <w:rFonts w:asciiTheme="minorHAnsi" w:hAnsiTheme="minorHAnsi" w:cstheme="minorHAnsi"/>
          <w:color w:val="auto"/>
        </w:rPr>
        <w:t>deployed gel at the ROI as given in 3.1.7</w:t>
      </w:r>
      <w:r w:rsidR="007730B6" w:rsidRPr="009466F4">
        <w:rPr>
          <w:rFonts w:asciiTheme="minorHAnsi" w:hAnsiTheme="minorHAnsi" w:cstheme="minorHAnsi"/>
          <w:color w:val="auto"/>
        </w:rPr>
        <w:t xml:space="preserve"> (</w:t>
      </w:r>
      <w:r w:rsidR="007730B6" w:rsidRPr="009466F4">
        <w:rPr>
          <w:rFonts w:asciiTheme="minorHAnsi" w:hAnsiTheme="minorHAnsi" w:cstheme="minorHAnsi"/>
          <w:b/>
          <w:bCs/>
          <w:color w:val="auto"/>
        </w:rPr>
        <w:t xml:space="preserve">Figure </w:t>
      </w:r>
      <w:r w:rsidR="004B2D1B" w:rsidRPr="009466F4">
        <w:rPr>
          <w:rFonts w:asciiTheme="minorHAnsi" w:hAnsiTheme="minorHAnsi" w:cstheme="minorHAnsi"/>
          <w:b/>
          <w:bCs/>
          <w:color w:val="auto"/>
        </w:rPr>
        <w:t>3</w:t>
      </w:r>
      <w:r w:rsidR="007730B6" w:rsidRPr="009466F4">
        <w:rPr>
          <w:rFonts w:asciiTheme="minorHAnsi" w:hAnsiTheme="minorHAnsi" w:cstheme="minorHAnsi"/>
          <w:b/>
          <w:bCs/>
          <w:color w:val="auto"/>
        </w:rPr>
        <w:t>G</w:t>
      </w:r>
      <w:r w:rsidR="007730B6" w:rsidRPr="009466F4">
        <w:rPr>
          <w:rFonts w:asciiTheme="minorHAnsi" w:hAnsiTheme="minorHAnsi" w:cstheme="minorHAnsi"/>
          <w:color w:val="auto"/>
        </w:rPr>
        <w:t>).</w:t>
      </w:r>
      <w:r w:rsidR="00A41070">
        <w:rPr>
          <w:rFonts w:asciiTheme="minorHAnsi" w:hAnsiTheme="minorHAnsi" w:cstheme="minorHAnsi"/>
          <w:color w:val="auto"/>
        </w:rPr>
        <w:t xml:space="preserve"> </w:t>
      </w:r>
      <w:r w:rsidR="007730B6" w:rsidRPr="00A41070">
        <w:rPr>
          <w:rFonts w:asciiTheme="minorHAnsi" w:hAnsiTheme="minorHAnsi" w:cstheme="minorHAnsi"/>
          <w:color w:val="auto"/>
        </w:rPr>
        <w:t xml:space="preserve">Wrap the rhizotron in aluminum foil and transfer into </w:t>
      </w:r>
      <w:r w:rsidR="00EC14EE" w:rsidRPr="00A41070">
        <w:rPr>
          <w:rFonts w:asciiTheme="minorHAnsi" w:hAnsiTheme="minorHAnsi" w:cstheme="minorHAnsi"/>
          <w:color w:val="auto"/>
        </w:rPr>
        <w:t>the growth room</w:t>
      </w:r>
      <w:r w:rsidR="007730B6" w:rsidRPr="00A41070">
        <w:rPr>
          <w:rFonts w:asciiTheme="minorHAnsi" w:hAnsiTheme="minorHAnsi" w:cstheme="minorHAnsi"/>
          <w:color w:val="auto"/>
        </w:rPr>
        <w:t xml:space="preserve"> until the end of the solute sampling period</w:t>
      </w:r>
      <w:r w:rsidR="00F3059F" w:rsidRPr="00A41070">
        <w:rPr>
          <w:rFonts w:asciiTheme="minorHAnsi" w:hAnsiTheme="minorHAnsi" w:cstheme="minorHAnsi"/>
          <w:color w:val="auto"/>
        </w:rPr>
        <w:t xml:space="preserve"> (often 24 h)</w:t>
      </w:r>
      <w:r w:rsidR="007730B6" w:rsidRPr="00A41070">
        <w:rPr>
          <w:rFonts w:asciiTheme="minorHAnsi" w:hAnsiTheme="minorHAnsi" w:cstheme="minorHAnsi"/>
          <w:color w:val="auto"/>
        </w:rPr>
        <w:t>.</w:t>
      </w:r>
    </w:p>
    <w:p w14:paraId="306889C3" w14:textId="77777777" w:rsidR="00084D6A" w:rsidRPr="00A41070" w:rsidRDefault="00084D6A" w:rsidP="00BE2FD0">
      <w:pPr>
        <w:rPr>
          <w:rFonts w:asciiTheme="minorHAnsi" w:hAnsiTheme="minorHAnsi" w:cstheme="minorHAnsi"/>
          <w:color w:val="auto"/>
        </w:rPr>
      </w:pPr>
    </w:p>
    <w:p w14:paraId="4997A760" w14:textId="2AA6DBEA" w:rsidR="007730B6" w:rsidRPr="00A41070" w:rsidRDefault="007730B6"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Gel retrieval</w:t>
      </w:r>
    </w:p>
    <w:p w14:paraId="5E4F6B16" w14:textId="77777777" w:rsidR="00956A6F" w:rsidRPr="009466F4" w:rsidRDefault="00956A6F" w:rsidP="00BE2FD0">
      <w:pPr>
        <w:rPr>
          <w:rFonts w:asciiTheme="minorHAnsi" w:hAnsiTheme="minorHAnsi" w:cstheme="minorHAnsi"/>
        </w:rPr>
      </w:pPr>
    </w:p>
    <w:p w14:paraId="25515C49" w14:textId="11B42D30" w:rsidR="00084D6A" w:rsidRPr="00A41070"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Place the rhizotron on a support box</w:t>
      </w:r>
      <w:r w:rsidR="00B312C8" w:rsidRPr="009466F4">
        <w:rPr>
          <w:rFonts w:asciiTheme="minorHAnsi" w:hAnsiTheme="minorHAnsi" w:cstheme="minorHAnsi"/>
          <w:color w:val="auto"/>
        </w:rPr>
        <w:t>, ca</w:t>
      </w:r>
      <w:r w:rsidRPr="009466F4">
        <w:rPr>
          <w:rFonts w:asciiTheme="minorHAnsi" w:hAnsiTheme="minorHAnsi" w:cstheme="minorHAnsi"/>
          <w:color w:val="auto"/>
        </w:rPr>
        <w:t xml:space="preserve">refully lift off the </w:t>
      </w:r>
      <w:r w:rsidR="00FF2EF1" w:rsidRPr="009466F4">
        <w:rPr>
          <w:rFonts w:asciiTheme="minorHAnsi" w:hAnsiTheme="minorHAnsi" w:cstheme="minorHAnsi"/>
          <w:color w:val="auto"/>
        </w:rPr>
        <w:t xml:space="preserve">front </w:t>
      </w:r>
      <w:r w:rsidRPr="009466F4">
        <w:rPr>
          <w:rFonts w:asciiTheme="minorHAnsi" w:hAnsiTheme="minorHAnsi" w:cstheme="minorHAnsi"/>
          <w:color w:val="auto"/>
        </w:rPr>
        <w:t xml:space="preserve">plate and rinse the gel/membrane stack on the plate with water to </w:t>
      </w:r>
      <w:r w:rsidR="00FF2EF1" w:rsidRPr="009466F4">
        <w:rPr>
          <w:rFonts w:asciiTheme="minorHAnsi" w:hAnsiTheme="minorHAnsi" w:cstheme="minorHAnsi"/>
          <w:color w:val="auto"/>
        </w:rPr>
        <w:t>wash off adhering particles</w:t>
      </w:r>
      <w:r w:rsidRPr="009466F4">
        <w:rPr>
          <w:rFonts w:asciiTheme="minorHAnsi" w:hAnsiTheme="minorHAnsi" w:cstheme="minorHAnsi"/>
          <w:color w:val="auto"/>
        </w:rPr>
        <w:t xml:space="preserve"> (</w:t>
      </w:r>
      <w:r w:rsidRPr="009466F4">
        <w:rPr>
          <w:rFonts w:asciiTheme="minorHAnsi" w:hAnsiTheme="minorHAnsi" w:cstheme="minorHAnsi"/>
          <w:b/>
          <w:bCs/>
          <w:color w:val="auto"/>
        </w:rPr>
        <w:t xml:space="preserve">Figure </w:t>
      </w:r>
      <w:r w:rsidR="004B2D1B" w:rsidRPr="009466F4">
        <w:rPr>
          <w:rFonts w:asciiTheme="minorHAnsi" w:hAnsiTheme="minorHAnsi" w:cstheme="minorHAnsi"/>
          <w:b/>
          <w:bCs/>
          <w:color w:val="auto"/>
        </w:rPr>
        <w:t>4A</w:t>
      </w:r>
      <w:r w:rsidRPr="009466F4">
        <w:rPr>
          <w:rFonts w:asciiTheme="minorHAnsi" w:hAnsiTheme="minorHAnsi" w:cstheme="minorHAnsi"/>
          <w:color w:val="auto"/>
        </w:rPr>
        <w:t xml:space="preserve">). </w:t>
      </w:r>
      <w:r w:rsidRPr="00A41070">
        <w:rPr>
          <w:rFonts w:asciiTheme="minorHAnsi" w:hAnsiTheme="minorHAnsi" w:cstheme="minorHAnsi"/>
          <w:color w:val="auto"/>
        </w:rPr>
        <w:t xml:space="preserve">Record the exact end time of gel </w:t>
      </w:r>
      <w:r w:rsidR="00D740AF" w:rsidRPr="00A41070">
        <w:rPr>
          <w:rFonts w:asciiTheme="minorHAnsi" w:hAnsiTheme="minorHAnsi" w:cstheme="minorHAnsi"/>
          <w:color w:val="auto"/>
        </w:rPr>
        <w:t>deployment</w:t>
      </w:r>
      <w:r w:rsidR="008E779D" w:rsidRPr="00A41070">
        <w:rPr>
          <w:rFonts w:asciiTheme="minorHAnsi" w:hAnsiTheme="minorHAnsi" w:cstheme="minorHAnsi"/>
          <w:color w:val="auto"/>
        </w:rPr>
        <w:t xml:space="preserve">. </w:t>
      </w:r>
      <w:bookmarkStart w:id="23" w:name="_Hlk44514150"/>
      <w:r w:rsidR="00B312C8" w:rsidRPr="00A41070">
        <w:rPr>
          <w:rFonts w:asciiTheme="minorHAnsi" w:hAnsiTheme="minorHAnsi" w:cstheme="minorHAnsi"/>
          <w:color w:val="auto"/>
        </w:rPr>
        <w:t>S</w:t>
      </w:r>
      <w:r w:rsidRPr="00A41070">
        <w:rPr>
          <w:rFonts w:asciiTheme="minorHAnsi" w:hAnsiTheme="minorHAnsi" w:cstheme="minorHAnsi"/>
          <w:color w:val="auto"/>
        </w:rPr>
        <w:t xml:space="preserve">ample soil from the ROI </w:t>
      </w:r>
      <w:r w:rsidR="00FB064A" w:rsidRPr="00A41070">
        <w:rPr>
          <w:rFonts w:asciiTheme="minorHAnsi" w:hAnsiTheme="minorHAnsi" w:cstheme="minorHAnsi"/>
          <w:color w:val="auto"/>
        </w:rPr>
        <w:t>to</w:t>
      </w:r>
      <w:r w:rsidRPr="00A41070">
        <w:rPr>
          <w:rFonts w:asciiTheme="minorHAnsi" w:hAnsiTheme="minorHAnsi" w:cstheme="minorHAnsi"/>
          <w:color w:val="auto"/>
        </w:rPr>
        <w:t xml:space="preserve"> determine the actual </w:t>
      </w:r>
      <m:oMath>
        <m:sSub>
          <m:sSubPr>
            <m:ctrlPr>
              <w:rPr>
                <w:rFonts w:ascii="Cambria Math" w:hAnsi="Cambria Math" w:cstheme="minorHAnsi"/>
                <w:i/>
                <w:color w:val="auto"/>
              </w:rPr>
            </m:ctrlPr>
          </m:sSubPr>
          <m:e>
            <m:r>
              <w:rPr>
                <w:rFonts w:ascii="Cambria Math" w:hAnsi="Cambria Math" w:cstheme="minorHAnsi"/>
                <w:color w:val="auto"/>
              </w:rPr>
              <m:t>w</m:t>
            </m:r>
          </m:e>
          <m:sub>
            <m:r>
              <m:rPr>
                <m:sty m:val="p"/>
              </m:rPr>
              <w:rPr>
                <w:rFonts w:ascii="Cambria Math" w:hAnsi="Cambria Math" w:cstheme="minorHAnsi"/>
                <w:color w:val="auto"/>
              </w:rPr>
              <m:t>soil</m:t>
            </m:r>
          </m:sub>
        </m:sSub>
      </m:oMath>
      <w:r w:rsidR="009D06C5" w:rsidRPr="00A41070">
        <w:rPr>
          <w:rFonts w:asciiTheme="minorHAnsi" w:hAnsiTheme="minorHAnsi" w:cstheme="minorHAnsi"/>
          <w:color w:val="auto"/>
        </w:rPr>
        <w:t xml:space="preserve"> </w:t>
      </w:r>
      <w:r w:rsidR="00F10F05" w:rsidRPr="00A41070">
        <w:rPr>
          <w:rFonts w:asciiTheme="minorHAnsi" w:hAnsiTheme="minorHAnsi" w:cstheme="minorHAnsi"/>
          <w:color w:val="auto"/>
        </w:rPr>
        <w:t xml:space="preserve">in the rhizotron </w:t>
      </w:r>
      <w:r w:rsidR="00323E6C" w:rsidRPr="00A41070">
        <w:rPr>
          <w:rFonts w:asciiTheme="minorHAnsi" w:hAnsiTheme="minorHAnsi" w:cstheme="minorHAnsi"/>
          <w:color w:val="auto"/>
        </w:rPr>
        <w:t>according to Eq. S1</w:t>
      </w:r>
      <w:r w:rsidRPr="00A41070">
        <w:rPr>
          <w:rFonts w:asciiTheme="minorHAnsi" w:hAnsiTheme="minorHAnsi" w:cstheme="minorHAnsi"/>
          <w:color w:val="auto"/>
        </w:rPr>
        <w:t>.</w:t>
      </w:r>
      <w:bookmarkEnd w:id="23"/>
    </w:p>
    <w:p w14:paraId="3EA8B455" w14:textId="77777777" w:rsidR="00956A6F" w:rsidRPr="009466F4" w:rsidRDefault="00956A6F" w:rsidP="00BE2FD0">
      <w:pPr>
        <w:pStyle w:val="ListParagraph"/>
        <w:ind w:left="0"/>
        <w:rPr>
          <w:rFonts w:asciiTheme="minorHAnsi" w:hAnsiTheme="minorHAnsi" w:cstheme="minorHAnsi"/>
          <w:color w:val="auto"/>
        </w:rPr>
      </w:pPr>
    </w:p>
    <w:p w14:paraId="6D9FBD89" w14:textId="68B42AC8" w:rsidR="00645238" w:rsidRPr="009466F4" w:rsidRDefault="00F10F05" w:rsidP="00BE2FD0">
      <w:pPr>
        <w:pStyle w:val="ListParagraph"/>
        <w:numPr>
          <w:ilvl w:val="2"/>
          <w:numId w:val="18"/>
        </w:numPr>
        <w:rPr>
          <w:rFonts w:asciiTheme="minorHAnsi" w:hAnsiTheme="minorHAnsi" w:cstheme="minorHAnsi"/>
          <w:color w:val="auto"/>
          <w:highlight w:val="yellow"/>
        </w:rPr>
      </w:pPr>
      <w:r w:rsidRPr="00204E69">
        <w:rPr>
          <w:rFonts w:asciiTheme="minorHAnsi" w:hAnsiTheme="minorHAnsi" w:cstheme="minorHAnsi"/>
          <w:color w:val="auto"/>
          <w:highlight w:val="yellow"/>
        </w:rPr>
        <w:t>Transfer the front plate into the laminar flow bench, gel/membrane stack facing up.</w:t>
      </w:r>
      <w:r w:rsidRPr="00A41070">
        <w:rPr>
          <w:rFonts w:asciiTheme="minorHAnsi" w:hAnsiTheme="minorHAnsi" w:cstheme="minorHAnsi"/>
          <w:color w:val="auto"/>
        </w:rPr>
        <w:t xml:space="preserve"> </w:t>
      </w:r>
      <w:r w:rsidR="007730B6" w:rsidRPr="009466F4">
        <w:rPr>
          <w:rFonts w:asciiTheme="minorHAnsi" w:hAnsiTheme="minorHAnsi" w:cstheme="minorHAnsi"/>
          <w:color w:val="auto"/>
          <w:highlight w:val="yellow"/>
        </w:rPr>
        <w:t xml:space="preserve">Retrieve the gel from the </w:t>
      </w:r>
      <w:r w:rsidR="00F73DBE" w:rsidRPr="009466F4">
        <w:rPr>
          <w:rFonts w:asciiTheme="minorHAnsi" w:hAnsiTheme="minorHAnsi" w:cstheme="minorHAnsi"/>
          <w:color w:val="auto"/>
          <w:highlight w:val="yellow"/>
        </w:rPr>
        <w:t>front</w:t>
      </w:r>
      <w:r w:rsidR="007730B6" w:rsidRPr="009466F4">
        <w:rPr>
          <w:rFonts w:asciiTheme="minorHAnsi" w:hAnsiTheme="minorHAnsi" w:cstheme="minorHAnsi"/>
          <w:color w:val="auto"/>
          <w:highlight w:val="yellow"/>
        </w:rPr>
        <w:t xml:space="preserve"> plate by carefully </w:t>
      </w:r>
      <w:r w:rsidR="005024E6" w:rsidRPr="009466F4">
        <w:rPr>
          <w:rFonts w:asciiTheme="minorHAnsi" w:hAnsiTheme="minorHAnsi" w:cstheme="minorHAnsi"/>
          <w:color w:val="auto"/>
          <w:highlight w:val="yellow"/>
        </w:rPr>
        <w:t xml:space="preserve">removing first </w:t>
      </w:r>
      <w:r w:rsidR="007730B6" w:rsidRPr="009466F4">
        <w:rPr>
          <w:rFonts w:asciiTheme="minorHAnsi" w:hAnsiTheme="minorHAnsi" w:cstheme="minorHAnsi"/>
          <w:color w:val="auto"/>
          <w:highlight w:val="yellow"/>
        </w:rPr>
        <w:t xml:space="preserve">the tape along all four edges and </w:t>
      </w:r>
      <w:r w:rsidR="005024E6" w:rsidRPr="009466F4">
        <w:rPr>
          <w:rFonts w:asciiTheme="minorHAnsi" w:hAnsiTheme="minorHAnsi" w:cstheme="minorHAnsi"/>
          <w:color w:val="auto"/>
          <w:highlight w:val="yellow"/>
        </w:rPr>
        <w:t xml:space="preserve">then </w:t>
      </w:r>
      <w:r w:rsidR="007730B6" w:rsidRPr="009466F4">
        <w:rPr>
          <w:rFonts w:asciiTheme="minorHAnsi" w:hAnsiTheme="minorHAnsi" w:cstheme="minorHAnsi"/>
          <w:color w:val="auto"/>
          <w:highlight w:val="yellow"/>
        </w:rPr>
        <w:t>the polycarbonate membrane covering the gel (</w:t>
      </w:r>
      <w:r w:rsidR="007730B6" w:rsidRPr="009466F4">
        <w:rPr>
          <w:rFonts w:asciiTheme="minorHAnsi" w:hAnsiTheme="minorHAnsi" w:cstheme="minorHAnsi"/>
          <w:b/>
          <w:bCs/>
          <w:color w:val="auto"/>
          <w:highlight w:val="yellow"/>
        </w:rPr>
        <w:t xml:space="preserve">Figure </w:t>
      </w:r>
      <w:r w:rsidR="004B2D1B" w:rsidRPr="009466F4">
        <w:rPr>
          <w:rFonts w:asciiTheme="minorHAnsi" w:hAnsiTheme="minorHAnsi" w:cstheme="minorHAnsi"/>
          <w:b/>
          <w:bCs/>
          <w:color w:val="auto"/>
          <w:highlight w:val="yellow"/>
        </w:rPr>
        <w:t>4B</w:t>
      </w:r>
      <w:r w:rsidR="007730B6" w:rsidRPr="009466F4">
        <w:rPr>
          <w:rFonts w:asciiTheme="minorHAnsi" w:hAnsiTheme="minorHAnsi" w:cstheme="minorHAnsi"/>
          <w:color w:val="auto"/>
          <w:highlight w:val="yellow"/>
        </w:rPr>
        <w:t xml:space="preserve">). </w:t>
      </w:r>
      <w:r w:rsidR="00FF2EF1" w:rsidRPr="009466F4">
        <w:rPr>
          <w:rFonts w:asciiTheme="minorHAnsi" w:hAnsiTheme="minorHAnsi" w:cstheme="minorHAnsi"/>
          <w:color w:val="auto"/>
          <w:highlight w:val="yellow"/>
        </w:rPr>
        <w:t>Apply water t</w:t>
      </w:r>
      <w:r w:rsidR="005024E6" w:rsidRPr="009466F4">
        <w:rPr>
          <w:rFonts w:asciiTheme="minorHAnsi" w:hAnsiTheme="minorHAnsi" w:cstheme="minorHAnsi"/>
          <w:color w:val="auto"/>
          <w:highlight w:val="yellow"/>
        </w:rPr>
        <w:t>o help</w:t>
      </w:r>
      <w:r w:rsidR="007730B6" w:rsidRPr="009466F4">
        <w:rPr>
          <w:rFonts w:asciiTheme="minorHAnsi" w:hAnsiTheme="minorHAnsi" w:cstheme="minorHAnsi"/>
          <w:color w:val="auto"/>
          <w:highlight w:val="yellow"/>
        </w:rPr>
        <w:t xml:space="preserve"> </w:t>
      </w:r>
      <w:r w:rsidR="00FF2EF1" w:rsidRPr="009466F4">
        <w:rPr>
          <w:rFonts w:asciiTheme="minorHAnsi" w:hAnsiTheme="minorHAnsi" w:cstheme="minorHAnsi"/>
          <w:color w:val="auto"/>
          <w:highlight w:val="yellow"/>
        </w:rPr>
        <w:t>t</w:t>
      </w:r>
      <w:r w:rsidR="007730B6" w:rsidRPr="009466F4">
        <w:rPr>
          <w:rFonts w:asciiTheme="minorHAnsi" w:hAnsiTheme="minorHAnsi" w:cstheme="minorHAnsi"/>
          <w:color w:val="auto"/>
          <w:highlight w:val="yellow"/>
        </w:rPr>
        <w:t>he gel</w:t>
      </w:r>
      <w:r w:rsidR="00FF2EF1" w:rsidRPr="009466F4">
        <w:rPr>
          <w:rFonts w:asciiTheme="minorHAnsi" w:hAnsiTheme="minorHAnsi" w:cstheme="minorHAnsi"/>
          <w:color w:val="auto"/>
          <w:highlight w:val="yellow"/>
        </w:rPr>
        <w:t xml:space="preserve"> </w:t>
      </w:r>
      <w:r w:rsidR="005024E6" w:rsidRPr="009466F4">
        <w:rPr>
          <w:rFonts w:asciiTheme="minorHAnsi" w:hAnsiTheme="minorHAnsi" w:cstheme="minorHAnsi"/>
          <w:color w:val="auto"/>
          <w:highlight w:val="yellow"/>
        </w:rPr>
        <w:t xml:space="preserve">to </w:t>
      </w:r>
      <w:r w:rsidR="007730B6" w:rsidRPr="009466F4">
        <w:rPr>
          <w:rFonts w:asciiTheme="minorHAnsi" w:hAnsiTheme="minorHAnsi" w:cstheme="minorHAnsi"/>
          <w:color w:val="auto"/>
          <w:highlight w:val="yellow"/>
        </w:rPr>
        <w:t>float freely on a thin film</w:t>
      </w:r>
      <w:r w:rsidR="005024E6" w:rsidRPr="009466F4">
        <w:rPr>
          <w:rFonts w:asciiTheme="minorHAnsi" w:hAnsiTheme="minorHAnsi" w:cstheme="minorHAnsi"/>
          <w:color w:val="auto"/>
          <w:highlight w:val="yellow"/>
        </w:rPr>
        <w:t xml:space="preserve"> of water</w:t>
      </w:r>
      <w:r w:rsidR="007730B6" w:rsidRPr="009466F4">
        <w:rPr>
          <w:rFonts w:asciiTheme="minorHAnsi" w:hAnsiTheme="minorHAnsi" w:cstheme="minorHAnsi"/>
          <w:color w:val="auto"/>
          <w:highlight w:val="yellow"/>
        </w:rPr>
        <w:t xml:space="preserve"> on the plate with the soil-contact side facing </w:t>
      </w:r>
      <w:r w:rsidR="00F316DB" w:rsidRPr="009466F4">
        <w:rPr>
          <w:rFonts w:asciiTheme="minorHAnsi" w:hAnsiTheme="minorHAnsi" w:cstheme="minorHAnsi"/>
          <w:color w:val="auto"/>
          <w:highlight w:val="yellow"/>
        </w:rPr>
        <w:t>up.</w:t>
      </w:r>
      <w:r w:rsidR="00084D6A" w:rsidRPr="009466F4">
        <w:rPr>
          <w:rFonts w:asciiTheme="minorHAnsi" w:hAnsiTheme="minorHAnsi" w:cstheme="minorHAnsi"/>
          <w:color w:val="auto"/>
          <w:highlight w:val="yellow"/>
        </w:rPr>
        <w:t xml:space="preserve"> </w:t>
      </w:r>
    </w:p>
    <w:p w14:paraId="0D0D5146" w14:textId="77777777" w:rsidR="00645238" w:rsidRPr="009466F4" w:rsidRDefault="00645238" w:rsidP="00BE2FD0">
      <w:pPr>
        <w:pStyle w:val="ListParagraph"/>
        <w:ind w:left="0"/>
        <w:rPr>
          <w:rFonts w:asciiTheme="minorHAnsi" w:hAnsiTheme="minorHAnsi" w:cstheme="minorHAnsi"/>
          <w:color w:val="auto"/>
        </w:rPr>
      </w:pPr>
    </w:p>
    <w:p w14:paraId="541DB7B4" w14:textId="77777777" w:rsidR="00842CE0" w:rsidRDefault="007730B6"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 xml:space="preserve">NOTE: </w:t>
      </w:r>
      <w:bookmarkStart w:id="24" w:name="_Hlk44514212"/>
      <w:r w:rsidR="0041116B" w:rsidRPr="009466F4">
        <w:rPr>
          <w:rFonts w:asciiTheme="minorHAnsi" w:hAnsiTheme="minorHAnsi" w:cstheme="minorHAnsi"/>
          <w:color w:val="auto"/>
        </w:rPr>
        <w:t>It is critical to keep track of the gel orientation</w:t>
      </w:r>
      <w:r w:rsidR="008A6AA9" w:rsidRPr="009466F4">
        <w:rPr>
          <w:rFonts w:asciiTheme="minorHAnsi" w:hAnsiTheme="minorHAnsi" w:cstheme="minorHAnsi"/>
          <w:color w:val="auto"/>
        </w:rPr>
        <w:t>.</w:t>
      </w:r>
      <w:r w:rsidR="007B79A8" w:rsidRPr="009466F4">
        <w:rPr>
          <w:rFonts w:asciiTheme="minorHAnsi" w:hAnsiTheme="minorHAnsi" w:cstheme="minorHAnsi"/>
          <w:color w:val="auto"/>
        </w:rPr>
        <w:t xml:space="preserve"> </w:t>
      </w:r>
      <w:r w:rsidR="008A6AA9" w:rsidRPr="009466F4">
        <w:rPr>
          <w:rFonts w:asciiTheme="minorHAnsi" w:hAnsiTheme="minorHAnsi" w:cstheme="minorHAnsi"/>
          <w:color w:val="auto"/>
        </w:rPr>
        <w:t>T</w:t>
      </w:r>
      <w:r w:rsidR="007B79A8" w:rsidRPr="009466F4">
        <w:rPr>
          <w:rFonts w:asciiTheme="minorHAnsi" w:hAnsiTheme="minorHAnsi" w:cstheme="minorHAnsi"/>
          <w:color w:val="auto"/>
        </w:rPr>
        <w:t>he gel side exposed to the soil and roots must always face u</w:t>
      </w:r>
      <w:r w:rsidR="008A6AA9" w:rsidRPr="009466F4">
        <w:rPr>
          <w:rFonts w:asciiTheme="minorHAnsi" w:hAnsiTheme="minorHAnsi" w:cstheme="minorHAnsi"/>
          <w:color w:val="auto"/>
        </w:rPr>
        <w:t>p</w:t>
      </w:r>
      <w:r w:rsidR="005024E6" w:rsidRPr="009466F4">
        <w:rPr>
          <w:rFonts w:asciiTheme="minorHAnsi" w:hAnsiTheme="minorHAnsi" w:cstheme="minorHAnsi"/>
          <w:color w:val="auto"/>
        </w:rPr>
        <w:t xml:space="preserve"> (toward </w:t>
      </w:r>
      <w:r w:rsidR="00DF63FA" w:rsidRPr="009466F4">
        <w:rPr>
          <w:rFonts w:asciiTheme="minorHAnsi" w:hAnsiTheme="minorHAnsi" w:cstheme="minorHAnsi"/>
          <w:color w:val="auto"/>
        </w:rPr>
        <w:t>the user</w:t>
      </w:r>
      <w:r w:rsidR="005024E6" w:rsidRPr="009466F4">
        <w:rPr>
          <w:rFonts w:asciiTheme="minorHAnsi" w:hAnsiTheme="minorHAnsi" w:cstheme="minorHAnsi"/>
          <w:color w:val="auto"/>
        </w:rPr>
        <w:t>)</w:t>
      </w:r>
      <w:r w:rsidR="007B79A8" w:rsidRPr="009466F4">
        <w:rPr>
          <w:rFonts w:asciiTheme="minorHAnsi" w:hAnsiTheme="minorHAnsi" w:cstheme="minorHAnsi"/>
          <w:color w:val="auto"/>
        </w:rPr>
        <w:t>.</w:t>
      </w:r>
      <w:bookmarkEnd w:id="24"/>
      <w:r w:rsidR="00630BEC" w:rsidRPr="009466F4">
        <w:rPr>
          <w:rFonts w:asciiTheme="minorHAnsi" w:hAnsiTheme="minorHAnsi" w:cstheme="minorHAnsi"/>
          <w:color w:val="auto"/>
        </w:rPr>
        <w:t xml:space="preserve"> </w:t>
      </w:r>
    </w:p>
    <w:p w14:paraId="25FFDA3C" w14:textId="77777777" w:rsidR="00842CE0" w:rsidRDefault="00842CE0" w:rsidP="00BE2FD0">
      <w:pPr>
        <w:pStyle w:val="ListParagraph"/>
        <w:ind w:left="0"/>
        <w:rPr>
          <w:rFonts w:asciiTheme="minorHAnsi" w:hAnsiTheme="minorHAnsi" w:cstheme="minorHAnsi"/>
          <w:color w:val="auto"/>
        </w:rPr>
      </w:pPr>
    </w:p>
    <w:p w14:paraId="3BF9BEA5" w14:textId="4797CF7D" w:rsidR="007730B6" w:rsidRPr="009466F4" w:rsidRDefault="00630BEC" w:rsidP="00BE2FD0">
      <w:pPr>
        <w:pStyle w:val="ListParagraph"/>
        <w:ind w:left="0"/>
        <w:rPr>
          <w:rFonts w:asciiTheme="minorHAnsi" w:hAnsiTheme="minorHAnsi" w:cstheme="minorHAnsi"/>
          <w:color w:val="auto"/>
        </w:rPr>
      </w:pPr>
      <w:r w:rsidRPr="009466F4">
        <w:rPr>
          <w:rFonts w:asciiTheme="minorHAnsi" w:hAnsiTheme="minorHAnsi" w:cstheme="minorHAnsi"/>
          <w:bCs/>
          <w:color w:val="auto"/>
        </w:rPr>
        <w:t xml:space="preserve">[Place </w:t>
      </w:r>
      <w:r w:rsidRPr="009466F4">
        <w:rPr>
          <w:rFonts w:asciiTheme="minorHAnsi" w:hAnsiTheme="minorHAnsi" w:cstheme="minorHAnsi"/>
          <w:b/>
          <w:bCs/>
          <w:color w:val="auto"/>
        </w:rPr>
        <w:t>Figure 4</w:t>
      </w:r>
      <w:r w:rsidRPr="009466F4">
        <w:rPr>
          <w:rFonts w:asciiTheme="minorHAnsi" w:hAnsiTheme="minorHAnsi" w:cstheme="minorHAnsi"/>
          <w:bCs/>
          <w:color w:val="auto"/>
        </w:rPr>
        <w:t xml:space="preserve"> here]</w:t>
      </w:r>
    </w:p>
    <w:p w14:paraId="7713A40B" w14:textId="77777777" w:rsidR="007730B6" w:rsidRPr="00A41070" w:rsidRDefault="007730B6" w:rsidP="00BE2FD0">
      <w:pPr>
        <w:rPr>
          <w:rFonts w:asciiTheme="minorHAnsi" w:hAnsiTheme="minorHAnsi" w:cstheme="minorHAnsi"/>
          <w:color w:val="auto"/>
        </w:rPr>
      </w:pPr>
      <w:r w:rsidRPr="009466F4">
        <w:rPr>
          <w:rFonts w:asciiTheme="minorHAnsi" w:hAnsiTheme="minorHAnsi" w:cstheme="minorHAnsi"/>
          <w:color w:val="auto"/>
        </w:rPr>
        <w:lastRenderedPageBreak/>
        <w:t xml:space="preserve"> </w:t>
      </w:r>
    </w:p>
    <w:p w14:paraId="74A79DFF" w14:textId="288D897D" w:rsidR="007730B6" w:rsidRPr="0027636B" w:rsidRDefault="007730B6" w:rsidP="00BE2FD0">
      <w:pPr>
        <w:pStyle w:val="Heading2"/>
        <w:numPr>
          <w:ilvl w:val="1"/>
          <w:numId w:val="18"/>
        </w:numPr>
        <w:ind w:left="0" w:firstLine="0"/>
        <w:rPr>
          <w:rFonts w:asciiTheme="minorHAnsi" w:hAnsiTheme="minorHAnsi" w:cstheme="minorHAnsi"/>
          <w:b w:val="0"/>
          <w:bCs w:val="0"/>
          <w:szCs w:val="24"/>
        </w:rPr>
      </w:pPr>
      <w:r w:rsidRPr="0027636B">
        <w:rPr>
          <w:rFonts w:asciiTheme="minorHAnsi" w:hAnsiTheme="minorHAnsi" w:cstheme="minorHAnsi"/>
          <w:b w:val="0"/>
          <w:bCs w:val="0"/>
          <w:szCs w:val="24"/>
        </w:rPr>
        <w:t>Gel drying</w:t>
      </w:r>
    </w:p>
    <w:p w14:paraId="58E05A19" w14:textId="77777777" w:rsidR="00645238" w:rsidRPr="009466F4" w:rsidRDefault="00645238" w:rsidP="00BE2FD0">
      <w:pPr>
        <w:rPr>
          <w:rFonts w:asciiTheme="minorHAnsi" w:hAnsiTheme="minorHAnsi" w:cstheme="minorHAnsi"/>
        </w:rPr>
      </w:pPr>
    </w:p>
    <w:p w14:paraId="5F98DB85" w14:textId="67140798" w:rsidR="00084D6A"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Cut a rectangular piece of gel blotting paper</w:t>
      </w:r>
      <w:r w:rsidR="00056B26">
        <w:rPr>
          <w:rFonts w:asciiTheme="minorHAnsi" w:hAnsiTheme="minorHAnsi" w:cstheme="minorHAnsi"/>
          <w:color w:val="auto"/>
        </w:rPr>
        <w:t xml:space="preserve"> (</w:t>
      </w:r>
      <w:r w:rsidR="00056B26" w:rsidRPr="00204E69">
        <w:rPr>
          <w:rFonts w:asciiTheme="minorHAnsi" w:hAnsiTheme="minorHAnsi" w:cstheme="minorHAnsi"/>
          <w:b/>
          <w:bCs/>
          <w:color w:val="auto"/>
        </w:rPr>
        <w:t>Table of Materials</w:t>
      </w:r>
      <w:r w:rsidR="00056B26">
        <w:rPr>
          <w:rFonts w:asciiTheme="minorHAnsi" w:hAnsiTheme="minorHAnsi" w:cstheme="minorHAnsi"/>
          <w:color w:val="auto"/>
        </w:rPr>
        <w:t>)</w:t>
      </w:r>
      <w:r w:rsidRPr="009466F4">
        <w:rPr>
          <w:rFonts w:asciiTheme="minorHAnsi" w:hAnsiTheme="minorHAnsi" w:cstheme="minorHAnsi"/>
          <w:color w:val="auto"/>
        </w:rPr>
        <w:t xml:space="preserve"> and place a slightly smaller piece of a </w:t>
      </w:r>
      <w:proofErr w:type="spellStart"/>
      <w:r w:rsidRPr="009466F4">
        <w:rPr>
          <w:rFonts w:asciiTheme="minorHAnsi" w:hAnsiTheme="minorHAnsi" w:cstheme="minorHAnsi"/>
          <w:color w:val="auto"/>
        </w:rPr>
        <w:t>polyethersulfone</w:t>
      </w:r>
      <w:proofErr w:type="spellEnd"/>
      <w:r w:rsidRPr="009466F4">
        <w:rPr>
          <w:rFonts w:asciiTheme="minorHAnsi" w:hAnsiTheme="minorHAnsi" w:cstheme="minorHAnsi"/>
          <w:color w:val="auto"/>
        </w:rPr>
        <w:t xml:space="preserve"> membrane </w:t>
      </w:r>
      <w:r w:rsidR="00713F86" w:rsidRPr="009466F4">
        <w:rPr>
          <w:rFonts w:asciiTheme="minorHAnsi" w:hAnsiTheme="minorHAnsi" w:cstheme="minorHAnsi"/>
          <w:color w:val="auto"/>
        </w:rPr>
        <w:t>(</w:t>
      </w:r>
      <w:r w:rsidR="00056B26" w:rsidRPr="009466F4">
        <w:rPr>
          <w:rFonts w:asciiTheme="minorHAnsi" w:hAnsiTheme="minorHAnsi" w:cstheme="minorHAnsi"/>
          <w:color w:val="auto"/>
        </w:rPr>
        <w:t xml:space="preserve">0.45 µm </w:t>
      </w:r>
      <w:r w:rsidRPr="009466F4">
        <w:rPr>
          <w:rFonts w:asciiTheme="minorHAnsi" w:hAnsiTheme="minorHAnsi" w:cstheme="minorHAnsi"/>
          <w:color w:val="auto"/>
        </w:rPr>
        <w:t>pore size</w:t>
      </w:r>
      <w:r w:rsidR="00056B26">
        <w:rPr>
          <w:rFonts w:asciiTheme="minorHAnsi" w:hAnsiTheme="minorHAnsi" w:cstheme="minorHAnsi"/>
          <w:color w:val="auto"/>
        </w:rPr>
        <w:t xml:space="preserve">; </w:t>
      </w:r>
      <w:r w:rsidR="00056B26">
        <w:rPr>
          <w:rFonts w:asciiTheme="minorHAnsi" w:hAnsiTheme="minorHAnsi" w:cstheme="minorHAnsi"/>
          <w:b/>
          <w:bCs/>
          <w:color w:val="auto"/>
        </w:rPr>
        <w:t>Table of Materials</w:t>
      </w:r>
      <w:r w:rsidRPr="009466F4">
        <w:rPr>
          <w:rFonts w:asciiTheme="minorHAnsi" w:hAnsiTheme="minorHAnsi" w:cstheme="minorHAnsi"/>
          <w:color w:val="auto"/>
        </w:rPr>
        <w:t>) on</w:t>
      </w:r>
      <w:r w:rsidR="00FF2EF1" w:rsidRPr="009466F4">
        <w:rPr>
          <w:rFonts w:asciiTheme="minorHAnsi" w:hAnsiTheme="minorHAnsi" w:cstheme="minorHAnsi"/>
          <w:color w:val="auto"/>
        </w:rPr>
        <w:t xml:space="preserve"> </w:t>
      </w:r>
      <w:r w:rsidRPr="009466F4">
        <w:rPr>
          <w:rFonts w:asciiTheme="minorHAnsi" w:hAnsiTheme="minorHAnsi" w:cstheme="minorHAnsi"/>
          <w:color w:val="auto"/>
        </w:rPr>
        <w:t>to</w:t>
      </w:r>
      <w:r w:rsidR="00FF2EF1" w:rsidRPr="009466F4">
        <w:rPr>
          <w:rFonts w:asciiTheme="minorHAnsi" w:hAnsiTheme="minorHAnsi" w:cstheme="minorHAnsi"/>
          <w:color w:val="auto"/>
        </w:rPr>
        <w:t>p</w:t>
      </w:r>
      <w:r w:rsidRPr="009466F4">
        <w:rPr>
          <w:rFonts w:asciiTheme="minorHAnsi" w:hAnsiTheme="minorHAnsi" w:cstheme="minorHAnsi"/>
          <w:color w:val="auto"/>
        </w:rPr>
        <w:t>.</w:t>
      </w:r>
    </w:p>
    <w:p w14:paraId="0FEEB92E" w14:textId="77777777" w:rsidR="00645238" w:rsidRPr="009466F4" w:rsidRDefault="00645238" w:rsidP="00BE2FD0">
      <w:pPr>
        <w:rPr>
          <w:rFonts w:asciiTheme="minorHAnsi" w:hAnsiTheme="minorHAnsi" w:cstheme="minorHAnsi"/>
          <w:color w:val="auto"/>
        </w:rPr>
      </w:pPr>
    </w:p>
    <w:p w14:paraId="66D2A6F7" w14:textId="77777777" w:rsidR="00A41070"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Transfer the gel from the plate onto the gel blotting paper/membrane stack using plastic tweezers, soil-contact side facing up. The gel must be </w:t>
      </w:r>
      <w:bookmarkStart w:id="25" w:name="_Hlk44514697"/>
      <w:r w:rsidRPr="009466F4">
        <w:rPr>
          <w:rFonts w:asciiTheme="minorHAnsi" w:hAnsiTheme="minorHAnsi" w:cstheme="minorHAnsi"/>
          <w:color w:val="auto"/>
        </w:rPr>
        <w:t>relaxed (i.e.</w:t>
      </w:r>
      <w:r w:rsidR="00842CE0">
        <w:rPr>
          <w:rFonts w:asciiTheme="minorHAnsi" w:hAnsiTheme="minorHAnsi" w:cstheme="minorHAnsi"/>
          <w:color w:val="auto"/>
        </w:rPr>
        <w:t>,</w:t>
      </w:r>
      <w:r w:rsidRPr="009466F4">
        <w:rPr>
          <w:rFonts w:asciiTheme="minorHAnsi" w:hAnsiTheme="minorHAnsi" w:cstheme="minorHAnsi"/>
          <w:color w:val="auto"/>
        </w:rPr>
        <w:t xml:space="preserve"> not stretched) and completely flat, without any air bubbles between gel and membrane</w:t>
      </w:r>
      <w:bookmarkEnd w:id="25"/>
      <w:r w:rsidRPr="009466F4">
        <w:rPr>
          <w:rFonts w:asciiTheme="minorHAnsi" w:hAnsiTheme="minorHAnsi" w:cstheme="minorHAnsi"/>
          <w:color w:val="auto"/>
        </w:rPr>
        <w:t>. Apply some water onto the gel blotting paper/membrane stack to facilitate the gel transfer and positioning.</w:t>
      </w:r>
      <w:r w:rsidR="00A41070">
        <w:rPr>
          <w:rFonts w:asciiTheme="minorHAnsi" w:hAnsiTheme="minorHAnsi" w:cstheme="minorHAnsi"/>
          <w:color w:val="auto"/>
        </w:rPr>
        <w:t xml:space="preserve"> </w:t>
      </w:r>
    </w:p>
    <w:p w14:paraId="1E172066" w14:textId="77777777" w:rsidR="00A41070" w:rsidRPr="00A41070" w:rsidRDefault="00A41070" w:rsidP="00BE2FD0">
      <w:pPr>
        <w:pStyle w:val="ListParagraph"/>
        <w:ind w:left="0"/>
        <w:rPr>
          <w:rFonts w:asciiTheme="minorHAnsi" w:hAnsiTheme="minorHAnsi" w:cstheme="minorHAnsi"/>
          <w:color w:val="auto"/>
        </w:rPr>
      </w:pPr>
    </w:p>
    <w:p w14:paraId="48C01681" w14:textId="105F2DC8" w:rsidR="009D06C5" w:rsidRPr="00A41070" w:rsidRDefault="007730B6" w:rsidP="00BE2FD0">
      <w:pPr>
        <w:pStyle w:val="ListParagraph"/>
        <w:numPr>
          <w:ilvl w:val="2"/>
          <w:numId w:val="18"/>
        </w:numPr>
        <w:rPr>
          <w:rFonts w:asciiTheme="minorHAnsi" w:hAnsiTheme="minorHAnsi" w:cstheme="minorHAnsi"/>
          <w:color w:val="auto"/>
        </w:rPr>
      </w:pPr>
      <w:r w:rsidRPr="00A41070">
        <w:rPr>
          <w:rFonts w:asciiTheme="minorHAnsi" w:hAnsiTheme="minorHAnsi" w:cstheme="minorHAnsi"/>
          <w:color w:val="auto"/>
        </w:rPr>
        <w:t xml:space="preserve">Cover the gel blotting paper/membrane/gel stack completely with a piece of plastic foil and label the </w:t>
      </w:r>
      <w:r w:rsidR="007D1133" w:rsidRPr="00A41070">
        <w:rPr>
          <w:rFonts w:asciiTheme="minorHAnsi" w:hAnsiTheme="minorHAnsi" w:cstheme="minorHAnsi"/>
          <w:color w:val="auto"/>
        </w:rPr>
        <w:t xml:space="preserve">gel </w:t>
      </w:r>
      <w:r w:rsidRPr="00A41070">
        <w:rPr>
          <w:rFonts w:asciiTheme="minorHAnsi" w:hAnsiTheme="minorHAnsi" w:cstheme="minorHAnsi"/>
          <w:color w:val="auto"/>
        </w:rPr>
        <w:t>sample and its orientation on the plastic foil (</w:t>
      </w:r>
      <w:r w:rsidRPr="00A41070">
        <w:rPr>
          <w:rFonts w:asciiTheme="minorHAnsi" w:hAnsiTheme="minorHAnsi" w:cstheme="minorHAnsi"/>
          <w:b/>
          <w:bCs/>
          <w:color w:val="auto"/>
        </w:rPr>
        <w:t xml:space="preserve">Figure </w:t>
      </w:r>
      <w:r w:rsidR="004B2D1B" w:rsidRPr="00A41070">
        <w:rPr>
          <w:rFonts w:asciiTheme="minorHAnsi" w:hAnsiTheme="minorHAnsi" w:cstheme="minorHAnsi"/>
          <w:b/>
          <w:bCs/>
          <w:color w:val="auto"/>
        </w:rPr>
        <w:t>4C</w:t>
      </w:r>
      <w:r w:rsidRPr="00A41070">
        <w:rPr>
          <w:rFonts w:asciiTheme="minorHAnsi" w:hAnsiTheme="minorHAnsi" w:cstheme="minorHAnsi"/>
          <w:color w:val="auto"/>
        </w:rPr>
        <w:t>).</w:t>
      </w:r>
      <w:r w:rsidR="00A41070">
        <w:rPr>
          <w:rFonts w:asciiTheme="minorHAnsi" w:hAnsiTheme="minorHAnsi" w:cstheme="minorHAnsi"/>
          <w:color w:val="auto"/>
        </w:rPr>
        <w:t xml:space="preserve"> </w:t>
      </w:r>
      <w:r w:rsidRPr="00A41070">
        <w:rPr>
          <w:rFonts w:asciiTheme="minorHAnsi" w:hAnsiTheme="minorHAnsi" w:cstheme="minorHAnsi"/>
          <w:color w:val="auto"/>
        </w:rPr>
        <w:t xml:space="preserve">Place the gel blotting paper/membrane/gel/plastic foil stack in a vacuum gel dryer </w:t>
      </w:r>
      <w:r w:rsidR="00056B26">
        <w:rPr>
          <w:rFonts w:asciiTheme="minorHAnsi" w:hAnsiTheme="minorHAnsi" w:cstheme="minorHAnsi"/>
          <w:color w:val="auto"/>
        </w:rPr>
        <w:t>(</w:t>
      </w:r>
      <w:r w:rsidR="00056B26">
        <w:rPr>
          <w:rFonts w:asciiTheme="minorHAnsi" w:hAnsiTheme="minorHAnsi" w:cstheme="minorHAnsi"/>
          <w:b/>
          <w:bCs/>
          <w:color w:val="auto"/>
        </w:rPr>
        <w:t xml:space="preserve">Table of </w:t>
      </w:r>
      <w:r w:rsidR="00056B26" w:rsidRPr="00056B26">
        <w:rPr>
          <w:rFonts w:asciiTheme="minorHAnsi" w:hAnsiTheme="minorHAnsi" w:cstheme="minorHAnsi"/>
          <w:b/>
          <w:bCs/>
          <w:color w:val="auto"/>
        </w:rPr>
        <w:t>Materials</w:t>
      </w:r>
      <w:r w:rsidR="00056B26">
        <w:rPr>
          <w:rFonts w:asciiTheme="minorHAnsi" w:hAnsiTheme="minorHAnsi" w:cstheme="minorHAnsi"/>
          <w:color w:val="auto"/>
        </w:rPr>
        <w:t xml:space="preserve">) </w:t>
      </w:r>
      <w:r w:rsidR="00FF2EF1" w:rsidRPr="00056B26">
        <w:rPr>
          <w:rFonts w:asciiTheme="minorHAnsi" w:hAnsiTheme="minorHAnsi" w:cstheme="minorHAnsi"/>
          <w:color w:val="auto"/>
        </w:rPr>
        <w:t>and</w:t>
      </w:r>
      <w:r w:rsidR="00FF2EF1" w:rsidRPr="00A41070">
        <w:rPr>
          <w:rFonts w:asciiTheme="minorHAnsi" w:hAnsiTheme="minorHAnsi" w:cstheme="minorHAnsi"/>
          <w:color w:val="auto"/>
        </w:rPr>
        <w:t xml:space="preserve"> dry </w:t>
      </w:r>
      <w:r w:rsidRPr="00A41070">
        <w:rPr>
          <w:rFonts w:asciiTheme="minorHAnsi" w:hAnsiTheme="minorHAnsi" w:cstheme="minorHAnsi"/>
          <w:color w:val="auto"/>
        </w:rPr>
        <w:t>until the stack is fully desiccated (typically 48</w:t>
      </w:r>
      <w:r w:rsidR="008A6AA9" w:rsidRPr="00A41070">
        <w:rPr>
          <w:rFonts w:asciiTheme="minorHAnsi" w:hAnsiTheme="minorHAnsi" w:cstheme="minorHAnsi"/>
          <w:color w:val="auto"/>
        </w:rPr>
        <w:t>-72</w:t>
      </w:r>
      <w:r w:rsidRPr="00A41070">
        <w:rPr>
          <w:rFonts w:asciiTheme="minorHAnsi" w:hAnsiTheme="minorHAnsi" w:cstheme="minorHAnsi"/>
          <w:color w:val="auto"/>
        </w:rPr>
        <w:t xml:space="preserve"> h)</w:t>
      </w:r>
      <w:r w:rsidR="00381EBB" w:rsidRPr="00A41070">
        <w:rPr>
          <w:rFonts w:asciiTheme="minorHAnsi" w:hAnsiTheme="minorHAnsi" w:cstheme="minorHAnsi"/>
          <w:color w:val="auto"/>
        </w:rPr>
        <w:t>.</w:t>
      </w:r>
      <w:r w:rsidRPr="00A41070">
        <w:rPr>
          <w:rFonts w:asciiTheme="minorHAnsi" w:hAnsiTheme="minorHAnsi" w:cstheme="minorHAnsi"/>
          <w:color w:val="auto"/>
        </w:rPr>
        <w:t xml:space="preserve"> For </w:t>
      </w:r>
      <w:r w:rsidR="007D1133" w:rsidRPr="00A41070">
        <w:rPr>
          <w:rFonts w:asciiTheme="minorHAnsi" w:hAnsiTheme="minorHAnsi" w:cstheme="minorHAnsi"/>
          <w:color w:val="auto"/>
        </w:rPr>
        <w:t>HR-</w:t>
      </w:r>
      <w:r w:rsidRPr="00A41070">
        <w:rPr>
          <w:rFonts w:asciiTheme="minorHAnsi" w:hAnsiTheme="minorHAnsi" w:cstheme="minorHAnsi"/>
          <w:color w:val="auto"/>
        </w:rPr>
        <w:t>MBG, set</w:t>
      </w:r>
      <w:r w:rsidR="00820767" w:rsidRPr="00A41070">
        <w:rPr>
          <w:rFonts w:asciiTheme="minorHAnsi" w:hAnsiTheme="minorHAnsi" w:cstheme="minorHAnsi"/>
          <w:color w:val="auto"/>
        </w:rPr>
        <w:t xml:space="preserve"> </w:t>
      </w:r>
      <w:r w:rsidR="005024E6" w:rsidRPr="00A41070">
        <w:rPr>
          <w:rFonts w:asciiTheme="minorHAnsi" w:hAnsiTheme="minorHAnsi" w:cstheme="minorHAnsi"/>
          <w:color w:val="auto"/>
        </w:rPr>
        <w:t>the</w:t>
      </w:r>
      <w:r w:rsidR="00820767" w:rsidRPr="00A41070">
        <w:rPr>
          <w:rFonts w:asciiTheme="minorHAnsi" w:hAnsiTheme="minorHAnsi" w:cstheme="minorHAnsi"/>
          <w:color w:val="auto"/>
        </w:rPr>
        <w:t xml:space="preserve"> temperature </w:t>
      </w:r>
      <w:r w:rsidR="005024E6" w:rsidRPr="00A41070">
        <w:rPr>
          <w:rFonts w:asciiTheme="minorHAnsi" w:hAnsiTheme="minorHAnsi" w:cstheme="minorHAnsi"/>
          <w:color w:val="auto"/>
        </w:rPr>
        <w:t>to</w:t>
      </w:r>
      <w:r w:rsidRPr="00A41070">
        <w:rPr>
          <w:rFonts w:asciiTheme="minorHAnsi" w:hAnsiTheme="minorHAnsi" w:cstheme="minorHAnsi"/>
          <w:color w:val="auto"/>
        </w:rPr>
        <w:t xml:space="preserve"> 50</w:t>
      </w:r>
      <w:r w:rsidR="005024E6" w:rsidRPr="00A41070">
        <w:rPr>
          <w:rFonts w:asciiTheme="minorHAnsi" w:hAnsiTheme="minorHAnsi" w:cstheme="minorHAnsi"/>
          <w:color w:val="auto"/>
        </w:rPr>
        <w:t>-55</w:t>
      </w:r>
      <w:r w:rsidR="009D06C5" w:rsidRPr="00A41070">
        <w:rPr>
          <w:rFonts w:asciiTheme="minorHAnsi" w:hAnsiTheme="minorHAnsi" w:cstheme="minorHAnsi"/>
          <w:color w:val="auto"/>
        </w:rPr>
        <w:t xml:space="preserve"> </w:t>
      </w:r>
      <w:r w:rsidRPr="00A41070">
        <w:rPr>
          <w:rFonts w:asciiTheme="minorHAnsi" w:hAnsiTheme="minorHAnsi" w:cstheme="minorHAnsi"/>
          <w:color w:val="auto"/>
        </w:rPr>
        <w:t>°C</w:t>
      </w:r>
      <w:r w:rsidR="007D1133" w:rsidRPr="00A41070">
        <w:rPr>
          <w:rFonts w:asciiTheme="minorHAnsi" w:hAnsiTheme="minorHAnsi" w:cstheme="minorHAnsi"/>
          <w:color w:val="auto"/>
        </w:rPr>
        <w:t xml:space="preserve">, for HR-ABG and HR-CBG </w:t>
      </w:r>
      <w:r w:rsidR="005024E6" w:rsidRPr="00A41070">
        <w:rPr>
          <w:rFonts w:asciiTheme="minorHAnsi" w:hAnsiTheme="minorHAnsi" w:cstheme="minorHAnsi"/>
          <w:color w:val="auto"/>
        </w:rPr>
        <w:t xml:space="preserve">best </w:t>
      </w:r>
      <w:r w:rsidR="00A335CD" w:rsidRPr="00A41070">
        <w:rPr>
          <w:rFonts w:asciiTheme="minorHAnsi" w:hAnsiTheme="minorHAnsi" w:cstheme="minorHAnsi"/>
          <w:color w:val="auto"/>
        </w:rPr>
        <w:t>dry at room temperature</w:t>
      </w:r>
      <w:r w:rsidR="007D1133" w:rsidRPr="00A41070">
        <w:rPr>
          <w:rFonts w:asciiTheme="minorHAnsi" w:hAnsiTheme="minorHAnsi" w:cstheme="minorHAnsi"/>
          <w:color w:val="auto"/>
        </w:rPr>
        <w:t>.</w:t>
      </w:r>
      <w:r w:rsidRPr="00A41070">
        <w:rPr>
          <w:rFonts w:asciiTheme="minorHAnsi" w:hAnsiTheme="minorHAnsi" w:cstheme="minorHAnsi"/>
          <w:color w:val="auto"/>
        </w:rPr>
        <w:t xml:space="preserve"> </w:t>
      </w:r>
    </w:p>
    <w:p w14:paraId="5B0D0323" w14:textId="77777777" w:rsidR="00645238" w:rsidRPr="009466F4" w:rsidRDefault="00645238" w:rsidP="00BE2FD0">
      <w:pPr>
        <w:pStyle w:val="ListParagraph"/>
        <w:ind w:left="0"/>
        <w:rPr>
          <w:rFonts w:asciiTheme="minorHAnsi" w:hAnsiTheme="minorHAnsi" w:cstheme="minorHAnsi"/>
          <w:color w:val="auto"/>
        </w:rPr>
      </w:pPr>
    </w:p>
    <w:p w14:paraId="79D63C52" w14:textId="00EB67AF" w:rsidR="00084D6A"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Remove the gel blotting paper from the dried stack and transfer the gel, which is now inseparably merged with the </w:t>
      </w:r>
      <w:proofErr w:type="spellStart"/>
      <w:r w:rsidRPr="009466F4">
        <w:rPr>
          <w:rFonts w:asciiTheme="minorHAnsi" w:hAnsiTheme="minorHAnsi" w:cstheme="minorHAnsi"/>
          <w:color w:val="auto"/>
        </w:rPr>
        <w:t>polyethersulfone</w:t>
      </w:r>
      <w:proofErr w:type="spellEnd"/>
      <w:r w:rsidRPr="009466F4">
        <w:rPr>
          <w:rFonts w:asciiTheme="minorHAnsi" w:hAnsiTheme="minorHAnsi" w:cstheme="minorHAnsi"/>
          <w:color w:val="auto"/>
        </w:rPr>
        <w:t xml:space="preserve"> membrane, into a zip bag. The plastic foil cover stays on the gel </w:t>
      </w:r>
      <w:r w:rsidR="00FA521E" w:rsidRPr="009466F4">
        <w:rPr>
          <w:rFonts w:asciiTheme="minorHAnsi" w:hAnsiTheme="minorHAnsi" w:cstheme="minorHAnsi"/>
          <w:color w:val="auto"/>
        </w:rPr>
        <w:t>until shortly before the</w:t>
      </w:r>
      <w:r w:rsidRPr="009466F4">
        <w:rPr>
          <w:rFonts w:asciiTheme="minorHAnsi" w:hAnsiTheme="minorHAnsi" w:cstheme="minorHAnsi"/>
          <w:color w:val="auto"/>
        </w:rPr>
        <w:t xml:space="preserve"> LA-ICP-MS analysis.</w:t>
      </w:r>
    </w:p>
    <w:p w14:paraId="4EDB591F" w14:textId="77777777" w:rsidR="00645238" w:rsidRPr="009466F4" w:rsidRDefault="00645238" w:rsidP="00BE2FD0">
      <w:pPr>
        <w:pStyle w:val="ListParagraph"/>
        <w:ind w:left="0"/>
        <w:rPr>
          <w:rFonts w:asciiTheme="minorHAnsi" w:hAnsiTheme="minorHAnsi" w:cstheme="minorHAnsi"/>
          <w:color w:val="auto"/>
        </w:rPr>
      </w:pPr>
    </w:p>
    <w:p w14:paraId="55B90433" w14:textId="06745319" w:rsidR="0011671B"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Include a gel piece from the original gel sheet as a method blank</w:t>
      </w:r>
      <w:r w:rsidR="00FA521E" w:rsidRPr="009466F4">
        <w:rPr>
          <w:rFonts w:asciiTheme="minorHAnsi" w:hAnsiTheme="minorHAnsi" w:cstheme="minorHAnsi"/>
          <w:color w:val="auto"/>
        </w:rPr>
        <w:t xml:space="preserve">, which </w:t>
      </w:r>
      <w:r w:rsidR="009F3D4E" w:rsidRPr="009466F4">
        <w:rPr>
          <w:rFonts w:asciiTheme="minorHAnsi" w:hAnsiTheme="minorHAnsi" w:cstheme="minorHAnsi"/>
          <w:color w:val="auto"/>
        </w:rPr>
        <w:t>does not get</w:t>
      </w:r>
      <w:r w:rsidR="00FA521E" w:rsidRPr="009466F4">
        <w:rPr>
          <w:rFonts w:asciiTheme="minorHAnsi" w:hAnsiTheme="minorHAnsi" w:cstheme="minorHAnsi"/>
          <w:color w:val="auto"/>
        </w:rPr>
        <w:t xml:space="preserve"> exposed to soil.</w:t>
      </w:r>
      <w:r w:rsidRPr="009466F4">
        <w:rPr>
          <w:rFonts w:asciiTheme="minorHAnsi" w:hAnsiTheme="minorHAnsi" w:cstheme="minorHAnsi"/>
          <w:color w:val="auto"/>
        </w:rPr>
        <w:t xml:space="preserve"> Process the</w:t>
      </w:r>
      <w:r w:rsidR="00FA521E" w:rsidRPr="009466F4">
        <w:rPr>
          <w:rFonts w:asciiTheme="minorHAnsi" w:hAnsiTheme="minorHAnsi" w:cstheme="minorHAnsi"/>
          <w:color w:val="auto"/>
        </w:rPr>
        <w:t xml:space="preserve"> method</w:t>
      </w:r>
      <w:r w:rsidRPr="009466F4">
        <w:rPr>
          <w:rFonts w:asciiTheme="minorHAnsi" w:hAnsiTheme="minorHAnsi" w:cstheme="minorHAnsi"/>
          <w:color w:val="auto"/>
        </w:rPr>
        <w:t xml:space="preserve"> blank gel identical to the sample gel following </w:t>
      </w:r>
      <w:r w:rsidR="000D14B8" w:rsidRPr="009466F4">
        <w:rPr>
          <w:rFonts w:asciiTheme="minorHAnsi" w:hAnsiTheme="minorHAnsi" w:cstheme="minorHAnsi"/>
          <w:color w:val="auto"/>
        </w:rPr>
        <w:t>3</w:t>
      </w:r>
      <w:r w:rsidRPr="009466F4">
        <w:rPr>
          <w:rFonts w:asciiTheme="minorHAnsi" w:hAnsiTheme="minorHAnsi" w:cstheme="minorHAnsi"/>
          <w:color w:val="auto"/>
        </w:rPr>
        <w:t>.3.</w:t>
      </w:r>
      <w:r w:rsidR="000D14B8" w:rsidRPr="009466F4">
        <w:rPr>
          <w:rFonts w:asciiTheme="minorHAnsi" w:hAnsiTheme="minorHAnsi" w:cstheme="minorHAnsi"/>
          <w:color w:val="auto"/>
        </w:rPr>
        <w:t>2</w:t>
      </w:r>
      <w:r w:rsidRPr="009466F4">
        <w:rPr>
          <w:rFonts w:asciiTheme="minorHAnsi" w:hAnsiTheme="minorHAnsi" w:cstheme="minorHAnsi"/>
          <w:color w:val="auto"/>
        </w:rPr>
        <w:t xml:space="preserve"> - </w:t>
      </w:r>
      <w:r w:rsidR="000D14B8" w:rsidRPr="009466F4">
        <w:rPr>
          <w:rFonts w:asciiTheme="minorHAnsi" w:hAnsiTheme="minorHAnsi" w:cstheme="minorHAnsi"/>
          <w:color w:val="auto"/>
        </w:rPr>
        <w:t>3</w:t>
      </w:r>
      <w:r w:rsidRPr="009466F4">
        <w:rPr>
          <w:rFonts w:asciiTheme="minorHAnsi" w:hAnsiTheme="minorHAnsi" w:cstheme="minorHAnsi"/>
          <w:color w:val="auto"/>
        </w:rPr>
        <w:t>.3.</w:t>
      </w:r>
      <w:r w:rsidR="00056B26">
        <w:rPr>
          <w:rFonts w:asciiTheme="minorHAnsi" w:hAnsiTheme="minorHAnsi" w:cstheme="minorHAnsi"/>
          <w:color w:val="auto"/>
        </w:rPr>
        <w:t>4</w:t>
      </w:r>
      <w:r w:rsidRPr="009466F4">
        <w:rPr>
          <w:rFonts w:asciiTheme="minorHAnsi" w:hAnsiTheme="minorHAnsi" w:cstheme="minorHAnsi"/>
          <w:color w:val="auto"/>
        </w:rPr>
        <w:t>.</w:t>
      </w:r>
      <w:bookmarkStart w:id="26" w:name="_Hlk35966908"/>
      <w:r w:rsidR="00383E38" w:rsidRPr="009466F4">
        <w:rPr>
          <w:rFonts w:asciiTheme="minorHAnsi" w:hAnsiTheme="minorHAnsi" w:cstheme="minorHAnsi"/>
          <w:color w:val="auto"/>
        </w:rPr>
        <w:t xml:space="preserve"> </w:t>
      </w:r>
    </w:p>
    <w:p w14:paraId="651BB2A9" w14:textId="77777777" w:rsidR="005C1C6A" w:rsidRPr="009466F4" w:rsidRDefault="005C1C6A" w:rsidP="00BE2FD0">
      <w:pPr>
        <w:pStyle w:val="ListParagraph"/>
        <w:ind w:left="0"/>
        <w:rPr>
          <w:rFonts w:asciiTheme="minorHAnsi" w:hAnsiTheme="minorHAnsi" w:cstheme="minorHAnsi"/>
          <w:color w:val="auto"/>
        </w:rPr>
      </w:pPr>
    </w:p>
    <w:p w14:paraId="5FACF154" w14:textId="4474C85B" w:rsidR="007730B6" w:rsidRPr="00A41070" w:rsidRDefault="00494265" w:rsidP="00BE2FD0">
      <w:pPr>
        <w:pStyle w:val="Heading1"/>
        <w:numPr>
          <w:ilvl w:val="0"/>
          <w:numId w:val="18"/>
        </w:numPr>
        <w:spacing w:before="0" w:after="0"/>
        <w:ind w:left="0" w:firstLine="0"/>
        <w:rPr>
          <w:rFonts w:asciiTheme="minorHAnsi" w:hAnsiTheme="minorHAnsi" w:cstheme="minorHAnsi"/>
          <w:sz w:val="24"/>
          <w:szCs w:val="24"/>
          <w:highlight w:val="yellow"/>
        </w:rPr>
      </w:pPr>
      <w:r w:rsidRPr="00A41070">
        <w:rPr>
          <w:rFonts w:asciiTheme="minorHAnsi" w:hAnsiTheme="minorHAnsi" w:cstheme="minorHAnsi"/>
          <w:sz w:val="24"/>
          <w:szCs w:val="24"/>
          <w:highlight w:val="yellow"/>
        </w:rPr>
        <w:t>Chemical analysis of the</w:t>
      </w:r>
      <w:r w:rsidR="00213835" w:rsidRPr="00A41070">
        <w:rPr>
          <w:rFonts w:asciiTheme="minorHAnsi" w:hAnsiTheme="minorHAnsi" w:cstheme="minorHAnsi"/>
          <w:sz w:val="24"/>
          <w:szCs w:val="24"/>
          <w:highlight w:val="yellow"/>
        </w:rPr>
        <w:t xml:space="preserve"> </w:t>
      </w:r>
      <w:r w:rsidR="008A6AA9" w:rsidRPr="00A41070">
        <w:rPr>
          <w:rFonts w:asciiTheme="minorHAnsi" w:hAnsiTheme="minorHAnsi" w:cstheme="minorHAnsi"/>
          <w:sz w:val="24"/>
          <w:szCs w:val="24"/>
          <w:highlight w:val="yellow"/>
        </w:rPr>
        <w:t xml:space="preserve">DGT </w:t>
      </w:r>
      <w:r w:rsidRPr="00A41070">
        <w:rPr>
          <w:rFonts w:asciiTheme="minorHAnsi" w:hAnsiTheme="minorHAnsi" w:cstheme="minorHAnsi"/>
          <w:sz w:val="24"/>
          <w:szCs w:val="24"/>
          <w:highlight w:val="yellow"/>
        </w:rPr>
        <w:t>binding gel</w:t>
      </w:r>
    </w:p>
    <w:bookmarkEnd w:id="26"/>
    <w:p w14:paraId="618F3747" w14:textId="1FA9ED24" w:rsidR="008E2E6E" w:rsidRPr="009466F4" w:rsidRDefault="008E2E6E" w:rsidP="00BE2FD0">
      <w:pPr>
        <w:rPr>
          <w:rFonts w:asciiTheme="minorHAnsi" w:hAnsiTheme="minorHAnsi" w:cstheme="minorHAnsi"/>
        </w:rPr>
      </w:pPr>
    </w:p>
    <w:p w14:paraId="607BA775" w14:textId="4310B8B0" w:rsidR="00E9185F" w:rsidRDefault="008E2E6E" w:rsidP="00BE2FD0">
      <w:pPr>
        <w:rPr>
          <w:rFonts w:asciiTheme="minorHAnsi" w:hAnsiTheme="minorHAnsi" w:cstheme="minorHAnsi"/>
          <w:color w:val="auto"/>
        </w:rPr>
      </w:pPr>
      <w:r w:rsidRPr="009466F4">
        <w:rPr>
          <w:rFonts w:asciiTheme="minorHAnsi" w:hAnsiTheme="minorHAnsi" w:cstheme="minorHAnsi"/>
        </w:rPr>
        <w:t xml:space="preserve">NOTE: </w:t>
      </w:r>
      <w:r w:rsidR="000E446A" w:rsidRPr="009466F4">
        <w:rPr>
          <w:rFonts w:asciiTheme="minorHAnsi" w:hAnsiTheme="minorHAnsi" w:cstheme="minorHAnsi"/>
        </w:rPr>
        <w:t>In this protocol, a</w:t>
      </w:r>
      <w:r w:rsidR="003C1EA6" w:rsidRPr="009466F4">
        <w:rPr>
          <w:rFonts w:asciiTheme="minorHAnsi" w:hAnsiTheme="minorHAnsi" w:cstheme="minorHAnsi"/>
        </w:rPr>
        <w:t xml:space="preserve">nalysis of the solute distribution on the </w:t>
      </w:r>
      <w:r w:rsidR="008A6AA9" w:rsidRPr="009466F4">
        <w:rPr>
          <w:rFonts w:asciiTheme="minorHAnsi" w:hAnsiTheme="minorHAnsi" w:cstheme="minorHAnsi"/>
        </w:rPr>
        <w:t xml:space="preserve">DGT </w:t>
      </w:r>
      <w:r w:rsidR="003C1EA6" w:rsidRPr="009466F4">
        <w:rPr>
          <w:rFonts w:asciiTheme="minorHAnsi" w:hAnsiTheme="minorHAnsi" w:cstheme="minorHAnsi"/>
        </w:rPr>
        <w:t>binding gel</w:t>
      </w:r>
      <w:r w:rsidR="003C04B7" w:rsidRPr="009466F4">
        <w:rPr>
          <w:rFonts w:asciiTheme="minorHAnsi" w:hAnsiTheme="minorHAnsi" w:cstheme="minorHAnsi"/>
        </w:rPr>
        <w:t xml:space="preserve"> is accomplished by</w:t>
      </w:r>
      <w:r w:rsidR="003C5756" w:rsidRPr="009466F4">
        <w:rPr>
          <w:rFonts w:asciiTheme="minorHAnsi" w:hAnsiTheme="minorHAnsi" w:cstheme="minorHAnsi"/>
        </w:rPr>
        <w:t xml:space="preserve"> LA-ICP-MS</w:t>
      </w:r>
      <w:r w:rsidR="002C3A07" w:rsidRPr="009466F4">
        <w:rPr>
          <w:rFonts w:asciiTheme="minorHAnsi" w:hAnsiTheme="minorHAnsi" w:cstheme="minorHAnsi"/>
        </w:rPr>
        <w:t xml:space="preserve"> </w:t>
      </w:r>
      <w:r w:rsidR="003C04B7" w:rsidRPr="009466F4">
        <w:rPr>
          <w:rFonts w:asciiTheme="minorHAnsi" w:hAnsiTheme="minorHAnsi" w:cstheme="minorHAnsi"/>
        </w:rPr>
        <w:t>using</w:t>
      </w:r>
      <w:r w:rsidRPr="009466F4">
        <w:rPr>
          <w:rFonts w:asciiTheme="minorHAnsi" w:hAnsiTheme="minorHAnsi" w:cstheme="minorHAnsi"/>
        </w:rPr>
        <w:t xml:space="preserve"> a </w:t>
      </w:r>
      <w:r w:rsidR="0051010E" w:rsidRPr="009466F4">
        <w:rPr>
          <w:rFonts w:asciiTheme="minorHAnsi" w:hAnsiTheme="minorHAnsi" w:cstheme="minorHAnsi"/>
        </w:rPr>
        <w:t xml:space="preserve">nanosecond </w:t>
      </w:r>
      <w:r w:rsidRPr="009466F4">
        <w:rPr>
          <w:rFonts w:asciiTheme="minorHAnsi" w:hAnsiTheme="minorHAnsi" w:cstheme="minorHAnsi"/>
        </w:rPr>
        <w:t xml:space="preserve">193 nm </w:t>
      </w:r>
      <w:proofErr w:type="spellStart"/>
      <w:r w:rsidR="00B15064" w:rsidRPr="009466F4">
        <w:rPr>
          <w:rFonts w:asciiTheme="minorHAnsi" w:hAnsiTheme="minorHAnsi" w:cstheme="minorHAnsi"/>
        </w:rPr>
        <w:t>ArF</w:t>
      </w:r>
      <w:proofErr w:type="spellEnd"/>
      <w:r w:rsidR="00B15064" w:rsidRPr="009466F4">
        <w:rPr>
          <w:rFonts w:asciiTheme="minorHAnsi" w:hAnsiTheme="minorHAnsi" w:cstheme="minorHAnsi"/>
        </w:rPr>
        <w:t xml:space="preserve"> </w:t>
      </w:r>
      <w:r w:rsidR="00191FB2" w:rsidRPr="009466F4">
        <w:rPr>
          <w:rFonts w:asciiTheme="minorHAnsi" w:hAnsiTheme="minorHAnsi" w:cstheme="minorHAnsi"/>
        </w:rPr>
        <w:t>excimer</w:t>
      </w:r>
      <w:r w:rsidRPr="009466F4">
        <w:rPr>
          <w:rFonts w:asciiTheme="minorHAnsi" w:hAnsiTheme="minorHAnsi" w:cstheme="minorHAnsi"/>
        </w:rPr>
        <w:t xml:space="preserve"> LA system</w:t>
      </w:r>
      <w:r w:rsidR="00B15064" w:rsidRPr="009466F4">
        <w:rPr>
          <w:rFonts w:asciiTheme="minorHAnsi" w:hAnsiTheme="minorHAnsi" w:cstheme="minorHAnsi"/>
        </w:rPr>
        <w:t xml:space="preserve"> equipped with a two-volume ablation cell </w:t>
      </w:r>
      <w:r w:rsidRPr="009466F4">
        <w:rPr>
          <w:rFonts w:asciiTheme="minorHAnsi" w:hAnsiTheme="minorHAnsi" w:cstheme="minorHAnsi"/>
        </w:rPr>
        <w:t>coupled to a quadrupole ICP-MS</w:t>
      </w:r>
      <w:r w:rsidR="00056B26">
        <w:rPr>
          <w:rFonts w:asciiTheme="minorHAnsi" w:hAnsiTheme="minorHAnsi" w:cstheme="minorHAnsi"/>
        </w:rPr>
        <w:t xml:space="preserve"> </w:t>
      </w:r>
      <w:r w:rsidR="00056B26" w:rsidRPr="009466F4">
        <w:rPr>
          <w:rFonts w:asciiTheme="minorHAnsi" w:hAnsiTheme="minorHAnsi" w:cstheme="minorHAnsi"/>
        </w:rPr>
        <w:t>(</w:t>
      </w:r>
      <w:r w:rsidR="00056B26" w:rsidRPr="009466F4">
        <w:rPr>
          <w:rFonts w:asciiTheme="minorHAnsi" w:hAnsiTheme="minorHAnsi" w:cstheme="minorHAnsi"/>
          <w:b/>
          <w:bCs/>
        </w:rPr>
        <w:t>Figure 5</w:t>
      </w:r>
      <w:r w:rsidR="00056B26" w:rsidRPr="009466F4">
        <w:rPr>
          <w:rFonts w:asciiTheme="minorHAnsi" w:hAnsiTheme="minorHAnsi" w:cstheme="minorHAnsi"/>
        </w:rPr>
        <w:t>).</w:t>
      </w:r>
      <w:r w:rsidR="00E9185F">
        <w:rPr>
          <w:rFonts w:asciiTheme="minorHAnsi" w:hAnsiTheme="minorHAnsi" w:cstheme="minorHAnsi"/>
        </w:rPr>
        <w:t xml:space="preserve"> All instruments are listed in</w:t>
      </w:r>
      <w:r w:rsidR="00480819">
        <w:rPr>
          <w:rFonts w:asciiTheme="minorHAnsi" w:hAnsiTheme="minorHAnsi" w:cstheme="minorHAnsi"/>
        </w:rPr>
        <w:t xml:space="preserve"> the</w:t>
      </w:r>
      <w:r w:rsidR="00E9185F">
        <w:rPr>
          <w:rFonts w:asciiTheme="minorHAnsi" w:hAnsiTheme="minorHAnsi" w:cstheme="minorHAnsi"/>
        </w:rPr>
        <w:t xml:space="preserve"> </w:t>
      </w:r>
      <w:r w:rsidRPr="009466F4">
        <w:rPr>
          <w:rFonts w:asciiTheme="minorHAnsi" w:hAnsiTheme="minorHAnsi" w:cstheme="minorHAnsi"/>
          <w:b/>
          <w:bCs/>
        </w:rPr>
        <w:t>Table of Materials</w:t>
      </w:r>
      <w:r w:rsidR="00E9185F">
        <w:rPr>
          <w:rFonts w:asciiTheme="minorHAnsi" w:hAnsiTheme="minorHAnsi" w:cstheme="minorHAnsi"/>
        </w:rPr>
        <w:t>.</w:t>
      </w:r>
      <w:r w:rsidRPr="009466F4">
        <w:rPr>
          <w:rFonts w:asciiTheme="minorHAnsi" w:hAnsiTheme="minorHAnsi" w:cstheme="minorHAnsi"/>
        </w:rPr>
        <w:t xml:space="preserve"> </w:t>
      </w:r>
      <w:bookmarkStart w:id="27" w:name="_Hlk43203219"/>
      <w:r w:rsidR="009D3B4B" w:rsidRPr="009466F4">
        <w:rPr>
          <w:rFonts w:asciiTheme="minorHAnsi" w:hAnsiTheme="minorHAnsi" w:cstheme="minorHAnsi"/>
        </w:rPr>
        <w:t xml:space="preserve">Alternatively, </w:t>
      </w:r>
      <w:r w:rsidR="003455B3" w:rsidRPr="009466F4">
        <w:rPr>
          <w:rFonts w:asciiTheme="minorHAnsi" w:hAnsiTheme="minorHAnsi" w:cstheme="minorHAnsi"/>
        </w:rPr>
        <w:t xml:space="preserve">nanosecond 213 nm or 266 nm </w:t>
      </w:r>
      <w:r w:rsidR="009D3B4B" w:rsidRPr="009466F4">
        <w:rPr>
          <w:rFonts w:asciiTheme="minorHAnsi" w:hAnsiTheme="minorHAnsi" w:cstheme="minorHAnsi"/>
        </w:rPr>
        <w:t xml:space="preserve">solid-state LA systems </w:t>
      </w:r>
      <w:r w:rsidR="00CF254B" w:rsidRPr="009466F4">
        <w:rPr>
          <w:rFonts w:asciiTheme="minorHAnsi" w:hAnsiTheme="minorHAnsi" w:cstheme="minorHAnsi"/>
        </w:rPr>
        <w:t xml:space="preserve">can be </w:t>
      </w:r>
      <w:r w:rsidR="009D3B4B" w:rsidRPr="009466F4">
        <w:rPr>
          <w:rFonts w:asciiTheme="minorHAnsi" w:hAnsiTheme="minorHAnsi" w:cstheme="minorHAnsi"/>
        </w:rPr>
        <w:t>applied</w:t>
      </w:r>
      <w:r w:rsidR="00B90600" w:rsidRPr="009466F4">
        <w:rPr>
          <w:rFonts w:asciiTheme="minorHAnsi" w:hAnsiTheme="minorHAnsi" w:cstheme="minorHAnsi"/>
          <w:noProof/>
          <w:vertAlign w:val="superscript"/>
        </w:rPr>
        <w:t>36,39-43</w:t>
      </w:r>
      <w:r w:rsidR="009D3B4B" w:rsidRPr="009466F4">
        <w:rPr>
          <w:rFonts w:asciiTheme="minorHAnsi" w:hAnsiTheme="minorHAnsi" w:cstheme="minorHAnsi"/>
        </w:rPr>
        <w:t xml:space="preserve">. </w:t>
      </w:r>
      <w:bookmarkEnd w:id="27"/>
      <w:r w:rsidR="009D3B4B" w:rsidRPr="009466F4">
        <w:rPr>
          <w:rFonts w:asciiTheme="minorHAnsi" w:hAnsiTheme="minorHAnsi" w:cstheme="minorHAnsi"/>
        </w:rPr>
        <w:t xml:space="preserve">If enhanced sensitivity or mass resolution is required, sector field ICP-MS </w:t>
      </w:r>
      <w:r w:rsidR="003C1EA6" w:rsidRPr="009466F4">
        <w:rPr>
          <w:rFonts w:asciiTheme="minorHAnsi" w:hAnsiTheme="minorHAnsi" w:cstheme="minorHAnsi"/>
        </w:rPr>
        <w:t>is an</w:t>
      </w:r>
      <w:r w:rsidR="009D3B4B" w:rsidRPr="009466F4">
        <w:rPr>
          <w:rFonts w:asciiTheme="minorHAnsi" w:hAnsiTheme="minorHAnsi" w:cstheme="minorHAnsi"/>
        </w:rPr>
        <w:t xml:space="preserve"> alternative to quadrupole ICP-MS</w:t>
      </w:r>
      <w:r w:rsidR="00B90600" w:rsidRPr="009466F4">
        <w:rPr>
          <w:rFonts w:asciiTheme="minorHAnsi" w:hAnsiTheme="minorHAnsi" w:cstheme="minorHAnsi"/>
          <w:noProof/>
          <w:vertAlign w:val="superscript"/>
        </w:rPr>
        <w:t>15,44</w:t>
      </w:r>
      <w:r w:rsidR="009D3B4B" w:rsidRPr="009466F4">
        <w:rPr>
          <w:rFonts w:asciiTheme="minorHAnsi" w:hAnsiTheme="minorHAnsi" w:cstheme="minorHAnsi"/>
        </w:rPr>
        <w:t xml:space="preserve">. </w:t>
      </w:r>
      <w:r w:rsidR="00C102E1" w:rsidRPr="009466F4">
        <w:rPr>
          <w:rFonts w:asciiTheme="minorHAnsi" w:hAnsiTheme="minorHAnsi" w:cstheme="minorHAnsi"/>
          <w:color w:val="auto"/>
        </w:rPr>
        <w:t xml:space="preserve">Details on </w:t>
      </w:r>
      <w:r w:rsidR="009F3D4E" w:rsidRPr="009466F4">
        <w:rPr>
          <w:rFonts w:asciiTheme="minorHAnsi" w:hAnsiTheme="minorHAnsi" w:cstheme="minorHAnsi"/>
          <w:color w:val="auto"/>
        </w:rPr>
        <w:t xml:space="preserve">the preparation of </w:t>
      </w:r>
      <w:r w:rsidR="00213835" w:rsidRPr="009466F4">
        <w:rPr>
          <w:rFonts w:asciiTheme="minorHAnsi" w:hAnsiTheme="minorHAnsi" w:cstheme="minorHAnsi"/>
          <w:color w:val="auto"/>
        </w:rPr>
        <w:t xml:space="preserve">DGT </w:t>
      </w:r>
      <w:r w:rsidR="009F3D4E" w:rsidRPr="009466F4">
        <w:rPr>
          <w:rFonts w:asciiTheme="minorHAnsi" w:hAnsiTheme="minorHAnsi" w:cstheme="minorHAnsi"/>
          <w:color w:val="auto"/>
        </w:rPr>
        <w:t>gel standards for external calibration</w:t>
      </w:r>
      <w:r w:rsidR="00761351" w:rsidRPr="009466F4">
        <w:rPr>
          <w:rFonts w:asciiTheme="minorHAnsi" w:hAnsiTheme="minorHAnsi" w:cstheme="minorHAnsi"/>
          <w:color w:val="auto"/>
        </w:rPr>
        <w:t xml:space="preserve"> and</w:t>
      </w:r>
      <w:r w:rsidR="009F3D4E" w:rsidRPr="009466F4">
        <w:rPr>
          <w:rFonts w:asciiTheme="minorHAnsi" w:hAnsiTheme="minorHAnsi" w:cstheme="minorHAnsi"/>
          <w:color w:val="auto"/>
        </w:rPr>
        <w:t xml:space="preserve"> </w:t>
      </w:r>
      <w:r w:rsidR="006C3195" w:rsidRPr="009466F4">
        <w:rPr>
          <w:rFonts w:asciiTheme="minorHAnsi" w:hAnsiTheme="minorHAnsi" w:cstheme="minorHAnsi"/>
          <w:color w:val="auto"/>
        </w:rPr>
        <w:t xml:space="preserve">coupling </w:t>
      </w:r>
      <w:r w:rsidR="00A96C28" w:rsidRPr="009466F4">
        <w:rPr>
          <w:rFonts w:asciiTheme="minorHAnsi" w:hAnsiTheme="minorHAnsi" w:cstheme="minorHAnsi"/>
          <w:color w:val="auto"/>
        </w:rPr>
        <w:t xml:space="preserve">of </w:t>
      </w:r>
      <w:r w:rsidR="006C3195" w:rsidRPr="009466F4">
        <w:rPr>
          <w:rFonts w:asciiTheme="minorHAnsi" w:hAnsiTheme="minorHAnsi" w:cstheme="minorHAnsi"/>
          <w:color w:val="auto"/>
        </w:rPr>
        <w:t xml:space="preserve">the LA system to the </w:t>
      </w:r>
      <w:r w:rsidR="00C3016D" w:rsidRPr="009466F4">
        <w:rPr>
          <w:rFonts w:asciiTheme="minorHAnsi" w:hAnsiTheme="minorHAnsi" w:cstheme="minorHAnsi"/>
          <w:color w:val="auto"/>
        </w:rPr>
        <w:t xml:space="preserve">quadrupole </w:t>
      </w:r>
      <w:r w:rsidR="006C3195" w:rsidRPr="009466F4">
        <w:rPr>
          <w:rFonts w:asciiTheme="minorHAnsi" w:hAnsiTheme="minorHAnsi" w:cstheme="minorHAnsi"/>
          <w:color w:val="auto"/>
        </w:rPr>
        <w:t>ICP-M</w:t>
      </w:r>
      <w:r w:rsidR="009F3D4E" w:rsidRPr="009466F4">
        <w:rPr>
          <w:rFonts w:asciiTheme="minorHAnsi" w:hAnsiTheme="minorHAnsi" w:cstheme="minorHAnsi"/>
          <w:color w:val="auto"/>
        </w:rPr>
        <w:t>S</w:t>
      </w:r>
      <w:r w:rsidR="00761351" w:rsidRPr="009466F4">
        <w:rPr>
          <w:rFonts w:asciiTheme="minorHAnsi" w:hAnsiTheme="minorHAnsi" w:cstheme="minorHAnsi"/>
          <w:color w:val="auto"/>
        </w:rPr>
        <w:t xml:space="preserve"> </w:t>
      </w:r>
      <w:r w:rsidR="00C102E1" w:rsidRPr="009466F4">
        <w:rPr>
          <w:rFonts w:asciiTheme="minorHAnsi" w:hAnsiTheme="minorHAnsi" w:cstheme="minorHAnsi"/>
          <w:color w:val="auto"/>
        </w:rPr>
        <w:t xml:space="preserve">are presented in the </w:t>
      </w:r>
      <w:r w:rsidR="009F3D4E" w:rsidRPr="009466F4">
        <w:rPr>
          <w:rFonts w:asciiTheme="minorHAnsi" w:hAnsiTheme="minorHAnsi" w:cstheme="minorHAnsi"/>
          <w:b/>
          <w:bCs/>
          <w:color w:val="auto"/>
        </w:rPr>
        <w:t>SI sections S4 and S5</w:t>
      </w:r>
      <w:r w:rsidR="00C102E1" w:rsidRPr="009466F4">
        <w:rPr>
          <w:rFonts w:asciiTheme="minorHAnsi" w:hAnsiTheme="minorHAnsi" w:cstheme="minorHAnsi"/>
          <w:color w:val="auto"/>
        </w:rPr>
        <w:t>.</w:t>
      </w:r>
      <w:r w:rsidR="00383E38" w:rsidRPr="009466F4">
        <w:rPr>
          <w:rFonts w:asciiTheme="minorHAnsi" w:hAnsiTheme="minorHAnsi" w:cstheme="minorHAnsi"/>
          <w:color w:val="auto"/>
        </w:rPr>
        <w:t xml:space="preserve"> </w:t>
      </w:r>
    </w:p>
    <w:p w14:paraId="3302E45A" w14:textId="77777777" w:rsidR="00E9185F" w:rsidRDefault="00E9185F" w:rsidP="00BE2FD0">
      <w:pPr>
        <w:rPr>
          <w:rFonts w:asciiTheme="minorHAnsi" w:hAnsiTheme="minorHAnsi" w:cstheme="minorHAnsi"/>
          <w:color w:val="auto"/>
        </w:rPr>
      </w:pPr>
    </w:p>
    <w:p w14:paraId="6125E9CA" w14:textId="0FEDDB4D" w:rsidR="00C102E1" w:rsidRPr="009466F4" w:rsidRDefault="00383E38" w:rsidP="00BE2FD0">
      <w:pPr>
        <w:rPr>
          <w:rFonts w:asciiTheme="minorHAnsi" w:hAnsiTheme="minorHAnsi" w:cstheme="minorHAnsi"/>
          <w:color w:val="auto"/>
        </w:rPr>
      </w:pPr>
      <w:r w:rsidRPr="009466F4">
        <w:rPr>
          <w:rFonts w:asciiTheme="minorHAnsi" w:hAnsiTheme="minorHAnsi" w:cstheme="minorHAnsi"/>
          <w:bCs/>
          <w:color w:val="auto"/>
        </w:rPr>
        <w:t xml:space="preserve">[Place </w:t>
      </w:r>
      <w:r w:rsidRPr="009466F4">
        <w:rPr>
          <w:rFonts w:asciiTheme="minorHAnsi" w:hAnsiTheme="minorHAnsi" w:cstheme="minorHAnsi"/>
          <w:b/>
          <w:bCs/>
          <w:color w:val="auto"/>
        </w:rPr>
        <w:t>Figure 5</w:t>
      </w:r>
      <w:r w:rsidRPr="009466F4">
        <w:rPr>
          <w:rFonts w:asciiTheme="minorHAnsi" w:hAnsiTheme="minorHAnsi" w:cstheme="minorHAnsi"/>
          <w:bCs/>
          <w:color w:val="auto"/>
        </w:rPr>
        <w:t xml:space="preserve"> here]</w:t>
      </w:r>
    </w:p>
    <w:p w14:paraId="14DE2760" w14:textId="77777777" w:rsidR="00645238" w:rsidRPr="00A41070" w:rsidRDefault="00645238" w:rsidP="00BE2FD0">
      <w:pPr>
        <w:rPr>
          <w:rFonts w:asciiTheme="minorHAnsi" w:hAnsiTheme="minorHAnsi" w:cstheme="minorHAnsi"/>
        </w:rPr>
      </w:pPr>
    </w:p>
    <w:p w14:paraId="08B31CD4" w14:textId="09DE5C03" w:rsidR="007730B6" w:rsidRPr="00A41070" w:rsidRDefault="003C1EA6" w:rsidP="00BE2FD0">
      <w:pPr>
        <w:pStyle w:val="Heading2"/>
        <w:numPr>
          <w:ilvl w:val="1"/>
          <w:numId w:val="18"/>
        </w:numPr>
        <w:ind w:left="0" w:firstLine="0"/>
        <w:rPr>
          <w:rFonts w:asciiTheme="minorHAnsi" w:hAnsiTheme="minorHAnsi" w:cstheme="minorHAnsi"/>
          <w:b w:val="0"/>
          <w:bCs w:val="0"/>
          <w:szCs w:val="24"/>
        </w:rPr>
      </w:pPr>
      <w:r w:rsidRPr="00A41070">
        <w:rPr>
          <w:rFonts w:asciiTheme="minorHAnsi" w:hAnsiTheme="minorHAnsi" w:cstheme="minorHAnsi"/>
          <w:b w:val="0"/>
          <w:bCs w:val="0"/>
          <w:szCs w:val="24"/>
        </w:rPr>
        <w:t xml:space="preserve">Sample </w:t>
      </w:r>
      <w:r w:rsidR="007730B6" w:rsidRPr="00A41070">
        <w:rPr>
          <w:rFonts w:asciiTheme="minorHAnsi" w:hAnsiTheme="minorHAnsi" w:cstheme="minorHAnsi"/>
          <w:b w:val="0"/>
          <w:bCs w:val="0"/>
          <w:szCs w:val="24"/>
        </w:rPr>
        <w:t>preparation</w:t>
      </w:r>
      <w:r w:rsidR="00EA0A16" w:rsidRPr="00A41070">
        <w:rPr>
          <w:rFonts w:asciiTheme="minorHAnsi" w:hAnsiTheme="minorHAnsi" w:cstheme="minorHAnsi"/>
          <w:b w:val="0"/>
          <w:bCs w:val="0"/>
          <w:szCs w:val="24"/>
        </w:rPr>
        <w:t xml:space="preserve"> for LA-ICP-MS</w:t>
      </w:r>
    </w:p>
    <w:p w14:paraId="2115D19E" w14:textId="77777777" w:rsidR="00645238" w:rsidRPr="00A41070" w:rsidRDefault="00645238" w:rsidP="00BE2FD0">
      <w:pPr>
        <w:rPr>
          <w:rFonts w:asciiTheme="minorHAnsi" w:hAnsiTheme="minorHAnsi" w:cstheme="minorHAnsi"/>
        </w:rPr>
      </w:pPr>
    </w:p>
    <w:p w14:paraId="523989FA" w14:textId="738A0988" w:rsidR="00E17D14" w:rsidRPr="009466F4" w:rsidRDefault="007730B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Transfer the dried gel</w:t>
      </w:r>
      <w:r w:rsidR="00A77E92" w:rsidRPr="009466F4">
        <w:rPr>
          <w:rFonts w:asciiTheme="minorHAnsi" w:hAnsiTheme="minorHAnsi" w:cstheme="minorHAnsi"/>
          <w:color w:val="auto"/>
        </w:rPr>
        <w:t xml:space="preserve"> samples, standard</w:t>
      </w:r>
      <w:r w:rsidR="00464E9F" w:rsidRPr="009466F4">
        <w:rPr>
          <w:rFonts w:asciiTheme="minorHAnsi" w:hAnsiTheme="minorHAnsi" w:cstheme="minorHAnsi"/>
          <w:color w:val="auto"/>
        </w:rPr>
        <w:t>s</w:t>
      </w:r>
      <w:r w:rsidR="00E04536" w:rsidRPr="009466F4">
        <w:rPr>
          <w:rFonts w:asciiTheme="minorHAnsi" w:hAnsiTheme="minorHAnsi" w:cstheme="minorHAnsi"/>
          <w:color w:val="auto"/>
        </w:rPr>
        <w:t>,</w:t>
      </w:r>
      <w:r w:rsidR="00464E9F" w:rsidRPr="009466F4">
        <w:rPr>
          <w:rFonts w:asciiTheme="minorHAnsi" w:hAnsiTheme="minorHAnsi" w:cstheme="minorHAnsi"/>
          <w:color w:val="auto"/>
        </w:rPr>
        <w:t xml:space="preserve"> </w:t>
      </w:r>
      <w:r w:rsidR="00A77E92" w:rsidRPr="009466F4">
        <w:rPr>
          <w:rFonts w:asciiTheme="minorHAnsi" w:hAnsiTheme="minorHAnsi" w:cstheme="minorHAnsi"/>
          <w:color w:val="auto"/>
        </w:rPr>
        <w:t xml:space="preserve">and </w:t>
      </w:r>
      <w:r w:rsidR="00861833" w:rsidRPr="009466F4">
        <w:rPr>
          <w:rFonts w:asciiTheme="minorHAnsi" w:hAnsiTheme="minorHAnsi" w:cstheme="minorHAnsi"/>
          <w:color w:val="auto"/>
        </w:rPr>
        <w:t xml:space="preserve">method </w:t>
      </w:r>
      <w:r w:rsidR="00A77E92" w:rsidRPr="009466F4">
        <w:rPr>
          <w:rFonts w:asciiTheme="minorHAnsi" w:hAnsiTheme="minorHAnsi" w:cstheme="minorHAnsi"/>
          <w:color w:val="auto"/>
        </w:rPr>
        <w:t>blanks</w:t>
      </w:r>
      <w:r w:rsidRPr="009466F4">
        <w:rPr>
          <w:rFonts w:asciiTheme="minorHAnsi" w:hAnsiTheme="minorHAnsi" w:cstheme="minorHAnsi"/>
          <w:color w:val="auto"/>
        </w:rPr>
        <w:t xml:space="preserve"> (which are merged with the </w:t>
      </w:r>
      <w:proofErr w:type="spellStart"/>
      <w:r w:rsidRPr="009466F4">
        <w:rPr>
          <w:rFonts w:asciiTheme="minorHAnsi" w:hAnsiTheme="minorHAnsi" w:cstheme="minorHAnsi"/>
          <w:color w:val="auto"/>
        </w:rPr>
        <w:t>polyethersulfone</w:t>
      </w:r>
      <w:proofErr w:type="spellEnd"/>
      <w:r w:rsidRPr="009466F4">
        <w:rPr>
          <w:rFonts w:asciiTheme="minorHAnsi" w:hAnsiTheme="minorHAnsi" w:cstheme="minorHAnsi"/>
          <w:color w:val="auto"/>
        </w:rPr>
        <w:t xml:space="preserve"> membrane support) onto individual pieces of double-sided adhesive tape (</w:t>
      </w:r>
      <w:r w:rsidRPr="009466F4">
        <w:rPr>
          <w:rFonts w:asciiTheme="minorHAnsi" w:hAnsiTheme="minorHAnsi" w:cstheme="minorHAnsi"/>
          <w:b/>
          <w:bCs/>
          <w:color w:val="auto"/>
        </w:rPr>
        <w:t>Table of Materials</w:t>
      </w:r>
      <w:r w:rsidRPr="009466F4">
        <w:rPr>
          <w:rFonts w:asciiTheme="minorHAnsi" w:hAnsiTheme="minorHAnsi" w:cstheme="minorHAnsi"/>
          <w:color w:val="auto"/>
        </w:rPr>
        <w:t>), gel side facing up.</w:t>
      </w:r>
      <w:r w:rsidR="004B351C" w:rsidRPr="009466F4">
        <w:rPr>
          <w:rFonts w:asciiTheme="minorHAnsi" w:hAnsiTheme="minorHAnsi" w:cstheme="minorHAnsi"/>
          <w:color w:val="auto"/>
        </w:rPr>
        <w:t xml:space="preserve"> Crop</w:t>
      </w:r>
      <w:r w:rsidR="00A32AE8" w:rsidRPr="009466F4">
        <w:rPr>
          <w:rFonts w:asciiTheme="minorHAnsi" w:hAnsiTheme="minorHAnsi" w:cstheme="minorHAnsi"/>
          <w:color w:val="auto"/>
        </w:rPr>
        <w:t xml:space="preserve"> excess tape parts</w:t>
      </w:r>
      <w:r w:rsidR="004B351C" w:rsidRPr="009466F4">
        <w:rPr>
          <w:rFonts w:asciiTheme="minorHAnsi" w:hAnsiTheme="minorHAnsi" w:cstheme="minorHAnsi"/>
          <w:color w:val="auto"/>
        </w:rPr>
        <w:t xml:space="preserve"> to </w:t>
      </w:r>
      <w:r w:rsidR="00B2189D" w:rsidRPr="009466F4">
        <w:rPr>
          <w:rFonts w:asciiTheme="minorHAnsi" w:hAnsiTheme="minorHAnsi" w:cstheme="minorHAnsi"/>
          <w:color w:val="auto"/>
        </w:rPr>
        <w:t>save space in the ablation cell</w:t>
      </w:r>
      <w:r w:rsidR="00A32AE8" w:rsidRPr="009466F4">
        <w:rPr>
          <w:rFonts w:asciiTheme="minorHAnsi" w:hAnsiTheme="minorHAnsi" w:cstheme="minorHAnsi"/>
          <w:color w:val="auto"/>
        </w:rPr>
        <w:t>.</w:t>
      </w:r>
    </w:p>
    <w:p w14:paraId="1392A5CB" w14:textId="77777777" w:rsidR="00645238" w:rsidRPr="009466F4" w:rsidRDefault="00645238" w:rsidP="00BE2FD0">
      <w:pPr>
        <w:pStyle w:val="ListParagraph"/>
        <w:ind w:left="0"/>
        <w:rPr>
          <w:rFonts w:asciiTheme="minorHAnsi" w:hAnsiTheme="minorHAnsi" w:cstheme="minorHAnsi"/>
          <w:color w:val="auto"/>
        </w:rPr>
      </w:pPr>
    </w:p>
    <w:p w14:paraId="6922B90F" w14:textId="674D168F" w:rsidR="008C7629" w:rsidRPr="00A41070" w:rsidRDefault="00C42189"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M</w:t>
      </w:r>
      <w:r w:rsidR="007730B6" w:rsidRPr="009466F4">
        <w:rPr>
          <w:rFonts w:asciiTheme="minorHAnsi" w:hAnsiTheme="minorHAnsi" w:cstheme="minorHAnsi"/>
          <w:color w:val="auto"/>
        </w:rPr>
        <w:t>ount the dried gels onto</w:t>
      </w:r>
      <w:r w:rsidR="002D0E8E" w:rsidRPr="009466F4">
        <w:rPr>
          <w:rFonts w:asciiTheme="minorHAnsi" w:hAnsiTheme="minorHAnsi" w:cstheme="minorHAnsi"/>
          <w:color w:val="auto"/>
        </w:rPr>
        <w:t xml:space="preserve"> </w:t>
      </w:r>
      <w:r w:rsidR="007730B6" w:rsidRPr="009466F4">
        <w:rPr>
          <w:rFonts w:asciiTheme="minorHAnsi" w:hAnsiTheme="minorHAnsi" w:cstheme="minorHAnsi"/>
          <w:color w:val="auto"/>
        </w:rPr>
        <w:t xml:space="preserve">glass plates. </w:t>
      </w:r>
      <w:r w:rsidR="005A0D73" w:rsidRPr="009466F4">
        <w:rPr>
          <w:rFonts w:asciiTheme="minorHAnsi" w:hAnsiTheme="minorHAnsi" w:cstheme="minorHAnsi"/>
          <w:color w:val="auto"/>
        </w:rPr>
        <w:t xml:space="preserve">Use individual glass plates for each gel sample, </w:t>
      </w:r>
      <w:r w:rsidR="005A0D73" w:rsidRPr="009466F4">
        <w:rPr>
          <w:rFonts w:asciiTheme="minorHAnsi" w:hAnsiTheme="minorHAnsi" w:cstheme="minorHAnsi"/>
          <w:color w:val="auto"/>
        </w:rPr>
        <w:lastRenderedPageBreak/>
        <w:t>standard series</w:t>
      </w:r>
      <w:r w:rsidR="003E5078">
        <w:rPr>
          <w:rFonts w:asciiTheme="minorHAnsi" w:hAnsiTheme="minorHAnsi" w:cstheme="minorHAnsi"/>
          <w:color w:val="auto"/>
        </w:rPr>
        <w:t>,</w:t>
      </w:r>
      <w:r w:rsidR="005A0D73" w:rsidRPr="009466F4">
        <w:rPr>
          <w:rFonts w:asciiTheme="minorHAnsi" w:hAnsiTheme="minorHAnsi" w:cstheme="minorHAnsi"/>
          <w:color w:val="auto"/>
        </w:rPr>
        <w:t xml:space="preserve"> or </w:t>
      </w:r>
      <w:r w:rsidR="009F3D4E" w:rsidRPr="009466F4">
        <w:rPr>
          <w:rFonts w:asciiTheme="minorHAnsi" w:hAnsiTheme="minorHAnsi" w:cstheme="minorHAnsi"/>
          <w:color w:val="auto"/>
        </w:rPr>
        <w:t xml:space="preserve">method </w:t>
      </w:r>
      <w:r w:rsidR="005A0D73" w:rsidRPr="009466F4">
        <w:rPr>
          <w:rFonts w:asciiTheme="minorHAnsi" w:hAnsiTheme="minorHAnsi" w:cstheme="minorHAnsi"/>
          <w:color w:val="auto"/>
        </w:rPr>
        <w:t xml:space="preserve">blank to allow for flexible arrangement </w:t>
      </w:r>
      <w:r w:rsidR="0005706A" w:rsidRPr="009466F4">
        <w:rPr>
          <w:rFonts w:asciiTheme="minorHAnsi" w:hAnsiTheme="minorHAnsi" w:cstheme="minorHAnsi"/>
          <w:color w:val="auto"/>
        </w:rPr>
        <w:t>on the</w:t>
      </w:r>
      <w:r w:rsidR="00B15064" w:rsidRPr="009466F4">
        <w:rPr>
          <w:rFonts w:asciiTheme="minorHAnsi" w:hAnsiTheme="minorHAnsi" w:cstheme="minorHAnsi"/>
          <w:color w:val="auto"/>
        </w:rPr>
        <w:t xml:space="preserve"> LA</w:t>
      </w:r>
      <w:r w:rsidR="0005706A" w:rsidRPr="009466F4">
        <w:rPr>
          <w:rFonts w:asciiTheme="minorHAnsi" w:hAnsiTheme="minorHAnsi" w:cstheme="minorHAnsi"/>
          <w:color w:val="auto"/>
        </w:rPr>
        <w:t xml:space="preserve"> sample stage</w:t>
      </w:r>
      <w:r w:rsidR="00F60B1B" w:rsidRPr="009466F4">
        <w:rPr>
          <w:rFonts w:asciiTheme="minorHAnsi" w:hAnsiTheme="minorHAnsi" w:cstheme="minorHAnsi"/>
          <w:color w:val="auto"/>
        </w:rPr>
        <w:t xml:space="preserve"> (typical size of 10 cm </w:t>
      </w:r>
      <w:r w:rsidR="00453EAF">
        <w:rPr>
          <w:rFonts w:asciiTheme="minorHAnsi" w:hAnsiTheme="minorHAnsi" w:cstheme="minorHAnsi"/>
          <w:color w:val="auto"/>
        </w:rPr>
        <w:t>×</w:t>
      </w:r>
      <w:r w:rsidR="00F60B1B" w:rsidRPr="009466F4">
        <w:rPr>
          <w:rFonts w:asciiTheme="minorHAnsi" w:hAnsiTheme="minorHAnsi" w:cstheme="minorHAnsi"/>
          <w:color w:val="auto"/>
        </w:rPr>
        <w:t xml:space="preserve"> 10 cm)</w:t>
      </w:r>
      <w:r w:rsidR="005A0D73" w:rsidRPr="009466F4">
        <w:rPr>
          <w:rFonts w:asciiTheme="minorHAnsi" w:hAnsiTheme="minorHAnsi" w:cstheme="minorHAnsi"/>
          <w:color w:val="auto"/>
        </w:rPr>
        <w:t xml:space="preserve">. </w:t>
      </w:r>
      <w:r w:rsidR="007730B6" w:rsidRPr="009466F4">
        <w:rPr>
          <w:rFonts w:asciiTheme="minorHAnsi" w:hAnsiTheme="minorHAnsi" w:cstheme="minorHAnsi"/>
          <w:color w:val="auto"/>
        </w:rPr>
        <w:t>Use a glasscutter to adjust the glass plate size as needed.</w:t>
      </w:r>
      <w:r w:rsidR="00E17D14" w:rsidRPr="009466F4">
        <w:rPr>
          <w:rFonts w:asciiTheme="minorHAnsi" w:hAnsiTheme="minorHAnsi" w:cstheme="minorHAnsi"/>
          <w:color w:val="auto"/>
        </w:rPr>
        <w:t xml:space="preserve"> </w:t>
      </w:r>
      <w:r w:rsidR="00A55981" w:rsidRPr="00A41070">
        <w:rPr>
          <w:rFonts w:asciiTheme="minorHAnsi" w:hAnsiTheme="minorHAnsi" w:cstheme="minorHAnsi"/>
          <w:color w:val="auto"/>
        </w:rPr>
        <w:t>Fix the glass plates with the gel</w:t>
      </w:r>
      <w:r w:rsidR="00861833" w:rsidRPr="00A41070">
        <w:rPr>
          <w:rFonts w:asciiTheme="minorHAnsi" w:hAnsiTheme="minorHAnsi" w:cstheme="minorHAnsi"/>
          <w:color w:val="auto"/>
        </w:rPr>
        <w:t>s</w:t>
      </w:r>
      <w:r w:rsidR="00A55981" w:rsidRPr="00A41070">
        <w:rPr>
          <w:rFonts w:asciiTheme="minorHAnsi" w:hAnsiTheme="minorHAnsi" w:cstheme="minorHAnsi"/>
          <w:color w:val="auto"/>
        </w:rPr>
        <w:t xml:space="preserve"> </w:t>
      </w:r>
      <w:r w:rsidR="0005706A" w:rsidRPr="00A41070">
        <w:rPr>
          <w:rFonts w:asciiTheme="minorHAnsi" w:hAnsiTheme="minorHAnsi" w:cstheme="minorHAnsi"/>
          <w:color w:val="auto"/>
        </w:rPr>
        <w:t xml:space="preserve">on the </w:t>
      </w:r>
      <w:r w:rsidR="00B15064" w:rsidRPr="00A41070">
        <w:rPr>
          <w:rFonts w:asciiTheme="minorHAnsi" w:hAnsiTheme="minorHAnsi" w:cstheme="minorHAnsi"/>
          <w:color w:val="auto"/>
        </w:rPr>
        <w:t xml:space="preserve">LA </w:t>
      </w:r>
      <w:r w:rsidR="0005706A" w:rsidRPr="00A41070">
        <w:rPr>
          <w:rFonts w:asciiTheme="minorHAnsi" w:hAnsiTheme="minorHAnsi" w:cstheme="minorHAnsi"/>
          <w:color w:val="auto"/>
        </w:rPr>
        <w:t xml:space="preserve">sample stage </w:t>
      </w:r>
      <w:r w:rsidR="00630BEC" w:rsidRPr="00A41070">
        <w:rPr>
          <w:rFonts w:asciiTheme="minorHAnsi" w:hAnsiTheme="minorHAnsi" w:cstheme="minorHAnsi"/>
          <w:color w:val="auto"/>
        </w:rPr>
        <w:t>(</w:t>
      </w:r>
      <w:r w:rsidR="00630BEC" w:rsidRPr="00A41070">
        <w:rPr>
          <w:rFonts w:asciiTheme="minorHAnsi" w:hAnsiTheme="minorHAnsi" w:cstheme="minorHAnsi"/>
          <w:b/>
          <w:bCs/>
          <w:color w:val="auto"/>
        </w:rPr>
        <w:t>Figure 5B</w:t>
      </w:r>
      <w:r w:rsidR="00630BEC" w:rsidRPr="00A41070">
        <w:rPr>
          <w:rFonts w:asciiTheme="minorHAnsi" w:hAnsiTheme="minorHAnsi" w:cstheme="minorHAnsi"/>
          <w:color w:val="auto"/>
        </w:rPr>
        <w:t xml:space="preserve">) </w:t>
      </w:r>
      <w:r w:rsidR="00A55981" w:rsidRPr="00A41070">
        <w:rPr>
          <w:rFonts w:asciiTheme="minorHAnsi" w:hAnsiTheme="minorHAnsi" w:cstheme="minorHAnsi"/>
          <w:color w:val="auto"/>
        </w:rPr>
        <w:t>using plasticine</w:t>
      </w:r>
      <w:r w:rsidR="007E569C">
        <w:rPr>
          <w:rFonts w:asciiTheme="minorHAnsi" w:hAnsiTheme="minorHAnsi" w:cstheme="minorHAnsi"/>
          <w:color w:val="auto"/>
        </w:rPr>
        <w:t xml:space="preserve"> (</w:t>
      </w:r>
      <w:r w:rsidR="007E569C" w:rsidRPr="00204E69">
        <w:rPr>
          <w:rFonts w:asciiTheme="minorHAnsi" w:hAnsiTheme="minorHAnsi" w:cstheme="minorHAnsi"/>
          <w:b/>
          <w:bCs/>
          <w:color w:val="auto"/>
        </w:rPr>
        <w:t>Table of Materials</w:t>
      </w:r>
      <w:r w:rsidR="007E569C">
        <w:rPr>
          <w:rFonts w:asciiTheme="minorHAnsi" w:hAnsiTheme="minorHAnsi" w:cstheme="minorHAnsi"/>
          <w:color w:val="auto"/>
        </w:rPr>
        <w:t>)</w:t>
      </w:r>
      <w:r w:rsidR="00630BEC" w:rsidRPr="00A41070">
        <w:rPr>
          <w:rFonts w:asciiTheme="minorHAnsi" w:hAnsiTheme="minorHAnsi" w:cstheme="minorHAnsi"/>
          <w:color w:val="auto"/>
        </w:rPr>
        <w:t>.</w:t>
      </w:r>
      <w:r w:rsidR="00D17721" w:rsidRPr="00A41070">
        <w:rPr>
          <w:rFonts w:asciiTheme="minorHAnsi" w:hAnsiTheme="minorHAnsi" w:cstheme="minorHAnsi"/>
          <w:color w:val="auto"/>
        </w:rPr>
        <w:t xml:space="preserve"> </w:t>
      </w:r>
      <w:r w:rsidR="009F3D4E" w:rsidRPr="00A41070">
        <w:rPr>
          <w:rFonts w:asciiTheme="minorHAnsi" w:hAnsiTheme="minorHAnsi" w:cstheme="minorHAnsi"/>
          <w:color w:val="auto"/>
        </w:rPr>
        <w:t>Level the gel surface by adjusting the stage floor</w:t>
      </w:r>
      <w:r w:rsidR="0005706A" w:rsidRPr="00A41070">
        <w:rPr>
          <w:rFonts w:asciiTheme="minorHAnsi" w:hAnsiTheme="minorHAnsi" w:cstheme="minorHAnsi"/>
          <w:color w:val="auto"/>
        </w:rPr>
        <w:t xml:space="preserve"> </w:t>
      </w:r>
      <w:r w:rsidR="00A55981" w:rsidRPr="00A41070">
        <w:rPr>
          <w:rFonts w:asciiTheme="minorHAnsi" w:hAnsiTheme="minorHAnsi" w:cstheme="minorHAnsi"/>
          <w:color w:val="auto"/>
        </w:rPr>
        <w:t xml:space="preserve">and </w:t>
      </w:r>
      <w:r w:rsidR="00B13217" w:rsidRPr="00A41070">
        <w:rPr>
          <w:rFonts w:asciiTheme="minorHAnsi" w:hAnsiTheme="minorHAnsi" w:cstheme="minorHAnsi"/>
          <w:color w:val="auto"/>
        </w:rPr>
        <w:t>lock</w:t>
      </w:r>
      <w:r w:rsidR="00A55981" w:rsidRPr="00A41070">
        <w:rPr>
          <w:rFonts w:asciiTheme="minorHAnsi" w:hAnsiTheme="minorHAnsi" w:cstheme="minorHAnsi"/>
          <w:color w:val="auto"/>
        </w:rPr>
        <w:t xml:space="preserve"> the</w:t>
      </w:r>
      <w:r w:rsidR="0005706A" w:rsidRPr="00A41070">
        <w:rPr>
          <w:rFonts w:asciiTheme="minorHAnsi" w:hAnsiTheme="minorHAnsi" w:cstheme="minorHAnsi"/>
          <w:color w:val="auto"/>
        </w:rPr>
        <w:t xml:space="preserve"> sample stage in</w:t>
      </w:r>
      <w:r w:rsidR="009F3D4E" w:rsidRPr="00A41070">
        <w:rPr>
          <w:rFonts w:asciiTheme="minorHAnsi" w:hAnsiTheme="minorHAnsi" w:cstheme="minorHAnsi"/>
          <w:color w:val="auto"/>
        </w:rPr>
        <w:t>to</w:t>
      </w:r>
      <w:r w:rsidR="0005706A" w:rsidRPr="00A41070">
        <w:rPr>
          <w:rFonts w:asciiTheme="minorHAnsi" w:hAnsiTheme="minorHAnsi" w:cstheme="minorHAnsi"/>
          <w:color w:val="auto"/>
        </w:rPr>
        <w:t xml:space="preserve"> the</w:t>
      </w:r>
      <w:r w:rsidR="00A55981" w:rsidRPr="00A41070">
        <w:rPr>
          <w:rFonts w:asciiTheme="minorHAnsi" w:hAnsiTheme="minorHAnsi" w:cstheme="minorHAnsi"/>
          <w:color w:val="auto"/>
        </w:rPr>
        <w:t xml:space="preserve"> </w:t>
      </w:r>
      <w:r w:rsidR="00861833" w:rsidRPr="00A41070">
        <w:rPr>
          <w:rFonts w:asciiTheme="minorHAnsi" w:hAnsiTheme="minorHAnsi" w:cstheme="minorHAnsi"/>
          <w:color w:val="auto"/>
        </w:rPr>
        <w:t>ablation</w:t>
      </w:r>
      <w:r w:rsidR="00A55981" w:rsidRPr="00A41070">
        <w:rPr>
          <w:rFonts w:asciiTheme="minorHAnsi" w:hAnsiTheme="minorHAnsi" w:cstheme="minorHAnsi"/>
          <w:color w:val="auto"/>
        </w:rPr>
        <w:t xml:space="preserve"> cell</w:t>
      </w:r>
      <w:r w:rsidR="0005706A" w:rsidRPr="00A41070">
        <w:rPr>
          <w:rFonts w:asciiTheme="minorHAnsi" w:hAnsiTheme="minorHAnsi" w:cstheme="minorHAnsi"/>
          <w:color w:val="auto"/>
        </w:rPr>
        <w:t>.</w:t>
      </w:r>
    </w:p>
    <w:p w14:paraId="388748F0" w14:textId="77777777" w:rsidR="007730B6" w:rsidRPr="009466F4" w:rsidRDefault="007730B6" w:rsidP="00BE2FD0">
      <w:pPr>
        <w:rPr>
          <w:rFonts w:asciiTheme="minorHAnsi" w:hAnsiTheme="minorHAnsi" w:cstheme="minorHAnsi"/>
          <w:color w:val="auto"/>
        </w:rPr>
      </w:pPr>
    </w:p>
    <w:p w14:paraId="28879D1D" w14:textId="6226862B" w:rsidR="00E42F22" w:rsidRPr="00A41070" w:rsidRDefault="00EA0A16"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LA-ICP-MS</w:t>
      </w:r>
      <w:r w:rsidR="00A40FDD" w:rsidRPr="00A41070">
        <w:rPr>
          <w:rFonts w:asciiTheme="minorHAnsi" w:hAnsiTheme="minorHAnsi" w:cstheme="minorHAnsi"/>
          <w:b w:val="0"/>
          <w:bCs w:val="0"/>
          <w:szCs w:val="24"/>
          <w:highlight w:val="yellow"/>
        </w:rPr>
        <w:t xml:space="preserve"> line-scan</w:t>
      </w:r>
      <w:r w:rsidR="003C1EA6" w:rsidRPr="00A41070">
        <w:rPr>
          <w:rFonts w:asciiTheme="minorHAnsi" w:hAnsiTheme="minorHAnsi" w:cstheme="minorHAnsi"/>
          <w:b w:val="0"/>
          <w:bCs w:val="0"/>
          <w:szCs w:val="24"/>
          <w:highlight w:val="yellow"/>
        </w:rPr>
        <w:t xml:space="preserve"> analysis</w:t>
      </w:r>
    </w:p>
    <w:p w14:paraId="66E3F18F" w14:textId="5E7429E0" w:rsidR="00FF6C77" w:rsidRPr="009466F4" w:rsidRDefault="00FF6C77" w:rsidP="00BE2FD0">
      <w:pPr>
        <w:rPr>
          <w:rFonts w:asciiTheme="minorHAnsi" w:hAnsiTheme="minorHAnsi" w:cstheme="minorHAnsi"/>
        </w:rPr>
      </w:pPr>
    </w:p>
    <w:p w14:paraId="476CFF4E" w14:textId="18A9E46C" w:rsidR="00D77550" w:rsidRPr="00A41070" w:rsidRDefault="00FF6C77"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Couple the LA system to the ICP-MS as specified in the </w:t>
      </w:r>
      <w:r w:rsidR="009F3D4E" w:rsidRPr="009466F4">
        <w:rPr>
          <w:rFonts w:asciiTheme="minorHAnsi" w:hAnsiTheme="minorHAnsi" w:cstheme="minorHAnsi"/>
          <w:b/>
          <w:bCs/>
          <w:color w:val="auto"/>
        </w:rPr>
        <w:t>SI section S5</w:t>
      </w:r>
      <w:r w:rsidRPr="009466F4">
        <w:rPr>
          <w:rFonts w:asciiTheme="minorHAnsi" w:hAnsiTheme="minorHAnsi" w:cstheme="minorHAnsi"/>
          <w:color w:val="auto"/>
        </w:rPr>
        <w:t>.</w:t>
      </w:r>
      <w:r w:rsidR="00A41070">
        <w:rPr>
          <w:rFonts w:asciiTheme="minorHAnsi" w:hAnsiTheme="minorHAnsi" w:cstheme="minorHAnsi"/>
          <w:color w:val="auto"/>
        </w:rPr>
        <w:t xml:space="preserve"> </w:t>
      </w:r>
      <w:r w:rsidR="00D77550" w:rsidRPr="00A41070">
        <w:rPr>
          <w:rFonts w:asciiTheme="minorHAnsi" w:hAnsiTheme="minorHAnsi" w:cstheme="minorHAnsi"/>
          <w:color w:val="auto"/>
        </w:rPr>
        <w:t>In the LA software (</w:t>
      </w:r>
      <w:r w:rsidR="00D77550" w:rsidRPr="00A41070">
        <w:rPr>
          <w:rFonts w:asciiTheme="minorHAnsi" w:hAnsiTheme="minorHAnsi" w:cstheme="minorHAnsi"/>
          <w:b/>
          <w:bCs/>
          <w:color w:val="auto"/>
        </w:rPr>
        <w:t>Table of Materials</w:t>
      </w:r>
      <w:r w:rsidR="00D77550" w:rsidRPr="00A41070">
        <w:rPr>
          <w:rFonts w:asciiTheme="minorHAnsi" w:hAnsiTheme="minorHAnsi" w:cstheme="minorHAnsi"/>
          <w:color w:val="auto"/>
        </w:rPr>
        <w:t>), set the camera light settings (i.e.</w:t>
      </w:r>
      <w:r w:rsidR="00E9185F" w:rsidRPr="00A41070">
        <w:rPr>
          <w:rFonts w:asciiTheme="minorHAnsi" w:hAnsiTheme="minorHAnsi" w:cstheme="minorHAnsi"/>
          <w:color w:val="auto"/>
        </w:rPr>
        <w:t>,</w:t>
      </w:r>
      <w:r w:rsidR="00D77550" w:rsidRPr="00A41070">
        <w:rPr>
          <w:rFonts w:asciiTheme="minorHAnsi" w:hAnsiTheme="minorHAnsi" w:cstheme="minorHAnsi"/>
          <w:color w:val="auto"/>
        </w:rPr>
        <w:t xml:space="preserve"> ‘</w:t>
      </w:r>
      <w:r w:rsidR="00D77550" w:rsidRPr="00A41070">
        <w:rPr>
          <w:rFonts w:asciiTheme="minorHAnsi" w:hAnsiTheme="minorHAnsi" w:cstheme="minorHAnsi"/>
          <w:b/>
          <w:bCs/>
          <w:color w:val="auto"/>
        </w:rPr>
        <w:t>Ring</w:t>
      </w:r>
      <w:r w:rsidR="00D77550" w:rsidRPr="00A41070">
        <w:rPr>
          <w:rFonts w:asciiTheme="minorHAnsi" w:hAnsiTheme="minorHAnsi" w:cstheme="minorHAnsi"/>
          <w:color w:val="auto"/>
        </w:rPr>
        <w:t>’, ‘</w:t>
      </w:r>
      <w:r w:rsidR="00D77550" w:rsidRPr="00A41070">
        <w:rPr>
          <w:rFonts w:asciiTheme="minorHAnsi" w:hAnsiTheme="minorHAnsi" w:cstheme="minorHAnsi"/>
          <w:b/>
          <w:bCs/>
          <w:color w:val="auto"/>
        </w:rPr>
        <w:t>Coax</w:t>
      </w:r>
      <w:r w:rsidR="00D77550" w:rsidRPr="00A41070">
        <w:rPr>
          <w:rFonts w:asciiTheme="minorHAnsi" w:hAnsiTheme="minorHAnsi" w:cstheme="minorHAnsi"/>
          <w:color w:val="auto"/>
        </w:rPr>
        <w:t>’ and ‘</w:t>
      </w:r>
      <w:r w:rsidR="00D77550" w:rsidRPr="00A41070">
        <w:rPr>
          <w:rFonts w:asciiTheme="minorHAnsi" w:hAnsiTheme="minorHAnsi" w:cstheme="minorHAnsi"/>
          <w:b/>
          <w:bCs/>
          <w:color w:val="auto"/>
        </w:rPr>
        <w:t>Transmitted</w:t>
      </w:r>
      <w:r w:rsidR="00D77550" w:rsidRPr="00A41070">
        <w:rPr>
          <w:rFonts w:asciiTheme="minorHAnsi" w:hAnsiTheme="minorHAnsi" w:cstheme="minorHAnsi"/>
          <w:color w:val="auto"/>
        </w:rPr>
        <w:t>’) to illuminate the gel surface in the ablation cell and focus onto the gel surface by adjusting the z-axis distance. Move to random locations across the cell to ensure that all gel surfaces are in focus.</w:t>
      </w:r>
    </w:p>
    <w:p w14:paraId="6F6A3712" w14:textId="77777777" w:rsidR="00D77550" w:rsidRPr="009466F4" w:rsidRDefault="00D77550" w:rsidP="00BE2FD0">
      <w:pPr>
        <w:pStyle w:val="ListParagraph"/>
        <w:ind w:left="0"/>
        <w:rPr>
          <w:rFonts w:asciiTheme="minorHAnsi" w:hAnsiTheme="minorHAnsi" w:cstheme="minorHAnsi"/>
          <w:color w:val="auto"/>
        </w:rPr>
      </w:pPr>
    </w:p>
    <w:p w14:paraId="4E8F4728" w14:textId="1038E3B1" w:rsidR="00D77550" w:rsidRPr="009466F4" w:rsidRDefault="00D77550"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Set the LA parameters in the ‘</w:t>
      </w:r>
      <w:r w:rsidRPr="00E9185F">
        <w:rPr>
          <w:rFonts w:asciiTheme="minorHAnsi" w:hAnsiTheme="minorHAnsi" w:cstheme="minorHAnsi"/>
          <w:b/>
          <w:bCs/>
          <w:color w:val="auto"/>
        </w:rPr>
        <w:t>Laser Setup</w:t>
      </w:r>
      <w:r w:rsidRPr="009466F4">
        <w:rPr>
          <w:rFonts w:asciiTheme="minorHAnsi" w:hAnsiTheme="minorHAnsi" w:cstheme="minorHAnsi"/>
          <w:color w:val="auto"/>
        </w:rPr>
        <w:t xml:space="preserve">’ window of the LA software. Typical settings used in LA-ICP-MS line-scan analysis of DGT gels </w:t>
      </w:r>
      <w:proofErr w:type="gramStart"/>
      <w:r w:rsidRPr="009466F4">
        <w:rPr>
          <w:rFonts w:asciiTheme="minorHAnsi" w:hAnsiTheme="minorHAnsi" w:cstheme="minorHAnsi"/>
          <w:color w:val="auto"/>
        </w:rPr>
        <w:t>are:</w:t>
      </w:r>
      <w:proofErr w:type="gramEnd"/>
      <w:r w:rsidRPr="009466F4">
        <w:rPr>
          <w:rFonts w:asciiTheme="minorHAnsi" w:hAnsiTheme="minorHAnsi" w:cstheme="minorHAnsi"/>
          <w:color w:val="auto"/>
        </w:rPr>
        <w:t xml:space="preserve"> mode continuous; energy output 20-30%; repetition rate 10</w:t>
      </w:r>
      <w:r w:rsidR="00E04536" w:rsidRPr="009466F4">
        <w:rPr>
          <w:rFonts w:asciiTheme="minorHAnsi" w:hAnsiTheme="minorHAnsi" w:cstheme="minorHAnsi"/>
          <w:color w:val="auto"/>
        </w:rPr>
        <w:t>-20</w:t>
      </w:r>
      <w:r w:rsidRPr="009466F4">
        <w:rPr>
          <w:rFonts w:asciiTheme="minorHAnsi" w:hAnsiTheme="minorHAnsi" w:cstheme="minorHAnsi"/>
          <w:color w:val="auto"/>
        </w:rPr>
        <w:t xml:space="preserve"> Hz; spot diameter 100</w:t>
      </w:r>
      <w:r w:rsidR="00E04536" w:rsidRPr="009466F4">
        <w:rPr>
          <w:rFonts w:asciiTheme="minorHAnsi" w:hAnsiTheme="minorHAnsi" w:cstheme="minorHAnsi"/>
          <w:color w:val="auto"/>
        </w:rPr>
        <w:t>-200</w:t>
      </w:r>
      <w:r w:rsidRPr="009466F4">
        <w:rPr>
          <w:rFonts w:asciiTheme="minorHAnsi" w:hAnsiTheme="minorHAnsi" w:cstheme="minorHAnsi"/>
          <w:color w:val="auto"/>
        </w:rPr>
        <w:t xml:space="preserve"> µm; scan speed 150</w:t>
      </w:r>
      <w:r w:rsidR="00E04536" w:rsidRPr="009466F4">
        <w:rPr>
          <w:rFonts w:asciiTheme="minorHAnsi" w:hAnsiTheme="minorHAnsi" w:cstheme="minorHAnsi"/>
          <w:color w:val="auto"/>
        </w:rPr>
        <w:t>-250</w:t>
      </w:r>
      <w:r w:rsidRPr="009466F4">
        <w:rPr>
          <w:rFonts w:asciiTheme="minorHAnsi" w:hAnsiTheme="minorHAnsi" w:cstheme="minorHAnsi"/>
          <w:color w:val="auto"/>
        </w:rPr>
        <w:t xml:space="preserve"> µm s</w:t>
      </w:r>
      <w:r w:rsidRPr="009466F4">
        <w:rPr>
          <w:rFonts w:asciiTheme="minorHAnsi" w:hAnsiTheme="minorHAnsi" w:cstheme="minorHAnsi"/>
          <w:color w:val="auto"/>
          <w:vertAlign w:val="superscript"/>
        </w:rPr>
        <w:t>-1</w:t>
      </w:r>
      <w:r w:rsidRPr="009466F4">
        <w:rPr>
          <w:rFonts w:asciiTheme="minorHAnsi" w:hAnsiTheme="minorHAnsi" w:cstheme="minorHAnsi"/>
          <w:color w:val="auto"/>
        </w:rPr>
        <w:t>.</w:t>
      </w:r>
    </w:p>
    <w:p w14:paraId="69A9AD69" w14:textId="77777777" w:rsidR="00D77550" w:rsidRPr="009466F4" w:rsidRDefault="00D77550" w:rsidP="00BE2FD0">
      <w:pPr>
        <w:rPr>
          <w:rFonts w:asciiTheme="minorHAnsi" w:hAnsiTheme="minorHAnsi" w:cstheme="minorHAnsi"/>
          <w:color w:val="auto"/>
        </w:rPr>
      </w:pPr>
    </w:p>
    <w:p w14:paraId="2D6E73DB" w14:textId="12724EA0" w:rsidR="00D77550" w:rsidRPr="009466F4" w:rsidRDefault="00D77550" w:rsidP="00BE2FD0">
      <w:pPr>
        <w:rPr>
          <w:rFonts w:asciiTheme="minorHAnsi" w:hAnsiTheme="minorHAnsi" w:cstheme="minorHAnsi"/>
          <w:color w:val="auto"/>
        </w:rPr>
      </w:pPr>
      <w:r w:rsidRPr="009466F4">
        <w:rPr>
          <w:rFonts w:asciiTheme="minorHAnsi" w:hAnsiTheme="minorHAnsi" w:cstheme="minorHAnsi"/>
          <w:color w:val="auto"/>
        </w:rPr>
        <w:t>NOTE: The parameters need to be optimized for the type of gel used and may vary. Parameters can also be enhanced for increasing signal to noise ratio, spatial resolution, or reducing acquisition times depending on the experimental and instrumental setup. Use a relatively low energy output (</w:t>
      </w:r>
      <w:r w:rsidR="00E04536" w:rsidRPr="009466F4">
        <w:rPr>
          <w:rFonts w:asciiTheme="minorHAnsi" w:hAnsiTheme="minorHAnsi" w:cstheme="minorHAnsi"/>
          <w:color w:val="auto"/>
        </w:rPr>
        <w:t>≤4</w:t>
      </w:r>
      <w:r w:rsidRPr="009466F4">
        <w:rPr>
          <w:rFonts w:asciiTheme="minorHAnsi" w:hAnsiTheme="minorHAnsi" w:cstheme="minorHAnsi"/>
          <w:color w:val="auto"/>
        </w:rPr>
        <w:t>0 %) and repetition rate (</w:t>
      </w:r>
      <w:r w:rsidR="00E04536" w:rsidRPr="009466F4">
        <w:rPr>
          <w:rFonts w:asciiTheme="minorHAnsi" w:hAnsiTheme="minorHAnsi" w:cstheme="minorHAnsi"/>
          <w:color w:val="auto"/>
        </w:rPr>
        <w:t>≤</w:t>
      </w:r>
      <w:r w:rsidRPr="009466F4">
        <w:rPr>
          <w:rFonts w:asciiTheme="minorHAnsi" w:hAnsiTheme="minorHAnsi" w:cstheme="minorHAnsi"/>
          <w:color w:val="auto"/>
        </w:rPr>
        <w:t>25 Hz) to avoid penetrating through the gels into the backing materials</w:t>
      </w:r>
      <w:r w:rsidR="00B90600" w:rsidRPr="009466F4">
        <w:rPr>
          <w:rFonts w:asciiTheme="minorHAnsi" w:hAnsiTheme="minorHAnsi" w:cstheme="minorHAnsi"/>
          <w:noProof/>
          <w:color w:val="auto"/>
          <w:vertAlign w:val="superscript"/>
        </w:rPr>
        <w:t>39</w:t>
      </w:r>
      <w:r w:rsidRPr="009466F4">
        <w:rPr>
          <w:rFonts w:asciiTheme="minorHAnsi" w:hAnsiTheme="minorHAnsi" w:cstheme="minorHAnsi"/>
          <w:color w:val="auto"/>
        </w:rPr>
        <w:t>. Make sure that the laser scan speed is ≤ the spot diameter divided by the total ICP-MS scan cycle duration (see 4.2.</w:t>
      </w:r>
      <w:r w:rsidR="000F32AB">
        <w:rPr>
          <w:rFonts w:asciiTheme="minorHAnsi" w:hAnsiTheme="minorHAnsi" w:cstheme="minorHAnsi"/>
          <w:color w:val="auto"/>
        </w:rPr>
        <w:t>6</w:t>
      </w:r>
      <w:r w:rsidRPr="009466F4">
        <w:rPr>
          <w:rFonts w:asciiTheme="minorHAnsi" w:hAnsiTheme="minorHAnsi" w:cstheme="minorHAnsi"/>
          <w:color w:val="auto"/>
        </w:rPr>
        <w:t>) to avoid compression of the datapoints and thus a loss of resolution in scan direction</w:t>
      </w:r>
      <w:r w:rsidR="00B90600" w:rsidRPr="009466F4">
        <w:rPr>
          <w:rFonts w:asciiTheme="minorHAnsi" w:hAnsiTheme="minorHAnsi" w:cstheme="minorHAnsi"/>
          <w:noProof/>
          <w:color w:val="auto"/>
          <w:vertAlign w:val="superscript"/>
        </w:rPr>
        <w:t>45</w:t>
      </w:r>
      <w:r w:rsidRPr="009466F4">
        <w:rPr>
          <w:rFonts w:asciiTheme="minorHAnsi" w:hAnsiTheme="minorHAnsi" w:cstheme="minorHAnsi"/>
          <w:color w:val="auto"/>
        </w:rPr>
        <w:t xml:space="preserve">. </w:t>
      </w:r>
      <w:bookmarkStart w:id="28" w:name="_Hlk44342240"/>
      <w:r w:rsidR="00A83916" w:rsidRPr="009466F4">
        <w:rPr>
          <w:rFonts w:asciiTheme="minorHAnsi" w:hAnsiTheme="minorHAnsi" w:cstheme="minorHAnsi"/>
          <w:color w:val="auto"/>
        </w:rPr>
        <w:t xml:space="preserve">For example, when setting a spot diameter of </w:t>
      </w:r>
      <w:r w:rsidR="00DC3425" w:rsidRPr="009466F4">
        <w:rPr>
          <w:rFonts w:asciiTheme="minorHAnsi" w:hAnsiTheme="minorHAnsi" w:cstheme="minorHAnsi"/>
          <w:color w:val="auto"/>
        </w:rPr>
        <w:t>200</w:t>
      </w:r>
      <w:r w:rsidR="00A83916" w:rsidRPr="009466F4">
        <w:rPr>
          <w:rFonts w:asciiTheme="minorHAnsi" w:hAnsiTheme="minorHAnsi" w:cstheme="minorHAnsi"/>
          <w:color w:val="auto"/>
        </w:rPr>
        <w:t xml:space="preserve"> µm and a total ICP-MS scan cycle duration of 0.</w:t>
      </w:r>
      <w:r w:rsidR="00DC3425" w:rsidRPr="009466F4">
        <w:rPr>
          <w:rFonts w:asciiTheme="minorHAnsi" w:hAnsiTheme="minorHAnsi" w:cstheme="minorHAnsi"/>
          <w:color w:val="auto"/>
        </w:rPr>
        <w:t>25</w:t>
      </w:r>
      <w:r w:rsidR="00A83916" w:rsidRPr="009466F4">
        <w:rPr>
          <w:rFonts w:asciiTheme="minorHAnsi" w:hAnsiTheme="minorHAnsi" w:cstheme="minorHAnsi"/>
          <w:color w:val="auto"/>
        </w:rPr>
        <w:t xml:space="preserve"> s, the scan speed should be ≤</w:t>
      </w:r>
      <w:r w:rsidR="00DC3425" w:rsidRPr="009466F4">
        <w:rPr>
          <w:rFonts w:asciiTheme="minorHAnsi" w:hAnsiTheme="minorHAnsi" w:cstheme="minorHAnsi"/>
          <w:color w:val="auto"/>
        </w:rPr>
        <w:t>800</w:t>
      </w:r>
      <w:r w:rsidR="00A83916" w:rsidRPr="009466F4">
        <w:rPr>
          <w:rFonts w:asciiTheme="minorHAnsi" w:hAnsiTheme="minorHAnsi" w:cstheme="minorHAnsi"/>
          <w:color w:val="auto"/>
        </w:rPr>
        <w:t xml:space="preserve"> µm s</w:t>
      </w:r>
      <w:r w:rsidR="00A83916" w:rsidRPr="009466F4">
        <w:rPr>
          <w:rFonts w:asciiTheme="minorHAnsi" w:hAnsiTheme="minorHAnsi" w:cstheme="minorHAnsi"/>
          <w:color w:val="auto"/>
          <w:vertAlign w:val="superscript"/>
        </w:rPr>
        <w:t>-1</w:t>
      </w:r>
      <w:r w:rsidR="00A83916" w:rsidRPr="009466F4">
        <w:rPr>
          <w:rFonts w:asciiTheme="minorHAnsi" w:hAnsiTheme="minorHAnsi" w:cstheme="minorHAnsi"/>
          <w:color w:val="auto"/>
        </w:rPr>
        <w:t>.</w:t>
      </w:r>
      <w:bookmarkEnd w:id="28"/>
    </w:p>
    <w:p w14:paraId="015F62D1" w14:textId="77777777" w:rsidR="00D77550" w:rsidRPr="009466F4" w:rsidRDefault="00D77550" w:rsidP="00BE2FD0">
      <w:pPr>
        <w:rPr>
          <w:rFonts w:asciiTheme="minorHAnsi" w:hAnsiTheme="minorHAnsi" w:cstheme="minorHAnsi"/>
          <w:color w:val="auto"/>
        </w:rPr>
      </w:pPr>
    </w:p>
    <w:p w14:paraId="435E9FA0" w14:textId="0C0C5D1C" w:rsidR="00D77550" w:rsidRPr="009466F4" w:rsidRDefault="00D77550"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Select the line tool and draw a single, ~1 mm-long line pattern across a gel standard. Right click the line pattern in the ‘</w:t>
      </w:r>
      <w:r w:rsidRPr="00E9185F">
        <w:rPr>
          <w:rFonts w:asciiTheme="minorHAnsi" w:hAnsiTheme="minorHAnsi" w:cstheme="minorHAnsi"/>
          <w:b/>
          <w:bCs/>
          <w:color w:val="auto"/>
          <w:highlight w:val="yellow"/>
        </w:rPr>
        <w:t>Scan Patterns</w:t>
      </w:r>
      <w:r w:rsidRPr="009466F4">
        <w:rPr>
          <w:rFonts w:asciiTheme="minorHAnsi" w:hAnsiTheme="minorHAnsi" w:cstheme="minorHAnsi"/>
          <w:color w:val="auto"/>
          <w:highlight w:val="yellow"/>
        </w:rPr>
        <w:t>’ window</w:t>
      </w:r>
      <w:r w:rsidR="00075096" w:rsidRPr="009466F4">
        <w:rPr>
          <w:rFonts w:asciiTheme="minorHAnsi" w:hAnsiTheme="minorHAnsi" w:cstheme="minorHAnsi"/>
          <w:color w:val="auto"/>
          <w:highlight w:val="yellow"/>
        </w:rPr>
        <w:t xml:space="preserve"> and</w:t>
      </w:r>
      <w:r w:rsidRPr="009466F4">
        <w:rPr>
          <w:rFonts w:asciiTheme="minorHAnsi" w:hAnsiTheme="minorHAnsi" w:cstheme="minorHAnsi"/>
          <w:color w:val="auto"/>
          <w:highlight w:val="yellow"/>
        </w:rPr>
        <w:t xml:space="preserve"> verify that the LA parameters set in 4.2.3</w:t>
      </w:r>
      <w:r w:rsidR="00E04536"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have been adopted. Use the ‘</w:t>
      </w:r>
      <w:r w:rsidRPr="00E9185F">
        <w:rPr>
          <w:rFonts w:asciiTheme="minorHAnsi" w:hAnsiTheme="minorHAnsi" w:cstheme="minorHAnsi"/>
          <w:b/>
          <w:bCs/>
          <w:color w:val="auto"/>
          <w:highlight w:val="yellow"/>
        </w:rPr>
        <w:t>Duplicate Scans</w:t>
      </w:r>
      <w:r w:rsidRPr="009466F4">
        <w:rPr>
          <w:rFonts w:asciiTheme="minorHAnsi" w:hAnsiTheme="minorHAnsi" w:cstheme="minorHAnsi"/>
          <w:color w:val="auto"/>
          <w:highlight w:val="yellow"/>
        </w:rPr>
        <w:t>’ tool to duplicate this line four times, with a interline distance (distance between the line center) larger than the spot diameter</w:t>
      </w:r>
      <w:r w:rsidR="00B33A17" w:rsidRPr="009466F4">
        <w:rPr>
          <w:rFonts w:asciiTheme="minorHAnsi" w:hAnsiTheme="minorHAnsi" w:cstheme="minorHAnsi"/>
          <w:color w:val="auto"/>
          <w:highlight w:val="yellow"/>
        </w:rPr>
        <w:t xml:space="preserve"> (</w:t>
      </w:r>
      <w:r w:rsidR="00B33A17" w:rsidRPr="009466F4">
        <w:rPr>
          <w:rFonts w:asciiTheme="minorHAnsi" w:hAnsiTheme="minorHAnsi" w:cstheme="minorHAnsi"/>
          <w:b/>
          <w:bCs/>
          <w:color w:val="auto"/>
          <w:highlight w:val="yellow"/>
        </w:rPr>
        <w:t>Figure 6</w:t>
      </w:r>
      <w:r w:rsidR="00B33A17"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w:t>
      </w:r>
      <w:r w:rsidRPr="00D9478D">
        <w:rPr>
          <w:rFonts w:asciiTheme="minorHAnsi" w:hAnsiTheme="minorHAnsi" w:cstheme="minorHAnsi"/>
          <w:color w:val="auto"/>
        </w:rPr>
        <w:t>This approach offers a total of five parallel lines per gel standard (</w:t>
      </w:r>
      <w:r w:rsidRPr="00D9478D">
        <w:rPr>
          <w:rFonts w:asciiTheme="minorHAnsi" w:hAnsiTheme="minorHAnsi" w:cstheme="minorHAnsi"/>
          <w:i/>
          <w:iCs/>
          <w:color w:val="auto"/>
        </w:rPr>
        <w:t>n</w:t>
      </w:r>
      <w:r w:rsidRPr="00D9478D">
        <w:rPr>
          <w:rFonts w:asciiTheme="minorHAnsi" w:hAnsiTheme="minorHAnsi" w:cstheme="minorHAnsi"/>
          <w:color w:val="auto"/>
        </w:rPr>
        <w:t xml:space="preserve"> = 5). </w:t>
      </w:r>
      <w:r w:rsidRPr="009466F4">
        <w:rPr>
          <w:rFonts w:asciiTheme="minorHAnsi" w:hAnsiTheme="minorHAnsi" w:cstheme="minorHAnsi"/>
          <w:color w:val="auto"/>
          <w:highlight w:val="yellow"/>
        </w:rPr>
        <w:t xml:space="preserve">Repeat this step for each gel standard, calibration blank and method blank. </w:t>
      </w:r>
    </w:p>
    <w:p w14:paraId="201EA3B5" w14:textId="77777777" w:rsidR="00D77550" w:rsidRPr="009466F4" w:rsidRDefault="00D77550" w:rsidP="00BE2FD0">
      <w:pPr>
        <w:pStyle w:val="ListParagraph"/>
        <w:ind w:left="0"/>
        <w:rPr>
          <w:rFonts w:asciiTheme="minorHAnsi" w:hAnsiTheme="minorHAnsi" w:cstheme="minorHAnsi"/>
          <w:color w:val="auto"/>
          <w:highlight w:val="yellow"/>
        </w:rPr>
      </w:pPr>
    </w:p>
    <w:p w14:paraId="3780D8B6" w14:textId="463F1BA7" w:rsidR="00D77550" w:rsidRPr="009466F4" w:rsidRDefault="00D77550"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Move to the gel sample and draw a single line along the top edge of the rectangular area to be analyzed. Duplicate the line to create parallel lines for the entire sample area as specified in 4.2.</w:t>
      </w:r>
      <w:r w:rsidR="000F32AB">
        <w:rPr>
          <w:rFonts w:asciiTheme="minorHAnsi" w:hAnsiTheme="minorHAnsi" w:cstheme="minorHAnsi"/>
          <w:color w:val="auto"/>
          <w:highlight w:val="yellow"/>
        </w:rPr>
        <w:t>3</w:t>
      </w:r>
      <w:r w:rsidRPr="009466F4">
        <w:rPr>
          <w:rFonts w:asciiTheme="minorHAnsi" w:hAnsiTheme="minorHAnsi" w:cstheme="minorHAnsi"/>
          <w:color w:val="auto"/>
          <w:highlight w:val="yellow"/>
        </w:rPr>
        <w:t xml:space="preserve">. Use an interline distance of 300-400 µm. Make sure the focus (z-axis distance) is set correctly for each start and </w:t>
      </w:r>
      <w:r w:rsidR="00075096" w:rsidRPr="009466F4">
        <w:rPr>
          <w:rFonts w:asciiTheme="minorHAnsi" w:hAnsiTheme="minorHAnsi" w:cstheme="minorHAnsi"/>
          <w:color w:val="auto"/>
          <w:highlight w:val="yellow"/>
        </w:rPr>
        <w:t>end</w:t>
      </w:r>
      <w:r w:rsidRPr="009466F4">
        <w:rPr>
          <w:rFonts w:asciiTheme="minorHAnsi" w:hAnsiTheme="minorHAnsi" w:cstheme="minorHAnsi"/>
          <w:color w:val="auto"/>
          <w:highlight w:val="yellow"/>
        </w:rPr>
        <w:t xml:space="preserve"> point of each line.</w:t>
      </w:r>
    </w:p>
    <w:p w14:paraId="1149D059" w14:textId="77777777" w:rsidR="00E04536" w:rsidRPr="009466F4" w:rsidRDefault="00E04536" w:rsidP="00BE2FD0">
      <w:pPr>
        <w:pStyle w:val="ListParagraph"/>
        <w:ind w:left="0"/>
        <w:rPr>
          <w:rFonts w:asciiTheme="minorHAnsi" w:hAnsiTheme="minorHAnsi" w:cstheme="minorHAnsi"/>
          <w:color w:val="auto"/>
        </w:rPr>
      </w:pPr>
    </w:p>
    <w:p w14:paraId="5E5A6CB2" w14:textId="77777777" w:rsidR="00E9185F" w:rsidRDefault="00E04536" w:rsidP="00BE2FD0">
      <w:pPr>
        <w:rPr>
          <w:rFonts w:asciiTheme="minorHAnsi" w:hAnsiTheme="minorHAnsi" w:cstheme="minorHAnsi"/>
          <w:color w:val="auto"/>
        </w:rPr>
      </w:pPr>
      <w:r w:rsidRPr="009466F4">
        <w:rPr>
          <w:rFonts w:asciiTheme="minorHAnsi" w:hAnsiTheme="minorHAnsi" w:cstheme="minorHAnsi"/>
          <w:color w:val="auto"/>
        </w:rPr>
        <w:t xml:space="preserve">NOTE: The spatial resolution of the analysis is higher along the scan direction compared to the interline distance. Therefore, start and </w:t>
      </w:r>
      <w:r w:rsidR="00075096" w:rsidRPr="009466F4">
        <w:rPr>
          <w:rFonts w:asciiTheme="minorHAnsi" w:hAnsiTheme="minorHAnsi" w:cstheme="minorHAnsi"/>
          <w:color w:val="auto"/>
        </w:rPr>
        <w:t>end</w:t>
      </w:r>
      <w:r w:rsidRPr="009466F4">
        <w:rPr>
          <w:rFonts w:asciiTheme="minorHAnsi" w:hAnsiTheme="minorHAnsi" w:cstheme="minorHAnsi"/>
          <w:color w:val="auto"/>
        </w:rPr>
        <w:t xml:space="preserve"> points of the lines may best follow the direction of the analyte gradients. For rhizosphere gradients, this is usually perpendicular to the root axis</w:t>
      </w:r>
      <w:r w:rsidR="00020092" w:rsidRPr="009466F4">
        <w:rPr>
          <w:rFonts w:asciiTheme="minorHAnsi" w:hAnsiTheme="minorHAnsi" w:cstheme="minorHAnsi"/>
          <w:color w:val="auto"/>
        </w:rPr>
        <w:t xml:space="preserve"> (</w:t>
      </w:r>
      <w:r w:rsidR="00B33A17" w:rsidRPr="009466F4">
        <w:rPr>
          <w:rFonts w:asciiTheme="minorHAnsi" w:hAnsiTheme="minorHAnsi" w:cstheme="minorHAnsi"/>
          <w:b/>
          <w:bCs/>
          <w:color w:val="auto"/>
        </w:rPr>
        <w:t>Figure 6</w:t>
      </w:r>
      <w:r w:rsidR="00020092" w:rsidRPr="009466F4">
        <w:rPr>
          <w:rFonts w:asciiTheme="minorHAnsi" w:hAnsiTheme="minorHAnsi" w:cstheme="minorHAnsi"/>
          <w:b/>
          <w:bCs/>
          <w:color w:val="auto"/>
        </w:rPr>
        <w:t>)</w:t>
      </w:r>
      <w:r w:rsidRPr="009466F4">
        <w:rPr>
          <w:rFonts w:asciiTheme="minorHAnsi" w:hAnsiTheme="minorHAnsi" w:cstheme="minorHAnsi"/>
          <w:color w:val="auto"/>
        </w:rPr>
        <w:t>.</w:t>
      </w:r>
      <w:r w:rsidR="006C23DF" w:rsidRPr="009466F4">
        <w:rPr>
          <w:rFonts w:asciiTheme="minorHAnsi" w:hAnsiTheme="minorHAnsi" w:cstheme="minorHAnsi"/>
          <w:color w:val="auto"/>
        </w:rPr>
        <w:t xml:space="preserve"> </w:t>
      </w:r>
    </w:p>
    <w:p w14:paraId="31FE8FC9" w14:textId="77777777" w:rsidR="00E9185F" w:rsidRDefault="00E9185F" w:rsidP="00BE2FD0">
      <w:pPr>
        <w:rPr>
          <w:rFonts w:asciiTheme="minorHAnsi" w:hAnsiTheme="minorHAnsi" w:cstheme="minorHAnsi"/>
          <w:color w:val="auto"/>
        </w:rPr>
      </w:pPr>
    </w:p>
    <w:p w14:paraId="332D1D97" w14:textId="2DBC75C3" w:rsidR="00E04536" w:rsidRPr="009466F4" w:rsidRDefault="006C23DF" w:rsidP="00BE2FD0">
      <w:pPr>
        <w:rPr>
          <w:rFonts w:asciiTheme="minorHAnsi" w:hAnsiTheme="minorHAnsi" w:cstheme="minorHAnsi"/>
          <w:color w:val="auto"/>
        </w:rPr>
      </w:pPr>
      <w:r w:rsidRPr="009466F4">
        <w:rPr>
          <w:rFonts w:asciiTheme="minorHAnsi" w:hAnsiTheme="minorHAnsi" w:cstheme="minorHAnsi"/>
          <w:color w:val="auto"/>
        </w:rPr>
        <w:t xml:space="preserve">[Place </w:t>
      </w:r>
      <w:r w:rsidRPr="009466F4">
        <w:rPr>
          <w:rFonts w:asciiTheme="minorHAnsi" w:hAnsiTheme="minorHAnsi" w:cstheme="minorHAnsi"/>
          <w:b/>
          <w:bCs/>
          <w:color w:val="auto"/>
        </w:rPr>
        <w:t>Figure 6</w:t>
      </w:r>
      <w:r w:rsidRPr="009466F4">
        <w:rPr>
          <w:rFonts w:asciiTheme="minorHAnsi" w:hAnsiTheme="minorHAnsi" w:cstheme="minorHAnsi"/>
          <w:color w:val="auto"/>
        </w:rPr>
        <w:t xml:space="preserve"> here]</w:t>
      </w:r>
    </w:p>
    <w:p w14:paraId="144B6ED6" w14:textId="77777777" w:rsidR="00740F41" w:rsidRPr="009466F4" w:rsidRDefault="00740F41" w:rsidP="00BE2FD0">
      <w:pPr>
        <w:pStyle w:val="ListParagraph"/>
        <w:ind w:left="0"/>
        <w:rPr>
          <w:rFonts w:asciiTheme="minorHAnsi" w:hAnsiTheme="minorHAnsi" w:cstheme="minorHAnsi"/>
          <w:color w:val="auto"/>
        </w:rPr>
      </w:pPr>
    </w:p>
    <w:p w14:paraId="36887BB2" w14:textId="2C17B4AF" w:rsidR="005D4832" w:rsidRPr="009466F4" w:rsidRDefault="000669A1" w:rsidP="00BE2FD0">
      <w:pPr>
        <w:pStyle w:val="ListParagraph"/>
        <w:numPr>
          <w:ilvl w:val="2"/>
          <w:numId w:val="18"/>
        </w:numPr>
        <w:rPr>
          <w:rFonts w:asciiTheme="minorHAnsi" w:hAnsiTheme="minorHAnsi" w:cstheme="minorHAnsi"/>
          <w:color w:val="auto"/>
        </w:rPr>
      </w:pPr>
      <w:r w:rsidRPr="00E9185F">
        <w:rPr>
          <w:rFonts w:asciiTheme="minorHAnsi" w:hAnsiTheme="minorHAnsi" w:cstheme="minorHAnsi"/>
          <w:color w:val="auto"/>
        </w:rPr>
        <w:lastRenderedPageBreak/>
        <w:t>In the ICP-MS software</w:t>
      </w:r>
      <w:r w:rsidR="007842E8">
        <w:rPr>
          <w:rFonts w:asciiTheme="minorHAnsi" w:hAnsiTheme="minorHAnsi" w:cstheme="minorHAnsi"/>
          <w:color w:val="auto"/>
        </w:rPr>
        <w:t xml:space="preserve"> (</w:t>
      </w:r>
      <w:r w:rsidR="007842E8" w:rsidRPr="00204E69">
        <w:rPr>
          <w:rFonts w:asciiTheme="minorHAnsi" w:hAnsiTheme="minorHAnsi" w:cstheme="minorHAnsi"/>
          <w:b/>
          <w:bCs/>
          <w:color w:val="auto"/>
        </w:rPr>
        <w:t>Table of Materials</w:t>
      </w:r>
      <w:r w:rsidR="007842E8">
        <w:rPr>
          <w:rFonts w:asciiTheme="minorHAnsi" w:hAnsiTheme="minorHAnsi" w:cstheme="minorHAnsi"/>
          <w:color w:val="auto"/>
        </w:rPr>
        <w:t>)</w:t>
      </w:r>
      <w:r w:rsidRPr="009466F4">
        <w:rPr>
          <w:rFonts w:asciiTheme="minorHAnsi" w:hAnsiTheme="minorHAnsi" w:cstheme="minorHAnsi"/>
          <w:color w:val="auto"/>
        </w:rPr>
        <w:t>, s</w:t>
      </w:r>
      <w:r w:rsidR="00610C9F" w:rsidRPr="009466F4">
        <w:rPr>
          <w:rFonts w:asciiTheme="minorHAnsi" w:hAnsiTheme="minorHAnsi" w:cstheme="minorHAnsi"/>
          <w:color w:val="auto"/>
        </w:rPr>
        <w:t xml:space="preserve">et up </w:t>
      </w:r>
      <w:r w:rsidR="00523980" w:rsidRPr="009466F4">
        <w:rPr>
          <w:rFonts w:asciiTheme="minorHAnsi" w:hAnsiTheme="minorHAnsi" w:cstheme="minorHAnsi"/>
          <w:color w:val="auto"/>
        </w:rPr>
        <w:t>a</w:t>
      </w:r>
      <w:r w:rsidR="00AA268E" w:rsidRPr="009466F4">
        <w:rPr>
          <w:rFonts w:asciiTheme="minorHAnsi" w:hAnsiTheme="minorHAnsi" w:cstheme="minorHAnsi"/>
          <w:color w:val="auto"/>
        </w:rPr>
        <w:t xml:space="preserve"> time</w:t>
      </w:r>
      <w:r w:rsidRPr="009466F4">
        <w:rPr>
          <w:rFonts w:asciiTheme="minorHAnsi" w:hAnsiTheme="minorHAnsi" w:cstheme="minorHAnsi"/>
          <w:color w:val="auto"/>
        </w:rPr>
        <w:t>-</w:t>
      </w:r>
      <w:r w:rsidR="00AA268E" w:rsidRPr="009466F4">
        <w:rPr>
          <w:rFonts w:asciiTheme="minorHAnsi" w:hAnsiTheme="minorHAnsi" w:cstheme="minorHAnsi"/>
          <w:color w:val="auto"/>
        </w:rPr>
        <w:t>resolved</w:t>
      </w:r>
      <w:r w:rsidR="00523980" w:rsidRPr="009466F4">
        <w:rPr>
          <w:rFonts w:asciiTheme="minorHAnsi" w:hAnsiTheme="minorHAnsi" w:cstheme="minorHAnsi"/>
          <w:color w:val="auto"/>
        </w:rPr>
        <w:t xml:space="preserve"> </w:t>
      </w:r>
      <w:r w:rsidR="001B39F3" w:rsidRPr="009466F4">
        <w:rPr>
          <w:rFonts w:asciiTheme="minorHAnsi" w:hAnsiTheme="minorHAnsi" w:cstheme="minorHAnsi"/>
          <w:color w:val="auto"/>
        </w:rPr>
        <w:t>‘</w:t>
      </w:r>
      <w:r w:rsidR="001B39F3" w:rsidRPr="00E9185F">
        <w:rPr>
          <w:rFonts w:asciiTheme="minorHAnsi" w:hAnsiTheme="minorHAnsi" w:cstheme="minorHAnsi"/>
          <w:b/>
          <w:bCs/>
          <w:color w:val="auto"/>
        </w:rPr>
        <w:t>Data Only</w:t>
      </w:r>
      <w:r w:rsidR="001B39F3" w:rsidRPr="009466F4">
        <w:rPr>
          <w:rFonts w:asciiTheme="minorHAnsi" w:hAnsiTheme="minorHAnsi" w:cstheme="minorHAnsi"/>
          <w:color w:val="auto"/>
        </w:rPr>
        <w:t>’ method in the ‘</w:t>
      </w:r>
      <w:r w:rsidR="001B39F3" w:rsidRPr="00E9185F">
        <w:rPr>
          <w:rFonts w:asciiTheme="minorHAnsi" w:hAnsiTheme="minorHAnsi" w:cstheme="minorHAnsi"/>
          <w:b/>
          <w:bCs/>
          <w:color w:val="auto"/>
        </w:rPr>
        <w:t>Method</w:t>
      </w:r>
      <w:r w:rsidR="001B39F3" w:rsidRPr="009466F4">
        <w:rPr>
          <w:rFonts w:asciiTheme="minorHAnsi" w:hAnsiTheme="minorHAnsi" w:cstheme="minorHAnsi"/>
          <w:color w:val="auto"/>
        </w:rPr>
        <w:t>’ screen, s</w:t>
      </w:r>
      <w:r w:rsidR="00610C9F" w:rsidRPr="009466F4">
        <w:rPr>
          <w:rFonts w:asciiTheme="minorHAnsi" w:hAnsiTheme="minorHAnsi" w:cstheme="minorHAnsi"/>
          <w:color w:val="auto"/>
        </w:rPr>
        <w:t>elect</w:t>
      </w:r>
      <w:r w:rsidR="00250AB9" w:rsidRPr="009466F4">
        <w:rPr>
          <w:rFonts w:asciiTheme="minorHAnsi" w:hAnsiTheme="minorHAnsi" w:cstheme="minorHAnsi"/>
          <w:color w:val="auto"/>
        </w:rPr>
        <w:t xml:space="preserve"> one or more suitable isotope(s) for every </w:t>
      </w:r>
      <w:r w:rsidR="00CD0BBF" w:rsidRPr="009466F4">
        <w:rPr>
          <w:rFonts w:asciiTheme="minorHAnsi" w:hAnsiTheme="minorHAnsi" w:cstheme="minorHAnsi"/>
          <w:color w:val="auto"/>
        </w:rPr>
        <w:t>analyte</w:t>
      </w:r>
      <w:r w:rsidR="00201353" w:rsidRPr="009466F4">
        <w:rPr>
          <w:rFonts w:asciiTheme="minorHAnsi" w:hAnsiTheme="minorHAnsi" w:cstheme="minorHAnsi"/>
          <w:color w:val="auto"/>
        </w:rPr>
        <w:t xml:space="preserve"> </w:t>
      </w:r>
      <w:r w:rsidR="0014361A" w:rsidRPr="009466F4">
        <w:rPr>
          <w:rFonts w:asciiTheme="minorHAnsi" w:hAnsiTheme="minorHAnsi" w:cstheme="minorHAnsi"/>
          <w:color w:val="auto"/>
        </w:rPr>
        <w:t xml:space="preserve">and include </w:t>
      </w:r>
      <w:r w:rsidR="00425DFB" w:rsidRPr="009466F4">
        <w:rPr>
          <w:rFonts w:asciiTheme="minorHAnsi" w:hAnsiTheme="minorHAnsi" w:cstheme="minorHAnsi"/>
          <w:color w:val="auto"/>
          <w:vertAlign w:val="superscript"/>
        </w:rPr>
        <w:t>13</w:t>
      </w:r>
      <w:r w:rsidR="00425DFB" w:rsidRPr="009466F4">
        <w:rPr>
          <w:rFonts w:asciiTheme="minorHAnsi" w:hAnsiTheme="minorHAnsi" w:cstheme="minorHAnsi"/>
          <w:color w:val="auto"/>
        </w:rPr>
        <w:t>C</w:t>
      </w:r>
      <w:r w:rsidR="007E2CD9" w:rsidRPr="009466F4">
        <w:rPr>
          <w:rFonts w:asciiTheme="minorHAnsi" w:hAnsiTheme="minorHAnsi" w:cstheme="minorHAnsi"/>
          <w:color w:val="auto"/>
        </w:rPr>
        <w:t xml:space="preserve"> </w:t>
      </w:r>
      <w:r w:rsidR="0014361A" w:rsidRPr="009466F4">
        <w:rPr>
          <w:rFonts w:asciiTheme="minorHAnsi" w:hAnsiTheme="minorHAnsi" w:cstheme="minorHAnsi"/>
          <w:color w:val="auto"/>
        </w:rPr>
        <w:t>as internal normalization standa</w:t>
      </w:r>
      <w:r w:rsidR="00E42F22" w:rsidRPr="009466F4">
        <w:rPr>
          <w:rFonts w:asciiTheme="minorHAnsi" w:hAnsiTheme="minorHAnsi" w:cstheme="minorHAnsi"/>
          <w:color w:val="auto"/>
        </w:rPr>
        <w:t>rd</w:t>
      </w:r>
      <w:r w:rsidR="00B90600" w:rsidRPr="009466F4">
        <w:rPr>
          <w:rFonts w:asciiTheme="minorHAnsi" w:hAnsiTheme="minorHAnsi" w:cstheme="minorHAnsi"/>
          <w:noProof/>
          <w:color w:val="auto"/>
          <w:vertAlign w:val="superscript"/>
        </w:rPr>
        <w:t>31,36,40-42</w:t>
      </w:r>
      <w:r w:rsidR="0014361A" w:rsidRPr="009466F4">
        <w:rPr>
          <w:rFonts w:asciiTheme="minorHAnsi" w:hAnsiTheme="minorHAnsi" w:cstheme="minorHAnsi"/>
          <w:color w:val="auto"/>
        </w:rPr>
        <w:t>.</w:t>
      </w:r>
      <w:r w:rsidR="00291CC8" w:rsidRPr="009466F4">
        <w:rPr>
          <w:rFonts w:asciiTheme="minorHAnsi" w:hAnsiTheme="minorHAnsi" w:cstheme="minorHAnsi"/>
          <w:color w:val="auto"/>
        </w:rPr>
        <w:t xml:space="preserve"> </w:t>
      </w:r>
      <w:r w:rsidR="000F2759" w:rsidRPr="009466F4">
        <w:rPr>
          <w:rFonts w:asciiTheme="minorHAnsi" w:hAnsiTheme="minorHAnsi" w:cstheme="minorHAnsi"/>
          <w:color w:val="auto"/>
        </w:rPr>
        <w:t xml:space="preserve">Verify that </w:t>
      </w:r>
      <w:r w:rsidR="0088210A" w:rsidRPr="009466F4">
        <w:rPr>
          <w:rFonts w:asciiTheme="minorHAnsi" w:hAnsiTheme="minorHAnsi" w:cstheme="minorHAnsi"/>
          <w:color w:val="auto"/>
        </w:rPr>
        <w:t>detection of the</w:t>
      </w:r>
      <w:r w:rsidR="000F2759" w:rsidRPr="009466F4">
        <w:rPr>
          <w:rFonts w:asciiTheme="minorHAnsi" w:hAnsiTheme="minorHAnsi" w:cstheme="minorHAnsi"/>
          <w:color w:val="auto"/>
        </w:rPr>
        <w:t xml:space="preserve"> </w:t>
      </w:r>
      <w:r w:rsidR="00250AB9" w:rsidRPr="009466F4">
        <w:rPr>
          <w:rFonts w:asciiTheme="minorHAnsi" w:hAnsiTheme="minorHAnsi" w:cstheme="minorHAnsi"/>
          <w:color w:val="auto"/>
        </w:rPr>
        <w:t xml:space="preserve">isotopes </w:t>
      </w:r>
      <w:r w:rsidR="0088210A" w:rsidRPr="009466F4">
        <w:rPr>
          <w:rFonts w:asciiTheme="minorHAnsi" w:hAnsiTheme="minorHAnsi" w:cstheme="minorHAnsi"/>
          <w:color w:val="auto"/>
        </w:rPr>
        <w:t>is not impaired</w:t>
      </w:r>
      <w:r w:rsidR="000F2759" w:rsidRPr="009466F4">
        <w:rPr>
          <w:rFonts w:asciiTheme="minorHAnsi" w:hAnsiTheme="minorHAnsi" w:cstheme="minorHAnsi"/>
          <w:color w:val="auto"/>
        </w:rPr>
        <w:t xml:space="preserve"> </w:t>
      </w:r>
      <w:r w:rsidR="0088210A" w:rsidRPr="009466F4">
        <w:rPr>
          <w:rFonts w:asciiTheme="minorHAnsi" w:hAnsiTheme="minorHAnsi" w:cstheme="minorHAnsi"/>
          <w:color w:val="auto"/>
        </w:rPr>
        <w:t xml:space="preserve">by </w:t>
      </w:r>
      <w:r w:rsidR="000F2759" w:rsidRPr="009466F4">
        <w:rPr>
          <w:rFonts w:asciiTheme="minorHAnsi" w:hAnsiTheme="minorHAnsi" w:cstheme="minorHAnsi"/>
          <w:color w:val="auto"/>
        </w:rPr>
        <w:t>interferences</w:t>
      </w:r>
      <w:r w:rsidR="00B90600" w:rsidRPr="009466F4">
        <w:rPr>
          <w:rFonts w:asciiTheme="minorHAnsi" w:hAnsiTheme="minorHAnsi" w:cstheme="minorHAnsi"/>
          <w:noProof/>
          <w:color w:val="auto"/>
          <w:vertAlign w:val="superscript"/>
        </w:rPr>
        <w:t>46</w:t>
      </w:r>
      <w:r w:rsidR="000F2759" w:rsidRPr="009466F4">
        <w:rPr>
          <w:rFonts w:asciiTheme="minorHAnsi" w:hAnsiTheme="minorHAnsi" w:cstheme="minorHAnsi"/>
          <w:color w:val="auto"/>
        </w:rPr>
        <w:t>.</w:t>
      </w:r>
    </w:p>
    <w:p w14:paraId="6C64A44A" w14:textId="77777777" w:rsidR="005D4832" w:rsidRPr="009466F4" w:rsidRDefault="005D4832" w:rsidP="00BE2FD0">
      <w:pPr>
        <w:rPr>
          <w:rFonts w:asciiTheme="minorHAnsi" w:hAnsiTheme="minorHAnsi" w:cstheme="minorHAnsi"/>
          <w:color w:val="auto"/>
        </w:rPr>
      </w:pPr>
    </w:p>
    <w:p w14:paraId="1B7DB4B9" w14:textId="42D72ED9" w:rsidR="005D4832" w:rsidRPr="00A41070" w:rsidRDefault="00EC58FE"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Set t</w:t>
      </w:r>
      <w:r w:rsidR="00683FBC" w:rsidRPr="009466F4">
        <w:rPr>
          <w:rFonts w:asciiTheme="minorHAnsi" w:hAnsiTheme="minorHAnsi" w:cstheme="minorHAnsi"/>
          <w:color w:val="auto"/>
        </w:rPr>
        <w:t xml:space="preserve">he </w:t>
      </w:r>
      <w:r w:rsidR="00153A8D" w:rsidRPr="009466F4">
        <w:rPr>
          <w:rFonts w:asciiTheme="minorHAnsi" w:hAnsiTheme="minorHAnsi" w:cstheme="minorHAnsi"/>
          <w:color w:val="auto"/>
        </w:rPr>
        <w:t>total</w:t>
      </w:r>
      <w:r w:rsidR="002A3126" w:rsidRPr="009466F4">
        <w:rPr>
          <w:rFonts w:asciiTheme="minorHAnsi" w:hAnsiTheme="minorHAnsi" w:cstheme="minorHAnsi"/>
          <w:color w:val="auto"/>
        </w:rPr>
        <w:t xml:space="preserve"> </w:t>
      </w:r>
      <w:r w:rsidR="00EF1B4B" w:rsidRPr="009466F4">
        <w:rPr>
          <w:rFonts w:asciiTheme="minorHAnsi" w:hAnsiTheme="minorHAnsi" w:cstheme="minorHAnsi"/>
          <w:color w:val="auto"/>
        </w:rPr>
        <w:t>scan cycle duration</w:t>
      </w:r>
      <w:r w:rsidR="002A3126" w:rsidRPr="009466F4">
        <w:rPr>
          <w:rFonts w:asciiTheme="minorHAnsi" w:hAnsiTheme="minorHAnsi" w:cstheme="minorHAnsi"/>
          <w:color w:val="auto"/>
        </w:rPr>
        <w:t xml:space="preserve"> </w:t>
      </w:r>
      <w:r w:rsidR="00E04536" w:rsidRPr="009466F4">
        <w:rPr>
          <w:rFonts w:asciiTheme="minorHAnsi" w:hAnsiTheme="minorHAnsi" w:cstheme="minorHAnsi"/>
          <w:color w:val="auto"/>
        </w:rPr>
        <w:t>of the ICP-MS</w:t>
      </w:r>
      <w:r w:rsidR="00B2189D" w:rsidRPr="009466F4">
        <w:rPr>
          <w:rFonts w:asciiTheme="minorHAnsi" w:hAnsiTheme="minorHAnsi" w:cstheme="minorHAnsi"/>
          <w:color w:val="auto"/>
        </w:rPr>
        <w:t xml:space="preserve"> method </w:t>
      </w:r>
      <w:r w:rsidR="002A3126" w:rsidRPr="009466F4">
        <w:rPr>
          <w:rFonts w:asciiTheme="minorHAnsi" w:hAnsiTheme="minorHAnsi" w:cstheme="minorHAnsi"/>
          <w:color w:val="auto"/>
        </w:rPr>
        <w:t>(</w:t>
      </w:r>
      <w:r w:rsidR="00D21FEE" w:rsidRPr="009466F4">
        <w:rPr>
          <w:rFonts w:asciiTheme="minorHAnsi" w:hAnsiTheme="minorHAnsi" w:cstheme="minorHAnsi"/>
          <w:color w:val="auto"/>
        </w:rPr>
        <w:t>‘</w:t>
      </w:r>
      <w:r w:rsidR="00E860C9" w:rsidRPr="00E9185F">
        <w:rPr>
          <w:rFonts w:asciiTheme="minorHAnsi" w:hAnsiTheme="minorHAnsi" w:cstheme="minorHAnsi"/>
          <w:b/>
          <w:bCs/>
          <w:color w:val="auto"/>
        </w:rPr>
        <w:t>Est. Reading Time</w:t>
      </w:r>
      <w:r w:rsidR="00D21FEE" w:rsidRPr="009466F4">
        <w:rPr>
          <w:rFonts w:asciiTheme="minorHAnsi" w:hAnsiTheme="minorHAnsi" w:cstheme="minorHAnsi"/>
          <w:color w:val="auto"/>
        </w:rPr>
        <w:t>’</w:t>
      </w:r>
      <w:r w:rsidR="00E860C9" w:rsidRPr="009466F4">
        <w:rPr>
          <w:rFonts w:asciiTheme="minorHAnsi" w:hAnsiTheme="minorHAnsi" w:cstheme="minorHAnsi"/>
          <w:color w:val="auto"/>
        </w:rPr>
        <w:t>)</w:t>
      </w:r>
      <w:r w:rsidRPr="009466F4">
        <w:rPr>
          <w:rFonts w:asciiTheme="minorHAnsi" w:hAnsiTheme="minorHAnsi" w:cstheme="minorHAnsi"/>
          <w:color w:val="auto"/>
        </w:rPr>
        <w:t xml:space="preserve"> to</w:t>
      </w:r>
      <w:r w:rsidR="00683FBC" w:rsidRPr="009466F4">
        <w:rPr>
          <w:rFonts w:asciiTheme="minorHAnsi" w:hAnsiTheme="minorHAnsi" w:cstheme="minorHAnsi"/>
          <w:color w:val="auto"/>
        </w:rPr>
        <w:t xml:space="preserve"> ≤0.5 s</w:t>
      </w:r>
      <w:r w:rsidR="00740F41" w:rsidRPr="009466F4">
        <w:rPr>
          <w:rFonts w:asciiTheme="minorHAnsi" w:hAnsiTheme="minorHAnsi" w:cstheme="minorHAnsi"/>
          <w:color w:val="auto"/>
        </w:rPr>
        <w:t xml:space="preserve"> </w:t>
      </w:r>
      <w:r w:rsidR="00956C9B" w:rsidRPr="009466F4">
        <w:rPr>
          <w:rFonts w:asciiTheme="minorHAnsi" w:hAnsiTheme="minorHAnsi" w:cstheme="minorHAnsi"/>
          <w:color w:val="auto"/>
        </w:rPr>
        <w:t xml:space="preserve">with </w:t>
      </w:r>
      <w:r w:rsidR="00C75E01" w:rsidRPr="009466F4">
        <w:rPr>
          <w:rFonts w:asciiTheme="minorHAnsi" w:hAnsiTheme="minorHAnsi" w:cstheme="minorHAnsi"/>
          <w:color w:val="auto"/>
        </w:rPr>
        <w:t xml:space="preserve">appropriate </w:t>
      </w:r>
      <w:r w:rsidR="00956C9B" w:rsidRPr="009466F4">
        <w:rPr>
          <w:rFonts w:asciiTheme="minorHAnsi" w:hAnsiTheme="minorHAnsi" w:cstheme="minorHAnsi"/>
          <w:color w:val="auto"/>
        </w:rPr>
        <w:t xml:space="preserve">dwell times per </w:t>
      </w:r>
      <w:r w:rsidR="00250AB9" w:rsidRPr="009466F4">
        <w:rPr>
          <w:rFonts w:asciiTheme="minorHAnsi" w:hAnsiTheme="minorHAnsi" w:cstheme="minorHAnsi"/>
          <w:color w:val="auto"/>
        </w:rPr>
        <w:t>isotope</w:t>
      </w:r>
      <w:r w:rsidR="00250AB9" w:rsidRPr="009466F4">
        <w:rPr>
          <w:rFonts w:asciiTheme="minorHAnsi" w:hAnsiTheme="minorHAnsi" w:cstheme="minorHAnsi"/>
          <w:i/>
          <w:iCs/>
          <w:color w:val="auto"/>
        </w:rPr>
        <w:t xml:space="preserve"> </w:t>
      </w:r>
      <w:r w:rsidR="00C75E01" w:rsidRPr="009466F4">
        <w:rPr>
          <w:rFonts w:asciiTheme="minorHAnsi" w:hAnsiTheme="minorHAnsi" w:cstheme="minorHAnsi"/>
          <w:color w:val="auto"/>
        </w:rPr>
        <w:t>(typically between</w:t>
      </w:r>
      <w:r w:rsidR="00956C9B" w:rsidRPr="009466F4">
        <w:rPr>
          <w:rFonts w:asciiTheme="minorHAnsi" w:hAnsiTheme="minorHAnsi" w:cstheme="minorHAnsi"/>
          <w:color w:val="auto"/>
        </w:rPr>
        <w:t xml:space="preserve"> </w:t>
      </w:r>
      <w:r w:rsidR="00400E0C" w:rsidRPr="009466F4">
        <w:rPr>
          <w:rFonts w:asciiTheme="minorHAnsi" w:hAnsiTheme="minorHAnsi" w:cstheme="minorHAnsi"/>
          <w:color w:val="auto"/>
        </w:rPr>
        <w:t>10</w:t>
      </w:r>
      <w:r w:rsidR="00142EB2" w:rsidRPr="009466F4">
        <w:rPr>
          <w:rFonts w:asciiTheme="minorHAnsi" w:hAnsiTheme="minorHAnsi" w:cstheme="minorHAnsi"/>
          <w:color w:val="auto"/>
        </w:rPr>
        <w:t>-</w:t>
      </w:r>
      <w:r w:rsidR="00E860C9" w:rsidRPr="009466F4">
        <w:rPr>
          <w:rFonts w:asciiTheme="minorHAnsi" w:hAnsiTheme="minorHAnsi" w:cstheme="minorHAnsi"/>
          <w:color w:val="auto"/>
        </w:rPr>
        <w:t>5</w:t>
      </w:r>
      <w:r w:rsidR="00142EB2" w:rsidRPr="009466F4">
        <w:rPr>
          <w:rFonts w:asciiTheme="minorHAnsi" w:hAnsiTheme="minorHAnsi" w:cstheme="minorHAnsi"/>
          <w:color w:val="auto"/>
        </w:rPr>
        <w:t xml:space="preserve">0 </w:t>
      </w:r>
      <w:proofErr w:type="spellStart"/>
      <w:r w:rsidR="00142EB2" w:rsidRPr="009466F4">
        <w:rPr>
          <w:rFonts w:asciiTheme="minorHAnsi" w:hAnsiTheme="minorHAnsi" w:cstheme="minorHAnsi"/>
          <w:color w:val="auto"/>
        </w:rPr>
        <w:t>ms</w:t>
      </w:r>
      <w:proofErr w:type="spellEnd"/>
      <w:r w:rsidR="00C75E01" w:rsidRPr="009466F4">
        <w:rPr>
          <w:rFonts w:asciiTheme="minorHAnsi" w:hAnsiTheme="minorHAnsi" w:cstheme="minorHAnsi"/>
          <w:color w:val="auto"/>
        </w:rPr>
        <w:t>)</w:t>
      </w:r>
      <w:r w:rsidR="003C5756" w:rsidRPr="009466F4">
        <w:rPr>
          <w:rFonts w:asciiTheme="minorHAnsi" w:hAnsiTheme="minorHAnsi" w:cstheme="minorHAnsi"/>
          <w:color w:val="auto"/>
        </w:rPr>
        <w:t>.</w:t>
      </w:r>
      <w:r w:rsidR="00C370A1" w:rsidRPr="009466F4">
        <w:rPr>
          <w:rFonts w:asciiTheme="minorHAnsi" w:hAnsiTheme="minorHAnsi" w:cstheme="minorHAnsi"/>
          <w:color w:val="auto"/>
        </w:rPr>
        <w:t xml:space="preserve"> </w:t>
      </w:r>
      <w:r w:rsidR="00207F56" w:rsidRPr="00A41070">
        <w:rPr>
          <w:rFonts w:asciiTheme="minorHAnsi" w:hAnsiTheme="minorHAnsi" w:cstheme="minorHAnsi"/>
          <w:color w:val="auto"/>
        </w:rPr>
        <w:t>Set</w:t>
      </w:r>
      <w:r w:rsidR="00E04536" w:rsidRPr="00A41070">
        <w:rPr>
          <w:rFonts w:asciiTheme="minorHAnsi" w:hAnsiTheme="minorHAnsi" w:cstheme="minorHAnsi"/>
          <w:color w:val="auto"/>
        </w:rPr>
        <w:t xml:space="preserve"> the ICP-MS</w:t>
      </w:r>
      <w:r w:rsidR="00207F56" w:rsidRPr="00A41070">
        <w:rPr>
          <w:rFonts w:asciiTheme="minorHAnsi" w:hAnsiTheme="minorHAnsi" w:cstheme="minorHAnsi"/>
          <w:color w:val="auto"/>
        </w:rPr>
        <w:t xml:space="preserve"> </w:t>
      </w:r>
      <w:r w:rsidR="001B39F3" w:rsidRPr="00A41070">
        <w:rPr>
          <w:rFonts w:asciiTheme="minorHAnsi" w:hAnsiTheme="minorHAnsi" w:cstheme="minorHAnsi"/>
          <w:color w:val="auto"/>
        </w:rPr>
        <w:t>‘</w:t>
      </w:r>
      <w:r w:rsidR="001B39F3" w:rsidRPr="00A41070">
        <w:rPr>
          <w:rFonts w:asciiTheme="minorHAnsi" w:hAnsiTheme="minorHAnsi" w:cstheme="minorHAnsi"/>
          <w:b/>
          <w:bCs/>
          <w:color w:val="auto"/>
        </w:rPr>
        <w:t>Readings</w:t>
      </w:r>
      <w:r w:rsidR="001B39F3" w:rsidRPr="00A41070">
        <w:rPr>
          <w:rFonts w:asciiTheme="minorHAnsi" w:hAnsiTheme="minorHAnsi" w:cstheme="minorHAnsi"/>
          <w:color w:val="auto"/>
        </w:rPr>
        <w:t>’ to 1 and change the ‘</w:t>
      </w:r>
      <w:r w:rsidR="001B39F3" w:rsidRPr="00A41070">
        <w:rPr>
          <w:rFonts w:asciiTheme="minorHAnsi" w:hAnsiTheme="minorHAnsi" w:cstheme="minorHAnsi"/>
          <w:b/>
          <w:bCs/>
          <w:color w:val="auto"/>
        </w:rPr>
        <w:t>Readings/Replicate</w:t>
      </w:r>
      <w:r w:rsidR="001B39F3" w:rsidRPr="00A41070">
        <w:rPr>
          <w:rFonts w:asciiTheme="minorHAnsi" w:hAnsiTheme="minorHAnsi" w:cstheme="minorHAnsi"/>
          <w:color w:val="auto"/>
        </w:rPr>
        <w:t xml:space="preserve">’ value to set the </w:t>
      </w:r>
      <w:r w:rsidR="00207F56" w:rsidRPr="00A41070">
        <w:rPr>
          <w:rFonts w:asciiTheme="minorHAnsi" w:hAnsiTheme="minorHAnsi" w:cstheme="minorHAnsi"/>
          <w:color w:val="auto"/>
        </w:rPr>
        <w:t>total measurement time</w:t>
      </w:r>
      <w:r w:rsidR="009B5174" w:rsidRPr="00A41070">
        <w:rPr>
          <w:rFonts w:asciiTheme="minorHAnsi" w:hAnsiTheme="minorHAnsi" w:cstheme="minorHAnsi"/>
          <w:color w:val="auto"/>
        </w:rPr>
        <w:t xml:space="preserve"> per sample</w:t>
      </w:r>
      <w:r w:rsidR="00207F56" w:rsidRPr="00A41070">
        <w:rPr>
          <w:rFonts w:asciiTheme="minorHAnsi" w:hAnsiTheme="minorHAnsi" w:cstheme="minorHAnsi"/>
          <w:color w:val="auto"/>
        </w:rPr>
        <w:t xml:space="preserve"> (</w:t>
      </w:r>
      <w:r w:rsidR="005D4832" w:rsidRPr="00A41070">
        <w:rPr>
          <w:rFonts w:asciiTheme="minorHAnsi" w:hAnsiTheme="minorHAnsi" w:cstheme="minorHAnsi"/>
          <w:color w:val="auto"/>
        </w:rPr>
        <w:t>‘</w:t>
      </w:r>
      <w:r w:rsidR="00207F56" w:rsidRPr="00A41070">
        <w:rPr>
          <w:rFonts w:asciiTheme="minorHAnsi" w:hAnsiTheme="minorHAnsi" w:cstheme="minorHAnsi"/>
          <w:b/>
          <w:bCs/>
          <w:color w:val="auto"/>
        </w:rPr>
        <w:t>Est. Sampling Time</w:t>
      </w:r>
      <w:r w:rsidR="005D4832" w:rsidRPr="00A41070">
        <w:rPr>
          <w:rFonts w:asciiTheme="minorHAnsi" w:hAnsiTheme="minorHAnsi" w:cstheme="minorHAnsi"/>
          <w:color w:val="auto"/>
        </w:rPr>
        <w:t>’</w:t>
      </w:r>
      <w:r w:rsidR="00207F56" w:rsidRPr="00A41070">
        <w:rPr>
          <w:rFonts w:asciiTheme="minorHAnsi" w:hAnsiTheme="minorHAnsi" w:cstheme="minorHAnsi"/>
          <w:color w:val="auto"/>
        </w:rPr>
        <w:t>)</w:t>
      </w:r>
      <w:r w:rsidR="009B5174" w:rsidRPr="00A41070">
        <w:rPr>
          <w:rFonts w:asciiTheme="minorHAnsi" w:hAnsiTheme="minorHAnsi" w:cstheme="minorHAnsi"/>
          <w:color w:val="auto"/>
        </w:rPr>
        <w:t>, i.e.</w:t>
      </w:r>
      <w:r w:rsidR="00E9185F" w:rsidRPr="00A41070">
        <w:rPr>
          <w:rFonts w:asciiTheme="minorHAnsi" w:hAnsiTheme="minorHAnsi" w:cstheme="minorHAnsi"/>
          <w:color w:val="auto"/>
        </w:rPr>
        <w:t>,</w:t>
      </w:r>
      <w:r w:rsidR="009B5174" w:rsidRPr="00A41070">
        <w:rPr>
          <w:rFonts w:asciiTheme="minorHAnsi" w:hAnsiTheme="minorHAnsi" w:cstheme="minorHAnsi"/>
          <w:color w:val="auto"/>
        </w:rPr>
        <w:t xml:space="preserve"> per </w:t>
      </w:r>
      <w:r w:rsidR="00937DED" w:rsidRPr="00A41070">
        <w:rPr>
          <w:rFonts w:asciiTheme="minorHAnsi" w:hAnsiTheme="minorHAnsi" w:cstheme="minorHAnsi"/>
          <w:color w:val="auto"/>
        </w:rPr>
        <w:t xml:space="preserve">individual </w:t>
      </w:r>
      <w:r w:rsidR="00292D85" w:rsidRPr="00A41070">
        <w:rPr>
          <w:rFonts w:asciiTheme="minorHAnsi" w:hAnsiTheme="minorHAnsi" w:cstheme="minorHAnsi"/>
          <w:color w:val="auto"/>
        </w:rPr>
        <w:t xml:space="preserve">ablation </w:t>
      </w:r>
      <w:r w:rsidR="009B5174" w:rsidRPr="00A41070">
        <w:rPr>
          <w:rFonts w:asciiTheme="minorHAnsi" w:hAnsiTheme="minorHAnsi" w:cstheme="minorHAnsi"/>
          <w:color w:val="auto"/>
        </w:rPr>
        <w:t>line</w:t>
      </w:r>
      <w:r w:rsidR="00937DED" w:rsidRPr="00A41070">
        <w:rPr>
          <w:rFonts w:asciiTheme="minorHAnsi" w:hAnsiTheme="minorHAnsi" w:cstheme="minorHAnsi"/>
          <w:color w:val="auto"/>
        </w:rPr>
        <w:t>. This depends on the</w:t>
      </w:r>
      <w:r w:rsidR="000F051C" w:rsidRPr="00A41070">
        <w:rPr>
          <w:rFonts w:asciiTheme="minorHAnsi" w:hAnsiTheme="minorHAnsi" w:cstheme="minorHAnsi"/>
          <w:color w:val="auto"/>
        </w:rPr>
        <w:t xml:space="preserve"> specific</w:t>
      </w:r>
      <w:r w:rsidR="00937DED" w:rsidRPr="00A41070">
        <w:rPr>
          <w:rFonts w:asciiTheme="minorHAnsi" w:hAnsiTheme="minorHAnsi" w:cstheme="minorHAnsi"/>
          <w:color w:val="auto"/>
        </w:rPr>
        <w:t xml:space="preserve"> LA</w:t>
      </w:r>
      <w:r w:rsidR="00E40B64" w:rsidRPr="00A41070">
        <w:rPr>
          <w:rFonts w:asciiTheme="minorHAnsi" w:hAnsiTheme="minorHAnsi" w:cstheme="minorHAnsi"/>
          <w:color w:val="auto"/>
        </w:rPr>
        <w:t xml:space="preserve"> </w:t>
      </w:r>
      <w:r w:rsidR="00937DED" w:rsidRPr="00A41070">
        <w:rPr>
          <w:rFonts w:asciiTheme="minorHAnsi" w:hAnsiTheme="minorHAnsi" w:cstheme="minorHAnsi"/>
          <w:color w:val="auto"/>
        </w:rPr>
        <w:t>parameters</w:t>
      </w:r>
      <w:r w:rsidR="00E40B64" w:rsidRPr="00A41070">
        <w:rPr>
          <w:rFonts w:asciiTheme="minorHAnsi" w:hAnsiTheme="minorHAnsi" w:cstheme="minorHAnsi"/>
          <w:color w:val="auto"/>
        </w:rPr>
        <w:t xml:space="preserve"> and line </w:t>
      </w:r>
      <w:r w:rsidR="00292D85" w:rsidRPr="00A41070">
        <w:rPr>
          <w:rFonts w:asciiTheme="minorHAnsi" w:hAnsiTheme="minorHAnsi" w:cstheme="minorHAnsi"/>
          <w:color w:val="auto"/>
        </w:rPr>
        <w:t>distance</w:t>
      </w:r>
      <w:r w:rsidR="00075096" w:rsidRPr="00A41070">
        <w:rPr>
          <w:rFonts w:asciiTheme="minorHAnsi" w:hAnsiTheme="minorHAnsi" w:cstheme="minorHAnsi"/>
          <w:color w:val="auto"/>
        </w:rPr>
        <w:t>s</w:t>
      </w:r>
      <w:r w:rsidR="00937DED" w:rsidRPr="00A41070">
        <w:rPr>
          <w:rFonts w:asciiTheme="minorHAnsi" w:hAnsiTheme="minorHAnsi" w:cstheme="minorHAnsi"/>
          <w:color w:val="auto"/>
        </w:rPr>
        <w:t xml:space="preserve"> set in 4.2.</w:t>
      </w:r>
      <w:r w:rsidR="000F32AB">
        <w:rPr>
          <w:rFonts w:asciiTheme="minorHAnsi" w:hAnsiTheme="minorHAnsi" w:cstheme="minorHAnsi"/>
          <w:color w:val="auto"/>
        </w:rPr>
        <w:t>2</w:t>
      </w:r>
      <w:r w:rsidR="00B360C8">
        <w:rPr>
          <w:rFonts w:asciiTheme="minorHAnsi" w:hAnsiTheme="minorHAnsi" w:cstheme="minorHAnsi"/>
          <w:color w:val="auto"/>
        </w:rPr>
        <w:t xml:space="preserve"> </w:t>
      </w:r>
      <w:r w:rsidR="00075096" w:rsidRPr="00A41070">
        <w:rPr>
          <w:rFonts w:asciiTheme="minorHAnsi" w:hAnsiTheme="minorHAnsi" w:cstheme="minorHAnsi"/>
          <w:color w:val="auto"/>
        </w:rPr>
        <w:t>-</w:t>
      </w:r>
      <w:r w:rsidR="00B360C8">
        <w:rPr>
          <w:rFonts w:asciiTheme="minorHAnsi" w:hAnsiTheme="minorHAnsi" w:cstheme="minorHAnsi"/>
          <w:color w:val="auto"/>
        </w:rPr>
        <w:t xml:space="preserve"> </w:t>
      </w:r>
      <w:r w:rsidR="00075096" w:rsidRPr="00A41070">
        <w:rPr>
          <w:rFonts w:asciiTheme="minorHAnsi" w:hAnsiTheme="minorHAnsi" w:cstheme="minorHAnsi"/>
          <w:color w:val="auto"/>
        </w:rPr>
        <w:t>4.2.</w:t>
      </w:r>
      <w:r w:rsidR="00B360C8">
        <w:rPr>
          <w:rFonts w:asciiTheme="minorHAnsi" w:hAnsiTheme="minorHAnsi" w:cstheme="minorHAnsi"/>
          <w:color w:val="auto"/>
        </w:rPr>
        <w:t>4</w:t>
      </w:r>
      <w:r w:rsidR="00937DED" w:rsidRPr="00A41070">
        <w:rPr>
          <w:rFonts w:asciiTheme="minorHAnsi" w:hAnsiTheme="minorHAnsi" w:cstheme="minorHAnsi"/>
          <w:color w:val="auto"/>
        </w:rPr>
        <w:t>.</w:t>
      </w:r>
    </w:p>
    <w:p w14:paraId="17A61140" w14:textId="77777777" w:rsidR="005D4832" w:rsidRPr="009466F4" w:rsidRDefault="005D4832" w:rsidP="00BE2FD0">
      <w:pPr>
        <w:rPr>
          <w:rFonts w:asciiTheme="minorHAnsi" w:hAnsiTheme="minorHAnsi" w:cstheme="minorHAnsi"/>
          <w:color w:val="auto"/>
        </w:rPr>
      </w:pPr>
    </w:p>
    <w:p w14:paraId="0682BEEF" w14:textId="544B772C" w:rsidR="0014361A" w:rsidRPr="009466F4" w:rsidRDefault="008D018B"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For data reporting use </w:t>
      </w:r>
      <w:r w:rsidR="00C370A1" w:rsidRPr="009466F4">
        <w:rPr>
          <w:rFonts w:asciiTheme="minorHAnsi" w:hAnsiTheme="minorHAnsi" w:cstheme="minorHAnsi"/>
          <w:color w:val="auto"/>
        </w:rPr>
        <w:t xml:space="preserve">an intensity versus time </w:t>
      </w:r>
      <w:r w:rsidRPr="009466F4">
        <w:rPr>
          <w:rFonts w:asciiTheme="minorHAnsi" w:hAnsiTheme="minorHAnsi" w:cstheme="minorHAnsi"/>
          <w:color w:val="auto"/>
        </w:rPr>
        <w:t>data collection mode</w:t>
      </w:r>
      <w:r w:rsidR="00C370A1" w:rsidRPr="009466F4">
        <w:rPr>
          <w:rFonts w:asciiTheme="minorHAnsi" w:hAnsiTheme="minorHAnsi" w:cstheme="minorHAnsi"/>
          <w:color w:val="auto"/>
        </w:rPr>
        <w:t xml:space="preserve"> and set the </w:t>
      </w:r>
      <w:r w:rsidR="005D4832" w:rsidRPr="009466F4">
        <w:rPr>
          <w:rFonts w:asciiTheme="minorHAnsi" w:hAnsiTheme="minorHAnsi" w:cstheme="minorHAnsi"/>
          <w:color w:val="auto"/>
        </w:rPr>
        <w:t>‘</w:t>
      </w:r>
      <w:r w:rsidR="00C370A1" w:rsidRPr="00E9185F">
        <w:rPr>
          <w:rFonts w:asciiTheme="minorHAnsi" w:hAnsiTheme="minorHAnsi" w:cstheme="minorHAnsi"/>
          <w:b/>
          <w:bCs/>
          <w:color w:val="auto"/>
        </w:rPr>
        <w:t>File Write Option</w:t>
      </w:r>
      <w:r w:rsidR="005D4832" w:rsidRPr="009466F4">
        <w:rPr>
          <w:rFonts w:asciiTheme="minorHAnsi" w:hAnsiTheme="minorHAnsi" w:cstheme="minorHAnsi"/>
          <w:color w:val="auto"/>
        </w:rPr>
        <w:t>’</w:t>
      </w:r>
      <w:r w:rsidR="00C370A1" w:rsidRPr="009466F4">
        <w:rPr>
          <w:rFonts w:asciiTheme="minorHAnsi" w:hAnsiTheme="minorHAnsi" w:cstheme="minorHAnsi"/>
          <w:color w:val="auto"/>
        </w:rPr>
        <w:t xml:space="preserve"> to </w:t>
      </w:r>
      <w:r w:rsidR="005D4832" w:rsidRPr="009466F4">
        <w:rPr>
          <w:rFonts w:asciiTheme="minorHAnsi" w:hAnsiTheme="minorHAnsi" w:cstheme="minorHAnsi"/>
          <w:color w:val="auto"/>
        </w:rPr>
        <w:t>‘</w:t>
      </w:r>
      <w:r w:rsidR="00C370A1" w:rsidRPr="00E9185F">
        <w:rPr>
          <w:rFonts w:asciiTheme="minorHAnsi" w:hAnsiTheme="minorHAnsi" w:cstheme="minorHAnsi"/>
          <w:b/>
          <w:bCs/>
          <w:color w:val="auto"/>
        </w:rPr>
        <w:t>New Per Sample</w:t>
      </w:r>
      <w:r w:rsidR="005D4832" w:rsidRPr="009466F4">
        <w:rPr>
          <w:rFonts w:asciiTheme="minorHAnsi" w:hAnsiTheme="minorHAnsi" w:cstheme="minorHAnsi"/>
          <w:color w:val="auto"/>
        </w:rPr>
        <w:t>’</w:t>
      </w:r>
      <w:r w:rsidR="00C370A1" w:rsidRPr="009466F4">
        <w:rPr>
          <w:rFonts w:asciiTheme="minorHAnsi" w:hAnsiTheme="minorHAnsi" w:cstheme="minorHAnsi"/>
          <w:color w:val="auto"/>
        </w:rPr>
        <w:t xml:space="preserve"> to create a</w:t>
      </w:r>
      <w:r w:rsidR="008A5773" w:rsidRPr="009466F4">
        <w:rPr>
          <w:rFonts w:asciiTheme="minorHAnsi" w:hAnsiTheme="minorHAnsi" w:cstheme="minorHAnsi"/>
          <w:color w:val="auto"/>
        </w:rPr>
        <w:t>n</w:t>
      </w:r>
      <w:r w:rsidR="00334C03" w:rsidRPr="009466F4">
        <w:rPr>
          <w:rFonts w:asciiTheme="minorHAnsi" w:hAnsiTheme="minorHAnsi" w:cstheme="minorHAnsi"/>
          <w:color w:val="auto"/>
        </w:rPr>
        <w:t xml:space="preserve"> </w:t>
      </w:r>
      <w:r w:rsidR="008A5773" w:rsidRPr="009466F4">
        <w:rPr>
          <w:rFonts w:asciiTheme="minorHAnsi" w:hAnsiTheme="minorHAnsi" w:cstheme="minorHAnsi"/>
          <w:color w:val="auto"/>
        </w:rPr>
        <w:t xml:space="preserve">individual </w:t>
      </w:r>
      <w:r w:rsidR="00C370A1" w:rsidRPr="009466F4">
        <w:rPr>
          <w:rFonts w:asciiTheme="minorHAnsi" w:hAnsiTheme="minorHAnsi" w:cstheme="minorHAnsi"/>
          <w:color w:val="auto"/>
        </w:rPr>
        <w:t>data file</w:t>
      </w:r>
      <w:r w:rsidR="00A23A0B" w:rsidRPr="009466F4">
        <w:rPr>
          <w:rFonts w:asciiTheme="minorHAnsi" w:hAnsiTheme="minorHAnsi" w:cstheme="minorHAnsi"/>
          <w:color w:val="auto"/>
        </w:rPr>
        <w:t xml:space="preserve"> (</w:t>
      </w:r>
      <w:proofErr w:type="gramStart"/>
      <w:r w:rsidR="00A23A0B" w:rsidRPr="009466F4">
        <w:rPr>
          <w:rFonts w:asciiTheme="minorHAnsi" w:hAnsiTheme="minorHAnsi" w:cstheme="minorHAnsi"/>
          <w:color w:val="auto"/>
        </w:rPr>
        <w:t>here .xl</w:t>
      </w:r>
      <w:proofErr w:type="gramEnd"/>
      <w:r w:rsidR="00A23A0B" w:rsidRPr="009466F4">
        <w:rPr>
          <w:rFonts w:asciiTheme="minorHAnsi" w:hAnsiTheme="minorHAnsi" w:cstheme="minorHAnsi"/>
          <w:color w:val="auto"/>
        </w:rPr>
        <w:t>)</w:t>
      </w:r>
      <w:r w:rsidR="009B5174" w:rsidRPr="009466F4">
        <w:rPr>
          <w:rFonts w:asciiTheme="minorHAnsi" w:hAnsiTheme="minorHAnsi" w:cstheme="minorHAnsi"/>
          <w:color w:val="auto"/>
        </w:rPr>
        <w:t xml:space="preserve"> </w:t>
      </w:r>
      <w:r w:rsidR="00C370A1" w:rsidRPr="009466F4">
        <w:rPr>
          <w:rFonts w:asciiTheme="minorHAnsi" w:hAnsiTheme="minorHAnsi" w:cstheme="minorHAnsi"/>
          <w:color w:val="auto"/>
        </w:rPr>
        <w:t xml:space="preserve">for each </w:t>
      </w:r>
      <w:r w:rsidR="00937DED" w:rsidRPr="009466F4">
        <w:rPr>
          <w:rFonts w:asciiTheme="minorHAnsi" w:hAnsiTheme="minorHAnsi" w:cstheme="minorHAnsi"/>
          <w:color w:val="auto"/>
        </w:rPr>
        <w:t>ablation</w:t>
      </w:r>
      <w:r w:rsidR="00292D85" w:rsidRPr="009466F4">
        <w:rPr>
          <w:rFonts w:asciiTheme="minorHAnsi" w:hAnsiTheme="minorHAnsi" w:cstheme="minorHAnsi"/>
          <w:color w:val="auto"/>
        </w:rPr>
        <w:t xml:space="preserve"> line</w:t>
      </w:r>
      <w:r w:rsidR="00C370A1" w:rsidRPr="009466F4">
        <w:rPr>
          <w:rFonts w:asciiTheme="minorHAnsi" w:hAnsiTheme="minorHAnsi" w:cstheme="minorHAnsi"/>
          <w:color w:val="auto"/>
        </w:rPr>
        <w:t>.</w:t>
      </w:r>
    </w:p>
    <w:p w14:paraId="2B491E52" w14:textId="77777777" w:rsidR="00C370A1" w:rsidRPr="009466F4" w:rsidRDefault="00C370A1" w:rsidP="00BE2FD0">
      <w:pPr>
        <w:pStyle w:val="ListParagraph"/>
        <w:ind w:left="0"/>
        <w:rPr>
          <w:rFonts w:asciiTheme="minorHAnsi" w:hAnsiTheme="minorHAnsi" w:cstheme="minorHAnsi"/>
          <w:color w:val="auto"/>
        </w:rPr>
      </w:pPr>
    </w:p>
    <w:p w14:paraId="2A9C60C2" w14:textId="5DCCFB31" w:rsidR="001F30F4" w:rsidRPr="009466F4" w:rsidRDefault="00A40FDD"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Set up </w:t>
      </w:r>
      <w:r w:rsidR="006316A4" w:rsidRPr="009466F4">
        <w:rPr>
          <w:rFonts w:asciiTheme="minorHAnsi" w:hAnsiTheme="minorHAnsi" w:cstheme="minorHAnsi"/>
          <w:color w:val="auto"/>
        </w:rPr>
        <w:t>a</w:t>
      </w:r>
      <w:r w:rsidRPr="009466F4">
        <w:rPr>
          <w:rFonts w:asciiTheme="minorHAnsi" w:hAnsiTheme="minorHAnsi" w:cstheme="minorHAnsi"/>
          <w:color w:val="auto"/>
        </w:rPr>
        <w:t xml:space="preserve"> ‘</w:t>
      </w:r>
      <w:r w:rsidRPr="00E9185F">
        <w:rPr>
          <w:rFonts w:asciiTheme="minorHAnsi" w:hAnsiTheme="minorHAnsi" w:cstheme="minorHAnsi"/>
          <w:b/>
          <w:bCs/>
          <w:color w:val="auto"/>
        </w:rPr>
        <w:t>Batch</w:t>
      </w:r>
      <w:r w:rsidRPr="009466F4">
        <w:rPr>
          <w:rFonts w:asciiTheme="minorHAnsi" w:hAnsiTheme="minorHAnsi" w:cstheme="minorHAnsi"/>
          <w:color w:val="auto"/>
        </w:rPr>
        <w:t>’ sample sequence</w:t>
      </w:r>
      <w:r w:rsidR="00A335CD" w:rsidRPr="009466F4">
        <w:rPr>
          <w:rFonts w:asciiTheme="minorHAnsi" w:hAnsiTheme="minorHAnsi" w:cstheme="minorHAnsi"/>
          <w:color w:val="auto"/>
        </w:rPr>
        <w:t xml:space="preserve"> in the</w:t>
      </w:r>
      <w:r w:rsidR="00E04536" w:rsidRPr="009466F4">
        <w:rPr>
          <w:rFonts w:asciiTheme="minorHAnsi" w:hAnsiTheme="minorHAnsi" w:cstheme="minorHAnsi"/>
          <w:color w:val="auto"/>
        </w:rPr>
        <w:t xml:space="preserve"> ICP-MS</w:t>
      </w:r>
      <w:r w:rsidR="00A335CD" w:rsidRPr="009466F4">
        <w:rPr>
          <w:rFonts w:asciiTheme="minorHAnsi" w:hAnsiTheme="minorHAnsi" w:cstheme="minorHAnsi"/>
          <w:color w:val="auto"/>
        </w:rPr>
        <w:t xml:space="preserve"> ‘</w:t>
      </w:r>
      <w:r w:rsidR="00A335CD" w:rsidRPr="00E9185F">
        <w:rPr>
          <w:rFonts w:asciiTheme="minorHAnsi" w:hAnsiTheme="minorHAnsi" w:cstheme="minorHAnsi"/>
          <w:b/>
          <w:bCs/>
          <w:color w:val="auto"/>
        </w:rPr>
        <w:t>Sample</w:t>
      </w:r>
      <w:r w:rsidR="00A335CD" w:rsidRPr="009466F4">
        <w:rPr>
          <w:rFonts w:asciiTheme="minorHAnsi" w:hAnsiTheme="minorHAnsi" w:cstheme="minorHAnsi"/>
          <w:color w:val="auto"/>
        </w:rPr>
        <w:t>’ screen</w:t>
      </w:r>
      <w:r w:rsidRPr="009466F4">
        <w:rPr>
          <w:rFonts w:asciiTheme="minorHAnsi" w:hAnsiTheme="minorHAnsi" w:cstheme="minorHAnsi"/>
          <w:color w:val="auto"/>
        </w:rPr>
        <w:t xml:space="preserve">, with each sample entry corresponding to an individual </w:t>
      </w:r>
      <w:r w:rsidR="00292D85" w:rsidRPr="009466F4">
        <w:rPr>
          <w:rFonts w:asciiTheme="minorHAnsi" w:hAnsiTheme="minorHAnsi" w:cstheme="minorHAnsi"/>
          <w:color w:val="auto"/>
        </w:rPr>
        <w:t>ablation line</w:t>
      </w:r>
      <w:r w:rsidR="00C42189" w:rsidRPr="009466F4">
        <w:rPr>
          <w:rFonts w:asciiTheme="minorHAnsi" w:hAnsiTheme="minorHAnsi" w:cstheme="minorHAnsi"/>
          <w:color w:val="auto"/>
        </w:rPr>
        <w:t xml:space="preserve"> set in 4.2.</w:t>
      </w:r>
      <w:r w:rsidR="00B360C8">
        <w:rPr>
          <w:rFonts w:asciiTheme="minorHAnsi" w:hAnsiTheme="minorHAnsi" w:cstheme="minorHAnsi"/>
          <w:color w:val="auto"/>
        </w:rPr>
        <w:t xml:space="preserve">3 </w:t>
      </w:r>
      <w:r w:rsidR="00075096" w:rsidRPr="009466F4">
        <w:rPr>
          <w:rFonts w:asciiTheme="minorHAnsi" w:hAnsiTheme="minorHAnsi" w:cstheme="minorHAnsi"/>
          <w:color w:val="auto"/>
        </w:rPr>
        <w:t>-</w:t>
      </w:r>
      <w:r w:rsidR="00B360C8">
        <w:rPr>
          <w:rFonts w:asciiTheme="minorHAnsi" w:hAnsiTheme="minorHAnsi" w:cstheme="minorHAnsi"/>
          <w:color w:val="auto"/>
        </w:rPr>
        <w:t xml:space="preserve"> </w:t>
      </w:r>
      <w:r w:rsidR="00075096" w:rsidRPr="009466F4">
        <w:rPr>
          <w:rFonts w:asciiTheme="minorHAnsi" w:hAnsiTheme="minorHAnsi" w:cstheme="minorHAnsi"/>
          <w:color w:val="auto"/>
        </w:rPr>
        <w:t>4.2.</w:t>
      </w:r>
      <w:r w:rsidR="00B360C8">
        <w:rPr>
          <w:rFonts w:asciiTheme="minorHAnsi" w:hAnsiTheme="minorHAnsi" w:cstheme="minorHAnsi"/>
          <w:color w:val="auto"/>
        </w:rPr>
        <w:t>4</w:t>
      </w:r>
      <w:r w:rsidR="00213835" w:rsidRPr="009466F4">
        <w:rPr>
          <w:rFonts w:asciiTheme="minorHAnsi" w:hAnsiTheme="minorHAnsi" w:cstheme="minorHAnsi"/>
          <w:color w:val="auto"/>
        </w:rPr>
        <w:t>.</w:t>
      </w:r>
      <w:r w:rsidRPr="009466F4">
        <w:rPr>
          <w:rFonts w:asciiTheme="minorHAnsi" w:hAnsiTheme="minorHAnsi" w:cstheme="minorHAnsi"/>
          <w:color w:val="auto"/>
        </w:rPr>
        <w:t xml:space="preserve"> </w:t>
      </w:r>
    </w:p>
    <w:p w14:paraId="1BE3317D" w14:textId="77777777" w:rsidR="001F30F4" w:rsidRPr="009466F4" w:rsidRDefault="001F30F4" w:rsidP="00BE2FD0">
      <w:pPr>
        <w:pStyle w:val="ListParagraph"/>
        <w:ind w:left="0"/>
        <w:rPr>
          <w:rFonts w:asciiTheme="minorHAnsi" w:hAnsiTheme="minorHAnsi" w:cstheme="minorHAnsi"/>
          <w:color w:val="auto"/>
        </w:rPr>
      </w:pPr>
    </w:p>
    <w:p w14:paraId="433A7C9D" w14:textId="6615B964" w:rsidR="00716E70" w:rsidRPr="00D9478D" w:rsidRDefault="00213835"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highlight w:val="yellow"/>
        </w:rPr>
        <w:t>C</w:t>
      </w:r>
      <w:r w:rsidR="007B79A8" w:rsidRPr="009466F4">
        <w:rPr>
          <w:rFonts w:asciiTheme="minorHAnsi" w:hAnsiTheme="minorHAnsi" w:cstheme="minorHAnsi"/>
          <w:color w:val="auto"/>
          <w:highlight w:val="yellow"/>
        </w:rPr>
        <w:t xml:space="preserve">lick </w:t>
      </w:r>
      <w:r w:rsidR="00D03E92" w:rsidRPr="009466F4">
        <w:rPr>
          <w:rFonts w:asciiTheme="minorHAnsi" w:hAnsiTheme="minorHAnsi" w:cstheme="minorHAnsi"/>
          <w:color w:val="auto"/>
          <w:highlight w:val="yellow"/>
        </w:rPr>
        <w:t>‘</w:t>
      </w:r>
      <w:r w:rsidR="007B79A8" w:rsidRPr="00E9185F">
        <w:rPr>
          <w:rFonts w:asciiTheme="minorHAnsi" w:hAnsiTheme="minorHAnsi" w:cstheme="minorHAnsi"/>
          <w:b/>
          <w:bCs/>
          <w:color w:val="auto"/>
          <w:highlight w:val="yellow"/>
        </w:rPr>
        <w:t>Analyze Batch</w:t>
      </w:r>
      <w:r w:rsidR="00D03E92" w:rsidRPr="009466F4">
        <w:rPr>
          <w:rFonts w:asciiTheme="minorHAnsi" w:hAnsiTheme="minorHAnsi" w:cstheme="minorHAnsi"/>
          <w:color w:val="auto"/>
          <w:highlight w:val="yellow"/>
        </w:rPr>
        <w:t>’</w:t>
      </w:r>
      <w:r w:rsidR="007B79A8" w:rsidRPr="009466F4">
        <w:rPr>
          <w:rFonts w:asciiTheme="minorHAnsi" w:hAnsiTheme="minorHAnsi" w:cstheme="minorHAnsi"/>
          <w:color w:val="auto"/>
          <w:highlight w:val="yellow"/>
        </w:rPr>
        <w:t xml:space="preserve"> to </w:t>
      </w:r>
      <w:r w:rsidR="005B5F05" w:rsidRPr="009466F4">
        <w:rPr>
          <w:rFonts w:asciiTheme="minorHAnsi" w:hAnsiTheme="minorHAnsi" w:cstheme="minorHAnsi"/>
          <w:color w:val="auto"/>
          <w:highlight w:val="yellow"/>
        </w:rPr>
        <w:t xml:space="preserve">initiate </w:t>
      </w:r>
      <w:r w:rsidR="00716E70" w:rsidRPr="009466F4">
        <w:rPr>
          <w:rFonts w:asciiTheme="minorHAnsi" w:hAnsiTheme="minorHAnsi" w:cstheme="minorHAnsi"/>
          <w:color w:val="auto"/>
          <w:highlight w:val="yellow"/>
        </w:rPr>
        <w:t xml:space="preserve">the </w:t>
      </w:r>
      <w:r w:rsidR="005B5F05" w:rsidRPr="009466F4">
        <w:rPr>
          <w:rFonts w:asciiTheme="minorHAnsi" w:hAnsiTheme="minorHAnsi" w:cstheme="minorHAnsi"/>
          <w:color w:val="auto"/>
          <w:highlight w:val="yellow"/>
        </w:rPr>
        <w:t>sample sequence</w:t>
      </w:r>
      <w:r w:rsidR="00716E70" w:rsidRPr="009466F4">
        <w:rPr>
          <w:rFonts w:asciiTheme="minorHAnsi" w:hAnsiTheme="minorHAnsi" w:cstheme="minorHAnsi"/>
          <w:color w:val="auto"/>
          <w:highlight w:val="yellow"/>
        </w:rPr>
        <w:t xml:space="preserve"> on the ICP-MS</w:t>
      </w:r>
      <w:r w:rsidR="006316A4" w:rsidRPr="009466F4">
        <w:rPr>
          <w:rFonts w:asciiTheme="minorHAnsi" w:hAnsiTheme="minorHAnsi" w:cstheme="minorHAnsi"/>
          <w:color w:val="auto"/>
          <w:highlight w:val="yellow"/>
        </w:rPr>
        <w:t>, which</w:t>
      </w:r>
      <w:r w:rsidR="008D018B" w:rsidRPr="009466F4">
        <w:rPr>
          <w:rFonts w:asciiTheme="minorHAnsi" w:hAnsiTheme="minorHAnsi" w:cstheme="minorHAnsi"/>
          <w:color w:val="auto"/>
          <w:highlight w:val="yellow"/>
        </w:rPr>
        <w:t xml:space="preserve"> will</w:t>
      </w:r>
      <w:r w:rsidR="00716E70" w:rsidRPr="009466F4">
        <w:rPr>
          <w:rFonts w:asciiTheme="minorHAnsi" w:hAnsiTheme="minorHAnsi" w:cstheme="minorHAnsi"/>
          <w:color w:val="auto"/>
          <w:highlight w:val="yellow"/>
        </w:rPr>
        <w:t xml:space="preserve"> </w:t>
      </w:r>
      <w:r w:rsidR="006316A4" w:rsidRPr="009466F4">
        <w:rPr>
          <w:rFonts w:asciiTheme="minorHAnsi" w:hAnsiTheme="minorHAnsi" w:cstheme="minorHAnsi"/>
          <w:color w:val="auto"/>
          <w:highlight w:val="yellow"/>
        </w:rPr>
        <w:t xml:space="preserve">wait </w:t>
      </w:r>
      <w:r w:rsidR="005B5F05" w:rsidRPr="009466F4">
        <w:rPr>
          <w:rFonts w:asciiTheme="minorHAnsi" w:hAnsiTheme="minorHAnsi" w:cstheme="minorHAnsi"/>
          <w:color w:val="auto"/>
          <w:highlight w:val="yellow"/>
        </w:rPr>
        <w:t xml:space="preserve">with data acquisition </w:t>
      </w:r>
      <w:r w:rsidR="00716E70" w:rsidRPr="009466F4">
        <w:rPr>
          <w:rFonts w:asciiTheme="minorHAnsi" w:hAnsiTheme="minorHAnsi" w:cstheme="minorHAnsi"/>
          <w:color w:val="auto"/>
          <w:highlight w:val="yellow"/>
        </w:rPr>
        <w:t xml:space="preserve">until </w:t>
      </w:r>
      <w:r w:rsidR="008D018B" w:rsidRPr="009466F4">
        <w:rPr>
          <w:rFonts w:asciiTheme="minorHAnsi" w:hAnsiTheme="minorHAnsi" w:cstheme="minorHAnsi"/>
          <w:color w:val="auto"/>
          <w:highlight w:val="yellow"/>
        </w:rPr>
        <w:t xml:space="preserve">it is </w:t>
      </w:r>
      <w:r w:rsidR="00716E70" w:rsidRPr="009466F4">
        <w:rPr>
          <w:rFonts w:asciiTheme="minorHAnsi" w:hAnsiTheme="minorHAnsi" w:cstheme="minorHAnsi"/>
          <w:color w:val="auto"/>
          <w:highlight w:val="yellow"/>
        </w:rPr>
        <w:t xml:space="preserve">triggered </w:t>
      </w:r>
      <w:r w:rsidR="006316A4" w:rsidRPr="009466F4">
        <w:rPr>
          <w:rFonts w:asciiTheme="minorHAnsi" w:hAnsiTheme="minorHAnsi" w:cstheme="minorHAnsi"/>
          <w:color w:val="auto"/>
          <w:highlight w:val="yellow"/>
        </w:rPr>
        <w:t xml:space="preserve">by </w:t>
      </w:r>
      <w:r w:rsidR="00716E70" w:rsidRPr="009466F4">
        <w:rPr>
          <w:rFonts w:asciiTheme="minorHAnsi" w:hAnsiTheme="minorHAnsi" w:cstheme="minorHAnsi"/>
          <w:color w:val="auto"/>
          <w:highlight w:val="yellow"/>
        </w:rPr>
        <w:t xml:space="preserve">the first laser pulse </w:t>
      </w:r>
      <w:r w:rsidR="00716E70" w:rsidRPr="00D9478D">
        <w:rPr>
          <w:rFonts w:asciiTheme="minorHAnsi" w:hAnsiTheme="minorHAnsi" w:cstheme="minorHAnsi"/>
          <w:color w:val="auto"/>
        </w:rPr>
        <w:t xml:space="preserve">(see </w:t>
      </w:r>
      <w:r w:rsidR="00F928FC" w:rsidRPr="00D9478D">
        <w:rPr>
          <w:rFonts w:asciiTheme="minorHAnsi" w:hAnsiTheme="minorHAnsi" w:cstheme="minorHAnsi"/>
          <w:b/>
          <w:bCs/>
          <w:color w:val="auto"/>
        </w:rPr>
        <w:t>SI S5</w:t>
      </w:r>
      <w:r w:rsidR="00716E70" w:rsidRPr="00D9478D">
        <w:rPr>
          <w:rFonts w:asciiTheme="minorHAnsi" w:hAnsiTheme="minorHAnsi" w:cstheme="minorHAnsi"/>
          <w:color w:val="auto"/>
        </w:rPr>
        <w:t xml:space="preserve"> for details on the trigger configuration).</w:t>
      </w:r>
    </w:p>
    <w:p w14:paraId="3F0E7702" w14:textId="77777777" w:rsidR="00E04536" w:rsidRPr="009466F4" w:rsidRDefault="00E04536" w:rsidP="00BE2FD0">
      <w:pPr>
        <w:pStyle w:val="ListParagraph"/>
        <w:ind w:left="0"/>
        <w:rPr>
          <w:rFonts w:asciiTheme="minorHAnsi" w:hAnsiTheme="minorHAnsi" w:cstheme="minorHAnsi"/>
          <w:color w:val="auto"/>
        </w:rPr>
      </w:pPr>
    </w:p>
    <w:p w14:paraId="668B8593" w14:textId="356DD24C" w:rsidR="00E04536" w:rsidRPr="009466F4" w:rsidRDefault="00075096" w:rsidP="00BE2FD0">
      <w:pPr>
        <w:pStyle w:val="ListParagraph"/>
        <w:numPr>
          <w:ilvl w:val="2"/>
          <w:numId w:val="18"/>
        </w:numPr>
        <w:rPr>
          <w:rFonts w:asciiTheme="minorHAnsi" w:hAnsiTheme="minorHAnsi" w:cstheme="minorHAnsi"/>
          <w:color w:val="auto"/>
        </w:rPr>
      </w:pPr>
      <w:r w:rsidRPr="00E9185F">
        <w:rPr>
          <w:rFonts w:asciiTheme="minorHAnsi" w:hAnsiTheme="minorHAnsi" w:cstheme="minorHAnsi"/>
          <w:color w:val="auto"/>
        </w:rPr>
        <w:t>In the LA software, s</w:t>
      </w:r>
      <w:r w:rsidR="00E04536" w:rsidRPr="009466F4">
        <w:rPr>
          <w:rFonts w:asciiTheme="minorHAnsi" w:hAnsiTheme="minorHAnsi" w:cstheme="minorHAnsi"/>
          <w:color w:val="auto"/>
        </w:rPr>
        <w:t>elect all lines to</w:t>
      </w:r>
      <w:r w:rsidRPr="009466F4">
        <w:rPr>
          <w:rFonts w:asciiTheme="minorHAnsi" w:hAnsiTheme="minorHAnsi" w:cstheme="minorHAnsi"/>
          <w:color w:val="auto"/>
        </w:rPr>
        <w:t xml:space="preserve"> be</w:t>
      </w:r>
      <w:r w:rsidR="00E04536" w:rsidRPr="009466F4">
        <w:rPr>
          <w:rFonts w:asciiTheme="minorHAnsi" w:hAnsiTheme="minorHAnsi" w:cstheme="minorHAnsi"/>
          <w:color w:val="auto"/>
        </w:rPr>
        <w:t xml:space="preserve"> analyze</w:t>
      </w:r>
      <w:r w:rsidRPr="009466F4">
        <w:rPr>
          <w:rFonts w:asciiTheme="minorHAnsi" w:hAnsiTheme="minorHAnsi" w:cstheme="minorHAnsi"/>
          <w:color w:val="auto"/>
        </w:rPr>
        <w:t>d</w:t>
      </w:r>
      <w:r w:rsidR="00E04536" w:rsidRPr="009466F4">
        <w:rPr>
          <w:rFonts w:asciiTheme="minorHAnsi" w:hAnsiTheme="minorHAnsi" w:cstheme="minorHAnsi"/>
          <w:color w:val="auto"/>
        </w:rPr>
        <w:t xml:space="preserve"> and verify that the ICP-MS method (‘</w:t>
      </w:r>
      <w:r w:rsidR="00E04536" w:rsidRPr="00E9185F">
        <w:rPr>
          <w:rFonts w:asciiTheme="minorHAnsi" w:hAnsiTheme="minorHAnsi" w:cstheme="minorHAnsi"/>
          <w:b/>
          <w:bCs/>
          <w:color w:val="auto"/>
        </w:rPr>
        <w:t>Est. Sampling Time</w:t>
      </w:r>
      <w:r w:rsidR="00E04536" w:rsidRPr="009466F4">
        <w:rPr>
          <w:rFonts w:asciiTheme="minorHAnsi" w:hAnsiTheme="minorHAnsi" w:cstheme="minorHAnsi"/>
          <w:color w:val="auto"/>
        </w:rPr>
        <w:t>’, see 4.2.</w:t>
      </w:r>
      <w:r w:rsidR="00B360C8">
        <w:rPr>
          <w:rFonts w:asciiTheme="minorHAnsi" w:hAnsiTheme="minorHAnsi" w:cstheme="minorHAnsi"/>
          <w:color w:val="auto"/>
        </w:rPr>
        <w:t>6</w:t>
      </w:r>
      <w:r w:rsidRPr="009466F4">
        <w:rPr>
          <w:rFonts w:asciiTheme="minorHAnsi" w:hAnsiTheme="minorHAnsi" w:cstheme="minorHAnsi"/>
          <w:color w:val="auto"/>
        </w:rPr>
        <w:t>.</w:t>
      </w:r>
      <w:r w:rsidR="00E04536" w:rsidRPr="009466F4">
        <w:rPr>
          <w:rFonts w:asciiTheme="minorHAnsi" w:hAnsiTheme="minorHAnsi" w:cstheme="minorHAnsi"/>
          <w:color w:val="auto"/>
        </w:rPr>
        <w:t>) matches the duration of the individual line ablations, which is typically different for gel samples, standards and method blanks. Repeat 4.2.</w:t>
      </w:r>
      <w:r w:rsidR="00B360C8">
        <w:rPr>
          <w:rFonts w:asciiTheme="minorHAnsi" w:hAnsiTheme="minorHAnsi" w:cstheme="minorHAnsi"/>
          <w:color w:val="auto"/>
        </w:rPr>
        <w:t>6</w:t>
      </w:r>
      <w:r w:rsidRPr="009466F4">
        <w:rPr>
          <w:rFonts w:asciiTheme="minorHAnsi" w:hAnsiTheme="minorHAnsi" w:cstheme="minorHAnsi"/>
          <w:color w:val="auto"/>
        </w:rPr>
        <w:t>.</w:t>
      </w:r>
      <w:r w:rsidR="00E04536" w:rsidRPr="009466F4">
        <w:rPr>
          <w:rFonts w:asciiTheme="minorHAnsi" w:hAnsiTheme="minorHAnsi" w:cstheme="minorHAnsi"/>
          <w:color w:val="auto"/>
        </w:rPr>
        <w:t xml:space="preserve"> to adjust the ICP-MS method if necessary. </w:t>
      </w:r>
    </w:p>
    <w:p w14:paraId="11904C8B" w14:textId="77777777" w:rsidR="00E04536" w:rsidRPr="009466F4" w:rsidRDefault="00E04536" w:rsidP="00BE2FD0">
      <w:pPr>
        <w:rPr>
          <w:rFonts w:asciiTheme="minorHAnsi" w:hAnsiTheme="minorHAnsi" w:cstheme="minorHAnsi"/>
          <w:color w:val="auto"/>
        </w:rPr>
      </w:pPr>
    </w:p>
    <w:p w14:paraId="67D538CD" w14:textId="77777777" w:rsidR="00E04536" w:rsidRPr="009466F4" w:rsidRDefault="00E04536"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Click ‘</w:t>
      </w:r>
      <w:r w:rsidRPr="00E9185F">
        <w:rPr>
          <w:rFonts w:asciiTheme="minorHAnsi" w:hAnsiTheme="minorHAnsi" w:cstheme="minorHAnsi"/>
          <w:b/>
          <w:bCs/>
          <w:color w:val="auto"/>
          <w:highlight w:val="yellow"/>
        </w:rPr>
        <w:t>Emission</w:t>
      </w:r>
      <w:r w:rsidRPr="009466F4">
        <w:rPr>
          <w:rFonts w:asciiTheme="minorHAnsi" w:hAnsiTheme="minorHAnsi" w:cstheme="minorHAnsi"/>
          <w:color w:val="auto"/>
          <w:highlight w:val="yellow"/>
        </w:rPr>
        <w:t>’ in the ‘</w:t>
      </w:r>
      <w:r w:rsidRPr="00E9185F">
        <w:rPr>
          <w:rFonts w:asciiTheme="minorHAnsi" w:hAnsiTheme="minorHAnsi" w:cstheme="minorHAnsi"/>
          <w:b/>
          <w:bCs/>
          <w:color w:val="auto"/>
          <w:highlight w:val="yellow"/>
        </w:rPr>
        <w:t>Laser Energy</w:t>
      </w:r>
      <w:r w:rsidRPr="009466F4">
        <w:rPr>
          <w:rFonts w:asciiTheme="minorHAnsi" w:hAnsiTheme="minorHAnsi" w:cstheme="minorHAnsi"/>
          <w:color w:val="auto"/>
          <w:highlight w:val="yellow"/>
        </w:rPr>
        <w:t>’ window to recharge the laser head, and then click ‘</w:t>
      </w:r>
      <w:r w:rsidRPr="00E9185F">
        <w:rPr>
          <w:rFonts w:asciiTheme="minorHAnsi" w:hAnsiTheme="minorHAnsi" w:cstheme="minorHAnsi"/>
          <w:b/>
          <w:bCs/>
          <w:color w:val="auto"/>
          <w:highlight w:val="yellow"/>
        </w:rPr>
        <w:t>Run</w:t>
      </w:r>
      <w:r w:rsidRPr="009466F4">
        <w:rPr>
          <w:rFonts w:asciiTheme="minorHAnsi" w:hAnsiTheme="minorHAnsi" w:cstheme="minorHAnsi"/>
          <w:color w:val="auto"/>
          <w:highlight w:val="yellow"/>
        </w:rPr>
        <w:t>’ to open the ‘</w:t>
      </w:r>
      <w:r w:rsidRPr="00E9185F">
        <w:rPr>
          <w:rFonts w:asciiTheme="minorHAnsi" w:hAnsiTheme="minorHAnsi" w:cstheme="minorHAnsi"/>
          <w:b/>
          <w:bCs/>
          <w:color w:val="auto"/>
          <w:highlight w:val="yellow"/>
        </w:rPr>
        <w:t>Run Experiment</w:t>
      </w:r>
      <w:r w:rsidRPr="009466F4">
        <w:rPr>
          <w:rFonts w:asciiTheme="minorHAnsi" w:hAnsiTheme="minorHAnsi" w:cstheme="minorHAnsi"/>
          <w:color w:val="auto"/>
          <w:highlight w:val="yellow"/>
        </w:rPr>
        <w:t>’ window. Here, select ‘</w:t>
      </w:r>
      <w:r w:rsidRPr="00E9185F">
        <w:rPr>
          <w:rFonts w:asciiTheme="minorHAnsi" w:hAnsiTheme="minorHAnsi" w:cstheme="minorHAnsi"/>
          <w:b/>
          <w:bCs/>
          <w:color w:val="auto"/>
          <w:highlight w:val="yellow"/>
        </w:rPr>
        <w:t>Selected Patterns Only</w:t>
      </w:r>
      <w:r w:rsidRPr="009466F4">
        <w:rPr>
          <w:rFonts w:asciiTheme="minorHAnsi" w:hAnsiTheme="minorHAnsi" w:cstheme="minorHAnsi"/>
          <w:color w:val="auto"/>
          <w:highlight w:val="yellow"/>
        </w:rPr>
        <w:t>’, set the ‘</w:t>
      </w:r>
      <w:r w:rsidRPr="00E9185F">
        <w:rPr>
          <w:rFonts w:asciiTheme="minorHAnsi" w:hAnsiTheme="minorHAnsi" w:cstheme="minorHAnsi"/>
          <w:b/>
          <w:bCs/>
          <w:color w:val="auto"/>
          <w:highlight w:val="yellow"/>
        </w:rPr>
        <w:t>Washout Delay</w:t>
      </w:r>
      <w:r w:rsidRPr="009466F4">
        <w:rPr>
          <w:rFonts w:asciiTheme="minorHAnsi" w:hAnsiTheme="minorHAnsi" w:cstheme="minorHAnsi"/>
          <w:color w:val="auto"/>
          <w:highlight w:val="yellow"/>
        </w:rPr>
        <w:t>’ to 20-30 s, tick the ‘</w:t>
      </w:r>
      <w:r w:rsidRPr="00E9185F">
        <w:rPr>
          <w:rFonts w:asciiTheme="minorHAnsi" w:hAnsiTheme="minorHAnsi" w:cstheme="minorHAnsi"/>
          <w:b/>
          <w:bCs/>
          <w:color w:val="auto"/>
          <w:highlight w:val="yellow"/>
        </w:rPr>
        <w:t>Enable Laser During Scans</w:t>
      </w:r>
      <w:r w:rsidRPr="009466F4">
        <w:rPr>
          <w:rFonts w:asciiTheme="minorHAnsi" w:hAnsiTheme="minorHAnsi" w:cstheme="minorHAnsi"/>
          <w:color w:val="auto"/>
          <w:highlight w:val="yellow"/>
        </w:rPr>
        <w:t>’ box, and set the ‘</w:t>
      </w:r>
      <w:r w:rsidRPr="00E9185F">
        <w:rPr>
          <w:rFonts w:asciiTheme="minorHAnsi" w:hAnsiTheme="minorHAnsi" w:cstheme="minorHAnsi"/>
          <w:b/>
          <w:bCs/>
          <w:color w:val="auto"/>
          <w:highlight w:val="yellow"/>
        </w:rPr>
        <w:t>Laser Warmup Time</w:t>
      </w:r>
      <w:r w:rsidRPr="009466F4">
        <w:rPr>
          <w:rFonts w:asciiTheme="minorHAnsi" w:hAnsiTheme="minorHAnsi" w:cstheme="minorHAnsi"/>
          <w:color w:val="auto"/>
          <w:highlight w:val="yellow"/>
        </w:rPr>
        <w:t xml:space="preserve">’ to 10 s. </w:t>
      </w:r>
    </w:p>
    <w:p w14:paraId="79F0F52C" w14:textId="77777777" w:rsidR="00E04536" w:rsidRPr="009466F4" w:rsidRDefault="00E04536" w:rsidP="00BE2FD0">
      <w:pPr>
        <w:rPr>
          <w:rFonts w:asciiTheme="minorHAnsi" w:hAnsiTheme="minorHAnsi" w:cstheme="minorHAnsi"/>
          <w:color w:val="auto"/>
          <w:highlight w:val="yellow"/>
        </w:rPr>
      </w:pPr>
    </w:p>
    <w:p w14:paraId="2BFA9DFC" w14:textId="740ED039" w:rsidR="00E04536" w:rsidRPr="009466F4" w:rsidRDefault="00E04536" w:rsidP="00BE2FD0">
      <w:pPr>
        <w:pStyle w:val="ListParagraph"/>
        <w:numPr>
          <w:ilvl w:val="2"/>
          <w:numId w:val="18"/>
        </w:numPr>
        <w:rPr>
          <w:rFonts w:asciiTheme="minorHAnsi" w:hAnsiTheme="minorHAnsi" w:cstheme="minorHAnsi"/>
          <w:color w:val="auto"/>
          <w:highlight w:val="yellow"/>
        </w:rPr>
      </w:pPr>
      <w:bookmarkStart w:id="29" w:name="_Hlk43205226"/>
      <w:r w:rsidRPr="009466F4">
        <w:rPr>
          <w:rFonts w:asciiTheme="minorHAnsi" w:hAnsiTheme="minorHAnsi" w:cstheme="minorHAnsi"/>
          <w:color w:val="auto"/>
          <w:highlight w:val="yellow"/>
        </w:rPr>
        <w:t>Click ‘</w:t>
      </w:r>
      <w:r w:rsidRPr="00E9185F">
        <w:rPr>
          <w:rFonts w:asciiTheme="minorHAnsi" w:hAnsiTheme="minorHAnsi" w:cstheme="minorHAnsi"/>
          <w:b/>
          <w:bCs/>
          <w:color w:val="auto"/>
          <w:highlight w:val="yellow"/>
        </w:rPr>
        <w:t>Run</w:t>
      </w:r>
      <w:r w:rsidRPr="009466F4">
        <w:rPr>
          <w:rFonts w:asciiTheme="minorHAnsi" w:hAnsiTheme="minorHAnsi" w:cstheme="minorHAnsi"/>
          <w:color w:val="auto"/>
          <w:highlight w:val="yellow"/>
        </w:rPr>
        <w:t>’ in the ‘</w:t>
      </w:r>
      <w:r w:rsidRPr="00E9185F">
        <w:rPr>
          <w:rFonts w:asciiTheme="minorHAnsi" w:hAnsiTheme="minorHAnsi" w:cstheme="minorHAnsi"/>
          <w:b/>
          <w:bCs/>
          <w:color w:val="auto"/>
          <w:highlight w:val="yellow"/>
        </w:rPr>
        <w:t>Run experiment</w:t>
      </w:r>
      <w:r w:rsidRPr="009466F4">
        <w:rPr>
          <w:rFonts w:asciiTheme="minorHAnsi" w:hAnsiTheme="minorHAnsi" w:cstheme="minorHAnsi"/>
          <w:color w:val="auto"/>
          <w:highlight w:val="yellow"/>
        </w:rPr>
        <w:t xml:space="preserve">’ window to start the line-scan analysis and monitor the raw signal intensity in counts per second (cps) for each </w:t>
      </w:r>
      <w:r w:rsidR="00C75A37" w:rsidRPr="009466F4">
        <w:rPr>
          <w:rFonts w:asciiTheme="minorHAnsi" w:hAnsiTheme="minorHAnsi" w:cstheme="minorHAnsi"/>
          <w:color w:val="auto"/>
          <w:highlight w:val="yellow"/>
        </w:rPr>
        <w:t xml:space="preserve">isotope </w:t>
      </w:r>
      <w:r w:rsidRPr="009466F4">
        <w:rPr>
          <w:rFonts w:asciiTheme="minorHAnsi" w:hAnsiTheme="minorHAnsi" w:cstheme="minorHAnsi"/>
          <w:color w:val="auto"/>
          <w:highlight w:val="yellow"/>
        </w:rPr>
        <w:t>on the ICP-MS in real time.</w:t>
      </w:r>
      <w:bookmarkEnd w:id="29"/>
      <w:r w:rsidRPr="009466F4">
        <w:rPr>
          <w:rFonts w:asciiTheme="minorHAnsi" w:hAnsiTheme="minorHAnsi" w:cstheme="minorHAnsi"/>
          <w:color w:val="auto"/>
          <w:highlight w:val="yellow"/>
        </w:rPr>
        <w:t xml:space="preserve"> Each line should start (‘</w:t>
      </w:r>
      <w:r w:rsidRPr="00E9185F">
        <w:rPr>
          <w:rFonts w:asciiTheme="minorHAnsi" w:hAnsiTheme="minorHAnsi" w:cstheme="minorHAnsi"/>
          <w:b/>
          <w:bCs/>
          <w:color w:val="auto"/>
          <w:highlight w:val="yellow"/>
        </w:rPr>
        <w:t>Laser Warmup Time</w:t>
      </w:r>
      <w:r w:rsidRPr="009466F4">
        <w:rPr>
          <w:rFonts w:asciiTheme="minorHAnsi" w:hAnsiTheme="minorHAnsi" w:cstheme="minorHAnsi"/>
          <w:color w:val="auto"/>
          <w:highlight w:val="yellow"/>
        </w:rPr>
        <w:t>’, 10 s) and end (‘</w:t>
      </w:r>
      <w:r w:rsidRPr="00E9185F">
        <w:rPr>
          <w:rFonts w:asciiTheme="minorHAnsi" w:hAnsiTheme="minorHAnsi" w:cstheme="minorHAnsi"/>
          <w:b/>
          <w:bCs/>
          <w:color w:val="auto"/>
          <w:highlight w:val="yellow"/>
        </w:rPr>
        <w:t>Washout Delay</w:t>
      </w:r>
      <w:r w:rsidRPr="009466F4">
        <w:rPr>
          <w:rFonts w:asciiTheme="minorHAnsi" w:hAnsiTheme="minorHAnsi" w:cstheme="minorHAnsi"/>
          <w:color w:val="auto"/>
          <w:highlight w:val="yellow"/>
        </w:rPr>
        <w:t xml:space="preserve">’, 20-30 s) with a gas blank. </w:t>
      </w:r>
    </w:p>
    <w:p w14:paraId="488B8FE8" w14:textId="77777777" w:rsidR="00E04536" w:rsidRPr="009466F4" w:rsidRDefault="00E04536" w:rsidP="00BE2FD0">
      <w:pPr>
        <w:pStyle w:val="ListParagraph"/>
        <w:ind w:left="0"/>
        <w:rPr>
          <w:rFonts w:asciiTheme="minorHAnsi" w:hAnsiTheme="minorHAnsi" w:cstheme="minorHAnsi"/>
          <w:color w:val="auto"/>
          <w:highlight w:val="cyan"/>
        </w:rPr>
      </w:pPr>
    </w:p>
    <w:p w14:paraId="2D1C9C70" w14:textId="01E12B97" w:rsidR="00E04536" w:rsidRPr="009466F4" w:rsidRDefault="00E04536" w:rsidP="00BE2FD0">
      <w:pPr>
        <w:pStyle w:val="ListParagraph"/>
        <w:numPr>
          <w:ilvl w:val="2"/>
          <w:numId w:val="18"/>
        </w:numPr>
        <w:rPr>
          <w:rFonts w:asciiTheme="minorHAnsi" w:hAnsiTheme="minorHAnsi" w:cstheme="minorHAnsi"/>
          <w:color w:val="auto"/>
        </w:rPr>
      </w:pPr>
      <w:bookmarkStart w:id="30" w:name="_Hlk44667448"/>
      <w:r w:rsidRPr="009466F4">
        <w:rPr>
          <w:rFonts w:asciiTheme="minorHAnsi" w:hAnsiTheme="minorHAnsi" w:cstheme="minorHAnsi"/>
          <w:color w:val="auto"/>
        </w:rPr>
        <w:t>Monitor the laser fluenc</w:t>
      </w:r>
      <w:r w:rsidR="00F86370" w:rsidRPr="009466F4">
        <w:rPr>
          <w:rFonts w:asciiTheme="minorHAnsi" w:hAnsiTheme="minorHAnsi" w:cstheme="minorHAnsi"/>
          <w:color w:val="auto"/>
        </w:rPr>
        <w:t>e</w:t>
      </w:r>
      <w:r w:rsidRPr="009466F4">
        <w:rPr>
          <w:rFonts w:asciiTheme="minorHAnsi" w:hAnsiTheme="minorHAnsi" w:cstheme="minorHAnsi"/>
          <w:color w:val="auto"/>
        </w:rPr>
        <w:t xml:space="preserve"> (J </w:t>
      </w:r>
      <w:proofErr w:type="gramStart"/>
      <w:r w:rsidRPr="009466F4">
        <w:rPr>
          <w:rFonts w:asciiTheme="minorHAnsi" w:hAnsiTheme="minorHAnsi" w:cstheme="minorHAnsi"/>
          <w:color w:val="auto"/>
        </w:rPr>
        <w:t>cm</w:t>
      </w:r>
      <w:r w:rsidRPr="009466F4">
        <w:rPr>
          <w:rFonts w:asciiTheme="minorHAnsi" w:hAnsiTheme="minorHAnsi" w:cstheme="minorHAnsi"/>
          <w:color w:val="auto"/>
          <w:vertAlign w:val="superscript"/>
        </w:rPr>
        <w:t>-2</w:t>
      </w:r>
      <w:proofErr w:type="gramEnd"/>
      <w:r w:rsidRPr="009466F4">
        <w:rPr>
          <w:rFonts w:asciiTheme="minorHAnsi" w:hAnsiTheme="minorHAnsi" w:cstheme="minorHAnsi"/>
          <w:color w:val="auto"/>
        </w:rPr>
        <w:t xml:space="preserve">) during analysis to assess the laser stability. If the </w:t>
      </w:r>
      <w:r w:rsidR="00F86370" w:rsidRPr="009466F4">
        <w:rPr>
          <w:rFonts w:asciiTheme="minorHAnsi" w:hAnsiTheme="minorHAnsi" w:cstheme="minorHAnsi"/>
          <w:color w:val="auto"/>
        </w:rPr>
        <w:t>fluence</w:t>
      </w:r>
      <w:r w:rsidRPr="009466F4">
        <w:rPr>
          <w:rFonts w:asciiTheme="minorHAnsi" w:hAnsiTheme="minorHAnsi" w:cstheme="minorHAnsi"/>
          <w:color w:val="auto"/>
        </w:rPr>
        <w:t xml:space="preserve"> varies </w:t>
      </w:r>
      <w:r w:rsidR="00113C47" w:rsidRPr="009466F4">
        <w:rPr>
          <w:rFonts w:asciiTheme="minorHAnsi" w:hAnsiTheme="minorHAnsi" w:cstheme="minorHAnsi"/>
          <w:color w:val="auto"/>
        </w:rPr>
        <w:t>largely</w:t>
      </w:r>
      <w:r w:rsidRPr="009466F4">
        <w:rPr>
          <w:rFonts w:asciiTheme="minorHAnsi" w:hAnsiTheme="minorHAnsi" w:cstheme="minorHAnsi"/>
          <w:color w:val="auto"/>
        </w:rPr>
        <w:t xml:space="preserve">, </w:t>
      </w:r>
      <w:r w:rsidR="00B33A17" w:rsidRPr="009466F4">
        <w:rPr>
          <w:rFonts w:asciiTheme="minorHAnsi" w:hAnsiTheme="minorHAnsi" w:cstheme="minorHAnsi"/>
          <w:color w:val="auto"/>
        </w:rPr>
        <w:t>abort the</w:t>
      </w:r>
      <w:r w:rsidR="00E9185F">
        <w:rPr>
          <w:rFonts w:asciiTheme="minorHAnsi" w:hAnsiTheme="minorHAnsi" w:cstheme="minorHAnsi"/>
          <w:color w:val="auto"/>
        </w:rPr>
        <w:t xml:space="preserve"> </w:t>
      </w:r>
      <w:r w:rsidR="00B33A17" w:rsidRPr="009466F4">
        <w:rPr>
          <w:rFonts w:asciiTheme="minorHAnsi" w:hAnsiTheme="minorHAnsi" w:cstheme="minorHAnsi"/>
          <w:color w:val="auto"/>
        </w:rPr>
        <w:t>analysis</w:t>
      </w:r>
      <w:r w:rsidR="00E9185F">
        <w:rPr>
          <w:rFonts w:asciiTheme="minorHAnsi" w:hAnsiTheme="minorHAnsi" w:cstheme="minorHAnsi"/>
          <w:color w:val="auto"/>
        </w:rPr>
        <w:t>,</w:t>
      </w:r>
      <w:r w:rsidR="00B33A17" w:rsidRPr="009466F4">
        <w:rPr>
          <w:rFonts w:asciiTheme="minorHAnsi" w:hAnsiTheme="minorHAnsi" w:cstheme="minorHAnsi"/>
          <w:color w:val="auto"/>
        </w:rPr>
        <w:t xml:space="preserve"> and </w:t>
      </w:r>
      <w:r w:rsidR="00DF2CE4" w:rsidRPr="009466F4">
        <w:rPr>
          <w:rFonts w:asciiTheme="minorHAnsi" w:hAnsiTheme="minorHAnsi" w:cstheme="minorHAnsi"/>
          <w:color w:val="auto"/>
        </w:rPr>
        <w:t>verify that the laser source and/or its mirror system are fully functional.</w:t>
      </w:r>
    </w:p>
    <w:bookmarkEnd w:id="30"/>
    <w:p w14:paraId="3DAA3068" w14:textId="77777777" w:rsidR="00E04536" w:rsidRPr="009466F4" w:rsidRDefault="00E04536" w:rsidP="00BE2FD0">
      <w:pPr>
        <w:rPr>
          <w:rFonts w:asciiTheme="minorHAnsi" w:hAnsiTheme="minorHAnsi" w:cstheme="minorHAnsi"/>
          <w:color w:val="auto"/>
        </w:rPr>
      </w:pPr>
    </w:p>
    <w:p w14:paraId="450FD6B4" w14:textId="45BD175D" w:rsidR="00E04536" w:rsidRPr="009466F4" w:rsidRDefault="00E04536" w:rsidP="00BE2FD0">
      <w:pPr>
        <w:pStyle w:val="ListParagraph"/>
        <w:numPr>
          <w:ilvl w:val="2"/>
          <w:numId w:val="18"/>
        </w:numPr>
        <w:rPr>
          <w:rFonts w:asciiTheme="minorHAnsi" w:hAnsiTheme="minorHAnsi" w:cstheme="minorHAnsi"/>
          <w:color w:val="auto"/>
        </w:rPr>
      </w:pPr>
      <w:r w:rsidRPr="00E9185F">
        <w:rPr>
          <w:rFonts w:asciiTheme="minorHAnsi" w:hAnsiTheme="minorHAnsi" w:cstheme="minorHAnsi"/>
          <w:color w:val="auto"/>
        </w:rPr>
        <w:t xml:space="preserve">After </w:t>
      </w:r>
      <w:r w:rsidR="00C75A37" w:rsidRPr="00E9185F">
        <w:rPr>
          <w:rFonts w:asciiTheme="minorHAnsi" w:hAnsiTheme="minorHAnsi" w:cstheme="minorHAnsi"/>
          <w:color w:val="auto"/>
        </w:rPr>
        <w:t xml:space="preserve">the </w:t>
      </w:r>
      <w:r w:rsidRPr="00E9185F">
        <w:rPr>
          <w:rFonts w:asciiTheme="minorHAnsi" w:hAnsiTheme="minorHAnsi" w:cstheme="minorHAnsi"/>
          <w:color w:val="auto"/>
        </w:rPr>
        <w:t>analysis,</w:t>
      </w:r>
      <w:r w:rsidRPr="009466F4">
        <w:rPr>
          <w:rFonts w:asciiTheme="minorHAnsi" w:hAnsiTheme="minorHAnsi" w:cstheme="minorHAnsi"/>
          <w:color w:val="auto"/>
        </w:rPr>
        <w:t xml:space="preserve"> stop the </w:t>
      </w:r>
      <w:r w:rsidR="00C75A37" w:rsidRPr="009466F4">
        <w:rPr>
          <w:rFonts w:asciiTheme="minorHAnsi" w:hAnsiTheme="minorHAnsi" w:cstheme="minorHAnsi"/>
          <w:color w:val="auto"/>
        </w:rPr>
        <w:t xml:space="preserve">ICP-MS </w:t>
      </w:r>
      <w:r w:rsidRPr="009466F4">
        <w:rPr>
          <w:rFonts w:asciiTheme="minorHAnsi" w:hAnsiTheme="minorHAnsi" w:cstheme="minorHAnsi"/>
          <w:color w:val="auto"/>
        </w:rPr>
        <w:t>plasma and set the carrier gas flow rate on the LA system to 0 mL min</w:t>
      </w:r>
      <w:r w:rsidRPr="009466F4">
        <w:rPr>
          <w:rFonts w:asciiTheme="minorHAnsi" w:hAnsiTheme="minorHAnsi" w:cstheme="minorHAnsi"/>
          <w:color w:val="auto"/>
          <w:vertAlign w:val="superscript"/>
        </w:rPr>
        <w:t>-1</w:t>
      </w:r>
      <w:r w:rsidRPr="009466F4">
        <w:rPr>
          <w:rFonts w:asciiTheme="minorHAnsi" w:hAnsiTheme="minorHAnsi" w:cstheme="minorHAnsi"/>
          <w:color w:val="auto"/>
        </w:rPr>
        <w:t>. Remove the gels from the ablation cell and store in zip bags for further use.</w:t>
      </w:r>
      <w:r w:rsidR="00020092" w:rsidRPr="009466F4">
        <w:rPr>
          <w:rFonts w:asciiTheme="minorHAnsi" w:hAnsiTheme="minorHAnsi" w:cstheme="minorHAnsi"/>
          <w:color w:val="auto"/>
        </w:rPr>
        <w:t xml:space="preserve"> </w:t>
      </w:r>
    </w:p>
    <w:p w14:paraId="1E2044A0" w14:textId="77777777" w:rsidR="00645238" w:rsidRPr="00A41070" w:rsidRDefault="00645238" w:rsidP="00BE2FD0">
      <w:pPr>
        <w:rPr>
          <w:rFonts w:asciiTheme="minorHAnsi" w:hAnsiTheme="minorHAnsi" w:cstheme="minorHAnsi"/>
        </w:rPr>
      </w:pPr>
    </w:p>
    <w:p w14:paraId="018C00BB" w14:textId="1BF34DB0" w:rsidR="00645238" w:rsidRPr="00A41070" w:rsidRDefault="002805B0"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lastRenderedPageBreak/>
        <w:t>Data processing</w:t>
      </w:r>
      <w:r w:rsidR="00EF7BB0" w:rsidRPr="00A41070">
        <w:rPr>
          <w:rFonts w:asciiTheme="minorHAnsi" w:hAnsiTheme="minorHAnsi" w:cstheme="minorHAnsi"/>
          <w:b w:val="0"/>
          <w:bCs w:val="0"/>
          <w:szCs w:val="24"/>
          <w:highlight w:val="yellow"/>
        </w:rPr>
        <w:t xml:space="preserve"> and calibration</w:t>
      </w:r>
    </w:p>
    <w:p w14:paraId="28808AB6" w14:textId="77777777" w:rsidR="00732462" w:rsidRPr="00A41070" w:rsidRDefault="00732462" w:rsidP="00BE2FD0">
      <w:pPr>
        <w:rPr>
          <w:rFonts w:asciiTheme="minorHAnsi" w:hAnsiTheme="minorHAnsi" w:cstheme="minorHAnsi"/>
        </w:rPr>
      </w:pPr>
    </w:p>
    <w:p w14:paraId="67BB086E" w14:textId="1ED2D4B3" w:rsidR="00516FD2" w:rsidRPr="009466F4" w:rsidRDefault="003E6428" w:rsidP="00BE2FD0">
      <w:pPr>
        <w:pStyle w:val="ListParagraph"/>
        <w:numPr>
          <w:ilvl w:val="2"/>
          <w:numId w:val="18"/>
        </w:numPr>
        <w:rPr>
          <w:rFonts w:asciiTheme="minorHAnsi" w:hAnsiTheme="minorHAnsi" w:cstheme="minorHAnsi"/>
          <w:highlight w:val="yellow"/>
        </w:rPr>
      </w:pPr>
      <w:r w:rsidRPr="009466F4">
        <w:rPr>
          <w:rFonts w:asciiTheme="minorHAnsi" w:hAnsiTheme="minorHAnsi" w:cstheme="minorHAnsi"/>
          <w:color w:val="auto"/>
          <w:highlight w:val="yellow"/>
        </w:rPr>
        <w:t xml:space="preserve">Import the raw data </w:t>
      </w:r>
      <w:r w:rsidR="0011610E" w:rsidRPr="009466F4">
        <w:rPr>
          <w:rFonts w:asciiTheme="minorHAnsi" w:hAnsiTheme="minorHAnsi" w:cstheme="minorHAnsi"/>
          <w:color w:val="auto"/>
          <w:highlight w:val="yellow"/>
        </w:rPr>
        <w:t xml:space="preserve">file </w:t>
      </w:r>
      <w:proofErr w:type="gramStart"/>
      <w:r w:rsidR="0011610E" w:rsidRPr="009466F4">
        <w:rPr>
          <w:rFonts w:asciiTheme="minorHAnsi" w:hAnsiTheme="minorHAnsi" w:cstheme="minorHAnsi"/>
          <w:color w:val="auto"/>
          <w:highlight w:val="yellow"/>
        </w:rPr>
        <w:t>(.xl</w:t>
      </w:r>
      <w:proofErr w:type="gramEnd"/>
      <w:r w:rsidR="0011610E" w:rsidRPr="009466F4">
        <w:rPr>
          <w:rFonts w:asciiTheme="minorHAnsi" w:hAnsiTheme="minorHAnsi" w:cstheme="minorHAnsi"/>
          <w:color w:val="auto"/>
          <w:highlight w:val="yellow"/>
        </w:rPr>
        <w:t xml:space="preserve">) </w:t>
      </w:r>
      <w:r w:rsidRPr="009466F4">
        <w:rPr>
          <w:rFonts w:asciiTheme="minorHAnsi" w:hAnsiTheme="minorHAnsi" w:cstheme="minorHAnsi"/>
          <w:color w:val="auto"/>
          <w:highlight w:val="yellow"/>
        </w:rPr>
        <w:t xml:space="preserve">for each </w:t>
      </w:r>
      <w:r w:rsidR="00C34165" w:rsidRPr="009466F4">
        <w:rPr>
          <w:rFonts w:asciiTheme="minorHAnsi" w:hAnsiTheme="minorHAnsi" w:cstheme="minorHAnsi"/>
          <w:color w:val="auto"/>
          <w:highlight w:val="yellow"/>
        </w:rPr>
        <w:t>ablat</w:t>
      </w:r>
      <w:r w:rsidR="008F1285" w:rsidRPr="009466F4">
        <w:rPr>
          <w:rFonts w:asciiTheme="minorHAnsi" w:hAnsiTheme="minorHAnsi" w:cstheme="minorHAnsi"/>
          <w:color w:val="auto"/>
          <w:highlight w:val="yellow"/>
        </w:rPr>
        <w:t>ed</w:t>
      </w:r>
      <w:r w:rsidR="00C34165" w:rsidRPr="009466F4">
        <w:rPr>
          <w:rFonts w:asciiTheme="minorHAnsi" w:hAnsiTheme="minorHAnsi" w:cstheme="minorHAnsi"/>
          <w:color w:val="auto"/>
          <w:highlight w:val="yellow"/>
        </w:rPr>
        <w:t xml:space="preserve"> </w:t>
      </w:r>
      <w:r w:rsidRPr="009466F4">
        <w:rPr>
          <w:rFonts w:asciiTheme="minorHAnsi" w:hAnsiTheme="minorHAnsi" w:cstheme="minorHAnsi"/>
          <w:color w:val="auto"/>
          <w:highlight w:val="yellow"/>
        </w:rPr>
        <w:t>line in</w:t>
      </w:r>
      <w:r w:rsidR="000E5750" w:rsidRPr="009466F4">
        <w:rPr>
          <w:rFonts w:asciiTheme="minorHAnsi" w:hAnsiTheme="minorHAnsi" w:cstheme="minorHAnsi"/>
          <w:color w:val="auto"/>
          <w:highlight w:val="yellow"/>
        </w:rPr>
        <w:t xml:space="preserve"> </w:t>
      </w:r>
      <w:r w:rsidRPr="009466F4">
        <w:rPr>
          <w:rFonts w:asciiTheme="minorHAnsi" w:hAnsiTheme="minorHAnsi" w:cstheme="minorHAnsi"/>
          <w:color w:val="auto"/>
          <w:highlight w:val="yellow"/>
        </w:rPr>
        <w:t>spreadsheet software</w:t>
      </w:r>
      <w:r w:rsidR="00931ED2" w:rsidRPr="009466F4">
        <w:rPr>
          <w:rFonts w:asciiTheme="minorHAnsi" w:hAnsiTheme="minorHAnsi" w:cstheme="minorHAnsi"/>
          <w:color w:val="auto"/>
          <w:highlight w:val="yellow"/>
        </w:rPr>
        <w:t xml:space="preserve"> (</w:t>
      </w:r>
      <w:r w:rsidR="00931ED2" w:rsidRPr="009466F4">
        <w:rPr>
          <w:rFonts w:asciiTheme="minorHAnsi" w:hAnsiTheme="minorHAnsi" w:cstheme="minorHAnsi"/>
          <w:b/>
          <w:bCs/>
          <w:color w:val="auto"/>
          <w:highlight w:val="yellow"/>
        </w:rPr>
        <w:t>Table of Materials</w:t>
      </w:r>
      <w:r w:rsidR="00931ED2" w:rsidRPr="009466F4">
        <w:rPr>
          <w:rFonts w:asciiTheme="minorHAnsi" w:hAnsiTheme="minorHAnsi" w:cstheme="minorHAnsi"/>
          <w:color w:val="auto"/>
          <w:highlight w:val="yellow"/>
        </w:rPr>
        <w:t>)</w:t>
      </w:r>
      <w:r w:rsidR="0011610E" w:rsidRPr="009466F4">
        <w:rPr>
          <w:rFonts w:asciiTheme="minorHAnsi" w:hAnsiTheme="minorHAnsi" w:cstheme="minorHAnsi"/>
          <w:color w:val="auto"/>
          <w:highlight w:val="yellow"/>
        </w:rPr>
        <w:t xml:space="preserve">. </w:t>
      </w:r>
      <w:r w:rsidR="00931ED2" w:rsidRPr="009466F4">
        <w:rPr>
          <w:rFonts w:asciiTheme="minorHAnsi" w:hAnsiTheme="minorHAnsi" w:cstheme="minorHAnsi"/>
          <w:highlight w:val="yellow"/>
        </w:rPr>
        <w:t xml:space="preserve">The raw data table shows the ICP-MS </w:t>
      </w:r>
      <w:r w:rsidR="00F85C87" w:rsidRPr="009466F4">
        <w:rPr>
          <w:rFonts w:asciiTheme="minorHAnsi" w:hAnsiTheme="minorHAnsi" w:cstheme="minorHAnsi"/>
          <w:highlight w:val="yellow"/>
        </w:rPr>
        <w:t>readings</w:t>
      </w:r>
      <w:r w:rsidR="00931ED2" w:rsidRPr="009466F4">
        <w:rPr>
          <w:rFonts w:asciiTheme="minorHAnsi" w:hAnsiTheme="minorHAnsi" w:cstheme="minorHAnsi"/>
          <w:highlight w:val="yellow"/>
        </w:rPr>
        <w:t xml:space="preserve"> (datapoints) for each</w:t>
      </w:r>
      <w:r w:rsidR="008F1285" w:rsidRPr="009466F4">
        <w:rPr>
          <w:rFonts w:asciiTheme="minorHAnsi" w:hAnsiTheme="minorHAnsi" w:cstheme="minorHAnsi"/>
          <w:highlight w:val="yellow"/>
        </w:rPr>
        <w:t xml:space="preserve"> isotope </w:t>
      </w:r>
      <w:r w:rsidR="00931ED2" w:rsidRPr="009466F4">
        <w:rPr>
          <w:rFonts w:asciiTheme="minorHAnsi" w:hAnsiTheme="minorHAnsi" w:cstheme="minorHAnsi"/>
          <w:highlight w:val="yellow"/>
        </w:rPr>
        <w:t xml:space="preserve">in cps and the corresponding time points in s. </w:t>
      </w:r>
      <w:r w:rsidR="0011610E" w:rsidRPr="009466F4">
        <w:rPr>
          <w:rFonts w:asciiTheme="minorHAnsi" w:hAnsiTheme="minorHAnsi" w:cstheme="minorHAnsi"/>
          <w:highlight w:val="yellow"/>
        </w:rPr>
        <w:t>List all lines next to each other in different columns.</w:t>
      </w:r>
    </w:p>
    <w:p w14:paraId="512F5850" w14:textId="77777777" w:rsidR="00516FD2" w:rsidRPr="009466F4" w:rsidRDefault="00516FD2" w:rsidP="00BE2FD0">
      <w:pPr>
        <w:pStyle w:val="ListParagraph"/>
        <w:ind w:left="0"/>
        <w:rPr>
          <w:rFonts w:asciiTheme="minorHAnsi" w:hAnsiTheme="minorHAnsi" w:cstheme="minorHAnsi"/>
          <w:color w:val="auto"/>
        </w:rPr>
      </w:pPr>
    </w:p>
    <w:p w14:paraId="5F33F3D7" w14:textId="0193BBD2" w:rsidR="003E6428" w:rsidRPr="009466F4" w:rsidRDefault="00127747"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Evaluate</w:t>
      </w:r>
      <w:r w:rsidR="00050A12" w:rsidRPr="009466F4">
        <w:rPr>
          <w:rFonts w:asciiTheme="minorHAnsi" w:hAnsiTheme="minorHAnsi" w:cstheme="minorHAnsi"/>
          <w:color w:val="auto"/>
        </w:rPr>
        <w:t xml:space="preserve"> the line-scan data for signal stability of the internal standard (</w:t>
      </w:r>
      <w:r w:rsidR="00050A12" w:rsidRPr="009466F4">
        <w:rPr>
          <w:rFonts w:asciiTheme="minorHAnsi" w:hAnsiTheme="minorHAnsi" w:cstheme="minorHAnsi"/>
          <w:color w:val="auto"/>
          <w:vertAlign w:val="superscript"/>
        </w:rPr>
        <w:t>13</w:t>
      </w:r>
      <w:r w:rsidR="00050A12" w:rsidRPr="009466F4">
        <w:rPr>
          <w:rFonts w:asciiTheme="minorHAnsi" w:hAnsiTheme="minorHAnsi" w:cstheme="minorHAnsi"/>
          <w:color w:val="auto"/>
        </w:rPr>
        <w:t>C)</w:t>
      </w:r>
      <w:r w:rsidR="00516FD2" w:rsidRPr="009466F4">
        <w:rPr>
          <w:rFonts w:asciiTheme="minorHAnsi" w:hAnsiTheme="minorHAnsi" w:cstheme="minorHAnsi"/>
          <w:color w:val="auto"/>
        </w:rPr>
        <w:t xml:space="preserve"> and adequate</w:t>
      </w:r>
      <w:r w:rsidR="00614CD5" w:rsidRPr="009466F4">
        <w:rPr>
          <w:rFonts w:asciiTheme="minorHAnsi" w:hAnsiTheme="minorHAnsi" w:cstheme="minorHAnsi"/>
          <w:color w:val="auto"/>
        </w:rPr>
        <w:t xml:space="preserve"> </w:t>
      </w:r>
      <w:r w:rsidR="00516FD2" w:rsidRPr="009466F4">
        <w:rPr>
          <w:rFonts w:asciiTheme="minorHAnsi" w:hAnsiTheme="minorHAnsi" w:cstheme="minorHAnsi"/>
          <w:color w:val="auto"/>
        </w:rPr>
        <w:t>washout times.</w:t>
      </w:r>
    </w:p>
    <w:p w14:paraId="75342C3C" w14:textId="77777777" w:rsidR="00050A12" w:rsidRPr="009466F4" w:rsidRDefault="00050A12" w:rsidP="00BE2FD0">
      <w:pPr>
        <w:pStyle w:val="ListParagraph"/>
        <w:ind w:left="0"/>
        <w:rPr>
          <w:rFonts w:asciiTheme="minorHAnsi" w:hAnsiTheme="minorHAnsi" w:cstheme="minorHAnsi"/>
          <w:color w:val="auto"/>
        </w:rPr>
      </w:pPr>
    </w:p>
    <w:p w14:paraId="63A080C1" w14:textId="782B1FED" w:rsidR="008D44AE" w:rsidRPr="009466F4" w:rsidRDefault="00533BC1"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Calculate an average gas blank for each isotope</w:t>
      </w:r>
      <w:r w:rsidR="005F0083" w:rsidRPr="009466F4">
        <w:rPr>
          <w:rFonts w:asciiTheme="minorHAnsi" w:hAnsiTheme="minorHAnsi" w:cstheme="minorHAnsi"/>
          <w:color w:val="auto"/>
          <w:highlight w:val="yellow"/>
        </w:rPr>
        <w:t xml:space="preserve"> </w:t>
      </w:r>
      <w:r w:rsidR="00E8513A" w:rsidRPr="009466F4">
        <w:rPr>
          <w:rFonts w:asciiTheme="minorHAnsi" w:hAnsiTheme="minorHAnsi" w:cstheme="minorHAnsi"/>
          <w:color w:val="auto"/>
          <w:highlight w:val="yellow"/>
        </w:rPr>
        <w:t>from</w:t>
      </w:r>
      <w:r w:rsidR="005F0083" w:rsidRPr="009466F4">
        <w:rPr>
          <w:rFonts w:asciiTheme="minorHAnsi" w:hAnsiTheme="minorHAnsi" w:cstheme="minorHAnsi"/>
          <w:color w:val="auto"/>
          <w:highlight w:val="yellow"/>
        </w:rPr>
        <w:t xml:space="preserve"> all gas blank</w:t>
      </w:r>
      <w:r w:rsidR="00BE037C" w:rsidRPr="009466F4">
        <w:rPr>
          <w:rFonts w:asciiTheme="minorHAnsi" w:hAnsiTheme="minorHAnsi" w:cstheme="minorHAnsi"/>
          <w:color w:val="auto"/>
          <w:highlight w:val="yellow"/>
        </w:rPr>
        <w:t xml:space="preserve"> values</w:t>
      </w:r>
      <w:r w:rsidR="003E6428" w:rsidRPr="009466F4">
        <w:rPr>
          <w:rFonts w:asciiTheme="minorHAnsi" w:hAnsiTheme="minorHAnsi" w:cstheme="minorHAnsi"/>
          <w:color w:val="auto"/>
          <w:highlight w:val="yellow"/>
        </w:rPr>
        <w:t xml:space="preserve"> recorded before the </w:t>
      </w:r>
      <w:r w:rsidR="00B73749" w:rsidRPr="009466F4">
        <w:rPr>
          <w:rFonts w:asciiTheme="minorHAnsi" w:hAnsiTheme="minorHAnsi" w:cstheme="minorHAnsi"/>
          <w:color w:val="auto"/>
          <w:highlight w:val="yellow"/>
        </w:rPr>
        <w:t>line ablations</w:t>
      </w:r>
      <w:r w:rsidR="009938FF" w:rsidRPr="009466F4">
        <w:rPr>
          <w:rFonts w:asciiTheme="minorHAnsi" w:hAnsiTheme="minorHAnsi" w:cstheme="minorHAnsi"/>
          <w:color w:val="auto"/>
          <w:highlight w:val="yellow"/>
        </w:rPr>
        <w:t xml:space="preserve"> (i.e.</w:t>
      </w:r>
      <w:r w:rsidR="00E9185F">
        <w:rPr>
          <w:rFonts w:asciiTheme="minorHAnsi" w:hAnsiTheme="minorHAnsi" w:cstheme="minorHAnsi"/>
          <w:color w:val="auto"/>
          <w:highlight w:val="yellow"/>
        </w:rPr>
        <w:t>,</w:t>
      </w:r>
      <w:r w:rsidR="009938FF" w:rsidRPr="009466F4">
        <w:rPr>
          <w:rFonts w:asciiTheme="minorHAnsi" w:hAnsiTheme="minorHAnsi" w:cstheme="minorHAnsi"/>
          <w:color w:val="auto"/>
          <w:highlight w:val="yellow"/>
        </w:rPr>
        <w:t xml:space="preserve"> during the laser warm-up time) </w:t>
      </w:r>
      <w:r w:rsidR="00516FD2" w:rsidRPr="009466F4">
        <w:rPr>
          <w:rFonts w:asciiTheme="minorHAnsi" w:hAnsiTheme="minorHAnsi" w:cstheme="minorHAnsi"/>
          <w:color w:val="auto"/>
          <w:highlight w:val="yellow"/>
        </w:rPr>
        <w:t>and</w:t>
      </w:r>
      <w:r w:rsidRPr="009466F4">
        <w:rPr>
          <w:rFonts w:asciiTheme="minorHAnsi" w:hAnsiTheme="minorHAnsi" w:cstheme="minorHAnsi"/>
          <w:color w:val="auto"/>
          <w:highlight w:val="yellow"/>
        </w:rPr>
        <w:t xml:space="preserve"> </w:t>
      </w:r>
      <w:r w:rsidR="00516FD2" w:rsidRPr="009466F4">
        <w:rPr>
          <w:rFonts w:asciiTheme="minorHAnsi" w:hAnsiTheme="minorHAnsi" w:cstheme="minorHAnsi"/>
          <w:color w:val="auto"/>
          <w:highlight w:val="yellow"/>
        </w:rPr>
        <w:t>s</w:t>
      </w:r>
      <w:r w:rsidR="007730B6" w:rsidRPr="009466F4">
        <w:rPr>
          <w:rFonts w:asciiTheme="minorHAnsi" w:hAnsiTheme="minorHAnsi" w:cstheme="minorHAnsi"/>
          <w:color w:val="auto"/>
          <w:highlight w:val="yellow"/>
        </w:rPr>
        <w:t>ubtract</w:t>
      </w:r>
      <w:r w:rsidR="00A6205E" w:rsidRPr="009466F4">
        <w:rPr>
          <w:rFonts w:asciiTheme="minorHAnsi" w:hAnsiTheme="minorHAnsi" w:cstheme="minorHAnsi"/>
          <w:color w:val="auto"/>
          <w:highlight w:val="yellow"/>
        </w:rPr>
        <w:t xml:space="preserve"> the average gas blank</w:t>
      </w:r>
      <w:r w:rsidR="007730B6" w:rsidRPr="009466F4">
        <w:rPr>
          <w:rFonts w:asciiTheme="minorHAnsi" w:hAnsiTheme="minorHAnsi" w:cstheme="minorHAnsi"/>
          <w:color w:val="auto"/>
          <w:highlight w:val="yellow"/>
        </w:rPr>
        <w:t xml:space="preserve"> from the </w:t>
      </w:r>
      <w:r w:rsidR="008F514F" w:rsidRPr="009466F4">
        <w:rPr>
          <w:rFonts w:asciiTheme="minorHAnsi" w:hAnsiTheme="minorHAnsi" w:cstheme="minorHAnsi"/>
          <w:color w:val="auto"/>
          <w:highlight w:val="yellow"/>
        </w:rPr>
        <w:t xml:space="preserve">corresponding </w:t>
      </w:r>
      <w:r w:rsidR="007730B6" w:rsidRPr="009466F4">
        <w:rPr>
          <w:rFonts w:asciiTheme="minorHAnsi" w:hAnsiTheme="minorHAnsi" w:cstheme="minorHAnsi"/>
          <w:color w:val="auto"/>
          <w:highlight w:val="yellow"/>
        </w:rPr>
        <w:t>raw intensities for each</w:t>
      </w:r>
      <w:r w:rsidR="008F1285" w:rsidRPr="009466F4">
        <w:rPr>
          <w:rFonts w:asciiTheme="minorHAnsi" w:hAnsiTheme="minorHAnsi" w:cstheme="minorHAnsi"/>
          <w:color w:val="auto"/>
          <w:highlight w:val="yellow"/>
        </w:rPr>
        <w:t xml:space="preserve"> isotope </w:t>
      </w:r>
      <w:r w:rsidR="007730B6" w:rsidRPr="009466F4">
        <w:rPr>
          <w:rFonts w:asciiTheme="minorHAnsi" w:hAnsiTheme="minorHAnsi" w:cstheme="minorHAnsi"/>
          <w:color w:val="auto"/>
          <w:highlight w:val="yellow"/>
        </w:rPr>
        <w:t>to correct for the background</w:t>
      </w:r>
      <w:r w:rsidR="009938FF" w:rsidRPr="009466F4">
        <w:rPr>
          <w:rFonts w:asciiTheme="minorHAnsi" w:hAnsiTheme="minorHAnsi" w:cstheme="minorHAnsi"/>
          <w:color w:val="auto"/>
          <w:highlight w:val="yellow"/>
        </w:rPr>
        <w:t xml:space="preserve"> signal</w:t>
      </w:r>
      <w:r w:rsidR="00FB4B9D" w:rsidRPr="009466F4">
        <w:rPr>
          <w:rFonts w:asciiTheme="minorHAnsi" w:hAnsiTheme="minorHAnsi" w:cstheme="minorHAnsi"/>
          <w:color w:val="auto"/>
          <w:highlight w:val="yellow"/>
        </w:rPr>
        <w:t>.</w:t>
      </w:r>
    </w:p>
    <w:p w14:paraId="58C53659" w14:textId="77777777" w:rsidR="00F93FD9" w:rsidRPr="009466F4" w:rsidRDefault="00F93FD9" w:rsidP="00BE2FD0">
      <w:pPr>
        <w:rPr>
          <w:rFonts w:asciiTheme="minorHAnsi" w:hAnsiTheme="minorHAnsi" w:cstheme="minorHAnsi"/>
          <w:color w:val="auto"/>
          <w:highlight w:val="yellow"/>
        </w:rPr>
      </w:pPr>
    </w:p>
    <w:p w14:paraId="4159B02F" w14:textId="60795895" w:rsidR="0054531A" w:rsidRPr="009466F4" w:rsidRDefault="00D740AF"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Apply internal normalization by d</w:t>
      </w:r>
      <w:r w:rsidR="00061B08" w:rsidRPr="009466F4">
        <w:rPr>
          <w:rFonts w:asciiTheme="minorHAnsi" w:hAnsiTheme="minorHAnsi" w:cstheme="minorHAnsi"/>
          <w:color w:val="auto"/>
          <w:highlight w:val="yellow"/>
        </w:rPr>
        <w:t>ivid</w:t>
      </w:r>
      <w:r w:rsidRPr="009466F4">
        <w:rPr>
          <w:rFonts w:asciiTheme="minorHAnsi" w:hAnsiTheme="minorHAnsi" w:cstheme="minorHAnsi"/>
          <w:color w:val="auto"/>
          <w:highlight w:val="yellow"/>
        </w:rPr>
        <w:t>ing</w:t>
      </w:r>
      <w:r w:rsidR="00061B08" w:rsidRPr="009466F4">
        <w:rPr>
          <w:rFonts w:asciiTheme="minorHAnsi" w:hAnsiTheme="minorHAnsi" w:cstheme="minorHAnsi"/>
          <w:color w:val="auto"/>
          <w:highlight w:val="yellow"/>
        </w:rPr>
        <w:t xml:space="preserve"> the signal intensity</w:t>
      </w:r>
      <w:r w:rsidR="008F1285" w:rsidRPr="009466F4">
        <w:rPr>
          <w:rFonts w:asciiTheme="minorHAnsi" w:hAnsiTheme="minorHAnsi" w:cstheme="minorHAnsi"/>
          <w:color w:val="auto"/>
          <w:highlight w:val="yellow"/>
        </w:rPr>
        <w:t xml:space="preserve"> of each isotope</w:t>
      </w:r>
      <w:r w:rsidR="00C34165" w:rsidRPr="009466F4">
        <w:rPr>
          <w:rFonts w:asciiTheme="minorHAnsi" w:hAnsiTheme="minorHAnsi" w:cstheme="minorHAnsi"/>
          <w:color w:val="auto"/>
          <w:highlight w:val="yellow"/>
        </w:rPr>
        <w:t xml:space="preserve"> (cps)</w:t>
      </w:r>
      <w:r w:rsidR="00061B08" w:rsidRPr="009466F4">
        <w:rPr>
          <w:rFonts w:asciiTheme="minorHAnsi" w:hAnsiTheme="minorHAnsi" w:cstheme="minorHAnsi"/>
          <w:color w:val="auto"/>
          <w:highlight w:val="yellow"/>
        </w:rPr>
        <w:t xml:space="preserve"> by the </w:t>
      </w:r>
      <w:r w:rsidR="008F1285" w:rsidRPr="009466F4">
        <w:rPr>
          <w:rFonts w:asciiTheme="minorHAnsi" w:hAnsiTheme="minorHAnsi" w:cstheme="minorHAnsi"/>
          <w:color w:val="auto"/>
          <w:highlight w:val="yellow"/>
        </w:rPr>
        <w:t xml:space="preserve">signal intensity of the </w:t>
      </w:r>
      <w:r w:rsidR="00061B08" w:rsidRPr="009466F4">
        <w:rPr>
          <w:rFonts w:asciiTheme="minorHAnsi" w:hAnsiTheme="minorHAnsi" w:cstheme="minorHAnsi"/>
          <w:color w:val="auto"/>
          <w:highlight w:val="yellow"/>
        </w:rPr>
        <w:t>internal standard (</w:t>
      </w:r>
      <w:r w:rsidR="00C34165" w:rsidRPr="009466F4">
        <w:rPr>
          <w:rFonts w:asciiTheme="minorHAnsi" w:hAnsiTheme="minorHAnsi" w:cstheme="minorHAnsi"/>
          <w:color w:val="auto"/>
          <w:highlight w:val="yellow"/>
        </w:rPr>
        <w:t>cps)</w:t>
      </w:r>
      <w:r w:rsidR="00061B08" w:rsidRPr="009466F4">
        <w:rPr>
          <w:rFonts w:asciiTheme="minorHAnsi" w:hAnsiTheme="minorHAnsi" w:cstheme="minorHAnsi"/>
          <w:color w:val="auto"/>
          <w:highlight w:val="yellow"/>
        </w:rPr>
        <w:t xml:space="preserve"> for</w:t>
      </w:r>
      <w:r w:rsidRPr="009466F4">
        <w:rPr>
          <w:rFonts w:asciiTheme="minorHAnsi" w:hAnsiTheme="minorHAnsi" w:cstheme="minorHAnsi"/>
          <w:color w:val="auto"/>
          <w:highlight w:val="yellow"/>
        </w:rPr>
        <w:t xml:space="preserve"> each datapoint</w:t>
      </w:r>
      <w:r w:rsidR="00061B08" w:rsidRPr="009466F4">
        <w:rPr>
          <w:rFonts w:asciiTheme="minorHAnsi" w:hAnsiTheme="minorHAnsi" w:cstheme="minorHAnsi"/>
          <w:color w:val="auto"/>
          <w:highlight w:val="yellow"/>
        </w:rPr>
        <w:t xml:space="preserve"> </w:t>
      </w:r>
      <w:r w:rsidR="007730B6" w:rsidRPr="009466F4">
        <w:rPr>
          <w:rFonts w:asciiTheme="minorHAnsi" w:hAnsiTheme="minorHAnsi" w:cstheme="minorHAnsi"/>
          <w:color w:val="auto"/>
          <w:highlight w:val="yellow"/>
        </w:rPr>
        <w:t xml:space="preserve">to </w:t>
      </w:r>
      <w:r w:rsidR="000A62AC" w:rsidRPr="009466F4">
        <w:rPr>
          <w:rFonts w:asciiTheme="minorHAnsi" w:hAnsiTheme="minorHAnsi" w:cstheme="minorHAnsi"/>
          <w:color w:val="auto"/>
          <w:highlight w:val="yellow"/>
        </w:rPr>
        <w:t>correct</w:t>
      </w:r>
      <w:r w:rsidR="007730B6" w:rsidRPr="009466F4">
        <w:rPr>
          <w:rFonts w:asciiTheme="minorHAnsi" w:hAnsiTheme="minorHAnsi" w:cstheme="minorHAnsi"/>
          <w:color w:val="auto"/>
          <w:highlight w:val="yellow"/>
        </w:rPr>
        <w:t xml:space="preserve"> for variations in </w:t>
      </w:r>
      <w:r w:rsidR="000A62AC" w:rsidRPr="009466F4">
        <w:rPr>
          <w:rFonts w:asciiTheme="minorHAnsi" w:hAnsiTheme="minorHAnsi" w:cstheme="minorHAnsi"/>
          <w:color w:val="auto"/>
          <w:highlight w:val="yellow"/>
        </w:rPr>
        <w:t xml:space="preserve">the amount of </w:t>
      </w:r>
      <w:r w:rsidR="00D108F1" w:rsidRPr="009466F4">
        <w:rPr>
          <w:rFonts w:asciiTheme="minorHAnsi" w:hAnsiTheme="minorHAnsi" w:cstheme="minorHAnsi"/>
          <w:color w:val="auto"/>
          <w:highlight w:val="yellow"/>
        </w:rPr>
        <w:t xml:space="preserve">material </w:t>
      </w:r>
      <w:r w:rsidR="00061B08" w:rsidRPr="009466F4">
        <w:rPr>
          <w:rFonts w:asciiTheme="minorHAnsi" w:hAnsiTheme="minorHAnsi" w:cstheme="minorHAnsi"/>
          <w:color w:val="auto"/>
          <w:highlight w:val="yellow"/>
        </w:rPr>
        <w:t>ablated</w:t>
      </w:r>
      <w:r w:rsidR="00C441E9" w:rsidRPr="009466F4">
        <w:rPr>
          <w:rFonts w:asciiTheme="minorHAnsi" w:hAnsiTheme="minorHAnsi" w:cstheme="minorHAnsi"/>
          <w:color w:val="auto"/>
          <w:highlight w:val="yellow"/>
        </w:rPr>
        <w:t xml:space="preserve"> and </w:t>
      </w:r>
      <w:r w:rsidR="00E02C6C" w:rsidRPr="009466F4">
        <w:rPr>
          <w:rFonts w:asciiTheme="minorHAnsi" w:hAnsiTheme="minorHAnsi" w:cstheme="minorHAnsi"/>
          <w:color w:val="auto"/>
          <w:highlight w:val="yellow"/>
        </w:rPr>
        <w:t xml:space="preserve">instrumental </w:t>
      </w:r>
      <w:r w:rsidR="00C441E9" w:rsidRPr="009466F4">
        <w:rPr>
          <w:rFonts w:asciiTheme="minorHAnsi" w:hAnsiTheme="minorHAnsi" w:cstheme="minorHAnsi"/>
          <w:color w:val="auto"/>
          <w:highlight w:val="yellow"/>
        </w:rPr>
        <w:t>drift</w:t>
      </w:r>
      <w:r w:rsidR="00FB4B9D" w:rsidRPr="009466F4">
        <w:rPr>
          <w:rFonts w:asciiTheme="minorHAnsi" w:hAnsiTheme="minorHAnsi" w:cstheme="minorHAnsi"/>
          <w:color w:val="auto"/>
          <w:highlight w:val="yellow"/>
        </w:rPr>
        <w:t>.</w:t>
      </w:r>
    </w:p>
    <w:p w14:paraId="454A7757" w14:textId="328366FE" w:rsidR="0054531A" w:rsidRPr="009466F4" w:rsidRDefault="0054531A" w:rsidP="00BE2FD0">
      <w:pPr>
        <w:pStyle w:val="ListParagraph"/>
        <w:ind w:left="0"/>
        <w:rPr>
          <w:rFonts w:asciiTheme="minorHAnsi" w:hAnsiTheme="minorHAnsi" w:cstheme="minorHAnsi"/>
          <w:color w:val="auto"/>
          <w:highlight w:val="yellow"/>
        </w:rPr>
      </w:pPr>
    </w:p>
    <w:p w14:paraId="7A82CAF3" w14:textId="603B2D90" w:rsidR="003E6428" w:rsidRPr="009466F4" w:rsidRDefault="009938FF"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Crop</w:t>
      </w:r>
      <w:r w:rsidR="001D2FD5" w:rsidRPr="009466F4">
        <w:rPr>
          <w:rFonts w:asciiTheme="minorHAnsi" w:hAnsiTheme="minorHAnsi" w:cstheme="minorHAnsi"/>
          <w:color w:val="auto"/>
          <w:highlight w:val="yellow"/>
        </w:rPr>
        <w:t xml:space="preserve"> </w:t>
      </w:r>
      <w:r w:rsidRPr="009466F4">
        <w:rPr>
          <w:rFonts w:asciiTheme="minorHAnsi" w:hAnsiTheme="minorHAnsi" w:cstheme="minorHAnsi"/>
          <w:color w:val="auto"/>
          <w:highlight w:val="yellow"/>
        </w:rPr>
        <w:t xml:space="preserve">data </w:t>
      </w:r>
      <w:r w:rsidR="00852D1F" w:rsidRPr="009466F4">
        <w:rPr>
          <w:rFonts w:asciiTheme="minorHAnsi" w:hAnsiTheme="minorHAnsi" w:cstheme="minorHAnsi"/>
          <w:color w:val="auto"/>
          <w:highlight w:val="yellow"/>
        </w:rPr>
        <w:t>before</w:t>
      </w:r>
      <w:r w:rsidRPr="009466F4">
        <w:rPr>
          <w:rFonts w:asciiTheme="minorHAnsi" w:hAnsiTheme="minorHAnsi" w:cstheme="minorHAnsi"/>
          <w:color w:val="auto"/>
          <w:highlight w:val="yellow"/>
        </w:rPr>
        <w:t xml:space="preserve"> </w:t>
      </w:r>
      <w:r w:rsidR="00852D1F" w:rsidRPr="009466F4">
        <w:rPr>
          <w:rFonts w:asciiTheme="minorHAnsi" w:hAnsiTheme="minorHAnsi" w:cstheme="minorHAnsi"/>
          <w:color w:val="auto"/>
          <w:highlight w:val="yellow"/>
        </w:rPr>
        <w:t>the start</w:t>
      </w:r>
      <w:r w:rsidRPr="009466F4">
        <w:rPr>
          <w:rFonts w:asciiTheme="minorHAnsi" w:hAnsiTheme="minorHAnsi" w:cstheme="minorHAnsi"/>
          <w:color w:val="auto"/>
          <w:highlight w:val="yellow"/>
        </w:rPr>
        <w:t xml:space="preserve"> and </w:t>
      </w:r>
      <w:r w:rsidR="00852D1F" w:rsidRPr="009466F4">
        <w:rPr>
          <w:rFonts w:asciiTheme="minorHAnsi" w:hAnsiTheme="minorHAnsi" w:cstheme="minorHAnsi"/>
          <w:color w:val="auto"/>
          <w:highlight w:val="yellow"/>
        </w:rPr>
        <w:t xml:space="preserve">after the </w:t>
      </w:r>
      <w:r w:rsidRPr="009466F4">
        <w:rPr>
          <w:rFonts w:asciiTheme="minorHAnsi" w:hAnsiTheme="minorHAnsi" w:cstheme="minorHAnsi"/>
          <w:color w:val="auto"/>
          <w:highlight w:val="yellow"/>
        </w:rPr>
        <w:t xml:space="preserve">end of each </w:t>
      </w:r>
      <w:r w:rsidR="00852D1F" w:rsidRPr="009466F4">
        <w:rPr>
          <w:rFonts w:asciiTheme="minorHAnsi" w:hAnsiTheme="minorHAnsi" w:cstheme="minorHAnsi"/>
          <w:color w:val="auto"/>
          <w:highlight w:val="yellow"/>
        </w:rPr>
        <w:t xml:space="preserve">ablated </w:t>
      </w:r>
      <w:r w:rsidRPr="009466F4">
        <w:rPr>
          <w:rFonts w:asciiTheme="minorHAnsi" w:hAnsiTheme="minorHAnsi" w:cstheme="minorHAnsi"/>
          <w:color w:val="auto"/>
          <w:highlight w:val="yellow"/>
        </w:rPr>
        <w:t xml:space="preserve">line to </w:t>
      </w:r>
      <w:r w:rsidR="00852D1F" w:rsidRPr="009466F4">
        <w:rPr>
          <w:rFonts w:asciiTheme="minorHAnsi" w:hAnsiTheme="minorHAnsi" w:cstheme="minorHAnsi"/>
          <w:color w:val="auto"/>
          <w:highlight w:val="yellow"/>
        </w:rPr>
        <w:t>remove</w:t>
      </w:r>
      <w:r w:rsidRPr="009466F4">
        <w:rPr>
          <w:rFonts w:asciiTheme="minorHAnsi" w:hAnsiTheme="minorHAnsi" w:cstheme="minorHAnsi"/>
          <w:color w:val="auto"/>
          <w:highlight w:val="yellow"/>
        </w:rPr>
        <w:t xml:space="preserve"> the background signal. T</w:t>
      </w:r>
      <w:r w:rsidR="003E6428" w:rsidRPr="009466F4">
        <w:rPr>
          <w:rFonts w:asciiTheme="minorHAnsi" w:hAnsiTheme="minorHAnsi" w:cstheme="minorHAnsi"/>
          <w:color w:val="auto"/>
          <w:highlight w:val="yellow"/>
        </w:rPr>
        <w:t xml:space="preserve">ranspose </w:t>
      </w:r>
      <w:r w:rsidR="001D2FD5" w:rsidRPr="009466F4">
        <w:rPr>
          <w:rFonts w:asciiTheme="minorHAnsi" w:hAnsiTheme="minorHAnsi" w:cstheme="minorHAnsi"/>
          <w:color w:val="auto"/>
          <w:highlight w:val="yellow"/>
        </w:rPr>
        <w:t xml:space="preserve">the </w:t>
      </w:r>
      <w:r w:rsidR="00761351" w:rsidRPr="009466F4">
        <w:rPr>
          <w:rFonts w:asciiTheme="minorHAnsi" w:hAnsiTheme="minorHAnsi" w:cstheme="minorHAnsi"/>
          <w:color w:val="auto"/>
          <w:highlight w:val="yellow"/>
        </w:rPr>
        <w:t>data table to obtain a grid</w:t>
      </w:r>
      <w:r w:rsidR="00B73749" w:rsidRPr="009466F4">
        <w:rPr>
          <w:rFonts w:asciiTheme="minorHAnsi" w:hAnsiTheme="minorHAnsi" w:cstheme="minorHAnsi"/>
          <w:color w:val="auto"/>
          <w:highlight w:val="yellow"/>
        </w:rPr>
        <w:t xml:space="preserve"> matrix</w:t>
      </w:r>
      <w:r w:rsidR="00761351" w:rsidRPr="009466F4">
        <w:rPr>
          <w:rFonts w:asciiTheme="minorHAnsi" w:hAnsiTheme="minorHAnsi" w:cstheme="minorHAnsi"/>
          <w:color w:val="auto"/>
          <w:highlight w:val="yellow"/>
        </w:rPr>
        <w:t xml:space="preserve"> where each row corresponds to an ablat</w:t>
      </w:r>
      <w:r w:rsidR="008F1285" w:rsidRPr="009466F4">
        <w:rPr>
          <w:rFonts w:asciiTheme="minorHAnsi" w:hAnsiTheme="minorHAnsi" w:cstheme="minorHAnsi"/>
          <w:color w:val="auto"/>
          <w:highlight w:val="yellow"/>
        </w:rPr>
        <w:t>ed</w:t>
      </w:r>
      <w:r w:rsidR="00761351" w:rsidRPr="009466F4">
        <w:rPr>
          <w:rFonts w:asciiTheme="minorHAnsi" w:hAnsiTheme="minorHAnsi" w:cstheme="minorHAnsi"/>
          <w:color w:val="auto"/>
          <w:highlight w:val="yellow"/>
        </w:rPr>
        <w:t xml:space="preserve"> line and each column to a </w:t>
      </w:r>
      <w:r w:rsidR="008F1285" w:rsidRPr="009466F4">
        <w:rPr>
          <w:rFonts w:asciiTheme="minorHAnsi" w:hAnsiTheme="minorHAnsi" w:cstheme="minorHAnsi"/>
          <w:color w:val="auto"/>
          <w:highlight w:val="yellow"/>
        </w:rPr>
        <w:t>normalized isotope</w:t>
      </w:r>
      <w:r w:rsidR="00761351" w:rsidRPr="009466F4">
        <w:rPr>
          <w:rFonts w:asciiTheme="minorHAnsi" w:hAnsiTheme="minorHAnsi" w:cstheme="minorHAnsi"/>
          <w:color w:val="auto"/>
          <w:highlight w:val="yellow"/>
        </w:rPr>
        <w:t xml:space="preserve"> intensity value. S</w:t>
      </w:r>
      <w:r w:rsidR="003E6428" w:rsidRPr="009466F4">
        <w:rPr>
          <w:rFonts w:asciiTheme="minorHAnsi" w:hAnsiTheme="minorHAnsi" w:cstheme="minorHAnsi"/>
          <w:color w:val="auto"/>
          <w:highlight w:val="yellow"/>
        </w:rPr>
        <w:t xml:space="preserve">eparate the </w:t>
      </w:r>
      <w:r w:rsidR="00B73749" w:rsidRPr="009466F4">
        <w:rPr>
          <w:rFonts w:asciiTheme="minorHAnsi" w:hAnsiTheme="minorHAnsi" w:cstheme="minorHAnsi"/>
          <w:color w:val="auto"/>
          <w:highlight w:val="yellow"/>
        </w:rPr>
        <w:t>matrices</w:t>
      </w:r>
      <w:r w:rsidR="001D2FD5" w:rsidRPr="009466F4">
        <w:rPr>
          <w:rFonts w:asciiTheme="minorHAnsi" w:hAnsiTheme="minorHAnsi" w:cstheme="minorHAnsi"/>
          <w:color w:val="auto"/>
          <w:highlight w:val="yellow"/>
        </w:rPr>
        <w:t xml:space="preserve"> for each</w:t>
      </w:r>
      <w:r w:rsidR="008F1285" w:rsidRPr="009466F4">
        <w:rPr>
          <w:rFonts w:asciiTheme="minorHAnsi" w:hAnsiTheme="minorHAnsi" w:cstheme="minorHAnsi"/>
          <w:color w:val="auto"/>
          <w:highlight w:val="yellow"/>
        </w:rPr>
        <w:t xml:space="preserve"> isotope</w:t>
      </w:r>
      <w:r w:rsidR="001D2FD5" w:rsidRPr="009466F4">
        <w:rPr>
          <w:rFonts w:asciiTheme="minorHAnsi" w:hAnsiTheme="minorHAnsi" w:cstheme="minorHAnsi"/>
          <w:color w:val="auto"/>
          <w:highlight w:val="yellow"/>
        </w:rPr>
        <w:t xml:space="preserve"> </w:t>
      </w:r>
      <w:r w:rsidR="003E6428" w:rsidRPr="009466F4">
        <w:rPr>
          <w:rFonts w:asciiTheme="minorHAnsi" w:hAnsiTheme="minorHAnsi" w:cstheme="minorHAnsi"/>
          <w:color w:val="auto"/>
          <w:highlight w:val="yellow"/>
        </w:rPr>
        <w:t xml:space="preserve">into </w:t>
      </w:r>
      <w:r w:rsidR="009274A3" w:rsidRPr="009466F4">
        <w:rPr>
          <w:rFonts w:asciiTheme="minorHAnsi" w:hAnsiTheme="minorHAnsi" w:cstheme="minorHAnsi"/>
          <w:color w:val="auto"/>
          <w:highlight w:val="yellow"/>
        </w:rPr>
        <w:t xml:space="preserve">individual </w:t>
      </w:r>
      <w:r w:rsidR="003E6428" w:rsidRPr="009466F4">
        <w:rPr>
          <w:rFonts w:asciiTheme="minorHAnsi" w:hAnsiTheme="minorHAnsi" w:cstheme="minorHAnsi"/>
          <w:color w:val="auto"/>
          <w:highlight w:val="yellow"/>
        </w:rPr>
        <w:t>worksheets</w:t>
      </w:r>
      <w:r w:rsidR="00FB4B9D" w:rsidRPr="009466F4">
        <w:rPr>
          <w:rFonts w:asciiTheme="minorHAnsi" w:hAnsiTheme="minorHAnsi" w:cstheme="minorHAnsi"/>
          <w:color w:val="auto"/>
          <w:highlight w:val="yellow"/>
        </w:rPr>
        <w:t>.</w:t>
      </w:r>
    </w:p>
    <w:p w14:paraId="688B7B13" w14:textId="77777777" w:rsidR="00645238" w:rsidRPr="009466F4" w:rsidRDefault="00645238" w:rsidP="00BE2FD0">
      <w:pPr>
        <w:rPr>
          <w:rFonts w:asciiTheme="minorHAnsi" w:hAnsiTheme="minorHAnsi" w:cstheme="minorHAnsi"/>
          <w:color w:val="auto"/>
        </w:rPr>
      </w:pPr>
    </w:p>
    <w:p w14:paraId="6EC1A48B" w14:textId="0AE541FB" w:rsidR="009274A3" w:rsidRPr="009466F4" w:rsidRDefault="00AC623A"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C</w:t>
      </w:r>
      <w:r w:rsidR="004148A7" w:rsidRPr="009466F4">
        <w:rPr>
          <w:rFonts w:asciiTheme="minorHAnsi" w:hAnsiTheme="minorHAnsi" w:cstheme="minorHAnsi"/>
          <w:color w:val="auto"/>
        </w:rPr>
        <w:t>alculate the</w:t>
      </w:r>
      <w:r w:rsidR="001D2FD5" w:rsidRPr="009466F4">
        <w:rPr>
          <w:rFonts w:asciiTheme="minorHAnsi" w:hAnsiTheme="minorHAnsi" w:cstheme="minorHAnsi"/>
          <w:color w:val="auto"/>
        </w:rPr>
        <w:t xml:space="preserve"> average</w:t>
      </w:r>
      <w:r w:rsidR="006020C9" w:rsidRPr="009466F4">
        <w:rPr>
          <w:rFonts w:asciiTheme="minorHAnsi" w:hAnsiTheme="minorHAnsi" w:cstheme="minorHAnsi"/>
          <w:color w:val="auto"/>
        </w:rPr>
        <w:t xml:space="preserve"> normalized </w:t>
      </w:r>
      <w:r w:rsidR="00761351" w:rsidRPr="009466F4">
        <w:rPr>
          <w:rFonts w:asciiTheme="minorHAnsi" w:hAnsiTheme="minorHAnsi" w:cstheme="minorHAnsi"/>
          <w:color w:val="auto"/>
        </w:rPr>
        <w:t xml:space="preserve">signal </w:t>
      </w:r>
      <w:r w:rsidR="006020C9" w:rsidRPr="009466F4">
        <w:rPr>
          <w:rFonts w:asciiTheme="minorHAnsi" w:hAnsiTheme="minorHAnsi" w:cstheme="minorHAnsi"/>
          <w:color w:val="auto"/>
        </w:rPr>
        <w:t>intensity</w:t>
      </w:r>
      <w:r w:rsidR="001B1E77" w:rsidRPr="009466F4">
        <w:rPr>
          <w:rFonts w:asciiTheme="minorHAnsi" w:hAnsiTheme="minorHAnsi" w:cstheme="minorHAnsi"/>
          <w:color w:val="auto"/>
        </w:rPr>
        <w:t xml:space="preserve"> ratio</w:t>
      </w:r>
      <w:r w:rsidR="00201353" w:rsidRPr="009466F4">
        <w:rPr>
          <w:rFonts w:asciiTheme="minorHAnsi" w:hAnsiTheme="minorHAnsi" w:cstheme="minorHAnsi"/>
          <w:color w:val="auto"/>
        </w:rPr>
        <w:t xml:space="preserve"> per</w:t>
      </w:r>
      <w:r w:rsidR="008F1285" w:rsidRPr="009466F4">
        <w:rPr>
          <w:rFonts w:asciiTheme="minorHAnsi" w:hAnsiTheme="minorHAnsi" w:cstheme="minorHAnsi"/>
          <w:color w:val="auto"/>
        </w:rPr>
        <w:t xml:space="preserve"> isotope</w:t>
      </w:r>
      <w:r w:rsidR="006020C9" w:rsidRPr="009466F4">
        <w:rPr>
          <w:rFonts w:asciiTheme="minorHAnsi" w:hAnsiTheme="minorHAnsi" w:cstheme="minorHAnsi"/>
          <w:color w:val="auto"/>
        </w:rPr>
        <w:t xml:space="preserve"> </w:t>
      </w:r>
      <w:r w:rsidR="004148A7" w:rsidRPr="009466F4">
        <w:rPr>
          <w:rFonts w:asciiTheme="minorHAnsi" w:hAnsiTheme="minorHAnsi" w:cstheme="minorHAnsi"/>
          <w:color w:val="auto"/>
        </w:rPr>
        <w:t xml:space="preserve">for </w:t>
      </w:r>
      <w:r w:rsidR="00BE037C" w:rsidRPr="009466F4">
        <w:rPr>
          <w:rFonts w:asciiTheme="minorHAnsi" w:hAnsiTheme="minorHAnsi" w:cstheme="minorHAnsi"/>
          <w:color w:val="auto"/>
        </w:rPr>
        <w:t>the calibration</w:t>
      </w:r>
      <w:r w:rsidR="004148A7" w:rsidRPr="009466F4">
        <w:rPr>
          <w:rFonts w:asciiTheme="minorHAnsi" w:hAnsiTheme="minorHAnsi" w:cstheme="minorHAnsi"/>
          <w:color w:val="auto"/>
        </w:rPr>
        <w:t xml:space="preserve"> standard</w:t>
      </w:r>
      <w:r w:rsidR="00BE037C" w:rsidRPr="009466F4">
        <w:rPr>
          <w:rFonts w:asciiTheme="minorHAnsi" w:hAnsiTheme="minorHAnsi" w:cstheme="minorHAnsi"/>
          <w:color w:val="auto"/>
        </w:rPr>
        <w:t>s</w:t>
      </w:r>
      <w:r w:rsidR="004148A7" w:rsidRPr="009466F4">
        <w:rPr>
          <w:rFonts w:asciiTheme="minorHAnsi" w:hAnsiTheme="minorHAnsi" w:cstheme="minorHAnsi"/>
          <w:color w:val="auto"/>
        </w:rPr>
        <w:t xml:space="preserve"> and </w:t>
      </w:r>
      <w:r w:rsidR="00BE037C" w:rsidRPr="009466F4">
        <w:rPr>
          <w:rFonts w:asciiTheme="minorHAnsi" w:hAnsiTheme="minorHAnsi" w:cstheme="minorHAnsi"/>
          <w:color w:val="auto"/>
        </w:rPr>
        <w:t xml:space="preserve">calibration </w:t>
      </w:r>
      <w:r w:rsidR="004148A7" w:rsidRPr="009466F4">
        <w:rPr>
          <w:rFonts w:asciiTheme="minorHAnsi" w:hAnsiTheme="minorHAnsi" w:cstheme="minorHAnsi"/>
          <w:color w:val="auto"/>
        </w:rPr>
        <w:t xml:space="preserve">blank </w:t>
      </w:r>
      <w:r w:rsidR="00F41EF0" w:rsidRPr="009466F4">
        <w:rPr>
          <w:rFonts w:asciiTheme="minorHAnsi" w:hAnsiTheme="minorHAnsi" w:cstheme="minorHAnsi"/>
          <w:color w:val="auto"/>
        </w:rPr>
        <w:t>and compute the calibration function</w:t>
      </w:r>
      <w:r w:rsidR="003C2BE5" w:rsidRPr="009466F4">
        <w:rPr>
          <w:rFonts w:asciiTheme="minorHAnsi" w:hAnsiTheme="minorHAnsi" w:cstheme="minorHAnsi"/>
          <w:color w:val="auto"/>
        </w:rPr>
        <w:t xml:space="preserve"> (</w:t>
      </w:r>
      <w:r w:rsidR="003C2BE5" w:rsidRPr="009466F4">
        <w:rPr>
          <w:rFonts w:asciiTheme="minorHAnsi" w:hAnsiTheme="minorHAnsi" w:cstheme="minorHAnsi"/>
          <w:i/>
          <w:iCs/>
          <w:color w:val="auto"/>
        </w:rPr>
        <w:t>y</w:t>
      </w:r>
      <w:r w:rsidR="003C2BE5" w:rsidRPr="009466F4">
        <w:rPr>
          <w:rFonts w:asciiTheme="minorHAnsi" w:hAnsiTheme="minorHAnsi" w:cstheme="minorHAnsi"/>
          <w:color w:val="auto"/>
        </w:rPr>
        <w:t xml:space="preserve"> = </w:t>
      </w:r>
      <w:r w:rsidR="003C2BE5" w:rsidRPr="009466F4">
        <w:rPr>
          <w:rFonts w:asciiTheme="minorHAnsi" w:hAnsiTheme="minorHAnsi" w:cstheme="minorHAnsi"/>
          <w:i/>
          <w:iCs/>
          <w:color w:val="auto"/>
        </w:rPr>
        <w:t>ax</w:t>
      </w:r>
      <w:r w:rsidR="003C2BE5" w:rsidRPr="009466F4">
        <w:rPr>
          <w:rFonts w:asciiTheme="minorHAnsi" w:hAnsiTheme="minorHAnsi" w:cstheme="minorHAnsi"/>
          <w:color w:val="auto"/>
        </w:rPr>
        <w:t xml:space="preserve"> + </w:t>
      </w:r>
      <w:r w:rsidR="003C2BE5" w:rsidRPr="009466F4">
        <w:rPr>
          <w:rFonts w:asciiTheme="minorHAnsi" w:hAnsiTheme="minorHAnsi" w:cstheme="minorHAnsi"/>
          <w:i/>
          <w:iCs/>
          <w:color w:val="auto"/>
        </w:rPr>
        <w:t>b</w:t>
      </w:r>
      <w:r w:rsidR="003C2BE5" w:rsidRPr="009466F4">
        <w:rPr>
          <w:rFonts w:asciiTheme="minorHAnsi" w:hAnsiTheme="minorHAnsi" w:cstheme="minorHAnsi"/>
          <w:color w:val="auto"/>
        </w:rPr>
        <w:t>)</w:t>
      </w:r>
      <w:r w:rsidR="006020C9" w:rsidRPr="009466F4">
        <w:rPr>
          <w:rFonts w:asciiTheme="minorHAnsi" w:hAnsiTheme="minorHAnsi" w:cstheme="minorHAnsi"/>
          <w:color w:val="auto"/>
        </w:rPr>
        <w:t xml:space="preserve"> using </w:t>
      </w:r>
      <w:r w:rsidR="00910AA7" w:rsidRPr="009466F4">
        <w:rPr>
          <w:rFonts w:asciiTheme="minorHAnsi" w:hAnsiTheme="minorHAnsi" w:cstheme="minorHAnsi"/>
          <w:color w:val="auto"/>
        </w:rPr>
        <w:t xml:space="preserve">a </w:t>
      </w:r>
      <w:r w:rsidR="00863C28" w:rsidRPr="009466F4">
        <w:rPr>
          <w:rFonts w:asciiTheme="minorHAnsi" w:hAnsiTheme="minorHAnsi" w:cstheme="minorHAnsi"/>
          <w:color w:val="auto"/>
        </w:rPr>
        <w:t>linear regression</w:t>
      </w:r>
      <w:r w:rsidR="00910AA7" w:rsidRPr="009466F4">
        <w:rPr>
          <w:rFonts w:asciiTheme="minorHAnsi" w:hAnsiTheme="minorHAnsi" w:cstheme="minorHAnsi"/>
          <w:color w:val="auto"/>
        </w:rPr>
        <w:t xml:space="preserve"> model </w:t>
      </w:r>
      <w:r w:rsidR="009274A3" w:rsidRPr="009466F4">
        <w:rPr>
          <w:rFonts w:asciiTheme="minorHAnsi" w:hAnsiTheme="minorHAnsi" w:cstheme="minorHAnsi"/>
          <w:color w:val="auto"/>
        </w:rPr>
        <w:t>with</w:t>
      </w:r>
      <w:r w:rsidR="002656A2" w:rsidRPr="009466F4">
        <w:rPr>
          <w:rFonts w:asciiTheme="minorHAnsi" w:hAnsiTheme="minorHAnsi" w:cstheme="minorHAnsi"/>
          <w:color w:val="auto"/>
        </w:rPr>
        <w:t xml:space="preserve"> </w:t>
      </w:r>
      <w:r w:rsidR="006020C9" w:rsidRPr="009466F4">
        <w:rPr>
          <w:rFonts w:asciiTheme="minorHAnsi" w:hAnsiTheme="minorHAnsi" w:cstheme="minorHAnsi"/>
          <w:color w:val="auto"/>
        </w:rPr>
        <w:t>the gel</w:t>
      </w:r>
      <w:r w:rsidR="00910AA7" w:rsidRPr="009466F4">
        <w:rPr>
          <w:rFonts w:asciiTheme="minorHAnsi" w:hAnsiTheme="minorHAnsi" w:cstheme="minorHAnsi"/>
          <w:color w:val="auto"/>
        </w:rPr>
        <w:t xml:space="preserve"> standard</w:t>
      </w:r>
      <w:r w:rsidR="006020C9" w:rsidRPr="009466F4">
        <w:rPr>
          <w:rFonts w:asciiTheme="minorHAnsi" w:hAnsiTheme="minorHAnsi" w:cstheme="minorHAnsi"/>
          <w:color w:val="auto"/>
        </w:rPr>
        <w:t xml:space="preserve"> analyte loadings</w:t>
      </w:r>
      <w:r w:rsidR="00910AA7" w:rsidRPr="009466F4">
        <w:rPr>
          <w:rFonts w:asciiTheme="minorHAnsi" w:hAnsiTheme="minorHAnsi" w:cstheme="minorHAnsi"/>
          <w:color w:val="auto"/>
        </w:rPr>
        <w:t xml:space="preserve"> (</w:t>
      </w:r>
      <w:r w:rsidR="00761351" w:rsidRPr="009466F4">
        <w:rPr>
          <w:rFonts w:asciiTheme="minorHAnsi" w:hAnsiTheme="minorHAnsi" w:cstheme="minorHAnsi"/>
          <w:color w:val="auto"/>
        </w:rPr>
        <w:t>µg cm</w:t>
      </w:r>
      <w:r w:rsidR="00761351" w:rsidRPr="009466F4">
        <w:rPr>
          <w:rFonts w:asciiTheme="minorHAnsi" w:hAnsiTheme="minorHAnsi" w:cstheme="minorHAnsi"/>
          <w:color w:val="auto"/>
          <w:vertAlign w:val="superscript"/>
        </w:rPr>
        <w:t>-2</w:t>
      </w:r>
      <w:r w:rsidR="00761351" w:rsidRPr="009466F4">
        <w:rPr>
          <w:rFonts w:asciiTheme="minorHAnsi" w:hAnsiTheme="minorHAnsi" w:cstheme="minorHAnsi"/>
          <w:color w:val="auto"/>
        </w:rPr>
        <w:t xml:space="preserve">; </w:t>
      </w:r>
      <w:r w:rsidR="00910AA7" w:rsidRPr="009466F4">
        <w:rPr>
          <w:rFonts w:asciiTheme="minorHAnsi" w:hAnsiTheme="minorHAnsi" w:cstheme="minorHAnsi"/>
          <w:color w:val="auto"/>
        </w:rPr>
        <w:t xml:space="preserve">see </w:t>
      </w:r>
      <w:r w:rsidR="00BE037C" w:rsidRPr="009466F4">
        <w:rPr>
          <w:rFonts w:asciiTheme="minorHAnsi" w:hAnsiTheme="minorHAnsi" w:cstheme="minorHAnsi"/>
          <w:b/>
          <w:bCs/>
          <w:color w:val="auto"/>
        </w:rPr>
        <w:t>SI S4</w:t>
      </w:r>
      <w:r w:rsidR="00910AA7" w:rsidRPr="009466F4">
        <w:rPr>
          <w:rFonts w:asciiTheme="minorHAnsi" w:hAnsiTheme="minorHAnsi" w:cstheme="minorHAnsi"/>
          <w:color w:val="auto"/>
        </w:rPr>
        <w:t xml:space="preserve">) </w:t>
      </w:r>
      <w:r w:rsidR="002656A2" w:rsidRPr="009466F4">
        <w:rPr>
          <w:rFonts w:asciiTheme="minorHAnsi" w:hAnsiTheme="minorHAnsi" w:cstheme="minorHAnsi"/>
          <w:color w:val="auto"/>
        </w:rPr>
        <w:t xml:space="preserve">as </w:t>
      </w:r>
      <w:r w:rsidR="006020C9" w:rsidRPr="009466F4">
        <w:rPr>
          <w:rFonts w:asciiTheme="minorHAnsi" w:hAnsiTheme="minorHAnsi" w:cstheme="minorHAnsi"/>
          <w:color w:val="auto"/>
        </w:rPr>
        <w:t>x-values</w:t>
      </w:r>
      <w:r w:rsidR="00F41EF0" w:rsidRPr="009466F4">
        <w:rPr>
          <w:rFonts w:asciiTheme="minorHAnsi" w:hAnsiTheme="minorHAnsi" w:cstheme="minorHAnsi"/>
          <w:color w:val="auto"/>
        </w:rPr>
        <w:t>.</w:t>
      </w:r>
      <w:bookmarkStart w:id="31" w:name="_Hlk37080136"/>
      <w:r w:rsidR="00BA299A" w:rsidRPr="009466F4">
        <w:rPr>
          <w:rFonts w:asciiTheme="minorHAnsi" w:hAnsiTheme="minorHAnsi" w:cstheme="minorHAnsi"/>
          <w:color w:val="auto"/>
        </w:rPr>
        <w:t xml:space="preserve"> </w:t>
      </w:r>
      <w:r w:rsidR="009274A3" w:rsidRPr="009466F4">
        <w:rPr>
          <w:rFonts w:asciiTheme="minorHAnsi" w:hAnsiTheme="minorHAnsi" w:cstheme="minorHAnsi"/>
          <w:color w:val="auto"/>
        </w:rPr>
        <w:t>Evaluate the calibration</w:t>
      </w:r>
      <w:r w:rsidR="00087334" w:rsidRPr="009466F4">
        <w:rPr>
          <w:rFonts w:asciiTheme="minorHAnsi" w:hAnsiTheme="minorHAnsi" w:cstheme="minorHAnsi"/>
          <w:color w:val="auto"/>
        </w:rPr>
        <w:t xml:space="preserve"> function</w:t>
      </w:r>
      <w:r w:rsidR="009274A3" w:rsidRPr="009466F4">
        <w:rPr>
          <w:rFonts w:asciiTheme="minorHAnsi" w:hAnsiTheme="minorHAnsi" w:cstheme="minorHAnsi"/>
          <w:color w:val="auto"/>
        </w:rPr>
        <w:t xml:space="preserve"> </w:t>
      </w:r>
      <w:r w:rsidR="00087334" w:rsidRPr="009466F4">
        <w:rPr>
          <w:rFonts w:asciiTheme="minorHAnsi" w:hAnsiTheme="minorHAnsi" w:cstheme="minorHAnsi"/>
          <w:color w:val="auto"/>
        </w:rPr>
        <w:t>of</w:t>
      </w:r>
      <w:r w:rsidR="009274A3" w:rsidRPr="009466F4">
        <w:rPr>
          <w:rFonts w:asciiTheme="minorHAnsi" w:hAnsiTheme="minorHAnsi" w:cstheme="minorHAnsi"/>
          <w:color w:val="auto"/>
        </w:rPr>
        <w:t xml:space="preserve"> each</w:t>
      </w:r>
      <w:r w:rsidR="008F1285" w:rsidRPr="009466F4">
        <w:rPr>
          <w:rFonts w:asciiTheme="minorHAnsi" w:hAnsiTheme="minorHAnsi" w:cstheme="minorHAnsi"/>
          <w:color w:val="auto"/>
        </w:rPr>
        <w:t xml:space="preserve"> isotope</w:t>
      </w:r>
      <w:r w:rsidR="009274A3" w:rsidRPr="009466F4">
        <w:rPr>
          <w:rFonts w:asciiTheme="minorHAnsi" w:hAnsiTheme="minorHAnsi" w:cstheme="minorHAnsi"/>
          <w:color w:val="auto"/>
        </w:rPr>
        <w:t xml:space="preserve"> </w:t>
      </w:r>
      <w:r w:rsidR="00087334" w:rsidRPr="009466F4">
        <w:rPr>
          <w:rFonts w:asciiTheme="minorHAnsi" w:hAnsiTheme="minorHAnsi" w:cstheme="minorHAnsi"/>
          <w:color w:val="auto"/>
        </w:rPr>
        <w:t>for linearity</w:t>
      </w:r>
      <w:r w:rsidR="00B90600" w:rsidRPr="009466F4">
        <w:rPr>
          <w:rFonts w:asciiTheme="minorHAnsi" w:hAnsiTheme="minorHAnsi" w:cstheme="minorHAnsi"/>
          <w:noProof/>
          <w:color w:val="auto"/>
          <w:vertAlign w:val="superscript"/>
        </w:rPr>
        <w:t>47</w:t>
      </w:r>
      <w:r w:rsidR="00087334" w:rsidRPr="009466F4">
        <w:rPr>
          <w:rFonts w:asciiTheme="minorHAnsi" w:hAnsiTheme="minorHAnsi" w:cstheme="minorHAnsi"/>
          <w:color w:val="auto"/>
        </w:rPr>
        <w:t>.</w:t>
      </w:r>
      <w:bookmarkEnd w:id="31"/>
    </w:p>
    <w:p w14:paraId="6D2B5B69" w14:textId="77777777" w:rsidR="00975F86" w:rsidRPr="009466F4" w:rsidRDefault="00975F86" w:rsidP="00BE2FD0">
      <w:pPr>
        <w:rPr>
          <w:rFonts w:asciiTheme="minorHAnsi" w:hAnsiTheme="minorHAnsi" w:cstheme="minorHAnsi"/>
          <w:color w:val="auto"/>
        </w:rPr>
      </w:pPr>
    </w:p>
    <w:p w14:paraId="279CE696" w14:textId="6C82E095" w:rsidR="00975F86" w:rsidRPr="009466F4" w:rsidRDefault="00975F8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Apply the calibration function to the sample data matrix</w:t>
      </w:r>
      <w:r w:rsidR="00FB4B9D" w:rsidRPr="009466F4">
        <w:rPr>
          <w:rFonts w:asciiTheme="minorHAnsi" w:hAnsiTheme="minorHAnsi" w:cstheme="minorHAnsi"/>
          <w:color w:val="auto"/>
        </w:rPr>
        <w:t xml:space="preserve">. </w:t>
      </w:r>
      <w:r w:rsidRPr="009466F4">
        <w:rPr>
          <w:rFonts w:asciiTheme="minorHAnsi" w:hAnsiTheme="minorHAnsi" w:cstheme="minorHAnsi"/>
          <w:color w:val="auto"/>
        </w:rPr>
        <w:t>Convert the normalized signal intensit</w:t>
      </w:r>
      <w:r w:rsidR="001B1E77" w:rsidRPr="009466F4">
        <w:rPr>
          <w:rFonts w:asciiTheme="minorHAnsi" w:hAnsiTheme="minorHAnsi" w:cstheme="minorHAnsi"/>
          <w:color w:val="auto"/>
        </w:rPr>
        <w:t>y ratios</w:t>
      </w:r>
      <w:r w:rsidR="00F81F2F" w:rsidRPr="009466F4">
        <w:rPr>
          <w:rFonts w:asciiTheme="minorHAnsi" w:hAnsiTheme="minorHAnsi" w:cstheme="minorHAnsi"/>
          <w:color w:val="auto"/>
        </w:rPr>
        <w:t>,</w:t>
      </w:r>
      <w:r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I</m:t>
            </m:r>
          </m:e>
          <m:sub>
            <m:r>
              <m:rPr>
                <m:sty m:val="p"/>
              </m:rPr>
              <w:rPr>
                <w:rFonts w:ascii="Cambria Math" w:hAnsi="Cambria Math" w:cstheme="minorHAnsi"/>
                <w:color w:val="auto"/>
              </w:rPr>
              <m:t>norm</m:t>
            </m:r>
          </m:sub>
        </m:sSub>
      </m:oMath>
      <w:r w:rsidR="00F81F2F" w:rsidRPr="009466F4">
        <w:rPr>
          <w:rFonts w:asciiTheme="minorHAnsi" w:hAnsiTheme="minorHAnsi" w:cstheme="minorHAnsi"/>
          <w:color w:val="auto"/>
        </w:rPr>
        <w:t>,</w:t>
      </w:r>
      <w:r w:rsidRPr="009466F4">
        <w:rPr>
          <w:rFonts w:asciiTheme="minorHAnsi" w:hAnsiTheme="minorHAnsi" w:cstheme="minorHAnsi"/>
          <w:color w:val="auto"/>
        </w:rPr>
        <w:t xml:space="preserve"> to gel analyte loading</w:t>
      </w:r>
      <w:r w:rsidR="00F81F2F" w:rsidRPr="009466F4">
        <w:rPr>
          <w:rFonts w:asciiTheme="minorHAnsi" w:hAnsiTheme="minorHAnsi" w:cstheme="minorHAnsi"/>
          <w:color w:val="auto"/>
        </w:rPr>
        <w:t>s,</w:t>
      </w:r>
      <w:r w:rsidRPr="009466F4">
        <w:rPr>
          <w:rFonts w:asciiTheme="minorHAnsi" w:hAnsiTheme="minorHAnsi" w:cstheme="minorHAnsi"/>
          <w:color w:val="auto"/>
        </w:rPr>
        <w:t xml:space="preserve"> </w:t>
      </w:r>
      <m:oMath>
        <m:sSub>
          <m:sSubPr>
            <m:ctrlPr>
              <w:rPr>
                <w:rFonts w:ascii="Cambria Math" w:hAnsi="Cambria Math" w:cstheme="minorHAnsi"/>
                <w:color w:val="auto"/>
              </w:rPr>
            </m:ctrlPr>
          </m:sSubPr>
          <m:e>
            <m:r>
              <w:rPr>
                <w:rFonts w:ascii="Cambria Math" w:hAnsi="Cambria Math" w:cstheme="minorHAnsi"/>
                <w:color w:val="auto"/>
              </w:rPr>
              <m:t>Γ</m:t>
            </m:r>
          </m:e>
          <m:sub>
            <m:r>
              <m:rPr>
                <m:sty m:val="p"/>
              </m:rPr>
              <w:rPr>
                <w:rFonts w:ascii="Cambria Math" w:hAnsi="Cambria Math" w:cstheme="minorHAnsi"/>
                <w:color w:val="auto"/>
              </w:rPr>
              <m:t>DGT</m:t>
            </m:r>
          </m:sub>
        </m:sSub>
      </m:oMath>
      <w:r w:rsidRPr="009466F4">
        <w:rPr>
          <w:rFonts w:asciiTheme="minorHAnsi" w:hAnsiTheme="minorHAnsi" w:cstheme="minorHAnsi"/>
          <w:color w:val="auto"/>
        </w:rPr>
        <w:t xml:space="preserve"> (µg cm</w:t>
      </w:r>
      <w:r w:rsidRPr="009466F4">
        <w:rPr>
          <w:rFonts w:asciiTheme="minorHAnsi" w:hAnsiTheme="minorHAnsi" w:cstheme="minorHAnsi"/>
          <w:color w:val="auto"/>
          <w:vertAlign w:val="superscript"/>
        </w:rPr>
        <w:t>-2</w:t>
      </w:r>
      <w:r w:rsidRPr="009466F4">
        <w:rPr>
          <w:rFonts w:asciiTheme="minorHAnsi" w:hAnsiTheme="minorHAnsi" w:cstheme="minorHAnsi"/>
          <w:color w:val="auto"/>
        </w:rPr>
        <w:t xml:space="preserve">), and </w:t>
      </w:r>
      <w:r w:rsidR="008325F2" w:rsidRPr="009466F4">
        <w:rPr>
          <w:rFonts w:asciiTheme="minorHAnsi" w:hAnsiTheme="minorHAnsi" w:cstheme="minorHAnsi"/>
          <w:color w:val="auto"/>
        </w:rPr>
        <w:t xml:space="preserve">subsequently </w:t>
      </w:r>
      <w:r w:rsidRPr="009466F4">
        <w:rPr>
          <w:rFonts w:asciiTheme="minorHAnsi" w:hAnsiTheme="minorHAnsi" w:cstheme="minorHAnsi"/>
          <w:color w:val="auto"/>
        </w:rPr>
        <w:t>to time-averaged solute fluxes</w:t>
      </w:r>
      <w:r w:rsidR="00F81F2F" w:rsidRPr="009466F4">
        <w:rPr>
          <w:rFonts w:asciiTheme="minorHAnsi" w:hAnsiTheme="minorHAnsi" w:cstheme="minorHAnsi"/>
          <w:color w:val="auto"/>
        </w:rPr>
        <w:t>,</w:t>
      </w:r>
      <w:r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f</m:t>
            </m:r>
          </m:e>
          <m:sub>
            <m:r>
              <m:rPr>
                <m:sty m:val="p"/>
              </m:rPr>
              <w:rPr>
                <w:rFonts w:ascii="Cambria Math" w:hAnsi="Cambria Math" w:cstheme="minorHAnsi"/>
                <w:color w:val="auto"/>
              </w:rPr>
              <m:t>DGT</m:t>
            </m:r>
          </m:sub>
        </m:sSub>
      </m:oMath>
      <w:r w:rsidRPr="009466F4">
        <w:rPr>
          <w:rFonts w:asciiTheme="minorHAnsi" w:hAnsiTheme="minorHAnsi" w:cstheme="minorHAnsi"/>
          <w:color w:val="auto"/>
        </w:rPr>
        <w:t xml:space="preserve"> (pg cm</w:t>
      </w:r>
      <w:r w:rsidRPr="009466F4">
        <w:rPr>
          <w:rFonts w:asciiTheme="minorHAnsi" w:hAnsiTheme="minorHAnsi" w:cstheme="minorHAnsi"/>
          <w:color w:val="auto"/>
          <w:vertAlign w:val="superscript"/>
        </w:rPr>
        <w:t>-2</w:t>
      </w:r>
      <w:r w:rsidRPr="009466F4">
        <w:rPr>
          <w:rFonts w:asciiTheme="minorHAnsi" w:hAnsiTheme="minorHAnsi" w:cstheme="minorHAnsi"/>
          <w:color w:val="auto"/>
        </w:rPr>
        <w:t xml:space="preserve"> s</w:t>
      </w:r>
      <w:r w:rsidRPr="009466F4">
        <w:rPr>
          <w:rFonts w:asciiTheme="minorHAnsi" w:hAnsiTheme="minorHAnsi" w:cstheme="minorHAnsi"/>
          <w:color w:val="auto"/>
          <w:vertAlign w:val="superscript"/>
        </w:rPr>
        <w:t>-1</w:t>
      </w:r>
      <w:r w:rsidRPr="009466F4">
        <w:rPr>
          <w:rFonts w:asciiTheme="minorHAnsi" w:hAnsiTheme="minorHAnsi" w:cstheme="minorHAnsi"/>
          <w:color w:val="auto"/>
        </w:rPr>
        <w:t>)</w:t>
      </w:r>
      <w:r w:rsidR="00F81F2F" w:rsidRPr="009466F4">
        <w:rPr>
          <w:rFonts w:asciiTheme="minorHAnsi" w:hAnsiTheme="minorHAnsi" w:cstheme="minorHAnsi"/>
          <w:color w:val="auto"/>
        </w:rPr>
        <w:t>,</w:t>
      </w:r>
      <w:r w:rsidRPr="009466F4">
        <w:rPr>
          <w:rFonts w:asciiTheme="minorHAnsi" w:hAnsiTheme="minorHAnsi" w:cstheme="minorHAnsi"/>
          <w:color w:val="auto"/>
        </w:rPr>
        <w:t xml:space="preserve"> for each isotope and datapoint according to Eq. </w:t>
      </w:r>
      <w:r w:rsidR="00BC2A74" w:rsidRPr="009466F4">
        <w:rPr>
          <w:rFonts w:asciiTheme="minorHAnsi" w:hAnsiTheme="minorHAnsi" w:cstheme="minorHAnsi"/>
          <w:color w:val="auto"/>
        </w:rPr>
        <w:t>4</w:t>
      </w:r>
      <w:r w:rsidRPr="009466F4">
        <w:rPr>
          <w:rFonts w:asciiTheme="minorHAnsi" w:hAnsiTheme="minorHAnsi" w:cstheme="minorHAnsi"/>
          <w:color w:val="auto"/>
        </w:rPr>
        <w:t xml:space="preserve"> and Eq. </w:t>
      </w:r>
      <w:r w:rsidR="00BC2A74" w:rsidRPr="009466F4">
        <w:rPr>
          <w:rFonts w:asciiTheme="minorHAnsi" w:hAnsiTheme="minorHAnsi" w:cstheme="minorHAnsi"/>
          <w:color w:val="auto"/>
        </w:rPr>
        <w:t>5</w:t>
      </w:r>
      <w:r w:rsidRPr="009466F4">
        <w:rPr>
          <w:rFonts w:asciiTheme="minorHAnsi" w:hAnsiTheme="minorHAnsi" w:cstheme="minorHAnsi"/>
          <w:color w:val="auto"/>
        </w:rPr>
        <w:t>:</w:t>
      </w:r>
    </w:p>
    <w:p w14:paraId="4946D0CC" w14:textId="77777777" w:rsidR="00975F86" w:rsidRPr="009466F4" w:rsidRDefault="00975F86" w:rsidP="00BE2FD0">
      <w:pPr>
        <w:pStyle w:val="ListParagraph"/>
        <w:ind w:left="0"/>
        <w:rPr>
          <w:rFonts w:asciiTheme="minorHAnsi" w:hAnsiTheme="minorHAnsi" w:cstheme="minorHAnsi"/>
          <w:color w:val="auto"/>
        </w:rPr>
      </w:pPr>
    </w:p>
    <w:p w14:paraId="3CC506D0" w14:textId="6F9779EB" w:rsidR="00975F86" w:rsidRPr="009466F4" w:rsidRDefault="00975F86" w:rsidP="00BE2FD0">
      <w:pPr>
        <w:pStyle w:val="ListParagraph"/>
        <w:ind w:left="0"/>
        <w:jc w:val="left"/>
        <w:rPr>
          <w:rFonts w:asciiTheme="minorHAnsi" w:hAnsiTheme="minorHAnsi" w:cstheme="minorHAnsi"/>
          <w:color w:val="auto"/>
        </w:rPr>
      </w:pPr>
      <w:r w:rsidRPr="009466F4">
        <w:rPr>
          <w:rFonts w:asciiTheme="minorHAnsi" w:hAnsiTheme="minorHAnsi" w:cstheme="minorHAnsi"/>
          <w:color w:val="auto"/>
        </w:rPr>
        <w:t xml:space="preserve">(Eq. </w:t>
      </w:r>
      <w:r w:rsidR="00BC2A74" w:rsidRPr="009466F4">
        <w:rPr>
          <w:rFonts w:asciiTheme="minorHAnsi" w:hAnsiTheme="minorHAnsi" w:cstheme="minorHAnsi"/>
          <w:color w:val="auto"/>
        </w:rPr>
        <w:t>4</w:t>
      </w:r>
      <w:r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Γ</m:t>
            </m:r>
          </m:e>
          <m:sub>
            <m:r>
              <m:rPr>
                <m:sty m:val="p"/>
              </m:rPr>
              <w:rPr>
                <w:rFonts w:ascii="Cambria Math" w:hAnsi="Cambria Math" w:cstheme="minorHAnsi"/>
                <w:color w:val="auto"/>
              </w:rPr>
              <m:t>DGT</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I</m:t>
                </m:r>
              </m:e>
              <m:sub>
                <m:r>
                  <m:rPr>
                    <m:sty m:val="p"/>
                  </m:rPr>
                  <w:rPr>
                    <w:rFonts w:ascii="Cambria Math" w:hAnsi="Cambria Math" w:cstheme="minorHAnsi"/>
                    <w:color w:val="auto"/>
                  </w:rPr>
                  <m:t>norm</m:t>
                </m:r>
              </m:sub>
            </m:sSub>
            <m:r>
              <w:rPr>
                <w:rFonts w:ascii="Cambria Math" w:hAnsi="Cambria Math" w:cstheme="minorHAnsi"/>
                <w:color w:val="auto"/>
              </w:rPr>
              <m:t>-b</m:t>
            </m:r>
          </m:num>
          <m:den>
            <m:r>
              <w:rPr>
                <w:rFonts w:ascii="Cambria Math" w:hAnsi="Cambria Math" w:cstheme="minorHAnsi"/>
                <w:color w:val="auto"/>
              </w:rPr>
              <m:t>a</m:t>
            </m:r>
          </m:den>
        </m:f>
      </m:oMath>
    </w:p>
    <w:p w14:paraId="6DA33832" w14:textId="77777777" w:rsidR="00975F86" w:rsidRPr="009466F4" w:rsidRDefault="00975F86" w:rsidP="00BE2FD0">
      <w:pPr>
        <w:pStyle w:val="ListParagraph"/>
        <w:ind w:left="0"/>
        <w:jc w:val="left"/>
        <w:rPr>
          <w:rFonts w:asciiTheme="minorHAnsi" w:hAnsiTheme="minorHAnsi" w:cstheme="minorHAnsi"/>
          <w:color w:val="auto"/>
        </w:rPr>
      </w:pPr>
    </w:p>
    <w:p w14:paraId="29AFBFD1" w14:textId="3DB4F6D5" w:rsidR="00975F86" w:rsidRPr="009466F4" w:rsidRDefault="00975F86" w:rsidP="00BE2FD0">
      <w:pPr>
        <w:pStyle w:val="ListParagraph"/>
        <w:ind w:left="0"/>
        <w:jc w:val="left"/>
        <w:rPr>
          <w:rFonts w:asciiTheme="minorHAnsi" w:hAnsiTheme="minorHAnsi" w:cstheme="minorHAnsi"/>
          <w:color w:val="auto"/>
        </w:rPr>
      </w:pPr>
      <w:r w:rsidRPr="009466F4">
        <w:rPr>
          <w:rFonts w:asciiTheme="minorHAnsi" w:hAnsiTheme="minorHAnsi" w:cstheme="minorHAnsi"/>
          <w:color w:val="auto"/>
        </w:rPr>
        <w:t xml:space="preserve">(Eq. </w:t>
      </w:r>
      <w:r w:rsidR="00BC2A74" w:rsidRPr="009466F4">
        <w:rPr>
          <w:rFonts w:asciiTheme="minorHAnsi" w:hAnsiTheme="minorHAnsi" w:cstheme="minorHAnsi"/>
          <w:color w:val="auto"/>
        </w:rPr>
        <w:t>5</w:t>
      </w:r>
      <w:r w:rsidRPr="009466F4">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f</m:t>
            </m:r>
          </m:e>
          <m:sub>
            <m:r>
              <m:rPr>
                <m:sty m:val="p"/>
              </m:rPr>
              <w:rPr>
                <w:rFonts w:ascii="Cambria Math" w:hAnsi="Cambria Math" w:cstheme="minorHAnsi"/>
                <w:color w:val="auto"/>
              </w:rPr>
              <m:t>DGT</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m:rPr>
                    <m:sty m:val="p"/>
                  </m:rPr>
                  <w:rPr>
                    <w:rFonts w:ascii="Cambria Math" w:hAnsi="Cambria Math" w:cstheme="minorHAnsi"/>
                    <w:color w:val="auto"/>
                  </w:rPr>
                  <m:t>Γ</m:t>
                </m:r>
              </m:e>
              <m:sub>
                <m:r>
                  <m:rPr>
                    <m:sty m:val="p"/>
                  </m:rPr>
                  <w:rPr>
                    <w:rFonts w:ascii="Cambria Math" w:hAnsi="Cambria Math" w:cstheme="minorHAnsi"/>
                    <w:color w:val="auto"/>
                  </w:rPr>
                  <m:t>DGT</m:t>
                </m:r>
              </m:sub>
            </m:sSub>
          </m:num>
          <m:den>
            <m:r>
              <w:rPr>
                <w:rFonts w:ascii="Cambria Math" w:hAnsi="Cambria Math" w:cstheme="minorHAnsi"/>
                <w:color w:val="auto"/>
              </w:rPr>
              <m:t>t</m:t>
            </m:r>
          </m:den>
        </m:f>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6</m:t>
            </m:r>
          </m:sup>
        </m:sSup>
      </m:oMath>
    </w:p>
    <w:p w14:paraId="565E6CE5" w14:textId="77777777" w:rsidR="00975F86" w:rsidRPr="009466F4" w:rsidRDefault="00975F86" w:rsidP="00BE2FD0">
      <w:pPr>
        <w:pStyle w:val="ListParagraph"/>
        <w:ind w:left="0"/>
        <w:rPr>
          <w:rFonts w:asciiTheme="minorHAnsi" w:hAnsiTheme="minorHAnsi" w:cstheme="minorHAnsi"/>
          <w:color w:val="auto"/>
        </w:rPr>
      </w:pPr>
    </w:p>
    <w:p w14:paraId="7F848154" w14:textId="55CDB3D5" w:rsidR="00975F86" w:rsidRPr="009466F4" w:rsidRDefault="00975F86"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 xml:space="preserve">Here, </w:t>
      </w:r>
      <w:r w:rsidRPr="009466F4">
        <w:rPr>
          <w:rFonts w:asciiTheme="minorHAnsi" w:hAnsiTheme="minorHAnsi" w:cstheme="minorHAnsi"/>
          <w:i/>
          <w:iCs/>
          <w:color w:val="auto"/>
        </w:rPr>
        <w:t>a</w:t>
      </w:r>
      <w:r w:rsidRPr="009466F4">
        <w:rPr>
          <w:rFonts w:asciiTheme="minorHAnsi" w:hAnsiTheme="minorHAnsi" w:cstheme="minorHAnsi"/>
          <w:color w:val="auto"/>
        </w:rPr>
        <w:t xml:space="preserve"> is the slope of the calibration line, </w:t>
      </w:r>
      <w:r w:rsidRPr="009466F4">
        <w:rPr>
          <w:rFonts w:asciiTheme="minorHAnsi" w:hAnsiTheme="minorHAnsi" w:cstheme="minorHAnsi"/>
          <w:i/>
          <w:iCs/>
          <w:color w:val="auto"/>
        </w:rPr>
        <w:t>b</w:t>
      </w:r>
      <w:r w:rsidRPr="009466F4">
        <w:rPr>
          <w:rFonts w:asciiTheme="minorHAnsi" w:hAnsiTheme="minorHAnsi" w:cstheme="minorHAnsi"/>
          <w:color w:val="auto"/>
        </w:rPr>
        <w:t xml:space="preserve"> is the intercept of the calibration line, and </w:t>
      </w:r>
      <w:r w:rsidRPr="009466F4">
        <w:rPr>
          <w:rFonts w:asciiTheme="minorHAnsi" w:hAnsiTheme="minorHAnsi" w:cstheme="minorHAnsi"/>
          <w:i/>
          <w:iCs/>
          <w:color w:val="auto"/>
        </w:rPr>
        <w:t xml:space="preserve">t </w:t>
      </w:r>
      <w:r w:rsidRPr="009466F4">
        <w:rPr>
          <w:rFonts w:asciiTheme="minorHAnsi" w:hAnsiTheme="minorHAnsi" w:cstheme="minorHAnsi"/>
          <w:color w:val="auto"/>
        </w:rPr>
        <w:t>(s) is the gel deployment time during solute sampling.</w:t>
      </w:r>
    </w:p>
    <w:p w14:paraId="19CE5E5D" w14:textId="77777777" w:rsidR="00975F86" w:rsidRPr="009466F4" w:rsidRDefault="00975F86" w:rsidP="00BE2FD0">
      <w:pPr>
        <w:pStyle w:val="ListParagraph"/>
        <w:ind w:left="0"/>
        <w:rPr>
          <w:rFonts w:asciiTheme="minorHAnsi" w:hAnsiTheme="minorHAnsi" w:cstheme="minorHAnsi"/>
          <w:color w:val="auto"/>
        </w:rPr>
      </w:pPr>
    </w:p>
    <w:p w14:paraId="7CF528B8" w14:textId="26AE8F62" w:rsidR="00975F86" w:rsidRPr="009466F4" w:rsidRDefault="00975F86"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Save the calibrated sample data matrix for each analyte as txt</w:t>
      </w:r>
      <w:r w:rsidR="00504BA9" w:rsidRPr="009466F4">
        <w:rPr>
          <w:rFonts w:asciiTheme="minorHAnsi" w:hAnsiTheme="minorHAnsi" w:cstheme="minorHAnsi"/>
          <w:color w:val="auto"/>
        </w:rPr>
        <w:t>-</w:t>
      </w:r>
      <w:r w:rsidRPr="009466F4">
        <w:rPr>
          <w:rFonts w:asciiTheme="minorHAnsi" w:hAnsiTheme="minorHAnsi" w:cstheme="minorHAnsi"/>
          <w:color w:val="auto"/>
        </w:rPr>
        <w:t>file.</w:t>
      </w:r>
    </w:p>
    <w:p w14:paraId="373F749B" w14:textId="09C4ACE1" w:rsidR="003C1EA6" w:rsidRPr="00A41070" w:rsidRDefault="003C1EA6" w:rsidP="00BE2FD0">
      <w:pPr>
        <w:pStyle w:val="ListParagraph"/>
        <w:ind w:left="0"/>
        <w:rPr>
          <w:rFonts w:asciiTheme="minorHAnsi" w:hAnsiTheme="minorHAnsi" w:cstheme="minorHAnsi"/>
          <w:color w:val="auto"/>
        </w:rPr>
      </w:pPr>
    </w:p>
    <w:p w14:paraId="5928F872" w14:textId="3C822DB5" w:rsidR="003C1EA6" w:rsidRPr="00A41070" w:rsidRDefault="003C1EA6" w:rsidP="00BE2FD0">
      <w:pPr>
        <w:pStyle w:val="Heading2"/>
        <w:numPr>
          <w:ilvl w:val="1"/>
          <w:numId w:val="18"/>
        </w:numPr>
        <w:ind w:left="0" w:firstLine="0"/>
        <w:rPr>
          <w:rFonts w:asciiTheme="minorHAnsi" w:hAnsiTheme="minorHAnsi" w:cstheme="minorHAnsi"/>
          <w:b w:val="0"/>
          <w:bCs w:val="0"/>
          <w:szCs w:val="24"/>
          <w:highlight w:val="yellow"/>
        </w:rPr>
      </w:pPr>
      <w:r w:rsidRPr="00A41070">
        <w:rPr>
          <w:rFonts w:asciiTheme="minorHAnsi" w:hAnsiTheme="minorHAnsi" w:cstheme="minorHAnsi"/>
          <w:b w:val="0"/>
          <w:bCs w:val="0"/>
          <w:szCs w:val="24"/>
          <w:highlight w:val="yellow"/>
        </w:rPr>
        <w:t>Image generation</w:t>
      </w:r>
    </w:p>
    <w:p w14:paraId="69204C99" w14:textId="62E98BBA" w:rsidR="00504BA9" w:rsidRPr="00A41070" w:rsidRDefault="00504BA9" w:rsidP="00BE2FD0">
      <w:pPr>
        <w:rPr>
          <w:rFonts w:asciiTheme="minorHAnsi" w:hAnsiTheme="minorHAnsi" w:cstheme="minorHAnsi"/>
        </w:rPr>
      </w:pPr>
    </w:p>
    <w:p w14:paraId="34A250FD" w14:textId="7AC42D2F" w:rsidR="00504BA9" w:rsidRPr="009466F4" w:rsidRDefault="00504BA9" w:rsidP="00BE2FD0">
      <w:pPr>
        <w:rPr>
          <w:rFonts w:asciiTheme="minorHAnsi" w:hAnsiTheme="minorHAnsi" w:cstheme="minorHAnsi"/>
        </w:rPr>
      </w:pPr>
      <w:r w:rsidRPr="009466F4">
        <w:rPr>
          <w:rFonts w:asciiTheme="minorHAnsi" w:hAnsiTheme="minorHAnsi" w:cstheme="minorHAnsi"/>
        </w:rPr>
        <w:t xml:space="preserve">NOTE: </w:t>
      </w:r>
      <w:r w:rsidR="0015090C" w:rsidRPr="009466F4">
        <w:rPr>
          <w:rFonts w:asciiTheme="minorHAnsi" w:hAnsiTheme="minorHAnsi" w:cstheme="minorHAnsi"/>
          <w:color w:val="auto"/>
        </w:rPr>
        <w:t xml:space="preserve">Make sure to avoid </w:t>
      </w:r>
      <w:r w:rsidR="00A90CB6" w:rsidRPr="009466F4">
        <w:rPr>
          <w:rFonts w:asciiTheme="minorHAnsi" w:hAnsiTheme="minorHAnsi" w:cstheme="minorHAnsi"/>
          <w:color w:val="auto"/>
        </w:rPr>
        <w:t xml:space="preserve">any </w:t>
      </w:r>
      <w:r w:rsidR="0015090C" w:rsidRPr="009466F4">
        <w:rPr>
          <w:rFonts w:asciiTheme="minorHAnsi" w:hAnsiTheme="minorHAnsi" w:cstheme="minorHAnsi"/>
          <w:color w:val="auto"/>
        </w:rPr>
        <w:t xml:space="preserve">pixel interpolation </w:t>
      </w:r>
      <w:r w:rsidR="00852D1F" w:rsidRPr="009466F4">
        <w:rPr>
          <w:rFonts w:asciiTheme="minorHAnsi" w:hAnsiTheme="minorHAnsi" w:cstheme="minorHAnsi"/>
          <w:color w:val="auto"/>
        </w:rPr>
        <w:t xml:space="preserve">operation </w:t>
      </w:r>
      <w:r w:rsidR="0015090C" w:rsidRPr="009466F4">
        <w:rPr>
          <w:rFonts w:asciiTheme="minorHAnsi" w:hAnsiTheme="minorHAnsi" w:cstheme="minorHAnsi"/>
          <w:color w:val="auto"/>
        </w:rPr>
        <w:t xml:space="preserve">during all steps of image generation, </w:t>
      </w:r>
      <w:r w:rsidR="0015090C" w:rsidRPr="009466F4">
        <w:rPr>
          <w:rFonts w:asciiTheme="minorHAnsi" w:hAnsiTheme="minorHAnsi" w:cstheme="minorHAnsi"/>
          <w:color w:val="auto"/>
        </w:rPr>
        <w:lastRenderedPageBreak/>
        <w:t xml:space="preserve">as </w:t>
      </w:r>
      <w:r w:rsidR="00852D1F" w:rsidRPr="009466F4">
        <w:rPr>
          <w:rFonts w:asciiTheme="minorHAnsi" w:hAnsiTheme="minorHAnsi" w:cstheme="minorHAnsi"/>
          <w:color w:val="auto"/>
        </w:rPr>
        <w:t xml:space="preserve">this </w:t>
      </w:r>
      <w:r w:rsidR="00292D85" w:rsidRPr="009466F4">
        <w:rPr>
          <w:rFonts w:asciiTheme="minorHAnsi" w:hAnsiTheme="minorHAnsi" w:cstheme="minorHAnsi"/>
          <w:color w:val="auto"/>
        </w:rPr>
        <w:t>may</w:t>
      </w:r>
      <w:r w:rsidR="00852D1F" w:rsidRPr="009466F4">
        <w:rPr>
          <w:rFonts w:asciiTheme="minorHAnsi" w:hAnsiTheme="minorHAnsi" w:cstheme="minorHAnsi"/>
          <w:color w:val="auto"/>
        </w:rPr>
        <w:t xml:space="preserve"> lead to</w:t>
      </w:r>
      <w:r w:rsidR="00292D85" w:rsidRPr="009466F4">
        <w:rPr>
          <w:rFonts w:asciiTheme="minorHAnsi" w:hAnsiTheme="minorHAnsi" w:cstheme="minorHAnsi"/>
          <w:color w:val="auto"/>
        </w:rPr>
        <w:t xml:space="preserve"> </w:t>
      </w:r>
      <w:r w:rsidR="00852D1F" w:rsidRPr="009466F4">
        <w:rPr>
          <w:rFonts w:asciiTheme="minorHAnsi" w:hAnsiTheme="minorHAnsi" w:cstheme="minorHAnsi"/>
          <w:color w:val="auto"/>
        </w:rPr>
        <w:t xml:space="preserve">artificially </w:t>
      </w:r>
      <w:r w:rsidR="006162FD" w:rsidRPr="009466F4">
        <w:rPr>
          <w:rFonts w:asciiTheme="minorHAnsi" w:hAnsiTheme="minorHAnsi" w:cstheme="minorHAnsi"/>
          <w:color w:val="auto"/>
        </w:rPr>
        <w:t>smooth</w:t>
      </w:r>
      <w:r w:rsidR="00852D1F" w:rsidRPr="009466F4">
        <w:rPr>
          <w:rFonts w:asciiTheme="minorHAnsi" w:hAnsiTheme="minorHAnsi" w:cstheme="minorHAnsi"/>
          <w:color w:val="auto"/>
        </w:rPr>
        <w:t>ed solute flux gradients in the resulting images.</w:t>
      </w:r>
    </w:p>
    <w:p w14:paraId="63FF6596" w14:textId="77777777" w:rsidR="007730B6" w:rsidRPr="009466F4" w:rsidRDefault="007730B6" w:rsidP="00BE2FD0">
      <w:pPr>
        <w:rPr>
          <w:rFonts w:asciiTheme="minorHAnsi" w:hAnsiTheme="minorHAnsi" w:cstheme="minorHAnsi"/>
          <w:color w:val="auto"/>
        </w:rPr>
      </w:pPr>
    </w:p>
    <w:p w14:paraId="6CEA7113" w14:textId="5BF0BA36" w:rsidR="000F1E07" w:rsidRPr="009466F4" w:rsidRDefault="00EB3AAA"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Import</w:t>
      </w:r>
      <w:r w:rsidR="000F1E07" w:rsidRPr="009466F4">
        <w:rPr>
          <w:rFonts w:asciiTheme="minorHAnsi" w:hAnsiTheme="minorHAnsi" w:cstheme="minorHAnsi"/>
          <w:color w:val="auto"/>
          <w:highlight w:val="yellow"/>
        </w:rPr>
        <w:t xml:space="preserve"> the </w:t>
      </w:r>
      <w:r w:rsidR="005316DE" w:rsidRPr="009466F4">
        <w:rPr>
          <w:rFonts w:asciiTheme="minorHAnsi" w:hAnsiTheme="minorHAnsi" w:cstheme="minorHAnsi"/>
          <w:color w:val="auto"/>
          <w:highlight w:val="yellow"/>
        </w:rPr>
        <w:t xml:space="preserve">calibrated </w:t>
      </w:r>
      <w:r w:rsidR="004148A7" w:rsidRPr="009466F4">
        <w:rPr>
          <w:rFonts w:asciiTheme="minorHAnsi" w:hAnsiTheme="minorHAnsi" w:cstheme="minorHAnsi"/>
          <w:color w:val="auto"/>
          <w:highlight w:val="yellow"/>
        </w:rPr>
        <w:t xml:space="preserve">sample </w:t>
      </w:r>
      <w:r w:rsidR="000F1E07" w:rsidRPr="009466F4">
        <w:rPr>
          <w:rFonts w:asciiTheme="minorHAnsi" w:hAnsiTheme="minorHAnsi" w:cstheme="minorHAnsi"/>
          <w:color w:val="auto"/>
          <w:highlight w:val="yellow"/>
        </w:rPr>
        <w:t>data matrix</w:t>
      </w:r>
      <w:r w:rsidRPr="009466F4">
        <w:rPr>
          <w:rFonts w:asciiTheme="minorHAnsi" w:hAnsiTheme="minorHAnsi" w:cstheme="minorHAnsi"/>
          <w:color w:val="auto"/>
          <w:highlight w:val="yellow"/>
        </w:rPr>
        <w:t xml:space="preserve"> (.txt)</w:t>
      </w:r>
      <w:r w:rsidR="000F1E07" w:rsidRPr="009466F4">
        <w:rPr>
          <w:rFonts w:asciiTheme="minorHAnsi" w:hAnsiTheme="minorHAnsi" w:cstheme="minorHAnsi"/>
          <w:color w:val="auto"/>
          <w:highlight w:val="yellow"/>
        </w:rPr>
        <w:t xml:space="preserve"> </w:t>
      </w:r>
      <w:r w:rsidR="00975F86" w:rsidRPr="009466F4">
        <w:rPr>
          <w:rFonts w:asciiTheme="minorHAnsi" w:hAnsiTheme="minorHAnsi" w:cstheme="minorHAnsi"/>
          <w:color w:val="auto"/>
          <w:highlight w:val="yellow"/>
        </w:rPr>
        <w:t xml:space="preserve">as text image </w:t>
      </w:r>
      <w:r w:rsidR="00A41070">
        <w:rPr>
          <w:rFonts w:asciiTheme="minorHAnsi" w:hAnsiTheme="minorHAnsi" w:cstheme="minorHAnsi"/>
          <w:color w:val="auto"/>
          <w:highlight w:val="yellow"/>
        </w:rPr>
        <w:t>in</w:t>
      </w:r>
      <w:r w:rsidR="000F1E07" w:rsidRPr="009466F4">
        <w:rPr>
          <w:rFonts w:asciiTheme="minorHAnsi" w:hAnsiTheme="minorHAnsi" w:cstheme="minorHAnsi"/>
          <w:color w:val="auto"/>
          <w:highlight w:val="yellow"/>
        </w:rPr>
        <w:t xml:space="preserve"> </w:t>
      </w:r>
      <w:r w:rsidR="00A41070">
        <w:rPr>
          <w:rFonts w:asciiTheme="minorHAnsi" w:hAnsiTheme="minorHAnsi" w:cstheme="minorHAnsi"/>
          <w:color w:val="auto"/>
          <w:highlight w:val="yellow"/>
        </w:rPr>
        <w:t xml:space="preserve">the image </w:t>
      </w:r>
      <w:r w:rsidR="000F1E07" w:rsidRPr="009466F4">
        <w:rPr>
          <w:rFonts w:asciiTheme="minorHAnsi" w:hAnsiTheme="minorHAnsi" w:cstheme="minorHAnsi"/>
          <w:color w:val="auto"/>
          <w:highlight w:val="yellow"/>
        </w:rPr>
        <w:t>analysis softwar</w:t>
      </w:r>
      <w:r w:rsidR="005316DE" w:rsidRPr="009466F4">
        <w:rPr>
          <w:rFonts w:asciiTheme="minorHAnsi" w:hAnsiTheme="minorHAnsi" w:cstheme="minorHAnsi"/>
          <w:color w:val="auto"/>
          <w:highlight w:val="yellow"/>
        </w:rPr>
        <w:t>e</w:t>
      </w:r>
      <w:r w:rsidR="00E8513A" w:rsidRPr="009466F4">
        <w:rPr>
          <w:rFonts w:asciiTheme="minorHAnsi" w:hAnsiTheme="minorHAnsi" w:cstheme="minorHAnsi"/>
          <w:color w:val="auto"/>
          <w:highlight w:val="yellow"/>
        </w:rPr>
        <w:t xml:space="preserve"> </w:t>
      </w:r>
      <w:r w:rsidR="000F1E07" w:rsidRPr="00A41070">
        <w:rPr>
          <w:rFonts w:asciiTheme="minorHAnsi" w:hAnsiTheme="minorHAnsi" w:cstheme="minorHAnsi"/>
          <w:color w:val="auto"/>
        </w:rPr>
        <w:t>(</w:t>
      </w:r>
      <w:r w:rsidR="00A26A1C" w:rsidRPr="00A41070">
        <w:rPr>
          <w:rFonts w:asciiTheme="minorHAnsi" w:hAnsiTheme="minorHAnsi" w:cstheme="minorHAnsi"/>
          <w:b/>
          <w:bCs/>
          <w:color w:val="auto"/>
        </w:rPr>
        <w:t>Table of Materials</w:t>
      </w:r>
      <w:r w:rsidR="000F1E07" w:rsidRPr="00A41070">
        <w:rPr>
          <w:rFonts w:asciiTheme="minorHAnsi" w:hAnsiTheme="minorHAnsi" w:cstheme="minorHAnsi"/>
          <w:color w:val="auto"/>
        </w:rPr>
        <w:t>)</w:t>
      </w:r>
      <w:r w:rsidR="0009273C" w:rsidRPr="00A41070">
        <w:rPr>
          <w:rFonts w:asciiTheme="minorHAnsi" w:hAnsiTheme="minorHAnsi" w:cstheme="minorHAnsi"/>
          <w:color w:val="auto"/>
        </w:rPr>
        <w:t>.</w:t>
      </w:r>
    </w:p>
    <w:p w14:paraId="07D696C3" w14:textId="77777777" w:rsidR="0009273C" w:rsidRPr="009466F4" w:rsidRDefault="0009273C" w:rsidP="00BE2FD0">
      <w:pPr>
        <w:pStyle w:val="ListParagraph"/>
        <w:ind w:left="0"/>
        <w:rPr>
          <w:rFonts w:asciiTheme="minorHAnsi" w:hAnsiTheme="minorHAnsi" w:cstheme="minorHAnsi"/>
          <w:color w:val="auto"/>
        </w:rPr>
      </w:pPr>
    </w:p>
    <w:p w14:paraId="2A844C32" w14:textId="1D596AF8" w:rsidR="0009273C" w:rsidRPr="009466F4" w:rsidRDefault="0009273C"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Calculate the distance per </w:t>
      </w:r>
      <w:r w:rsidR="00B73749" w:rsidRPr="009466F4">
        <w:rPr>
          <w:rFonts w:asciiTheme="minorHAnsi" w:hAnsiTheme="minorHAnsi" w:cstheme="minorHAnsi"/>
          <w:color w:val="auto"/>
        </w:rPr>
        <w:t>pixel</w:t>
      </w:r>
      <w:r w:rsidRPr="009466F4">
        <w:rPr>
          <w:rFonts w:asciiTheme="minorHAnsi" w:hAnsiTheme="minorHAnsi" w:cstheme="minorHAnsi"/>
          <w:color w:val="auto"/>
        </w:rPr>
        <w:t xml:space="preserve"> in x-direction (i.e.</w:t>
      </w:r>
      <w:r w:rsidR="00453EAF">
        <w:rPr>
          <w:rFonts w:asciiTheme="minorHAnsi" w:hAnsiTheme="minorHAnsi" w:cstheme="minorHAnsi"/>
          <w:color w:val="auto"/>
        </w:rPr>
        <w:t>,</w:t>
      </w:r>
      <w:r w:rsidRPr="009466F4">
        <w:rPr>
          <w:rFonts w:asciiTheme="minorHAnsi" w:hAnsiTheme="minorHAnsi" w:cstheme="minorHAnsi"/>
          <w:color w:val="auto"/>
        </w:rPr>
        <w:t xml:space="preserve"> lateral resolution) by multiplying the laser scan speed with the total ICP-MS scan cycle duration (e.g.</w:t>
      </w:r>
      <w:r w:rsidR="00433FC0">
        <w:rPr>
          <w:rFonts w:asciiTheme="minorHAnsi" w:hAnsiTheme="minorHAnsi" w:cstheme="minorHAnsi"/>
          <w:color w:val="auto"/>
        </w:rPr>
        <w:t>,</w:t>
      </w:r>
      <w:r w:rsidRPr="009466F4">
        <w:rPr>
          <w:rFonts w:asciiTheme="minorHAnsi" w:hAnsiTheme="minorHAnsi" w:cstheme="minorHAnsi"/>
          <w:color w:val="auto"/>
        </w:rPr>
        <w:t xml:space="preserve"> assuming a scan speed of 200 µm s</w:t>
      </w:r>
      <w:r w:rsidRPr="009466F4">
        <w:rPr>
          <w:rFonts w:asciiTheme="minorHAnsi" w:hAnsiTheme="minorHAnsi" w:cstheme="minorHAnsi"/>
          <w:color w:val="auto"/>
          <w:vertAlign w:val="superscript"/>
        </w:rPr>
        <w:t>-1</w:t>
      </w:r>
      <w:r w:rsidRPr="009466F4">
        <w:rPr>
          <w:rFonts w:asciiTheme="minorHAnsi" w:hAnsiTheme="minorHAnsi" w:cstheme="minorHAnsi"/>
          <w:color w:val="auto"/>
        </w:rPr>
        <w:t xml:space="preserve"> and a total scan cycle duration of 0.</w:t>
      </w:r>
      <w:r w:rsidR="002B25D5" w:rsidRPr="009466F4">
        <w:rPr>
          <w:rFonts w:asciiTheme="minorHAnsi" w:hAnsiTheme="minorHAnsi" w:cstheme="minorHAnsi"/>
          <w:color w:val="auto"/>
        </w:rPr>
        <w:t>2</w:t>
      </w:r>
      <w:r w:rsidRPr="009466F4">
        <w:rPr>
          <w:rFonts w:asciiTheme="minorHAnsi" w:hAnsiTheme="minorHAnsi" w:cstheme="minorHAnsi"/>
          <w:color w:val="auto"/>
        </w:rPr>
        <w:t xml:space="preserve">5 s the lateral resolution equates to </w:t>
      </w:r>
      <w:r w:rsidR="002B25D5" w:rsidRPr="009466F4">
        <w:rPr>
          <w:rFonts w:asciiTheme="minorHAnsi" w:hAnsiTheme="minorHAnsi" w:cstheme="minorHAnsi"/>
          <w:color w:val="auto"/>
        </w:rPr>
        <w:t>5</w:t>
      </w:r>
      <w:r w:rsidRPr="009466F4">
        <w:rPr>
          <w:rFonts w:asciiTheme="minorHAnsi" w:hAnsiTheme="minorHAnsi" w:cstheme="minorHAnsi"/>
          <w:color w:val="auto"/>
        </w:rPr>
        <w:t xml:space="preserve">0 µm). The distance per </w:t>
      </w:r>
      <w:r w:rsidR="00B73749" w:rsidRPr="009466F4">
        <w:rPr>
          <w:rFonts w:asciiTheme="minorHAnsi" w:hAnsiTheme="minorHAnsi" w:cstheme="minorHAnsi"/>
          <w:color w:val="auto"/>
        </w:rPr>
        <w:t>pixel</w:t>
      </w:r>
      <w:r w:rsidRPr="009466F4">
        <w:rPr>
          <w:rFonts w:asciiTheme="minorHAnsi" w:hAnsiTheme="minorHAnsi" w:cstheme="minorHAnsi"/>
          <w:color w:val="auto"/>
        </w:rPr>
        <w:t xml:space="preserve"> in y-direction equates to the interline distance</w:t>
      </w:r>
      <w:r w:rsidR="00D22790" w:rsidRPr="009466F4">
        <w:rPr>
          <w:rFonts w:asciiTheme="minorHAnsi" w:hAnsiTheme="minorHAnsi" w:cstheme="minorHAnsi"/>
          <w:color w:val="auto"/>
        </w:rPr>
        <w:t xml:space="preserve"> (</w:t>
      </w:r>
      <w:r w:rsidR="00D22790" w:rsidRPr="009466F4">
        <w:rPr>
          <w:rFonts w:asciiTheme="minorHAnsi" w:hAnsiTheme="minorHAnsi" w:cstheme="minorHAnsi"/>
          <w:b/>
          <w:bCs/>
          <w:color w:val="auto"/>
        </w:rPr>
        <w:t>Figure 6</w:t>
      </w:r>
      <w:r w:rsidR="00D22790" w:rsidRPr="009466F4">
        <w:rPr>
          <w:rFonts w:asciiTheme="minorHAnsi" w:hAnsiTheme="minorHAnsi" w:cstheme="minorHAnsi"/>
          <w:color w:val="auto"/>
        </w:rPr>
        <w:t>)</w:t>
      </w:r>
      <w:r w:rsidRPr="009466F4">
        <w:rPr>
          <w:rFonts w:asciiTheme="minorHAnsi" w:hAnsiTheme="minorHAnsi" w:cstheme="minorHAnsi"/>
          <w:color w:val="auto"/>
        </w:rPr>
        <w:t>.</w:t>
      </w:r>
    </w:p>
    <w:p w14:paraId="2C0C5E61" w14:textId="77777777" w:rsidR="00EB3AAA" w:rsidRPr="009466F4" w:rsidRDefault="00EB3AAA" w:rsidP="00BE2FD0">
      <w:pPr>
        <w:pStyle w:val="ListParagraph"/>
        <w:ind w:left="0"/>
        <w:rPr>
          <w:rFonts w:asciiTheme="minorHAnsi" w:hAnsiTheme="minorHAnsi" w:cstheme="minorHAnsi"/>
          <w:color w:val="auto"/>
        </w:rPr>
      </w:pPr>
    </w:p>
    <w:p w14:paraId="25E9C5EC" w14:textId="3725CD4A" w:rsidR="009A5B29" w:rsidRPr="00A41070" w:rsidRDefault="00977E6A" w:rsidP="00BE2FD0">
      <w:pPr>
        <w:pStyle w:val="ListParagraph"/>
        <w:numPr>
          <w:ilvl w:val="2"/>
          <w:numId w:val="18"/>
        </w:numPr>
        <w:rPr>
          <w:rFonts w:asciiTheme="minorHAnsi" w:hAnsiTheme="minorHAnsi" w:cstheme="minorHAnsi"/>
          <w:color w:val="auto"/>
        </w:rPr>
      </w:pPr>
      <w:r w:rsidRPr="009466F4">
        <w:rPr>
          <w:rFonts w:asciiTheme="minorHAnsi" w:hAnsiTheme="minorHAnsi" w:cstheme="minorHAnsi"/>
          <w:color w:val="auto"/>
        </w:rPr>
        <w:t xml:space="preserve">Calculate the </w:t>
      </w:r>
      <w:r w:rsidR="000F1E07" w:rsidRPr="009466F4">
        <w:rPr>
          <w:rFonts w:asciiTheme="minorHAnsi" w:hAnsiTheme="minorHAnsi" w:cstheme="minorHAnsi"/>
          <w:color w:val="auto"/>
        </w:rPr>
        <w:t>aspect ratio</w:t>
      </w:r>
      <w:r w:rsidRPr="009466F4">
        <w:rPr>
          <w:rFonts w:asciiTheme="minorHAnsi" w:hAnsiTheme="minorHAnsi" w:cstheme="minorHAnsi"/>
          <w:color w:val="auto"/>
        </w:rPr>
        <w:t xml:space="preserve"> correction factor</w:t>
      </w:r>
      <w:r w:rsidR="000F1E07" w:rsidRPr="009466F4">
        <w:rPr>
          <w:rFonts w:asciiTheme="minorHAnsi" w:hAnsiTheme="minorHAnsi" w:cstheme="minorHAnsi"/>
          <w:color w:val="auto"/>
        </w:rPr>
        <w:t xml:space="preserve"> of the</w:t>
      </w:r>
      <w:r w:rsidR="00BA6945" w:rsidRPr="009466F4">
        <w:rPr>
          <w:rFonts w:asciiTheme="minorHAnsi" w:hAnsiTheme="minorHAnsi" w:cstheme="minorHAnsi"/>
          <w:color w:val="auto"/>
        </w:rPr>
        <w:t xml:space="preserve"> </w:t>
      </w:r>
      <w:r w:rsidR="000F1E07" w:rsidRPr="009466F4">
        <w:rPr>
          <w:rFonts w:asciiTheme="minorHAnsi" w:hAnsiTheme="minorHAnsi" w:cstheme="minorHAnsi"/>
          <w:color w:val="auto"/>
        </w:rPr>
        <w:t>image</w:t>
      </w:r>
      <w:r w:rsidR="00C9221B" w:rsidRPr="009466F4">
        <w:rPr>
          <w:rFonts w:asciiTheme="minorHAnsi" w:hAnsiTheme="minorHAnsi" w:cstheme="minorHAnsi"/>
          <w:color w:val="auto"/>
        </w:rPr>
        <w:t>. Therefore,</w:t>
      </w:r>
      <w:r w:rsidR="0030052E" w:rsidRPr="009466F4">
        <w:rPr>
          <w:rFonts w:asciiTheme="minorHAnsi" w:hAnsiTheme="minorHAnsi" w:cstheme="minorHAnsi"/>
          <w:color w:val="auto"/>
        </w:rPr>
        <w:t xml:space="preserve"> </w:t>
      </w:r>
      <w:r w:rsidR="00BA6945" w:rsidRPr="009466F4">
        <w:rPr>
          <w:rFonts w:asciiTheme="minorHAnsi" w:hAnsiTheme="minorHAnsi" w:cstheme="minorHAnsi"/>
          <w:color w:val="auto"/>
        </w:rPr>
        <w:t>d</w:t>
      </w:r>
      <w:r w:rsidR="000F1E07" w:rsidRPr="009466F4">
        <w:rPr>
          <w:rFonts w:asciiTheme="minorHAnsi" w:hAnsiTheme="minorHAnsi" w:cstheme="minorHAnsi"/>
          <w:color w:val="auto"/>
        </w:rPr>
        <w:t>ivid</w:t>
      </w:r>
      <w:r w:rsidR="00BA6945" w:rsidRPr="009466F4">
        <w:rPr>
          <w:rFonts w:asciiTheme="minorHAnsi" w:hAnsiTheme="minorHAnsi" w:cstheme="minorHAnsi"/>
          <w:color w:val="auto"/>
        </w:rPr>
        <w:t>e</w:t>
      </w:r>
      <w:r w:rsidR="000F1E07" w:rsidRPr="009466F4">
        <w:rPr>
          <w:rFonts w:asciiTheme="minorHAnsi" w:hAnsiTheme="minorHAnsi" w:cstheme="minorHAnsi"/>
          <w:color w:val="auto"/>
        </w:rPr>
        <w:t xml:space="preserve"> </w:t>
      </w:r>
      <w:r w:rsidR="0030052E" w:rsidRPr="009466F4">
        <w:rPr>
          <w:rFonts w:asciiTheme="minorHAnsi" w:hAnsiTheme="minorHAnsi" w:cstheme="minorHAnsi"/>
          <w:color w:val="auto"/>
        </w:rPr>
        <w:t xml:space="preserve">the </w:t>
      </w:r>
      <w:r w:rsidR="0009273C" w:rsidRPr="009466F4">
        <w:rPr>
          <w:rFonts w:asciiTheme="minorHAnsi" w:hAnsiTheme="minorHAnsi" w:cstheme="minorHAnsi"/>
          <w:color w:val="auto"/>
        </w:rPr>
        <w:t xml:space="preserve">distance per </w:t>
      </w:r>
      <w:r w:rsidR="00B73749" w:rsidRPr="009466F4">
        <w:rPr>
          <w:rFonts w:asciiTheme="minorHAnsi" w:hAnsiTheme="minorHAnsi" w:cstheme="minorHAnsi"/>
          <w:color w:val="auto"/>
        </w:rPr>
        <w:t>pixel</w:t>
      </w:r>
      <w:r w:rsidR="00C9221B" w:rsidRPr="009466F4">
        <w:rPr>
          <w:rFonts w:asciiTheme="minorHAnsi" w:hAnsiTheme="minorHAnsi" w:cstheme="minorHAnsi"/>
          <w:color w:val="auto"/>
        </w:rPr>
        <w:t xml:space="preserve"> in y-direction</w:t>
      </w:r>
      <w:r w:rsidR="0030052E" w:rsidRPr="009466F4">
        <w:rPr>
          <w:rFonts w:asciiTheme="minorHAnsi" w:hAnsiTheme="minorHAnsi" w:cstheme="minorHAnsi"/>
          <w:color w:val="auto"/>
        </w:rPr>
        <w:t xml:space="preserve"> </w:t>
      </w:r>
      <w:r w:rsidRPr="009466F4">
        <w:rPr>
          <w:rFonts w:asciiTheme="minorHAnsi" w:hAnsiTheme="minorHAnsi" w:cstheme="minorHAnsi"/>
          <w:color w:val="auto"/>
        </w:rPr>
        <w:t>(e.g.</w:t>
      </w:r>
      <w:r w:rsidR="00E9185F">
        <w:rPr>
          <w:rFonts w:asciiTheme="minorHAnsi" w:hAnsiTheme="minorHAnsi" w:cstheme="minorHAnsi"/>
          <w:color w:val="auto"/>
        </w:rPr>
        <w:t>,</w:t>
      </w:r>
      <w:r w:rsidRPr="009466F4">
        <w:rPr>
          <w:rFonts w:asciiTheme="minorHAnsi" w:hAnsiTheme="minorHAnsi" w:cstheme="minorHAnsi"/>
          <w:color w:val="auto"/>
        </w:rPr>
        <w:t xml:space="preserve"> </w:t>
      </w:r>
      <w:r w:rsidR="002B25D5" w:rsidRPr="009466F4">
        <w:rPr>
          <w:rFonts w:asciiTheme="minorHAnsi" w:hAnsiTheme="minorHAnsi" w:cstheme="minorHAnsi"/>
          <w:color w:val="auto"/>
        </w:rPr>
        <w:t>3</w:t>
      </w:r>
      <w:r w:rsidRPr="009466F4">
        <w:rPr>
          <w:rFonts w:asciiTheme="minorHAnsi" w:hAnsiTheme="minorHAnsi" w:cstheme="minorHAnsi"/>
          <w:color w:val="auto"/>
        </w:rPr>
        <w:t xml:space="preserve">00 µm) </w:t>
      </w:r>
      <w:r w:rsidR="002C3A07" w:rsidRPr="009466F4">
        <w:rPr>
          <w:rFonts w:asciiTheme="minorHAnsi" w:hAnsiTheme="minorHAnsi" w:cstheme="minorHAnsi"/>
          <w:color w:val="auto"/>
        </w:rPr>
        <w:t>by</w:t>
      </w:r>
      <w:r w:rsidR="0030052E" w:rsidRPr="009466F4">
        <w:rPr>
          <w:rFonts w:asciiTheme="minorHAnsi" w:hAnsiTheme="minorHAnsi" w:cstheme="minorHAnsi"/>
          <w:color w:val="auto"/>
        </w:rPr>
        <w:t xml:space="preserve"> the </w:t>
      </w:r>
      <w:r w:rsidR="0009273C" w:rsidRPr="009466F4">
        <w:rPr>
          <w:rFonts w:asciiTheme="minorHAnsi" w:hAnsiTheme="minorHAnsi" w:cstheme="minorHAnsi"/>
          <w:color w:val="auto"/>
        </w:rPr>
        <w:t xml:space="preserve">distance per </w:t>
      </w:r>
      <w:r w:rsidR="00B73749" w:rsidRPr="009466F4">
        <w:rPr>
          <w:rFonts w:asciiTheme="minorHAnsi" w:hAnsiTheme="minorHAnsi" w:cstheme="minorHAnsi"/>
          <w:color w:val="auto"/>
        </w:rPr>
        <w:t>pixel</w:t>
      </w:r>
      <w:r w:rsidR="00C9221B" w:rsidRPr="009466F4">
        <w:rPr>
          <w:rFonts w:asciiTheme="minorHAnsi" w:hAnsiTheme="minorHAnsi" w:cstheme="minorHAnsi"/>
          <w:color w:val="auto"/>
        </w:rPr>
        <w:t xml:space="preserve"> in x-direction</w:t>
      </w:r>
      <w:r w:rsidRPr="009466F4">
        <w:rPr>
          <w:rFonts w:asciiTheme="minorHAnsi" w:hAnsiTheme="minorHAnsi" w:cstheme="minorHAnsi"/>
          <w:color w:val="auto"/>
        </w:rPr>
        <w:t xml:space="preserve"> (e.g.</w:t>
      </w:r>
      <w:r w:rsidR="00E9185F">
        <w:rPr>
          <w:rFonts w:asciiTheme="minorHAnsi" w:hAnsiTheme="minorHAnsi" w:cstheme="minorHAnsi"/>
          <w:color w:val="auto"/>
        </w:rPr>
        <w:t>,</w:t>
      </w:r>
      <w:r w:rsidRPr="009466F4">
        <w:rPr>
          <w:rFonts w:asciiTheme="minorHAnsi" w:hAnsiTheme="minorHAnsi" w:cstheme="minorHAnsi"/>
          <w:color w:val="auto"/>
        </w:rPr>
        <w:t xml:space="preserve"> </w:t>
      </w:r>
      <w:r w:rsidR="002B25D5" w:rsidRPr="009466F4">
        <w:rPr>
          <w:rFonts w:asciiTheme="minorHAnsi" w:hAnsiTheme="minorHAnsi" w:cstheme="minorHAnsi"/>
          <w:color w:val="auto"/>
        </w:rPr>
        <w:t>5</w:t>
      </w:r>
      <w:r w:rsidRPr="009466F4">
        <w:rPr>
          <w:rFonts w:asciiTheme="minorHAnsi" w:hAnsiTheme="minorHAnsi" w:cstheme="minorHAnsi"/>
          <w:color w:val="auto"/>
        </w:rPr>
        <w:t>0 µm)</w:t>
      </w:r>
      <w:r w:rsidR="001A1F20" w:rsidRPr="009466F4">
        <w:rPr>
          <w:rFonts w:asciiTheme="minorHAnsi" w:hAnsiTheme="minorHAnsi" w:cstheme="minorHAnsi"/>
          <w:color w:val="auto"/>
        </w:rPr>
        <w:t>. A</w:t>
      </w:r>
      <w:r w:rsidR="0030052E" w:rsidRPr="009466F4">
        <w:rPr>
          <w:rFonts w:asciiTheme="minorHAnsi" w:hAnsiTheme="minorHAnsi" w:cstheme="minorHAnsi"/>
          <w:color w:val="auto"/>
        </w:rPr>
        <w:t xml:space="preserve">pply </w:t>
      </w:r>
      <w:r w:rsidR="00BA6945" w:rsidRPr="009466F4">
        <w:rPr>
          <w:rFonts w:asciiTheme="minorHAnsi" w:hAnsiTheme="minorHAnsi" w:cstheme="minorHAnsi"/>
          <w:color w:val="auto"/>
        </w:rPr>
        <w:t xml:space="preserve">the obtained </w:t>
      </w:r>
      <w:r w:rsidRPr="009466F4">
        <w:rPr>
          <w:rFonts w:asciiTheme="minorHAnsi" w:hAnsiTheme="minorHAnsi" w:cstheme="minorHAnsi"/>
          <w:color w:val="auto"/>
        </w:rPr>
        <w:t xml:space="preserve">y/x </w:t>
      </w:r>
      <w:r w:rsidR="00BA6945" w:rsidRPr="009466F4">
        <w:rPr>
          <w:rFonts w:asciiTheme="minorHAnsi" w:hAnsiTheme="minorHAnsi" w:cstheme="minorHAnsi"/>
          <w:color w:val="auto"/>
        </w:rPr>
        <w:t>correction factor</w:t>
      </w:r>
      <w:r w:rsidRPr="009466F4">
        <w:rPr>
          <w:rFonts w:asciiTheme="minorHAnsi" w:hAnsiTheme="minorHAnsi" w:cstheme="minorHAnsi"/>
          <w:color w:val="auto"/>
        </w:rPr>
        <w:t xml:space="preserve"> (in this </w:t>
      </w:r>
      <w:r w:rsidR="002B25D5" w:rsidRPr="009466F4">
        <w:rPr>
          <w:rFonts w:asciiTheme="minorHAnsi" w:hAnsiTheme="minorHAnsi" w:cstheme="minorHAnsi"/>
          <w:color w:val="auto"/>
        </w:rPr>
        <w:t>example</w:t>
      </w:r>
      <w:r w:rsidRPr="009466F4">
        <w:rPr>
          <w:rFonts w:asciiTheme="minorHAnsi" w:hAnsiTheme="minorHAnsi" w:cstheme="minorHAnsi"/>
          <w:color w:val="auto"/>
        </w:rPr>
        <w:t xml:space="preserve"> </w:t>
      </w:r>
      <w:r w:rsidR="002B25D5" w:rsidRPr="009466F4">
        <w:rPr>
          <w:rFonts w:asciiTheme="minorHAnsi" w:hAnsiTheme="minorHAnsi" w:cstheme="minorHAnsi"/>
          <w:color w:val="auto"/>
        </w:rPr>
        <w:t>6</w:t>
      </w:r>
      <w:r w:rsidRPr="009466F4">
        <w:rPr>
          <w:rFonts w:asciiTheme="minorHAnsi" w:hAnsiTheme="minorHAnsi" w:cstheme="minorHAnsi"/>
          <w:color w:val="auto"/>
        </w:rPr>
        <w:t>)</w:t>
      </w:r>
      <w:r w:rsidR="001A1F20" w:rsidRPr="009466F4">
        <w:rPr>
          <w:rFonts w:asciiTheme="minorHAnsi" w:hAnsiTheme="minorHAnsi" w:cstheme="minorHAnsi"/>
          <w:color w:val="auto"/>
        </w:rPr>
        <w:t xml:space="preserve"> </w:t>
      </w:r>
      <w:r w:rsidR="0030052E" w:rsidRPr="009466F4">
        <w:rPr>
          <w:rFonts w:asciiTheme="minorHAnsi" w:hAnsiTheme="minorHAnsi" w:cstheme="minorHAnsi"/>
          <w:color w:val="auto"/>
        </w:rPr>
        <w:t xml:space="preserve">under </w:t>
      </w:r>
      <w:r w:rsidR="009A5B29" w:rsidRPr="009466F4">
        <w:rPr>
          <w:rFonts w:asciiTheme="minorHAnsi" w:hAnsiTheme="minorHAnsi" w:cstheme="minorHAnsi"/>
          <w:color w:val="auto"/>
        </w:rPr>
        <w:t>‘</w:t>
      </w:r>
      <w:r w:rsidR="0030052E" w:rsidRPr="00E9185F">
        <w:rPr>
          <w:rFonts w:asciiTheme="minorHAnsi" w:hAnsiTheme="minorHAnsi" w:cstheme="minorHAnsi"/>
          <w:b/>
          <w:bCs/>
          <w:color w:val="auto"/>
        </w:rPr>
        <w:t>Scale</w:t>
      </w:r>
      <w:r w:rsidR="009A5B29" w:rsidRPr="009466F4">
        <w:rPr>
          <w:rFonts w:asciiTheme="minorHAnsi" w:hAnsiTheme="minorHAnsi" w:cstheme="minorHAnsi"/>
          <w:color w:val="auto"/>
        </w:rPr>
        <w:t>’</w:t>
      </w:r>
      <w:r w:rsidR="0030052E" w:rsidRPr="009466F4">
        <w:rPr>
          <w:rFonts w:asciiTheme="minorHAnsi" w:hAnsiTheme="minorHAnsi" w:cstheme="minorHAnsi"/>
          <w:color w:val="auto"/>
        </w:rPr>
        <w:t>.</w:t>
      </w:r>
      <w:r w:rsidR="00A41070">
        <w:rPr>
          <w:rFonts w:asciiTheme="minorHAnsi" w:hAnsiTheme="minorHAnsi" w:cstheme="minorHAnsi"/>
          <w:color w:val="auto"/>
        </w:rPr>
        <w:t xml:space="preserve"> </w:t>
      </w:r>
      <w:r w:rsidR="009A5B29" w:rsidRPr="00A41070">
        <w:rPr>
          <w:rFonts w:asciiTheme="minorHAnsi" w:hAnsiTheme="minorHAnsi" w:cstheme="minorHAnsi"/>
          <w:color w:val="auto"/>
        </w:rPr>
        <w:t xml:space="preserve">Apply the distance per </w:t>
      </w:r>
      <w:r w:rsidR="00B73749" w:rsidRPr="00A41070">
        <w:rPr>
          <w:rFonts w:asciiTheme="minorHAnsi" w:hAnsiTheme="minorHAnsi" w:cstheme="minorHAnsi"/>
          <w:color w:val="auto"/>
        </w:rPr>
        <w:t xml:space="preserve">pixel </w:t>
      </w:r>
      <w:r w:rsidR="0009273C" w:rsidRPr="00A41070">
        <w:rPr>
          <w:rFonts w:asciiTheme="minorHAnsi" w:hAnsiTheme="minorHAnsi" w:cstheme="minorHAnsi"/>
          <w:color w:val="auto"/>
        </w:rPr>
        <w:t>(in µm or mm) in x-direction</w:t>
      </w:r>
      <w:r w:rsidR="009A5B29" w:rsidRPr="00A41070">
        <w:rPr>
          <w:rFonts w:asciiTheme="minorHAnsi" w:hAnsiTheme="minorHAnsi" w:cstheme="minorHAnsi"/>
          <w:color w:val="auto"/>
        </w:rPr>
        <w:t xml:space="preserve"> as scaling under ‘</w:t>
      </w:r>
      <w:r w:rsidR="009A5B29" w:rsidRPr="00A41070">
        <w:rPr>
          <w:rFonts w:asciiTheme="minorHAnsi" w:hAnsiTheme="minorHAnsi" w:cstheme="minorHAnsi"/>
          <w:b/>
          <w:bCs/>
          <w:color w:val="auto"/>
        </w:rPr>
        <w:t>Set scale</w:t>
      </w:r>
      <w:r w:rsidR="009A5B29" w:rsidRPr="00A41070">
        <w:rPr>
          <w:rFonts w:asciiTheme="minorHAnsi" w:hAnsiTheme="minorHAnsi" w:cstheme="minorHAnsi"/>
          <w:color w:val="auto"/>
        </w:rPr>
        <w:t>’.</w:t>
      </w:r>
    </w:p>
    <w:p w14:paraId="7850B3E4" w14:textId="77777777" w:rsidR="00896DA6" w:rsidRPr="009466F4" w:rsidRDefault="00896DA6" w:rsidP="00BE2FD0">
      <w:pPr>
        <w:rPr>
          <w:rFonts w:asciiTheme="minorHAnsi" w:hAnsiTheme="minorHAnsi" w:cstheme="minorHAnsi"/>
          <w:color w:val="auto"/>
        </w:rPr>
      </w:pPr>
    </w:p>
    <w:p w14:paraId="439A73CD" w14:textId="3F4FAEB2" w:rsidR="0015090C" w:rsidRPr="009466F4" w:rsidRDefault="00C40132"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Apply a</w:t>
      </w:r>
      <w:r w:rsidR="00944FF5" w:rsidRPr="009466F4">
        <w:rPr>
          <w:rFonts w:asciiTheme="minorHAnsi" w:hAnsiTheme="minorHAnsi" w:cstheme="minorHAnsi"/>
          <w:color w:val="auto"/>
          <w:highlight w:val="yellow"/>
        </w:rPr>
        <w:t xml:space="preserve"> </w:t>
      </w:r>
      <w:r w:rsidR="009A5B29" w:rsidRPr="009466F4">
        <w:rPr>
          <w:rFonts w:asciiTheme="minorHAnsi" w:hAnsiTheme="minorHAnsi" w:cstheme="minorHAnsi"/>
          <w:color w:val="auto"/>
          <w:highlight w:val="yellow"/>
        </w:rPr>
        <w:t>‘</w:t>
      </w:r>
      <w:r w:rsidR="00944FF5" w:rsidRPr="00E9185F">
        <w:rPr>
          <w:rFonts w:asciiTheme="minorHAnsi" w:hAnsiTheme="minorHAnsi" w:cstheme="minorHAnsi"/>
          <w:b/>
          <w:bCs/>
          <w:color w:val="auto"/>
          <w:highlight w:val="yellow"/>
        </w:rPr>
        <w:t>Look Up Table</w:t>
      </w:r>
      <w:r w:rsidR="009A5B29" w:rsidRPr="009466F4">
        <w:rPr>
          <w:rFonts w:asciiTheme="minorHAnsi" w:hAnsiTheme="minorHAnsi" w:cstheme="minorHAnsi"/>
          <w:color w:val="auto"/>
          <w:highlight w:val="yellow"/>
        </w:rPr>
        <w:t>’</w:t>
      </w:r>
      <w:r w:rsidRPr="009466F4">
        <w:rPr>
          <w:rFonts w:asciiTheme="minorHAnsi" w:hAnsiTheme="minorHAnsi" w:cstheme="minorHAnsi"/>
          <w:color w:val="auto"/>
          <w:highlight w:val="yellow"/>
        </w:rPr>
        <w:t xml:space="preserve"> </w:t>
      </w:r>
      <w:r w:rsidR="00173EF5" w:rsidRPr="009466F4">
        <w:rPr>
          <w:rFonts w:asciiTheme="minorHAnsi" w:hAnsiTheme="minorHAnsi" w:cstheme="minorHAnsi"/>
          <w:color w:val="auto"/>
          <w:highlight w:val="yellow"/>
        </w:rPr>
        <w:t>i.e.</w:t>
      </w:r>
      <w:r w:rsidR="00E9185F">
        <w:rPr>
          <w:rFonts w:asciiTheme="minorHAnsi" w:hAnsiTheme="minorHAnsi" w:cstheme="minorHAnsi"/>
          <w:color w:val="auto"/>
          <w:highlight w:val="yellow"/>
        </w:rPr>
        <w:t>,</w:t>
      </w:r>
      <w:r w:rsidR="00173EF5" w:rsidRPr="009466F4">
        <w:rPr>
          <w:rFonts w:asciiTheme="minorHAnsi" w:hAnsiTheme="minorHAnsi" w:cstheme="minorHAnsi"/>
          <w:color w:val="auto"/>
          <w:highlight w:val="yellow"/>
        </w:rPr>
        <w:t xml:space="preserve"> </w:t>
      </w:r>
      <w:r w:rsidR="00944FF5" w:rsidRPr="009466F4">
        <w:rPr>
          <w:rFonts w:asciiTheme="minorHAnsi" w:hAnsiTheme="minorHAnsi" w:cstheme="minorHAnsi"/>
          <w:color w:val="auto"/>
          <w:highlight w:val="yellow"/>
        </w:rPr>
        <w:t>pseudo-</w:t>
      </w:r>
      <w:r w:rsidRPr="009466F4">
        <w:rPr>
          <w:rFonts w:asciiTheme="minorHAnsi" w:hAnsiTheme="minorHAnsi" w:cstheme="minorHAnsi"/>
          <w:color w:val="auto"/>
          <w:highlight w:val="yellow"/>
        </w:rPr>
        <w:t>color scale</w:t>
      </w:r>
      <w:r w:rsidR="00944FF5" w:rsidRPr="009466F4">
        <w:rPr>
          <w:rFonts w:asciiTheme="minorHAnsi" w:hAnsiTheme="minorHAnsi" w:cstheme="minorHAnsi"/>
          <w:color w:val="auto"/>
          <w:highlight w:val="yellow"/>
        </w:rPr>
        <w:t xml:space="preserve"> </w:t>
      </w:r>
      <w:r w:rsidR="008B5E89" w:rsidRPr="009466F4">
        <w:rPr>
          <w:rFonts w:asciiTheme="minorHAnsi" w:hAnsiTheme="minorHAnsi" w:cstheme="minorHAnsi"/>
          <w:color w:val="auto"/>
          <w:highlight w:val="yellow"/>
        </w:rPr>
        <w:t xml:space="preserve">for </w:t>
      </w:r>
      <w:r w:rsidR="00173EF5" w:rsidRPr="009466F4">
        <w:rPr>
          <w:rFonts w:asciiTheme="minorHAnsi" w:hAnsiTheme="minorHAnsi" w:cstheme="minorHAnsi"/>
          <w:color w:val="auto"/>
          <w:highlight w:val="yellow"/>
        </w:rPr>
        <w:t xml:space="preserve">better </w:t>
      </w:r>
      <w:r w:rsidR="008B5E89" w:rsidRPr="009466F4">
        <w:rPr>
          <w:rFonts w:asciiTheme="minorHAnsi" w:hAnsiTheme="minorHAnsi" w:cstheme="minorHAnsi"/>
          <w:color w:val="auto"/>
          <w:highlight w:val="yellow"/>
        </w:rPr>
        <w:t xml:space="preserve">visualization of </w:t>
      </w:r>
      <w:r w:rsidR="00443A8D" w:rsidRPr="009466F4">
        <w:rPr>
          <w:rFonts w:asciiTheme="minorHAnsi" w:hAnsiTheme="minorHAnsi" w:cstheme="minorHAnsi"/>
          <w:color w:val="auto"/>
          <w:highlight w:val="yellow"/>
        </w:rPr>
        <w:t>chemical gradients in the solute image and adjust the image ‘color balance’ to control the lower</w:t>
      </w:r>
      <w:r w:rsidR="00FD1C4D" w:rsidRPr="009466F4">
        <w:rPr>
          <w:rFonts w:asciiTheme="minorHAnsi" w:hAnsiTheme="minorHAnsi" w:cstheme="minorHAnsi"/>
          <w:color w:val="auto"/>
          <w:highlight w:val="yellow"/>
        </w:rPr>
        <w:t>/</w:t>
      </w:r>
      <w:r w:rsidR="00443A8D" w:rsidRPr="009466F4">
        <w:rPr>
          <w:rFonts w:asciiTheme="minorHAnsi" w:hAnsiTheme="minorHAnsi" w:cstheme="minorHAnsi"/>
          <w:color w:val="auto"/>
          <w:highlight w:val="yellow"/>
        </w:rPr>
        <w:t>upper limits of the display range.</w:t>
      </w:r>
      <w:r w:rsidR="00A90CB6" w:rsidRPr="009466F4">
        <w:rPr>
          <w:rFonts w:asciiTheme="minorHAnsi" w:hAnsiTheme="minorHAnsi" w:cstheme="minorHAnsi"/>
          <w:color w:val="auto"/>
          <w:highlight w:val="yellow"/>
        </w:rPr>
        <w:t xml:space="preserve"> </w:t>
      </w:r>
      <w:r w:rsidR="00E67A03" w:rsidRPr="009466F4">
        <w:rPr>
          <w:rFonts w:asciiTheme="minorHAnsi" w:hAnsiTheme="minorHAnsi" w:cstheme="minorHAnsi"/>
          <w:color w:val="auto"/>
          <w:highlight w:val="yellow"/>
        </w:rPr>
        <w:t>Add a ‘</w:t>
      </w:r>
      <w:r w:rsidR="00E67A03" w:rsidRPr="00E9185F">
        <w:rPr>
          <w:rFonts w:asciiTheme="minorHAnsi" w:hAnsiTheme="minorHAnsi" w:cstheme="minorHAnsi"/>
          <w:b/>
          <w:bCs/>
          <w:color w:val="auto"/>
          <w:highlight w:val="yellow"/>
        </w:rPr>
        <w:t>Calibration bar</w:t>
      </w:r>
      <w:r w:rsidR="00E67A03" w:rsidRPr="009466F4">
        <w:rPr>
          <w:rFonts w:asciiTheme="minorHAnsi" w:hAnsiTheme="minorHAnsi" w:cstheme="minorHAnsi"/>
          <w:color w:val="auto"/>
          <w:highlight w:val="yellow"/>
        </w:rPr>
        <w:t>’ and s</w:t>
      </w:r>
      <w:r w:rsidR="0054531A" w:rsidRPr="009466F4">
        <w:rPr>
          <w:rFonts w:asciiTheme="minorHAnsi" w:hAnsiTheme="minorHAnsi" w:cstheme="minorHAnsi"/>
          <w:color w:val="auto"/>
          <w:highlight w:val="yellow"/>
        </w:rPr>
        <w:t>ave the</w:t>
      </w:r>
      <w:r w:rsidR="00866E88" w:rsidRPr="009466F4">
        <w:rPr>
          <w:rFonts w:asciiTheme="minorHAnsi" w:hAnsiTheme="minorHAnsi" w:cstheme="minorHAnsi"/>
          <w:color w:val="auto"/>
          <w:highlight w:val="yellow"/>
        </w:rPr>
        <w:t xml:space="preserve"> </w:t>
      </w:r>
      <w:r w:rsidR="00ED71D5" w:rsidRPr="009466F4">
        <w:rPr>
          <w:rFonts w:asciiTheme="minorHAnsi" w:hAnsiTheme="minorHAnsi" w:cstheme="minorHAnsi"/>
          <w:color w:val="auto"/>
          <w:highlight w:val="yellow"/>
        </w:rPr>
        <w:t>solute image</w:t>
      </w:r>
      <w:r w:rsidR="0054531A" w:rsidRPr="009466F4">
        <w:rPr>
          <w:rFonts w:asciiTheme="minorHAnsi" w:hAnsiTheme="minorHAnsi" w:cstheme="minorHAnsi"/>
          <w:color w:val="auto"/>
          <w:highlight w:val="yellow"/>
        </w:rPr>
        <w:t xml:space="preserve"> as </w:t>
      </w:r>
      <w:r w:rsidR="007B79A8" w:rsidRPr="009466F4">
        <w:rPr>
          <w:rFonts w:asciiTheme="minorHAnsi" w:hAnsiTheme="minorHAnsi" w:cstheme="minorHAnsi"/>
          <w:color w:val="auto"/>
          <w:highlight w:val="yellow"/>
        </w:rPr>
        <w:t>tiff-</w:t>
      </w:r>
      <w:r w:rsidR="0054531A" w:rsidRPr="009466F4">
        <w:rPr>
          <w:rFonts w:asciiTheme="minorHAnsi" w:hAnsiTheme="minorHAnsi" w:cstheme="minorHAnsi"/>
          <w:color w:val="auto"/>
          <w:highlight w:val="yellow"/>
        </w:rPr>
        <w:t>file.</w:t>
      </w:r>
    </w:p>
    <w:p w14:paraId="1978D25E" w14:textId="77777777" w:rsidR="009640C1" w:rsidRPr="009466F4" w:rsidRDefault="009640C1" w:rsidP="00BE2FD0">
      <w:pPr>
        <w:pStyle w:val="ListParagraph"/>
        <w:ind w:left="0"/>
        <w:rPr>
          <w:rFonts w:asciiTheme="minorHAnsi" w:hAnsiTheme="minorHAnsi" w:cstheme="minorHAnsi"/>
          <w:color w:val="auto"/>
          <w:highlight w:val="yellow"/>
        </w:rPr>
      </w:pPr>
    </w:p>
    <w:p w14:paraId="0F617946" w14:textId="43A32F17" w:rsidR="0015090C" w:rsidRPr="009466F4" w:rsidRDefault="00866E88" w:rsidP="00BE2FD0">
      <w:pPr>
        <w:pStyle w:val="ListParagraph"/>
        <w:numPr>
          <w:ilvl w:val="2"/>
          <w:numId w:val="18"/>
        </w:numPr>
        <w:rPr>
          <w:rFonts w:asciiTheme="minorHAnsi" w:hAnsiTheme="minorHAnsi" w:cstheme="minorHAnsi"/>
          <w:color w:val="auto"/>
          <w:highlight w:val="yellow"/>
        </w:rPr>
      </w:pPr>
      <w:r w:rsidRPr="009466F4">
        <w:rPr>
          <w:rFonts w:asciiTheme="minorHAnsi" w:hAnsiTheme="minorHAnsi" w:cstheme="minorHAnsi"/>
          <w:color w:val="auto"/>
          <w:highlight w:val="yellow"/>
        </w:rPr>
        <w:t>Copy the solute image using</w:t>
      </w:r>
      <w:r w:rsidR="0015090C" w:rsidRPr="009466F4">
        <w:rPr>
          <w:rFonts w:asciiTheme="minorHAnsi" w:hAnsiTheme="minorHAnsi" w:cstheme="minorHAnsi"/>
          <w:color w:val="auto"/>
          <w:highlight w:val="yellow"/>
        </w:rPr>
        <w:t xml:space="preserve"> the</w:t>
      </w:r>
      <w:r w:rsidRPr="009466F4">
        <w:rPr>
          <w:rFonts w:asciiTheme="minorHAnsi" w:hAnsiTheme="minorHAnsi" w:cstheme="minorHAnsi"/>
          <w:color w:val="auto"/>
          <w:highlight w:val="yellow"/>
        </w:rPr>
        <w:t xml:space="preserve"> ‘</w:t>
      </w:r>
      <w:r w:rsidRPr="00E9185F">
        <w:rPr>
          <w:rFonts w:asciiTheme="minorHAnsi" w:hAnsiTheme="minorHAnsi" w:cstheme="minorHAnsi"/>
          <w:b/>
          <w:bCs/>
          <w:color w:val="auto"/>
          <w:highlight w:val="yellow"/>
        </w:rPr>
        <w:t>Copy to System</w:t>
      </w:r>
      <w:r w:rsidRPr="009466F4">
        <w:rPr>
          <w:rFonts w:asciiTheme="minorHAnsi" w:hAnsiTheme="minorHAnsi" w:cstheme="minorHAnsi"/>
          <w:color w:val="auto"/>
          <w:highlight w:val="yellow"/>
        </w:rPr>
        <w:t>’</w:t>
      </w:r>
      <w:r w:rsidR="0015090C" w:rsidRPr="009466F4">
        <w:rPr>
          <w:rFonts w:asciiTheme="minorHAnsi" w:hAnsiTheme="minorHAnsi" w:cstheme="minorHAnsi"/>
          <w:color w:val="auto"/>
          <w:highlight w:val="yellow"/>
        </w:rPr>
        <w:t xml:space="preserve"> command</w:t>
      </w:r>
      <w:r w:rsidR="00E67A03" w:rsidRPr="009466F4">
        <w:rPr>
          <w:rFonts w:asciiTheme="minorHAnsi" w:hAnsiTheme="minorHAnsi" w:cstheme="minorHAnsi"/>
          <w:color w:val="auto"/>
          <w:highlight w:val="yellow"/>
        </w:rPr>
        <w:t xml:space="preserve"> in the image analysis software</w:t>
      </w:r>
      <w:r w:rsidRPr="009466F4">
        <w:rPr>
          <w:rFonts w:asciiTheme="minorHAnsi" w:hAnsiTheme="minorHAnsi" w:cstheme="minorHAnsi"/>
          <w:color w:val="auto"/>
          <w:highlight w:val="yellow"/>
        </w:rPr>
        <w:t xml:space="preserve"> and paste into desktop publishing software (</w:t>
      </w:r>
      <w:r w:rsidRPr="009466F4">
        <w:rPr>
          <w:rFonts w:asciiTheme="minorHAnsi" w:hAnsiTheme="minorHAnsi" w:cstheme="minorHAnsi"/>
          <w:b/>
          <w:bCs/>
          <w:color w:val="auto"/>
          <w:highlight w:val="yellow"/>
        </w:rPr>
        <w:t>Table of Materials</w:t>
      </w:r>
      <w:r w:rsidRPr="009466F4">
        <w:rPr>
          <w:rFonts w:asciiTheme="minorHAnsi" w:hAnsiTheme="minorHAnsi" w:cstheme="minorHAnsi"/>
          <w:color w:val="auto"/>
          <w:highlight w:val="yellow"/>
        </w:rPr>
        <w:t xml:space="preserve">). </w:t>
      </w:r>
      <w:r w:rsidR="0090744A" w:rsidRPr="009466F4">
        <w:rPr>
          <w:rFonts w:asciiTheme="minorHAnsi" w:hAnsiTheme="minorHAnsi" w:cstheme="minorHAnsi"/>
          <w:color w:val="auto"/>
          <w:highlight w:val="yellow"/>
        </w:rPr>
        <w:t>Scale-match, a</w:t>
      </w:r>
      <w:r w:rsidR="00DC1DE9" w:rsidRPr="009466F4">
        <w:rPr>
          <w:rFonts w:asciiTheme="minorHAnsi" w:hAnsiTheme="minorHAnsi" w:cstheme="minorHAnsi"/>
          <w:color w:val="auto"/>
          <w:highlight w:val="yellow"/>
        </w:rPr>
        <w:t>lign</w:t>
      </w:r>
      <w:r w:rsidR="00A90CB6" w:rsidRPr="009466F4">
        <w:rPr>
          <w:rFonts w:asciiTheme="minorHAnsi" w:hAnsiTheme="minorHAnsi" w:cstheme="minorHAnsi"/>
          <w:color w:val="auto"/>
          <w:highlight w:val="yellow"/>
        </w:rPr>
        <w:t xml:space="preserve"> and compose</w:t>
      </w:r>
      <w:r w:rsidR="00DC1DE9" w:rsidRPr="009466F4">
        <w:rPr>
          <w:rFonts w:asciiTheme="minorHAnsi" w:hAnsiTheme="minorHAnsi" w:cstheme="minorHAnsi"/>
          <w:color w:val="auto"/>
          <w:highlight w:val="yellow"/>
        </w:rPr>
        <w:t xml:space="preserve"> the </w:t>
      </w:r>
      <w:r w:rsidR="00ED71D5" w:rsidRPr="009466F4">
        <w:rPr>
          <w:rFonts w:asciiTheme="minorHAnsi" w:hAnsiTheme="minorHAnsi" w:cstheme="minorHAnsi"/>
          <w:color w:val="auto"/>
          <w:highlight w:val="yellow"/>
        </w:rPr>
        <w:t>solute image</w:t>
      </w:r>
      <w:r w:rsidR="00DC1DE9" w:rsidRPr="009466F4">
        <w:rPr>
          <w:rFonts w:asciiTheme="minorHAnsi" w:hAnsiTheme="minorHAnsi" w:cstheme="minorHAnsi"/>
          <w:color w:val="auto"/>
          <w:highlight w:val="yellow"/>
        </w:rPr>
        <w:t xml:space="preserve"> with </w:t>
      </w:r>
      <w:r w:rsidR="00504BA9" w:rsidRPr="009466F4">
        <w:rPr>
          <w:rFonts w:asciiTheme="minorHAnsi" w:hAnsiTheme="minorHAnsi" w:cstheme="minorHAnsi"/>
          <w:color w:val="auto"/>
          <w:highlight w:val="yellow"/>
        </w:rPr>
        <w:t xml:space="preserve">the </w:t>
      </w:r>
      <w:r w:rsidR="00DC1DE9" w:rsidRPr="009466F4">
        <w:rPr>
          <w:rFonts w:asciiTheme="minorHAnsi" w:hAnsiTheme="minorHAnsi" w:cstheme="minorHAnsi"/>
          <w:color w:val="auto"/>
          <w:highlight w:val="yellow"/>
        </w:rPr>
        <w:t>photo of the ROI obtained in 3.1.7</w:t>
      </w:r>
      <w:r w:rsidR="00A90CB6" w:rsidRPr="009466F4">
        <w:rPr>
          <w:rFonts w:asciiTheme="minorHAnsi" w:hAnsiTheme="minorHAnsi" w:cstheme="minorHAnsi"/>
          <w:color w:val="auto"/>
          <w:highlight w:val="yellow"/>
        </w:rPr>
        <w:t xml:space="preserve">. </w:t>
      </w:r>
    </w:p>
    <w:p w14:paraId="436B77EF" w14:textId="77777777" w:rsidR="00A90CB6" w:rsidRPr="009466F4" w:rsidRDefault="00A90CB6" w:rsidP="00BE2FD0">
      <w:pPr>
        <w:pStyle w:val="ListParagraph"/>
        <w:ind w:left="0"/>
        <w:rPr>
          <w:rFonts w:asciiTheme="minorHAnsi" w:hAnsiTheme="minorHAnsi" w:cstheme="minorHAnsi"/>
          <w:color w:val="auto"/>
        </w:rPr>
      </w:pPr>
    </w:p>
    <w:p w14:paraId="0A8AEA71" w14:textId="29FD1CD6" w:rsidR="0015090C" w:rsidRPr="009466F4" w:rsidRDefault="0015090C" w:rsidP="00BE2FD0">
      <w:pPr>
        <w:pStyle w:val="ListParagraph"/>
        <w:ind w:left="0"/>
        <w:rPr>
          <w:rFonts w:asciiTheme="minorHAnsi" w:hAnsiTheme="minorHAnsi" w:cstheme="minorHAnsi"/>
          <w:color w:val="auto"/>
        </w:rPr>
      </w:pPr>
      <w:r w:rsidRPr="009466F4">
        <w:rPr>
          <w:rFonts w:asciiTheme="minorHAnsi" w:hAnsiTheme="minorHAnsi" w:cstheme="minorHAnsi"/>
          <w:color w:val="auto"/>
        </w:rPr>
        <w:t xml:space="preserve">NOTE: Before </w:t>
      </w:r>
      <w:r w:rsidR="00AD2441" w:rsidRPr="009466F4">
        <w:rPr>
          <w:rFonts w:asciiTheme="minorHAnsi" w:hAnsiTheme="minorHAnsi" w:cstheme="minorHAnsi"/>
          <w:color w:val="auto"/>
        </w:rPr>
        <w:t xml:space="preserve">copying, resize </w:t>
      </w:r>
      <w:r w:rsidR="00A90CB6" w:rsidRPr="009466F4">
        <w:rPr>
          <w:rFonts w:asciiTheme="minorHAnsi" w:hAnsiTheme="minorHAnsi" w:cstheme="minorHAnsi"/>
          <w:color w:val="auto"/>
        </w:rPr>
        <w:t>the solute image</w:t>
      </w:r>
      <w:r w:rsidR="00AD2441" w:rsidRPr="009466F4">
        <w:rPr>
          <w:rFonts w:asciiTheme="minorHAnsi" w:hAnsiTheme="minorHAnsi" w:cstheme="minorHAnsi"/>
          <w:color w:val="auto"/>
        </w:rPr>
        <w:t xml:space="preserve"> by </w:t>
      </w:r>
      <w:r w:rsidR="00034373" w:rsidRPr="009466F4">
        <w:rPr>
          <w:rFonts w:asciiTheme="minorHAnsi" w:hAnsiTheme="minorHAnsi" w:cstheme="minorHAnsi"/>
          <w:color w:val="auto"/>
        </w:rPr>
        <w:t>e.g.</w:t>
      </w:r>
      <w:r w:rsidR="00E9185F">
        <w:rPr>
          <w:rFonts w:asciiTheme="minorHAnsi" w:hAnsiTheme="minorHAnsi" w:cstheme="minorHAnsi"/>
          <w:color w:val="auto"/>
        </w:rPr>
        <w:t>,</w:t>
      </w:r>
      <w:r w:rsidR="00034373" w:rsidRPr="009466F4">
        <w:rPr>
          <w:rFonts w:asciiTheme="minorHAnsi" w:hAnsiTheme="minorHAnsi" w:cstheme="minorHAnsi"/>
          <w:color w:val="auto"/>
        </w:rPr>
        <w:t xml:space="preserve"> </w:t>
      </w:r>
      <w:r w:rsidR="00AD2441" w:rsidRPr="009466F4">
        <w:rPr>
          <w:rFonts w:asciiTheme="minorHAnsi" w:hAnsiTheme="minorHAnsi" w:cstheme="minorHAnsi"/>
          <w:color w:val="auto"/>
        </w:rPr>
        <w:t>factor 10 via applying a ‘</w:t>
      </w:r>
      <w:r w:rsidR="00AD2441" w:rsidRPr="00E9185F">
        <w:rPr>
          <w:rFonts w:asciiTheme="minorHAnsi" w:hAnsiTheme="minorHAnsi" w:cstheme="minorHAnsi"/>
          <w:b/>
          <w:bCs/>
          <w:color w:val="auto"/>
        </w:rPr>
        <w:t>X Scale</w:t>
      </w:r>
      <w:r w:rsidR="00AD2441" w:rsidRPr="009466F4">
        <w:rPr>
          <w:rFonts w:asciiTheme="minorHAnsi" w:hAnsiTheme="minorHAnsi" w:cstheme="minorHAnsi"/>
          <w:color w:val="auto"/>
        </w:rPr>
        <w:t>’ of 10 and a ‘</w:t>
      </w:r>
      <w:r w:rsidR="00AD2441" w:rsidRPr="00E9185F">
        <w:rPr>
          <w:rFonts w:asciiTheme="minorHAnsi" w:hAnsiTheme="minorHAnsi" w:cstheme="minorHAnsi"/>
          <w:b/>
          <w:bCs/>
          <w:color w:val="auto"/>
        </w:rPr>
        <w:t>Y Scale</w:t>
      </w:r>
      <w:r w:rsidR="00AD2441" w:rsidRPr="009466F4">
        <w:rPr>
          <w:rFonts w:asciiTheme="minorHAnsi" w:hAnsiTheme="minorHAnsi" w:cstheme="minorHAnsi"/>
          <w:color w:val="auto"/>
        </w:rPr>
        <w:t>’ of 10 under ‘</w:t>
      </w:r>
      <w:r w:rsidR="00AD2441" w:rsidRPr="00E9185F">
        <w:rPr>
          <w:rFonts w:asciiTheme="minorHAnsi" w:hAnsiTheme="minorHAnsi" w:cstheme="minorHAnsi"/>
          <w:b/>
          <w:bCs/>
          <w:color w:val="auto"/>
        </w:rPr>
        <w:t>Set scale</w:t>
      </w:r>
      <w:r w:rsidR="00AD2441" w:rsidRPr="009466F4">
        <w:rPr>
          <w:rFonts w:asciiTheme="minorHAnsi" w:hAnsiTheme="minorHAnsi" w:cstheme="minorHAnsi"/>
          <w:color w:val="auto"/>
        </w:rPr>
        <w:t>’</w:t>
      </w:r>
      <w:r w:rsidR="005C1C6A" w:rsidRPr="009466F4">
        <w:rPr>
          <w:rFonts w:asciiTheme="minorHAnsi" w:hAnsiTheme="minorHAnsi" w:cstheme="minorHAnsi"/>
          <w:color w:val="auto"/>
        </w:rPr>
        <w:t xml:space="preserve"> to ensure sufficient pixels for high-resolution publishing.</w:t>
      </w:r>
    </w:p>
    <w:bookmarkEnd w:id="10"/>
    <w:bookmarkEnd w:id="11"/>
    <w:bookmarkEnd w:id="12"/>
    <w:p w14:paraId="1A1D7C3D" w14:textId="77777777" w:rsidR="003A445E" w:rsidRPr="009466F4" w:rsidRDefault="003A445E" w:rsidP="00BE2FD0">
      <w:pPr>
        <w:pStyle w:val="NormalWeb"/>
        <w:spacing w:before="0" w:beforeAutospacing="0" w:after="0" w:afterAutospacing="0"/>
        <w:rPr>
          <w:rFonts w:asciiTheme="minorHAnsi" w:hAnsiTheme="minorHAnsi" w:cstheme="minorHAnsi"/>
          <w:b/>
        </w:rPr>
      </w:pPr>
    </w:p>
    <w:p w14:paraId="3E79FCA8" w14:textId="71880044" w:rsidR="006305D7" w:rsidRPr="009466F4" w:rsidRDefault="006305D7" w:rsidP="00BE2FD0">
      <w:pPr>
        <w:pStyle w:val="NormalWeb"/>
        <w:spacing w:before="0" w:beforeAutospacing="0" w:after="0" w:afterAutospacing="0"/>
        <w:rPr>
          <w:rFonts w:asciiTheme="minorHAnsi" w:hAnsiTheme="minorHAnsi" w:cstheme="minorHAnsi"/>
          <w:b/>
        </w:rPr>
      </w:pPr>
      <w:r w:rsidRPr="009466F4">
        <w:rPr>
          <w:rFonts w:asciiTheme="minorHAnsi" w:hAnsiTheme="minorHAnsi" w:cstheme="minorHAnsi"/>
          <w:b/>
        </w:rPr>
        <w:t>REPRESENTATIVE RESULTS</w:t>
      </w:r>
    </w:p>
    <w:p w14:paraId="6673EC8E" w14:textId="3E852600" w:rsidR="00E9185F" w:rsidRDefault="00605AD9" w:rsidP="00BE2FD0">
      <w:pPr>
        <w:rPr>
          <w:rFonts w:asciiTheme="minorHAnsi" w:hAnsiTheme="minorHAnsi" w:cstheme="minorHAnsi"/>
        </w:rPr>
      </w:pPr>
      <w:r w:rsidRPr="009466F4">
        <w:rPr>
          <w:rFonts w:asciiTheme="minorHAnsi" w:hAnsiTheme="minorHAnsi" w:cstheme="minorHAnsi"/>
        </w:rPr>
        <w:t>To demonstrate the capability and data detail of the DGT imaging</w:t>
      </w:r>
      <w:r w:rsidR="006C23DF" w:rsidRPr="009466F4">
        <w:rPr>
          <w:rFonts w:asciiTheme="minorHAnsi" w:hAnsiTheme="minorHAnsi" w:cstheme="minorHAnsi"/>
        </w:rPr>
        <w:t xml:space="preserve"> </w:t>
      </w:r>
      <w:r w:rsidR="0003635F" w:rsidRPr="009466F4">
        <w:rPr>
          <w:rFonts w:asciiTheme="minorHAnsi" w:hAnsiTheme="minorHAnsi" w:cstheme="minorHAnsi"/>
        </w:rPr>
        <w:t>method</w:t>
      </w:r>
      <w:r w:rsidRPr="009466F4">
        <w:rPr>
          <w:rFonts w:asciiTheme="minorHAnsi" w:hAnsiTheme="minorHAnsi" w:cstheme="minorHAnsi"/>
        </w:rPr>
        <w:t xml:space="preserve">, we compiled the sub-mm, 2D flux distribution of multiple labile nutrient and contaminant </w:t>
      </w:r>
      <w:r w:rsidR="006C23DF" w:rsidRPr="009466F4">
        <w:rPr>
          <w:rFonts w:asciiTheme="minorHAnsi" w:hAnsiTheme="minorHAnsi" w:cstheme="minorHAnsi"/>
        </w:rPr>
        <w:t xml:space="preserve">solute </w:t>
      </w:r>
      <w:r w:rsidRPr="009466F4">
        <w:rPr>
          <w:rFonts w:asciiTheme="minorHAnsi" w:hAnsiTheme="minorHAnsi" w:cstheme="minorHAnsi"/>
        </w:rPr>
        <w:t xml:space="preserve">species in soil adjacent to roots of </w:t>
      </w:r>
      <w:r w:rsidRPr="009466F4">
        <w:rPr>
          <w:rFonts w:asciiTheme="minorHAnsi" w:hAnsiTheme="minorHAnsi" w:cstheme="minorHAnsi"/>
          <w:i/>
          <w:iCs/>
        </w:rPr>
        <w:t>Fagopyrum esculentum</w:t>
      </w:r>
      <w:r w:rsidRPr="009466F4">
        <w:rPr>
          <w:rFonts w:asciiTheme="minorHAnsi" w:hAnsiTheme="minorHAnsi" w:cstheme="minorHAnsi"/>
        </w:rPr>
        <w:t xml:space="preserve"> and </w:t>
      </w:r>
      <w:r w:rsidRPr="009466F4">
        <w:rPr>
          <w:rFonts w:asciiTheme="minorHAnsi" w:hAnsiTheme="minorHAnsi" w:cstheme="minorHAnsi"/>
          <w:i/>
          <w:iCs/>
        </w:rPr>
        <w:t>Salix</w:t>
      </w:r>
      <w:r w:rsidRPr="009466F4">
        <w:rPr>
          <w:rFonts w:asciiTheme="minorHAnsi" w:hAnsiTheme="minorHAnsi" w:cstheme="minorHAnsi"/>
        </w:rPr>
        <w:t xml:space="preserve"> </w:t>
      </w:r>
      <w:proofErr w:type="spellStart"/>
      <w:r w:rsidRPr="009466F4">
        <w:rPr>
          <w:rFonts w:asciiTheme="minorHAnsi" w:hAnsiTheme="minorHAnsi" w:cstheme="minorHAnsi"/>
          <w:i/>
          <w:iCs/>
        </w:rPr>
        <w:t>smithiana</w:t>
      </w:r>
      <w:proofErr w:type="spellEnd"/>
      <w:r w:rsidRPr="009466F4">
        <w:rPr>
          <w:rFonts w:asciiTheme="minorHAnsi" w:hAnsiTheme="minorHAnsi" w:cstheme="minorHAnsi"/>
        </w:rPr>
        <w:t xml:space="preserve"> (</w:t>
      </w:r>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rPr>
        <w:t>).</w:t>
      </w:r>
      <w:r w:rsidR="004B1C75" w:rsidRPr="009466F4">
        <w:rPr>
          <w:rFonts w:asciiTheme="minorHAnsi" w:hAnsiTheme="minorHAnsi" w:cstheme="minorHAnsi"/>
        </w:rPr>
        <w:t xml:space="preserve"> Approximate times for general </w:t>
      </w:r>
      <w:r w:rsidR="00B35F22">
        <w:rPr>
          <w:rFonts w:asciiTheme="minorHAnsi" w:hAnsiTheme="minorHAnsi" w:cstheme="minorHAnsi"/>
        </w:rPr>
        <w:t xml:space="preserve">procedural </w:t>
      </w:r>
      <w:r w:rsidR="004B1C75" w:rsidRPr="009466F4">
        <w:rPr>
          <w:rFonts w:asciiTheme="minorHAnsi" w:hAnsiTheme="minorHAnsi" w:cstheme="minorHAnsi"/>
        </w:rPr>
        <w:t xml:space="preserve">steps of the protocol are presented in </w:t>
      </w:r>
      <w:r w:rsidR="004B1C75" w:rsidRPr="009466F4">
        <w:rPr>
          <w:rFonts w:asciiTheme="minorHAnsi" w:hAnsiTheme="minorHAnsi" w:cstheme="minorHAnsi"/>
          <w:b/>
          <w:bCs/>
        </w:rPr>
        <w:t>Table 1</w:t>
      </w:r>
      <w:r w:rsidR="004B1C75" w:rsidRPr="009466F4">
        <w:rPr>
          <w:rFonts w:asciiTheme="minorHAnsi" w:hAnsiTheme="minorHAnsi" w:cstheme="minorHAnsi"/>
        </w:rPr>
        <w:t>.</w:t>
      </w:r>
      <w:r w:rsidR="00592730" w:rsidRPr="009466F4">
        <w:rPr>
          <w:rFonts w:asciiTheme="minorHAnsi" w:hAnsiTheme="minorHAnsi" w:cstheme="minorHAnsi"/>
        </w:rPr>
        <w:t xml:space="preserve"> </w:t>
      </w:r>
    </w:p>
    <w:p w14:paraId="6C7C8480" w14:textId="77777777" w:rsidR="00E9185F" w:rsidRDefault="00E9185F" w:rsidP="00BE2FD0">
      <w:pPr>
        <w:rPr>
          <w:rFonts w:asciiTheme="minorHAnsi" w:hAnsiTheme="minorHAnsi" w:cstheme="minorHAnsi"/>
        </w:rPr>
      </w:pPr>
    </w:p>
    <w:p w14:paraId="36874CDE" w14:textId="04CAA083" w:rsidR="00465EBE" w:rsidRPr="009466F4" w:rsidRDefault="00592730" w:rsidP="00BE2FD0">
      <w:pPr>
        <w:rPr>
          <w:rFonts w:asciiTheme="minorHAnsi" w:hAnsiTheme="minorHAnsi" w:cstheme="minorHAnsi"/>
        </w:rPr>
      </w:pPr>
      <w:r w:rsidRPr="009466F4">
        <w:rPr>
          <w:rFonts w:asciiTheme="minorHAnsi" w:hAnsiTheme="minorHAnsi" w:cstheme="minorHAnsi"/>
          <w:bCs/>
          <w:color w:val="auto"/>
        </w:rPr>
        <w:t xml:space="preserve">[Place </w:t>
      </w:r>
      <w:r w:rsidRPr="009466F4">
        <w:rPr>
          <w:rFonts w:asciiTheme="minorHAnsi" w:hAnsiTheme="minorHAnsi" w:cstheme="minorHAnsi"/>
          <w:b/>
          <w:bCs/>
          <w:color w:val="auto"/>
        </w:rPr>
        <w:t>Table 1</w:t>
      </w:r>
      <w:r w:rsidRPr="009466F4">
        <w:rPr>
          <w:rFonts w:asciiTheme="minorHAnsi" w:hAnsiTheme="minorHAnsi" w:cstheme="minorHAnsi"/>
          <w:bCs/>
          <w:color w:val="auto"/>
        </w:rPr>
        <w:t xml:space="preserve"> here]</w:t>
      </w:r>
    </w:p>
    <w:p w14:paraId="7CA7CEDF" w14:textId="77777777" w:rsidR="00605AD9" w:rsidRPr="009466F4" w:rsidRDefault="00605AD9" w:rsidP="00BE2FD0">
      <w:pPr>
        <w:rPr>
          <w:rFonts w:asciiTheme="minorHAnsi" w:hAnsiTheme="minorHAnsi" w:cstheme="minorHAnsi"/>
        </w:rPr>
      </w:pPr>
    </w:p>
    <w:p w14:paraId="4CB84E8D" w14:textId="5542EAF5" w:rsidR="00605AD9" w:rsidRPr="009466F4" w:rsidRDefault="00605AD9" w:rsidP="00BE2FD0">
      <w:pPr>
        <w:rPr>
          <w:rFonts w:asciiTheme="minorHAnsi" w:hAnsiTheme="minorHAnsi" w:cstheme="minorHAnsi"/>
          <w:color w:val="auto"/>
        </w:rPr>
      </w:pPr>
      <w:r w:rsidRPr="009466F4">
        <w:rPr>
          <w:rFonts w:asciiTheme="minorHAnsi" w:hAnsiTheme="minorHAnsi" w:cstheme="minorHAnsi"/>
        </w:rPr>
        <w:t xml:space="preserve">Solute images in </w:t>
      </w:r>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rPr>
        <w:t xml:space="preserve"> were generated in three different studies using either HR-MBG or HR-CBG binding gels.</w:t>
      </w:r>
      <w:r w:rsidR="005D40C7" w:rsidRPr="009466F4">
        <w:rPr>
          <w:rFonts w:asciiTheme="minorHAnsi" w:hAnsiTheme="minorHAnsi" w:cstheme="minorHAnsi"/>
          <w:color w:val="auto"/>
        </w:rPr>
        <w:t xml:space="preserve"> </w:t>
      </w:r>
      <w:r w:rsidRPr="009466F4">
        <w:rPr>
          <w:rFonts w:asciiTheme="minorHAnsi" w:hAnsiTheme="minorHAnsi" w:cstheme="minorHAnsi"/>
        </w:rPr>
        <w:t>The chemical images show the 2D solute flux distribution at a spatial resolution of 82-120 µm along the x-axis and 300-400 µm along the y-axis, depending on the LA-ICP-MS parameters used. Because no interpolation was applied during image calibration and resizing, single pixels represent measured datapoints. Alignment of the solute images with a photographic image of the ROI reveals that the sub-mm</w:t>
      </w:r>
      <w:r w:rsidR="00241FE5">
        <w:rPr>
          <w:rFonts w:asciiTheme="minorHAnsi" w:hAnsiTheme="minorHAnsi" w:cstheme="minorHAnsi"/>
        </w:rPr>
        <w:t>,</w:t>
      </w:r>
      <w:r w:rsidRPr="009466F4">
        <w:rPr>
          <w:rFonts w:asciiTheme="minorHAnsi" w:hAnsiTheme="minorHAnsi" w:cstheme="minorHAnsi"/>
        </w:rPr>
        <w:t xml:space="preserve"> 2D solute flux distribution of different elements is highly variable according to soil structure and root morphology. This can be attributed to the differential biogeochemical behavior of the elements in the soil-rhizosphere-plant system, and their interaction with the soil matrix and the plant roots. </w:t>
      </w:r>
    </w:p>
    <w:p w14:paraId="55AA55B5" w14:textId="77777777" w:rsidR="00605AD9" w:rsidRPr="009466F4" w:rsidRDefault="00605AD9" w:rsidP="00BE2FD0">
      <w:pPr>
        <w:rPr>
          <w:rFonts w:asciiTheme="minorHAnsi" w:hAnsiTheme="minorHAnsi" w:cstheme="minorHAnsi"/>
        </w:rPr>
      </w:pPr>
    </w:p>
    <w:p w14:paraId="02A6DC78" w14:textId="29029686" w:rsidR="00605AD9" w:rsidRPr="009466F4" w:rsidRDefault="00605AD9" w:rsidP="00BE2FD0">
      <w:pPr>
        <w:rPr>
          <w:rFonts w:asciiTheme="minorHAnsi" w:hAnsiTheme="minorHAnsi" w:cstheme="minorHAnsi"/>
        </w:rPr>
      </w:pPr>
      <w:r w:rsidRPr="009466F4">
        <w:rPr>
          <w:rFonts w:asciiTheme="minorHAnsi" w:hAnsiTheme="minorHAnsi" w:cstheme="minorHAnsi"/>
        </w:rPr>
        <w:lastRenderedPageBreak/>
        <w:t xml:space="preserve">In </w:t>
      </w:r>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b/>
          <w:bCs/>
        </w:rPr>
        <w:t>A</w:t>
      </w:r>
      <w:r w:rsidRPr="009466F4">
        <w:rPr>
          <w:rFonts w:asciiTheme="minorHAnsi" w:hAnsiTheme="minorHAnsi" w:cstheme="minorHAnsi"/>
        </w:rPr>
        <w:t xml:space="preserve"> labile inorganic Mg, Al,</w:t>
      </w:r>
      <w:r w:rsidR="00241FE5">
        <w:rPr>
          <w:rFonts w:asciiTheme="minorHAnsi" w:hAnsiTheme="minorHAnsi" w:cstheme="minorHAnsi"/>
        </w:rPr>
        <w:t xml:space="preserve"> P,</w:t>
      </w:r>
      <w:r w:rsidRPr="009466F4">
        <w:rPr>
          <w:rFonts w:asciiTheme="minorHAnsi" w:hAnsiTheme="minorHAnsi" w:cstheme="minorHAnsi"/>
        </w:rPr>
        <w:t xml:space="preserve"> </w:t>
      </w:r>
      <w:proofErr w:type="gramStart"/>
      <w:r w:rsidRPr="009466F4">
        <w:rPr>
          <w:rFonts w:asciiTheme="minorHAnsi" w:hAnsiTheme="minorHAnsi" w:cstheme="minorHAnsi"/>
        </w:rPr>
        <w:t>Mn</w:t>
      </w:r>
      <w:proofErr w:type="gramEnd"/>
      <w:r w:rsidRPr="009466F4">
        <w:rPr>
          <w:rFonts w:asciiTheme="minorHAnsi" w:hAnsiTheme="minorHAnsi" w:cstheme="minorHAnsi"/>
        </w:rPr>
        <w:t xml:space="preserve"> and Fe solute fluxes were visualized around a young </w:t>
      </w:r>
      <w:r w:rsidRPr="009466F4">
        <w:rPr>
          <w:rFonts w:asciiTheme="minorHAnsi" w:hAnsiTheme="minorHAnsi" w:cstheme="minorHAnsi"/>
          <w:i/>
          <w:iCs/>
        </w:rPr>
        <w:t>F. esculentum</w:t>
      </w:r>
      <w:r w:rsidRPr="009466F4" w:rsidDel="00793169">
        <w:rPr>
          <w:rFonts w:asciiTheme="minorHAnsi" w:hAnsiTheme="minorHAnsi" w:cstheme="minorHAnsi"/>
        </w:rPr>
        <w:t xml:space="preserve"> </w:t>
      </w:r>
      <w:r w:rsidRPr="009466F4">
        <w:rPr>
          <w:rFonts w:asciiTheme="minorHAnsi" w:hAnsiTheme="minorHAnsi" w:cstheme="minorHAnsi"/>
        </w:rPr>
        <w:t>root grown in carbonate-free soil fertilized with NH</w:t>
      </w:r>
      <w:r w:rsidRPr="009466F4">
        <w:rPr>
          <w:rFonts w:asciiTheme="minorHAnsi" w:hAnsiTheme="minorHAnsi" w:cstheme="minorHAnsi"/>
          <w:vertAlign w:val="subscript"/>
        </w:rPr>
        <w:t>4</w:t>
      </w:r>
      <w:r w:rsidRPr="009466F4">
        <w:rPr>
          <w:rFonts w:asciiTheme="minorHAnsi" w:hAnsiTheme="minorHAnsi" w:cstheme="minorHAnsi"/>
        </w:rPr>
        <w:t>NO</w:t>
      </w:r>
      <w:r w:rsidRPr="009466F4">
        <w:rPr>
          <w:rFonts w:asciiTheme="minorHAnsi" w:hAnsiTheme="minorHAnsi" w:cstheme="minorHAnsi"/>
          <w:vertAlign w:val="subscript"/>
        </w:rPr>
        <w:t>3</w:t>
      </w:r>
      <w:r w:rsidRPr="009466F4">
        <w:rPr>
          <w:rFonts w:asciiTheme="minorHAnsi" w:hAnsiTheme="minorHAnsi" w:cstheme="minorHAnsi"/>
        </w:rPr>
        <w:t>. The sub-mm solute distribution show</w:t>
      </w:r>
      <w:r w:rsidR="00946905">
        <w:rPr>
          <w:rFonts w:asciiTheme="minorHAnsi" w:hAnsiTheme="minorHAnsi" w:cstheme="minorHAnsi"/>
        </w:rPr>
        <w:t>ed</w:t>
      </w:r>
      <w:r w:rsidRPr="009466F4">
        <w:rPr>
          <w:rFonts w:asciiTheme="minorHAnsi" w:hAnsiTheme="minorHAnsi" w:cstheme="minorHAnsi"/>
        </w:rPr>
        <w:t xml:space="preserve"> zones of decreased Al, P and Fe fluxes alongside older root sections due to root uptake, and highly increased Mg, Al, P, Mn and Fe fluxes at the root apex due to localized P mobilization processes of the </w:t>
      </w:r>
      <w:r w:rsidRPr="009466F4">
        <w:rPr>
          <w:rFonts w:asciiTheme="minorHAnsi" w:hAnsiTheme="minorHAnsi" w:cstheme="minorHAnsi"/>
          <w:i/>
          <w:iCs/>
        </w:rPr>
        <w:t>F. esculentum</w:t>
      </w:r>
      <w:r w:rsidRPr="009466F4">
        <w:rPr>
          <w:rFonts w:asciiTheme="minorHAnsi" w:hAnsiTheme="minorHAnsi" w:cstheme="minorHAnsi"/>
        </w:rPr>
        <w:t xml:space="preserve"> root. Note that the root tip is located somewhat behind the soil surface and therefore hardly visible in the photographic image. </w:t>
      </w:r>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b/>
          <w:bCs/>
        </w:rPr>
        <w:t xml:space="preserve">B </w:t>
      </w:r>
      <w:r w:rsidRPr="009466F4">
        <w:rPr>
          <w:rFonts w:asciiTheme="minorHAnsi" w:hAnsiTheme="minorHAnsi" w:cstheme="minorHAnsi"/>
        </w:rPr>
        <w:t xml:space="preserve">shows the distribution of labile trace metals, </w:t>
      </w:r>
      <w:r w:rsidR="00241FE5">
        <w:rPr>
          <w:rFonts w:asciiTheme="minorHAnsi" w:hAnsiTheme="minorHAnsi" w:cstheme="minorHAnsi"/>
        </w:rPr>
        <w:t>including</w:t>
      </w:r>
      <w:r w:rsidRPr="009466F4">
        <w:rPr>
          <w:rFonts w:asciiTheme="minorHAnsi" w:hAnsiTheme="minorHAnsi" w:cstheme="minorHAnsi"/>
        </w:rPr>
        <w:t xml:space="preserve"> Mn, Fe, Zn, Cd and Pb around a root of metal-tolerant </w:t>
      </w:r>
      <w:r w:rsidRPr="009466F4">
        <w:rPr>
          <w:rFonts w:asciiTheme="minorHAnsi" w:hAnsiTheme="minorHAnsi" w:cstheme="minorHAnsi"/>
          <w:i/>
          <w:iCs/>
        </w:rPr>
        <w:t>S.</w:t>
      </w:r>
      <w:r w:rsidRPr="009466F4">
        <w:rPr>
          <w:rFonts w:asciiTheme="minorHAnsi" w:hAnsiTheme="minorHAnsi" w:cstheme="minorHAnsi"/>
        </w:rPr>
        <w:t xml:space="preserve"> </w:t>
      </w:r>
      <w:proofErr w:type="spellStart"/>
      <w:r w:rsidRPr="009466F4">
        <w:rPr>
          <w:rFonts w:asciiTheme="minorHAnsi" w:hAnsiTheme="minorHAnsi" w:cstheme="minorHAnsi"/>
          <w:i/>
          <w:iCs/>
        </w:rPr>
        <w:t>smithiana</w:t>
      </w:r>
      <w:proofErr w:type="spellEnd"/>
      <w:r w:rsidRPr="009466F4">
        <w:rPr>
          <w:rFonts w:asciiTheme="minorHAnsi" w:hAnsiTheme="minorHAnsi" w:cstheme="minorHAnsi"/>
          <w:i/>
          <w:iCs/>
        </w:rPr>
        <w:t xml:space="preserve"> </w:t>
      </w:r>
      <w:r w:rsidRPr="009466F4">
        <w:rPr>
          <w:rFonts w:asciiTheme="minorHAnsi" w:hAnsiTheme="minorHAnsi" w:cstheme="minorHAnsi"/>
        </w:rPr>
        <w:t>grown in a soil moderately contaminated with Zn, Cd and Pb. The solute images visualize</w:t>
      </w:r>
      <w:r w:rsidR="00946905">
        <w:rPr>
          <w:rFonts w:asciiTheme="minorHAnsi" w:hAnsiTheme="minorHAnsi" w:cstheme="minorHAnsi"/>
        </w:rPr>
        <w:t>d</w:t>
      </w:r>
      <w:r w:rsidRPr="009466F4">
        <w:rPr>
          <w:rFonts w:asciiTheme="minorHAnsi" w:hAnsiTheme="minorHAnsi" w:cstheme="minorHAnsi"/>
        </w:rPr>
        <w:t xml:space="preserve"> distinct depletion particularly of Zn, Cd and Pb at the immediate root position, showing that </w:t>
      </w:r>
      <w:r w:rsidRPr="009466F4">
        <w:rPr>
          <w:rFonts w:asciiTheme="minorHAnsi" w:hAnsiTheme="minorHAnsi" w:cstheme="minorHAnsi"/>
          <w:i/>
          <w:iCs/>
        </w:rPr>
        <w:t xml:space="preserve">S. </w:t>
      </w:r>
      <w:proofErr w:type="spellStart"/>
      <w:r w:rsidRPr="009466F4">
        <w:rPr>
          <w:rFonts w:asciiTheme="minorHAnsi" w:hAnsiTheme="minorHAnsi" w:cstheme="minorHAnsi"/>
          <w:i/>
          <w:iCs/>
        </w:rPr>
        <w:t>smithiana</w:t>
      </w:r>
      <w:proofErr w:type="spellEnd"/>
      <w:r w:rsidRPr="009466F4">
        <w:rPr>
          <w:rFonts w:asciiTheme="minorHAnsi" w:hAnsiTheme="minorHAnsi" w:cstheme="minorHAnsi"/>
        </w:rPr>
        <w:t xml:space="preserve"> roots act as a localized sink for labile trace metals in contaminated soil. Besides, localized Zn, Cd and Pb flux increases</w:t>
      </w:r>
      <w:r w:rsidR="00241FE5">
        <w:rPr>
          <w:rFonts w:asciiTheme="minorHAnsi" w:hAnsiTheme="minorHAnsi" w:cstheme="minorHAnsi"/>
        </w:rPr>
        <w:t xml:space="preserve"> can be observed,</w:t>
      </w:r>
      <w:r w:rsidRPr="009466F4">
        <w:rPr>
          <w:rFonts w:asciiTheme="minorHAnsi" w:hAnsiTheme="minorHAnsi" w:cstheme="minorHAnsi"/>
        </w:rPr>
        <w:t xml:space="preserve"> indicating accumulation of these trace metals at the immediate soil-root interface. </w:t>
      </w:r>
    </w:p>
    <w:p w14:paraId="5664A7A8" w14:textId="77777777" w:rsidR="00605AD9" w:rsidRPr="009466F4" w:rsidRDefault="00605AD9" w:rsidP="00BE2FD0">
      <w:pPr>
        <w:rPr>
          <w:rFonts w:asciiTheme="minorHAnsi" w:hAnsiTheme="minorHAnsi" w:cstheme="minorHAnsi"/>
        </w:rPr>
      </w:pPr>
    </w:p>
    <w:p w14:paraId="6E80BD7C" w14:textId="61D214C3" w:rsidR="00605AD9" w:rsidRPr="009466F4" w:rsidRDefault="00605AD9" w:rsidP="00BE2FD0">
      <w:pPr>
        <w:rPr>
          <w:rFonts w:asciiTheme="minorHAnsi" w:hAnsiTheme="minorHAnsi" w:cstheme="minorHAnsi"/>
        </w:rPr>
      </w:pPr>
      <w:r w:rsidRPr="009466F4">
        <w:rPr>
          <w:rFonts w:asciiTheme="minorHAnsi" w:hAnsiTheme="minorHAnsi" w:cstheme="minorHAnsi"/>
        </w:rPr>
        <w:t>In addition to multi-elemental solute imaging, the presented method can also be combined with complementary diffusion-based imaging techniques such as planar optodes</w:t>
      </w:r>
      <w:r w:rsidR="00B90600" w:rsidRPr="009466F4">
        <w:rPr>
          <w:rFonts w:asciiTheme="minorHAnsi" w:hAnsiTheme="minorHAnsi" w:cstheme="minorHAnsi"/>
          <w:noProof/>
          <w:vertAlign w:val="superscript"/>
        </w:rPr>
        <w:t>34</w:t>
      </w:r>
      <w:r w:rsidRPr="009466F4">
        <w:rPr>
          <w:rFonts w:asciiTheme="minorHAnsi" w:hAnsiTheme="minorHAnsi" w:cstheme="minorHAnsi"/>
        </w:rPr>
        <w:t xml:space="preserve">. This is demonstrated in </w:t>
      </w:r>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b/>
          <w:bCs/>
        </w:rPr>
        <w:t>C</w:t>
      </w:r>
      <w:r w:rsidRPr="009466F4">
        <w:rPr>
          <w:rFonts w:asciiTheme="minorHAnsi" w:hAnsiTheme="minorHAnsi" w:cstheme="minorHAnsi"/>
        </w:rPr>
        <w:t xml:space="preserve">, where the distribution of labile trace metals in the rhizosphere of </w:t>
      </w:r>
      <w:r w:rsidRPr="009466F4">
        <w:rPr>
          <w:rFonts w:asciiTheme="minorHAnsi" w:hAnsiTheme="minorHAnsi" w:cstheme="minorHAnsi"/>
          <w:i/>
          <w:iCs/>
        </w:rPr>
        <w:t>S.</w:t>
      </w:r>
      <w:r w:rsidRPr="009466F4">
        <w:rPr>
          <w:rFonts w:asciiTheme="minorHAnsi" w:hAnsiTheme="minorHAnsi" w:cstheme="minorHAnsi"/>
        </w:rPr>
        <w:t xml:space="preserve"> </w:t>
      </w:r>
      <w:proofErr w:type="spellStart"/>
      <w:r w:rsidRPr="009466F4">
        <w:rPr>
          <w:rFonts w:asciiTheme="minorHAnsi" w:hAnsiTheme="minorHAnsi" w:cstheme="minorHAnsi"/>
          <w:i/>
          <w:iCs/>
        </w:rPr>
        <w:t>smithiana</w:t>
      </w:r>
      <w:proofErr w:type="spellEnd"/>
      <w:r w:rsidRPr="009466F4">
        <w:rPr>
          <w:rFonts w:asciiTheme="minorHAnsi" w:hAnsiTheme="minorHAnsi" w:cstheme="minorHAnsi"/>
        </w:rPr>
        <w:t xml:space="preserve"> was co-localized with the distribution of pH using a combined, single-layer planar </w:t>
      </w:r>
      <w:proofErr w:type="spellStart"/>
      <w:r w:rsidRPr="009466F4">
        <w:rPr>
          <w:rFonts w:asciiTheme="minorHAnsi" w:hAnsiTheme="minorHAnsi" w:cstheme="minorHAnsi"/>
        </w:rPr>
        <w:t>optode</w:t>
      </w:r>
      <w:proofErr w:type="spellEnd"/>
      <w:r w:rsidRPr="009466F4">
        <w:rPr>
          <w:rFonts w:asciiTheme="minorHAnsi" w:hAnsiTheme="minorHAnsi" w:cstheme="minorHAnsi"/>
        </w:rPr>
        <w:t>-DGT cation binding gel</w:t>
      </w:r>
      <w:r w:rsidR="00B90600" w:rsidRPr="009466F4">
        <w:rPr>
          <w:rFonts w:asciiTheme="minorHAnsi" w:hAnsiTheme="minorHAnsi" w:cstheme="minorHAnsi"/>
          <w:noProof/>
          <w:vertAlign w:val="superscript"/>
        </w:rPr>
        <w:t>33</w:t>
      </w:r>
      <w:r w:rsidRPr="009466F4">
        <w:rPr>
          <w:rFonts w:asciiTheme="minorHAnsi" w:hAnsiTheme="minorHAnsi" w:cstheme="minorHAnsi"/>
        </w:rPr>
        <w:t>. The soil substrate was fertilized with (NH</w:t>
      </w:r>
      <w:r w:rsidRPr="009466F4">
        <w:rPr>
          <w:rFonts w:asciiTheme="minorHAnsi" w:hAnsiTheme="minorHAnsi" w:cstheme="minorHAnsi"/>
          <w:vertAlign w:val="subscript"/>
        </w:rPr>
        <w:t>4</w:t>
      </w:r>
      <w:r w:rsidRPr="009466F4">
        <w:rPr>
          <w:rFonts w:asciiTheme="minorHAnsi" w:hAnsiTheme="minorHAnsi" w:cstheme="minorHAnsi"/>
        </w:rPr>
        <w:t>)</w:t>
      </w:r>
      <w:r w:rsidRPr="009466F4">
        <w:rPr>
          <w:rFonts w:asciiTheme="minorHAnsi" w:hAnsiTheme="minorHAnsi" w:cstheme="minorHAnsi"/>
          <w:vertAlign w:val="subscript"/>
        </w:rPr>
        <w:t>2</w:t>
      </w:r>
      <w:r w:rsidRPr="009466F4">
        <w:rPr>
          <w:rFonts w:asciiTheme="minorHAnsi" w:hAnsiTheme="minorHAnsi" w:cstheme="minorHAnsi"/>
        </w:rPr>
        <w:t>SO</w:t>
      </w:r>
      <w:r w:rsidRPr="009466F4">
        <w:rPr>
          <w:rFonts w:asciiTheme="minorHAnsi" w:hAnsiTheme="minorHAnsi" w:cstheme="minorHAnsi"/>
          <w:vertAlign w:val="subscript"/>
        </w:rPr>
        <w:t>4</w:t>
      </w:r>
      <w:r w:rsidRPr="009466F4">
        <w:rPr>
          <w:rFonts w:asciiTheme="minorHAnsi" w:hAnsiTheme="minorHAnsi" w:cstheme="minorHAnsi"/>
        </w:rPr>
        <w:t xml:space="preserve">, leading to a pH decrease along the root axes by ~1 unit as compared to bulk soil. The pH decreases were co-localized with increased solute fluxes of Mn, Fe, Co, Ni, Cu and Pb, suggesting pH-induced metal solubilization. </w:t>
      </w:r>
    </w:p>
    <w:p w14:paraId="5BF22CA4" w14:textId="77777777" w:rsidR="00605AD9" w:rsidRPr="009466F4" w:rsidRDefault="00605AD9" w:rsidP="00BE2FD0">
      <w:pPr>
        <w:rPr>
          <w:rFonts w:asciiTheme="minorHAnsi" w:hAnsiTheme="minorHAnsi" w:cstheme="minorHAnsi"/>
        </w:rPr>
      </w:pPr>
    </w:p>
    <w:p w14:paraId="0D39943E" w14:textId="77777777" w:rsidR="00946905" w:rsidRDefault="00605AD9" w:rsidP="00BE2FD0">
      <w:pPr>
        <w:rPr>
          <w:rFonts w:asciiTheme="minorHAnsi" w:hAnsiTheme="minorHAnsi" w:cstheme="minorHAnsi"/>
        </w:rPr>
      </w:pPr>
      <w:r w:rsidRPr="009466F4">
        <w:rPr>
          <w:rFonts w:asciiTheme="minorHAnsi" w:hAnsiTheme="minorHAnsi" w:cstheme="minorHAnsi"/>
        </w:rPr>
        <w:t>Moreover, these example results show some of the potential imaging artefacts that may be obtained. For example, structural soil inhomogeneities, e.g.</w:t>
      </w:r>
      <w:r w:rsidR="00946905">
        <w:rPr>
          <w:rFonts w:asciiTheme="minorHAnsi" w:hAnsiTheme="minorHAnsi" w:cstheme="minorHAnsi"/>
        </w:rPr>
        <w:t>,</w:t>
      </w:r>
      <w:r w:rsidRPr="009466F4">
        <w:rPr>
          <w:rFonts w:asciiTheme="minorHAnsi" w:hAnsiTheme="minorHAnsi" w:cstheme="minorHAnsi"/>
        </w:rPr>
        <w:t xml:space="preserve"> observed as a horizontal line in the lower third of the ROI image of </w:t>
      </w:r>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b/>
          <w:bCs/>
        </w:rPr>
        <w:t>A</w:t>
      </w:r>
      <w:r w:rsidRPr="009466F4">
        <w:rPr>
          <w:rFonts w:asciiTheme="minorHAnsi" w:hAnsiTheme="minorHAnsi" w:cstheme="minorHAnsi"/>
        </w:rPr>
        <w:t xml:space="preserve">, can cause soil-gel contact discontinuities resulting in limited diffusion at this location into the binding gel. Conversely, excessive soil compaction in the rhizotron can lead to poor porosity resulting in an artificial shift of the soil redox status towards anoxia. This is illustrated in </w:t>
      </w:r>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b/>
          <w:bCs/>
        </w:rPr>
        <w:t>B</w:t>
      </w:r>
      <w:r w:rsidRPr="009466F4">
        <w:rPr>
          <w:rFonts w:asciiTheme="minorHAnsi" w:hAnsiTheme="minorHAnsi" w:cstheme="minorHAnsi"/>
        </w:rPr>
        <w:t xml:space="preserve">, where extensive areas of highly elevated Mn and Fe fluxes in the solute images visually matched with a dense layer of soil in the ROI image. This suggests a decreased soil redox potential due to high soil compaction, resulting in reductive dissolution and solubilization of the highly redox-sensitive elements. Careful rhizotron filling and visual inspection of the soil surface directly after filling is therefore recommended. </w:t>
      </w:r>
    </w:p>
    <w:p w14:paraId="034E1019" w14:textId="77777777" w:rsidR="00946905" w:rsidRDefault="00946905" w:rsidP="00BE2FD0">
      <w:pPr>
        <w:rPr>
          <w:rFonts w:asciiTheme="minorHAnsi" w:hAnsiTheme="minorHAnsi" w:cstheme="minorHAnsi"/>
        </w:rPr>
      </w:pPr>
    </w:p>
    <w:p w14:paraId="57BA2855" w14:textId="74D3FAEB" w:rsidR="000614F4" w:rsidRPr="009466F4" w:rsidRDefault="00605AD9" w:rsidP="00BE2FD0">
      <w:pPr>
        <w:rPr>
          <w:rFonts w:asciiTheme="minorHAnsi" w:hAnsiTheme="minorHAnsi" w:cstheme="minorHAnsi"/>
        </w:rPr>
      </w:pPr>
      <w:r w:rsidRPr="009466F4">
        <w:rPr>
          <w:rFonts w:asciiTheme="minorHAnsi" w:hAnsiTheme="minorHAnsi" w:cstheme="minorHAnsi"/>
          <w:bCs/>
          <w:color w:val="auto"/>
        </w:rPr>
        <w:t xml:space="preserve">[Place </w:t>
      </w:r>
      <w:r w:rsidRPr="009466F4">
        <w:rPr>
          <w:rFonts w:asciiTheme="minorHAnsi" w:hAnsiTheme="minorHAnsi" w:cstheme="minorHAnsi"/>
          <w:b/>
          <w:bCs/>
          <w:color w:val="auto"/>
        </w:rPr>
        <w:t xml:space="preserve">Figure </w:t>
      </w:r>
      <w:r w:rsidR="006C23DF" w:rsidRPr="009466F4">
        <w:rPr>
          <w:rFonts w:asciiTheme="minorHAnsi" w:hAnsiTheme="minorHAnsi" w:cstheme="minorHAnsi"/>
          <w:b/>
          <w:bCs/>
          <w:color w:val="auto"/>
        </w:rPr>
        <w:t>7</w:t>
      </w:r>
      <w:r w:rsidRPr="009466F4">
        <w:rPr>
          <w:rFonts w:asciiTheme="minorHAnsi" w:hAnsiTheme="minorHAnsi" w:cstheme="minorHAnsi"/>
          <w:bCs/>
          <w:color w:val="auto"/>
        </w:rPr>
        <w:t xml:space="preserve"> here]</w:t>
      </w:r>
    </w:p>
    <w:p w14:paraId="750F8B8D" w14:textId="77777777" w:rsidR="00432B24" w:rsidRPr="009466F4" w:rsidRDefault="00432B24" w:rsidP="00BE2FD0">
      <w:pPr>
        <w:rPr>
          <w:rFonts w:asciiTheme="minorHAnsi" w:hAnsiTheme="minorHAnsi" w:cstheme="minorHAnsi"/>
        </w:rPr>
      </w:pPr>
    </w:p>
    <w:p w14:paraId="288468DC" w14:textId="56718F78" w:rsidR="001439AB" w:rsidRPr="009466F4" w:rsidRDefault="001439AB" w:rsidP="00BE2FD0">
      <w:pPr>
        <w:rPr>
          <w:rFonts w:asciiTheme="minorHAnsi" w:hAnsiTheme="minorHAnsi" w:cstheme="minorHAnsi"/>
          <w:bCs/>
          <w:color w:val="808080"/>
        </w:rPr>
      </w:pPr>
      <w:r w:rsidRPr="009466F4">
        <w:rPr>
          <w:rFonts w:asciiTheme="minorHAnsi" w:hAnsiTheme="minorHAnsi" w:cstheme="minorHAnsi"/>
          <w:b/>
        </w:rPr>
        <w:t>FIGURE AND TABLE LEGENDS</w:t>
      </w:r>
    </w:p>
    <w:p w14:paraId="7AB79A22" w14:textId="77777777" w:rsidR="001439AB" w:rsidRPr="009466F4" w:rsidRDefault="001439AB" w:rsidP="00BE2FD0">
      <w:pPr>
        <w:rPr>
          <w:rFonts w:asciiTheme="minorHAnsi" w:hAnsiTheme="minorHAnsi" w:cstheme="minorHAnsi"/>
          <w:b/>
          <w:bCs/>
        </w:rPr>
      </w:pPr>
    </w:p>
    <w:p w14:paraId="70A0FEDD" w14:textId="77777777" w:rsidR="001439AB" w:rsidRPr="009466F4" w:rsidRDefault="001439AB" w:rsidP="00BE2FD0">
      <w:pPr>
        <w:rPr>
          <w:rFonts w:asciiTheme="minorHAnsi" w:hAnsiTheme="minorHAnsi" w:cstheme="minorHAnsi"/>
        </w:rPr>
      </w:pPr>
      <w:r w:rsidRPr="009466F4">
        <w:rPr>
          <w:rFonts w:asciiTheme="minorHAnsi" w:hAnsiTheme="minorHAnsi" w:cstheme="minorHAnsi"/>
          <w:b/>
          <w:bCs/>
        </w:rPr>
        <w:t xml:space="preserve">Figure 1: Rhizotron design (not to scale). </w:t>
      </w:r>
      <w:r w:rsidRPr="00946905">
        <w:rPr>
          <w:rFonts w:asciiTheme="minorHAnsi" w:hAnsiTheme="minorHAnsi" w:cstheme="minorHAnsi"/>
        </w:rPr>
        <w:t>(</w:t>
      </w:r>
      <w:r w:rsidRPr="009466F4">
        <w:rPr>
          <w:rFonts w:asciiTheme="minorHAnsi" w:hAnsiTheme="minorHAnsi" w:cstheme="minorHAnsi"/>
          <w:b/>
          <w:bCs/>
        </w:rPr>
        <w:t>A</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 xml:space="preserve">Exploded view of a rhizotron growth container. </w:t>
      </w:r>
      <w:r w:rsidRPr="00946905">
        <w:rPr>
          <w:rFonts w:asciiTheme="minorHAnsi" w:hAnsiTheme="minorHAnsi" w:cstheme="minorHAnsi"/>
        </w:rPr>
        <w:t>(</w:t>
      </w:r>
      <w:r w:rsidRPr="009466F4">
        <w:rPr>
          <w:rFonts w:asciiTheme="minorHAnsi" w:hAnsiTheme="minorHAnsi" w:cstheme="minorHAnsi"/>
          <w:b/>
          <w:bCs/>
        </w:rPr>
        <w:t>B</w:t>
      </w:r>
      <w:r w:rsidRPr="00946905">
        <w:rPr>
          <w:rFonts w:asciiTheme="minorHAnsi" w:hAnsiTheme="minorHAnsi" w:cstheme="minorHAnsi"/>
        </w:rPr>
        <w:t>)</w:t>
      </w:r>
      <w:r w:rsidRPr="009466F4">
        <w:rPr>
          <w:rFonts w:asciiTheme="minorHAnsi" w:hAnsiTheme="minorHAnsi" w:cstheme="minorHAnsi"/>
        </w:rPr>
        <w:t xml:space="preserve"> Assembled rhizotron during plant growth.</w:t>
      </w:r>
    </w:p>
    <w:p w14:paraId="6B5E4F81" w14:textId="77777777" w:rsidR="001439AB" w:rsidRPr="009466F4" w:rsidRDefault="001439AB" w:rsidP="00BE2FD0">
      <w:pPr>
        <w:rPr>
          <w:rFonts w:asciiTheme="minorHAnsi" w:hAnsiTheme="minorHAnsi" w:cstheme="minorHAnsi"/>
        </w:rPr>
      </w:pPr>
    </w:p>
    <w:p w14:paraId="1C1D055F" w14:textId="522A1D67" w:rsidR="001439AB" w:rsidRPr="009466F4" w:rsidRDefault="001439AB" w:rsidP="00BE2FD0">
      <w:pPr>
        <w:rPr>
          <w:rFonts w:asciiTheme="minorHAnsi" w:hAnsiTheme="minorHAnsi" w:cstheme="minorHAnsi"/>
        </w:rPr>
      </w:pPr>
      <w:r w:rsidRPr="009466F4">
        <w:rPr>
          <w:rFonts w:asciiTheme="minorHAnsi" w:hAnsiTheme="minorHAnsi" w:cstheme="minorHAnsi"/>
          <w:b/>
          <w:bCs/>
        </w:rPr>
        <w:t xml:space="preserve">Figure 2: Rhizotron assembly and filling to grow plants in soil for solute imaging in the rhizosphere. </w:t>
      </w:r>
      <w:r w:rsidRPr="00946905">
        <w:rPr>
          <w:rFonts w:asciiTheme="minorHAnsi" w:hAnsiTheme="minorHAnsi" w:cstheme="minorHAnsi"/>
        </w:rPr>
        <w:t>(</w:t>
      </w:r>
      <w:r w:rsidRPr="009466F4">
        <w:rPr>
          <w:rFonts w:asciiTheme="minorHAnsi" w:hAnsiTheme="minorHAnsi" w:cstheme="minorHAnsi"/>
          <w:b/>
          <w:bCs/>
        </w:rPr>
        <w:t>A</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 xml:space="preserve">Soil filling into the rhizotron. </w:t>
      </w:r>
      <w:r w:rsidRPr="00946905">
        <w:rPr>
          <w:rFonts w:asciiTheme="minorHAnsi" w:hAnsiTheme="minorHAnsi" w:cstheme="minorHAnsi"/>
        </w:rPr>
        <w:t>(</w:t>
      </w:r>
      <w:r w:rsidRPr="009466F4">
        <w:rPr>
          <w:rFonts w:asciiTheme="minorHAnsi" w:hAnsiTheme="minorHAnsi" w:cstheme="minorHAnsi"/>
          <w:b/>
          <w:bCs/>
        </w:rPr>
        <w:t>B</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Compaction of the filled soil using a compaction tool.</w:t>
      </w:r>
      <w:r w:rsidRPr="009466F4">
        <w:rPr>
          <w:rFonts w:asciiTheme="minorHAnsi" w:hAnsiTheme="minorHAnsi" w:cstheme="minorHAnsi"/>
          <w:b/>
          <w:bCs/>
        </w:rPr>
        <w:t xml:space="preserve"> </w:t>
      </w:r>
      <w:r w:rsidRPr="00946905">
        <w:rPr>
          <w:rFonts w:asciiTheme="minorHAnsi" w:hAnsiTheme="minorHAnsi" w:cstheme="minorHAnsi"/>
        </w:rPr>
        <w:t>(</w:t>
      </w:r>
      <w:r w:rsidRPr="009466F4">
        <w:rPr>
          <w:rFonts w:asciiTheme="minorHAnsi" w:hAnsiTheme="minorHAnsi" w:cstheme="minorHAnsi"/>
          <w:b/>
          <w:bCs/>
        </w:rPr>
        <w:t>C</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Soil-filled rhizotron with small</w:t>
      </w:r>
      <w:r w:rsidR="00907EE2" w:rsidRPr="009466F4">
        <w:rPr>
          <w:rFonts w:asciiTheme="minorHAnsi" w:hAnsiTheme="minorHAnsi" w:cstheme="minorHAnsi"/>
        </w:rPr>
        <w:t xml:space="preserve"> acrylic</w:t>
      </w:r>
      <w:r w:rsidRPr="009466F4">
        <w:rPr>
          <w:rFonts w:asciiTheme="minorHAnsi" w:hAnsiTheme="minorHAnsi" w:cstheme="minorHAnsi"/>
        </w:rPr>
        <w:t xml:space="preserve"> plates and clamps. </w:t>
      </w:r>
      <w:r w:rsidRPr="00946905">
        <w:rPr>
          <w:rFonts w:asciiTheme="minorHAnsi" w:hAnsiTheme="minorHAnsi" w:cstheme="minorHAnsi"/>
        </w:rPr>
        <w:t>(</w:t>
      </w:r>
      <w:r w:rsidRPr="009466F4">
        <w:rPr>
          <w:rFonts w:asciiTheme="minorHAnsi" w:hAnsiTheme="minorHAnsi" w:cstheme="minorHAnsi"/>
          <w:b/>
          <w:bCs/>
        </w:rPr>
        <w:t>D</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Soil-filled rhizotron with exposed soil surface.</w:t>
      </w:r>
      <w:r w:rsidRPr="009466F4">
        <w:rPr>
          <w:rFonts w:asciiTheme="minorHAnsi" w:hAnsiTheme="minorHAnsi" w:cstheme="minorHAnsi"/>
          <w:b/>
          <w:bCs/>
        </w:rPr>
        <w:t xml:space="preserve"> </w:t>
      </w:r>
      <w:r w:rsidRPr="00946905">
        <w:rPr>
          <w:rFonts w:asciiTheme="minorHAnsi" w:hAnsiTheme="minorHAnsi" w:cstheme="minorHAnsi"/>
        </w:rPr>
        <w:t>(</w:t>
      </w:r>
      <w:r w:rsidRPr="009466F4">
        <w:rPr>
          <w:rFonts w:asciiTheme="minorHAnsi" w:hAnsiTheme="minorHAnsi" w:cstheme="minorHAnsi"/>
          <w:b/>
          <w:bCs/>
        </w:rPr>
        <w:t>E</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 xml:space="preserve">Soil-filled rhizotron </w:t>
      </w:r>
      <w:r w:rsidR="007F19D0">
        <w:rPr>
          <w:rFonts w:asciiTheme="minorHAnsi" w:hAnsiTheme="minorHAnsi" w:cstheme="minorHAnsi"/>
        </w:rPr>
        <w:t>partly covered with a protective</w:t>
      </w:r>
      <w:r w:rsidRPr="009466F4">
        <w:rPr>
          <w:rFonts w:asciiTheme="minorHAnsi" w:hAnsiTheme="minorHAnsi" w:cstheme="minorHAnsi"/>
        </w:rPr>
        <w:t xml:space="preserve"> PTFE foil.</w:t>
      </w:r>
    </w:p>
    <w:p w14:paraId="2063CA95" w14:textId="77777777" w:rsidR="001439AB" w:rsidRPr="009466F4" w:rsidRDefault="001439AB" w:rsidP="00BE2FD0">
      <w:pPr>
        <w:rPr>
          <w:rFonts w:asciiTheme="minorHAnsi" w:hAnsiTheme="minorHAnsi" w:cstheme="minorHAnsi"/>
        </w:rPr>
      </w:pPr>
    </w:p>
    <w:p w14:paraId="2F5F6B08" w14:textId="12F3BE59" w:rsidR="001439AB" w:rsidRPr="009466F4" w:rsidRDefault="001439AB" w:rsidP="00BE2FD0">
      <w:pPr>
        <w:rPr>
          <w:rFonts w:asciiTheme="minorHAnsi" w:hAnsiTheme="minorHAnsi" w:cstheme="minorHAnsi"/>
        </w:rPr>
      </w:pPr>
      <w:r w:rsidRPr="009466F4">
        <w:rPr>
          <w:rFonts w:asciiTheme="minorHAnsi" w:hAnsiTheme="minorHAnsi" w:cstheme="minorHAnsi"/>
          <w:b/>
          <w:bCs/>
        </w:rPr>
        <w:t xml:space="preserve">Figure 3: Rhizotron handling and DGT gel application. </w:t>
      </w:r>
      <w:r w:rsidRPr="00946905">
        <w:rPr>
          <w:rFonts w:asciiTheme="minorHAnsi" w:hAnsiTheme="minorHAnsi" w:cstheme="minorHAnsi"/>
        </w:rPr>
        <w:t>(</w:t>
      </w:r>
      <w:r w:rsidRPr="009466F4">
        <w:rPr>
          <w:rFonts w:asciiTheme="minorHAnsi" w:hAnsiTheme="minorHAnsi" w:cstheme="minorHAnsi"/>
          <w:b/>
          <w:bCs/>
        </w:rPr>
        <w:t>A</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 xml:space="preserve">Soil watering using 10 mL pipette tips in the watering holes in the back of the rhizotron. </w:t>
      </w:r>
      <w:r w:rsidRPr="00946905">
        <w:rPr>
          <w:rFonts w:asciiTheme="minorHAnsi" w:hAnsiTheme="minorHAnsi" w:cstheme="minorHAnsi"/>
        </w:rPr>
        <w:t>(</w:t>
      </w:r>
      <w:r w:rsidRPr="009466F4">
        <w:rPr>
          <w:rFonts w:asciiTheme="minorHAnsi" w:hAnsiTheme="minorHAnsi" w:cstheme="minorHAnsi"/>
          <w:b/>
          <w:bCs/>
        </w:rPr>
        <w:t>B</w:t>
      </w:r>
      <w:r w:rsidRPr="00946905">
        <w:rPr>
          <w:rFonts w:asciiTheme="minorHAnsi" w:hAnsiTheme="minorHAnsi" w:cstheme="minorHAnsi"/>
        </w:rPr>
        <w:t>)</w:t>
      </w:r>
      <w:r w:rsidRPr="009466F4">
        <w:rPr>
          <w:rFonts w:asciiTheme="minorHAnsi" w:hAnsiTheme="minorHAnsi" w:cstheme="minorHAnsi"/>
        </w:rPr>
        <w:t xml:space="preserve"> Planting of seedlings (indicated as green spots) into the </w:t>
      </w:r>
      <w:r w:rsidR="004D744F" w:rsidRPr="009466F4">
        <w:rPr>
          <w:rFonts w:asciiTheme="minorHAnsi" w:hAnsiTheme="minorHAnsi" w:cstheme="minorHAnsi"/>
        </w:rPr>
        <w:t xml:space="preserve">soil-filled and closed </w:t>
      </w:r>
      <w:r w:rsidRPr="009466F4">
        <w:rPr>
          <w:rFonts w:asciiTheme="minorHAnsi" w:hAnsiTheme="minorHAnsi" w:cstheme="minorHAnsi"/>
        </w:rPr>
        <w:t xml:space="preserve">rhizotron. </w:t>
      </w:r>
      <w:r w:rsidRPr="00946905">
        <w:rPr>
          <w:rFonts w:asciiTheme="minorHAnsi" w:hAnsiTheme="minorHAnsi" w:cstheme="minorHAnsi"/>
        </w:rPr>
        <w:t>(</w:t>
      </w:r>
      <w:r w:rsidRPr="009466F4">
        <w:rPr>
          <w:rFonts w:asciiTheme="minorHAnsi" w:hAnsiTheme="minorHAnsi" w:cstheme="minorHAnsi"/>
          <w:b/>
          <w:bCs/>
        </w:rPr>
        <w:t>C</w:t>
      </w:r>
      <w:r w:rsidRPr="00946905">
        <w:rPr>
          <w:rFonts w:asciiTheme="minorHAnsi" w:hAnsiTheme="minorHAnsi" w:cstheme="minorHAnsi"/>
        </w:rPr>
        <w:t>)</w:t>
      </w:r>
      <w:r w:rsidRPr="009466F4">
        <w:rPr>
          <w:rFonts w:asciiTheme="minorHAnsi" w:hAnsiTheme="minorHAnsi" w:cstheme="minorHAnsi"/>
        </w:rPr>
        <w:t xml:space="preserve"> Rhizotron planted with </w:t>
      </w:r>
      <w:r w:rsidRPr="009466F4">
        <w:rPr>
          <w:rFonts w:asciiTheme="minorHAnsi" w:hAnsiTheme="minorHAnsi" w:cstheme="minorHAnsi"/>
          <w:i/>
          <w:iCs/>
        </w:rPr>
        <w:t>Salix</w:t>
      </w:r>
      <w:r w:rsidRPr="009466F4">
        <w:rPr>
          <w:rFonts w:asciiTheme="minorHAnsi" w:hAnsiTheme="minorHAnsi" w:cstheme="minorHAnsi"/>
        </w:rPr>
        <w:t xml:space="preserve"> </w:t>
      </w:r>
      <w:proofErr w:type="spellStart"/>
      <w:r w:rsidRPr="009466F4">
        <w:rPr>
          <w:rFonts w:asciiTheme="minorHAnsi" w:hAnsiTheme="minorHAnsi" w:cstheme="minorHAnsi"/>
          <w:i/>
          <w:iCs/>
        </w:rPr>
        <w:t>smithiana</w:t>
      </w:r>
      <w:proofErr w:type="spellEnd"/>
      <w:r w:rsidRPr="009466F4">
        <w:rPr>
          <w:rFonts w:asciiTheme="minorHAnsi" w:hAnsiTheme="minorHAnsi" w:cstheme="minorHAnsi"/>
        </w:rPr>
        <w:t xml:space="preserve"> cuttings and removed front plate and plastic foil cover. </w:t>
      </w:r>
      <w:r w:rsidRPr="00946905">
        <w:rPr>
          <w:rFonts w:asciiTheme="minorHAnsi" w:hAnsiTheme="minorHAnsi" w:cstheme="minorHAnsi"/>
        </w:rPr>
        <w:t>(</w:t>
      </w:r>
      <w:r w:rsidRPr="009466F4">
        <w:rPr>
          <w:rFonts w:asciiTheme="minorHAnsi" w:hAnsiTheme="minorHAnsi" w:cstheme="minorHAnsi"/>
          <w:b/>
          <w:bCs/>
        </w:rPr>
        <w:t>D</w:t>
      </w:r>
      <w:r w:rsidRPr="00946905">
        <w:rPr>
          <w:rFonts w:asciiTheme="minorHAnsi" w:hAnsiTheme="minorHAnsi" w:cstheme="minorHAnsi"/>
        </w:rPr>
        <w:t>)</w:t>
      </w:r>
      <w:r w:rsidRPr="009466F4">
        <w:rPr>
          <w:rFonts w:asciiTheme="minorHAnsi" w:hAnsiTheme="minorHAnsi" w:cstheme="minorHAnsi"/>
          <w:bCs/>
        </w:rPr>
        <w:t xml:space="preserve"> Carefully p</w:t>
      </w:r>
      <w:r w:rsidRPr="009466F4">
        <w:rPr>
          <w:rFonts w:asciiTheme="minorHAnsi" w:hAnsiTheme="minorHAnsi" w:cstheme="minorHAnsi"/>
        </w:rPr>
        <w:t xml:space="preserve">eeling off the PTFE foil cover before DGT gel application. </w:t>
      </w:r>
      <w:r w:rsidRPr="00946905">
        <w:rPr>
          <w:rFonts w:asciiTheme="minorHAnsi" w:hAnsiTheme="minorHAnsi" w:cstheme="minorHAnsi"/>
        </w:rPr>
        <w:t>(</w:t>
      </w:r>
      <w:r w:rsidRPr="009466F4">
        <w:rPr>
          <w:rFonts w:asciiTheme="minorHAnsi" w:hAnsiTheme="minorHAnsi" w:cstheme="minorHAnsi"/>
          <w:b/>
          <w:bCs/>
        </w:rPr>
        <w:t>E</w:t>
      </w:r>
      <w:r w:rsidRPr="00946905">
        <w:rPr>
          <w:rFonts w:asciiTheme="minorHAnsi" w:hAnsiTheme="minorHAnsi" w:cstheme="minorHAnsi"/>
        </w:rPr>
        <w:t>)</w:t>
      </w:r>
      <w:r w:rsidRPr="009466F4">
        <w:rPr>
          <w:rFonts w:asciiTheme="minorHAnsi" w:hAnsiTheme="minorHAnsi" w:cstheme="minorHAnsi"/>
        </w:rPr>
        <w:t xml:space="preserve"> High-resolution photo of the soil-root </w:t>
      </w:r>
      <w:r w:rsidR="004D744F" w:rsidRPr="009466F4">
        <w:rPr>
          <w:rFonts w:asciiTheme="minorHAnsi" w:hAnsiTheme="minorHAnsi" w:cstheme="minorHAnsi"/>
        </w:rPr>
        <w:t>interface</w:t>
      </w:r>
      <w:r w:rsidRPr="009466F4">
        <w:rPr>
          <w:rFonts w:asciiTheme="minorHAnsi" w:hAnsiTheme="minorHAnsi" w:cstheme="minorHAnsi"/>
        </w:rPr>
        <w:t xml:space="preserve"> ROI. </w:t>
      </w:r>
      <w:r w:rsidRPr="00946905">
        <w:rPr>
          <w:rFonts w:asciiTheme="minorHAnsi" w:hAnsiTheme="minorHAnsi" w:cstheme="minorHAnsi"/>
        </w:rPr>
        <w:t>(</w:t>
      </w:r>
      <w:r w:rsidRPr="009466F4">
        <w:rPr>
          <w:rFonts w:asciiTheme="minorHAnsi" w:hAnsiTheme="minorHAnsi" w:cstheme="minorHAnsi"/>
          <w:b/>
          <w:bCs/>
        </w:rPr>
        <w:t>F</w:t>
      </w:r>
      <w:r w:rsidRPr="00946905">
        <w:rPr>
          <w:rFonts w:asciiTheme="minorHAnsi" w:hAnsiTheme="minorHAnsi" w:cstheme="minorHAnsi"/>
        </w:rPr>
        <w:t>)</w:t>
      </w:r>
      <w:r w:rsidRPr="009466F4">
        <w:rPr>
          <w:rFonts w:asciiTheme="minorHAnsi" w:hAnsiTheme="minorHAnsi" w:cstheme="minorHAnsi"/>
        </w:rPr>
        <w:t xml:space="preserve"> Application of the </w:t>
      </w:r>
      <w:r w:rsidR="00D14200" w:rsidRPr="009466F4">
        <w:rPr>
          <w:rFonts w:asciiTheme="minorHAnsi" w:hAnsiTheme="minorHAnsi" w:cstheme="minorHAnsi"/>
        </w:rPr>
        <w:t xml:space="preserve">front </w:t>
      </w:r>
      <w:r w:rsidRPr="009466F4">
        <w:rPr>
          <w:rFonts w:asciiTheme="minorHAnsi" w:hAnsiTheme="minorHAnsi" w:cstheme="minorHAnsi"/>
        </w:rPr>
        <w:t xml:space="preserve">plate equipped with the DGT </w:t>
      </w:r>
      <w:r w:rsidR="00A10486" w:rsidRPr="009466F4">
        <w:rPr>
          <w:rFonts w:asciiTheme="minorHAnsi" w:hAnsiTheme="minorHAnsi" w:cstheme="minorHAnsi"/>
        </w:rPr>
        <w:t>gel</w:t>
      </w:r>
      <w:r w:rsidRPr="009466F4">
        <w:rPr>
          <w:rFonts w:asciiTheme="minorHAnsi" w:hAnsiTheme="minorHAnsi" w:cstheme="minorHAnsi"/>
        </w:rPr>
        <w:t xml:space="preserve"> onto the rhizotron. </w:t>
      </w:r>
      <w:r w:rsidRPr="00946905">
        <w:rPr>
          <w:rFonts w:asciiTheme="minorHAnsi" w:hAnsiTheme="minorHAnsi" w:cstheme="minorHAnsi"/>
        </w:rPr>
        <w:t>(</w:t>
      </w:r>
      <w:r w:rsidRPr="009466F4">
        <w:rPr>
          <w:rFonts w:asciiTheme="minorHAnsi" w:hAnsiTheme="minorHAnsi" w:cstheme="minorHAnsi"/>
          <w:b/>
          <w:bCs/>
        </w:rPr>
        <w:t>G</w:t>
      </w:r>
      <w:r w:rsidRPr="00946905">
        <w:rPr>
          <w:rFonts w:asciiTheme="minorHAnsi" w:hAnsiTheme="minorHAnsi" w:cstheme="minorHAnsi"/>
        </w:rPr>
        <w:t>)</w:t>
      </w:r>
      <w:r w:rsidRPr="009466F4">
        <w:rPr>
          <w:rFonts w:asciiTheme="minorHAnsi" w:hAnsiTheme="minorHAnsi" w:cstheme="minorHAnsi"/>
        </w:rPr>
        <w:t xml:space="preserve"> Photo of the ROI with the DGT </w:t>
      </w:r>
      <w:r w:rsidR="00A10486" w:rsidRPr="009466F4">
        <w:rPr>
          <w:rFonts w:asciiTheme="minorHAnsi" w:hAnsiTheme="minorHAnsi" w:cstheme="minorHAnsi"/>
        </w:rPr>
        <w:t>gel</w:t>
      </w:r>
      <w:r w:rsidRPr="009466F4">
        <w:rPr>
          <w:rFonts w:asciiTheme="minorHAnsi" w:hAnsiTheme="minorHAnsi" w:cstheme="minorHAnsi"/>
        </w:rPr>
        <w:t xml:space="preserve"> applied during </w:t>
      </w:r>
      <w:r w:rsidR="00D14200" w:rsidRPr="009466F4">
        <w:rPr>
          <w:rFonts w:asciiTheme="minorHAnsi" w:hAnsiTheme="minorHAnsi" w:cstheme="minorHAnsi"/>
        </w:rPr>
        <w:t xml:space="preserve">solute </w:t>
      </w:r>
      <w:r w:rsidRPr="009466F4">
        <w:rPr>
          <w:rFonts w:asciiTheme="minorHAnsi" w:hAnsiTheme="minorHAnsi" w:cstheme="minorHAnsi"/>
        </w:rPr>
        <w:t>sampling.</w:t>
      </w:r>
    </w:p>
    <w:p w14:paraId="7A99CE85" w14:textId="77777777" w:rsidR="001439AB" w:rsidRPr="009466F4" w:rsidRDefault="001439AB" w:rsidP="00BE2FD0">
      <w:pPr>
        <w:rPr>
          <w:rFonts w:asciiTheme="minorHAnsi" w:hAnsiTheme="minorHAnsi" w:cstheme="minorHAnsi"/>
        </w:rPr>
      </w:pPr>
    </w:p>
    <w:p w14:paraId="7994C27E" w14:textId="0D1F0F95" w:rsidR="001439AB" w:rsidRPr="009466F4" w:rsidRDefault="001439AB" w:rsidP="00BE2FD0">
      <w:pPr>
        <w:rPr>
          <w:rFonts w:asciiTheme="minorHAnsi" w:hAnsiTheme="minorHAnsi" w:cstheme="minorHAnsi"/>
        </w:rPr>
      </w:pPr>
      <w:r w:rsidRPr="009466F4">
        <w:rPr>
          <w:rFonts w:asciiTheme="minorHAnsi" w:hAnsiTheme="minorHAnsi" w:cstheme="minorHAnsi"/>
          <w:b/>
          <w:bCs/>
        </w:rPr>
        <w:t xml:space="preserve">Figure 4: DGT gel retrieval and preparation for drying upon solute sampling. </w:t>
      </w:r>
      <w:r w:rsidRPr="00946905">
        <w:rPr>
          <w:rFonts w:asciiTheme="minorHAnsi" w:hAnsiTheme="minorHAnsi" w:cstheme="minorHAnsi"/>
        </w:rPr>
        <w:t>(</w:t>
      </w:r>
      <w:r w:rsidRPr="009466F4">
        <w:rPr>
          <w:rFonts w:asciiTheme="minorHAnsi" w:hAnsiTheme="minorHAnsi" w:cstheme="minorHAnsi"/>
          <w:b/>
          <w:bCs/>
        </w:rPr>
        <w:t>A</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Plate with the DGT</w:t>
      </w:r>
      <w:r w:rsidR="00A10486" w:rsidRPr="009466F4">
        <w:rPr>
          <w:rFonts w:asciiTheme="minorHAnsi" w:hAnsiTheme="minorHAnsi" w:cstheme="minorHAnsi"/>
        </w:rPr>
        <w:t xml:space="preserve"> gel</w:t>
      </w:r>
      <w:r w:rsidRPr="009466F4">
        <w:rPr>
          <w:rFonts w:asciiTheme="minorHAnsi" w:hAnsiTheme="minorHAnsi" w:cstheme="minorHAnsi"/>
        </w:rPr>
        <w:t xml:space="preserve"> and rhizotron directly after solute sampling.</w:t>
      </w:r>
      <w:r w:rsidRPr="009466F4">
        <w:rPr>
          <w:rFonts w:asciiTheme="minorHAnsi" w:hAnsiTheme="minorHAnsi" w:cstheme="minorHAnsi"/>
          <w:b/>
          <w:bCs/>
        </w:rPr>
        <w:t xml:space="preserve"> </w:t>
      </w:r>
      <w:r w:rsidRPr="00946905">
        <w:rPr>
          <w:rFonts w:asciiTheme="minorHAnsi" w:hAnsiTheme="minorHAnsi" w:cstheme="minorHAnsi"/>
        </w:rPr>
        <w:t>(</w:t>
      </w:r>
      <w:r w:rsidRPr="009466F4">
        <w:rPr>
          <w:rFonts w:asciiTheme="minorHAnsi" w:hAnsiTheme="minorHAnsi" w:cstheme="minorHAnsi"/>
          <w:b/>
          <w:bCs/>
        </w:rPr>
        <w:t>B</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Retrieval of the DGT gel from the plate in a laminar flow bench.</w:t>
      </w:r>
      <w:r w:rsidRPr="009466F4">
        <w:rPr>
          <w:rFonts w:asciiTheme="minorHAnsi" w:hAnsiTheme="minorHAnsi" w:cstheme="minorHAnsi"/>
          <w:b/>
          <w:bCs/>
        </w:rPr>
        <w:t xml:space="preserve"> </w:t>
      </w:r>
      <w:r w:rsidRPr="00946905">
        <w:rPr>
          <w:rFonts w:asciiTheme="minorHAnsi" w:hAnsiTheme="minorHAnsi" w:cstheme="minorHAnsi"/>
        </w:rPr>
        <w:t>(</w:t>
      </w:r>
      <w:r w:rsidRPr="009466F4">
        <w:rPr>
          <w:rFonts w:asciiTheme="minorHAnsi" w:hAnsiTheme="minorHAnsi" w:cstheme="minorHAnsi"/>
          <w:b/>
          <w:bCs/>
        </w:rPr>
        <w:t>C</w:t>
      </w:r>
      <w:r w:rsidRPr="00946905">
        <w:rPr>
          <w:rFonts w:asciiTheme="minorHAnsi" w:hAnsiTheme="minorHAnsi" w:cstheme="minorHAnsi"/>
        </w:rPr>
        <w:t>)</w:t>
      </w:r>
      <w:r w:rsidRPr="009466F4">
        <w:rPr>
          <w:rFonts w:asciiTheme="minorHAnsi" w:hAnsiTheme="minorHAnsi" w:cstheme="minorHAnsi"/>
          <w:b/>
          <w:bCs/>
        </w:rPr>
        <w:t xml:space="preserve"> </w:t>
      </w:r>
      <w:r w:rsidRPr="009466F4">
        <w:rPr>
          <w:rFonts w:asciiTheme="minorHAnsi" w:hAnsiTheme="minorHAnsi" w:cstheme="minorHAnsi"/>
        </w:rPr>
        <w:t>Stack of gel blotting paper/</w:t>
      </w:r>
      <w:proofErr w:type="spellStart"/>
      <w:r w:rsidRPr="009466F4">
        <w:rPr>
          <w:rFonts w:asciiTheme="minorHAnsi" w:hAnsiTheme="minorHAnsi" w:cstheme="minorHAnsi"/>
        </w:rPr>
        <w:t>polyethersulfone</w:t>
      </w:r>
      <w:proofErr w:type="spellEnd"/>
      <w:r w:rsidRPr="009466F4">
        <w:rPr>
          <w:rFonts w:asciiTheme="minorHAnsi" w:hAnsiTheme="minorHAnsi" w:cstheme="minorHAnsi"/>
        </w:rPr>
        <w:t xml:space="preserve"> membrane/DGT gel/plastic foil</w:t>
      </w:r>
      <w:r w:rsidR="006445F3" w:rsidRPr="009466F4">
        <w:rPr>
          <w:rFonts w:asciiTheme="minorHAnsi" w:hAnsiTheme="minorHAnsi" w:cstheme="minorHAnsi"/>
        </w:rPr>
        <w:t xml:space="preserve"> cover</w:t>
      </w:r>
      <w:r w:rsidRPr="009466F4">
        <w:rPr>
          <w:rFonts w:asciiTheme="minorHAnsi" w:hAnsiTheme="minorHAnsi" w:cstheme="minorHAnsi"/>
        </w:rPr>
        <w:t xml:space="preserve"> for gel drying. Note that the gel is slightly colored after its deployment on </w:t>
      </w:r>
      <w:r w:rsidR="00DA02D8">
        <w:rPr>
          <w:rFonts w:asciiTheme="minorHAnsi" w:hAnsiTheme="minorHAnsi" w:cstheme="minorHAnsi"/>
        </w:rPr>
        <w:t xml:space="preserve">the rhizosphere </w:t>
      </w:r>
      <w:r w:rsidRPr="009466F4">
        <w:rPr>
          <w:rFonts w:asciiTheme="minorHAnsi" w:hAnsiTheme="minorHAnsi" w:cstheme="minorHAnsi"/>
        </w:rPr>
        <w:t>soil.</w:t>
      </w:r>
    </w:p>
    <w:p w14:paraId="5AF6577B" w14:textId="77777777" w:rsidR="001439AB" w:rsidRPr="009466F4" w:rsidRDefault="001439AB" w:rsidP="00BE2FD0">
      <w:pPr>
        <w:rPr>
          <w:rFonts w:asciiTheme="minorHAnsi" w:hAnsiTheme="minorHAnsi" w:cstheme="minorHAnsi"/>
        </w:rPr>
      </w:pPr>
    </w:p>
    <w:p w14:paraId="3786DF54" w14:textId="63990C10" w:rsidR="001439AB" w:rsidRPr="009466F4" w:rsidRDefault="001439AB" w:rsidP="00BE2FD0">
      <w:pPr>
        <w:rPr>
          <w:rFonts w:asciiTheme="minorHAnsi" w:hAnsiTheme="minorHAnsi" w:cstheme="minorHAnsi"/>
        </w:rPr>
      </w:pPr>
      <w:r w:rsidRPr="009466F4">
        <w:rPr>
          <w:rFonts w:asciiTheme="minorHAnsi" w:hAnsiTheme="minorHAnsi" w:cstheme="minorHAnsi"/>
          <w:b/>
          <w:bCs/>
        </w:rPr>
        <w:t>Figure 5:</w:t>
      </w:r>
      <w:r w:rsidRPr="009466F4">
        <w:rPr>
          <w:rFonts w:asciiTheme="minorHAnsi" w:hAnsiTheme="minorHAnsi" w:cstheme="minorHAnsi"/>
        </w:rPr>
        <w:t xml:space="preserve"> </w:t>
      </w:r>
      <w:r w:rsidRPr="009466F4">
        <w:rPr>
          <w:rFonts w:asciiTheme="minorHAnsi" w:hAnsiTheme="minorHAnsi" w:cstheme="minorHAnsi"/>
          <w:b/>
          <w:bCs/>
        </w:rPr>
        <w:t xml:space="preserve">LA-ICP-MS setup for DGT gel analysis. </w:t>
      </w:r>
      <w:r w:rsidRPr="00946905">
        <w:rPr>
          <w:rFonts w:asciiTheme="minorHAnsi" w:hAnsiTheme="minorHAnsi" w:cstheme="minorHAnsi"/>
        </w:rPr>
        <w:t>(</w:t>
      </w:r>
      <w:r w:rsidRPr="009466F4">
        <w:rPr>
          <w:rFonts w:asciiTheme="minorHAnsi" w:hAnsiTheme="minorHAnsi" w:cstheme="minorHAnsi"/>
          <w:b/>
          <w:bCs/>
        </w:rPr>
        <w:t>A</w:t>
      </w:r>
      <w:r w:rsidRPr="00946905">
        <w:rPr>
          <w:rFonts w:asciiTheme="minorHAnsi" w:hAnsiTheme="minorHAnsi" w:cstheme="minorHAnsi"/>
        </w:rPr>
        <w:t>)</w:t>
      </w:r>
      <w:r w:rsidRPr="009466F4">
        <w:rPr>
          <w:rFonts w:asciiTheme="minorHAnsi" w:hAnsiTheme="minorHAnsi" w:cstheme="minorHAnsi"/>
          <w:b/>
          <w:bCs/>
        </w:rPr>
        <w:t xml:space="preserve"> </w:t>
      </w:r>
      <w:r w:rsidR="00DA02D8">
        <w:rPr>
          <w:rFonts w:asciiTheme="minorHAnsi" w:hAnsiTheme="minorHAnsi" w:cstheme="minorHAnsi"/>
        </w:rPr>
        <w:t>Nanosecond</w:t>
      </w:r>
      <w:r w:rsidRPr="009466F4">
        <w:rPr>
          <w:rFonts w:asciiTheme="minorHAnsi" w:hAnsiTheme="minorHAnsi" w:cstheme="minorHAnsi"/>
        </w:rPr>
        <w:t xml:space="preserve"> 193 nm </w:t>
      </w:r>
      <w:proofErr w:type="spellStart"/>
      <w:r w:rsidRPr="009466F4">
        <w:rPr>
          <w:rFonts w:asciiTheme="minorHAnsi" w:hAnsiTheme="minorHAnsi" w:cstheme="minorHAnsi"/>
        </w:rPr>
        <w:t>ArF</w:t>
      </w:r>
      <w:proofErr w:type="spellEnd"/>
      <w:r w:rsidRPr="009466F4">
        <w:rPr>
          <w:rFonts w:asciiTheme="minorHAnsi" w:hAnsiTheme="minorHAnsi" w:cstheme="minorHAnsi"/>
        </w:rPr>
        <w:t xml:space="preserve"> excimer LA system and quadrupole ICP-MS.</w:t>
      </w:r>
      <w:r w:rsidRPr="009466F4">
        <w:rPr>
          <w:rFonts w:asciiTheme="minorHAnsi" w:hAnsiTheme="minorHAnsi" w:cstheme="minorHAnsi"/>
          <w:b/>
          <w:bCs/>
        </w:rPr>
        <w:t xml:space="preserve"> </w:t>
      </w:r>
      <w:r w:rsidRPr="00946905">
        <w:rPr>
          <w:rFonts w:asciiTheme="minorHAnsi" w:hAnsiTheme="minorHAnsi" w:cstheme="minorHAnsi"/>
        </w:rPr>
        <w:t>(</w:t>
      </w:r>
      <w:r w:rsidRPr="009466F4">
        <w:rPr>
          <w:rFonts w:asciiTheme="minorHAnsi" w:hAnsiTheme="minorHAnsi" w:cstheme="minorHAnsi"/>
          <w:b/>
          <w:bCs/>
        </w:rPr>
        <w:t>B</w:t>
      </w:r>
      <w:r w:rsidRPr="00946905">
        <w:rPr>
          <w:rFonts w:asciiTheme="minorHAnsi" w:hAnsiTheme="minorHAnsi" w:cstheme="minorHAnsi"/>
        </w:rPr>
        <w:t>)</w:t>
      </w:r>
      <w:r w:rsidRPr="009466F4">
        <w:rPr>
          <w:rFonts w:asciiTheme="minorHAnsi" w:hAnsiTheme="minorHAnsi" w:cstheme="minorHAnsi"/>
        </w:rPr>
        <w:t xml:space="preserve"> Dried gels mounted onto glass plates and fixed on the LA sample stage ready for introduction into the ablation cell. </w:t>
      </w:r>
      <w:r w:rsidRPr="00946905">
        <w:rPr>
          <w:rFonts w:asciiTheme="minorHAnsi" w:hAnsiTheme="minorHAnsi" w:cstheme="minorHAnsi"/>
        </w:rPr>
        <w:t>(</w:t>
      </w:r>
      <w:r w:rsidRPr="009466F4">
        <w:rPr>
          <w:rFonts w:asciiTheme="minorHAnsi" w:hAnsiTheme="minorHAnsi" w:cstheme="minorHAnsi"/>
          <w:b/>
          <w:bCs/>
        </w:rPr>
        <w:t>C</w:t>
      </w:r>
      <w:r w:rsidRPr="00946905">
        <w:rPr>
          <w:rFonts w:asciiTheme="minorHAnsi" w:hAnsiTheme="minorHAnsi" w:cstheme="minorHAnsi"/>
        </w:rPr>
        <w:t>)</w:t>
      </w:r>
      <w:r w:rsidRPr="009466F4">
        <w:rPr>
          <w:rStyle w:val="CommentReference"/>
          <w:rFonts w:asciiTheme="minorHAnsi" w:hAnsiTheme="minorHAnsi" w:cstheme="minorHAnsi"/>
          <w:sz w:val="24"/>
          <w:szCs w:val="24"/>
        </w:rPr>
        <w:t xml:space="preserve"> </w:t>
      </w:r>
      <w:r w:rsidRPr="009466F4">
        <w:rPr>
          <w:rFonts w:asciiTheme="minorHAnsi" w:hAnsiTheme="minorHAnsi" w:cstheme="minorHAnsi"/>
        </w:rPr>
        <w:t xml:space="preserve"> Nebulizer gas (</w:t>
      </w:r>
      <w:proofErr w:type="spellStart"/>
      <w:r w:rsidRPr="009466F4">
        <w:rPr>
          <w:rFonts w:asciiTheme="minorHAnsi" w:hAnsiTheme="minorHAnsi" w:cstheme="minorHAnsi"/>
        </w:rPr>
        <w:t>Ar</w:t>
      </w:r>
      <w:proofErr w:type="spellEnd"/>
      <w:r w:rsidRPr="009466F4">
        <w:rPr>
          <w:rFonts w:asciiTheme="minorHAnsi" w:hAnsiTheme="minorHAnsi" w:cstheme="minorHAnsi"/>
        </w:rPr>
        <w:t xml:space="preserve">) from ICP-MS and aerosol carrier gas (He or </w:t>
      </w:r>
      <w:proofErr w:type="spellStart"/>
      <w:r w:rsidRPr="009466F4">
        <w:rPr>
          <w:rFonts w:asciiTheme="minorHAnsi" w:hAnsiTheme="minorHAnsi" w:cstheme="minorHAnsi"/>
        </w:rPr>
        <w:t>Ar</w:t>
      </w:r>
      <w:proofErr w:type="spellEnd"/>
      <w:r w:rsidRPr="009466F4">
        <w:rPr>
          <w:rFonts w:asciiTheme="minorHAnsi" w:hAnsiTheme="minorHAnsi" w:cstheme="minorHAnsi"/>
        </w:rPr>
        <w:t>) from ablation cell connected to the ICP via a two-way Y-splitter and torch adapter fitting.</w:t>
      </w:r>
    </w:p>
    <w:p w14:paraId="5BB60CB6" w14:textId="05524CCC" w:rsidR="006C23DF" w:rsidRPr="009466F4" w:rsidRDefault="006C23DF" w:rsidP="00BE2FD0">
      <w:pPr>
        <w:rPr>
          <w:rFonts w:asciiTheme="minorHAnsi" w:hAnsiTheme="minorHAnsi" w:cstheme="minorHAnsi"/>
        </w:rPr>
      </w:pPr>
    </w:p>
    <w:p w14:paraId="4158D36D" w14:textId="73E44B46" w:rsidR="006C23DF" w:rsidRPr="009466F4" w:rsidRDefault="006C23DF" w:rsidP="00BE2FD0">
      <w:pPr>
        <w:rPr>
          <w:rFonts w:asciiTheme="minorHAnsi" w:hAnsiTheme="minorHAnsi" w:cstheme="minorHAnsi"/>
          <w:b/>
          <w:bCs/>
        </w:rPr>
      </w:pPr>
      <w:r w:rsidRPr="009466F4">
        <w:rPr>
          <w:rFonts w:asciiTheme="minorHAnsi" w:hAnsiTheme="minorHAnsi" w:cstheme="minorHAnsi"/>
          <w:b/>
          <w:bCs/>
        </w:rPr>
        <w:t>Figure 6:</w:t>
      </w:r>
      <w:r w:rsidR="00723596" w:rsidRPr="009466F4">
        <w:rPr>
          <w:rFonts w:asciiTheme="minorHAnsi" w:hAnsiTheme="minorHAnsi" w:cstheme="minorHAnsi"/>
          <w:b/>
          <w:bCs/>
        </w:rPr>
        <w:t xml:space="preserve"> Schematic of the DGT LA-ICP-MS experimental design (not to scale).</w:t>
      </w:r>
      <w:r w:rsidR="00723596" w:rsidRPr="009466F4">
        <w:rPr>
          <w:rFonts w:asciiTheme="minorHAnsi" w:hAnsiTheme="minorHAnsi" w:cstheme="minorHAnsi"/>
        </w:rPr>
        <w:t xml:space="preserve"> The illustration </w:t>
      </w:r>
      <w:r w:rsidR="009B0368" w:rsidRPr="009466F4">
        <w:rPr>
          <w:rFonts w:asciiTheme="minorHAnsi" w:hAnsiTheme="minorHAnsi" w:cstheme="minorHAnsi"/>
        </w:rPr>
        <w:t>depicts</w:t>
      </w:r>
      <w:r w:rsidR="00723596" w:rsidRPr="009466F4">
        <w:rPr>
          <w:rFonts w:asciiTheme="minorHAnsi" w:hAnsiTheme="minorHAnsi" w:cstheme="minorHAnsi"/>
        </w:rPr>
        <w:t xml:space="preserve"> the DGT-based </w:t>
      </w:r>
      <w:r w:rsidR="00723596" w:rsidRPr="002C3586">
        <w:rPr>
          <w:rFonts w:asciiTheme="minorHAnsi" w:hAnsiTheme="minorHAnsi" w:cstheme="minorHAnsi"/>
        </w:rPr>
        <w:t>in situ</w:t>
      </w:r>
      <w:r w:rsidR="00723596" w:rsidRPr="00946905">
        <w:rPr>
          <w:rFonts w:asciiTheme="minorHAnsi" w:hAnsiTheme="minorHAnsi" w:cstheme="minorHAnsi"/>
        </w:rPr>
        <w:t xml:space="preserve"> </w:t>
      </w:r>
      <w:r w:rsidR="00723596" w:rsidRPr="009466F4">
        <w:rPr>
          <w:rFonts w:asciiTheme="minorHAnsi" w:hAnsiTheme="minorHAnsi" w:cstheme="minorHAnsi"/>
        </w:rPr>
        <w:t xml:space="preserve">solute sampling in the rhizosphere and the LA-ICP-MS mapping of the solute distribution on the gel surface, including a close-up </w:t>
      </w:r>
      <w:r w:rsidR="009B0368" w:rsidRPr="009466F4">
        <w:rPr>
          <w:rFonts w:asciiTheme="minorHAnsi" w:hAnsiTheme="minorHAnsi" w:cstheme="minorHAnsi"/>
        </w:rPr>
        <w:t>showing</w:t>
      </w:r>
      <w:r w:rsidR="00723596" w:rsidRPr="009466F4">
        <w:rPr>
          <w:rFonts w:asciiTheme="minorHAnsi" w:hAnsiTheme="minorHAnsi" w:cstheme="minorHAnsi"/>
        </w:rPr>
        <w:t xml:space="preserve"> </w:t>
      </w:r>
      <w:r w:rsidR="000A5634" w:rsidRPr="009466F4">
        <w:rPr>
          <w:rFonts w:asciiTheme="minorHAnsi" w:hAnsiTheme="minorHAnsi" w:cstheme="minorHAnsi"/>
        </w:rPr>
        <w:t>exemplary</w:t>
      </w:r>
      <w:r w:rsidR="00723596" w:rsidRPr="009466F4">
        <w:rPr>
          <w:rFonts w:asciiTheme="minorHAnsi" w:hAnsiTheme="minorHAnsi" w:cstheme="minorHAnsi"/>
        </w:rPr>
        <w:t xml:space="preserve"> line-scan dimensions and parameters.</w:t>
      </w:r>
      <w:r w:rsidR="00BC0668" w:rsidRPr="009466F4">
        <w:rPr>
          <w:rFonts w:asciiTheme="minorHAnsi" w:hAnsiTheme="minorHAnsi" w:cstheme="minorHAnsi"/>
        </w:rPr>
        <w:t xml:space="preserve"> Note that the DGT gel is </w:t>
      </w:r>
      <w:r w:rsidR="002013E4" w:rsidRPr="009466F4">
        <w:rPr>
          <w:rFonts w:asciiTheme="minorHAnsi" w:hAnsiTheme="minorHAnsi" w:cstheme="minorHAnsi"/>
        </w:rPr>
        <w:t xml:space="preserve">horizontally </w:t>
      </w:r>
      <w:r w:rsidR="00BC0668" w:rsidRPr="009466F4">
        <w:rPr>
          <w:rFonts w:asciiTheme="minorHAnsi" w:hAnsiTheme="minorHAnsi" w:cstheme="minorHAnsi"/>
        </w:rPr>
        <w:t>flipped when transferred from the rhizosphere soil onto the glass plate, as indicated by the position of the rectangle at the bottom corner of the DGT gel.</w:t>
      </w:r>
    </w:p>
    <w:p w14:paraId="4C326498" w14:textId="77777777" w:rsidR="001439AB" w:rsidRPr="009466F4" w:rsidRDefault="001439AB" w:rsidP="00BE2FD0">
      <w:pPr>
        <w:rPr>
          <w:rFonts w:asciiTheme="minorHAnsi" w:hAnsiTheme="minorHAnsi" w:cstheme="minorHAnsi"/>
        </w:rPr>
      </w:pPr>
    </w:p>
    <w:p w14:paraId="4449F535" w14:textId="0170A732" w:rsidR="001439AB" w:rsidRDefault="001439AB" w:rsidP="00BE2FD0">
      <w:pPr>
        <w:rPr>
          <w:rFonts w:asciiTheme="minorHAnsi" w:hAnsiTheme="minorHAnsi" w:cstheme="minorHAnsi"/>
        </w:rPr>
      </w:pPr>
      <w:bookmarkStart w:id="32" w:name="_Hlk45282525"/>
      <w:r w:rsidRPr="009466F4">
        <w:rPr>
          <w:rFonts w:asciiTheme="minorHAnsi" w:hAnsiTheme="minorHAnsi" w:cstheme="minorHAnsi"/>
          <w:b/>
          <w:bCs/>
        </w:rPr>
        <w:t xml:space="preserve">Figure </w:t>
      </w:r>
      <w:r w:rsidR="006C23DF" w:rsidRPr="009466F4">
        <w:rPr>
          <w:rFonts w:asciiTheme="minorHAnsi" w:hAnsiTheme="minorHAnsi" w:cstheme="minorHAnsi"/>
          <w:b/>
          <w:bCs/>
        </w:rPr>
        <w:t>7</w:t>
      </w:r>
      <w:r w:rsidRPr="009466F4">
        <w:rPr>
          <w:rFonts w:asciiTheme="minorHAnsi" w:hAnsiTheme="minorHAnsi" w:cstheme="minorHAnsi"/>
          <w:b/>
          <w:bCs/>
        </w:rPr>
        <w:t xml:space="preserve">: Sub-mm 2D distribution of labile nutrient and contaminant </w:t>
      </w:r>
      <w:r w:rsidR="00F305F7" w:rsidRPr="009466F4">
        <w:rPr>
          <w:rFonts w:asciiTheme="minorHAnsi" w:hAnsiTheme="minorHAnsi" w:cstheme="minorHAnsi"/>
          <w:b/>
          <w:bCs/>
        </w:rPr>
        <w:t xml:space="preserve">solute </w:t>
      </w:r>
      <w:r w:rsidRPr="009466F4">
        <w:rPr>
          <w:rFonts w:asciiTheme="minorHAnsi" w:hAnsiTheme="minorHAnsi" w:cstheme="minorHAnsi"/>
          <w:b/>
          <w:bCs/>
        </w:rPr>
        <w:t>species across</w:t>
      </w:r>
      <w:r w:rsidR="00DA02D8">
        <w:rPr>
          <w:rFonts w:asciiTheme="minorHAnsi" w:hAnsiTheme="minorHAnsi" w:cstheme="minorHAnsi"/>
          <w:b/>
          <w:bCs/>
        </w:rPr>
        <w:t xml:space="preserve"> different</w:t>
      </w:r>
      <w:r w:rsidRPr="009466F4">
        <w:rPr>
          <w:rFonts w:asciiTheme="minorHAnsi" w:hAnsiTheme="minorHAnsi" w:cstheme="minorHAnsi"/>
          <w:b/>
          <w:bCs/>
        </w:rPr>
        <w:t xml:space="preserve"> soil-root interfaces. </w:t>
      </w:r>
      <w:r w:rsidRPr="00946905">
        <w:rPr>
          <w:rFonts w:asciiTheme="minorHAnsi" w:hAnsiTheme="minorHAnsi" w:cstheme="minorHAnsi"/>
        </w:rPr>
        <w:t>(</w:t>
      </w:r>
      <w:r w:rsidRPr="009466F4">
        <w:rPr>
          <w:rFonts w:asciiTheme="minorHAnsi" w:hAnsiTheme="minorHAnsi" w:cstheme="minorHAnsi"/>
          <w:b/>
          <w:bCs/>
        </w:rPr>
        <w:t>A</w:t>
      </w:r>
      <w:r w:rsidRPr="00946905">
        <w:rPr>
          <w:rFonts w:asciiTheme="minorHAnsi" w:hAnsiTheme="minorHAnsi" w:cstheme="minorHAnsi"/>
        </w:rPr>
        <w:t>)</w:t>
      </w:r>
      <w:r w:rsidRPr="009466F4">
        <w:rPr>
          <w:rFonts w:asciiTheme="minorHAnsi" w:hAnsiTheme="minorHAnsi" w:cstheme="minorHAnsi"/>
        </w:rPr>
        <w:t xml:space="preserve"> Distribution of anionic P and cationic Mg, Al, Mn</w:t>
      </w:r>
      <w:r w:rsidR="00946905">
        <w:rPr>
          <w:rFonts w:asciiTheme="minorHAnsi" w:hAnsiTheme="minorHAnsi" w:cstheme="minorHAnsi"/>
        </w:rPr>
        <w:t>,</w:t>
      </w:r>
      <w:r w:rsidRPr="009466F4">
        <w:rPr>
          <w:rFonts w:asciiTheme="minorHAnsi" w:hAnsiTheme="minorHAnsi" w:cstheme="minorHAnsi"/>
        </w:rPr>
        <w:t xml:space="preserve"> and Fe solutes around a young </w:t>
      </w:r>
      <w:r w:rsidRPr="009466F4">
        <w:rPr>
          <w:rFonts w:asciiTheme="minorHAnsi" w:hAnsiTheme="minorHAnsi" w:cstheme="minorHAnsi"/>
          <w:i/>
          <w:iCs/>
        </w:rPr>
        <w:t>F. esculentum</w:t>
      </w:r>
      <w:r w:rsidRPr="009466F4">
        <w:rPr>
          <w:rFonts w:asciiTheme="minorHAnsi" w:hAnsiTheme="minorHAnsi" w:cstheme="minorHAnsi"/>
        </w:rPr>
        <w:t xml:space="preserve"> root. Co-localized sampling of anionic and cationic solutes was achieved using HR-MBG for 24 h at a soil water saturation of ~75% WHC. The Al, P and Mn images are displayed as calibrated </w:t>
      </w:r>
      <w:proofErr w:type="spellStart"/>
      <w:r w:rsidRPr="009466F4">
        <w:rPr>
          <w:rFonts w:asciiTheme="minorHAnsi" w:hAnsiTheme="minorHAnsi" w:cstheme="minorHAnsi"/>
          <w:i/>
          <w:iCs/>
        </w:rPr>
        <w:t>f</w:t>
      </w:r>
      <w:r w:rsidRPr="00204E69">
        <w:rPr>
          <w:rFonts w:asciiTheme="minorHAnsi" w:hAnsiTheme="minorHAnsi" w:cstheme="minorHAnsi"/>
          <w:vertAlign w:val="subscript"/>
        </w:rPr>
        <w:t>DGT</w:t>
      </w:r>
      <w:proofErr w:type="spellEnd"/>
      <w:r w:rsidRPr="00204E69">
        <w:rPr>
          <w:rFonts w:asciiTheme="minorHAnsi" w:hAnsiTheme="minorHAnsi" w:cstheme="minorHAnsi"/>
        </w:rPr>
        <w:t xml:space="preserve"> </w:t>
      </w:r>
      <w:r w:rsidRPr="009466F4">
        <w:rPr>
          <w:rFonts w:asciiTheme="minorHAnsi" w:hAnsiTheme="minorHAnsi" w:cstheme="minorHAnsi"/>
        </w:rPr>
        <w:t>values (</w:t>
      </w:r>
      <w:proofErr w:type="spellStart"/>
      <w:r w:rsidRPr="009466F4">
        <w:rPr>
          <w:rFonts w:asciiTheme="minorHAnsi" w:hAnsiTheme="minorHAnsi" w:cstheme="minorHAnsi"/>
        </w:rPr>
        <w:t>pg</w:t>
      </w:r>
      <w:proofErr w:type="spellEnd"/>
      <w:r w:rsidRPr="009466F4">
        <w:rPr>
          <w:rFonts w:asciiTheme="minorHAnsi" w:hAnsiTheme="minorHAnsi" w:cstheme="minorHAnsi"/>
        </w:rPr>
        <w:t xml:space="preserve"> cm</w:t>
      </w:r>
      <w:r w:rsidRPr="009466F4">
        <w:rPr>
          <w:rFonts w:asciiTheme="minorHAnsi" w:hAnsiTheme="minorHAnsi" w:cstheme="minorHAnsi"/>
          <w:vertAlign w:val="superscript"/>
        </w:rPr>
        <w:t>-2</w:t>
      </w:r>
      <w:r w:rsidRPr="009466F4">
        <w:rPr>
          <w:rFonts w:asciiTheme="minorHAnsi" w:hAnsiTheme="minorHAnsi" w:cstheme="minorHAnsi"/>
        </w:rPr>
        <w:t xml:space="preserve"> s</w:t>
      </w:r>
      <w:r w:rsidRPr="009466F4">
        <w:rPr>
          <w:rFonts w:asciiTheme="minorHAnsi" w:hAnsiTheme="minorHAnsi" w:cstheme="minorHAnsi"/>
          <w:vertAlign w:val="superscript"/>
        </w:rPr>
        <w:t>-1</w:t>
      </w:r>
      <w:r w:rsidRPr="009466F4">
        <w:rPr>
          <w:rFonts w:asciiTheme="minorHAnsi" w:hAnsiTheme="minorHAnsi" w:cstheme="minorHAnsi"/>
        </w:rPr>
        <w:t xml:space="preserve">), whereas Mg and Fe images show </w:t>
      </w:r>
      <w:r w:rsidRPr="009466F4">
        <w:rPr>
          <w:rFonts w:asciiTheme="minorHAnsi" w:hAnsiTheme="minorHAnsi" w:cstheme="minorHAnsi"/>
          <w:vertAlign w:val="superscript"/>
        </w:rPr>
        <w:t>13</w:t>
      </w:r>
      <w:r w:rsidRPr="009466F4">
        <w:rPr>
          <w:rFonts w:asciiTheme="minorHAnsi" w:hAnsiTheme="minorHAnsi" w:cstheme="minorHAnsi"/>
        </w:rPr>
        <w:t xml:space="preserve">C-normalized intensities. Scale bar represents 1 cm. </w:t>
      </w:r>
      <w:r w:rsidR="00946905">
        <w:rPr>
          <w:rFonts w:asciiTheme="minorHAnsi" w:hAnsiTheme="minorHAnsi" w:cstheme="minorHAnsi"/>
        </w:rPr>
        <w:t>This figure is a</w:t>
      </w:r>
      <w:r w:rsidRPr="009466F4">
        <w:rPr>
          <w:rFonts w:asciiTheme="minorHAnsi" w:hAnsiTheme="minorHAnsi" w:cstheme="minorHAnsi"/>
        </w:rPr>
        <w:t xml:space="preserve">dapted from </w:t>
      </w:r>
      <w:r w:rsidR="00946905">
        <w:rPr>
          <w:rFonts w:asciiTheme="minorHAnsi" w:hAnsiTheme="minorHAnsi" w:cstheme="minorHAnsi"/>
          <w:noProof/>
        </w:rPr>
        <w:t>ref.</w:t>
      </w:r>
      <w:r w:rsidR="00B90600" w:rsidRPr="009466F4">
        <w:rPr>
          <w:rFonts w:asciiTheme="minorHAnsi" w:hAnsiTheme="minorHAnsi" w:cstheme="minorHAnsi"/>
          <w:noProof/>
          <w:vertAlign w:val="superscript"/>
        </w:rPr>
        <w:t>48</w:t>
      </w:r>
      <w:r w:rsidRPr="009466F4">
        <w:rPr>
          <w:rFonts w:asciiTheme="minorHAnsi" w:hAnsiTheme="minorHAnsi" w:cstheme="minorHAnsi"/>
        </w:rPr>
        <w:t xml:space="preserve">. </w:t>
      </w:r>
      <w:r w:rsidRPr="00946905">
        <w:rPr>
          <w:rFonts w:asciiTheme="minorHAnsi" w:hAnsiTheme="minorHAnsi" w:cstheme="minorHAnsi"/>
        </w:rPr>
        <w:t>(</w:t>
      </w:r>
      <w:r w:rsidRPr="009466F4">
        <w:rPr>
          <w:rFonts w:asciiTheme="minorHAnsi" w:hAnsiTheme="minorHAnsi" w:cstheme="minorHAnsi"/>
          <w:b/>
          <w:bCs/>
        </w:rPr>
        <w:t>B</w:t>
      </w:r>
      <w:r w:rsidRPr="00946905">
        <w:rPr>
          <w:rFonts w:asciiTheme="minorHAnsi" w:hAnsiTheme="minorHAnsi" w:cstheme="minorHAnsi"/>
        </w:rPr>
        <w:t>)</w:t>
      </w:r>
      <w:r w:rsidRPr="009466F4">
        <w:rPr>
          <w:rFonts w:asciiTheme="minorHAnsi" w:hAnsiTheme="minorHAnsi" w:cstheme="minorHAnsi"/>
        </w:rPr>
        <w:t xml:space="preserve"> Distribution of Mn, Fe, Zn, Cd and Pb around a </w:t>
      </w:r>
      <w:r w:rsidRPr="009466F4">
        <w:rPr>
          <w:rFonts w:asciiTheme="minorHAnsi" w:hAnsiTheme="minorHAnsi" w:cstheme="minorHAnsi"/>
          <w:i/>
          <w:iCs/>
        </w:rPr>
        <w:t>S.</w:t>
      </w:r>
      <w:r w:rsidRPr="009466F4">
        <w:rPr>
          <w:rFonts w:asciiTheme="minorHAnsi" w:hAnsiTheme="minorHAnsi" w:cstheme="minorHAnsi"/>
        </w:rPr>
        <w:t xml:space="preserve"> </w:t>
      </w:r>
      <w:proofErr w:type="spellStart"/>
      <w:r w:rsidRPr="009466F4">
        <w:rPr>
          <w:rFonts w:asciiTheme="minorHAnsi" w:hAnsiTheme="minorHAnsi" w:cstheme="minorHAnsi"/>
          <w:i/>
          <w:iCs/>
        </w:rPr>
        <w:t>smithiana</w:t>
      </w:r>
      <w:proofErr w:type="spellEnd"/>
      <w:r w:rsidRPr="009466F4">
        <w:rPr>
          <w:rFonts w:asciiTheme="minorHAnsi" w:hAnsiTheme="minorHAnsi" w:cstheme="minorHAnsi"/>
          <w:i/>
          <w:iCs/>
        </w:rPr>
        <w:t xml:space="preserve"> </w:t>
      </w:r>
      <w:r w:rsidRPr="009466F4">
        <w:rPr>
          <w:rFonts w:asciiTheme="minorHAnsi" w:hAnsiTheme="minorHAnsi" w:cstheme="minorHAnsi"/>
        </w:rPr>
        <w:t xml:space="preserve">root grown in soil moderately contaminated with Zn, Cd and Pb. Cationic trace metal solutes were sampled using HR-CBG for 20 h at a soil water saturation of ~80 % WHC. All images are displayed as calibrated </w:t>
      </w:r>
      <w:proofErr w:type="spellStart"/>
      <w:r w:rsidRPr="009466F4">
        <w:rPr>
          <w:rFonts w:asciiTheme="minorHAnsi" w:hAnsiTheme="minorHAnsi" w:cstheme="minorHAnsi"/>
          <w:i/>
          <w:iCs/>
        </w:rPr>
        <w:t>f</w:t>
      </w:r>
      <w:r w:rsidRPr="00204E69">
        <w:rPr>
          <w:rFonts w:asciiTheme="minorHAnsi" w:hAnsiTheme="minorHAnsi" w:cstheme="minorHAnsi"/>
          <w:vertAlign w:val="subscript"/>
        </w:rPr>
        <w:t>DGT</w:t>
      </w:r>
      <w:proofErr w:type="spellEnd"/>
      <w:r w:rsidRPr="009466F4">
        <w:rPr>
          <w:rFonts w:asciiTheme="minorHAnsi" w:hAnsiTheme="minorHAnsi" w:cstheme="minorHAnsi"/>
          <w:i/>
          <w:iCs/>
        </w:rPr>
        <w:t xml:space="preserve"> </w:t>
      </w:r>
      <w:r w:rsidRPr="009466F4">
        <w:rPr>
          <w:rFonts w:asciiTheme="minorHAnsi" w:hAnsiTheme="minorHAnsi" w:cstheme="minorHAnsi"/>
        </w:rPr>
        <w:t>values (</w:t>
      </w:r>
      <w:proofErr w:type="spellStart"/>
      <w:r w:rsidRPr="009466F4">
        <w:rPr>
          <w:rFonts w:asciiTheme="minorHAnsi" w:hAnsiTheme="minorHAnsi" w:cstheme="minorHAnsi"/>
        </w:rPr>
        <w:t>pg</w:t>
      </w:r>
      <w:proofErr w:type="spellEnd"/>
      <w:r w:rsidRPr="009466F4">
        <w:rPr>
          <w:rFonts w:asciiTheme="minorHAnsi" w:hAnsiTheme="minorHAnsi" w:cstheme="minorHAnsi"/>
        </w:rPr>
        <w:t xml:space="preserve"> cm</w:t>
      </w:r>
      <w:r w:rsidRPr="009466F4">
        <w:rPr>
          <w:rFonts w:asciiTheme="minorHAnsi" w:hAnsiTheme="minorHAnsi" w:cstheme="minorHAnsi"/>
          <w:vertAlign w:val="superscript"/>
        </w:rPr>
        <w:t>-2</w:t>
      </w:r>
      <w:r w:rsidRPr="009466F4">
        <w:rPr>
          <w:rFonts w:asciiTheme="minorHAnsi" w:hAnsiTheme="minorHAnsi" w:cstheme="minorHAnsi"/>
        </w:rPr>
        <w:t xml:space="preserve"> s</w:t>
      </w:r>
      <w:r w:rsidRPr="009466F4">
        <w:rPr>
          <w:rFonts w:asciiTheme="minorHAnsi" w:hAnsiTheme="minorHAnsi" w:cstheme="minorHAnsi"/>
          <w:vertAlign w:val="superscript"/>
        </w:rPr>
        <w:t>-1</w:t>
      </w:r>
      <w:r w:rsidRPr="009466F4">
        <w:rPr>
          <w:rFonts w:asciiTheme="minorHAnsi" w:hAnsiTheme="minorHAnsi" w:cstheme="minorHAnsi"/>
        </w:rPr>
        <w:t xml:space="preserve">). Scale bar represents 0.5 </w:t>
      </w:r>
      <w:r w:rsidR="00EB7B7B">
        <w:rPr>
          <w:rFonts w:asciiTheme="minorHAnsi" w:hAnsiTheme="minorHAnsi" w:cstheme="minorHAnsi"/>
        </w:rPr>
        <w:t>c</w:t>
      </w:r>
      <w:r w:rsidRPr="009466F4">
        <w:rPr>
          <w:rFonts w:asciiTheme="minorHAnsi" w:hAnsiTheme="minorHAnsi" w:cstheme="minorHAnsi"/>
        </w:rPr>
        <w:t xml:space="preserve">m. </w:t>
      </w:r>
      <w:r w:rsidR="00946905">
        <w:rPr>
          <w:rFonts w:asciiTheme="minorHAnsi" w:hAnsiTheme="minorHAnsi" w:cstheme="minorHAnsi"/>
        </w:rPr>
        <w:t>This figure is a</w:t>
      </w:r>
      <w:r w:rsidRPr="009466F4">
        <w:rPr>
          <w:rFonts w:asciiTheme="minorHAnsi" w:hAnsiTheme="minorHAnsi" w:cstheme="minorHAnsi"/>
        </w:rPr>
        <w:t xml:space="preserve">dapted from </w:t>
      </w:r>
      <w:r w:rsidR="00946905">
        <w:rPr>
          <w:rFonts w:asciiTheme="minorHAnsi" w:hAnsiTheme="minorHAnsi" w:cstheme="minorHAnsi"/>
          <w:noProof/>
        </w:rPr>
        <w:t>ref.</w:t>
      </w:r>
      <w:r w:rsidRPr="009466F4">
        <w:rPr>
          <w:rFonts w:asciiTheme="minorHAnsi" w:hAnsiTheme="minorHAnsi" w:cstheme="minorHAnsi"/>
          <w:noProof/>
          <w:vertAlign w:val="superscript"/>
        </w:rPr>
        <w:t>3</w:t>
      </w:r>
      <w:r w:rsidRPr="009466F4">
        <w:rPr>
          <w:rFonts w:asciiTheme="minorHAnsi" w:hAnsiTheme="minorHAnsi" w:cstheme="minorHAnsi"/>
        </w:rPr>
        <w:t xml:space="preserve">. </w:t>
      </w:r>
      <w:r w:rsidRPr="00946905">
        <w:rPr>
          <w:rFonts w:asciiTheme="minorHAnsi" w:hAnsiTheme="minorHAnsi" w:cstheme="minorHAnsi"/>
        </w:rPr>
        <w:t>(</w:t>
      </w:r>
      <w:r w:rsidRPr="009466F4">
        <w:rPr>
          <w:rFonts w:asciiTheme="minorHAnsi" w:hAnsiTheme="minorHAnsi" w:cstheme="minorHAnsi"/>
          <w:b/>
          <w:bCs/>
        </w:rPr>
        <w:t>C</w:t>
      </w:r>
      <w:r w:rsidRPr="00946905">
        <w:rPr>
          <w:rFonts w:asciiTheme="minorHAnsi" w:hAnsiTheme="minorHAnsi" w:cstheme="minorHAnsi"/>
        </w:rPr>
        <w:t>)</w:t>
      </w:r>
      <w:r w:rsidRPr="009466F4">
        <w:rPr>
          <w:rFonts w:asciiTheme="minorHAnsi" w:hAnsiTheme="minorHAnsi" w:cstheme="minorHAnsi"/>
        </w:rPr>
        <w:t xml:space="preserve"> Distribution of pH and multiple cationic solutes around </w:t>
      </w:r>
      <w:r w:rsidRPr="009466F4">
        <w:rPr>
          <w:rFonts w:asciiTheme="minorHAnsi" w:hAnsiTheme="minorHAnsi" w:cstheme="minorHAnsi"/>
          <w:i/>
          <w:iCs/>
        </w:rPr>
        <w:t>S.</w:t>
      </w:r>
      <w:r w:rsidRPr="009466F4">
        <w:rPr>
          <w:rFonts w:asciiTheme="minorHAnsi" w:hAnsiTheme="minorHAnsi" w:cstheme="minorHAnsi"/>
        </w:rPr>
        <w:t xml:space="preserve"> </w:t>
      </w:r>
      <w:proofErr w:type="spellStart"/>
      <w:r w:rsidRPr="009466F4">
        <w:rPr>
          <w:rFonts w:asciiTheme="minorHAnsi" w:hAnsiTheme="minorHAnsi" w:cstheme="minorHAnsi"/>
          <w:i/>
          <w:iCs/>
        </w:rPr>
        <w:t>smithiana</w:t>
      </w:r>
      <w:proofErr w:type="spellEnd"/>
      <w:r w:rsidRPr="009466F4">
        <w:rPr>
          <w:rFonts w:asciiTheme="minorHAnsi" w:hAnsiTheme="minorHAnsi" w:cstheme="minorHAnsi"/>
          <w:i/>
          <w:iCs/>
        </w:rPr>
        <w:t xml:space="preserve"> </w:t>
      </w:r>
      <w:r w:rsidRPr="009466F4">
        <w:rPr>
          <w:rFonts w:asciiTheme="minorHAnsi" w:hAnsiTheme="minorHAnsi" w:cstheme="minorHAnsi"/>
        </w:rPr>
        <w:t xml:space="preserve">roots grown in soil spiked with Cd. Co-localization of pH and solute dynamics was achieved using a modification of the HR-MBG protocol, allowing for simultaneous solute sampling and planar </w:t>
      </w:r>
      <w:proofErr w:type="spellStart"/>
      <w:r w:rsidRPr="009466F4">
        <w:rPr>
          <w:rFonts w:asciiTheme="minorHAnsi" w:hAnsiTheme="minorHAnsi" w:cstheme="minorHAnsi"/>
        </w:rPr>
        <w:t>optode</w:t>
      </w:r>
      <w:proofErr w:type="spellEnd"/>
      <w:r w:rsidRPr="009466F4">
        <w:rPr>
          <w:rFonts w:asciiTheme="minorHAnsi" w:hAnsiTheme="minorHAnsi" w:cstheme="minorHAnsi"/>
        </w:rPr>
        <w:t xml:space="preserve"> imaging</w:t>
      </w:r>
      <w:r w:rsidR="00B90600" w:rsidRPr="009466F4">
        <w:rPr>
          <w:rFonts w:asciiTheme="minorHAnsi" w:hAnsiTheme="minorHAnsi" w:cstheme="minorHAnsi"/>
          <w:noProof/>
          <w:vertAlign w:val="superscript"/>
        </w:rPr>
        <w:t>33</w:t>
      </w:r>
      <w:r w:rsidRPr="009466F4">
        <w:rPr>
          <w:rFonts w:asciiTheme="minorHAnsi" w:hAnsiTheme="minorHAnsi" w:cstheme="minorHAnsi"/>
        </w:rPr>
        <w:t xml:space="preserve">. The Mn, Cu, Zn and Cd images are displayed as calibrated </w:t>
      </w:r>
      <w:proofErr w:type="spellStart"/>
      <w:r w:rsidRPr="009466F4">
        <w:rPr>
          <w:rFonts w:asciiTheme="minorHAnsi" w:hAnsiTheme="minorHAnsi" w:cstheme="minorHAnsi"/>
          <w:i/>
          <w:iCs/>
        </w:rPr>
        <w:t>f</w:t>
      </w:r>
      <w:r w:rsidRPr="00204E69">
        <w:rPr>
          <w:rFonts w:asciiTheme="minorHAnsi" w:hAnsiTheme="minorHAnsi" w:cstheme="minorHAnsi"/>
          <w:vertAlign w:val="subscript"/>
        </w:rPr>
        <w:t>DGT</w:t>
      </w:r>
      <w:proofErr w:type="spellEnd"/>
      <w:r w:rsidRPr="009466F4">
        <w:rPr>
          <w:rFonts w:asciiTheme="minorHAnsi" w:hAnsiTheme="minorHAnsi" w:cstheme="minorHAnsi"/>
          <w:i/>
          <w:iCs/>
        </w:rPr>
        <w:t xml:space="preserve"> </w:t>
      </w:r>
      <w:r w:rsidRPr="009466F4">
        <w:rPr>
          <w:rFonts w:asciiTheme="minorHAnsi" w:hAnsiTheme="minorHAnsi" w:cstheme="minorHAnsi"/>
        </w:rPr>
        <w:t>values (</w:t>
      </w:r>
      <w:proofErr w:type="spellStart"/>
      <w:r w:rsidRPr="009466F4">
        <w:rPr>
          <w:rFonts w:asciiTheme="minorHAnsi" w:hAnsiTheme="minorHAnsi" w:cstheme="minorHAnsi"/>
        </w:rPr>
        <w:t>pg</w:t>
      </w:r>
      <w:proofErr w:type="spellEnd"/>
      <w:r w:rsidRPr="009466F4">
        <w:rPr>
          <w:rFonts w:asciiTheme="minorHAnsi" w:hAnsiTheme="minorHAnsi" w:cstheme="minorHAnsi"/>
        </w:rPr>
        <w:t xml:space="preserve"> cm</w:t>
      </w:r>
      <w:r w:rsidRPr="009466F4">
        <w:rPr>
          <w:rFonts w:asciiTheme="minorHAnsi" w:hAnsiTheme="minorHAnsi" w:cstheme="minorHAnsi"/>
          <w:vertAlign w:val="superscript"/>
        </w:rPr>
        <w:t>-2</w:t>
      </w:r>
      <w:r w:rsidRPr="009466F4">
        <w:rPr>
          <w:rFonts w:asciiTheme="minorHAnsi" w:hAnsiTheme="minorHAnsi" w:cstheme="minorHAnsi"/>
        </w:rPr>
        <w:t xml:space="preserve"> s</w:t>
      </w:r>
      <w:r w:rsidRPr="009466F4">
        <w:rPr>
          <w:rFonts w:asciiTheme="minorHAnsi" w:hAnsiTheme="minorHAnsi" w:cstheme="minorHAnsi"/>
          <w:vertAlign w:val="superscript"/>
        </w:rPr>
        <w:t>-1</w:t>
      </w:r>
      <w:r w:rsidRPr="009466F4">
        <w:rPr>
          <w:rFonts w:asciiTheme="minorHAnsi" w:hAnsiTheme="minorHAnsi" w:cstheme="minorHAnsi"/>
        </w:rPr>
        <w:t xml:space="preserve">), whereas Fe, Co, Ni and Pb images show </w:t>
      </w:r>
      <w:r w:rsidRPr="009466F4">
        <w:rPr>
          <w:rFonts w:asciiTheme="minorHAnsi" w:hAnsiTheme="minorHAnsi" w:cstheme="minorHAnsi"/>
          <w:vertAlign w:val="superscript"/>
        </w:rPr>
        <w:t>13</w:t>
      </w:r>
      <w:r w:rsidRPr="009466F4">
        <w:rPr>
          <w:rFonts w:asciiTheme="minorHAnsi" w:hAnsiTheme="minorHAnsi" w:cstheme="minorHAnsi"/>
        </w:rPr>
        <w:t xml:space="preserve">C-normalized intensities. Scale bar represents 1 cm. </w:t>
      </w:r>
      <w:r w:rsidR="00946905">
        <w:rPr>
          <w:rFonts w:asciiTheme="minorHAnsi" w:hAnsiTheme="minorHAnsi" w:cstheme="minorHAnsi"/>
        </w:rPr>
        <w:t>This figure is adapted from ref.</w:t>
      </w:r>
      <w:r w:rsidR="00B90600" w:rsidRPr="009466F4">
        <w:rPr>
          <w:rFonts w:asciiTheme="minorHAnsi" w:hAnsiTheme="minorHAnsi" w:cstheme="minorHAnsi"/>
          <w:noProof/>
          <w:vertAlign w:val="superscript"/>
        </w:rPr>
        <w:t>33</w:t>
      </w:r>
      <w:r w:rsidRPr="009466F4">
        <w:rPr>
          <w:rFonts w:asciiTheme="minorHAnsi" w:hAnsiTheme="minorHAnsi" w:cstheme="minorHAnsi"/>
        </w:rPr>
        <w:t>. The presented figures are reproduced from the cited articles</w:t>
      </w:r>
      <w:r w:rsidR="00B90600" w:rsidRPr="009466F4">
        <w:rPr>
          <w:rFonts w:asciiTheme="minorHAnsi" w:hAnsiTheme="minorHAnsi" w:cstheme="minorHAnsi"/>
          <w:noProof/>
          <w:vertAlign w:val="superscript"/>
        </w:rPr>
        <w:t>3,33,48</w:t>
      </w:r>
      <w:r w:rsidRPr="009466F4">
        <w:rPr>
          <w:rFonts w:asciiTheme="minorHAnsi" w:hAnsiTheme="minorHAnsi" w:cstheme="minorHAnsi"/>
        </w:rPr>
        <w:t xml:space="preserve"> licensed under CC BY.</w:t>
      </w:r>
    </w:p>
    <w:p w14:paraId="3E983FA3" w14:textId="76A85A6D" w:rsidR="00EB7B7B" w:rsidRDefault="00EB7B7B" w:rsidP="00BE2FD0">
      <w:pPr>
        <w:rPr>
          <w:rFonts w:asciiTheme="minorHAnsi" w:hAnsiTheme="minorHAnsi" w:cstheme="minorHAnsi"/>
        </w:rPr>
      </w:pPr>
    </w:p>
    <w:p w14:paraId="33A1FBAA" w14:textId="1E8F5809" w:rsidR="00EB7B7B" w:rsidRPr="00B35F22" w:rsidRDefault="00EB7B7B" w:rsidP="00BE2FD0">
      <w:pPr>
        <w:rPr>
          <w:rFonts w:asciiTheme="minorHAnsi" w:hAnsiTheme="minorHAnsi" w:cstheme="minorHAnsi"/>
          <w:b/>
          <w:bCs/>
        </w:rPr>
      </w:pPr>
      <w:r w:rsidRPr="00B35F22">
        <w:rPr>
          <w:rFonts w:asciiTheme="minorHAnsi" w:hAnsiTheme="minorHAnsi" w:cstheme="minorHAnsi"/>
          <w:b/>
          <w:bCs/>
        </w:rPr>
        <w:t xml:space="preserve">Table 1: </w:t>
      </w:r>
      <w:r w:rsidR="00B35F22">
        <w:rPr>
          <w:rFonts w:asciiTheme="minorHAnsi" w:hAnsiTheme="minorHAnsi" w:cstheme="minorHAnsi"/>
          <w:b/>
          <w:bCs/>
        </w:rPr>
        <w:t>Approximate times for general steps of the DGT LA-ICP-MS technique.</w:t>
      </w:r>
    </w:p>
    <w:bookmarkEnd w:id="32"/>
    <w:p w14:paraId="1DB7EB46" w14:textId="77777777" w:rsidR="006F761D" w:rsidRPr="009466F4" w:rsidRDefault="006F761D" w:rsidP="00BE2FD0">
      <w:pPr>
        <w:rPr>
          <w:rFonts w:asciiTheme="minorHAnsi" w:hAnsiTheme="minorHAnsi" w:cstheme="minorHAnsi"/>
          <w:b/>
        </w:rPr>
      </w:pPr>
    </w:p>
    <w:p w14:paraId="06C1EF01" w14:textId="00036D2F" w:rsidR="00D4406C" w:rsidRPr="009466F4" w:rsidRDefault="00B1311A" w:rsidP="00BE2FD0">
      <w:pPr>
        <w:rPr>
          <w:rFonts w:asciiTheme="minorHAnsi" w:hAnsiTheme="minorHAnsi" w:cstheme="minorHAnsi"/>
        </w:rPr>
      </w:pPr>
      <w:r w:rsidRPr="009466F4">
        <w:rPr>
          <w:rFonts w:asciiTheme="minorHAnsi" w:hAnsiTheme="minorHAnsi" w:cstheme="minorHAnsi"/>
          <w:b/>
        </w:rPr>
        <w:t>DISCUSSION</w:t>
      </w:r>
    </w:p>
    <w:p w14:paraId="090946C7" w14:textId="3A9FBEC1" w:rsidR="000F5FEF" w:rsidRDefault="00605AD9" w:rsidP="00BE2FD0">
      <w:pPr>
        <w:rPr>
          <w:rFonts w:asciiTheme="minorHAnsi" w:hAnsiTheme="minorHAnsi" w:cstheme="minorHAnsi"/>
        </w:rPr>
      </w:pPr>
      <w:bookmarkStart w:id="33" w:name="_Hlk44672912"/>
      <w:bookmarkStart w:id="34" w:name="_Hlk45282140"/>
      <w:r w:rsidRPr="009466F4">
        <w:rPr>
          <w:rFonts w:asciiTheme="minorHAnsi" w:hAnsiTheme="minorHAnsi" w:cstheme="minorHAnsi"/>
        </w:rPr>
        <w:t xml:space="preserve">The solute imaging protocol presented here is a versatile method to visualize and quantify </w:t>
      </w:r>
      <w:r w:rsidR="00DC39EB">
        <w:rPr>
          <w:rFonts w:asciiTheme="minorHAnsi" w:hAnsiTheme="minorHAnsi" w:cstheme="minorHAnsi"/>
        </w:rPr>
        <w:t xml:space="preserve">2D </w:t>
      </w:r>
      <w:r w:rsidRPr="009466F4">
        <w:rPr>
          <w:rFonts w:asciiTheme="minorHAnsi" w:hAnsiTheme="minorHAnsi" w:cstheme="minorHAnsi"/>
        </w:rPr>
        <w:t>nutrient and contaminant fluxes in soil</w:t>
      </w:r>
      <w:r w:rsidR="00931DB0">
        <w:rPr>
          <w:rFonts w:asciiTheme="minorHAnsi" w:hAnsiTheme="minorHAnsi" w:cstheme="minorHAnsi"/>
        </w:rPr>
        <w:t>-plant</w:t>
      </w:r>
      <w:r w:rsidR="00FC4020">
        <w:rPr>
          <w:rFonts w:asciiTheme="minorHAnsi" w:hAnsiTheme="minorHAnsi" w:cstheme="minorHAnsi"/>
        </w:rPr>
        <w:t xml:space="preserve"> </w:t>
      </w:r>
      <w:r w:rsidRPr="009466F4">
        <w:rPr>
          <w:rFonts w:asciiTheme="minorHAnsi" w:hAnsiTheme="minorHAnsi" w:cstheme="minorHAnsi"/>
        </w:rPr>
        <w:t xml:space="preserve">environments. It is unique in its capability to generate </w:t>
      </w:r>
      <w:r w:rsidR="00B6106A">
        <w:rPr>
          <w:rFonts w:asciiTheme="minorHAnsi" w:hAnsiTheme="minorHAnsi" w:cstheme="minorHAnsi"/>
        </w:rPr>
        <w:t xml:space="preserve">sub-mm scale </w:t>
      </w:r>
      <w:r w:rsidRPr="009466F4">
        <w:rPr>
          <w:rFonts w:asciiTheme="minorHAnsi" w:hAnsiTheme="minorHAnsi" w:cstheme="minorHAnsi"/>
        </w:rPr>
        <w:t>multi</w:t>
      </w:r>
      <w:r w:rsidR="00F93929" w:rsidRPr="009466F4">
        <w:rPr>
          <w:rFonts w:asciiTheme="minorHAnsi" w:hAnsiTheme="minorHAnsi" w:cstheme="minorHAnsi"/>
        </w:rPr>
        <w:t>-</w:t>
      </w:r>
      <w:r w:rsidRPr="009466F4">
        <w:rPr>
          <w:rFonts w:asciiTheme="minorHAnsi" w:hAnsiTheme="minorHAnsi" w:cstheme="minorHAnsi"/>
        </w:rPr>
        <w:t>element</w:t>
      </w:r>
      <w:r w:rsidR="00B6106A">
        <w:rPr>
          <w:rFonts w:asciiTheme="minorHAnsi" w:hAnsiTheme="minorHAnsi" w:cstheme="minorHAnsi"/>
        </w:rPr>
        <w:t xml:space="preserve"> </w:t>
      </w:r>
      <w:r w:rsidRPr="009466F4">
        <w:rPr>
          <w:rFonts w:asciiTheme="minorHAnsi" w:hAnsiTheme="minorHAnsi" w:cstheme="minorHAnsi"/>
        </w:rPr>
        <w:t xml:space="preserve">images of labile </w:t>
      </w:r>
      <w:r w:rsidR="00633D91" w:rsidRPr="009466F4">
        <w:rPr>
          <w:rFonts w:asciiTheme="minorHAnsi" w:hAnsiTheme="minorHAnsi" w:cstheme="minorHAnsi"/>
        </w:rPr>
        <w:t>solute</w:t>
      </w:r>
      <w:r w:rsidRPr="009466F4">
        <w:rPr>
          <w:rFonts w:asciiTheme="minorHAnsi" w:hAnsiTheme="minorHAnsi" w:cstheme="minorHAnsi"/>
        </w:rPr>
        <w:t xml:space="preserve"> species </w:t>
      </w:r>
      <w:r w:rsidR="00FC4020">
        <w:rPr>
          <w:rFonts w:asciiTheme="minorHAnsi" w:hAnsiTheme="minorHAnsi" w:cstheme="minorHAnsi"/>
        </w:rPr>
        <w:t>at the soil-root interface</w:t>
      </w:r>
      <w:r w:rsidRPr="009466F4">
        <w:rPr>
          <w:rFonts w:asciiTheme="minorHAnsi" w:hAnsiTheme="minorHAnsi" w:cstheme="minorHAnsi"/>
        </w:rPr>
        <w:t xml:space="preserve">, exceeding the achievable spatial resolution of alternative methods for measuring </w:t>
      </w:r>
      <w:r w:rsidR="00F93929" w:rsidRPr="009466F4">
        <w:rPr>
          <w:rFonts w:asciiTheme="minorHAnsi" w:hAnsiTheme="minorHAnsi" w:cstheme="minorHAnsi"/>
        </w:rPr>
        <w:t xml:space="preserve">solute </w:t>
      </w:r>
      <w:r w:rsidRPr="009466F4">
        <w:rPr>
          <w:rFonts w:asciiTheme="minorHAnsi" w:hAnsiTheme="minorHAnsi" w:cstheme="minorHAnsi"/>
        </w:rPr>
        <w:t>gradients in the rhizosphere substantially</w:t>
      </w:r>
      <w:r w:rsidRPr="009466F4">
        <w:rPr>
          <w:rFonts w:asciiTheme="minorHAnsi" w:hAnsiTheme="minorHAnsi" w:cstheme="minorHAnsi"/>
          <w:noProof/>
          <w:vertAlign w:val="superscript"/>
        </w:rPr>
        <w:t>4</w:t>
      </w:r>
      <w:r w:rsidRPr="009466F4">
        <w:rPr>
          <w:rFonts w:asciiTheme="minorHAnsi" w:hAnsiTheme="minorHAnsi" w:cstheme="minorHAnsi"/>
        </w:rPr>
        <w:t>.</w:t>
      </w:r>
      <w:bookmarkEnd w:id="33"/>
      <w:r w:rsidRPr="009466F4">
        <w:rPr>
          <w:rFonts w:asciiTheme="minorHAnsi" w:hAnsiTheme="minorHAnsi" w:cstheme="minorHAnsi"/>
        </w:rPr>
        <w:t xml:space="preserve"> </w:t>
      </w:r>
      <w:bookmarkEnd w:id="34"/>
      <w:r w:rsidRPr="009466F4">
        <w:rPr>
          <w:rFonts w:asciiTheme="minorHAnsi" w:hAnsiTheme="minorHAnsi" w:cstheme="minorHAnsi"/>
        </w:rPr>
        <w:t xml:space="preserve">The </w:t>
      </w:r>
      <w:r w:rsidR="00DC39EB">
        <w:rPr>
          <w:rFonts w:asciiTheme="minorHAnsi" w:hAnsiTheme="minorHAnsi" w:cstheme="minorHAnsi"/>
        </w:rPr>
        <w:t xml:space="preserve">targeted </w:t>
      </w:r>
      <w:r w:rsidR="00DC39EB" w:rsidRPr="002C3586">
        <w:rPr>
          <w:rFonts w:asciiTheme="minorHAnsi" w:hAnsiTheme="minorHAnsi" w:cstheme="minorHAnsi"/>
        </w:rPr>
        <w:t>in situ</w:t>
      </w:r>
      <w:r w:rsidR="00DC39EB">
        <w:rPr>
          <w:rFonts w:asciiTheme="minorHAnsi" w:hAnsiTheme="minorHAnsi" w:cstheme="minorHAnsi"/>
        </w:rPr>
        <w:t xml:space="preserve"> </w:t>
      </w:r>
      <w:r w:rsidRPr="009466F4">
        <w:rPr>
          <w:rFonts w:asciiTheme="minorHAnsi" w:hAnsiTheme="minorHAnsi" w:cstheme="minorHAnsi"/>
        </w:rPr>
        <w:t xml:space="preserve">sampling approach of DGT, in combination with a highly sensitive chemical analysis method such as LA-ICP-MS, facilitates the detailed </w:t>
      </w:r>
      <w:r w:rsidR="00DA02D8">
        <w:rPr>
          <w:rFonts w:asciiTheme="minorHAnsi" w:hAnsiTheme="minorHAnsi" w:cstheme="minorHAnsi"/>
        </w:rPr>
        <w:t>investigation</w:t>
      </w:r>
      <w:r w:rsidRPr="009466F4">
        <w:rPr>
          <w:rFonts w:asciiTheme="minorHAnsi" w:hAnsiTheme="minorHAnsi" w:cstheme="minorHAnsi"/>
        </w:rPr>
        <w:t xml:space="preserve"> of solute flux</w:t>
      </w:r>
      <w:r w:rsidR="008A2581">
        <w:rPr>
          <w:rFonts w:asciiTheme="minorHAnsi" w:hAnsiTheme="minorHAnsi" w:cstheme="minorHAnsi"/>
        </w:rPr>
        <w:t xml:space="preserve"> dynamics</w:t>
      </w:r>
      <w:r w:rsidRPr="009466F4">
        <w:rPr>
          <w:rFonts w:asciiTheme="minorHAnsi" w:hAnsiTheme="minorHAnsi" w:cstheme="minorHAnsi"/>
        </w:rPr>
        <w:t xml:space="preserve"> around individual plant roots grown in soil or similar substrates. Due to the sink-based sampling process, the obtained images reflect the lability of the visualized solutes, and therefore are an estimation of their plant-availability</w:t>
      </w:r>
      <w:r w:rsidRPr="009466F4">
        <w:rPr>
          <w:rFonts w:asciiTheme="minorHAnsi" w:hAnsiTheme="minorHAnsi" w:cstheme="minorHAnsi"/>
          <w:noProof/>
          <w:vertAlign w:val="superscript"/>
        </w:rPr>
        <w:t>10</w:t>
      </w:r>
      <w:r w:rsidRPr="009466F4">
        <w:rPr>
          <w:rFonts w:asciiTheme="minorHAnsi" w:hAnsiTheme="minorHAnsi" w:cstheme="minorHAnsi"/>
        </w:rPr>
        <w:t>.</w:t>
      </w:r>
      <w:r w:rsidR="00F823C7">
        <w:rPr>
          <w:rFonts w:asciiTheme="minorHAnsi" w:hAnsiTheme="minorHAnsi" w:cstheme="minorHAnsi"/>
        </w:rPr>
        <w:t xml:space="preserve"> </w:t>
      </w:r>
      <w:r w:rsidR="000F5FEF">
        <w:rPr>
          <w:rFonts w:asciiTheme="minorHAnsi" w:hAnsiTheme="minorHAnsi" w:cstheme="minorHAnsi"/>
        </w:rPr>
        <w:t>A</w:t>
      </w:r>
      <w:r w:rsidR="00BB0ED1">
        <w:rPr>
          <w:rFonts w:asciiTheme="minorHAnsi" w:hAnsiTheme="minorHAnsi" w:cstheme="minorHAnsi"/>
        </w:rPr>
        <w:t xml:space="preserve">lthough the method-inherent measurement of solute fluxes bears considerable advantages like the interpretability as plant-available nutrient fractions, flux measurements are much less straight-forward to </w:t>
      </w:r>
      <w:r w:rsidR="00847C59">
        <w:rPr>
          <w:rFonts w:asciiTheme="minorHAnsi" w:hAnsiTheme="minorHAnsi" w:cstheme="minorHAnsi"/>
        </w:rPr>
        <w:t>understand</w:t>
      </w:r>
      <w:r w:rsidR="00BB0ED1">
        <w:rPr>
          <w:rFonts w:asciiTheme="minorHAnsi" w:hAnsiTheme="minorHAnsi" w:cstheme="minorHAnsi"/>
        </w:rPr>
        <w:t xml:space="preserve"> than </w:t>
      </w:r>
      <w:r w:rsidR="00847C59">
        <w:rPr>
          <w:rFonts w:asciiTheme="minorHAnsi" w:hAnsiTheme="minorHAnsi" w:cstheme="minorHAnsi"/>
        </w:rPr>
        <w:t xml:space="preserve">porewater concentration measurements. </w:t>
      </w:r>
      <w:r w:rsidR="00BF69BD">
        <w:rPr>
          <w:rFonts w:asciiTheme="minorHAnsi" w:hAnsiTheme="minorHAnsi" w:cstheme="minorHAnsi"/>
        </w:rPr>
        <w:t>T</w:t>
      </w:r>
      <w:r w:rsidR="00847C59">
        <w:rPr>
          <w:rFonts w:asciiTheme="minorHAnsi" w:hAnsiTheme="minorHAnsi" w:cstheme="minorHAnsi"/>
        </w:rPr>
        <w:t xml:space="preserve">he standard DGT sampling geometry in bulk soil applications (specifically the </w:t>
      </w:r>
      <w:r w:rsidR="00BF69BD">
        <w:rPr>
          <w:rFonts w:asciiTheme="minorHAnsi" w:hAnsiTheme="minorHAnsi" w:cstheme="minorHAnsi"/>
        </w:rPr>
        <w:t>0.8</w:t>
      </w:r>
      <w:r w:rsidR="00847C59">
        <w:rPr>
          <w:rFonts w:asciiTheme="minorHAnsi" w:hAnsiTheme="minorHAnsi" w:cstheme="minorHAnsi"/>
        </w:rPr>
        <w:t xml:space="preserve"> mm</w:t>
      </w:r>
      <w:r w:rsidR="00BF69BD">
        <w:rPr>
          <w:rFonts w:asciiTheme="minorHAnsi" w:hAnsiTheme="minorHAnsi" w:cstheme="minorHAnsi"/>
        </w:rPr>
        <w:t>-</w:t>
      </w:r>
      <w:r w:rsidR="00847C59">
        <w:rPr>
          <w:rFonts w:asciiTheme="minorHAnsi" w:hAnsiTheme="minorHAnsi" w:cstheme="minorHAnsi"/>
        </w:rPr>
        <w:t>thi</w:t>
      </w:r>
      <w:r w:rsidR="00BF69BD">
        <w:rPr>
          <w:rFonts w:asciiTheme="minorHAnsi" w:hAnsiTheme="minorHAnsi" w:cstheme="minorHAnsi"/>
        </w:rPr>
        <w:t>ck</w:t>
      </w:r>
      <w:r w:rsidR="00847C59">
        <w:rPr>
          <w:rFonts w:asciiTheme="minorHAnsi" w:hAnsiTheme="minorHAnsi" w:cstheme="minorHAnsi"/>
        </w:rPr>
        <w:t xml:space="preserve"> diffusion gels used in that setup) allows for </w:t>
      </w:r>
      <w:r w:rsidR="000F5FEF">
        <w:rPr>
          <w:rFonts w:asciiTheme="minorHAnsi" w:hAnsiTheme="minorHAnsi" w:cstheme="minorHAnsi"/>
        </w:rPr>
        <w:t xml:space="preserve">comparing </w:t>
      </w:r>
      <w:r w:rsidR="00847C59">
        <w:rPr>
          <w:rFonts w:asciiTheme="minorHAnsi" w:hAnsiTheme="minorHAnsi" w:cstheme="minorHAnsi"/>
        </w:rPr>
        <w:t xml:space="preserve">the actual porewater concentration, </w:t>
      </w:r>
      <w:proofErr w:type="spellStart"/>
      <w:r w:rsidR="00847C59" w:rsidRPr="00204E69">
        <w:rPr>
          <w:rFonts w:asciiTheme="minorHAnsi" w:hAnsiTheme="minorHAnsi" w:cstheme="minorHAnsi"/>
          <w:i/>
        </w:rPr>
        <w:t>c</w:t>
      </w:r>
      <w:r w:rsidR="00847C59" w:rsidRPr="00204E69">
        <w:rPr>
          <w:rFonts w:asciiTheme="minorHAnsi" w:hAnsiTheme="minorHAnsi" w:cstheme="minorHAnsi"/>
          <w:vertAlign w:val="subscript"/>
        </w:rPr>
        <w:t>soln</w:t>
      </w:r>
      <w:proofErr w:type="spellEnd"/>
      <w:r w:rsidR="00847C59">
        <w:rPr>
          <w:rFonts w:asciiTheme="minorHAnsi" w:hAnsiTheme="minorHAnsi" w:cstheme="minorHAnsi"/>
        </w:rPr>
        <w:t xml:space="preserve">, and </w:t>
      </w:r>
      <w:r w:rsidR="000F5FEF">
        <w:rPr>
          <w:rFonts w:asciiTheme="minorHAnsi" w:hAnsiTheme="minorHAnsi" w:cstheme="minorHAnsi"/>
        </w:rPr>
        <w:t>a</w:t>
      </w:r>
      <w:r w:rsidR="00847C59">
        <w:rPr>
          <w:rFonts w:asciiTheme="minorHAnsi" w:hAnsiTheme="minorHAnsi" w:cstheme="minorHAnsi"/>
        </w:rPr>
        <w:t xml:space="preserve"> time-averaged porewater concentration estimate by a bulk DGT measurement, </w:t>
      </w:r>
      <w:proofErr w:type="spellStart"/>
      <w:r w:rsidR="00847C59" w:rsidRPr="00204E69">
        <w:rPr>
          <w:rFonts w:asciiTheme="minorHAnsi" w:hAnsiTheme="minorHAnsi" w:cstheme="minorHAnsi"/>
          <w:i/>
        </w:rPr>
        <w:t>c</w:t>
      </w:r>
      <w:r w:rsidR="00847C59" w:rsidRPr="00204E69">
        <w:rPr>
          <w:rFonts w:asciiTheme="minorHAnsi" w:hAnsiTheme="minorHAnsi" w:cstheme="minorHAnsi"/>
          <w:vertAlign w:val="subscript"/>
        </w:rPr>
        <w:t>DGT</w:t>
      </w:r>
      <w:proofErr w:type="spellEnd"/>
      <w:r w:rsidR="00847C59">
        <w:rPr>
          <w:rFonts w:asciiTheme="minorHAnsi" w:hAnsiTheme="minorHAnsi" w:cstheme="minorHAnsi"/>
        </w:rPr>
        <w:t xml:space="preserve">, </w:t>
      </w:r>
      <w:r w:rsidR="000F5FEF">
        <w:rPr>
          <w:rFonts w:asciiTheme="minorHAnsi" w:hAnsiTheme="minorHAnsi" w:cstheme="minorHAnsi"/>
        </w:rPr>
        <w:t>and for the interpretation of these parameters regarding the resupply dynamics of a solute species</w:t>
      </w:r>
      <w:r w:rsidR="00BF69BD">
        <w:rPr>
          <w:rFonts w:asciiTheme="minorHAnsi" w:hAnsiTheme="minorHAnsi" w:cstheme="minorHAnsi"/>
        </w:rPr>
        <w:t xml:space="preserve">. However, </w:t>
      </w:r>
      <w:r w:rsidR="000F5FEF">
        <w:rPr>
          <w:rFonts w:asciiTheme="minorHAnsi" w:hAnsiTheme="minorHAnsi" w:cstheme="minorHAnsi"/>
        </w:rPr>
        <w:t xml:space="preserve">such comparison cannot be done </w:t>
      </w:r>
      <w:r w:rsidR="00BE2FD0">
        <w:rPr>
          <w:rFonts w:asciiTheme="minorHAnsi" w:hAnsiTheme="minorHAnsi" w:cstheme="minorHAnsi"/>
        </w:rPr>
        <w:t>based on</w:t>
      </w:r>
      <w:r w:rsidR="000F5FEF">
        <w:rPr>
          <w:rFonts w:asciiTheme="minorHAnsi" w:hAnsiTheme="minorHAnsi" w:cstheme="minorHAnsi"/>
        </w:rPr>
        <w:t xml:space="preserve"> imaging DGT application with very thin diffusion layers, as the derived </w:t>
      </w:r>
      <w:proofErr w:type="spellStart"/>
      <w:r w:rsidR="000F5FEF" w:rsidRPr="00204E69">
        <w:rPr>
          <w:rFonts w:asciiTheme="minorHAnsi" w:hAnsiTheme="minorHAnsi" w:cstheme="minorHAnsi"/>
          <w:i/>
        </w:rPr>
        <w:t>c</w:t>
      </w:r>
      <w:r w:rsidR="000F5FEF" w:rsidRPr="00204E69">
        <w:rPr>
          <w:rFonts w:asciiTheme="minorHAnsi" w:hAnsiTheme="minorHAnsi" w:cstheme="minorHAnsi"/>
          <w:vertAlign w:val="subscript"/>
        </w:rPr>
        <w:t>DGT</w:t>
      </w:r>
      <w:proofErr w:type="spellEnd"/>
      <w:r w:rsidR="000F5FEF">
        <w:rPr>
          <w:rFonts w:asciiTheme="minorHAnsi" w:hAnsiTheme="minorHAnsi" w:cstheme="minorHAnsi"/>
        </w:rPr>
        <w:t xml:space="preserve"> values are unrealistically small</w:t>
      </w:r>
      <w:r w:rsidR="000F5FEF" w:rsidRPr="00204E69">
        <w:rPr>
          <w:rFonts w:asciiTheme="minorHAnsi" w:hAnsiTheme="minorHAnsi" w:cstheme="minorHAnsi"/>
          <w:vertAlign w:val="superscript"/>
        </w:rPr>
        <w:t>34</w:t>
      </w:r>
      <w:r w:rsidR="000F5FEF">
        <w:rPr>
          <w:rFonts w:asciiTheme="minorHAnsi" w:hAnsiTheme="minorHAnsi" w:cstheme="minorHAnsi"/>
        </w:rPr>
        <w:t xml:space="preserve">. </w:t>
      </w:r>
      <w:r w:rsidR="00F823C7">
        <w:rPr>
          <w:rFonts w:asciiTheme="minorHAnsi" w:hAnsiTheme="minorHAnsi" w:cstheme="minorHAnsi"/>
        </w:rPr>
        <w:t xml:space="preserve">DGT imaging results are therefore not always simple and quick to </w:t>
      </w:r>
      <w:r w:rsidR="00BE2FD0">
        <w:rPr>
          <w:rFonts w:asciiTheme="minorHAnsi" w:hAnsiTheme="minorHAnsi" w:cstheme="minorHAnsi"/>
        </w:rPr>
        <w:t>interpret and</w:t>
      </w:r>
      <w:r w:rsidR="00F823C7">
        <w:rPr>
          <w:rFonts w:asciiTheme="minorHAnsi" w:hAnsiTheme="minorHAnsi" w:cstheme="minorHAnsi"/>
        </w:rPr>
        <w:t xml:space="preserve"> are often not directly comparable to more conventional porewater concentration measurements. </w:t>
      </w:r>
    </w:p>
    <w:p w14:paraId="5EEC4587" w14:textId="77777777" w:rsidR="00605AD9" w:rsidRPr="009466F4" w:rsidRDefault="00605AD9" w:rsidP="00BE2FD0">
      <w:pPr>
        <w:rPr>
          <w:rFonts w:asciiTheme="minorHAnsi" w:hAnsiTheme="minorHAnsi" w:cstheme="minorHAnsi"/>
        </w:rPr>
      </w:pPr>
    </w:p>
    <w:p w14:paraId="29343BFD" w14:textId="3B7B1BA7" w:rsidR="00605AD9" w:rsidRPr="009466F4" w:rsidRDefault="00605AD9" w:rsidP="00BE2FD0">
      <w:pPr>
        <w:rPr>
          <w:rFonts w:asciiTheme="minorHAnsi" w:hAnsiTheme="minorHAnsi" w:cstheme="minorHAnsi"/>
        </w:rPr>
      </w:pPr>
      <w:r w:rsidRPr="009466F4">
        <w:rPr>
          <w:rFonts w:asciiTheme="minorHAnsi" w:hAnsiTheme="minorHAnsi" w:cstheme="minorHAnsi"/>
        </w:rPr>
        <w:t xml:space="preserve">When applying the method, a few critical steps need to be carefully considered, mainly related to </w:t>
      </w:r>
      <w:proofErr w:type="gramStart"/>
      <w:r w:rsidRPr="009466F4">
        <w:rPr>
          <w:rFonts w:asciiTheme="minorHAnsi" w:hAnsiTheme="minorHAnsi" w:cstheme="minorHAnsi"/>
        </w:rPr>
        <w:t>filling</w:t>
      </w:r>
      <w:proofErr w:type="gramEnd"/>
      <w:r w:rsidRPr="009466F4">
        <w:rPr>
          <w:rFonts w:asciiTheme="minorHAnsi" w:hAnsiTheme="minorHAnsi" w:cstheme="minorHAnsi"/>
        </w:rPr>
        <w:t xml:space="preserve"> and watering the rhizotron growth containers. During filling the soil into the rhizotron, it is very important to avoid compacting the soil too much, as the plant roots cannot penetrate strongly compacted soil and root growth will be inhibited. We have observed roots avoiding strongly compacted soil and growing along the inner edges of the </w:t>
      </w:r>
      <w:r w:rsidR="00433FC0">
        <w:rPr>
          <w:rFonts w:asciiTheme="minorHAnsi" w:hAnsiTheme="minorHAnsi" w:cstheme="minorHAnsi"/>
        </w:rPr>
        <w:t xml:space="preserve">rhizotron </w:t>
      </w:r>
      <w:r w:rsidRPr="009466F4">
        <w:rPr>
          <w:rFonts w:asciiTheme="minorHAnsi" w:hAnsiTheme="minorHAnsi" w:cstheme="minorHAnsi"/>
        </w:rPr>
        <w:t xml:space="preserve">growth container, where the soil is usually </w:t>
      </w:r>
      <w:r w:rsidR="001B565B" w:rsidRPr="009466F4">
        <w:rPr>
          <w:rFonts w:asciiTheme="minorHAnsi" w:hAnsiTheme="minorHAnsi" w:cstheme="minorHAnsi"/>
        </w:rPr>
        <w:t xml:space="preserve">less </w:t>
      </w:r>
      <w:r w:rsidRPr="009466F4">
        <w:rPr>
          <w:rFonts w:asciiTheme="minorHAnsi" w:hAnsiTheme="minorHAnsi" w:cstheme="minorHAnsi"/>
        </w:rPr>
        <w:t>compacted. In this case, individual roots located in the center of the rhizotrons, where DGT gels can be applied conveniently, may not develop at all, effectively inhibiting successful gel application. In our laboratory, experience showed that</w:t>
      </w:r>
      <w:r w:rsidR="008A2581">
        <w:rPr>
          <w:rFonts w:asciiTheme="minorHAnsi" w:hAnsiTheme="minorHAnsi" w:cstheme="minorHAnsi"/>
        </w:rPr>
        <w:t xml:space="preserve"> dry</w:t>
      </w:r>
      <w:r w:rsidRPr="009466F4">
        <w:rPr>
          <w:rFonts w:asciiTheme="minorHAnsi" w:hAnsiTheme="minorHAnsi" w:cstheme="minorHAnsi"/>
        </w:rPr>
        <w:t xml:space="preserve"> soil bulk densities of 1.0-1.4 g cm</w:t>
      </w:r>
      <w:r w:rsidRPr="009466F4">
        <w:rPr>
          <w:rFonts w:asciiTheme="minorHAnsi" w:hAnsiTheme="minorHAnsi" w:cstheme="minorHAnsi"/>
          <w:vertAlign w:val="superscript"/>
        </w:rPr>
        <w:t>-3</w:t>
      </w:r>
      <w:r w:rsidRPr="009466F4">
        <w:rPr>
          <w:rFonts w:asciiTheme="minorHAnsi" w:hAnsiTheme="minorHAnsi" w:cstheme="minorHAnsi"/>
        </w:rPr>
        <w:t xml:space="preserve"> allow unimpeded root development. Moreover, excessive soil compaction is also a potential source of artefacts regarding the solubility of redox-sensitive elements and biogeochemically associated species. As the total pore volume is reduced and the pore diameter distribution is shifted towards lower diameters in highly compacted soil, less air-filled larger-diameter pore volume is available, which may lead to reductive conditions locally. </w:t>
      </w:r>
      <w:r w:rsidR="00C67B7F" w:rsidRPr="009466F4">
        <w:rPr>
          <w:rFonts w:asciiTheme="minorHAnsi" w:hAnsiTheme="minorHAnsi" w:cstheme="minorHAnsi"/>
        </w:rPr>
        <w:t>Consequently</w:t>
      </w:r>
      <w:r w:rsidRPr="009466F4">
        <w:rPr>
          <w:rFonts w:asciiTheme="minorHAnsi" w:hAnsiTheme="minorHAnsi" w:cstheme="minorHAnsi"/>
        </w:rPr>
        <w:t xml:space="preserve">, </w:t>
      </w:r>
      <w:proofErr w:type="spellStart"/>
      <w:r w:rsidRPr="009466F4">
        <w:rPr>
          <w:rFonts w:asciiTheme="minorHAnsi" w:hAnsiTheme="minorHAnsi" w:cstheme="minorHAnsi"/>
        </w:rPr>
        <w:t>Mn</w:t>
      </w:r>
      <w:r w:rsidRPr="009466F4">
        <w:rPr>
          <w:rFonts w:asciiTheme="minorHAnsi" w:hAnsiTheme="minorHAnsi" w:cstheme="minorHAnsi"/>
          <w:vertAlign w:val="superscript"/>
        </w:rPr>
        <w:t>III</w:t>
      </w:r>
      <w:proofErr w:type="spellEnd"/>
      <w:r w:rsidRPr="009466F4">
        <w:rPr>
          <w:rFonts w:asciiTheme="minorHAnsi" w:hAnsiTheme="minorHAnsi" w:cstheme="minorHAnsi"/>
          <w:vertAlign w:val="superscript"/>
        </w:rPr>
        <w:t>/IV</w:t>
      </w:r>
      <w:r w:rsidRPr="009466F4">
        <w:rPr>
          <w:rFonts w:asciiTheme="minorHAnsi" w:hAnsiTheme="minorHAnsi" w:cstheme="minorHAnsi"/>
        </w:rPr>
        <w:t xml:space="preserve">- and </w:t>
      </w:r>
      <w:proofErr w:type="spellStart"/>
      <w:r w:rsidRPr="009466F4">
        <w:rPr>
          <w:rFonts w:asciiTheme="minorHAnsi" w:hAnsiTheme="minorHAnsi" w:cstheme="minorHAnsi"/>
        </w:rPr>
        <w:t>Fe</w:t>
      </w:r>
      <w:r w:rsidRPr="009466F4">
        <w:rPr>
          <w:rFonts w:asciiTheme="minorHAnsi" w:hAnsiTheme="minorHAnsi" w:cstheme="minorHAnsi"/>
          <w:vertAlign w:val="superscript"/>
        </w:rPr>
        <w:t>III</w:t>
      </w:r>
      <w:proofErr w:type="spellEnd"/>
      <w:r w:rsidRPr="009466F4">
        <w:rPr>
          <w:rFonts w:asciiTheme="minorHAnsi" w:hAnsiTheme="minorHAnsi" w:cstheme="minorHAnsi"/>
        </w:rPr>
        <w:t>-oxides may be reduced, leading to increased Mn</w:t>
      </w:r>
      <w:r w:rsidRPr="009466F4">
        <w:rPr>
          <w:rFonts w:asciiTheme="minorHAnsi" w:hAnsiTheme="minorHAnsi" w:cstheme="minorHAnsi"/>
          <w:vertAlign w:val="superscript"/>
        </w:rPr>
        <w:t>2+</w:t>
      </w:r>
      <w:r w:rsidRPr="009466F4">
        <w:rPr>
          <w:rFonts w:asciiTheme="minorHAnsi" w:hAnsiTheme="minorHAnsi" w:cstheme="minorHAnsi"/>
        </w:rPr>
        <w:t xml:space="preserve"> and Fe</w:t>
      </w:r>
      <w:r w:rsidRPr="009466F4">
        <w:rPr>
          <w:rFonts w:asciiTheme="minorHAnsi" w:hAnsiTheme="minorHAnsi" w:cstheme="minorHAnsi"/>
          <w:vertAlign w:val="superscript"/>
        </w:rPr>
        <w:t>2+</w:t>
      </w:r>
      <w:r w:rsidRPr="009466F4">
        <w:rPr>
          <w:rFonts w:asciiTheme="minorHAnsi" w:hAnsiTheme="minorHAnsi" w:cstheme="minorHAnsi"/>
        </w:rPr>
        <w:t xml:space="preserve"> fluxes. The dissolution of Fe-oxides, which are important sorption sites e.g.</w:t>
      </w:r>
      <w:r w:rsidR="00946905">
        <w:rPr>
          <w:rFonts w:asciiTheme="minorHAnsi" w:hAnsiTheme="minorHAnsi" w:cstheme="minorHAnsi"/>
        </w:rPr>
        <w:t>,</w:t>
      </w:r>
      <w:r w:rsidRPr="009466F4">
        <w:rPr>
          <w:rFonts w:asciiTheme="minorHAnsi" w:hAnsiTheme="minorHAnsi" w:cstheme="minorHAnsi"/>
        </w:rPr>
        <w:t xml:space="preserve"> for phosphate and micronutrients, may liberate </w:t>
      </w:r>
      <w:proofErr w:type="spellStart"/>
      <w:r w:rsidRPr="009466F4">
        <w:rPr>
          <w:rFonts w:asciiTheme="minorHAnsi" w:hAnsiTheme="minorHAnsi" w:cstheme="minorHAnsi"/>
        </w:rPr>
        <w:t>sorbed</w:t>
      </w:r>
      <w:proofErr w:type="spellEnd"/>
      <w:r w:rsidRPr="009466F4">
        <w:rPr>
          <w:rFonts w:asciiTheme="minorHAnsi" w:hAnsiTheme="minorHAnsi" w:cstheme="minorHAnsi"/>
        </w:rPr>
        <w:t xml:space="preserve"> and/or co-precipitated species and thereby cause artificially elevated fluxes of </w:t>
      </w:r>
      <w:r w:rsidR="008A2581">
        <w:rPr>
          <w:rFonts w:asciiTheme="minorHAnsi" w:hAnsiTheme="minorHAnsi" w:cstheme="minorHAnsi"/>
        </w:rPr>
        <w:t xml:space="preserve">the </w:t>
      </w:r>
      <w:r w:rsidRPr="009466F4">
        <w:rPr>
          <w:rFonts w:asciiTheme="minorHAnsi" w:hAnsiTheme="minorHAnsi" w:cstheme="minorHAnsi"/>
        </w:rPr>
        <w:t xml:space="preserve">biogeochemically associated species. A similar issue may arise if the growth containers are watered too much. Evaporation via the small soil surface area at the top of the growth container is low and the soil may remain water-saturated for up to several weeks after </w:t>
      </w:r>
      <w:r w:rsidRPr="009466F4">
        <w:rPr>
          <w:rFonts w:asciiTheme="minorHAnsi" w:hAnsiTheme="minorHAnsi" w:cstheme="minorHAnsi"/>
        </w:rPr>
        <w:lastRenderedPageBreak/>
        <w:t xml:space="preserve">planting, which may also cause redox artefacts. </w:t>
      </w:r>
    </w:p>
    <w:p w14:paraId="53EE1A9F" w14:textId="77777777" w:rsidR="00605AD9" w:rsidRPr="009466F4" w:rsidRDefault="00605AD9" w:rsidP="00BE2FD0">
      <w:pPr>
        <w:rPr>
          <w:rFonts w:asciiTheme="minorHAnsi" w:hAnsiTheme="minorHAnsi" w:cstheme="minorHAnsi"/>
        </w:rPr>
      </w:pPr>
    </w:p>
    <w:p w14:paraId="0F29A124" w14:textId="7850DA04" w:rsidR="00433FC0" w:rsidRDefault="00605AD9" w:rsidP="00BE2FD0">
      <w:pPr>
        <w:rPr>
          <w:rFonts w:asciiTheme="minorHAnsi" w:hAnsiTheme="minorHAnsi" w:cstheme="minorHAnsi"/>
        </w:rPr>
      </w:pPr>
      <w:bookmarkStart w:id="35" w:name="_Hlk45178273"/>
      <w:bookmarkStart w:id="36" w:name="_Hlk45273005"/>
      <w:r w:rsidRPr="009466F4">
        <w:rPr>
          <w:rFonts w:asciiTheme="minorHAnsi" w:hAnsiTheme="minorHAnsi" w:cstheme="minorHAnsi"/>
        </w:rPr>
        <w:t>Another important consideration is the</w:t>
      </w:r>
      <w:r w:rsidR="005D40C7" w:rsidRPr="009466F4">
        <w:rPr>
          <w:rFonts w:asciiTheme="minorHAnsi" w:hAnsiTheme="minorHAnsi" w:cstheme="minorHAnsi"/>
        </w:rPr>
        <w:t xml:space="preserve"> chemical functionality of the </w:t>
      </w:r>
      <w:r w:rsidR="00A011C0" w:rsidRPr="009466F4">
        <w:rPr>
          <w:rFonts w:asciiTheme="minorHAnsi" w:hAnsiTheme="minorHAnsi" w:cstheme="minorHAnsi"/>
        </w:rPr>
        <w:t xml:space="preserve">fabricated </w:t>
      </w:r>
      <w:r w:rsidR="00433FC0">
        <w:rPr>
          <w:rFonts w:asciiTheme="minorHAnsi" w:hAnsiTheme="minorHAnsi" w:cstheme="minorHAnsi"/>
        </w:rPr>
        <w:t>HR-</w:t>
      </w:r>
      <w:r w:rsidR="002B5833" w:rsidRPr="009466F4">
        <w:rPr>
          <w:rFonts w:asciiTheme="minorHAnsi" w:hAnsiTheme="minorHAnsi" w:cstheme="minorHAnsi"/>
        </w:rPr>
        <w:t xml:space="preserve">DGT </w:t>
      </w:r>
      <w:r w:rsidR="005D40C7" w:rsidRPr="009466F4">
        <w:rPr>
          <w:rFonts w:asciiTheme="minorHAnsi" w:hAnsiTheme="minorHAnsi" w:cstheme="minorHAnsi"/>
        </w:rPr>
        <w:t>binding gel.</w:t>
      </w:r>
      <w:r w:rsidRPr="009466F4">
        <w:rPr>
          <w:rFonts w:asciiTheme="minorHAnsi" w:hAnsiTheme="minorHAnsi" w:cstheme="minorHAnsi"/>
        </w:rPr>
        <w:t xml:space="preserve"> </w:t>
      </w:r>
      <w:r w:rsidR="002B5833" w:rsidRPr="009466F4">
        <w:rPr>
          <w:rFonts w:asciiTheme="minorHAnsi" w:hAnsiTheme="minorHAnsi" w:cstheme="minorHAnsi"/>
        </w:rPr>
        <w:t>By following the protocol, thin gels with a homogeneous distribution of binding phases are obtained. If the gels have areas of inhomogeneous material distribution (e.g.</w:t>
      </w:r>
      <w:r w:rsidR="00946905">
        <w:rPr>
          <w:rFonts w:asciiTheme="minorHAnsi" w:hAnsiTheme="minorHAnsi" w:cstheme="minorHAnsi"/>
        </w:rPr>
        <w:t>,</w:t>
      </w:r>
      <w:r w:rsidR="002B5833" w:rsidRPr="009466F4">
        <w:rPr>
          <w:rFonts w:asciiTheme="minorHAnsi" w:hAnsiTheme="minorHAnsi" w:cstheme="minorHAnsi"/>
        </w:rPr>
        <w:t xml:space="preserve"> holes in the gel or aggregates of binding phases) these areas need to be removed or, if too extensive, the gel fabrication protocol needs to be repeated. </w:t>
      </w:r>
      <w:r w:rsidR="00BA553A" w:rsidRPr="009466F4">
        <w:rPr>
          <w:rFonts w:asciiTheme="minorHAnsi" w:hAnsiTheme="minorHAnsi" w:cstheme="minorHAnsi"/>
        </w:rPr>
        <w:t>If prepared correctly,</w:t>
      </w:r>
      <w:r w:rsidR="00092AD5" w:rsidRPr="009466F4">
        <w:rPr>
          <w:rFonts w:asciiTheme="minorHAnsi" w:hAnsiTheme="minorHAnsi" w:cstheme="minorHAnsi"/>
        </w:rPr>
        <w:t xml:space="preserve"> </w:t>
      </w:r>
      <w:r w:rsidR="002B5833" w:rsidRPr="00204E69">
        <w:rPr>
          <w:rFonts w:asciiTheme="minorHAnsi" w:hAnsiTheme="minorHAnsi" w:cstheme="minorHAnsi"/>
          <w:color w:val="auto"/>
        </w:rPr>
        <w:t xml:space="preserve">the gel </w:t>
      </w:r>
      <w:r w:rsidR="00941810" w:rsidRPr="009466F4">
        <w:rPr>
          <w:rFonts w:asciiTheme="minorHAnsi" w:hAnsiTheme="minorHAnsi" w:cstheme="minorHAnsi"/>
        </w:rPr>
        <w:t>must</w:t>
      </w:r>
      <w:r w:rsidR="00092AD5" w:rsidRPr="009466F4">
        <w:rPr>
          <w:rFonts w:asciiTheme="minorHAnsi" w:hAnsiTheme="minorHAnsi" w:cstheme="minorHAnsi"/>
        </w:rPr>
        <w:t xml:space="preserve"> be able to bind the </w:t>
      </w:r>
      <w:r w:rsidR="00433FC0">
        <w:rPr>
          <w:rFonts w:asciiTheme="minorHAnsi" w:hAnsiTheme="minorHAnsi" w:cstheme="minorHAnsi"/>
        </w:rPr>
        <w:t xml:space="preserve">target </w:t>
      </w:r>
      <w:r w:rsidR="00092AD5" w:rsidRPr="009466F4">
        <w:rPr>
          <w:rFonts w:asciiTheme="minorHAnsi" w:hAnsiTheme="minorHAnsi" w:cstheme="minorHAnsi"/>
        </w:rPr>
        <w:t>solute</w:t>
      </w:r>
      <w:r w:rsidR="00433FC0">
        <w:rPr>
          <w:rFonts w:asciiTheme="minorHAnsi" w:hAnsiTheme="minorHAnsi" w:cstheme="minorHAnsi"/>
        </w:rPr>
        <w:t xml:space="preserve"> species</w:t>
      </w:r>
      <w:r w:rsidR="00092AD5" w:rsidRPr="009466F4">
        <w:rPr>
          <w:rFonts w:asciiTheme="minorHAnsi" w:hAnsiTheme="minorHAnsi" w:cstheme="minorHAnsi"/>
        </w:rPr>
        <w:t xml:space="preserve"> that diffuse into the gel immediately and quantitatively</w:t>
      </w:r>
      <w:r w:rsidR="00B90600" w:rsidRPr="009466F4">
        <w:rPr>
          <w:rFonts w:asciiTheme="minorHAnsi" w:hAnsiTheme="minorHAnsi" w:cstheme="minorHAnsi"/>
          <w:noProof/>
          <w:vertAlign w:val="superscript"/>
        </w:rPr>
        <w:t>27</w:t>
      </w:r>
      <w:r w:rsidR="00DD5FF6">
        <w:rPr>
          <w:rFonts w:asciiTheme="minorHAnsi" w:hAnsiTheme="minorHAnsi" w:cstheme="minorHAnsi"/>
        </w:rPr>
        <w:t xml:space="preserve">, </w:t>
      </w:r>
      <w:r w:rsidR="00DD5FF6" w:rsidRPr="009466F4">
        <w:rPr>
          <w:rFonts w:asciiTheme="minorHAnsi" w:hAnsiTheme="minorHAnsi" w:cstheme="minorHAnsi"/>
        </w:rPr>
        <w:t xml:space="preserve">which is determined by the </w:t>
      </w:r>
      <w:r w:rsidR="00DD5FF6">
        <w:rPr>
          <w:rFonts w:asciiTheme="minorHAnsi" w:hAnsiTheme="minorHAnsi" w:cstheme="minorHAnsi"/>
        </w:rPr>
        <w:t>analyte-</w:t>
      </w:r>
      <w:r w:rsidR="00DD5FF6" w:rsidRPr="009466F4">
        <w:rPr>
          <w:rFonts w:asciiTheme="minorHAnsi" w:hAnsiTheme="minorHAnsi" w:cstheme="minorHAnsi"/>
        </w:rPr>
        <w:t>specific gel binding capacity. While exceeding the gel capacity is less problematic in uncontaminated soils, it should be considered in metal-contaminated soils and saline soil environments.</w:t>
      </w:r>
      <w:r w:rsidR="000D611A">
        <w:rPr>
          <w:rFonts w:asciiTheme="minorHAnsi" w:hAnsiTheme="minorHAnsi" w:cstheme="minorHAnsi"/>
        </w:rPr>
        <w:t xml:space="preserve"> S</w:t>
      </w:r>
      <w:r w:rsidR="00A94FF0">
        <w:rPr>
          <w:rFonts w:asciiTheme="minorHAnsi" w:hAnsiTheme="minorHAnsi" w:cstheme="minorHAnsi"/>
        </w:rPr>
        <w:t xml:space="preserve">aturation of the gel binding phases will not only impair quantitative solute sampling, but also result in lateral diffusion of solutes between binding phases in the gel, leading to </w:t>
      </w:r>
      <w:r w:rsidR="004E509A">
        <w:rPr>
          <w:rFonts w:asciiTheme="minorHAnsi" w:hAnsiTheme="minorHAnsi" w:cstheme="minorHAnsi"/>
        </w:rPr>
        <w:t>an indefinite localization</w:t>
      </w:r>
      <w:r w:rsidR="000D611A">
        <w:rPr>
          <w:rFonts w:asciiTheme="minorHAnsi" w:hAnsiTheme="minorHAnsi" w:cstheme="minorHAnsi"/>
        </w:rPr>
        <w:t xml:space="preserve"> of </w:t>
      </w:r>
      <w:r w:rsidR="004E509A">
        <w:rPr>
          <w:rFonts w:asciiTheme="minorHAnsi" w:hAnsiTheme="minorHAnsi" w:cstheme="minorHAnsi"/>
        </w:rPr>
        <w:t>small-scale</w:t>
      </w:r>
      <w:r w:rsidR="000D611A">
        <w:rPr>
          <w:rFonts w:asciiTheme="minorHAnsi" w:hAnsiTheme="minorHAnsi" w:cstheme="minorHAnsi"/>
        </w:rPr>
        <w:t xml:space="preserve"> solute flux features</w:t>
      </w:r>
      <w:r w:rsidR="00A94FF0">
        <w:rPr>
          <w:rFonts w:asciiTheme="minorHAnsi" w:hAnsiTheme="minorHAnsi" w:cstheme="minorHAnsi"/>
        </w:rPr>
        <w:t xml:space="preserve">. </w:t>
      </w:r>
      <w:r w:rsidR="00DD5FF6" w:rsidRPr="009466F4">
        <w:rPr>
          <w:rFonts w:asciiTheme="minorHAnsi" w:hAnsiTheme="minorHAnsi" w:cstheme="minorHAnsi"/>
        </w:rPr>
        <w:t>Thus, if very high quantities of labile nutrient/contaminant species are expected in the target soil environment, preliminary tests should be performed.</w:t>
      </w:r>
      <w:r w:rsidR="00A94FF0">
        <w:rPr>
          <w:rFonts w:asciiTheme="minorHAnsi" w:hAnsiTheme="minorHAnsi" w:cstheme="minorHAnsi"/>
        </w:rPr>
        <w:t xml:space="preserve"> </w:t>
      </w:r>
      <w:r w:rsidR="00DD5FF6" w:rsidRPr="009466F4">
        <w:rPr>
          <w:rFonts w:asciiTheme="minorHAnsi" w:hAnsiTheme="minorHAnsi" w:cstheme="minorHAnsi"/>
        </w:rPr>
        <w:t>For estimating expected DGT loadings, bulk soil DGT piston sampling followed by gel elution and wet-chemical analysis can be applied</w:t>
      </w:r>
      <w:r w:rsidR="00DD5FF6" w:rsidRPr="009466F4">
        <w:rPr>
          <w:rFonts w:asciiTheme="minorHAnsi" w:hAnsiTheme="minorHAnsi" w:cstheme="minorHAnsi"/>
          <w:noProof/>
          <w:vertAlign w:val="superscript"/>
        </w:rPr>
        <w:t>15,49</w:t>
      </w:r>
      <w:r w:rsidR="00DD5FF6" w:rsidRPr="009466F4">
        <w:rPr>
          <w:rFonts w:asciiTheme="minorHAnsi" w:hAnsiTheme="minorHAnsi" w:cstheme="minorHAnsi"/>
        </w:rPr>
        <w:t>. If necessary, DGT deployment times may be adjusted to reduce the gel contact time and thus avoid gel saturation above capacity thresholds.</w:t>
      </w:r>
      <w:r w:rsidR="00A94FF0">
        <w:rPr>
          <w:rFonts w:asciiTheme="minorHAnsi" w:hAnsiTheme="minorHAnsi" w:cstheme="minorHAnsi"/>
        </w:rPr>
        <w:t xml:space="preserve"> Conversely, p</w:t>
      </w:r>
      <w:r w:rsidR="00DD5FF6" w:rsidRPr="009466F4">
        <w:rPr>
          <w:rFonts w:asciiTheme="minorHAnsi" w:hAnsiTheme="minorHAnsi" w:cstheme="minorHAnsi"/>
        </w:rPr>
        <w:t xml:space="preserve">reliminary tests can also be helpful to </w:t>
      </w:r>
      <w:r w:rsidR="00721FA1">
        <w:rPr>
          <w:rFonts w:asciiTheme="minorHAnsi" w:hAnsiTheme="minorHAnsi" w:cstheme="minorHAnsi"/>
        </w:rPr>
        <w:t>identify required</w:t>
      </w:r>
      <w:r w:rsidR="00E46D0A">
        <w:rPr>
          <w:rFonts w:asciiTheme="minorHAnsi" w:hAnsiTheme="minorHAnsi" w:cstheme="minorHAnsi"/>
        </w:rPr>
        <w:t xml:space="preserve"> </w:t>
      </w:r>
      <w:r w:rsidR="000172DE">
        <w:rPr>
          <w:rFonts w:asciiTheme="minorHAnsi" w:hAnsiTheme="minorHAnsi" w:cstheme="minorHAnsi"/>
        </w:rPr>
        <w:t xml:space="preserve">gel </w:t>
      </w:r>
      <w:r w:rsidR="00DD5FF6" w:rsidRPr="009466F4">
        <w:rPr>
          <w:rFonts w:asciiTheme="minorHAnsi" w:hAnsiTheme="minorHAnsi" w:cstheme="minorHAnsi"/>
        </w:rPr>
        <w:t xml:space="preserve">contact times </w:t>
      </w:r>
      <w:r w:rsidR="00721FA1">
        <w:rPr>
          <w:rFonts w:asciiTheme="minorHAnsi" w:hAnsiTheme="minorHAnsi" w:cstheme="minorHAnsi"/>
        </w:rPr>
        <w:t>and/or</w:t>
      </w:r>
      <w:r w:rsidR="00E46D0A">
        <w:rPr>
          <w:rFonts w:asciiTheme="minorHAnsi" w:hAnsiTheme="minorHAnsi" w:cstheme="minorHAnsi"/>
        </w:rPr>
        <w:t xml:space="preserve"> </w:t>
      </w:r>
      <w:r w:rsidR="000172DE">
        <w:rPr>
          <w:rFonts w:asciiTheme="minorHAnsi" w:hAnsiTheme="minorHAnsi" w:cstheme="minorHAnsi"/>
        </w:rPr>
        <w:t xml:space="preserve">LA-ICP-MS </w:t>
      </w:r>
      <w:r w:rsidR="00E46D0A">
        <w:rPr>
          <w:rFonts w:asciiTheme="minorHAnsi" w:hAnsiTheme="minorHAnsi" w:cstheme="minorHAnsi"/>
        </w:rPr>
        <w:t>s</w:t>
      </w:r>
      <w:r w:rsidR="000172DE">
        <w:rPr>
          <w:rFonts w:asciiTheme="minorHAnsi" w:hAnsiTheme="minorHAnsi" w:cstheme="minorHAnsi"/>
        </w:rPr>
        <w:t>ensitivit</w:t>
      </w:r>
      <w:r w:rsidR="00721FA1">
        <w:rPr>
          <w:rFonts w:asciiTheme="minorHAnsi" w:hAnsiTheme="minorHAnsi" w:cstheme="minorHAnsi"/>
        </w:rPr>
        <w:t>ies</w:t>
      </w:r>
      <w:r w:rsidR="00E46D0A">
        <w:rPr>
          <w:rFonts w:asciiTheme="minorHAnsi" w:hAnsiTheme="minorHAnsi" w:cstheme="minorHAnsi"/>
        </w:rPr>
        <w:t xml:space="preserve"> </w:t>
      </w:r>
      <w:r w:rsidR="00DD5FF6" w:rsidRPr="009466F4">
        <w:rPr>
          <w:rFonts w:asciiTheme="minorHAnsi" w:hAnsiTheme="minorHAnsi" w:cstheme="minorHAnsi"/>
        </w:rPr>
        <w:t>if very low s</w:t>
      </w:r>
      <w:r w:rsidR="00DD5FF6" w:rsidRPr="00946905">
        <w:rPr>
          <w:rFonts w:asciiTheme="minorHAnsi" w:hAnsiTheme="minorHAnsi" w:cstheme="minorHAnsi"/>
          <w:color w:val="auto"/>
        </w:rPr>
        <w:t>olute loadings are expected</w:t>
      </w:r>
      <w:r w:rsidR="00E46D0A">
        <w:rPr>
          <w:rFonts w:asciiTheme="minorHAnsi" w:hAnsiTheme="minorHAnsi" w:cstheme="minorHAnsi"/>
          <w:color w:val="auto"/>
        </w:rPr>
        <w:t xml:space="preserve">, which may be important for </w:t>
      </w:r>
      <w:r w:rsidR="000172DE">
        <w:rPr>
          <w:rFonts w:asciiTheme="minorHAnsi" w:hAnsiTheme="minorHAnsi" w:cstheme="minorHAnsi"/>
          <w:color w:val="auto"/>
        </w:rPr>
        <w:t xml:space="preserve">mapping </w:t>
      </w:r>
      <w:r w:rsidR="00E46D0A">
        <w:rPr>
          <w:rFonts w:asciiTheme="minorHAnsi" w:hAnsiTheme="minorHAnsi" w:cstheme="minorHAnsi"/>
          <w:color w:val="auto"/>
        </w:rPr>
        <w:t xml:space="preserve">trace element </w:t>
      </w:r>
      <w:r w:rsidR="000172DE">
        <w:rPr>
          <w:rFonts w:asciiTheme="minorHAnsi" w:hAnsiTheme="minorHAnsi" w:cstheme="minorHAnsi"/>
          <w:color w:val="auto"/>
        </w:rPr>
        <w:t>solute</w:t>
      </w:r>
      <w:r w:rsidR="00E46D0A">
        <w:rPr>
          <w:rFonts w:asciiTheme="minorHAnsi" w:hAnsiTheme="minorHAnsi" w:cstheme="minorHAnsi"/>
          <w:color w:val="auto"/>
        </w:rPr>
        <w:t>s</w:t>
      </w:r>
      <w:r w:rsidR="00F31263">
        <w:rPr>
          <w:rFonts w:asciiTheme="minorHAnsi" w:hAnsiTheme="minorHAnsi" w:cstheme="minorHAnsi"/>
        </w:rPr>
        <w:t xml:space="preserve"> </w:t>
      </w:r>
      <w:r w:rsidR="00E46D0A">
        <w:rPr>
          <w:rFonts w:asciiTheme="minorHAnsi" w:hAnsiTheme="minorHAnsi" w:cstheme="minorHAnsi"/>
        </w:rPr>
        <w:t xml:space="preserve">at natural </w:t>
      </w:r>
      <w:r w:rsidR="000172DE">
        <w:rPr>
          <w:rFonts w:asciiTheme="minorHAnsi" w:hAnsiTheme="minorHAnsi" w:cstheme="minorHAnsi"/>
        </w:rPr>
        <w:t xml:space="preserve">soil </w:t>
      </w:r>
      <w:r w:rsidR="00E46D0A">
        <w:rPr>
          <w:rFonts w:asciiTheme="minorHAnsi" w:hAnsiTheme="minorHAnsi" w:cstheme="minorHAnsi"/>
        </w:rPr>
        <w:t>background levels</w:t>
      </w:r>
      <w:r w:rsidR="000172DE">
        <w:rPr>
          <w:rFonts w:asciiTheme="minorHAnsi" w:hAnsiTheme="minorHAnsi" w:cstheme="minorHAnsi"/>
          <w:vertAlign w:val="superscript"/>
        </w:rPr>
        <w:t>15</w:t>
      </w:r>
      <w:r w:rsidR="00E46D0A">
        <w:rPr>
          <w:rFonts w:asciiTheme="minorHAnsi" w:hAnsiTheme="minorHAnsi" w:cstheme="minorHAnsi"/>
        </w:rPr>
        <w:t xml:space="preserve">. </w:t>
      </w:r>
      <w:r w:rsidR="00A94FF0">
        <w:rPr>
          <w:rFonts w:asciiTheme="minorHAnsi" w:hAnsiTheme="minorHAnsi" w:cstheme="minorHAnsi"/>
          <w:color w:val="auto"/>
        </w:rPr>
        <w:t>Besides</w:t>
      </w:r>
      <w:r w:rsidR="000D611A">
        <w:rPr>
          <w:rFonts w:asciiTheme="minorHAnsi" w:hAnsiTheme="minorHAnsi" w:cstheme="minorHAnsi"/>
          <w:color w:val="auto"/>
        </w:rPr>
        <w:t xml:space="preserve">, </w:t>
      </w:r>
      <w:r w:rsidR="006D4362">
        <w:rPr>
          <w:rFonts w:asciiTheme="minorHAnsi" w:hAnsiTheme="minorHAnsi" w:cstheme="minorHAnsi"/>
          <w:color w:val="auto"/>
        </w:rPr>
        <w:t>correct DGT gel functioning should be</w:t>
      </w:r>
      <w:r w:rsidR="00433FC0" w:rsidRPr="00946905">
        <w:rPr>
          <w:rFonts w:asciiTheme="minorHAnsi" w:hAnsiTheme="minorHAnsi" w:cstheme="minorHAnsi"/>
          <w:color w:val="auto"/>
        </w:rPr>
        <w:t xml:space="preserve"> verified </w:t>
      </w:r>
      <w:r w:rsidR="006D4362">
        <w:rPr>
          <w:rFonts w:asciiTheme="minorHAnsi" w:hAnsiTheme="minorHAnsi" w:cstheme="minorHAnsi"/>
          <w:color w:val="auto"/>
        </w:rPr>
        <w:t>before its experimental application via</w:t>
      </w:r>
      <w:r w:rsidR="00433FC0" w:rsidRPr="00946905">
        <w:rPr>
          <w:rFonts w:asciiTheme="minorHAnsi" w:hAnsiTheme="minorHAnsi" w:cstheme="minorHAnsi"/>
          <w:color w:val="auto"/>
        </w:rPr>
        <w:t xml:space="preserve"> controlled loading of gels in the preparation of DGT LA-ICP-MS calibration standards. The gel standard provides a matrix-matched reference gel analyte loading that can be used to assess if the sample gel loading determined by LA-ICP-MS is within the expected range. If unable to obtain a signal which is different from the gas and method blank background noise, the operator must ensure </w:t>
      </w:r>
      <w:r w:rsidR="00F31263">
        <w:rPr>
          <w:rFonts w:asciiTheme="minorHAnsi" w:hAnsiTheme="minorHAnsi" w:cstheme="minorHAnsi"/>
          <w:color w:val="auto"/>
        </w:rPr>
        <w:t xml:space="preserve">that laboratory procedures for trace element analysis were implemented and </w:t>
      </w:r>
      <w:r w:rsidR="00433FC0" w:rsidRPr="00946905">
        <w:rPr>
          <w:rFonts w:asciiTheme="minorHAnsi" w:hAnsiTheme="minorHAnsi" w:cstheme="minorHAnsi"/>
          <w:color w:val="auto"/>
        </w:rPr>
        <w:t>all protocol steps were performed correctly. Sometimes, the DGT gel is accidentally flipped after solute sampling with the soil-exposed, loaded side facing towards the glass plate rather than the laser beam, resulting in low signal intensities and erroneously flipped features in the final solute flux images.</w:t>
      </w:r>
      <w:r w:rsidR="00DD5FF6">
        <w:rPr>
          <w:rFonts w:asciiTheme="minorHAnsi" w:hAnsiTheme="minorHAnsi" w:cstheme="minorHAnsi"/>
          <w:color w:val="auto"/>
        </w:rPr>
        <w:t xml:space="preserve"> </w:t>
      </w:r>
    </w:p>
    <w:bookmarkEnd w:id="35"/>
    <w:bookmarkEnd w:id="36"/>
    <w:p w14:paraId="0EB80D86" w14:textId="77777777" w:rsidR="00866474" w:rsidRPr="00946905" w:rsidRDefault="00866474" w:rsidP="00BE2FD0">
      <w:pPr>
        <w:rPr>
          <w:rFonts w:asciiTheme="minorHAnsi" w:hAnsiTheme="minorHAnsi" w:cstheme="minorHAnsi"/>
          <w:color w:val="auto"/>
        </w:rPr>
      </w:pPr>
    </w:p>
    <w:p w14:paraId="3FBD5822" w14:textId="5B887C61" w:rsidR="00605AD9" w:rsidRPr="009466F4" w:rsidRDefault="00605AD9" w:rsidP="00BE2FD0">
      <w:pPr>
        <w:rPr>
          <w:rFonts w:asciiTheme="minorHAnsi" w:hAnsiTheme="minorHAnsi" w:cstheme="minorHAnsi"/>
        </w:rPr>
      </w:pPr>
      <w:r w:rsidRPr="009466F4">
        <w:rPr>
          <w:rFonts w:asciiTheme="minorHAnsi" w:hAnsiTheme="minorHAnsi" w:cstheme="minorHAnsi"/>
        </w:rPr>
        <w:t>During the LA-ICP</w:t>
      </w:r>
      <w:r w:rsidR="002217A4" w:rsidRPr="009466F4">
        <w:rPr>
          <w:rFonts w:asciiTheme="minorHAnsi" w:hAnsiTheme="minorHAnsi" w:cstheme="minorHAnsi"/>
        </w:rPr>
        <w:t>-</w:t>
      </w:r>
      <w:r w:rsidRPr="009466F4">
        <w:rPr>
          <w:rFonts w:asciiTheme="minorHAnsi" w:hAnsiTheme="minorHAnsi" w:cstheme="minorHAnsi"/>
        </w:rPr>
        <w:t>MS analysis, a large quantity of data is generated, which takes considerable time to evaluate. In our lab, we use in-house data evaluation scripts tailored for our target data output format using standard spreadsheet software. After semi-automated sorting and calibration, image plotting is conducted using open source</w:t>
      </w:r>
      <w:r w:rsidR="00E556AE">
        <w:rPr>
          <w:rFonts w:asciiTheme="minorHAnsi" w:hAnsiTheme="minorHAnsi" w:cstheme="minorHAnsi"/>
        </w:rPr>
        <w:t>, open access</w:t>
      </w:r>
      <w:r w:rsidR="00B45540">
        <w:rPr>
          <w:rFonts w:asciiTheme="minorHAnsi" w:hAnsiTheme="minorHAnsi" w:cstheme="minorHAnsi"/>
        </w:rPr>
        <w:t xml:space="preserve"> </w:t>
      </w:r>
      <w:r w:rsidRPr="009466F4">
        <w:rPr>
          <w:rFonts w:asciiTheme="minorHAnsi" w:hAnsiTheme="minorHAnsi" w:cstheme="minorHAnsi"/>
        </w:rPr>
        <w:t>image analysis tools (ImageJ, Fiji</w:t>
      </w:r>
      <w:r w:rsidR="00B66162" w:rsidRPr="009466F4">
        <w:rPr>
          <w:rFonts w:asciiTheme="minorHAnsi" w:hAnsiTheme="minorHAnsi" w:cstheme="minorHAnsi"/>
          <w:noProof/>
          <w:vertAlign w:val="superscript"/>
        </w:rPr>
        <w:t>50</w:t>
      </w:r>
      <w:r w:rsidRPr="009466F4">
        <w:rPr>
          <w:rFonts w:asciiTheme="minorHAnsi" w:hAnsiTheme="minorHAnsi" w:cstheme="minorHAnsi"/>
        </w:rPr>
        <w:t>). This approach allows full control over data sorting, evaluation, and presentation, which is essential because the collected data correspond to rectangular, and not quadratic pixels, which needs to be properly displayed in the generated solute maps. Moreover, during data processing, any pixel interpolation should be carefully avoided. Pixel interpolation leads to smoothed gradients in the chemical images, resulting in softened, often circular element distribution features and is therefore an undesirable alteration of the original data. Pixel interpolation is a standard procedure in re-scaling and re-formatting operations in many image processing software products but can be deselected usually.</w:t>
      </w:r>
    </w:p>
    <w:p w14:paraId="5DEAF880" w14:textId="77777777" w:rsidR="00605AD9" w:rsidRPr="009466F4" w:rsidRDefault="00605AD9" w:rsidP="00BE2FD0">
      <w:pPr>
        <w:rPr>
          <w:rFonts w:asciiTheme="minorHAnsi" w:hAnsiTheme="minorHAnsi" w:cstheme="minorHAnsi"/>
        </w:rPr>
      </w:pPr>
    </w:p>
    <w:p w14:paraId="2D0BA1CD" w14:textId="7DE1DAA6" w:rsidR="00605AD9" w:rsidRPr="009466F4" w:rsidRDefault="00605AD9" w:rsidP="00BE2FD0">
      <w:pPr>
        <w:rPr>
          <w:rFonts w:asciiTheme="minorHAnsi" w:hAnsiTheme="minorHAnsi" w:cstheme="minorHAnsi"/>
        </w:rPr>
      </w:pPr>
      <w:r w:rsidRPr="009466F4">
        <w:rPr>
          <w:rFonts w:asciiTheme="minorHAnsi" w:hAnsiTheme="minorHAnsi" w:cstheme="minorHAnsi"/>
        </w:rPr>
        <w:t xml:space="preserve">In conclusion, the described method is a significant advancement for understanding nutrient and </w:t>
      </w:r>
      <w:r w:rsidRPr="009466F4">
        <w:rPr>
          <w:rFonts w:asciiTheme="minorHAnsi" w:hAnsiTheme="minorHAnsi" w:cstheme="minorHAnsi"/>
        </w:rPr>
        <w:lastRenderedPageBreak/>
        <w:t xml:space="preserve">contaminant dynamics in </w:t>
      </w:r>
      <w:r w:rsidR="007963F8">
        <w:rPr>
          <w:rFonts w:asciiTheme="minorHAnsi" w:hAnsiTheme="minorHAnsi" w:cstheme="minorHAnsi"/>
        </w:rPr>
        <w:t xml:space="preserve">natural </w:t>
      </w:r>
      <w:r w:rsidRPr="009466F4">
        <w:rPr>
          <w:rFonts w:asciiTheme="minorHAnsi" w:hAnsiTheme="minorHAnsi" w:cstheme="minorHAnsi"/>
        </w:rPr>
        <w:t>soil</w:t>
      </w:r>
      <w:r w:rsidR="007963F8">
        <w:rPr>
          <w:rFonts w:asciiTheme="minorHAnsi" w:hAnsiTheme="minorHAnsi" w:cstheme="minorHAnsi"/>
        </w:rPr>
        <w:t>-</w:t>
      </w:r>
      <w:r w:rsidR="00E556AE">
        <w:rPr>
          <w:rFonts w:asciiTheme="minorHAnsi" w:hAnsiTheme="minorHAnsi" w:cstheme="minorHAnsi"/>
        </w:rPr>
        <w:t>rhizosphere-</w:t>
      </w:r>
      <w:r w:rsidR="007963F8">
        <w:rPr>
          <w:rFonts w:asciiTheme="minorHAnsi" w:hAnsiTheme="minorHAnsi" w:cstheme="minorHAnsi"/>
        </w:rPr>
        <w:t>plant systems</w:t>
      </w:r>
      <w:r w:rsidRPr="009466F4">
        <w:rPr>
          <w:rFonts w:asciiTheme="minorHAnsi" w:hAnsiTheme="minorHAnsi" w:cstheme="minorHAnsi"/>
        </w:rPr>
        <w:t xml:space="preserve">. </w:t>
      </w:r>
      <w:bookmarkStart w:id="37" w:name="_Hlk45176011"/>
      <w:bookmarkStart w:id="38" w:name="_Hlk45179971"/>
      <w:bookmarkStart w:id="39" w:name="_Hlk45282227"/>
      <w:r w:rsidRPr="009466F4">
        <w:rPr>
          <w:rFonts w:asciiTheme="minorHAnsi" w:hAnsiTheme="minorHAnsi" w:cstheme="minorHAnsi"/>
        </w:rPr>
        <w:t>In addition to DGT-only applications, the method can be combined with other, diffusion-based imaging techniques like planar optodes</w:t>
      </w:r>
      <w:r w:rsidR="00B66162" w:rsidRPr="009466F4">
        <w:rPr>
          <w:rFonts w:asciiTheme="minorHAnsi" w:hAnsiTheme="minorHAnsi" w:cstheme="minorHAnsi"/>
          <w:noProof/>
          <w:vertAlign w:val="superscript"/>
        </w:rPr>
        <w:t>3,33,42,43,48,51</w:t>
      </w:r>
      <w:r w:rsidR="00F135BB" w:rsidRPr="009466F4">
        <w:rPr>
          <w:rFonts w:asciiTheme="minorHAnsi" w:hAnsiTheme="minorHAnsi" w:cstheme="minorHAnsi"/>
        </w:rPr>
        <w:t xml:space="preserve"> </w:t>
      </w:r>
      <w:r w:rsidRPr="009466F4">
        <w:rPr>
          <w:rFonts w:asciiTheme="minorHAnsi" w:hAnsiTheme="minorHAnsi" w:cstheme="minorHAnsi"/>
        </w:rPr>
        <w:t>and zymography</w:t>
      </w:r>
      <w:r w:rsidR="00010135" w:rsidRPr="009466F4">
        <w:rPr>
          <w:rFonts w:asciiTheme="minorHAnsi" w:hAnsiTheme="minorHAnsi" w:cstheme="minorHAnsi"/>
          <w:noProof/>
          <w:vertAlign w:val="superscript"/>
        </w:rPr>
        <w:t>20-24</w:t>
      </w:r>
      <w:r w:rsidRPr="009466F4">
        <w:rPr>
          <w:rFonts w:asciiTheme="minorHAnsi" w:hAnsiTheme="minorHAnsi" w:cstheme="minorHAnsi"/>
        </w:rPr>
        <w:t>, and may be developed further for including additional elements and soil parameters.</w:t>
      </w:r>
      <w:bookmarkEnd w:id="37"/>
      <w:bookmarkEnd w:id="38"/>
    </w:p>
    <w:bookmarkEnd w:id="39"/>
    <w:p w14:paraId="3C9083F6" w14:textId="7583CE4F" w:rsidR="00B32616" w:rsidRPr="009466F4" w:rsidRDefault="00B32616" w:rsidP="00BE2FD0">
      <w:pPr>
        <w:pStyle w:val="NormalWeb"/>
        <w:spacing w:before="0" w:beforeAutospacing="0" w:after="0" w:afterAutospacing="0"/>
        <w:rPr>
          <w:rFonts w:asciiTheme="minorHAnsi" w:hAnsiTheme="minorHAnsi" w:cstheme="minorHAnsi"/>
          <w:b/>
        </w:rPr>
      </w:pPr>
    </w:p>
    <w:p w14:paraId="1A3184A8" w14:textId="77777777" w:rsidR="00946905" w:rsidRDefault="00AA03DF" w:rsidP="00BE2FD0">
      <w:pPr>
        <w:pStyle w:val="NormalWeb"/>
        <w:spacing w:before="0" w:beforeAutospacing="0" w:after="0" w:afterAutospacing="0"/>
        <w:rPr>
          <w:rFonts w:asciiTheme="minorHAnsi" w:hAnsiTheme="minorHAnsi" w:cstheme="minorHAnsi"/>
          <w:b/>
          <w:bCs/>
        </w:rPr>
      </w:pPr>
      <w:r w:rsidRPr="009466F4">
        <w:rPr>
          <w:rFonts w:asciiTheme="minorHAnsi" w:hAnsiTheme="minorHAnsi" w:cstheme="minorHAnsi"/>
          <w:b/>
          <w:bCs/>
        </w:rPr>
        <w:t>ACKNOWLEDGMENTS:</w:t>
      </w:r>
    </w:p>
    <w:p w14:paraId="2D96E92E" w14:textId="631AE78A" w:rsidR="00AA03DF" w:rsidRPr="00946905" w:rsidRDefault="00D4406C" w:rsidP="00BE2FD0">
      <w:pPr>
        <w:pStyle w:val="NormalWeb"/>
        <w:spacing w:before="0" w:beforeAutospacing="0" w:after="0" w:afterAutospacing="0"/>
        <w:rPr>
          <w:rFonts w:asciiTheme="minorHAnsi" w:hAnsiTheme="minorHAnsi" w:cstheme="minorHAnsi"/>
          <w:b/>
          <w:bCs/>
        </w:rPr>
      </w:pPr>
      <w:r w:rsidRPr="009466F4">
        <w:rPr>
          <w:rFonts w:asciiTheme="minorHAnsi" w:hAnsiTheme="minorHAnsi" w:cstheme="minorHAnsi"/>
        </w:rPr>
        <w:t xml:space="preserve">This study was co-funded by the Austrian Science Fund (FWF): P30085-N28 (Thomas </w:t>
      </w:r>
      <w:proofErr w:type="spellStart"/>
      <w:r w:rsidRPr="009466F4">
        <w:rPr>
          <w:rFonts w:asciiTheme="minorHAnsi" w:hAnsiTheme="minorHAnsi" w:cstheme="minorHAnsi"/>
        </w:rPr>
        <w:t>Prohaska</w:t>
      </w:r>
      <w:proofErr w:type="spellEnd"/>
      <w:r w:rsidRPr="009466F4">
        <w:rPr>
          <w:rFonts w:asciiTheme="minorHAnsi" w:hAnsiTheme="minorHAnsi" w:cstheme="minorHAnsi"/>
        </w:rPr>
        <w:t xml:space="preserve">) and the Austrian Science Fund (FWF) and the Federal State of Lower Austria: P27571-BBL (Jakob </w:t>
      </w:r>
      <w:proofErr w:type="spellStart"/>
      <w:r w:rsidRPr="009466F4">
        <w:rPr>
          <w:rFonts w:asciiTheme="minorHAnsi" w:hAnsiTheme="minorHAnsi" w:cstheme="minorHAnsi"/>
        </w:rPr>
        <w:t>Santner</w:t>
      </w:r>
      <w:proofErr w:type="spellEnd"/>
      <w:r w:rsidRPr="009466F4">
        <w:rPr>
          <w:rFonts w:asciiTheme="minorHAnsi" w:hAnsiTheme="minorHAnsi" w:cstheme="minorHAnsi"/>
        </w:rPr>
        <w:t>).</w:t>
      </w:r>
    </w:p>
    <w:p w14:paraId="67E8A022" w14:textId="77777777" w:rsidR="00D4406C" w:rsidRPr="009466F4" w:rsidRDefault="00D4406C" w:rsidP="00BE2FD0">
      <w:pPr>
        <w:rPr>
          <w:rFonts w:asciiTheme="minorHAnsi" w:hAnsiTheme="minorHAnsi" w:cstheme="minorHAnsi"/>
          <w:b/>
          <w:bCs/>
        </w:rPr>
      </w:pPr>
    </w:p>
    <w:p w14:paraId="5D52ED8B" w14:textId="04167CE2" w:rsidR="00AA03DF" w:rsidRPr="009466F4" w:rsidRDefault="00AA03DF" w:rsidP="00BE2FD0">
      <w:pPr>
        <w:pStyle w:val="NormalWeb"/>
        <w:spacing w:before="0" w:beforeAutospacing="0" w:after="0" w:afterAutospacing="0"/>
        <w:rPr>
          <w:rFonts w:asciiTheme="minorHAnsi" w:hAnsiTheme="minorHAnsi" w:cstheme="minorHAnsi"/>
          <w:color w:val="808080"/>
        </w:rPr>
      </w:pPr>
      <w:r w:rsidRPr="009466F4">
        <w:rPr>
          <w:rFonts w:asciiTheme="minorHAnsi" w:hAnsiTheme="minorHAnsi" w:cstheme="minorHAnsi"/>
          <w:b/>
        </w:rPr>
        <w:t>DISCLOSURES</w:t>
      </w:r>
      <w:r w:rsidRPr="009466F4">
        <w:rPr>
          <w:rFonts w:asciiTheme="minorHAnsi" w:hAnsiTheme="minorHAnsi" w:cstheme="minorHAnsi"/>
          <w:b/>
          <w:bCs/>
        </w:rPr>
        <w:t xml:space="preserve">: </w:t>
      </w:r>
    </w:p>
    <w:p w14:paraId="66030076" w14:textId="56F17A21" w:rsidR="00AA03DF" w:rsidRPr="009466F4" w:rsidRDefault="00B1311A" w:rsidP="00BE2FD0">
      <w:pPr>
        <w:rPr>
          <w:rFonts w:asciiTheme="minorHAnsi" w:hAnsiTheme="minorHAnsi" w:cstheme="minorHAnsi"/>
        </w:rPr>
      </w:pPr>
      <w:r w:rsidRPr="009466F4">
        <w:rPr>
          <w:rFonts w:asciiTheme="minorHAnsi" w:hAnsiTheme="minorHAnsi" w:cstheme="minorHAnsi"/>
        </w:rPr>
        <w:t>The authors have nothing to disclose.</w:t>
      </w:r>
    </w:p>
    <w:p w14:paraId="5277903B" w14:textId="77777777" w:rsidR="007963F8" w:rsidRPr="009466F4" w:rsidRDefault="007963F8" w:rsidP="00BE2FD0">
      <w:pPr>
        <w:rPr>
          <w:rFonts w:asciiTheme="minorHAnsi" w:hAnsiTheme="minorHAnsi" w:cstheme="minorHAnsi"/>
          <w:b/>
          <w:bCs/>
        </w:rPr>
      </w:pPr>
    </w:p>
    <w:p w14:paraId="315B4FAD" w14:textId="0CAE43B0" w:rsidR="00B32616" w:rsidRPr="009466F4" w:rsidRDefault="009726EE" w:rsidP="00BE2FD0">
      <w:pPr>
        <w:rPr>
          <w:rFonts w:asciiTheme="minorHAnsi" w:hAnsiTheme="minorHAnsi" w:cstheme="minorHAnsi"/>
          <w:b/>
          <w:color w:val="000000" w:themeColor="text1"/>
        </w:rPr>
      </w:pPr>
      <w:r w:rsidRPr="009466F4">
        <w:rPr>
          <w:rFonts w:asciiTheme="minorHAnsi" w:hAnsiTheme="minorHAnsi" w:cstheme="minorHAnsi"/>
          <w:b/>
          <w:bCs/>
        </w:rPr>
        <w:t>REFERENCES</w:t>
      </w:r>
    </w:p>
    <w:p w14:paraId="25C05F1D" w14:textId="0CDE68FD" w:rsidR="00D04760" w:rsidRPr="009466F4" w:rsidRDefault="00D04760" w:rsidP="00BE2FD0">
      <w:pPr>
        <w:rPr>
          <w:rFonts w:asciiTheme="minorHAnsi" w:hAnsiTheme="minorHAnsi" w:cstheme="minorHAnsi"/>
          <w:b/>
          <w:color w:val="808080"/>
        </w:rPr>
      </w:pPr>
    </w:p>
    <w:p w14:paraId="43E6DB35" w14:textId="77777777" w:rsidR="00BE2FD0" w:rsidRDefault="00B66162" w:rsidP="00BE2FD0">
      <w:pPr>
        <w:pStyle w:val="EndNoteBibliography"/>
        <w:numPr>
          <w:ilvl w:val="0"/>
          <w:numId w:val="21"/>
        </w:numPr>
        <w:ind w:left="0" w:firstLine="0"/>
        <w:rPr>
          <w:rFonts w:asciiTheme="minorHAnsi" w:hAnsiTheme="minorHAnsi" w:cstheme="minorHAnsi"/>
        </w:rPr>
      </w:pPr>
      <w:r w:rsidRPr="009466F4">
        <w:rPr>
          <w:rFonts w:asciiTheme="minorHAnsi" w:hAnsiTheme="minorHAnsi" w:cstheme="minorHAnsi"/>
        </w:rPr>
        <w:t>Hinsinger, P., Gobran, G. R., Gregory, P. J.</w:t>
      </w:r>
      <w:r w:rsidR="004B30E3">
        <w:rPr>
          <w:rFonts w:asciiTheme="minorHAnsi" w:hAnsiTheme="minorHAnsi" w:cstheme="minorHAnsi"/>
        </w:rPr>
        <w:t>,</w:t>
      </w:r>
      <w:r w:rsidRPr="009466F4">
        <w:rPr>
          <w:rFonts w:asciiTheme="minorHAnsi" w:hAnsiTheme="minorHAnsi" w:cstheme="minorHAnsi"/>
        </w:rPr>
        <w:t xml:space="preserve"> Wenzel, W. W. Rhizosphere geometry and heterogeneity arising from root-mediated physical and chemical processes. </w:t>
      </w:r>
      <w:r w:rsidRPr="009466F4">
        <w:rPr>
          <w:rFonts w:asciiTheme="minorHAnsi" w:hAnsiTheme="minorHAnsi" w:cstheme="minorHAnsi"/>
          <w:i/>
        </w:rPr>
        <w:t>New Phytologist.</w:t>
      </w:r>
      <w:r w:rsidRPr="009466F4">
        <w:rPr>
          <w:rFonts w:asciiTheme="minorHAnsi" w:hAnsiTheme="minorHAnsi" w:cstheme="minorHAnsi"/>
        </w:rPr>
        <w:t xml:space="preserve"> </w:t>
      </w:r>
      <w:r w:rsidRPr="009466F4">
        <w:rPr>
          <w:rFonts w:asciiTheme="minorHAnsi" w:hAnsiTheme="minorHAnsi" w:cstheme="minorHAnsi"/>
          <w:b/>
        </w:rPr>
        <w:t>168</w:t>
      </w:r>
      <w:r w:rsidRPr="009466F4">
        <w:rPr>
          <w:rFonts w:asciiTheme="minorHAnsi" w:hAnsiTheme="minorHAnsi" w:cstheme="minorHAnsi"/>
        </w:rPr>
        <w:t xml:space="preserve"> (2), 293-303</w:t>
      </w:r>
      <w:r w:rsidR="004B30E3">
        <w:rPr>
          <w:rFonts w:asciiTheme="minorHAnsi" w:hAnsiTheme="minorHAnsi" w:cstheme="minorHAnsi"/>
        </w:rPr>
        <w:t xml:space="preserve"> </w:t>
      </w:r>
      <w:r w:rsidRPr="009466F4">
        <w:rPr>
          <w:rFonts w:asciiTheme="minorHAnsi" w:hAnsiTheme="minorHAnsi" w:cstheme="minorHAnsi"/>
        </w:rPr>
        <w:t>(2005).</w:t>
      </w:r>
    </w:p>
    <w:p w14:paraId="17FDF660"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 xml:space="preserve">Jungk, A. in </w:t>
      </w:r>
      <w:r w:rsidRPr="00BE2FD0">
        <w:rPr>
          <w:rFonts w:asciiTheme="minorHAnsi" w:hAnsiTheme="minorHAnsi" w:cstheme="minorHAnsi"/>
          <w:i/>
        </w:rPr>
        <w:t>Plant Roots: The Hidden Half</w:t>
      </w:r>
      <w:r w:rsidR="004B30E3" w:rsidRPr="00BE2FD0">
        <w:rPr>
          <w:rFonts w:asciiTheme="minorHAnsi" w:hAnsiTheme="minorHAnsi" w:cstheme="minorHAnsi"/>
          <w:i/>
        </w:rPr>
        <w:t>.</w:t>
      </w:r>
      <w:r w:rsidR="004B30E3" w:rsidRPr="00BE2FD0">
        <w:rPr>
          <w:rFonts w:asciiTheme="minorHAnsi" w:hAnsiTheme="minorHAnsi" w:cstheme="minorHAnsi"/>
        </w:rPr>
        <w:t xml:space="preserve"> Marcel Dekker, New York. </w:t>
      </w:r>
      <w:r w:rsidRPr="00BE2FD0">
        <w:rPr>
          <w:rFonts w:asciiTheme="minorHAnsi" w:hAnsiTheme="minorHAnsi" w:cstheme="minorHAnsi"/>
        </w:rPr>
        <w:t>ch35</w:t>
      </w:r>
      <w:r w:rsidR="004B30E3" w:rsidRPr="00BE2FD0">
        <w:rPr>
          <w:rFonts w:asciiTheme="minorHAnsi" w:hAnsiTheme="minorHAnsi" w:cstheme="minorHAnsi"/>
        </w:rPr>
        <w:t xml:space="preserve">, </w:t>
      </w:r>
      <w:r w:rsidRPr="00BE2FD0">
        <w:rPr>
          <w:rFonts w:asciiTheme="minorHAnsi" w:hAnsiTheme="minorHAnsi" w:cstheme="minorHAnsi"/>
        </w:rPr>
        <w:t>587-616 (2002).</w:t>
      </w:r>
    </w:p>
    <w:p w14:paraId="651E1EE4"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Hoefer, C., Santner, J., Puschenreiter, M.</w:t>
      </w:r>
      <w:r w:rsidR="004B30E3" w:rsidRPr="00BE2FD0">
        <w:rPr>
          <w:rFonts w:asciiTheme="minorHAnsi" w:hAnsiTheme="minorHAnsi" w:cstheme="minorHAnsi"/>
        </w:rPr>
        <w:t>,</w:t>
      </w:r>
      <w:r w:rsidRPr="00BE2FD0">
        <w:rPr>
          <w:rFonts w:asciiTheme="minorHAnsi" w:hAnsiTheme="minorHAnsi" w:cstheme="minorHAnsi"/>
        </w:rPr>
        <w:t xml:space="preserve"> Wenzel, W. W. Localized metal solubilization in the rhizosphere of Salix smithiana upon sulfur application. </w:t>
      </w:r>
      <w:r w:rsidRPr="00BE2FD0">
        <w:rPr>
          <w:rFonts w:asciiTheme="minorHAnsi" w:hAnsiTheme="minorHAnsi" w:cstheme="minorHAnsi"/>
          <w:i/>
        </w:rPr>
        <w:t>Environmental Science &amp; Technology.</w:t>
      </w:r>
      <w:r w:rsidRPr="00BE2FD0">
        <w:rPr>
          <w:rFonts w:asciiTheme="minorHAnsi" w:hAnsiTheme="minorHAnsi" w:cstheme="minorHAnsi"/>
        </w:rPr>
        <w:t xml:space="preserve"> </w:t>
      </w:r>
      <w:r w:rsidRPr="00BE2FD0">
        <w:rPr>
          <w:rFonts w:asciiTheme="minorHAnsi" w:hAnsiTheme="minorHAnsi" w:cstheme="minorHAnsi"/>
          <w:b/>
        </w:rPr>
        <w:t>49</w:t>
      </w:r>
      <w:r w:rsidRPr="00BE2FD0">
        <w:rPr>
          <w:rFonts w:asciiTheme="minorHAnsi" w:hAnsiTheme="minorHAnsi" w:cstheme="minorHAnsi"/>
        </w:rPr>
        <w:t xml:space="preserve"> (7), 4522-4529 (2015).</w:t>
      </w:r>
    </w:p>
    <w:p w14:paraId="61942CF8"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Luster, J., Göttlein, A., Nowack, B.</w:t>
      </w:r>
      <w:r w:rsidR="004B30E3" w:rsidRPr="00BE2FD0">
        <w:rPr>
          <w:rFonts w:asciiTheme="minorHAnsi" w:hAnsiTheme="minorHAnsi" w:cstheme="minorHAnsi"/>
        </w:rPr>
        <w:t>,</w:t>
      </w:r>
      <w:r w:rsidRPr="00BE2FD0">
        <w:rPr>
          <w:rFonts w:asciiTheme="minorHAnsi" w:hAnsiTheme="minorHAnsi" w:cstheme="minorHAnsi"/>
        </w:rPr>
        <w:t xml:space="preserve"> Sarret, G. Sampling, defining, characterising and modeling the rhizosphere—the soil science tool box.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321</w:t>
      </w:r>
      <w:r w:rsidRPr="00BE2FD0">
        <w:rPr>
          <w:rFonts w:asciiTheme="minorHAnsi" w:hAnsiTheme="minorHAnsi" w:cstheme="minorHAnsi"/>
        </w:rPr>
        <w:t xml:space="preserve"> (1), 457-482 (2009).</w:t>
      </w:r>
    </w:p>
    <w:p w14:paraId="085304A9"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Oburger, E.</w:t>
      </w:r>
      <w:r w:rsidR="004B30E3" w:rsidRPr="00BE2FD0">
        <w:rPr>
          <w:rFonts w:asciiTheme="minorHAnsi" w:hAnsiTheme="minorHAnsi" w:cstheme="minorHAnsi"/>
        </w:rPr>
        <w:t>,</w:t>
      </w:r>
      <w:r w:rsidRPr="00BE2FD0">
        <w:rPr>
          <w:rFonts w:asciiTheme="minorHAnsi" w:hAnsiTheme="minorHAnsi" w:cstheme="minorHAnsi"/>
        </w:rPr>
        <w:t xml:space="preserve"> Schmidt, H. New Methods To Unravel Rhizosphere Processes. </w:t>
      </w:r>
      <w:r w:rsidRPr="00BE2FD0">
        <w:rPr>
          <w:rFonts w:asciiTheme="minorHAnsi" w:hAnsiTheme="minorHAnsi" w:cstheme="minorHAnsi"/>
          <w:i/>
        </w:rPr>
        <w:t xml:space="preserve">Trends </w:t>
      </w:r>
      <w:r w:rsidR="004B30E3" w:rsidRPr="00BE2FD0">
        <w:rPr>
          <w:rFonts w:asciiTheme="minorHAnsi" w:hAnsiTheme="minorHAnsi" w:cstheme="minorHAnsi"/>
          <w:i/>
        </w:rPr>
        <w:t xml:space="preserve">in </w:t>
      </w:r>
      <w:r w:rsidRPr="00BE2FD0">
        <w:rPr>
          <w:rFonts w:asciiTheme="minorHAnsi" w:hAnsiTheme="minorHAnsi" w:cstheme="minorHAnsi"/>
          <w:i/>
        </w:rPr>
        <w:t>Plant Sci</w:t>
      </w:r>
      <w:r w:rsidR="004B30E3" w:rsidRPr="00BE2FD0">
        <w:rPr>
          <w:rFonts w:asciiTheme="minorHAnsi" w:hAnsiTheme="minorHAnsi" w:cstheme="minorHAnsi"/>
          <w:i/>
        </w:rPr>
        <w:t>ence</w:t>
      </w:r>
      <w:r w:rsidRPr="00BE2FD0">
        <w:rPr>
          <w:rFonts w:asciiTheme="minorHAnsi" w:hAnsiTheme="minorHAnsi" w:cstheme="minorHAnsi"/>
          <w:i/>
        </w:rPr>
        <w:t>.</w:t>
      </w:r>
      <w:r w:rsidRPr="00BE2FD0">
        <w:rPr>
          <w:rFonts w:asciiTheme="minorHAnsi" w:hAnsiTheme="minorHAnsi" w:cstheme="minorHAnsi"/>
        </w:rPr>
        <w:t xml:space="preserve"> </w:t>
      </w:r>
      <w:r w:rsidRPr="00BE2FD0">
        <w:rPr>
          <w:rFonts w:asciiTheme="minorHAnsi" w:hAnsiTheme="minorHAnsi" w:cstheme="minorHAnsi"/>
          <w:b/>
        </w:rPr>
        <w:t>21</w:t>
      </w:r>
      <w:r w:rsidRPr="00BE2FD0">
        <w:rPr>
          <w:rFonts w:asciiTheme="minorHAnsi" w:hAnsiTheme="minorHAnsi" w:cstheme="minorHAnsi"/>
        </w:rPr>
        <w:t xml:space="preserve"> (3), 243-255 (2016).</w:t>
      </w:r>
    </w:p>
    <w:p w14:paraId="434618D9"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Göttlein, A., Hell, U.</w:t>
      </w:r>
      <w:r w:rsidR="004B30E3" w:rsidRPr="00BE2FD0">
        <w:rPr>
          <w:rFonts w:asciiTheme="minorHAnsi" w:hAnsiTheme="minorHAnsi" w:cstheme="minorHAnsi"/>
        </w:rPr>
        <w:t xml:space="preserve">, </w:t>
      </w:r>
      <w:r w:rsidRPr="00BE2FD0">
        <w:rPr>
          <w:rFonts w:asciiTheme="minorHAnsi" w:hAnsiTheme="minorHAnsi" w:cstheme="minorHAnsi"/>
        </w:rPr>
        <w:t xml:space="preserve">Blasek, R. A system for microscale tensiometry and lysimetry. </w:t>
      </w:r>
      <w:r w:rsidRPr="00BE2FD0">
        <w:rPr>
          <w:rFonts w:asciiTheme="minorHAnsi" w:hAnsiTheme="minorHAnsi" w:cstheme="minorHAnsi"/>
          <w:i/>
        </w:rPr>
        <w:t>Geoderma.</w:t>
      </w:r>
      <w:r w:rsidRPr="00BE2FD0">
        <w:rPr>
          <w:rFonts w:asciiTheme="minorHAnsi" w:hAnsiTheme="minorHAnsi" w:cstheme="minorHAnsi"/>
        </w:rPr>
        <w:t xml:space="preserve"> </w:t>
      </w:r>
      <w:r w:rsidRPr="00BE2FD0">
        <w:rPr>
          <w:rFonts w:asciiTheme="minorHAnsi" w:hAnsiTheme="minorHAnsi" w:cstheme="minorHAnsi"/>
          <w:b/>
        </w:rPr>
        <w:t>69</w:t>
      </w:r>
      <w:r w:rsidRPr="00BE2FD0">
        <w:rPr>
          <w:rFonts w:asciiTheme="minorHAnsi" w:hAnsiTheme="minorHAnsi" w:cstheme="minorHAnsi"/>
        </w:rPr>
        <w:t xml:space="preserve"> (1), 147-156 (1996).</w:t>
      </w:r>
    </w:p>
    <w:p w14:paraId="70895973"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Göttlein, A., Heim, A.</w:t>
      </w:r>
      <w:r w:rsidR="004B30E3" w:rsidRPr="00BE2FD0">
        <w:rPr>
          <w:rFonts w:asciiTheme="minorHAnsi" w:hAnsiTheme="minorHAnsi" w:cstheme="minorHAnsi"/>
        </w:rPr>
        <w:t>,</w:t>
      </w:r>
      <w:r w:rsidRPr="00BE2FD0">
        <w:rPr>
          <w:rFonts w:asciiTheme="minorHAnsi" w:hAnsiTheme="minorHAnsi" w:cstheme="minorHAnsi"/>
        </w:rPr>
        <w:t xml:space="preserve"> Matzner, E. Mobilization of aluminium in the rhizosphere soil solution of growing tree roots in an acidic soil.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211</w:t>
      </w:r>
      <w:r w:rsidRPr="00BE2FD0">
        <w:rPr>
          <w:rFonts w:asciiTheme="minorHAnsi" w:hAnsiTheme="minorHAnsi" w:cstheme="minorHAnsi"/>
        </w:rPr>
        <w:t xml:space="preserve"> (1), 41-49 (1999).</w:t>
      </w:r>
    </w:p>
    <w:p w14:paraId="08EECEAD"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Hinsinger, P.</w:t>
      </w:r>
      <w:r w:rsidR="004B30E3" w:rsidRPr="00BE2FD0">
        <w:rPr>
          <w:rFonts w:asciiTheme="minorHAnsi" w:hAnsiTheme="minorHAnsi" w:cstheme="minorHAnsi"/>
        </w:rPr>
        <w:t>,</w:t>
      </w:r>
      <w:r w:rsidRPr="00BE2FD0">
        <w:rPr>
          <w:rFonts w:asciiTheme="minorHAnsi" w:hAnsiTheme="minorHAnsi" w:cstheme="minorHAnsi"/>
        </w:rPr>
        <w:t xml:space="preserve"> Gilkes, R. J. Dissolution of phosphate rock in the rhizosphere of five plant species grown in an acid, P-fixing mineral substrate. </w:t>
      </w:r>
      <w:r w:rsidRPr="00BE2FD0">
        <w:rPr>
          <w:rFonts w:asciiTheme="minorHAnsi" w:hAnsiTheme="minorHAnsi" w:cstheme="minorHAnsi"/>
          <w:i/>
        </w:rPr>
        <w:t>Geoderma.</w:t>
      </w:r>
      <w:r w:rsidRPr="00BE2FD0">
        <w:rPr>
          <w:rFonts w:asciiTheme="minorHAnsi" w:hAnsiTheme="minorHAnsi" w:cstheme="minorHAnsi"/>
        </w:rPr>
        <w:t xml:space="preserve"> </w:t>
      </w:r>
      <w:r w:rsidRPr="00BE2FD0">
        <w:rPr>
          <w:rFonts w:asciiTheme="minorHAnsi" w:hAnsiTheme="minorHAnsi" w:cstheme="minorHAnsi"/>
          <w:b/>
        </w:rPr>
        <w:t>75</w:t>
      </w:r>
      <w:r w:rsidRPr="00BE2FD0">
        <w:rPr>
          <w:rFonts w:asciiTheme="minorHAnsi" w:hAnsiTheme="minorHAnsi" w:cstheme="minorHAnsi"/>
        </w:rPr>
        <w:t xml:space="preserve"> (3), 231-249 (1997).</w:t>
      </w:r>
    </w:p>
    <w:p w14:paraId="1EB6CB53"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Wenzel, W. W., Wieshammer, G., Fitz, W. J.</w:t>
      </w:r>
      <w:r w:rsidR="004B30E3" w:rsidRPr="00BE2FD0">
        <w:rPr>
          <w:rFonts w:asciiTheme="minorHAnsi" w:hAnsiTheme="minorHAnsi" w:cstheme="minorHAnsi"/>
        </w:rPr>
        <w:t xml:space="preserve">, </w:t>
      </w:r>
      <w:r w:rsidRPr="00BE2FD0">
        <w:rPr>
          <w:rFonts w:asciiTheme="minorHAnsi" w:hAnsiTheme="minorHAnsi" w:cstheme="minorHAnsi"/>
        </w:rPr>
        <w:t xml:space="preserve">Puschenreiter, M. Novel rhizobox design to assess rhizosphere characteristics at high spatial resolution.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237</w:t>
      </w:r>
      <w:r w:rsidRPr="00BE2FD0">
        <w:rPr>
          <w:rFonts w:asciiTheme="minorHAnsi" w:hAnsiTheme="minorHAnsi" w:cstheme="minorHAnsi"/>
        </w:rPr>
        <w:t xml:space="preserve"> (1), 37-45 (2001).</w:t>
      </w:r>
    </w:p>
    <w:p w14:paraId="0DDC7077"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Degryse, F., Smolders, E., Zhang, H.</w:t>
      </w:r>
      <w:r w:rsidR="004B30E3" w:rsidRPr="00BE2FD0">
        <w:rPr>
          <w:rFonts w:asciiTheme="minorHAnsi" w:hAnsiTheme="minorHAnsi" w:cstheme="minorHAnsi"/>
        </w:rPr>
        <w:t>,</w:t>
      </w:r>
      <w:r w:rsidRPr="00BE2FD0">
        <w:rPr>
          <w:rFonts w:asciiTheme="minorHAnsi" w:hAnsiTheme="minorHAnsi" w:cstheme="minorHAnsi"/>
        </w:rPr>
        <w:t xml:space="preserve"> Davison, W. Predicting availability of mineral elements to plants with the DGT technique: a review of experimental data and interpretation by modelling. </w:t>
      </w:r>
      <w:r w:rsidRPr="00BE2FD0">
        <w:rPr>
          <w:rFonts w:asciiTheme="minorHAnsi" w:hAnsiTheme="minorHAnsi" w:cstheme="minorHAnsi"/>
          <w:i/>
        </w:rPr>
        <w:t>Environmental Chemistry.</w:t>
      </w:r>
      <w:r w:rsidRPr="00BE2FD0">
        <w:rPr>
          <w:rFonts w:asciiTheme="minorHAnsi" w:hAnsiTheme="minorHAnsi" w:cstheme="minorHAnsi"/>
        </w:rPr>
        <w:t xml:space="preserve"> </w:t>
      </w:r>
      <w:r w:rsidRPr="00BE2FD0">
        <w:rPr>
          <w:rFonts w:asciiTheme="minorHAnsi" w:hAnsiTheme="minorHAnsi" w:cstheme="minorHAnsi"/>
          <w:b/>
        </w:rPr>
        <w:t>6</w:t>
      </w:r>
      <w:r w:rsidRPr="00BE2FD0">
        <w:rPr>
          <w:rFonts w:asciiTheme="minorHAnsi" w:hAnsiTheme="minorHAnsi" w:cstheme="minorHAnsi"/>
        </w:rPr>
        <w:t xml:space="preserve"> (3), 198-218 (2009).</w:t>
      </w:r>
    </w:p>
    <w:p w14:paraId="3FC117F6"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Mason, S., McNeill, A., McLaughlin, M. J.</w:t>
      </w:r>
      <w:r w:rsidR="004B30E3" w:rsidRPr="00BE2FD0">
        <w:rPr>
          <w:rFonts w:asciiTheme="minorHAnsi" w:hAnsiTheme="minorHAnsi" w:cstheme="minorHAnsi"/>
        </w:rPr>
        <w:t>,</w:t>
      </w:r>
      <w:r w:rsidRPr="00BE2FD0">
        <w:rPr>
          <w:rFonts w:asciiTheme="minorHAnsi" w:hAnsiTheme="minorHAnsi" w:cstheme="minorHAnsi"/>
        </w:rPr>
        <w:t xml:space="preserve"> Zhang, H. Prediction of wheat response to an application of phosphorus under field conditions using diffusive gradients in thin-films (DGT) and extraction methods.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337</w:t>
      </w:r>
      <w:r w:rsidRPr="00BE2FD0">
        <w:rPr>
          <w:rFonts w:asciiTheme="minorHAnsi" w:hAnsiTheme="minorHAnsi" w:cstheme="minorHAnsi"/>
        </w:rPr>
        <w:t xml:space="preserve"> (1), 243-258 (2010).</w:t>
      </w:r>
    </w:p>
    <w:p w14:paraId="310DA14E"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Six, L., Smolders, E.</w:t>
      </w:r>
      <w:r w:rsidR="004B30E3" w:rsidRPr="00BE2FD0">
        <w:rPr>
          <w:rFonts w:asciiTheme="minorHAnsi" w:hAnsiTheme="minorHAnsi" w:cstheme="minorHAnsi"/>
        </w:rPr>
        <w:t>,</w:t>
      </w:r>
      <w:r w:rsidRPr="00BE2FD0">
        <w:rPr>
          <w:rFonts w:asciiTheme="minorHAnsi" w:hAnsiTheme="minorHAnsi" w:cstheme="minorHAnsi"/>
        </w:rPr>
        <w:t xml:space="preserve"> Merckx, R. The performance of DGT versus conventional soil phosphorus tests in tropical soils—maize and rice responses to P application.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366</w:t>
      </w:r>
      <w:r w:rsidRPr="00BE2FD0">
        <w:rPr>
          <w:rFonts w:asciiTheme="minorHAnsi" w:hAnsiTheme="minorHAnsi" w:cstheme="minorHAnsi"/>
        </w:rPr>
        <w:t xml:space="preserve"> (1), 49-66 (2013).</w:t>
      </w:r>
    </w:p>
    <w:p w14:paraId="6DCFA31E"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Mason, S. D., McLaughlin, M. J., Johnston, C.</w:t>
      </w:r>
      <w:r w:rsidR="004B30E3" w:rsidRPr="00BE2FD0">
        <w:rPr>
          <w:rFonts w:asciiTheme="minorHAnsi" w:hAnsiTheme="minorHAnsi" w:cstheme="minorHAnsi"/>
        </w:rPr>
        <w:t xml:space="preserve">, </w:t>
      </w:r>
      <w:r w:rsidRPr="00BE2FD0">
        <w:rPr>
          <w:rFonts w:asciiTheme="minorHAnsi" w:hAnsiTheme="minorHAnsi" w:cstheme="minorHAnsi"/>
        </w:rPr>
        <w:t xml:space="preserve">McNeill, A. Soil test measures of available P </w:t>
      </w:r>
      <w:r w:rsidRPr="00BE2FD0">
        <w:rPr>
          <w:rFonts w:asciiTheme="minorHAnsi" w:hAnsiTheme="minorHAnsi" w:cstheme="minorHAnsi"/>
        </w:rPr>
        <w:lastRenderedPageBreak/>
        <w:t xml:space="preserve">(Colwell, resin and DGT) compared with plant P uptake using isotope dilution.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373</w:t>
      </w:r>
      <w:r w:rsidRPr="00BE2FD0">
        <w:rPr>
          <w:rFonts w:asciiTheme="minorHAnsi" w:hAnsiTheme="minorHAnsi" w:cstheme="minorHAnsi"/>
        </w:rPr>
        <w:t xml:space="preserve"> (1), 711-722 (2013).</w:t>
      </w:r>
    </w:p>
    <w:p w14:paraId="43E97688"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Freese, D., Lookman, R., Merckx, R.</w:t>
      </w:r>
      <w:r w:rsidR="004B30E3" w:rsidRPr="00BE2FD0">
        <w:rPr>
          <w:rFonts w:asciiTheme="minorHAnsi" w:hAnsiTheme="minorHAnsi" w:cstheme="minorHAnsi"/>
        </w:rPr>
        <w:t>,</w:t>
      </w:r>
      <w:r w:rsidRPr="00BE2FD0">
        <w:rPr>
          <w:rFonts w:asciiTheme="minorHAnsi" w:hAnsiTheme="minorHAnsi" w:cstheme="minorHAnsi"/>
        </w:rPr>
        <w:t xml:space="preserve"> van Riemsdijk, W. H. New Method for Assessment of Long-Term Phosphate Desorption from Soils. </w:t>
      </w:r>
      <w:r w:rsidRPr="00BE2FD0">
        <w:rPr>
          <w:rFonts w:asciiTheme="minorHAnsi" w:hAnsiTheme="minorHAnsi" w:cstheme="minorHAnsi"/>
          <w:i/>
        </w:rPr>
        <w:t>Soil Science Society of America Journal.</w:t>
      </w:r>
      <w:r w:rsidRPr="00BE2FD0">
        <w:rPr>
          <w:rFonts w:asciiTheme="minorHAnsi" w:hAnsiTheme="minorHAnsi" w:cstheme="minorHAnsi"/>
        </w:rPr>
        <w:t xml:space="preserve"> </w:t>
      </w:r>
      <w:r w:rsidRPr="00BE2FD0">
        <w:rPr>
          <w:rFonts w:asciiTheme="minorHAnsi" w:hAnsiTheme="minorHAnsi" w:cstheme="minorHAnsi"/>
          <w:b/>
        </w:rPr>
        <w:t>59</w:t>
      </w:r>
      <w:r w:rsidRPr="00BE2FD0">
        <w:rPr>
          <w:rFonts w:asciiTheme="minorHAnsi" w:hAnsiTheme="minorHAnsi" w:cstheme="minorHAnsi"/>
        </w:rPr>
        <w:t xml:space="preserve"> (5), 1295-1300 (1995).</w:t>
      </w:r>
    </w:p>
    <w:p w14:paraId="1367717D"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Smolders, E., Wagner, S., Prohaska, T., Irrgeher, J.</w:t>
      </w:r>
      <w:r w:rsidR="004B30E3" w:rsidRPr="00BE2FD0">
        <w:rPr>
          <w:rFonts w:asciiTheme="minorHAnsi" w:hAnsiTheme="minorHAnsi" w:cstheme="minorHAnsi"/>
        </w:rPr>
        <w:t>,</w:t>
      </w:r>
      <w:r w:rsidRPr="00BE2FD0">
        <w:rPr>
          <w:rFonts w:asciiTheme="minorHAnsi" w:hAnsiTheme="minorHAnsi" w:cstheme="minorHAnsi"/>
        </w:rPr>
        <w:t xml:space="preserve"> Santner, J. Sub-millimeter distribution of labile trace element fluxes in the rhizosphere explains differential effects of soil liming on cadmium and zinc uptake in maize. </w:t>
      </w:r>
      <w:r w:rsidRPr="00BE2FD0">
        <w:rPr>
          <w:rFonts w:asciiTheme="minorHAnsi" w:hAnsiTheme="minorHAnsi" w:cstheme="minorHAnsi"/>
          <w:i/>
        </w:rPr>
        <w:t>Science of The Total Environment.</w:t>
      </w:r>
      <w:r w:rsidRPr="00BE2FD0">
        <w:rPr>
          <w:rFonts w:asciiTheme="minorHAnsi" w:hAnsiTheme="minorHAnsi" w:cstheme="minorHAnsi"/>
        </w:rPr>
        <w:t xml:space="preserve"> </w:t>
      </w:r>
      <w:r w:rsidRPr="00BE2FD0">
        <w:rPr>
          <w:rFonts w:asciiTheme="minorHAnsi" w:hAnsiTheme="minorHAnsi" w:cstheme="minorHAnsi"/>
          <w:b/>
        </w:rPr>
        <w:t>738</w:t>
      </w:r>
      <w:r w:rsidR="004B30E3" w:rsidRPr="00BE2FD0">
        <w:rPr>
          <w:rFonts w:asciiTheme="minorHAnsi" w:hAnsiTheme="minorHAnsi" w:cstheme="minorHAnsi"/>
        </w:rPr>
        <w:t xml:space="preserve">, </w:t>
      </w:r>
      <w:r w:rsidRPr="00BE2FD0">
        <w:rPr>
          <w:rFonts w:asciiTheme="minorHAnsi" w:hAnsiTheme="minorHAnsi" w:cstheme="minorHAnsi"/>
        </w:rPr>
        <w:t>140311 (2020).</w:t>
      </w:r>
    </w:p>
    <w:p w14:paraId="01F0104E"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Bhat, K. K. S.</w:t>
      </w:r>
      <w:r w:rsidR="004B30E3" w:rsidRPr="00BE2FD0">
        <w:rPr>
          <w:rFonts w:asciiTheme="minorHAnsi" w:hAnsiTheme="minorHAnsi" w:cstheme="minorHAnsi"/>
        </w:rPr>
        <w:t>,</w:t>
      </w:r>
      <w:r w:rsidRPr="00BE2FD0">
        <w:rPr>
          <w:rFonts w:asciiTheme="minorHAnsi" w:hAnsiTheme="minorHAnsi" w:cstheme="minorHAnsi"/>
        </w:rPr>
        <w:t xml:space="preserve"> Nye, P. H. Diffusion of phosphate to plant roots in soil.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38</w:t>
      </w:r>
      <w:r w:rsidRPr="00BE2FD0">
        <w:rPr>
          <w:rFonts w:asciiTheme="minorHAnsi" w:hAnsiTheme="minorHAnsi" w:cstheme="minorHAnsi"/>
        </w:rPr>
        <w:t xml:space="preserve"> (1), 161-175 (1973).</w:t>
      </w:r>
    </w:p>
    <w:p w14:paraId="4B853B4C"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Glud, R. N., Ramsing, N. B., Gundersen, J. K.</w:t>
      </w:r>
      <w:r w:rsidR="004B30E3" w:rsidRPr="00BE2FD0">
        <w:rPr>
          <w:rFonts w:asciiTheme="minorHAnsi" w:hAnsiTheme="minorHAnsi" w:cstheme="minorHAnsi"/>
        </w:rPr>
        <w:t>,</w:t>
      </w:r>
      <w:r w:rsidRPr="00BE2FD0">
        <w:rPr>
          <w:rFonts w:asciiTheme="minorHAnsi" w:hAnsiTheme="minorHAnsi" w:cstheme="minorHAnsi"/>
        </w:rPr>
        <w:t xml:space="preserve"> Klimant, I. Planar optrodes: a new tool for fine scale measurements of two-dimensional O2 distribution in benthic communities. </w:t>
      </w:r>
      <w:r w:rsidRPr="00BE2FD0">
        <w:rPr>
          <w:rFonts w:asciiTheme="minorHAnsi" w:hAnsiTheme="minorHAnsi" w:cstheme="minorHAnsi"/>
          <w:i/>
        </w:rPr>
        <w:t>Marine Ecology Progress Series.</w:t>
      </w:r>
      <w:r w:rsidRPr="00BE2FD0">
        <w:rPr>
          <w:rFonts w:asciiTheme="minorHAnsi" w:hAnsiTheme="minorHAnsi" w:cstheme="minorHAnsi"/>
        </w:rPr>
        <w:t xml:space="preserve"> </w:t>
      </w:r>
      <w:r w:rsidRPr="00BE2FD0">
        <w:rPr>
          <w:rFonts w:asciiTheme="minorHAnsi" w:hAnsiTheme="minorHAnsi" w:cstheme="minorHAnsi"/>
          <w:b/>
        </w:rPr>
        <w:t>140</w:t>
      </w:r>
      <w:r w:rsidR="004B30E3" w:rsidRPr="00BE2FD0">
        <w:rPr>
          <w:rFonts w:asciiTheme="minorHAnsi" w:hAnsiTheme="minorHAnsi" w:cstheme="minorHAnsi"/>
        </w:rPr>
        <w:t xml:space="preserve">, </w:t>
      </w:r>
      <w:r w:rsidRPr="00BE2FD0">
        <w:rPr>
          <w:rFonts w:asciiTheme="minorHAnsi" w:hAnsiTheme="minorHAnsi" w:cstheme="minorHAnsi"/>
        </w:rPr>
        <w:t>217-226 (1996).</w:t>
      </w:r>
    </w:p>
    <w:p w14:paraId="3C442F2B"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Blossfeld, S.</w:t>
      </w:r>
      <w:r w:rsidR="004B30E3" w:rsidRPr="00BE2FD0">
        <w:rPr>
          <w:rFonts w:asciiTheme="minorHAnsi" w:hAnsiTheme="minorHAnsi" w:cstheme="minorHAnsi"/>
        </w:rPr>
        <w:t>,</w:t>
      </w:r>
      <w:r w:rsidRPr="00BE2FD0">
        <w:rPr>
          <w:rFonts w:asciiTheme="minorHAnsi" w:hAnsiTheme="minorHAnsi" w:cstheme="minorHAnsi"/>
        </w:rPr>
        <w:t xml:space="preserve"> Gansert, D. A novel non-invasive optical method for quantitative visualization of pH dynamics in the rhizosphere of plants. </w:t>
      </w:r>
      <w:r w:rsidRPr="00BE2FD0">
        <w:rPr>
          <w:rFonts w:asciiTheme="minorHAnsi" w:hAnsiTheme="minorHAnsi" w:cstheme="minorHAnsi"/>
          <w:i/>
        </w:rPr>
        <w:t>Plant, Cell &amp; Environment.</w:t>
      </w:r>
      <w:r w:rsidRPr="00BE2FD0">
        <w:rPr>
          <w:rFonts w:asciiTheme="minorHAnsi" w:hAnsiTheme="minorHAnsi" w:cstheme="minorHAnsi"/>
        </w:rPr>
        <w:t xml:space="preserve"> </w:t>
      </w:r>
      <w:r w:rsidRPr="00BE2FD0">
        <w:rPr>
          <w:rFonts w:asciiTheme="minorHAnsi" w:hAnsiTheme="minorHAnsi" w:cstheme="minorHAnsi"/>
          <w:b/>
        </w:rPr>
        <w:t>30</w:t>
      </w:r>
      <w:r w:rsidRPr="00BE2FD0">
        <w:rPr>
          <w:rFonts w:asciiTheme="minorHAnsi" w:hAnsiTheme="minorHAnsi" w:cstheme="minorHAnsi"/>
        </w:rPr>
        <w:t xml:space="preserve"> (2), 176-186 (2007).</w:t>
      </w:r>
    </w:p>
    <w:p w14:paraId="0CC3AB46"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Larsen, M., Borisov, S. M., Grunwald, B., Klimant, I.</w:t>
      </w:r>
      <w:r w:rsidR="004B30E3" w:rsidRPr="00BE2FD0">
        <w:rPr>
          <w:rFonts w:asciiTheme="minorHAnsi" w:hAnsiTheme="minorHAnsi" w:cstheme="minorHAnsi"/>
        </w:rPr>
        <w:t>,</w:t>
      </w:r>
      <w:r w:rsidRPr="00BE2FD0">
        <w:rPr>
          <w:rFonts w:asciiTheme="minorHAnsi" w:hAnsiTheme="minorHAnsi" w:cstheme="minorHAnsi"/>
        </w:rPr>
        <w:t xml:space="preserve"> Glud, R. N. A simple and inexpensive high resolution color ratiometric planar optode imaging approach: application to oxygen and pH sensing. </w:t>
      </w:r>
      <w:r w:rsidRPr="00BE2FD0">
        <w:rPr>
          <w:rFonts w:asciiTheme="minorHAnsi" w:hAnsiTheme="minorHAnsi" w:cstheme="minorHAnsi"/>
          <w:i/>
        </w:rPr>
        <w:t>Limnology and Oceanography: Methods.</w:t>
      </w:r>
      <w:r w:rsidRPr="00BE2FD0">
        <w:rPr>
          <w:rFonts w:asciiTheme="minorHAnsi" w:hAnsiTheme="minorHAnsi" w:cstheme="minorHAnsi"/>
        </w:rPr>
        <w:t xml:space="preserve"> </w:t>
      </w:r>
      <w:r w:rsidRPr="00BE2FD0">
        <w:rPr>
          <w:rFonts w:asciiTheme="minorHAnsi" w:hAnsiTheme="minorHAnsi" w:cstheme="minorHAnsi"/>
          <w:b/>
        </w:rPr>
        <w:t>9</w:t>
      </w:r>
      <w:r w:rsidRPr="00BE2FD0">
        <w:rPr>
          <w:rFonts w:asciiTheme="minorHAnsi" w:hAnsiTheme="minorHAnsi" w:cstheme="minorHAnsi"/>
        </w:rPr>
        <w:t xml:space="preserve"> (9), 348-360 (2011).</w:t>
      </w:r>
    </w:p>
    <w:p w14:paraId="7C9B9631"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Spohn, M., Carminati, A.</w:t>
      </w:r>
      <w:r w:rsidR="004B30E3" w:rsidRPr="00BE2FD0">
        <w:rPr>
          <w:rFonts w:asciiTheme="minorHAnsi" w:hAnsiTheme="minorHAnsi" w:cstheme="minorHAnsi"/>
        </w:rPr>
        <w:t>,</w:t>
      </w:r>
      <w:r w:rsidRPr="00BE2FD0">
        <w:rPr>
          <w:rFonts w:asciiTheme="minorHAnsi" w:hAnsiTheme="minorHAnsi" w:cstheme="minorHAnsi"/>
        </w:rPr>
        <w:t xml:space="preserve"> Kuzyakov, Y. Soil zymography – A novel in situ method for mapping distribution of enzyme activity in soil. </w:t>
      </w:r>
      <w:r w:rsidRPr="00BE2FD0">
        <w:rPr>
          <w:rFonts w:asciiTheme="minorHAnsi" w:hAnsiTheme="minorHAnsi" w:cstheme="minorHAnsi"/>
          <w:i/>
        </w:rPr>
        <w:t>Soil Biology and Biochemistry.</w:t>
      </w:r>
      <w:r w:rsidRPr="00BE2FD0">
        <w:rPr>
          <w:rFonts w:asciiTheme="minorHAnsi" w:hAnsiTheme="minorHAnsi" w:cstheme="minorHAnsi"/>
        </w:rPr>
        <w:t xml:space="preserve"> </w:t>
      </w:r>
      <w:r w:rsidRPr="00BE2FD0">
        <w:rPr>
          <w:rFonts w:asciiTheme="minorHAnsi" w:hAnsiTheme="minorHAnsi" w:cstheme="minorHAnsi"/>
          <w:b/>
        </w:rPr>
        <w:t>58</w:t>
      </w:r>
      <w:r w:rsidR="004B30E3" w:rsidRPr="00BE2FD0">
        <w:rPr>
          <w:rFonts w:asciiTheme="minorHAnsi" w:hAnsiTheme="minorHAnsi" w:cstheme="minorHAnsi"/>
        </w:rPr>
        <w:t xml:space="preserve">, </w:t>
      </w:r>
      <w:r w:rsidRPr="00BE2FD0">
        <w:rPr>
          <w:rFonts w:asciiTheme="minorHAnsi" w:hAnsiTheme="minorHAnsi" w:cstheme="minorHAnsi"/>
        </w:rPr>
        <w:t>275-280 (2013).</w:t>
      </w:r>
    </w:p>
    <w:p w14:paraId="36E56671"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Spohn, M.</w:t>
      </w:r>
      <w:r w:rsidR="004B30E3" w:rsidRPr="00BE2FD0">
        <w:rPr>
          <w:rFonts w:asciiTheme="minorHAnsi" w:hAnsiTheme="minorHAnsi" w:cstheme="minorHAnsi"/>
        </w:rPr>
        <w:t>,</w:t>
      </w:r>
      <w:r w:rsidRPr="00BE2FD0">
        <w:rPr>
          <w:rFonts w:asciiTheme="minorHAnsi" w:hAnsiTheme="minorHAnsi" w:cstheme="minorHAnsi"/>
        </w:rPr>
        <w:t xml:space="preserve"> Kuzyakov, Y. Spatial and temporal dynamics of hotspots of enzyme activity in soil as affected by living and dead roots—a soil zymography analysis. </w:t>
      </w:r>
      <w:r w:rsidRPr="00BE2FD0">
        <w:rPr>
          <w:rFonts w:asciiTheme="minorHAnsi" w:hAnsiTheme="minorHAnsi" w:cstheme="minorHAnsi"/>
          <w:i/>
        </w:rPr>
        <w:t>Plant and Soil.</w:t>
      </w:r>
      <w:r w:rsidRPr="00BE2FD0">
        <w:rPr>
          <w:rFonts w:asciiTheme="minorHAnsi" w:hAnsiTheme="minorHAnsi" w:cstheme="minorHAnsi"/>
        </w:rPr>
        <w:t xml:space="preserve"> </w:t>
      </w:r>
      <w:r w:rsidRPr="00BE2FD0">
        <w:rPr>
          <w:rFonts w:asciiTheme="minorHAnsi" w:hAnsiTheme="minorHAnsi" w:cstheme="minorHAnsi"/>
          <w:b/>
        </w:rPr>
        <w:t>379</w:t>
      </w:r>
      <w:r w:rsidRPr="00BE2FD0">
        <w:rPr>
          <w:rFonts w:asciiTheme="minorHAnsi" w:hAnsiTheme="minorHAnsi" w:cstheme="minorHAnsi"/>
        </w:rPr>
        <w:t xml:space="preserve"> (1), 67-77 (2014).</w:t>
      </w:r>
    </w:p>
    <w:p w14:paraId="6543F521"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Heitkötter, J.</w:t>
      </w:r>
      <w:r w:rsidR="004B30E3" w:rsidRPr="00BE2FD0">
        <w:rPr>
          <w:rFonts w:asciiTheme="minorHAnsi" w:hAnsiTheme="minorHAnsi" w:cstheme="minorHAnsi"/>
        </w:rPr>
        <w:t>,</w:t>
      </w:r>
      <w:r w:rsidRPr="00BE2FD0">
        <w:rPr>
          <w:rFonts w:asciiTheme="minorHAnsi" w:hAnsiTheme="minorHAnsi" w:cstheme="minorHAnsi"/>
        </w:rPr>
        <w:t xml:space="preserve"> Marschner, B. Soil zymography as a powerful tool for exploring hotspots and substrate limitation in undisturbed subsoil. </w:t>
      </w:r>
      <w:r w:rsidRPr="00BE2FD0">
        <w:rPr>
          <w:rFonts w:asciiTheme="minorHAnsi" w:hAnsiTheme="minorHAnsi" w:cstheme="minorHAnsi"/>
          <w:i/>
        </w:rPr>
        <w:t>Soil Biology and Biochemistry.</w:t>
      </w:r>
      <w:r w:rsidRPr="00BE2FD0">
        <w:rPr>
          <w:rFonts w:asciiTheme="minorHAnsi" w:hAnsiTheme="minorHAnsi" w:cstheme="minorHAnsi"/>
        </w:rPr>
        <w:t xml:space="preserve"> </w:t>
      </w:r>
      <w:r w:rsidRPr="00BE2FD0">
        <w:rPr>
          <w:rFonts w:asciiTheme="minorHAnsi" w:hAnsiTheme="minorHAnsi" w:cstheme="minorHAnsi"/>
          <w:b/>
        </w:rPr>
        <w:t>124</w:t>
      </w:r>
      <w:r w:rsidR="004B30E3" w:rsidRPr="00BE2FD0">
        <w:rPr>
          <w:rFonts w:asciiTheme="minorHAnsi" w:hAnsiTheme="minorHAnsi" w:cstheme="minorHAnsi"/>
        </w:rPr>
        <w:t xml:space="preserve">, </w:t>
      </w:r>
      <w:r w:rsidRPr="00BE2FD0">
        <w:rPr>
          <w:rFonts w:asciiTheme="minorHAnsi" w:hAnsiTheme="minorHAnsi" w:cstheme="minorHAnsi"/>
        </w:rPr>
        <w:t>210-217 (2018).</w:t>
      </w:r>
    </w:p>
    <w:p w14:paraId="00AA93D4"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Guber, A. K., Kravchenko, A. N., Razavi, B. S., Blagodatskaya, E.</w:t>
      </w:r>
      <w:r w:rsidR="004B30E3" w:rsidRPr="00BE2FD0">
        <w:rPr>
          <w:rFonts w:asciiTheme="minorHAnsi" w:hAnsiTheme="minorHAnsi" w:cstheme="minorHAnsi"/>
        </w:rPr>
        <w:t>,</w:t>
      </w:r>
      <w:r w:rsidRPr="00BE2FD0">
        <w:rPr>
          <w:rFonts w:asciiTheme="minorHAnsi" w:hAnsiTheme="minorHAnsi" w:cstheme="minorHAnsi"/>
        </w:rPr>
        <w:t xml:space="preserve"> Kuzyakov, Y. Calibration of 2-D soil zymography for correct analysis of enzyme distribution. </w:t>
      </w:r>
      <w:r w:rsidRPr="00BE2FD0">
        <w:rPr>
          <w:rFonts w:asciiTheme="minorHAnsi" w:hAnsiTheme="minorHAnsi" w:cstheme="minorHAnsi"/>
          <w:i/>
        </w:rPr>
        <w:t>European Journal of Soil Science.</w:t>
      </w:r>
      <w:r w:rsidRPr="00BE2FD0">
        <w:rPr>
          <w:rFonts w:asciiTheme="minorHAnsi" w:hAnsiTheme="minorHAnsi" w:cstheme="minorHAnsi"/>
        </w:rPr>
        <w:t xml:space="preserve"> </w:t>
      </w:r>
      <w:r w:rsidRPr="00BE2FD0">
        <w:rPr>
          <w:rFonts w:asciiTheme="minorHAnsi" w:hAnsiTheme="minorHAnsi" w:cstheme="minorHAnsi"/>
          <w:b/>
        </w:rPr>
        <w:t>70</w:t>
      </w:r>
      <w:r w:rsidRPr="00BE2FD0">
        <w:rPr>
          <w:rFonts w:asciiTheme="minorHAnsi" w:hAnsiTheme="minorHAnsi" w:cstheme="minorHAnsi"/>
        </w:rPr>
        <w:t xml:space="preserve"> (4), 715-726 (2019).</w:t>
      </w:r>
    </w:p>
    <w:p w14:paraId="5945A8C7"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Lin, V. S.</w:t>
      </w:r>
      <w:r w:rsidRPr="00BE2FD0">
        <w:rPr>
          <w:rFonts w:asciiTheme="minorHAnsi" w:hAnsiTheme="minorHAnsi" w:cstheme="minorHAnsi"/>
          <w:i/>
        </w:rPr>
        <w:t xml:space="preserve"> </w:t>
      </w:r>
      <w:r w:rsidRPr="00BE2FD0">
        <w:rPr>
          <w:rFonts w:asciiTheme="minorHAnsi" w:hAnsiTheme="minorHAnsi" w:cstheme="minorHAnsi"/>
          <w:iCs/>
        </w:rPr>
        <w:t>et al.</w:t>
      </w:r>
      <w:r w:rsidRPr="00BE2FD0">
        <w:rPr>
          <w:rFonts w:asciiTheme="minorHAnsi" w:hAnsiTheme="minorHAnsi" w:cstheme="minorHAnsi"/>
        </w:rPr>
        <w:t xml:space="preserve"> Non-destructive spatial analysis of phosphatase activity and total protein distribution in the rhizosphere using a root blotting method. </w:t>
      </w:r>
      <w:r w:rsidRPr="00BE2FD0">
        <w:rPr>
          <w:rFonts w:asciiTheme="minorHAnsi" w:hAnsiTheme="minorHAnsi" w:cstheme="minorHAnsi"/>
          <w:i/>
        </w:rPr>
        <w:t>Soil Biology and Biochemistry.</w:t>
      </w:r>
      <w:r w:rsidRPr="00BE2FD0">
        <w:rPr>
          <w:rFonts w:asciiTheme="minorHAnsi" w:hAnsiTheme="minorHAnsi" w:cstheme="minorHAnsi"/>
        </w:rPr>
        <w:t xml:space="preserve"> </w:t>
      </w:r>
      <w:r w:rsidRPr="00BE2FD0">
        <w:rPr>
          <w:rFonts w:asciiTheme="minorHAnsi" w:hAnsiTheme="minorHAnsi" w:cstheme="minorHAnsi"/>
          <w:b/>
        </w:rPr>
        <w:t>146</w:t>
      </w:r>
      <w:r w:rsidRPr="00BE2FD0">
        <w:rPr>
          <w:rFonts w:asciiTheme="minorHAnsi" w:hAnsiTheme="minorHAnsi" w:cstheme="minorHAnsi"/>
        </w:rPr>
        <w:t xml:space="preserve"> 107820 (2020).</w:t>
      </w:r>
    </w:p>
    <w:p w14:paraId="73FF1F64"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Ilhardt, P. D.</w:t>
      </w:r>
      <w:r w:rsidRPr="00BE2FD0">
        <w:rPr>
          <w:rFonts w:asciiTheme="minorHAnsi" w:hAnsiTheme="minorHAnsi" w:cstheme="minorHAnsi"/>
          <w:iCs/>
        </w:rPr>
        <w:t xml:space="preserve"> et al.</w:t>
      </w:r>
      <w:r w:rsidRPr="00BE2FD0">
        <w:rPr>
          <w:rFonts w:asciiTheme="minorHAnsi" w:hAnsiTheme="minorHAnsi" w:cstheme="minorHAnsi"/>
        </w:rPr>
        <w:t xml:space="preserve"> High-resolution elemental mapping of the root-rhizosphere-soil continuum using laser-induced breakdown spectroscopy (LIBS). </w:t>
      </w:r>
      <w:r w:rsidRPr="00BE2FD0">
        <w:rPr>
          <w:rFonts w:asciiTheme="minorHAnsi" w:hAnsiTheme="minorHAnsi" w:cstheme="minorHAnsi"/>
          <w:i/>
        </w:rPr>
        <w:t>Soil Biology and Biochemistry.</w:t>
      </w:r>
      <w:r w:rsidRPr="00BE2FD0">
        <w:rPr>
          <w:rFonts w:asciiTheme="minorHAnsi" w:hAnsiTheme="minorHAnsi" w:cstheme="minorHAnsi"/>
        </w:rPr>
        <w:t xml:space="preserve"> </w:t>
      </w:r>
      <w:r w:rsidRPr="00BE2FD0">
        <w:rPr>
          <w:rFonts w:asciiTheme="minorHAnsi" w:hAnsiTheme="minorHAnsi" w:cstheme="minorHAnsi"/>
          <w:b/>
        </w:rPr>
        <w:t>131</w:t>
      </w:r>
      <w:r w:rsidR="004B30E3" w:rsidRPr="00BE2FD0">
        <w:rPr>
          <w:rFonts w:asciiTheme="minorHAnsi" w:hAnsiTheme="minorHAnsi" w:cstheme="minorHAnsi"/>
        </w:rPr>
        <w:t xml:space="preserve">, </w:t>
      </w:r>
      <w:r w:rsidRPr="00BE2FD0">
        <w:rPr>
          <w:rFonts w:asciiTheme="minorHAnsi" w:hAnsiTheme="minorHAnsi" w:cstheme="minorHAnsi"/>
        </w:rPr>
        <w:t>119-132 (2019).</w:t>
      </w:r>
    </w:p>
    <w:p w14:paraId="279B37C2"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Davison, W.</w:t>
      </w:r>
      <w:r w:rsidR="004B30E3" w:rsidRPr="00BE2FD0">
        <w:rPr>
          <w:rFonts w:asciiTheme="minorHAnsi" w:hAnsiTheme="minorHAnsi" w:cstheme="minorHAnsi"/>
        </w:rPr>
        <w:t>,</w:t>
      </w:r>
      <w:r w:rsidRPr="00BE2FD0">
        <w:rPr>
          <w:rFonts w:asciiTheme="minorHAnsi" w:hAnsiTheme="minorHAnsi" w:cstheme="minorHAnsi"/>
        </w:rPr>
        <w:t xml:space="preserve"> Zhang, H. In situ speciation measurements of trace components in natural waters using thin-film gels. </w:t>
      </w:r>
      <w:r w:rsidRPr="00BE2FD0">
        <w:rPr>
          <w:rFonts w:asciiTheme="minorHAnsi" w:hAnsiTheme="minorHAnsi" w:cstheme="minorHAnsi"/>
          <w:i/>
        </w:rPr>
        <w:t>Nature.</w:t>
      </w:r>
      <w:r w:rsidRPr="00BE2FD0">
        <w:rPr>
          <w:rFonts w:asciiTheme="minorHAnsi" w:hAnsiTheme="minorHAnsi" w:cstheme="minorHAnsi"/>
        </w:rPr>
        <w:t xml:space="preserve"> </w:t>
      </w:r>
      <w:r w:rsidRPr="00BE2FD0">
        <w:rPr>
          <w:rFonts w:asciiTheme="minorHAnsi" w:hAnsiTheme="minorHAnsi" w:cstheme="minorHAnsi"/>
          <w:b/>
        </w:rPr>
        <w:t>367</w:t>
      </w:r>
      <w:r w:rsidRPr="00BE2FD0">
        <w:rPr>
          <w:rFonts w:asciiTheme="minorHAnsi" w:hAnsiTheme="minorHAnsi" w:cstheme="minorHAnsi"/>
        </w:rPr>
        <w:t xml:space="preserve"> (6463), 546-548 (1994).</w:t>
      </w:r>
    </w:p>
    <w:p w14:paraId="5EEBE598"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 xml:space="preserve">Davison, W. </w:t>
      </w:r>
      <w:r w:rsidRPr="00BE2FD0">
        <w:rPr>
          <w:rFonts w:asciiTheme="minorHAnsi" w:hAnsiTheme="minorHAnsi" w:cstheme="minorHAnsi"/>
          <w:i/>
        </w:rPr>
        <w:t>Diffusive Gradients in Thin-Films for Environmental Measurements</w:t>
      </w:r>
      <w:r w:rsidRPr="00BE2FD0">
        <w:rPr>
          <w:rFonts w:asciiTheme="minorHAnsi" w:hAnsiTheme="minorHAnsi" w:cstheme="minorHAnsi"/>
        </w:rPr>
        <w:t>.  Cambridge University Press</w:t>
      </w:r>
      <w:r w:rsidR="004B30E3" w:rsidRPr="00BE2FD0">
        <w:rPr>
          <w:rFonts w:asciiTheme="minorHAnsi" w:hAnsiTheme="minorHAnsi" w:cstheme="minorHAnsi"/>
        </w:rPr>
        <w:t xml:space="preserve">, </w:t>
      </w:r>
      <w:r w:rsidRPr="00BE2FD0">
        <w:rPr>
          <w:rFonts w:asciiTheme="minorHAnsi" w:hAnsiTheme="minorHAnsi" w:cstheme="minorHAnsi"/>
        </w:rPr>
        <w:t xml:space="preserve"> 2016.</w:t>
      </w:r>
    </w:p>
    <w:p w14:paraId="155E8458"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Zhang, H., Davison, W., Knight, B.</w:t>
      </w:r>
      <w:r w:rsidR="004B30E3" w:rsidRPr="00BE2FD0">
        <w:rPr>
          <w:rFonts w:asciiTheme="minorHAnsi" w:hAnsiTheme="minorHAnsi" w:cstheme="minorHAnsi"/>
        </w:rPr>
        <w:t>,</w:t>
      </w:r>
      <w:r w:rsidRPr="00BE2FD0">
        <w:rPr>
          <w:rFonts w:asciiTheme="minorHAnsi" w:hAnsiTheme="minorHAnsi" w:cstheme="minorHAnsi"/>
        </w:rPr>
        <w:t xml:space="preserve"> McGrath, S. In Situ Measurements of Solution Concentrations and Fluxes of Trace Metals in Soils Using DGT. </w:t>
      </w:r>
      <w:r w:rsidRPr="00BE2FD0">
        <w:rPr>
          <w:rFonts w:asciiTheme="minorHAnsi" w:hAnsiTheme="minorHAnsi" w:cstheme="minorHAnsi"/>
          <w:i/>
        </w:rPr>
        <w:t>Environmental Science &amp; Technology.</w:t>
      </w:r>
      <w:r w:rsidRPr="00BE2FD0">
        <w:rPr>
          <w:rFonts w:asciiTheme="minorHAnsi" w:hAnsiTheme="minorHAnsi" w:cstheme="minorHAnsi"/>
        </w:rPr>
        <w:t xml:space="preserve"> </w:t>
      </w:r>
      <w:r w:rsidRPr="00BE2FD0">
        <w:rPr>
          <w:rFonts w:asciiTheme="minorHAnsi" w:hAnsiTheme="minorHAnsi" w:cstheme="minorHAnsi"/>
          <w:b/>
        </w:rPr>
        <w:t>32</w:t>
      </w:r>
      <w:r w:rsidRPr="00BE2FD0">
        <w:rPr>
          <w:rFonts w:asciiTheme="minorHAnsi" w:hAnsiTheme="minorHAnsi" w:cstheme="minorHAnsi"/>
        </w:rPr>
        <w:t xml:space="preserve"> (5), 704-710 (1998).</w:t>
      </w:r>
    </w:p>
    <w:p w14:paraId="16EF55B9"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Davison, W., Fones, G. R.</w:t>
      </w:r>
      <w:r w:rsidR="004B30E3" w:rsidRPr="00BE2FD0">
        <w:rPr>
          <w:rFonts w:asciiTheme="minorHAnsi" w:hAnsiTheme="minorHAnsi" w:cstheme="minorHAnsi"/>
        </w:rPr>
        <w:t xml:space="preserve">, </w:t>
      </w:r>
      <w:r w:rsidRPr="00BE2FD0">
        <w:rPr>
          <w:rFonts w:asciiTheme="minorHAnsi" w:hAnsiTheme="minorHAnsi" w:cstheme="minorHAnsi"/>
        </w:rPr>
        <w:t xml:space="preserve">Grime, G. W. Dissolved metals in surface sediment and a </w:t>
      </w:r>
      <w:r w:rsidRPr="00BE2FD0">
        <w:rPr>
          <w:rFonts w:asciiTheme="minorHAnsi" w:hAnsiTheme="minorHAnsi" w:cstheme="minorHAnsi"/>
        </w:rPr>
        <w:lastRenderedPageBreak/>
        <w:t xml:space="preserve">microbial mat at 100-μm resolution. </w:t>
      </w:r>
      <w:r w:rsidRPr="00BE2FD0">
        <w:rPr>
          <w:rFonts w:asciiTheme="minorHAnsi" w:hAnsiTheme="minorHAnsi" w:cstheme="minorHAnsi"/>
          <w:i/>
        </w:rPr>
        <w:t>Nature.</w:t>
      </w:r>
      <w:r w:rsidRPr="00BE2FD0">
        <w:rPr>
          <w:rFonts w:asciiTheme="minorHAnsi" w:hAnsiTheme="minorHAnsi" w:cstheme="minorHAnsi"/>
        </w:rPr>
        <w:t xml:space="preserve"> </w:t>
      </w:r>
      <w:r w:rsidRPr="00BE2FD0">
        <w:rPr>
          <w:rFonts w:asciiTheme="minorHAnsi" w:hAnsiTheme="minorHAnsi" w:cstheme="minorHAnsi"/>
          <w:b/>
        </w:rPr>
        <w:t>387</w:t>
      </w:r>
      <w:r w:rsidRPr="00BE2FD0">
        <w:rPr>
          <w:rFonts w:asciiTheme="minorHAnsi" w:hAnsiTheme="minorHAnsi" w:cstheme="minorHAnsi"/>
        </w:rPr>
        <w:t xml:space="preserve"> (6636), 885-888 (1997).</w:t>
      </w:r>
    </w:p>
    <w:p w14:paraId="02A6A794"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Santner, J.</w:t>
      </w:r>
      <w:r w:rsidRPr="00BE2FD0">
        <w:rPr>
          <w:rFonts w:asciiTheme="minorHAnsi" w:hAnsiTheme="minorHAnsi" w:cstheme="minorHAnsi"/>
          <w:iCs/>
        </w:rPr>
        <w:t xml:space="preserve"> et al. H</w:t>
      </w:r>
      <w:r w:rsidRPr="00BE2FD0">
        <w:rPr>
          <w:rFonts w:asciiTheme="minorHAnsi" w:hAnsiTheme="minorHAnsi" w:cstheme="minorHAnsi"/>
        </w:rPr>
        <w:t xml:space="preserve">igh-resolution chemical imaging of labile phosphorus in the rhizosphere of Brassica napus L. cultivars. </w:t>
      </w:r>
      <w:r w:rsidRPr="00BE2FD0">
        <w:rPr>
          <w:rFonts w:asciiTheme="minorHAnsi" w:hAnsiTheme="minorHAnsi" w:cstheme="minorHAnsi"/>
          <w:i/>
        </w:rPr>
        <w:t>Environmental and Experimental Botany.</w:t>
      </w:r>
      <w:r w:rsidRPr="00BE2FD0">
        <w:rPr>
          <w:rFonts w:asciiTheme="minorHAnsi" w:hAnsiTheme="minorHAnsi" w:cstheme="minorHAnsi"/>
        </w:rPr>
        <w:t xml:space="preserve"> </w:t>
      </w:r>
      <w:r w:rsidRPr="00BE2FD0">
        <w:rPr>
          <w:rFonts w:asciiTheme="minorHAnsi" w:hAnsiTheme="minorHAnsi" w:cstheme="minorHAnsi"/>
          <w:b/>
        </w:rPr>
        <w:t>77</w:t>
      </w:r>
      <w:r w:rsidR="004B30E3" w:rsidRPr="00BE2FD0">
        <w:rPr>
          <w:rFonts w:asciiTheme="minorHAnsi" w:hAnsiTheme="minorHAnsi" w:cstheme="minorHAnsi"/>
        </w:rPr>
        <w:t xml:space="preserve">, </w:t>
      </w:r>
      <w:r w:rsidRPr="00BE2FD0">
        <w:rPr>
          <w:rFonts w:asciiTheme="minorHAnsi" w:hAnsiTheme="minorHAnsi" w:cstheme="minorHAnsi"/>
        </w:rPr>
        <w:t>219-226 (2012).</w:t>
      </w:r>
    </w:p>
    <w:p w14:paraId="0F996E13"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Kreuzeder, A., Santner, J., Prohaska, T.</w:t>
      </w:r>
      <w:r w:rsidR="004B30E3" w:rsidRPr="00BE2FD0">
        <w:rPr>
          <w:rFonts w:asciiTheme="minorHAnsi" w:hAnsiTheme="minorHAnsi" w:cstheme="minorHAnsi"/>
        </w:rPr>
        <w:t>,</w:t>
      </w:r>
      <w:r w:rsidRPr="00BE2FD0">
        <w:rPr>
          <w:rFonts w:asciiTheme="minorHAnsi" w:hAnsiTheme="minorHAnsi" w:cstheme="minorHAnsi"/>
        </w:rPr>
        <w:t xml:space="preserve"> Wenzel, W. W. Gel for simultaneous chemical imaging of anionic and cationic solutes using diffusive gradients in thin films. </w:t>
      </w:r>
      <w:r w:rsidRPr="00BE2FD0">
        <w:rPr>
          <w:rFonts w:asciiTheme="minorHAnsi" w:hAnsiTheme="minorHAnsi" w:cstheme="minorHAnsi"/>
          <w:i/>
        </w:rPr>
        <w:t>Anal</w:t>
      </w:r>
      <w:r w:rsidR="004B30E3" w:rsidRPr="00BE2FD0">
        <w:rPr>
          <w:rFonts w:asciiTheme="minorHAnsi" w:hAnsiTheme="minorHAnsi" w:cstheme="minorHAnsi"/>
          <w:i/>
        </w:rPr>
        <w:t>ytical</w:t>
      </w:r>
      <w:r w:rsidRPr="00BE2FD0">
        <w:rPr>
          <w:rFonts w:asciiTheme="minorHAnsi" w:hAnsiTheme="minorHAnsi" w:cstheme="minorHAnsi"/>
          <w:i/>
        </w:rPr>
        <w:t xml:space="preserve"> Chem</w:t>
      </w:r>
      <w:r w:rsidR="004B30E3" w:rsidRPr="00BE2FD0">
        <w:rPr>
          <w:rFonts w:asciiTheme="minorHAnsi" w:hAnsiTheme="minorHAnsi" w:cstheme="minorHAnsi"/>
          <w:i/>
        </w:rPr>
        <w:t>istry</w:t>
      </w:r>
      <w:r w:rsidRPr="00BE2FD0">
        <w:rPr>
          <w:rFonts w:asciiTheme="minorHAnsi" w:hAnsiTheme="minorHAnsi" w:cstheme="minorHAnsi"/>
          <w:i/>
        </w:rPr>
        <w:t>.</w:t>
      </w:r>
      <w:r w:rsidRPr="00BE2FD0">
        <w:rPr>
          <w:rFonts w:asciiTheme="minorHAnsi" w:hAnsiTheme="minorHAnsi" w:cstheme="minorHAnsi"/>
        </w:rPr>
        <w:t xml:space="preserve"> </w:t>
      </w:r>
      <w:r w:rsidRPr="00BE2FD0">
        <w:rPr>
          <w:rFonts w:asciiTheme="minorHAnsi" w:hAnsiTheme="minorHAnsi" w:cstheme="minorHAnsi"/>
          <w:b/>
        </w:rPr>
        <w:t>85</w:t>
      </w:r>
      <w:r w:rsidRPr="00BE2FD0">
        <w:rPr>
          <w:rFonts w:asciiTheme="minorHAnsi" w:hAnsiTheme="minorHAnsi" w:cstheme="minorHAnsi"/>
        </w:rPr>
        <w:t xml:space="preserve"> (24), 12028-12036 (2013).</w:t>
      </w:r>
    </w:p>
    <w:p w14:paraId="228906A5"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Kreuzeder, A., Santner, J., Zhang, H., Prohaska, T</w:t>
      </w:r>
      <w:r w:rsidR="004B30E3" w:rsidRPr="00BE2FD0">
        <w:rPr>
          <w:rFonts w:asciiTheme="minorHAnsi" w:hAnsiTheme="minorHAnsi" w:cstheme="minorHAnsi"/>
        </w:rPr>
        <w:t xml:space="preserve">., </w:t>
      </w:r>
      <w:r w:rsidRPr="00BE2FD0">
        <w:rPr>
          <w:rFonts w:asciiTheme="minorHAnsi" w:hAnsiTheme="minorHAnsi" w:cstheme="minorHAnsi"/>
        </w:rPr>
        <w:t xml:space="preserve">Wenzel, W. W. Uncertainty evaluation of the diffusive gradients in thin films technique. </w:t>
      </w:r>
      <w:r w:rsidRPr="00BE2FD0">
        <w:rPr>
          <w:rFonts w:asciiTheme="minorHAnsi" w:hAnsiTheme="minorHAnsi" w:cstheme="minorHAnsi"/>
          <w:i/>
        </w:rPr>
        <w:t>Environ</w:t>
      </w:r>
      <w:r w:rsidR="004B30E3" w:rsidRPr="00BE2FD0">
        <w:rPr>
          <w:rFonts w:asciiTheme="minorHAnsi" w:hAnsiTheme="minorHAnsi" w:cstheme="minorHAnsi"/>
          <w:i/>
        </w:rPr>
        <w:t>mental</w:t>
      </w:r>
      <w:r w:rsidRPr="00BE2FD0">
        <w:rPr>
          <w:rFonts w:asciiTheme="minorHAnsi" w:hAnsiTheme="minorHAnsi" w:cstheme="minorHAnsi"/>
          <w:i/>
        </w:rPr>
        <w:t xml:space="preserve"> Sci</w:t>
      </w:r>
      <w:r w:rsidR="004B30E3" w:rsidRPr="00BE2FD0">
        <w:rPr>
          <w:rFonts w:asciiTheme="minorHAnsi" w:hAnsiTheme="minorHAnsi" w:cstheme="minorHAnsi"/>
          <w:i/>
        </w:rPr>
        <w:t>ence and</w:t>
      </w:r>
      <w:r w:rsidRPr="00BE2FD0">
        <w:rPr>
          <w:rFonts w:asciiTheme="minorHAnsi" w:hAnsiTheme="minorHAnsi" w:cstheme="minorHAnsi"/>
          <w:i/>
        </w:rPr>
        <w:t xml:space="preserve"> Technol</w:t>
      </w:r>
      <w:r w:rsidR="004B30E3" w:rsidRPr="00BE2FD0">
        <w:rPr>
          <w:rFonts w:asciiTheme="minorHAnsi" w:hAnsiTheme="minorHAnsi" w:cstheme="minorHAnsi"/>
          <w:i/>
        </w:rPr>
        <w:t>ogy</w:t>
      </w:r>
      <w:r w:rsidRPr="00BE2FD0">
        <w:rPr>
          <w:rFonts w:asciiTheme="minorHAnsi" w:hAnsiTheme="minorHAnsi" w:cstheme="minorHAnsi"/>
          <w:i/>
        </w:rPr>
        <w:t>.</w:t>
      </w:r>
      <w:r w:rsidRPr="00BE2FD0">
        <w:rPr>
          <w:rFonts w:asciiTheme="minorHAnsi" w:hAnsiTheme="minorHAnsi" w:cstheme="minorHAnsi"/>
        </w:rPr>
        <w:t xml:space="preserve"> </w:t>
      </w:r>
      <w:r w:rsidRPr="00BE2FD0">
        <w:rPr>
          <w:rFonts w:asciiTheme="minorHAnsi" w:hAnsiTheme="minorHAnsi" w:cstheme="minorHAnsi"/>
          <w:b/>
        </w:rPr>
        <w:t>49</w:t>
      </w:r>
      <w:r w:rsidRPr="00BE2FD0">
        <w:rPr>
          <w:rFonts w:asciiTheme="minorHAnsi" w:hAnsiTheme="minorHAnsi" w:cstheme="minorHAnsi"/>
        </w:rPr>
        <w:t xml:space="preserve"> (3), 1594-1602 (2015).</w:t>
      </w:r>
    </w:p>
    <w:p w14:paraId="1EC2F214"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Hoefer, C., Santner, J., Borisov, S. M., Wenzel, W. W.</w:t>
      </w:r>
      <w:r w:rsidR="004B30E3" w:rsidRPr="00BE2FD0">
        <w:rPr>
          <w:rFonts w:asciiTheme="minorHAnsi" w:hAnsiTheme="minorHAnsi" w:cstheme="minorHAnsi"/>
        </w:rPr>
        <w:t xml:space="preserve">, </w:t>
      </w:r>
      <w:r w:rsidRPr="00BE2FD0">
        <w:rPr>
          <w:rFonts w:asciiTheme="minorHAnsi" w:hAnsiTheme="minorHAnsi" w:cstheme="minorHAnsi"/>
        </w:rPr>
        <w:t xml:space="preserve">Puschenreiter, M. Integrating chemical imaging of cationic trace metal solutes and pH into a single hydrogel layer. </w:t>
      </w:r>
      <w:r w:rsidRPr="00BE2FD0">
        <w:rPr>
          <w:rFonts w:asciiTheme="minorHAnsi" w:hAnsiTheme="minorHAnsi" w:cstheme="minorHAnsi"/>
          <w:i/>
        </w:rPr>
        <w:t>Anal</w:t>
      </w:r>
      <w:r w:rsidR="004B30E3" w:rsidRPr="00BE2FD0">
        <w:rPr>
          <w:rFonts w:asciiTheme="minorHAnsi" w:hAnsiTheme="minorHAnsi" w:cstheme="minorHAnsi"/>
          <w:i/>
        </w:rPr>
        <w:t>ytica</w:t>
      </w:r>
      <w:r w:rsidRPr="00BE2FD0">
        <w:rPr>
          <w:rFonts w:asciiTheme="minorHAnsi" w:hAnsiTheme="minorHAnsi" w:cstheme="minorHAnsi"/>
          <w:i/>
        </w:rPr>
        <w:t xml:space="preserve"> Chim</w:t>
      </w:r>
      <w:r w:rsidR="004B30E3" w:rsidRPr="00BE2FD0">
        <w:rPr>
          <w:rFonts w:asciiTheme="minorHAnsi" w:hAnsiTheme="minorHAnsi" w:cstheme="minorHAnsi"/>
          <w:i/>
        </w:rPr>
        <w:t>ica</w:t>
      </w:r>
      <w:r w:rsidRPr="00BE2FD0">
        <w:rPr>
          <w:rFonts w:asciiTheme="minorHAnsi" w:hAnsiTheme="minorHAnsi" w:cstheme="minorHAnsi"/>
          <w:i/>
        </w:rPr>
        <w:t xml:space="preserve"> Acta.</w:t>
      </w:r>
      <w:r w:rsidRPr="00BE2FD0">
        <w:rPr>
          <w:rFonts w:asciiTheme="minorHAnsi" w:hAnsiTheme="minorHAnsi" w:cstheme="minorHAnsi"/>
        </w:rPr>
        <w:t xml:space="preserve"> </w:t>
      </w:r>
      <w:r w:rsidRPr="00BE2FD0">
        <w:rPr>
          <w:rFonts w:asciiTheme="minorHAnsi" w:hAnsiTheme="minorHAnsi" w:cstheme="minorHAnsi"/>
          <w:b/>
        </w:rPr>
        <w:t>950</w:t>
      </w:r>
      <w:r w:rsidR="004B30E3" w:rsidRPr="00BE2FD0">
        <w:rPr>
          <w:rFonts w:asciiTheme="minorHAnsi" w:hAnsiTheme="minorHAnsi" w:cstheme="minorHAnsi"/>
        </w:rPr>
        <w:t xml:space="preserve">, </w:t>
      </w:r>
      <w:r w:rsidRPr="00BE2FD0">
        <w:rPr>
          <w:rFonts w:asciiTheme="minorHAnsi" w:hAnsiTheme="minorHAnsi" w:cstheme="minorHAnsi"/>
        </w:rPr>
        <w:t>88-97 (2017).</w:t>
      </w:r>
    </w:p>
    <w:p w14:paraId="7FC87FCA"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Santner, J., Larsen, M., Kreuzeder, A.</w:t>
      </w:r>
      <w:r w:rsidR="004B30E3" w:rsidRPr="00BE2FD0">
        <w:rPr>
          <w:rFonts w:asciiTheme="minorHAnsi" w:hAnsiTheme="minorHAnsi" w:cstheme="minorHAnsi"/>
        </w:rPr>
        <w:t>,</w:t>
      </w:r>
      <w:r w:rsidRPr="00BE2FD0">
        <w:rPr>
          <w:rFonts w:asciiTheme="minorHAnsi" w:hAnsiTheme="minorHAnsi" w:cstheme="minorHAnsi"/>
        </w:rPr>
        <w:t xml:space="preserve"> Glud, R. N. Two decades of chemical imaging of solutes in sediments and soils--a review. </w:t>
      </w:r>
      <w:r w:rsidRPr="00BE2FD0">
        <w:rPr>
          <w:rFonts w:asciiTheme="minorHAnsi" w:hAnsiTheme="minorHAnsi" w:cstheme="minorHAnsi"/>
          <w:i/>
        </w:rPr>
        <w:t>Anal</w:t>
      </w:r>
      <w:r w:rsidR="004B30E3" w:rsidRPr="00BE2FD0">
        <w:rPr>
          <w:rFonts w:asciiTheme="minorHAnsi" w:hAnsiTheme="minorHAnsi" w:cstheme="minorHAnsi"/>
          <w:i/>
        </w:rPr>
        <w:t>ytica</w:t>
      </w:r>
      <w:r w:rsidRPr="00BE2FD0">
        <w:rPr>
          <w:rFonts w:asciiTheme="minorHAnsi" w:hAnsiTheme="minorHAnsi" w:cstheme="minorHAnsi"/>
          <w:i/>
        </w:rPr>
        <w:t xml:space="preserve"> Chim</w:t>
      </w:r>
      <w:r w:rsidR="004B30E3" w:rsidRPr="00BE2FD0">
        <w:rPr>
          <w:rFonts w:asciiTheme="minorHAnsi" w:hAnsiTheme="minorHAnsi" w:cstheme="minorHAnsi"/>
          <w:i/>
        </w:rPr>
        <w:t>ica</w:t>
      </w:r>
      <w:r w:rsidRPr="00BE2FD0">
        <w:rPr>
          <w:rFonts w:asciiTheme="minorHAnsi" w:hAnsiTheme="minorHAnsi" w:cstheme="minorHAnsi"/>
          <w:i/>
        </w:rPr>
        <w:t xml:space="preserve"> Acta.</w:t>
      </w:r>
      <w:r w:rsidRPr="00BE2FD0">
        <w:rPr>
          <w:rFonts w:asciiTheme="minorHAnsi" w:hAnsiTheme="minorHAnsi" w:cstheme="minorHAnsi"/>
        </w:rPr>
        <w:t xml:space="preserve"> </w:t>
      </w:r>
      <w:r w:rsidRPr="00BE2FD0">
        <w:rPr>
          <w:rFonts w:asciiTheme="minorHAnsi" w:hAnsiTheme="minorHAnsi" w:cstheme="minorHAnsi"/>
          <w:b/>
        </w:rPr>
        <w:t>878</w:t>
      </w:r>
      <w:r w:rsidR="004B30E3" w:rsidRPr="00BE2FD0">
        <w:rPr>
          <w:rFonts w:asciiTheme="minorHAnsi" w:hAnsiTheme="minorHAnsi" w:cstheme="minorHAnsi"/>
        </w:rPr>
        <w:t xml:space="preserve">, </w:t>
      </w:r>
      <w:r w:rsidRPr="00BE2FD0">
        <w:rPr>
          <w:rFonts w:asciiTheme="minorHAnsi" w:hAnsiTheme="minorHAnsi" w:cstheme="minorHAnsi"/>
        </w:rPr>
        <w:t>9-42 (2015).</w:t>
      </w:r>
    </w:p>
    <w:p w14:paraId="5FD18CCC"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Santner, J.</w:t>
      </w:r>
      <w:r w:rsidR="004B30E3" w:rsidRPr="00BE2FD0">
        <w:rPr>
          <w:rFonts w:asciiTheme="minorHAnsi" w:hAnsiTheme="minorHAnsi" w:cstheme="minorHAnsi"/>
        </w:rPr>
        <w:t>,</w:t>
      </w:r>
      <w:r w:rsidRPr="00BE2FD0">
        <w:rPr>
          <w:rFonts w:asciiTheme="minorHAnsi" w:hAnsiTheme="minorHAnsi" w:cstheme="minorHAnsi"/>
        </w:rPr>
        <w:t xml:space="preserve"> Williams, P. N. in </w:t>
      </w:r>
      <w:r w:rsidRPr="00BE2FD0">
        <w:rPr>
          <w:rFonts w:asciiTheme="minorHAnsi" w:hAnsiTheme="minorHAnsi" w:cstheme="minorHAnsi"/>
          <w:i/>
        </w:rPr>
        <w:t>Diffusive Gradients In Thin-Films For Environmental Measurements</w:t>
      </w:r>
      <w:r w:rsidR="004B30E3" w:rsidRPr="00BE2FD0">
        <w:rPr>
          <w:rFonts w:asciiTheme="minorHAnsi" w:hAnsiTheme="minorHAnsi" w:cstheme="minorHAnsi"/>
        </w:rPr>
        <w:t xml:space="preserve">. </w:t>
      </w:r>
      <w:r w:rsidRPr="00BE2FD0">
        <w:rPr>
          <w:rFonts w:asciiTheme="minorHAnsi" w:hAnsiTheme="minorHAnsi" w:cstheme="minorHAnsi"/>
        </w:rPr>
        <w:t>ed W. Davison</w:t>
      </w:r>
      <w:r w:rsidR="004B30E3" w:rsidRPr="00BE2FD0">
        <w:rPr>
          <w:rFonts w:asciiTheme="minorHAnsi" w:hAnsiTheme="minorHAnsi" w:cstheme="minorHAnsi"/>
        </w:rPr>
        <w:t>.</w:t>
      </w:r>
      <w:r w:rsidRPr="00BE2FD0">
        <w:rPr>
          <w:rFonts w:asciiTheme="minorHAnsi" w:hAnsiTheme="minorHAnsi" w:cstheme="minorHAnsi"/>
        </w:rPr>
        <w:t xml:space="preserve"> </w:t>
      </w:r>
      <w:r w:rsidR="004B30E3" w:rsidRPr="00BE2FD0">
        <w:rPr>
          <w:rFonts w:asciiTheme="minorHAnsi" w:hAnsiTheme="minorHAnsi" w:cstheme="minorHAnsi"/>
        </w:rPr>
        <w:t xml:space="preserve">Cambridge University Press. </w:t>
      </w:r>
      <w:r w:rsidRPr="00BE2FD0">
        <w:rPr>
          <w:rFonts w:asciiTheme="minorHAnsi" w:hAnsiTheme="minorHAnsi" w:cstheme="minorHAnsi"/>
        </w:rPr>
        <w:t xml:space="preserve">Ch. 8, 174-215, </w:t>
      </w:r>
      <w:r w:rsidR="004B30E3" w:rsidRPr="00BE2FD0">
        <w:rPr>
          <w:rFonts w:asciiTheme="minorHAnsi" w:hAnsiTheme="minorHAnsi" w:cstheme="minorHAnsi"/>
        </w:rPr>
        <w:t>(</w:t>
      </w:r>
      <w:r w:rsidRPr="00BE2FD0">
        <w:rPr>
          <w:rFonts w:asciiTheme="minorHAnsi" w:hAnsiTheme="minorHAnsi" w:cstheme="minorHAnsi"/>
        </w:rPr>
        <w:t>2016).</w:t>
      </w:r>
    </w:p>
    <w:p w14:paraId="3F789201"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Guan, D.-X.</w:t>
      </w:r>
      <w:r w:rsidRPr="00BE2FD0">
        <w:rPr>
          <w:rFonts w:asciiTheme="minorHAnsi" w:hAnsiTheme="minorHAnsi" w:cstheme="minorHAnsi"/>
          <w:i/>
        </w:rPr>
        <w:t xml:space="preserve"> </w:t>
      </w:r>
      <w:r w:rsidRPr="00BE2FD0">
        <w:rPr>
          <w:rFonts w:asciiTheme="minorHAnsi" w:hAnsiTheme="minorHAnsi" w:cstheme="minorHAnsi"/>
          <w:iCs/>
        </w:rPr>
        <w:t>et al.</w:t>
      </w:r>
      <w:r w:rsidRPr="00BE2FD0">
        <w:rPr>
          <w:rFonts w:asciiTheme="minorHAnsi" w:hAnsiTheme="minorHAnsi" w:cstheme="minorHAnsi"/>
        </w:rPr>
        <w:t xml:space="preserve"> Novel Precipitated Zirconia-Based DGT Technique for High-Resolution Imaging of Oxyanions in Waters and Sediments. </w:t>
      </w:r>
      <w:r w:rsidRPr="00BE2FD0">
        <w:rPr>
          <w:rFonts w:asciiTheme="minorHAnsi" w:hAnsiTheme="minorHAnsi" w:cstheme="minorHAnsi"/>
          <w:i/>
        </w:rPr>
        <w:t>Environmental Science &amp; Technology.</w:t>
      </w:r>
      <w:r w:rsidRPr="00BE2FD0">
        <w:rPr>
          <w:rFonts w:asciiTheme="minorHAnsi" w:hAnsiTheme="minorHAnsi" w:cstheme="minorHAnsi"/>
        </w:rPr>
        <w:t xml:space="preserve"> </w:t>
      </w:r>
      <w:r w:rsidRPr="00BE2FD0">
        <w:rPr>
          <w:rFonts w:asciiTheme="minorHAnsi" w:hAnsiTheme="minorHAnsi" w:cstheme="minorHAnsi"/>
          <w:b/>
        </w:rPr>
        <w:t>49</w:t>
      </w:r>
      <w:r w:rsidRPr="00BE2FD0">
        <w:rPr>
          <w:rFonts w:asciiTheme="minorHAnsi" w:hAnsiTheme="minorHAnsi" w:cstheme="minorHAnsi"/>
        </w:rPr>
        <w:t xml:space="preserve"> (6), 3653-3661 (2015).</w:t>
      </w:r>
    </w:p>
    <w:p w14:paraId="01BAF459"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Zhang, H.</w:t>
      </w:r>
      <w:r w:rsidR="004B30E3" w:rsidRPr="00BE2FD0">
        <w:rPr>
          <w:rFonts w:asciiTheme="minorHAnsi" w:hAnsiTheme="minorHAnsi" w:cstheme="minorHAnsi"/>
        </w:rPr>
        <w:t>,</w:t>
      </w:r>
      <w:r w:rsidRPr="00BE2FD0">
        <w:rPr>
          <w:rFonts w:asciiTheme="minorHAnsi" w:hAnsiTheme="minorHAnsi" w:cstheme="minorHAnsi"/>
        </w:rPr>
        <w:t xml:space="preserve"> Davison, W. Performance Characteristics of Diffusion Gradients in Thin Films for the in Situ Measurement of Trace Metals in Aqueous Solution. </w:t>
      </w:r>
      <w:r w:rsidRPr="00BE2FD0">
        <w:rPr>
          <w:rFonts w:asciiTheme="minorHAnsi" w:hAnsiTheme="minorHAnsi" w:cstheme="minorHAnsi"/>
          <w:i/>
        </w:rPr>
        <w:t>Analytical Chemistry.</w:t>
      </w:r>
      <w:r w:rsidRPr="00BE2FD0">
        <w:rPr>
          <w:rFonts w:asciiTheme="minorHAnsi" w:hAnsiTheme="minorHAnsi" w:cstheme="minorHAnsi"/>
        </w:rPr>
        <w:t xml:space="preserve"> </w:t>
      </w:r>
      <w:r w:rsidRPr="00BE2FD0">
        <w:rPr>
          <w:rFonts w:asciiTheme="minorHAnsi" w:hAnsiTheme="minorHAnsi" w:cstheme="minorHAnsi"/>
          <w:b/>
        </w:rPr>
        <w:t>67</w:t>
      </w:r>
      <w:r w:rsidRPr="00BE2FD0">
        <w:rPr>
          <w:rFonts w:asciiTheme="minorHAnsi" w:hAnsiTheme="minorHAnsi" w:cstheme="minorHAnsi"/>
        </w:rPr>
        <w:t xml:space="preserve"> (19), 3391-3400 (1995).</w:t>
      </w:r>
    </w:p>
    <w:p w14:paraId="0954F279"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Warnken, K. W., Zhang, H.</w:t>
      </w:r>
      <w:r w:rsidR="004B30E3" w:rsidRPr="00BE2FD0">
        <w:rPr>
          <w:rFonts w:asciiTheme="minorHAnsi" w:hAnsiTheme="minorHAnsi" w:cstheme="minorHAnsi"/>
        </w:rPr>
        <w:t>,</w:t>
      </w:r>
      <w:r w:rsidRPr="00BE2FD0">
        <w:rPr>
          <w:rFonts w:asciiTheme="minorHAnsi" w:hAnsiTheme="minorHAnsi" w:cstheme="minorHAnsi"/>
        </w:rPr>
        <w:t xml:space="preserve"> Davison, W. Performance characteristics of suspended particulate reagent-iminodiacetate as a binding agent for diffusive gradients in thin films. </w:t>
      </w:r>
      <w:r w:rsidRPr="00BE2FD0">
        <w:rPr>
          <w:rFonts w:asciiTheme="minorHAnsi" w:hAnsiTheme="minorHAnsi" w:cstheme="minorHAnsi"/>
          <w:i/>
        </w:rPr>
        <w:t>Anal</w:t>
      </w:r>
      <w:r w:rsidR="004B30E3" w:rsidRPr="00BE2FD0">
        <w:rPr>
          <w:rFonts w:asciiTheme="minorHAnsi" w:hAnsiTheme="minorHAnsi" w:cstheme="minorHAnsi"/>
          <w:i/>
        </w:rPr>
        <w:t>ytica</w:t>
      </w:r>
      <w:r w:rsidRPr="00BE2FD0">
        <w:rPr>
          <w:rFonts w:asciiTheme="minorHAnsi" w:hAnsiTheme="minorHAnsi" w:cstheme="minorHAnsi"/>
          <w:i/>
        </w:rPr>
        <w:t xml:space="preserve"> Chim</w:t>
      </w:r>
      <w:r w:rsidR="004B30E3" w:rsidRPr="00BE2FD0">
        <w:rPr>
          <w:rFonts w:asciiTheme="minorHAnsi" w:hAnsiTheme="minorHAnsi" w:cstheme="minorHAnsi"/>
          <w:i/>
        </w:rPr>
        <w:t>ica</w:t>
      </w:r>
      <w:r w:rsidRPr="00BE2FD0">
        <w:rPr>
          <w:rFonts w:asciiTheme="minorHAnsi" w:hAnsiTheme="minorHAnsi" w:cstheme="minorHAnsi"/>
          <w:i/>
        </w:rPr>
        <w:t xml:space="preserve"> Acta.</w:t>
      </w:r>
      <w:r w:rsidRPr="00BE2FD0">
        <w:rPr>
          <w:rFonts w:asciiTheme="minorHAnsi" w:hAnsiTheme="minorHAnsi" w:cstheme="minorHAnsi"/>
        </w:rPr>
        <w:t xml:space="preserve"> </w:t>
      </w:r>
      <w:r w:rsidRPr="00BE2FD0">
        <w:rPr>
          <w:rFonts w:asciiTheme="minorHAnsi" w:hAnsiTheme="minorHAnsi" w:cstheme="minorHAnsi"/>
          <w:b/>
        </w:rPr>
        <w:t>508</w:t>
      </w:r>
      <w:r w:rsidRPr="00BE2FD0">
        <w:rPr>
          <w:rFonts w:asciiTheme="minorHAnsi" w:hAnsiTheme="minorHAnsi" w:cstheme="minorHAnsi"/>
        </w:rPr>
        <w:t xml:space="preserve"> (1), 41-51 (2004).</w:t>
      </w:r>
    </w:p>
    <w:p w14:paraId="107C7F92"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Warnken, K. W., Zhang, H.</w:t>
      </w:r>
      <w:r w:rsidR="004B30E3" w:rsidRPr="00BE2FD0">
        <w:rPr>
          <w:rFonts w:asciiTheme="minorHAnsi" w:hAnsiTheme="minorHAnsi" w:cstheme="minorHAnsi"/>
        </w:rPr>
        <w:t>,</w:t>
      </w:r>
      <w:r w:rsidRPr="00BE2FD0">
        <w:rPr>
          <w:rFonts w:asciiTheme="minorHAnsi" w:hAnsiTheme="minorHAnsi" w:cstheme="minorHAnsi"/>
        </w:rPr>
        <w:t xml:space="preserve"> Davison, W. Analysis of Polyacrylamide Gels for Trace Metals Using Diffusive Gradients in Thin Films and Laser Ablation Inductively Coupled Plasma Mass Spectrometry. </w:t>
      </w:r>
      <w:r w:rsidRPr="00BE2FD0">
        <w:rPr>
          <w:rFonts w:asciiTheme="minorHAnsi" w:hAnsiTheme="minorHAnsi" w:cstheme="minorHAnsi"/>
          <w:i/>
        </w:rPr>
        <w:t>Analytical Chemistry.</w:t>
      </w:r>
      <w:r w:rsidRPr="00BE2FD0">
        <w:rPr>
          <w:rFonts w:asciiTheme="minorHAnsi" w:hAnsiTheme="minorHAnsi" w:cstheme="minorHAnsi"/>
        </w:rPr>
        <w:t xml:space="preserve"> </w:t>
      </w:r>
      <w:r w:rsidRPr="00BE2FD0">
        <w:rPr>
          <w:rFonts w:asciiTheme="minorHAnsi" w:hAnsiTheme="minorHAnsi" w:cstheme="minorHAnsi"/>
          <w:b/>
        </w:rPr>
        <w:t>76</w:t>
      </w:r>
      <w:r w:rsidRPr="00BE2FD0">
        <w:rPr>
          <w:rFonts w:asciiTheme="minorHAnsi" w:hAnsiTheme="minorHAnsi" w:cstheme="minorHAnsi"/>
        </w:rPr>
        <w:t xml:space="preserve"> (20), 6077-6084 (2004).</w:t>
      </w:r>
    </w:p>
    <w:p w14:paraId="34E8C756"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Gao, Y.</w:t>
      </w:r>
      <w:r w:rsidR="004B30E3" w:rsidRPr="00BE2FD0">
        <w:rPr>
          <w:rFonts w:asciiTheme="minorHAnsi" w:hAnsiTheme="minorHAnsi" w:cstheme="minorHAnsi"/>
        </w:rPr>
        <w:t>,</w:t>
      </w:r>
      <w:r w:rsidRPr="00BE2FD0">
        <w:rPr>
          <w:rFonts w:asciiTheme="minorHAnsi" w:hAnsiTheme="minorHAnsi" w:cstheme="minorHAnsi"/>
        </w:rPr>
        <w:t xml:space="preserve"> Lehto, N. A simple laser ablation ICPMS method for the determination of trace metals in a resin gel. </w:t>
      </w:r>
      <w:r w:rsidRPr="00BE2FD0">
        <w:rPr>
          <w:rFonts w:asciiTheme="minorHAnsi" w:hAnsiTheme="minorHAnsi" w:cstheme="minorHAnsi"/>
          <w:i/>
        </w:rPr>
        <w:t>Talanta.</w:t>
      </w:r>
      <w:r w:rsidRPr="00BE2FD0">
        <w:rPr>
          <w:rFonts w:asciiTheme="minorHAnsi" w:hAnsiTheme="minorHAnsi" w:cstheme="minorHAnsi"/>
        </w:rPr>
        <w:t xml:space="preserve"> </w:t>
      </w:r>
      <w:r w:rsidRPr="00BE2FD0">
        <w:rPr>
          <w:rFonts w:asciiTheme="minorHAnsi" w:hAnsiTheme="minorHAnsi" w:cstheme="minorHAnsi"/>
          <w:b/>
        </w:rPr>
        <w:t>92</w:t>
      </w:r>
      <w:r w:rsidRPr="00BE2FD0">
        <w:rPr>
          <w:rFonts w:asciiTheme="minorHAnsi" w:hAnsiTheme="minorHAnsi" w:cstheme="minorHAnsi"/>
        </w:rPr>
        <w:t xml:space="preserve"> (Supplement C), 78-83 (2012).</w:t>
      </w:r>
    </w:p>
    <w:p w14:paraId="5CC22643"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Lehto, N. J., Davison, W.</w:t>
      </w:r>
      <w:r w:rsidR="004B30E3" w:rsidRPr="00BE2FD0">
        <w:rPr>
          <w:rFonts w:asciiTheme="minorHAnsi" w:hAnsiTheme="minorHAnsi" w:cstheme="minorHAnsi"/>
        </w:rPr>
        <w:t>,</w:t>
      </w:r>
      <w:r w:rsidRPr="00BE2FD0">
        <w:rPr>
          <w:rFonts w:asciiTheme="minorHAnsi" w:hAnsiTheme="minorHAnsi" w:cstheme="minorHAnsi"/>
        </w:rPr>
        <w:t xml:space="preserve"> Zhang, H. The use of ultra-thin diffusive gradients in thin-films (DGT) devices for the analysis of trace metal dynamics in soils and sediments: a measurement and modelling approach. </w:t>
      </w:r>
      <w:r w:rsidRPr="00BE2FD0">
        <w:rPr>
          <w:rFonts w:asciiTheme="minorHAnsi" w:hAnsiTheme="minorHAnsi" w:cstheme="minorHAnsi"/>
          <w:i/>
        </w:rPr>
        <w:t>Environmental Chemistry.</w:t>
      </w:r>
      <w:r w:rsidRPr="00BE2FD0">
        <w:rPr>
          <w:rFonts w:asciiTheme="minorHAnsi" w:hAnsiTheme="minorHAnsi" w:cstheme="minorHAnsi"/>
        </w:rPr>
        <w:t xml:space="preserve"> </w:t>
      </w:r>
      <w:r w:rsidRPr="00BE2FD0">
        <w:rPr>
          <w:rFonts w:asciiTheme="minorHAnsi" w:hAnsiTheme="minorHAnsi" w:cstheme="minorHAnsi"/>
          <w:b/>
        </w:rPr>
        <w:t>9</w:t>
      </w:r>
      <w:r w:rsidRPr="00BE2FD0">
        <w:rPr>
          <w:rFonts w:asciiTheme="minorHAnsi" w:hAnsiTheme="minorHAnsi" w:cstheme="minorHAnsi"/>
        </w:rPr>
        <w:t xml:space="preserve"> (4), 415-423 (2012).</w:t>
      </w:r>
    </w:p>
    <w:p w14:paraId="7EB0F4A8"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Williams, P. N.</w:t>
      </w:r>
      <w:r w:rsidRPr="00BE2FD0">
        <w:rPr>
          <w:rFonts w:asciiTheme="minorHAnsi" w:hAnsiTheme="minorHAnsi" w:cstheme="minorHAnsi"/>
          <w:i/>
        </w:rPr>
        <w:t xml:space="preserve"> </w:t>
      </w:r>
      <w:r w:rsidRPr="00BE2FD0">
        <w:rPr>
          <w:rFonts w:asciiTheme="minorHAnsi" w:hAnsiTheme="minorHAnsi" w:cstheme="minorHAnsi"/>
          <w:iCs/>
        </w:rPr>
        <w:t xml:space="preserve">et al. </w:t>
      </w:r>
      <w:r w:rsidRPr="00BE2FD0">
        <w:rPr>
          <w:rFonts w:asciiTheme="minorHAnsi" w:hAnsiTheme="minorHAnsi" w:cstheme="minorHAnsi"/>
        </w:rPr>
        <w:t xml:space="preserve">Localized flux maxima of arsenic, lead, and iron around root apices in flooded lowland rice. </w:t>
      </w:r>
      <w:r w:rsidRPr="00BE2FD0">
        <w:rPr>
          <w:rFonts w:asciiTheme="minorHAnsi" w:hAnsiTheme="minorHAnsi" w:cstheme="minorHAnsi"/>
          <w:i/>
        </w:rPr>
        <w:t>Environmental Science &amp; Technology.</w:t>
      </w:r>
      <w:r w:rsidRPr="00BE2FD0">
        <w:rPr>
          <w:rFonts w:asciiTheme="minorHAnsi" w:hAnsiTheme="minorHAnsi" w:cstheme="minorHAnsi"/>
        </w:rPr>
        <w:t xml:space="preserve"> </w:t>
      </w:r>
      <w:r w:rsidRPr="00BE2FD0">
        <w:rPr>
          <w:rFonts w:asciiTheme="minorHAnsi" w:hAnsiTheme="minorHAnsi" w:cstheme="minorHAnsi"/>
          <w:b/>
        </w:rPr>
        <w:t>48</w:t>
      </w:r>
      <w:r w:rsidRPr="00BE2FD0">
        <w:rPr>
          <w:rFonts w:asciiTheme="minorHAnsi" w:hAnsiTheme="minorHAnsi" w:cstheme="minorHAnsi"/>
        </w:rPr>
        <w:t xml:space="preserve"> (15), 8498-8506 (2014).</w:t>
      </w:r>
    </w:p>
    <w:p w14:paraId="216CCE92"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Lehto, N. J., Larsen, M., Zhang, H., Glud, R. N.</w:t>
      </w:r>
      <w:r w:rsidR="004B30E3" w:rsidRPr="00BE2FD0">
        <w:rPr>
          <w:rFonts w:asciiTheme="minorHAnsi" w:hAnsiTheme="minorHAnsi" w:cstheme="minorHAnsi"/>
        </w:rPr>
        <w:t>,</w:t>
      </w:r>
      <w:r w:rsidRPr="00BE2FD0">
        <w:rPr>
          <w:rFonts w:asciiTheme="minorHAnsi" w:hAnsiTheme="minorHAnsi" w:cstheme="minorHAnsi"/>
        </w:rPr>
        <w:t xml:space="preserve"> Davison, W. A mesocosm study of oxygen and trace metal dynamics in sediment microniches of reactive organic material. </w:t>
      </w:r>
      <w:r w:rsidRPr="00BE2FD0">
        <w:rPr>
          <w:rFonts w:asciiTheme="minorHAnsi" w:hAnsiTheme="minorHAnsi" w:cstheme="minorHAnsi"/>
          <w:i/>
        </w:rPr>
        <w:t>Scientific Reports.</w:t>
      </w:r>
      <w:r w:rsidRPr="00BE2FD0">
        <w:rPr>
          <w:rFonts w:asciiTheme="minorHAnsi" w:hAnsiTheme="minorHAnsi" w:cstheme="minorHAnsi"/>
        </w:rPr>
        <w:t xml:space="preserve"> </w:t>
      </w:r>
      <w:r w:rsidRPr="00BE2FD0">
        <w:rPr>
          <w:rFonts w:asciiTheme="minorHAnsi" w:hAnsiTheme="minorHAnsi" w:cstheme="minorHAnsi"/>
          <w:b/>
        </w:rPr>
        <w:t>7</w:t>
      </w:r>
      <w:r w:rsidRPr="00BE2FD0">
        <w:rPr>
          <w:rFonts w:asciiTheme="minorHAnsi" w:hAnsiTheme="minorHAnsi" w:cstheme="minorHAnsi"/>
        </w:rPr>
        <w:t xml:space="preserve"> (1), 11369 (2017).</w:t>
      </w:r>
    </w:p>
    <w:p w14:paraId="08B9086C"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Zitek, A., Aléon, J.</w:t>
      </w:r>
      <w:r w:rsidR="004B30E3" w:rsidRPr="00BE2FD0">
        <w:rPr>
          <w:rFonts w:asciiTheme="minorHAnsi" w:hAnsiTheme="minorHAnsi" w:cstheme="minorHAnsi"/>
        </w:rPr>
        <w:t>,</w:t>
      </w:r>
      <w:r w:rsidRPr="00BE2FD0">
        <w:rPr>
          <w:rFonts w:asciiTheme="minorHAnsi" w:hAnsiTheme="minorHAnsi" w:cstheme="minorHAnsi"/>
        </w:rPr>
        <w:t xml:space="preserve"> Prohaska, T. in </w:t>
      </w:r>
      <w:r w:rsidRPr="00BE2FD0">
        <w:rPr>
          <w:rFonts w:asciiTheme="minorHAnsi" w:hAnsiTheme="minorHAnsi" w:cstheme="minorHAnsi"/>
          <w:i/>
        </w:rPr>
        <w:t>Sector Field Mass Spectrometry for Elemental and Isotopic Analysis</w:t>
      </w:r>
      <w:r w:rsidR="004B30E3" w:rsidRPr="00BE2FD0">
        <w:rPr>
          <w:rFonts w:asciiTheme="minorHAnsi" w:hAnsiTheme="minorHAnsi" w:cstheme="minorHAnsi"/>
          <w:i/>
        </w:rPr>
        <w:t xml:space="preserve">. </w:t>
      </w:r>
      <w:r w:rsidR="004B30E3" w:rsidRPr="00BE2FD0">
        <w:rPr>
          <w:rFonts w:asciiTheme="minorHAnsi" w:hAnsiTheme="minorHAnsi" w:cstheme="minorHAnsi"/>
        </w:rPr>
        <w:t>The Royal Society of Chemistry.</w:t>
      </w:r>
      <w:r w:rsidRPr="00BE2FD0">
        <w:rPr>
          <w:rFonts w:asciiTheme="minorHAnsi" w:hAnsiTheme="minorHAnsi" w:cstheme="minorHAnsi"/>
        </w:rPr>
        <w:t xml:space="preserve"> 152-182  </w:t>
      </w:r>
      <w:r w:rsidR="004B30E3" w:rsidRPr="00BE2FD0">
        <w:rPr>
          <w:rFonts w:asciiTheme="minorHAnsi" w:hAnsiTheme="minorHAnsi" w:cstheme="minorHAnsi"/>
        </w:rPr>
        <w:t>(</w:t>
      </w:r>
      <w:r w:rsidRPr="00BE2FD0">
        <w:rPr>
          <w:rFonts w:asciiTheme="minorHAnsi" w:hAnsiTheme="minorHAnsi" w:cstheme="minorHAnsi"/>
        </w:rPr>
        <w:t>2015).</w:t>
      </w:r>
    </w:p>
    <w:p w14:paraId="0E597FB3"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Lear, J., Hare, D., Adlard, P., Finkelstein, D.</w:t>
      </w:r>
      <w:r w:rsidR="004B30E3" w:rsidRPr="00BE2FD0">
        <w:rPr>
          <w:rFonts w:asciiTheme="minorHAnsi" w:hAnsiTheme="minorHAnsi" w:cstheme="minorHAnsi"/>
        </w:rPr>
        <w:t>,</w:t>
      </w:r>
      <w:r w:rsidRPr="00BE2FD0">
        <w:rPr>
          <w:rFonts w:asciiTheme="minorHAnsi" w:hAnsiTheme="minorHAnsi" w:cstheme="minorHAnsi"/>
        </w:rPr>
        <w:t xml:space="preserve"> Doble, P. Improving acquisition times of elemental bio-imaging for quadrupole-based LA-ICP-MS. </w:t>
      </w:r>
      <w:r w:rsidRPr="00BE2FD0">
        <w:rPr>
          <w:rFonts w:asciiTheme="minorHAnsi" w:hAnsiTheme="minorHAnsi" w:cstheme="minorHAnsi"/>
          <w:i/>
        </w:rPr>
        <w:t>J</w:t>
      </w:r>
      <w:r w:rsidR="004B30E3" w:rsidRPr="00BE2FD0">
        <w:rPr>
          <w:rFonts w:asciiTheme="minorHAnsi" w:hAnsiTheme="minorHAnsi" w:cstheme="minorHAnsi"/>
          <w:i/>
        </w:rPr>
        <w:t>ournal of</w:t>
      </w:r>
      <w:r w:rsidRPr="00BE2FD0">
        <w:rPr>
          <w:rFonts w:asciiTheme="minorHAnsi" w:hAnsiTheme="minorHAnsi" w:cstheme="minorHAnsi"/>
          <w:i/>
        </w:rPr>
        <w:t xml:space="preserve"> Anal</w:t>
      </w:r>
      <w:r w:rsidR="004B30E3" w:rsidRPr="00BE2FD0">
        <w:rPr>
          <w:rFonts w:asciiTheme="minorHAnsi" w:hAnsiTheme="minorHAnsi" w:cstheme="minorHAnsi"/>
          <w:i/>
        </w:rPr>
        <w:t>ytical</w:t>
      </w:r>
      <w:r w:rsidRPr="00BE2FD0">
        <w:rPr>
          <w:rFonts w:asciiTheme="minorHAnsi" w:hAnsiTheme="minorHAnsi" w:cstheme="minorHAnsi"/>
          <w:i/>
        </w:rPr>
        <w:t xml:space="preserve"> At</w:t>
      </w:r>
      <w:r w:rsidR="004B30E3" w:rsidRPr="00BE2FD0">
        <w:rPr>
          <w:rFonts w:asciiTheme="minorHAnsi" w:hAnsiTheme="minorHAnsi" w:cstheme="minorHAnsi"/>
          <w:i/>
        </w:rPr>
        <w:t>omic</w:t>
      </w:r>
      <w:r w:rsidRPr="00BE2FD0">
        <w:rPr>
          <w:rFonts w:asciiTheme="minorHAnsi" w:hAnsiTheme="minorHAnsi" w:cstheme="minorHAnsi"/>
          <w:i/>
        </w:rPr>
        <w:t xml:space="preserve"> Spectrom</w:t>
      </w:r>
      <w:r w:rsidR="004B30E3" w:rsidRPr="00BE2FD0">
        <w:rPr>
          <w:rFonts w:asciiTheme="minorHAnsi" w:hAnsiTheme="minorHAnsi" w:cstheme="minorHAnsi"/>
          <w:i/>
        </w:rPr>
        <w:t>etry</w:t>
      </w:r>
      <w:r w:rsidRPr="00BE2FD0">
        <w:rPr>
          <w:rFonts w:asciiTheme="minorHAnsi" w:hAnsiTheme="minorHAnsi" w:cstheme="minorHAnsi"/>
          <w:i/>
        </w:rPr>
        <w:t>.</w:t>
      </w:r>
      <w:r w:rsidRPr="00BE2FD0">
        <w:rPr>
          <w:rFonts w:asciiTheme="minorHAnsi" w:hAnsiTheme="minorHAnsi" w:cstheme="minorHAnsi"/>
        </w:rPr>
        <w:t xml:space="preserve"> </w:t>
      </w:r>
      <w:r w:rsidRPr="00BE2FD0">
        <w:rPr>
          <w:rFonts w:asciiTheme="minorHAnsi" w:hAnsiTheme="minorHAnsi" w:cstheme="minorHAnsi"/>
          <w:b/>
        </w:rPr>
        <w:t>27</w:t>
      </w:r>
      <w:r w:rsidRPr="00BE2FD0">
        <w:rPr>
          <w:rFonts w:asciiTheme="minorHAnsi" w:hAnsiTheme="minorHAnsi" w:cstheme="minorHAnsi"/>
        </w:rPr>
        <w:t xml:space="preserve"> (1), 159-164 (2012).</w:t>
      </w:r>
    </w:p>
    <w:p w14:paraId="2BCE90A0"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May, T. W.</w:t>
      </w:r>
      <w:r w:rsidR="004B30E3" w:rsidRPr="00BE2FD0">
        <w:rPr>
          <w:rFonts w:asciiTheme="minorHAnsi" w:hAnsiTheme="minorHAnsi" w:cstheme="minorHAnsi"/>
        </w:rPr>
        <w:t>,</w:t>
      </w:r>
      <w:r w:rsidRPr="00BE2FD0">
        <w:rPr>
          <w:rFonts w:asciiTheme="minorHAnsi" w:hAnsiTheme="minorHAnsi" w:cstheme="minorHAnsi"/>
        </w:rPr>
        <w:t xml:space="preserve"> Wiedmeyer, R. H. A table of polyatomic interferences in ICP-MS. </w:t>
      </w:r>
      <w:r w:rsidRPr="00BE2FD0">
        <w:rPr>
          <w:rFonts w:asciiTheme="minorHAnsi" w:hAnsiTheme="minorHAnsi" w:cstheme="minorHAnsi"/>
          <w:i/>
        </w:rPr>
        <w:t xml:space="preserve">Atomic </w:t>
      </w:r>
      <w:r w:rsidRPr="00BE2FD0">
        <w:rPr>
          <w:rFonts w:asciiTheme="minorHAnsi" w:hAnsiTheme="minorHAnsi" w:cstheme="minorHAnsi"/>
          <w:i/>
        </w:rPr>
        <w:lastRenderedPageBreak/>
        <w:t>Spectroscopy.</w:t>
      </w:r>
      <w:r w:rsidRPr="00BE2FD0">
        <w:rPr>
          <w:rFonts w:asciiTheme="minorHAnsi" w:hAnsiTheme="minorHAnsi" w:cstheme="minorHAnsi"/>
        </w:rPr>
        <w:t xml:space="preserve"> </w:t>
      </w:r>
      <w:r w:rsidRPr="00BE2FD0">
        <w:rPr>
          <w:rFonts w:asciiTheme="minorHAnsi" w:hAnsiTheme="minorHAnsi" w:cstheme="minorHAnsi"/>
          <w:b/>
        </w:rPr>
        <w:t>19</w:t>
      </w:r>
      <w:r w:rsidRPr="00BE2FD0">
        <w:rPr>
          <w:rFonts w:asciiTheme="minorHAnsi" w:hAnsiTheme="minorHAnsi" w:cstheme="minorHAnsi"/>
        </w:rPr>
        <w:t xml:space="preserve"> (5), 150-155 (1998).</w:t>
      </w:r>
    </w:p>
    <w:p w14:paraId="7FF50454"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 xml:space="preserve">Raposo, F. Evaluation of analytical calibration based on least-squares linear regression for instrumental techniques: A tutorial review. </w:t>
      </w:r>
      <w:r w:rsidRPr="00BE2FD0">
        <w:rPr>
          <w:rFonts w:asciiTheme="minorHAnsi" w:hAnsiTheme="minorHAnsi" w:cstheme="minorHAnsi"/>
          <w:i/>
        </w:rPr>
        <w:t>TrAC Trends in Analytical Chemistry.</w:t>
      </w:r>
      <w:r w:rsidRPr="00BE2FD0">
        <w:rPr>
          <w:rFonts w:asciiTheme="minorHAnsi" w:hAnsiTheme="minorHAnsi" w:cstheme="minorHAnsi"/>
        </w:rPr>
        <w:t xml:space="preserve"> </w:t>
      </w:r>
      <w:r w:rsidRPr="00BE2FD0">
        <w:rPr>
          <w:rFonts w:asciiTheme="minorHAnsi" w:hAnsiTheme="minorHAnsi" w:cstheme="minorHAnsi"/>
          <w:b/>
        </w:rPr>
        <w:t>77</w:t>
      </w:r>
      <w:r w:rsidR="004B30E3" w:rsidRPr="00BE2FD0">
        <w:rPr>
          <w:rFonts w:asciiTheme="minorHAnsi" w:hAnsiTheme="minorHAnsi" w:cstheme="minorHAnsi"/>
        </w:rPr>
        <w:t xml:space="preserve">, </w:t>
      </w:r>
      <w:r w:rsidRPr="00BE2FD0">
        <w:rPr>
          <w:rFonts w:asciiTheme="minorHAnsi" w:hAnsiTheme="minorHAnsi" w:cstheme="minorHAnsi"/>
        </w:rPr>
        <w:t>167-185 (2016).</w:t>
      </w:r>
    </w:p>
    <w:p w14:paraId="62A2EA5A"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Kreuzeder, A.</w:t>
      </w:r>
      <w:r w:rsidRPr="00BE2FD0">
        <w:rPr>
          <w:rFonts w:asciiTheme="minorHAnsi" w:hAnsiTheme="minorHAnsi" w:cstheme="minorHAnsi"/>
          <w:i/>
        </w:rPr>
        <w:t xml:space="preserve"> </w:t>
      </w:r>
      <w:r w:rsidRPr="00BE2FD0">
        <w:rPr>
          <w:rFonts w:asciiTheme="minorHAnsi" w:hAnsiTheme="minorHAnsi" w:cstheme="minorHAnsi"/>
          <w:iCs/>
        </w:rPr>
        <w:t>et al.</w:t>
      </w:r>
      <w:r w:rsidRPr="00BE2FD0">
        <w:rPr>
          <w:rFonts w:asciiTheme="minorHAnsi" w:hAnsiTheme="minorHAnsi" w:cstheme="minorHAnsi"/>
        </w:rPr>
        <w:t xml:space="preserve"> In situ observation of localized, sub-mm scale changes of phosphorus biogeochemistry in the rhizosphere. </w:t>
      </w:r>
      <w:r w:rsidRPr="00BE2FD0">
        <w:rPr>
          <w:rFonts w:asciiTheme="minorHAnsi" w:hAnsiTheme="minorHAnsi" w:cstheme="minorHAnsi"/>
          <w:i/>
        </w:rPr>
        <w:t>Plant and Soil.</w:t>
      </w:r>
      <w:r w:rsidRPr="00BE2FD0">
        <w:rPr>
          <w:rFonts w:asciiTheme="minorHAnsi" w:hAnsiTheme="minorHAnsi" w:cstheme="minorHAnsi"/>
        </w:rPr>
        <w:t xml:space="preserve"> </w:t>
      </w:r>
      <w:r w:rsidR="004B30E3" w:rsidRPr="00BE2FD0">
        <w:rPr>
          <w:rFonts w:asciiTheme="minorHAnsi" w:hAnsiTheme="minorHAnsi" w:cstheme="minorHAnsi"/>
          <w:b/>
          <w:bCs/>
        </w:rPr>
        <w:t>424</w:t>
      </w:r>
      <w:r w:rsidR="004B30E3" w:rsidRPr="00BE2FD0">
        <w:rPr>
          <w:rFonts w:asciiTheme="minorHAnsi" w:hAnsiTheme="minorHAnsi" w:cstheme="minorHAnsi"/>
        </w:rPr>
        <w:t xml:space="preserve"> (1) 573-589 </w:t>
      </w:r>
      <w:r w:rsidRPr="00BE2FD0">
        <w:rPr>
          <w:rFonts w:asciiTheme="minorHAnsi" w:hAnsiTheme="minorHAnsi" w:cstheme="minorHAnsi"/>
        </w:rPr>
        <w:t>(2018).</w:t>
      </w:r>
    </w:p>
    <w:p w14:paraId="68D3BD36"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Hooda, P. S., Zhang, H., Davison, W.</w:t>
      </w:r>
      <w:r w:rsidR="004B30E3" w:rsidRPr="00BE2FD0">
        <w:rPr>
          <w:rFonts w:asciiTheme="minorHAnsi" w:hAnsiTheme="minorHAnsi" w:cstheme="minorHAnsi"/>
        </w:rPr>
        <w:t>,</w:t>
      </w:r>
      <w:r w:rsidRPr="00BE2FD0">
        <w:rPr>
          <w:rFonts w:asciiTheme="minorHAnsi" w:hAnsiTheme="minorHAnsi" w:cstheme="minorHAnsi"/>
        </w:rPr>
        <w:t xml:space="preserve"> Edwards, A. C. Measuring bioavailable trace metals by diffusive gradients in thin films (DGT): soil moisture effects on its performance in soils. </w:t>
      </w:r>
      <w:r w:rsidRPr="00BE2FD0">
        <w:rPr>
          <w:rFonts w:asciiTheme="minorHAnsi" w:hAnsiTheme="minorHAnsi" w:cstheme="minorHAnsi"/>
          <w:i/>
        </w:rPr>
        <w:t>European Journal of Soil Science.</w:t>
      </w:r>
      <w:r w:rsidRPr="00BE2FD0">
        <w:rPr>
          <w:rFonts w:asciiTheme="minorHAnsi" w:hAnsiTheme="minorHAnsi" w:cstheme="minorHAnsi"/>
        </w:rPr>
        <w:t xml:space="preserve"> </w:t>
      </w:r>
      <w:r w:rsidRPr="00BE2FD0">
        <w:rPr>
          <w:rFonts w:asciiTheme="minorHAnsi" w:hAnsiTheme="minorHAnsi" w:cstheme="minorHAnsi"/>
          <w:b/>
        </w:rPr>
        <w:t>50</w:t>
      </w:r>
      <w:r w:rsidRPr="00BE2FD0">
        <w:rPr>
          <w:rFonts w:asciiTheme="minorHAnsi" w:hAnsiTheme="minorHAnsi" w:cstheme="minorHAnsi"/>
        </w:rPr>
        <w:t xml:space="preserve"> (2), 285-294 (1999)</w:t>
      </w:r>
      <w:r w:rsidR="00BE2FD0">
        <w:rPr>
          <w:rFonts w:asciiTheme="minorHAnsi" w:hAnsiTheme="minorHAnsi" w:cstheme="minorHAnsi"/>
        </w:rPr>
        <w:t>.</w:t>
      </w:r>
    </w:p>
    <w:p w14:paraId="3E28B0BD" w14:textId="77777777" w:rsid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Schindelin, J.</w:t>
      </w:r>
      <w:r w:rsidRPr="00BE2FD0">
        <w:rPr>
          <w:rFonts w:asciiTheme="minorHAnsi" w:hAnsiTheme="minorHAnsi" w:cstheme="minorHAnsi"/>
          <w:i/>
        </w:rPr>
        <w:t xml:space="preserve"> </w:t>
      </w:r>
      <w:r w:rsidRPr="00BE2FD0">
        <w:rPr>
          <w:rFonts w:asciiTheme="minorHAnsi" w:hAnsiTheme="minorHAnsi" w:cstheme="minorHAnsi"/>
          <w:iCs/>
        </w:rPr>
        <w:t>et al.</w:t>
      </w:r>
      <w:r w:rsidRPr="00BE2FD0">
        <w:rPr>
          <w:rFonts w:asciiTheme="minorHAnsi" w:hAnsiTheme="minorHAnsi" w:cstheme="minorHAnsi"/>
        </w:rPr>
        <w:t xml:space="preserve"> Fiji: an open-source platform for biological-image analysis. </w:t>
      </w:r>
      <w:r w:rsidRPr="00BE2FD0">
        <w:rPr>
          <w:rFonts w:asciiTheme="minorHAnsi" w:hAnsiTheme="minorHAnsi" w:cstheme="minorHAnsi"/>
          <w:i/>
        </w:rPr>
        <w:t>Nature Methods.</w:t>
      </w:r>
      <w:r w:rsidRPr="00BE2FD0">
        <w:rPr>
          <w:rFonts w:asciiTheme="minorHAnsi" w:hAnsiTheme="minorHAnsi" w:cstheme="minorHAnsi"/>
        </w:rPr>
        <w:t xml:space="preserve"> </w:t>
      </w:r>
      <w:r w:rsidRPr="00BE2FD0">
        <w:rPr>
          <w:rFonts w:asciiTheme="minorHAnsi" w:hAnsiTheme="minorHAnsi" w:cstheme="minorHAnsi"/>
          <w:b/>
        </w:rPr>
        <w:t>9</w:t>
      </w:r>
      <w:r w:rsidRPr="00BE2FD0">
        <w:rPr>
          <w:rFonts w:asciiTheme="minorHAnsi" w:hAnsiTheme="minorHAnsi" w:cstheme="minorHAnsi"/>
        </w:rPr>
        <w:t xml:space="preserve"> (7), 676-682 (2012).</w:t>
      </w:r>
    </w:p>
    <w:p w14:paraId="626A41AB" w14:textId="3CE5277D" w:rsidR="00C17BFF" w:rsidRPr="00BE2FD0" w:rsidRDefault="00B66162" w:rsidP="00BE2FD0">
      <w:pPr>
        <w:pStyle w:val="EndNoteBibliography"/>
        <w:numPr>
          <w:ilvl w:val="0"/>
          <w:numId w:val="21"/>
        </w:numPr>
        <w:ind w:left="0" w:firstLine="0"/>
        <w:rPr>
          <w:rFonts w:asciiTheme="minorHAnsi" w:hAnsiTheme="minorHAnsi" w:cstheme="minorHAnsi"/>
        </w:rPr>
      </w:pPr>
      <w:r w:rsidRPr="00BE2FD0">
        <w:rPr>
          <w:rFonts w:asciiTheme="minorHAnsi" w:hAnsiTheme="minorHAnsi" w:cstheme="minorHAnsi"/>
        </w:rPr>
        <w:t>Wagner, S.</w:t>
      </w:r>
      <w:r w:rsidRPr="00BE2FD0">
        <w:rPr>
          <w:rFonts w:asciiTheme="minorHAnsi" w:hAnsiTheme="minorHAnsi" w:cstheme="minorHAnsi"/>
          <w:iCs/>
        </w:rPr>
        <w:t xml:space="preserve"> et al</w:t>
      </w:r>
      <w:r w:rsidRPr="00BE2FD0">
        <w:rPr>
          <w:rFonts w:asciiTheme="minorHAnsi" w:hAnsiTheme="minorHAnsi" w:cstheme="minorHAnsi"/>
          <w:i/>
        </w:rPr>
        <w:t>.</w:t>
      </w:r>
      <w:r w:rsidRPr="00BE2FD0">
        <w:rPr>
          <w:rFonts w:asciiTheme="minorHAnsi" w:hAnsiTheme="minorHAnsi" w:cstheme="minorHAnsi"/>
        </w:rPr>
        <w:t xml:space="preserve"> Arsenic redox transformations and cycling in the rhizosphere of Pteris vittata and Pteris quadriaurita. </w:t>
      </w:r>
      <w:r w:rsidRPr="00BE2FD0">
        <w:rPr>
          <w:rFonts w:asciiTheme="minorHAnsi" w:hAnsiTheme="minorHAnsi" w:cstheme="minorHAnsi"/>
          <w:i/>
        </w:rPr>
        <w:t>Environmental and Experimental Botany.</w:t>
      </w:r>
      <w:r w:rsidRPr="00BE2FD0">
        <w:rPr>
          <w:rFonts w:asciiTheme="minorHAnsi" w:hAnsiTheme="minorHAnsi" w:cstheme="minorHAnsi"/>
        </w:rPr>
        <w:t xml:space="preserve"> </w:t>
      </w:r>
      <w:r w:rsidRPr="00BE2FD0">
        <w:rPr>
          <w:rFonts w:asciiTheme="minorHAnsi" w:hAnsiTheme="minorHAnsi" w:cstheme="minorHAnsi"/>
          <w:b/>
        </w:rPr>
        <w:t>177</w:t>
      </w:r>
      <w:r w:rsidR="004B30E3" w:rsidRPr="00BE2FD0">
        <w:rPr>
          <w:rFonts w:asciiTheme="minorHAnsi" w:hAnsiTheme="minorHAnsi" w:cstheme="minorHAnsi"/>
        </w:rPr>
        <w:t xml:space="preserve">, </w:t>
      </w:r>
      <w:r w:rsidRPr="00BE2FD0">
        <w:rPr>
          <w:rFonts w:asciiTheme="minorHAnsi" w:hAnsiTheme="minorHAnsi" w:cstheme="minorHAnsi"/>
        </w:rPr>
        <w:t>104122 (2020).</w:t>
      </w:r>
    </w:p>
    <w:sectPr w:rsidR="00C17BFF" w:rsidRPr="00BE2FD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D3E13" w14:textId="77777777" w:rsidR="002330C2" w:rsidRDefault="002330C2" w:rsidP="00621C4E">
      <w:r>
        <w:separator/>
      </w:r>
    </w:p>
  </w:endnote>
  <w:endnote w:type="continuationSeparator" w:id="0">
    <w:p w14:paraId="09485C1F" w14:textId="77777777" w:rsidR="002330C2" w:rsidRDefault="002330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136248"/>
      <w:docPartObj>
        <w:docPartGallery w:val="Page Numbers (Bottom of Page)"/>
        <w:docPartUnique/>
      </w:docPartObj>
    </w:sdtPr>
    <w:sdtEndPr>
      <w:rPr>
        <w:noProof/>
      </w:rPr>
    </w:sdtEndPr>
    <w:sdtContent>
      <w:p w14:paraId="37AC49DF" w14:textId="1B4CAB90" w:rsidR="002C3586" w:rsidRDefault="002C3586">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39947363" w14:textId="71AB2B06" w:rsidR="002C3586" w:rsidRPr="00494F77" w:rsidRDefault="002C358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C3586" w:rsidRDefault="002C358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003CD" w14:textId="77777777" w:rsidR="002330C2" w:rsidRDefault="002330C2" w:rsidP="00621C4E">
      <w:r>
        <w:separator/>
      </w:r>
    </w:p>
  </w:footnote>
  <w:footnote w:type="continuationSeparator" w:id="0">
    <w:p w14:paraId="21C212A1" w14:textId="77777777" w:rsidR="002330C2" w:rsidRDefault="002330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C3586" w:rsidRPr="006F06E4" w:rsidRDefault="002C358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A6CE2A8" w:rsidR="002C3586" w:rsidRPr="006F06E4" w:rsidRDefault="002C358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5A62"/>
    <w:multiLevelType w:val="hybridMultilevel"/>
    <w:tmpl w:val="45EE2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7680D"/>
    <w:multiLevelType w:val="multilevel"/>
    <w:tmpl w:val="F8264D0E"/>
    <w:lvl w:ilvl="0">
      <w:start w:val="1"/>
      <w:numFmt w:val="decimal"/>
      <w:lvlText w:val="%1."/>
      <w:lvlJc w:val="left"/>
      <w:pPr>
        <w:ind w:left="360" w:hanging="360"/>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006396C"/>
    <w:multiLevelType w:val="hybridMultilevel"/>
    <w:tmpl w:val="291441B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F1803"/>
    <w:multiLevelType w:val="hybridMultilevel"/>
    <w:tmpl w:val="AE22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3"/>
  </w:num>
  <w:num w:numId="4">
    <w:abstractNumId w:val="8"/>
  </w:num>
  <w:num w:numId="5">
    <w:abstractNumId w:val="14"/>
  </w:num>
  <w:num w:numId="6">
    <w:abstractNumId w:val="0"/>
  </w:num>
  <w:num w:numId="7">
    <w:abstractNumId w:val="9"/>
  </w:num>
  <w:num w:numId="8">
    <w:abstractNumId w:val="10"/>
  </w:num>
  <w:num w:numId="9">
    <w:abstractNumId w:val="15"/>
  </w:num>
  <w:num w:numId="10">
    <w:abstractNumId w:val="18"/>
  </w:num>
  <w:num w:numId="11">
    <w:abstractNumId w:val="2"/>
  </w:num>
  <w:num w:numId="12">
    <w:abstractNumId w:val="11"/>
  </w:num>
  <w:num w:numId="13">
    <w:abstractNumId w:val="7"/>
  </w:num>
  <w:num w:numId="14">
    <w:abstractNumId w:val="17"/>
  </w:num>
  <w:num w:numId="15">
    <w:abstractNumId w:val="12"/>
  </w:num>
  <w:num w:numId="16">
    <w:abstractNumId w:val="6"/>
  </w:num>
  <w:num w:numId="17">
    <w:abstractNumId w:val="20"/>
  </w:num>
  <w:num w:numId="18">
    <w:abstractNumId w:val="5"/>
  </w:num>
  <w:num w:numId="19">
    <w:abstractNumId w:val="1"/>
  </w:num>
  <w:num w:numId="20">
    <w:abstractNumId w:val="13"/>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e5s9tr5drwz6ezzsnpff5vr0ffpvv2vtef&quot;&gt;JOVE_paper-Converted&lt;record-ids&gt;&lt;item&gt;1&lt;/item&gt;&lt;item&gt;2&lt;/item&gt;&lt;item&gt;5&lt;/item&gt;&lt;item&gt;6&lt;/item&gt;&lt;item&gt;10&lt;/item&gt;&lt;item&gt;11&lt;/item&gt;&lt;item&gt;12&lt;/item&gt;&lt;item&gt;13&lt;/item&gt;&lt;item&gt;14&lt;/item&gt;&lt;item&gt;16&lt;/item&gt;&lt;item&gt;17&lt;/item&gt;&lt;item&gt;18&lt;/item&gt;&lt;item&gt;19&lt;/item&gt;&lt;item&gt;23&lt;/item&gt;&lt;item&gt;25&lt;/item&gt;&lt;item&gt;26&lt;/item&gt;&lt;item&gt;27&lt;/item&gt;&lt;item&gt;29&lt;/item&gt;&lt;item&gt;30&lt;/item&gt;&lt;item&gt;35&lt;/item&gt;&lt;item&gt;36&lt;/item&gt;&lt;item&gt;45&lt;/item&gt;&lt;item&gt;46&lt;/item&gt;&lt;item&gt;47&lt;/item&gt;&lt;item&gt;48&lt;/item&gt;&lt;item&gt;49&lt;/item&gt;&lt;item&gt;50&lt;/item&gt;&lt;item&gt;51&lt;/item&gt;&lt;item&gt;52&lt;/item&gt;&lt;item&gt;53&lt;/item&gt;&lt;item&gt;54&lt;/item&gt;&lt;item&gt;55&lt;/item&gt;&lt;item&gt;57&lt;/item&gt;&lt;item&gt;58&lt;/item&gt;&lt;item&gt;59&lt;/item&gt;&lt;item&gt;60&lt;/item&gt;&lt;item&gt;61&lt;/item&gt;&lt;item&gt;63&lt;/item&gt;&lt;item&gt;64&lt;/item&gt;&lt;item&gt;65&lt;/item&gt;&lt;item&gt;66&lt;/item&gt;&lt;item&gt;67&lt;/item&gt;&lt;item&gt;68&lt;/item&gt;&lt;item&gt;76&lt;/item&gt;&lt;item&gt;77&lt;/item&gt;&lt;item&gt;78&lt;/item&gt;&lt;item&gt;80&lt;/item&gt;&lt;item&gt;81&lt;/item&gt;&lt;/record-ids&gt;&lt;/item&gt;&lt;item db-id=&quot;xddfvwxsm9z0s7esseu5tsax2f9azstvpees&quot;&gt;My EndNote Library-Converted&lt;record-ids&gt;&lt;item&gt;34&lt;/item&gt;&lt;item&gt;1102&lt;/item&gt;&lt;item&gt;1623&lt;/item&gt;&lt;item&gt;1705&lt;/item&gt;&lt;item&gt;1726&lt;/item&gt;&lt;/record-ids&gt;&lt;/item&gt;&lt;/Libraries&gt;"/>
  </w:docVars>
  <w:rsids>
    <w:rsidRoot w:val="00EE705F"/>
    <w:rsid w:val="00001169"/>
    <w:rsid w:val="00001806"/>
    <w:rsid w:val="0000283C"/>
    <w:rsid w:val="00003557"/>
    <w:rsid w:val="00003BA4"/>
    <w:rsid w:val="0000414D"/>
    <w:rsid w:val="000053F8"/>
    <w:rsid w:val="00005815"/>
    <w:rsid w:val="000063A6"/>
    <w:rsid w:val="00006E68"/>
    <w:rsid w:val="00007DBC"/>
    <w:rsid w:val="00007EA1"/>
    <w:rsid w:val="000100F0"/>
    <w:rsid w:val="00010135"/>
    <w:rsid w:val="000127E3"/>
    <w:rsid w:val="000129B2"/>
    <w:rsid w:val="00012FF9"/>
    <w:rsid w:val="00013078"/>
    <w:rsid w:val="00013238"/>
    <w:rsid w:val="0001389C"/>
    <w:rsid w:val="00013EC8"/>
    <w:rsid w:val="00014314"/>
    <w:rsid w:val="00015213"/>
    <w:rsid w:val="00016540"/>
    <w:rsid w:val="000172DE"/>
    <w:rsid w:val="00017D39"/>
    <w:rsid w:val="00020092"/>
    <w:rsid w:val="000203D0"/>
    <w:rsid w:val="000209CF"/>
    <w:rsid w:val="000212AE"/>
    <w:rsid w:val="00021434"/>
    <w:rsid w:val="00021774"/>
    <w:rsid w:val="00021DF3"/>
    <w:rsid w:val="00022B90"/>
    <w:rsid w:val="000236BE"/>
    <w:rsid w:val="00023869"/>
    <w:rsid w:val="00024598"/>
    <w:rsid w:val="000279B0"/>
    <w:rsid w:val="00032769"/>
    <w:rsid w:val="0003311E"/>
    <w:rsid w:val="00034373"/>
    <w:rsid w:val="00034963"/>
    <w:rsid w:val="000350D3"/>
    <w:rsid w:val="0003635F"/>
    <w:rsid w:val="00036D05"/>
    <w:rsid w:val="00037B58"/>
    <w:rsid w:val="000443FB"/>
    <w:rsid w:val="00045640"/>
    <w:rsid w:val="00047359"/>
    <w:rsid w:val="000474CE"/>
    <w:rsid w:val="000478FA"/>
    <w:rsid w:val="00050A12"/>
    <w:rsid w:val="000512F3"/>
    <w:rsid w:val="00051779"/>
    <w:rsid w:val="00051B73"/>
    <w:rsid w:val="000522E4"/>
    <w:rsid w:val="00053D31"/>
    <w:rsid w:val="00054962"/>
    <w:rsid w:val="00055579"/>
    <w:rsid w:val="00055F15"/>
    <w:rsid w:val="0005612A"/>
    <w:rsid w:val="00056793"/>
    <w:rsid w:val="00056B26"/>
    <w:rsid w:val="0005706A"/>
    <w:rsid w:val="000575CF"/>
    <w:rsid w:val="00060179"/>
    <w:rsid w:val="0006037B"/>
    <w:rsid w:val="00060ABE"/>
    <w:rsid w:val="000614F4"/>
    <w:rsid w:val="0006156E"/>
    <w:rsid w:val="00061A50"/>
    <w:rsid w:val="00061B08"/>
    <w:rsid w:val="00062062"/>
    <w:rsid w:val="00062BB0"/>
    <w:rsid w:val="0006361B"/>
    <w:rsid w:val="000639F4"/>
    <w:rsid w:val="00064104"/>
    <w:rsid w:val="00064F32"/>
    <w:rsid w:val="000652E3"/>
    <w:rsid w:val="00066025"/>
    <w:rsid w:val="000669A1"/>
    <w:rsid w:val="00066DF1"/>
    <w:rsid w:val="00067A8F"/>
    <w:rsid w:val="000701D1"/>
    <w:rsid w:val="000707BE"/>
    <w:rsid w:val="00072021"/>
    <w:rsid w:val="00072047"/>
    <w:rsid w:val="00075096"/>
    <w:rsid w:val="00077229"/>
    <w:rsid w:val="00077D5E"/>
    <w:rsid w:val="00080A20"/>
    <w:rsid w:val="00081E87"/>
    <w:rsid w:val="00082796"/>
    <w:rsid w:val="00082CAD"/>
    <w:rsid w:val="00082DF4"/>
    <w:rsid w:val="00084B60"/>
    <w:rsid w:val="00084D6A"/>
    <w:rsid w:val="00085CE4"/>
    <w:rsid w:val="00086FF5"/>
    <w:rsid w:val="00087334"/>
    <w:rsid w:val="00087C0A"/>
    <w:rsid w:val="00091788"/>
    <w:rsid w:val="00092628"/>
    <w:rsid w:val="0009273C"/>
    <w:rsid w:val="00092AD5"/>
    <w:rsid w:val="00093BC4"/>
    <w:rsid w:val="000943E6"/>
    <w:rsid w:val="0009581A"/>
    <w:rsid w:val="0009622E"/>
    <w:rsid w:val="0009676F"/>
    <w:rsid w:val="00097929"/>
    <w:rsid w:val="000A07A2"/>
    <w:rsid w:val="000A0F2D"/>
    <w:rsid w:val="000A1E80"/>
    <w:rsid w:val="000A2BB7"/>
    <w:rsid w:val="000A2C1F"/>
    <w:rsid w:val="000A387C"/>
    <w:rsid w:val="000A3B5C"/>
    <w:rsid w:val="000A3B70"/>
    <w:rsid w:val="000A46FA"/>
    <w:rsid w:val="000A5153"/>
    <w:rsid w:val="000A5634"/>
    <w:rsid w:val="000A62AC"/>
    <w:rsid w:val="000B10AE"/>
    <w:rsid w:val="000B30BF"/>
    <w:rsid w:val="000B34B8"/>
    <w:rsid w:val="000B3E0C"/>
    <w:rsid w:val="000B4032"/>
    <w:rsid w:val="000B566B"/>
    <w:rsid w:val="000B595C"/>
    <w:rsid w:val="000B5E84"/>
    <w:rsid w:val="000B662E"/>
    <w:rsid w:val="000B7294"/>
    <w:rsid w:val="000B75D0"/>
    <w:rsid w:val="000B761A"/>
    <w:rsid w:val="000C0CCC"/>
    <w:rsid w:val="000C1CF8"/>
    <w:rsid w:val="000C1EA7"/>
    <w:rsid w:val="000C2349"/>
    <w:rsid w:val="000C49CF"/>
    <w:rsid w:val="000C52E9"/>
    <w:rsid w:val="000C5B8B"/>
    <w:rsid w:val="000C5CDC"/>
    <w:rsid w:val="000C65DC"/>
    <w:rsid w:val="000C66F3"/>
    <w:rsid w:val="000C6900"/>
    <w:rsid w:val="000C6DA2"/>
    <w:rsid w:val="000D14B8"/>
    <w:rsid w:val="000D19B6"/>
    <w:rsid w:val="000D28BF"/>
    <w:rsid w:val="000D31E8"/>
    <w:rsid w:val="000D3876"/>
    <w:rsid w:val="000D611A"/>
    <w:rsid w:val="000D76E4"/>
    <w:rsid w:val="000D7752"/>
    <w:rsid w:val="000E3816"/>
    <w:rsid w:val="000E3AE7"/>
    <w:rsid w:val="000E446A"/>
    <w:rsid w:val="000E4F77"/>
    <w:rsid w:val="000E5750"/>
    <w:rsid w:val="000E5DC0"/>
    <w:rsid w:val="000F051C"/>
    <w:rsid w:val="000F1E07"/>
    <w:rsid w:val="000F265C"/>
    <w:rsid w:val="000F2759"/>
    <w:rsid w:val="000F32AB"/>
    <w:rsid w:val="000F3AFA"/>
    <w:rsid w:val="000F5712"/>
    <w:rsid w:val="000F5F6D"/>
    <w:rsid w:val="000F5FEF"/>
    <w:rsid w:val="000F6611"/>
    <w:rsid w:val="000F70AE"/>
    <w:rsid w:val="000F7E22"/>
    <w:rsid w:val="00101DA2"/>
    <w:rsid w:val="001052B9"/>
    <w:rsid w:val="00107554"/>
    <w:rsid w:val="001075E9"/>
    <w:rsid w:val="001104F3"/>
    <w:rsid w:val="00112EEB"/>
    <w:rsid w:val="001130C6"/>
    <w:rsid w:val="00113873"/>
    <w:rsid w:val="00113C47"/>
    <w:rsid w:val="0011545C"/>
    <w:rsid w:val="0011610E"/>
    <w:rsid w:val="0011671B"/>
    <w:rsid w:val="001173FF"/>
    <w:rsid w:val="0012127E"/>
    <w:rsid w:val="00124F28"/>
    <w:rsid w:val="0012563A"/>
    <w:rsid w:val="0012584D"/>
    <w:rsid w:val="001264DE"/>
    <w:rsid w:val="00127747"/>
    <w:rsid w:val="001313A7"/>
    <w:rsid w:val="0013276F"/>
    <w:rsid w:val="00133D07"/>
    <w:rsid w:val="001342B5"/>
    <w:rsid w:val="0013621E"/>
    <w:rsid w:val="0013642E"/>
    <w:rsid w:val="001371FC"/>
    <w:rsid w:val="001400B8"/>
    <w:rsid w:val="001407C1"/>
    <w:rsid w:val="00142EB2"/>
    <w:rsid w:val="00142EFE"/>
    <w:rsid w:val="0014361A"/>
    <w:rsid w:val="001439AB"/>
    <w:rsid w:val="0014754A"/>
    <w:rsid w:val="00147556"/>
    <w:rsid w:val="00147BD7"/>
    <w:rsid w:val="0015090C"/>
    <w:rsid w:val="001525D4"/>
    <w:rsid w:val="00152A23"/>
    <w:rsid w:val="00153A8D"/>
    <w:rsid w:val="00156B11"/>
    <w:rsid w:val="00162CB7"/>
    <w:rsid w:val="001648D7"/>
    <w:rsid w:val="00164B86"/>
    <w:rsid w:val="0016510A"/>
    <w:rsid w:val="001665C9"/>
    <w:rsid w:val="00166F32"/>
    <w:rsid w:val="001673C3"/>
    <w:rsid w:val="00167C22"/>
    <w:rsid w:val="0017186D"/>
    <w:rsid w:val="001718C0"/>
    <w:rsid w:val="00171E5B"/>
    <w:rsid w:val="00171F18"/>
    <w:rsid w:val="00171F94"/>
    <w:rsid w:val="00172B45"/>
    <w:rsid w:val="00173775"/>
    <w:rsid w:val="00173EF5"/>
    <w:rsid w:val="00174C19"/>
    <w:rsid w:val="00175D4E"/>
    <w:rsid w:val="00176098"/>
    <w:rsid w:val="0017668A"/>
    <w:rsid w:val="001766FE"/>
    <w:rsid w:val="00176AFA"/>
    <w:rsid w:val="00176F9F"/>
    <w:rsid w:val="001771E7"/>
    <w:rsid w:val="001803A1"/>
    <w:rsid w:val="001903CA"/>
    <w:rsid w:val="001911FF"/>
    <w:rsid w:val="00191EF9"/>
    <w:rsid w:val="00191FB2"/>
    <w:rsid w:val="00192006"/>
    <w:rsid w:val="00193180"/>
    <w:rsid w:val="0019453B"/>
    <w:rsid w:val="001950E8"/>
    <w:rsid w:val="0019530C"/>
    <w:rsid w:val="0019593C"/>
    <w:rsid w:val="00196792"/>
    <w:rsid w:val="001A134A"/>
    <w:rsid w:val="001A1CA1"/>
    <w:rsid w:val="001A1D5A"/>
    <w:rsid w:val="001A1E07"/>
    <w:rsid w:val="001A1F20"/>
    <w:rsid w:val="001A35B8"/>
    <w:rsid w:val="001A4570"/>
    <w:rsid w:val="001A5AC5"/>
    <w:rsid w:val="001A5B72"/>
    <w:rsid w:val="001A7442"/>
    <w:rsid w:val="001B1519"/>
    <w:rsid w:val="001B1E77"/>
    <w:rsid w:val="001B28CE"/>
    <w:rsid w:val="001B2D5C"/>
    <w:rsid w:val="001B2E2D"/>
    <w:rsid w:val="001B39F3"/>
    <w:rsid w:val="001B565B"/>
    <w:rsid w:val="001B5CD2"/>
    <w:rsid w:val="001B6EDA"/>
    <w:rsid w:val="001C00C9"/>
    <w:rsid w:val="001C046F"/>
    <w:rsid w:val="001C0BEE"/>
    <w:rsid w:val="001C1E49"/>
    <w:rsid w:val="001C27C1"/>
    <w:rsid w:val="001C2A98"/>
    <w:rsid w:val="001C3B86"/>
    <w:rsid w:val="001C4D95"/>
    <w:rsid w:val="001C6880"/>
    <w:rsid w:val="001C77C7"/>
    <w:rsid w:val="001D089B"/>
    <w:rsid w:val="001D2FD5"/>
    <w:rsid w:val="001D3D7D"/>
    <w:rsid w:val="001D3FFF"/>
    <w:rsid w:val="001D4074"/>
    <w:rsid w:val="001D4271"/>
    <w:rsid w:val="001D4519"/>
    <w:rsid w:val="001D4997"/>
    <w:rsid w:val="001D625F"/>
    <w:rsid w:val="001D6786"/>
    <w:rsid w:val="001D68A4"/>
    <w:rsid w:val="001D6A7A"/>
    <w:rsid w:val="001D7442"/>
    <w:rsid w:val="001D7576"/>
    <w:rsid w:val="001E04EB"/>
    <w:rsid w:val="001E0E3F"/>
    <w:rsid w:val="001E14A0"/>
    <w:rsid w:val="001E2C1B"/>
    <w:rsid w:val="001E43EF"/>
    <w:rsid w:val="001E4626"/>
    <w:rsid w:val="001E6DCF"/>
    <w:rsid w:val="001E7376"/>
    <w:rsid w:val="001F0569"/>
    <w:rsid w:val="001F17EB"/>
    <w:rsid w:val="001F225C"/>
    <w:rsid w:val="001F30F4"/>
    <w:rsid w:val="001F4DCD"/>
    <w:rsid w:val="001F5865"/>
    <w:rsid w:val="00200792"/>
    <w:rsid w:val="00201353"/>
    <w:rsid w:val="002013E4"/>
    <w:rsid w:val="00201CFA"/>
    <w:rsid w:val="0020220D"/>
    <w:rsid w:val="00202448"/>
    <w:rsid w:val="00202D15"/>
    <w:rsid w:val="00204402"/>
    <w:rsid w:val="00204E69"/>
    <w:rsid w:val="00205B3F"/>
    <w:rsid w:val="00206C82"/>
    <w:rsid w:val="00207F56"/>
    <w:rsid w:val="00212EAE"/>
    <w:rsid w:val="00213835"/>
    <w:rsid w:val="00214BEE"/>
    <w:rsid w:val="00215F2A"/>
    <w:rsid w:val="00216421"/>
    <w:rsid w:val="002205B8"/>
    <w:rsid w:val="00220B89"/>
    <w:rsid w:val="002217A4"/>
    <w:rsid w:val="00222E2F"/>
    <w:rsid w:val="00223205"/>
    <w:rsid w:val="0022374D"/>
    <w:rsid w:val="00225354"/>
    <w:rsid w:val="00225720"/>
    <w:rsid w:val="002259E5"/>
    <w:rsid w:val="00226140"/>
    <w:rsid w:val="002274F3"/>
    <w:rsid w:val="00227784"/>
    <w:rsid w:val="0023094C"/>
    <w:rsid w:val="00230E1A"/>
    <w:rsid w:val="00231051"/>
    <w:rsid w:val="00232F8A"/>
    <w:rsid w:val="002330C2"/>
    <w:rsid w:val="00233484"/>
    <w:rsid w:val="00234303"/>
    <w:rsid w:val="00234BE3"/>
    <w:rsid w:val="00235A90"/>
    <w:rsid w:val="00235FB4"/>
    <w:rsid w:val="0023624F"/>
    <w:rsid w:val="00237037"/>
    <w:rsid w:val="00240039"/>
    <w:rsid w:val="00241D6A"/>
    <w:rsid w:val="00241E48"/>
    <w:rsid w:val="00241FE5"/>
    <w:rsid w:val="0024214E"/>
    <w:rsid w:val="00242623"/>
    <w:rsid w:val="002446DF"/>
    <w:rsid w:val="0024631A"/>
    <w:rsid w:val="00250558"/>
    <w:rsid w:val="00250AB9"/>
    <w:rsid w:val="0025357C"/>
    <w:rsid w:val="002569A5"/>
    <w:rsid w:val="00257AF4"/>
    <w:rsid w:val="002605D1"/>
    <w:rsid w:val="00260652"/>
    <w:rsid w:val="00261A1A"/>
    <w:rsid w:val="00261F25"/>
    <w:rsid w:val="0026202D"/>
    <w:rsid w:val="002648A9"/>
    <w:rsid w:val="0026536F"/>
    <w:rsid w:val="0026553C"/>
    <w:rsid w:val="002655E1"/>
    <w:rsid w:val="002656A2"/>
    <w:rsid w:val="002661A0"/>
    <w:rsid w:val="0026790A"/>
    <w:rsid w:val="00267DD5"/>
    <w:rsid w:val="00270156"/>
    <w:rsid w:val="00272D22"/>
    <w:rsid w:val="00273099"/>
    <w:rsid w:val="00274A0A"/>
    <w:rsid w:val="0027636B"/>
    <w:rsid w:val="00276BF0"/>
    <w:rsid w:val="00277593"/>
    <w:rsid w:val="002805B0"/>
    <w:rsid w:val="00280736"/>
    <w:rsid w:val="00280909"/>
    <w:rsid w:val="00280918"/>
    <w:rsid w:val="00281368"/>
    <w:rsid w:val="00282081"/>
    <w:rsid w:val="00282AF6"/>
    <w:rsid w:val="00284C42"/>
    <w:rsid w:val="0028596A"/>
    <w:rsid w:val="00287085"/>
    <w:rsid w:val="00287CE0"/>
    <w:rsid w:val="00287DC0"/>
    <w:rsid w:val="00290AF9"/>
    <w:rsid w:val="00291131"/>
    <w:rsid w:val="00291233"/>
    <w:rsid w:val="00291CC8"/>
    <w:rsid w:val="002920B0"/>
    <w:rsid w:val="0029252C"/>
    <w:rsid w:val="00292D85"/>
    <w:rsid w:val="002967CF"/>
    <w:rsid w:val="00297788"/>
    <w:rsid w:val="002A0059"/>
    <w:rsid w:val="002A3126"/>
    <w:rsid w:val="002A3285"/>
    <w:rsid w:val="002A34F9"/>
    <w:rsid w:val="002A484B"/>
    <w:rsid w:val="002A64A6"/>
    <w:rsid w:val="002B1FE3"/>
    <w:rsid w:val="002B25D5"/>
    <w:rsid w:val="002B264C"/>
    <w:rsid w:val="002B3301"/>
    <w:rsid w:val="002B3775"/>
    <w:rsid w:val="002B4589"/>
    <w:rsid w:val="002B5833"/>
    <w:rsid w:val="002C02D0"/>
    <w:rsid w:val="002C1424"/>
    <w:rsid w:val="002C1445"/>
    <w:rsid w:val="002C181B"/>
    <w:rsid w:val="002C3586"/>
    <w:rsid w:val="002C3A07"/>
    <w:rsid w:val="002C47D4"/>
    <w:rsid w:val="002C6764"/>
    <w:rsid w:val="002D0E5A"/>
    <w:rsid w:val="002D0E8E"/>
    <w:rsid w:val="002D0F38"/>
    <w:rsid w:val="002D1B13"/>
    <w:rsid w:val="002D5798"/>
    <w:rsid w:val="002D6409"/>
    <w:rsid w:val="002D77E3"/>
    <w:rsid w:val="002D7AF9"/>
    <w:rsid w:val="002E2261"/>
    <w:rsid w:val="002E2283"/>
    <w:rsid w:val="002E2F37"/>
    <w:rsid w:val="002E3022"/>
    <w:rsid w:val="002E32EB"/>
    <w:rsid w:val="002E3EF4"/>
    <w:rsid w:val="002E42D7"/>
    <w:rsid w:val="002E5B63"/>
    <w:rsid w:val="002E5E28"/>
    <w:rsid w:val="002E6EB7"/>
    <w:rsid w:val="002F0B6A"/>
    <w:rsid w:val="002F121C"/>
    <w:rsid w:val="002F1432"/>
    <w:rsid w:val="002F1511"/>
    <w:rsid w:val="002F159D"/>
    <w:rsid w:val="002F247E"/>
    <w:rsid w:val="002F2859"/>
    <w:rsid w:val="002F3BD1"/>
    <w:rsid w:val="002F5BA0"/>
    <w:rsid w:val="002F6E3C"/>
    <w:rsid w:val="0030052E"/>
    <w:rsid w:val="0030117D"/>
    <w:rsid w:val="00301F30"/>
    <w:rsid w:val="00302C46"/>
    <w:rsid w:val="003038FD"/>
    <w:rsid w:val="00303C87"/>
    <w:rsid w:val="0030631E"/>
    <w:rsid w:val="00307103"/>
    <w:rsid w:val="003073A8"/>
    <w:rsid w:val="003108E5"/>
    <w:rsid w:val="003115A8"/>
    <w:rsid w:val="003120CB"/>
    <w:rsid w:val="0031489D"/>
    <w:rsid w:val="003176B9"/>
    <w:rsid w:val="00320153"/>
    <w:rsid w:val="00320367"/>
    <w:rsid w:val="00321B65"/>
    <w:rsid w:val="00322871"/>
    <w:rsid w:val="00323E6C"/>
    <w:rsid w:val="00326FB3"/>
    <w:rsid w:val="003316D4"/>
    <w:rsid w:val="003321B2"/>
    <w:rsid w:val="00332BBE"/>
    <w:rsid w:val="00333822"/>
    <w:rsid w:val="00333A4E"/>
    <w:rsid w:val="00333C98"/>
    <w:rsid w:val="00333E41"/>
    <w:rsid w:val="00334A8A"/>
    <w:rsid w:val="00334C03"/>
    <w:rsid w:val="003363C7"/>
    <w:rsid w:val="00336715"/>
    <w:rsid w:val="003401EC"/>
    <w:rsid w:val="00340DFD"/>
    <w:rsid w:val="00342BA6"/>
    <w:rsid w:val="003436EC"/>
    <w:rsid w:val="00344954"/>
    <w:rsid w:val="00344FDB"/>
    <w:rsid w:val="003455B3"/>
    <w:rsid w:val="00345DE8"/>
    <w:rsid w:val="0034786C"/>
    <w:rsid w:val="00347A73"/>
    <w:rsid w:val="003500D5"/>
    <w:rsid w:val="00350CD7"/>
    <w:rsid w:val="00354555"/>
    <w:rsid w:val="003553F9"/>
    <w:rsid w:val="003562A6"/>
    <w:rsid w:val="00357BB0"/>
    <w:rsid w:val="00360C17"/>
    <w:rsid w:val="003621C6"/>
    <w:rsid w:val="003622B8"/>
    <w:rsid w:val="00364EE4"/>
    <w:rsid w:val="00365A9E"/>
    <w:rsid w:val="00365C33"/>
    <w:rsid w:val="00366B76"/>
    <w:rsid w:val="00367B94"/>
    <w:rsid w:val="00371D86"/>
    <w:rsid w:val="00373051"/>
    <w:rsid w:val="003732DA"/>
    <w:rsid w:val="00373B8F"/>
    <w:rsid w:val="00376D95"/>
    <w:rsid w:val="00377FBB"/>
    <w:rsid w:val="00381EBB"/>
    <w:rsid w:val="00382670"/>
    <w:rsid w:val="00382DA0"/>
    <w:rsid w:val="00383981"/>
    <w:rsid w:val="00383E38"/>
    <w:rsid w:val="00385140"/>
    <w:rsid w:val="00393CC7"/>
    <w:rsid w:val="00396302"/>
    <w:rsid w:val="00396827"/>
    <w:rsid w:val="00396895"/>
    <w:rsid w:val="003971F7"/>
    <w:rsid w:val="003A0CD7"/>
    <w:rsid w:val="003A1385"/>
    <w:rsid w:val="003A16FC"/>
    <w:rsid w:val="003A2C8A"/>
    <w:rsid w:val="003A445E"/>
    <w:rsid w:val="003A4E34"/>
    <w:rsid w:val="003A4FCD"/>
    <w:rsid w:val="003A6424"/>
    <w:rsid w:val="003A708C"/>
    <w:rsid w:val="003B0937"/>
    <w:rsid w:val="003B0944"/>
    <w:rsid w:val="003B1593"/>
    <w:rsid w:val="003B3AD4"/>
    <w:rsid w:val="003B3B7F"/>
    <w:rsid w:val="003B4381"/>
    <w:rsid w:val="003B5FF0"/>
    <w:rsid w:val="003C0274"/>
    <w:rsid w:val="003C04B7"/>
    <w:rsid w:val="003C0DA1"/>
    <w:rsid w:val="003C1043"/>
    <w:rsid w:val="003C14F1"/>
    <w:rsid w:val="003C1A30"/>
    <w:rsid w:val="003C1EA6"/>
    <w:rsid w:val="003C2BE5"/>
    <w:rsid w:val="003C4B29"/>
    <w:rsid w:val="003C5505"/>
    <w:rsid w:val="003C5756"/>
    <w:rsid w:val="003C6779"/>
    <w:rsid w:val="003C71BE"/>
    <w:rsid w:val="003D033C"/>
    <w:rsid w:val="003D2998"/>
    <w:rsid w:val="003D2F0A"/>
    <w:rsid w:val="003D3891"/>
    <w:rsid w:val="003D3FE9"/>
    <w:rsid w:val="003D5D84"/>
    <w:rsid w:val="003D72BC"/>
    <w:rsid w:val="003E01B6"/>
    <w:rsid w:val="003E0B88"/>
    <w:rsid w:val="003E0F4F"/>
    <w:rsid w:val="003E119D"/>
    <w:rsid w:val="003E18AC"/>
    <w:rsid w:val="003E210B"/>
    <w:rsid w:val="003E233C"/>
    <w:rsid w:val="003E2A12"/>
    <w:rsid w:val="003E2A6A"/>
    <w:rsid w:val="003E3251"/>
    <w:rsid w:val="003E3384"/>
    <w:rsid w:val="003E3CA4"/>
    <w:rsid w:val="003E441B"/>
    <w:rsid w:val="003E4DFF"/>
    <w:rsid w:val="003E5078"/>
    <w:rsid w:val="003E548E"/>
    <w:rsid w:val="003E5D6A"/>
    <w:rsid w:val="003E6428"/>
    <w:rsid w:val="003F0221"/>
    <w:rsid w:val="003F2A12"/>
    <w:rsid w:val="003F2C72"/>
    <w:rsid w:val="003F2E3F"/>
    <w:rsid w:val="003F363C"/>
    <w:rsid w:val="003F498B"/>
    <w:rsid w:val="003F67A8"/>
    <w:rsid w:val="003F6DE3"/>
    <w:rsid w:val="003F7F27"/>
    <w:rsid w:val="00400E0C"/>
    <w:rsid w:val="00401717"/>
    <w:rsid w:val="0040297D"/>
    <w:rsid w:val="00403182"/>
    <w:rsid w:val="0040628E"/>
    <w:rsid w:val="004077BA"/>
    <w:rsid w:val="00407EC8"/>
    <w:rsid w:val="0041110A"/>
    <w:rsid w:val="0041116B"/>
    <w:rsid w:val="00411624"/>
    <w:rsid w:val="00413308"/>
    <w:rsid w:val="004148A7"/>
    <w:rsid w:val="004148E1"/>
    <w:rsid w:val="00414CFA"/>
    <w:rsid w:val="00415544"/>
    <w:rsid w:val="00415EC0"/>
    <w:rsid w:val="0041634F"/>
    <w:rsid w:val="00420AB6"/>
    <w:rsid w:val="00420BE9"/>
    <w:rsid w:val="00423AD8"/>
    <w:rsid w:val="00423FDD"/>
    <w:rsid w:val="00424861"/>
    <w:rsid w:val="00424C85"/>
    <w:rsid w:val="004253F5"/>
    <w:rsid w:val="00425DFB"/>
    <w:rsid w:val="004260BD"/>
    <w:rsid w:val="00426AF6"/>
    <w:rsid w:val="0042701E"/>
    <w:rsid w:val="0043012F"/>
    <w:rsid w:val="00430F1F"/>
    <w:rsid w:val="004325E2"/>
    <w:rsid w:val="004326EA"/>
    <w:rsid w:val="00432B24"/>
    <w:rsid w:val="00433FC0"/>
    <w:rsid w:val="00434EC5"/>
    <w:rsid w:val="00442FCC"/>
    <w:rsid w:val="00443A8D"/>
    <w:rsid w:val="00443C60"/>
    <w:rsid w:val="0044434C"/>
    <w:rsid w:val="0044456B"/>
    <w:rsid w:val="0044497F"/>
    <w:rsid w:val="00447BD1"/>
    <w:rsid w:val="004507F3"/>
    <w:rsid w:val="00450AF4"/>
    <w:rsid w:val="00453EAF"/>
    <w:rsid w:val="00456A57"/>
    <w:rsid w:val="00457752"/>
    <w:rsid w:val="00460377"/>
    <w:rsid w:val="004607DE"/>
    <w:rsid w:val="00464E9F"/>
    <w:rsid w:val="00465EBE"/>
    <w:rsid w:val="004671C7"/>
    <w:rsid w:val="00470D74"/>
    <w:rsid w:val="00472048"/>
    <w:rsid w:val="00472F4D"/>
    <w:rsid w:val="004730BF"/>
    <w:rsid w:val="00473112"/>
    <w:rsid w:val="004738B7"/>
    <w:rsid w:val="00473CD0"/>
    <w:rsid w:val="00474DCB"/>
    <w:rsid w:val="0047535C"/>
    <w:rsid w:val="00475560"/>
    <w:rsid w:val="004762F6"/>
    <w:rsid w:val="0047688E"/>
    <w:rsid w:val="00477BF7"/>
    <w:rsid w:val="00477C41"/>
    <w:rsid w:val="004804F1"/>
    <w:rsid w:val="00480819"/>
    <w:rsid w:val="0048125E"/>
    <w:rsid w:val="00482274"/>
    <w:rsid w:val="00485870"/>
    <w:rsid w:val="00485FE8"/>
    <w:rsid w:val="00491311"/>
    <w:rsid w:val="00492473"/>
    <w:rsid w:val="00492EB5"/>
    <w:rsid w:val="004933A2"/>
    <w:rsid w:val="00494265"/>
    <w:rsid w:val="00494805"/>
    <w:rsid w:val="00494F77"/>
    <w:rsid w:val="004967CB"/>
    <w:rsid w:val="00496ED3"/>
    <w:rsid w:val="00496F8E"/>
    <w:rsid w:val="00497721"/>
    <w:rsid w:val="004A0229"/>
    <w:rsid w:val="004A23E9"/>
    <w:rsid w:val="004A257B"/>
    <w:rsid w:val="004A35D2"/>
    <w:rsid w:val="004A5D8E"/>
    <w:rsid w:val="004A71E4"/>
    <w:rsid w:val="004B05D3"/>
    <w:rsid w:val="004B0838"/>
    <w:rsid w:val="004B1C75"/>
    <w:rsid w:val="004B1ED5"/>
    <w:rsid w:val="004B2D1B"/>
    <w:rsid w:val="004B2F00"/>
    <w:rsid w:val="004B30E3"/>
    <w:rsid w:val="004B3149"/>
    <w:rsid w:val="004B351C"/>
    <w:rsid w:val="004B3E5B"/>
    <w:rsid w:val="004B548A"/>
    <w:rsid w:val="004B5BC4"/>
    <w:rsid w:val="004B667A"/>
    <w:rsid w:val="004B6E31"/>
    <w:rsid w:val="004C075C"/>
    <w:rsid w:val="004C1D66"/>
    <w:rsid w:val="004C2256"/>
    <w:rsid w:val="004C2F37"/>
    <w:rsid w:val="004C31D7"/>
    <w:rsid w:val="004C4719"/>
    <w:rsid w:val="004C4AD2"/>
    <w:rsid w:val="004C6981"/>
    <w:rsid w:val="004D1F21"/>
    <w:rsid w:val="004D203D"/>
    <w:rsid w:val="004D268C"/>
    <w:rsid w:val="004D4052"/>
    <w:rsid w:val="004D59D8"/>
    <w:rsid w:val="004D5DA1"/>
    <w:rsid w:val="004D6475"/>
    <w:rsid w:val="004D744F"/>
    <w:rsid w:val="004D7910"/>
    <w:rsid w:val="004E084A"/>
    <w:rsid w:val="004E150F"/>
    <w:rsid w:val="004E1D9F"/>
    <w:rsid w:val="004E1DCA"/>
    <w:rsid w:val="004E23A1"/>
    <w:rsid w:val="004E2514"/>
    <w:rsid w:val="004E3489"/>
    <w:rsid w:val="004E358A"/>
    <w:rsid w:val="004E3AFA"/>
    <w:rsid w:val="004E509A"/>
    <w:rsid w:val="004E6588"/>
    <w:rsid w:val="004E663A"/>
    <w:rsid w:val="004E6809"/>
    <w:rsid w:val="004F00C6"/>
    <w:rsid w:val="004F12E0"/>
    <w:rsid w:val="004F2742"/>
    <w:rsid w:val="004F30BD"/>
    <w:rsid w:val="004F3A50"/>
    <w:rsid w:val="004F6853"/>
    <w:rsid w:val="005024E6"/>
    <w:rsid w:val="00502A0A"/>
    <w:rsid w:val="0050446F"/>
    <w:rsid w:val="00504BA9"/>
    <w:rsid w:val="00506FD5"/>
    <w:rsid w:val="00507655"/>
    <w:rsid w:val="00507C50"/>
    <w:rsid w:val="0051010E"/>
    <w:rsid w:val="005119C1"/>
    <w:rsid w:val="00512886"/>
    <w:rsid w:val="0051428B"/>
    <w:rsid w:val="00514D40"/>
    <w:rsid w:val="00514F78"/>
    <w:rsid w:val="00516FD2"/>
    <w:rsid w:val="00517C3A"/>
    <w:rsid w:val="00520098"/>
    <w:rsid w:val="00520FE7"/>
    <w:rsid w:val="005218DC"/>
    <w:rsid w:val="00522B6D"/>
    <w:rsid w:val="00523780"/>
    <w:rsid w:val="00523980"/>
    <w:rsid w:val="00527BF4"/>
    <w:rsid w:val="005316DE"/>
    <w:rsid w:val="0053190C"/>
    <w:rsid w:val="005324BE"/>
    <w:rsid w:val="00533BC1"/>
    <w:rsid w:val="00534F6C"/>
    <w:rsid w:val="005352D8"/>
    <w:rsid w:val="00535994"/>
    <w:rsid w:val="0053646D"/>
    <w:rsid w:val="00536955"/>
    <w:rsid w:val="00536D67"/>
    <w:rsid w:val="00540AAD"/>
    <w:rsid w:val="00543446"/>
    <w:rsid w:val="00543EC1"/>
    <w:rsid w:val="0054531A"/>
    <w:rsid w:val="00545428"/>
    <w:rsid w:val="00545C7F"/>
    <w:rsid w:val="00546458"/>
    <w:rsid w:val="0054790F"/>
    <w:rsid w:val="0055087C"/>
    <w:rsid w:val="005518F3"/>
    <w:rsid w:val="00553413"/>
    <w:rsid w:val="005534D1"/>
    <w:rsid w:val="00555983"/>
    <w:rsid w:val="00556D99"/>
    <w:rsid w:val="00556E22"/>
    <w:rsid w:val="00560E31"/>
    <w:rsid w:val="00561BDA"/>
    <w:rsid w:val="00563A27"/>
    <w:rsid w:val="005645A2"/>
    <w:rsid w:val="0056636D"/>
    <w:rsid w:val="00567DBF"/>
    <w:rsid w:val="00573668"/>
    <w:rsid w:val="00574AD6"/>
    <w:rsid w:val="00580722"/>
    <w:rsid w:val="00581B23"/>
    <w:rsid w:val="0058219C"/>
    <w:rsid w:val="005849D4"/>
    <w:rsid w:val="005853CF"/>
    <w:rsid w:val="0058707F"/>
    <w:rsid w:val="00591DBD"/>
    <w:rsid w:val="005924DF"/>
    <w:rsid w:val="00592730"/>
    <w:rsid w:val="005931FE"/>
    <w:rsid w:val="0059347B"/>
    <w:rsid w:val="00593C42"/>
    <w:rsid w:val="00594709"/>
    <w:rsid w:val="005A0028"/>
    <w:rsid w:val="005A0ACC"/>
    <w:rsid w:val="005A0D73"/>
    <w:rsid w:val="005A2D95"/>
    <w:rsid w:val="005A2F7A"/>
    <w:rsid w:val="005A4A9B"/>
    <w:rsid w:val="005A5F4C"/>
    <w:rsid w:val="005B0072"/>
    <w:rsid w:val="005B0732"/>
    <w:rsid w:val="005B30A7"/>
    <w:rsid w:val="005B358A"/>
    <w:rsid w:val="005B38A0"/>
    <w:rsid w:val="005B491C"/>
    <w:rsid w:val="005B4DBF"/>
    <w:rsid w:val="005B5DE2"/>
    <w:rsid w:val="005B5E6B"/>
    <w:rsid w:val="005B5F05"/>
    <w:rsid w:val="005B6130"/>
    <w:rsid w:val="005B674C"/>
    <w:rsid w:val="005B7523"/>
    <w:rsid w:val="005C04D7"/>
    <w:rsid w:val="005C1C6A"/>
    <w:rsid w:val="005C24F2"/>
    <w:rsid w:val="005C58E2"/>
    <w:rsid w:val="005C5B00"/>
    <w:rsid w:val="005C6672"/>
    <w:rsid w:val="005C7561"/>
    <w:rsid w:val="005D187A"/>
    <w:rsid w:val="005D1E57"/>
    <w:rsid w:val="005D2F57"/>
    <w:rsid w:val="005D34F6"/>
    <w:rsid w:val="005D40C7"/>
    <w:rsid w:val="005D4832"/>
    <w:rsid w:val="005D4F1A"/>
    <w:rsid w:val="005E1884"/>
    <w:rsid w:val="005E382E"/>
    <w:rsid w:val="005E7272"/>
    <w:rsid w:val="005F0083"/>
    <w:rsid w:val="005F0258"/>
    <w:rsid w:val="005F117A"/>
    <w:rsid w:val="005F373A"/>
    <w:rsid w:val="005F376D"/>
    <w:rsid w:val="005F4F87"/>
    <w:rsid w:val="005F6B0E"/>
    <w:rsid w:val="005F760E"/>
    <w:rsid w:val="005F7B1D"/>
    <w:rsid w:val="00601AA6"/>
    <w:rsid w:val="006020C9"/>
    <w:rsid w:val="0060222A"/>
    <w:rsid w:val="0060275A"/>
    <w:rsid w:val="00604802"/>
    <w:rsid w:val="00605AD9"/>
    <w:rsid w:val="006070C4"/>
    <w:rsid w:val="00610C21"/>
    <w:rsid w:val="00610C9F"/>
    <w:rsid w:val="00611907"/>
    <w:rsid w:val="00612E7C"/>
    <w:rsid w:val="00613116"/>
    <w:rsid w:val="00614CD5"/>
    <w:rsid w:val="00614FBC"/>
    <w:rsid w:val="006152A4"/>
    <w:rsid w:val="006162FD"/>
    <w:rsid w:val="00616331"/>
    <w:rsid w:val="00616980"/>
    <w:rsid w:val="006202A6"/>
    <w:rsid w:val="00620382"/>
    <w:rsid w:val="0062054B"/>
    <w:rsid w:val="00620926"/>
    <w:rsid w:val="00621C4E"/>
    <w:rsid w:val="00624EAE"/>
    <w:rsid w:val="00625532"/>
    <w:rsid w:val="006305A0"/>
    <w:rsid w:val="006305D7"/>
    <w:rsid w:val="00630A8F"/>
    <w:rsid w:val="00630BEC"/>
    <w:rsid w:val="006316A4"/>
    <w:rsid w:val="0063175F"/>
    <w:rsid w:val="00632F63"/>
    <w:rsid w:val="00633A01"/>
    <w:rsid w:val="00633B97"/>
    <w:rsid w:val="00633D91"/>
    <w:rsid w:val="006341F7"/>
    <w:rsid w:val="00634585"/>
    <w:rsid w:val="00635014"/>
    <w:rsid w:val="006366CC"/>
    <w:rsid w:val="006367BA"/>
    <w:rsid w:val="006369CE"/>
    <w:rsid w:val="006411CA"/>
    <w:rsid w:val="006445F3"/>
    <w:rsid w:val="006450C9"/>
    <w:rsid w:val="006451CD"/>
    <w:rsid w:val="00645238"/>
    <w:rsid w:val="0064605E"/>
    <w:rsid w:val="00652485"/>
    <w:rsid w:val="006579A1"/>
    <w:rsid w:val="00657BC4"/>
    <w:rsid w:val="00660B28"/>
    <w:rsid w:val="006619C8"/>
    <w:rsid w:val="00661F8E"/>
    <w:rsid w:val="00662F51"/>
    <w:rsid w:val="0066355C"/>
    <w:rsid w:val="00666D07"/>
    <w:rsid w:val="00671710"/>
    <w:rsid w:val="00671C07"/>
    <w:rsid w:val="00672FBE"/>
    <w:rsid w:val="006731BA"/>
    <w:rsid w:val="00673414"/>
    <w:rsid w:val="00675578"/>
    <w:rsid w:val="00676079"/>
    <w:rsid w:val="00676ECD"/>
    <w:rsid w:val="00677D0A"/>
    <w:rsid w:val="0068185F"/>
    <w:rsid w:val="0068259E"/>
    <w:rsid w:val="00682C49"/>
    <w:rsid w:val="00683445"/>
    <w:rsid w:val="00683FBC"/>
    <w:rsid w:val="00690600"/>
    <w:rsid w:val="006908D9"/>
    <w:rsid w:val="00691809"/>
    <w:rsid w:val="00693677"/>
    <w:rsid w:val="00693811"/>
    <w:rsid w:val="006968F7"/>
    <w:rsid w:val="006A01CF"/>
    <w:rsid w:val="006A211D"/>
    <w:rsid w:val="006A28C3"/>
    <w:rsid w:val="006A377A"/>
    <w:rsid w:val="006A3AA4"/>
    <w:rsid w:val="006A60DD"/>
    <w:rsid w:val="006B0679"/>
    <w:rsid w:val="006B074C"/>
    <w:rsid w:val="006B3B84"/>
    <w:rsid w:val="006B4466"/>
    <w:rsid w:val="006B4E7C"/>
    <w:rsid w:val="006B5D8C"/>
    <w:rsid w:val="006B72D4"/>
    <w:rsid w:val="006C0051"/>
    <w:rsid w:val="006C11CC"/>
    <w:rsid w:val="006C1AEB"/>
    <w:rsid w:val="006C23DF"/>
    <w:rsid w:val="006C3195"/>
    <w:rsid w:val="006C3FF8"/>
    <w:rsid w:val="006C4761"/>
    <w:rsid w:val="006C57FE"/>
    <w:rsid w:val="006C5E03"/>
    <w:rsid w:val="006C668E"/>
    <w:rsid w:val="006C6DA4"/>
    <w:rsid w:val="006D0475"/>
    <w:rsid w:val="006D1CBF"/>
    <w:rsid w:val="006D4362"/>
    <w:rsid w:val="006D4A16"/>
    <w:rsid w:val="006D58A3"/>
    <w:rsid w:val="006D5E51"/>
    <w:rsid w:val="006D6D4F"/>
    <w:rsid w:val="006D7027"/>
    <w:rsid w:val="006D7885"/>
    <w:rsid w:val="006E3AF6"/>
    <w:rsid w:val="006E4253"/>
    <w:rsid w:val="006E4B63"/>
    <w:rsid w:val="006E5205"/>
    <w:rsid w:val="006E64C6"/>
    <w:rsid w:val="006E75CC"/>
    <w:rsid w:val="006E7FDE"/>
    <w:rsid w:val="006F06E4"/>
    <w:rsid w:val="006F362F"/>
    <w:rsid w:val="006F4914"/>
    <w:rsid w:val="006F4A31"/>
    <w:rsid w:val="006F5004"/>
    <w:rsid w:val="006F761D"/>
    <w:rsid w:val="006F7B41"/>
    <w:rsid w:val="00702B5D"/>
    <w:rsid w:val="00703ED2"/>
    <w:rsid w:val="00704253"/>
    <w:rsid w:val="00704CBE"/>
    <w:rsid w:val="00706E68"/>
    <w:rsid w:val="00707410"/>
    <w:rsid w:val="00707454"/>
    <w:rsid w:val="00707B8D"/>
    <w:rsid w:val="0071297E"/>
    <w:rsid w:val="00712A94"/>
    <w:rsid w:val="00713636"/>
    <w:rsid w:val="00713F86"/>
    <w:rsid w:val="00714B8C"/>
    <w:rsid w:val="00715A33"/>
    <w:rsid w:val="0071675D"/>
    <w:rsid w:val="00716E70"/>
    <w:rsid w:val="007175A3"/>
    <w:rsid w:val="00717736"/>
    <w:rsid w:val="00721FA1"/>
    <w:rsid w:val="00723596"/>
    <w:rsid w:val="00723791"/>
    <w:rsid w:val="00732462"/>
    <w:rsid w:val="00732B47"/>
    <w:rsid w:val="00733868"/>
    <w:rsid w:val="00735CF5"/>
    <w:rsid w:val="0074063A"/>
    <w:rsid w:val="00740A6B"/>
    <w:rsid w:val="00740F41"/>
    <w:rsid w:val="007410ED"/>
    <w:rsid w:val="00741905"/>
    <w:rsid w:val="00741F46"/>
    <w:rsid w:val="00742205"/>
    <w:rsid w:val="00742874"/>
    <w:rsid w:val="00742AA4"/>
    <w:rsid w:val="00743587"/>
    <w:rsid w:val="00743BA1"/>
    <w:rsid w:val="00743EE1"/>
    <w:rsid w:val="00744862"/>
    <w:rsid w:val="00744CA8"/>
    <w:rsid w:val="00745F1E"/>
    <w:rsid w:val="00750715"/>
    <w:rsid w:val="0075154F"/>
    <w:rsid w:val="007515FE"/>
    <w:rsid w:val="00752523"/>
    <w:rsid w:val="0075447B"/>
    <w:rsid w:val="007601D0"/>
    <w:rsid w:val="007603BB"/>
    <w:rsid w:val="0076109D"/>
    <w:rsid w:val="007611D2"/>
    <w:rsid w:val="00761351"/>
    <w:rsid w:val="0076249D"/>
    <w:rsid w:val="00767107"/>
    <w:rsid w:val="00767BF0"/>
    <w:rsid w:val="0077220E"/>
    <w:rsid w:val="007730B6"/>
    <w:rsid w:val="00773617"/>
    <w:rsid w:val="00773BFD"/>
    <w:rsid w:val="007743B3"/>
    <w:rsid w:val="00774490"/>
    <w:rsid w:val="00774B3A"/>
    <w:rsid w:val="00774D5C"/>
    <w:rsid w:val="0077581E"/>
    <w:rsid w:val="00775DB1"/>
    <w:rsid w:val="00777E0B"/>
    <w:rsid w:val="00780023"/>
    <w:rsid w:val="007819FF"/>
    <w:rsid w:val="0078360C"/>
    <w:rsid w:val="007842E8"/>
    <w:rsid w:val="00784A4C"/>
    <w:rsid w:val="00784BC6"/>
    <w:rsid w:val="0078523D"/>
    <w:rsid w:val="00785C7D"/>
    <w:rsid w:val="00787204"/>
    <w:rsid w:val="0078748B"/>
    <w:rsid w:val="00792646"/>
    <w:rsid w:val="00793169"/>
    <w:rsid w:val="007931DF"/>
    <w:rsid w:val="0079433D"/>
    <w:rsid w:val="007945F8"/>
    <w:rsid w:val="00795C80"/>
    <w:rsid w:val="00795EED"/>
    <w:rsid w:val="007963F8"/>
    <w:rsid w:val="0079656F"/>
    <w:rsid w:val="007A0172"/>
    <w:rsid w:val="007A02EC"/>
    <w:rsid w:val="007A0439"/>
    <w:rsid w:val="007A1804"/>
    <w:rsid w:val="007A215A"/>
    <w:rsid w:val="007A2511"/>
    <w:rsid w:val="007A260E"/>
    <w:rsid w:val="007A4541"/>
    <w:rsid w:val="007A4720"/>
    <w:rsid w:val="007A4D4C"/>
    <w:rsid w:val="007A4DD6"/>
    <w:rsid w:val="007A5CB9"/>
    <w:rsid w:val="007A76E2"/>
    <w:rsid w:val="007B20AE"/>
    <w:rsid w:val="007B5F6B"/>
    <w:rsid w:val="007B691A"/>
    <w:rsid w:val="007B6B07"/>
    <w:rsid w:val="007B6D43"/>
    <w:rsid w:val="007B749A"/>
    <w:rsid w:val="007B79A8"/>
    <w:rsid w:val="007B7C6E"/>
    <w:rsid w:val="007C059C"/>
    <w:rsid w:val="007C15E4"/>
    <w:rsid w:val="007C1A17"/>
    <w:rsid w:val="007C4CFB"/>
    <w:rsid w:val="007C55B4"/>
    <w:rsid w:val="007C644E"/>
    <w:rsid w:val="007C6B6E"/>
    <w:rsid w:val="007D1133"/>
    <w:rsid w:val="007D44D7"/>
    <w:rsid w:val="007D5579"/>
    <w:rsid w:val="007D621A"/>
    <w:rsid w:val="007D676F"/>
    <w:rsid w:val="007D7F2D"/>
    <w:rsid w:val="007E058A"/>
    <w:rsid w:val="007E2887"/>
    <w:rsid w:val="007E2CD9"/>
    <w:rsid w:val="007E40D0"/>
    <w:rsid w:val="007E43EB"/>
    <w:rsid w:val="007E4538"/>
    <w:rsid w:val="007E5278"/>
    <w:rsid w:val="007E569C"/>
    <w:rsid w:val="007E69EB"/>
    <w:rsid w:val="007E749C"/>
    <w:rsid w:val="007F0F5E"/>
    <w:rsid w:val="007F19D0"/>
    <w:rsid w:val="007F1B5C"/>
    <w:rsid w:val="007F66E9"/>
    <w:rsid w:val="007F7DD8"/>
    <w:rsid w:val="00801257"/>
    <w:rsid w:val="00801B49"/>
    <w:rsid w:val="00803626"/>
    <w:rsid w:val="00803B0A"/>
    <w:rsid w:val="00804DED"/>
    <w:rsid w:val="00805B96"/>
    <w:rsid w:val="00805EAF"/>
    <w:rsid w:val="008105BE"/>
    <w:rsid w:val="008115A5"/>
    <w:rsid w:val="0081165B"/>
    <w:rsid w:val="00811B00"/>
    <w:rsid w:val="00811D46"/>
    <w:rsid w:val="00813329"/>
    <w:rsid w:val="00813D27"/>
    <w:rsid w:val="0081415D"/>
    <w:rsid w:val="00820229"/>
    <w:rsid w:val="00820767"/>
    <w:rsid w:val="00822448"/>
    <w:rsid w:val="00822ABE"/>
    <w:rsid w:val="00823E10"/>
    <w:rsid w:val="008244D1"/>
    <w:rsid w:val="00826103"/>
    <w:rsid w:val="00826289"/>
    <w:rsid w:val="00827107"/>
    <w:rsid w:val="00827F51"/>
    <w:rsid w:val="0083104E"/>
    <w:rsid w:val="008325F2"/>
    <w:rsid w:val="00833B2B"/>
    <w:rsid w:val="008343BE"/>
    <w:rsid w:val="00834DF5"/>
    <w:rsid w:val="00836535"/>
    <w:rsid w:val="00840FB4"/>
    <w:rsid w:val="008410B2"/>
    <w:rsid w:val="00841780"/>
    <w:rsid w:val="00842CE0"/>
    <w:rsid w:val="0084387E"/>
    <w:rsid w:val="00843A62"/>
    <w:rsid w:val="00846A56"/>
    <w:rsid w:val="00847C59"/>
    <w:rsid w:val="00847D20"/>
    <w:rsid w:val="00847E80"/>
    <w:rsid w:val="008500A0"/>
    <w:rsid w:val="00850E05"/>
    <w:rsid w:val="008524E5"/>
    <w:rsid w:val="00852D1F"/>
    <w:rsid w:val="0085351C"/>
    <w:rsid w:val="0085435A"/>
    <w:rsid w:val="008549CA"/>
    <w:rsid w:val="008556C3"/>
    <w:rsid w:val="00856431"/>
    <w:rsid w:val="0085687C"/>
    <w:rsid w:val="00857284"/>
    <w:rsid w:val="00857F0B"/>
    <w:rsid w:val="008611C1"/>
    <w:rsid w:val="00861833"/>
    <w:rsid w:val="008625BA"/>
    <w:rsid w:val="00863C28"/>
    <w:rsid w:val="00865449"/>
    <w:rsid w:val="00866457"/>
    <w:rsid w:val="00866474"/>
    <w:rsid w:val="00866E88"/>
    <w:rsid w:val="00867FA1"/>
    <w:rsid w:val="00870638"/>
    <w:rsid w:val="008706C5"/>
    <w:rsid w:val="00873707"/>
    <w:rsid w:val="00874B20"/>
    <w:rsid w:val="00875394"/>
    <w:rsid w:val="008757C6"/>
    <w:rsid w:val="00875999"/>
    <w:rsid w:val="008763E1"/>
    <w:rsid w:val="0087775C"/>
    <w:rsid w:val="00877EC8"/>
    <w:rsid w:val="00880B3D"/>
    <w:rsid w:val="00880F36"/>
    <w:rsid w:val="0088210A"/>
    <w:rsid w:val="008827D4"/>
    <w:rsid w:val="008833D3"/>
    <w:rsid w:val="00883E43"/>
    <w:rsid w:val="00884CA7"/>
    <w:rsid w:val="00885530"/>
    <w:rsid w:val="00887E6E"/>
    <w:rsid w:val="008910D1"/>
    <w:rsid w:val="00891F38"/>
    <w:rsid w:val="0089296C"/>
    <w:rsid w:val="008953D2"/>
    <w:rsid w:val="00896ABD"/>
    <w:rsid w:val="00896DA6"/>
    <w:rsid w:val="00897AB6"/>
    <w:rsid w:val="00897DA8"/>
    <w:rsid w:val="008A1A1E"/>
    <w:rsid w:val="008A2517"/>
    <w:rsid w:val="008A2581"/>
    <w:rsid w:val="008A3380"/>
    <w:rsid w:val="008A5773"/>
    <w:rsid w:val="008A6AA9"/>
    <w:rsid w:val="008A7A9C"/>
    <w:rsid w:val="008A7FD4"/>
    <w:rsid w:val="008B14E9"/>
    <w:rsid w:val="008B5218"/>
    <w:rsid w:val="008B5E89"/>
    <w:rsid w:val="008B6447"/>
    <w:rsid w:val="008B6635"/>
    <w:rsid w:val="008B7102"/>
    <w:rsid w:val="008C281E"/>
    <w:rsid w:val="008C2A70"/>
    <w:rsid w:val="008C2FA2"/>
    <w:rsid w:val="008C3B7D"/>
    <w:rsid w:val="008C4881"/>
    <w:rsid w:val="008C6076"/>
    <w:rsid w:val="008C6AD4"/>
    <w:rsid w:val="008C7629"/>
    <w:rsid w:val="008D018B"/>
    <w:rsid w:val="008D0F90"/>
    <w:rsid w:val="008D2449"/>
    <w:rsid w:val="008D2693"/>
    <w:rsid w:val="008D3715"/>
    <w:rsid w:val="008D44AE"/>
    <w:rsid w:val="008D4BAE"/>
    <w:rsid w:val="008D5173"/>
    <w:rsid w:val="008D5465"/>
    <w:rsid w:val="008D5DD5"/>
    <w:rsid w:val="008D5E61"/>
    <w:rsid w:val="008D6711"/>
    <w:rsid w:val="008D7EB7"/>
    <w:rsid w:val="008D7EC5"/>
    <w:rsid w:val="008E1CFA"/>
    <w:rsid w:val="008E2E6E"/>
    <w:rsid w:val="008E3684"/>
    <w:rsid w:val="008E450A"/>
    <w:rsid w:val="008E57F5"/>
    <w:rsid w:val="008E7606"/>
    <w:rsid w:val="008E779D"/>
    <w:rsid w:val="008F0CC8"/>
    <w:rsid w:val="008F0D1E"/>
    <w:rsid w:val="008F1285"/>
    <w:rsid w:val="008F1DAA"/>
    <w:rsid w:val="008F3EBD"/>
    <w:rsid w:val="008F514F"/>
    <w:rsid w:val="008F538F"/>
    <w:rsid w:val="008F60B2"/>
    <w:rsid w:val="008F6C28"/>
    <w:rsid w:val="008F6EBB"/>
    <w:rsid w:val="008F7C41"/>
    <w:rsid w:val="00900B76"/>
    <w:rsid w:val="00901C70"/>
    <w:rsid w:val="009031E2"/>
    <w:rsid w:val="00906E95"/>
    <w:rsid w:val="0090744A"/>
    <w:rsid w:val="00907BC5"/>
    <w:rsid w:val="00907EE2"/>
    <w:rsid w:val="00910AA7"/>
    <w:rsid w:val="00912277"/>
    <w:rsid w:val="0091276C"/>
    <w:rsid w:val="009144BF"/>
    <w:rsid w:val="009145BE"/>
    <w:rsid w:val="00915377"/>
    <w:rsid w:val="009165AC"/>
    <w:rsid w:val="0091689F"/>
    <w:rsid w:val="00916FFC"/>
    <w:rsid w:val="0092053F"/>
    <w:rsid w:val="00920B57"/>
    <w:rsid w:val="009231AC"/>
    <w:rsid w:val="0092340A"/>
    <w:rsid w:val="0092349D"/>
    <w:rsid w:val="00925406"/>
    <w:rsid w:val="009274A3"/>
    <w:rsid w:val="0093089B"/>
    <w:rsid w:val="009313D9"/>
    <w:rsid w:val="00931DB0"/>
    <w:rsid w:val="00931DC6"/>
    <w:rsid w:val="00931ED2"/>
    <w:rsid w:val="00935B7F"/>
    <w:rsid w:val="00936CD7"/>
    <w:rsid w:val="00937D7C"/>
    <w:rsid w:val="00937DED"/>
    <w:rsid w:val="00940A5D"/>
    <w:rsid w:val="00941293"/>
    <w:rsid w:val="00941810"/>
    <w:rsid w:val="00941C11"/>
    <w:rsid w:val="00942388"/>
    <w:rsid w:val="00944FF5"/>
    <w:rsid w:val="009461B8"/>
    <w:rsid w:val="00946372"/>
    <w:rsid w:val="009466F4"/>
    <w:rsid w:val="00946905"/>
    <w:rsid w:val="00947CA9"/>
    <w:rsid w:val="0095032B"/>
    <w:rsid w:val="00950B13"/>
    <w:rsid w:val="00950C17"/>
    <w:rsid w:val="009515E5"/>
    <w:rsid w:val="0095176C"/>
    <w:rsid w:val="00951FAF"/>
    <w:rsid w:val="00954740"/>
    <w:rsid w:val="00954F75"/>
    <w:rsid w:val="009556E3"/>
    <w:rsid w:val="009557BC"/>
    <w:rsid w:val="00955AE5"/>
    <w:rsid w:val="00956A6F"/>
    <w:rsid w:val="00956B1D"/>
    <w:rsid w:val="00956C9B"/>
    <w:rsid w:val="009572DD"/>
    <w:rsid w:val="009603E6"/>
    <w:rsid w:val="009603E9"/>
    <w:rsid w:val="00960B55"/>
    <w:rsid w:val="00962E71"/>
    <w:rsid w:val="00963ABC"/>
    <w:rsid w:val="009640C1"/>
    <w:rsid w:val="00965D21"/>
    <w:rsid w:val="00965DE2"/>
    <w:rsid w:val="00967764"/>
    <w:rsid w:val="00967881"/>
    <w:rsid w:val="009707C7"/>
    <w:rsid w:val="00970B0E"/>
    <w:rsid w:val="00970BB9"/>
    <w:rsid w:val="00970E5C"/>
    <w:rsid w:val="009726EE"/>
    <w:rsid w:val="00972CDE"/>
    <w:rsid w:val="009733DD"/>
    <w:rsid w:val="009738F8"/>
    <w:rsid w:val="00975573"/>
    <w:rsid w:val="00975F86"/>
    <w:rsid w:val="00976D03"/>
    <w:rsid w:val="00977B30"/>
    <w:rsid w:val="00977E6A"/>
    <w:rsid w:val="00977F05"/>
    <w:rsid w:val="00980DFD"/>
    <w:rsid w:val="00982F41"/>
    <w:rsid w:val="009833A0"/>
    <w:rsid w:val="0098393E"/>
    <w:rsid w:val="00985090"/>
    <w:rsid w:val="00987710"/>
    <w:rsid w:val="0098784C"/>
    <w:rsid w:val="009904AB"/>
    <w:rsid w:val="00990557"/>
    <w:rsid w:val="009938FF"/>
    <w:rsid w:val="009955F7"/>
    <w:rsid w:val="00995688"/>
    <w:rsid w:val="009958A6"/>
    <w:rsid w:val="00996456"/>
    <w:rsid w:val="00996B5C"/>
    <w:rsid w:val="009A04F5"/>
    <w:rsid w:val="009A0E8E"/>
    <w:rsid w:val="009A15EF"/>
    <w:rsid w:val="009A3728"/>
    <w:rsid w:val="009A38A5"/>
    <w:rsid w:val="009A47B8"/>
    <w:rsid w:val="009A4C0A"/>
    <w:rsid w:val="009A5B29"/>
    <w:rsid w:val="009A5B73"/>
    <w:rsid w:val="009A68D0"/>
    <w:rsid w:val="009A68D8"/>
    <w:rsid w:val="009B0368"/>
    <w:rsid w:val="009B05E9"/>
    <w:rsid w:val="009B0D66"/>
    <w:rsid w:val="009B0E4D"/>
    <w:rsid w:val="009B118B"/>
    <w:rsid w:val="009B1737"/>
    <w:rsid w:val="009B3D4B"/>
    <w:rsid w:val="009B4E63"/>
    <w:rsid w:val="009B5174"/>
    <w:rsid w:val="009B5B99"/>
    <w:rsid w:val="009B6EFC"/>
    <w:rsid w:val="009C0899"/>
    <w:rsid w:val="009C0DA4"/>
    <w:rsid w:val="009C128B"/>
    <w:rsid w:val="009C1FD0"/>
    <w:rsid w:val="009C2DF8"/>
    <w:rsid w:val="009C31BF"/>
    <w:rsid w:val="009C5BA2"/>
    <w:rsid w:val="009C68B7"/>
    <w:rsid w:val="009C7929"/>
    <w:rsid w:val="009D018D"/>
    <w:rsid w:val="009D06C5"/>
    <w:rsid w:val="009D0834"/>
    <w:rsid w:val="009D095A"/>
    <w:rsid w:val="009D0A1E"/>
    <w:rsid w:val="009D2AE3"/>
    <w:rsid w:val="009D3B4B"/>
    <w:rsid w:val="009D5297"/>
    <w:rsid w:val="009D52BC"/>
    <w:rsid w:val="009D7D0A"/>
    <w:rsid w:val="009E09D9"/>
    <w:rsid w:val="009E232B"/>
    <w:rsid w:val="009E2CBB"/>
    <w:rsid w:val="009E3754"/>
    <w:rsid w:val="009E42C0"/>
    <w:rsid w:val="009F01B1"/>
    <w:rsid w:val="009F0DBB"/>
    <w:rsid w:val="009F1EF8"/>
    <w:rsid w:val="009F3887"/>
    <w:rsid w:val="009F3D4E"/>
    <w:rsid w:val="009F40DC"/>
    <w:rsid w:val="009F496A"/>
    <w:rsid w:val="009F54A3"/>
    <w:rsid w:val="009F659A"/>
    <w:rsid w:val="009F6694"/>
    <w:rsid w:val="009F732B"/>
    <w:rsid w:val="00A005E5"/>
    <w:rsid w:val="00A011C0"/>
    <w:rsid w:val="00A01FE0"/>
    <w:rsid w:val="00A0276E"/>
    <w:rsid w:val="00A06945"/>
    <w:rsid w:val="00A10486"/>
    <w:rsid w:val="00A10656"/>
    <w:rsid w:val="00A113C0"/>
    <w:rsid w:val="00A12FA6"/>
    <w:rsid w:val="00A1339B"/>
    <w:rsid w:val="00A135FA"/>
    <w:rsid w:val="00A14ABA"/>
    <w:rsid w:val="00A1783E"/>
    <w:rsid w:val="00A17AB3"/>
    <w:rsid w:val="00A17E57"/>
    <w:rsid w:val="00A20980"/>
    <w:rsid w:val="00A21744"/>
    <w:rsid w:val="00A21E63"/>
    <w:rsid w:val="00A236C9"/>
    <w:rsid w:val="00A23A0B"/>
    <w:rsid w:val="00A24CB6"/>
    <w:rsid w:val="00A25865"/>
    <w:rsid w:val="00A26A1C"/>
    <w:rsid w:val="00A26CD2"/>
    <w:rsid w:val="00A27446"/>
    <w:rsid w:val="00A27667"/>
    <w:rsid w:val="00A326E2"/>
    <w:rsid w:val="00A32979"/>
    <w:rsid w:val="00A32AE8"/>
    <w:rsid w:val="00A335CD"/>
    <w:rsid w:val="00A33963"/>
    <w:rsid w:val="00A34A67"/>
    <w:rsid w:val="00A34BE0"/>
    <w:rsid w:val="00A35FDE"/>
    <w:rsid w:val="00A37462"/>
    <w:rsid w:val="00A379B1"/>
    <w:rsid w:val="00A4082A"/>
    <w:rsid w:val="00A40FDD"/>
    <w:rsid w:val="00A41070"/>
    <w:rsid w:val="00A414F0"/>
    <w:rsid w:val="00A44B9F"/>
    <w:rsid w:val="00A459E1"/>
    <w:rsid w:val="00A45F8D"/>
    <w:rsid w:val="00A4653F"/>
    <w:rsid w:val="00A46AC4"/>
    <w:rsid w:val="00A478A5"/>
    <w:rsid w:val="00A52296"/>
    <w:rsid w:val="00A526F4"/>
    <w:rsid w:val="00A533CE"/>
    <w:rsid w:val="00A54C5D"/>
    <w:rsid w:val="00A55661"/>
    <w:rsid w:val="00A55981"/>
    <w:rsid w:val="00A61B70"/>
    <w:rsid w:val="00A61F79"/>
    <w:rsid w:val="00A61FA8"/>
    <w:rsid w:val="00A6205E"/>
    <w:rsid w:val="00A630DC"/>
    <w:rsid w:val="00A6347F"/>
    <w:rsid w:val="00A637F4"/>
    <w:rsid w:val="00A64DF2"/>
    <w:rsid w:val="00A65485"/>
    <w:rsid w:val="00A66B3D"/>
    <w:rsid w:val="00A66E05"/>
    <w:rsid w:val="00A66E97"/>
    <w:rsid w:val="00A67655"/>
    <w:rsid w:val="00A700C5"/>
    <w:rsid w:val="00A70753"/>
    <w:rsid w:val="00A712D2"/>
    <w:rsid w:val="00A72832"/>
    <w:rsid w:val="00A7391A"/>
    <w:rsid w:val="00A77E92"/>
    <w:rsid w:val="00A8213F"/>
    <w:rsid w:val="00A82C8A"/>
    <w:rsid w:val="00A8346B"/>
    <w:rsid w:val="00A83916"/>
    <w:rsid w:val="00A84CBA"/>
    <w:rsid w:val="00A852FF"/>
    <w:rsid w:val="00A8552D"/>
    <w:rsid w:val="00A87337"/>
    <w:rsid w:val="00A879F0"/>
    <w:rsid w:val="00A87E01"/>
    <w:rsid w:val="00A90C97"/>
    <w:rsid w:val="00A90CB6"/>
    <w:rsid w:val="00A917AC"/>
    <w:rsid w:val="00A917DD"/>
    <w:rsid w:val="00A92DDC"/>
    <w:rsid w:val="00A94FF0"/>
    <w:rsid w:val="00A960C8"/>
    <w:rsid w:val="00A96604"/>
    <w:rsid w:val="00A96C28"/>
    <w:rsid w:val="00AA03DF"/>
    <w:rsid w:val="00AA0916"/>
    <w:rsid w:val="00AA1B4F"/>
    <w:rsid w:val="00AA21D8"/>
    <w:rsid w:val="00AA268E"/>
    <w:rsid w:val="00AA271A"/>
    <w:rsid w:val="00AA3270"/>
    <w:rsid w:val="00AA375A"/>
    <w:rsid w:val="00AA54EF"/>
    <w:rsid w:val="00AA54F3"/>
    <w:rsid w:val="00AA64F9"/>
    <w:rsid w:val="00AA6B43"/>
    <w:rsid w:val="00AA720D"/>
    <w:rsid w:val="00AA7B1F"/>
    <w:rsid w:val="00AB0729"/>
    <w:rsid w:val="00AB3145"/>
    <w:rsid w:val="00AB367A"/>
    <w:rsid w:val="00AB4DFB"/>
    <w:rsid w:val="00AB754F"/>
    <w:rsid w:val="00AB7BF8"/>
    <w:rsid w:val="00AB7F94"/>
    <w:rsid w:val="00AC01D1"/>
    <w:rsid w:val="00AC0AB2"/>
    <w:rsid w:val="00AC0D36"/>
    <w:rsid w:val="00AC0E9F"/>
    <w:rsid w:val="00AC1B04"/>
    <w:rsid w:val="00AC52A5"/>
    <w:rsid w:val="00AC623A"/>
    <w:rsid w:val="00AC650B"/>
    <w:rsid w:val="00AC6EFD"/>
    <w:rsid w:val="00AC7151"/>
    <w:rsid w:val="00AC7AA4"/>
    <w:rsid w:val="00AD2441"/>
    <w:rsid w:val="00AD460A"/>
    <w:rsid w:val="00AD5DF6"/>
    <w:rsid w:val="00AD6295"/>
    <w:rsid w:val="00AD6A05"/>
    <w:rsid w:val="00AE0792"/>
    <w:rsid w:val="00AE118B"/>
    <w:rsid w:val="00AE272B"/>
    <w:rsid w:val="00AE37DF"/>
    <w:rsid w:val="00AE3E3A"/>
    <w:rsid w:val="00AE4315"/>
    <w:rsid w:val="00AE65C5"/>
    <w:rsid w:val="00AE77B4"/>
    <w:rsid w:val="00AE7C1A"/>
    <w:rsid w:val="00AE7DF8"/>
    <w:rsid w:val="00AF02F5"/>
    <w:rsid w:val="00AF0D9C"/>
    <w:rsid w:val="00AF1283"/>
    <w:rsid w:val="00AF13AB"/>
    <w:rsid w:val="00AF1D36"/>
    <w:rsid w:val="00AF280B"/>
    <w:rsid w:val="00AF5F75"/>
    <w:rsid w:val="00AF6001"/>
    <w:rsid w:val="00AF6047"/>
    <w:rsid w:val="00AF747C"/>
    <w:rsid w:val="00B00B86"/>
    <w:rsid w:val="00B01A16"/>
    <w:rsid w:val="00B01B18"/>
    <w:rsid w:val="00B01CEF"/>
    <w:rsid w:val="00B01FAF"/>
    <w:rsid w:val="00B0243D"/>
    <w:rsid w:val="00B02D87"/>
    <w:rsid w:val="00B0358A"/>
    <w:rsid w:val="00B05285"/>
    <w:rsid w:val="00B079FE"/>
    <w:rsid w:val="00B07F45"/>
    <w:rsid w:val="00B1021A"/>
    <w:rsid w:val="00B10271"/>
    <w:rsid w:val="00B104E0"/>
    <w:rsid w:val="00B10C8B"/>
    <w:rsid w:val="00B12CD8"/>
    <w:rsid w:val="00B1311A"/>
    <w:rsid w:val="00B13217"/>
    <w:rsid w:val="00B140D9"/>
    <w:rsid w:val="00B1481A"/>
    <w:rsid w:val="00B15064"/>
    <w:rsid w:val="00B15A1F"/>
    <w:rsid w:val="00B15D47"/>
    <w:rsid w:val="00B15F2E"/>
    <w:rsid w:val="00B15FE9"/>
    <w:rsid w:val="00B2148A"/>
    <w:rsid w:val="00B2189D"/>
    <w:rsid w:val="00B220C2"/>
    <w:rsid w:val="00B2276E"/>
    <w:rsid w:val="00B22B0E"/>
    <w:rsid w:val="00B24111"/>
    <w:rsid w:val="00B25B32"/>
    <w:rsid w:val="00B26D04"/>
    <w:rsid w:val="00B26D23"/>
    <w:rsid w:val="00B30AEA"/>
    <w:rsid w:val="00B312C8"/>
    <w:rsid w:val="00B32616"/>
    <w:rsid w:val="00B32F0D"/>
    <w:rsid w:val="00B33A17"/>
    <w:rsid w:val="00B35F22"/>
    <w:rsid w:val="00B360C8"/>
    <w:rsid w:val="00B36AF0"/>
    <w:rsid w:val="00B36C42"/>
    <w:rsid w:val="00B42EA7"/>
    <w:rsid w:val="00B45540"/>
    <w:rsid w:val="00B51845"/>
    <w:rsid w:val="00B51923"/>
    <w:rsid w:val="00B5337C"/>
    <w:rsid w:val="00B53F9D"/>
    <w:rsid w:val="00B53FDE"/>
    <w:rsid w:val="00B5441F"/>
    <w:rsid w:val="00B54F2F"/>
    <w:rsid w:val="00B56397"/>
    <w:rsid w:val="00B56518"/>
    <w:rsid w:val="00B56AEF"/>
    <w:rsid w:val="00B571DA"/>
    <w:rsid w:val="00B57774"/>
    <w:rsid w:val="00B57B28"/>
    <w:rsid w:val="00B57CA2"/>
    <w:rsid w:val="00B6027B"/>
    <w:rsid w:val="00B6070F"/>
    <w:rsid w:val="00B6106A"/>
    <w:rsid w:val="00B611FF"/>
    <w:rsid w:val="00B634AF"/>
    <w:rsid w:val="00B636C8"/>
    <w:rsid w:val="00B639E5"/>
    <w:rsid w:val="00B65EDB"/>
    <w:rsid w:val="00B66162"/>
    <w:rsid w:val="00B67972"/>
    <w:rsid w:val="00B67AFF"/>
    <w:rsid w:val="00B67C41"/>
    <w:rsid w:val="00B70B59"/>
    <w:rsid w:val="00B716DA"/>
    <w:rsid w:val="00B73657"/>
    <w:rsid w:val="00B73749"/>
    <w:rsid w:val="00B739B3"/>
    <w:rsid w:val="00B753EE"/>
    <w:rsid w:val="00B76FA7"/>
    <w:rsid w:val="00B81B15"/>
    <w:rsid w:val="00B82384"/>
    <w:rsid w:val="00B831E5"/>
    <w:rsid w:val="00B87B98"/>
    <w:rsid w:val="00B90600"/>
    <w:rsid w:val="00B915AE"/>
    <w:rsid w:val="00B92246"/>
    <w:rsid w:val="00B964E7"/>
    <w:rsid w:val="00B96B51"/>
    <w:rsid w:val="00BA0DE3"/>
    <w:rsid w:val="00BA1735"/>
    <w:rsid w:val="00BA19FA"/>
    <w:rsid w:val="00BA218B"/>
    <w:rsid w:val="00BA299A"/>
    <w:rsid w:val="00BA32B3"/>
    <w:rsid w:val="00BA4288"/>
    <w:rsid w:val="00BA553A"/>
    <w:rsid w:val="00BA6945"/>
    <w:rsid w:val="00BB0397"/>
    <w:rsid w:val="00BB0888"/>
    <w:rsid w:val="00BB0902"/>
    <w:rsid w:val="00BB0ED1"/>
    <w:rsid w:val="00BB1F9C"/>
    <w:rsid w:val="00BB48E5"/>
    <w:rsid w:val="00BB5607"/>
    <w:rsid w:val="00BB5ACA"/>
    <w:rsid w:val="00BB627F"/>
    <w:rsid w:val="00BB70C7"/>
    <w:rsid w:val="00BB7DE1"/>
    <w:rsid w:val="00BC0668"/>
    <w:rsid w:val="00BC0C17"/>
    <w:rsid w:val="00BC0E7E"/>
    <w:rsid w:val="00BC2A74"/>
    <w:rsid w:val="00BC3823"/>
    <w:rsid w:val="00BC5841"/>
    <w:rsid w:val="00BC5E38"/>
    <w:rsid w:val="00BC7A3A"/>
    <w:rsid w:val="00BD07C3"/>
    <w:rsid w:val="00BD0F96"/>
    <w:rsid w:val="00BD201A"/>
    <w:rsid w:val="00BD2DC4"/>
    <w:rsid w:val="00BD2EF0"/>
    <w:rsid w:val="00BD390F"/>
    <w:rsid w:val="00BD4484"/>
    <w:rsid w:val="00BD60B4"/>
    <w:rsid w:val="00BD796B"/>
    <w:rsid w:val="00BE01FA"/>
    <w:rsid w:val="00BE034E"/>
    <w:rsid w:val="00BE037C"/>
    <w:rsid w:val="00BE2FD0"/>
    <w:rsid w:val="00BE40C0"/>
    <w:rsid w:val="00BE445C"/>
    <w:rsid w:val="00BE5F4A"/>
    <w:rsid w:val="00BE6716"/>
    <w:rsid w:val="00BE7AEF"/>
    <w:rsid w:val="00BF09B0"/>
    <w:rsid w:val="00BF1544"/>
    <w:rsid w:val="00BF1B53"/>
    <w:rsid w:val="00BF246D"/>
    <w:rsid w:val="00BF2682"/>
    <w:rsid w:val="00BF4373"/>
    <w:rsid w:val="00BF69BD"/>
    <w:rsid w:val="00BF73C2"/>
    <w:rsid w:val="00C00EB6"/>
    <w:rsid w:val="00C06F06"/>
    <w:rsid w:val="00C102E1"/>
    <w:rsid w:val="00C11BF3"/>
    <w:rsid w:val="00C15651"/>
    <w:rsid w:val="00C15AEB"/>
    <w:rsid w:val="00C15C52"/>
    <w:rsid w:val="00C17BFF"/>
    <w:rsid w:val="00C17FC0"/>
    <w:rsid w:val="00C17FCB"/>
    <w:rsid w:val="00C20FAD"/>
    <w:rsid w:val="00C2375F"/>
    <w:rsid w:val="00C247CB"/>
    <w:rsid w:val="00C279A8"/>
    <w:rsid w:val="00C3016D"/>
    <w:rsid w:val="00C317A0"/>
    <w:rsid w:val="00C32E66"/>
    <w:rsid w:val="00C3355F"/>
    <w:rsid w:val="00C33A04"/>
    <w:rsid w:val="00C34165"/>
    <w:rsid w:val="00C3569A"/>
    <w:rsid w:val="00C370A1"/>
    <w:rsid w:val="00C40132"/>
    <w:rsid w:val="00C42189"/>
    <w:rsid w:val="00C43F48"/>
    <w:rsid w:val="00C441E9"/>
    <w:rsid w:val="00C448FF"/>
    <w:rsid w:val="00C45E57"/>
    <w:rsid w:val="00C45EFE"/>
    <w:rsid w:val="00C466D4"/>
    <w:rsid w:val="00C47198"/>
    <w:rsid w:val="00C479CA"/>
    <w:rsid w:val="00C52F29"/>
    <w:rsid w:val="00C53080"/>
    <w:rsid w:val="00C56CE6"/>
    <w:rsid w:val="00C5745F"/>
    <w:rsid w:val="00C57E85"/>
    <w:rsid w:val="00C60005"/>
    <w:rsid w:val="00C6042B"/>
    <w:rsid w:val="00C60BFF"/>
    <w:rsid w:val="00C61A98"/>
    <w:rsid w:val="00C63201"/>
    <w:rsid w:val="00C63695"/>
    <w:rsid w:val="00C64E62"/>
    <w:rsid w:val="00C651D5"/>
    <w:rsid w:val="00C65559"/>
    <w:rsid w:val="00C65CCC"/>
    <w:rsid w:val="00C65DA9"/>
    <w:rsid w:val="00C67B7F"/>
    <w:rsid w:val="00C709FA"/>
    <w:rsid w:val="00C73F59"/>
    <w:rsid w:val="00C74B5B"/>
    <w:rsid w:val="00C75A37"/>
    <w:rsid w:val="00C75E01"/>
    <w:rsid w:val="00C7618F"/>
    <w:rsid w:val="00C765A9"/>
    <w:rsid w:val="00C777B3"/>
    <w:rsid w:val="00C8008B"/>
    <w:rsid w:val="00C80599"/>
    <w:rsid w:val="00C81157"/>
    <w:rsid w:val="00C8162D"/>
    <w:rsid w:val="00C830BB"/>
    <w:rsid w:val="00C83492"/>
    <w:rsid w:val="00C83A0B"/>
    <w:rsid w:val="00C842D0"/>
    <w:rsid w:val="00C84ED1"/>
    <w:rsid w:val="00C861CD"/>
    <w:rsid w:val="00C863CC"/>
    <w:rsid w:val="00C86BCC"/>
    <w:rsid w:val="00C9038F"/>
    <w:rsid w:val="00C92143"/>
    <w:rsid w:val="00C9221B"/>
    <w:rsid w:val="00C92AAB"/>
    <w:rsid w:val="00C95329"/>
    <w:rsid w:val="00C95603"/>
    <w:rsid w:val="00C95D4C"/>
    <w:rsid w:val="00C9637F"/>
    <w:rsid w:val="00C9660D"/>
    <w:rsid w:val="00C9708A"/>
    <w:rsid w:val="00CA0058"/>
    <w:rsid w:val="00CA0AB7"/>
    <w:rsid w:val="00CA2435"/>
    <w:rsid w:val="00CA4068"/>
    <w:rsid w:val="00CA40FF"/>
    <w:rsid w:val="00CA67F4"/>
    <w:rsid w:val="00CA7754"/>
    <w:rsid w:val="00CB2FBF"/>
    <w:rsid w:val="00CB373C"/>
    <w:rsid w:val="00CB37F8"/>
    <w:rsid w:val="00CB4B45"/>
    <w:rsid w:val="00CB5A7E"/>
    <w:rsid w:val="00CB7850"/>
    <w:rsid w:val="00CB7DC3"/>
    <w:rsid w:val="00CC1179"/>
    <w:rsid w:val="00CC1E62"/>
    <w:rsid w:val="00CC1EE1"/>
    <w:rsid w:val="00CC5BE1"/>
    <w:rsid w:val="00CC75A2"/>
    <w:rsid w:val="00CC7A18"/>
    <w:rsid w:val="00CD0BBF"/>
    <w:rsid w:val="00CD0BDF"/>
    <w:rsid w:val="00CD0E2F"/>
    <w:rsid w:val="00CD1D49"/>
    <w:rsid w:val="00CD2B2A"/>
    <w:rsid w:val="00CD2F20"/>
    <w:rsid w:val="00CD427C"/>
    <w:rsid w:val="00CD5010"/>
    <w:rsid w:val="00CD51FA"/>
    <w:rsid w:val="00CD6B20"/>
    <w:rsid w:val="00CE1339"/>
    <w:rsid w:val="00CE25B4"/>
    <w:rsid w:val="00CE2FE0"/>
    <w:rsid w:val="00CE3336"/>
    <w:rsid w:val="00CE4624"/>
    <w:rsid w:val="00CE4EB6"/>
    <w:rsid w:val="00CE5CFA"/>
    <w:rsid w:val="00CE61CC"/>
    <w:rsid w:val="00CE6E42"/>
    <w:rsid w:val="00CF1C26"/>
    <w:rsid w:val="00CF20B7"/>
    <w:rsid w:val="00CF254B"/>
    <w:rsid w:val="00CF283B"/>
    <w:rsid w:val="00CF40AE"/>
    <w:rsid w:val="00CF6692"/>
    <w:rsid w:val="00CF7441"/>
    <w:rsid w:val="00D00D16"/>
    <w:rsid w:val="00D0175A"/>
    <w:rsid w:val="00D03C6C"/>
    <w:rsid w:val="00D03E92"/>
    <w:rsid w:val="00D04760"/>
    <w:rsid w:val="00D04A95"/>
    <w:rsid w:val="00D05E4D"/>
    <w:rsid w:val="00D06288"/>
    <w:rsid w:val="00D068C7"/>
    <w:rsid w:val="00D108F1"/>
    <w:rsid w:val="00D11697"/>
    <w:rsid w:val="00D128A4"/>
    <w:rsid w:val="00D14200"/>
    <w:rsid w:val="00D147C8"/>
    <w:rsid w:val="00D15131"/>
    <w:rsid w:val="00D16C48"/>
    <w:rsid w:val="00D16FA2"/>
    <w:rsid w:val="00D17721"/>
    <w:rsid w:val="00D20954"/>
    <w:rsid w:val="00D21C39"/>
    <w:rsid w:val="00D21FC6"/>
    <w:rsid w:val="00D21FEE"/>
    <w:rsid w:val="00D2243A"/>
    <w:rsid w:val="00D22790"/>
    <w:rsid w:val="00D23FBC"/>
    <w:rsid w:val="00D3044E"/>
    <w:rsid w:val="00D31E33"/>
    <w:rsid w:val="00D328C2"/>
    <w:rsid w:val="00D33393"/>
    <w:rsid w:val="00D33D36"/>
    <w:rsid w:val="00D34D94"/>
    <w:rsid w:val="00D36338"/>
    <w:rsid w:val="00D36BFD"/>
    <w:rsid w:val="00D3705A"/>
    <w:rsid w:val="00D409E2"/>
    <w:rsid w:val="00D427D7"/>
    <w:rsid w:val="00D4406C"/>
    <w:rsid w:val="00D44E62"/>
    <w:rsid w:val="00D47DDA"/>
    <w:rsid w:val="00D5122C"/>
    <w:rsid w:val="00D51570"/>
    <w:rsid w:val="00D556AD"/>
    <w:rsid w:val="00D60381"/>
    <w:rsid w:val="00D616DE"/>
    <w:rsid w:val="00D62201"/>
    <w:rsid w:val="00D644F6"/>
    <w:rsid w:val="00D6456C"/>
    <w:rsid w:val="00D651D1"/>
    <w:rsid w:val="00D65BDE"/>
    <w:rsid w:val="00D663AA"/>
    <w:rsid w:val="00D6671C"/>
    <w:rsid w:val="00D67839"/>
    <w:rsid w:val="00D717BB"/>
    <w:rsid w:val="00D7226B"/>
    <w:rsid w:val="00D72707"/>
    <w:rsid w:val="00D740AF"/>
    <w:rsid w:val="00D75432"/>
    <w:rsid w:val="00D75A9C"/>
    <w:rsid w:val="00D77550"/>
    <w:rsid w:val="00D807CB"/>
    <w:rsid w:val="00D80E4A"/>
    <w:rsid w:val="00D810D8"/>
    <w:rsid w:val="00D81543"/>
    <w:rsid w:val="00D829C8"/>
    <w:rsid w:val="00D842A3"/>
    <w:rsid w:val="00D84639"/>
    <w:rsid w:val="00D87917"/>
    <w:rsid w:val="00D90871"/>
    <w:rsid w:val="00D90B0E"/>
    <w:rsid w:val="00D9155F"/>
    <w:rsid w:val="00D93396"/>
    <w:rsid w:val="00D93EB0"/>
    <w:rsid w:val="00D9403F"/>
    <w:rsid w:val="00D9478D"/>
    <w:rsid w:val="00D959B4"/>
    <w:rsid w:val="00D97C8A"/>
    <w:rsid w:val="00D97DDF"/>
    <w:rsid w:val="00DA00A1"/>
    <w:rsid w:val="00DA02D8"/>
    <w:rsid w:val="00DA0A74"/>
    <w:rsid w:val="00DA0FD6"/>
    <w:rsid w:val="00DA44DE"/>
    <w:rsid w:val="00DA4823"/>
    <w:rsid w:val="00DA49DF"/>
    <w:rsid w:val="00DA4B72"/>
    <w:rsid w:val="00DA5BF9"/>
    <w:rsid w:val="00DA750B"/>
    <w:rsid w:val="00DB4004"/>
    <w:rsid w:val="00DB5BAE"/>
    <w:rsid w:val="00DB620A"/>
    <w:rsid w:val="00DC1DE9"/>
    <w:rsid w:val="00DC3425"/>
    <w:rsid w:val="00DC3832"/>
    <w:rsid w:val="00DC39EB"/>
    <w:rsid w:val="00DC5D35"/>
    <w:rsid w:val="00DC5E8C"/>
    <w:rsid w:val="00DC7A51"/>
    <w:rsid w:val="00DD06E1"/>
    <w:rsid w:val="00DD2E4A"/>
    <w:rsid w:val="00DD3B1E"/>
    <w:rsid w:val="00DD4D27"/>
    <w:rsid w:val="00DD5FF6"/>
    <w:rsid w:val="00DE06B2"/>
    <w:rsid w:val="00DE5B5F"/>
    <w:rsid w:val="00DE74A1"/>
    <w:rsid w:val="00DF00B5"/>
    <w:rsid w:val="00DF2CE4"/>
    <w:rsid w:val="00DF5A79"/>
    <w:rsid w:val="00DF614E"/>
    <w:rsid w:val="00DF63FA"/>
    <w:rsid w:val="00DF7243"/>
    <w:rsid w:val="00DF7CB0"/>
    <w:rsid w:val="00E00696"/>
    <w:rsid w:val="00E01AA1"/>
    <w:rsid w:val="00E01E21"/>
    <w:rsid w:val="00E02C6C"/>
    <w:rsid w:val="00E03651"/>
    <w:rsid w:val="00E03808"/>
    <w:rsid w:val="00E03E57"/>
    <w:rsid w:val="00E040A3"/>
    <w:rsid w:val="00E04536"/>
    <w:rsid w:val="00E04911"/>
    <w:rsid w:val="00E060C2"/>
    <w:rsid w:val="00E06324"/>
    <w:rsid w:val="00E067B3"/>
    <w:rsid w:val="00E06A53"/>
    <w:rsid w:val="00E07B81"/>
    <w:rsid w:val="00E1042C"/>
    <w:rsid w:val="00E10AFD"/>
    <w:rsid w:val="00E12B11"/>
    <w:rsid w:val="00E12FB0"/>
    <w:rsid w:val="00E14814"/>
    <w:rsid w:val="00E1591B"/>
    <w:rsid w:val="00E16232"/>
    <w:rsid w:val="00E1671F"/>
    <w:rsid w:val="00E16A50"/>
    <w:rsid w:val="00E17D14"/>
    <w:rsid w:val="00E17E0A"/>
    <w:rsid w:val="00E21C44"/>
    <w:rsid w:val="00E249D5"/>
    <w:rsid w:val="00E25017"/>
    <w:rsid w:val="00E26478"/>
    <w:rsid w:val="00E26F73"/>
    <w:rsid w:val="00E30A34"/>
    <w:rsid w:val="00E338A6"/>
    <w:rsid w:val="00E33A49"/>
    <w:rsid w:val="00E33C68"/>
    <w:rsid w:val="00E34234"/>
    <w:rsid w:val="00E342F6"/>
    <w:rsid w:val="00E34682"/>
    <w:rsid w:val="00E34EEB"/>
    <w:rsid w:val="00E35582"/>
    <w:rsid w:val="00E3687C"/>
    <w:rsid w:val="00E36B4C"/>
    <w:rsid w:val="00E40610"/>
    <w:rsid w:val="00E40B64"/>
    <w:rsid w:val="00E42F22"/>
    <w:rsid w:val="00E44EB9"/>
    <w:rsid w:val="00E45605"/>
    <w:rsid w:val="00E45BDC"/>
    <w:rsid w:val="00E460B7"/>
    <w:rsid w:val="00E46358"/>
    <w:rsid w:val="00E46A42"/>
    <w:rsid w:val="00E46D0A"/>
    <w:rsid w:val="00E471DC"/>
    <w:rsid w:val="00E478E6"/>
    <w:rsid w:val="00E50EB4"/>
    <w:rsid w:val="00E51777"/>
    <w:rsid w:val="00E5239B"/>
    <w:rsid w:val="00E53106"/>
    <w:rsid w:val="00E532FC"/>
    <w:rsid w:val="00E556AE"/>
    <w:rsid w:val="00E55835"/>
    <w:rsid w:val="00E559B4"/>
    <w:rsid w:val="00E55BB0"/>
    <w:rsid w:val="00E609E5"/>
    <w:rsid w:val="00E60F27"/>
    <w:rsid w:val="00E617F8"/>
    <w:rsid w:val="00E6193C"/>
    <w:rsid w:val="00E62B73"/>
    <w:rsid w:val="00E62C9E"/>
    <w:rsid w:val="00E64D93"/>
    <w:rsid w:val="00E65210"/>
    <w:rsid w:val="00E657E1"/>
    <w:rsid w:val="00E65EDB"/>
    <w:rsid w:val="00E66927"/>
    <w:rsid w:val="00E677B8"/>
    <w:rsid w:val="00E67A03"/>
    <w:rsid w:val="00E67E9E"/>
    <w:rsid w:val="00E67FA1"/>
    <w:rsid w:val="00E70BCA"/>
    <w:rsid w:val="00E7115E"/>
    <w:rsid w:val="00E7387D"/>
    <w:rsid w:val="00E73D53"/>
    <w:rsid w:val="00E75111"/>
    <w:rsid w:val="00E7727C"/>
    <w:rsid w:val="00E77296"/>
    <w:rsid w:val="00E777A8"/>
    <w:rsid w:val="00E8072E"/>
    <w:rsid w:val="00E809EF"/>
    <w:rsid w:val="00E838C8"/>
    <w:rsid w:val="00E843D4"/>
    <w:rsid w:val="00E8513A"/>
    <w:rsid w:val="00E857B9"/>
    <w:rsid w:val="00E860C9"/>
    <w:rsid w:val="00E87527"/>
    <w:rsid w:val="00E87CD1"/>
    <w:rsid w:val="00E87EF7"/>
    <w:rsid w:val="00E9185F"/>
    <w:rsid w:val="00E93763"/>
    <w:rsid w:val="00E93D8F"/>
    <w:rsid w:val="00E944A0"/>
    <w:rsid w:val="00E95E02"/>
    <w:rsid w:val="00E95EF6"/>
    <w:rsid w:val="00E96C4C"/>
    <w:rsid w:val="00EA02EA"/>
    <w:rsid w:val="00EA0A16"/>
    <w:rsid w:val="00EA1104"/>
    <w:rsid w:val="00EA221F"/>
    <w:rsid w:val="00EA2AAE"/>
    <w:rsid w:val="00EA2EC0"/>
    <w:rsid w:val="00EA3A4B"/>
    <w:rsid w:val="00EA3EAC"/>
    <w:rsid w:val="00EA427A"/>
    <w:rsid w:val="00EA65A1"/>
    <w:rsid w:val="00EA6D69"/>
    <w:rsid w:val="00EA723B"/>
    <w:rsid w:val="00EB3549"/>
    <w:rsid w:val="00EB3AAA"/>
    <w:rsid w:val="00EB3C48"/>
    <w:rsid w:val="00EB5F55"/>
    <w:rsid w:val="00EB6350"/>
    <w:rsid w:val="00EB687A"/>
    <w:rsid w:val="00EB68E3"/>
    <w:rsid w:val="00EB7B7B"/>
    <w:rsid w:val="00EC1190"/>
    <w:rsid w:val="00EC14EE"/>
    <w:rsid w:val="00EC2F62"/>
    <w:rsid w:val="00EC58FE"/>
    <w:rsid w:val="00EC62EB"/>
    <w:rsid w:val="00EC65EA"/>
    <w:rsid w:val="00EC6E9F"/>
    <w:rsid w:val="00ED1631"/>
    <w:rsid w:val="00ED44F0"/>
    <w:rsid w:val="00ED478C"/>
    <w:rsid w:val="00ED4B33"/>
    <w:rsid w:val="00ED4CDC"/>
    <w:rsid w:val="00ED53A0"/>
    <w:rsid w:val="00ED5993"/>
    <w:rsid w:val="00ED71D5"/>
    <w:rsid w:val="00ED7364"/>
    <w:rsid w:val="00ED7DD6"/>
    <w:rsid w:val="00EE060B"/>
    <w:rsid w:val="00EE0C9C"/>
    <w:rsid w:val="00EE15A1"/>
    <w:rsid w:val="00EE1FD2"/>
    <w:rsid w:val="00EE216A"/>
    <w:rsid w:val="00EE2A7C"/>
    <w:rsid w:val="00EE2C42"/>
    <w:rsid w:val="00EE341B"/>
    <w:rsid w:val="00EE43E7"/>
    <w:rsid w:val="00EE4453"/>
    <w:rsid w:val="00EE4763"/>
    <w:rsid w:val="00EE52D2"/>
    <w:rsid w:val="00EE5522"/>
    <w:rsid w:val="00EE5FCE"/>
    <w:rsid w:val="00EE6BBD"/>
    <w:rsid w:val="00EE6E1E"/>
    <w:rsid w:val="00EE6E40"/>
    <w:rsid w:val="00EE705F"/>
    <w:rsid w:val="00EE7C3D"/>
    <w:rsid w:val="00EF05B2"/>
    <w:rsid w:val="00EF1462"/>
    <w:rsid w:val="00EF1B4B"/>
    <w:rsid w:val="00EF237B"/>
    <w:rsid w:val="00EF33D0"/>
    <w:rsid w:val="00EF3C64"/>
    <w:rsid w:val="00EF4B93"/>
    <w:rsid w:val="00EF54FD"/>
    <w:rsid w:val="00EF64FC"/>
    <w:rsid w:val="00EF7BB0"/>
    <w:rsid w:val="00EF7C8A"/>
    <w:rsid w:val="00F01A18"/>
    <w:rsid w:val="00F01B17"/>
    <w:rsid w:val="00F02C98"/>
    <w:rsid w:val="00F04B16"/>
    <w:rsid w:val="00F07F0D"/>
    <w:rsid w:val="00F10F05"/>
    <w:rsid w:val="00F11551"/>
    <w:rsid w:val="00F115AC"/>
    <w:rsid w:val="00F12064"/>
    <w:rsid w:val="00F12189"/>
    <w:rsid w:val="00F1247C"/>
    <w:rsid w:val="00F13112"/>
    <w:rsid w:val="00F135BB"/>
    <w:rsid w:val="00F1378A"/>
    <w:rsid w:val="00F143FB"/>
    <w:rsid w:val="00F16EC1"/>
    <w:rsid w:val="00F16FE6"/>
    <w:rsid w:val="00F174A0"/>
    <w:rsid w:val="00F177C7"/>
    <w:rsid w:val="00F21872"/>
    <w:rsid w:val="00F221A9"/>
    <w:rsid w:val="00F238BD"/>
    <w:rsid w:val="00F24992"/>
    <w:rsid w:val="00F27265"/>
    <w:rsid w:val="00F27300"/>
    <w:rsid w:val="00F27722"/>
    <w:rsid w:val="00F3059F"/>
    <w:rsid w:val="00F305F7"/>
    <w:rsid w:val="00F31263"/>
    <w:rsid w:val="00F316DB"/>
    <w:rsid w:val="00F32F2F"/>
    <w:rsid w:val="00F33E59"/>
    <w:rsid w:val="00F33F3F"/>
    <w:rsid w:val="00F3567C"/>
    <w:rsid w:val="00F35BDD"/>
    <w:rsid w:val="00F35EF0"/>
    <w:rsid w:val="00F3781F"/>
    <w:rsid w:val="00F403FD"/>
    <w:rsid w:val="00F41B9F"/>
    <w:rsid w:val="00F41E72"/>
    <w:rsid w:val="00F41EF0"/>
    <w:rsid w:val="00F45BDF"/>
    <w:rsid w:val="00F460A3"/>
    <w:rsid w:val="00F46124"/>
    <w:rsid w:val="00F50300"/>
    <w:rsid w:val="00F50E74"/>
    <w:rsid w:val="00F51ED1"/>
    <w:rsid w:val="00F5414B"/>
    <w:rsid w:val="00F56811"/>
    <w:rsid w:val="00F56E39"/>
    <w:rsid w:val="00F57E2F"/>
    <w:rsid w:val="00F57F3E"/>
    <w:rsid w:val="00F60B1B"/>
    <w:rsid w:val="00F611E2"/>
    <w:rsid w:val="00F623E9"/>
    <w:rsid w:val="00F63951"/>
    <w:rsid w:val="00F63C86"/>
    <w:rsid w:val="00F63DCD"/>
    <w:rsid w:val="00F66A3D"/>
    <w:rsid w:val="00F67CC1"/>
    <w:rsid w:val="00F7255A"/>
    <w:rsid w:val="00F73DBE"/>
    <w:rsid w:val="00F75319"/>
    <w:rsid w:val="00F766BE"/>
    <w:rsid w:val="00F77685"/>
    <w:rsid w:val="00F778C4"/>
    <w:rsid w:val="00F77EB9"/>
    <w:rsid w:val="00F80635"/>
    <w:rsid w:val="00F80651"/>
    <w:rsid w:val="00F80951"/>
    <w:rsid w:val="00F80E55"/>
    <w:rsid w:val="00F8115F"/>
    <w:rsid w:val="00F815D1"/>
    <w:rsid w:val="00F81E7E"/>
    <w:rsid w:val="00F81F0F"/>
    <w:rsid w:val="00F81F2F"/>
    <w:rsid w:val="00F823C7"/>
    <w:rsid w:val="00F825F4"/>
    <w:rsid w:val="00F838DF"/>
    <w:rsid w:val="00F85C87"/>
    <w:rsid w:val="00F86370"/>
    <w:rsid w:val="00F86459"/>
    <w:rsid w:val="00F9245B"/>
    <w:rsid w:val="00F928FC"/>
    <w:rsid w:val="00F92AA1"/>
    <w:rsid w:val="00F92E5F"/>
    <w:rsid w:val="00F932DE"/>
    <w:rsid w:val="00F93929"/>
    <w:rsid w:val="00F93FD9"/>
    <w:rsid w:val="00F963DD"/>
    <w:rsid w:val="00F9641A"/>
    <w:rsid w:val="00F97004"/>
    <w:rsid w:val="00FA042E"/>
    <w:rsid w:val="00FA067D"/>
    <w:rsid w:val="00FA1534"/>
    <w:rsid w:val="00FA1588"/>
    <w:rsid w:val="00FA2045"/>
    <w:rsid w:val="00FA2BB0"/>
    <w:rsid w:val="00FA4BBC"/>
    <w:rsid w:val="00FA521E"/>
    <w:rsid w:val="00FA5A22"/>
    <w:rsid w:val="00FA7A66"/>
    <w:rsid w:val="00FA7F98"/>
    <w:rsid w:val="00FB064A"/>
    <w:rsid w:val="00FB1528"/>
    <w:rsid w:val="00FB1AA9"/>
    <w:rsid w:val="00FB4B5A"/>
    <w:rsid w:val="00FB4B9D"/>
    <w:rsid w:val="00FB5963"/>
    <w:rsid w:val="00FB5DAA"/>
    <w:rsid w:val="00FC04B9"/>
    <w:rsid w:val="00FC161A"/>
    <w:rsid w:val="00FC23D5"/>
    <w:rsid w:val="00FC4020"/>
    <w:rsid w:val="00FC4337"/>
    <w:rsid w:val="00FC4C1A"/>
    <w:rsid w:val="00FC6066"/>
    <w:rsid w:val="00FC628F"/>
    <w:rsid w:val="00FC6468"/>
    <w:rsid w:val="00FC6D49"/>
    <w:rsid w:val="00FC7FB7"/>
    <w:rsid w:val="00FD0262"/>
    <w:rsid w:val="00FD10BF"/>
    <w:rsid w:val="00FD1614"/>
    <w:rsid w:val="00FD1C4D"/>
    <w:rsid w:val="00FD23F7"/>
    <w:rsid w:val="00FD3984"/>
    <w:rsid w:val="00FD4922"/>
    <w:rsid w:val="00FD4D14"/>
    <w:rsid w:val="00FD6461"/>
    <w:rsid w:val="00FE0281"/>
    <w:rsid w:val="00FE300C"/>
    <w:rsid w:val="00FE40FB"/>
    <w:rsid w:val="00FE4D3F"/>
    <w:rsid w:val="00FE4D84"/>
    <w:rsid w:val="00FE629B"/>
    <w:rsid w:val="00FE63AD"/>
    <w:rsid w:val="00FE6757"/>
    <w:rsid w:val="00FE6B90"/>
    <w:rsid w:val="00FE7083"/>
    <w:rsid w:val="00FE7509"/>
    <w:rsid w:val="00FF019F"/>
    <w:rsid w:val="00FF0590"/>
    <w:rsid w:val="00FF1B2A"/>
    <w:rsid w:val="00FF2160"/>
    <w:rsid w:val="00FF2E31"/>
    <w:rsid w:val="00FF2EF1"/>
    <w:rsid w:val="00FF30DE"/>
    <w:rsid w:val="00FF644B"/>
    <w:rsid w:val="00FF6C77"/>
    <w:rsid w:val="00FF6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DD06E1"/>
    <w:rPr>
      <w:color w:val="808080"/>
    </w:rPr>
  </w:style>
  <w:style w:type="paragraph" w:customStyle="1" w:styleId="EndNoteBibliographyTitle">
    <w:name w:val="EndNote Bibliography Title"/>
    <w:basedOn w:val="Normal"/>
    <w:link w:val="EndNoteBibliographyTitleZchn"/>
    <w:rsid w:val="00D97C8A"/>
    <w:pPr>
      <w:jc w:val="center"/>
    </w:pPr>
    <w:rPr>
      <w:noProof/>
    </w:rPr>
  </w:style>
  <w:style w:type="character" w:customStyle="1" w:styleId="EndNoteBibliographyTitleZchn">
    <w:name w:val="EndNote Bibliography Title Zchn"/>
    <w:basedOn w:val="DefaultParagraphFont"/>
    <w:link w:val="EndNoteBibliographyTitle"/>
    <w:rsid w:val="00D97C8A"/>
    <w:rPr>
      <w:rFonts w:ascii="Calibri" w:hAnsi="Calibri" w:cs="Calibri"/>
      <w:noProof/>
      <w:color w:val="000000"/>
      <w:sz w:val="24"/>
      <w:szCs w:val="24"/>
    </w:rPr>
  </w:style>
  <w:style w:type="paragraph" w:customStyle="1" w:styleId="EndNoteBibliography">
    <w:name w:val="EndNote Bibliography"/>
    <w:basedOn w:val="Normal"/>
    <w:link w:val="EndNoteBibliographyZchn"/>
    <w:rsid w:val="00D97C8A"/>
    <w:rPr>
      <w:noProof/>
    </w:rPr>
  </w:style>
  <w:style w:type="character" w:customStyle="1" w:styleId="EndNoteBibliographyZchn">
    <w:name w:val="EndNote Bibliography Zchn"/>
    <w:basedOn w:val="DefaultParagraphFont"/>
    <w:link w:val="EndNoteBibliography"/>
    <w:rsid w:val="00D97C8A"/>
    <w:rPr>
      <w:rFonts w:ascii="Calibri" w:hAnsi="Calibri" w:cs="Calibri"/>
      <w:noProof/>
      <w:color w:val="000000"/>
      <w:sz w:val="24"/>
      <w:szCs w:val="24"/>
    </w:rPr>
  </w:style>
  <w:style w:type="table" w:styleId="TableGrid">
    <w:name w:val="Table Grid"/>
    <w:basedOn w:val="TableNormal"/>
    <w:uiPriority w:val="39"/>
    <w:rsid w:val="00465E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27775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7651-A386-40E0-B2A3-94CFE310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9443</Words>
  <Characters>53829</Characters>
  <Application>Microsoft Office Word</Application>
  <DocSecurity>0</DocSecurity>
  <Lines>448</Lines>
  <Paragraphs>126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63146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2020-07-28T13:11:00Z</dcterms:created>
  <dcterms:modified xsi:type="dcterms:W3CDTF">2020-07-29T19:08:00Z</dcterms:modified>
</cp:coreProperties>
</file>