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2DD07" w14:textId="77777777" w:rsidR="00BC2862" w:rsidRPr="009A1E12" w:rsidRDefault="009A1E12">
      <w:pPr>
        <w:rPr>
          <w:b/>
          <w:sz w:val="24"/>
          <w:szCs w:val="24"/>
        </w:rPr>
      </w:pPr>
      <w:r w:rsidRPr="009A1E12">
        <w:rPr>
          <w:b/>
          <w:sz w:val="24"/>
          <w:szCs w:val="24"/>
        </w:rPr>
        <w:t xml:space="preserve">Crystallization of proteins on chip by </w:t>
      </w:r>
      <w:proofErr w:type="spellStart"/>
      <w:r w:rsidRPr="009A1E12">
        <w:rPr>
          <w:b/>
          <w:sz w:val="24"/>
          <w:szCs w:val="24"/>
        </w:rPr>
        <w:t>microdialysis</w:t>
      </w:r>
      <w:proofErr w:type="spellEnd"/>
      <w:r w:rsidRPr="009A1E12">
        <w:rPr>
          <w:b/>
          <w:sz w:val="24"/>
          <w:szCs w:val="24"/>
        </w:rPr>
        <w:t xml:space="preserve"> for </w:t>
      </w:r>
      <w:r w:rsidRPr="00F70BE0">
        <w:rPr>
          <w:b/>
          <w:i/>
          <w:sz w:val="24"/>
          <w:szCs w:val="24"/>
        </w:rPr>
        <w:t>in situ</w:t>
      </w:r>
      <w:r w:rsidRPr="009A1E12">
        <w:rPr>
          <w:b/>
          <w:sz w:val="24"/>
          <w:szCs w:val="24"/>
        </w:rPr>
        <w:t xml:space="preserve"> X-ray diffraction studies</w:t>
      </w:r>
    </w:p>
    <w:p w14:paraId="75A62C02" w14:textId="77777777" w:rsidR="009A1E12" w:rsidRPr="0088014F" w:rsidRDefault="009A1E12" w:rsidP="009A1E12">
      <w:pPr>
        <w:rPr>
          <w:rFonts w:cstheme="minorHAnsi"/>
          <w:bCs/>
        </w:rPr>
      </w:pPr>
      <w:r w:rsidRPr="0088014F">
        <w:rPr>
          <w:rFonts w:cstheme="minorHAnsi"/>
        </w:rPr>
        <w:t>Sofia Jaho</w:t>
      </w:r>
      <w:r w:rsidRPr="0088014F">
        <w:rPr>
          <w:rFonts w:cstheme="minorHAnsi"/>
          <w:vertAlign w:val="superscript"/>
        </w:rPr>
        <w:t>1</w:t>
      </w:r>
      <w:r w:rsidRPr="0088014F">
        <w:rPr>
          <w:rFonts w:cstheme="minorHAnsi"/>
        </w:rPr>
        <w:t xml:space="preserve">, </w:t>
      </w:r>
      <w:proofErr w:type="spellStart"/>
      <w:r w:rsidRPr="0088014F">
        <w:rPr>
          <w:rFonts w:cstheme="minorHAnsi"/>
        </w:rPr>
        <w:t>Niels</w:t>
      </w:r>
      <w:proofErr w:type="spellEnd"/>
      <w:r w:rsidRPr="0088014F">
        <w:rPr>
          <w:rFonts w:cstheme="minorHAnsi"/>
        </w:rPr>
        <w:t xml:space="preserve"> Junius</w:t>
      </w:r>
      <w:r w:rsidRPr="0088014F">
        <w:rPr>
          <w:rFonts w:cstheme="minorHAnsi"/>
          <w:vertAlign w:val="superscript"/>
        </w:rPr>
        <w:t>1</w:t>
      </w:r>
      <w:proofErr w:type="gramStart"/>
      <w:r w:rsidRPr="0088014F">
        <w:rPr>
          <w:rFonts w:cstheme="minorHAnsi"/>
          <w:vertAlign w:val="superscript"/>
        </w:rPr>
        <w:t>,</w:t>
      </w:r>
      <w:r w:rsidRPr="0088014F">
        <w:rPr>
          <w:rFonts w:cstheme="minorHAnsi"/>
          <w:bCs/>
        </w:rPr>
        <w:t>*</w:t>
      </w:r>
      <w:proofErr w:type="gramEnd"/>
      <w:r w:rsidRPr="0088014F">
        <w:rPr>
          <w:rFonts w:cstheme="minorHAnsi"/>
        </w:rPr>
        <w:t>, Franck Borel</w:t>
      </w:r>
      <w:r w:rsidRPr="0088014F">
        <w:rPr>
          <w:rFonts w:cstheme="minorHAnsi"/>
          <w:vertAlign w:val="superscript"/>
        </w:rPr>
        <w:t>1</w:t>
      </w:r>
      <w:r w:rsidRPr="0088014F">
        <w:rPr>
          <w:rFonts w:cstheme="minorHAnsi"/>
        </w:rPr>
        <w:t xml:space="preserve">, </w:t>
      </w:r>
      <w:proofErr w:type="spellStart"/>
      <w:r w:rsidRPr="0088014F">
        <w:rPr>
          <w:rFonts w:cstheme="minorHAnsi"/>
        </w:rPr>
        <w:t>Yoann</w:t>
      </w:r>
      <w:proofErr w:type="spellEnd"/>
      <w:r w:rsidRPr="0088014F">
        <w:rPr>
          <w:rFonts w:cstheme="minorHAnsi"/>
        </w:rPr>
        <w:t xml:space="preserve"> Sallaz-Damaz</w:t>
      </w:r>
      <w:r w:rsidRPr="0088014F">
        <w:rPr>
          <w:rFonts w:cstheme="minorHAnsi"/>
          <w:vertAlign w:val="superscript"/>
        </w:rPr>
        <w:t>1</w:t>
      </w:r>
      <w:r w:rsidRPr="0088014F">
        <w:rPr>
          <w:rFonts w:cstheme="minorHAnsi"/>
        </w:rPr>
        <w:t>, Jean-Baptiste Salmon</w:t>
      </w:r>
      <w:r w:rsidRPr="0088014F">
        <w:rPr>
          <w:rFonts w:cstheme="minorHAnsi"/>
          <w:vertAlign w:val="superscript"/>
        </w:rPr>
        <w:t>2</w:t>
      </w:r>
      <w:r>
        <w:rPr>
          <w:rFonts w:cstheme="minorHAnsi"/>
        </w:rPr>
        <w:t xml:space="preserve"> and</w:t>
      </w:r>
      <w:r w:rsidRPr="0088014F">
        <w:rPr>
          <w:rFonts w:cstheme="minorHAnsi"/>
        </w:rPr>
        <w:t xml:space="preserve"> Monika Budayova-Spano</w:t>
      </w:r>
      <w:r w:rsidRPr="0088014F">
        <w:rPr>
          <w:rFonts w:cstheme="minorHAnsi"/>
          <w:vertAlign w:val="superscript"/>
        </w:rPr>
        <w:t>1</w:t>
      </w:r>
    </w:p>
    <w:p w14:paraId="02F33A19" w14:textId="77777777" w:rsidR="009A1E12" w:rsidRPr="0088014F" w:rsidRDefault="009A1E12" w:rsidP="009A1E12">
      <w:pPr>
        <w:rPr>
          <w:rFonts w:cstheme="minorHAnsi"/>
          <w:bCs/>
        </w:rPr>
      </w:pPr>
    </w:p>
    <w:p w14:paraId="48087DD0" w14:textId="77777777" w:rsidR="009A1E12" w:rsidRPr="0088014F" w:rsidRDefault="009A1E12" w:rsidP="009A1E12">
      <w:pPr>
        <w:rPr>
          <w:rFonts w:cstheme="minorHAnsi"/>
          <w:bCs/>
        </w:rPr>
      </w:pPr>
      <w:r w:rsidRPr="0088014F">
        <w:rPr>
          <w:rFonts w:cstheme="minorHAnsi"/>
          <w:bCs/>
          <w:vertAlign w:val="superscript"/>
        </w:rPr>
        <w:t>1</w:t>
      </w:r>
      <w:r w:rsidRPr="0088014F">
        <w:rPr>
          <w:rFonts w:cstheme="minorHAnsi"/>
          <w:bCs/>
        </w:rPr>
        <w:t xml:space="preserve"> </w:t>
      </w:r>
      <w:proofErr w:type="spellStart"/>
      <w:r w:rsidRPr="0088014F">
        <w:rPr>
          <w:rFonts w:cstheme="minorHAnsi"/>
          <w:bCs/>
        </w:rPr>
        <w:t>Université</w:t>
      </w:r>
      <w:proofErr w:type="spellEnd"/>
      <w:r w:rsidRPr="0088014F">
        <w:rPr>
          <w:rFonts w:cstheme="minorHAnsi"/>
          <w:bCs/>
        </w:rPr>
        <w:t xml:space="preserve"> Grenoble </w:t>
      </w:r>
      <w:proofErr w:type="spellStart"/>
      <w:r w:rsidRPr="0088014F">
        <w:rPr>
          <w:rFonts w:cstheme="minorHAnsi"/>
          <w:bCs/>
        </w:rPr>
        <w:t>Alpes</w:t>
      </w:r>
      <w:proofErr w:type="spellEnd"/>
      <w:r w:rsidRPr="0088014F">
        <w:rPr>
          <w:rFonts w:cstheme="minorHAnsi"/>
          <w:bCs/>
        </w:rPr>
        <w:t>, CEA, CNRS, IBS, Grenoble, France</w:t>
      </w:r>
    </w:p>
    <w:p w14:paraId="08CF7F44" w14:textId="77777777" w:rsidR="009A1E12" w:rsidRPr="0088014F" w:rsidRDefault="009A1E12" w:rsidP="009A1E12">
      <w:pPr>
        <w:rPr>
          <w:rFonts w:cstheme="minorHAnsi"/>
          <w:bCs/>
        </w:rPr>
      </w:pPr>
      <w:r w:rsidRPr="0088014F">
        <w:rPr>
          <w:rFonts w:cstheme="minorHAnsi"/>
          <w:bCs/>
          <w:vertAlign w:val="superscript"/>
        </w:rPr>
        <w:t>2</w:t>
      </w:r>
      <w:r w:rsidRPr="0088014F">
        <w:rPr>
          <w:rFonts w:cstheme="minorHAnsi"/>
          <w:bCs/>
        </w:rPr>
        <w:t xml:space="preserve"> CNRS, Solvay LOF, UMR 5258, </w:t>
      </w:r>
      <w:proofErr w:type="spellStart"/>
      <w:r w:rsidRPr="0088014F">
        <w:rPr>
          <w:rFonts w:cstheme="minorHAnsi"/>
          <w:bCs/>
        </w:rPr>
        <w:t>Université</w:t>
      </w:r>
      <w:proofErr w:type="spellEnd"/>
      <w:r w:rsidRPr="0088014F">
        <w:rPr>
          <w:rFonts w:cstheme="minorHAnsi"/>
          <w:bCs/>
        </w:rPr>
        <w:t xml:space="preserve"> Bordeaux, Pessac, France </w:t>
      </w:r>
    </w:p>
    <w:p w14:paraId="1B5210FF" w14:textId="77777777" w:rsidR="009A1E12" w:rsidRPr="0017595D" w:rsidRDefault="009A1E12" w:rsidP="009A1E12">
      <w:pPr>
        <w:spacing w:after="240"/>
        <w:rPr>
          <w:rFonts w:cs="Times"/>
          <w:lang w:val="fr-FR"/>
        </w:rPr>
      </w:pPr>
      <w:r w:rsidRPr="0088014F">
        <w:rPr>
          <w:rFonts w:cstheme="minorHAnsi"/>
          <w:bCs/>
          <w:vertAlign w:val="superscript"/>
        </w:rPr>
        <w:t>*</w:t>
      </w:r>
      <w:r w:rsidRPr="0088014F">
        <w:rPr>
          <w:rFonts w:cstheme="minorHAnsi"/>
          <w:bCs/>
        </w:rPr>
        <w:t xml:space="preserve"> Current address: </w:t>
      </w:r>
      <w:proofErr w:type="spellStart"/>
      <w:r w:rsidRPr="0017595D">
        <w:rPr>
          <w:rFonts w:cs="Times"/>
          <w:lang w:val="fr-FR"/>
        </w:rPr>
        <w:t>Elvesys</w:t>
      </w:r>
      <w:proofErr w:type="spellEnd"/>
      <w:r w:rsidRPr="0017595D">
        <w:rPr>
          <w:rFonts w:cs="Times"/>
          <w:lang w:val="fr-FR"/>
        </w:rPr>
        <w:t xml:space="preserve">, </w:t>
      </w:r>
      <w:r w:rsidRPr="008D7DB5">
        <w:rPr>
          <w:rFonts w:cs="Times"/>
        </w:rPr>
        <w:t xml:space="preserve">172 Rue de </w:t>
      </w:r>
      <w:proofErr w:type="spellStart"/>
      <w:r w:rsidRPr="008D7DB5">
        <w:rPr>
          <w:rFonts w:cs="Times"/>
        </w:rPr>
        <w:t>Charonne</w:t>
      </w:r>
      <w:proofErr w:type="spellEnd"/>
      <w:r w:rsidRPr="008D7DB5">
        <w:rPr>
          <w:rFonts w:cs="Times"/>
        </w:rPr>
        <w:t>, 75011</w:t>
      </w:r>
      <w:r>
        <w:rPr>
          <w:rFonts w:cs="Times"/>
        </w:rPr>
        <w:t xml:space="preserve"> </w:t>
      </w:r>
      <w:r w:rsidRPr="0017595D">
        <w:rPr>
          <w:rFonts w:cs="Times"/>
          <w:lang w:val="fr-FR"/>
        </w:rPr>
        <w:t>P</w:t>
      </w:r>
      <w:r>
        <w:rPr>
          <w:rFonts w:cs="Times"/>
          <w:lang w:val="fr-FR"/>
        </w:rPr>
        <w:t>aris</w:t>
      </w:r>
      <w:r w:rsidRPr="0017595D">
        <w:rPr>
          <w:rFonts w:cs="Times"/>
          <w:lang w:val="fr-FR"/>
        </w:rPr>
        <w:t>, France</w:t>
      </w:r>
    </w:p>
    <w:p w14:paraId="300DBBA3" w14:textId="77777777" w:rsidR="004627DE" w:rsidRDefault="004627DE" w:rsidP="00315735">
      <w:pPr>
        <w:rPr>
          <w:rFonts w:cs="Times New Roman"/>
          <w:b/>
          <w:bCs/>
          <w:sz w:val="26"/>
          <w:szCs w:val="26"/>
        </w:rPr>
      </w:pPr>
    </w:p>
    <w:p w14:paraId="11CF32A6" w14:textId="77777777" w:rsidR="00315735" w:rsidRPr="000A73B5" w:rsidRDefault="00315735" w:rsidP="00315735">
      <w:pPr>
        <w:rPr>
          <w:rFonts w:cstheme="minorHAnsi"/>
          <w:b/>
          <w:sz w:val="26"/>
          <w:szCs w:val="26"/>
        </w:rPr>
      </w:pPr>
      <w:r w:rsidRPr="000A73B5">
        <w:rPr>
          <w:rFonts w:cs="Times New Roman"/>
          <w:b/>
          <w:bCs/>
          <w:sz w:val="26"/>
          <w:szCs w:val="26"/>
        </w:rPr>
        <w:t>Response to editorial, production and r</w:t>
      </w:r>
      <w:r w:rsidRPr="000A73B5">
        <w:rPr>
          <w:rFonts w:cstheme="minorHAnsi"/>
          <w:b/>
          <w:sz w:val="26"/>
          <w:szCs w:val="26"/>
        </w:rPr>
        <w:t>eviewers’</w:t>
      </w:r>
      <w:r w:rsidRPr="000A73B5">
        <w:rPr>
          <w:rFonts w:cs="Times New Roman"/>
          <w:b/>
          <w:bCs/>
          <w:sz w:val="26"/>
          <w:szCs w:val="26"/>
        </w:rPr>
        <w:t xml:space="preserve"> comments:</w:t>
      </w:r>
    </w:p>
    <w:p w14:paraId="07E355AC" w14:textId="3E5D0268" w:rsidR="009A1E12" w:rsidRDefault="00315735">
      <w:r w:rsidRPr="005A6DA7">
        <w:rPr>
          <w:rFonts w:eastAsia="Times New Roman" w:cstheme="minorHAnsi"/>
        </w:rPr>
        <w:t xml:space="preserve">Journal of Visualized Experiments – </w:t>
      </w:r>
      <w:r w:rsidR="009A1E12">
        <w:t>JoVE61660R1</w:t>
      </w:r>
    </w:p>
    <w:p w14:paraId="6FB098BF" w14:textId="77777777" w:rsidR="00315735" w:rsidRDefault="00315735" w:rsidP="00315735">
      <w:pPr>
        <w:jc w:val="both"/>
        <w:rPr>
          <w:rFonts w:cstheme="minorHAnsi"/>
          <w:sz w:val="24"/>
          <w:szCs w:val="24"/>
          <w:shd w:val="clear" w:color="auto" w:fill="FFFFFF"/>
        </w:rPr>
      </w:pPr>
    </w:p>
    <w:p w14:paraId="4E514F06" w14:textId="77777777" w:rsidR="00315735" w:rsidRPr="00315735" w:rsidRDefault="00315735" w:rsidP="00315735">
      <w:pPr>
        <w:jc w:val="both"/>
        <w:rPr>
          <w:rFonts w:cstheme="minorHAnsi"/>
          <w:shd w:val="clear" w:color="auto" w:fill="FFFFFF"/>
        </w:rPr>
      </w:pPr>
      <w:r w:rsidRPr="00315735">
        <w:rPr>
          <w:rFonts w:cstheme="minorHAnsi"/>
          <w:shd w:val="clear" w:color="auto" w:fill="FFFFFF"/>
        </w:rPr>
        <w:t>Dear Editor,</w:t>
      </w:r>
    </w:p>
    <w:p w14:paraId="205172DF" w14:textId="04E250D9" w:rsidR="00315735" w:rsidRPr="00315735" w:rsidRDefault="00315735" w:rsidP="00315735">
      <w:pPr>
        <w:jc w:val="both"/>
        <w:rPr>
          <w:rFonts w:cstheme="minorHAnsi"/>
        </w:rPr>
      </w:pPr>
      <w:r w:rsidRPr="00315735">
        <w:rPr>
          <w:rFonts w:cstheme="minorHAnsi"/>
          <w:shd w:val="clear" w:color="auto" w:fill="FFFFFF"/>
        </w:rPr>
        <w:t xml:space="preserve">We first thank all referees for their careful reading of our manuscript, their valuable remarks and for their relevant comments regarding our work. We are also pleased to read that most referees considered </w:t>
      </w:r>
      <w:r w:rsidRPr="00315735">
        <w:rPr>
          <w:rFonts w:cstheme="minorHAnsi"/>
          <w:shd w:val="clear" w:color="auto" w:fill="FFFFFF"/>
        </w:rPr>
        <w:t xml:space="preserve">our protocol was clearly described, understood and worthy of publication. We list below our responses to all the points raised by the editorial and production team and by the referees, as well as the changes made to our revised manuscript (highlighted below in red and with the same </w:t>
      </w:r>
      <w:r w:rsidRPr="00315735">
        <w:rPr>
          <w:rFonts w:cstheme="minorHAnsi"/>
          <w:shd w:val="clear" w:color="auto" w:fill="FFFFFF"/>
          <w:lang w:val="en-GB"/>
        </w:rPr>
        <w:t>colour</w:t>
      </w:r>
      <w:r w:rsidRPr="00315735">
        <w:rPr>
          <w:rFonts w:cstheme="minorHAnsi"/>
          <w:shd w:val="clear" w:color="auto" w:fill="FFFFFF"/>
        </w:rPr>
        <w:t xml:space="preserve"> in the revised version of the manuscript). We now hope that this revised and improved version of the manuscript as well as the video can be published in the Journal of Visualized Experiments as the video produced by the author.</w:t>
      </w:r>
    </w:p>
    <w:p w14:paraId="375A5A10" w14:textId="77777777" w:rsidR="00910A3B" w:rsidRDefault="00910A3B">
      <w:pPr>
        <w:rPr>
          <w:rStyle w:val="lev"/>
        </w:rPr>
      </w:pPr>
    </w:p>
    <w:p w14:paraId="203DE298" w14:textId="77777777" w:rsidR="009C7A95" w:rsidRPr="009C7A95" w:rsidRDefault="00910A3B">
      <w:pPr>
        <w:rPr>
          <w:i/>
        </w:rPr>
      </w:pPr>
      <w:r>
        <w:rPr>
          <w:rStyle w:val="lev"/>
        </w:rPr>
        <w:t>Editorial and production comments:</w:t>
      </w:r>
      <w:r>
        <w:br/>
      </w:r>
      <w:r w:rsidRPr="009C7A95">
        <w:rPr>
          <w:i/>
        </w:rPr>
        <w:t>Changes to be made by the Author(s) regarding the written manuscript:</w:t>
      </w:r>
      <w:r w:rsidRPr="009C7A95">
        <w:rPr>
          <w:i/>
        </w:rPr>
        <w:br/>
        <w:t>1. Please take this opportunity to thoroughly proofread the manuscript to ensure that there are no spelling or grammar issues.</w:t>
      </w:r>
      <w:r w:rsidRPr="009C7A95">
        <w:rPr>
          <w:i/>
        </w:rPr>
        <w:br/>
        <w:t>2. Please revise the text to avoid the use of any personal pronouns (e.g., "we", "you", "our" etc.).</w:t>
      </w:r>
      <w:r w:rsidRPr="009C7A95">
        <w:rPr>
          <w:i/>
        </w:rPr>
        <w:br/>
        <w:t>3. Please provide examples volumes and concentrations in the protocol so that a specific experiment can be presented in addition to the generalized one.</w:t>
      </w:r>
      <w:r w:rsidRPr="009C7A95">
        <w:rPr>
          <w:i/>
        </w:rPr>
        <w:br/>
        <w:t>4. Please sort the Table of Materials alphabetically.</w:t>
      </w:r>
    </w:p>
    <w:p w14:paraId="0F70D7CD" w14:textId="77777777" w:rsidR="00C75F7F" w:rsidRDefault="00C75F7F"/>
    <w:p w14:paraId="5F493E31" w14:textId="30F11C57" w:rsidR="00C75F7F" w:rsidRDefault="00C75F7F" w:rsidP="00C75F7F">
      <w:pPr>
        <w:jc w:val="both"/>
      </w:pPr>
      <w:r>
        <w:t>We have proofread the manuscript and personal pronouns have been removed. Specific experimental conditions have been provided and the Table of Materials has been sorted alphabetically.</w:t>
      </w:r>
    </w:p>
    <w:p w14:paraId="012A9F57" w14:textId="1907E783" w:rsidR="00910A3B" w:rsidRPr="009C7A95" w:rsidRDefault="00910A3B">
      <w:pPr>
        <w:rPr>
          <w:i/>
        </w:rPr>
      </w:pPr>
      <w:r>
        <w:br/>
      </w:r>
      <w:r w:rsidRPr="009C7A95">
        <w:rPr>
          <w:i/>
        </w:rPr>
        <w:t>Changes to be made by the Author(s) regarding the video:</w:t>
      </w:r>
      <w:r w:rsidRPr="009C7A95">
        <w:rPr>
          <w:i/>
        </w:rPr>
        <w:br/>
        <w:t xml:space="preserve">1. The audio is too loud. Please reduce the volume by 3 to 6 </w:t>
      </w:r>
      <w:proofErr w:type="spellStart"/>
      <w:r w:rsidRPr="009C7A95">
        <w:rPr>
          <w:i/>
        </w:rPr>
        <w:t>dB.</w:t>
      </w:r>
      <w:proofErr w:type="spellEnd"/>
      <w:r w:rsidRPr="009C7A95">
        <w:rPr>
          <w:i/>
        </w:rPr>
        <w:br/>
        <w:t>2. 00:02-01:27 After the title card, the Introduction audio is good, but consider adding some visuals to help illustrate what is being talked about and also to help with audience engagement.</w:t>
      </w:r>
      <w:r w:rsidRPr="009C7A95">
        <w:rPr>
          <w:i/>
        </w:rPr>
        <w:br/>
      </w:r>
      <w:r w:rsidRPr="009C7A95">
        <w:rPr>
          <w:i/>
        </w:rPr>
        <w:lastRenderedPageBreak/>
        <w:t xml:space="preserve">3. 11:34-12:36 </w:t>
      </w:r>
      <w:proofErr w:type="gramStart"/>
      <w:r w:rsidRPr="009C7A95">
        <w:rPr>
          <w:i/>
        </w:rPr>
        <w:t>Same</w:t>
      </w:r>
      <w:proofErr w:type="gramEnd"/>
      <w:r w:rsidRPr="009C7A95">
        <w:rPr>
          <w:i/>
        </w:rPr>
        <w:t xml:space="preserve"> issue with the Conclusion. Consider adding some graphics or illustrations while you wrap up.</w:t>
      </w:r>
    </w:p>
    <w:p w14:paraId="5B2F6FF8" w14:textId="569303A8" w:rsidR="004E5BF9" w:rsidRDefault="004E5BF9">
      <w:pPr>
        <w:rPr>
          <w:b/>
        </w:rPr>
      </w:pPr>
    </w:p>
    <w:p w14:paraId="610017E0" w14:textId="7F269159" w:rsidR="00C75F7F" w:rsidRDefault="00C75F7F" w:rsidP="00C75F7F">
      <w:pPr>
        <w:jc w:val="both"/>
        <w:rPr>
          <w:bCs/>
        </w:rPr>
      </w:pPr>
      <w:r>
        <w:rPr>
          <w:bCs/>
        </w:rPr>
        <w:t xml:space="preserve">The video has been revised according to the indications. The volume of the audio has been reduced by 6 </w:t>
      </w:r>
      <w:proofErr w:type="spellStart"/>
      <w:r>
        <w:rPr>
          <w:bCs/>
        </w:rPr>
        <w:t>dB.</w:t>
      </w:r>
      <w:proofErr w:type="spellEnd"/>
    </w:p>
    <w:p w14:paraId="05A305F0" w14:textId="77777777" w:rsidR="00C75F7F" w:rsidRPr="00C75F7F" w:rsidRDefault="00C75F7F" w:rsidP="00C75F7F">
      <w:pPr>
        <w:jc w:val="both"/>
        <w:rPr>
          <w:bCs/>
        </w:rPr>
      </w:pPr>
    </w:p>
    <w:p w14:paraId="45E7731B" w14:textId="77777777" w:rsidR="009A1E12" w:rsidRPr="00250F20" w:rsidRDefault="00604F36">
      <w:pPr>
        <w:rPr>
          <w:b/>
        </w:rPr>
      </w:pPr>
      <w:r w:rsidRPr="00250F20">
        <w:rPr>
          <w:b/>
        </w:rPr>
        <w:t>Reviewer #1</w:t>
      </w:r>
    </w:p>
    <w:p w14:paraId="5B37BB55" w14:textId="77777777" w:rsidR="004776B4" w:rsidRDefault="004776B4" w:rsidP="004776B4">
      <w:pPr>
        <w:jc w:val="both"/>
      </w:pPr>
      <w:r>
        <w:t>Manuscript Summary:</w:t>
      </w:r>
    </w:p>
    <w:p w14:paraId="041A94A2" w14:textId="77777777" w:rsidR="004776B4" w:rsidRDefault="004776B4" w:rsidP="004776B4">
      <w:pPr>
        <w:jc w:val="both"/>
      </w:pPr>
      <w:r>
        <w:t xml:space="preserve">This manuscript describes the fabrication and use of microfluidic in situ crystallization and data collection devices. The devices comprise a dialysis membrane separating the central chamber in two </w:t>
      </w:r>
      <w:proofErr w:type="gramStart"/>
      <w:r>
        <w:t>cavity</w:t>
      </w:r>
      <w:proofErr w:type="gramEnd"/>
      <w:r>
        <w:t xml:space="preserve">, where crystallization trials using the </w:t>
      </w:r>
      <w:proofErr w:type="spellStart"/>
      <w:r>
        <w:t>microdialysis</w:t>
      </w:r>
      <w:proofErr w:type="spellEnd"/>
      <w:r>
        <w:t xml:space="preserve"> method can be performed. The chambers walls are made of X-ray compatible materials allowing in situ crystallographic data collection. Crystallization of lysozyme under two different conditions </w:t>
      </w:r>
      <w:proofErr w:type="gramStart"/>
      <w:r>
        <w:t>are</w:t>
      </w:r>
      <w:proofErr w:type="gramEnd"/>
      <w:r>
        <w:t xml:space="preserve"> demonstrated.</w:t>
      </w:r>
    </w:p>
    <w:p w14:paraId="0AC4BBC9" w14:textId="77777777" w:rsidR="004776B4" w:rsidRDefault="004776B4" w:rsidP="004776B4">
      <w:pPr>
        <w:jc w:val="both"/>
      </w:pPr>
      <w:r>
        <w:t>The presentation is in general clear and useful.</w:t>
      </w:r>
    </w:p>
    <w:p w14:paraId="3864B296" w14:textId="77777777" w:rsidR="00703DDE" w:rsidRDefault="00703DDE" w:rsidP="00703DDE">
      <w:pPr>
        <w:jc w:val="both"/>
      </w:pPr>
      <w:r>
        <w:t>Major Concerns:</w:t>
      </w:r>
    </w:p>
    <w:p w14:paraId="0A23F08C" w14:textId="77777777" w:rsidR="00703DDE" w:rsidRPr="00703DDE" w:rsidRDefault="00703DDE" w:rsidP="00703DDE">
      <w:pPr>
        <w:jc w:val="both"/>
        <w:rPr>
          <w:i/>
        </w:rPr>
      </w:pPr>
      <w:r w:rsidRPr="00703DDE">
        <w:rPr>
          <w:i/>
        </w:rPr>
        <w:t xml:space="preserve">The manuscripts claims low background data collection (video 00:17), however there is not sufficient evidence on this point. Instead of the patterns in fig 3C, background curves must be presented as powder patterns on the same graph, for efficient comparison and assessing the background at high resolution. A comparison with background signal from another RT delivery mode would be most useful to demonstrate this. If I understand properly, the device thickness is 2x175 um PMMA, 2x50 um mother liquor or crystal, 20 um </w:t>
      </w:r>
      <w:proofErr w:type="spellStart"/>
      <w:r w:rsidRPr="00703DDE">
        <w:rPr>
          <w:i/>
        </w:rPr>
        <w:t>kapton</w:t>
      </w:r>
      <w:proofErr w:type="spellEnd"/>
      <w:r w:rsidRPr="00703DDE">
        <w:rPr>
          <w:i/>
        </w:rPr>
        <w:t xml:space="preserve">, and the RC membrane (of unknown thickness?). This is probably not going to give a particularly low background, compared to other current RT delivery methods such as injectors (example </w:t>
      </w:r>
      <w:proofErr w:type="spellStart"/>
      <w:r w:rsidRPr="00703DDE">
        <w:rPr>
          <w:i/>
        </w:rPr>
        <w:t>doi</w:t>
      </w:r>
      <w:proofErr w:type="spellEnd"/>
      <w:r w:rsidRPr="00703DDE">
        <w:rPr>
          <w:i/>
        </w:rPr>
        <w:t xml:space="preserve"> 10.1038/ncomms12314), </w:t>
      </w:r>
      <w:proofErr w:type="spellStart"/>
      <w:r w:rsidRPr="00703DDE">
        <w:rPr>
          <w:i/>
        </w:rPr>
        <w:t>multicrystal</w:t>
      </w:r>
      <w:proofErr w:type="spellEnd"/>
      <w:r w:rsidRPr="00703DDE">
        <w:rPr>
          <w:i/>
        </w:rPr>
        <w:t xml:space="preserve"> grids (</w:t>
      </w:r>
      <w:proofErr w:type="spellStart"/>
      <w:r w:rsidRPr="00703DDE">
        <w:rPr>
          <w:i/>
        </w:rPr>
        <w:t>doi</w:t>
      </w:r>
      <w:proofErr w:type="spellEnd"/>
      <w:r w:rsidRPr="00703DDE">
        <w:rPr>
          <w:i/>
        </w:rPr>
        <w:t xml:space="preserve"> 10.1107/S2059798315020847) or </w:t>
      </w:r>
      <w:proofErr w:type="spellStart"/>
      <w:r w:rsidRPr="00703DDE">
        <w:rPr>
          <w:i/>
        </w:rPr>
        <w:t>XtalTool</w:t>
      </w:r>
      <w:proofErr w:type="spellEnd"/>
      <w:r w:rsidRPr="00703DDE">
        <w:rPr>
          <w:i/>
        </w:rPr>
        <w:t xml:space="preserve"> holders (</w:t>
      </w:r>
      <w:proofErr w:type="spellStart"/>
      <w:r w:rsidRPr="00703DDE">
        <w:rPr>
          <w:i/>
        </w:rPr>
        <w:t>doi</w:t>
      </w:r>
      <w:proofErr w:type="spellEnd"/>
      <w:r w:rsidRPr="00703DDE">
        <w:rPr>
          <w:i/>
        </w:rPr>
        <w:t xml:space="preserve">: 10.3791/59722). Certainly, design optimization could help reducing the thickness (this could be discussed as well in the paper). Concerning this manuscript, I would suggest removing the claim of low background and stay by X-rays data collection compatibility as in many places of the text, which is already very useful since there are not many options for in situ data collection after </w:t>
      </w:r>
      <w:proofErr w:type="spellStart"/>
      <w:r w:rsidRPr="00703DDE">
        <w:rPr>
          <w:i/>
        </w:rPr>
        <w:t>microdialysis</w:t>
      </w:r>
      <w:proofErr w:type="spellEnd"/>
      <w:r w:rsidRPr="00703DDE">
        <w:rPr>
          <w:i/>
        </w:rPr>
        <w:t xml:space="preserve"> crystallization.</w:t>
      </w:r>
    </w:p>
    <w:p w14:paraId="1FCFEC59" w14:textId="77777777" w:rsidR="00604F36" w:rsidRDefault="00703DDE" w:rsidP="00250F20">
      <w:pPr>
        <w:jc w:val="both"/>
      </w:pPr>
      <w:r>
        <w:t xml:space="preserve">We would like to thank the reviewer for this very useful comment and the relevant references. Indeed, the claim of low background noise </w:t>
      </w:r>
      <w:r w:rsidR="00A576FB">
        <w:t xml:space="preserve">might be inadequate compared to other devices or strategies that have been developed for room temperature </w:t>
      </w:r>
      <w:r w:rsidR="00A576FB" w:rsidRPr="00A576FB">
        <w:rPr>
          <w:i/>
        </w:rPr>
        <w:t>in situ</w:t>
      </w:r>
      <w:r w:rsidR="00A576FB">
        <w:t xml:space="preserve"> X-ray diffraction studies. For example, </w:t>
      </w:r>
      <w:proofErr w:type="spellStart"/>
      <w:r w:rsidR="00A576FB">
        <w:t>Nogly</w:t>
      </w:r>
      <w:proofErr w:type="spellEnd"/>
      <w:r w:rsidR="00A576FB">
        <w:t xml:space="preserve"> </w:t>
      </w:r>
      <w:r w:rsidR="00A576FB" w:rsidRPr="00723BA6">
        <w:rPr>
          <w:i/>
        </w:rPr>
        <w:t>et al.</w:t>
      </w:r>
      <w:r w:rsidR="00442797">
        <w:t xml:space="preserve"> (reference 54</w:t>
      </w:r>
      <w:r w:rsidR="00A576FB">
        <w:t>) used</w:t>
      </w:r>
      <w:r w:rsidR="00723BA6">
        <w:t xml:space="preserve"> a</w:t>
      </w:r>
      <w:r w:rsidR="00A576FB">
        <w:t xml:space="preserve"> </w:t>
      </w:r>
      <w:proofErr w:type="spellStart"/>
      <w:r w:rsidR="00723BA6">
        <w:t>lipidic</w:t>
      </w:r>
      <w:proofErr w:type="spellEnd"/>
      <w:r w:rsidR="00723BA6">
        <w:t xml:space="preserve"> cubic phase (LCP) injector in order to study the structure of the light-driven photon pump </w:t>
      </w:r>
      <w:proofErr w:type="spellStart"/>
      <w:r w:rsidR="00723BA6">
        <w:t>bacteriorhodopsin</w:t>
      </w:r>
      <w:proofErr w:type="spellEnd"/>
      <w:r w:rsidR="00723BA6">
        <w:t xml:space="preserve"> (</w:t>
      </w:r>
      <w:proofErr w:type="spellStart"/>
      <w:r w:rsidR="00723BA6">
        <w:t>bR</w:t>
      </w:r>
      <w:proofErr w:type="spellEnd"/>
      <w:r w:rsidR="00723BA6">
        <w:t>) by serial femtosecond crystallography</w:t>
      </w:r>
      <w:r w:rsidR="00E56BF7">
        <w:t xml:space="preserve"> (SFX)</w:t>
      </w:r>
      <w:r w:rsidR="00723BA6">
        <w:t xml:space="preserve"> using an XFEL source. Specifically, the authors used a pump-probe approach with a temporal delay of 1 </w:t>
      </w:r>
      <w:proofErr w:type="spellStart"/>
      <w:proofErr w:type="gramStart"/>
      <w:r w:rsidR="00723BA6">
        <w:t>ms</w:t>
      </w:r>
      <w:proofErr w:type="spellEnd"/>
      <w:proofErr w:type="gramEnd"/>
      <w:r w:rsidR="00723BA6">
        <w:t xml:space="preserve"> to investigate the protein</w:t>
      </w:r>
      <w:r w:rsidR="00BC6973">
        <w:t>’s</w:t>
      </w:r>
      <w:r w:rsidR="00723BA6">
        <w:t xml:space="preserve"> dynamics by implementing time-resolved </w:t>
      </w:r>
      <w:r w:rsidR="00385DBA">
        <w:t xml:space="preserve">serial femtosecond crystallography (TR-SFX). The crystal structure of </w:t>
      </w:r>
      <w:proofErr w:type="spellStart"/>
      <w:r w:rsidR="00385DBA">
        <w:t>bR</w:t>
      </w:r>
      <w:proofErr w:type="spellEnd"/>
      <w:r w:rsidR="00385DBA">
        <w:t xml:space="preserve"> was solved to 2.3 </w:t>
      </w:r>
      <w:r w:rsidR="00385DBA">
        <w:rPr>
          <w:rFonts w:cstheme="minorHAnsi"/>
        </w:rPr>
        <w:t>Å</w:t>
      </w:r>
      <w:r w:rsidR="00385DBA">
        <w:t xml:space="preserve"> resolution, demonstrating the compatibility of an LCP injector for TR-SFX experiments </w:t>
      </w:r>
      <w:proofErr w:type="gramStart"/>
      <w:r w:rsidR="00385DBA">
        <w:t>with a reduced sample consumption</w:t>
      </w:r>
      <w:proofErr w:type="gramEnd"/>
      <w:r w:rsidR="00385DBA">
        <w:t xml:space="preserve"> (approximately 1 mg per collected time point). </w:t>
      </w:r>
      <w:proofErr w:type="gramStart"/>
      <w:r w:rsidR="00250F20">
        <w:t xml:space="preserve">Another device compatible for room temperature </w:t>
      </w:r>
      <w:r w:rsidR="00250F20" w:rsidRPr="00250F20">
        <w:rPr>
          <w:i/>
        </w:rPr>
        <w:t>in situ</w:t>
      </w:r>
      <w:r w:rsidR="00250F20">
        <w:t xml:space="preserve"> X-ray crystallography was developed</w:t>
      </w:r>
      <w:r w:rsidR="00C27BB0">
        <w:t xml:space="preserve"> by Baxter </w:t>
      </w:r>
      <w:r w:rsidR="00C27BB0" w:rsidRPr="00C27BB0">
        <w:rPr>
          <w:i/>
        </w:rPr>
        <w:t>et al.</w:t>
      </w:r>
      <w:proofErr w:type="gramEnd"/>
      <w:r w:rsidR="00442797">
        <w:t xml:space="preserve"> (reference 55</w:t>
      </w:r>
      <w:r w:rsidR="00C27BB0">
        <w:t xml:space="preserve">). The device is a high-density </w:t>
      </w:r>
      <w:r w:rsidR="00D850F2">
        <w:t xml:space="preserve">multi-crystal </w:t>
      </w:r>
      <w:r w:rsidR="00C27BB0">
        <w:t xml:space="preserve">grid fabricated by a 100 or </w:t>
      </w:r>
      <w:proofErr w:type="gramStart"/>
      <w:r w:rsidR="00C27BB0">
        <w:t>200 µ</w:t>
      </w:r>
      <w:proofErr w:type="gramEnd"/>
      <w:r w:rsidR="00C27BB0">
        <w:t>m thick polycarbonate plastic with laser-cut h</w:t>
      </w:r>
      <w:r w:rsidR="0050369A">
        <w:t>oles of various sizes</w:t>
      </w:r>
      <w:r w:rsidR="00C27BB0">
        <w:t xml:space="preserve">. An additional </w:t>
      </w:r>
      <w:proofErr w:type="gramStart"/>
      <w:r w:rsidR="00C27BB0">
        <w:t>5 µ</w:t>
      </w:r>
      <w:proofErr w:type="gramEnd"/>
      <w:r w:rsidR="00C27BB0">
        <w:t>m thick polycarbonate film can be fixed to one side of the grid when using the device for sitting- or hanging-drop crystallization</w:t>
      </w:r>
      <w:r w:rsidR="00A45D47">
        <w:t xml:space="preserve"> experiments</w:t>
      </w:r>
      <w:r w:rsidR="00C27BB0">
        <w:t xml:space="preserve">. This </w:t>
      </w:r>
      <w:r w:rsidR="00C27BB0">
        <w:lastRenderedPageBreak/>
        <w:t>high-density grid can be used in multiple ways as crystals can be loaded direct</w:t>
      </w:r>
      <w:r w:rsidR="00CE021B">
        <w:t xml:space="preserve">ly onto the ports of the device or crystals can be grown on the device by vapor diffusion or the LCP method </w:t>
      </w:r>
      <w:r w:rsidR="0050369A">
        <w:t xml:space="preserve">using </w:t>
      </w:r>
      <w:r w:rsidR="00E56CC7">
        <w:t xml:space="preserve">appropriate adaptors and incubation chambers. Moreover, the grid can be adjusted in a standard magnetic base with epoxy and </w:t>
      </w:r>
      <w:r w:rsidR="000D1246">
        <w:t xml:space="preserve">can be </w:t>
      </w:r>
      <w:r w:rsidR="00E56CC7">
        <w:t xml:space="preserve">used for </w:t>
      </w:r>
      <w:r w:rsidR="00E56CC7" w:rsidRPr="000D1246">
        <w:rPr>
          <w:i/>
        </w:rPr>
        <w:t>in situ</w:t>
      </w:r>
      <w:r w:rsidR="00E56CC7">
        <w:t xml:space="preserve"> </w:t>
      </w:r>
      <w:r w:rsidR="000D1246">
        <w:t xml:space="preserve">X-ray </w:t>
      </w:r>
      <w:r w:rsidR="00E56CC7">
        <w:t xml:space="preserve">data collection at cryogenic or room temperature conditions in </w:t>
      </w:r>
      <w:r w:rsidR="000D1246">
        <w:t xml:space="preserve">standard goniometer-based </w:t>
      </w:r>
      <w:proofErr w:type="spellStart"/>
      <w:r w:rsidR="000D1246">
        <w:t>beamlines</w:t>
      </w:r>
      <w:proofErr w:type="spellEnd"/>
      <w:r w:rsidR="000D1246">
        <w:t xml:space="preserve"> at synchrotron and XFEL facilities. The light-sensitive photosystem II (PSII) protein crystals tested for room temperature diffraction in the dark with the </w:t>
      </w:r>
      <w:proofErr w:type="spellStart"/>
      <w:r w:rsidR="000D1246">
        <w:t>rastering</w:t>
      </w:r>
      <w:proofErr w:type="spellEnd"/>
      <w:r w:rsidR="000D1246">
        <w:t xml:space="preserve"> method yielded </w:t>
      </w:r>
      <w:proofErr w:type="gramStart"/>
      <w:r w:rsidR="000D1246">
        <w:t>a diffraction</w:t>
      </w:r>
      <w:proofErr w:type="gramEnd"/>
      <w:r w:rsidR="000D1246">
        <w:t xml:space="preserve"> better than 2.5 </w:t>
      </w:r>
      <w:r w:rsidR="000D1246">
        <w:rPr>
          <w:rFonts w:cstheme="minorHAnsi"/>
        </w:rPr>
        <w:t>Å</w:t>
      </w:r>
      <w:r w:rsidR="000D1246">
        <w:t xml:space="preserve"> resolution. </w:t>
      </w:r>
      <w:r w:rsidR="0050369A">
        <w:t xml:space="preserve">More recently, </w:t>
      </w:r>
      <w:proofErr w:type="spellStart"/>
      <w:r w:rsidR="0050369A">
        <w:t>Feiler</w:t>
      </w:r>
      <w:proofErr w:type="spellEnd"/>
      <w:r w:rsidR="0050369A">
        <w:t xml:space="preserve"> </w:t>
      </w:r>
      <w:r w:rsidR="0050369A" w:rsidRPr="0050369A">
        <w:rPr>
          <w:i/>
        </w:rPr>
        <w:t>et al.</w:t>
      </w:r>
      <w:r w:rsidR="001E4585">
        <w:t xml:space="preserve"> (reference 56</w:t>
      </w:r>
      <w:r w:rsidR="0050369A">
        <w:t>) d</w:t>
      </w:r>
      <w:r w:rsidR="00723C83">
        <w:t>eveloped a sample holder</w:t>
      </w:r>
      <w:r w:rsidR="00F0795C">
        <w:t xml:space="preserve"> (</w:t>
      </w:r>
      <w:proofErr w:type="spellStart"/>
      <w:r w:rsidR="00F0795C">
        <w:t>XtalTool</w:t>
      </w:r>
      <w:proofErr w:type="spellEnd"/>
      <w:r w:rsidR="00F0795C">
        <w:t>)</w:t>
      </w:r>
      <w:r w:rsidR="00723C83">
        <w:t xml:space="preserve"> for macromolecular </w:t>
      </w:r>
      <w:r w:rsidR="00723C83" w:rsidRPr="00723C83">
        <w:rPr>
          <w:i/>
        </w:rPr>
        <w:t xml:space="preserve">in situ </w:t>
      </w:r>
      <w:r w:rsidR="00723C83">
        <w:t>X-ray crystallography at cryogenic and ambient temperature with minimal background noise contribution. Specifically, the holder comprises of</w:t>
      </w:r>
      <w:r w:rsidR="00242105">
        <w:t xml:space="preserve"> a plastic support,</w:t>
      </w:r>
      <w:r w:rsidR="00723C83">
        <w:t xml:space="preserve"> a </w:t>
      </w:r>
      <w:r w:rsidR="00C77861">
        <w:t xml:space="preserve">transparent </w:t>
      </w:r>
      <w:r w:rsidR="00723C83">
        <w:t xml:space="preserve">COC foil and a </w:t>
      </w:r>
      <w:proofErr w:type="spellStart"/>
      <w:r w:rsidR="00723C83">
        <w:t>microp</w:t>
      </w:r>
      <w:r w:rsidR="00242105">
        <w:t>orous</w:t>
      </w:r>
      <w:proofErr w:type="spellEnd"/>
      <w:r w:rsidR="00242105">
        <w:t xml:space="preserve"> structured polyimide foil. It was designed to replace the commonly used cover slides for setting up crystallization drops, while it allows in-place manipulation such as ligand soaking, complex formation and cryogenic protection without opening the crystallization drop or manually handling the crystals. Moreover, the sample holder can be removed from the cr</w:t>
      </w:r>
      <w:r w:rsidR="00C77861">
        <w:t xml:space="preserve">ystallization plate and placed onto a magnetic base for </w:t>
      </w:r>
      <w:r w:rsidR="00C77861" w:rsidRPr="00C77861">
        <w:rPr>
          <w:i/>
        </w:rPr>
        <w:t>in situ</w:t>
      </w:r>
      <w:r w:rsidR="00C77861">
        <w:t xml:space="preserve"> data collection at standard goniometer-based </w:t>
      </w:r>
      <w:proofErr w:type="spellStart"/>
      <w:r w:rsidR="00C77861">
        <w:t>beamlines</w:t>
      </w:r>
      <w:proofErr w:type="spellEnd"/>
      <w:r w:rsidR="00C77861">
        <w:t xml:space="preserve">. For ambient temperature data collection, the COC foil is removed prior to the experiment and only the 21 µm-thick polyimide foil contributes to background scattering, which in this case is minimal. </w:t>
      </w:r>
    </w:p>
    <w:p w14:paraId="06AAE2BC" w14:textId="77777777" w:rsidR="00C551B3" w:rsidRDefault="007137A4" w:rsidP="00250F20">
      <w:pPr>
        <w:jc w:val="both"/>
        <w:rPr>
          <w:rFonts w:cstheme="minorHAnsi"/>
        </w:rPr>
      </w:pPr>
      <w:r>
        <w:t xml:space="preserve">Several microfluidic devices have been developed for </w:t>
      </w:r>
      <w:r w:rsidRPr="007137A4">
        <w:rPr>
          <w:i/>
        </w:rPr>
        <w:t>in situ</w:t>
      </w:r>
      <w:r>
        <w:t xml:space="preserve"> X-ray diffraction experiments at room temperature and various fabrication materials have been assessed for their background scattering contrib</w:t>
      </w:r>
      <w:r w:rsidR="001E4585">
        <w:t>ution (as discussed in lines 114-121</w:t>
      </w:r>
      <w:r>
        <w:t>). The choice of the fabrication materials, as well as, their thickness are indeed crucial to the generated background</w:t>
      </w:r>
      <w:r w:rsidR="00CB42F0">
        <w:t xml:space="preserve"> noise</w:t>
      </w:r>
      <w:r>
        <w:t xml:space="preserve"> </w:t>
      </w:r>
      <w:r w:rsidR="00410F62">
        <w:t>which lead</w:t>
      </w:r>
      <w:r w:rsidR="00CB42F0">
        <w:t>s</w:t>
      </w:r>
      <w:r w:rsidR="00410F62">
        <w:t xml:space="preserve"> to a degradation of the signal-to-noise ratio during data collection. We have chosen materials commonly used for microfluidic devices (PMMA, </w:t>
      </w:r>
      <w:proofErr w:type="spellStart"/>
      <w:r w:rsidR="00410F62">
        <w:t>Kapton</w:t>
      </w:r>
      <w:proofErr w:type="spellEnd"/>
      <w:r w:rsidR="00410F62">
        <w:t xml:space="preserve">) and we have evaluated their background contribution. The diffuse rings are generated by PMMA between 4-8 </w:t>
      </w:r>
      <w:r w:rsidR="00410F62">
        <w:rPr>
          <w:rFonts w:cstheme="minorHAnsi"/>
        </w:rPr>
        <w:t>Å</w:t>
      </w:r>
      <w:r w:rsidR="00410F62">
        <w:t xml:space="preserve"> </w:t>
      </w:r>
      <w:proofErr w:type="gramStart"/>
      <w:r w:rsidR="00410F62">
        <w:t>resolution</w:t>
      </w:r>
      <w:proofErr w:type="gramEnd"/>
      <w:r w:rsidR="00410F62">
        <w:t xml:space="preserve"> and by </w:t>
      </w:r>
      <w:proofErr w:type="spellStart"/>
      <w:r w:rsidR="00410F62">
        <w:t>Kapton</w:t>
      </w:r>
      <w:proofErr w:type="spellEnd"/>
      <w:r w:rsidR="00410F62">
        <w:t xml:space="preserve"> at a resolution lower than 4 </w:t>
      </w:r>
      <w:r w:rsidR="00410F62">
        <w:rPr>
          <w:rFonts w:cstheme="minorHAnsi"/>
        </w:rPr>
        <w:t>Å</w:t>
      </w:r>
      <w:r w:rsidR="00410F62">
        <w:t xml:space="preserve">. The respective noise generated by the regenerated cellulose (RC) dialysis membrane is observed </w:t>
      </w:r>
      <w:r w:rsidR="00696D49">
        <w:t>at a resolution lower than 6</w:t>
      </w:r>
      <w:r w:rsidR="00410F62">
        <w:t xml:space="preserve"> </w:t>
      </w:r>
      <w:r w:rsidR="00410F62">
        <w:rPr>
          <w:rFonts w:cstheme="minorHAnsi"/>
        </w:rPr>
        <w:t>Å</w:t>
      </w:r>
      <w:r w:rsidR="00696D49">
        <w:rPr>
          <w:rFonts w:cstheme="minorHAnsi"/>
        </w:rPr>
        <w:t>. These are the only materials of the dialysis chip that are located in the direct path of the X-ray beam, as the NOA</w:t>
      </w:r>
      <w:r w:rsidR="003D2780">
        <w:rPr>
          <w:rFonts w:cstheme="minorHAnsi"/>
        </w:rPr>
        <w:t xml:space="preserve"> </w:t>
      </w:r>
      <w:r w:rsidR="00696D49">
        <w:rPr>
          <w:rFonts w:cstheme="minorHAnsi"/>
        </w:rPr>
        <w:t xml:space="preserve">81 resin is not a part of the protein chamber. </w:t>
      </w:r>
      <w:r w:rsidR="007102F9">
        <w:rPr>
          <w:rFonts w:cstheme="minorHAnsi"/>
        </w:rPr>
        <w:t>In a previous study (reference 19), we presented curves of the background scattering intensity of each material separately (</w:t>
      </w:r>
      <w:proofErr w:type="spellStart"/>
      <w:r w:rsidR="007102F9">
        <w:rPr>
          <w:rFonts w:cstheme="minorHAnsi"/>
        </w:rPr>
        <w:t>Kapton</w:t>
      </w:r>
      <w:proofErr w:type="spellEnd"/>
      <w:r w:rsidR="007102F9">
        <w:rPr>
          <w:rFonts w:cstheme="minorHAnsi"/>
        </w:rPr>
        <w:t xml:space="preserve"> tape, RC membrane, 175 µm-thick PMMA) and the microchip as a function of resolution</w:t>
      </w:r>
      <w:r w:rsidR="00E56BF7">
        <w:rPr>
          <w:rFonts w:cstheme="minorHAnsi"/>
        </w:rPr>
        <w:t xml:space="preserve"> (in Å)</w:t>
      </w:r>
      <w:r w:rsidR="00CB42F0">
        <w:rPr>
          <w:rFonts w:cstheme="minorHAnsi"/>
        </w:rPr>
        <w:t xml:space="preserve">. </w:t>
      </w:r>
      <w:r w:rsidR="004E1F25">
        <w:rPr>
          <w:rFonts w:cstheme="minorHAnsi"/>
        </w:rPr>
        <w:t xml:space="preserve">Scattering peaks can be distinguished for all the fabrication materials in the same resolution </w:t>
      </w:r>
      <w:r w:rsidR="00CB42F0">
        <w:rPr>
          <w:rFonts w:cstheme="minorHAnsi"/>
        </w:rPr>
        <w:t>range where the diffuse rings are observed in Figure 3C</w:t>
      </w:r>
      <w:r w:rsidR="008E7E10">
        <w:rPr>
          <w:rFonts w:cstheme="minorHAnsi"/>
        </w:rPr>
        <w:t xml:space="preserve">. Concerning the thickness of the materials in the direct path of the X-ray beam, we would like to point out that the total thickness is 410 µm as stated in the manuscript. However, we apologize that it is not very clear how we reached to this calculation. The thickness of the PMMA is 2 x 175 µm (PMMA is used as a substrate for the chip and a small piece is used for the closure of the protein chamber), of the </w:t>
      </w:r>
      <w:proofErr w:type="spellStart"/>
      <w:r w:rsidR="008E7E10">
        <w:rPr>
          <w:rFonts w:cstheme="minorHAnsi"/>
        </w:rPr>
        <w:t>Kapton</w:t>
      </w:r>
      <w:proofErr w:type="spellEnd"/>
      <w:r w:rsidR="008E7E10">
        <w:rPr>
          <w:rFonts w:cstheme="minorHAnsi"/>
        </w:rPr>
        <w:t xml:space="preserve"> tape 20 µm and the RC dialysis membrane is approximately 40 µm thick. The last image (dialysis chip) in Figure 3C corresponds to the </w:t>
      </w:r>
      <w:r w:rsidR="00A77812">
        <w:rPr>
          <w:rFonts w:cstheme="minorHAnsi"/>
        </w:rPr>
        <w:t xml:space="preserve">background noise generated only by these three materials with a total thickness of 410 µm. In the measurement presented in this figure, the dialysis chip was empty of any solution (protein or precipitant solution) and the contribution of the presence of solution to the background noise has not been measured. </w:t>
      </w:r>
      <w:r w:rsidR="00876512">
        <w:rPr>
          <w:rFonts w:cstheme="minorHAnsi"/>
        </w:rPr>
        <w:t xml:space="preserve">We recognize that for </w:t>
      </w:r>
      <w:r w:rsidR="00876512" w:rsidRPr="00876512">
        <w:rPr>
          <w:rFonts w:cstheme="minorHAnsi"/>
          <w:i/>
        </w:rPr>
        <w:t>in situ</w:t>
      </w:r>
      <w:r w:rsidR="00876512">
        <w:rPr>
          <w:rFonts w:cstheme="minorHAnsi"/>
        </w:rPr>
        <w:t xml:space="preserve"> diffraction data collection of Lysozyme crystals, the diffraction quality was not </w:t>
      </w:r>
      <w:r w:rsidR="004F6082">
        <w:rPr>
          <w:rFonts w:cstheme="minorHAnsi"/>
        </w:rPr>
        <w:t>severely</w:t>
      </w:r>
      <w:r w:rsidR="00876512">
        <w:rPr>
          <w:rFonts w:cstheme="minorHAnsi"/>
        </w:rPr>
        <w:t xml:space="preserve"> impacted</w:t>
      </w:r>
      <w:r w:rsidR="004F6082">
        <w:rPr>
          <w:rFonts w:cstheme="minorHAnsi"/>
        </w:rPr>
        <w:t>,</w:t>
      </w:r>
      <w:r w:rsidR="00876512">
        <w:rPr>
          <w:rFonts w:cstheme="minorHAnsi"/>
        </w:rPr>
        <w:t xml:space="preserve"> as we could eventually generate the electron density map</w:t>
      </w:r>
      <w:r w:rsidR="00FF6E02">
        <w:rPr>
          <w:rFonts w:cstheme="minorHAnsi"/>
        </w:rPr>
        <w:t xml:space="preserve"> at a relatively high resolution</w:t>
      </w:r>
      <w:r w:rsidR="00CF7254">
        <w:rPr>
          <w:rFonts w:cstheme="minorHAnsi"/>
        </w:rPr>
        <w:t xml:space="preserve"> (close to 2 Å)</w:t>
      </w:r>
      <w:r w:rsidR="00FF6E02">
        <w:rPr>
          <w:rFonts w:cstheme="minorHAnsi"/>
        </w:rPr>
        <w:t>. However, we will keep in mind for future diffraction studies of more challenging protein targets that the background contribution of the protein solution (in the protein chamber with a height of 45 µm) and the precipitant solution (in the fluidic channel with a height of 45 µm) should be evaluated. We kindly thank the reviewer for this very useful remark.</w:t>
      </w:r>
    </w:p>
    <w:p w14:paraId="64C8F5F3" w14:textId="77777777" w:rsidR="00BD0D88" w:rsidRDefault="00D75BC7" w:rsidP="00250F20">
      <w:pPr>
        <w:jc w:val="both"/>
        <w:rPr>
          <w:rFonts w:cstheme="minorHAnsi"/>
        </w:rPr>
      </w:pPr>
      <w:r>
        <w:rPr>
          <w:rFonts w:cstheme="minorHAnsi"/>
        </w:rPr>
        <w:lastRenderedPageBreak/>
        <w:t xml:space="preserve">The microfluidic chips presented in this work, are compatible for on-chip protein crystallization with the </w:t>
      </w:r>
      <w:proofErr w:type="spellStart"/>
      <w:r>
        <w:rPr>
          <w:rFonts w:cstheme="minorHAnsi"/>
        </w:rPr>
        <w:t>microdialysis</w:t>
      </w:r>
      <w:proofErr w:type="spellEnd"/>
      <w:r>
        <w:rPr>
          <w:rFonts w:cstheme="minorHAnsi"/>
        </w:rPr>
        <w:t xml:space="preserve"> method and </w:t>
      </w:r>
      <w:r w:rsidRPr="00D75BC7">
        <w:rPr>
          <w:rFonts w:cstheme="minorHAnsi"/>
          <w:i/>
        </w:rPr>
        <w:t>in situ</w:t>
      </w:r>
      <w:r>
        <w:rPr>
          <w:rFonts w:cstheme="minorHAnsi"/>
        </w:rPr>
        <w:t xml:space="preserve"> X-ray diffraction experiments at room temperature. In order to further lower the background noise generated by the microchips</w:t>
      </w:r>
      <w:r w:rsidR="008138AC">
        <w:rPr>
          <w:rFonts w:cstheme="minorHAnsi"/>
        </w:rPr>
        <w:t>,</w:t>
      </w:r>
      <w:r>
        <w:rPr>
          <w:rFonts w:cstheme="minorHAnsi"/>
        </w:rPr>
        <w:t xml:space="preserve"> optimization </w:t>
      </w:r>
      <w:r w:rsidR="008138AC">
        <w:rPr>
          <w:rFonts w:cstheme="minorHAnsi"/>
        </w:rPr>
        <w:t xml:space="preserve">concerning the choice of the fabrication materials and their thickness could be implemented in future versions of the device. In this manuscript and video, we would like to emphasize the compatibility of the dialysis microchip with room temperature </w:t>
      </w:r>
      <w:r w:rsidR="008138AC" w:rsidRPr="008138AC">
        <w:rPr>
          <w:rFonts w:cstheme="minorHAnsi"/>
          <w:i/>
        </w:rPr>
        <w:t>in situ</w:t>
      </w:r>
      <w:r w:rsidR="008138AC">
        <w:rPr>
          <w:rFonts w:cstheme="minorHAnsi"/>
        </w:rPr>
        <w:t xml:space="preserve"> diffr</w:t>
      </w:r>
      <w:r w:rsidR="002947B3">
        <w:rPr>
          <w:rFonts w:cstheme="minorHAnsi"/>
        </w:rPr>
        <w:t xml:space="preserve">action data collection. </w:t>
      </w:r>
      <w:r w:rsidR="008138AC">
        <w:rPr>
          <w:rFonts w:cstheme="minorHAnsi"/>
        </w:rPr>
        <w:t>Addressing the concerns posed by the reviewer, we made the following modifications in the manuscript and the video:</w:t>
      </w:r>
    </w:p>
    <w:p w14:paraId="0C905933" w14:textId="77777777" w:rsidR="00314C6C" w:rsidRDefault="003D2780" w:rsidP="00250F20">
      <w:pPr>
        <w:jc w:val="both"/>
        <w:rPr>
          <w:rFonts w:cstheme="minorHAnsi"/>
        </w:rPr>
      </w:pPr>
      <w:r>
        <w:rPr>
          <w:rFonts w:cstheme="minorHAnsi"/>
        </w:rPr>
        <w:t>Manuscript lines 121 – 143</w:t>
      </w:r>
      <w:r w:rsidR="00442797">
        <w:rPr>
          <w:rFonts w:cstheme="minorHAnsi"/>
        </w:rPr>
        <w:t>:</w:t>
      </w:r>
    </w:p>
    <w:p w14:paraId="18BABEEA" w14:textId="77777777" w:rsidR="00D20FE2" w:rsidRPr="00E9612A" w:rsidRDefault="00D20FE2" w:rsidP="00250F20">
      <w:pPr>
        <w:jc w:val="both"/>
        <w:rPr>
          <w:rFonts w:cstheme="minorHAnsi"/>
          <w:color w:val="C00000"/>
        </w:rPr>
      </w:pPr>
      <w:r w:rsidRPr="00E9612A">
        <w:rPr>
          <w:rFonts w:cstheme="minorHAnsi"/>
          <w:color w:val="C00000"/>
        </w:rPr>
        <w:t xml:space="preserve">Room temperature, </w:t>
      </w:r>
      <w:r w:rsidRPr="00E9612A">
        <w:rPr>
          <w:rFonts w:cstheme="minorHAnsi"/>
          <w:i/>
          <w:color w:val="C00000"/>
        </w:rPr>
        <w:t>in situ</w:t>
      </w:r>
      <w:r w:rsidRPr="00E9612A">
        <w:rPr>
          <w:rFonts w:cstheme="minorHAnsi"/>
          <w:color w:val="C00000"/>
        </w:rPr>
        <w:t xml:space="preserve"> data collection has also been implemented in various delivery methods and devices. For example, </w:t>
      </w:r>
      <w:proofErr w:type="spellStart"/>
      <w:r w:rsidRPr="00E9612A">
        <w:rPr>
          <w:rFonts w:cstheme="minorHAnsi"/>
          <w:color w:val="C00000"/>
        </w:rPr>
        <w:t>Nogly</w:t>
      </w:r>
      <w:proofErr w:type="spellEnd"/>
      <w:r w:rsidRPr="00E9612A">
        <w:rPr>
          <w:rFonts w:cstheme="minorHAnsi"/>
          <w:color w:val="C00000"/>
        </w:rPr>
        <w:t xml:space="preserve"> </w:t>
      </w:r>
      <w:proofErr w:type="gramStart"/>
      <w:r w:rsidRPr="00E9612A">
        <w:rPr>
          <w:rFonts w:cstheme="minorHAnsi"/>
          <w:i/>
          <w:color w:val="C00000"/>
        </w:rPr>
        <w:t>et</w:t>
      </w:r>
      <w:proofErr w:type="gramEnd"/>
      <w:r w:rsidRPr="00E9612A">
        <w:rPr>
          <w:rFonts w:cstheme="minorHAnsi"/>
          <w:i/>
          <w:color w:val="C00000"/>
        </w:rPr>
        <w:t xml:space="preserve"> al.</w:t>
      </w:r>
      <w:r w:rsidRPr="00E9612A">
        <w:rPr>
          <w:rFonts w:cstheme="minorHAnsi"/>
          <w:color w:val="C00000"/>
          <w:vertAlign w:val="superscript"/>
        </w:rPr>
        <w:t>54</w:t>
      </w:r>
      <w:r w:rsidRPr="00E9612A">
        <w:rPr>
          <w:rFonts w:cstheme="minorHAnsi"/>
          <w:color w:val="C00000"/>
        </w:rPr>
        <w:t xml:space="preserve"> used a </w:t>
      </w:r>
      <w:proofErr w:type="spellStart"/>
      <w:r w:rsidRPr="00E9612A">
        <w:rPr>
          <w:rFonts w:cstheme="minorHAnsi"/>
          <w:color w:val="C00000"/>
        </w:rPr>
        <w:t>lipidic</w:t>
      </w:r>
      <w:proofErr w:type="spellEnd"/>
      <w:r w:rsidRPr="00E9612A">
        <w:rPr>
          <w:rFonts w:cstheme="minorHAnsi"/>
          <w:color w:val="C00000"/>
        </w:rPr>
        <w:t xml:space="preserve"> cubic phase (LCP) injector in order to study the structure of the light-driven photon pump </w:t>
      </w:r>
      <w:proofErr w:type="spellStart"/>
      <w:r w:rsidRPr="00E9612A">
        <w:rPr>
          <w:rFonts w:cstheme="minorHAnsi"/>
          <w:color w:val="C00000"/>
        </w:rPr>
        <w:t>bacteriorhodopsin</w:t>
      </w:r>
      <w:proofErr w:type="spellEnd"/>
      <w:r w:rsidRPr="00E9612A">
        <w:rPr>
          <w:rFonts w:cstheme="minorHAnsi"/>
          <w:color w:val="C00000"/>
        </w:rPr>
        <w:t xml:space="preserve"> (</w:t>
      </w:r>
      <w:proofErr w:type="spellStart"/>
      <w:r w:rsidRPr="00E9612A">
        <w:rPr>
          <w:rFonts w:cstheme="minorHAnsi"/>
          <w:color w:val="C00000"/>
        </w:rPr>
        <w:t>bR</w:t>
      </w:r>
      <w:proofErr w:type="spellEnd"/>
      <w:r w:rsidRPr="00E9612A">
        <w:rPr>
          <w:rFonts w:cstheme="minorHAnsi"/>
          <w:color w:val="C00000"/>
        </w:rPr>
        <w:t xml:space="preserve">) by serial femtosecond crystallography (SFX) using an XFEL source. The crystal structure of </w:t>
      </w:r>
      <w:proofErr w:type="spellStart"/>
      <w:r w:rsidRPr="00E9612A">
        <w:rPr>
          <w:rFonts w:cstheme="minorHAnsi"/>
          <w:color w:val="C00000"/>
        </w:rPr>
        <w:t>bR</w:t>
      </w:r>
      <w:proofErr w:type="spellEnd"/>
      <w:r w:rsidRPr="00E9612A">
        <w:rPr>
          <w:rFonts w:cstheme="minorHAnsi"/>
          <w:color w:val="C00000"/>
        </w:rPr>
        <w:t xml:space="preserve"> was solved to 2</w:t>
      </w:r>
      <w:proofErr w:type="gramStart"/>
      <w:r w:rsidRPr="00E9612A">
        <w:rPr>
          <w:rFonts w:cstheme="minorHAnsi"/>
          <w:color w:val="C00000"/>
        </w:rPr>
        <w:t>.3 Å</w:t>
      </w:r>
      <w:proofErr w:type="gramEnd"/>
      <w:r w:rsidRPr="00E9612A">
        <w:rPr>
          <w:rFonts w:cstheme="minorHAnsi"/>
          <w:color w:val="C00000"/>
        </w:rPr>
        <w:t xml:space="preserve"> resolution, demonstrating the compatibility of an LCP injector with time-resolved serial femtosecond crystallography (TR-SFX). Baxter </w:t>
      </w:r>
      <w:r w:rsidRPr="00E9612A">
        <w:rPr>
          <w:rFonts w:cstheme="minorHAnsi"/>
          <w:i/>
          <w:color w:val="C00000"/>
        </w:rPr>
        <w:t>et al.</w:t>
      </w:r>
      <w:r w:rsidRPr="00E9612A">
        <w:rPr>
          <w:rFonts w:cstheme="minorHAnsi"/>
          <w:color w:val="C00000"/>
          <w:vertAlign w:val="superscript"/>
        </w:rPr>
        <w:t>55</w:t>
      </w:r>
      <w:r w:rsidRPr="00E9612A">
        <w:rPr>
          <w:rFonts w:cstheme="minorHAnsi"/>
          <w:color w:val="C00000"/>
        </w:rPr>
        <w:t xml:space="preserve"> designed a high-density multi-crystal grid, fabricated by a 100 or 200 µm thick polycarbonate plastic with laser-cut holes of various sizes. An additional </w:t>
      </w:r>
      <w:proofErr w:type="gramStart"/>
      <w:r w:rsidRPr="00E9612A">
        <w:rPr>
          <w:rFonts w:cstheme="minorHAnsi"/>
          <w:color w:val="C00000"/>
        </w:rPr>
        <w:t>5 µ</w:t>
      </w:r>
      <w:proofErr w:type="gramEnd"/>
      <w:r w:rsidRPr="00E9612A">
        <w:rPr>
          <w:rFonts w:cstheme="minorHAnsi"/>
          <w:color w:val="C00000"/>
        </w:rPr>
        <w:t xml:space="preserve">m thick polycarbonate film can be fixed to one side of the grid when using the device for sitting- or hanging-drop crystallization experiments. This high-density grid can be used in multiple ways as crystals can be loaded directly onto the ports of the device or crystals can be grown on the device by vapor diffusion or the LCP method. Moreover, the grid can be adjusted in a standard magnetic base and used for </w:t>
      </w:r>
      <w:r w:rsidRPr="00E9612A">
        <w:rPr>
          <w:rFonts w:cstheme="minorHAnsi"/>
          <w:i/>
          <w:color w:val="C00000"/>
        </w:rPr>
        <w:t>in situ</w:t>
      </w:r>
      <w:r w:rsidRPr="00E9612A">
        <w:rPr>
          <w:rFonts w:cstheme="minorHAnsi"/>
          <w:color w:val="C00000"/>
        </w:rPr>
        <w:t xml:space="preserve"> X-ray data collection at cryogenic or room temperature conditions. More recently, </w:t>
      </w:r>
      <w:proofErr w:type="spellStart"/>
      <w:r w:rsidRPr="00E9612A">
        <w:rPr>
          <w:rFonts w:cstheme="minorHAnsi"/>
          <w:color w:val="C00000"/>
        </w:rPr>
        <w:t>Feiler</w:t>
      </w:r>
      <w:proofErr w:type="spellEnd"/>
      <w:r w:rsidRPr="00E9612A">
        <w:rPr>
          <w:rFonts w:cstheme="minorHAnsi"/>
          <w:color w:val="C00000"/>
        </w:rPr>
        <w:t xml:space="preserve"> </w:t>
      </w:r>
      <w:proofErr w:type="gramStart"/>
      <w:r w:rsidRPr="00E9612A">
        <w:rPr>
          <w:rFonts w:cstheme="minorHAnsi"/>
          <w:i/>
          <w:color w:val="C00000"/>
        </w:rPr>
        <w:t>et</w:t>
      </w:r>
      <w:proofErr w:type="gramEnd"/>
      <w:r w:rsidRPr="00E9612A">
        <w:rPr>
          <w:rFonts w:cstheme="minorHAnsi"/>
          <w:i/>
          <w:color w:val="C00000"/>
        </w:rPr>
        <w:t xml:space="preserve"> al.</w:t>
      </w:r>
      <w:r w:rsidRPr="00E9612A">
        <w:rPr>
          <w:rFonts w:cstheme="minorHAnsi"/>
          <w:color w:val="C00000"/>
          <w:vertAlign w:val="superscript"/>
        </w:rPr>
        <w:t>56</w:t>
      </w:r>
      <w:r w:rsidRPr="00E9612A">
        <w:rPr>
          <w:rFonts w:cstheme="minorHAnsi"/>
          <w:color w:val="C00000"/>
        </w:rPr>
        <w:t xml:space="preserve"> developed a sample holder for macromolecular </w:t>
      </w:r>
      <w:r w:rsidRPr="00E9612A">
        <w:rPr>
          <w:rFonts w:cstheme="minorHAnsi"/>
          <w:i/>
          <w:color w:val="C00000"/>
        </w:rPr>
        <w:t xml:space="preserve">in situ </w:t>
      </w:r>
      <w:r w:rsidRPr="00E9612A">
        <w:rPr>
          <w:rFonts w:cstheme="minorHAnsi"/>
          <w:color w:val="C00000"/>
        </w:rPr>
        <w:t xml:space="preserve">X-ray crystallography at cryogenic and ambient temperature with minimal background noise contribution. Specifically, the holder comprises of a plastic support, a transparent COC foil and a </w:t>
      </w:r>
      <w:proofErr w:type="spellStart"/>
      <w:r w:rsidRPr="00E9612A">
        <w:rPr>
          <w:rFonts w:cstheme="minorHAnsi"/>
          <w:color w:val="C00000"/>
        </w:rPr>
        <w:t>microporous</w:t>
      </w:r>
      <w:proofErr w:type="spellEnd"/>
      <w:r w:rsidRPr="00E9612A">
        <w:rPr>
          <w:rFonts w:cstheme="minorHAnsi"/>
          <w:color w:val="C00000"/>
        </w:rPr>
        <w:t xml:space="preserve"> structured polyimide foil. It was designed to replace the commonly used cover slides for setting up crystallization drops, while it allows in-place manipulation such as ligand soaking, complex formation and cryogenic protection without opening the crystallization drop or manually handling the crystals. Moreover, the sample holder can be removed from the crystallization plate and placed onto a magnetic base for </w:t>
      </w:r>
      <w:r w:rsidRPr="00E9612A">
        <w:rPr>
          <w:rFonts w:cstheme="minorHAnsi"/>
          <w:i/>
          <w:color w:val="C00000"/>
        </w:rPr>
        <w:t>in situ</w:t>
      </w:r>
      <w:r w:rsidRPr="00E9612A">
        <w:rPr>
          <w:rFonts w:cstheme="minorHAnsi"/>
          <w:color w:val="C00000"/>
        </w:rPr>
        <w:t xml:space="preserve"> data collection at standard goniometer-based </w:t>
      </w:r>
      <w:proofErr w:type="spellStart"/>
      <w:r w:rsidRPr="00E9612A">
        <w:rPr>
          <w:rFonts w:cstheme="minorHAnsi"/>
          <w:color w:val="C00000"/>
        </w:rPr>
        <w:t>beamlines</w:t>
      </w:r>
      <w:proofErr w:type="spellEnd"/>
      <w:r w:rsidRPr="00E9612A">
        <w:rPr>
          <w:rFonts w:cstheme="minorHAnsi"/>
          <w:color w:val="C00000"/>
        </w:rPr>
        <w:t>. For ambient temperature data collection, the COC foil is removed prior to the experiment and only the 21 µm-thick polyimide foil contributes to background scattering, which in this case is minimal.</w:t>
      </w:r>
    </w:p>
    <w:p w14:paraId="4F3AD220" w14:textId="77777777" w:rsidR="006E2208" w:rsidRDefault="007B01D6" w:rsidP="00250F20">
      <w:pPr>
        <w:jc w:val="both"/>
        <w:rPr>
          <w:rFonts w:cstheme="minorHAnsi"/>
        </w:rPr>
      </w:pPr>
      <w:r>
        <w:rPr>
          <w:rFonts w:cstheme="minorHAnsi"/>
        </w:rPr>
        <w:t xml:space="preserve">Manuscript </w:t>
      </w:r>
      <w:r w:rsidR="00E9612A">
        <w:rPr>
          <w:rFonts w:cstheme="minorHAnsi"/>
        </w:rPr>
        <w:t>lines 574 – 575</w:t>
      </w:r>
      <w:r w:rsidR="006E2208">
        <w:rPr>
          <w:rFonts w:cstheme="minorHAnsi"/>
        </w:rPr>
        <w:t>:</w:t>
      </w:r>
    </w:p>
    <w:p w14:paraId="1E9BFB88" w14:textId="77777777" w:rsidR="006E2208" w:rsidRPr="00E9612A" w:rsidRDefault="006E2208" w:rsidP="00250F20">
      <w:pPr>
        <w:jc w:val="both"/>
        <w:rPr>
          <w:rFonts w:cstheme="minorHAnsi"/>
          <w:color w:val="C00000"/>
        </w:rPr>
      </w:pPr>
      <w:r w:rsidRPr="00E9612A">
        <w:rPr>
          <w:rFonts w:cstheme="minorHAnsi"/>
          <w:color w:val="C00000"/>
        </w:rPr>
        <w:t xml:space="preserve">The thickness of the PMMA is 2 x 175 µm, of the </w:t>
      </w:r>
      <w:proofErr w:type="spellStart"/>
      <w:r w:rsidRPr="00E9612A">
        <w:rPr>
          <w:rFonts w:cstheme="minorHAnsi"/>
          <w:color w:val="C00000"/>
        </w:rPr>
        <w:t>Kapton</w:t>
      </w:r>
      <w:proofErr w:type="spellEnd"/>
      <w:r w:rsidRPr="00E9612A">
        <w:rPr>
          <w:rFonts w:cstheme="minorHAnsi"/>
          <w:color w:val="C00000"/>
        </w:rPr>
        <w:t xml:space="preserve"> tape 20 µm and the RC dialysis membrane is approximately 40 µm thick</w:t>
      </w:r>
      <w:r w:rsidR="009E303C" w:rsidRPr="00E9612A">
        <w:rPr>
          <w:rFonts w:cstheme="minorHAnsi"/>
          <w:color w:val="C00000"/>
        </w:rPr>
        <w:t xml:space="preserve"> (Figure 1L)</w:t>
      </w:r>
      <w:r w:rsidRPr="00E9612A">
        <w:rPr>
          <w:rFonts w:cstheme="minorHAnsi"/>
          <w:color w:val="C00000"/>
        </w:rPr>
        <w:t>.</w:t>
      </w:r>
    </w:p>
    <w:p w14:paraId="610D4514" w14:textId="77777777" w:rsidR="006E2208" w:rsidRDefault="00E9612A" w:rsidP="00250F20">
      <w:pPr>
        <w:jc w:val="both"/>
        <w:rPr>
          <w:rFonts w:cstheme="minorHAnsi"/>
        </w:rPr>
      </w:pPr>
      <w:r>
        <w:rPr>
          <w:rFonts w:cstheme="minorHAnsi"/>
        </w:rPr>
        <w:t>Manuscript lines 591 – 593</w:t>
      </w:r>
      <w:r w:rsidR="006E2208">
        <w:rPr>
          <w:rFonts w:cstheme="minorHAnsi"/>
        </w:rPr>
        <w:t xml:space="preserve">: </w:t>
      </w:r>
    </w:p>
    <w:p w14:paraId="552004B4" w14:textId="77777777" w:rsidR="006E2208" w:rsidRPr="00E9612A" w:rsidRDefault="006E2208" w:rsidP="00250F20">
      <w:pPr>
        <w:jc w:val="both"/>
        <w:rPr>
          <w:rFonts w:cstheme="minorHAnsi"/>
          <w:color w:val="C00000"/>
        </w:rPr>
      </w:pPr>
      <w:r w:rsidRPr="00E9612A">
        <w:rPr>
          <w:rFonts w:cstheme="minorHAnsi"/>
          <w:color w:val="C00000"/>
        </w:rPr>
        <w:t>In the measurement presented in Figure 3C, the dialysis chip was empty of any solution (protein or precipitant solution) and the contribution of the presence of solution to the background noise has not been measured.</w:t>
      </w:r>
    </w:p>
    <w:p w14:paraId="48615192" w14:textId="31BF424E" w:rsidR="008138AC" w:rsidRDefault="00406E17" w:rsidP="00250F20">
      <w:pPr>
        <w:jc w:val="both"/>
      </w:pPr>
      <w:r>
        <w:t>Video</w:t>
      </w:r>
      <w:r w:rsidR="001D7B70">
        <w:t xml:space="preserve"> 00:17</w:t>
      </w:r>
      <w:r>
        <w:t>:</w:t>
      </w:r>
      <w:r w:rsidR="001D7B70">
        <w:t xml:space="preserve"> The audio part has been modified accordingly.</w:t>
      </w:r>
    </w:p>
    <w:p w14:paraId="58832242" w14:textId="77777777" w:rsidR="00406E17" w:rsidRDefault="00406E17" w:rsidP="00250F20">
      <w:pPr>
        <w:jc w:val="both"/>
      </w:pPr>
    </w:p>
    <w:p w14:paraId="39C61E1C" w14:textId="77777777" w:rsidR="0060724E" w:rsidRDefault="0060724E" w:rsidP="00250F20">
      <w:pPr>
        <w:jc w:val="both"/>
        <w:rPr>
          <w:i/>
        </w:rPr>
      </w:pPr>
      <w:r w:rsidRPr="0060724E">
        <w:rPr>
          <w:i/>
        </w:rPr>
        <w:t xml:space="preserve">A side-view schematic of the device throughout fabrication and device filling, all the way until X-ray data collection should be added for clarity. The relevant thicknesses need to be indicated on this schematic, especially the thicknesses of the layers crossed by X-rays at data collection (materials, </w:t>
      </w:r>
      <w:r w:rsidRPr="0060724E">
        <w:rPr>
          <w:i/>
        </w:rPr>
        <w:lastRenderedPageBreak/>
        <w:t xml:space="preserve">chamber height, </w:t>
      </w:r>
      <w:proofErr w:type="spellStart"/>
      <w:r w:rsidRPr="0060724E">
        <w:rPr>
          <w:i/>
        </w:rPr>
        <w:t>etc</w:t>
      </w:r>
      <w:proofErr w:type="spellEnd"/>
      <w:r w:rsidRPr="0060724E">
        <w:rPr>
          <w:i/>
        </w:rPr>
        <w:t>). These parameters are now buried into the manuscript or missing, although they are essential in the choice of a delivery method for macromolecular crystallography.</w:t>
      </w:r>
    </w:p>
    <w:p w14:paraId="007DF3BD" w14:textId="77777777" w:rsidR="00655551" w:rsidRDefault="00D77FA2" w:rsidP="00250F20">
      <w:pPr>
        <w:jc w:val="both"/>
        <w:rPr>
          <w:rFonts w:cstheme="minorHAnsi"/>
        </w:rPr>
      </w:pPr>
      <w:r>
        <w:t xml:space="preserve">A side view schematic of the dialysis chip including the thickness of each fabrication material (PMMA, NOA81 resin, </w:t>
      </w:r>
      <w:proofErr w:type="spellStart"/>
      <w:r>
        <w:t>Kapton</w:t>
      </w:r>
      <w:proofErr w:type="spellEnd"/>
      <w:r>
        <w:t xml:space="preserve"> tape and RC dialysis membrane) and the heights of the fluidic channel (45 µm) and the protein chamber (45 µm) is included in Figure 1 (Figure 1L). </w:t>
      </w:r>
      <w:r w:rsidR="003268D8">
        <w:t xml:space="preserve">As we already explained while answering to the first comment of the reviewer, we </w:t>
      </w:r>
      <w:r w:rsidR="00655551">
        <w:t>acknowledge</w:t>
      </w:r>
      <w:r w:rsidR="003268D8">
        <w:t xml:space="preserve"> that the calculation of the total thickness of the chip (410 µm) that is exposed to the X-rays during </w:t>
      </w:r>
      <w:r w:rsidR="003268D8" w:rsidRPr="003268D8">
        <w:rPr>
          <w:i/>
        </w:rPr>
        <w:t>in situ</w:t>
      </w:r>
      <w:r w:rsidR="003268D8">
        <w:t xml:space="preserve"> data collection was not thoroughly described in the manuscript. </w:t>
      </w:r>
      <w:r w:rsidR="003268D8">
        <w:rPr>
          <w:rFonts w:cstheme="minorHAnsi"/>
        </w:rPr>
        <w:t xml:space="preserve">The thickness of the PMMA is 2 x 175 µm (PMMA is used as a substrate for the chip and a small piece is used for the closure of the protein chamber), of the </w:t>
      </w:r>
      <w:proofErr w:type="spellStart"/>
      <w:r w:rsidR="003268D8">
        <w:rPr>
          <w:rFonts w:cstheme="minorHAnsi"/>
        </w:rPr>
        <w:t>Kapton</w:t>
      </w:r>
      <w:proofErr w:type="spellEnd"/>
      <w:r w:rsidR="003268D8">
        <w:rPr>
          <w:rFonts w:cstheme="minorHAnsi"/>
        </w:rPr>
        <w:t xml:space="preserve"> tape 20 µm and the RC dialysis membrane is approximately 40 µm thick. These details are now illustrated in Figure 1L. Moreover, a color-based explanation has been added to all the steps of Figure 1 in order to guide the reader and facilitate the comprehension of the fabrication protocol. </w:t>
      </w:r>
    </w:p>
    <w:p w14:paraId="7AFC4BC9" w14:textId="77777777" w:rsidR="0060724E" w:rsidRDefault="00655551" w:rsidP="00250F20">
      <w:pPr>
        <w:jc w:val="both"/>
        <w:rPr>
          <w:rFonts w:cstheme="minorHAnsi"/>
        </w:rPr>
      </w:pPr>
      <w:r>
        <w:rPr>
          <w:rFonts w:cstheme="minorHAnsi"/>
        </w:rPr>
        <w:t xml:space="preserve">In order to make these important details more evident in the protocol, we have changed Figure 1 and we have made the respective changes in the manuscript. </w:t>
      </w:r>
      <w:r w:rsidR="003268D8">
        <w:rPr>
          <w:rFonts w:cstheme="minorHAnsi"/>
        </w:rPr>
        <w:t xml:space="preserve"> </w:t>
      </w:r>
    </w:p>
    <w:p w14:paraId="3BF44BB7" w14:textId="77777777" w:rsidR="009E303C" w:rsidRDefault="00E9612A" w:rsidP="009E303C">
      <w:pPr>
        <w:jc w:val="both"/>
        <w:rPr>
          <w:rFonts w:cstheme="minorHAnsi"/>
        </w:rPr>
      </w:pPr>
      <w:r>
        <w:rPr>
          <w:rFonts w:cstheme="minorHAnsi"/>
        </w:rPr>
        <w:t>Manuscript lines 546 – 548</w:t>
      </w:r>
      <w:r w:rsidR="009E303C">
        <w:rPr>
          <w:rFonts w:cstheme="minorHAnsi"/>
        </w:rPr>
        <w:t xml:space="preserve">: </w:t>
      </w:r>
    </w:p>
    <w:p w14:paraId="26098DDD" w14:textId="77777777" w:rsidR="009E303C" w:rsidRPr="00E9612A" w:rsidRDefault="009E303C" w:rsidP="00250F20">
      <w:pPr>
        <w:jc w:val="both"/>
        <w:rPr>
          <w:rFonts w:cstheme="minorHAnsi"/>
          <w:color w:val="C00000"/>
        </w:rPr>
      </w:pPr>
      <w:r w:rsidRPr="00E9612A">
        <w:rPr>
          <w:rFonts w:cstheme="minorHAnsi"/>
          <w:color w:val="C00000"/>
        </w:rPr>
        <w:t>Figure 1L illustrates a side view schematic of the dialysis chip where all the layers of the device and their respective thickness are indicated.</w:t>
      </w:r>
    </w:p>
    <w:p w14:paraId="57941DB7" w14:textId="77777777" w:rsidR="00F55DF9" w:rsidRDefault="00F55DF9" w:rsidP="00F55DF9">
      <w:pPr>
        <w:jc w:val="both"/>
        <w:rPr>
          <w:rFonts w:cstheme="minorHAnsi"/>
        </w:rPr>
      </w:pPr>
      <w:r>
        <w:rPr>
          <w:rFonts w:cstheme="minorHAnsi"/>
        </w:rPr>
        <w:t xml:space="preserve">Manuscript lines 645 – 646: </w:t>
      </w:r>
    </w:p>
    <w:p w14:paraId="6844EBCA" w14:textId="77777777" w:rsidR="00F55DF9" w:rsidRPr="00E9612A" w:rsidRDefault="00F55DF9" w:rsidP="00F55DF9">
      <w:pPr>
        <w:jc w:val="both"/>
        <w:rPr>
          <w:rFonts w:cstheme="minorHAnsi"/>
          <w:color w:val="C00000"/>
        </w:rPr>
      </w:pPr>
      <w:r w:rsidRPr="00E9612A">
        <w:rPr>
          <w:rFonts w:cstheme="minorHAnsi"/>
          <w:color w:val="C00000"/>
        </w:rPr>
        <w:t>(L) Side view schematic of the dialysis chip where all the layers of the device and their respective thickness are indicated.</w:t>
      </w:r>
    </w:p>
    <w:p w14:paraId="37169D51" w14:textId="77777777" w:rsidR="00EC165A" w:rsidRDefault="00EC165A" w:rsidP="00250F20">
      <w:pPr>
        <w:jc w:val="both"/>
        <w:rPr>
          <w:rFonts w:cstheme="minorHAnsi"/>
        </w:rPr>
      </w:pPr>
    </w:p>
    <w:p w14:paraId="799E0CB5" w14:textId="77777777" w:rsidR="00EC165A" w:rsidRDefault="00EC165A" w:rsidP="00250F20">
      <w:pPr>
        <w:jc w:val="both"/>
        <w:rPr>
          <w:i/>
        </w:rPr>
      </w:pPr>
      <w:proofErr w:type="gramStart"/>
      <w:r w:rsidRPr="00EC165A">
        <w:rPr>
          <w:i/>
        </w:rPr>
        <w:t>ll.536</w:t>
      </w:r>
      <w:proofErr w:type="gramEnd"/>
      <w:r w:rsidRPr="00EC165A">
        <w:rPr>
          <w:i/>
        </w:rPr>
        <w:t>, 634 and video 09:35 I think it is a bit bold to say that the high resolution data is not impacted, as this will mainly depend on the size and diffraction power of the crystals, compared to the device thickness. The investigated large and well-diffracting lysozyme crystals certainly yield high resolution in this case, but this says nothing of smaller crystals.</w:t>
      </w:r>
    </w:p>
    <w:p w14:paraId="3F5A6541" w14:textId="0CFAA67B" w:rsidR="00EC165A" w:rsidRDefault="000D3623" w:rsidP="00250F20">
      <w:pPr>
        <w:jc w:val="both"/>
      </w:pPr>
      <w:r>
        <w:t xml:space="preserve">We would like to thank the reviewer for this relevant comment. In this protocol we describe the </w:t>
      </w:r>
      <w:r w:rsidRPr="000D3623">
        <w:rPr>
          <w:i/>
        </w:rPr>
        <w:t>in situ</w:t>
      </w:r>
      <w:r>
        <w:t xml:space="preserve"> X-ray diffraction data collection and treatment of lysozyme crystals grown on-chip with the </w:t>
      </w:r>
      <w:proofErr w:type="spellStart"/>
      <w:r>
        <w:t>microdialysis</w:t>
      </w:r>
      <w:proofErr w:type="spellEnd"/>
      <w:r>
        <w:t xml:space="preserve"> method. In this case, indeed, the large and well-diffracting lysozyme crystals yielded </w:t>
      </w:r>
      <w:r w:rsidR="00BC2862">
        <w:t>high-resolution</w:t>
      </w:r>
      <w:r>
        <w:t xml:space="preserve"> data that could be processed accordingly and the electron density maps of the refined structures </w:t>
      </w:r>
      <w:r w:rsidR="00F06D56">
        <w:t xml:space="preserve">were obtained at less than 2 </w:t>
      </w:r>
      <w:r w:rsidR="00F06D56">
        <w:rPr>
          <w:rFonts w:cstheme="minorHAnsi"/>
        </w:rPr>
        <w:t>Å</w:t>
      </w:r>
      <w:r w:rsidR="00F06D56">
        <w:t xml:space="preserve"> </w:t>
      </w:r>
      <w:proofErr w:type="gramStart"/>
      <w:r w:rsidR="00F06D56">
        <w:t>resolution</w:t>
      </w:r>
      <w:proofErr w:type="gramEnd"/>
      <w:r w:rsidR="00F06D56">
        <w:t xml:space="preserve">. For the experiments performed with lysozyme, the background noise of the microchips didn’t affect the treatment of the diffraction data sets. However, we acknowledge that this conclusion is not generic because, as </w:t>
      </w:r>
      <w:r w:rsidR="009540FE">
        <w:t>the reviewer emphasizes it</w:t>
      </w:r>
      <w:r w:rsidR="00F06D56">
        <w:t xml:space="preserve">, the resolution of the diffraction data depends greatly on the size and the diffraction power of the protein crystals compared to the background noise generated by the microfluidic </w:t>
      </w:r>
      <w:r w:rsidR="008F0F55">
        <w:t>device. In a previous work</w:t>
      </w:r>
      <w:r w:rsidR="0049659C">
        <w:t xml:space="preserve"> (reference 19)</w:t>
      </w:r>
      <w:r w:rsidR="008F0F55">
        <w:t>, we</w:t>
      </w:r>
      <w:r w:rsidR="0049659C">
        <w:t xml:space="preserve"> used the dialysis chip in order to collect</w:t>
      </w:r>
      <w:r w:rsidR="008F0F55">
        <w:t xml:space="preserve"> </w:t>
      </w:r>
      <w:r w:rsidR="0049659C" w:rsidRPr="0049659C">
        <w:rPr>
          <w:i/>
        </w:rPr>
        <w:t>in situ</w:t>
      </w:r>
      <w:r w:rsidR="0049659C">
        <w:t xml:space="preserve"> X-ray diffraction data from two </w:t>
      </w:r>
      <w:r w:rsidR="0085782F">
        <w:t>other</w:t>
      </w:r>
      <w:r w:rsidR="0049659C">
        <w:t xml:space="preserve"> model proteins (Insulin from porcine pancreas and </w:t>
      </w:r>
      <w:proofErr w:type="spellStart"/>
      <w:r w:rsidR="0049659C">
        <w:t>IspE</w:t>
      </w:r>
      <w:proofErr w:type="spellEnd"/>
      <w:r w:rsidR="0049659C">
        <w:t xml:space="preserve"> from </w:t>
      </w:r>
      <w:r w:rsidR="0049659C" w:rsidRPr="0049659C">
        <w:rPr>
          <w:i/>
        </w:rPr>
        <w:t xml:space="preserve">Agrobacterium </w:t>
      </w:r>
      <w:proofErr w:type="spellStart"/>
      <w:r w:rsidR="0049659C" w:rsidRPr="0049659C">
        <w:rPr>
          <w:i/>
        </w:rPr>
        <w:t>tumefaciens</w:t>
      </w:r>
      <w:proofErr w:type="spellEnd"/>
      <w:r w:rsidR="0049659C">
        <w:t xml:space="preserve">). Partial diffraction data sets were collected from multiple crystals of both proteins and were merged to generate electron density maps at 2.1 </w:t>
      </w:r>
      <w:r w:rsidR="0049659C">
        <w:rPr>
          <w:rFonts w:cstheme="minorHAnsi"/>
        </w:rPr>
        <w:t>Å</w:t>
      </w:r>
      <w:r w:rsidR="0049659C">
        <w:t xml:space="preserve"> and 2.3 </w:t>
      </w:r>
      <w:r w:rsidR="0049659C">
        <w:rPr>
          <w:rFonts w:cstheme="minorHAnsi"/>
        </w:rPr>
        <w:t>Å</w:t>
      </w:r>
      <w:r w:rsidR="0049659C">
        <w:t xml:space="preserve"> resolution for insulin and </w:t>
      </w:r>
      <w:proofErr w:type="spellStart"/>
      <w:r w:rsidR="0049659C">
        <w:t>IspE</w:t>
      </w:r>
      <w:proofErr w:type="spellEnd"/>
      <w:r w:rsidR="0049659C">
        <w:t xml:space="preserve">, respectively. </w:t>
      </w:r>
      <w:r w:rsidR="0085782F">
        <w:t xml:space="preserve">The above mentioned case studies demonstrate the compatibility of the dialysis chip with </w:t>
      </w:r>
      <w:r w:rsidR="0085782F" w:rsidRPr="0085782F">
        <w:rPr>
          <w:i/>
        </w:rPr>
        <w:t>in situ</w:t>
      </w:r>
      <w:r w:rsidR="0085782F">
        <w:t xml:space="preserve"> diffraction experiments at room temperature where detailed structural information can be revealed by collecting diffraction data from a large, well-diffracting crystal (lysozyme) or from</w:t>
      </w:r>
      <w:r w:rsidR="009540FE">
        <w:t xml:space="preserve"> significantly</w:t>
      </w:r>
      <w:r w:rsidR="0085782F">
        <w:t xml:space="preserve"> smaller, multiple crystals (insulin, </w:t>
      </w:r>
      <w:proofErr w:type="spellStart"/>
      <w:r w:rsidR="0085782F">
        <w:t>IspE</w:t>
      </w:r>
      <w:proofErr w:type="spellEnd"/>
      <w:r w:rsidR="0085782F">
        <w:t xml:space="preserve">). </w:t>
      </w:r>
      <w:r w:rsidR="00EA72C8">
        <w:t>However, we acknowledge that more challenging protein targets, producing crystals that might be</w:t>
      </w:r>
      <w:r w:rsidR="009540FE">
        <w:t xml:space="preserve"> even</w:t>
      </w:r>
      <w:r w:rsidR="00EA72C8">
        <w:t xml:space="preserve"> smaller, exhibiting less </w:t>
      </w:r>
      <w:r w:rsidR="00EA72C8">
        <w:lastRenderedPageBreak/>
        <w:t xml:space="preserve">diffraction power or being more </w:t>
      </w:r>
      <w:r w:rsidR="001856B8">
        <w:t xml:space="preserve">susceptible to radiation damage, should be tested with our microchips. Therefore, in order to avoid any implication of a generic conclusion about </w:t>
      </w:r>
      <w:r w:rsidR="00BC2862">
        <w:t>high-resolution</w:t>
      </w:r>
      <w:r w:rsidR="001856B8">
        <w:t xml:space="preserve"> data, we suggest the following modifications:</w:t>
      </w:r>
      <w:r w:rsidR="0085782F">
        <w:t xml:space="preserve">  </w:t>
      </w:r>
    </w:p>
    <w:p w14:paraId="09EB3EDD" w14:textId="77777777" w:rsidR="0019532B" w:rsidRDefault="00E9612A" w:rsidP="0019532B">
      <w:pPr>
        <w:jc w:val="both"/>
        <w:rPr>
          <w:rFonts w:cstheme="minorHAnsi"/>
        </w:rPr>
      </w:pPr>
      <w:r>
        <w:rPr>
          <w:rFonts w:cstheme="minorHAnsi"/>
        </w:rPr>
        <w:t>Manuscript lines 588 – 589</w:t>
      </w:r>
      <w:r w:rsidR="0019532B">
        <w:rPr>
          <w:rFonts w:cstheme="minorHAnsi"/>
        </w:rPr>
        <w:t xml:space="preserve">: </w:t>
      </w:r>
    </w:p>
    <w:p w14:paraId="20D76C5E" w14:textId="77777777" w:rsidR="0019532B" w:rsidRDefault="0019532B" w:rsidP="00250F20">
      <w:pPr>
        <w:jc w:val="both"/>
      </w:pPr>
      <w:r>
        <w:t>…</w:t>
      </w:r>
      <w:proofErr w:type="gramStart"/>
      <w:r w:rsidRPr="00E9612A">
        <w:rPr>
          <w:color w:val="C00000"/>
        </w:rPr>
        <w:t>that</w:t>
      </w:r>
      <w:proofErr w:type="gramEnd"/>
      <w:r w:rsidRPr="00E9612A">
        <w:rPr>
          <w:color w:val="C00000"/>
        </w:rPr>
        <w:t xml:space="preserve"> does not affect the treatment of high-resolution diffraction data of the large lysozyme crystals.</w:t>
      </w:r>
    </w:p>
    <w:p w14:paraId="036521F3" w14:textId="77777777" w:rsidR="0019532B" w:rsidRDefault="00E9612A" w:rsidP="0019532B">
      <w:pPr>
        <w:jc w:val="both"/>
        <w:rPr>
          <w:rFonts w:cstheme="minorHAnsi"/>
        </w:rPr>
      </w:pPr>
      <w:r>
        <w:rPr>
          <w:rFonts w:cstheme="minorHAnsi"/>
        </w:rPr>
        <w:t>Manuscript lines 694 – 695</w:t>
      </w:r>
      <w:r w:rsidR="0019532B">
        <w:rPr>
          <w:rFonts w:cstheme="minorHAnsi"/>
        </w:rPr>
        <w:t xml:space="preserve">: </w:t>
      </w:r>
    </w:p>
    <w:p w14:paraId="59D42BE9" w14:textId="77777777" w:rsidR="0019532B" w:rsidRDefault="0019532B" w:rsidP="0019532B">
      <w:pPr>
        <w:jc w:val="both"/>
      </w:pPr>
      <w:r>
        <w:t>…</w:t>
      </w:r>
      <w:proofErr w:type="gramStart"/>
      <w:r w:rsidRPr="00E9612A">
        <w:rPr>
          <w:color w:val="C00000"/>
        </w:rPr>
        <w:t>that</w:t>
      </w:r>
      <w:proofErr w:type="gramEnd"/>
      <w:r w:rsidRPr="00E9612A">
        <w:rPr>
          <w:color w:val="C00000"/>
        </w:rPr>
        <w:t xml:space="preserve"> does not affect the treatment of high-resolution diffraction data of the large lysozyme crystals.</w:t>
      </w:r>
    </w:p>
    <w:p w14:paraId="3BA5722C" w14:textId="4DBB6237" w:rsidR="00E6514C" w:rsidRDefault="0019532B" w:rsidP="00250F20">
      <w:pPr>
        <w:jc w:val="both"/>
      </w:pPr>
      <w:r>
        <w:t>Video</w:t>
      </w:r>
      <w:r w:rsidR="002C6414">
        <w:t xml:space="preserve"> 09:35</w:t>
      </w:r>
      <w:r>
        <w:t>:</w:t>
      </w:r>
      <w:r w:rsidR="002C6414">
        <w:t xml:space="preserve"> The audio part has been modified accordingly.</w:t>
      </w:r>
    </w:p>
    <w:p w14:paraId="5519C45F" w14:textId="77777777" w:rsidR="0019532B" w:rsidRDefault="0019532B" w:rsidP="00250F20">
      <w:pPr>
        <w:jc w:val="both"/>
      </w:pPr>
    </w:p>
    <w:p w14:paraId="588F47CD" w14:textId="77777777" w:rsidR="00E6514C" w:rsidRDefault="00E6514C" w:rsidP="00250F20">
      <w:pPr>
        <w:jc w:val="both"/>
        <w:rPr>
          <w:i/>
        </w:rPr>
      </w:pPr>
      <w:r w:rsidRPr="00E6514C">
        <w:rPr>
          <w:i/>
        </w:rPr>
        <w:t>Another possible point of discussion: How about introducing reagents at the data collection stage to trigger time-resolved experiments?</w:t>
      </w:r>
    </w:p>
    <w:p w14:paraId="0BC274C5" w14:textId="593D2ABC" w:rsidR="00D26E46" w:rsidRDefault="00D26E46" w:rsidP="00250F20">
      <w:pPr>
        <w:jc w:val="both"/>
      </w:pPr>
      <w:r>
        <w:t xml:space="preserve">Performing on-chip and </w:t>
      </w:r>
      <w:r w:rsidRPr="00D26E46">
        <w:rPr>
          <w:i/>
        </w:rPr>
        <w:t>in situ</w:t>
      </w:r>
      <w:r>
        <w:t xml:space="preserve"> time-resolved studies is a possibility that we have considered and we assume that</w:t>
      </w:r>
      <w:r w:rsidR="00E53C0E">
        <w:t xml:space="preserve"> it</w:t>
      </w:r>
      <w:r>
        <w:t xml:space="preserve"> would be interesting for the crystallographic community. We can imagine experiments where the crystals would grow on the dialysis chip and then the device would be set up on the appropriate </w:t>
      </w:r>
      <w:proofErr w:type="spellStart"/>
      <w:r>
        <w:t>beamline</w:t>
      </w:r>
      <w:proofErr w:type="spellEnd"/>
      <w:r>
        <w:t xml:space="preserve"> for </w:t>
      </w:r>
      <w:r w:rsidRPr="00D26E46">
        <w:rPr>
          <w:i/>
        </w:rPr>
        <w:t>in situ</w:t>
      </w:r>
      <w:r>
        <w:t xml:space="preserve"> data collection. Reagents that could trigger time-resolved studies could be introduced within the microfluidic channel either manually (with the aid of a syringe) or automatically (with a pressure-driven fluidic system or a syringe-pump). However, there are some concerns that should be addressed </w:t>
      </w:r>
      <w:r w:rsidR="00EB4BDB">
        <w:t xml:space="preserve">in order to ensure the feasibility of time-resolved experiments. First of all, a major </w:t>
      </w:r>
      <w:r w:rsidR="00FD093F">
        <w:t xml:space="preserve">practical </w:t>
      </w:r>
      <w:r w:rsidR="00EB4BDB">
        <w:t xml:space="preserve">challenge </w:t>
      </w:r>
      <w:r w:rsidR="00FD093F">
        <w:t xml:space="preserve">is setting the chips on a </w:t>
      </w:r>
      <w:proofErr w:type="spellStart"/>
      <w:r w:rsidR="00FD093F">
        <w:t>beamline</w:t>
      </w:r>
      <w:proofErr w:type="spellEnd"/>
      <w:r w:rsidR="00FD093F">
        <w:t xml:space="preserve">. So far, we have fabricated a support (Figure 3) for </w:t>
      </w:r>
      <w:proofErr w:type="spellStart"/>
      <w:r w:rsidR="00FD093F">
        <w:t>beamlines</w:t>
      </w:r>
      <w:proofErr w:type="spellEnd"/>
      <w:r w:rsidR="00FD093F">
        <w:t xml:space="preserve"> compatible with in plate diffraction experiments. Nevertheless, not all </w:t>
      </w:r>
      <w:proofErr w:type="spellStart"/>
      <w:r w:rsidR="00FD093F">
        <w:t>beamlines</w:t>
      </w:r>
      <w:proofErr w:type="spellEnd"/>
      <w:r w:rsidR="00FD093F">
        <w:t xml:space="preserve"> dedicated to macromolecular crystallography are compatible with in plate diffraction experiments. In this case, a support or a holder that could be easily adjusted on the head of a goniometer</w:t>
      </w:r>
      <w:r w:rsidR="004B6B17">
        <w:t xml:space="preserve"> (like the holder used by </w:t>
      </w:r>
      <w:proofErr w:type="spellStart"/>
      <w:r w:rsidR="004B6B17">
        <w:t>Feiler</w:t>
      </w:r>
      <w:proofErr w:type="spellEnd"/>
      <w:r w:rsidR="004B6B17">
        <w:t xml:space="preserve"> </w:t>
      </w:r>
      <w:r w:rsidR="004B6B17" w:rsidRPr="0050369A">
        <w:rPr>
          <w:i/>
        </w:rPr>
        <w:t>et al.</w:t>
      </w:r>
      <w:r w:rsidR="009B6DFD">
        <w:t xml:space="preserve"> (reference 56</w:t>
      </w:r>
      <w:r w:rsidR="004B6B17">
        <w:t xml:space="preserve">) or Baxter </w:t>
      </w:r>
      <w:r w:rsidR="004B6B17" w:rsidRPr="00C27BB0">
        <w:rPr>
          <w:i/>
        </w:rPr>
        <w:t>et al.</w:t>
      </w:r>
      <w:r w:rsidR="004B6B17">
        <w:t xml:space="preserve"> (referen</w:t>
      </w:r>
      <w:r w:rsidR="009B6DFD">
        <w:t>ce 55</w:t>
      </w:r>
      <w:r w:rsidR="004B6B17">
        <w:t>))</w:t>
      </w:r>
      <w:r w:rsidR="00FD093F">
        <w:t xml:space="preserve"> should be designed and the chips </w:t>
      </w:r>
      <w:r w:rsidR="00E53C0E">
        <w:t xml:space="preserve">could be mounted in many standard goniometer-based </w:t>
      </w:r>
      <w:proofErr w:type="spellStart"/>
      <w:r w:rsidR="00E53C0E">
        <w:t>beamlines</w:t>
      </w:r>
      <w:proofErr w:type="spellEnd"/>
      <w:r w:rsidR="00E53C0E">
        <w:t xml:space="preserve">. Moreover, the diffusion of the reagents through the dialysis membrane </w:t>
      </w:r>
      <w:r w:rsidR="0048492B">
        <w:t>has</w:t>
      </w:r>
      <w:r w:rsidR="00E53C0E">
        <w:t xml:space="preserve"> to be ensured </w:t>
      </w:r>
      <w:r w:rsidR="00E37E76">
        <w:t xml:space="preserve">in advance by selecting a membrane with the appropriate molecular weight cut-off (MWCO). The MWCO must be chosen accordingly to retain the protein sample and facilitate the diffusion of the crystallization precipitants and the reagents for time-resolved studies across the membrane. </w:t>
      </w:r>
      <w:r w:rsidR="00201CF4">
        <w:t xml:space="preserve">Apart from the diffusivity of the reagents across the dialysis membrane, preliminary experiments should be conducted in order to study diffusion times. The timescale in time-resolved experiments and the response time of the </w:t>
      </w:r>
      <w:r w:rsidR="00674797">
        <w:t xml:space="preserve">protein target to external triggers are crucial parameters. Therefore, it is also important to ensure that the diffusion time of the reagents through the dialysis membrane </w:t>
      </w:r>
      <w:r w:rsidR="0048492B">
        <w:t>lies</w:t>
      </w:r>
      <w:r w:rsidR="00674797">
        <w:t xml:space="preserve"> within the timescale of the diffraction experiment. </w:t>
      </w:r>
      <w:r w:rsidR="009E3009">
        <w:t xml:space="preserve">Once these practical concerns are answered, we believe that the dialysis chip could be used for time-resolved experiments. </w:t>
      </w:r>
      <w:r w:rsidR="00F254E1" w:rsidRPr="00F254E1">
        <w:t>In response to the reviewer's comment, we have added the follow</w:t>
      </w:r>
      <w:r w:rsidR="00F254E1">
        <w:t>ing paragraph to the discussion section:</w:t>
      </w:r>
    </w:p>
    <w:p w14:paraId="66399127" w14:textId="27ECDD84" w:rsidR="00F254E1" w:rsidRDefault="00F254E1" w:rsidP="00250F20">
      <w:pPr>
        <w:jc w:val="both"/>
      </w:pPr>
      <w:r>
        <w:t xml:space="preserve">Manuscript lines: 732 </w:t>
      </w:r>
      <w:r>
        <w:rPr>
          <w:rFonts w:cstheme="minorHAnsi"/>
        </w:rPr>
        <w:t>–</w:t>
      </w:r>
      <w:r>
        <w:t xml:space="preserve"> 73</w:t>
      </w:r>
      <w:r w:rsidR="00D86DF8">
        <w:t>7</w:t>
      </w:r>
      <w:r>
        <w:t>:</w:t>
      </w:r>
    </w:p>
    <w:p w14:paraId="3E064F41" w14:textId="19E42174" w:rsidR="009E3009" w:rsidRPr="004627DE" w:rsidRDefault="00D86DF8" w:rsidP="00250F20">
      <w:pPr>
        <w:jc w:val="both"/>
        <w:rPr>
          <w:color w:val="FF0000"/>
        </w:rPr>
      </w:pPr>
      <w:r w:rsidRPr="00D86DF8">
        <w:rPr>
          <w:rFonts w:eastAsia="Times New Roman" w:cs="Times New Roman"/>
          <w:color w:val="FF0000"/>
        </w:rPr>
        <w:t xml:space="preserve">Finally, performing on-chip and </w:t>
      </w:r>
      <w:r w:rsidRPr="00D86DF8">
        <w:rPr>
          <w:rStyle w:val="Accentuation"/>
          <w:rFonts w:eastAsia="Times New Roman" w:cs="Times New Roman"/>
          <w:color w:val="FF0000"/>
        </w:rPr>
        <w:t>in situ</w:t>
      </w:r>
      <w:r w:rsidRPr="00D86DF8">
        <w:rPr>
          <w:rFonts w:eastAsia="Times New Roman" w:cs="Times New Roman"/>
          <w:color w:val="FF0000"/>
        </w:rPr>
        <w:t xml:space="preserve"> time-resolved studies is a future possibility that could be of significant interest to the crystallographic community. Therefore, by growing crystals on the dialysis chip and introducing the reagents into the microfluidic channel, either manually (using a syringe) or automatically (with a pressure-control fluid system or a syringe-pump), future efforts will focus on proving that the microfluidic chips can be successfully used to trigger time-resolved experiments on synchrotron </w:t>
      </w:r>
      <w:proofErr w:type="spellStart"/>
      <w:r w:rsidRPr="00D86DF8">
        <w:rPr>
          <w:rFonts w:eastAsia="Times New Roman" w:cs="Times New Roman"/>
          <w:color w:val="FF0000"/>
        </w:rPr>
        <w:t>beamlines</w:t>
      </w:r>
      <w:proofErr w:type="spellEnd"/>
      <w:r w:rsidRPr="00D86DF8">
        <w:rPr>
          <w:rFonts w:eastAsia="Times New Roman" w:cs="Times New Roman"/>
          <w:color w:val="FF0000"/>
        </w:rPr>
        <w:t>.</w:t>
      </w:r>
      <w:bookmarkStart w:id="0" w:name="_GoBack"/>
      <w:bookmarkEnd w:id="0"/>
    </w:p>
    <w:p w14:paraId="131B5878" w14:textId="77777777" w:rsidR="00903919" w:rsidRDefault="00903919" w:rsidP="00903919">
      <w:pPr>
        <w:jc w:val="both"/>
      </w:pPr>
      <w:r>
        <w:lastRenderedPageBreak/>
        <w:t>Minor Concerns:</w:t>
      </w:r>
    </w:p>
    <w:p w14:paraId="1B1D9DA2" w14:textId="77777777" w:rsidR="004F7995" w:rsidRPr="004776B4" w:rsidRDefault="004F7995" w:rsidP="00903919">
      <w:pPr>
        <w:jc w:val="both"/>
        <w:rPr>
          <w:i/>
        </w:rPr>
      </w:pPr>
      <w:proofErr w:type="gramStart"/>
      <w:r w:rsidRPr="004776B4">
        <w:rPr>
          <w:i/>
        </w:rPr>
        <w:t>video</w:t>
      </w:r>
      <w:proofErr w:type="gramEnd"/>
      <w:r w:rsidRPr="004776B4">
        <w:rPr>
          <w:i/>
        </w:rPr>
        <w:t xml:space="preserve"> 03:25: It is difficult to see where the RC membrane is deposited</w:t>
      </w:r>
    </w:p>
    <w:p w14:paraId="5A34FF81" w14:textId="77777777" w:rsidR="004776B4" w:rsidRDefault="006419EA" w:rsidP="00903919">
      <w:pPr>
        <w:jc w:val="both"/>
      </w:pPr>
      <w:r>
        <w:t xml:space="preserve">We agree with the reviewer that it is difficult to see the RC dialysis membrane when being deposited on the central pillar of the PDMS stamp because both materials are optically transparent and the bench in the clean room where this manipulation takes place doesn’t create any optical contrast to better visualize the membrane. For this reason, we added a photo (video 03:45) where the two PDMS molds (supported on a glass slide) and the RC membrane “sandwiched” between the two molds are placed on a black support. In this photo, the piece of the membrane can be seen clearly, while an arrow and a description has been added to facilitate the visualization. </w:t>
      </w:r>
    </w:p>
    <w:p w14:paraId="3E3AE5C9" w14:textId="77777777" w:rsidR="000D2AB3" w:rsidRDefault="000D2AB3" w:rsidP="00903919">
      <w:pPr>
        <w:jc w:val="both"/>
      </w:pPr>
    </w:p>
    <w:p w14:paraId="748E1566" w14:textId="77777777" w:rsidR="004F7995" w:rsidRPr="00E605A8" w:rsidRDefault="004F7995" w:rsidP="004F7995">
      <w:pPr>
        <w:jc w:val="both"/>
        <w:rPr>
          <w:i/>
        </w:rPr>
      </w:pPr>
      <w:proofErr w:type="gramStart"/>
      <w:r w:rsidRPr="00E605A8">
        <w:rPr>
          <w:i/>
        </w:rPr>
        <w:t>video</w:t>
      </w:r>
      <w:proofErr w:type="gramEnd"/>
      <w:r w:rsidRPr="00E605A8">
        <w:rPr>
          <w:i/>
        </w:rPr>
        <w:t xml:space="preserve"> 08:05. Is the device leaking? I assume the protein solution goes between the NOA and unsealed </w:t>
      </w:r>
      <w:proofErr w:type="gramStart"/>
      <w:r w:rsidRPr="00E605A8">
        <w:rPr>
          <w:i/>
        </w:rPr>
        <w:t>PMMA,</w:t>
      </w:r>
      <w:proofErr w:type="gramEnd"/>
      <w:r w:rsidRPr="00E605A8">
        <w:rPr>
          <w:i/>
        </w:rPr>
        <w:t xml:space="preserve"> this needs to be clarified for the reader. Does it happen always when the protein solution touches the cavity side? Is it a problem?</w:t>
      </w:r>
    </w:p>
    <w:p w14:paraId="09D7F1E7" w14:textId="37724507" w:rsidR="00901ACE" w:rsidRPr="00335714" w:rsidRDefault="00335714" w:rsidP="004F7995">
      <w:pPr>
        <w:jc w:val="both"/>
      </w:pPr>
      <w:r w:rsidRPr="00335714">
        <w:rPr>
          <w:rFonts w:eastAsia="Times New Roman" w:cs="Times New Roman"/>
        </w:rPr>
        <w:t>In this part of the video, we can see the protein reservoir during the growth of lysozyme crystals on the microchip. The protein sample seems to be moving away from the dedicated cavity of the device. This is not a problem that we encounter always during on-chip crystallization experiments, however, it can be observed mainly when a pressure-driven system within inappropriate pressure range is used for the circulation of the crystallization solution within the fluidic channel. For the experiment visualized in the video (video 08:05), the protein sample was pipetted manually within the protein reservoir (as described in the protocol step 5.1) and a pressure-driven system was used for the introduction and circulation of the crystallization solution within the fluidic channel under a constant injection pressure of 100 mbar. In this case, we have noticed that it was difficult to confine the protein sample within the dedicated cavity of the device. In order to avoid this problem relatively low-pressure values should be applied while circulating the crystallization solution. We suggest an injection pressure of 20 – 60 mbar for solutions with a viscosity close to water viscosity (reference 19). However, even in the case that the protein sample is moving away from the protein reservoir, it doesn’t leak outside the limits of the silicon grease. As we describe in the protocol (step 5.2), a thin layer of high-vacuum silicone grease is applied all around the protein reservoir. This layer of the silicone grease acts as a barrier when a movement of the protein sample occurs.</w:t>
      </w:r>
      <w:r w:rsidR="00901ACE" w:rsidRPr="00335714">
        <w:t xml:space="preserve"> </w:t>
      </w:r>
    </w:p>
    <w:p w14:paraId="3C67EA88" w14:textId="77777777" w:rsidR="00901ACE" w:rsidRDefault="00901ACE" w:rsidP="004F7995">
      <w:pPr>
        <w:jc w:val="both"/>
      </w:pPr>
      <w:r>
        <w:t>In order to clarify this observation and to guide the reader in cases where the protein sample is not perfectly confined in the protein reservoir, we have added a note in the protocol:</w:t>
      </w:r>
    </w:p>
    <w:p w14:paraId="799D4569" w14:textId="77777777" w:rsidR="00CC7430" w:rsidRDefault="00901ACE" w:rsidP="00CC7430">
      <w:pPr>
        <w:jc w:val="both"/>
        <w:rPr>
          <w:rFonts w:cstheme="minorHAnsi"/>
        </w:rPr>
      </w:pPr>
      <w:r>
        <w:t xml:space="preserve"> </w:t>
      </w:r>
      <w:r w:rsidR="001158F0">
        <w:rPr>
          <w:rFonts w:cstheme="minorHAnsi"/>
        </w:rPr>
        <w:t>Manuscript lines 420 – 425</w:t>
      </w:r>
      <w:r w:rsidR="00CC7430">
        <w:rPr>
          <w:rFonts w:cstheme="minorHAnsi"/>
        </w:rPr>
        <w:t xml:space="preserve">: </w:t>
      </w:r>
    </w:p>
    <w:p w14:paraId="217CBD77" w14:textId="5C0A0968" w:rsidR="001158F0" w:rsidRPr="001158F0" w:rsidRDefault="001158F0" w:rsidP="001158F0">
      <w:pPr>
        <w:jc w:val="both"/>
        <w:rPr>
          <w:color w:val="C00000"/>
        </w:rPr>
      </w:pPr>
      <w:r w:rsidRPr="001158F0">
        <w:rPr>
          <w:color w:val="C00000"/>
        </w:rPr>
        <w:t xml:space="preserve">NOTE: It is sometimes difficult to confine the protein sample within the dedicated cavity of the device (protein reservoir) when a pressure-driven system is used for the introduction of the crystallization solution within the fluidic channel (step 6.4). </w:t>
      </w:r>
      <w:r w:rsidR="00991ED1" w:rsidRPr="00991ED1">
        <w:rPr>
          <w:color w:val="C00000"/>
        </w:rPr>
        <w:t xml:space="preserve">To avoid the problem mentioned above, relatively </w:t>
      </w:r>
      <w:proofErr w:type="gramStart"/>
      <w:r w:rsidR="00991ED1" w:rsidRPr="00991ED1">
        <w:rPr>
          <w:color w:val="C00000"/>
        </w:rPr>
        <w:t>low pressure</w:t>
      </w:r>
      <w:proofErr w:type="gramEnd"/>
      <w:r w:rsidR="00991ED1" w:rsidRPr="00991ED1">
        <w:rPr>
          <w:color w:val="C00000"/>
        </w:rPr>
        <w:t xml:space="preserve"> values</w:t>
      </w:r>
      <w:r w:rsidRPr="001158F0">
        <w:rPr>
          <w:color w:val="C00000"/>
        </w:rPr>
        <w:t xml:space="preserve"> should be maintained while circulating the crystallization solution. An injection pressure of 20 – 60 mbar for aqueous solutions or 50 – 150 mbar for more viscous solutions (PEGs, glycerol) </w:t>
      </w:r>
      <w:r w:rsidR="00335714">
        <w:rPr>
          <w:color w:val="C00000"/>
        </w:rPr>
        <w:t>is</w:t>
      </w:r>
      <w:r w:rsidRPr="001158F0">
        <w:rPr>
          <w:color w:val="C00000"/>
        </w:rPr>
        <w:t xml:space="preserve"> suggested</w:t>
      </w:r>
      <w:r w:rsidRPr="001158F0">
        <w:rPr>
          <w:color w:val="C00000"/>
          <w:vertAlign w:val="superscript"/>
        </w:rPr>
        <w:t>19</w:t>
      </w:r>
      <w:r w:rsidRPr="001158F0">
        <w:rPr>
          <w:color w:val="C00000"/>
        </w:rPr>
        <w:t xml:space="preserve">. </w:t>
      </w:r>
    </w:p>
    <w:p w14:paraId="497D3C7F" w14:textId="77777777" w:rsidR="004F7995" w:rsidRDefault="004F7995" w:rsidP="004F7995">
      <w:pPr>
        <w:jc w:val="both"/>
      </w:pPr>
    </w:p>
    <w:p w14:paraId="6486ABCD" w14:textId="77777777" w:rsidR="004F7995" w:rsidRPr="004D16B0" w:rsidRDefault="004F7995" w:rsidP="004F7995">
      <w:pPr>
        <w:jc w:val="both"/>
        <w:rPr>
          <w:i/>
        </w:rPr>
      </w:pPr>
      <w:r w:rsidRPr="004D16B0">
        <w:rPr>
          <w:i/>
        </w:rPr>
        <w:t>What is the fabrication failure rate? Do you test devices before use?</w:t>
      </w:r>
    </w:p>
    <w:p w14:paraId="1D79C53F" w14:textId="77777777" w:rsidR="004F7995" w:rsidRDefault="00C34728" w:rsidP="004F7995">
      <w:pPr>
        <w:jc w:val="both"/>
      </w:pPr>
      <w:r>
        <w:t xml:space="preserve">We test the chips before setting up crystallization experiments by circulating the crystallization solution within the fluidic channel in order to ensure that the alignment of the two layers during the </w:t>
      </w:r>
      <w:r>
        <w:lastRenderedPageBreak/>
        <w:t>fabrication</w:t>
      </w:r>
      <w:r w:rsidR="00ED70F8">
        <w:t xml:space="preserve"> process (protocol step 3.4)</w:t>
      </w:r>
      <w:r>
        <w:t xml:space="preserve"> was successful. Bad alignment </w:t>
      </w:r>
      <w:r w:rsidR="00ED70F8">
        <w:t xml:space="preserve">can lead to blockage of the inlet and outlet ports of the device. Another possible reason for the failure of the chips can be the blockage of the fluidic channel. In this case the NOA resin fills the cavity </w:t>
      </w:r>
      <w:r w:rsidR="00345A8F">
        <w:t>of the</w:t>
      </w:r>
      <w:r w:rsidR="00ED70F8">
        <w:t xml:space="preserve"> channel and </w:t>
      </w:r>
      <w:r w:rsidR="00345A8F">
        <w:t>leads</w:t>
      </w:r>
      <w:r w:rsidR="00ED70F8">
        <w:t xml:space="preserve"> to blockage</w:t>
      </w:r>
      <w:r w:rsidR="0037298A">
        <w:t xml:space="preserve"> during polymerization</w:t>
      </w:r>
      <w:r w:rsidR="00ED70F8">
        <w:t>.</w:t>
      </w:r>
      <w:r w:rsidR="0037298A">
        <w:t xml:space="preserve"> This problem is rare and</w:t>
      </w:r>
      <w:r w:rsidR="006C1FBD">
        <w:t xml:space="preserve"> it</w:t>
      </w:r>
      <w:r w:rsidR="0037298A">
        <w:t xml:space="preserve"> is mainly encountered when we use the same PDMS molds several times, therefore, we suggest reusing them approximately 5 times after washing them properly (protocol lines 318-319). </w:t>
      </w:r>
      <w:r w:rsidR="00ED70F8">
        <w:t xml:space="preserve"> </w:t>
      </w:r>
    </w:p>
    <w:p w14:paraId="6390B955" w14:textId="77777777" w:rsidR="0037298A" w:rsidRDefault="0037298A" w:rsidP="004F7995">
      <w:pPr>
        <w:jc w:val="both"/>
      </w:pPr>
      <w:r>
        <w:t xml:space="preserve">Approximately 30 chips can be fabricated within 6 – 8 h. After testing them, </w:t>
      </w:r>
      <w:r w:rsidR="00694AB8">
        <w:t>a failure rate of 30% can be estimated.</w:t>
      </w:r>
    </w:p>
    <w:p w14:paraId="4222DB9A" w14:textId="77777777" w:rsidR="00694AB8" w:rsidRDefault="00694AB8" w:rsidP="004F7995">
      <w:pPr>
        <w:jc w:val="both"/>
      </w:pPr>
    </w:p>
    <w:p w14:paraId="4E4F8819" w14:textId="77777777" w:rsidR="004F7995" w:rsidRPr="00DB13B6" w:rsidRDefault="004F7995" w:rsidP="004F7995">
      <w:pPr>
        <w:jc w:val="both"/>
        <w:rPr>
          <w:i/>
        </w:rPr>
      </w:pPr>
      <w:r w:rsidRPr="00DB13B6">
        <w:rPr>
          <w:i/>
        </w:rPr>
        <w:t>It is possible to open the device to harvest a particularly nice crystal?</w:t>
      </w:r>
    </w:p>
    <w:p w14:paraId="5C250929" w14:textId="77777777" w:rsidR="004F7995" w:rsidRDefault="005E4DF2" w:rsidP="004F7995">
      <w:pPr>
        <w:jc w:val="both"/>
      </w:pPr>
      <w:r>
        <w:t xml:space="preserve">The protein reservoir could be opened by carefully removing the </w:t>
      </w:r>
      <w:proofErr w:type="spellStart"/>
      <w:r>
        <w:t>Kapton</w:t>
      </w:r>
      <w:proofErr w:type="spellEnd"/>
      <w:r>
        <w:t xml:space="preserve"> tape and the small piece of PMMA used to encapsulate the protein sample</w:t>
      </w:r>
      <w:r w:rsidR="00BA3D3E">
        <w:t xml:space="preserve"> (protocol steps 5.3 – 5.4)</w:t>
      </w:r>
      <w:r>
        <w:t>. We haven’t performed such manipulation yet, as we have</w:t>
      </w:r>
      <w:r w:rsidR="00B747D0">
        <w:t xml:space="preserve"> been</w:t>
      </w:r>
      <w:r>
        <w:t xml:space="preserve"> mainly interested in the compatibility of the chips for </w:t>
      </w:r>
      <w:r w:rsidRPr="005E4DF2">
        <w:rPr>
          <w:i/>
        </w:rPr>
        <w:t>in situ</w:t>
      </w:r>
      <w:r>
        <w:t xml:space="preserve"> room temperature X-ray diffraction experiments. However, we can assume that carefully opening the protein reservoir could be accomplished in order to harvest crystals from within.</w:t>
      </w:r>
    </w:p>
    <w:p w14:paraId="13DD612F" w14:textId="77777777" w:rsidR="005E4DF2" w:rsidRDefault="005E4DF2" w:rsidP="004F7995">
      <w:pPr>
        <w:jc w:val="both"/>
      </w:pPr>
    </w:p>
    <w:p w14:paraId="2EE60225" w14:textId="77777777" w:rsidR="004F7995" w:rsidRPr="005B3B0E" w:rsidRDefault="004F7995" w:rsidP="004F7995">
      <w:pPr>
        <w:jc w:val="both"/>
        <w:rPr>
          <w:i/>
        </w:rPr>
      </w:pPr>
      <w:r w:rsidRPr="005B3B0E">
        <w:rPr>
          <w:i/>
        </w:rPr>
        <w:t>One could insist by writing already in the beginning or abstract that the functional element, RC membranes, are "off-the-shelf" or commercial, as this is one of the strong points of the paper.</w:t>
      </w:r>
    </w:p>
    <w:p w14:paraId="48ED1683" w14:textId="77777777" w:rsidR="009F3A16" w:rsidRDefault="009F3A16" w:rsidP="004F7995">
      <w:pPr>
        <w:jc w:val="both"/>
      </w:pPr>
      <w:r>
        <w:t>We thank the reviewer for this suggestion that can highlight one of the main features of the dialysis chip. We have mentioned in several parts of the manuscript that the RC membranes used in this protocol are commercially available in various molecular weight cut-offs (MWCO). We added this information in the abstract too:</w:t>
      </w:r>
    </w:p>
    <w:p w14:paraId="4A858DF5" w14:textId="77777777" w:rsidR="00435240" w:rsidRDefault="00B4243A" w:rsidP="004F7995">
      <w:pPr>
        <w:jc w:val="both"/>
      </w:pPr>
      <w:r>
        <w:t>Manuscript l</w:t>
      </w:r>
      <w:r w:rsidR="00435240">
        <w:t xml:space="preserve">ines 43 – 45: </w:t>
      </w:r>
    </w:p>
    <w:p w14:paraId="00A3DF34" w14:textId="77777777" w:rsidR="00435240" w:rsidRPr="006C7824" w:rsidRDefault="00435240" w:rsidP="004F7995">
      <w:pPr>
        <w:jc w:val="both"/>
        <w:rPr>
          <w:color w:val="C00000"/>
        </w:rPr>
      </w:pPr>
      <w:r w:rsidRPr="006C7824">
        <w:rPr>
          <w:rFonts w:cstheme="minorHAnsi"/>
          <w:color w:val="C00000"/>
        </w:rPr>
        <w:t xml:space="preserve">The main feature of this </w:t>
      </w:r>
      <w:proofErr w:type="spellStart"/>
      <w:r w:rsidRPr="006C7824">
        <w:rPr>
          <w:rFonts w:cstheme="minorHAnsi"/>
          <w:color w:val="C00000"/>
        </w:rPr>
        <w:t>microfabrication</w:t>
      </w:r>
      <w:proofErr w:type="spellEnd"/>
      <w:r w:rsidRPr="006C7824">
        <w:rPr>
          <w:rFonts w:cstheme="minorHAnsi"/>
          <w:color w:val="C00000"/>
        </w:rPr>
        <w:t xml:space="preserve"> procedure lies on the integration of a commercially available, semipermeable regenerated cellulose dialysis membrane in between two layers of the chip.</w:t>
      </w:r>
    </w:p>
    <w:p w14:paraId="29B67049" w14:textId="77777777" w:rsidR="004F7995" w:rsidRDefault="009F3A16" w:rsidP="004F7995">
      <w:pPr>
        <w:jc w:val="both"/>
      </w:pPr>
      <w:r>
        <w:t xml:space="preserve"> </w:t>
      </w:r>
    </w:p>
    <w:p w14:paraId="56FE624F" w14:textId="77777777" w:rsidR="004F7995" w:rsidRPr="006117D2" w:rsidRDefault="004F7995" w:rsidP="004F7995">
      <w:pPr>
        <w:jc w:val="both"/>
        <w:rPr>
          <w:i/>
        </w:rPr>
      </w:pPr>
      <w:r w:rsidRPr="006117D2">
        <w:rPr>
          <w:i/>
        </w:rPr>
        <w:t>For labs without easy access to clean room: maybe specify which steps absolutely need to be performed in a clean room.</w:t>
      </w:r>
    </w:p>
    <w:p w14:paraId="780E421B" w14:textId="77777777" w:rsidR="004F7995" w:rsidRDefault="006117D2" w:rsidP="004F7995">
      <w:pPr>
        <w:jc w:val="both"/>
      </w:pPr>
      <w:r>
        <w:t>Photolithography (steps 1.3.1 – 1.3.7) has to be performed in a clean room</w:t>
      </w:r>
      <w:r w:rsidR="00935FFA">
        <w:t>. The other steps of the protocol can be performed in any laboratory as long as some criteria are met:</w:t>
      </w:r>
    </w:p>
    <w:p w14:paraId="560B0064" w14:textId="77777777" w:rsidR="00935FFA" w:rsidRDefault="00327B03" w:rsidP="00935FFA">
      <w:pPr>
        <w:pStyle w:val="Paragraphedeliste"/>
        <w:numPr>
          <w:ilvl w:val="0"/>
          <w:numId w:val="1"/>
        </w:numPr>
        <w:jc w:val="both"/>
      </w:pPr>
      <w:r>
        <w:t>A laminar flow</w:t>
      </w:r>
      <w:r w:rsidR="00935FFA">
        <w:t xml:space="preserve"> hood is used to ensure a low level of particles in the air.</w:t>
      </w:r>
    </w:p>
    <w:p w14:paraId="7F1ADC75" w14:textId="77777777" w:rsidR="00935FFA" w:rsidRDefault="00935FFA" w:rsidP="00935FFA">
      <w:pPr>
        <w:pStyle w:val="Paragraphedeliste"/>
        <w:numPr>
          <w:ilvl w:val="0"/>
          <w:numId w:val="1"/>
        </w:numPr>
        <w:jc w:val="both"/>
      </w:pPr>
      <w:r>
        <w:t>Yellow light in the room is used when working with the NOA81 resin (steps 3.6</w:t>
      </w:r>
      <w:r w:rsidR="00F31C9E">
        <w:t xml:space="preserve"> – 3.11).</w:t>
      </w:r>
    </w:p>
    <w:p w14:paraId="4488766E" w14:textId="77777777" w:rsidR="00F31C9E" w:rsidRDefault="00F31C9E" w:rsidP="00935FFA">
      <w:pPr>
        <w:pStyle w:val="Paragraphedeliste"/>
        <w:numPr>
          <w:ilvl w:val="0"/>
          <w:numId w:val="1"/>
        </w:numPr>
        <w:jc w:val="both"/>
      </w:pPr>
      <w:r>
        <w:t>A source of UV light is available for the po</w:t>
      </w:r>
      <w:r w:rsidR="00327B03">
        <w:t>lymerization of the NOA81 resin (steps 3.7 and 3.11).</w:t>
      </w:r>
    </w:p>
    <w:p w14:paraId="4234329A" w14:textId="77777777" w:rsidR="00327B03" w:rsidRDefault="00327B03" w:rsidP="00327B03">
      <w:pPr>
        <w:jc w:val="both"/>
      </w:pPr>
      <w:r>
        <w:t>In order to make these points clear in the manuscript, we have made the following changes:</w:t>
      </w:r>
    </w:p>
    <w:p w14:paraId="67861336" w14:textId="77777777" w:rsidR="00F43CBA" w:rsidRDefault="00F43CBA" w:rsidP="00F43CBA">
      <w:pPr>
        <w:jc w:val="both"/>
      </w:pPr>
      <w:r>
        <w:t>Manuscript l</w:t>
      </w:r>
      <w:r w:rsidR="00357FEB">
        <w:t>ines 263 – 268</w:t>
      </w:r>
      <w:r>
        <w:t xml:space="preserve">: </w:t>
      </w:r>
    </w:p>
    <w:p w14:paraId="1D9BF395" w14:textId="77777777" w:rsidR="00F43CBA" w:rsidRPr="006C7824" w:rsidRDefault="00F43CBA" w:rsidP="00F43CBA">
      <w:pPr>
        <w:jc w:val="both"/>
        <w:rPr>
          <w:color w:val="C00000"/>
        </w:rPr>
      </w:pPr>
      <w:r w:rsidRPr="006C7824">
        <w:rPr>
          <w:color w:val="C00000"/>
        </w:rPr>
        <w:t xml:space="preserve">NOTE: Steps 1.3.1 – 1.3.7 are performed in a clean room. The following steps of the protocol can be performed in any laboratory as long as a laminar flow hood is used, yellow light in the room is used </w:t>
      </w:r>
      <w:r w:rsidRPr="006C7824">
        <w:rPr>
          <w:color w:val="C00000"/>
        </w:rPr>
        <w:lastRenderedPageBreak/>
        <w:t>when working with the NOA</w:t>
      </w:r>
      <w:r w:rsidR="006C7824" w:rsidRPr="006C7824">
        <w:rPr>
          <w:color w:val="C00000"/>
        </w:rPr>
        <w:t xml:space="preserve"> </w:t>
      </w:r>
      <w:r w:rsidRPr="006C7824">
        <w:rPr>
          <w:color w:val="C00000"/>
        </w:rPr>
        <w:t>81 resin (steps 3.6 – 3.11) and a source of UV light is available for polymerizing the NOA</w:t>
      </w:r>
      <w:r w:rsidR="006C7824" w:rsidRPr="006C7824">
        <w:rPr>
          <w:color w:val="C00000"/>
        </w:rPr>
        <w:t xml:space="preserve"> </w:t>
      </w:r>
      <w:r w:rsidRPr="006C7824">
        <w:rPr>
          <w:color w:val="C00000"/>
        </w:rPr>
        <w:t xml:space="preserve">81 resin (steps 3.7 and 3.11). </w:t>
      </w:r>
    </w:p>
    <w:p w14:paraId="02DC635D" w14:textId="77777777" w:rsidR="001F6D07" w:rsidRDefault="001F6D07" w:rsidP="00327B03">
      <w:pPr>
        <w:jc w:val="both"/>
      </w:pPr>
    </w:p>
    <w:p w14:paraId="5BDC9E28" w14:textId="77777777" w:rsidR="004F7995" w:rsidRPr="001F6D07" w:rsidRDefault="004F7995" w:rsidP="004F7995">
      <w:pPr>
        <w:jc w:val="both"/>
        <w:rPr>
          <w:i/>
        </w:rPr>
      </w:pPr>
      <w:proofErr w:type="gramStart"/>
      <w:r w:rsidRPr="001F6D07">
        <w:rPr>
          <w:i/>
        </w:rPr>
        <w:t>l</w:t>
      </w:r>
      <w:proofErr w:type="gramEnd"/>
      <w:r w:rsidRPr="001F6D07">
        <w:rPr>
          <w:i/>
        </w:rPr>
        <w:t>.68 aims to facilitate should be aims at facilitating</w:t>
      </w:r>
    </w:p>
    <w:p w14:paraId="39AC474A" w14:textId="77777777" w:rsidR="00424B8E" w:rsidRPr="00424B8E" w:rsidRDefault="00424B8E" w:rsidP="00424B8E">
      <w:pPr>
        <w:jc w:val="both"/>
        <w:rPr>
          <w:i/>
        </w:rPr>
      </w:pPr>
      <w:proofErr w:type="gramStart"/>
      <w:r w:rsidRPr="00424B8E">
        <w:rPr>
          <w:i/>
        </w:rPr>
        <w:t>l</w:t>
      </w:r>
      <w:proofErr w:type="gramEnd"/>
      <w:r w:rsidRPr="00424B8E">
        <w:rPr>
          <w:i/>
        </w:rPr>
        <w:t>.121: research instead of researches</w:t>
      </w:r>
    </w:p>
    <w:p w14:paraId="2137BBCD" w14:textId="77777777" w:rsidR="004F7995" w:rsidRDefault="00424B8E" w:rsidP="004F7995">
      <w:pPr>
        <w:jc w:val="both"/>
      </w:pPr>
      <w:r w:rsidRPr="00424B8E">
        <w:t>We thank the</w:t>
      </w:r>
      <w:r>
        <w:t xml:space="preserve"> reviewer</w:t>
      </w:r>
      <w:r w:rsidRPr="00424B8E">
        <w:t xml:space="preserve"> for these </w:t>
      </w:r>
      <w:proofErr w:type="gramStart"/>
      <w:r w:rsidRPr="00424B8E">
        <w:t>comments which</w:t>
      </w:r>
      <w:proofErr w:type="gramEnd"/>
      <w:r w:rsidRPr="00424B8E">
        <w:t xml:space="preserve"> allow us to improve the manuscript.</w:t>
      </w:r>
    </w:p>
    <w:p w14:paraId="722C59BF" w14:textId="77777777" w:rsidR="00F854E0" w:rsidRPr="00B4243A" w:rsidRDefault="00B4243A" w:rsidP="004F7995">
      <w:pPr>
        <w:jc w:val="both"/>
        <w:rPr>
          <w:rFonts w:cstheme="minorHAnsi"/>
          <w:color w:val="0070C0"/>
        </w:rPr>
      </w:pPr>
      <w:r>
        <w:t>Manuscript l</w:t>
      </w:r>
      <w:r w:rsidR="00822815">
        <w:t>ine 68</w:t>
      </w:r>
      <w:r w:rsidR="00F854E0">
        <w:t xml:space="preserve">: </w:t>
      </w:r>
      <w:r w:rsidR="00F854E0" w:rsidRPr="00822815">
        <w:rPr>
          <w:rFonts w:cstheme="minorHAnsi"/>
          <w:color w:val="C00000"/>
        </w:rPr>
        <w:t>aims at facilitating</w:t>
      </w:r>
    </w:p>
    <w:p w14:paraId="2A7BF005" w14:textId="77777777" w:rsidR="00F854E0" w:rsidRPr="00822815" w:rsidRDefault="00B4243A" w:rsidP="004F7995">
      <w:pPr>
        <w:jc w:val="both"/>
        <w:rPr>
          <w:color w:val="C00000"/>
        </w:rPr>
      </w:pPr>
      <w:r>
        <w:t>Manuscript l</w:t>
      </w:r>
      <w:r w:rsidR="00822815">
        <w:t>ine 144</w:t>
      </w:r>
      <w:r w:rsidR="00F854E0">
        <w:t xml:space="preserve">: </w:t>
      </w:r>
      <w:r w:rsidR="00F854E0" w:rsidRPr="00822815">
        <w:rPr>
          <w:rFonts w:cstheme="minorHAnsi"/>
          <w:color w:val="C00000"/>
        </w:rPr>
        <w:t>research</w:t>
      </w:r>
    </w:p>
    <w:p w14:paraId="6FB3BE90" w14:textId="77777777" w:rsidR="00424B8E" w:rsidRDefault="00424B8E" w:rsidP="004F7995">
      <w:pPr>
        <w:jc w:val="both"/>
      </w:pPr>
    </w:p>
    <w:p w14:paraId="5DA296D8" w14:textId="77777777" w:rsidR="004F7995" w:rsidRPr="00424B8E" w:rsidRDefault="004F7995" w:rsidP="004F7995">
      <w:pPr>
        <w:jc w:val="both"/>
        <w:rPr>
          <w:i/>
        </w:rPr>
      </w:pPr>
      <w:r w:rsidRPr="00424B8E">
        <w:rPr>
          <w:i/>
        </w:rPr>
        <w:t xml:space="preserve">You could cite </w:t>
      </w:r>
      <w:proofErr w:type="spellStart"/>
      <w:r w:rsidRPr="00424B8E">
        <w:rPr>
          <w:i/>
        </w:rPr>
        <w:t>Feiler</w:t>
      </w:r>
      <w:proofErr w:type="spellEnd"/>
      <w:r w:rsidRPr="00424B8E">
        <w:rPr>
          <w:i/>
        </w:rPr>
        <w:t xml:space="preserve"> et al, </w:t>
      </w:r>
      <w:proofErr w:type="spellStart"/>
      <w:proofErr w:type="gramStart"/>
      <w:r w:rsidRPr="00424B8E">
        <w:rPr>
          <w:i/>
        </w:rPr>
        <w:t>JoVE</w:t>
      </w:r>
      <w:proofErr w:type="spellEnd"/>
      <w:proofErr w:type="gramEnd"/>
      <w:r w:rsidRPr="00424B8E">
        <w:rPr>
          <w:i/>
        </w:rPr>
        <w:t xml:space="preserve"> 2019 </w:t>
      </w:r>
      <w:proofErr w:type="spellStart"/>
      <w:r w:rsidRPr="00424B8E">
        <w:rPr>
          <w:i/>
        </w:rPr>
        <w:t>doi</w:t>
      </w:r>
      <w:proofErr w:type="spellEnd"/>
      <w:r w:rsidRPr="00424B8E">
        <w:rPr>
          <w:i/>
        </w:rPr>
        <w:t>: 10.3791/59722 for a more complete review of state-of-the-art.</w:t>
      </w:r>
    </w:p>
    <w:p w14:paraId="4181B21D" w14:textId="77777777" w:rsidR="004F7995" w:rsidRDefault="00424B8E" w:rsidP="004F7995">
      <w:pPr>
        <w:jc w:val="both"/>
      </w:pPr>
      <w:r>
        <w:t>We thank the reviewer for this relevant reference. We have updated the manuscript accordingly:</w:t>
      </w:r>
    </w:p>
    <w:p w14:paraId="279ACD9D" w14:textId="77777777" w:rsidR="00B4243A" w:rsidRDefault="00630653" w:rsidP="00B4243A">
      <w:pPr>
        <w:jc w:val="both"/>
        <w:rPr>
          <w:rFonts w:cstheme="minorHAnsi"/>
        </w:rPr>
      </w:pPr>
      <w:r>
        <w:rPr>
          <w:rFonts w:cstheme="minorHAnsi"/>
        </w:rPr>
        <w:t>Manuscript lines 133 – 143</w:t>
      </w:r>
      <w:r w:rsidR="00B4243A">
        <w:rPr>
          <w:rFonts w:cstheme="minorHAnsi"/>
        </w:rPr>
        <w:t xml:space="preserve">: </w:t>
      </w:r>
    </w:p>
    <w:p w14:paraId="78CEDA05" w14:textId="77777777" w:rsidR="002332D5" w:rsidRDefault="00630653" w:rsidP="004F7995">
      <w:pPr>
        <w:jc w:val="both"/>
        <w:rPr>
          <w:color w:val="C00000"/>
        </w:rPr>
      </w:pPr>
      <w:r w:rsidRPr="00630653">
        <w:rPr>
          <w:color w:val="C00000"/>
        </w:rPr>
        <w:t xml:space="preserve">More recently, </w:t>
      </w:r>
      <w:proofErr w:type="spellStart"/>
      <w:r w:rsidRPr="00630653">
        <w:rPr>
          <w:color w:val="C00000"/>
        </w:rPr>
        <w:t>Feiler</w:t>
      </w:r>
      <w:proofErr w:type="spellEnd"/>
      <w:r w:rsidRPr="00630653">
        <w:rPr>
          <w:color w:val="C00000"/>
        </w:rPr>
        <w:t xml:space="preserve"> </w:t>
      </w:r>
      <w:proofErr w:type="gramStart"/>
      <w:r w:rsidRPr="00630653">
        <w:rPr>
          <w:i/>
          <w:color w:val="C00000"/>
        </w:rPr>
        <w:t>et</w:t>
      </w:r>
      <w:proofErr w:type="gramEnd"/>
      <w:r w:rsidRPr="00630653">
        <w:rPr>
          <w:i/>
          <w:color w:val="C00000"/>
        </w:rPr>
        <w:t xml:space="preserve"> al.</w:t>
      </w:r>
      <w:r w:rsidRPr="00630653">
        <w:rPr>
          <w:color w:val="C00000"/>
          <w:vertAlign w:val="superscript"/>
        </w:rPr>
        <w:t>56</w:t>
      </w:r>
      <w:r w:rsidRPr="00630653">
        <w:rPr>
          <w:color w:val="C00000"/>
        </w:rPr>
        <w:t xml:space="preserve"> developed a sample holder for macromolecular </w:t>
      </w:r>
      <w:r w:rsidRPr="00630653">
        <w:rPr>
          <w:i/>
          <w:color w:val="C00000"/>
        </w:rPr>
        <w:t xml:space="preserve">in situ </w:t>
      </w:r>
      <w:r w:rsidRPr="00630653">
        <w:rPr>
          <w:color w:val="C00000"/>
        </w:rPr>
        <w:t xml:space="preserve">X-ray crystallography at cryogenic and ambient temperature with minimal background noise contribution. Specifically, the holder comprises of a plastic support, a transparent COC foil and a </w:t>
      </w:r>
      <w:proofErr w:type="spellStart"/>
      <w:r w:rsidRPr="00630653">
        <w:rPr>
          <w:color w:val="C00000"/>
        </w:rPr>
        <w:t>microporous</w:t>
      </w:r>
      <w:proofErr w:type="spellEnd"/>
      <w:r w:rsidRPr="00630653">
        <w:rPr>
          <w:color w:val="C00000"/>
        </w:rPr>
        <w:t xml:space="preserve"> structured polyimide foil. It was designed to replace the commonly used cover slides for setting up crystallization drops, while it allows in-place manipulation such as ligand soaking, complex formation and cryogenic protection without opening the crystallization drop or manually handling the crystals. Moreover, the sample holder can be removed from the crystallization plate and placed onto a magnetic base for </w:t>
      </w:r>
      <w:r w:rsidRPr="00630653">
        <w:rPr>
          <w:i/>
          <w:color w:val="C00000"/>
        </w:rPr>
        <w:t>in situ</w:t>
      </w:r>
      <w:r w:rsidRPr="00630653">
        <w:rPr>
          <w:color w:val="C00000"/>
        </w:rPr>
        <w:t xml:space="preserve"> data collection at standard goniometer-based </w:t>
      </w:r>
      <w:proofErr w:type="spellStart"/>
      <w:r w:rsidRPr="00630653">
        <w:rPr>
          <w:color w:val="C00000"/>
        </w:rPr>
        <w:t>beamlines</w:t>
      </w:r>
      <w:proofErr w:type="spellEnd"/>
      <w:r w:rsidRPr="00630653">
        <w:rPr>
          <w:color w:val="C00000"/>
        </w:rPr>
        <w:t>. For ambient temperature data collection, the COC foil is removed prior to the experiment and only the 21 µm-thick polyimide foil contributes to background scattering, which in this case is minimal.</w:t>
      </w:r>
    </w:p>
    <w:p w14:paraId="328EF7CA" w14:textId="77777777" w:rsidR="00FC3E6E" w:rsidRPr="00630653" w:rsidRDefault="00FC3E6E" w:rsidP="004F7995">
      <w:pPr>
        <w:jc w:val="both"/>
        <w:rPr>
          <w:color w:val="C00000"/>
        </w:rPr>
      </w:pPr>
    </w:p>
    <w:p w14:paraId="31C4D188" w14:textId="77777777" w:rsidR="004F7995" w:rsidRPr="00424B8E" w:rsidRDefault="004F7995" w:rsidP="004F7995">
      <w:pPr>
        <w:jc w:val="both"/>
        <w:rPr>
          <w:i/>
        </w:rPr>
      </w:pPr>
      <w:proofErr w:type="gramStart"/>
      <w:r w:rsidRPr="00424B8E">
        <w:rPr>
          <w:i/>
        </w:rPr>
        <w:t>l</w:t>
      </w:r>
      <w:proofErr w:type="gramEnd"/>
      <w:r w:rsidRPr="00424B8E">
        <w:rPr>
          <w:i/>
        </w:rPr>
        <w:t xml:space="preserve">.346: pressure controlled: would a flow controlled system not work? </w:t>
      </w:r>
      <w:proofErr w:type="gramStart"/>
      <w:r w:rsidRPr="00424B8E">
        <w:rPr>
          <w:i/>
        </w:rPr>
        <w:t>For instance a syringe pump.</w:t>
      </w:r>
      <w:proofErr w:type="gramEnd"/>
    </w:p>
    <w:p w14:paraId="66A71D61" w14:textId="77777777" w:rsidR="00D4781F" w:rsidRDefault="007024E4" w:rsidP="004F7995">
      <w:pPr>
        <w:jc w:val="both"/>
      </w:pPr>
      <w:r>
        <w:t>We are using a pressure-</w:t>
      </w:r>
      <w:r w:rsidR="00432C1F">
        <w:t>driven system in our laboratory for mixing and circulating the crystallization solution under a constant pressure value, or we manually introduce the solution within the fluidic channel with disposable syringes. However, we have performed on-chip crystallization experiments in other labs where syringe pumps were available and we can definitely propose that flow controlled system</w:t>
      </w:r>
      <w:r w:rsidR="00D4781F">
        <w:t>s</w:t>
      </w:r>
      <w:r w:rsidR="00432C1F">
        <w:t xml:space="preserve"> work </w:t>
      </w:r>
      <w:r w:rsidR="00D4781F">
        <w:t>with the same efficiency. We added this information in the protocol in order to provide more options for fluid handling equipment:</w:t>
      </w:r>
    </w:p>
    <w:p w14:paraId="341EFD50" w14:textId="77777777" w:rsidR="002332D5" w:rsidRDefault="00D4781F" w:rsidP="002332D5">
      <w:pPr>
        <w:jc w:val="both"/>
        <w:rPr>
          <w:rFonts w:cstheme="minorHAnsi"/>
        </w:rPr>
      </w:pPr>
      <w:r>
        <w:t xml:space="preserve"> </w:t>
      </w:r>
      <w:r w:rsidR="00FC3E6E">
        <w:rPr>
          <w:rFonts w:cstheme="minorHAnsi"/>
        </w:rPr>
        <w:t>Manuscript lines 382 – 384</w:t>
      </w:r>
      <w:r w:rsidR="002332D5">
        <w:rPr>
          <w:rFonts w:cstheme="minorHAnsi"/>
        </w:rPr>
        <w:t xml:space="preserve">: </w:t>
      </w:r>
    </w:p>
    <w:p w14:paraId="23E8AF32" w14:textId="77777777" w:rsidR="004F7995" w:rsidRPr="00FC3E6E" w:rsidRDefault="002332D5" w:rsidP="004F7995">
      <w:pPr>
        <w:jc w:val="both"/>
        <w:rPr>
          <w:color w:val="C00000"/>
        </w:rPr>
      </w:pPr>
      <w:r w:rsidRPr="00FC3E6E">
        <w:rPr>
          <w:color w:val="C00000"/>
        </w:rPr>
        <w:t>Commercially available kits are recommended for easy and precise control over the flow rate and are usually c</w:t>
      </w:r>
      <w:r w:rsidR="007024E4" w:rsidRPr="00FC3E6E">
        <w:rPr>
          <w:color w:val="C00000"/>
        </w:rPr>
        <w:t>ombined with automated pressure-</w:t>
      </w:r>
      <w:r w:rsidRPr="00FC3E6E">
        <w:rPr>
          <w:color w:val="C00000"/>
        </w:rPr>
        <w:t>driven or flow controlled (syringe pumps) systems for mixing and fluid handling.</w:t>
      </w:r>
    </w:p>
    <w:p w14:paraId="3095CF6E" w14:textId="77777777" w:rsidR="007024E4" w:rsidRDefault="00FC3E6E" w:rsidP="007024E4">
      <w:pPr>
        <w:jc w:val="both"/>
        <w:rPr>
          <w:rFonts w:cstheme="minorHAnsi"/>
        </w:rPr>
      </w:pPr>
      <w:r>
        <w:rPr>
          <w:rFonts w:cstheme="minorHAnsi"/>
        </w:rPr>
        <w:t>Manuscript lines 455 – 456</w:t>
      </w:r>
      <w:r w:rsidR="007024E4">
        <w:rPr>
          <w:rFonts w:cstheme="minorHAnsi"/>
        </w:rPr>
        <w:t xml:space="preserve">: </w:t>
      </w:r>
    </w:p>
    <w:p w14:paraId="7E4386A0" w14:textId="77777777" w:rsidR="007024E4" w:rsidRPr="00FC3E6E" w:rsidRDefault="007024E4" w:rsidP="007024E4">
      <w:pPr>
        <w:jc w:val="both"/>
        <w:rPr>
          <w:color w:val="C00000"/>
        </w:rPr>
      </w:pPr>
      <w:r w:rsidRPr="00FC3E6E">
        <w:rPr>
          <w:color w:val="C00000"/>
        </w:rPr>
        <w:t xml:space="preserve">Inject the solution into the inlet point of the chip with a syringe or an automated pressure-driven fluidic system or a syringe pump, as described in steps 4.1 – 4.5. </w:t>
      </w:r>
    </w:p>
    <w:p w14:paraId="7F9095E4" w14:textId="77777777" w:rsidR="007024E4" w:rsidRDefault="00BD1C5E" w:rsidP="007024E4">
      <w:pPr>
        <w:jc w:val="both"/>
        <w:rPr>
          <w:rFonts w:cstheme="minorHAnsi"/>
        </w:rPr>
      </w:pPr>
      <w:r>
        <w:rPr>
          <w:rFonts w:cstheme="minorHAnsi"/>
        </w:rPr>
        <w:lastRenderedPageBreak/>
        <w:t>Manuscript lines 460 – 461</w:t>
      </w:r>
      <w:r w:rsidR="007024E4">
        <w:rPr>
          <w:rFonts w:cstheme="minorHAnsi"/>
        </w:rPr>
        <w:t xml:space="preserve">: </w:t>
      </w:r>
    </w:p>
    <w:p w14:paraId="68D35013" w14:textId="77777777" w:rsidR="002332D5" w:rsidRPr="00BD1C5E" w:rsidRDefault="007024E4" w:rsidP="004F7995">
      <w:pPr>
        <w:jc w:val="both"/>
        <w:rPr>
          <w:color w:val="C00000"/>
        </w:rPr>
      </w:pPr>
      <w:r w:rsidRPr="00BD1C5E">
        <w:rPr>
          <w:color w:val="C00000"/>
        </w:rPr>
        <w:t>For the latter case, the use of an external pressure-driven system or syringe pump is recommended.</w:t>
      </w:r>
    </w:p>
    <w:p w14:paraId="0DB3D9AC" w14:textId="77777777" w:rsidR="007024E4" w:rsidRDefault="00BD1C5E" w:rsidP="007024E4">
      <w:pPr>
        <w:jc w:val="both"/>
        <w:rPr>
          <w:rFonts w:cstheme="minorHAnsi"/>
        </w:rPr>
      </w:pPr>
      <w:r>
        <w:rPr>
          <w:rFonts w:cstheme="minorHAnsi"/>
        </w:rPr>
        <w:t>Manuscript lines 532 – 535</w:t>
      </w:r>
      <w:r w:rsidR="007024E4">
        <w:rPr>
          <w:rFonts w:cstheme="minorHAnsi"/>
        </w:rPr>
        <w:t xml:space="preserve">: </w:t>
      </w:r>
    </w:p>
    <w:p w14:paraId="47B25D1F" w14:textId="77777777" w:rsidR="007024E4" w:rsidRDefault="007024E4" w:rsidP="004F7995">
      <w:pPr>
        <w:jc w:val="both"/>
        <w:rPr>
          <w:color w:val="C00000"/>
        </w:rPr>
      </w:pPr>
      <w:r w:rsidRPr="00BD1C5E">
        <w:rPr>
          <w:color w:val="C00000"/>
        </w:rPr>
        <w:t>The crystallization experiments are set up by manually pipetting the protein sample d</w:t>
      </w:r>
      <w:r w:rsidR="0068636B" w:rsidRPr="00BD1C5E">
        <w:rPr>
          <w:color w:val="C00000"/>
        </w:rPr>
        <w:t>irectly into the protein reservoir</w:t>
      </w:r>
      <w:r w:rsidRPr="00BD1C5E">
        <w:rPr>
          <w:color w:val="C00000"/>
        </w:rPr>
        <w:t xml:space="preserve"> and introducing the crystallization solution into the linear fluidic channel with an automated pressure-driven system or syringe pump or manually with the aid of a syringe.</w:t>
      </w:r>
    </w:p>
    <w:p w14:paraId="20AB4C99" w14:textId="77777777" w:rsidR="00353B34" w:rsidRPr="00BD1C5E" w:rsidRDefault="00353B34" w:rsidP="004F7995">
      <w:pPr>
        <w:jc w:val="both"/>
        <w:rPr>
          <w:color w:val="C00000"/>
        </w:rPr>
      </w:pPr>
    </w:p>
    <w:p w14:paraId="66A6575B" w14:textId="77777777" w:rsidR="004F7995" w:rsidRPr="00EE1757" w:rsidRDefault="004F7995" w:rsidP="004F7995">
      <w:pPr>
        <w:jc w:val="both"/>
        <w:rPr>
          <w:i/>
        </w:rPr>
      </w:pPr>
      <w:proofErr w:type="gramStart"/>
      <w:r w:rsidRPr="00EE1757">
        <w:rPr>
          <w:i/>
        </w:rPr>
        <w:t>step</w:t>
      </w:r>
      <w:proofErr w:type="gramEnd"/>
      <w:r w:rsidRPr="00EE1757">
        <w:rPr>
          <w:i/>
        </w:rPr>
        <w:t xml:space="preserve"> 1.1: are the geometries used here to be found somewhere?</w:t>
      </w:r>
    </w:p>
    <w:p w14:paraId="16722CBB" w14:textId="2B1378B6" w:rsidR="004F7995" w:rsidRPr="00DE7857" w:rsidRDefault="007053A3" w:rsidP="004F7995">
      <w:pPr>
        <w:jc w:val="both"/>
      </w:pPr>
      <w:r w:rsidRPr="00DE7857">
        <w:t>We have not published the CIF files with the geometries of the microfluidic devices. The chips and the fabrication protocol have been filed for a patent (</w:t>
      </w:r>
      <w:r w:rsidR="007C1B06" w:rsidRPr="00DE7857">
        <w:t>reference 45</w:t>
      </w:r>
      <w:r w:rsidRPr="00DE7857">
        <w:t xml:space="preserve">). </w:t>
      </w:r>
    </w:p>
    <w:p w14:paraId="352AC046" w14:textId="77777777" w:rsidR="006C2CEA" w:rsidRDefault="006C2CEA" w:rsidP="004F7995">
      <w:pPr>
        <w:jc w:val="both"/>
      </w:pPr>
    </w:p>
    <w:p w14:paraId="441F1C10" w14:textId="77777777" w:rsidR="004F7995" w:rsidRPr="00AA4235" w:rsidRDefault="004F7995" w:rsidP="004F7995">
      <w:pPr>
        <w:jc w:val="both"/>
        <w:rPr>
          <w:i/>
        </w:rPr>
      </w:pPr>
      <w:r w:rsidRPr="00AA4235">
        <w:rPr>
          <w:i/>
        </w:rPr>
        <w:t xml:space="preserve">l.389. </w:t>
      </w:r>
      <w:proofErr w:type="gramStart"/>
      <w:r w:rsidRPr="00AA4235">
        <w:rPr>
          <w:i/>
        </w:rPr>
        <w:t>Is</w:t>
      </w:r>
      <w:proofErr w:type="gramEnd"/>
      <w:r w:rsidRPr="00AA4235">
        <w:rPr>
          <w:i/>
        </w:rPr>
        <w:t xml:space="preserve"> washing required to reuse the chips, and how is this done?</w:t>
      </w:r>
    </w:p>
    <w:p w14:paraId="78847B75" w14:textId="77777777" w:rsidR="00227D90" w:rsidRDefault="0094373F" w:rsidP="004F7995">
      <w:pPr>
        <w:jc w:val="both"/>
      </w:pPr>
      <w:r>
        <w:t>The chips can be washed and reused several times as long as the RC dialysis membrane is still functional and the adhesion of the NOA resin on the PMMA substrate is not damaged.</w:t>
      </w:r>
      <w:r w:rsidR="00EA1F25">
        <w:t xml:space="preserve"> If these parts of the chip are damaged, leaks </w:t>
      </w:r>
      <w:r w:rsidR="00B1116D">
        <w:t>are</w:t>
      </w:r>
      <w:r w:rsidR="00EA1F25">
        <w:t xml:space="preserve"> observed </w:t>
      </w:r>
      <w:r w:rsidR="00B1116D">
        <w:t>verifying that the device can</w:t>
      </w:r>
      <w:r w:rsidR="00EA1F25">
        <w:t xml:space="preserve"> no longer</w:t>
      </w:r>
      <w:r w:rsidR="00B1116D">
        <w:t xml:space="preserve"> be used.</w:t>
      </w:r>
      <w:r>
        <w:t xml:space="preserve"> Washing the chips depends on the crystallization solution. In the case of low viscosity solutions (salts, buffers), the fluidic channel can be washed by merely introducing</w:t>
      </w:r>
      <w:r w:rsidR="007F78C1">
        <w:t xml:space="preserve"> distilled</w:t>
      </w:r>
      <w:r>
        <w:t xml:space="preserve"> water and let it flow </w:t>
      </w:r>
      <w:r w:rsidR="00227D90">
        <w:t xml:space="preserve">for a few minutes. We have measured that 400 µL is the volume required in order to completely exchange a solution within the channel with another solution. </w:t>
      </w:r>
      <w:r w:rsidR="007F78C1">
        <w:t xml:space="preserve">So, a volume of water &gt; 400 µL is sufficient to wash the fluidic channel from the crystallization solution. In the case of more viscous solutions (PEG, glycerol), we do not recommend reusing the chips since washing the channel just with water is not sufficient. The upper part of the chip, where the protein reservoir is located, can also be washed with distilled water and dried with pressurized air. </w:t>
      </w:r>
    </w:p>
    <w:p w14:paraId="0D813C0E" w14:textId="77777777" w:rsidR="00B1116D" w:rsidRDefault="00B1116D" w:rsidP="004F7995">
      <w:pPr>
        <w:jc w:val="both"/>
      </w:pPr>
      <w:r>
        <w:t>We have updated the protocol including these remarks:</w:t>
      </w:r>
    </w:p>
    <w:p w14:paraId="31E9A500" w14:textId="77777777" w:rsidR="006C2CEA" w:rsidRDefault="006C2CEA" w:rsidP="006C2CEA">
      <w:pPr>
        <w:jc w:val="both"/>
        <w:rPr>
          <w:rFonts w:cstheme="minorHAnsi"/>
        </w:rPr>
      </w:pPr>
      <w:r>
        <w:rPr>
          <w:rFonts w:cstheme="minorHAnsi"/>
        </w:rPr>
        <w:t xml:space="preserve">Manuscript lines </w:t>
      </w:r>
      <w:r w:rsidR="000F676D">
        <w:rPr>
          <w:rFonts w:cstheme="minorHAnsi"/>
        </w:rPr>
        <w:t>432 – 441</w:t>
      </w:r>
      <w:r>
        <w:rPr>
          <w:rFonts w:cstheme="minorHAnsi"/>
        </w:rPr>
        <w:t xml:space="preserve">: </w:t>
      </w:r>
    </w:p>
    <w:p w14:paraId="6B6BC884" w14:textId="77777777" w:rsidR="000F676D" w:rsidRPr="000F676D" w:rsidRDefault="000F676D" w:rsidP="000F676D">
      <w:pPr>
        <w:jc w:val="both"/>
        <w:rPr>
          <w:color w:val="C00000"/>
        </w:rPr>
      </w:pPr>
      <w:r w:rsidRPr="000F676D">
        <w:rPr>
          <w:color w:val="C00000"/>
        </w:rPr>
        <w:t xml:space="preserve">NOTE: The chips can be reused several times as long as the dialysis membrane and the adhesion of NOA on the PMMA substrate are not </w:t>
      </w:r>
      <w:r w:rsidRPr="000F676D">
        <w:rPr>
          <w:color w:val="C00000"/>
          <w:lang w:val="en"/>
        </w:rPr>
        <w:t>deteriorated</w:t>
      </w:r>
      <w:r w:rsidRPr="000F676D">
        <w:rPr>
          <w:color w:val="C00000"/>
        </w:rPr>
        <w:t xml:space="preserve">. If these parts of the chip are damaged, leaks are observed verifying that the device can no longer be used. Washing the chips depends on the crystallization solution. In the case of low viscosity solutions (salts, buffers), the fluidic channel can be washed by merely introducing distilled water and let it flow for a few minutes. 400 µL is the </w:t>
      </w:r>
      <w:proofErr w:type="gramStart"/>
      <w:r w:rsidRPr="000F676D">
        <w:rPr>
          <w:color w:val="C00000"/>
        </w:rPr>
        <w:t>volume required in order to completely exchange</w:t>
      </w:r>
      <w:proofErr w:type="gramEnd"/>
      <w:r w:rsidRPr="000F676D">
        <w:rPr>
          <w:color w:val="C00000"/>
        </w:rPr>
        <w:t xml:space="preserve"> a solution within the channel with another solution. In the case of more viscous solutions (PEGs, glycerol), reusing the chips is not recommended since washing the channel only with water is not sufficient. The upper part of the chip, where the protein reservoir is located, can also be washed with distilled water and dried with pressurized air.</w:t>
      </w:r>
    </w:p>
    <w:p w14:paraId="20F84FCA" w14:textId="77777777" w:rsidR="006B6DEB" w:rsidRPr="006B6DEB" w:rsidRDefault="006B6DEB" w:rsidP="004F7995">
      <w:pPr>
        <w:jc w:val="both"/>
        <w:rPr>
          <w:color w:val="0070C0"/>
        </w:rPr>
      </w:pPr>
    </w:p>
    <w:p w14:paraId="7119B825" w14:textId="77777777" w:rsidR="004F7995" w:rsidRPr="00636931" w:rsidRDefault="004F7995" w:rsidP="004F7995">
      <w:pPr>
        <w:jc w:val="both"/>
        <w:rPr>
          <w:i/>
        </w:rPr>
      </w:pPr>
      <w:proofErr w:type="gramStart"/>
      <w:r w:rsidRPr="00636931">
        <w:rPr>
          <w:i/>
        </w:rPr>
        <w:t>figure</w:t>
      </w:r>
      <w:proofErr w:type="gramEnd"/>
      <w:r w:rsidRPr="00636931">
        <w:rPr>
          <w:i/>
        </w:rPr>
        <w:t xml:space="preserve"> 1 K "dialysis chip." is not clear. The assembly of the 2nd PMMA and </w:t>
      </w:r>
      <w:proofErr w:type="spellStart"/>
      <w:r w:rsidRPr="00636931">
        <w:rPr>
          <w:i/>
        </w:rPr>
        <w:t>kapton</w:t>
      </w:r>
      <w:proofErr w:type="spellEnd"/>
      <w:r w:rsidRPr="00636931">
        <w:rPr>
          <w:i/>
        </w:rPr>
        <w:t xml:space="preserve"> layers are missing in the schematic.</w:t>
      </w:r>
    </w:p>
    <w:p w14:paraId="02BA5363" w14:textId="77777777" w:rsidR="004F7995" w:rsidRDefault="00BE1038" w:rsidP="004F7995">
      <w:pPr>
        <w:jc w:val="both"/>
      </w:pPr>
      <w:r>
        <w:t xml:space="preserve">A side view schematic of the dialysis chip including the second PMMA layer and the </w:t>
      </w:r>
      <w:proofErr w:type="spellStart"/>
      <w:r>
        <w:t>Kapton</w:t>
      </w:r>
      <w:proofErr w:type="spellEnd"/>
      <w:r>
        <w:t xml:space="preserve"> tape (missing in Figure 1K) has been included in Figure 1L.</w:t>
      </w:r>
    </w:p>
    <w:p w14:paraId="411DBED4" w14:textId="77777777" w:rsidR="002F6435" w:rsidRDefault="002F6435" w:rsidP="004F7995">
      <w:pPr>
        <w:jc w:val="both"/>
      </w:pPr>
    </w:p>
    <w:p w14:paraId="2D2E97E5" w14:textId="77777777" w:rsidR="004F7995" w:rsidRPr="00122298" w:rsidRDefault="004F7995" w:rsidP="004F7995">
      <w:pPr>
        <w:jc w:val="both"/>
        <w:rPr>
          <w:i/>
        </w:rPr>
      </w:pPr>
      <w:proofErr w:type="gramStart"/>
      <w:r w:rsidRPr="00122298">
        <w:rPr>
          <w:i/>
        </w:rPr>
        <w:t>step</w:t>
      </w:r>
      <w:proofErr w:type="gramEnd"/>
      <w:r w:rsidRPr="00122298">
        <w:rPr>
          <w:i/>
        </w:rPr>
        <w:t xml:space="preserve"> 2.3: is </w:t>
      </w:r>
      <w:r w:rsidR="00122298">
        <w:rPr>
          <w:i/>
        </w:rPr>
        <w:t>“</w:t>
      </w:r>
      <w:r w:rsidRPr="00122298">
        <w:rPr>
          <w:i/>
        </w:rPr>
        <w:t>to a height of approximately 5 mm.</w:t>
      </w:r>
      <w:r w:rsidR="00122298">
        <w:rPr>
          <w:i/>
        </w:rPr>
        <w:t>”</w:t>
      </w:r>
      <w:r w:rsidRPr="00122298">
        <w:rPr>
          <w:i/>
        </w:rPr>
        <w:t xml:space="preserve"> also valid for the second master?</w:t>
      </w:r>
    </w:p>
    <w:p w14:paraId="6F86049B" w14:textId="77777777" w:rsidR="004F7995" w:rsidRDefault="00122298" w:rsidP="004F7995">
      <w:pPr>
        <w:jc w:val="both"/>
      </w:pPr>
      <w:r>
        <w:t xml:space="preserve">Yes, </w:t>
      </w:r>
      <w:r w:rsidR="0028002D">
        <w:t>the height of the pre-mixed PDMS poured into both SU-8 masters is approximately 5 mm. We have re-written the step 2.3 in the protocol in order to make this point clear to the reader:</w:t>
      </w:r>
    </w:p>
    <w:p w14:paraId="036B950A" w14:textId="77777777" w:rsidR="00C26261" w:rsidRDefault="00982A8B" w:rsidP="004F7995">
      <w:pPr>
        <w:jc w:val="both"/>
      </w:pPr>
      <w:r>
        <w:t>Manuscript lines 279 – 281</w:t>
      </w:r>
      <w:r w:rsidR="00C26261">
        <w:t xml:space="preserve">: </w:t>
      </w:r>
    </w:p>
    <w:p w14:paraId="5141554F" w14:textId="77777777" w:rsidR="00C26261" w:rsidRDefault="00C26261" w:rsidP="004F7995">
      <w:pPr>
        <w:jc w:val="both"/>
        <w:rPr>
          <w:rFonts w:cstheme="minorHAnsi"/>
          <w:color w:val="C00000"/>
        </w:rPr>
      </w:pPr>
      <w:r w:rsidRPr="00982A8B">
        <w:rPr>
          <w:rFonts w:cstheme="minorHAnsi"/>
          <w:color w:val="C00000"/>
        </w:rPr>
        <w:t>Pour the remaining 25 g of the PDMS into the second SU-8 master patterning only the pillars up to a height of approximately 5 mm (Figure 1C).</w:t>
      </w:r>
    </w:p>
    <w:p w14:paraId="527285C6" w14:textId="77777777" w:rsidR="00982A8B" w:rsidRPr="00982A8B" w:rsidRDefault="00982A8B" w:rsidP="004F7995">
      <w:pPr>
        <w:jc w:val="both"/>
        <w:rPr>
          <w:rFonts w:cstheme="minorHAnsi"/>
          <w:color w:val="C00000"/>
        </w:rPr>
      </w:pPr>
    </w:p>
    <w:p w14:paraId="0E82E11D" w14:textId="77777777" w:rsidR="004F7995" w:rsidRPr="003020D7" w:rsidRDefault="004F7995" w:rsidP="004F7995">
      <w:pPr>
        <w:jc w:val="both"/>
        <w:rPr>
          <w:i/>
        </w:rPr>
      </w:pPr>
      <w:r w:rsidRPr="003020D7">
        <w:rPr>
          <w:i/>
        </w:rPr>
        <w:t>How long did it take to grow the lysozyme crystals?</w:t>
      </w:r>
    </w:p>
    <w:p w14:paraId="4E02C364" w14:textId="77777777" w:rsidR="004F7995" w:rsidRDefault="003020D7" w:rsidP="004F7995">
      <w:pPr>
        <w:jc w:val="both"/>
      </w:pPr>
      <w:r>
        <w:t>We have tested several crystallization conditions with lysozyme (different precipitants and concentrations)</w:t>
      </w:r>
      <w:r w:rsidR="007877C0">
        <w:t xml:space="preserve"> and various concentrations of the protein sample</w:t>
      </w:r>
      <w:r>
        <w:t xml:space="preserve"> and we have observed crystal growth even within 1 minute or after several hours</w:t>
      </w:r>
      <w:r w:rsidR="007877C0">
        <w:t xml:space="preserve"> from the onset of the experiment. The lysozyme crystals shown in Figure 3A grew within 1 h and the crystals in Figure 3B grew within 30 min.</w:t>
      </w:r>
    </w:p>
    <w:p w14:paraId="5B0EB376" w14:textId="77777777" w:rsidR="00B526D8" w:rsidRDefault="00B526D8" w:rsidP="00B526D8">
      <w:pPr>
        <w:jc w:val="both"/>
      </w:pPr>
      <w:r>
        <w:t xml:space="preserve">Manuscript </w:t>
      </w:r>
      <w:r w:rsidR="00982A8B">
        <w:t>lines 609 – 610</w:t>
      </w:r>
      <w:r>
        <w:t xml:space="preserve">: </w:t>
      </w:r>
    </w:p>
    <w:p w14:paraId="5E07916E" w14:textId="77777777" w:rsidR="00B526D8" w:rsidRPr="00982A8B" w:rsidRDefault="00B526D8" w:rsidP="004F7995">
      <w:pPr>
        <w:jc w:val="both"/>
        <w:rPr>
          <w:color w:val="C00000"/>
        </w:rPr>
      </w:pPr>
      <w:r w:rsidRPr="00982A8B">
        <w:rPr>
          <w:color w:val="C00000"/>
        </w:rPr>
        <w:t>The lysozyme crystals shown in Figure 3A grew within 1 h and the crystals in Figure 3B grew within 30 min from the onset of the experiment.</w:t>
      </w:r>
    </w:p>
    <w:p w14:paraId="63630173" w14:textId="77777777" w:rsidR="00B526D8" w:rsidRPr="00B526D8" w:rsidRDefault="00B526D8" w:rsidP="004F7995">
      <w:pPr>
        <w:jc w:val="both"/>
        <w:rPr>
          <w:color w:val="0070C0"/>
        </w:rPr>
      </w:pPr>
    </w:p>
    <w:p w14:paraId="683B8678" w14:textId="77777777" w:rsidR="004F7995" w:rsidRPr="00487E01" w:rsidRDefault="004F7995" w:rsidP="004F7995">
      <w:pPr>
        <w:jc w:val="both"/>
        <w:rPr>
          <w:i/>
        </w:rPr>
      </w:pPr>
      <w:r w:rsidRPr="00487E01">
        <w:rPr>
          <w:i/>
        </w:rPr>
        <w:t>What was the molecular weight cut-off used for lysozyme?</w:t>
      </w:r>
    </w:p>
    <w:p w14:paraId="4EA2A6CC" w14:textId="77777777" w:rsidR="00487E01" w:rsidRDefault="00487E01" w:rsidP="004F7995">
      <w:pPr>
        <w:jc w:val="both"/>
      </w:pPr>
      <w:r>
        <w:t xml:space="preserve">The molecular weight of lysozyme is 14.4 </w:t>
      </w:r>
      <w:proofErr w:type="spellStart"/>
      <w:r>
        <w:t>kDa</w:t>
      </w:r>
      <w:proofErr w:type="spellEnd"/>
      <w:r>
        <w:t xml:space="preserve"> and the molecular weight cut-off of the dialysis membrane used for these experiments was 6-8 </w:t>
      </w:r>
      <w:proofErr w:type="spellStart"/>
      <w:r>
        <w:t>kDa</w:t>
      </w:r>
      <w:proofErr w:type="spellEnd"/>
      <w:r>
        <w:t xml:space="preserve">. </w:t>
      </w:r>
    </w:p>
    <w:p w14:paraId="50E5CDF4" w14:textId="77777777" w:rsidR="00B526D8" w:rsidRDefault="00B526D8" w:rsidP="00B526D8">
      <w:pPr>
        <w:jc w:val="both"/>
      </w:pPr>
      <w:r>
        <w:t xml:space="preserve">Manuscript </w:t>
      </w:r>
      <w:r w:rsidR="007F47DF">
        <w:t>lines 608 – 609</w:t>
      </w:r>
      <w:r>
        <w:t xml:space="preserve">: </w:t>
      </w:r>
    </w:p>
    <w:p w14:paraId="1B1AEE6C" w14:textId="77777777" w:rsidR="00B526D8" w:rsidRPr="007F47DF" w:rsidRDefault="00B526D8" w:rsidP="004F7995">
      <w:pPr>
        <w:jc w:val="both"/>
        <w:rPr>
          <w:color w:val="C00000"/>
        </w:rPr>
      </w:pPr>
      <w:r>
        <w:t>…</w:t>
      </w:r>
      <w:r w:rsidRPr="00B526D8">
        <w:rPr>
          <w:rFonts w:cstheme="minorHAnsi"/>
          <w:color w:val="FF0000"/>
        </w:rPr>
        <w:t xml:space="preserve"> </w:t>
      </w:r>
      <w:proofErr w:type="gramStart"/>
      <w:r w:rsidRPr="007F47DF">
        <w:rPr>
          <w:rFonts w:cstheme="minorHAnsi"/>
          <w:color w:val="C00000"/>
        </w:rPr>
        <w:t>the</w:t>
      </w:r>
      <w:proofErr w:type="gramEnd"/>
      <w:r w:rsidRPr="007F47DF">
        <w:rPr>
          <w:rFonts w:cstheme="minorHAnsi"/>
          <w:color w:val="C00000"/>
        </w:rPr>
        <w:t xml:space="preserve"> MWCO of the RC dialysis membrane embedded within the microchips lies in the range of 6 - 8 </w:t>
      </w:r>
      <w:proofErr w:type="spellStart"/>
      <w:r w:rsidRPr="007F47DF">
        <w:rPr>
          <w:rFonts w:cstheme="minorHAnsi"/>
          <w:color w:val="C00000"/>
        </w:rPr>
        <w:t>kDa</w:t>
      </w:r>
      <w:proofErr w:type="spellEnd"/>
      <w:r w:rsidRPr="007F47DF">
        <w:rPr>
          <w:rFonts w:cstheme="minorHAnsi"/>
          <w:color w:val="C00000"/>
        </w:rPr>
        <w:t>.</w:t>
      </w:r>
    </w:p>
    <w:p w14:paraId="73396479" w14:textId="77777777" w:rsidR="00A91555" w:rsidRDefault="00A91555" w:rsidP="004F7995">
      <w:pPr>
        <w:jc w:val="both"/>
      </w:pPr>
    </w:p>
    <w:p w14:paraId="7BD05B7B" w14:textId="77777777" w:rsidR="004F7995" w:rsidRPr="00060D1E" w:rsidRDefault="004F7995" w:rsidP="004F7995">
      <w:pPr>
        <w:jc w:val="both"/>
        <w:rPr>
          <w:i/>
        </w:rPr>
      </w:pPr>
      <w:proofErr w:type="gramStart"/>
      <w:r w:rsidRPr="00060D1E">
        <w:rPr>
          <w:i/>
        </w:rPr>
        <w:t>step</w:t>
      </w:r>
      <w:proofErr w:type="gramEnd"/>
      <w:r w:rsidRPr="00060D1E">
        <w:rPr>
          <w:i/>
        </w:rPr>
        <w:t xml:space="preserve"> 7.2.1: Add "For instance" at the beginning of the second sentence?</w:t>
      </w:r>
    </w:p>
    <w:p w14:paraId="035282AF" w14:textId="77777777" w:rsidR="00811B65" w:rsidRDefault="00811B65" w:rsidP="004F7995">
      <w:pPr>
        <w:jc w:val="both"/>
      </w:pPr>
      <w:r w:rsidRPr="00424B8E">
        <w:t>We thank the</w:t>
      </w:r>
      <w:r>
        <w:t xml:space="preserve"> reviewer for this observation. Indeed, this is only an example of how diffraction data can be collected and the parameters depend on the </w:t>
      </w:r>
      <w:proofErr w:type="spellStart"/>
      <w:r>
        <w:t>beamline</w:t>
      </w:r>
      <w:proofErr w:type="spellEnd"/>
      <w:r>
        <w:t xml:space="preserve"> used for the experiments. In this section, we describe how we performed the </w:t>
      </w:r>
      <w:r w:rsidRPr="00811B65">
        <w:rPr>
          <w:i/>
        </w:rPr>
        <w:t>in situ</w:t>
      </w:r>
      <w:r>
        <w:t xml:space="preserve"> data collection at BM30A-FIP (ESRF).</w:t>
      </w:r>
    </w:p>
    <w:p w14:paraId="0F6C36F0" w14:textId="77777777" w:rsidR="00811B65" w:rsidRDefault="00A21A0D" w:rsidP="004F7995">
      <w:pPr>
        <w:jc w:val="both"/>
      </w:pPr>
      <w:r>
        <w:t>Manuscript line 498</w:t>
      </w:r>
      <w:r w:rsidR="0036476C">
        <w:t xml:space="preserve">: </w:t>
      </w:r>
      <w:r w:rsidR="0036476C" w:rsidRPr="00027450">
        <w:rPr>
          <w:rFonts w:cstheme="minorHAnsi"/>
          <w:color w:val="C00000"/>
        </w:rPr>
        <w:t>For instance,</w:t>
      </w:r>
      <w:r w:rsidR="0036476C" w:rsidRPr="00027450">
        <w:rPr>
          <w:rFonts w:cstheme="minorHAnsi"/>
        </w:rPr>
        <w:t xml:space="preserve"> …</w:t>
      </w:r>
    </w:p>
    <w:p w14:paraId="458453FB" w14:textId="77777777" w:rsidR="004F7995" w:rsidRPr="00A91555" w:rsidRDefault="004F7995" w:rsidP="004F7995">
      <w:pPr>
        <w:jc w:val="both"/>
        <w:rPr>
          <w:i/>
        </w:rPr>
      </w:pPr>
      <w:proofErr w:type="gramStart"/>
      <w:r w:rsidRPr="00A91555">
        <w:rPr>
          <w:i/>
        </w:rPr>
        <w:t>l</w:t>
      </w:r>
      <w:proofErr w:type="gramEnd"/>
      <w:r w:rsidRPr="00A91555">
        <w:rPr>
          <w:i/>
        </w:rPr>
        <w:t>.496: 45 um height sounds not consistent with the 50 um previously cited l. 199 and l. 278</w:t>
      </w:r>
    </w:p>
    <w:p w14:paraId="009696E9" w14:textId="77777777" w:rsidR="00B13036" w:rsidRDefault="00BE6413" w:rsidP="004F7995">
      <w:pPr>
        <w:jc w:val="both"/>
      </w:pPr>
      <w:r>
        <w:t xml:space="preserve">We acknowledge that there is a misunderstanding concerning the height of the geometries that are first generated on the SU-8 masters with photolithography and then on the PDMS molds with soft lithography and we would like to explain this difference. During photolithography, the aim was to obtain the geometries of the device on the SU-8 masters with a height of 50 µm. However, once the two SU-8 masters were fabricated, we measured the height of these geometries (the height of the linear channel and the height of the pillars) with a </w:t>
      </w:r>
      <w:proofErr w:type="spellStart"/>
      <w:r>
        <w:t>profilometer</w:t>
      </w:r>
      <w:proofErr w:type="spellEnd"/>
      <w:r>
        <w:t>. The measured value was</w:t>
      </w:r>
      <w:r w:rsidR="00B13036">
        <w:t xml:space="preserve"> approximately 45 µm. Therefore, the geometries on the PDMS molds and height of the channel and </w:t>
      </w:r>
      <w:r w:rsidR="00B13036">
        <w:lastRenderedPageBreak/>
        <w:t>the protein reservoir of the device is 45 µm (as shown in Figure 1L). We would like to thank the reviewer for this observation. Indeed, in line 278, the value should be 45 µm. We have made the following modifications in the manuscript:</w:t>
      </w:r>
    </w:p>
    <w:p w14:paraId="2C280A24" w14:textId="77777777" w:rsidR="007B0E2E" w:rsidRPr="007B0E2E" w:rsidRDefault="000D17D4" w:rsidP="004F7995">
      <w:pPr>
        <w:jc w:val="both"/>
        <w:rPr>
          <w:rFonts w:cstheme="minorHAnsi"/>
          <w:color w:val="0070C0"/>
        </w:rPr>
      </w:pPr>
      <w:r>
        <w:rPr>
          <w:rFonts w:cstheme="minorHAnsi"/>
        </w:rPr>
        <w:t>Manuscript lines 222 – 223</w:t>
      </w:r>
      <w:r w:rsidR="007B0E2E">
        <w:rPr>
          <w:rFonts w:cstheme="minorHAnsi"/>
        </w:rPr>
        <w:t xml:space="preserve">: </w:t>
      </w:r>
      <w:r w:rsidR="007B0E2E" w:rsidRPr="000D17D4">
        <w:rPr>
          <w:rFonts w:cstheme="minorHAnsi"/>
          <w:color w:val="C00000"/>
        </w:rPr>
        <w:t xml:space="preserve">For 50 </w:t>
      </w:r>
      <w:r w:rsidR="007B0E2E" w:rsidRPr="000D17D4">
        <w:rPr>
          <w:rFonts w:cstheme="minorHAnsi"/>
          <w:color w:val="C00000"/>
          <w:lang w:val="el-GR"/>
        </w:rPr>
        <w:t>μ</w:t>
      </w:r>
      <w:r w:rsidR="007B0E2E" w:rsidRPr="000D17D4">
        <w:rPr>
          <w:rFonts w:cstheme="minorHAnsi"/>
          <w:color w:val="C00000"/>
        </w:rPr>
        <w:t xml:space="preserve">m nominal thickness, </w:t>
      </w:r>
      <w:r w:rsidR="007B0E2E" w:rsidRPr="000D17D4">
        <w:rPr>
          <w:rFonts w:cstheme="minorHAnsi"/>
        </w:rPr>
        <w:t>…</w:t>
      </w:r>
    </w:p>
    <w:p w14:paraId="1719C1FA" w14:textId="77777777" w:rsidR="007B0E2E" w:rsidRDefault="000D17D4" w:rsidP="007B0E2E">
      <w:pPr>
        <w:jc w:val="both"/>
        <w:rPr>
          <w:rFonts w:cstheme="minorHAnsi"/>
        </w:rPr>
      </w:pPr>
      <w:r>
        <w:rPr>
          <w:rFonts w:cstheme="minorHAnsi"/>
        </w:rPr>
        <w:t>Manuscript lines 257 – 262</w:t>
      </w:r>
      <w:r w:rsidR="007B0E2E">
        <w:rPr>
          <w:rFonts w:cstheme="minorHAnsi"/>
        </w:rPr>
        <w:t xml:space="preserve">: </w:t>
      </w:r>
    </w:p>
    <w:p w14:paraId="523349F5" w14:textId="77777777" w:rsidR="00BC2862" w:rsidRPr="000D17D4" w:rsidRDefault="007C1B06" w:rsidP="007B0E2E">
      <w:pPr>
        <w:jc w:val="both"/>
        <w:rPr>
          <w:rFonts w:cstheme="minorHAnsi"/>
          <w:color w:val="C00000"/>
        </w:rPr>
      </w:pPr>
      <w:r w:rsidRPr="000D17D4">
        <w:rPr>
          <w:rFonts w:cstheme="minorHAnsi"/>
          <w:color w:val="C00000"/>
        </w:rPr>
        <w:t xml:space="preserve">NOTE: </w:t>
      </w:r>
      <w:r w:rsidR="007B0E2E" w:rsidRPr="000D17D4">
        <w:rPr>
          <w:rFonts w:cstheme="minorHAnsi"/>
          <w:color w:val="C00000"/>
        </w:rPr>
        <w:t xml:space="preserve">During photolithography, the aim is to obtain the geometries of the device on the SU-8 masters with a height of 50 µm. However, once the two SU-8 masters are fabricated, measure the height of the geometries engraved on the masters with a </w:t>
      </w:r>
      <w:proofErr w:type="spellStart"/>
      <w:r w:rsidR="007B0E2E" w:rsidRPr="000D17D4">
        <w:rPr>
          <w:rFonts w:cstheme="minorHAnsi"/>
          <w:color w:val="C00000"/>
        </w:rPr>
        <w:t>profilometer</w:t>
      </w:r>
      <w:proofErr w:type="spellEnd"/>
      <w:r w:rsidR="007B0E2E" w:rsidRPr="000D17D4">
        <w:rPr>
          <w:rFonts w:cstheme="minorHAnsi"/>
          <w:color w:val="C00000"/>
        </w:rPr>
        <w:t xml:space="preserve"> in order to acquire the experimental value. The measured value f</w:t>
      </w:r>
      <w:r w:rsidR="00F62E94" w:rsidRPr="000D17D4">
        <w:rPr>
          <w:rFonts w:cstheme="minorHAnsi"/>
          <w:color w:val="C00000"/>
        </w:rPr>
        <w:t>or both</w:t>
      </w:r>
      <w:r w:rsidR="007B0E2E" w:rsidRPr="000D17D4">
        <w:rPr>
          <w:rFonts w:cstheme="minorHAnsi"/>
          <w:color w:val="C00000"/>
        </w:rPr>
        <w:t xml:space="preserve"> SU-8 masters </w:t>
      </w:r>
      <w:r w:rsidR="00B21ED8" w:rsidRPr="000D17D4">
        <w:rPr>
          <w:rFonts w:cstheme="minorHAnsi"/>
          <w:color w:val="C00000"/>
        </w:rPr>
        <w:t>fabricated for this protocol is</w:t>
      </w:r>
      <w:r w:rsidR="007B0E2E" w:rsidRPr="000D17D4">
        <w:rPr>
          <w:rFonts w:cstheme="minorHAnsi"/>
          <w:color w:val="C00000"/>
        </w:rPr>
        <w:t xml:space="preserve"> approximately 45 µm. </w:t>
      </w:r>
    </w:p>
    <w:p w14:paraId="14A90BB1" w14:textId="77777777" w:rsidR="007B0E2E" w:rsidRPr="009B43C1" w:rsidRDefault="009B43C1" w:rsidP="004F7995">
      <w:pPr>
        <w:jc w:val="both"/>
      </w:pPr>
      <w:r>
        <w:rPr>
          <w:rFonts w:cstheme="minorHAnsi"/>
        </w:rPr>
        <w:t>Manuscript l</w:t>
      </w:r>
      <w:r w:rsidR="000D17D4">
        <w:rPr>
          <w:rFonts w:cstheme="minorHAnsi"/>
        </w:rPr>
        <w:t>ine 299</w:t>
      </w:r>
      <w:r>
        <w:rPr>
          <w:rFonts w:cstheme="minorHAnsi"/>
        </w:rPr>
        <w:t xml:space="preserve">: … </w:t>
      </w:r>
      <w:r w:rsidRPr="004B7CC8">
        <w:rPr>
          <w:rFonts w:cstheme="minorHAnsi"/>
        </w:rPr>
        <w:t xml:space="preserve">exceeds vertically by </w:t>
      </w:r>
      <w:r w:rsidRPr="000D17D4">
        <w:rPr>
          <w:rFonts w:cstheme="minorHAnsi"/>
          <w:color w:val="C00000"/>
        </w:rPr>
        <w:t xml:space="preserve">45 </w:t>
      </w:r>
      <w:r w:rsidRPr="000D17D4">
        <w:rPr>
          <w:rFonts w:cstheme="minorHAnsi"/>
          <w:color w:val="C00000"/>
          <w:lang w:val="el-GR"/>
        </w:rPr>
        <w:t>μ</w:t>
      </w:r>
      <w:r w:rsidRPr="000D17D4">
        <w:rPr>
          <w:rFonts w:cstheme="minorHAnsi"/>
          <w:color w:val="C00000"/>
        </w:rPr>
        <w:t xml:space="preserve">m </w:t>
      </w:r>
      <w:r w:rsidRPr="009B43C1">
        <w:rPr>
          <w:rFonts w:cstheme="minorHAnsi"/>
        </w:rPr>
        <w:t>…</w:t>
      </w:r>
    </w:p>
    <w:p w14:paraId="343252A1" w14:textId="77777777" w:rsidR="00AE0B67" w:rsidRPr="009B43C1" w:rsidRDefault="000D17D4" w:rsidP="00AE0B67">
      <w:pPr>
        <w:jc w:val="both"/>
      </w:pPr>
      <w:r>
        <w:rPr>
          <w:rFonts w:cstheme="minorHAnsi"/>
        </w:rPr>
        <w:t>Manuscript line 315</w:t>
      </w:r>
      <w:r w:rsidR="00AE0B67">
        <w:rPr>
          <w:rFonts w:cstheme="minorHAnsi"/>
        </w:rPr>
        <w:t xml:space="preserve">: … </w:t>
      </w:r>
      <w:r w:rsidR="00AE0B67" w:rsidRPr="004B7CC8">
        <w:rPr>
          <w:rFonts w:cstheme="minorHAnsi"/>
        </w:rPr>
        <w:t xml:space="preserve">exceeds vertically by </w:t>
      </w:r>
      <w:r w:rsidR="00AE0B67" w:rsidRPr="000D17D4">
        <w:rPr>
          <w:rFonts w:cstheme="minorHAnsi"/>
          <w:color w:val="C00000"/>
        </w:rPr>
        <w:t xml:space="preserve">45 </w:t>
      </w:r>
      <w:r w:rsidR="00AE0B67" w:rsidRPr="000D17D4">
        <w:rPr>
          <w:rFonts w:cstheme="minorHAnsi"/>
          <w:color w:val="C00000"/>
          <w:lang w:val="el-GR"/>
        </w:rPr>
        <w:t>μ</w:t>
      </w:r>
      <w:r w:rsidR="00AE0B67" w:rsidRPr="000D17D4">
        <w:rPr>
          <w:rFonts w:cstheme="minorHAnsi"/>
          <w:color w:val="C00000"/>
        </w:rPr>
        <w:t xml:space="preserve">m </w:t>
      </w:r>
      <w:r w:rsidR="00AE0B67" w:rsidRPr="009B43C1">
        <w:rPr>
          <w:rFonts w:cstheme="minorHAnsi"/>
        </w:rPr>
        <w:t>…</w:t>
      </w:r>
    </w:p>
    <w:p w14:paraId="0998AF5A" w14:textId="77777777" w:rsidR="00B13036" w:rsidRDefault="00B13036" w:rsidP="004F7995">
      <w:pPr>
        <w:jc w:val="both"/>
      </w:pPr>
    </w:p>
    <w:p w14:paraId="418BC066" w14:textId="77777777" w:rsidR="004F7995" w:rsidRPr="00A73425" w:rsidRDefault="004F7995" w:rsidP="004F7995">
      <w:pPr>
        <w:jc w:val="both"/>
        <w:rPr>
          <w:i/>
        </w:rPr>
      </w:pPr>
      <w:proofErr w:type="gramStart"/>
      <w:r w:rsidRPr="00A73425">
        <w:rPr>
          <w:i/>
        </w:rPr>
        <w:t>l</w:t>
      </w:r>
      <w:proofErr w:type="gramEnd"/>
      <w:r w:rsidRPr="00A73425">
        <w:rPr>
          <w:i/>
        </w:rPr>
        <w:t>.522: Please detail the calculation leading to 410 um total thickness.</w:t>
      </w:r>
    </w:p>
    <w:p w14:paraId="2960E571" w14:textId="77777777" w:rsidR="00A73425" w:rsidRDefault="00A73425" w:rsidP="004F7995">
      <w:pPr>
        <w:jc w:val="both"/>
        <w:rPr>
          <w:rFonts w:cstheme="minorHAnsi"/>
        </w:rPr>
      </w:pPr>
      <w:r>
        <w:rPr>
          <w:rFonts w:cstheme="minorHAnsi"/>
        </w:rPr>
        <w:t xml:space="preserve">We explained the calculation of the total thickness in our response to the first comment of the reviewer. However, we can briefly describe again the calculation. The thickness of the PMMA is 2 x 175 µm (PMMA is used as a substrate for the chip and a small piece is used for the closure of the protein chamber), of the </w:t>
      </w:r>
      <w:proofErr w:type="spellStart"/>
      <w:r>
        <w:rPr>
          <w:rFonts w:cstheme="minorHAnsi"/>
        </w:rPr>
        <w:t>Kapton</w:t>
      </w:r>
      <w:proofErr w:type="spellEnd"/>
      <w:r>
        <w:rPr>
          <w:rFonts w:cstheme="minorHAnsi"/>
        </w:rPr>
        <w:t xml:space="preserve"> tape 20 µm and the RC dialysis membrane is approximately 40 µm thick. The total thickness of these materials is 410 µm. </w:t>
      </w:r>
    </w:p>
    <w:p w14:paraId="054EF878" w14:textId="77777777" w:rsidR="006E2208" w:rsidRDefault="00D06E41" w:rsidP="006E2208">
      <w:pPr>
        <w:jc w:val="both"/>
        <w:rPr>
          <w:rFonts w:cstheme="minorHAnsi"/>
        </w:rPr>
      </w:pPr>
      <w:r>
        <w:rPr>
          <w:rFonts w:cstheme="minorHAnsi"/>
        </w:rPr>
        <w:t>Manuscript lines 574 – 575</w:t>
      </w:r>
      <w:r w:rsidR="006E2208">
        <w:rPr>
          <w:rFonts w:cstheme="minorHAnsi"/>
        </w:rPr>
        <w:t>:</w:t>
      </w:r>
    </w:p>
    <w:p w14:paraId="419ED3F5" w14:textId="77777777" w:rsidR="006E2208" w:rsidRPr="00D06E41" w:rsidRDefault="00D06E41" w:rsidP="004F7995">
      <w:pPr>
        <w:jc w:val="both"/>
        <w:rPr>
          <w:rFonts w:cstheme="minorHAnsi"/>
          <w:color w:val="C00000"/>
        </w:rPr>
      </w:pPr>
      <w:r w:rsidRPr="00D06E41">
        <w:rPr>
          <w:rFonts w:cstheme="minorHAnsi"/>
          <w:color w:val="C00000"/>
        </w:rPr>
        <w:t xml:space="preserve">The thickness of the PMMA is 2 x 175 µm, of the </w:t>
      </w:r>
      <w:proofErr w:type="spellStart"/>
      <w:r w:rsidRPr="00D06E41">
        <w:rPr>
          <w:rFonts w:cstheme="minorHAnsi"/>
          <w:color w:val="C00000"/>
        </w:rPr>
        <w:t>Kapton</w:t>
      </w:r>
      <w:proofErr w:type="spellEnd"/>
      <w:r w:rsidRPr="00D06E41">
        <w:rPr>
          <w:rFonts w:cstheme="minorHAnsi"/>
          <w:color w:val="C00000"/>
        </w:rPr>
        <w:t xml:space="preserve"> tape 20 µm and the RC dialysis membrane is approximately 40 µm thick (Figure 1L).</w:t>
      </w:r>
    </w:p>
    <w:p w14:paraId="053638F9" w14:textId="77777777" w:rsidR="00D06E41" w:rsidRDefault="00D06E41" w:rsidP="004F7995">
      <w:pPr>
        <w:jc w:val="both"/>
        <w:rPr>
          <w:rFonts w:cstheme="minorHAnsi"/>
        </w:rPr>
      </w:pPr>
    </w:p>
    <w:p w14:paraId="0C344934" w14:textId="77777777" w:rsidR="004F7995" w:rsidRPr="00E176C4" w:rsidRDefault="004F7995" w:rsidP="004F7995">
      <w:pPr>
        <w:jc w:val="both"/>
        <w:rPr>
          <w:i/>
        </w:rPr>
      </w:pPr>
      <w:proofErr w:type="gramStart"/>
      <w:r w:rsidRPr="00E176C4">
        <w:rPr>
          <w:i/>
        </w:rPr>
        <w:t>ll</w:t>
      </w:r>
      <w:proofErr w:type="gramEnd"/>
      <w:r w:rsidRPr="00E176C4">
        <w:rPr>
          <w:i/>
        </w:rPr>
        <w:t xml:space="preserve">. </w:t>
      </w:r>
      <w:proofErr w:type="gramStart"/>
      <w:r w:rsidRPr="00E176C4">
        <w:rPr>
          <w:i/>
        </w:rPr>
        <w:t>487 and 649.</w:t>
      </w:r>
      <w:proofErr w:type="gramEnd"/>
      <w:r w:rsidRPr="00E176C4">
        <w:rPr>
          <w:i/>
        </w:rPr>
        <w:t xml:space="preserve"> It is not clear what is the protein solution consumption, is it 0.1/0.3 </w:t>
      </w:r>
      <w:proofErr w:type="spellStart"/>
      <w:r w:rsidRPr="00E176C4">
        <w:rPr>
          <w:i/>
        </w:rPr>
        <w:t>ul</w:t>
      </w:r>
      <w:proofErr w:type="spellEnd"/>
      <w:r w:rsidRPr="00E176C4">
        <w:rPr>
          <w:i/>
        </w:rPr>
        <w:t xml:space="preserve"> or 0.2/0.7 </w:t>
      </w:r>
      <w:proofErr w:type="spellStart"/>
      <w:r w:rsidRPr="00E176C4">
        <w:rPr>
          <w:i/>
        </w:rPr>
        <w:t>ul</w:t>
      </w:r>
      <w:proofErr w:type="spellEnd"/>
      <w:r w:rsidRPr="00E176C4">
        <w:rPr>
          <w:i/>
        </w:rPr>
        <w:t>?</w:t>
      </w:r>
    </w:p>
    <w:p w14:paraId="4CE911D4" w14:textId="77777777" w:rsidR="009E3009" w:rsidRDefault="00EE2FB5" w:rsidP="00250F20">
      <w:pPr>
        <w:jc w:val="both"/>
      </w:pPr>
      <w:r>
        <w:t xml:space="preserve">We have designed 4 prototypes for fabricating dialysis chips. The difference among these 4 designs is the volume of the protein reservoir. Originally, we could fabricate two different dialysis chips: one with a protein consumption volume of 0.2 µL and another of 0.7 µL. These results are presented in a previous publication (reference 19). Then, we designed two more prototypes with a protein consumption of 0.1 µL and 0.3 µL (presented in this protocol). The goal was to reduce the protein consumption per chip. </w:t>
      </w:r>
      <w:r w:rsidR="00236B0D">
        <w:t xml:space="preserve">For the experiments presented here, the lysozyme volume used per experiment (per chip) was 0.3 µL. </w:t>
      </w:r>
    </w:p>
    <w:p w14:paraId="245DC5DD" w14:textId="77777777" w:rsidR="005B32F7" w:rsidRDefault="005B32F7" w:rsidP="00DD7A0A">
      <w:pPr>
        <w:jc w:val="both"/>
        <w:rPr>
          <w:rFonts w:cstheme="minorHAnsi"/>
        </w:rPr>
      </w:pPr>
    </w:p>
    <w:p w14:paraId="3C7C6C94" w14:textId="77777777" w:rsidR="005B32F7" w:rsidRDefault="005B32F7" w:rsidP="005B32F7">
      <w:pPr>
        <w:jc w:val="both"/>
        <w:rPr>
          <w:rFonts w:cstheme="minorHAnsi"/>
        </w:rPr>
      </w:pPr>
      <w:r>
        <w:rPr>
          <w:rFonts w:cstheme="minorHAnsi"/>
        </w:rPr>
        <w:t>Manuscript lines 536 - 539:</w:t>
      </w:r>
    </w:p>
    <w:p w14:paraId="0C5E3393" w14:textId="77777777" w:rsidR="005B32F7" w:rsidRPr="005B32F7" w:rsidRDefault="005B32F7" w:rsidP="00DD7A0A">
      <w:pPr>
        <w:jc w:val="both"/>
        <w:rPr>
          <w:rFonts w:cstheme="minorHAnsi"/>
          <w:color w:val="C00000"/>
        </w:rPr>
      </w:pPr>
      <w:r w:rsidRPr="005B32F7">
        <w:rPr>
          <w:rFonts w:cstheme="minorHAnsi"/>
          <w:color w:val="C00000"/>
        </w:rPr>
        <w:t xml:space="preserve">Designs for fabricating chips with 0.1 </w:t>
      </w:r>
      <w:r w:rsidRPr="005B32F7">
        <w:rPr>
          <w:rFonts w:cstheme="minorHAnsi"/>
          <w:color w:val="C00000"/>
          <w:lang w:val="el-GR"/>
        </w:rPr>
        <w:t>μ</w:t>
      </w:r>
      <w:r w:rsidRPr="005B32F7">
        <w:rPr>
          <w:rFonts w:cstheme="minorHAnsi"/>
          <w:color w:val="C00000"/>
        </w:rPr>
        <w:t xml:space="preserve">L or 0.3 </w:t>
      </w:r>
      <w:r w:rsidRPr="005B32F7">
        <w:rPr>
          <w:rFonts w:cstheme="minorHAnsi"/>
          <w:color w:val="C00000"/>
          <w:lang w:val="el-GR"/>
        </w:rPr>
        <w:t>μ</w:t>
      </w:r>
      <w:r w:rsidRPr="005B32F7">
        <w:rPr>
          <w:rFonts w:cstheme="minorHAnsi"/>
          <w:color w:val="C00000"/>
        </w:rPr>
        <w:t xml:space="preserve">L maximum volume of the protein reservoir are shown in Figure 2A on the left and right respectively. Chips with a 0.2 </w:t>
      </w:r>
      <w:r w:rsidRPr="005B32F7">
        <w:rPr>
          <w:rFonts w:cstheme="minorHAnsi"/>
          <w:color w:val="C00000"/>
          <w:lang w:val="el-GR"/>
        </w:rPr>
        <w:t>μ</w:t>
      </w:r>
      <w:r w:rsidRPr="005B32F7">
        <w:rPr>
          <w:rFonts w:cstheme="minorHAnsi"/>
          <w:color w:val="C00000"/>
        </w:rPr>
        <w:t>L or 0</w:t>
      </w:r>
      <w:proofErr w:type="gramStart"/>
      <w:r w:rsidRPr="005B32F7">
        <w:rPr>
          <w:rFonts w:cstheme="minorHAnsi"/>
          <w:color w:val="C00000"/>
        </w:rPr>
        <w:t xml:space="preserve">.7 </w:t>
      </w:r>
      <w:r w:rsidRPr="005B32F7">
        <w:rPr>
          <w:rFonts w:cstheme="minorHAnsi"/>
          <w:color w:val="C00000"/>
          <w:lang w:val="el-GR"/>
        </w:rPr>
        <w:t>μ</w:t>
      </w:r>
      <w:r w:rsidRPr="005B32F7">
        <w:rPr>
          <w:rFonts w:cstheme="minorHAnsi"/>
          <w:color w:val="C00000"/>
        </w:rPr>
        <w:t>L</w:t>
      </w:r>
      <w:proofErr w:type="gramEnd"/>
      <w:r w:rsidRPr="005B32F7">
        <w:rPr>
          <w:rFonts w:cstheme="minorHAnsi"/>
          <w:color w:val="C00000"/>
        </w:rPr>
        <w:t xml:space="preserve"> maximum capacity for the protein sample are shown elsewhere</w:t>
      </w:r>
      <w:r w:rsidRPr="005B32F7">
        <w:rPr>
          <w:rFonts w:cstheme="minorHAnsi"/>
          <w:color w:val="C00000"/>
          <w:vertAlign w:val="superscript"/>
        </w:rPr>
        <w:t>19</w:t>
      </w:r>
      <w:r w:rsidRPr="005B32F7">
        <w:rPr>
          <w:rFonts w:cstheme="minorHAnsi"/>
          <w:color w:val="C00000"/>
        </w:rPr>
        <w:t>.</w:t>
      </w:r>
    </w:p>
    <w:p w14:paraId="14ED3EA9" w14:textId="77777777" w:rsidR="00DD7A0A" w:rsidRDefault="00D06E41" w:rsidP="00DD7A0A">
      <w:pPr>
        <w:jc w:val="both"/>
        <w:rPr>
          <w:rFonts w:cstheme="minorHAnsi"/>
        </w:rPr>
      </w:pPr>
      <w:r>
        <w:rPr>
          <w:rFonts w:cstheme="minorHAnsi"/>
        </w:rPr>
        <w:t>Manuscript lines 607</w:t>
      </w:r>
      <w:r w:rsidR="00DD7A0A">
        <w:rPr>
          <w:rFonts w:cstheme="minorHAnsi"/>
        </w:rPr>
        <w:t>:</w:t>
      </w:r>
    </w:p>
    <w:p w14:paraId="6C898BF8" w14:textId="77777777" w:rsidR="002F6435" w:rsidRPr="00D06E41" w:rsidRDefault="00DD7A0A" w:rsidP="00250F20">
      <w:pPr>
        <w:jc w:val="both"/>
        <w:rPr>
          <w:rFonts w:cstheme="minorHAnsi"/>
          <w:color w:val="C00000"/>
        </w:rPr>
      </w:pPr>
      <w:r w:rsidRPr="00D06E41">
        <w:rPr>
          <w:rFonts w:cstheme="minorHAnsi"/>
          <w:color w:val="C00000"/>
        </w:rPr>
        <w:t xml:space="preserve">The volume of the protein sample in both experiments was about 0.3 </w:t>
      </w:r>
      <w:r w:rsidRPr="00D06E41">
        <w:rPr>
          <w:rFonts w:cstheme="minorHAnsi"/>
          <w:color w:val="C00000"/>
          <w:lang w:val="el-GR"/>
        </w:rPr>
        <w:t>μ</w:t>
      </w:r>
      <w:r w:rsidRPr="00D06E41">
        <w:rPr>
          <w:rFonts w:cstheme="minorHAnsi"/>
          <w:color w:val="C00000"/>
        </w:rPr>
        <w:t>L</w:t>
      </w:r>
    </w:p>
    <w:p w14:paraId="73CB9A3C" w14:textId="77777777" w:rsidR="004000C3" w:rsidRDefault="004000C3" w:rsidP="004000C3">
      <w:pPr>
        <w:jc w:val="both"/>
        <w:rPr>
          <w:rFonts w:cstheme="minorHAnsi"/>
        </w:rPr>
      </w:pPr>
      <w:r>
        <w:rPr>
          <w:rFonts w:cstheme="minorHAnsi"/>
        </w:rPr>
        <w:lastRenderedPageBreak/>
        <w:t xml:space="preserve">Manuscript lines </w:t>
      </w:r>
      <w:r w:rsidR="00D06E41">
        <w:rPr>
          <w:rFonts w:cstheme="minorHAnsi"/>
        </w:rPr>
        <w:t>709</w:t>
      </w:r>
      <w:r>
        <w:rPr>
          <w:rFonts w:cstheme="minorHAnsi"/>
        </w:rPr>
        <w:t xml:space="preserve"> –</w:t>
      </w:r>
      <w:r w:rsidR="00D06E41">
        <w:rPr>
          <w:rFonts w:cstheme="minorHAnsi"/>
        </w:rPr>
        <w:t xml:space="preserve"> 710</w:t>
      </w:r>
      <w:r>
        <w:rPr>
          <w:rFonts w:cstheme="minorHAnsi"/>
        </w:rPr>
        <w:t>:</w:t>
      </w:r>
    </w:p>
    <w:p w14:paraId="64E8D46C" w14:textId="77777777" w:rsidR="00DD7A0A" w:rsidRPr="00D06E41" w:rsidRDefault="004000C3" w:rsidP="00250F20">
      <w:pPr>
        <w:jc w:val="both"/>
        <w:rPr>
          <w:rFonts w:cstheme="minorHAnsi"/>
          <w:color w:val="C00000"/>
        </w:rPr>
      </w:pPr>
      <w:r w:rsidRPr="00D06E41">
        <w:rPr>
          <w:rFonts w:cstheme="minorHAnsi"/>
          <w:color w:val="C00000"/>
        </w:rPr>
        <w:t xml:space="preserve">For the prototypes presented in this work, the protein consumption per chip is limited down to 0.1 or 0.3 </w:t>
      </w:r>
      <w:r w:rsidRPr="00D06E41">
        <w:rPr>
          <w:rFonts w:cstheme="minorHAnsi"/>
          <w:color w:val="C00000"/>
          <w:lang w:val="el-GR"/>
        </w:rPr>
        <w:t>μ</w:t>
      </w:r>
      <w:r w:rsidRPr="00D06E41">
        <w:rPr>
          <w:rFonts w:cstheme="minorHAnsi"/>
          <w:color w:val="C00000"/>
        </w:rPr>
        <w:t>L.</w:t>
      </w:r>
    </w:p>
    <w:p w14:paraId="532A3156" w14:textId="77777777" w:rsidR="004000C3" w:rsidRDefault="004000C3" w:rsidP="004776B4">
      <w:pPr>
        <w:rPr>
          <w:b/>
        </w:rPr>
      </w:pPr>
    </w:p>
    <w:p w14:paraId="14B3A4FC" w14:textId="77777777" w:rsidR="004776B4" w:rsidRPr="00250F20" w:rsidRDefault="004776B4" w:rsidP="004776B4">
      <w:pPr>
        <w:rPr>
          <w:b/>
        </w:rPr>
      </w:pPr>
      <w:r>
        <w:rPr>
          <w:b/>
        </w:rPr>
        <w:t>Reviewer #2</w:t>
      </w:r>
    </w:p>
    <w:p w14:paraId="4ACD0ADF" w14:textId="77777777" w:rsidR="004776B4" w:rsidRDefault="004776B4" w:rsidP="004776B4">
      <w:pPr>
        <w:jc w:val="both"/>
      </w:pPr>
      <w:r>
        <w:t>Manuscript Summary:</w:t>
      </w:r>
    </w:p>
    <w:p w14:paraId="3726F71C" w14:textId="77777777" w:rsidR="004776B4" w:rsidRPr="002F6D31" w:rsidRDefault="004776B4" w:rsidP="004776B4">
      <w:pPr>
        <w:jc w:val="both"/>
        <w:rPr>
          <w:i/>
        </w:rPr>
      </w:pPr>
      <w:r w:rsidRPr="002F6D31">
        <w:rPr>
          <w:i/>
        </w:rPr>
        <w:t xml:space="preserve">In this manuscript, authors have developed a device that allows users to not only screen protein crystallization conditions via </w:t>
      </w:r>
      <w:proofErr w:type="spellStart"/>
      <w:r w:rsidRPr="002F6D31">
        <w:rPr>
          <w:i/>
        </w:rPr>
        <w:t>microdialysis</w:t>
      </w:r>
      <w:proofErr w:type="spellEnd"/>
      <w:r w:rsidRPr="002F6D31">
        <w:rPr>
          <w:i/>
        </w:rPr>
        <w:t xml:space="preserve"> but also perform in situ X-ray diffraction analysis. This will allow rapid access to diffraction data, whilst minimizing the amount of sample consumed in crystallization screening and the time required for harvesting and mounting the crystals, which is meaningful for protein structure determination. Furthermore, in this manuscript, the authors presented a detail protocol to illustrate how to fabricate and use this device for protein crystallization screening and in situ X-ray diffraction analysis. It is an interesting work. Thus, I recommend it </w:t>
      </w:r>
      <w:proofErr w:type="gramStart"/>
      <w:r w:rsidRPr="002F6D31">
        <w:rPr>
          <w:i/>
        </w:rPr>
        <w:t>is</w:t>
      </w:r>
      <w:proofErr w:type="gramEnd"/>
      <w:r w:rsidRPr="002F6D31">
        <w:rPr>
          <w:i/>
        </w:rPr>
        <w:t xml:space="preserve"> published in JOVE.</w:t>
      </w:r>
    </w:p>
    <w:p w14:paraId="6CE2CECD" w14:textId="77777777" w:rsidR="002F6D31" w:rsidRDefault="002F6D31" w:rsidP="004776B4">
      <w:pPr>
        <w:jc w:val="both"/>
      </w:pPr>
    </w:p>
    <w:p w14:paraId="54248250" w14:textId="77777777" w:rsidR="002F6D31" w:rsidRDefault="002F6D31" w:rsidP="004776B4">
      <w:pPr>
        <w:jc w:val="both"/>
      </w:pPr>
      <w:r>
        <w:t xml:space="preserve">We would like to thank the reviewer for reading our manuscript and recommending it for publication in </w:t>
      </w:r>
      <w:proofErr w:type="spellStart"/>
      <w:r>
        <w:t>JoVE</w:t>
      </w:r>
      <w:proofErr w:type="spellEnd"/>
      <w:r>
        <w:t xml:space="preserve">. </w:t>
      </w:r>
    </w:p>
    <w:p w14:paraId="17A80A03" w14:textId="77777777" w:rsidR="004776B4" w:rsidRDefault="004776B4" w:rsidP="004776B4">
      <w:pPr>
        <w:jc w:val="both"/>
      </w:pPr>
    </w:p>
    <w:p w14:paraId="2494CB7D" w14:textId="77777777" w:rsidR="004776B4" w:rsidRPr="00250F20" w:rsidRDefault="004776B4" w:rsidP="004776B4">
      <w:pPr>
        <w:rPr>
          <w:b/>
        </w:rPr>
      </w:pPr>
      <w:r>
        <w:rPr>
          <w:b/>
        </w:rPr>
        <w:t>Reviewer #3</w:t>
      </w:r>
    </w:p>
    <w:p w14:paraId="7B4F4F4D" w14:textId="77777777" w:rsidR="004776B4" w:rsidRDefault="004776B4" w:rsidP="004776B4">
      <w:pPr>
        <w:jc w:val="both"/>
      </w:pPr>
      <w:r>
        <w:t>Manuscript Summary:</w:t>
      </w:r>
    </w:p>
    <w:p w14:paraId="2CA23575" w14:textId="77777777" w:rsidR="004776B4" w:rsidRDefault="004776B4" w:rsidP="004776B4">
      <w:pPr>
        <w:jc w:val="both"/>
        <w:rPr>
          <w:i/>
        </w:rPr>
      </w:pPr>
      <w:r w:rsidRPr="002F6D31">
        <w:rPr>
          <w:i/>
        </w:rPr>
        <w:t>The revision is well written, and the method described here is clear and has been demonstrated well.</w:t>
      </w:r>
    </w:p>
    <w:p w14:paraId="4F9F3378" w14:textId="0F660B37" w:rsidR="00D57492" w:rsidRDefault="00D57492" w:rsidP="00D57492">
      <w:pPr>
        <w:jc w:val="both"/>
      </w:pPr>
      <w:r>
        <w:t>We would like to thank the revi</w:t>
      </w:r>
      <w:r w:rsidR="00B541F1">
        <w:t xml:space="preserve">ewer for reading our manuscript. We are satisfied that the protocol is clearly described and comprehended. </w:t>
      </w:r>
    </w:p>
    <w:p w14:paraId="29865099" w14:textId="77777777" w:rsidR="002F6D31" w:rsidRPr="00D57492" w:rsidRDefault="002F6D31" w:rsidP="004776B4">
      <w:pPr>
        <w:jc w:val="both"/>
      </w:pPr>
    </w:p>
    <w:sectPr w:rsidR="002F6D31" w:rsidRPr="00D57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1675A"/>
    <w:multiLevelType w:val="hybridMultilevel"/>
    <w:tmpl w:val="1FA8CE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E184188"/>
    <w:multiLevelType w:val="multilevel"/>
    <w:tmpl w:val="74E4D75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49"/>
    <w:rsid w:val="000049E9"/>
    <w:rsid w:val="00027450"/>
    <w:rsid w:val="00060D1E"/>
    <w:rsid w:val="000D1246"/>
    <w:rsid w:val="000D17D4"/>
    <w:rsid w:val="000D2AB3"/>
    <w:rsid w:val="000D3623"/>
    <w:rsid w:val="000F2916"/>
    <w:rsid w:val="000F676D"/>
    <w:rsid w:val="001158F0"/>
    <w:rsid w:val="00122298"/>
    <w:rsid w:val="001856B8"/>
    <w:rsid w:val="0019532B"/>
    <w:rsid w:val="001D7B70"/>
    <w:rsid w:val="001E4585"/>
    <w:rsid w:val="001F6D07"/>
    <w:rsid w:val="00201CF4"/>
    <w:rsid w:val="00227D90"/>
    <w:rsid w:val="002332D5"/>
    <w:rsid w:val="00236B0D"/>
    <w:rsid w:val="00237FC1"/>
    <w:rsid w:val="00242105"/>
    <w:rsid w:val="00250F20"/>
    <w:rsid w:val="00270645"/>
    <w:rsid w:val="0028002D"/>
    <w:rsid w:val="002947B3"/>
    <w:rsid w:val="002C6414"/>
    <w:rsid w:val="002F6435"/>
    <w:rsid w:val="002F6D31"/>
    <w:rsid w:val="003020D7"/>
    <w:rsid w:val="00314C6C"/>
    <w:rsid w:val="00315735"/>
    <w:rsid w:val="003268D8"/>
    <w:rsid w:val="00327B03"/>
    <w:rsid w:val="00335714"/>
    <w:rsid w:val="00345A8F"/>
    <w:rsid w:val="00347386"/>
    <w:rsid w:val="00353B34"/>
    <w:rsid w:val="00357FEB"/>
    <w:rsid w:val="0036476C"/>
    <w:rsid w:val="0037298A"/>
    <w:rsid w:val="00385DBA"/>
    <w:rsid w:val="003D2780"/>
    <w:rsid w:val="004000C3"/>
    <w:rsid w:val="00406E17"/>
    <w:rsid w:val="00410F62"/>
    <w:rsid w:val="0042479D"/>
    <w:rsid w:val="00424B8E"/>
    <w:rsid w:val="00432C1F"/>
    <w:rsid w:val="00435240"/>
    <w:rsid w:val="00442797"/>
    <w:rsid w:val="004627DE"/>
    <w:rsid w:val="004776B4"/>
    <w:rsid w:val="0048492B"/>
    <w:rsid w:val="00487E01"/>
    <w:rsid w:val="0049659C"/>
    <w:rsid w:val="004B6B17"/>
    <w:rsid w:val="004D16B0"/>
    <w:rsid w:val="004D1A49"/>
    <w:rsid w:val="004E1F25"/>
    <w:rsid w:val="004E5BF9"/>
    <w:rsid w:val="004F6082"/>
    <w:rsid w:val="004F7995"/>
    <w:rsid w:val="00501AA5"/>
    <w:rsid w:val="0050369A"/>
    <w:rsid w:val="005553BC"/>
    <w:rsid w:val="005B32F7"/>
    <w:rsid w:val="005B3B0E"/>
    <w:rsid w:val="005E4DF2"/>
    <w:rsid w:val="00604F36"/>
    <w:rsid w:val="0060724E"/>
    <w:rsid w:val="006117D2"/>
    <w:rsid w:val="00630653"/>
    <w:rsid w:val="00636931"/>
    <w:rsid w:val="006419EA"/>
    <w:rsid w:val="00654233"/>
    <w:rsid w:val="00655551"/>
    <w:rsid w:val="00674797"/>
    <w:rsid w:val="0068636B"/>
    <w:rsid w:val="00694AB8"/>
    <w:rsid w:val="00696D49"/>
    <w:rsid w:val="006B6CB1"/>
    <w:rsid w:val="006B6DEB"/>
    <w:rsid w:val="006C1FBD"/>
    <w:rsid w:val="006C2CEA"/>
    <w:rsid w:val="006C7824"/>
    <w:rsid w:val="006D62E3"/>
    <w:rsid w:val="006E2208"/>
    <w:rsid w:val="006F6703"/>
    <w:rsid w:val="007024E4"/>
    <w:rsid w:val="00703DDE"/>
    <w:rsid w:val="007053A3"/>
    <w:rsid w:val="00705C7F"/>
    <w:rsid w:val="007102F9"/>
    <w:rsid w:val="007137A4"/>
    <w:rsid w:val="00722235"/>
    <w:rsid w:val="00723BA6"/>
    <w:rsid w:val="00723C83"/>
    <w:rsid w:val="00761829"/>
    <w:rsid w:val="007877C0"/>
    <w:rsid w:val="007B01D6"/>
    <w:rsid w:val="007B0E2E"/>
    <w:rsid w:val="007C1B06"/>
    <w:rsid w:val="007E5D7A"/>
    <w:rsid w:val="007F47DF"/>
    <w:rsid w:val="007F48EF"/>
    <w:rsid w:val="007F78C1"/>
    <w:rsid w:val="00811B65"/>
    <w:rsid w:val="008138AC"/>
    <w:rsid w:val="00822815"/>
    <w:rsid w:val="00832756"/>
    <w:rsid w:val="0085782F"/>
    <w:rsid w:val="00876512"/>
    <w:rsid w:val="008D1C47"/>
    <w:rsid w:val="008E7E10"/>
    <w:rsid w:val="008F0F55"/>
    <w:rsid w:val="00901ACE"/>
    <w:rsid w:val="00903919"/>
    <w:rsid w:val="00910A3B"/>
    <w:rsid w:val="009257A9"/>
    <w:rsid w:val="00935FFA"/>
    <w:rsid w:val="0094373F"/>
    <w:rsid w:val="009540FE"/>
    <w:rsid w:val="00972D06"/>
    <w:rsid w:val="0097505C"/>
    <w:rsid w:val="00976241"/>
    <w:rsid w:val="00976565"/>
    <w:rsid w:val="00982A8B"/>
    <w:rsid w:val="00991ED1"/>
    <w:rsid w:val="009A1E12"/>
    <w:rsid w:val="009B1665"/>
    <w:rsid w:val="009B43C1"/>
    <w:rsid w:val="009B6DFD"/>
    <w:rsid w:val="009C7A95"/>
    <w:rsid w:val="009D500E"/>
    <w:rsid w:val="009E3009"/>
    <w:rsid w:val="009E303C"/>
    <w:rsid w:val="009F3A16"/>
    <w:rsid w:val="00A21A0D"/>
    <w:rsid w:val="00A45D47"/>
    <w:rsid w:val="00A576FB"/>
    <w:rsid w:val="00A73425"/>
    <w:rsid w:val="00A77812"/>
    <w:rsid w:val="00A87FEC"/>
    <w:rsid w:val="00A91555"/>
    <w:rsid w:val="00AA4235"/>
    <w:rsid w:val="00AE0B67"/>
    <w:rsid w:val="00B1116D"/>
    <w:rsid w:val="00B13036"/>
    <w:rsid w:val="00B20247"/>
    <w:rsid w:val="00B21ED8"/>
    <w:rsid w:val="00B4243A"/>
    <w:rsid w:val="00B526D8"/>
    <w:rsid w:val="00B541F1"/>
    <w:rsid w:val="00B734CC"/>
    <w:rsid w:val="00B747D0"/>
    <w:rsid w:val="00BA3D3E"/>
    <w:rsid w:val="00BB3A22"/>
    <w:rsid w:val="00BC2862"/>
    <w:rsid w:val="00BC6973"/>
    <w:rsid w:val="00BD0D88"/>
    <w:rsid w:val="00BD1C5E"/>
    <w:rsid w:val="00BE1038"/>
    <w:rsid w:val="00BE6413"/>
    <w:rsid w:val="00C26261"/>
    <w:rsid w:val="00C27BB0"/>
    <w:rsid w:val="00C34728"/>
    <w:rsid w:val="00C551B3"/>
    <w:rsid w:val="00C75C79"/>
    <w:rsid w:val="00C75F7F"/>
    <w:rsid w:val="00C77861"/>
    <w:rsid w:val="00CB42F0"/>
    <w:rsid w:val="00CC7430"/>
    <w:rsid w:val="00CE021B"/>
    <w:rsid w:val="00CE282C"/>
    <w:rsid w:val="00CF7254"/>
    <w:rsid w:val="00D02B68"/>
    <w:rsid w:val="00D06E41"/>
    <w:rsid w:val="00D17048"/>
    <w:rsid w:val="00D20FE2"/>
    <w:rsid w:val="00D26E46"/>
    <w:rsid w:val="00D40629"/>
    <w:rsid w:val="00D4781F"/>
    <w:rsid w:val="00D57492"/>
    <w:rsid w:val="00D742F3"/>
    <w:rsid w:val="00D75BC7"/>
    <w:rsid w:val="00D77FA2"/>
    <w:rsid w:val="00D850F2"/>
    <w:rsid w:val="00D86DF8"/>
    <w:rsid w:val="00D935DD"/>
    <w:rsid w:val="00DA1A40"/>
    <w:rsid w:val="00DB13B6"/>
    <w:rsid w:val="00DD7A0A"/>
    <w:rsid w:val="00DE7857"/>
    <w:rsid w:val="00E10603"/>
    <w:rsid w:val="00E11844"/>
    <w:rsid w:val="00E176C4"/>
    <w:rsid w:val="00E34F33"/>
    <w:rsid w:val="00E37E76"/>
    <w:rsid w:val="00E40F7E"/>
    <w:rsid w:val="00E53C0E"/>
    <w:rsid w:val="00E56BF7"/>
    <w:rsid w:val="00E56CC7"/>
    <w:rsid w:val="00E605A8"/>
    <w:rsid w:val="00E6514C"/>
    <w:rsid w:val="00E9612A"/>
    <w:rsid w:val="00EA1F25"/>
    <w:rsid w:val="00EA72C8"/>
    <w:rsid w:val="00EB4BDB"/>
    <w:rsid w:val="00EB6549"/>
    <w:rsid w:val="00EB6BD7"/>
    <w:rsid w:val="00EC165A"/>
    <w:rsid w:val="00ED70F8"/>
    <w:rsid w:val="00EE1757"/>
    <w:rsid w:val="00EE2FB5"/>
    <w:rsid w:val="00EF10E5"/>
    <w:rsid w:val="00F06D56"/>
    <w:rsid w:val="00F0795C"/>
    <w:rsid w:val="00F124AE"/>
    <w:rsid w:val="00F254E1"/>
    <w:rsid w:val="00F31C9E"/>
    <w:rsid w:val="00F43CBA"/>
    <w:rsid w:val="00F55DF9"/>
    <w:rsid w:val="00F62E94"/>
    <w:rsid w:val="00F70BE0"/>
    <w:rsid w:val="00F854E0"/>
    <w:rsid w:val="00FA77A4"/>
    <w:rsid w:val="00FC3E6E"/>
    <w:rsid w:val="00FD093F"/>
    <w:rsid w:val="00FD4BB7"/>
    <w:rsid w:val="00FF6E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EC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FFA"/>
    <w:pPr>
      <w:ind w:left="720"/>
      <w:contextualSpacing/>
    </w:pPr>
  </w:style>
  <w:style w:type="character" w:styleId="lev">
    <w:name w:val="Strong"/>
    <w:basedOn w:val="Policepardfaut"/>
    <w:uiPriority w:val="22"/>
    <w:qFormat/>
    <w:rsid w:val="00910A3B"/>
    <w:rPr>
      <w:b/>
      <w:bCs/>
    </w:rPr>
  </w:style>
  <w:style w:type="character" w:styleId="Accentuation">
    <w:name w:val="Emphasis"/>
    <w:basedOn w:val="Policepardfaut"/>
    <w:uiPriority w:val="20"/>
    <w:qFormat/>
    <w:rsid w:val="00D86DF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FFA"/>
    <w:pPr>
      <w:ind w:left="720"/>
      <w:contextualSpacing/>
    </w:pPr>
  </w:style>
  <w:style w:type="character" w:styleId="lev">
    <w:name w:val="Strong"/>
    <w:basedOn w:val="Policepardfaut"/>
    <w:uiPriority w:val="22"/>
    <w:qFormat/>
    <w:rsid w:val="00910A3B"/>
    <w:rPr>
      <w:b/>
      <w:bCs/>
    </w:rPr>
  </w:style>
  <w:style w:type="character" w:styleId="Accentuation">
    <w:name w:val="Emphasis"/>
    <w:basedOn w:val="Policepardfaut"/>
    <w:uiPriority w:val="20"/>
    <w:qFormat/>
    <w:rsid w:val="00D86D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TotalTime>
  <Pages>13</Pages>
  <Words>6106</Words>
  <Characters>33588</Characters>
  <Application>Microsoft Macintosh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JAHO Sofia</dc:creator>
  <cp:keywords/>
  <dc:description/>
  <cp:lastModifiedBy>Monika Spano</cp:lastModifiedBy>
  <cp:revision>154</cp:revision>
  <dcterms:created xsi:type="dcterms:W3CDTF">2020-11-03T08:58:00Z</dcterms:created>
  <dcterms:modified xsi:type="dcterms:W3CDTF">2020-11-26T09:43:00Z</dcterms:modified>
</cp:coreProperties>
</file>