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6FA6D" w14:textId="4CE6ABE3" w:rsidR="00631D71" w:rsidRPr="00631D71" w:rsidRDefault="00631D71" w:rsidP="00631D71">
      <w:pPr>
        <w:rPr>
          <w:b/>
          <w:bCs/>
        </w:rPr>
      </w:pPr>
      <w:r w:rsidRPr="00631D71">
        <w:rPr>
          <w:b/>
          <w:bCs/>
        </w:rPr>
        <w:t>Editorial Comments:</w:t>
      </w:r>
    </w:p>
    <w:p w14:paraId="7BCD646C" w14:textId="1B064645" w:rsidR="00631D71" w:rsidRDefault="00631D71" w:rsidP="00631D71">
      <w:r>
        <w:t>Please take this opportunity to thoroughly proofread the manuscript to ensure that there are no spelling or grammatical errors.</w:t>
      </w:r>
    </w:p>
    <w:p w14:paraId="1192805E" w14:textId="77777777" w:rsidR="00631D71" w:rsidRPr="00631D71" w:rsidRDefault="00631D71" w:rsidP="00631D71">
      <w:pPr>
        <w:rPr>
          <w:i/>
          <w:iCs/>
        </w:rPr>
      </w:pPr>
      <w:r w:rsidRPr="00631D71">
        <w:rPr>
          <w:i/>
          <w:iCs/>
        </w:rPr>
        <w:t>• Protocol Detail:</w:t>
      </w:r>
    </w:p>
    <w:p w14:paraId="3C5356D0" w14:textId="77777777" w:rsidR="00631D71" w:rsidRDefault="00631D71" w:rsidP="00631D71">
      <w:r>
        <w:t>1) Please use the imperative voice for ALL steps.</w:t>
      </w:r>
    </w:p>
    <w:p w14:paraId="0F5D4842" w14:textId="485D0758" w:rsidR="00631D71" w:rsidRDefault="00631D71" w:rsidP="00631D71">
      <w:r>
        <w:t xml:space="preserve">2) Please note that your protocol will be used to generate the script for the </w:t>
      </w:r>
      <w:proofErr w:type="gramStart"/>
      <w:r>
        <w:t>video, and</w:t>
      </w:r>
      <w:proofErr w:type="gramEnd"/>
      <w:r>
        <w:t xml:space="preserve"> must contain everything that you would like shown in the video.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p>
    <w:p w14:paraId="7586DB43" w14:textId="33EF99AE" w:rsidR="00631D71" w:rsidRDefault="00631D71" w:rsidP="00631D71">
      <w:r>
        <w:t xml:space="preserve">• </w:t>
      </w:r>
      <w:r w:rsidRPr="00631D71">
        <w:rPr>
          <w:i/>
          <w:iCs/>
        </w:rPr>
        <w:t>Protocol Numbering:</w:t>
      </w:r>
      <w:r>
        <w:t xml:space="preserve"> all steps should be lined up at the left margin with no indentations. There must also be a one-line space between each protocol step.</w:t>
      </w:r>
    </w:p>
    <w:p w14:paraId="1A2B5435" w14:textId="09E77278" w:rsidR="00631D71" w:rsidRDefault="00631D71" w:rsidP="00631D71">
      <w:r>
        <w:t xml:space="preserve">• </w:t>
      </w:r>
      <w:r w:rsidRPr="00631D71">
        <w:rPr>
          <w:i/>
          <w:iCs/>
        </w:rPr>
        <w:t>Protocol Highlight:</w:t>
      </w:r>
      <w: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0B4A39BE" w14:textId="77777777" w:rsidR="00631D71" w:rsidRDefault="00631D71" w:rsidP="00631D71">
      <w: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3995E240" w14:textId="77777777" w:rsidR="00631D71" w:rsidRDefault="00631D71" w:rsidP="00631D71">
      <w:r>
        <w:t>2) The highlighted steps should form a cohesive narrative, that is, there must be a logical flow from one highlighted step to the next.</w:t>
      </w:r>
    </w:p>
    <w:p w14:paraId="46157BE1" w14:textId="77777777" w:rsidR="00631D71" w:rsidRDefault="00631D71" w:rsidP="00631D71">
      <w:r>
        <w:t>3) Please highlight complete sentences (not parts of sentences). Include sub-headings and spaces when calculating the final highlighted length.</w:t>
      </w:r>
    </w:p>
    <w:p w14:paraId="0BC1C522" w14:textId="44B19D9A" w:rsidR="00631D71" w:rsidRDefault="00631D71" w:rsidP="00631D71">
      <w:r>
        <w:t>4) Notes cannot be filmed and should be excluded from highlighting.</w:t>
      </w:r>
    </w:p>
    <w:p w14:paraId="57B65591" w14:textId="6CF7E64C" w:rsidR="00631D71" w:rsidRDefault="00631D71" w:rsidP="00631D71">
      <w:r>
        <w:t xml:space="preserve">• </w:t>
      </w:r>
      <w:r w:rsidRPr="00631D71">
        <w:rPr>
          <w:i/>
          <w:iCs/>
        </w:rPr>
        <w:t>Discussion:</w:t>
      </w:r>
      <w:r>
        <w:t xml:space="preserve"> </w:t>
      </w:r>
      <w:proofErr w:type="spellStart"/>
      <w:r>
        <w:t>JoVE</w:t>
      </w:r>
      <w:proofErr w:type="spellEnd"/>
      <w: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1476CF0" w14:textId="3E2BB5E5" w:rsidR="00631D71" w:rsidRDefault="00631D71" w:rsidP="00631D71">
      <w:r>
        <w:t xml:space="preserve">• </w:t>
      </w:r>
      <w:r w:rsidRPr="00631D71">
        <w:rPr>
          <w:i/>
          <w:iCs/>
        </w:rPr>
        <w:t>References:</w:t>
      </w:r>
      <w:r>
        <w:t xml:space="preserve"> Please spell out journal names.</w:t>
      </w:r>
    </w:p>
    <w:p w14:paraId="4A9CDB79" w14:textId="5DE29335" w:rsidR="00693F76" w:rsidRDefault="00631D71" w:rsidP="00631D71">
      <w: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xml:space="preserve">)" section. </w:t>
      </w:r>
      <w:r>
        <w:lastRenderedPageBreak/>
        <w:t>Please also cite the figure appropriately in the figure legend, i.e. "This figure has been modified from [citation]."</w:t>
      </w:r>
    </w:p>
    <w:p w14:paraId="4A3C6918" w14:textId="0A98A563" w:rsidR="00631D71" w:rsidRDefault="00631D71" w:rsidP="00631D71"/>
    <w:p w14:paraId="7E083E53" w14:textId="77777777" w:rsidR="00631D71" w:rsidRPr="00631D71" w:rsidRDefault="00631D71" w:rsidP="00631D71">
      <w:pPr>
        <w:rPr>
          <w:b/>
          <w:bCs/>
        </w:rPr>
      </w:pPr>
      <w:r w:rsidRPr="00631D71">
        <w:rPr>
          <w:b/>
          <w:bCs/>
        </w:rPr>
        <w:t xml:space="preserve">Comments from Peer-Reviewers: </w:t>
      </w:r>
    </w:p>
    <w:p w14:paraId="675E3011" w14:textId="77777777" w:rsidR="00631D71" w:rsidRPr="00631D71" w:rsidRDefault="00631D71" w:rsidP="00631D71">
      <w:pPr>
        <w:rPr>
          <w:b/>
          <w:bCs/>
        </w:rPr>
      </w:pPr>
      <w:r w:rsidRPr="00631D71">
        <w:rPr>
          <w:b/>
          <w:bCs/>
        </w:rPr>
        <w:t>Reviewer #1:</w:t>
      </w:r>
    </w:p>
    <w:p w14:paraId="2366DAF6" w14:textId="77777777" w:rsidR="00631D71" w:rsidRDefault="00631D71" w:rsidP="00631D71">
      <w:r w:rsidRPr="00631D71">
        <w:rPr>
          <w:u w:val="single"/>
        </w:rPr>
        <w:t>Manuscript Summary</w:t>
      </w:r>
      <w:r>
        <w:t>:</w:t>
      </w:r>
    </w:p>
    <w:p w14:paraId="3CB6D6CC" w14:textId="7938801F" w:rsidR="00631D71" w:rsidRDefault="00631D71" w:rsidP="00631D71">
      <w:r>
        <w:t>Thanks to authors for sharing their work on this important subject in the form of methods paper.</w:t>
      </w:r>
    </w:p>
    <w:p w14:paraId="4D5B370F" w14:textId="77777777" w:rsidR="00631D71" w:rsidRPr="00631D71" w:rsidRDefault="00631D71" w:rsidP="00631D71">
      <w:pPr>
        <w:rPr>
          <w:u w:val="single"/>
        </w:rPr>
      </w:pPr>
      <w:r w:rsidRPr="00631D71">
        <w:rPr>
          <w:u w:val="single"/>
        </w:rPr>
        <w:t>Major Concerns:</w:t>
      </w:r>
    </w:p>
    <w:p w14:paraId="4DD04688" w14:textId="6FE85A52" w:rsidR="00631D71" w:rsidRDefault="00631D71" w:rsidP="00631D71">
      <w:r>
        <w:t>Authors need to revise their work to have a text that flows in appropriate manner and using correct tense of the verbs. The MS swishes between the use of present and past tense which creates some confusion. Most of these sections are presented like a recipe which are good for reader and user to follow. However other sections need to be revised, e.g. Sections 3.1., 4.3, 7.2 and 8.3 to mention some examples. Authors need to carefully revise this throughout the MS.</w:t>
      </w:r>
    </w:p>
    <w:p w14:paraId="7D758CA8" w14:textId="471D3537" w:rsidR="00631D71" w:rsidRDefault="00631D71" w:rsidP="00631D71">
      <w:r>
        <w:t>Conclusion section should be rewritten to be clear and includes relevant information derived from the study/developed method.</w:t>
      </w:r>
    </w:p>
    <w:p w14:paraId="21A1FB99" w14:textId="77777777" w:rsidR="00631D71" w:rsidRPr="00631D71" w:rsidRDefault="00631D71" w:rsidP="00631D71">
      <w:pPr>
        <w:rPr>
          <w:u w:val="single"/>
        </w:rPr>
      </w:pPr>
      <w:r w:rsidRPr="00631D71">
        <w:rPr>
          <w:u w:val="single"/>
        </w:rPr>
        <w:t>Minor Concerns:</w:t>
      </w:r>
    </w:p>
    <w:p w14:paraId="0896B0C2" w14:textId="0402C3AF" w:rsidR="00631D71" w:rsidRPr="00631D71" w:rsidRDefault="00631D71" w:rsidP="00631D71">
      <w:pPr>
        <w:rPr>
          <w:i/>
          <w:iCs/>
        </w:rPr>
      </w:pPr>
      <w:r w:rsidRPr="00631D71">
        <w:rPr>
          <w:i/>
          <w:iCs/>
        </w:rPr>
        <w:t>Abstract</w:t>
      </w:r>
      <w:r>
        <w:rPr>
          <w:i/>
          <w:iCs/>
        </w:rPr>
        <w:t>:</w:t>
      </w:r>
    </w:p>
    <w:p w14:paraId="79C82FB9" w14:textId="01DC9E28" w:rsidR="00631D71" w:rsidRDefault="00631D71" w:rsidP="00631D71">
      <w:r>
        <w:t>"3D models of brain" start sentences with words and not numbers.</w:t>
      </w:r>
    </w:p>
    <w:p w14:paraId="0FDBD7F4" w14:textId="28FE2B8A" w:rsidR="00631D71" w:rsidRPr="00631D71" w:rsidRDefault="00631D71" w:rsidP="00631D71">
      <w:pPr>
        <w:rPr>
          <w:i/>
          <w:iCs/>
        </w:rPr>
      </w:pPr>
      <w:r w:rsidRPr="00631D71">
        <w:rPr>
          <w:i/>
          <w:iCs/>
        </w:rPr>
        <w:t>Introduction</w:t>
      </w:r>
      <w:r>
        <w:rPr>
          <w:i/>
          <w:iCs/>
        </w:rPr>
        <w:t>:</w:t>
      </w:r>
    </w:p>
    <w:p w14:paraId="7FF855F9" w14:textId="7277BB80" w:rsidR="00631D71" w:rsidRDefault="00631D71" w:rsidP="00631D71">
      <w:r>
        <w:t>"3D structures" write in full, abbreviated words of 3D. Once this is done use abbreviation subsequently, e.g. to replace the full words in "three-dimensional tools" in the second para of the intro sections. Revise all abbreviations and their subsequent use in the MS.</w:t>
      </w:r>
    </w:p>
    <w:p w14:paraId="2DE3EAC5" w14:textId="02648A41" w:rsidR="00631D71" w:rsidRDefault="00631D71" w:rsidP="00631D71">
      <w:r>
        <w:t>Correct "Independently of migration" to "Independent of migration"</w:t>
      </w:r>
    </w:p>
    <w:p w14:paraId="1BB24E87" w14:textId="77777777" w:rsidR="00631D71" w:rsidRDefault="00631D71" w:rsidP="00631D71">
      <w:r w:rsidRPr="00631D71">
        <w:rPr>
          <w:i/>
          <w:iCs/>
        </w:rPr>
        <w:t>Protocol</w:t>
      </w:r>
      <w:r>
        <w:t>:</w:t>
      </w:r>
    </w:p>
    <w:p w14:paraId="227B450C" w14:textId="5711F390" w:rsidR="00631D71" w:rsidRDefault="00631D71" w:rsidP="00631D71">
      <w:r>
        <w:t>You may consider changing "made of two sides" to "made of two parts"</w:t>
      </w:r>
    </w:p>
    <w:p w14:paraId="6E149315" w14:textId="014CDDF8" w:rsidR="00631D71" w:rsidRDefault="00631D71" w:rsidP="00631D71">
      <w:r>
        <w:t>Correct "</w:t>
      </w:r>
      <w:proofErr w:type="spellStart"/>
      <w:r>
        <w:t>Tricholoro</w:t>
      </w:r>
      <w:proofErr w:type="spellEnd"/>
      <w:r>
        <w:t xml:space="preserve"> </w:t>
      </w:r>
      <w:proofErr w:type="spellStart"/>
      <w:r>
        <w:t>perfluoroctyl</w:t>
      </w:r>
      <w:proofErr w:type="spellEnd"/>
      <w:r>
        <w:t>" to "Trichloro perfluorooctyl"</w:t>
      </w:r>
    </w:p>
    <w:p w14:paraId="1CD2AB9F" w14:textId="08E9F3BA" w:rsidR="00631D71" w:rsidRDefault="00631D71" w:rsidP="00631D71">
      <w:r>
        <w:t>Revise the following sentence for clarity "An alternative is to fabricate an aluminum mold the wafer sits inside of to improve flatness and reduce downstream confocal imaging time."</w:t>
      </w:r>
    </w:p>
    <w:p w14:paraId="21FDE47B" w14:textId="042D8A9A" w:rsidR="00631D71" w:rsidRDefault="00631D71" w:rsidP="00631D71">
      <w:r>
        <w:t>What is the average pore size in the polycarbonate membrane?</w:t>
      </w:r>
    </w:p>
    <w:p w14:paraId="551F91C7" w14:textId="2607065A" w:rsidR="00631D71" w:rsidRDefault="00631D71" w:rsidP="00631D71">
      <w:r>
        <w:t>You may consider changing "experimental terminus"</w:t>
      </w:r>
    </w:p>
    <w:p w14:paraId="37285CA8" w14:textId="60209C2F" w:rsidR="00631D71" w:rsidRDefault="00631D71" w:rsidP="00631D71">
      <w:r>
        <w:t>In section 7.2. instead of citing paper Doi cite as a regular reference</w:t>
      </w:r>
    </w:p>
    <w:p w14:paraId="579C136E" w14:textId="77777777" w:rsidR="00631D71" w:rsidRDefault="00631D71" w:rsidP="00631D71"/>
    <w:p w14:paraId="19A242CC" w14:textId="77777777" w:rsidR="00631D71" w:rsidRPr="00E31FD1" w:rsidRDefault="00631D71" w:rsidP="00631D71">
      <w:pPr>
        <w:rPr>
          <w:b/>
          <w:bCs/>
        </w:rPr>
      </w:pPr>
      <w:r w:rsidRPr="00E31FD1">
        <w:rPr>
          <w:b/>
          <w:bCs/>
        </w:rPr>
        <w:lastRenderedPageBreak/>
        <w:t>Reviewer #2:</w:t>
      </w:r>
    </w:p>
    <w:p w14:paraId="00E94BCD" w14:textId="77777777" w:rsidR="00631D71" w:rsidRPr="00E31FD1" w:rsidRDefault="00631D71" w:rsidP="00631D71">
      <w:pPr>
        <w:rPr>
          <w:u w:val="single"/>
        </w:rPr>
      </w:pPr>
      <w:r w:rsidRPr="00E31FD1">
        <w:rPr>
          <w:u w:val="single"/>
        </w:rPr>
        <w:t>Manuscript Summary:</w:t>
      </w:r>
    </w:p>
    <w:p w14:paraId="56A8A3D3" w14:textId="57612329" w:rsidR="00631D71" w:rsidRDefault="00631D71" w:rsidP="00631D71">
      <w:r>
        <w:t>This is a good manuscript on an implementation to study cellular responses during brain metastasis on blood brain niche using 3D in vitro microfluidic tumor microenvironment model and machine learning technique.</w:t>
      </w:r>
    </w:p>
    <w:p w14:paraId="1EA1C616" w14:textId="77777777" w:rsidR="00631D71" w:rsidRPr="00E31FD1" w:rsidRDefault="00631D71" w:rsidP="00631D71">
      <w:pPr>
        <w:rPr>
          <w:u w:val="single"/>
        </w:rPr>
      </w:pPr>
      <w:r w:rsidRPr="00E31FD1">
        <w:rPr>
          <w:u w:val="single"/>
        </w:rPr>
        <w:t>Major Concerns:</w:t>
      </w:r>
    </w:p>
    <w:p w14:paraId="064882C7" w14:textId="5E1499E7" w:rsidR="00631D71" w:rsidRDefault="00631D71" w:rsidP="00631D71">
      <w:r>
        <w:t>Although the authors demonstrated the claim for the novelty of this approach used in the manuscript and showed scientific research in the manuscript, the rationales for the approach are not quite convincing to be published in Journal of Visualized Experiments since there are some experimental designs that need more clarification to rationalize the approach.</w:t>
      </w:r>
    </w:p>
    <w:p w14:paraId="26CDC324" w14:textId="77777777" w:rsidR="00631D71" w:rsidRPr="00E31FD1" w:rsidRDefault="00631D71" w:rsidP="00631D71">
      <w:pPr>
        <w:rPr>
          <w:u w:val="single"/>
        </w:rPr>
      </w:pPr>
      <w:r w:rsidRPr="00E31FD1">
        <w:rPr>
          <w:u w:val="single"/>
        </w:rPr>
        <w:t>Minor Concerns:</w:t>
      </w:r>
    </w:p>
    <w:p w14:paraId="03502CA2" w14:textId="448EB97B" w:rsidR="00631D71" w:rsidRDefault="00631D71" w:rsidP="00631D71">
      <w:r>
        <w:t>Here are some issues that can help improve this manuscript.</w:t>
      </w:r>
    </w:p>
    <w:p w14:paraId="35CCFB93" w14:textId="77777777" w:rsidR="00631D71" w:rsidRDefault="00631D71" w:rsidP="00631D71">
      <w:r>
        <w:t>1. It is necessary to more convincingly emphasize why the astrocytic microenvironment should be constructed to recapitulate blood brain niche in terms of physiological relevance.</w:t>
      </w:r>
    </w:p>
    <w:p w14:paraId="13DBFD24" w14:textId="77777777" w:rsidR="00631D71" w:rsidRDefault="00631D71" w:rsidP="00631D71">
      <w:r>
        <w:t>2. It should be addressed why the measurement of sphericity is important to understand metastatic tumor traits.</w:t>
      </w:r>
    </w:p>
    <w:p w14:paraId="798B042C" w14:textId="77777777" w:rsidR="00631D71" w:rsidRDefault="00631D71" w:rsidP="00631D71">
      <w:r>
        <w:t>3. Figure 3A, there should be more detailed indications for cross-section and top view scheme for this device.</w:t>
      </w:r>
    </w:p>
    <w:p w14:paraId="652C11BB" w14:textId="77777777" w:rsidR="00631D71" w:rsidRDefault="00631D71" w:rsidP="00631D71">
      <w:r>
        <w:t xml:space="preserve">4. Figure 3B, it is necessary to add an axis title to the horizontal axis in the chart, where high and low mean endothelial coverage of </w:t>
      </w:r>
      <w:proofErr w:type="spellStart"/>
      <w:r>
        <w:t>μmBBN</w:t>
      </w:r>
      <w:proofErr w:type="spellEnd"/>
      <w:r>
        <w:t xml:space="preserve"> devices.</w:t>
      </w:r>
    </w:p>
    <w:p w14:paraId="66B1159D" w14:textId="77777777" w:rsidR="00631D71" w:rsidRDefault="00631D71" w:rsidP="00631D71">
      <w:r>
        <w:t>5. Figure 3C and 3D, there should be an additional scheme for the platform to indicate the location of the endothelial cells layer in the platform.</w:t>
      </w:r>
    </w:p>
    <w:p w14:paraId="32970A58" w14:textId="77777777" w:rsidR="00631D71" w:rsidRDefault="00631D71" w:rsidP="00631D71">
      <w:r>
        <w:t>6. Figure 3C, it is necessary to demonstrate the representative confocal image, which shows proteins to mark barrier structures such as ZO-1 for a confluent endothelial barrier condition.</w:t>
      </w:r>
    </w:p>
    <w:p w14:paraId="6774916E" w14:textId="77777777" w:rsidR="00631D71" w:rsidRDefault="00631D71" w:rsidP="00631D71">
      <w:r>
        <w:t>7. Figure 4, there should be testing of the statistical significance of results for all graphs.</w:t>
      </w:r>
    </w:p>
    <w:p w14:paraId="1D0D89BA" w14:textId="326E7881" w:rsidR="00631D71" w:rsidRDefault="00631D71" w:rsidP="00631D71">
      <w:r>
        <w:t>8. Figure 4E and 4F, is there any reason why there is a substantial difference in cellular volume between MDA-MB-231-GFP cells and MDA-MB-231-BR-GFP cells with respect to their characteristics.</w:t>
      </w:r>
    </w:p>
    <w:p w14:paraId="5311B804" w14:textId="69CD5268" w:rsidR="00E31FD1" w:rsidRDefault="00E31FD1" w:rsidP="00631D71"/>
    <w:p w14:paraId="4C4F1974" w14:textId="77777777" w:rsidR="0063597D" w:rsidRDefault="0063597D">
      <w:pPr>
        <w:rPr>
          <w:b/>
          <w:bCs/>
        </w:rPr>
      </w:pPr>
      <w:r>
        <w:rPr>
          <w:b/>
          <w:bCs/>
        </w:rPr>
        <w:br w:type="page"/>
      </w:r>
    </w:p>
    <w:p w14:paraId="04DF61A3" w14:textId="605587FF" w:rsidR="00E31FD1" w:rsidRDefault="00E31FD1" w:rsidP="00631D71">
      <w:pPr>
        <w:rPr>
          <w:b/>
          <w:bCs/>
        </w:rPr>
      </w:pPr>
      <w:r>
        <w:rPr>
          <w:b/>
          <w:bCs/>
        </w:rPr>
        <w:lastRenderedPageBreak/>
        <w:t>Response to Reviewers</w:t>
      </w:r>
    </w:p>
    <w:p w14:paraId="16A90B62" w14:textId="1B51B403" w:rsidR="00C611F6" w:rsidRDefault="00E31FD1" w:rsidP="00C611F6">
      <w:r>
        <w:t>We thank the reviewers for their insightful comments to improve our manuscript. Please find each comment listed below and our response.</w:t>
      </w:r>
      <w:r w:rsidR="003E69CD">
        <w:t xml:space="preserve"> </w:t>
      </w:r>
      <w:r>
        <w:t xml:space="preserve">The revised manuscript presents a methodology to glean cellular responses within a microfluidic </w:t>
      </w:r>
      <w:r w:rsidR="0083626B">
        <w:t>blood brain</w:t>
      </w:r>
      <w:r>
        <w:t xml:space="preserve"> niche chip using confocal tomography and machine learning.</w:t>
      </w:r>
    </w:p>
    <w:p w14:paraId="2873A551" w14:textId="77777777" w:rsidR="00E2557B" w:rsidRPr="00E2557B" w:rsidRDefault="00E2557B" w:rsidP="00C611F6"/>
    <w:p w14:paraId="5B01FDBA" w14:textId="456389C4" w:rsidR="00C611F6" w:rsidRPr="00C611F6" w:rsidRDefault="00C611F6" w:rsidP="00C611F6">
      <w:pPr>
        <w:rPr>
          <w:b/>
          <w:bCs/>
        </w:rPr>
      </w:pPr>
      <w:r w:rsidRPr="00C611F6">
        <w:rPr>
          <w:b/>
          <w:bCs/>
        </w:rPr>
        <w:t>Editorial Comments:</w:t>
      </w:r>
    </w:p>
    <w:p w14:paraId="766FA8C6" w14:textId="75F4C7F5" w:rsidR="00C611F6" w:rsidRDefault="00C611F6" w:rsidP="00C611F6">
      <w:pPr>
        <w:rPr>
          <w:b/>
          <w:bCs/>
        </w:rPr>
      </w:pPr>
      <w:r w:rsidRPr="00C611F6">
        <w:rPr>
          <w:b/>
          <w:bCs/>
        </w:rPr>
        <w:t>Please take this opportunity to thoroughly proofread the manuscript to ensure that there are no spelling or grammatical errors.</w:t>
      </w:r>
    </w:p>
    <w:p w14:paraId="57B6B479" w14:textId="54C00D44" w:rsidR="003E69CD" w:rsidRPr="00E2557B" w:rsidRDefault="003E69CD" w:rsidP="00C611F6">
      <w:r w:rsidRPr="00453E6A">
        <w:t>Response:</w:t>
      </w:r>
      <w:r w:rsidR="00453E6A" w:rsidRPr="00453E6A">
        <w:t xml:space="preserve"> The</w:t>
      </w:r>
      <w:r w:rsidR="00453E6A">
        <w:t xml:space="preserve"> authors have reviewed the manuscript for spelling or grammatical errors.</w:t>
      </w:r>
    </w:p>
    <w:p w14:paraId="34AABCD3" w14:textId="77777777" w:rsidR="00C611F6" w:rsidRPr="00C611F6" w:rsidRDefault="00C611F6" w:rsidP="00C611F6">
      <w:pPr>
        <w:rPr>
          <w:b/>
          <w:bCs/>
          <w:i/>
          <w:iCs/>
        </w:rPr>
      </w:pPr>
      <w:r w:rsidRPr="00C611F6">
        <w:rPr>
          <w:b/>
          <w:bCs/>
          <w:i/>
          <w:iCs/>
        </w:rPr>
        <w:t>• Protocol Detail:</w:t>
      </w:r>
    </w:p>
    <w:p w14:paraId="151ABF19" w14:textId="77777777" w:rsidR="00C611F6" w:rsidRPr="00C611F6" w:rsidRDefault="00C611F6" w:rsidP="00C611F6">
      <w:pPr>
        <w:rPr>
          <w:b/>
          <w:bCs/>
        </w:rPr>
      </w:pPr>
      <w:r w:rsidRPr="00C611F6">
        <w:rPr>
          <w:b/>
          <w:bCs/>
        </w:rPr>
        <w:t>1) Please use the imperative voice for ALL steps.</w:t>
      </w:r>
    </w:p>
    <w:p w14:paraId="13289F16" w14:textId="7799E02D" w:rsidR="00C611F6" w:rsidRPr="00C611F6" w:rsidRDefault="00C611F6" w:rsidP="00C611F6">
      <w:r w:rsidRPr="001124FB">
        <w:t>Response:</w:t>
      </w:r>
      <w:r w:rsidR="001124FB" w:rsidRPr="001124FB">
        <w:t xml:space="preserve"> We have</w:t>
      </w:r>
      <w:r w:rsidR="001124FB">
        <w:t xml:space="preserve"> amended several sections of the protocol so that it is in the imperative voice for all steps.</w:t>
      </w:r>
    </w:p>
    <w:p w14:paraId="3E21F0C2" w14:textId="3B26EC2C" w:rsidR="00C611F6" w:rsidRDefault="00C611F6" w:rsidP="00C611F6">
      <w:pPr>
        <w:rPr>
          <w:b/>
          <w:bCs/>
        </w:rPr>
      </w:pPr>
      <w:r w:rsidRPr="00C611F6">
        <w:rPr>
          <w:b/>
          <w:bCs/>
        </w:rPr>
        <w:t xml:space="preserve">2) Please note that your protocol will be used to generate the script for the </w:t>
      </w:r>
      <w:proofErr w:type="gramStart"/>
      <w:r w:rsidRPr="00C611F6">
        <w:rPr>
          <w:b/>
          <w:bCs/>
        </w:rPr>
        <w:t>video, and</w:t>
      </w:r>
      <w:proofErr w:type="gramEnd"/>
      <w:r w:rsidRPr="00C611F6">
        <w:rPr>
          <w:b/>
          <w:bCs/>
        </w:rPr>
        <w:t xml:space="preserve"> must contain everything that you would like shown in the video. Please add more specific details (e.g. button clicks for software actions, numerical values for settings, </w:t>
      </w:r>
      <w:proofErr w:type="spellStart"/>
      <w:r w:rsidRPr="00C611F6">
        <w:rPr>
          <w:b/>
          <w:bCs/>
        </w:rPr>
        <w:t>etc</w:t>
      </w:r>
      <w:proofErr w:type="spellEnd"/>
      <w:r w:rsidRPr="00C611F6">
        <w:rPr>
          <w:b/>
          <w:bCs/>
        </w:rPr>
        <w:t>) to your protocol steps. There should be enough detail in each step to supplement the actions seen in the video so that viewers can easily replicate the protocol.</w:t>
      </w:r>
    </w:p>
    <w:p w14:paraId="5FE94CB0" w14:textId="4D453822" w:rsidR="00654CDD" w:rsidRPr="003E69CD" w:rsidRDefault="003E69CD" w:rsidP="00C611F6">
      <w:r w:rsidRPr="00711F42">
        <w:t>Response:</w:t>
      </w:r>
      <w:r w:rsidR="00654CDD" w:rsidRPr="00711F42">
        <w:t xml:space="preserve"> We</w:t>
      </w:r>
      <w:r w:rsidR="00654CDD">
        <w:t xml:space="preserve"> have added more detail to the use of ImageJ to quantify the endothelial barrier coverage of the device in section 4.1. </w:t>
      </w:r>
      <w:r w:rsidR="00EA4055">
        <w:t>We believe viewers will easily be able to replicate the protocol</w:t>
      </w:r>
      <w:r w:rsidR="00137693">
        <w:t>. We have also expanded sections 7 and 8 to include more specific details of software actions, clicks and settings.</w:t>
      </w:r>
    </w:p>
    <w:p w14:paraId="20678824" w14:textId="79DC8EE9" w:rsidR="00C611F6" w:rsidRPr="00C611F6" w:rsidRDefault="00C611F6" w:rsidP="00C611F6">
      <w:pPr>
        <w:rPr>
          <w:b/>
          <w:bCs/>
        </w:rPr>
      </w:pPr>
      <w:r w:rsidRPr="00C611F6">
        <w:rPr>
          <w:b/>
          <w:bCs/>
        </w:rPr>
        <w:t xml:space="preserve">• </w:t>
      </w:r>
      <w:r w:rsidRPr="00C611F6">
        <w:rPr>
          <w:b/>
          <w:bCs/>
          <w:i/>
          <w:iCs/>
        </w:rPr>
        <w:t>Protocol Numbering:</w:t>
      </w:r>
      <w:r w:rsidRPr="00C611F6">
        <w:rPr>
          <w:b/>
          <w:bCs/>
        </w:rPr>
        <w:t xml:space="preserve"> all steps should be lined up at the left margin with no indentations. There must also be a one-line space between each protocol step.</w:t>
      </w:r>
    </w:p>
    <w:p w14:paraId="31C22D31" w14:textId="7F9F10F7" w:rsidR="00C611F6" w:rsidRDefault="00C611F6" w:rsidP="00C611F6">
      <w:r w:rsidRPr="00D66DEE">
        <w:t>Response:</w:t>
      </w:r>
      <w:r w:rsidR="00D66DEE" w:rsidRPr="00D66DEE">
        <w:t xml:space="preserve"> This</w:t>
      </w:r>
      <w:r w:rsidR="00D66DEE">
        <w:t xml:space="preserve"> has been edited in the manuscript.</w:t>
      </w:r>
    </w:p>
    <w:p w14:paraId="1798F377" w14:textId="187D58E8" w:rsidR="00C611F6" w:rsidRDefault="00C611F6" w:rsidP="00C611F6">
      <w:pPr>
        <w:rPr>
          <w:b/>
          <w:bCs/>
        </w:rPr>
      </w:pPr>
      <w:r w:rsidRPr="00C611F6">
        <w:rPr>
          <w:b/>
          <w:bCs/>
        </w:rPr>
        <w:t xml:space="preserve">• </w:t>
      </w:r>
      <w:r w:rsidRPr="00C611F6">
        <w:rPr>
          <w:b/>
          <w:bCs/>
          <w:i/>
          <w:iCs/>
        </w:rPr>
        <w:t>Protocol Highlight:</w:t>
      </w:r>
      <w:r w:rsidRPr="00C611F6">
        <w:rPr>
          <w:b/>
          <w:bCs/>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1BC88D22" w14:textId="502ABDEE" w:rsidR="00A34DF1" w:rsidRDefault="00A34DF1" w:rsidP="00C611F6">
      <w:pPr>
        <w:rPr>
          <w:b/>
          <w:bCs/>
        </w:rPr>
      </w:pPr>
      <w:r w:rsidRPr="00A34DF1">
        <w:rPr>
          <w:b/>
          <w:bC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12C5443B" w14:textId="52C193C7" w:rsidR="00A34DF1" w:rsidRDefault="00A34DF1" w:rsidP="00C611F6">
      <w:pPr>
        <w:rPr>
          <w:b/>
          <w:bCs/>
        </w:rPr>
      </w:pPr>
      <w:r w:rsidRPr="00A34DF1">
        <w:rPr>
          <w:b/>
          <w:bCs/>
        </w:rPr>
        <w:t>2) The highlighted steps should form a cohesive narrative, that is, there must be a logical flow from one highlighted step to the next.</w:t>
      </w:r>
    </w:p>
    <w:p w14:paraId="674F10F5" w14:textId="430B510A" w:rsidR="00A34DF1" w:rsidRDefault="00A34DF1" w:rsidP="00C611F6">
      <w:pPr>
        <w:rPr>
          <w:b/>
          <w:bCs/>
        </w:rPr>
      </w:pPr>
      <w:r w:rsidRPr="00A34DF1">
        <w:rPr>
          <w:b/>
          <w:bCs/>
        </w:rPr>
        <w:lastRenderedPageBreak/>
        <w:t>3) Please highlight complete sentences (not parts of sentences). Include sub-headings and spaces when calculating the final highlighted length.</w:t>
      </w:r>
    </w:p>
    <w:p w14:paraId="7A5F23CB" w14:textId="1C5DDBA1" w:rsidR="003E69CD" w:rsidRDefault="00A34DF1" w:rsidP="00C611F6">
      <w:pPr>
        <w:rPr>
          <w:b/>
          <w:bCs/>
        </w:rPr>
      </w:pPr>
      <w:r w:rsidRPr="00A34DF1">
        <w:rPr>
          <w:b/>
          <w:bCs/>
        </w:rPr>
        <w:t>4) Notes cannot be filmed and should be excluded from highlighting.</w:t>
      </w:r>
    </w:p>
    <w:p w14:paraId="42DB74C2" w14:textId="145ADC8D" w:rsidR="003E69CD" w:rsidRPr="00E2557B" w:rsidRDefault="00C611F6" w:rsidP="00C611F6">
      <w:r w:rsidRPr="00036953">
        <w:t>Response:</w:t>
      </w:r>
      <w:r w:rsidR="00036953" w:rsidRPr="00036953">
        <w:t xml:space="preserve"> </w:t>
      </w:r>
      <w:r w:rsidR="00A34DF1">
        <w:t xml:space="preserve">Our manuscript Protocol is approximately 8 pages in length. We have highlighted 2.5 pages of the Protocol text for filmable content based on your guidelines. </w:t>
      </w:r>
      <w:r w:rsidR="00036953" w:rsidRPr="00036953">
        <w:t>No</w:t>
      </w:r>
      <w:r w:rsidR="00036953">
        <w:t xml:space="preserve"> notes are included in this manuscript</w:t>
      </w:r>
      <w:r w:rsidR="00A34DF1">
        <w:t xml:space="preserve"> and thus are not included in the filmable content</w:t>
      </w:r>
      <w:r w:rsidR="00036953">
        <w:t>.</w:t>
      </w:r>
    </w:p>
    <w:p w14:paraId="0158063A" w14:textId="57ADD544" w:rsidR="00C611F6" w:rsidRPr="0078176D" w:rsidRDefault="00C611F6" w:rsidP="00C611F6">
      <w:pPr>
        <w:rPr>
          <w:b/>
          <w:bCs/>
        </w:rPr>
      </w:pPr>
      <w:r w:rsidRPr="00C611F6">
        <w:rPr>
          <w:b/>
          <w:bCs/>
        </w:rPr>
        <w:t xml:space="preserve">• </w:t>
      </w:r>
      <w:r w:rsidRPr="00C611F6">
        <w:rPr>
          <w:b/>
          <w:bCs/>
          <w:i/>
          <w:iCs/>
        </w:rPr>
        <w:t>Discussion:</w:t>
      </w:r>
      <w:r w:rsidRPr="00C611F6">
        <w:rPr>
          <w:b/>
          <w:bCs/>
        </w:rPr>
        <w:t xml:space="preserve"> </w:t>
      </w:r>
      <w:proofErr w:type="spellStart"/>
      <w:r w:rsidRPr="00C611F6">
        <w:rPr>
          <w:b/>
          <w:bCs/>
        </w:rPr>
        <w:t>JoVE</w:t>
      </w:r>
      <w:proofErr w:type="spellEnd"/>
      <w:r w:rsidRPr="00C611F6">
        <w:rPr>
          <w:b/>
          <w:bCs/>
        </w:rPr>
        <w:t xml:space="preserve"> articles are focused on the methods and the protocol, thus the discussion should be similarly focused. Please ensure that the discussion covers the following in detail and in paragraph form (3-6 </w:t>
      </w:r>
      <w:r w:rsidRPr="0078176D">
        <w:rPr>
          <w:b/>
          <w:bCs/>
        </w:rPr>
        <w:t>paragraphs): 1) modifications and troubleshooting, 2) limitations of the technique, 3) significance with respect to existing methods, 4) future applications and 5) critical steps within the protocol.</w:t>
      </w:r>
    </w:p>
    <w:p w14:paraId="511369F1" w14:textId="7CCBDAC5" w:rsidR="00C611F6" w:rsidRDefault="00C611F6" w:rsidP="00C611F6">
      <w:r w:rsidRPr="0078176D">
        <w:t>Response:</w:t>
      </w:r>
      <w:r w:rsidR="00016440" w:rsidRPr="0078176D">
        <w:t xml:space="preserve"> The</w:t>
      </w:r>
      <w:r w:rsidR="00016440">
        <w:t xml:space="preserve"> discussion has been changed to </w:t>
      </w:r>
      <w:r w:rsidR="00FB37AC">
        <w:t xml:space="preserve">cover each point in detail. </w:t>
      </w:r>
    </w:p>
    <w:p w14:paraId="28F393F9" w14:textId="2E3A286E" w:rsidR="00C611F6" w:rsidRPr="00C611F6" w:rsidRDefault="00C611F6" w:rsidP="00C611F6">
      <w:pPr>
        <w:rPr>
          <w:b/>
          <w:bCs/>
        </w:rPr>
      </w:pPr>
      <w:r w:rsidRPr="00C611F6">
        <w:rPr>
          <w:b/>
          <w:bCs/>
        </w:rPr>
        <w:t xml:space="preserve">• </w:t>
      </w:r>
      <w:r w:rsidRPr="00C611F6">
        <w:rPr>
          <w:b/>
          <w:bCs/>
          <w:i/>
          <w:iCs/>
        </w:rPr>
        <w:t>References:</w:t>
      </w:r>
      <w:r w:rsidRPr="00C611F6">
        <w:rPr>
          <w:b/>
          <w:bCs/>
        </w:rPr>
        <w:t xml:space="preserve"> Please spell out journal names.</w:t>
      </w:r>
    </w:p>
    <w:p w14:paraId="17099AB5" w14:textId="3394B7B2" w:rsidR="00C611F6" w:rsidRDefault="00C611F6" w:rsidP="00C611F6">
      <w:r w:rsidRPr="00593053">
        <w:t>Response:</w:t>
      </w:r>
      <w:r w:rsidR="00593053" w:rsidRPr="00593053">
        <w:t xml:space="preserve"> We</w:t>
      </w:r>
      <w:r w:rsidR="00593053">
        <w:t xml:space="preserve"> have used your endnote library file to format the reference section.</w:t>
      </w:r>
    </w:p>
    <w:p w14:paraId="23807414" w14:textId="55A9BD38" w:rsidR="00C611F6" w:rsidRPr="00C611F6" w:rsidRDefault="00C611F6" w:rsidP="00C611F6">
      <w:pPr>
        <w:rPr>
          <w:b/>
          <w:bCs/>
        </w:rPr>
      </w:pPr>
      <w:r w:rsidRPr="00C611F6">
        <w:rPr>
          <w:b/>
          <w:bCs/>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C611F6">
        <w:rPr>
          <w:b/>
          <w:bCs/>
        </w:rPr>
        <w:t>JoVE</w:t>
      </w:r>
      <w:proofErr w:type="spellEnd"/>
      <w:r w:rsidRPr="00C611F6">
        <w:rPr>
          <w:b/>
          <w:bCs/>
        </w:rPr>
        <w:t>)" section. Please also cite the figure appropriately in the figure legend, i.e. "This figure has been modified from [citation]."</w:t>
      </w:r>
    </w:p>
    <w:p w14:paraId="3171495B" w14:textId="70BCD436" w:rsidR="00C611F6" w:rsidRDefault="00C611F6" w:rsidP="00C611F6">
      <w:r w:rsidRPr="004C28A7">
        <w:t>Response:</w:t>
      </w:r>
      <w:r w:rsidR="004C28A7" w:rsidRPr="004C28A7">
        <w:t xml:space="preserve"> We have re-created a figure from a previous article published in Lab on a Chip. Please find included an email</w:t>
      </w:r>
      <w:r w:rsidR="004C28A7">
        <w:t xml:space="preserve"> from Ms. Chloe </w:t>
      </w:r>
      <w:proofErr w:type="spellStart"/>
      <w:r w:rsidR="004C28A7">
        <w:t>Szebrat</w:t>
      </w:r>
      <w:proofErr w:type="spellEnd"/>
      <w:r w:rsidR="004C28A7">
        <w:t>, a contracts and copyright executive from the Royal Society of Chemistry (RSC) that permits the re-use of figures from this publication. The figure is appropriately cited per RSC guidelines.</w:t>
      </w:r>
    </w:p>
    <w:p w14:paraId="11F1E039" w14:textId="77777777" w:rsidR="00C611F6" w:rsidRDefault="00C611F6" w:rsidP="00C611F6"/>
    <w:p w14:paraId="0733A857" w14:textId="77777777" w:rsidR="00C611F6" w:rsidRPr="00631D71" w:rsidRDefault="00C611F6" w:rsidP="00C611F6">
      <w:pPr>
        <w:rPr>
          <w:b/>
          <w:bCs/>
        </w:rPr>
      </w:pPr>
      <w:r w:rsidRPr="00631D71">
        <w:rPr>
          <w:b/>
          <w:bCs/>
        </w:rPr>
        <w:t xml:space="preserve">Comments from Peer-Reviewers: </w:t>
      </w:r>
    </w:p>
    <w:p w14:paraId="63CDC138" w14:textId="77777777" w:rsidR="00C611F6" w:rsidRPr="00631D71" w:rsidRDefault="00C611F6" w:rsidP="00C611F6">
      <w:pPr>
        <w:rPr>
          <w:b/>
          <w:bCs/>
        </w:rPr>
      </w:pPr>
      <w:r w:rsidRPr="00631D71">
        <w:rPr>
          <w:b/>
          <w:bCs/>
        </w:rPr>
        <w:t>Reviewer #1:</w:t>
      </w:r>
    </w:p>
    <w:p w14:paraId="677A7EF5" w14:textId="77777777" w:rsidR="00C611F6" w:rsidRPr="00EC2DF1" w:rsidRDefault="00C611F6" w:rsidP="00C611F6">
      <w:pPr>
        <w:rPr>
          <w:b/>
          <w:bCs/>
        </w:rPr>
      </w:pPr>
      <w:r w:rsidRPr="00EC2DF1">
        <w:rPr>
          <w:b/>
          <w:bCs/>
          <w:u w:val="single"/>
        </w:rPr>
        <w:t>Manuscript Summary</w:t>
      </w:r>
      <w:r w:rsidRPr="00EC2DF1">
        <w:rPr>
          <w:b/>
          <w:bCs/>
        </w:rPr>
        <w:t>:</w:t>
      </w:r>
    </w:p>
    <w:p w14:paraId="61657E07" w14:textId="77777777" w:rsidR="00C611F6" w:rsidRPr="00EC2DF1" w:rsidRDefault="00C611F6" w:rsidP="00C611F6">
      <w:pPr>
        <w:rPr>
          <w:b/>
          <w:bCs/>
        </w:rPr>
      </w:pPr>
      <w:r w:rsidRPr="00EC2DF1">
        <w:rPr>
          <w:b/>
          <w:bCs/>
        </w:rPr>
        <w:t>Thanks to authors for sharing their work on this important subject in the form of methods paper.</w:t>
      </w:r>
    </w:p>
    <w:p w14:paraId="00211FAE" w14:textId="6B57F284" w:rsidR="00EC2DF1" w:rsidRPr="00E2557B" w:rsidRDefault="00EC2DF1" w:rsidP="00C611F6">
      <w:r w:rsidRPr="00B12A40">
        <w:t>Response:</w:t>
      </w:r>
      <w:r w:rsidR="00B12A40">
        <w:t xml:space="preserve"> We thank the reviewer for emphasizing the importance of our research.</w:t>
      </w:r>
    </w:p>
    <w:p w14:paraId="0DA0CA82" w14:textId="40C407A7" w:rsidR="00C611F6" w:rsidRPr="00EC2DF1" w:rsidRDefault="00C611F6" w:rsidP="00C611F6">
      <w:pPr>
        <w:rPr>
          <w:b/>
          <w:bCs/>
          <w:u w:val="single"/>
        </w:rPr>
      </w:pPr>
      <w:r w:rsidRPr="00EC2DF1">
        <w:rPr>
          <w:b/>
          <w:bCs/>
          <w:u w:val="single"/>
        </w:rPr>
        <w:t>Major Concerns:</w:t>
      </w:r>
    </w:p>
    <w:p w14:paraId="6C858948" w14:textId="06393E79" w:rsidR="00C611F6" w:rsidRDefault="00C611F6" w:rsidP="00C611F6">
      <w:pPr>
        <w:rPr>
          <w:b/>
          <w:bCs/>
        </w:rPr>
      </w:pPr>
      <w:r w:rsidRPr="00EC2DF1">
        <w:rPr>
          <w:b/>
          <w:bCs/>
        </w:rPr>
        <w:t xml:space="preserve">Authors need to revise their work to have a text that flows in appropriate manner and using correct tense of the verbs. The MS swishes between the use of present and past tense which creates some </w:t>
      </w:r>
      <w:r w:rsidRPr="00EC2DF1">
        <w:rPr>
          <w:b/>
          <w:bCs/>
        </w:rPr>
        <w:lastRenderedPageBreak/>
        <w:t>confusion. Most of these sections are presented like a recipe which are good for reader and user to follow. However other sections need to be revised, e.g. Sections 3.1., 4.3, 7.2 and 8.3 to mention some examples. Authors need to carefully revise this throughout the MS.</w:t>
      </w:r>
    </w:p>
    <w:p w14:paraId="2AFCF527" w14:textId="27FF9D67" w:rsidR="00036953" w:rsidRPr="00E2557B" w:rsidRDefault="00EC2DF1" w:rsidP="00C611F6">
      <w:r w:rsidRPr="00EA4055">
        <w:t>Response:</w:t>
      </w:r>
      <w:r w:rsidR="001124FB" w:rsidRPr="00EA4055">
        <w:t xml:space="preserve"> </w:t>
      </w:r>
      <w:r w:rsidR="00EA4055" w:rsidRPr="00EA4055">
        <w:t>A</w:t>
      </w:r>
      <w:r w:rsidR="001124FB" w:rsidRPr="00EA4055">
        <w:t>ll Protocol</w:t>
      </w:r>
      <w:r w:rsidR="001124FB">
        <w:t xml:space="preserve"> sections have been re-written in the imperative voice that </w:t>
      </w:r>
      <w:r w:rsidR="0006081D">
        <w:t xml:space="preserve">included the </w:t>
      </w:r>
      <w:r w:rsidR="001124FB">
        <w:t>change</w:t>
      </w:r>
      <w:r w:rsidR="0006081D">
        <w:t xml:space="preserve"> of</w:t>
      </w:r>
      <w:r w:rsidR="001124FB">
        <w:t xml:space="preserve"> tense of </w:t>
      </w:r>
      <w:r w:rsidR="00EA4055">
        <w:t xml:space="preserve">sections </w:t>
      </w:r>
      <w:r w:rsidR="001124FB">
        <w:t>3.1, 4.3, 7.2, 8.3</w:t>
      </w:r>
      <w:r w:rsidR="00EA4055">
        <w:t xml:space="preserve">. </w:t>
      </w:r>
    </w:p>
    <w:p w14:paraId="59F087DD" w14:textId="34FB6275" w:rsidR="00C611F6" w:rsidRPr="00DF5E84" w:rsidRDefault="00C611F6" w:rsidP="00C611F6">
      <w:pPr>
        <w:rPr>
          <w:b/>
          <w:bCs/>
        </w:rPr>
      </w:pPr>
      <w:r w:rsidRPr="00EC2DF1">
        <w:rPr>
          <w:b/>
          <w:bCs/>
        </w:rPr>
        <w:t xml:space="preserve">Conclusion section should be rewritten to be clear and includes relevant information derived from the </w:t>
      </w:r>
      <w:r w:rsidRPr="00DF5E84">
        <w:rPr>
          <w:b/>
          <w:bCs/>
        </w:rPr>
        <w:t>study/developed method.</w:t>
      </w:r>
    </w:p>
    <w:p w14:paraId="6D310621" w14:textId="221A85DB" w:rsidR="00096E52" w:rsidRPr="00E2557B" w:rsidRDefault="00B56BE2" w:rsidP="00C611F6">
      <w:r w:rsidRPr="006776B6">
        <w:t>Response:</w:t>
      </w:r>
      <w:r w:rsidR="00DF5E84" w:rsidRPr="006776B6">
        <w:t xml:space="preserve"> </w:t>
      </w:r>
      <w:r w:rsidR="006776B6" w:rsidRPr="006776B6">
        <w:t>A section of the</w:t>
      </w:r>
      <w:r w:rsidR="00DF5E84" w:rsidRPr="006776B6">
        <w:t xml:space="preserve"> Conclusion paragraph</w:t>
      </w:r>
      <w:r w:rsidR="00DF5E84" w:rsidRPr="00DF5E84">
        <w:t xml:space="preserve"> has been rewritten to initially state the conclusions derived from our study</w:t>
      </w:r>
      <w:r w:rsidR="00DF5E84">
        <w:t xml:space="preserve"> and future work improving the clinical applicability of this platform as a diagnostic towards predicting brain metastases.</w:t>
      </w:r>
    </w:p>
    <w:p w14:paraId="7B991B19" w14:textId="77777777" w:rsidR="00C611F6" w:rsidRPr="00EC2DF1" w:rsidRDefault="00C611F6" w:rsidP="00C611F6">
      <w:pPr>
        <w:rPr>
          <w:b/>
          <w:bCs/>
          <w:u w:val="single"/>
        </w:rPr>
      </w:pPr>
      <w:r w:rsidRPr="00EC2DF1">
        <w:rPr>
          <w:b/>
          <w:bCs/>
          <w:u w:val="single"/>
        </w:rPr>
        <w:t>Minor Concerns:</w:t>
      </w:r>
    </w:p>
    <w:p w14:paraId="3BB18AEA" w14:textId="77777777" w:rsidR="00C611F6" w:rsidRPr="00EC2DF1" w:rsidRDefault="00C611F6" w:rsidP="00C611F6">
      <w:pPr>
        <w:rPr>
          <w:b/>
          <w:bCs/>
          <w:i/>
          <w:iCs/>
        </w:rPr>
      </w:pPr>
      <w:r w:rsidRPr="00EC2DF1">
        <w:rPr>
          <w:b/>
          <w:bCs/>
          <w:i/>
          <w:iCs/>
        </w:rPr>
        <w:t>Abstract:</w:t>
      </w:r>
    </w:p>
    <w:p w14:paraId="252AFE2A" w14:textId="135F5295" w:rsidR="00C611F6" w:rsidRDefault="00C611F6" w:rsidP="00C611F6">
      <w:pPr>
        <w:rPr>
          <w:b/>
          <w:bCs/>
        </w:rPr>
      </w:pPr>
      <w:r w:rsidRPr="00EC2DF1">
        <w:rPr>
          <w:b/>
          <w:bCs/>
        </w:rPr>
        <w:t>"3D models of brain" start sentences with words and not numbers.</w:t>
      </w:r>
    </w:p>
    <w:p w14:paraId="4AEFDDAB" w14:textId="14463E2E" w:rsidR="00B56BE2" w:rsidRPr="00E2557B" w:rsidRDefault="00B56BE2" w:rsidP="00C611F6">
      <w:r w:rsidRPr="009B3498">
        <w:t>Response:</w:t>
      </w:r>
      <w:r w:rsidR="009B3498" w:rsidRPr="009B3498">
        <w:t xml:space="preserve"> The</w:t>
      </w:r>
      <w:r w:rsidR="009B3498">
        <w:t xml:space="preserve"> manuscript has been corrected so that all sentences begin with words and not numbers.</w:t>
      </w:r>
    </w:p>
    <w:p w14:paraId="7D654BD9" w14:textId="77777777" w:rsidR="00C611F6" w:rsidRPr="00EC2DF1" w:rsidRDefault="00C611F6" w:rsidP="00C611F6">
      <w:pPr>
        <w:rPr>
          <w:b/>
          <w:bCs/>
          <w:i/>
          <w:iCs/>
        </w:rPr>
      </w:pPr>
      <w:r w:rsidRPr="00EC2DF1">
        <w:rPr>
          <w:b/>
          <w:bCs/>
          <w:i/>
          <w:iCs/>
        </w:rPr>
        <w:t>Introduction:</w:t>
      </w:r>
    </w:p>
    <w:p w14:paraId="321BC5AF" w14:textId="7DCD26F7" w:rsidR="00C611F6" w:rsidRDefault="00C611F6" w:rsidP="00C611F6">
      <w:pPr>
        <w:rPr>
          <w:b/>
          <w:bCs/>
        </w:rPr>
      </w:pPr>
      <w:r w:rsidRPr="00EC2DF1">
        <w:rPr>
          <w:b/>
          <w:bCs/>
        </w:rPr>
        <w:t>"3D structures" write in full, abbreviated words of 3D. Once this is done use abbreviation subsequently, e.g. to replace the full words in "three-dimensional tools" in the second para of the intro sections. Revise all abbreviations and their subsequent use in the MS.</w:t>
      </w:r>
    </w:p>
    <w:p w14:paraId="425CDC6C" w14:textId="7427717D" w:rsidR="00B56BE2" w:rsidRPr="00E2557B" w:rsidRDefault="00B56BE2" w:rsidP="00C611F6">
      <w:r w:rsidRPr="000469F9">
        <w:t>Response:</w:t>
      </w:r>
      <w:r w:rsidR="00036953">
        <w:t xml:space="preserve"> </w:t>
      </w:r>
      <w:r w:rsidR="00BC4B27">
        <w:t xml:space="preserve"> The use of abbreviations has been edited in the manuscript.</w:t>
      </w:r>
      <w:r w:rsidR="006B0145">
        <w:t xml:space="preserve"> The term, “Three-dimensional (3D),” has been written out in full in its first use with its abbreviation stated in parentheses, then abbreviated as 3D onwards.</w:t>
      </w:r>
    </w:p>
    <w:p w14:paraId="6E7B9C2B" w14:textId="12889D18" w:rsidR="00C611F6" w:rsidRDefault="00C611F6" w:rsidP="00C611F6">
      <w:pPr>
        <w:rPr>
          <w:b/>
          <w:bCs/>
        </w:rPr>
      </w:pPr>
      <w:r w:rsidRPr="00EC2DF1">
        <w:rPr>
          <w:b/>
          <w:bCs/>
        </w:rPr>
        <w:t>Correct "Independently of migration" to "Independent of migration"</w:t>
      </w:r>
    </w:p>
    <w:p w14:paraId="1DFF53B3" w14:textId="634D01FF" w:rsidR="00B56BE2" w:rsidRPr="00E2557B" w:rsidRDefault="00B56BE2" w:rsidP="00C611F6">
      <w:r w:rsidRPr="000469F9">
        <w:t>Response:</w:t>
      </w:r>
      <w:r w:rsidR="000469F9" w:rsidRPr="000469F9">
        <w:t xml:space="preserve"> This</w:t>
      </w:r>
      <w:r w:rsidR="000469F9">
        <w:t xml:space="preserve"> has been changed in the manuscript.</w:t>
      </w:r>
    </w:p>
    <w:p w14:paraId="17231669" w14:textId="77777777" w:rsidR="00C611F6" w:rsidRPr="00EC2DF1" w:rsidRDefault="00C611F6" w:rsidP="00C611F6">
      <w:pPr>
        <w:rPr>
          <w:b/>
          <w:bCs/>
        </w:rPr>
      </w:pPr>
      <w:r w:rsidRPr="00EC2DF1">
        <w:rPr>
          <w:b/>
          <w:bCs/>
          <w:i/>
          <w:iCs/>
        </w:rPr>
        <w:t>Protocol</w:t>
      </w:r>
      <w:r w:rsidRPr="00EC2DF1">
        <w:rPr>
          <w:b/>
          <w:bCs/>
        </w:rPr>
        <w:t>:</w:t>
      </w:r>
    </w:p>
    <w:p w14:paraId="381F6621" w14:textId="52021551" w:rsidR="00C611F6" w:rsidRDefault="00C611F6" w:rsidP="00C611F6">
      <w:pPr>
        <w:rPr>
          <w:b/>
          <w:bCs/>
        </w:rPr>
      </w:pPr>
      <w:r w:rsidRPr="00EC2DF1">
        <w:rPr>
          <w:b/>
          <w:bCs/>
        </w:rPr>
        <w:t>You may consider changing "made of two sides" to "made of two parts"</w:t>
      </w:r>
    </w:p>
    <w:p w14:paraId="34F8B186" w14:textId="1C52708D" w:rsidR="00B56BE2" w:rsidRPr="00E2557B" w:rsidRDefault="00B56BE2" w:rsidP="00C611F6">
      <w:r w:rsidRPr="00377EC2">
        <w:t>Response:</w:t>
      </w:r>
      <w:r w:rsidR="00377EC2" w:rsidRPr="00377EC2">
        <w:t xml:space="preserve"> The</w:t>
      </w:r>
      <w:r w:rsidR="00377EC2">
        <w:t xml:space="preserve"> words “sides” </w:t>
      </w:r>
      <w:r w:rsidR="00377EC2" w:rsidRPr="00982DE6">
        <w:t xml:space="preserve">or “halves” to describe the upper and lower portions of the device have been changed to “parts” </w:t>
      </w:r>
      <w:r w:rsidR="0006081D">
        <w:t>throughout the manuscript.</w:t>
      </w:r>
    </w:p>
    <w:p w14:paraId="279DCB5E" w14:textId="174D522B" w:rsidR="00C611F6" w:rsidRDefault="00C611F6" w:rsidP="00C611F6">
      <w:pPr>
        <w:rPr>
          <w:b/>
          <w:bCs/>
        </w:rPr>
      </w:pPr>
      <w:r w:rsidRPr="00EC2DF1">
        <w:rPr>
          <w:b/>
          <w:bCs/>
        </w:rPr>
        <w:t>Correct "</w:t>
      </w:r>
      <w:proofErr w:type="spellStart"/>
      <w:r w:rsidRPr="00EC2DF1">
        <w:rPr>
          <w:b/>
          <w:bCs/>
        </w:rPr>
        <w:t>Tricholoro</w:t>
      </w:r>
      <w:proofErr w:type="spellEnd"/>
      <w:r w:rsidRPr="00EC2DF1">
        <w:rPr>
          <w:b/>
          <w:bCs/>
        </w:rPr>
        <w:t xml:space="preserve"> </w:t>
      </w:r>
      <w:proofErr w:type="spellStart"/>
      <w:r w:rsidRPr="00EC2DF1">
        <w:rPr>
          <w:b/>
          <w:bCs/>
        </w:rPr>
        <w:t>perfluoroctyl</w:t>
      </w:r>
      <w:proofErr w:type="spellEnd"/>
      <w:r w:rsidRPr="00EC2DF1">
        <w:rPr>
          <w:b/>
          <w:bCs/>
        </w:rPr>
        <w:t>" to "Trichloro perfluorooctyl"</w:t>
      </w:r>
    </w:p>
    <w:p w14:paraId="0C55F70B" w14:textId="21B48DB1" w:rsidR="00B56BE2" w:rsidRPr="00E2557B" w:rsidRDefault="00B56BE2" w:rsidP="00C611F6">
      <w:r w:rsidRPr="000469F9">
        <w:t>Response:</w:t>
      </w:r>
      <w:r w:rsidR="000469F9">
        <w:t xml:space="preserve"> This has been revised in the manuscript.</w:t>
      </w:r>
    </w:p>
    <w:p w14:paraId="6B8FA4A5" w14:textId="00A194EB" w:rsidR="00C611F6" w:rsidRDefault="00C611F6" w:rsidP="00C611F6">
      <w:pPr>
        <w:rPr>
          <w:b/>
          <w:bCs/>
        </w:rPr>
      </w:pPr>
      <w:r w:rsidRPr="00EC2DF1">
        <w:rPr>
          <w:b/>
          <w:bCs/>
        </w:rPr>
        <w:t>Revise the following sentence for clarity "An alternative is to fabricate an aluminum mold the wafer sits inside of to improve flatness and reduce downstream confocal imaging time."</w:t>
      </w:r>
    </w:p>
    <w:p w14:paraId="51DAA495" w14:textId="7E40C695" w:rsidR="00B56BE2" w:rsidRPr="00E2557B" w:rsidRDefault="00B56BE2" w:rsidP="0051524D">
      <w:pPr>
        <w:pStyle w:val="ListParagraph"/>
        <w:widowControl w:val="0"/>
        <w:autoSpaceDE w:val="0"/>
        <w:autoSpaceDN w:val="0"/>
        <w:adjustRightInd w:val="0"/>
        <w:spacing w:after="120" w:line="240" w:lineRule="auto"/>
        <w:ind w:left="0"/>
        <w:contextualSpacing w:val="0"/>
        <w:jc w:val="both"/>
        <w:rPr>
          <w:rFonts w:cstheme="minorHAnsi"/>
        </w:rPr>
      </w:pPr>
      <w:r w:rsidRPr="005E7318">
        <w:t>Response:</w:t>
      </w:r>
      <w:r w:rsidR="00377EC2" w:rsidRPr="005E7318">
        <w:t xml:space="preserve"> </w:t>
      </w:r>
      <w:r w:rsidR="005E7318" w:rsidRPr="005E7318">
        <w:t>Section 1.9 of the Protocol now states, “</w:t>
      </w:r>
      <w:bookmarkStart w:id="0" w:name="_Hlk44154769"/>
      <w:r w:rsidR="00CF2D54" w:rsidRPr="00CF2D54">
        <w:rPr>
          <w:rFonts w:cstheme="minorHAnsi"/>
        </w:rPr>
        <w:t xml:space="preserve">Place individual wafer molds into 150 mm petri dishes using two strips of double-sided tape. Ensure the wafers are flat.  An alternative is to fabricate an aluminum mold </w:t>
      </w:r>
      <w:r w:rsidR="00673485">
        <w:rPr>
          <w:rFonts w:cstheme="minorHAnsi"/>
        </w:rPr>
        <w:t>within</w:t>
      </w:r>
      <w:r w:rsidR="00CF2D54" w:rsidRPr="00CF2D54">
        <w:rPr>
          <w:rFonts w:cstheme="minorHAnsi"/>
        </w:rPr>
        <w:t xml:space="preserve"> which the wafer can be placed. Because the aluminum mold is enclosed it will </w:t>
      </w:r>
      <w:r w:rsidR="00CF2D54" w:rsidRPr="00CF2D54">
        <w:rPr>
          <w:rFonts w:cstheme="minorHAnsi"/>
        </w:rPr>
        <w:lastRenderedPageBreak/>
        <w:t>produce casts with a uniform thickness</w:t>
      </w:r>
      <w:r w:rsidR="00673485">
        <w:rPr>
          <w:rFonts w:cstheme="minorHAnsi"/>
        </w:rPr>
        <w:t>,</w:t>
      </w:r>
      <w:r w:rsidR="00CF2D54" w:rsidRPr="00CF2D54">
        <w:rPr>
          <w:rFonts w:cstheme="minorHAnsi"/>
        </w:rPr>
        <w:t xml:space="preserve"> whereas the petri dish method is sensitive to the tilt of the surface is it placed on. The improved flatness of the PDMS casts reduces downstream confocal imaging time.</w:t>
      </w:r>
      <w:r w:rsidR="005E7318">
        <w:rPr>
          <w:rFonts w:cstheme="minorHAnsi"/>
        </w:rPr>
        <w:t>”</w:t>
      </w:r>
      <w:bookmarkEnd w:id="0"/>
    </w:p>
    <w:p w14:paraId="00AC436F" w14:textId="3AD66AB2" w:rsidR="00C611F6" w:rsidRDefault="00C611F6" w:rsidP="00C611F6">
      <w:pPr>
        <w:rPr>
          <w:b/>
          <w:bCs/>
        </w:rPr>
      </w:pPr>
      <w:r w:rsidRPr="00EC2DF1">
        <w:rPr>
          <w:b/>
          <w:bCs/>
        </w:rPr>
        <w:t>What is the average pore size in the polycarbonate membrane?</w:t>
      </w:r>
    </w:p>
    <w:p w14:paraId="4EC80E46" w14:textId="18B7C995" w:rsidR="00B56BE2" w:rsidRPr="00E2557B" w:rsidRDefault="00B56BE2" w:rsidP="00C611F6">
      <w:r w:rsidRPr="00582DCD">
        <w:t>Response:</w:t>
      </w:r>
      <w:r w:rsidR="00582DCD" w:rsidRPr="00582DCD">
        <w:t xml:space="preserve"> The membrane that separate</w:t>
      </w:r>
      <w:r w:rsidR="00E325B9">
        <w:t>s</w:t>
      </w:r>
      <w:r w:rsidR="00582DCD" w:rsidRPr="00582DCD">
        <w:t xml:space="preserve"> the upper and lower parts of the device has pore</w:t>
      </w:r>
      <w:r w:rsidR="00E325B9">
        <w:t xml:space="preserve">s of </w:t>
      </w:r>
      <w:r w:rsidR="00E325B9" w:rsidRPr="00582DCD">
        <w:t>5 µm</w:t>
      </w:r>
      <w:r w:rsidR="00582DCD" w:rsidRPr="00582DCD">
        <w:t xml:space="preserve"> </w:t>
      </w:r>
      <w:r w:rsidR="00E325B9">
        <w:t xml:space="preserve">average </w:t>
      </w:r>
      <w:r w:rsidR="00582DCD" w:rsidRPr="00582DCD">
        <w:t xml:space="preserve">size. </w:t>
      </w:r>
    </w:p>
    <w:p w14:paraId="6BA3A59B" w14:textId="679750BD" w:rsidR="00C611F6" w:rsidRDefault="00C611F6" w:rsidP="00C611F6">
      <w:pPr>
        <w:rPr>
          <w:b/>
          <w:bCs/>
        </w:rPr>
      </w:pPr>
      <w:r w:rsidRPr="00EC2DF1">
        <w:rPr>
          <w:b/>
          <w:bCs/>
        </w:rPr>
        <w:t>You may consider changing "experimental terminus"</w:t>
      </w:r>
    </w:p>
    <w:p w14:paraId="33014DE2" w14:textId="2B4FF8BD" w:rsidR="00B56BE2" w:rsidRPr="00E2557B" w:rsidRDefault="00B56BE2" w:rsidP="00C611F6">
      <w:r w:rsidRPr="006D7C32">
        <w:t>Response:</w:t>
      </w:r>
      <w:r w:rsidR="006D7C32" w:rsidRPr="006D7C32">
        <w:t xml:space="preserve"> The</w:t>
      </w:r>
      <w:r w:rsidR="006D7C32">
        <w:t xml:space="preserve"> text has been modified to experimental “timepoint” for clarification</w:t>
      </w:r>
      <w:r w:rsidR="0006081D">
        <w:t>.</w:t>
      </w:r>
    </w:p>
    <w:p w14:paraId="00151291" w14:textId="5EC78402" w:rsidR="00C611F6" w:rsidRDefault="00C611F6" w:rsidP="00C611F6">
      <w:pPr>
        <w:rPr>
          <w:b/>
          <w:bCs/>
        </w:rPr>
      </w:pPr>
      <w:r w:rsidRPr="00EC2DF1">
        <w:rPr>
          <w:b/>
          <w:bCs/>
        </w:rPr>
        <w:t>In section 7.2. instead of citing paper Doi cite as a regular reference</w:t>
      </w:r>
    </w:p>
    <w:p w14:paraId="4375E8DE" w14:textId="4E8AB5E5" w:rsidR="00C611F6" w:rsidRPr="00AE04F3" w:rsidRDefault="00B56BE2" w:rsidP="00C611F6">
      <w:r w:rsidRPr="006A62DD">
        <w:t>Response:</w:t>
      </w:r>
      <w:r w:rsidR="00E3115F" w:rsidRPr="006A62DD">
        <w:t xml:space="preserve"> </w:t>
      </w:r>
      <w:r w:rsidR="0006081D">
        <w:t>The phrase</w:t>
      </w:r>
      <w:r w:rsidR="00E3115F" w:rsidRPr="001654EE">
        <w:t>, “</w:t>
      </w:r>
      <w:r w:rsidR="00E3115F" w:rsidRPr="001654EE">
        <w:rPr>
          <w:rFonts w:cstheme="minorHAnsi"/>
        </w:rPr>
        <w:t xml:space="preserve">included as a </w:t>
      </w:r>
      <w:r w:rsidR="00E3115F" w:rsidRPr="001654EE">
        <w:rPr>
          <w:rFonts w:cstheme="minorHAnsi"/>
          <w:b/>
          <w:bCs/>
        </w:rPr>
        <w:t>Supplemental Coding File</w:t>
      </w:r>
      <w:r w:rsidR="00E3115F" w:rsidRPr="001654EE">
        <w:t xml:space="preserve">” was deleted and a citation to </w:t>
      </w:r>
      <w:r w:rsidR="00884F3C">
        <w:t>our</w:t>
      </w:r>
      <w:r w:rsidR="00E3115F" w:rsidRPr="001654EE">
        <w:t xml:space="preserve"> </w:t>
      </w:r>
      <w:r w:rsidR="00CF2D54">
        <w:t>software package</w:t>
      </w:r>
      <w:r w:rsidR="00E3115F" w:rsidRPr="001654EE">
        <w:t xml:space="preserve"> was inserted for referenc</w:t>
      </w:r>
      <w:r w:rsidR="006A62DD" w:rsidRPr="001654EE">
        <w:t>e</w:t>
      </w:r>
      <w:r w:rsidR="006A62DD">
        <w:t xml:space="preserve">. </w:t>
      </w:r>
      <w:r w:rsidR="00AE04F3" w:rsidRPr="00AE04F3">
        <w:t xml:space="preserve"> </w:t>
      </w:r>
    </w:p>
    <w:p w14:paraId="437CCE4A" w14:textId="77777777" w:rsidR="005D37FB" w:rsidRDefault="005D37FB" w:rsidP="00C611F6">
      <w:pPr>
        <w:rPr>
          <w:b/>
          <w:bCs/>
        </w:rPr>
      </w:pPr>
    </w:p>
    <w:p w14:paraId="1D735C3A" w14:textId="69141BD6" w:rsidR="00C611F6" w:rsidRPr="00EC2DF1" w:rsidRDefault="00C611F6" w:rsidP="00C611F6">
      <w:pPr>
        <w:rPr>
          <w:b/>
          <w:bCs/>
        </w:rPr>
      </w:pPr>
      <w:r w:rsidRPr="00EC2DF1">
        <w:rPr>
          <w:b/>
          <w:bCs/>
        </w:rPr>
        <w:t>Reviewer #2:</w:t>
      </w:r>
    </w:p>
    <w:p w14:paraId="6DA5DA6F" w14:textId="77777777" w:rsidR="00C611F6" w:rsidRPr="00EC2DF1" w:rsidRDefault="00C611F6" w:rsidP="00C611F6">
      <w:pPr>
        <w:rPr>
          <w:b/>
          <w:bCs/>
          <w:u w:val="single"/>
        </w:rPr>
      </w:pPr>
      <w:r w:rsidRPr="00EC2DF1">
        <w:rPr>
          <w:b/>
          <w:bCs/>
          <w:u w:val="single"/>
        </w:rPr>
        <w:t>Manuscript Summary:</w:t>
      </w:r>
    </w:p>
    <w:p w14:paraId="21681495" w14:textId="5F2143E9" w:rsidR="00B56BE2" w:rsidRPr="00EC2DF1" w:rsidRDefault="00C611F6" w:rsidP="00C611F6">
      <w:pPr>
        <w:rPr>
          <w:b/>
          <w:bCs/>
        </w:rPr>
      </w:pPr>
      <w:r w:rsidRPr="00EC2DF1">
        <w:rPr>
          <w:b/>
          <w:bCs/>
        </w:rPr>
        <w:t>This is a good manuscript on an implementation to study cellular responses during brain metastasis on blood brain niche using 3D in vitro microfluidic tumor microenvironment model and machine learning technique.</w:t>
      </w:r>
    </w:p>
    <w:p w14:paraId="08BF4084" w14:textId="77777777" w:rsidR="00C611F6" w:rsidRPr="00EC2DF1" w:rsidRDefault="00C611F6" w:rsidP="00C611F6">
      <w:pPr>
        <w:rPr>
          <w:b/>
          <w:bCs/>
          <w:u w:val="single"/>
        </w:rPr>
      </w:pPr>
      <w:r w:rsidRPr="00EC2DF1">
        <w:rPr>
          <w:b/>
          <w:bCs/>
          <w:u w:val="single"/>
        </w:rPr>
        <w:t>Major Concerns:</w:t>
      </w:r>
    </w:p>
    <w:p w14:paraId="2C1AC8D8" w14:textId="298E1206" w:rsidR="00C611F6" w:rsidRDefault="00C611F6" w:rsidP="00C611F6">
      <w:pPr>
        <w:rPr>
          <w:b/>
          <w:bCs/>
        </w:rPr>
      </w:pPr>
      <w:r w:rsidRPr="00EC2DF1">
        <w:rPr>
          <w:b/>
          <w:bCs/>
        </w:rPr>
        <w:t>Although the authors demonstrated the claim for the novelty of this approach used in the manuscript and showed scientific research in the manuscript, the rationales for the approach are not quite convincing to be published in Journal of Visualized Experiments since there are some experimental designs that need more clarification to rationalize the approach.</w:t>
      </w:r>
    </w:p>
    <w:p w14:paraId="4A562D79" w14:textId="31E3D527" w:rsidR="00B56BE2" w:rsidRPr="00E2557B" w:rsidRDefault="00B56BE2" w:rsidP="00C611F6">
      <w:r w:rsidRPr="00B92E7A">
        <w:t>Response:</w:t>
      </w:r>
      <w:r w:rsidR="00A34DF1" w:rsidRPr="00B92E7A">
        <w:t xml:space="preserve"> </w:t>
      </w:r>
      <w:r w:rsidR="009C48D6">
        <w:t xml:space="preserve">We thank the reviewer for their feedback. </w:t>
      </w:r>
      <w:r w:rsidR="00A34DF1" w:rsidRPr="00B92E7A">
        <w:t xml:space="preserve">The rationale to our approach is positioned within the Introduction and </w:t>
      </w:r>
      <w:r w:rsidR="006B0145">
        <w:t xml:space="preserve">aids in the dissemination of this platform </w:t>
      </w:r>
      <w:r w:rsidR="00105EAF">
        <w:t>and adoption in the field for multiple cellular applications</w:t>
      </w:r>
      <w:r w:rsidR="006B0145">
        <w:t xml:space="preserve">. </w:t>
      </w:r>
      <w:r w:rsidR="00105EAF">
        <w:t xml:space="preserve">In particular, we describe </w:t>
      </w:r>
      <w:r w:rsidR="00A34DF1" w:rsidRPr="00B92E7A">
        <w:t xml:space="preserve">1) the construction of a device </w:t>
      </w:r>
      <w:r w:rsidR="0006081D" w:rsidRPr="00B92E7A">
        <w:t xml:space="preserve">to study cancer cells traversing a blood brain barrier into the brain niche, </w:t>
      </w:r>
      <w:r w:rsidR="00A34DF1" w:rsidRPr="00B92E7A">
        <w:t>2) the ability</w:t>
      </w:r>
      <w:r w:rsidR="00A34DF1">
        <w:t xml:space="preserve"> to adapt existing MRI tomography tools to </w:t>
      </w:r>
      <w:r w:rsidR="0006081D">
        <w:t>reconstruct 3D representations of the cancer cells within the device</w:t>
      </w:r>
      <w:r w:rsidR="00A34DF1">
        <w:t>, and 3)</w:t>
      </w:r>
      <w:r w:rsidR="0006081D">
        <w:t xml:space="preserve"> the utility of machine learning to distinguish between brain-metastatic and non-brain metastatic cancer cell phenotypes based on their response inside the device</w:t>
      </w:r>
      <w:r w:rsidR="00A34DF1">
        <w:t xml:space="preserve">. </w:t>
      </w:r>
    </w:p>
    <w:p w14:paraId="1A97C57C" w14:textId="77777777" w:rsidR="00C611F6" w:rsidRPr="00EC2DF1" w:rsidRDefault="00C611F6" w:rsidP="00C611F6">
      <w:pPr>
        <w:rPr>
          <w:b/>
          <w:bCs/>
          <w:u w:val="single"/>
        </w:rPr>
      </w:pPr>
      <w:r w:rsidRPr="00EC2DF1">
        <w:rPr>
          <w:b/>
          <w:bCs/>
          <w:u w:val="single"/>
        </w:rPr>
        <w:t>Minor Concerns:</w:t>
      </w:r>
    </w:p>
    <w:p w14:paraId="4B7FF6AB" w14:textId="77777777" w:rsidR="00C611F6" w:rsidRPr="00EC2DF1" w:rsidRDefault="00C611F6" w:rsidP="00C611F6">
      <w:pPr>
        <w:rPr>
          <w:b/>
          <w:bCs/>
        </w:rPr>
      </w:pPr>
      <w:r w:rsidRPr="00EC2DF1">
        <w:rPr>
          <w:b/>
          <w:bCs/>
        </w:rPr>
        <w:t>Here are some issues that can help improve this manuscript.</w:t>
      </w:r>
    </w:p>
    <w:p w14:paraId="0726E90C" w14:textId="4D1B57E3" w:rsidR="00C611F6" w:rsidRDefault="00C611F6" w:rsidP="00C611F6">
      <w:pPr>
        <w:rPr>
          <w:b/>
          <w:bCs/>
        </w:rPr>
      </w:pPr>
      <w:r w:rsidRPr="00EC2DF1">
        <w:rPr>
          <w:b/>
          <w:bCs/>
        </w:rPr>
        <w:t>1. It is necessary to more convincingly emphasize why the astrocytic microenvironment should be constructed to recapitulate blood brain niche in terms of physiological relevance.</w:t>
      </w:r>
    </w:p>
    <w:p w14:paraId="2D076F1D" w14:textId="3374F7B0" w:rsidR="004D61CD" w:rsidRPr="00E2557B" w:rsidRDefault="004D61CD" w:rsidP="00C611F6">
      <w:r w:rsidRPr="008B1C5F">
        <w:t>Response:</w:t>
      </w:r>
      <w:r w:rsidR="008B1C5F" w:rsidRPr="008B1C5F">
        <w:t xml:space="preserve"> We</w:t>
      </w:r>
      <w:r w:rsidR="008B1C5F">
        <w:t xml:space="preserve"> appreciate the reviewer’s awareness of the contribution of astrocytes in the formation of the blood brain barrier. We added two sentences in the </w:t>
      </w:r>
      <w:r w:rsidR="008B1C5F" w:rsidRPr="00EF7536">
        <w:t>Introduction emphasizing</w:t>
      </w:r>
      <w:r w:rsidR="008B1C5F">
        <w:t xml:space="preserve"> why the astrocytic environment was selected for demonstration of a physiologically relevant blood brain niche</w:t>
      </w:r>
      <w:r w:rsidR="0059661B">
        <w:t>: “</w:t>
      </w:r>
      <w:r w:rsidR="0059661B" w:rsidRPr="0059661B">
        <w:t xml:space="preserve">The blood </w:t>
      </w:r>
      <w:r w:rsidR="0059661B" w:rsidRPr="0059661B">
        <w:lastRenderedPageBreak/>
        <w:t>brain barrier interface with the brain niche is composed of brain microvascular endothelial cells that are strengthened by basement membrane, astrocyte feet, and pericytes</w:t>
      </w:r>
      <w:r w:rsidR="0059661B" w:rsidRPr="0059661B">
        <w:rPr>
          <w:vertAlign w:val="superscript"/>
        </w:rPr>
        <w:t>25</w:t>
      </w:r>
      <w:r w:rsidR="0059661B" w:rsidRPr="0059661B">
        <w:t>. We selectively focused on the astrocyte and endothelial components given their importance in the formation and regulation of the blood brain barrier. We demonstrate how to fabricate, seed, image, and analyze the cancer cells and tumor micro-environment cellular and humoral components, using this platform.</w:t>
      </w:r>
      <w:r w:rsidR="0059661B">
        <w:t>”</w:t>
      </w:r>
    </w:p>
    <w:p w14:paraId="7AC72C8D" w14:textId="323E1D75" w:rsidR="00C611F6" w:rsidRDefault="00C611F6" w:rsidP="00C611F6">
      <w:pPr>
        <w:rPr>
          <w:b/>
          <w:bCs/>
        </w:rPr>
      </w:pPr>
      <w:r w:rsidRPr="00EC2DF1">
        <w:rPr>
          <w:b/>
          <w:bCs/>
        </w:rPr>
        <w:t>2. It should be addressed why the measurement of sphericity is important to understand metastatic tumor traits.</w:t>
      </w:r>
    </w:p>
    <w:p w14:paraId="13FCE99F" w14:textId="7C855BF2" w:rsidR="004D61CD" w:rsidRPr="00E2557B" w:rsidRDefault="004D61CD" w:rsidP="00C611F6">
      <w:r w:rsidRPr="003634F3">
        <w:t>Response:</w:t>
      </w:r>
      <w:r w:rsidR="00FB648E" w:rsidRPr="003634F3">
        <w:t xml:space="preserve"> A</w:t>
      </w:r>
      <w:r w:rsidR="00FB648E">
        <w:t xml:space="preserve"> discussion of the traits assessed using confocal tomography </w:t>
      </w:r>
      <w:r w:rsidR="003634F3">
        <w:t xml:space="preserve">is included in </w:t>
      </w:r>
      <w:r w:rsidR="008B1AAA">
        <w:t xml:space="preserve">the </w:t>
      </w:r>
      <w:r w:rsidR="008B1AAA" w:rsidRPr="008B1AAA">
        <w:t>Discussion</w:t>
      </w:r>
      <w:r w:rsidR="003634F3" w:rsidRPr="008B1AAA">
        <w:t xml:space="preserve">. </w:t>
      </w:r>
      <w:bookmarkStart w:id="1" w:name="_Hlk43884085"/>
      <w:r w:rsidR="003634F3" w:rsidRPr="008B1AAA">
        <w:t>“</w:t>
      </w:r>
      <w:r w:rsidR="003634F3" w:rsidRPr="008B1AAA">
        <w:rPr>
          <w:rFonts w:cstheme="minorHAnsi"/>
        </w:rPr>
        <w:t>Cancer</w:t>
      </w:r>
      <w:r w:rsidR="003634F3">
        <w:rPr>
          <w:rFonts w:cstheme="minorHAnsi"/>
        </w:rPr>
        <w:t xml:space="preserve"> cell measurements including distance extravasated, percent extravasated by volume, sphericity, and volume are quantified using this technique. Distance extravasated and percent extravasated by volume permit the user to reconstruct the position of the cancer cells within the chip to assess extravasation across the barrier and migration within the tissue. </w:t>
      </w:r>
      <w:r w:rsidR="009E130F">
        <w:rPr>
          <w:rFonts w:cstheme="minorHAnsi"/>
        </w:rPr>
        <w:t>C</w:t>
      </w:r>
      <w:r w:rsidR="003634F3">
        <w:rPr>
          <w:rFonts w:cstheme="minorHAnsi"/>
        </w:rPr>
        <w:t xml:space="preserve">ell shape measurements such as sphericity and volume </w:t>
      </w:r>
      <w:r w:rsidR="009E130F">
        <w:rPr>
          <w:rFonts w:cstheme="minorHAnsi"/>
        </w:rPr>
        <w:t>are related to</w:t>
      </w:r>
      <w:r w:rsidR="003634F3">
        <w:rPr>
          <w:rFonts w:cstheme="minorHAnsi"/>
        </w:rPr>
        <w:t xml:space="preserve"> the </w:t>
      </w:r>
      <w:r w:rsidR="009E130F">
        <w:rPr>
          <w:rFonts w:cstheme="minorHAnsi"/>
        </w:rPr>
        <w:t xml:space="preserve">dynamic movements or function </w:t>
      </w:r>
      <w:r w:rsidR="003634F3">
        <w:rPr>
          <w:rFonts w:cstheme="minorHAnsi"/>
        </w:rPr>
        <w:t xml:space="preserve">of the cell at each timepoint. Migratory MDA-MB-231-BR-GFP cells exhibit a high level of sphericity when initially introduced into the </w:t>
      </w:r>
      <w:proofErr w:type="spellStart"/>
      <w:r w:rsidR="003634F3" w:rsidRPr="00DC2730">
        <w:rPr>
          <w:shd w:val="clear" w:color="auto" w:fill="FFFFFF"/>
        </w:rPr>
        <w:t>μmBBN</w:t>
      </w:r>
      <w:proofErr w:type="spellEnd"/>
      <w:r w:rsidR="003634F3" w:rsidRPr="00DC2730">
        <w:rPr>
          <w:shd w:val="clear" w:color="auto" w:fill="FFFFFF"/>
        </w:rPr>
        <w:t xml:space="preserve"> device</w:t>
      </w:r>
      <w:r w:rsidR="003634F3">
        <w:rPr>
          <w:shd w:val="clear" w:color="auto" w:fill="FFFFFF"/>
        </w:rPr>
        <w:t xml:space="preserve"> and </w:t>
      </w:r>
      <w:r w:rsidR="001804C2">
        <w:rPr>
          <w:shd w:val="clear" w:color="auto" w:fill="FFFFFF"/>
        </w:rPr>
        <w:t>become less spherical in shape</w:t>
      </w:r>
      <w:r w:rsidR="003634F3">
        <w:rPr>
          <w:shd w:val="clear" w:color="auto" w:fill="FFFFFF"/>
        </w:rPr>
        <w:t xml:space="preserve"> as they decrease their movement and begin to colonize the niche.”</w:t>
      </w:r>
      <w:bookmarkEnd w:id="1"/>
    </w:p>
    <w:p w14:paraId="46050A18" w14:textId="277DC97C" w:rsidR="00C611F6" w:rsidRDefault="00C611F6" w:rsidP="00C611F6">
      <w:pPr>
        <w:rPr>
          <w:b/>
          <w:bCs/>
        </w:rPr>
      </w:pPr>
      <w:r w:rsidRPr="00EC2DF1">
        <w:rPr>
          <w:b/>
          <w:bCs/>
        </w:rPr>
        <w:t>3. Figure 3A, there should be more detailed indications for cross-section and top view scheme for this device.</w:t>
      </w:r>
    </w:p>
    <w:p w14:paraId="1FA75FA8" w14:textId="1A72384C" w:rsidR="004D61CD" w:rsidRPr="00E2557B" w:rsidRDefault="004D61CD" w:rsidP="00C611F6">
      <w:r w:rsidRPr="00D57E06">
        <w:t>Response:</w:t>
      </w:r>
      <w:r w:rsidR="00D57E06" w:rsidRPr="00D57E06">
        <w:t xml:space="preserve"> We have</w:t>
      </w:r>
      <w:r w:rsidR="00D57E06">
        <w:t xml:space="preserve"> introduced two additional schematics for Figure 3A to indicate the top and cross-sectional views of the device. </w:t>
      </w:r>
    </w:p>
    <w:p w14:paraId="4A6111B6" w14:textId="67F672A0" w:rsidR="00C611F6" w:rsidRDefault="00C611F6" w:rsidP="00C611F6">
      <w:pPr>
        <w:rPr>
          <w:b/>
          <w:bCs/>
        </w:rPr>
      </w:pPr>
      <w:r w:rsidRPr="00EC2DF1">
        <w:rPr>
          <w:b/>
          <w:bCs/>
        </w:rPr>
        <w:t xml:space="preserve">4. Figure 3B, it is necessary to add an axis title to the horizontal axis in the chart, where high and low mean endothelial coverage of </w:t>
      </w:r>
      <w:proofErr w:type="spellStart"/>
      <w:r w:rsidRPr="00EC2DF1">
        <w:rPr>
          <w:b/>
          <w:bCs/>
        </w:rPr>
        <w:t>μmBBN</w:t>
      </w:r>
      <w:proofErr w:type="spellEnd"/>
      <w:r w:rsidRPr="00EC2DF1">
        <w:rPr>
          <w:b/>
          <w:bCs/>
        </w:rPr>
        <w:t xml:space="preserve"> devices.</w:t>
      </w:r>
    </w:p>
    <w:p w14:paraId="7498405C" w14:textId="2AE678FA" w:rsidR="004D61CD" w:rsidRPr="00E2557B" w:rsidRDefault="004D61CD" w:rsidP="00C611F6">
      <w:r w:rsidRPr="00D57E06">
        <w:t>Response:</w:t>
      </w:r>
      <w:r w:rsidR="006C0760" w:rsidRPr="00D57E06">
        <w:t xml:space="preserve"> An axis</w:t>
      </w:r>
      <w:r w:rsidR="006C0760">
        <w:t xml:space="preserve"> title “</w:t>
      </w:r>
      <w:r w:rsidR="00D57E06">
        <w:t xml:space="preserve">Barrier </w:t>
      </w:r>
      <w:r w:rsidR="006C0760">
        <w:t>Coverage</w:t>
      </w:r>
      <w:r w:rsidR="00D57E06">
        <w:t xml:space="preserve"> Classification</w:t>
      </w:r>
      <w:r w:rsidR="006C0760">
        <w:t>” was added to Figure 3B.</w:t>
      </w:r>
    </w:p>
    <w:p w14:paraId="08F1488A" w14:textId="1E32CB76" w:rsidR="00C611F6" w:rsidRDefault="00C611F6" w:rsidP="00C611F6">
      <w:pPr>
        <w:rPr>
          <w:b/>
          <w:bCs/>
        </w:rPr>
      </w:pPr>
      <w:r w:rsidRPr="00EC2DF1">
        <w:rPr>
          <w:b/>
          <w:bCs/>
        </w:rPr>
        <w:t>5. Figure 3C and 3D, there should be an additional scheme for the platform to indicate the location of the endothelial cells layer in the platform.</w:t>
      </w:r>
    </w:p>
    <w:p w14:paraId="1DB42FA8" w14:textId="66BBDF97" w:rsidR="004D61CD" w:rsidRPr="00E2557B" w:rsidRDefault="004D61CD" w:rsidP="00C611F6">
      <w:r w:rsidRPr="0078036B">
        <w:t>Response:</w:t>
      </w:r>
      <w:r w:rsidR="0078036B" w:rsidRPr="0078036B">
        <w:t xml:space="preserve"> We have</w:t>
      </w:r>
      <w:r w:rsidR="0078036B">
        <w:t xml:space="preserve"> inset schematics of the device into Figures 3C-D to indicate the location of the endothelial cell barrier on the membrane interfacing the top part (flow chamber) and bottom part (brain niche). </w:t>
      </w:r>
    </w:p>
    <w:p w14:paraId="2B788C4F" w14:textId="0411B417" w:rsidR="00C611F6" w:rsidRPr="00C667D6" w:rsidRDefault="00C611F6" w:rsidP="00C611F6">
      <w:pPr>
        <w:rPr>
          <w:b/>
          <w:bCs/>
        </w:rPr>
      </w:pPr>
      <w:r w:rsidRPr="00EC2DF1">
        <w:rPr>
          <w:b/>
          <w:bCs/>
        </w:rPr>
        <w:t xml:space="preserve">6. Figure 3C, it is necessary to demonstrate the representative confocal image, which shows proteins </w:t>
      </w:r>
      <w:r w:rsidRPr="00C667D6">
        <w:rPr>
          <w:b/>
          <w:bCs/>
        </w:rPr>
        <w:t>to mark barrier structures such as ZO-1 for a confluent endothelial barrier condition.</w:t>
      </w:r>
    </w:p>
    <w:p w14:paraId="3636790C" w14:textId="1ACCDA4A" w:rsidR="004D61CD" w:rsidRPr="00E2557B" w:rsidRDefault="004D61CD" w:rsidP="00C611F6">
      <w:r w:rsidRPr="00C667D6">
        <w:t>Response:</w:t>
      </w:r>
      <w:r w:rsidR="00F856D4" w:rsidRPr="00C667D6">
        <w:t xml:space="preserve"> We included ZO-1 detection using immunofluorescent imaging of the barrier structure in our initial manuscript published in Lab on a Chip. However, the process of immunofluorescent staining requires fixation</w:t>
      </w:r>
      <w:r w:rsidR="00F856D4">
        <w:t xml:space="preserve"> of the material for the antibody clones, thus rendering the chip unviable to add cancer cells to. Therefore, we developed the presented method utilizing fluorescence of the endothelial cells represented as cell coverage of the surface area to monitor formation of the endothelial barrier.</w:t>
      </w:r>
      <w:r w:rsidR="003E41AA">
        <w:t xml:space="preserve"> This </w:t>
      </w:r>
      <w:r w:rsidR="00884F3C">
        <w:t xml:space="preserve">alternative </w:t>
      </w:r>
      <w:r w:rsidR="003E41AA">
        <w:t xml:space="preserve">technique permits the user to maintain the viability of the endothelial cells and niche layer so that cancer cells are added </w:t>
      </w:r>
      <w:r w:rsidR="00884F3C">
        <w:t xml:space="preserve">to the live blood brain niche device </w:t>
      </w:r>
      <w:r w:rsidR="003E41AA">
        <w:t>once the endothelial cells form a barrier.</w:t>
      </w:r>
    </w:p>
    <w:p w14:paraId="4AAB72B0" w14:textId="2BB75E9B" w:rsidR="00C611F6" w:rsidRDefault="00C611F6" w:rsidP="00C611F6">
      <w:pPr>
        <w:rPr>
          <w:b/>
          <w:bCs/>
        </w:rPr>
      </w:pPr>
      <w:r w:rsidRPr="00EC2DF1">
        <w:rPr>
          <w:b/>
          <w:bCs/>
        </w:rPr>
        <w:lastRenderedPageBreak/>
        <w:t>7. Figure 4, there should be testing of the statistical significance of results for all graphs.</w:t>
      </w:r>
    </w:p>
    <w:p w14:paraId="34B52757" w14:textId="71BC11B3" w:rsidR="004D61CD" w:rsidRPr="00E2557B" w:rsidRDefault="004D61CD" w:rsidP="00C611F6">
      <w:r w:rsidRPr="00EB033E">
        <w:t>Response:</w:t>
      </w:r>
      <w:r w:rsidR="003B3E29" w:rsidRPr="00EB033E">
        <w:t xml:space="preserve"> Significance</w:t>
      </w:r>
      <w:r w:rsidR="003B3E29">
        <w:t xml:space="preserve"> tests were not reported in the initial manuscript to emphasize its purpose as a methodology, not a hypothesis-driven research article. </w:t>
      </w:r>
      <w:r w:rsidR="00E8045C">
        <w:t xml:space="preserve">We found statistical significance between high and low endothelial barrier coverage percentages using a Welch two-sample t-test (Figure 3). </w:t>
      </w:r>
      <w:r w:rsidR="008415F5">
        <w:t xml:space="preserve">We </w:t>
      </w:r>
      <w:r w:rsidR="000E3300">
        <w:t>found</w:t>
      </w:r>
      <w:r w:rsidR="008415F5">
        <w:t xml:space="preserve"> statistical significance </w:t>
      </w:r>
      <w:r w:rsidR="00E8045C">
        <w:t xml:space="preserve">of the </w:t>
      </w:r>
      <w:r w:rsidR="00E8045C">
        <w:rPr>
          <w:rFonts w:cstheme="minorHAnsi"/>
        </w:rPr>
        <w:t>µ</w:t>
      </w:r>
      <w:r w:rsidR="00E8045C">
        <w:t xml:space="preserve">mBBN device dataset for Figure 4 </w:t>
      </w:r>
      <w:r w:rsidR="008415F5">
        <w:t>using Pairwise Wilcoxon Rank Sum and Kruskal-Wallis with Dunn’s multiple comparisons.</w:t>
      </w:r>
      <w:r w:rsidR="003B3E29">
        <w:t xml:space="preserve"> Comparisons were made between the brain-seeking MDA-MB-231-BR-GFP and parental MDA-MB-231-GFP cells at each timepoint. The progression of each cancer cell line across timepoints was also included.</w:t>
      </w:r>
      <w:r w:rsidR="00E8045C">
        <w:t xml:space="preserve"> </w:t>
      </w:r>
    </w:p>
    <w:p w14:paraId="2E5BA86C" w14:textId="055D7028" w:rsidR="00C611F6" w:rsidRDefault="00C611F6" w:rsidP="00C611F6">
      <w:pPr>
        <w:rPr>
          <w:b/>
          <w:bCs/>
        </w:rPr>
      </w:pPr>
      <w:r w:rsidRPr="00EC2DF1">
        <w:rPr>
          <w:b/>
          <w:bCs/>
        </w:rPr>
        <w:t>8. Figure 4E and 4F, is there any reason why there is a substantial difference in cellular volume between MDA-MB-231-GFP cells and MDA-MB-231-BR-GFP cells with respect to their characteristics.</w:t>
      </w:r>
    </w:p>
    <w:p w14:paraId="226EB4F6" w14:textId="31EAF0A0" w:rsidR="00E31FD1" w:rsidRPr="00C71ABB" w:rsidRDefault="004D61CD" w:rsidP="00E31FD1">
      <w:r w:rsidRPr="00F56025">
        <w:t>Response:</w:t>
      </w:r>
      <w:r w:rsidR="008D1A03" w:rsidRPr="00F56025">
        <w:t xml:space="preserve"> </w:t>
      </w:r>
      <w:r w:rsidR="00C71ABB">
        <w:t xml:space="preserve">The appearance of the basal brain-metastatic and parental MDA-MB-231-GFP in 2D culture dishes is different. We believe when cells are challenged in defined conditions, such as our </w:t>
      </w:r>
      <w:r w:rsidR="00C71ABB">
        <w:rPr>
          <w:rFonts w:cstheme="minorHAnsi"/>
        </w:rPr>
        <w:t>µ</w:t>
      </w:r>
      <w:r w:rsidR="00C71ABB">
        <w:t xml:space="preserve">mBBN device, the plasticity of the brain-metastatic cell line permits cytoskeletal rearrangements to enable extravasation across the BBB that has a direct influence on the cell volume. </w:t>
      </w:r>
      <w:r w:rsidR="008D1A03" w:rsidRPr="00F56025">
        <w:t>We</w:t>
      </w:r>
      <w:r w:rsidR="008D1A03">
        <w:t xml:space="preserve"> have made the following amendment in the Discussion of the manuscript</w:t>
      </w:r>
      <w:r w:rsidR="00F56025" w:rsidRPr="007C1A50">
        <w:t>, “</w:t>
      </w:r>
      <w:bookmarkStart w:id="2" w:name="_Hlk43884475"/>
      <w:r w:rsidR="00F56025" w:rsidRPr="007C1A50">
        <w:rPr>
          <w:shd w:val="clear" w:color="auto" w:fill="FFFFFF"/>
        </w:rPr>
        <w:t>Overall cell volume of the MDA-MB-231-GFP and MDA-MB-231-BR-GFP differed due to the difference</w:t>
      </w:r>
      <w:r w:rsidR="00F56025">
        <w:rPr>
          <w:shd w:val="clear" w:color="auto" w:fill="FFFFFF"/>
        </w:rPr>
        <w:t xml:space="preserve"> in shape of the cell lines. Cancer cells that cross the endothelial barrier are </w:t>
      </w:r>
      <w:r w:rsidR="00C716C3">
        <w:rPr>
          <w:shd w:val="clear" w:color="auto" w:fill="FFFFFF"/>
        </w:rPr>
        <w:t>more rounded</w:t>
      </w:r>
      <w:r w:rsidR="00F56025">
        <w:rPr>
          <w:shd w:val="clear" w:color="auto" w:fill="FFFFFF"/>
        </w:rPr>
        <w:t xml:space="preserve"> than the cells that do not traverse through the barrier, thus </w:t>
      </w:r>
      <w:r w:rsidR="005A3EE7">
        <w:rPr>
          <w:shd w:val="clear" w:color="auto" w:fill="FFFFFF"/>
        </w:rPr>
        <w:t>smaller round</w:t>
      </w:r>
      <w:r w:rsidR="00F56025">
        <w:rPr>
          <w:shd w:val="clear" w:color="auto" w:fill="FFFFFF"/>
        </w:rPr>
        <w:t xml:space="preserve"> cells may be able to extravasate across the endothelial layer more efficiently.</w:t>
      </w:r>
      <w:bookmarkEnd w:id="2"/>
      <w:r w:rsidR="00C71ABB">
        <w:rPr>
          <w:shd w:val="clear" w:color="auto" w:fill="FFFFFF"/>
        </w:rPr>
        <w:t xml:space="preserve">” </w:t>
      </w:r>
    </w:p>
    <w:sectPr w:rsidR="00E31FD1" w:rsidRPr="00C7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4668B"/>
    <w:multiLevelType w:val="hybridMultilevel"/>
    <w:tmpl w:val="4C4C55CE"/>
    <w:lvl w:ilvl="0" w:tplc="DACA11A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55F35"/>
    <w:multiLevelType w:val="multilevel"/>
    <w:tmpl w:val="81F05DE6"/>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0tDQwNDY2MDMyNTFW0lEKTi0uzszPAykwqQUAoevKrCwAAAA="/>
  </w:docVars>
  <w:rsids>
    <w:rsidRoot w:val="00C81362"/>
    <w:rsid w:val="00016440"/>
    <w:rsid w:val="00036953"/>
    <w:rsid w:val="000469F9"/>
    <w:rsid w:val="0006081D"/>
    <w:rsid w:val="00096E52"/>
    <w:rsid w:val="000E3300"/>
    <w:rsid w:val="00105EAF"/>
    <w:rsid w:val="001124FB"/>
    <w:rsid w:val="00137693"/>
    <w:rsid w:val="001654EE"/>
    <w:rsid w:val="001804C2"/>
    <w:rsid w:val="001C7E81"/>
    <w:rsid w:val="001D425A"/>
    <w:rsid w:val="00286A35"/>
    <w:rsid w:val="003634F3"/>
    <w:rsid w:val="00377EC2"/>
    <w:rsid w:val="003B3E29"/>
    <w:rsid w:val="003E41AA"/>
    <w:rsid w:val="003E69CD"/>
    <w:rsid w:val="00412D65"/>
    <w:rsid w:val="00453E6A"/>
    <w:rsid w:val="004C28A7"/>
    <w:rsid w:val="004D61CD"/>
    <w:rsid w:val="0051524D"/>
    <w:rsid w:val="00530CBF"/>
    <w:rsid w:val="00582DCD"/>
    <w:rsid w:val="00593053"/>
    <w:rsid w:val="0059661B"/>
    <w:rsid w:val="005A3EE7"/>
    <w:rsid w:val="005B1228"/>
    <w:rsid w:val="005B5CCC"/>
    <w:rsid w:val="005D37FB"/>
    <w:rsid w:val="005E7318"/>
    <w:rsid w:val="00614729"/>
    <w:rsid w:val="00630E66"/>
    <w:rsid w:val="00631D71"/>
    <w:rsid w:val="0063597D"/>
    <w:rsid w:val="00654CDD"/>
    <w:rsid w:val="00673485"/>
    <w:rsid w:val="006776B6"/>
    <w:rsid w:val="00693F76"/>
    <w:rsid w:val="006A62DD"/>
    <w:rsid w:val="006B0145"/>
    <w:rsid w:val="006C0760"/>
    <w:rsid w:val="006D7C32"/>
    <w:rsid w:val="00711F42"/>
    <w:rsid w:val="00745E4C"/>
    <w:rsid w:val="00747956"/>
    <w:rsid w:val="0078036B"/>
    <w:rsid w:val="0078176D"/>
    <w:rsid w:val="00790074"/>
    <w:rsid w:val="007C1A50"/>
    <w:rsid w:val="0083626B"/>
    <w:rsid w:val="008415F5"/>
    <w:rsid w:val="00884F3C"/>
    <w:rsid w:val="008B1AAA"/>
    <w:rsid w:val="008B1C5F"/>
    <w:rsid w:val="008D1A03"/>
    <w:rsid w:val="008D3527"/>
    <w:rsid w:val="009175B6"/>
    <w:rsid w:val="00982DE6"/>
    <w:rsid w:val="009B3498"/>
    <w:rsid w:val="009C48D6"/>
    <w:rsid w:val="009E130F"/>
    <w:rsid w:val="00A32A18"/>
    <w:rsid w:val="00A34DF1"/>
    <w:rsid w:val="00A83473"/>
    <w:rsid w:val="00AB4EA1"/>
    <w:rsid w:val="00AE04F3"/>
    <w:rsid w:val="00AF1E3B"/>
    <w:rsid w:val="00B12A40"/>
    <w:rsid w:val="00B171B9"/>
    <w:rsid w:val="00B56BE2"/>
    <w:rsid w:val="00B77582"/>
    <w:rsid w:val="00B858E4"/>
    <w:rsid w:val="00B92E7A"/>
    <w:rsid w:val="00B960DF"/>
    <w:rsid w:val="00BC4B27"/>
    <w:rsid w:val="00C611F6"/>
    <w:rsid w:val="00C667D6"/>
    <w:rsid w:val="00C716C3"/>
    <w:rsid w:val="00C71ABB"/>
    <w:rsid w:val="00C81362"/>
    <w:rsid w:val="00CF2D54"/>
    <w:rsid w:val="00D162EE"/>
    <w:rsid w:val="00D57E06"/>
    <w:rsid w:val="00D66DEE"/>
    <w:rsid w:val="00DF5E84"/>
    <w:rsid w:val="00E2557B"/>
    <w:rsid w:val="00E3115F"/>
    <w:rsid w:val="00E31FD1"/>
    <w:rsid w:val="00E325B9"/>
    <w:rsid w:val="00E55A32"/>
    <w:rsid w:val="00E8045C"/>
    <w:rsid w:val="00EA4055"/>
    <w:rsid w:val="00EB033E"/>
    <w:rsid w:val="00EC2DF1"/>
    <w:rsid w:val="00EF7536"/>
    <w:rsid w:val="00F56025"/>
    <w:rsid w:val="00F856D4"/>
    <w:rsid w:val="00FB37AC"/>
    <w:rsid w:val="00FB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F8CB"/>
  <w15:chartTrackingRefBased/>
  <w15:docId w15:val="{F92141DC-1E46-4269-B40B-BA4A892A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D71"/>
    <w:pPr>
      <w:ind w:left="720"/>
      <w:contextualSpacing/>
    </w:pPr>
  </w:style>
  <w:style w:type="paragraph" w:styleId="BalloonText">
    <w:name w:val="Balloon Text"/>
    <w:basedOn w:val="Normal"/>
    <w:link w:val="BalloonTextChar"/>
    <w:uiPriority w:val="99"/>
    <w:semiHidden/>
    <w:unhideWhenUsed/>
    <w:rsid w:val="00016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440"/>
    <w:rPr>
      <w:rFonts w:ascii="Segoe UI" w:hAnsi="Segoe UI" w:cs="Segoe UI"/>
      <w:sz w:val="18"/>
      <w:szCs w:val="18"/>
    </w:rPr>
  </w:style>
  <w:style w:type="character" w:styleId="CommentReference">
    <w:name w:val="annotation reference"/>
    <w:basedOn w:val="DefaultParagraphFont"/>
    <w:uiPriority w:val="99"/>
    <w:semiHidden/>
    <w:unhideWhenUsed/>
    <w:rsid w:val="00D162EE"/>
    <w:rPr>
      <w:sz w:val="16"/>
      <w:szCs w:val="16"/>
    </w:rPr>
  </w:style>
  <w:style w:type="paragraph" w:styleId="CommentText">
    <w:name w:val="annotation text"/>
    <w:basedOn w:val="Normal"/>
    <w:link w:val="CommentTextChar"/>
    <w:uiPriority w:val="99"/>
    <w:semiHidden/>
    <w:unhideWhenUsed/>
    <w:rsid w:val="00D162EE"/>
    <w:pPr>
      <w:spacing w:line="240" w:lineRule="auto"/>
    </w:pPr>
    <w:rPr>
      <w:sz w:val="20"/>
      <w:szCs w:val="20"/>
    </w:rPr>
  </w:style>
  <w:style w:type="character" w:customStyle="1" w:styleId="CommentTextChar">
    <w:name w:val="Comment Text Char"/>
    <w:basedOn w:val="DefaultParagraphFont"/>
    <w:link w:val="CommentText"/>
    <w:uiPriority w:val="99"/>
    <w:semiHidden/>
    <w:rsid w:val="00D162EE"/>
    <w:rPr>
      <w:sz w:val="20"/>
      <w:szCs w:val="20"/>
    </w:rPr>
  </w:style>
  <w:style w:type="paragraph" w:styleId="CommentSubject">
    <w:name w:val="annotation subject"/>
    <w:basedOn w:val="CommentText"/>
    <w:next w:val="CommentText"/>
    <w:link w:val="CommentSubjectChar"/>
    <w:uiPriority w:val="99"/>
    <w:semiHidden/>
    <w:unhideWhenUsed/>
    <w:rsid w:val="00D162EE"/>
    <w:rPr>
      <w:b/>
      <w:bCs/>
    </w:rPr>
  </w:style>
  <w:style w:type="character" w:customStyle="1" w:styleId="CommentSubjectChar">
    <w:name w:val="Comment Subject Char"/>
    <w:basedOn w:val="CommentTextChar"/>
    <w:link w:val="CommentSubject"/>
    <w:uiPriority w:val="99"/>
    <w:semiHidden/>
    <w:rsid w:val="00D16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3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EBBB-CEEB-4318-9867-774F7DDE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dc:creator>
  <cp:keywords/>
  <dc:description/>
  <cp:lastModifiedBy>Oliver, Christopher</cp:lastModifiedBy>
  <cp:revision>2</cp:revision>
  <dcterms:created xsi:type="dcterms:W3CDTF">2020-07-01T20:02:00Z</dcterms:created>
  <dcterms:modified xsi:type="dcterms:W3CDTF">2020-07-01T20:02:00Z</dcterms:modified>
</cp:coreProperties>
</file>