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C2" w:rsidRDefault="008F7BC2" w:rsidP="008F7BC2">
      <w:r>
        <w:rPr>
          <w:rFonts w:hint="eastAsia"/>
        </w:rPr>
        <w:t>Dear Editor</w:t>
      </w:r>
      <w:r>
        <w:rPr>
          <w:rFonts w:hint="eastAsia"/>
        </w:rPr>
        <w:t>，</w:t>
      </w:r>
    </w:p>
    <w:p w:rsidR="008F7BC2" w:rsidRDefault="005E7369" w:rsidP="008F7BC2">
      <w:r>
        <w:t>Thank</w:t>
      </w:r>
      <w:r>
        <w:rPr>
          <w:rFonts w:hint="eastAsia"/>
        </w:rPr>
        <w:t>s</w:t>
      </w:r>
      <w:r>
        <w:t xml:space="preserve"> for giving us these</w:t>
      </w:r>
      <w:r w:rsidR="008F7BC2">
        <w:t xml:space="preserve"> comments on structure and content of our </w:t>
      </w:r>
      <w:r>
        <w:t>manuscript. Here we submit a third</w:t>
      </w:r>
      <w:r w:rsidR="008F7BC2">
        <w:t xml:space="preserve"> version of our manuscript with the </w:t>
      </w:r>
      <w:r w:rsidR="008F7BC2">
        <w:rPr>
          <w:rFonts w:hint="eastAsia"/>
        </w:rPr>
        <w:t>code</w:t>
      </w:r>
      <w:r w:rsidR="008F7BC2">
        <w:t xml:space="preserve"> </w:t>
      </w:r>
      <w:r w:rsidR="008F7BC2" w:rsidRPr="008F7BC2">
        <w:t>JoVE61647</w:t>
      </w:r>
      <w:r w:rsidR="008F7BC2">
        <w:t xml:space="preserve">, which has been </w:t>
      </w:r>
      <w:r>
        <w:t>revised</w:t>
      </w:r>
      <w:r w:rsidR="008F7BC2">
        <w:t xml:space="preserve"> according to the </w:t>
      </w:r>
      <w:r>
        <w:rPr>
          <w:rFonts w:hint="eastAsia"/>
        </w:rPr>
        <w:t>editor</w:t>
      </w:r>
      <w:r w:rsidR="008F7BC2">
        <w:t xml:space="preserve"> </w:t>
      </w:r>
      <w:r w:rsidR="008F7BC2">
        <w:rPr>
          <w:rFonts w:hint="eastAsia"/>
        </w:rPr>
        <w:t>and</w:t>
      </w:r>
      <w:r w:rsidR="008F7BC2">
        <w:t xml:space="preserve"> reviewers’ suggestions. Efforts were also made to correct the mistakes and improve the English of the manuscript.</w:t>
      </w:r>
    </w:p>
    <w:p w:rsidR="008F7BC2" w:rsidRDefault="008F7BC2" w:rsidP="008F7BC2">
      <w:r>
        <w:t>The following is a</w:t>
      </w:r>
      <w:r w:rsidRPr="008F7BC2">
        <w:t xml:space="preserve"> line-by-line response</w:t>
      </w:r>
      <w:r>
        <w:t xml:space="preserve"> to the </w:t>
      </w:r>
      <w:r w:rsidRPr="008F7BC2">
        <w:t>editorial and reviewer comments</w:t>
      </w:r>
      <w:r>
        <w:t xml:space="preserve">. </w:t>
      </w:r>
    </w:p>
    <w:p w:rsidR="008F7BC2" w:rsidRDefault="008F7BC2" w:rsidP="008F7BC2"/>
    <w:p w:rsidR="008F7BC2" w:rsidRPr="00B76DBD" w:rsidRDefault="008F7BC2" w:rsidP="008F7BC2">
      <w:pPr>
        <w:rPr>
          <w:b/>
          <w:i/>
        </w:rPr>
      </w:pPr>
      <w:r w:rsidRPr="00B76DBD">
        <w:rPr>
          <w:b/>
          <w:i/>
        </w:rPr>
        <w:t>Editorial comments:</w:t>
      </w:r>
    </w:p>
    <w:p w:rsidR="00785C0C" w:rsidRPr="003C4554" w:rsidRDefault="00785C0C" w:rsidP="008F7BC2">
      <w:pPr>
        <w:rPr>
          <w:color w:val="2E74B5" w:themeColor="accent1" w:themeShade="BF"/>
        </w:rPr>
      </w:pPr>
      <w:bookmarkStart w:id="0" w:name="OLE_LINK1"/>
      <w:r w:rsidRPr="003C4554">
        <w:rPr>
          <w:color w:val="2E74B5" w:themeColor="accent1" w:themeShade="BF"/>
        </w:rPr>
        <w:t>Thanks for the editor’s detailed and specific suggestions on language and structure of this manuscript. The following changes were made according to these comments.</w:t>
      </w:r>
      <w:bookmarkEnd w:id="0"/>
    </w:p>
    <w:p w:rsidR="00785C0C" w:rsidRDefault="00B76DBD" w:rsidP="00785C0C">
      <w:r>
        <w:rPr>
          <w:b/>
          <w:i/>
        </w:rPr>
        <w:t>Comment</w:t>
      </w:r>
      <w:r w:rsidR="00F85F89" w:rsidRPr="005B638D">
        <w:rPr>
          <w:b/>
          <w:i/>
        </w:rPr>
        <w:t xml:space="preserve"> 1</w:t>
      </w:r>
      <w:r w:rsidR="00785C0C">
        <w:rPr>
          <w:i/>
        </w:rPr>
        <w:t>:</w:t>
      </w:r>
      <w:r w:rsidR="00785C0C" w:rsidRPr="00785C0C">
        <w:t xml:space="preserve"> </w:t>
      </w:r>
      <w:r w:rsidR="005E7369" w:rsidRPr="005E7369">
        <w:t>1. Please take this opportunity to thoroughly proofread the manuscript to ensure that there are no spelling or grammar issues.</w:t>
      </w:r>
    </w:p>
    <w:p w:rsidR="00785C0C" w:rsidRPr="003C4554" w:rsidRDefault="00785C0C" w:rsidP="00785C0C">
      <w:pPr>
        <w:rPr>
          <w:color w:val="2E74B5" w:themeColor="accent1" w:themeShade="BF"/>
        </w:rPr>
      </w:pPr>
      <w:r w:rsidRPr="003C4554">
        <w:rPr>
          <w:b/>
          <w:i/>
          <w:color w:val="2E74B5" w:themeColor="accent1" w:themeShade="BF"/>
        </w:rPr>
        <w:t>Response:</w:t>
      </w:r>
      <w:r w:rsidRPr="003C4554">
        <w:rPr>
          <w:color w:val="2E74B5" w:themeColor="accent1" w:themeShade="BF"/>
        </w:rPr>
        <w:t xml:space="preserve"> Spell</w:t>
      </w:r>
      <w:r w:rsidR="00F85F89" w:rsidRPr="003C4554">
        <w:rPr>
          <w:color w:val="2E74B5" w:themeColor="accent1" w:themeShade="BF"/>
        </w:rPr>
        <w:t>ing and gramma</w:t>
      </w:r>
      <w:r w:rsidRPr="003C4554">
        <w:rPr>
          <w:color w:val="2E74B5" w:themeColor="accent1" w:themeShade="BF"/>
        </w:rPr>
        <w:t xml:space="preserve">r of this manuscript had been </w:t>
      </w:r>
      <w:r w:rsidR="00F85F89" w:rsidRPr="003C4554">
        <w:rPr>
          <w:color w:val="2E74B5" w:themeColor="accent1" w:themeShade="BF"/>
        </w:rPr>
        <w:t>checked carefully</w:t>
      </w:r>
      <w:r w:rsidR="005E7369">
        <w:rPr>
          <w:color w:val="2E74B5" w:themeColor="accent1" w:themeShade="BF"/>
        </w:rPr>
        <w:t xml:space="preserve"> again</w:t>
      </w:r>
      <w:r w:rsidR="00F85F89" w:rsidRPr="003C4554">
        <w:rPr>
          <w:color w:val="2E74B5" w:themeColor="accent1" w:themeShade="BF"/>
        </w:rPr>
        <w:t xml:space="preserve"> to remove all the errors.</w:t>
      </w:r>
    </w:p>
    <w:p w:rsidR="00F85F89" w:rsidRDefault="00B76DBD" w:rsidP="00785C0C">
      <w:r>
        <w:rPr>
          <w:b/>
          <w:i/>
        </w:rPr>
        <w:t>Comment</w:t>
      </w:r>
      <w:r w:rsidR="00F85F89" w:rsidRPr="005B638D">
        <w:rPr>
          <w:b/>
          <w:i/>
        </w:rPr>
        <w:t xml:space="preserve"> 2</w:t>
      </w:r>
      <w:r w:rsidR="00F85F89">
        <w:rPr>
          <w:i/>
        </w:rPr>
        <w:t>:</w:t>
      </w:r>
      <w:r w:rsidR="00F85F89" w:rsidRPr="00F85F89">
        <w:rPr>
          <w:i/>
        </w:rPr>
        <w:t xml:space="preserve"> </w:t>
      </w:r>
      <w:r w:rsidR="005E7369" w:rsidRPr="005E7369">
        <w:t>Please revise the title for conciseness: Combining in Vitro Maturation After Oocyte Retrieval and Gynecological Operation for Fertility Preservation</w:t>
      </w:r>
      <w:r w:rsidR="00F85F89" w:rsidRPr="00F85F89">
        <w:t>.</w:t>
      </w:r>
    </w:p>
    <w:p w:rsidR="00F85F89" w:rsidRPr="003C4554" w:rsidRDefault="00F85F89" w:rsidP="00F85F89">
      <w:pPr>
        <w:rPr>
          <w:color w:val="2E74B5" w:themeColor="accent1" w:themeShade="BF"/>
        </w:rPr>
      </w:pPr>
      <w:r w:rsidRPr="003C4554">
        <w:rPr>
          <w:b/>
          <w:i/>
          <w:color w:val="2E74B5" w:themeColor="accent1" w:themeShade="BF"/>
        </w:rPr>
        <w:t>Response:</w:t>
      </w:r>
      <w:r w:rsidRPr="003C4554">
        <w:rPr>
          <w:b/>
          <w:color w:val="2E74B5" w:themeColor="accent1" w:themeShade="BF"/>
        </w:rPr>
        <w:t xml:space="preserve"> </w:t>
      </w:r>
      <w:r w:rsidR="005E7369" w:rsidRPr="005E7369">
        <w:rPr>
          <w:color w:val="2E74B5" w:themeColor="accent1" w:themeShade="BF"/>
        </w:rPr>
        <w:t>Based on the comments of the editor and reviewer 5,</w:t>
      </w:r>
      <w:r w:rsidR="005E7369">
        <w:rPr>
          <w:b/>
          <w:color w:val="2E74B5" w:themeColor="accent1" w:themeShade="BF"/>
        </w:rPr>
        <w:t xml:space="preserve"> </w:t>
      </w:r>
      <w:r w:rsidR="005E7369">
        <w:rPr>
          <w:color w:val="2E74B5" w:themeColor="accent1" w:themeShade="BF"/>
        </w:rPr>
        <w:t>we</w:t>
      </w:r>
      <w:r w:rsidRPr="003C4554">
        <w:rPr>
          <w:color w:val="2E74B5" w:themeColor="accent1" w:themeShade="BF"/>
        </w:rPr>
        <w:t xml:space="preserve"> changed the title into “</w:t>
      </w:r>
      <w:r w:rsidR="00BF696B" w:rsidRPr="00BF696B">
        <w:rPr>
          <w:color w:val="2E74B5" w:themeColor="accent1" w:themeShade="BF"/>
        </w:rPr>
        <w:t>OP-IVM: A New Technology Combining in Vitro Maturation After Oocyte Retrieval with Gynecological Surgery</w:t>
      </w:r>
      <w:r w:rsidR="00BF696B">
        <w:rPr>
          <w:color w:val="2E74B5" w:themeColor="accent1" w:themeShade="BF"/>
        </w:rPr>
        <w:t>”.</w:t>
      </w:r>
    </w:p>
    <w:p w:rsidR="005B638D" w:rsidRDefault="00B76DBD" w:rsidP="005B638D">
      <w:r>
        <w:rPr>
          <w:b/>
          <w:i/>
        </w:rPr>
        <w:t>Comment</w:t>
      </w:r>
      <w:r w:rsidR="005B638D">
        <w:rPr>
          <w:b/>
          <w:i/>
        </w:rPr>
        <w:t xml:space="preserve"> 3</w:t>
      </w:r>
      <w:r w:rsidR="005B638D">
        <w:rPr>
          <w:i/>
        </w:rPr>
        <w:t>:</w:t>
      </w:r>
      <w:r w:rsidR="005B638D" w:rsidRPr="00F85F89">
        <w:rPr>
          <w:i/>
        </w:rPr>
        <w:t xml:space="preserve"> </w:t>
      </w:r>
      <w:r w:rsidR="00BF696B" w:rsidRPr="00BF696B">
        <w:t>Please provide citations for step 6, 8, and 9.</w:t>
      </w:r>
    </w:p>
    <w:p w:rsidR="00B76DBD" w:rsidRPr="003C4554" w:rsidRDefault="005B638D" w:rsidP="00BF696B">
      <w:pPr>
        <w:rPr>
          <w:color w:val="2E74B5" w:themeColor="accent1" w:themeShade="BF"/>
        </w:rPr>
      </w:pPr>
      <w:r w:rsidRPr="003C4554">
        <w:rPr>
          <w:b/>
          <w:i/>
          <w:color w:val="2E74B5" w:themeColor="accent1" w:themeShade="BF"/>
        </w:rPr>
        <w:t>Response:</w:t>
      </w:r>
      <w:r w:rsidRPr="003C4554">
        <w:rPr>
          <w:b/>
          <w:color w:val="2E74B5" w:themeColor="accent1" w:themeShade="BF"/>
        </w:rPr>
        <w:t xml:space="preserve"> </w:t>
      </w:r>
      <w:r w:rsidR="00BF696B">
        <w:rPr>
          <w:color w:val="2E74B5" w:themeColor="accent1" w:themeShade="BF"/>
        </w:rPr>
        <w:t>Citation for step 8 and 9 has been provided</w:t>
      </w:r>
      <w:r w:rsidR="00B76DBD" w:rsidRPr="003C4554">
        <w:rPr>
          <w:color w:val="2E74B5" w:themeColor="accent1" w:themeShade="BF"/>
        </w:rPr>
        <w:t>.</w:t>
      </w:r>
      <w:r w:rsidR="00BF696B">
        <w:rPr>
          <w:color w:val="2E74B5" w:themeColor="accent1" w:themeShade="BF"/>
        </w:rPr>
        <w:t xml:space="preserve"> Gynecological surgery process in step 6 is various in different kind of diseases. Therefore, it is difficult for us to provide specific citations for this step. Instead, the appropriate surgery for three kinds of potential patients who may benefit from OP-IVM are described in this step.</w:t>
      </w:r>
    </w:p>
    <w:p w:rsidR="00BF696B" w:rsidRDefault="00B76DBD" w:rsidP="00BF696B">
      <w:r w:rsidRPr="00B76DBD">
        <w:rPr>
          <w:b/>
          <w:i/>
        </w:rPr>
        <w:t>Comment 4</w:t>
      </w:r>
      <w:r>
        <w:t xml:space="preserve">: </w:t>
      </w:r>
      <w:r w:rsidR="00BF696B" w:rsidRPr="00BF696B">
        <w:t>Please do not abbreviate journal titles.</w:t>
      </w:r>
    </w:p>
    <w:p w:rsidR="0005677B" w:rsidRPr="003C4554" w:rsidRDefault="00131943" w:rsidP="00BF696B">
      <w:pPr>
        <w:rPr>
          <w:color w:val="2E74B5" w:themeColor="accent1" w:themeShade="BF"/>
        </w:rPr>
      </w:pPr>
      <w:r w:rsidRPr="003C4554">
        <w:rPr>
          <w:b/>
          <w:i/>
          <w:color w:val="2E74B5" w:themeColor="accent1" w:themeShade="BF"/>
        </w:rPr>
        <w:t>Response:</w:t>
      </w:r>
      <w:r w:rsidR="00AC38A6" w:rsidRPr="003C4554">
        <w:rPr>
          <w:b/>
          <w:i/>
          <w:color w:val="2E74B5" w:themeColor="accent1" w:themeShade="BF"/>
        </w:rPr>
        <w:t xml:space="preserve"> </w:t>
      </w:r>
      <w:r w:rsidR="00BF696B">
        <w:rPr>
          <w:color w:val="2E74B5" w:themeColor="accent1" w:themeShade="BF"/>
        </w:rPr>
        <w:t xml:space="preserve">Journal titles in </w:t>
      </w:r>
      <w:r w:rsidR="00155882">
        <w:rPr>
          <w:color w:val="2E74B5" w:themeColor="accent1" w:themeShade="BF"/>
        </w:rPr>
        <w:t>reference list has been revised.</w:t>
      </w:r>
    </w:p>
    <w:p w:rsidR="003A2A25" w:rsidRDefault="003A2A25" w:rsidP="000074E3"/>
    <w:p w:rsidR="00871478" w:rsidRDefault="00871478" w:rsidP="000074E3">
      <w:r w:rsidRPr="00871478">
        <w:rPr>
          <w:b/>
          <w:i/>
        </w:rPr>
        <w:t>Reviewer #</w:t>
      </w:r>
      <w:r w:rsidR="00155882">
        <w:rPr>
          <w:b/>
          <w:i/>
        </w:rPr>
        <w:t>2</w:t>
      </w:r>
      <w:r w:rsidRPr="00871478">
        <w:rPr>
          <w:b/>
          <w:i/>
        </w:rPr>
        <w:t>:</w:t>
      </w:r>
      <w:r>
        <w:t xml:space="preserve"> </w:t>
      </w:r>
      <w:r w:rsidRPr="003C4554">
        <w:rPr>
          <w:color w:val="2E74B5" w:themeColor="accent1" w:themeShade="BF"/>
        </w:rPr>
        <w:t>Thanks for the reviewer’s s</w:t>
      </w:r>
      <w:r w:rsidR="00932557" w:rsidRPr="003C4554">
        <w:rPr>
          <w:color w:val="2E74B5" w:themeColor="accent1" w:themeShade="BF"/>
        </w:rPr>
        <w:t>uggestions on the usage of OP-IVM technology and description of laboratory procedures</w:t>
      </w:r>
      <w:r w:rsidRPr="003C4554">
        <w:rPr>
          <w:color w:val="2E74B5" w:themeColor="accent1" w:themeShade="BF"/>
        </w:rPr>
        <w:t xml:space="preserve">. </w:t>
      </w:r>
    </w:p>
    <w:p w:rsidR="00932557" w:rsidRDefault="00932557" w:rsidP="000074E3">
      <w:r w:rsidRPr="00BB7B02">
        <w:rPr>
          <w:b/>
          <w:i/>
        </w:rPr>
        <w:t>Major Concerns:</w:t>
      </w:r>
      <w:r w:rsidRPr="00BB7B02">
        <w:rPr>
          <w:b/>
        </w:rPr>
        <w:t xml:space="preserve"> </w:t>
      </w:r>
      <w:r w:rsidR="00155882">
        <w:t>T</w:t>
      </w:r>
      <w:r w:rsidR="00155882" w:rsidRPr="00155882">
        <w:t>he manuscript still strongly lacks comprehensive and detailed descriptions of ovarian puncture of immature follicles and then subsequent IVM of immatures oocytes with numerous tricks and recommendation to succeed OP-IVM.</w:t>
      </w:r>
    </w:p>
    <w:p w:rsidR="00155882" w:rsidRPr="00BB7B02" w:rsidRDefault="00155882" w:rsidP="000074E3">
      <w:r>
        <w:t>R</w:t>
      </w:r>
      <w:r w:rsidRPr="00155882">
        <w:t>epresentative images and results of these two innovative techniques are still lacking in the manuscript (such as laparoscopic view of the ovaries showing how to identify and aspirate small antral follicles, how to handle bloody and viscous follicular fluid of immature follicles, pictures of immature cumulus-oocyte complexes bathing in follicular fluid, culture conditions during IVM, how to successfully denude immature COCs, etc.).</w:t>
      </w:r>
    </w:p>
    <w:p w:rsidR="00932557" w:rsidRPr="003C4554" w:rsidRDefault="00932557" w:rsidP="000074E3">
      <w:pPr>
        <w:rPr>
          <w:color w:val="2E74B5" w:themeColor="accent1" w:themeShade="BF"/>
        </w:rPr>
      </w:pPr>
      <w:r w:rsidRPr="003C4554">
        <w:rPr>
          <w:b/>
          <w:i/>
          <w:color w:val="2E74B5" w:themeColor="accent1" w:themeShade="BF"/>
        </w:rPr>
        <w:t xml:space="preserve">Response: </w:t>
      </w:r>
      <w:r w:rsidR="00D514F5">
        <w:rPr>
          <w:color w:val="2E74B5" w:themeColor="accent1" w:themeShade="BF"/>
        </w:rPr>
        <w:t>In this version,</w:t>
      </w:r>
      <w:r w:rsidR="00060696">
        <w:rPr>
          <w:color w:val="2E74B5" w:themeColor="accent1" w:themeShade="BF"/>
        </w:rPr>
        <w:t xml:space="preserve"> </w:t>
      </w:r>
      <w:r w:rsidR="00D514F5">
        <w:rPr>
          <w:color w:val="2E74B5" w:themeColor="accent1" w:themeShade="BF"/>
        </w:rPr>
        <w:t>detailed operative process of oocyte retrieval is described in step 5, including the method of asp</w:t>
      </w:r>
      <w:r w:rsidR="00ED3FDC">
        <w:rPr>
          <w:color w:val="2E74B5" w:themeColor="accent1" w:themeShade="BF"/>
        </w:rPr>
        <w:t>irating</w:t>
      </w:r>
      <w:r w:rsidR="00D514F5">
        <w:rPr>
          <w:color w:val="2E74B5" w:themeColor="accent1" w:themeShade="BF"/>
        </w:rPr>
        <w:t xml:space="preserve"> </w:t>
      </w:r>
      <w:r w:rsidR="00ED3FDC">
        <w:rPr>
          <w:color w:val="2E74B5" w:themeColor="accent1" w:themeShade="BF"/>
        </w:rPr>
        <w:t xml:space="preserve">as much </w:t>
      </w:r>
      <w:r w:rsidR="00D514F5">
        <w:rPr>
          <w:color w:val="2E74B5" w:themeColor="accent1" w:themeShade="BF"/>
        </w:rPr>
        <w:t xml:space="preserve">follicular fluid </w:t>
      </w:r>
      <w:r w:rsidR="00ED3FDC">
        <w:rPr>
          <w:color w:val="2E74B5" w:themeColor="accent1" w:themeShade="BF"/>
        </w:rPr>
        <w:t xml:space="preserve">as possible </w:t>
      </w:r>
      <w:r w:rsidR="00D514F5">
        <w:rPr>
          <w:color w:val="2E74B5" w:themeColor="accent1" w:themeShade="BF"/>
        </w:rPr>
        <w:t xml:space="preserve">under the guidance of </w:t>
      </w:r>
      <w:r w:rsidR="00ED3FDC" w:rsidRPr="00ED3FDC">
        <w:rPr>
          <w:color w:val="2E74B5" w:themeColor="accent1" w:themeShade="BF"/>
        </w:rPr>
        <w:t>ultrasound</w:t>
      </w:r>
      <w:r w:rsidR="00ED3FDC">
        <w:rPr>
          <w:color w:val="2E74B5" w:themeColor="accent1" w:themeShade="BF"/>
        </w:rPr>
        <w:t xml:space="preserve"> and bleeding control in oocyte retrieval. </w:t>
      </w:r>
      <w:r w:rsidR="00B81DD7">
        <w:rPr>
          <w:color w:val="2E74B5" w:themeColor="accent1" w:themeShade="BF"/>
        </w:rPr>
        <w:t>T</w:t>
      </w:r>
      <w:r w:rsidR="00ED3FDC">
        <w:rPr>
          <w:color w:val="2E74B5" w:themeColor="accent1" w:themeShade="BF"/>
        </w:rPr>
        <w:t>he video attached to thi</w:t>
      </w:r>
      <w:r w:rsidR="00B81DD7">
        <w:rPr>
          <w:color w:val="2E74B5" w:themeColor="accent1" w:themeShade="BF"/>
        </w:rPr>
        <w:t>s article will show</w:t>
      </w:r>
      <w:r w:rsidR="00ED3FDC">
        <w:rPr>
          <w:color w:val="2E74B5" w:themeColor="accent1" w:themeShade="BF"/>
        </w:rPr>
        <w:t xml:space="preserve"> </w:t>
      </w:r>
      <w:r w:rsidR="00B81DD7">
        <w:rPr>
          <w:color w:val="2E74B5" w:themeColor="accent1" w:themeShade="BF"/>
        </w:rPr>
        <w:t xml:space="preserve">the process of oocyte retrieval and gynecological surgery as well as the </w:t>
      </w:r>
      <w:r w:rsidR="00ED3FDC">
        <w:rPr>
          <w:color w:val="2E74B5" w:themeColor="accent1" w:themeShade="BF"/>
        </w:rPr>
        <w:t>laparoscopi</w:t>
      </w:r>
      <w:r w:rsidR="00B81DD7">
        <w:rPr>
          <w:color w:val="2E74B5" w:themeColor="accent1" w:themeShade="BF"/>
        </w:rPr>
        <w:t>c view of the ovaries related</w:t>
      </w:r>
      <w:r w:rsidR="00ED3FDC">
        <w:rPr>
          <w:color w:val="2E74B5" w:themeColor="accent1" w:themeShade="BF"/>
        </w:rPr>
        <w:t xml:space="preserve"> with the p</w:t>
      </w:r>
      <w:r w:rsidR="00B81DD7">
        <w:rPr>
          <w:color w:val="2E74B5" w:themeColor="accent1" w:themeShade="BF"/>
        </w:rPr>
        <w:t>oints mentioned in the comments.</w:t>
      </w:r>
    </w:p>
    <w:p w:rsidR="00EB1456" w:rsidRDefault="00EB1456" w:rsidP="00C667FE"/>
    <w:p w:rsidR="00B81DD7" w:rsidRPr="00B81DD7" w:rsidRDefault="00155882" w:rsidP="00B81DD7">
      <w:r>
        <w:rPr>
          <w:b/>
          <w:i/>
        </w:rPr>
        <w:t>Reviewer #3</w:t>
      </w:r>
      <w:r w:rsidR="00EB1456" w:rsidRPr="00EB1456">
        <w:rPr>
          <w:b/>
          <w:i/>
        </w:rPr>
        <w:t>:</w:t>
      </w:r>
      <w:r w:rsidR="00EB1456">
        <w:t xml:space="preserve"> </w:t>
      </w:r>
      <w:bookmarkStart w:id="1" w:name="OLE_LINK5"/>
      <w:bookmarkStart w:id="2" w:name="OLE_LINK6"/>
      <w:r w:rsidR="00B81DD7" w:rsidRPr="00B81DD7">
        <w:rPr>
          <w:color w:val="2E74B5" w:themeColor="accent1" w:themeShade="BF"/>
        </w:rPr>
        <w:t xml:space="preserve">Thanks for the reviewer’s </w:t>
      </w:r>
      <w:r w:rsidR="00A44445">
        <w:rPr>
          <w:color w:val="2E74B5" w:themeColor="accent1" w:themeShade="BF"/>
        </w:rPr>
        <w:t>concerns</w:t>
      </w:r>
      <w:r w:rsidR="00B81DD7" w:rsidRPr="00B81DD7">
        <w:rPr>
          <w:color w:val="2E74B5" w:themeColor="accent1" w:themeShade="BF"/>
        </w:rPr>
        <w:t xml:space="preserve"> on </w:t>
      </w:r>
      <w:r w:rsidR="00B81DD7">
        <w:rPr>
          <w:color w:val="2E74B5" w:themeColor="accent1" w:themeShade="BF"/>
        </w:rPr>
        <w:t xml:space="preserve">this article. Next are </w:t>
      </w:r>
      <w:r w:rsidR="00F35E3B">
        <w:rPr>
          <w:color w:val="2E74B5" w:themeColor="accent1" w:themeShade="BF"/>
        </w:rPr>
        <w:t xml:space="preserve">the </w:t>
      </w:r>
      <w:r w:rsidR="00B81DD7">
        <w:rPr>
          <w:color w:val="2E74B5" w:themeColor="accent1" w:themeShade="BF"/>
        </w:rPr>
        <w:t xml:space="preserve">explanations of these </w:t>
      </w:r>
      <w:r w:rsidR="00A44445">
        <w:rPr>
          <w:color w:val="2E74B5" w:themeColor="accent1" w:themeShade="BF"/>
        </w:rPr>
        <w:lastRenderedPageBreak/>
        <w:t>questions</w:t>
      </w:r>
      <w:r w:rsidR="00B81DD7">
        <w:rPr>
          <w:color w:val="2E74B5" w:themeColor="accent1" w:themeShade="BF"/>
        </w:rPr>
        <w:t>.</w:t>
      </w:r>
      <w:r w:rsidR="00E53106">
        <w:rPr>
          <w:color w:val="2E74B5" w:themeColor="accent1" w:themeShade="BF"/>
        </w:rPr>
        <w:t xml:space="preserve"> We sincere</w:t>
      </w:r>
      <w:r w:rsidR="00635680">
        <w:rPr>
          <w:color w:val="2E74B5" w:themeColor="accent1" w:themeShade="BF"/>
        </w:rPr>
        <w:t>ly hoped that these words</w:t>
      </w:r>
      <w:r w:rsidR="00E53106">
        <w:rPr>
          <w:color w:val="2E74B5" w:themeColor="accent1" w:themeShade="BF"/>
        </w:rPr>
        <w:t xml:space="preserve"> </w:t>
      </w:r>
      <w:r w:rsidR="00A44445">
        <w:rPr>
          <w:color w:val="2E74B5" w:themeColor="accent1" w:themeShade="BF"/>
        </w:rPr>
        <w:t>would</w:t>
      </w:r>
      <w:r w:rsidR="00E53106">
        <w:rPr>
          <w:color w:val="2E74B5" w:themeColor="accent1" w:themeShade="BF"/>
        </w:rPr>
        <w:t xml:space="preserve"> be helpful to understand this manuscript.</w:t>
      </w:r>
    </w:p>
    <w:p w:rsidR="00B81DD7" w:rsidRDefault="00B81DD7" w:rsidP="00D12D31">
      <w:r w:rsidRPr="00B81DD7">
        <w:rPr>
          <w:b/>
        </w:rPr>
        <w:t>Manuscript Summary:</w:t>
      </w:r>
      <w:r w:rsidRPr="00B81DD7">
        <w:t xml:space="preserve"> As stated previously this manuscript describes only one case report yet presented as a full manuscript. The authors present approach for handling one case only and I see no reason why one case report be published as a full manuscript.</w:t>
      </w:r>
    </w:p>
    <w:p w:rsidR="00E46B8A" w:rsidRPr="00E46B8A" w:rsidRDefault="00E46B8A" w:rsidP="00E46B8A">
      <w:pPr>
        <w:rPr>
          <w:b/>
        </w:rPr>
      </w:pPr>
      <w:r w:rsidRPr="00E46B8A">
        <w:rPr>
          <w:b/>
        </w:rPr>
        <w:t>Major Concerns:</w:t>
      </w:r>
    </w:p>
    <w:p w:rsidR="00E46B8A" w:rsidRDefault="00E46B8A" w:rsidP="00E46B8A">
      <w:r>
        <w:t>What the authors claim to be a novel approach has been previously reported</w:t>
      </w:r>
    </w:p>
    <w:p w:rsidR="00E46B8A" w:rsidRPr="00E46B8A" w:rsidRDefault="00E46B8A" w:rsidP="00E46B8A">
      <w:pPr>
        <w:rPr>
          <w:b/>
        </w:rPr>
      </w:pPr>
      <w:r w:rsidRPr="00E46B8A">
        <w:rPr>
          <w:b/>
        </w:rPr>
        <w:t>Minor Concerns:</w:t>
      </w:r>
    </w:p>
    <w:p w:rsidR="00E46B8A" w:rsidRDefault="00E46B8A" w:rsidP="00E46B8A">
      <w:r>
        <w:t>The authors compare their results with unrelated techniques.</w:t>
      </w:r>
    </w:p>
    <w:p w:rsidR="00720617" w:rsidRDefault="00E53106" w:rsidP="00D12D31">
      <w:pPr>
        <w:rPr>
          <w:color w:val="2E74B5" w:themeColor="accent1" w:themeShade="BF"/>
        </w:rPr>
      </w:pPr>
      <w:r>
        <w:rPr>
          <w:color w:val="2E74B5" w:themeColor="accent1" w:themeShade="BF"/>
        </w:rPr>
        <w:t>It is not a case report</w:t>
      </w:r>
      <w:r w:rsidR="00EB1456" w:rsidRPr="003C4554">
        <w:rPr>
          <w:color w:val="2E74B5" w:themeColor="accent1" w:themeShade="BF"/>
        </w:rPr>
        <w:t xml:space="preserve">. </w:t>
      </w:r>
      <w:bookmarkEnd w:id="1"/>
      <w:bookmarkEnd w:id="2"/>
      <w:r>
        <w:rPr>
          <w:color w:val="2E74B5" w:themeColor="accent1" w:themeShade="BF"/>
        </w:rPr>
        <w:t xml:space="preserve">Actually totally 274 patients received OP-IVM technology until December 2019, which figure is </w:t>
      </w:r>
      <w:r w:rsidR="00F35E3B">
        <w:rPr>
          <w:color w:val="2E74B5" w:themeColor="accent1" w:themeShade="BF"/>
        </w:rPr>
        <w:t>added into</w:t>
      </w:r>
      <w:r w:rsidR="00E46B8A">
        <w:rPr>
          <w:color w:val="2E74B5" w:themeColor="accent1" w:themeShade="BF"/>
        </w:rPr>
        <w:t xml:space="preserve"> </w:t>
      </w:r>
      <w:r>
        <w:rPr>
          <w:color w:val="2E74B5" w:themeColor="accent1" w:themeShade="BF"/>
        </w:rPr>
        <w:t xml:space="preserve">“Representative Results” section (Line 238-240). </w:t>
      </w:r>
      <w:r w:rsidR="00E46B8A">
        <w:rPr>
          <w:color w:val="2E74B5" w:themeColor="accent1" w:themeShade="BF"/>
        </w:rPr>
        <w:t>The</w:t>
      </w:r>
      <w:r w:rsidR="00F35E3B">
        <w:rPr>
          <w:color w:val="2E74B5" w:themeColor="accent1" w:themeShade="BF"/>
        </w:rPr>
        <w:t xml:space="preserve"> case carefully described in</w:t>
      </w:r>
      <w:r w:rsidR="00E46B8A">
        <w:rPr>
          <w:color w:val="2E74B5" w:themeColor="accent1" w:themeShade="BF"/>
        </w:rPr>
        <w:t xml:space="preserve"> “Representative Results” section is the t</w:t>
      </w:r>
      <w:r w:rsidR="00E46B8A" w:rsidRPr="00E46B8A">
        <w:rPr>
          <w:color w:val="2E74B5" w:themeColor="accent1" w:themeShade="BF"/>
        </w:rPr>
        <w:t>reatment process</w:t>
      </w:r>
      <w:r w:rsidR="00E46B8A">
        <w:rPr>
          <w:color w:val="2E74B5" w:themeColor="accent1" w:themeShade="BF"/>
        </w:rPr>
        <w:t xml:space="preserve"> of</w:t>
      </w:r>
      <w:r w:rsidR="00E46B8A" w:rsidRPr="00E46B8A">
        <w:rPr>
          <w:color w:val="2E74B5" w:themeColor="accent1" w:themeShade="BF"/>
        </w:rPr>
        <w:t xml:space="preserve"> </w:t>
      </w:r>
      <w:r w:rsidR="00E46B8A">
        <w:rPr>
          <w:color w:val="2E74B5" w:themeColor="accent1" w:themeShade="BF"/>
        </w:rPr>
        <w:t xml:space="preserve">one in 274 patients. </w:t>
      </w:r>
      <w:r w:rsidR="00F35E3B">
        <w:rPr>
          <w:color w:val="2E74B5" w:themeColor="accent1" w:themeShade="BF"/>
        </w:rPr>
        <w:t xml:space="preserve">We </w:t>
      </w:r>
      <w:r w:rsidR="00F35E3B">
        <w:rPr>
          <w:rFonts w:hint="eastAsia"/>
          <w:color w:val="2E74B5" w:themeColor="accent1" w:themeShade="BF"/>
        </w:rPr>
        <w:t>hope</w:t>
      </w:r>
      <w:r w:rsidR="00F35E3B">
        <w:rPr>
          <w:color w:val="2E74B5" w:themeColor="accent1" w:themeShade="BF"/>
        </w:rPr>
        <w:t xml:space="preserve"> that the description of this case will be </w:t>
      </w:r>
      <w:r w:rsidR="00F35E3B">
        <w:rPr>
          <w:rFonts w:hint="eastAsia"/>
          <w:color w:val="2E74B5" w:themeColor="accent1" w:themeShade="BF"/>
        </w:rPr>
        <w:t>helpful</w:t>
      </w:r>
      <w:r w:rsidR="00AF0638">
        <w:rPr>
          <w:color w:val="2E74B5" w:themeColor="accent1" w:themeShade="BF"/>
        </w:rPr>
        <w:t xml:space="preserve"> for read</w:t>
      </w:r>
      <w:r w:rsidR="009146BE">
        <w:rPr>
          <w:color w:val="2E74B5" w:themeColor="accent1" w:themeShade="BF"/>
        </w:rPr>
        <w:t xml:space="preserve">ers to understand the operation process of </w:t>
      </w:r>
      <w:r w:rsidR="00F35E3B">
        <w:rPr>
          <w:color w:val="2E74B5" w:themeColor="accent1" w:themeShade="BF"/>
        </w:rPr>
        <w:t>OP-IVM</w:t>
      </w:r>
      <w:r w:rsidR="009146BE">
        <w:rPr>
          <w:color w:val="2E74B5" w:themeColor="accent1" w:themeShade="BF"/>
        </w:rPr>
        <w:t xml:space="preserve"> because it provides</w:t>
      </w:r>
      <w:r w:rsidR="009146BE" w:rsidRPr="009146BE">
        <w:rPr>
          <w:color w:val="2E74B5" w:themeColor="accent1" w:themeShade="BF"/>
        </w:rPr>
        <w:t xml:space="preserve"> more comprehensive and clear demonstration</w:t>
      </w:r>
      <w:r w:rsidR="009146BE">
        <w:rPr>
          <w:color w:val="2E74B5" w:themeColor="accent1" w:themeShade="BF"/>
        </w:rPr>
        <w:t>s of this technology.</w:t>
      </w:r>
    </w:p>
    <w:p w:rsidR="00E46B8A" w:rsidRPr="00847F17" w:rsidRDefault="009146BE" w:rsidP="00D12D31">
      <w:pPr>
        <w:rPr>
          <w:color w:val="2E74B5" w:themeColor="accent1" w:themeShade="BF"/>
        </w:rPr>
      </w:pPr>
      <w:r>
        <w:rPr>
          <w:color w:val="2E74B5" w:themeColor="accent1" w:themeShade="BF"/>
        </w:rPr>
        <w:t xml:space="preserve">We are not sure that “the approach that has been previously reported” </w:t>
      </w:r>
      <w:r w:rsidR="002D51ED">
        <w:rPr>
          <w:color w:val="2E74B5" w:themeColor="accent1" w:themeShade="BF"/>
        </w:rPr>
        <w:t>and “the unrelated techniques” r</w:t>
      </w:r>
      <w:r>
        <w:rPr>
          <w:color w:val="2E74B5" w:themeColor="accent1" w:themeShade="BF"/>
        </w:rPr>
        <w:t>efer to the method</w:t>
      </w:r>
      <w:r w:rsidR="002D51ED">
        <w:rPr>
          <w:color w:val="2E74B5" w:themeColor="accent1" w:themeShade="BF"/>
        </w:rPr>
        <w:t xml:space="preserve"> of the</w:t>
      </w:r>
      <w:r>
        <w:rPr>
          <w:color w:val="2E74B5" w:themeColor="accent1" w:themeShade="BF"/>
        </w:rPr>
        <w:t xml:space="preserve"> article published on </w:t>
      </w:r>
      <w:r>
        <w:rPr>
          <w:i/>
          <w:color w:val="2E74B5" w:themeColor="accent1" w:themeShade="BF"/>
        </w:rPr>
        <w:t>Human Reproduc</w:t>
      </w:r>
      <w:r w:rsidRPr="009146BE">
        <w:rPr>
          <w:i/>
          <w:color w:val="2E74B5" w:themeColor="accent1" w:themeShade="BF"/>
        </w:rPr>
        <w:t>t</w:t>
      </w:r>
      <w:r>
        <w:rPr>
          <w:i/>
          <w:color w:val="2E74B5" w:themeColor="accent1" w:themeShade="BF"/>
        </w:rPr>
        <w:t>i</w:t>
      </w:r>
      <w:r w:rsidRPr="009146BE">
        <w:rPr>
          <w:i/>
          <w:color w:val="2E74B5" w:themeColor="accent1" w:themeShade="BF"/>
        </w:rPr>
        <w:t>on</w:t>
      </w:r>
      <w:r>
        <w:rPr>
          <w:color w:val="2E74B5" w:themeColor="accent1" w:themeShade="BF"/>
        </w:rPr>
        <w:t xml:space="preserve"> (Song, X.</w:t>
      </w:r>
      <w:r w:rsidRPr="009146BE">
        <w:rPr>
          <w:color w:val="2E74B5" w:themeColor="accent1" w:themeShade="BF"/>
        </w:rPr>
        <w:t xml:space="preserve">L., et al.: Enhancing the scope of in vitro maturation for fertility preservation: transvaginal retrieval of immature oocytes during endoscopic gynaecological procedures. </w:t>
      </w:r>
      <w:r w:rsidRPr="009146BE">
        <w:rPr>
          <w:i/>
          <w:color w:val="2E74B5" w:themeColor="accent1" w:themeShade="BF"/>
        </w:rPr>
        <w:t>Human Reproduction</w:t>
      </w:r>
      <w:r w:rsidRPr="009146BE">
        <w:rPr>
          <w:color w:val="2E74B5" w:themeColor="accent1" w:themeShade="BF"/>
        </w:rPr>
        <w:t xml:space="preserve">. </w:t>
      </w:r>
      <w:r>
        <w:rPr>
          <w:color w:val="2E74B5" w:themeColor="accent1" w:themeShade="BF"/>
        </w:rPr>
        <w:t>2020)</w:t>
      </w:r>
      <w:r w:rsidR="00F35E3B">
        <w:rPr>
          <w:color w:val="2E74B5" w:themeColor="accent1" w:themeShade="BF"/>
        </w:rPr>
        <w:t>. If they are</w:t>
      </w:r>
      <w:r w:rsidR="002D51ED">
        <w:rPr>
          <w:color w:val="2E74B5" w:themeColor="accent1" w:themeShade="BF"/>
        </w:rPr>
        <w:t xml:space="preserve">, we have to explain that the work published on </w:t>
      </w:r>
      <w:r w:rsidR="002D51ED" w:rsidRPr="002D51ED">
        <w:rPr>
          <w:i/>
          <w:color w:val="2E74B5" w:themeColor="accent1" w:themeShade="BF"/>
        </w:rPr>
        <w:t>Human Reproduction</w:t>
      </w:r>
      <w:r w:rsidR="002D51ED">
        <w:rPr>
          <w:color w:val="2E74B5" w:themeColor="accent1" w:themeShade="BF"/>
        </w:rPr>
        <w:t xml:space="preserve"> is completed by the authors’ team and </w:t>
      </w:r>
      <w:r w:rsidR="00847F17">
        <w:rPr>
          <w:color w:val="2E74B5" w:themeColor="accent1" w:themeShade="BF"/>
        </w:rPr>
        <w:t xml:space="preserve">OP-IVM, the technology detailedly described in </w:t>
      </w:r>
      <w:r w:rsidR="002D51ED">
        <w:rPr>
          <w:color w:val="2E74B5" w:themeColor="accent1" w:themeShade="BF"/>
        </w:rPr>
        <w:t>the manuscript submitted to</w:t>
      </w:r>
      <w:r w:rsidR="002D51ED" w:rsidRPr="002D51ED">
        <w:rPr>
          <w:i/>
          <w:color w:val="2E74B5" w:themeColor="accent1" w:themeShade="BF"/>
        </w:rPr>
        <w:t xml:space="preserve"> JoVE</w:t>
      </w:r>
      <w:r w:rsidR="00847F17">
        <w:rPr>
          <w:i/>
          <w:color w:val="2E74B5" w:themeColor="accent1" w:themeShade="BF"/>
        </w:rPr>
        <w:t>,</w:t>
      </w:r>
      <w:r w:rsidR="00F35E3B">
        <w:rPr>
          <w:color w:val="2E74B5" w:themeColor="accent1" w:themeShade="BF"/>
        </w:rPr>
        <w:t xml:space="preserve"> is actually</w:t>
      </w:r>
      <w:r w:rsidR="002D51ED">
        <w:rPr>
          <w:color w:val="2E74B5" w:themeColor="accent1" w:themeShade="BF"/>
        </w:rPr>
        <w:t xml:space="preserve"> the </w:t>
      </w:r>
      <w:r w:rsidR="00847F17">
        <w:rPr>
          <w:color w:val="2E74B5" w:themeColor="accent1" w:themeShade="BF"/>
        </w:rPr>
        <w:t xml:space="preserve">method adopted in </w:t>
      </w:r>
      <w:r w:rsidR="00F35E3B">
        <w:rPr>
          <w:color w:val="2E74B5" w:themeColor="accent1" w:themeShade="BF"/>
        </w:rPr>
        <w:t xml:space="preserve">the </w:t>
      </w:r>
      <w:r w:rsidR="00847F17">
        <w:rPr>
          <w:color w:val="2E74B5" w:themeColor="accent1" w:themeShade="BF"/>
        </w:rPr>
        <w:t xml:space="preserve">work on </w:t>
      </w:r>
      <w:r w:rsidR="00847F17" w:rsidRPr="002D51ED">
        <w:rPr>
          <w:i/>
          <w:color w:val="2E74B5" w:themeColor="accent1" w:themeShade="BF"/>
        </w:rPr>
        <w:t>Human Reproduction</w:t>
      </w:r>
      <w:r w:rsidR="00847F17">
        <w:rPr>
          <w:rFonts w:hint="eastAsia"/>
          <w:color w:val="2E74B5" w:themeColor="accent1" w:themeShade="BF"/>
        </w:rPr>
        <w:t>.</w:t>
      </w:r>
      <w:r w:rsidR="00847F17">
        <w:rPr>
          <w:color w:val="2E74B5" w:themeColor="accent1" w:themeShade="BF"/>
        </w:rPr>
        <w:t xml:space="preserve"> Also, </w:t>
      </w:r>
      <w:r w:rsidR="00F35E3B">
        <w:rPr>
          <w:color w:val="2E74B5" w:themeColor="accent1" w:themeShade="BF"/>
        </w:rPr>
        <w:t xml:space="preserve">the results used to prove the feasibility and safety of OP-IVM (Line 74-78) are from the article published on </w:t>
      </w:r>
      <w:r w:rsidR="00F35E3B" w:rsidRPr="00F35E3B">
        <w:rPr>
          <w:i/>
          <w:color w:val="2E74B5" w:themeColor="accent1" w:themeShade="BF"/>
        </w:rPr>
        <w:t>Human Reproduction</w:t>
      </w:r>
      <w:r w:rsidR="00F35E3B">
        <w:rPr>
          <w:color w:val="2E74B5" w:themeColor="accent1" w:themeShade="BF"/>
        </w:rPr>
        <w:t>.</w:t>
      </w:r>
    </w:p>
    <w:p w:rsidR="00E46B8A" w:rsidRPr="009146BE" w:rsidRDefault="00E46B8A" w:rsidP="00D12D31">
      <w:pPr>
        <w:rPr>
          <w:color w:val="2E74B5" w:themeColor="accent1" w:themeShade="BF"/>
        </w:rPr>
      </w:pPr>
    </w:p>
    <w:p w:rsidR="00615C5D" w:rsidRPr="003C4554" w:rsidRDefault="00615C5D" w:rsidP="00615C5D">
      <w:pPr>
        <w:rPr>
          <w:b/>
          <w:i/>
          <w:color w:val="2E74B5" w:themeColor="accent1" w:themeShade="BF"/>
        </w:rPr>
      </w:pPr>
      <w:r w:rsidRPr="003C4554">
        <w:rPr>
          <w:b/>
          <w:i/>
        </w:rPr>
        <w:t>Reviewer #4:</w:t>
      </w:r>
      <w:r w:rsidRPr="003C4554">
        <w:rPr>
          <w:b/>
          <w:i/>
          <w:color w:val="2E74B5" w:themeColor="accent1" w:themeShade="BF"/>
        </w:rPr>
        <w:t xml:space="preserve"> </w:t>
      </w:r>
      <w:r w:rsidRPr="003C4554">
        <w:rPr>
          <w:color w:val="2E74B5" w:themeColor="accent1" w:themeShade="BF"/>
        </w:rPr>
        <w:t xml:space="preserve">We sincerely appreciate the </w:t>
      </w:r>
      <w:r w:rsidR="004109ED">
        <w:rPr>
          <w:color w:val="2E74B5" w:themeColor="accent1" w:themeShade="BF"/>
        </w:rPr>
        <w:t>recognition</w:t>
      </w:r>
      <w:r w:rsidRPr="003C4554">
        <w:rPr>
          <w:color w:val="2E74B5" w:themeColor="accent1" w:themeShade="BF"/>
        </w:rPr>
        <w:t xml:space="preserve"> of this reviewer on </w:t>
      </w:r>
      <w:r w:rsidR="004109ED">
        <w:rPr>
          <w:color w:val="2E74B5" w:themeColor="accent1" w:themeShade="BF"/>
        </w:rPr>
        <w:t>OP-IVM</w:t>
      </w:r>
      <w:r w:rsidRPr="003C4554">
        <w:rPr>
          <w:color w:val="2E74B5" w:themeColor="accent1" w:themeShade="BF"/>
        </w:rPr>
        <w:t xml:space="preserve">. </w:t>
      </w:r>
      <w:r w:rsidR="004109ED" w:rsidRPr="004109ED">
        <w:rPr>
          <w:color w:val="2E74B5" w:themeColor="accent1" w:themeShade="BF"/>
        </w:rPr>
        <w:t>Spelling and grammar of this manuscript had been checked carefully again to remove all the errors.</w:t>
      </w:r>
    </w:p>
    <w:p w:rsidR="008520EE" w:rsidRDefault="008520EE" w:rsidP="00615C5D"/>
    <w:p w:rsidR="008520EE" w:rsidRPr="003C4554" w:rsidRDefault="008520EE" w:rsidP="008520EE">
      <w:pPr>
        <w:rPr>
          <w:color w:val="2E74B5" w:themeColor="accent1" w:themeShade="BF"/>
        </w:rPr>
      </w:pPr>
      <w:r w:rsidRPr="008520EE">
        <w:rPr>
          <w:b/>
          <w:i/>
        </w:rPr>
        <w:t>Reviewer #5:</w:t>
      </w:r>
      <w:r>
        <w:t xml:space="preserve"> </w:t>
      </w:r>
      <w:r w:rsidRPr="003C4554">
        <w:rPr>
          <w:color w:val="2E74B5" w:themeColor="accent1" w:themeShade="BF"/>
        </w:rPr>
        <w:t>We sincerely appreciate the comments of this reviewer on the article. Next are the revisions we made according to these comments.</w:t>
      </w:r>
    </w:p>
    <w:p w:rsidR="002D4554" w:rsidRPr="002D4554" w:rsidRDefault="002D4554" w:rsidP="002D4554">
      <w:pPr>
        <w:rPr>
          <w:b/>
          <w:i/>
        </w:rPr>
      </w:pPr>
      <w:r w:rsidRPr="002D4554">
        <w:rPr>
          <w:b/>
          <w:i/>
        </w:rPr>
        <w:t>Minor Concerns:</w:t>
      </w:r>
    </w:p>
    <w:p w:rsidR="004109ED" w:rsidRDefault="004109ED" w:rsidP="004109ED">
      <w:r>
        <w:t>The grammar and writing still needs some work.</w:t>
      </w:r>
    </w:p>
    <w:p w:rsidR="004109ED" w:rsidRDefault="004109ED" w:rsidP="004109ED">
      <w:r>
        <w:t>Title - consider changing to "OP-IVM: A New Technology Combining in Vitro Maturation After Oocyte Retrieval with Gynecological Surgery"</w:t>
      </w:r>
    </w:p>
    <w:p w:rsidR="004109ED" w:rsidRDefault="004109ED" w:rsidP="004109ED">
      <w:r>
        <w:t>Line 28 - I recommend taking out "the" so that it reads "The technology of in vitro maturation (IVM) before gynecological surgery"</w:t>
      </w:r>
    </w:p>
    <w:p w:rsidR="004109ED" w:rsidRDefault="004109ED" w:rsidP="004109ED">
      <w:r>
        <w:t>Line 42 - remove either detailed or described</w:t>
      </w:r>
    </w:p>
    <w:p w:rsidR="004109ED" w:rsidRDefault="004109ED" w:rsidP="004109ED">
      <w:r>
        <w:t>Line 109 - I'm not sure what "ask the patient to sign up" means. I know you aren't getting enrollment at this point, because you wouldn't do that (right before anesthesia!) and you already mention getting consent.</w:t>
      </w:r>
    </w:p>
    <w:p w:rsidR="004109ED" w:rsidRDefault="004109ED" w:rsidP="004109ED">
      <w:r>
        <w:t>Line 145 - consider revising the phrase "inform her husband" to "inform her partner (if applicable)"</w:t>
      </w:r>
    </w:p>
    <w:p w:rsidR="004109ED" w:rsidRDefault="004109ED" w:rsidP="004109ED">
      <w:r>
        <w:t>Line 204 - I am still not sure what "a new China mode 'Egg Banking'" means - do they mean "a new Chinese model of egg banking"?</w:t>
      </w:r>
    </w:p>
    <w:p w:rsidR="004B4B49" w:rsidRDefault="002D4554" w:rsidP="004109ED">
      <w:pPr>
        <w:rPr>
          <w:rFonts w:hint="eastAsia"/>
          <w:color w:val="2E74B5" w:themeColor="accent1" w:themeShade="BF"/>
        </w:rPr>
      </w:pPr>
      <w:r w:rsidRPr="003A2D04">
        <w:rPr>
          <w:b/>
          <w:i/>
          <w:color w:val="2E74B5" w:themeColor="accent1" w:themeShade="BF"/>
        </w:rPr>
        <w:t xml:space="preserve">Response: </w:t>
      </w:r>
      <w:r w:rsidR="004B4B49" w:rsidRPr="004B4B49">
        <w:rPr>
          <w:color w:val="2E74B5" w:themeColor="accent1" w:themeShade="BF"/>
        </w:rPr>
        <w:t>Based on the comments of the editor and reviewer 5, we changed the title into “OP-IVM: A New Technology Combining in Vitro Maturation After Oocyte Retrieval with Gynecological Surgery”.</w:t>
      </w:r>
      <w:r w:rsidR="004B4B49">
        <w:rPr>
          <w:color w:val="2E74B5" w:themeColor="accent1" w:themeShade="BF"/>
        </w:rPr>
        <w:t xml:space="preserve"> </w:t>
      </w:r>
      <w:r w:rsidR="004B4B49">
        <w:rPr>
          <w:rFonts w:hint="eastAsia"/>
          <w:color w:val="2E74B5" w:themeColor="accent1" w:themeShade="BF"/>
        </w:rPr>
        <w:t>E</w:t>
      </w:r>
      <w:r w:rsidR="004B4B49">
        <w:rPr>
          <w:color w:val="2E74B5" w:themeColor="accent1" w:themeShade="BF"/>
        </w:rPr>
        <w:t xml:space="preserve">rror in Line 28, 42 and 145 has been corrected. The words “ask the patient to sign up” </w:t>
      </w:r>
      <w:r w:rsidR="004B4B49">
        <w:rPr>
          <w:color w:val="2E74B5" w:themeColor="accent1" w:themeShade="BF"/>
        </w:rPr>
        <w:lastRenderedPageBreak/>
        <w:t>has been removed in this version and we</w:t>
      </w:r>
      <w:r w:rsidR="00D23FA4" w:rsidRPr="00D23FA4">
        <w:rPr>
          <w:color w:val="2E74B5" w:themeColor="accent1" w:themeShade="BF"/>
        </w:rPr>
        <w:t xml:space="preserve"> </w:t>
      </w:r>
      <w:r w:rsidR="00D23FA4">
        <w:rPr>
          <w:color w:val="2E74B5" w:themeColor="accent1" w:themeShade="BF"/>
        </w:rPr>
        <w:t>actually</w:t>
      </w:r>
      <w:r w:rsidR="004B4B49">
        <w:rPr>
          <w:color w:val="2E74B5" w:themeColor="accent1" w:themeShade="BF"/>
        </w:rPr>
        <w:t xml:space="preserve"> don’t do that in this step.</w:t>
      </w:r>
      <w:r w:rsidR="00D23FA4">
        <w:rPr>
          <w:color w:val="2E74B5" w:themeColor="accent1" w:themeShade="BF"/>
        </w:rPr>
        <w:t xml:space="preserve"> “a new China mode Egg Banking” refer to the egg bank that stores the oocyte after IVM from patients undergoing natural cycles. Most of these oocytes </w:t>
      </w:r>
      <w:r w:rsidR="002F6836">
        <w:rPr>
          <w:color w:val="2E74B5" w:themeColor="accent1" w:themeShade="BF"/>
        </w:rPr>
        <w:t>were obtained through OP-IVM.</w:t>
      </w:r>
      <w:r w:rsidR="003B6659">
        <w:rPr>
          <w:color w:val="2E74B5" w:themeColor="accent1" w:themeShade="BF"/>
        </w:rPr>
        <w:t xml:space="preserve"> The words have been changed into “a new Chinese mode of egg bank” (Line274-275)</w:t>
      </w:r>
      <w:r w:rsidR="00924AEB">
        <w:rPr>
          <w:color w:val="2E74B5" w:themeColor="accent1" w:themeShade="BF"/>
        </w:rPr>
        <w:t xml:space="preserve"> to make the expression</w:t>
      </w:r>
      <w:r w:rsidR="003B6659">
        <w:rPr>
          <w:color w:val="2E74B5" w:themeColor="accent1" w:themeShade="BF"/>
        </w:rPr>
        <w:t xml:space="preserve"> clear.</w:t>
      </w:r>
      <w:bookmarkStart w:id="3" w:name="_GoBack"/>
      <w:bookmarkEnd w:id="3"/>
    </w:p>
    <w:p w:rsidR="004B4B49" w:rsidRPr="003A2D04" w:rsidRDefault="004B4B49" w:rsidP="004109ED">
      <w:pPr>
        <w:rPr>
          <w:color w:val="2E74B5" w:themeColor="accent1" w:themeShade="BF"/>
        </w:rPr>
      </w:pPr>
    </w:p>
    <w:sectPr w:rsidR="004B4B49" w:rsidRPr="003A2D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56B" w:rsidRDefault="001A356B" w:rsidP="00EC3454">
      <w:r>
        <w:separator/>
      </w:r>
    </w:p>
  </w:endnote>
  <w:endnote w:type="continuationSeparator" w:id="0">
    <w:p w:rsidR="001A356B" w:rsidRDefault="001A356B" w:rsidP="00EC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56B" w:rsidRDefault="001A356B" w:rsidP="00EC3454">
      <w:r>
        <w:separator/>
      </w:r>
    </w:p>
  </w:footnote>
  <w:footnote w:type="continuationSeparator" w:id="0">
    <w:p w:rsidR="001A356B" w:rsidRDefault="001A356B" w:rsidP="00EC3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C2"/>
    <w:rsid w:val="000074E3"/>
    <w:rsid w:val="00014E2E"/>
    <w:rsid w:val="00020995"/>
    <w:rsid w:val="0002553D"/>
    <w:rsid w:val="00033807"/>
    <w:rsid w:val="00034E5E"/>
    <w:rsid w:val="00050A19"/>
    <w:rsid w:val="0005677B"/>
    <w:rsid w:val="00060696"/>
    <w:rsid w:val="00072D76"/>
    <w:rsid w:val="0008277C"/>
    <w:rsid w:val="000910F3"/>
    <w:rsid w:val="00122BC3"/>
    <w:rsid w:val="00131943"/>
    <w:rsid w:val="001421F1"/>
    <w:rsid w:val="00155882"/>
    <w:rsid w:val="00181E76"/>
    <w:rsid w:val="0018765C"/>
    <w:rsid w:val="001947AE"/>
    <w:rsid w:val="001A356B"/>
    <w:rsid w:val="00230327"/>
    <w:rsid w:val="00240FA9"/>
    <w:rsid w:val="00280F7B"/>
    <w:rsid w:val="00295F11"/>
    <w:rsid w:val="00296360"/>
    <w:rsid w:val="002D4554"/>
    <w:rsid w:val="002D51ED"/>
    <w:rsid w:val="002F6836"/>
    <w:rsid w:val="003024A3"/>
    <w:rsid w:val="00303AB5"/>
    <w:rsid w:val="00341BCA"/>
    <w:rsid w:val="003A2A25"/>
    <w:rsid w:val="003A2D04"/>
    <w:rsid w:val="003B0AD8"/>
    <w:rsid w:val="003B502B"/>
    <w:rsid w:val="003B6659"/>
    <w:rsid w:val="003C4554"/>
    <w:rsid w:val="004107BE"/>
    <w:rsid w:val="004109ED"/>
    <w:rsid w:val="0043226A"/>
    <w:rsid w:val="00435853"/>
    <w:rsid w:val="00446085"/>
    <w:rsid w:val="004740FB"/>
    <w:rsid w:val="004957F5"/>
    <w:rsid w:val="004A0C34"/>
    <w:rsid w:val="004B4B49"/>
    <w:rsid w:val="004C6FB8"/>
    <w:rsid w:val="004D05A1"/>
    <w:rsid w:val="004F164E"/>
    <w:rsid w:val="005111D5"/>
    <w:rsid w:val="0056614B"/>
    <w:rsid w:val="005B638D"/>
    <w:rsid w:val="005E7369"/>
    <w:rsid w:val="005F17C0"/>
    <w:rsid w:val="005F1BE6"/>
    <w:rsid w:val="00615C5D"/>
    <w:rsid w:val="006221BB"/>
    <w:rsid w:val="00635680"/>
    <w:rsid w:val="00656572"/>
    <w:rsid w:val="00664A45"/>
    <w:rsid w:val="00683291"/>
    <w:rsid w:val="00693B5F"/>
    <w:rsid w:val="00720617"/>
    <w:rsid w:val="00725B0F"/>
    <w:rsid w:val="00785C0C"/>
    <w:rsid w:val="007B73A7"/>
    <w:rsid w:val="007E5E5C"/>
    <w:rsid w:val="00800211"/>
    <w:rsid w:val="008030BC"/>
    <w:rsid w:val="00832BC1"/>
    <w:rsid w:val="00847C04"/>
    <w:rsid w:val="00847F17"/>
    <w:rsid w:val="008520EE"/>
    <w:rsid w:val="00871478"/>
    <w:rsid w:val="00890888"/>
    <w:rsid w:val="008B51F0"/>
    <w:rsid w:val="008E6D29"/>
    <w:rsid w:val="008F50B5"/>
    <w:rsid w:val="008F7BC2"/>
    <w:rsid w:val="009146BE"/>
    <w:rsid w:val="00924AEB"/>
    <w:rsid w:val="00932557"/>
    <w:rsid w:val="00945756"/>
    <w:rsid w:val="00964196"/>
    <w:rsid w:val="009C011C"/>
    <w:rsid w:val="009E2110"/>
    <w:rsid w:val="00A07C16"/>
    <w:rsid w:val="00A14F80"/>
    <w:rsid w:val="00A44445"/>
    <w:rsid w:val="00A94988"/>
    <w:rsid w:val="00AB20AB"/>
    <w:rsid w:val="00AC2BFA"/>
    <w:rsid w:val="00AC38A6"/>
    <w:rsid w:val="00AE5E3C"/>
    <w:rsid w:val="00AF0638"/>
    <w:rsid w:val="00AF2A26"/>
    <w:rsid w:val="00B2467E"/>
    <w:rsid w:val="00B76DBD"/>
    <w:rsid w:val="00B81DD7"/>
    <w:rsid w:val="00B83B4D"/>
    <w:rsid w:val="00BA3359"/>
    <w:rsid w:val="00BB2430"/>
    <w:rsid w:val="00BB7B02"/>
    <w:rsid w:val="00BE376C"/>
    <w:rsid w:val="00BF696B"/>
    <w:rsid w:val="00C667FE"/>
    <w:rsid w:val="00CB124F"/>
    <w:rsid w:val="00CE5C47"/>
    <w:rsid w:val="00CF0611"/>
    <w:rsid w:val="00D02AF0"/>
    <w:rsid w:val="00D036C3"/>
    <w:rsid w:val="00D12D31"/>
    <w:rsid w:val="00D23FA4"/>
    <w:rsid w:val="00D514F5"/>
    <w:rsid w:val="00D75E86"/>
    <w:rsid w:val="00D839EF"/>
    <w:rsid w:val="00D92594"/>
    <w:rsid w:val="00D96AA3"/>
    <w:rsid w:val="00DF497C"/>
    <w:rsid w:val="00E46B8A"/>
    <w:rsid w:val="00E53106"/>
    <w:rsid w:val="00E57B4E"/>
    <w:rsid w:val="00E7081F"/>
    <w:rsid w:val="00E91CD4"/>
    <w:rsid w:val="00E92F21"/>
    <w:rsid w:val="00EB1456"/>
    <w:rsid w:val="00EC3454"/>
    <w:rsid w:val="00ED3FDC"/>
    <w:rsid w:val="00F3272F"/>
    <w:rsid w:val="00F35E3B"/>
    <w:rsid w:val="00F46F6F"/>
    <w:rsid w:val="00F51ECF"/>
    <w:rsid w:val="00F52CEB"/>
    <w:rsid w:val="00F54B7C"/>
    <w:rsid w:val="00F8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1F349"/>
  <w15:chartTrackingRefBased/>
  <w15:docId w15:val="{BAF7DE93-CDAD-4B95-B498-1485A3F3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4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3454"/>
    <w:rPr>
      <w:sz w:val="18"/>
      <w:szCs w:val="18"/>
    </w:rPr>
  </w:style>
  <w:style w:type="paragraph" w:styleId="a5">
    <w:name w:val="footer"/>
    <w:basedOn w:val="a"/>
    <w:link w:val="a6"/>
    <w:uiPriority w:val="99"/>
    <w:unhideWhenUsed/>
    <w:rsid w:val="00EC3454"/>
    <w:pPr>
      <w:tabs>
        <w:tab w:val="center" w:pos="4153"/>
        <w:tab w:val="right" w:pos="8306"/>
      </w:tabs>
      <w:snapToGrid w:val="0"/>
      <w:jc w:val="left"/>
    </w:pPr>
    <w:rPr>
      <w:sz w:val="18"/>
      <w:szCs w:val="18"/>
    </w:rPr>
  </w:style>
  <w:style w:type="character" w:customStyle="1" w:styleId="a6">
    <w:name w:val="页脚 字符"/>
    <w:basedOn w:val="a0"/>
    <w:link w:val="a5"/>
    <w:uiPriority w:val="99"/>
    <w:rsid w:val="00EC34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2353</TotalTime>
  <Pages>3</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2020-09-18T12:28:00Z</dcterms:created>
  <dcterms:modified xsi:type="dcterms:W3CDTF">2020-11-23T08:25:00Z</dcterms:modified>
</cp:coreProperties>
</file>