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EEEF4" w14:textId="77777777" w:rsidR="00B75B7F" w:rsidRDefault="00985D7D" w:rsidP="00B75B7F">
      <w:pPr>
        <w:spacing w:after="0" w:line="240" w:lineRule="auto"/>
        <w:contextualSpacing/>
        <w:jc w:val="both"/>
        <w:rPr>
          <w:rFonts w:asciiTheme="minorHAnsi" w:hAnsiTheme="minorHAnsi" w:cstheme="minorHAnsi"/>
          <w:sz w:val="24"/>
          <w:szCs w:val="24"/>
        </w:rPr>
      </w:pPr>
      <w:r w:rsidRPr="00B75B7F">
        <w:rPr>
          <w:rFonts w:asciiTheme="minorHAnsi" w:hAnsiTheme="minorHAnsi" w:cstheme="minorHAnsi"/>
          <w:b/>
          <w:sz w:val="24"/>
          <w:szCs w:val="24"/>
        </w:rPr>
        <w:t>T</w:t>
      </w:r>
      <w:r w:rsidR="00771184" w:rsidRPr="00B75B7F">
        <w:rPr>
          <w:rFonts w:asciiTheme="minorHAnsi" w:hAnsiTheme="minorHAnsi" w:cstheme="minorHAnsi"/>
          <w:b/>
          <w:sz w:val="24"/>
          <w:szCs w:val="24"/>
        </w:rPr>
        <w:t>ITLE</w:t>
      </w:r>
      <w:r w:rsidRPr="00B75B7F">
        <w:rPr>
          <w:rFonts w:asciiTheme="minorHAnsi" w:hAnsiTheme="minorHAnsi" w:cstheme="minorHAnsi"/>
          <w:b/>
          <w:sz w:val="24"/>
          <w:szCs w:val="24"/>
        </w:rPr>
        <w:t>:</w:t>
      </w:r>
      <w:r w:rsidRPr="00B75B7F">
        <w:rPr>
          <w:rFonts w:asciiTheme="minorHAnsi" w:hAnsiTheme="minorHAnsi" w:cstheme="minorHAnsi"/>
          <w:sz w:val="24"/>
          <w:szCs w:val="24"/>
        </w:rPr>
        <w:t xml:space="preserve"> </w:t>
      </w:r>
    </w:p>
    <w:p w14:paraId="4A210799" w14:textId="3E04DF9D" w:rsidR="00985D7D" w:rsidRPr="00B75B7F" w:rsidRDefault="00B75B7F" w:rsidP="00B75B7F">
      <w:pPr>
        <w:spacing w:after="0" w:line="240" w:lineRule="auto"/>
        <w:contextualSpacing/>
        <w:jc w:val="both"/>
        <w:rPr>
          <w:rFonts w:asciiTheme="minorHAnsi" w:hAnsiTheme="minorHAnsi" w:cstheme="minorHAnsi"/>
          <w:sz w:val="24"/>
          <w:szCs w:val="24"/>
        </w:rPr>
      </w:pPr>
      <w:r>
        <w:rPr>
          <w:rFonts w:asciiTheme="minorHAnsi" w:hAnsiTheme="minorHAnsi" w:cstheme="minorHAnsi"/>
          <w:sz w:val="24"/>
          <w:szCs w:val="24"/>
        </w:rPr>
        <w:t>A b</w:t>
      </w:r>
      <w:r w:rsidR="00B50279" w:rsidRPr="00B75B7F">
        <w:rPr>
          <w:rFonts w:asciiTheme="minorHAnsi" w:hAnsiTheme="minorHAnsi" w:cstheme="minorHAnsi"/>
          <w:sz w:val="24"/>
          <w:szCs w:val="24"/>
        </w:rPr>
        <w:t>ioinformatics pipeline for investigating molecular evolution and gene expression using RNA-seq</w:t>
      </w:r>
    </w:p>
    <w:p w14:paraId="7BA37731" w14:textId="77777777" w:rsidR="00E021A2" w:rsidRPr="00B75B7F" w:rsidRDefault="00E021A2" w:rsidP="00B75B7F">
      <w:pPr>
        <w:spacing w:after="0" w:line="240" w:lineRule="auto"/>
        <w:contextualSpacing/>
        <w:jc w:val="both"/>
        <w:rPr>
          <w:rFonts w:asciiTheme="minorHAnsi" w:hAnsiTheme="minorHAnsi" w:cstheme="minorHAnsi"/>
          <w:b/>
          <w:sz w:val="24"/>
          <w:szCs w:val="24"/>
        </w:rPr>
      </w:pPr>
    </w:p>
    <w:p w14:paraId="0AB360FF" w14:textId="77777777" w:rsidR="00B75B7F" w:rsidRDefault="00771184" w:rsidP="00B75B7F">
      <w:pPr>
        <w:spacing w:after="0" w:line="240" w:lineRule="auto"/>
        <w:contextualSpacing/>
        <w:jc w:val="both"/>
        <w:rPr>
          <w:rFonts w:asciiTheme="minorHAnsi" w:hAnsiTheme="minorHAnsi" w:cstheme="minorHAnsi"/>
          <w:sz w:val="24"/>
          <w:szCs w:val="24"/>
        </w:rPr>
      </w:pPr>
      <w:r w:rsidRPr="00B75B7F">
        <w:rPr>
          <w:rFonts w:asciiTheme="minorHAnsi" w:hAnsiTheme="minorHAnsi" w:cstheme="minorHAnsi"/>
          <w:b/>
          <w:sz w:val="24"/>
          <w:szCs w:val="24"/>
        </w:rPr>
        <w:t>AUTHORS AND AFFILIATIONS</w:t>
      </w:r>
      <w:r w:rsidR="00985D7D" w:rsidRPr="00B75B7F">
        <w:rPr>
          <w:rFonts w:asciiTheme="minorHAnsi" w:hAnsiTheme="minorHAnsi" w:cstheme="minorHAnsi"/>
          <w:b/>
          <w:sz w:val="24"/>
          <w:szCs w:val="24"/>
        </w:rPr>
        <w:t>:</w:t>
      </w:r>
      <w:r w:rsidR="00985D7D" w:rsidRPr="00B75B7F">
        <w:rPr>
          <w:rFonts w:asciiTheme="minorHAnsi" w:hAnsiTheme="minorHAnsi" w:cstheme="minorHAnsi"/>
          <w:sz w:val="24"/>
          <w:szCs w:val="24"/>
        </w:rPr>
        <w:t xml:space="preserve"> </w:t>
      </w:r>
    </w:p>
    <w:p w14:paraId="702D4382" w14:textId="5856882F" w:rsidR="00985D7D" w:rsidRDefault="00985D7D" w:rsidP="00B75B7F">
      <w:pPr>
        <w:spacing w:after="0" w:line="240" w:lineRule="auto"/>
        <w:contextualSpacing/>
        <w:jc w:val="both"/>
        <w:rPr>
          <w:rFonts w:asciiTheme="minorHAnsi" w:hAnsiTheme="minorHAnsi" w:cstheme="minorHAnsi"/>
          <w:sz w:val="24"/>
          <w:szCs w:val="24"/>
          <w:vertAlign w:val="superscript"/>
        </w:rPr>
      </w:pPr>
      <w:r w:rsidRPr="00B75B7F">
        <w:rPr>
          <w:rFonts w:asciiTheme="minorHAnsi" w:hAnsiTheme="minorHAnsi" w:cstheme="minorHAnsi"/>
          <w:sz w:val="24"/>
          <w:szCs w:val="24"/>
        </w:rPr>
        <w:t>Aide Macias-Muñoz</w:t>
      </w:r>
      <w:r w:rsidRPr="00B75B7F">
        <w:rPr>
          <w:rFonts w:asciiTheme="minorHAnsi" w:hAnsiTheme="minorHAnsi" w:cstheme="minorHAnsi"/>
          <w:sz w:val="24"/>
          <w:szCs w:val="24"/>
          <w:vertAlign w:val="superscript"/>
        </w:rPr>
        <w:t>1</w:t>
      </w:r>
      <w:r w:rsidR="00A83D50" w:rsidRPr="00B75B7F">
        <w:rPr>
          <w:rFonts w:asciiTheme="minorHAnsi" w:hAnsiTheme="minorHAnsi" w:cstheme="minorHAnsi"/>
          <w:sz w:val="24"/>
          <w:szCs w:val="24"/>
          <w:vertAlign w:val="superscript"/>
        </w:rPr>
        <w:t>*</w:t>
      </w:r>
      <w:r w:rsidRPr="00B75B7F">
        <w:rPr>
          <w:rFonts w:asciiTheme="minorHAnsi" w:hAnsiTheme="minorHAnsi" w:cstheme="minorHAnsi"/>
          <w:sz w:val="24"/>
          <w:szCs w:val="24"/>
        </w:rPr>
        <w:t>, Ali Mortazavi</w:t>
      </w:r>
      <w:proofErr w:type="gramStart"/>
      <w:r w:rsidRPr="00B75B7F">
        <w:rPr>
          <w:rFonts w:asciiTheme="minorHAnsi" w:hAnsiTheme="minorHAnsi" w:cstheme="minorHAnsi"/>
          <w:sz w:val="24"/>
          <w:szCs w:val="24"/>
          <w:vertAlign w:val="superscript"/>
        </w:rPr>
        <w:t>1,*</w:t>
      </w:r>
      <w:proofErr w:type="gramEnd"/>
    </w:p>
    <w:p w14:paraId="7C681963" w14:textId="77777777" w:rsidR="00B75B7F" w:rsidRPr="00B75B7F" w:rsidRDefault="00B75B7F" w:rsidP="00B75B7F">
      <w:pPr>
        <w:spacing w:after="0" w:line="240" w:lineRule="auto"/>
        <w:contextualSpacing/>
        <w:jc w:val="both"/>
        <w:rPr>
          <w:rFonts w:asciiTheme="minorHAnsi" w:hAnsiTheme="minorHAnsi" w:cstheme="minorHAnsi"/>
          <w:sz w:val="24"/>
          <w:szCs w:val="24"/>
          <w:vertAlign w:val="superscript"/>
        </w:rPr>
      </w:pPr>
    </w:p>
    <w:p w14:paraId="1383C4A5" w14:textId="3BAC5F91" w:rsidR="00985D7D" w:rsidRDefault="00985D7D" w:rsidP="00B75B7F">
      <w:pPr>
        <w:spacing w:after="0" w:line="240" w:lineRule="auto"/>
        <w:contextualSpacing/>
        <w:jc w:val="both"/>
        <w:rPr>
          <w:rFonts w:asciiTheme="minorHAnsi" w:hAnsiTheme="minorHAnsi" w:cstheme="minorHAnsi"/>
          <w:sz w:val="24"/>
          <w:szCs w:val="24"/>
        </w:rPr>
      </w:pPr>
      <w:r w:rsidRPr="00B75B7F">
        <w:rPr>
          <w:rFonts w:asciiTheme="minorHAnsi" w:hAnsiTheme="minorHAnsi" w:cstheme="minorHAnsi"/>
          <w:sz w:val="24"/>
          <w:szCs w:val="24"/>
          <w:vertAlign w:val="superscript"/>
        </w:rPr>
        <w:t>1</w:t>
      </w:r>
      <w:r w:rsidRPr="00B75B7F">
        <w:rPr>
          <w:rFonts w:asciiTheme="minorHAnsi" w:hAnsiTheme="minorHAnsi" w:cstheme="minorHAnsi"/>
          <w:sz w:val="24"/>
          <w:szCs w:val="24"/>
        </w:rPr>
        <w:t xml:space="preserve"> Department of Developmental and Cell Biology, University of California, Irvine, CA, U.S.A.</w:t>
      </w:r>
    </w:p>
    <w:p w14:paraId="5EDB1E1B" w14:textId="77777777" w:rsidR="00B75B7F" w:rsidRPr="00B75B7F" w:rsidRDefault="00B75B7F" w:rsidP="00B75B7F">
      <w:pPr>
        <w:spacing w:after="0" w:line="240" w:lineRule="auto"/>
        <w:contextualSpacing/>
        <w:jc w:val="both"/>
        <w:rPr>
          <w:rFonts w:asciiTheme="minorHAnsi" w:hAnsiTheme="minorHAnsi" w:cstheme="minorHAnsi"/>
          <w:sz w:val="24"/>
          <w:szCs w:val="24"/>
        </w:rPr>
      </w:pPr>
    </w:p>
    <w:p w14:paraId="6B8058DE" w14:textId="77777777" w:rsidR="00B75B7F" w:rsidRDefault="00985D7D" w:rsidP="00B75B7F">
      <w:pPr>
        <w:spacing w:after="0" w:line="240" w:lineRule="auto"/>
        <w:contextualSpacing/>
        <w:jc w:val="both"/>
        <w:rPr>
          <w:rFonts w:asciiTheme="minorHAnsi" w:hAnsiTheme="minorHAnsi" w:cstheme="minorHAnsi"/>
          <w:sz w:val="24"/>
          <w:szCs w:val="24"/>
        </w:rPr>
      </w:pPr>
      <w:r w:rsidRPr="00B75B7F">
        <w:rPr>
          <w:rFonts w:asciiTheme="minorHAnsi" w:hAnsiTheme="minorHAnsi" w:cstheme="minorHAnsi"/>
          <w:sz w:val="24"/>
          <w:szCs w:val="24"/>
        </w:rPr>
        <w:t>*</w:t>
      </w:r>
      <w:r w:rsidR="00A83D50" w:rsidRPr="00B75B7F">
        <w:rPr>
          <w:rFonts w:asciiTheme="minorHAnsi" w:hAnsiTheme="minorHAnsi" w:cstheme="minorHAnsi"/>
          <w:sz w:val="24"/>
          <w:szCs w:val="24"/>
        </w:rPr>
        <w:t>Co-c</w:t>
      </w:r>
      <w:r w:rsidRPr="00B75B7F">
        <w:rPr>
          <w:rFonts w:asciiTheme="minorHAnsi" w:hAnsiTheme="minorHAnsi" w:cstheme="minorHAnsi"/>
          <w:sz w:val="24"/>
          <w:szCs w:val="24"/>
        </w:rPr>
        <w:t>orresponding author</w:t>
      </w:r>
      <w:r w:rsidR="00A83D50" w:rsidRPr="00B75B7F">
        <w:rPr>
          <w:rFonts w:asciiTheme="minorHAnsi" w:hAnsiTheme="minorHAnsi" w:cstheme="minorHAnsi"/>
          <w:sz w:val="24"/>
          <w:szCs w:val="24"/>
        </w:rPr>
        <w:t>s</w:t>
      </w:r>
      <w:r w:rsidRPr="00B75B7F">
        <w:rPr>
          <w:rFonts w:asciiTheme="minorHAnsi" w:hAnsiTheme="minorHAnsi" w:cstheme="minorHAnsi"/>
          <w:sz w:val="24"/>
          <w:szCs w:val="24"/>
        </w:rPr>
        <w:t xml:space="preserve">: </w:t>
      </w:r>
    </w:p>
    <w:p w14:paraId="43D49190" w14:textId="77777777" w:rsidR="00B75B7F" w:rsidRDefault="00985D7D" w:rsidP="00B75B7F">
      <w:pPr>
        <w:spacing w:after="0" w:line="240" w:lineRule="auto"/>
        <w:contextualSpacing/>
        <w:jc w:val="both"/>
        <w:rPr>
          <w:rStyle w:val="Hyperlink"/>
          <w:rFonts w:asciiTheme="minorHAnsi" w:hAnsiTheme="minorHAnsi" w:cstheme="minorHAnsi"/>
          <w:color w:val="auto"/>
          <w:sz w:val="24"/>
          <w:szCs w:val="24"/>
          <w:u w:val="none"/>
        </w:rPr>
      </w:pPr>
      <w:r w:rsidRPr="00B75B7F">
        <w:rPr>
          <w:rFonts w:asciiTheme="minorHAnsi" w:hAnsiTheme="minorHAnsi" w:cstheme="minorHAnsi"/>
          <w:sz w:val="24"/>
          <w:szCs w:val="24"/>
        </w:rPr>
        <w:t xml:space="preserve">Ali Mortazavi, </w:t>
      </w:r>
      <w:hyperlink r:id="rId8" w:history="1">
        <w:r w:rsidRPr="00B75B7F">
          <w:rPr>
            <w:rStyle w:val="Hyperlink"/>
            <w:rFonts w:asciiTheme="minorHAnsi" w:hAnsiTheme="minorHAnsi" w:cstheme="minorHAnsi"/>
            <w:sz w:val="24"/>
            <w:szCs w:val="24"/>
          </w:rPr>
          <w:t>ali.mortazavi@uci.edu</w:t>
        </w:r>
      </w:hyperlink>
      <w:r w:rsidR="00A83D50" w:rsidRPr="00B75B7F">
        <w:rPr>
          <w:rStyle w:val="Hyperlink"/>
          <w:rFonts w:asciiTheme="minorHAnsi" w:hAnsiTheme="minorHAnsi" w:cstheme="minorHAnsi"/>
          <w:sz w:val="24"/>
          <w:szCs w:val="24"/>
          <w:u w:val="none"/>
        </w:rPr>
        <w:t xml:space="preserve"> </w:t>
      </w:r>
    </w:p>
    <w:p w14:paraId="1C374B5B" w14:textId="3584D462" w:rsidR="00A83D50" w:rsidRPr="00B75B7F" w:rsidRDefault="00A83D50" w:rsidP="00B75B7F">
      <w:pPr>
        <w:spacing w:after="0" w:line="240" w:lineRule="auto"/>
        <w:contextualSpacing/>
        <w:jc w:val="both"/>
        <w:rPr>
          <w:rFonts w:asciiTheme="minorHAnsi" w:hAnsiTheme="minorHAnsi" w:cstheme="minorHAnsi"/>
          <w:sz w:val="24"/>
          <w:szCs w:val="24"/>
        </w:rPr>
      </w:pPr>
      <w:r w:rsidRPr="00B75B7F">
        <w:rPr>
          <w:rStyle w:val="Hyperlink"/>
          <w:rFonts w:asciiTheme="minorHAnsi" w:hAnsiTheme="minorHAnsi" w:cstheme="minorHAnsi"/>
          <w:color w:val="auto"/>
          <w:sz w:val="24"/>
          <w:szCs w:val="24"/>
          <w:u w:val="none"/>
        </w:rPr>
        <w:t xml:space="preserve">Aide </w:t>
      </w:r>
      <w:r w:rsidRPr="00B75B7F">
        <w:rPr>
          <w:rFonts w:asciiTheme="minorHAnsi" w:hAnsiTheme="minorHAnsi" w:cstheme="minorHAnsi"/>
          <w:sz w:val="24"/>
          <w:szCs w:val="24"/>
        </w:rPr>
        <w:t xml:space="preserve">Macias-Muñoz, </w:t>
      </w:r>
      <w:hyperlink r:id="rId9" w:history="1">
        <w:r w:rsidR="00A32720" w:rsidRPr="00B75B7F">
          <w:rPr>
            <w:rStyle w:val="Hyperlink"/>
            <w:rFonts w:asciiTheme="minorHAnsi" w:hAnsiTheme="minorHAnsi" w:cstheme="minorHAnsi"/>
            <w:sz w:val="24"/>
            <w:szCs w:val="24"/>
          </w:rPr>
          <w:t>amaciasm@uci.edu</w:t>
        </w:r>
      </w:hyperlink>
    </w:p>
    <w:p w14:paraId="0207BB4A" w14:textId="77777777" w:rsidR="00E021A2" w:rsidRPr="00B75B7F" w:rsidRDefault="00E021A2" w:rsidP="00B75B7F">
      <w:pPr>
        <w:spacing w:after="0" w:line="240" w:lineRule="auto"/>
        <w:contextualSpacing/>
        <w:jc w:val="both"/>
        <w:rPr>
          <w:rFonts w:asciiTheme="minorHAnsi" w:hAnsiTheme="minorHAnsi" w:cstheme="minorHAnsi"/>
          <w:b/>
          <w:sz w:val="24"/>
          <w:szCs w:val="24"/>
        </w:rPr>
      </w:pPr>
    </w:p>
    <w:p w14:paraId="7FF874FE" w14:textId="77777777" w:rsidR="00B75B7F" w:rsidRDefault="00771184"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KEYWORDS</w:t>
      </w:r>
      <w:r w:rsidR="00985D7D" w:rsidRPr="00B75B7F">
        <w:rPr>
          <w:rFonts w:asciiTheme="minorHAnsi" w:hAnsiTheme="minorHAnsi" w:cstheme="minorHAnsi"/>
          <w:b/>
          <w:sz w:val="24"/>
          <w:szCs w:val="24"/>
        </w:rPr>
        <w:t xml:space="preserve">: </w:t>
      </w:r>
    </w:p>
    <w:p w14:paraId="5E28BF3A" w14:textId="7548ABEC" w:rsidR="00985D7D" w:rsidRPr="00B75B7F" w:rsidRDefault="00771184"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bioinformatics, gene expansions, BLAST, transcriptome, genome, MEGA</w:t>
      </w:r>
    </w:p>
    <w:p w14:paraId="4C20F880" w14:textId="77777777" w:rsidR="00E021A2" w:rsidRPr="00B75B7F" w:rsidRDefault="00E021A2" w:rsidP="00B75B7F">
      <w:pPr>
        <w:spacing w:after="0" w:line="240" w:lineRule="auto"/>
        <w:contextualSpacing/>
        <w:jc w:val="both"/>
        <w:rPr>
          <w:rFonts w:asciiTheme="minorHAnsi" w:hAnsiTheme="minorHAnsi" w:cstheme="minorHAnsi"/>
          <w:b/>
          <w:sz w:val="24"/>
          <w:szCs w:val="24"/>
        </w:rPr>
      </w:pPr>
    </w:p>
    <w:p w14:paraId="5DED5641" w14:textId="77777777" w:rsidR="00B75B7F" w:rsidRDefault="00771184"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SUMMARY:</w:t>
      </w:r>
    </w:p>
    <w:p w14:paraId="075DC2AA" w14:textId="3EA8957F" w:rsidR="00771184" w:rsidRPr="00B75B7F" w:rsidRDefault="00B50279"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The purpose of this protocol is to investigate the evolution and expression of candidate genes using RNA sequencing data.</w:t>
      </w:r>
    </w:p>
    <w:p w14:paraId="5F2ED583" w14:textId="77777777" w:rsidR="00E021A2" w:rsidRPr="00B75B7F" w:rsidRDefault="00E021A2" w:rsidP="00B75B7F">
      <w:pPr>
        <w:spacing w:after="0" w:line="240" w:lineRule="auto"/>
        <w:contextualSpacing/>
        <w:jc w:val="both"/>
        <w:rPr>
          <w:rFonts w:asciiTheme="minorHAnsi" w:hAnsiTheme="minorHAnsi" w:cstheme="minorHAnsi"/>
          <w:bCs/>
          <w:sz w:val="24"/>
          <w:szCs w:val="24"/>
        </w:rPr>
      </w:pPr>
    </w:p>
    <w:p w14:paraId="186C1E86" w14:textId="77777777" w:rsidR="00B75B7F" w:rsidRDefault="00E021A2"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ABSTRACT:</w:t>
      </w:r>
      <w:r w:rsidR="00DA2ECB" w:rsidRPr="00B75B7F">
        <w:rPr>
          <w:rFonts w:asciiTheme="minorHAnsi" w:hAnsiTheme="minorHAnsi" w:cstheme="minorHAnsi"/>
          <w:b/>
          <w:sz w:val="24"/>
          <w:szCs w:val="24"/>
        </w:rPr>
        <w:t xml:space="preserve"> </w:t>
      </w:r>
    </w:p>
    <w:p w14:paraId="50D50DD8" w14:textId="4206C2CE" w:rsidR="00E021A2" w:rsidRPr="00B75B7F" w:rsidRDefault="00DA2EC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Distilling</w:t>
      </w:r>
      <w:r w:rsidR="00BD2782" w:rsidRPr="00B75B7F">
        <w:rPr>
          <w:rFonts w:asciiTheme="minorHAnsi" w:hAnsiTheme="minorHAnsi" w:cstheme="minorHAnsi"/>
          <w:bCs/>
          <w:sz w:val="24"/>
          <w:szCs w:val="24"/>
        </w:rPr>
        <w:t xml:space="preserve"> and </w:t>
      </w:r>
      <w:r w:rsidRPr="00B75B7F">
        <w:rPr>
          <w:rFonts w:asciiTheme="minorHAnsi" w:hAnsiTheme="minorHAnsi" w:cstheme="minorHAnsi"/>
          <w:bCs/>
          <w:sz w:val="24"/>
          <w:szCs w:val="24"/>
        </w:rPr>
        <w:t xml:space="preserve">reporting </w:t>
      </w:r>
      <w:r w:rsidR="00BD2782" w:rsidRPr="00B75B7F">
        <w:rPr>
          <w:rFonts w:asciiTheme="minorHAnsi" w:hAnsiTheme="minorHAnsi" w:cstheme="minorHAnsi"/>
          <w:bCs/>
          <w:sz w:val="24"/>
          <w:szCs w:val="24"/>
        </w:rPr>
        <w:t xml:space="preserve">large datasets, such as whole genome or transcriptome data, </w:t>
      </w:r>
      <w:r w:rsidR="00842946" w:rsidRPr="00B75B7F">
        <w:rPr>
          <w:rFonts w:asciiTheme="minorHAnsi" w:hAnsiTheme="minorHAnsi" w:cstheme="minorHAnsi"/>
          <w:bCs/>
          <w:sz w:val="24"/>
          <w:szCs w:val="24"/>
        </w:rPr>
        <w:t>is often</w:t>
      </w:r>
      <w:r w:rsidR="00BD2782" w:rsidRPr="00B75B7F">
        <w:rPr>
          <w:rFonts w:asciiTheme="minorHAnsi" w:hAnsiTheme="minorHAnsi" w:cstheme="minorHAnsi"/>
          <w:bCs/>
          <w:sz w:val="24"/>
          <w:szCs w:val="24"/>
        </w:rPr>
        <w:t xml:space="preserve"> </w:t>
      </w:r>
      <w:r w:rsidR="00076E90" w:rsidRPr="00B75B7F">
        <w:rPr>
          <w:rFonts w:asciiTheme="minorHAnsi" w:hAnsiTheme="minorHAnsi" w:cstheme="minorHAnsi"/>
          <w:bCs/>
          <w:sz w:val="24"/>
          <w:szCs w:val="24"/>
        </w:rPr>
        <w:t>a daunting task</w:t>
      </w:r>
      <w:r w:rsidR="00BD2782" w:rsidRPr="00B75B7F">
        <w:rPr>
          <w:rFonts w:asciiTheme="minorHAnsi" w:hAnsiTheme="minorHAnsi" w:cstheme="minorHAnsi"/>
          <w:bCs/>
          <w:sz w:val="24"/>
          <w:szCs w:val="24"/>
        </w:rPr>
        <w:t>. One way to break</w:t>
      </w:r>
      <w:r w:rsidR="00FF2D66" w:rsidRPr="00B75B7F">
        <w:rPr>
          <w:rFonts w:asciiTheme="minorHAnsi" w:hAnsiTheme="minorHAnsi" w:cstheme="minorHAnsi"/>
          <w:bCs/>
          <w:sz w:val="24"/>
          <w:szCs w:val="24"/>
        </w:rPr>
        <w:t xml:space="preserve"> </w:t>
      </w:r>
      <w:r w:rsidR="00BD2782" w:rsidRPr="00B75B7F">
        <w:rPr>
          <w:rFonts w:asciiTheme="minorHAnsi" w:hAnsiTheme="minorHAnsi" w:cstheme="minorHAnsi"/>
          <w:bCs/>
          <w:sz w:val="24"/>
          <w:szCs w:val="24"/>
        </w:rPr>
        <w:t>down results is to focus on one or more gene families that are significant to the organism</w:t>
      </w:r>
      <w:r w:rsidRPr="00B75B7F">
        <w:rPr>
          <w:rFonts w:asciiTheme="minorHAnsi" w:hAnsiTheme="minorHAnsi" w:cstheme="minorHAnsi"/>
          <w:bCs/>
          <w:sz w:val="24"/>
          <w:szCs w:val="24"/>
        </w:rPr>
        <w:t xml:space="preserve"> and study</w:t>
      </w:r>
      <w:r w:rsidR="00BD2782" w:rsidRPr="00B75B7F">
        <w:rPr>
          <w:rFonts w:asciiTheme="minorHAnsi" w:hAnsiTheme="minorHAnsi" w:cstheme="minorHAnsi"/>
          <w:bCs/>
          <w:sz w:val="24"/>
          <w:szCs w:val="24"/>
        </w:rPr>
        <w:t xml:space="preserve">. </w:t>
      </w:r>
      <w:r w:rsidR="00CA135B" w:rsidRPr="00B75B7F">
        <w:rPr>
          <w:rFonts w:asciiTheme="minorHAnsi" w:hAnsiTheme="minorHAnsi" w:cstheme="minorHAnsi"/>
          <w:bCs/>
          <w:sz w:val="24"/>
          <w:szCs w:val="24"/>
        </w:rPr>
        <w:t>In this protocol</w:t>
      </w:r>
      <w:r w:rsidR="003D457B" w:rsidRPr="00B75B7F">
        <w:rPr>
          <w:rFonts w:asciiTheme="minorHAnsi" w:hAnsiTheme="minorHAnsi" w:cstheme="minorHAnsi"/>
          <w:bCs/>
          <w:sz w:val="24"/>
          <w:szCs w:val="24"/>
        </w:rPr>
        <w:t xml:space="preserve">, we outline bioinformatic steps to </w:t>
      </w:r>
      <w:r w:rsidR="00CA135B" w:rsidRPr="00B75B7F">
        <w:rPr>
          <w:rFonts w:asciiTheme="minorHAnsi" w:hAnsiTheme="minorHAnsi" w:cstheme="minorHAnsi"/>
          <w:bCs/>
          <w:sz w:val="24"/>
          <w:szCs w:val="24"/>
        </w:rPr>
        <w:t xml:space="preserve">generate a </w:t>
      </w:r>
      <w:r w:rsidR="0091491F" w:rsidRPr="00B75B7F">
        <w:rPr>
          <w:rFonts w:asciiTheme="minorHAnsi" w:hAnsiTheme="minorHAnsi" w:cstheme="minorHAnsi"/>
          <w:bCs/>
          <w:sz w:val="24"/>
          <w:szCs w:val="24"/>
        </w:rPr>
        <w:t>phylogeny</w:t>
      </w:r>
      <w:r w:rsidR="003D457B" w:rsidRPr="00B75B7F">
        <w:rPr>
          <w:rFonts w:asciiTheme="minorHAnsi" w:hAnsiTheme="minorHAnsi" w:cstheme="minorHAnsi"/>
          <w:bCs/>
          <w:sz w:val="24"/>
          <w:szCs w:val="24"/>
        </w:rPr>
        <w:t xml:space="preserve"> and </w:t>
      </w:r>
      <w:r w:rsidR="00CA135B" w:rsidRPr="00B75B7F">
        <w:rPr>
          <w:rFonts w:asciiTheme="minorHAnsi" w:hAnsiTheme="minorHAnsi" w:cstheme="minorHAnsi"/>
          <w:bCs/>
          <w:sz w:val="24"/>
          <w:szCs w:val="24"/>
        </w:rPr>
        <w:t xml:space="preserve">to quantify the </w:t>
      </w:r>
      <w:r w:rsidR="003D457B" w:rsidRPr="00B75B7F">
        <w:rPr>
          <w:rFonts w:asciiTheme="minorHAnsi" w:hAnsiTheme="minorHAnsi" w:cstheme="minorHAnsi"/>
          <w:bCs/>
          <w:sz w:val="24"/>
          <w:szCs w:val="24"/>
        </w:rPr>
        <w:t xml:space="preserve">expression of </w:t>
      </w:r>
      <w:r w:rsidR="00B802D1" w:rsidRPr="00B75B7F">
        <w:rPr>
          <w:rFonts w:asciiTheme="minorHAnsi" w:hAnsiTheme="minorHAnsi" w:cstheme="minorHAnsi"/>
          <w:bCs/>
          <w:sz w:val="24"/>
          <w:szCs w:val="24"/>
        </w:rPr>
        <w:t>genes of interest</w:t>
      </w:r>
      <w:r w:rsidR="003D457B" w:rsidRPr="00B75B7F">
        <w:rPr>
          <w:rFonts w:asciiTheme="minorHAnsi" w:hAnsiTheme="minorHAnsi" w:cstheme="minorHAnsi"/>
          <w:bCs/>
          <w:sz w:val="24"/>
          <w:szCs w:val="24"/>
        </w:rPr>
        <w:t>.</w:t>
      </w:r>
      <w:r w:rsidR="00CA135B" w:rsidRPr="00B75B7F">
        <w:rPr>
          <w:rFonts w:asciiTheme="minorHAnsi" w:hAnsiTheme="minorHAnsi" w:cstheme="minorHAnsi"/>
          <w:bCs/>
          <w:sz w:val="24"/>
          <w:szCs w:val="24"/>
        </w:rPr>
        <w:t xml:space="preserve"> </w:t>
      </w:r>
      <w:r w:rsidR="0091491F" w:rsidRPr="00B75B7F">
        <w:rPr>
          <w:rFonts w:asciiTheme="minorHAnsi" w:hAnsiTheme="minorHAnsi" w:cstheme="minorHAnsi"/>
          <w:bCs/>
          <w:sz w:val="24"/>
          <w:szCs w:val="24"/>
        </w:rPr>
        <w:t>P</w:t>
      </w:r>
      <w:r w:rsidR="00CA135B" w:rsidRPr="00B75B7F">
        <w:rPr>
          <w:rFonts w:asciiTheme="minorHAnsi" w:hAnsiTheme="minorHAnsi" w:cstheme="minorHAnsi"/>
          <w:bCs/>
          <w:sz w:val="24"/>
          <w:szCs w:val="24"/>
        </w:rPr>
        <w:t>hylogen</w:t>
      </w:r>
      <w:r w:rsidR="0091491F" w:rsidRPr="00B75B7F">
        <w:rPr>
          <w:rFonts w:asciiTheme="minorHAnsi" w:hAnsiTheme="minorHAnsi" w:cstheme="minorHAnsi"/>
          <w:bCs/>
          <w:sz w:val="24"/>
          <w:szCs w:val="24"/>
        </w:rPr>
        <w:t xml:space="preserve">etic trees </w:t>
      </w:r>
      <w:r w:rsidR="003D457B" w:rsidRPr="00B75B7F">
        <w:rPr>
          <w:rFonts w:asciiTheme="minorHAnsi" w:hAnsiTheme="minorHAnsi" w:cstheme="minorHAnsi"/>
          <w:bCs/>
          <w:sz w:val="24"/>
          <w:szCs w:val="24"/>
        </w:rPr>
        <w:t xml:space="preserve">can give insight into how genes are evolving within and between species as well as reveal </w:t>
      </w:r>
      <w:proofErr w:type="spellStart"/>
      <w:r w:rsidR="003D457B" w:rsidRPr="00B75B7F">
        <w:rPr>
          <w:rFonts w:asciiTheme="minorHAnsi" w:hAnsiTheme="minorHAnsi" w:cstheme="minorHAnsi"/>
          <w:bCs/>
          <w:sz w:val="24"/>
          <w:szCs w:val="24"/>
        </w:rPr>
        <w:t>orthology</w:t>
      </w:r>
      <w:proofErr w:type="spellEnd"/>
      <w:r w:rsidR="003D457B" w:rsidRPr="00B75B7F">
        <w:rPr>
          <w:rFonts w:asciiTheme="minorHAnsi" w:hAnsiTheme="minorHAnsi" w:cstheme="minorHAnsi"/>
          <w:bCs/>
          <w:sz w:val="24"/>
          <w:szCs w:val="24"/>
        </w:rPr>
        <w:t>.</w:t>
      </w:r>
      <w:r w:rsidR="0091491F" w:rsidRPr="00B75B7F">
        <w:rPr>
          <w:rFonts w:asciiTheme="minorHAnsi" w:hAnsiTheme="minorHAnsi" w:cstheme="minorHAnsi"/>
          <w:bCs/>
          <w:sz w:val="24"/>
          <w:szCs w:val="24"/>
        </w:rPr>
        <w:t xml:space="preserve"> These results can be </w:t>
      </w:r>
      <w:r w:rsidR="00CC1CD6" w:rsidRPr="00B75B7F">
        <w:rPr>
          <w:rFonts w:asciiTheme="minorHAnsi" w:hAnsiTheme="minorHAnsi" w:cstheme="minorHAnsi"/>
          <w:bCs/>
          <w:sz w:val="24"/>
          <w:szCs w:val="24"/>
        </w:rPr>
        <w:t>enhanced</w:t>
      </w:r>
      <w:r w:rsidR="0091491F" w:rsidRPr="00B75B7F">
        <w:rPr>
          <w:rFonts w:asciiTheme="minorHAnsi" w:hAnsiTheme="minorHAnsi" w:cstheme="minorHAnsi"/>
          <w:bCs/>
          <w:sz w:val="24"/>
          <w:szCs w:val="24"/>
        </w:rPr>
        <w:t xml:space="preserve"> using RNA-seq data to compare the expression of these genes in different individuals or tissues. </w:t>
      </w:r>
      <w:r w:rsidR="00675371" w:rsidRPr="00B75B7F">
        <w:rPr>
          <w:rFonts w:asciiTheme="minorHAnsi" w:hAnsiTheme="minorHAnsi" w:cstheme="minorHAnsi"/>
          <w:bCs/>
          <w:sz w:val="24"/>
          <w:szCs w:val="24"/>
        </w:rPr>
        <w:t>Studies of m</w:t>
      </w:r>
      <w:r w:rsidR="000D5C4C" w:rsidRPr="00B75B7F">
        <w:rPr>
          <w:rFonts w:asciiTheme="minorHAnsi" w:hAnsiTheme="minorHAnsi" w:cstheme="minorHAnsi"/>
          <w:bCs/>
          <w:sz w:val="24"/>
          <w:szCs w:val="24"/>
        </w:rPr>
        <w:t>olecular evolution and expression</w:t>
      </w:r>
      <w:r w:rsidRPr="00B75B7F">
        <w:rPr>
          <w:rFonts w:asciiTheme="minorHAnsi" w:hAnsiTheme="minorHAnsi" w:cstheme="minorHAnsi"/>
          <w:bCs/>
          <w:sz w:val="24"/>
          <w:szCs w:val="24"/>
        </w:rPr>
        <w:t xml:space="preserve"> can </w:t>
      </w:r>
      <w:r w:rsidR="00675371" w:rsidRPr="00B75B7F">
        <w:rPr>
          <w:rFonts w:asciiTheme="minorHAnsi" w:hAnsiTheme="minorHAnsi" w:cstheme="minorHAnsi"/>
          <w:bCs/>
          <w:sz w:val="24"/>
          <w:szCs w:val="24"/>
        </w:rPr>
        <w:t>reveal</w:t>
      </w:r>
      <w:r w:rsidRPr="00B75B7F">
        <w:rPr>
          <w:rFonts w:asciiTheme="minorHAnsi" w:hAnsiTheme="minorHAnsi" w:cstheme="minorHAnsi"/>
          <w:bCs/>
          <w:sz w:val="24"/>
          <w:szCs w:val="24"/>
        </w:rPr>
        <w:t xml:space="preserve"> modes of evolution and conservation of gene function</w:t>
      </w:r>
      <w:r w:rsidR="000D5C4C" w:rsidRPr="00B75B7F">
        <w:rPr>
          <w:rFonts w:asciiTheme="minorHAnsi" w:hAnsiTheme="minorHAnsi" w:cstheme="minorHAnsi"/>
          <w:bCs/>
          <w:sz w:val="24"/>
          <w:szCs w:val="24"/>
        </w:rPr>
        <w:t xml:space="preserve"> between species. The characterization of a gene family can serve as a springboard for future studies </w:t>
      </w:r>
      <w:r w:rsidR="008000A2" w:rsidRPr="00B75B7F">
        <w:rPr>
          <w:rFonts w:asciiTheme="minorHAnsi" w:hAnsiTheme="minorHAnsi" w:cstheme="minorHAnsi"/>
          <w:bCs/>
          <w:sz w:val="24"/>
          <w:szCs w:val="24"/>
        </w:rPr>
        <w:t>and</w:t>
      </w:r>
      <w:r w:rsidR="000D5C4C" w:rsidRPr="00B75B7F">
        <w:rPr>
          <w:rFonts w:asciiTheme="minorHAnsi" w:hAnsiTheme="minorHAnsi" w:cstheme="minorHAnsi"/>
          <w:bCs/>
          <w:sz w:val="24"/>
          <w:szCs w:val="24"/>
        </w:rPr>
        <w:t xml:space="preserve"> can highlight an important gene family in a new genome or transcriptome paper.</w:t>
      </w:r>
    </w:p>
    <w:p w14:paraId="27D327FE" w14:textId="77777777" w:rsidR="005022A4" w:rsidRPr="00B75B7F" w:rsidRDefault="005022A4" w:rsidP="00B75B7F">
      <w:pPr>
        <w:spacing w:after="0" w:line="240" w:lineRule="auto"/>
        <w:contextualSpacing/>
        <w:jc w:val="both"/>
        <w:rPr>
          <w:rFonts w:asciiTheme="minorHAnsi" w:hAnsiTheme="minorHAnsi" w:cstheme="minorHAnsi"/>
          <w:bCs/>
          <w:sz w:val="24"/>
          <w:szCs w:val="24"/>
        </w:rPr>
      </w:pPr>
    </w:p>
    <w:p w14:paraId="5BD1F676" w14:textId="77777777" w:rsidR="00B75B7F" w:rsidRDefault="00E021A2"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INTRODUCTION:</w:t>
      </w:r>
      <w:bookmarkStart w:id="0" w:name="Protocol"/>
      <w:r w:rsidR="00BC3BBE" w:rsidRPr="00B75B7F">
        <w:rPr>
          <w:rFonts w:asciiTheme="minorHAnsi" w:hAnsiTheme="minorHAnsi" w:cstheme="minorHAnsi"/>
          <w:b/>
          <w:sz w:val="24"/>
          <w:szCs w:val="24"/>
        </w:rPr>
        <w:t xml:space="preserve"> </w:t>
      </w:r>
    </w:p>
    <w:p w14:paraId="038ED90C" w14:textId="7CA18756" w:rsidR="00F505BF" w:rsidRPr="00B75B7F" w:rsidRDefault="00BC3BBE"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Advances in sequencing </w:t>
      </w:r>
      <w:r w:rsidR="008974A2" w:rsidRPr="00B75B7F">
        <w:rPr>
          <w:rFonts w:asciiTheme="minorHAnsi" w:hAnsiTheme="minorHAnsi" w:cstheme="minorHAnsi"/>
          <w:bCs/>
          <w:sz w:val="24"/>
          <w:szCs w:val="24"/>
        </w:rPr>
        <w:t xml:space="preserve">technologies </w:t>
      </w:r>
      <w:r w:rsidRPr="00B75B7F">
        <w:rPr>
          <w:rFonts w:asciiTheme="minorHAnsi" w:hAnsiTheme="minorHAnsi" w:cstheme="minorHAnsi"/>
          <w:bCs/>
          <w:sz w:val="24"/>
          <w:szCs w:val="24"/>
        </w:rPr>
        <w:t xml:space="preserve">have </w:t>
      </w:r>
      <w:r w:rsidR="008974A2" w:rsidRPr="00B75B7F">
        <w:rPr>
          <w:rFonts w:asciiTheme="minorHAnsi" w:hAnsiTheme="minorHAnsi" w:cstheme="minorHAnsi"/>
          <w:bCs/>
          <w:sz w:val="24"/>
          <w:szCs w:val="24"/>
        </w:rPr>
        <w:t xml:space="preserve">facilitated the sequencing of </w:t>
      </w:r>
      <w:r w:rsidR="00355DA3" w:rsidRPr="00B75B7F">
        <w:rPr>
          <w:rFonts w:asciiTheme="minorHAnsi" w:hAnsiTheme="minorHAnsi" w:cstheme="minorHAnsi"/>
          <w:bCs/>
          <w:sz w:val="24"/>
          <w:szCs w:val="24"/>
        </w:rPr>
        <w:t xml:space="preserve">genomes and transcriptomes of non-model organisms. </w:t>
      </w:r>
      <w:r w:rsidR="00083837" w:rsidRPr="00B75B7F">
        <w:rPr>
          <w:rFonts w:asciiTheme="minorHAnsi" w:hAnsiTheme="minorHAnsi" w:cstheme="minorHAnsi"/>
          <w:bCs/>
          <w:sz w:val="24"/>
          <w:szCs w:val="24"/>
        </w:rPr>
        <w:t>In addition to the</w:t>
      </w:r>
      <w:r w:rsidR="00CC41F6" w:rsidRPr="00B75B7F">
        <w:rPr>
          <w:rFonts w:asciiTheme="minorHAnsi" w:hAnsiTheme="minorHAnsi" w:cstheme="minorHAnsi"/>
          <w:bCs/>
          <w:sz w:val="24"/>
          <w:szCs w:val="24"/>
        </w:rPr>
        <w:t xml:space="preserve"> increased</w:t>
      </w:r>
      <w:r w:rsidR="00083837" w:rsidRPr="00B75B7F">
        <w:rPr>
          <w:rFonts w:asciiTheme="minorHAnsi" w:hAnsiTheme="minorHAnsi" w:cstheme="minorHAnsi"/>
          <w:bCs/>
          <w:sz w:val="24"/>
          <w:szCs w:val="24"/>
        </w:rPr>
        <w:t xml:space="preserve"> </w:t>
      </w:r>
      <w:r w:rsidR="00CC41F6" w:rsidRPr="00B75B7F">
        <w:rPr>
          <w:rFonts w:asciiTheme="minorHAnsi" w:hAnsiTheme="minorHAnsi" w:cstheme="minorHAnsi"/>
          <w:bCs/>
          <w:sz w:val="24"/>
          <w:szCs w:val="24"/>
        </w:rPr>
        <w:t>feasibility</w:t>
      </w:r>
      <w:r w:rsidR="00083837" w:rsidRPr="00B75B7F">
        <w:rPr>
          <w:rFonts w:asciiTheme="minorHAnsi" w:hAnsiTheme="minorHAnsi" w:cstheme="minorHAnsi"/>
          <w:bCs/>
          <w:sz w:val="24"/>
          <w:szCs w:val="24"/>
        </w:rPr>
        <w:t xml:space="preserve"> of sequencing </w:t>
      </w:r>
      <w:r w:rsidR="00F505BF" w:rsidRPr="00B75B7F">
        <w:rPr>
          <w:rFonts w:asciiTheme="minorHAnsi" w:hAnsiTheme="minorHAnsi" w:cstheme="minorHAnsi"/>
          <w:bCs/>
          <w:sz w:val="24"/>
          <w:szCs w:val="24"/>
        </w:rPr>
        <w:t xml:space="preserve">DNA and RNA from </w:t>
      </w:r>
      <w:r w:rsidR="001C6189" w:rsidRPr="00B75B7F">
        <w:rPr>
          <w:rFonts w:asciiTheme="minorHAnsi" w:hAnsiTheme="minorHAnsi" w:cstheme="minorHAnsi"/>
          <w:bCs/>
          <w:sz w:val="24"/>
          <w:szCs w:val="24"/>
        </w:rPr>
        <w:t>many organisms</w:t>
      </w:r>
      <w:r w:rsidR="00083837" w:rsidRPr="00B75B7F">
        <w:rPr>
          <w:rFonts w:asciiTheme="minorHAnsi" w:hAnsiTheme="minorHAnsi" w:cstheme="minorHAnsi"/>
          <w:bCs/>
          <w:sz w:val="24"/>
          <w:szCs w:val="24"/>
        </w:rPr>
        <w:t>, an abundance of data</w:t>
      </w:r>
      <w:r w:rsidR="00B802D1" w:rsidRPr="00B75B7F">
        <w:rPr>
          <w:rFonts w:asciiTheme="minorHAnsi" w:hAnsiTheme="minorHAnsi" w:cstheme="minorHAnsi"/>
          <w:bCs/>
          <w:sz w:val="24"/>
          <w:szCs w:val="24"/>
        </w:rPr>
        <w:t xml:space="preserve"> is publicly available </w:t>
      </w:r>
      <w:r w:rsidR="00842946" w:rsidRPr="00B75B7F">
        <w:rPr>
          <w:rFonts w:asciiTheme="minorHAnsi" w:hAnsiTheme="minorHAnsi" w:cstheme="minorHAnsi"/>
          <w:bCs/>
          <w:sz w:val="24"/>
          <w:szCs w:val="24"/>
        </w:rPr>
        <w:t xml:space="preserve">to study </w:t>
      </w:r>
      <w:r w:rsidR="00083837" w:rsidRPr="00B75B7F">
        <w:rPr>
          <w:rFonts w:asciiTheme="minorHAnsi" w:hAnsiTheme="minorHAnsi" w:cstheme="minorHAnsi"/>
          <w:bCs/>
          <w:sz w:val="24"/>
          <w:szCs w:val="24"/>
        </w:rPr>
        <w:t xml:space="preserve">genes of interest. </w:t>
      </w:r>
      <w:r w:rsidR="00F505BF" w:rsidRPr="00B75B7F">
        <w:rPr>
          <w:rFonts w:asciiTheme="minorHAnsi" w:hAnsiTheme="minorHAnsi" w:cstheme="minorHAnsi"/>
          <w:bCs/>
          <w:sz w:val="24"/>
          <w:szCs w:val="24"/>
        </w:rPr>
        <w:t>The purpose of this protocol is to provide</w:t>
      </w:r>
      <w:r w:rsidR="000F003A" w:rsidRPr="00B75B7F">
        <w:rPr>
          <w:rFonts w:asciiTheme="minorHAnsi" w:hAnsiTheme="minorHAnsi" w:cstheme="minorHAnsi"/>
          <w:bCs/>
          <w:sz w:val="24"/>
          <w:szCs w:val="24"/>
        </w:rPr>
        <w:t xml:space="preserve"> </w:t>
      </w:r>
      <w:r w:rsidR="00AF2991" w:rsidRPr="00B75B7F">
        <w:rPr>
          <w:rFonts w:asciiTheme="minorHAnsi" w:hAnsiTheme="minorHAnsi" w:cstheme="minorHAnsi"/>
          <w:bCs/>
          <w:sz w:val="24"/>
          <w:szCs w:val="24"/>
        </w:rPr>
        <w:t>bioinformatic steps</w:t>
      </w:r>
      <w:r w:rsidR="000F003A" w:rsidRPr="00B75B7F">
        <w:rPr>
          <w:rFonts w:asciiTheme="minorHAnsi" w:hAnsiTheme="minorHAnsi" w:cstheme="minorHAnsi"/>
          <w:bCs/>
          <w:sz w:val="24"/>
          <w:szCs w:val="24"/>
        </w:rPr>
        <w:t xml:space="preserve"> to </w:t>
      </w:r>
      <w:r w:rsidR="00F505BF" w:rsidRPr="00B75B7F">
        <w:rPr>
          <w:rFonts w:asciiTheme="minorHAnsi" w:hAnsiTheme="minorHAnsi" w:cstheme="minorHAnsi"/>
          <w:bCs/>
          <w:sz w:val="24"/>
          <w:szCs w:val="24"/>
        </w:rPr>
        <w:t>investiga</w:t>
      </w:r>
      <w:r w:rsidR="000F003A" w:rsidRPr="00B75B7F">
        <w:rPr>
          <w:rFonts w:asciiTheme="minorHAnsi" w:hAnsiTheme="minorHAnsi" w:cstheme="minorHAnsi"/>
          <w:bCs/>
          <w:sz w:val="24"/>
          <w:szCs w:val="24"/>
        </w:rPr>
        <w:t>te</w:t>
      </w:r>
      <w:r w:rsidR="00F505BF" w:rsidRPr="00B75B7F">
        <w:rPr>
          <w:rFonts w:asciiTheme="minorHAnsi" w:hAnsiTheme="minorHAnsi" w:cstheme="minorHAnsi"/>
          <w:bCs/>
          <w:sz w:val="24"/>
          <w:szCs w:val="24"/>
        </w:rPr>
        <w:t xml:space="preserve"> the molecular evolution and expression of </w:t>
      </w:r>
      <w:r w:rsidR="00B802D1" w:rsidRPr="00B75B7F">
        <w:rPr>
          <w:rFonts w:asciiTheme="minorHAnsi" w:hAnsiTheme="minorHAnsi" w:cstheme="minorHAnsi"/>
          <w:bCs/>
          <w:sz w:val="24"/>
          <w:szCs w:val="24"/>
        </w:rPr>
        <w:t>genes that may play an important role in the organism</w:t>
      </w:r>
      <w:r w:rsidR="001C6189" w:rsidRPr="00B75B7F">
        <w:rPr>
          <w:rFonts w:asciiTheme="minorHAnsi" w:hAnsiTheme="minorHAnsi" w:cstheme="minorHAnsi"/>
          <w:bCs/>
          <w:sz w:val="24"/>
          <w:szCs w:val="24"/>
        </w:rPr>
        <w:t xml:space="preserve"> of interest</w:t>
      </w:r>
      <w:r w:rsidR="00B802D1" w:rsidRPr="00B75B7F">
        <w:rPr>
          <w:rFonts w:asciiTheme="minorHAnsi" w:hAnsiTheme="minorHAnsi" w:cstheme="minorHAnsi"/>
          <w:bCs/>
          <w:sz w:val="24"/>
          <w:szCs w:val="24"/>
        </w:rPr>
        <w:t>.</w:t>
      </w:r>
    </w:p>
    <w:p w14:paraId="64482325" w14:textId="77777777" w:rsidR="00B75B7F" w:rsidRDefault="00B75B7F" w:rsidP="00B75B7F">
      <w:pPr>
        <w:spacing w:after="0" w:line="240" w:lineRule="auto"/>
        <w:contextualSpacing/>
        <w:jc w:val="both"/>
        <w:rPr>
          <w:rFonts w:asciiTheme="minorHAnsi" w:hAnsiTheme="minorHAnsi" w:cstheme="minorHAnsi"/>
          <w:bCs/>
          <w:sz w:val="24"/>
          <w:szCs w:val="24"/>
        </w:rPr>
      </w:pPr>
    </w:p>
    <w:p w14:paraId="34121248" w14:textId="3D4C0526" w:rsidR="00083837" w:rsidRPr="00B75B7F" w:rsidRDefault="00083837"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Investigating the evolution of a gene or gene family can</w:t>
      </w:r>
      <w:r w:rsidR="00AF2991" w:rsidRPr="00B75B7F">
        <w:rPr>
          <w:rFonts w:asciiTheme="minorHAnsi" w:hAnsiTheme="minorHAnsi" w:cstheme="minorHAnsi"/>
          <w:bCs/>
          <w:sz w:val="24"/>
          <w:szCs w:val="24"/>
        </w:rPr>
        <w:t xml:space="preserve"> provide</w:t>
      </w:r>
      <w:r w:rsidRPr="00B75B7F">
        <w:rPr>
          <w:rFonts w:asciiTheme="minorHAnsi" w:hAnsiTheme="minorHAnsi" w:cstheme="minorHAnsi"/>
          <w:bCs/>
          <w:sz w:val="24"/>
          <w:szCs w:val="24"/>
        </w:rPr>
        <w:t xml:space="preserve"> insight into the evolution of </w:t>
      </w:r>
      <w:r w:rsidR="00AF2991" w:rsidRPr="00B75B7F">
        <w:rPr>
          <w:rFonts w:asciiTheme="minorHAnsi" w:hAnsiTheme="minorHAnsi" w:cstheme="minorHAnsi"/>
          <w:bCs/>
          <w:sz w:val="24"/>
          <w:szCs w:val="24"/>
        </w:rPr>
        <w:t xml:space="preserve">biological </w:t>
      </w:r>
      <w:r w:rsidRPr="00B75B7F">
        <w:rPr>
          <w:rFonts w:asciiTheme="minorHAnsi" w:hAnsiTheme="minorHAnsi" w:cstheme="minorHAnsi"/>
          <w:bCs/>
          <w:sz w:val="24"/>
          <w:szCs w:val="24"/>
        </w:rPr>
        <w:t xml:space="preserve">systems. </w:t>
      </w:r>
      <w:r w:rsidR="008B34BE" w:rsidRPr="00B75B7F">
        <w:rPr>
          <w:rFonts w:asciiTheme="minorHAnsi" w:hAnsiTheme="minorHAnsi" w:cstheme="minorHAnsi"/>
          <w:bCs/>
          <w:sz w:val="24"/>
          <w:szCs w:val="24"/>
        </w:rPr>
        <w:t>Member</w:t>
      </w:r>
      <w:r w:rsidR="00B75B7F">
        <w:rPr>
          <w:rFonts w:asciiTheme="minorHAnsi" w:hAnsiTheme="minorHAnsi" w:cstheme="minorHAnsi"/>
          <w:bCs/>
          <w:sz w:val="24"/>
          <w:szCs w:val="24"/>
        </w:rPr>
        <w:t>s</w:t>
      </w:r>
      <w:r w:rsidR="008B34BE" w:rsidRPr="00B75B7F">
        <w:rPr>
          <w:rFonts w:asciiTheme="minorHAnsi" w:hAnsiTheme="minorHAnsi" w:cstheme="minorHAnsi"/>
          <w:bCs/>
          <w:sz w:val="24"/>
          <w:szCs w:val="24"/>
        </w:rPr>
        <w:t xml:space="preserve"> of a gene family are typically determined by identifying conserved motifs or homologous gene sequences. Gene family evolution was previously investigated using genomes from distantly related model organisms</w:t>
      </w:r>
      <w:r w:rsidR="008B34BE"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{"citationItems":[{"id":"ITEM-1","itemData":{"DOI":"10.1101/gr.174302","ISBN":"1088-9051 (Print)\\n1088-9051 (Linking)","ISSN":"10889051","PMID":"12097341","abstract":"A computational procedure was developed for systematic detection of lineage-specific expansions (LSEs) of protein families in sequenced genomes and applied to obtain a census of LSEs in five eukaryotic species, the yeasts Saccharomyces cerevisiae and Schizosaccharomyces pombe, the nematode Caenorhabditis elegans, the fruit fly Drosophila melanogaster, and the green plant Arabidopsis thaliana. A significant fraction of the proteins encoded in each of these genomes, up to 80% in A. thaliana, belong to LSEs. Many paralogous gene families in each of the analyzed species are almost entirely comprised of LSEs, indicating that their diversification occurred after the divergence of the major lineages of the eukaryotic crown group. The LSEs show readily discernible patterns of protein functions. The functional categories most prone to LSE are structural proteins, enzymes involved in an organism's response to pathogens and environmental stress, and various components of signaling pathways responsible for specificity, including ubiquitin ligase E3 subunits and transcription factors. The functions of several previously uncharacterized, vastly expanded protein families were predicted through in-depth protein sequence analysis, for example, small-molecule kinases and methylases that are expanded independently in the fly and in the nematode. The functions of several other major LSEs remain mysterious; these protein families are attractive targets for experimental discovery of novel, lineage-specific functions in eukaryotes. LSEs seem to be one of the principal means of adaptation and one of the most important sources of organizational and regulatory diversity in crown-group eukaryotes.","author":[{"dropping-particle":"","family":"Lespinet","given":"Olivier","non-dropping-particle":"","parse-names":false,"suffix":""},{"dropping-particle":"","family":"Wolf","given":"Yuri I.","non-dropping-particle":"","parse-names":false,"suffix":""},{"dropping-particle":"V.","family":"Koonin","given":"Eugene","non-dropping-particle":"","parse-names":false,"suffix":""},{"dropping-particle":"","family":"Aravind","given":"L.","non-dropping-particle":"","parse-names":false,"suffix":""}],"container-title":"Genome Research","id":"ITEM-1","issue":"7","issued":{"date-parts":[["2002"]]},"page":"1048-1059","title":"The role of lineage-specific gene family expansion in the evolution of eukaryotes","type":"article-journal","volume":"12"},"uris":["http://www.mendeley.com/documents/?uuid=9f68ac9e-ee33-48fa-8eca-83b9f48a3c5e"]}],"mendeley":{"formattedCitation":"&lt;sup&gt;1&lt;/sup&gt;","plainTextFormattedCitation":"1"},"properties":{"noteIndex":0},"schema":"https://github.com/citation-style-language/schema/raw/master/csl-citation.json"}</w:instrText>
      </w:r>
      <w:r w:rsidR="008B34BE"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1</w:t>
      </w:r>
      <w:r w:rsidR="008B34BE" w:rsidRPr="00B75B7F">
        <w:rPr>
          <w:rFonts w:asciiTheme="minorHAnsi" w:hAnsiTheme="minorHAnsi" w:cstheme="minorHAnsi"/>
          <w:bCs/>
          <w:sz w:val="24"/>
          <w:szCs w:val="24"/>
        </w:rPr>
        <w:fldChar w:fldCharType="end"/>
      </w:r>
      <w:r w:rsidR="008B34BE" w:rsidRPr="00B75B7F">
        <w:rPr>
          <w:rFonts w:asciiTheme="minorHAnsi" w:hAnsiTheme="minorHAnsi" w:cstheme="minorHAnsi"/>
          <w:bCs/>
          <w:sz w:val="24"/>
          <w:szCs w:val="24"/>
        </w:rPr>
        <w:t xml:space="preserve">. A limitation to this approach is that it is not </w:t>
      </w:r>
      <w:r w:rsidR="008B34BE" w:rsidRPr="00B75B7F">
        <w:rPr>
          <w:rFonts w:asciiTheme="minorHAnsi" w:hAnsiTheme="minorHAnsi" w:cstheme="minorHAnsi"/>
          <w:bCs/>
          <w:sz w:val="24"/>
          <w:szCs w:val="24"/>
        </w:rPr>
        <w:lastRenderedPageBreak/>
        <w:t>clear how these gene families evolve in closely related species and the role of differ</w:t>
      </w:r>
      <w:r w:rsidR="00CE64A8" w:rsidRPr="00B75B7F">
        <w:rPr>
          <w:rFonts w:asciiTheme="minorHAnsi" w:hAnsiTheme="minorHAnsi" w:cstheme="minorHAnsi"/>
          <w:bCs/>
          <w:sz w:val="24"/>
          <w:szCs w:val="24"/>
        </w:rPr>
        <w:t>ent environmental</w:t>
      </w:r>
      <w:r w:rsidR="008B34BE" w:rsidRPr="00B75B7F">
        <w:rPr>
          <w:rFonts w:asciiTheme="minorHAnsi" w:hAnsiTheme="minorHAnsi" w:cstheme="minorHAnsi"/>
          <w:bCs/>
          <w:sz w:val="24"/>
          <w:szCs w:val="24"/>
        </w:rPr>
        <w:t xml:space="preserve"> selective pressures. In </w:t>
      </w:r>
      <w:r w:rsidR="00B75B7F">
        <w:rPr>
          <w:rFonts w:asciiTheme="minorHAnsi" w:hAnsiTheme="minorHAnsi" w:cstheme="minorHAnsi"/>
          <w:bCs/>
          <w:sz w:val="24"/>
          <w:szCs w:val="24"/>
        </w:rPr>
        <w:t>this</w:t>
      </w:r>
      <w:r w:rsidR="008B34BE" w:rsidRPr="00B75B7F">
        <w:rPr>
          <w:rFonts w:asciiTheme="minorHAnsi" w:hAnsiTheme="minorHAnsi" w:cstheme="minorHAnsi"/>
          <w:bCs/>
          <w:sz w:val="24"/>
          <w:szCs w:val="24"/>
        </w:rPr>
        <w:t xml:space="preserve"> protocol, we include a search for homologs in closely related species. By generating a phylogeny at a phylum level, we can note trends in gene family evolution such as that of conserved genes or lineage-specific duplications. At this leve</w:t>
      </w:r>
      <w:r w:rsidR="00CE64A8" w:rsidRPr="00B75B7F">
        <w:rPr>
          <w:rFonts w:asciiTheme="minorHAnsi" w:hAnsiTheme="minorHAnsi" w:cstheme="minorHAnsi"/>
          <w:bCs/>
          <w:sz w:val="24"/>
          <w:szCs w:val="24"/>
        </w:rPr>
        <w:t>l,</w:t>
      </w:r>
      <w:r w:rsidR="008B34BE" w:rsidRPr="00B75B7F">
        <w:rPr>
          <w:rFonts w:asciiTheme="minorHAnsi" w:hAnsiTheme="minorHAnsi" w:cstheme="minorHAnsi"/>
          <w:bCs/>
          <w:sz w:val="24"/>
          <w:szCs w:val="24"/>
        </w:rPr>
        <w:t xml:space="preserve"> we can also investigate whether genes are orthologs or paralogs. </w:t>
      </w:r>
      <w:r w:rsidR="00526997" w:rsidRPr="00B75B7F">
        <w:rPr>
          <w:rFonts w:asciiTheme="minorHAnsi" w:hAnsiTheme="minorHAnsi" w:cstheme="minorHAnsi"/>
          <w:bCs/>
          <w:sz w:val="24"/>
          <w:szCs w:val="24"/>
        </w:rPr>
        <w:t xml:space="preserve">While </w:t>
      </w:r>
      <w:r w:rsidR="00D96DDA" w:rsidRPr="00B75B7F">
        <w:rPr>
          <w:rFonts w:asciiTheme="minorHAnsi" w:hAnsiTheme="minorHAnsi" w:cstheme="minorHAnsi"/>
          <w:bCs/>
          <w:sz w:val="24"/>
          <w:szCs w:val="24"/>
        </w:rPr>
        <w:t>many</w:t>
      </w:r>
      <w:r w:rsidR="00526997" w:rsidRPr="00B75B7F">
        <w:rPr>
          <w:rFonts w:asciiTheme="minorHAnsi" w:hAnsiTheme="minorHAnsi" w:cstheme="minorHAnsi"/>
          <w:bCs/>
          <w:sz w:val="24"/>
          <w:szCs w:val="24"/>
        </w:rPr>
        <w:t xml:space="preserve"> homologs </w:t>
      </w:r>
      <w:r w:rsidR="00B802D1" w:rsidRPr="00B75B7F">
        <w:rPr>
          <w:rFonts w:asciiTheme="minorHAnsi" w:hAnsiTheme="minorHAnsi" w:cstheme="minorHAnsi"/>
          <w:bCs/>
          <w:sz w:val="24"/>
          <w:szCs w:val="24"/>
        </w:rPr>
        <w:t xml:space="preserve">likely </w:t>
      </w:r>
      <w:r w:rsidR="00526997" w:rsidRPr="00B75B7F">
        <w:rPr>
          <w:rFonts w:asciiTheme="minorHAnsi" w:hAnsiTheme="minorHAnsi" w:cstheme="minorHAnsi"/>
          <w:bCs/>
          <w:sz w:val="24"/>
          <w:szCs w:val="24"/>
        </w:rPr>
        <w:t>function similar</w:t>
      </w:r>
      <w:r w:rsidR="00D96DDA" w:rsidRPr="00B75B7F">
        <w:rPr>
          <w:rFonts w:asciiTheme="minorHAnsi" w:hAnsiTheme="minorHAnsi" w:cstheme="minorHAnsi"/>
          <w:bCs/>
          <w:sz w:val="24"/>
          <w:szCs w:val="24"/>
        </w:rPr>
        <w:t>ly</w:t>
      </w:r>
      <w:r w:rsidR="00526997" w:rsidRPr="00B75B7F">
        <w:rPr>
          <w:rFonts w:asciiTheme="minorHAnsi" w:hAnsiTheme="minorHAnsi" w:cstheme="minorHAnsi"/>
          <w:bCs/>
          <w:sz w:val="24"/>
          <w:szCs w:val="24"/>
        </w:rPr>
        <w:t xml:space="preserve"> to each other, that is not </w:t>
      </w:r>
      <w:r w:rsidR="00D96DDA" w:rsidRPr="00B75B7F">
        <w:rPr>
          <w:rFonts w:asciiTheme="minorHAnsi" w:hAnsiTheme="minorHAnsi" w:cstheme="minorHAnsi"/>
          <w:bCs/>
          <w:sz w:val="24"/>
          <w:szCs w:val="24"/>
        </w:rPr>
        <w:t xml:space="preserve">necessarily </w:t>
      </w:r>
      <w:r w:rsidR="00526997" w:rsidRPr="00B75B7F">
        <w:rPr>
          <w:rFonts w:asciiTheme="minorHAnsi" w:hAnsiTheme="minorHAnsi" w:cstheme="minorHAnsi"/>
          <w:bCs/>
          <w:sz w:val="24"/>
          <w:szCs w:val="24"/>
        </w:rPr>
        <w:t>the case</w:t>
      </w:r>
      <w:r w:rsidR="00526997"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{"citationItems":[{"id":"ITEM-1","itemData":{"DOI":"10.1038/nrg3456","ISBN":"1471-0064 (Electronic)\\r1471-0056 (Linking)","ISSN":"14710056","PMID":"23552219","abstract":"Orthologues and paralogues are types of homologous genes that are related by speciation or duplication, respectively. Orthologous genes are generally assumed to retain equivalent functions in different organisms and to share other key properties. Several recent comparative genomic studies have focused on testing these expectations. Here we discuss the complexity of the evolution of gene-phenotype relationships and assess the validity of the key implications of orthology and paralogy relationships as general statistical trends and guiding principles.","author":[{"dropping-particle":"","family":"Gabaldón","given":"Toni","non-dropping-particle":"","parse-names":false,"suffix":""},{"dropping-particle":"V.","family":"Koonin","given":"Eugene","non-dropping-particle":"","parse-names":false,"suffix":""}],"container-title":"Nature Reviews Genetics","id":"ITEM-1","issue":"5","issued":{"date-parts":[["2013"]]},"page":"360-366","publisher":"Nature Publishing Group","title":"Functional and evolutionary implications of gene orthology","type":"article-journal","volume":"14"},"uris":["http://www.mendeley.com/documents/?uuid=064a57f9-8b04-4c55-a364-6e25dc5bc924"]}],"mendeley":{"formattedCitation":"&lt;sup&gt;2&lt;/sup&gt;","plainTextFormattedCitation":"2","previouslyFormattedCitation":"&lt;sup&gt;1&lt;/sup&gt;"},"properties":{"noteIndex":0},"schema":"https://github.com/citation-style-language/schema/raw/master/csl-citation.json"}</w:instrText>
      </w:r>
      <w:r w:rsidR="00526997"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2</w:t>
      </w:r>
      <w:r w:rsidR="00526997" w:rsidRPr="00B75B7F">
        <w:rPr>
          <w:rFonts w:asciiTheme="minorHAnsi" w:hAnsiTheme="minorHAnsi" w:cstheme="minorHAnsi"/>
          <w:bCs/>
          <w:sz w:val="24"/>
          <w:szCs w:val="24"/>
        </w:rPr>
        <w:fldChar w:fldCharType="end"/>
      </w:r>
      <w:r w:rsidR="00526997" w:rsidRPr="00B75B7F">
        <w:rPr>
          <w:rFonts w:asciiTheme="minorHAnsi" w:hAnsiTheme="minorHAnsi" w:cstheme="minorHAnsi"/>
          <w:bCs/>
          <w:sz w:val="24"/>
          <w:szCs w:val="24"/>
        </w:rPr>
        <w:t xml:space="preserve">. </w:t>
      </w:r>
      <w:r w:rsidR="00B802D1" w:rsidRPr="00B75B7F">
        <w:rPr>
          <w:rFonts w:asciiTheme="minorHAnsi" w:hAnsiTheme="minorHAnsi" w:cstheme="minorHAnsi"/>
          <w:bCs/>
          <w:sz w:val="24"/>
          <w:szCs w:val="24"/>
        </w:rPr>
        <w:t>I</w:t>
      </w:r>
      <w:r w:rsidR="00526997" w:rsidRPr="00B75B7F">
        <w:rPr>
          <w:rFonts w:asciiTheme="minorHAnsi" w:hAnsiTheme="minorHAnsi" w:cstheme="minorHAnsi"/>
          <w:bCs/>
          <w:sz w:val="24"/>
          <w:szCs w:val="24"/>
        </w:rPr>
        <w:t>ncorporat</w:t>
      </w:r>
      <w:r w:rsidR="00B802D1" w:rsidRPr="00B75B7F">
        <w:rPr>
          <w:rFonts w:asciiTheme="minorHAnsi" w:hAnsiTheme="minorHAnsi" w:cstheme="minorHAnsi"/>
          <w:bCs/>
          <w:sz w:val="24"/>
          <w:szCs w:val="24"/>
        </w:rPr>
        <w:t>ing</w:t>
      </w:r>
      <w:r w:rsidR="008A1FEA" w:rsidRPr="00B75B7F">
        <w:rPr>
          <w:rFonts w:asciiTheme="minorHAnsi" w:hAnsiTheme="minorHAnsi" w:cstheme="minorHAnsi"/>
          <w:bCs/>
          <w:sz w:val="24"/>
          <w:szCs w:val="24"/>
        </w:rPr>
        <w:t xml:space="preserve"> phylogenetic trees </w:t>
      </w:r>
      <w:r w:rsidR="00D96DDA" w:rsidRPr="00B75B7F">
        <w:rPr>
          <w:rFonts w:asciiTheme="minorHAnsi" w:hAnsiTheme="minorHAnsi" w:cstheme="minorHAnsi"/>
          <w:bCs/>
          <w:sz w:val="24"/>
          <w:szCs w:val="24"/>
        </w:rPr>
        <w:t xml:space="preserve">in </w:t>
      </w:r>
      <w:r w:rsidR="008A1FEA" w:rsidRPr="00B75B7F">
        <w:rPr>
          <w:rFonts w:asciiTheme="minorHAnsi" w:hAnsiTheme="minorHAnsi" w:cstheme="minorHAnsi"/>
          <w:bCs/>
          <w:sz w:val="24"/>
          <w:szCs w:val="24"/>
        </w:rPr>
        <w:t xml:space="preserve">these studies </w:t>
      </w:r>
      <w:r w:rsidR="00B802D1" w:rsidRPr="00B75B7F">
        <w:rPr>
          <w:rFonts w:asciiTheme="minorHAnsi" w:hAnsiTheme="minorHAnsi" w:cstheme="minorHAnsi"/>
          <w:bCs/>
          <w:sz w:val="24"/>
          <w:szCs w:val="24"/>
        </w:rPr>
        <w:t xml:space="preserve">is important </w:t>
      </w:r>
      <w:r w:rsidR="00526997" w:rsidRPr="00B75B7F">
        <w:rPr>
          <w:rFonts w:asciiTheme="minorHAnsi" w:hAnsiTheme="minorHAnsi" w:cstheme="minorHAnsi"/>
          <w:bCs/>
          <w:sz w:val="24"/>
          <w:szCs w:val="24"/>
        </w:rPr>
        <w:t>to resolve</w:t>
      </w:r>
      <w:r w:rsidR="008A1FEA" w:rsidRPr="00B75B7F">
        <w:rPr>
          <w:rFonts w:asciiTheme="minorHAnsi" w:hAnsiTheme="minorHAnsi" w:cstheme="minorHAnsi"/>
          <w:bCs/>
          <w:sz w:val="24"/>
          <w:szCs w:val="24"/>
        </w:rPr>
        <w:t xml:space="preserve"> whether these homologous genes are orthologs or not. </w:t>
      </w:r>
      <w:r w:rsidR="00526997" w:rsidRPr="00B75B7F">
        <w:rPr>
          <w:rFonts w:asciiTheme="minorHAnsi" w:hAnsiTheme="minorHAnsi" w:cstheme="minorHAnsi"/>
          <w:bCs/>
          <w:sz w:val="24"/>
          <w:szCs w:val="24"/>
        </w:rPr>
        <w:t xml:space="preserve">In eukaryotes, many orthologs </w:t>
      </w:r>
      <w:r w:rsidR="00B802D1" w:rsidRPr="00B75B7F">
        <w:rPr>
          <w:rFonts w:asciiTheme="minorHAnsi" w:hAnsiTheme="minorHAnsi" w:cstheme="minorHAnsi"/>
          <w:bCs/>
          <w:sz w:val="24"/>
          <w:szCs w:val="24"/>
        </w:rPr>
        <w:t>retain</w:t>
      </w:r>
      <w:r w:rsidR="00526997" w:rsidRPr="00B75B7F">
        <w:rPr>
          <w:rFonts w:asciiTheme="minorHAnsi" w:hAnsiTheme="minorHAnsi" w:cstheme="minorHAnsi"/>
          <w:bCs/>
          <w:sz w:val="24"/>
          <w:szCs w:val="24"/>
        </w:rPr>
        <w:t xml:space="preserve"> similar functions </w:t>
      </w:r>
      <w:r w:rsidR="00B802D1" w:rsidRPr="00B75B7F">
        <w:rPr>
          <w:rFonts w:asciiTheme="minorHAnsi" w:hAnsiTheme="minorHAnsi" w:cstheme="minorHAnsi"/>
          <w:bCs/>
          <w:sz w:val="24"/>
          <w:szCs w:val="24"/>
        </w:rPr>
        <w:t>with</w:t>
      </w:r>
      <w:r w:rsidR="00526997" w:rsidRPr="00B75B7F">
        <w:rPr>
          <w:rFonts w:asciiTheme="minorHAnsi" w:hAnsiTheme="minorHAnsi" w:cstheme="minorHAnsi"/>
          <w:bCs/>
          <w:sz w:val="24"/>
          <w:szCs w:val="24"/>
        </w:rPr>
        <w:t xml:space="preserve">in the cell </w:t>
      </w:r>
      <w:r w:rsidR="00AA7AEC" w:rsidRPr="00B75B7F">
        <w:rPr>
          <w:rFonts w:asciiTheme="minorHAnsi" w:hAnsiTheme="minorHAnsi" w:cstheme="minorHAnsi"/>
          <w:bCs/>
          <w:sz w:val="24"/>
          <w:szCs w:val="24"/>
        </w:rPr>
        <w:t xml:space="preserve">as </w:t>
      </w:r>
      <w:r w:rsidR="00B802D1" w:rsidRPr="00B75B7F">
        <w:rPr>
          <w:rFonts w:asciiTheme="minorHAnsi" w:hAnsiTheme="minorHAnsi" w:cstheme="minorHAnsi"/>
          <w:bCs/>
          <w:sz w:val="24"/>
          <w:szCs w:val="24"/>
        </w:rPr>
        <w:t xml:space="preserve">evidenced </w:t>
      </w:r>
      <w:r w:rsidR="00526997" w:rsidRPr="00B75B7F">
        <w:rPr>
          <w:rFonts w:asciiTheme="minorHAnsi" w:hAnsiTheme="minorHAnsi" w:cstheme="minorHAnsi"/>
          <w:bCs/>
          <w:sz w:val="24"/>
          <w:szCs w:val="24"/>
        </w:rPr>
        <w:t xml:space="preserve">by </w:t>
      </w:r>
      <w:r w:rsidR="00B802D1" w:rsidRPr="00B75B7F">
        <w:rPr>
          <w:rFonts w:asciiTheme="minorHAnsi" w:hAnsiTheme="minorHAnsi" w:cstheme="minorHAnsi"/>
          <w:bCs/>
          <w:sz w:val="24"/>
          <w:szCs w:val="24"/>
        </w:rPr>
        <w:t xml:space="preserve">the ability of </w:t>
      </w:r>
      <w:r w:rsidR="00526997" w:rsidRPr="00B75B7F">
        <w:rPr>
          <w:rFonts w:asciiTheme="minorHAnsi" w:hAnsiTheme="minorHAnsi" w:cstheme="minorHAnsi"/>
          <w:bCs/>
          <w:sz w:val="24"/>
          <w:szCs w:val="24"/>
        </w:rPr>
        <w:t xml:space="preserve">mammalian proteins </w:t>
      </w:r>
      <w:r w:rsidR="00B802D1" w:rsidRPr="00B75B7F">
        <w:rPr>
          <w:rFonts w:asciiTheme="minorHAnsi" w:hAnsiTheme="minorHAnsi" w:cstheme="minorHAnsi"/>
          <w:bCs/>
          <w:sz w:val="24"/>
          <w:szCs w:val="24"/>
        </w:rPr>
        <w:t xml:space="preserve">to </w:t>
      </w:r>
      <w:r w:rsidR="00A47913" w:rsidRPr="00B75B7F">
        <w:rPr>
          <w:rFonts w:asciiTheme="minorHAnsi" w:hAnsiTheme="minorHAnsi" w:cstheme="minorHAnsi"/>
          <w:bCs/>
          <w:sz w:val="24"/>
          <w:szCs w:val="24"/>
        </w:rPr>
        <w:t>restor</w:t>
      </w:r>
      <w:r w:rsidR="00B802D1" w:rsidRPr="00B75B7F">
        <w:rPr>
          <w:rFonts w:asciiTheme="minorHAnsi" w:hAnsiTheme="minorHAnsi" w:cstheme="minorHAnsi"/>
          <w:bCs/>
          <w:sz w:val="24"/>
          <w:szCs w:val="24"/>
        </w:rPr>
        <w:t>e</w:t>
      </w:r>
      <w:r w:rsidR="00A47913" w:rsidRPr="00B75B7F">
        <w:rPr>
          <w:rFonts w:asciiTheme="minorHAnsi" w:hAnsiTheme="minorHAnsi" w:cstheme="minorHAnsi"/>
          <w:bCs/>
          <w:sz w:val="24"/>
          <w:szCs w:val="24"/>
        </w:rPr>
        <w:t xml:space="preserve"> </w:t>
      </w:r>
      <w:r w:rsidR="00526997" w:rsidRPr="00B75B7F">
        <w:rPr>
          <w:rFonts w:asciiTheme="minorHAnsi" w:hAnsiTheme="minorHAnsi" w:cstheme="minorHAnsi"/>
          <w:bCs/>
          <w:sz w:val="24"/>
          <w:szCs w:val="24"/>
        </w:rPr>
        <w:t>the function of yeast orthologs</w:t>
      </w:r>
      <w:r w:rsidR="00F70E89"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{"citationItems":[{"id":"ITEM-1","itemData":{"DOI":"10.1146/annurev.genet.40.110405.090439","ISBN":"0000006165","ISSN":"0066-4197","PMID":"17678444","abstract":"In recent years, it has become clear that all of the organisms on the Earth are related to each other in ways that can be documented by molecular sequence comparison. In this review, we focus on the evolutionary relationships among the proteins of the eukaryotes, especially those that allow inference of function from one species to another. Data and illustrations are derived from specific comparison of eight species: Homo sapiens, Mus musculus, Arabidopsis thaliana, Caenorhabditis elegans, Danio rerio, Saccharomyces cerevisiae, and Plasmodium falciparum.","author":[{"dropping-particle":"","family":"Dolinski","given":"Kara","non-dropping-particle":"","parse-names":false,"suffix":""},{"dropping-particle":"","family":"Botstein","given":"David","non-dropping-particle":"","parse-names":false,"suffix":""}],"container-title":"Annual Review of Genetics","id":"ITEM-1","issue":"1","issued":{"date-parts":[["2007"]]},"number-of-pages":"465-507","title":"Orthology and Functional Conservation in Eukaryotes","type":"book","volume":"41"},"uris":["http://www.mendeley.com/documents/?uuid=85191b85-2540-423c-b5c0-ece189b9b103"]}],"mendeley":{"formattedCitation":"&lt;sup&gt;3&lt;/sup&gt;","plainTextFormattedCitation":"3","previouslyFormattedCitation":"&lt;sup&gt;2&lt;/sup&gt;"},"properties":{"noteIndex":0},"schema":"https://github.com/citation-style-language/schema/raw/master/csl-citation.json"}</w:instrText>
      </w:r>
      <w:r w:rsidR="00F70E89"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3</w:t>
      </w:r>
      <w:r w:rsidR="00F70E89" w:rsidRPr="00B75B7F">
        <w:rPr>
          <w:rFonts w:asciiTheme="minorHAnsi" w:hAnsiTheme="minorHAnsi" w:cstheme="minorHAnsi"/>
          <w:bCs/>
          <w:sz w:val="24"/>
          <w:szCs w:val="24"/>
        </w:rPr>
        <w:fldChar w:fldCharType="end"/>
      </w:r>
      <w:r w:rsidR="00526997" w:rsidRPr="00B75B7F">
        <w:rPr>
          <w:rFonts w:asciiTheme="minorHAnsi" w:hAnsiTheme="minorHAnsi" w:cstheme="minorHAnsi"/>
          <w:bCs/>
          <w:sz w:val="24"/>
          <w:szCs w:val="24"/>
        </w:rPr>
        <w:t xml:space="preserve">. </w:t>
      </w:r>
      <w:r w:rsidR="00A47913" w:rsidRPr="00B75B7F">
        <w:rPr>
          <w:rFonts w:asciiTheme="minorHAnsi" w:hAnsiTheme="minorHAnsi" w:cstheme="minorHAnsi"/>
          <w:bCs/>
          <w:sz w:val="24"/>
          <w:szCs w:val="24"/>
        </w:rPr>
        <w:t>However, t</w:t>
      </w:r>
      <w:r w:rsidR="00AA7AEC" w:rsidRPr="00B75B7F">
        <w:rPr>
          <w:rFonts w:asciiTheme="minorHAnsi" w:hAnsiTheme="minorHAnsi" w:cstheme="minorHAnsi"/>
          <w:bCs/>
          <w:sz w:val="24"/>
          <w:szCs w:val="24"/>
        </w:rPr>
        <w:t xml:space="preserve">here are instances where </w:t>
      </w:r>
      <w:r w:rsidR="00A47913" w:rsidRPr="00B75B7F">
        <w:rPr>
          <w:rFonts w:asciiTheme="minorHAnsi" w:hAnsiTheme="minorHAnsi" w:cstheme="minorHAnsi"/>
          <w:bCs/>
          <w:sz w:val="24"/>
          <w:szCs w:val="24"/>
        </w:rPr>
        <w:t xml:space="preserve">a </w:t>
      </w:r>
      <w:r w:rsidR="00AA7AEC" w:rsidRPr="00B75B7F">
        <w:rPr>
          <w:rFonts w:asciiTheme="minorHAnsi" w:hAnsiTheme="minorHAnsi" w:cstheme="minorHAnsi"/>
          <w:bCs/>
          <w:sz w:val="24"/>
          <w:szCs w:val="24"/>
        </w:rPr>
        <w:t>non-orthologous</w:t>
      </w:r>
      <w:r w:rsidR="00A47913" w:rsidRPr="00B75B7F">
        <w:rPr>
          <w:rFonts w:asciiTheme="minorHAnsi" w:hAnsiTheme="minorHAnsi" w:cstheme="minorHAnsi"/>
          <w:bCs/>
          <w:sz w:val="24"/>
          <w:szCs w:val="24"/>
        </w:rPr>
        <w:t xml:space="preserve"> gene carries out a characterized </w:t>
      </w:r>
      <w:r w:rsidR="00AA7AEC" w:rsidRPr="00B75B7F">
        <w:rPr>
          <w:rFonts w:asciiTheme="minorHAnsi" w:hAnsiTheme="minorHAnsi" w:cstheme="minorHAnsi"/>
          <w:bCs/>
          <w:sz w:val="24"/>
          <w:szCs w:val="24"/>
        </w:rPr>
        <w:t>function</w:t>
      </w:r>
      <w:r w:rsidR="00AA7AEC"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{"citationItems":[{"id":"ITEM-1","itemData":{"DOI":"10.1093/gbe/evx230","ISBN":"3070900100","ISSN":"1759-6653","PMID":"29136137","abstract":"Vertebrate (CRALBP) and Drosophila (PINTA) proteins with a CRAL-TRIO domain transport retinal-based chromophores that bind to opsin proteins and are necessary for phototransduction. The CRAL-TRIO domain gene family is composed of genes that encode proteins with a common N-terminal structural domain. While there is an expansion of this gene family in Lepidoptera, there is no lepidopteran ortholog of pinta. Further, the function of these genes in lepidopterans has not yet been established. Here we explored the molecular evolution and expression of CRAL-TRIO domain genes in the butterfly Heliconius melpomene in order to identify a member of this gene family as a candidate chromophore transporter. We generated and searched a four tissue transcriptome and searched a reference genome for CRAL-TRIO domain genes. We expanded an insect CRAL-TRIO domain gene phylogeny to include H. melpomene and used 18 genomes from 4 subspecies to assess copy number variation. A transcriptome-wide differential expression analysis comparing four tissue types identified a CRAL-TRIO domain gene, Hme CTD31, upregulated in heads suggesting a potential role in vision for this CRAL-TRIO domain gene. RT-PCR and immunohistochemistry confirmed that Hme CTD31 and its protein product are expressed in the retina, specifically in primary and secondary pigment cells and in tracheal cells. Sequencing of eye protein extracts that fluoresce in the ultraviolet identified Hme CTD31 as a possible chromophore binding protein. Although we found several recent duplications and numerous copy number variants in CRAL-TRIO domain genes, we identified a single copy pinta paralog that likely binds the chromophore in butterflies.","author":[{"dropping-particle":"","family":"Macias-Muñoz","given":"Aide","non-dropping-particle":"","parse-names":false,"suffix":""},{"dropping-particle":"","family":"McCulloch","given":"Kyle J","non-dropping-particle":"","parse-names":false,"suffix":""},{"dropping-particle":"","family":"Briscoe","given":"Adriana D","non-dropping-particle":"","parse-names":false,"suffix":""}],"container-title":"Genome Biology and Evolution","id":"ITEM-1","issue":"12","issued":{"date-parts":[["2017"]]},"page":"3398-3412","title":"Copy number variation and expression analysis reveals a non-orthologous pinta gene family member involved in butterfly vision","type":"article-journal","volume":"9"},"uris":["http://www.mendeley.com/documents/?uuid=89655203-f553-4614-b3f1-1deb4569ac2d"]}],"mendeley":{"formattedCitation":"&lt;sup&gt;4&lt;/sup&gt;","plainTextFormattedCitation":"4","previouslyFormattedCitation":"&lt;sup&gt;3&lt;/sup&gt;"},"properties":{"noteIndex":0},"schema":"https://github.com/citation-style-language/schema/raw/master/csl-citation.json"}</w:instrText>
      </w:r>
      <w:r w:rsidR="00AA7AEC"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4</w:t>
      </w:r>
      <w:r w:rsidR="00AA7AEC" w:rsidRPr="00B75B7F">
        <w:rPr>
          <w:rFonts w:asciiTheme="minorHAnsi" w:hAnsiTheme="minorHAnsi" w:cstheme="minorHAnsi"/>
          <w:bCs/>
          <w:sz w:val="24"/>
          <w:szCs w:val="24"/>
        </w:rPr>
        <w:fldChar w:fldCharType="end"/>
      </w:r>
      <w:r w:rsidR="00AA7AEC" w:rsidRPr="00B75B7F">
        <w:rPr>
          <w:rFonts w:asciiTheme="minorHAnsi" w:hAnsiTheme="minorHAnsi" w:cstheme="minorHAnsi"/>
          <w:bCs/>
          <w:sz w:val="24"/>
          <w:szCs w:val="24"/>
        </w:rPr>
        <w:t>.</w:t>
      </w:r>
    </w:p>
    <w:p w14:paraId="159733EE" w14:textId="77777777" w:rsidR="00B75B7F" w:rsidRDefault="00B75B7F" w:rsidP="00B75B7F">
      <w:pPr>
        <w:spacing w:after="0" w:line="240" w:lineRule="auto"/>
        <w:contextualSpacing/>
        <w:jc w:val="both"/>
        <w:rPr>
          <w:rFonts w:asciiTheme="minorHAnsi" w:hAnsiTheme="minorHAnsi" w:cstheme="minorHAnsi"/>
          <w:bCs/>
          <w:sz w:val="24"/>
          <w:szCs w:val="24"/>
        </w:rPr>
      </w:pPr>
    </w:p>
    <w:p w14:paraId="4206155A" w14:textId="34F77D85" w:rsidR="00083837" w:rsidRPr="00B75B7F" w:rsidRDefault="00BC62F8"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Phylogenetic trees begin to </w:t>
      </w:r>
      <w:r w:rsidR="00D96DDA" w:rsidRPr="00B75B7F">
        <w:rPr>
          <w:rFonts w:asciiTheme="minorHAnsi" w:hAnsiTheme="minorHAnsi" w:cstheme="minorHAnsi"/>
          <w:bCs/>
          <w:sz w:val="24"/>
          <w:szCs w:val="24"/>
        </w:rPr>
        <w:t xml:space="preserve">delineate </w:t>
      </w:r>
      <w:r w:rsidRPr="00B75B7F">
        <w:rPr>
          <w:rFonts w:asciiTheme="minorHAnsi" w:hAnsiTheme="minorHAnsi" w:cstheme="minorHAnsi"/>
          <w:bCs/>
          <w:sz w:val="24"/>
          <w:szCs w:val="24"/>
        </w:rPr>
        <w:t xml:space="preserve">relationships between genes and species, yet function cannot be assigned solely </w:t>
      </w:r>
      <w:r w:rsidR="00606B9E" w:rsidRPr="00B75B7F">
        <w:rPr>
          <w:rFonts w:asciiTheme="minorHAnsi" w:hAnsiTheme="minorHAnsi" w:cstheme="minorHAnsi"/>
          <w:bCs/>
          <w:sz w:val="24"/>
          <w:szCs w:val="24"/>
        </w:rPr>
        <w:t xml:space="preserve">based </w:t>
      </w:r>
      <w:r w:rsidRPr="00B75B7F">
        <w:rPr>
          <w:rFonts w:asciiTheme="minorHAnsi" w:hAnsiTheme="minorHAnsi" w:cstheme="minorHAnsi"/>
          <w:bCs/>
          <w:sz w:val="24"/>
          <w:szCs w:val="24"/>
        </w:rPr>
        <w:t xml:space="preserve">on genetic relationships. Gene expression studies combined with functional annotations </w:t>
      </w:r>
      <w:r w:rsidR="00606B9E" w:rsidRPr="00B75B7F">
        <w:rPr>
          <w:rFonts w:asciiTheme="minorHAnsi" w:hAnsiTheme="minorHAnsi" w:cstheme="minorHAnsi"/>
          <w:bCs/>
          <w:sz w:val="24"/>
          <w:szCs w:val="24"/>
        </w:rPr>
        <w:t xml:space="preserve">and enrichments </w:t>
      </w:r>
      <w:r w:rsidRPr="00B75B7F">
        <w:rPr>
          <w:rFonts w:asciiTheme="minorHAnsi" w:hAnsiTheme="minorHAnsi" w:cstheme="minorHAnsi"/>
          <w:bCs/>
          <w:sz w:val="24"/>
          <w:szCs w:val="24"/>
        </w:rPr>
        <w:t xml:space="preserve">provide </w:t>
      </w:r>
      <w:r w:rsidR="00606B9E" w:rsidRPr="00B75B7F">
        <w:rPr>
          <w:rFonts w:asciiTheme="minorHAnsi" w:hAnsiTheme="minorHAnsi" w:cstheme="minorHAnsi"/>
          <w:bCs/>
          <w:sz w:val="24"/>
          <w:szCs w:val="24"/>
        </w:rPr>
        <w:t>stronger support for gene function</w:t>
      </w:r>
      <w:r w:rsidRPr="00B75B7F">
        <w:rPr>
          <w:rFonts w:asciiTheme="minorHAnsi" w:hAnsiTheme="minorHAnsi" w:cstheme="minorHAnsi"/>
          <w:bCs/>
          <w:sz w:val="24"/>
          <w:szCs w:val="24"/>
        </w:rPr>
        <w:t>.</w:t>
      </w:r>
      <w:r w:rsidR="00606B9E" w:rsidRPr="00B75B7F">
        <w:rPr>
          <w:rFonts w:asciiTheme="minorHAnsi" w:hAnsiTheme="minorHAnsi" w:cstheme="minorHAnsi"/>
          <w:bCs/>
          <w:sz w:val="24"/>
          <w:szCs w:val="24"/>
        </w:rPr>
        <w:t xml:space="preserve"> </w:t>
      </w:r>
      <w:r w:rsidR="00516F0C" w:rsidRPr="00B75B7F">
        <w:rPr>
          <w:rFonts w:asciiTheme="minorHAnsi" w:hAnsiTheme="minorHAnsi" w:cstheme="minorHAnsi"/>
          <w:bCs/>
          <w:sz w:val="24"/>
          <w:szCs w:val="24"/>
        </w:rPr>
        <w:t xml:space="preserve">Cases where gene expression can be quantified and compared across </w:t>
      </w:r>
      <w:r w:rsidR="007F4DE2" w:rsidRPr="00B75B7F">
        <w:rPr>
          <w:rFonts w:asciiTheme="minorHAnsi" w:hAnsiTheme="minorHAnsi" w:cstheme="minorHAnsi"/>
          <w:bCs/>
          <w:sz w:val="24"/>
          <w:szCs w:val="24"/>
        </w:rPr>
        <w:t xml:space="preserve">individuals </w:t>
      </w:r>
      <w:r w:rsidR="00516F0C" w:rsidRPr="00B75B7F">
        <w:rPr>
          <w:rFonts w:asciiTheme="minorHAnsi" w:hAnsiTheme="minorHAnsi" w:cstheme="minorHAnsi"/>
          <w:bCs/>
          <w:sz w:val="24"/>
          <w:szCs w:val="24"/>
        </w:rPr>
        <w:t>or tissue types can be more telling of</w:t>
      </w:r>
      <w:r w:rsidR="007F4DE2" w:rsidRPr="00B75B7F">
        <w:rPr>
          <w:rFonts w:asciiTheme="minorHAnsi" w:hAnsiTheme="minorHAnsi" w:cstheme="minorHAnsi"/>
          <w:bCs/>
          <w:sz w:val="24"/>
          <w:szCs w:val="24"/>
        </w:rPr>
        <w:t xml:space="preserve"> potential</w:t>
      </w:r>
      <w:r w:rsidR="00516F0C" w:rsidRPr="00B75B7F">
        <w:rPr>
          <w:rFonts w:asciiTheme="minorHAnsi" w:hAnsiTheme="minorHAnsi" w:cstheme="minorHAnsi"/>
          <w:bCs/>
          <w:sz w:val="24"/>
          <w:szCs w:val="24"/>
        </w:rPr>
        <w:t xml:space="preserve"> function. </w:t>
      </w:r>
      <w:r w:rsidR="00606B9E" w:rsidRPr="00B75B7F">
        <w:rPr>
          <w:rFonts w:asciiTheme="minorHAnsi" w:hAnsiTheme="minorHAnsi" w:cstheme="minorHAnsi"/>
          <w:bCs/>
          <w:sz w:val="24"/>
          <w:szCs w:val="24"/>
        </w:rPr>
        <w:t>The following protocol follows methods used in</w:t>
      </w:r>
      <w:r w:rsidR="00516F0C" w:rsidRPr="00B75B7F">
        <w:rPr>
          <w:rFonts w:asciiTheme="minorHAnsi" w:hAnsiTheme="minorHAnsi" w:cstheme="minorHAnsi"/>
          <w:bCs/>
          <w:sz w:val="24"/>
          <w:szCs w:val="24"/>
        </w:rPr>
        <w:t xml:space="preserve"> investigating opsin genes in </w:t>
      </w:r>
      <w:r w:rsidR="00516F0C" w:rsidRPr="00B75B7F">
        <w:rPr>
          <w:rFonts w:asciiTheme="minorHAnsi" w:hAnsiTheme="minorHAnsi" w:cstheme="minorHAnsi"/>
          <w:bCs/>
          <w:i/>
          <w:iCs/>
          <w:sz w:val="24"/>
          <w:szCs w:val="24"/>
        </w:rPr>
        <w:t>Hydra vulgaris</w:t>
      </w:r>
      <w:r w:rsidR="006E6AA0" w:rsidRPr="00B75B7F">
        <w:rPr>
          <w:rFonts w:asciiTheme="minorHAnsi" w:hAnsiTheme="minorHAnsi" w:cstheme="minorHAnsi"/>
          <w:bCs/>
          <w:i/>
          <w:iCs/>
          <w:sz w:val="24"/>
          <w:szCs w:val="24"/>
        </w:rPr>
        <w:fldChar w:fldCharType="begin" w:fldLock="1"/>
      </w:r>
      <w:r w:rsidR="008B34BE" w:rsidRPr="00B75B7F">
        <w:rPr>
          <w:rFonts w:asciiTheme="minorHAnsi" w:hAnsiTheme="minorHAnsi" w:cstheme="minorHAnsi"/>
          <w:bCs/>
          <w:i/>
          <w:iCs/>
          <w:sz w:val="24"/>
          <w:szCs w:val="24"/>
        </w:rPr>
        <w:instrText>ADDIN CSL_CITATION {"citationItems":[{"id":"ITEM-1","itemData":{"DOI":"10.1186/s12864-019-6349-y","ISSN":"14712164","abstract":"Background: The evolution of opsin genes is of great interest because it can provide insight into the evolution of light detection and vision. An interesting group in which to study opsins is Cnidaria because it is a basal phylum sister to Bilateria with much visual diversity within the phylum. Hydra vulgaris (H. vulgaris) is a cnidarian with a plethora of genomic resources to characterize the opsin gene family. This eyeless cnidarian has a behavioral reaction to light, but it remains unknown which of its many opsins functions in light detection. Here, we used phylogenetics and RNA-seq to investigate the molecular evolution of opsin genes and their expression in H. vulgaris. We explored where opsin genes are located relative to each other in an improved genome assembly and where they belong in a cnidarian opsin phylogenetic tree. In addition, we used RNA-seq data from different tissues of the H. vulgaris adult body and different time points during regeneration and budding stages to gain insight into their potential functions. Results: We identified 45 opsin genes in H. vulgaris, many of which were located near each other suggesting evolution by tandem duplications. Our phylogenetic tree of cnidarian opsin genes supported previous claims that they are evolving by lineage-specific duplications. We identified two H. vulgaris genes (HvOpA1 and HvOpB1) that fall outside of the two commonly determined Hydra groups; these genes possibly have a function in nematocytes and mucous gland cells respectively. We also found opsin genes that have similar expression patterns to phototransduction genes in H. vulgaris. We propose a H. vulgaris phototransduction cascade that has components of both ciliary and rhabdomeric cascades. Conclusions: This extensive study provides an in-depth look at the molecular evolution and expression of H. vulgaris opsin genes. The expression data that we have quantified can be used as a springboard for additional studies looking into the specific function of opsin genes in this species. Our phylogeny and expression data are valuable to investigations of opsin gene evolution and cnidarian biology.","author":[{"dropping-particle":"","family":"Macias-Munõz","given":"Aide","non-dropping-particle":"","parse-names":false,"suffix":""},{"dropping-particle":"","family":"Murad","given":"Rabi","non-dropping-particle":"","parse-names":false,"suffix":""},{"dropping-particle":"","family":"Mortazavi","given":"Ali","non-dropping-particle":"","parse-names":false,"suffix":""}],"container-title":"BMC Genomics","id":"ITEM-1","issue":"1","issued":{"date-parts":[["2019"]]},"page":"1-19","publisher":"BMC Genomics","title":"Molecular evolution and expression of opsin genes in Hydra vulgaris","type":"article-journal","volume":"20"},"uris":["http://www.mendeley.com/documents/?uuid=cca92301-dd05-4626-b122-55451dcc933c"]}],"mendeley":{"formattedCitation":"&lt;sup&gt;7&lt;/sup&gt;","plainTextFormattedCitation":"7","previouslyFormattedCitation":"&lt;sup&gt;6&lt;/sup&gt;"},"properties":{"noteIndex":0},"schema":"https://github.com/citation-style-language/schema/raw/master/csl-citation.json"}</w:instrText>
      </w:r>
      <w:r w:rsidR="006E6AA0" w:rsidRPr="00B75B7F">
        <w:rPr>
          <w:rFonts w:asciiTheme="minorHAnsi" w:hAnsiTheme="minorHAnsi" w:cstheme="minorHAnsi"/>
          <w:bCs/>
          <w:i/>
          <w:iCs/>
          <w:sz w:val="24"/>
          <w:szCs w:val="24"/>
        </w:rPr>
        <w:fldChar w:fldCharType="separate"/>
      </w:r>
      <w:r w:rsidR="008B34BE" w:rsidRPr="00B75B7F">
        <w:rPr>
          <w:rFonts w:asciiTheme="minorHAnsi" w:hAnsiTheme="minorHAnsi" w:cstheme="minorHAnsi"/>
          <w:bCs/>
          <w:iCs/>
          <w:noProof/>
          <w:sz w:val="24"/>
          <w:szCs w:val="24"/>
          <w:vertAlign w:val="superscript"/>
        </w:rPr>
        <w:t>7</w:t>
      </w:r>
      <w:r w:rsidR="006E6AA0" w:rsidRPr="00B75B7F">
        <w:rPr>
          <w:rFonts w:asciiTheme="minorHAnsi" w:hAnsiTheme="minorHAnsi" w:cstheme="minorHAnsi"/>
          <w:bCs/>
          <w:i/>
          <w:iCs/>
          <w:sz w:val="24"/>
          <w:szCs w:val="24"/>
        </w:rPr>
        <w:fldChar w:fldCharType="end"/>
      </w:r>
      <w:r w:rsidR="00516F0C" w:rsidRPr="00B75B7F">
        <w:rPr>
          <w:rFonts w:asciiTheme="minorHAnsi" w:hAnsiTheme="minorHAnsi" w:cstheme="minorHAnsi"/>
          <w:bCs/>
          <w:i/>
          <w:iCs/>
          <w:sz w:val="24"/>
          <w:szCs w:val="24"/>
        </w:rPr>
        <w:t xml:space="preserve"> </w:t>
      </w:r>
      <w:r w:rsidR="00516F0C" w:rsidRPr="00B75B7F">
        <w:rPr>
          <w:rFonts w:asciiTheme="minorHAnsi" w:hAnsiTheme="minorHAnsi" w:cstheme="minorHAnsi"/>
          <w:bCs/>
          <w:sz w:val="24"/>
          <w:szCs w:val="24"/>
        </w:rPr>
        <w:t xml:space="preserve">but they can be applied to any species and any gene family. The results of such studies provide a </w:t>
      </w:r>
      <w:r w:rsidR="000D5C4C" w:rsidRPr="00B75B7F">
        <w:rPr>
          <w:rFonts w:asciiTheme="minorHAnsi" w:hAnsiTheme="minorHAnsi" w:cstheme="minorHAnsi"/>
          <w:bCs/>
          <w:sz w:val="24"/>
          <w:szCs w:val="24"/>
        </w:rPr>
        <w:t>foundation</w:t>
      </w:r>
      <w:r w:rsidR="00516F0C" w:rsidRPr="00B75B7F">
        <w:rPr>
          <w:rFonts w:asciiTheme="minorHAnsi" w:hAnsiTheme="minorHAnsi" w:cstheme="minorHAnsi"/>
          <w:bCs/>
          <w:sz w:val="24"/>
          <w:szCs w:val="24"/>
        </w:rPr>
        <w:t xml:space="preserve"> for fu</w:t>
      </w:r>
      <w:r w:rsidR="002D46B0" w:rsidRPr="00B75B7F">
        <w:rPr>
          <w:rFonts w:asciiTheme="minorHAnsi" w:hAnsiTheme="minorHAnsi" w:cstheme="minorHAnsi"/>
          <w:bCs/>
          <w:sz w:val="24"/>
          <w:szCs w:val="24"/>
        </w:rPr>
        <w:t>rther</w:t>
      </w:r>
      <w:r w:rsidR="00516F0C" w:rsidRPr="00B75B7F">
        <w:rPr>
          <w:rFonts w:asciiTheme="minorHAnsi" w:hAnsiTheme="minorHAnsi" w:cstheme="minorHAnsi"/>
          <w:bCs/>
          <w:sz w:val="24"/>
          <w:szCs w:val="24"/>
        </w:rPr>
        <w:t xml:space="preserve"> investigation into gene function</w:t>
      </w:r>
      <w:r w:rsidR="002D46B0" w:rsidRPr="00B75B7F">
        <w:rPr>
          <w:rFonts w:asciiTheme="minorHAnsi" w:hAnsiTheme="minorHAnsi" w:cstheme="minorHAnsi"/>
          <w:bCs/>
          <w:sz w:val="24"/>
          <w:szCs w:val="24"/>
        </w:rPr>
        <w:t xml:space="preserve"> and gene networks</w:t>
      </w:r>
      <w:r w:rsidR="007F4DE2" w:rsidRPr="00B75B7F">
        <w:rPr>
          <w:rFonts w:asciiTheme="minorHAnsi" w:hAnsiTheme="minorHAnsi" w:cstheme="minorHAnsi"/>
          <w:bCs/>
          <w:sz w:val="24"/>
          <w:szCs w:val="24"/>
        </w:rPr>
        <w:t xml:space="preserve"> in non-model organisms.</w:t>
      </w:r>
      <w:r w:rsidR="00F83413" w:rsidRPr="00B75B7F">
        <w:rPr>
          <w:rFonts w:asciiTheme="minorHAnsi" w:hAnsiTheme="minorHAnsi" w:cstheme="minorHAnsi"/>
          <w:bCs/>
          <w:sz w:val="24"/>
          <w:szCs w:val="24"/>
        </w:rPr>
        <w:t xml:space="preserve"> As an example, the investigation of the phylogeny of opsins, which are proteins that initiate the phototransduction cascade, gives context to the evolution of eyes and light detection</w:t>
      </w:r>
      <w:r w:rsidR="00F83413"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{"citationItems":[{"id":"ITEM-1","itemData":{"DOI":"10.1016/S1096-4959(02)00127-6","ISSN":"10964959","abstract":"Vision is one of the most important senses for vertebrates. As a result, vertebrates have evolved a highly organized system of retinal photoreceptors. Light triggers an enzymatic cascade, called the phototransduction cascade, that leads to the hyperpolarization of photoreceptors. It is expected that a systematic comparison of phototransduction cascades of various vertebrates can provide insights into the diversity of vertebrate photoreceptors and into the evolution of vertebrate vision. However, only a few attempts have been made to compare each phototransduction protein participating in this cascade. Here, we determine phylogenetic trees of the vertebrate phototransduction proteins and compare them. It is demonstrated that vertebrate opsin sequences fall into five fundamental subfamilies. It is speculated that this is crucial for the diversity of the spectral sensitivity observed in vertebrate photoreceptors and provides the vertebrates with the molecular tools to discriminate the color of incident light. Other phototransduction proteins can be classified into only a few subfamilies. Cones generally share isoforms of phototransduction proteins that are different from those found in rods. The difference in sensitivity to light between rods and cones is likely due to the difference in the molecular properties of these isoforms. The phototransduction proteins seem to have co-evolved as a system. Switching the expression of these isoforms may characterize individual vertebrate photoreceptors. © 2002 Elsevier Science Inc. All rights reserved.","author":[{"dropping-particle":"","family":"Hisatomi","given":"Osamu","non-dropping-particle":"","parse-names":false,"suffix":""},{"dropping-particle":"","family":"Tokunaga","given":"Fumio","non-dropping-particle":"","parse-names":false,"suffix":""}],"container-title":"Comparative Biochemistry and Physiology - B Biochemistry and Molecular Biology","id":"ITEM-1","issue":"4","issued":{"date-parts":[["2002"]]},"page":"509-522","title":"Molecular evolution of proteins involved in vertebrate phototransduction","type":"article-journal","volume":"133"},"uris":["http://www.mendeley.com/documents/?uuid=c7c7e638-242f-497b-a5b9-c3d9389986db"]},{"id":"ITEM-2","itemData":{"DOI":"10.1387/IJDB.14756332","ISBN":"0214-6282","ISSN":"02146282","PMID":"14756332","abstract":"The evolution of the eye is a matter of debate ever since Darwin's Origin of Species. While morphological comparisons of eye anatomy and photoreceptor cell types led to the view that animal eyes evolved multiple times independently, the molecular conservation of the pax6 eye-specifying cascade has indicated the contrary - that animal eyes evolved from a common, simple precursor, the proto-eye. Morphological and molecular comparative approaches are combined here in a novel Evo-Devo approach, the molecular comparison of cell types (\"comparative molecular cell biology\"). In the eye, the various types of photoreceptor cells, as well as pigment and lens cells, each require distinct combinations of specifying transcription factors that control their particular differentiation programmes, such as opsin expression in photoreceptors, specific neurotransmitter metabolism, or axonal outgrowth. Comparing the molecular combinatorial codes of cell types of animal extant eyes, their evolutionary histories can be reconstructed. This is exemplified here on the evolution of ciliary and rhabdomeric photoreceptor cells in bilaterian eyes and on the evolution of cell type diversity in the vertebrate retina. I propose that the retinal ganglion, amacrine and horizontal cells are evolutionary sister cell types that evolved from a common rhabdomeric photoreceptor cell precursor.","author":[{"dropping-particle":"","family":"Arendt","given":"Detlev","non-dropping-particle":"","parse-names":false,"suffix":""}],"container-title":"International Journal of Developmental Biology","id":"ITEM-2","issued":{"date-parts":[["2003"]]},"page":"563-571","title":"Evolution of eyes and photoreceptor cell types","type":"article-journal","volume":"47"},"uris":["http://www.mendeley.com/documents/?uuid=f38f2644-2c19-4c62-88da-90c6ebb565cc"]},{"id":"ITEM-3","itemData":{"DOI":"10.1098/rstb.2009.0051","ISBN":"1471-2970 (Electronic)\\r0962-8436 (Linking)","ISSN":"0962-8436","PMID":"19720651","abstract":"Opsins are the universal photoreceptor molecules of all visual systems in the animal kingdom. They can change their conformation from a resting state to a signalling state upon light absorption, which activates the G protein, thereby resulting in a signalling cascade that produces physiological responses. This process of capturing a photon and transforming it into a physiological response is known as phototransduction. Recent cloning techniques have revealed the rich and diverse nature of these molecules, found in organisms ranging from jellyfish to humans, functioning in visual and non-visual phototransduction systems and photoisomerases. Here we describe the diversity of these proteins and their role in phototransduction. Then we explore the molecular properties of opsins, by analysing site-directed mutants, strategically designed by phylogenetic comparison. This site-directed mutant approach led us to identify many key features in the evolution of the photoreceptor molecules. In particular, we will discuss the evolution of the counterion, the reduction of agonist binding to the receptor, and the molecular properties that characterize rod opsins apart from cone opsins. We will show how the advances in molecular biology and biophysics have given us insights into how evolution works at the molecular level.","author":[{"dropping-particle":"","family":"Shichida","given":"Y.","non-dropping-particle":"","parse-names":false,"suffix":""},{"dropping-particle":"","family":"Matsuyama","given":"T.","non-dropping-particle":"","parse-names":false,"suffix":""}],"container-title":"Philosophical Transactions of the Royal Society B: Biological Sciences","id":"ITEM-3","issue":"1531","issued":{"date-parts":[["2009"]]},"page":"2881-2895","title":"Evolution of opsins and phototransduction","type":"article-journal","volume":"364"},"uris":["http://www.mendeley.com/documents/?uuid=c614b5fd-154f-40cf-a6e8-690d0ae77df0"]},{"id":"ITEM-4","itemData":{"DOI":"10.1098/rspb.2011.1819","ISBN":"0962-8452","ISSN":"0962-8452","PMID":"22012981","abstract":"Opsin proteins are essential molecules in mediating the ability of animals to detect and use light for diverse biological functions. Therefore, understanding the evolutionary history of opsins is key to understanding the evolution of light detection and photoreception in animals. As genomic data have appeared and rapidly expanded in quantity, it has become possible to analyse opsins that functionally and histologically are less well characterized, and thus to examine opsin evolution strictly from a genetic perspective. We have incorporated these new data into a large-scale, genome-based analysis of opsin evolution. We use an extensive phylogeny of currently known opsin sequence diversity as a foundation for examining the evolutionary distributions of key functional features within the opsin clade. This new analysis illustrates the lability of opsin protein-expression patterns, site-specific functionality (i.e. counterion position) and G-protein binding interactions. Further, it demonstrates the limitations of current model organisms, and highlights the need for further characterization of many of the opsin sequence groups with unknown function.","author":[{"dropping-particle":"","family":"Porter","given":"M. L.","non-dropping-particle":"","parse-names":false,"suffix":""},{"dropping-particle":"","family":"Blasic","given":"J. R.","non-dropping-particle":"","parse-names":false,"suffix":""},{"dropping-particle":"","family":"Bok","given":"M. J.","non-dropping-particle":"","parse-names":false,"suffix":""},{"dropping-particle":"","family":"Cameron","given":"E. G.","non-dropping-particle":"","parse-names":false,"suffix":""},{"dropping-particle":"","family":"Pringle","given":"T.","non-dropping-particle":"","parse-names":false,"suffix":""},{"dropping-particle":"","family":"Cronin","given":"T. W.","non-dropping-particle":"","parse-names":false,"suffix":""},{"dropping-particle":"","family":"Robinson","given":"P. R.","non-dropping-particle":"","parse-names":false,"suffix":""}],"container-title":"Proceedings of the Royal Society B: Biological Sciences","id":"ITEM-4","issue":"1726","issued":{"date-parts":[["2012"]]},"page":"3-14","title":"Shedding new light on opsin evolution","type":"article-journal","volume":"279"},"uris":["http://www.mendeley.com/documents/?uuid=6ac35d17-7be0-4942-8909-b172ec62285c"]}],"mendeley":{"formattedCitation":"&lt;sup&gt;8–11&lt;/sup&gt;","plainTextFormattedCitation":"8–11","previouslyFormattedCitation":"&lt;sup&gt;7–10&lt;/sup&gt;"},"properties":{"noteIndex":0},"schema":"https://github.com/citation-style-language/schema/raw/master/csl-citation.json"}</w:instrText>
      </w:r>
      <w:r w:rsidR="00F83413"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8–11</w:t>
      </w:r>
      <w:r w:rsidR="00F83413" w:rsidRPr="00B75B7F">
        <w:rPr>
          <w:rFonts w:asciiTheme="minorHAnsi" w:hAnsiTheme="minorHAnsi" w:cstheme="minorHAnsi"/>
          <w:bCs/>
          <w:sz w:val="24"/>
          <w:szCs w:val="24"/>
        </w:rPr>
        <w:fldChar w:fldCharType="end"/>
      </w:r>
      <w:r w:rsidR="00F83413" w:rsidRPr="00B75B7F">
        <w:rPr>
          <w:rFonts w:asciiTheme="minorHAnsi" w:hAnsiTheme="minorHAnsi" w:cstheme="minorHAnsi"/>
          <w:bCs/>
          <w:sz w:val="24"/>
          <w:szCs w:val="24"/>
        </w:rPr>
        <w:t>. In this case, non-model organisms especially basal</w:t>
      </w:r>
      <w:r w:rsidR="00CE64A8" w:rsidRPr="00B75B7F">
        <w:rPr>
          <w:rFonts w:asciiTheme="minorHAnsi" w:hAnsiTheme="minorHAnsi" w:cstheme="minorHAnsi"/>
          <w:bCs/>
          <w:sz w:val="24"/>
          <w:szCs w:val="24"/>
        </w:rPr>
        <w:t xml:space="preserve"> animal</w:t>
      </w:r>
      <w:r w:rsidR="00F83413" w:rsidRPr="00B75B7F">
        <w:rPr>
          <w:rFonts w:asciiTheme="minorHAnsi" w:hAnsiTheme="minorHAnsi" w:cstheme="minorHAnsi"/>
          <w:bCs/>
          <w:sz w:val="24"/>
          <w:szCs w:val="24"/>
        </w:rPr>
        <w:t xml:space="preserve"> species such as cnidarians or ctenophores can elucidate conservation or changes in the phototransduction cascade and vision across clades</w:t>
      </w:r>
      <w:r w:rsidR="00F83413"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{"citationItems":[{"id":"ITEM-1","itemData":{"DOI":"10.1371/journal.pone.0001054","ISBN":"1932-6203 (Electronic)","ISSN":"19326203","PMID":"17940617","abstract":"BACKGROUND: Biologists are gaining an increased understanding of the genetic bases of phenotypic change during evolution. Nevertheless, the origins of phenotypes mediated by novel protein-protein interactions remain largely undocumented. METHODOLOGY/PRINCIPLE FINDINGS: Here we analyze the evolution of opsin visual pigment proteins from the genomes of early branching animals, including a new class of opsins from Cnidaria. We combine these data with existing knowledge of the molecular basis of opsin function in a rigorous phylogenetic framework. We identify adaptive amino acid substitutions in duplicated opsin genes that correlate with a diversification of physiological pathways mediated by different protein-protein interactions. CONCLUSIONS/SIGNIFICANCE: This study documents how gene duplication events early in the history of animals followed by adaptive structural mutations increased organismal complexity by adding novel protein-protein interactions that underlie different physiological pathways. These pathways are central to vision and other photo-reactive phenotypes in most extant animals. Similar evolutionary processes may have been at work in generating other metazoan sensory systems and other physiological processes mediated by signal transduction.","author":[{"dropping-particle":"","family":"Plachetzki","given":"David C.","non-dropping-particle":"","parse-names":false,"suffix":""},{"dropping-particle":"","family":"Degnan","given":"Bernard M.","non-dropping-particle":"","parse-names":false,"suffix":""},{"dropping-particle":"","family":"Oakley","given":"Todd H.","non-dropping-particle":"","parse-names":false,"suffix":""}],"container-title":"PLoS ONE","id":"ITEM-1","issue":"10","issued":{"date-parts":[["2007"]]},"page":"e1054","title":"The origins of novel protein interactions during animal opsin evolution","type":"article-journal","volume":"2"},"uris":["http://www.mendeley.com/documents/?uuid=0a43a56b-c998-40bb-8d09-a921d8b00bb7"]},{"id":"ITEM-2","itemData":{"DOI":"10.1093/gbe/evw248","ISSN":"17596653","PMID":"27797948","abstract":"Opsins, the primary proteins animals use to sense light, have undergone a dramatic expansion since they originated early in animal evolution. Understanding the origins of opsin diversity can offer clues to how separate lineages of animals have repurposed different opsin paralogs for different light-detecting functions. However, the more we look for opsins outside of eyes and from additional animal phyla, the more opsins we uncover, suggesting we still do not know the true extent of opsin diversity, nor the ancestry of opsin diversity in animals. To estimate the number of opsin paralogs present in the last common ancestor of all bilaterians and Cnidaria + Bilateria, we reconstructed a reconciled opsin phylogeny using sequences from 15 animal phyla, including the traditionally poorly-sampled echinoderms and molluscs. Our analysis strongly supports a repertoire of nine opsin paralogs in the bilaterian ancestor and four opsin paralogs in the last common ancestor of cnidarians+bilaterians. Thus we have found a greater opsin diversity earlier in animal history than previously known. Further, opsins likely duplicated and were lost many times, with different lineages of animals maintaining different repertoires of opsin paralogs. This phylogenetic information can inform hypotheses about the functions of different opsin paralogs and be used to understand how and when opsins were incorporated into complex traits like eyes and extraocular sensors.","author":[{"dropping-particle":"","family":"Ramirez","given":"M. Desmond","non-dropping-particle":"","parse-names":false,"suffix":""},{"dropping-particle":"","family":"Pairett","given":"Autum N.","non-dropping-particle":"","parse-names":false,"suffix":""},{"dropping-particle":"","family":"Pankey","given":"M. Sabrina","non-dropping-particle":"","parse-names":false,"suffix":""},{"dropping-particle":"","family":"Serb","given":"Jeanne M.","non-dropping-particle":"","parse-names":false,"suffix":""},{"dropping-particle":"","family":"Speiser","given":"Daniel I.","non-dropping-particle":"","parse-names":false,"suffix":""},{"dropping-particle":"","family":"Swafford","given":"Andrew J.","non-dropping-particle":"","parse-names":false,"suffix":""},{"dropping-particle":"","family":"Oakley","given":"Todd H.","non-dropping-particle":"","parse-names":false,"suffix":""}],"container-title":"Genome Biology and Evolution","id":"ITEM-2","issue":"12","issued":{"date-parts":[["2016"]]},"page":"3640-3652","title":"The last common ancestor of most bilaterian animals possessed at least nine opsins","type":"article-journal","volume":"8"},"uris":["http://www.mendeley.com/documents/?uuid=5fff2342-93be-4fd5-bb26-05630dd7c7ec"]},{"id":"ITEM-3","itemData":{"DOI":"10.1186/1741-7007-10-107","ISBN":"1741-7007 (Electronic)\\r1741-7007 (Linking)","ISSN":"17417007","PMID":"23259493","abstract":"BACKGROUND: Calcium-activated photoproteins are luciferase variants found in photocyte cells of bioluminescent jellyfish (Phylum Cnidaria) and comb jellies (Phylum Ctenophora). The complete genomic sequence from the ctenophore Mnemiopsis leidyi, a representative of the earliest branch of animals that emit light, provided an opportunity to examine the genome of an organism that uses this class of luciferase for bioluminescence and to look for genes involved in light reception. To determine when photoprotein genes first arose, we examined the genomic sequence from other early-branching taxa. We combined our genomic survey with gene trees, developmental expression patterns, and functional protein assays of photoproteins and opsins to provide a comprehensive view of light production and light reception in Mnemiopsis.\\n\\nRESULTS: The Mnemiopsis genome has 10 full-length photoprotein genes situated within two genomic clusters with high sequence conservation that are maintained due to strong purifying selection and concerted evolution. Photoprotein-like genes were also identified in the genomes of the non-luminescent sponge Amphimedon queenslandica and the non-luminescent cnidarian Nematostella vectensis, and phylogenomic analysis demonstrated that photoprotein genes arose at the base of all animals. Photoprotein gene expression in Mnemiopsis embryos begins during gastrulation in migrating precursors to photocytes and persists throughout development in the canals where photocytes reside. We identified three putative opsin genes in the Mnemiopsis genome and show that they do not group with well-known bilaterian opsin subfamilies. Interestingly, photoprotein transcripts are co-expressed with two of the putative opsins in developing photocytes. Opsin expression is also seen in the apical sensory organ. We present evidence that one opsin functions as a photopigment in vitro, absorbing light at wavelengths that overlap with peak photoprotein light emission, raising the hypothesis that light production and light reception may be functionally connected in ctenophore photocytes. We also present genomic evidence of a complete ciliary phototransduction cascade in Mnemiopsis.\\n\\nCONCLUSIONS: This study elucidates the genomic organization, evolutionary history, and developmental expression of photoprotein and opsin genes in the ctenophore Mnemiopsis leidyi, introduces a novel dual role for ctenophore photocytes in both bioluminescence and phototransduction, and raises the…","author":[{"dropping-particle":"","family":"Schnitzler","given":"Christine E.","non-dropping-particle":"","parse-names":false,"suffix":""},{"dropping-particle":"","family":"Pang","given":"Kevin","non-dropping-particle":"","parse-names":false,"suffix":""},{"dropping-particle":"","family":"Powers","given":"Meghan L.","non-dropping-particle":"","parse-names":false,"suffix":""},{"dropping-particle":"","family":"Reitzel","given":"Adam M.","non-dropping-particle":"","parse-names":false,"suffix":""},{"dropping-particle":"","family":"Ryan","given":"Joseph F.","non-dropping-particle":"","parse-names":false,"suffix":""},{"dropping-particle":"","family":"Simmons","given":"David","non-dropping-particle":"","parse-names":false,"suffix":""},{"dropping-particle":"","family":"Tada","given":"Takashi","non-dropping-particle":"","parse-names":false,"suffix":""},{"dropping-particle":"","family":"Park","given":"Morgan","non-dropping-particle":"","parse-names":false,"suffix":""},{"dropping-particle":"","family":"Gupta","given":"Jyoti","non-dropping-particle":"","parse-names":false,"suffix":""},{"dropping-particle":"","family":"Brooks","given":"Shelise Y.","non-dropping-particle":"","parse-names":false,"suffix":""},{"dropping-particle":"","family":"Blakesley","given":"Robert W.","non-dropping-particle":"","parse-names":false,"suffix":""},{"dropping-particle":"","family":"Yokoyama","given":"Shozo","non-dropping-particle":"","parse-names":false,"suffix":""},{"dropping-particle":"","family":"Haddock","given":"Steven H.D.","non-dropping-particle":"","parse-names":false,"suffix":""},{"dropping-particle":"","family":"Martindale","given":"Mark Q.","non-dropping-particle":"","parse-names":false,"suffix":""},{"dropping-particle":"","family":"Baxevanis","given":"Andreas D.","non-dropping-particle":"","parse-names":false,"suffix":""}],"container-title":"BMC Biology","id":"ITEM-3","issued":{"date-parts":[["2012"]]},"page":"107","title":"Genomic organization, evolution, and expression of photoprotein and opsin genes in &lt;i&gt;Mnemiopsis leidyi&lt;/i&gt;: a new view of ctenophore photocytes","type":"article-journal","volume":"10"},"uris":["http://www.mendeley.com/documents/?uuid=cb4da923-23e7-41a4-998a-538a7ae497a2"]}],"mendeley":{"formattedCitation":"&lt;sup&gt;12–14&lt;/sup&gt;","plainTextFormattedCitation":"12–14","previouslyFormattedCitation":"&lt;sup&gt;11–13&lt;/sup&gt;"},"properties":{"noteIndex":0},"schema":"https://github.com/citation-style-language/schema/raw/master/csl-citation.json"}</w:instrText>
      </w:r>
      <w:r w:rsidR="00F83413"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12–14</w:t>
      </w:r>
      <w:r w:rsidR="00F83413" w:rsidRPr="00B75B7F">
        <w:rPr>
          <w:rFonts w:asciiTheme="minorHAnsi" w:hAnsiTheme="minorHAnsi" w:cstheme="minorHAnsi"/>
          <w:bCs/>
          <w:sz w:val="24"/>
          <w:szCs w:val="24"/>
        </w:rPr>
        <w:fldChar w:fldCharType="end"/>
      </w:r>
      <w:r w:rsidR="00F83413" w:rsidRPr="00B75B7F">
        <w:rPr>
          <w:rFonts w:asciiTheme="minorHAnsi" w:hAnsiTheme="minorHAnsi" w:cstheme="minorHAnsi"/>
          <w:bCs/>
          <w:sz w:val="24"/>
          <w:szCs w:val="24"/>
        </w:rPr>
        <w:t>. Similarly, determining the phylogeny, expression, and networks of other gene families will inform us about the molecular mechanisms underlying adaptations.</w:t>
      </w:r>
    </w:p>
    <w:p w14:paraId="60590304" w14:textId="77777777" w:rsidR="00516F0C" w:rsidRPr="00B75B7F" w:rsidRDefault="00516F0C" w:rsidP="00B75B7F">
      <w:pPr>
        <w:spacing w:after="0" w:line="240" w:lineRule="auto"/>
        <w:ind w:firstLine="720"/>
        <w:contextualSpacing/>
        <w:jc w:val="both"/>
        <w:rPr>
          <w:rFonts w:asciiTheme="minorHAnsi" w:hAnsiTheme="minorHAnsi" w:cstheme="minorHAnsi"/>
          <w:bCs/>
          <w:sz w:val="24"/>
          <w:szCs w:val="24"/>
        </w:rPr>
      </w:pPr>
    </w:p>
    <w:p w14:paraId="095A57D4" w14:textId="4273863A" w:rsidR="007F4DE2" w:rsidRPr="00B75B7F" w:rsidRDefault="00E021A2" w:rsidP="00B75B7F">
      <w:pPr>
        <w:spacing w:after="0" w:line="240" w:lineRule="auto"/>
        <w:contextualSpacing/>
        <w:jc w:val="both"/>
        <w:rPr>
          <w:rFonts w:asciiTheme="minorHAnsi" w:hAnsiTheme="minorHAnsi" w:cstheme="minorHAnsi"/>
          <w:b/>
          <w:bCs/>
          <w:sz w:val="24"/>
          <w:szCs w:val="24"/>
        </w:rPr>
      </w:pPr>
      <w:r w:rsidRPr="00B75B7F">
        <w:rPr>
          <w:rFonts w:asciiTheme="minorHAnsi" w:hAnsiTheme="minorHAnsi" w:cstheme="minorHAnsi"/>
          <w:b/>
          <w:bCs/>
          <w:sz w:val="24"/>
          <w:szCs w:val="24"/>
        </w:rPr>
        <w:t>PROTOCOL</w:t>
      </w:r>
      <w:bookmarkEnd w:id="0"/>
      <w:r w:rsidRPr="00B75B7F">
        <w:rPr>
          <w:rFonts w:asciiTheme="minorHAnsi" w:hAnsiTheme="minorHAnsi" w:cstheme="minorHAnsi"/>
          <w:b/>
          <w:bCs/>
          <w:sz w:val="24"/>
          <w:szCs w:val="24"/>
        </w:rPr>
        <w:t>:</w:t>
      </w:r>
    </w:p>
    <w:p w14:paraId="4881BCE8" w14:textId="25849C16" w:rsidR="007F4DE2" w:rsidRPr="00B75B7F" w:rsidRDefault="007F4DE2" w:rsidP="00B75B7F">
      <w:pPr>
        <w:spacing w:after="0" w:line="240" w:lineRule="auto"/>
        <w:contextualSpacing/>
        <w:jc w:val="both"/>
        <w:rPr>
          <w:rFonts w:asciiTheme="minorHAnsi" w:hAnsiTheme="minorHAnsi" w:cstheme="minorHAnsi"/>
          <w:b/>
          <w:bCs/>
          <w:sz w:val="24"/>
          <w:szCs w:val="24"/>
        </w:rPr>
      </w:pPr>
    </w:p>
    <w:p w14:paraId="36ED94DF" w14:textId="21E538AF" w:rsidR="00A22666" w:rsidRPr="00B75B7F" w:rsidRDefault="00A22666" w:rsidP="00B75B7F">
      <w:pPr>
        <w:spacing w:after="0" w:line="240" w:lineRule="auto"/>
        <w:contextualSpacing/>
        <w:jc w:val="both"/>
        <w:rPr>
          <w:rFonts w:asciiTheme="minorHAnsi" w:hAnsiTheme="minorHAnsi" w:cstheme="minorHAnsi"/>
          <w:sz w:val="24"/>
          <w:szCs w:val="24"/>
        </w:rPr>
      </w:pPr>
      <w:r w:rsidRPr="00B75B7F">
        <w:rPr>
          <w:rFonts w:asciiTheme="minorHAnsi" w:hAnsiTheme="minorHAnsi" w:cstheme="minorHAnsi"/>
          <w:sz w:val="24"/>
          <w:szCs w:val="24"/>
        </w:rPr>
        <w:t>This protocol follows UC Irvine animal care guidelines.</w:t>
      </w:r>
    </w:p>
    <w:p w14:paraId="6B64CB03" w14:textId="5374F0CC" w:rsidR="00A22666" w:rsidRPr="00B75B7F" w:rsidRDefault="00A22666" w:rsidP="00B75B7F">
      <w:pPr>
        <w:spacing w:after="0" w:line="240" w:lineRule="auto"/>
        <w:contextualSpacing/>
        <w:jc w:val="both"/>
        <w:rPr>
          <w:rFonts w:asciiTheme="minorHAnsi" w:hAnsiTheme="minorHAnsi" w:cstheme="minorHAnsi"/>
          <w:b/>
          <w:bCs/>
          <w:sz w:val="24"/>
          <w:szCs w:val="24"/>
        </w:rPr>
      </w:pPr>
    </w:p>
    <w:p w14:paraId="56014A74" w14:textId="17185385" w:rsidR="00AA5A2A" w:rsidRPr="00B75B7F" w:rsidRDefault="0041357E"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 xml:space="preserve">1. </w:t>
      </w:r>
      <w:r w:rsidR="00AA5A2A" w:rsidRPr="00B75B7F">
        <w:rPr>
          <w:rFonts w:asciiTheme="minorHAnsi" w:hAnsiTheme="minorHAnsi" w:cstheme="minorHAnsi"/>
          <w:b/>
          <w:sz w:val="24"/>
          <w:szCs w:val="24"/>
        </w:rPr>
        <w:t xml:space="preserve">RNA-seq </w:t>
      </w:r>
      <w:r w:rsidR="009520BD" w:rsidRPr="00B75B7F">
        <w:rPr>
          <w:rFonts w:asciiTheme="minorHAnsi" w:hAnsiTheme="minorHAnsi" w:cstheme="minorHAnsi"/>
          <w:b/>
          <w:sz w:val="24"/>
          <w:szCs w:val="24"/>
        </w:rPr>
        <w:t>l</w:t>
      </w:r>
      <w:r w:rsidR="00AA5A2A" w:rsidRPr="00B75B7F">
        <w:rPr>
          <w:rFonts w:asciiTheme="minorHAnsi" w:hAnsiTheme="minorHAnsi" w:cstheme="minorHAnsi"/>
          <w:b/>
          <w:sz w:val="24"/>
          <w:szCs w:val="24"/>
        </w:rPr>
        <w:t xml:space="preserve">ibrary </w:t>
      </w:r>
      <w:r w:rsidR="009520BD" w:rsidRPr="00B75B7F">
        <w:rPr>
          <w:rFonts w:asciiTheme="minorHAnsi" w:hAnsiTheme="minorHAnsi" w:cstheme="minorHAnsi"/>
          <w:b/>
          <w:sz w:val="24"/>
          <w:szCs w:val="24"/>
        </w:rPr>
        <w:t>p</w:t>
      </w:r>
      <w:r w:rsidR="00AA5A2A" w:rsidRPr="00B75B7F">
        <w:rPr>
          <w:rFonts w:asciiTheme="minorHAnsi" w:hAnsiTheme="minorHAnsi" w:cstheme="minorHAnsi"/>
          <w:b/>
          <w:sz w:val="24"/>
          <w:szCs w:val="24"/>
        </w:rPr>
        <w:t>reparation</w:t>
      </w:r>
    </w:p>
    <w:p w14:paraId="7826CE4D" w14:textId="77777777" w:rsidR="00A7098F" w:rsidRPr="00B75B7F" w:rsidRDefault="00A7098F" w:rsidP="00B75B7F">
      <w:pPr>
        <w:spacing w:after="0" w:line="240" w:lineRule="auto"/>
        <w:contextualSpacing/>
        <w:jc w:val="both"/>
        <w:rPr>
          <w:rFonts w:asciiTheme="minorHAnsi" w:hAnsiTheme="minorHAnsi" w:cstheme="minorHAnsi"/>
          <w:bCs/>
          <w:sz w:val="24"/>
          <w:szCs w:val="24"/>
        </w:rPr>
      </w:pPr>
    </w:p>
    <w:p w14:paraId="60104C25" w14:textId="6112E551" w:rsidR="00AA5A2A" w:rsidRPr="00B75B7F" w:rsidRDefault="00036222"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1.1. Isolat</w:t>
      </w:r>
      <w:r w:rsidR="00071B6D" w:rsidRPr="00B75B7F">
        <w:rPr>
          <w:rFonts w:asciiTheme="minorHAnsi" w:hAnsiTheme="minorHAnsi" w:cstheme="minorHAnsi"/>
          <w:bCs/>
          <w:sz w:val="24"/>
          <w:szCs w:val="24"/>
        </w:rPr>
        <w:t>e RNA</w:t>
      </w:r>
      <w:r w:rsidR="00A71284" w:rsidRPr="00B75B7F">
        <w:rPr>
          <w:rFonts w:asciiTheme="minorHAnsi" w:hAnsiTheme="minorHAnsi" w:cstheme="minorHAnsi"/>
          <w:bCs/>
          <w:sz w:val="24"/>
          <w:szCs w:val="24"/>
        </w:rPr>
        <w:t xml:space="preserve"> using the following methods.</w:t>
      </w:r>
    </w:p>
    <w:p w14:paraId="66A4E034" w14:textId="77777777" w:rsidR="00A7098F" w:rsidRPr="00B75B7F" w:rsidRDefault="00A7098F" w:rsidP="00B75B7F">
      <w:pPr>
        <w:spacing w:after="0" w:line="240" w:lineRule="auto"/>
        <w:contextualSpacing/>
        <w:jc w:val="both"/>
        <w:rPr>
          <w:rFonts w:asciiTheme="minorHAnsi" w:hAnsiTheme="minorHAnsi" w:cstheme="minorHAnsi"/>
          <w:bCs/>
          <w:sz w:val="24"/>
          <w:szCs w:val="24"/>
        </w:rPr>
      </w:pPr>
    </w:p>
    <w:p w14:paraId="405E6A31" w14:textId="0A2ED144" w:rsidR="00FC130E" w:rsidRPr="00B75B7F" w:rsidRDefault="00036222"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1.1.</w:t>
      </w:r>
      <w:r w:rsidR="00FF2047" w:rsidRPr="00B75B7F">
        <w:rPr>
          <w:rFonts w:asciiTheme="minorHAnsi" w:hAnsiTheme="minorHAnsi" w:cstheme="minorHAnsi"/>
          <w:bCs/>
          <w:sz w:val="24"/>
          <w:szCs w:val="24"/>
        </w:rPr>
        <w:t>1</w:t>
      </w:r>
      <w:r w:rsidRPr="00B75B7F">
        <w:rPr>
          <w:rFonts w:asciiTheme="minorHAnsi" w:hAnsiTheme="minorHAnsi" w:cstheme="minorHAnsi"/>
          <w:bCs/>
          <w:sz w:val="24"/>
          <w:szCs w:val="24"/>
        </w:rPr>
        <w:t>.</w:t>
      </w:r>
      <w:r w:rsidR="00FC130E" w:rsidRPr="00B75B7F">
        <w:rPr>
          <w:rFonts w:asciiTheme="minorHAnsi" w:hAnsiTheme="minorHAnsi" w:cstheme="minorHAnsi"/>
          <w:bCs/>
          <w:sz w:val="24"/>
          <w:szCs w:val="24"/>
        </w:rPr>
        <w:t xml:space="preserve"> Collect samples. If RNA is to be extracted </w:t>
      </w:r>
      <w:r w:rsidR="00C57485" w:rsidRPr="00B75B7F">
        <w:rPr>
          <w:rFonts w:asciiTheme="minorHAnsi" w:hAnsiTheme="minorHAnsi" w:cstheme="minorHAnsi"/>
          <w:bCs/>
          <w:sz w:val="24"/>
          <w:szCs w:val="24"/>
        </w:rPr>
        <w:t>at a later time</w:t>
      </w:r>
      <w:r w:rsidR="00FC130E" w:rsidRPr="00B75B7F">
        <w:rPr>
          <w:rFonts w:asciiTheme="minorHAnsi" w:hAnsiTheme="minorHAnsi" w:cstheme="minorHAnsi"/>
          <w:bCs/>
          <w:sz w:val="24"/>
          <w:szCs w:val="24"/>
        </w:rPr>
        <w:t>, flash freeze the sample or place in RNA</w:t>
      </w:r>
      <w:r w:rsidR="00E162C1" w:rsidRPr="00B75B7F">
        <w:rPr>
          <w:rFonts w:asciiTheme="minorHAnsi" w:hAnsiTheme="minorHAnsi" w:cstheme="minorHAnsi"/>
          <w:bCs/>
          <w:sz w:val="24"/>
          <w:szCs w:val="24"/>
        </w:rPr>
        <w:t xml:space="preserve"> storage solution</w:t>
      </w:r>
      <w:r w:rsidR="006A5471"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{"citationItems":[{"id":"ITEM-1","itemData":{"DOI":"10.1016/j.bonr.2019.100211","ISSN":"23521872","abstract":"Accurate gene expression analysis of bone requires the ability to isolate RNA of good quality. Isolation of intact RNA from frozen bone tissue is problematic since RNA rapidly becomes degraded after thawing. Since we are interested in assessing gene expression from both bone marrow and mineralized bone, we aimed to develop improved simple, robust and statistically validated methods providing high-quality RNA from both mouse femur shaft and femur marrow. RNA integrity was quantified by the RNA Integrity Number (RIN) measured on a TapeStation. While the RNA stabilization reagent RNAlater is not commonly used or recommended for mineralized bone, we found that preservation methods with RNAlater significantly improved the RNA quality with a mean RIN for the femur shaft of 8.0 and a mean RIN for femur marrow of 9.6. With RNAlater, high quality RNA with a mean RIN of 9.3 could also be isolated from lumbar vertebral bone. A further advantage of using RNAlater is that the tissue can be allowed to thaw to room temperature before TRI Reagent lysis without any loss of RNA integrity. A comparison of the TRI Reagent method with a hybrid method combining TRI Reagent lysis with RNeasy column purification showed no difference in RNA integrity. However, the hybrid method seemed to give femur shaft RNA with fewer impurities inhibiting qRT-PCR.","author":[{"dropping-particle":"","family":"Pedersen","given":"Kim B.","non-dropping-particle":"","parse-names":false,"suffix":""},{"dropping-particle":"","family":"Williams","given":"Ashlee","non-dropping-particle":"","parse-names":false,"suffix":""},{"dropping-particle":"","family":"Watt","given":"James","non-dropping-particle":"","parse-names":false,"suffix":""},{"dropping-particle":"","family":"Ronis","given":"Martin J.","non-dropping-particle":"","parse-names":false,"suffix":""}],"container-title":"Bone Reports","id":"ITEM-1","issue":"January","issued":{"date-parts":[["2019"]]},"page":"100211","publisher":"Elsevier","title":"Improved method for isolating high-quality RNA from mouse bone with RNAlater at room temperature","type":"article-journal","volume":"11"},"uris":["http://www.mendeley.com/documents/?uuid=619a246a-78e1-41a4-915a-402c8a740dd0"]}],"mendeley":{"formattedCitation":"&lt;sup&gt;15&lt;/sup&gt;","plainTextFormattedCitation":"15","previouslyFormattedCitation":"&lt;sup&gt;14&lt;/sup&gt;"},"properties":{"noteIndex":0},"schema":"https://github.com/citation-style-language/schema/raw/master/csl-citation.json"}</w:instrText>
      </w:r>
      <w:r w:rsidR="006A5471"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15</w:t>
      </w:r>
      <w:r w:rsidR="006A5471" w:rsidRPr="00B75B7F">
        <w:rPr>
          <w:rFonts w:asciiTheme="minorHAnsi" w:hAnsiTheme="minorHAnsi" w:cstheme="minorHAnsi"/>
          <w:bCs/>
          <w:sz w:val="24"/>
          <w:szCs w:val="24"/>
        </w:rPr>
        <w:fldChar w:fldCharType="end"/>
      </w:r>
      <w:r w:rsidR="00A71284" w:rsidRPr="00B75B7F">
        <w:rPr>
          <w:rFonts w:asciiTheme="minorHAnsi" w:hAnsiTheme="minorHAnsi" w:cstheme="minorHAnsi"/>
          <w:bCs/>
          <w:sz w:val="24"/>
          <w:szCs w:val="24"/>
        </w:rPr>
        <w:t xml:space="preserve"> (</w:t>
      </w:r>
      <w:r w:rsidR="00B75B7F" w:rsidRPr="00B75B7F">
        <w:rPr>
          <w:rFonts w:asciiTheme="minorHAnsi" w:hAnsiTheme="minorHAnsi" w:cstheme="minorHAnsi"/>
          <w:b/>
          <w:bCs/>
          <w:sz w:val="24"/>
          <w:szCs w:val="24"/>
        </w:rPr>
        <w:t>Table of Materials</w:t>
      </w:r>
      <w:r w:rsidR="00A71284" w:rsidRPr="00B75B7F">
        <w:rPr>
          <w:rFonts w:asciiTheme="minorHAnsi" w:hAnsiTheme="minorHAnsi" w:cstheme="minorHAnsi"/>
          <w:bCs/>
          <w:sz w:val="24"/>
          <w:szCs w:val="24"/>
        </w:rPr>
        <w:t>).</w:t>
      </w:r>
    </w:p>
    <w:p w14:paraId="6FA33666" w14:textId="77777777" w:rsidR="00FC130E" w:rsidRPr="00B75B7F" w:rsidRDefault="00FC130E" w:rsidP="00B75B7F">
      <w:pPr>
        <w:spacing w:after="0" w:line="240" w:lineRule="auto"/>
        <w:contextualSpacing/>
        <w:jc w:val="both"/>
        <w:rPr>
          <w:rFonts w:asciiTheme="minorHAnsi" w:hAnsiTheme="minorHAnsi" w:cstheme="minorHAnsi"/>
          <w:bCs/>
          <w:sz w:val="24"/>
          <w:szCs w:val="24"/>
        </w:rPr>
      </w:pPr>
    </w:p>
    <w:p w14:paraId="7065B481" w14:textId="239CCE87" w:rsidR="00036222" w:rsidRPr="00B75B7F" w:rsidRDefault="00FC130E"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1.1.2. Euthanize and d</w:t>
      </w:r>
      <w:r w:rsidR="00036222" w:rsidRPr="00B75B7F">
        <w:rPr>
          <w:rFonts w:asciiTheme="minorHAnsi" w:hAnsiTheme="minorHAnsi" w:cstheme="minorHAnsi"/>
          <w:bCs/>
          <w:sz w:val="24"/>
          <w:szCs w:val="24"/>
        </w:rPr>
        <w:t xml:space="preserve">issect </w:t>
      </w:r>
      <w:r w:rsidR="00FE5D8B">
        <w:rPr>
          <w:rFonts w:asciiTheme="minorHAnsi" w:hAnsiTheme="minorHAnsi" w:cstheme="minorHAnsi"/>
          <w:bCs/>
          <w:sz w:val="24"/>
          <w:szCs w:val="24"/>
        </w:rPr>
        <w:t xml:space="preserve">the </w:t>
      </w:r>
      <w:r w:rsidR="00036222" w:rsidRPr="00B75B7F">
        <w:rPr>
          <w:rFonts w:asciiTheme="minorHAnsi" w:hAnsiTheme="minorHAnsi" w:cstheme="minorHAnsi"/>
          <w:bCs/>
          <w:sz w:val="24"/>
          <w:szCs w:val="24"/>
        </w:rPr>
        <w:t>organism to separate tissues of interest.</w:t>
      </w:r>
    </w:p>
    <w:p w14:paraId="6243F5AB" w14:textId="77777777" w:rsidR="00A7098F" w:rsidRPr="00B75B7F" w:rsidRDefault="00A7098F" w:rsidP="00B75B7F">
      <w:pPr>
        <w:spacing w:after="0" w:line="240" w:lineRule="auto"/>
        <w:contextualSpacing/>
        <w:jc w:val="both"/>
        <w:rPr>
          <w:rFonts w:asciiTheme="minorHAnsi" w:hAnsiTheme="minorHAnsi" w:cstheme="minorHAnsi"/>
          <w:bCs/>
          <w:sz w:val="24"/>
          <w:szCs w:val="24"/>
        </w:rPr>
      </w:pPr>
    </w:p>
    <w:p w14:paraId="06B905A3" w14:textId="094654E3" w:rsidR="006671DB" w:rsidRDefault="00036222"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1.1.</w:t>
      </w:r>
      <w:r w:rsidR="00A71284" w:rsidRPr="00B75B7F">
        <w:rPr>
          <w:rFonts w:asciiTheme="minorHAnsi" w:hAnsiTheme="minorHAnsi" w:cstheme="minorHAnsi"/>
          <w:bCs/>
          <w:sz w:val="24"/>
          <w:szCs w:val="24"/>
        </w:rPr>
        <w:t>3</w:t>
      </w:r>
      <w:r w:rsidRPr="00B75B7F">
        <w:rPr>
          <w:rFonts w:asciiTheme="minorHAnsi" w:hAnsiTheme="minorHAnsi" w:cstheme="minorHAnsi"/>
          <w:bCs/>
          <w:sz w:val="24"/>
          <w:szCs w:val="24"/>
        </w:rPr>
        <w:t xml:space="preserve">. </w:t>
      </w:r>
      <w:r w:rsidR="00220842" w:rsidRPr="00B75B7F">
        <w:rPr>
          <w:rFonts w:asciiTheme="minorHAnsi" w:hAnsiTheme="minorHAnsi" w:cstheme="minorHAnsi"/>
          <w:bCs/>
          <w:sz w:val="24"/>
          <w:szCs w:val="24"/>
        </w:rPr>
        <w:t>Extract t</w:t>
      </w:r>
      <w:r w:rsidR="006A2EE3" w:rsidRPr="00B75B7F">
        <w:rPr>
          <w:rFonts w:asciiTheme="minorHAnsi" w:hAnsiTheme="minorHAnsi" w:cstheme="minorHAnsi"/>
          <w:bCs/>
          <w:sz w:val="24"/>
          <w:szCs w:val="24"/>
        </w:rPr>
        <w:t xml:space="preserve">otal </w:t>
      </w:r>
      <w:r w:rsidRPr="00B75B7F">
        <w:rPr>
          <w:rFonts w:asciiTheme="minorHAnsi" w:hAnsiTheme="minorHAnsi" w:cstheme="minorHAnsi"/>
          <w:bCs/>
          <w:sz w:val="24"/>
          <w:szCs w:val="24"/>
        </w:rPr>
        <w:t xml:space="preserve">RNA </w:t>
      </w:r>
      <w:r w:rsidR="000F5E01" w:rsidRPr="00B75B7F">
        <w:rPr>
          <w:rFonts w:asciiTheme="minorHAnsi" w:hAnsiTheme="minorHAnsi" w:cstheme="minorHAnsi"/>
          <w:bCs/>
          <w:sz w:val="24"/>
          <w:szCs w:val="24"/>
        </w:rPr>
        <w:t xml:space="preserve">using </w:t>
      </w:r>
      <w:r w:rsidR="006671DB" w:rsidRPr="00B75B7F">
        <w:rPr>
          <w:rFonts w:asciiTheme="minorHAnsi" w:hAnsiTheme="minorHAnsi" w:cstheme="minorHAnsi"/>
          <w:bCs/>
          <w:sz w:val="24"/>
          <w:szCs w:val="24"/>
        </w:rPr>
        <w:t xml:space="preserve">an extraction kit </w:t>
      </w:r>
      <w:r w:rsidR="00BF018D" w:rsidRPr="00B75B7F">
        <w:rPr>
          <w:rFonts w:asciiTheme="minorHAnsi" w:hAnsiTheme="minorHAnsi" w:cstheme="minorHAnsi"/>
          <w:bCs/>
          <w:sz w:val="24"/>
          <w:szCs w:val="24"/>
        </w:rPr>
        <w:t>and</w:t>
      </w:r>
      <w:r w:rsidR="006A2EE3" w:rsidRPr="00B75B7F">
        <w:rPr>
          <w:rFonts w:asciiTheme="minorHAnsi" w:hAnsiTheme="minorHAnsi" w:cstheme="minorHAnsi"/>
          <w:bCs/>
          <w:sz w:val="24"/>
          <w:szCs w:val="24"/>
        </w:rPr>
        <w:t xml:space="preserve"> </w:t>
      </w:r>
      <w:r w:rsidR="00BF018D" w:rsidRPr="00B75B7F">
        <w:rPr>
          <w:rFonts w:asciiTheme="minorHAnsi" w:hAnsiTheme="minorHAnsi" w:cstheme="minorHAnsi"/>
          <w:bCs/>
          <w:sz w:val="24"/>
          <w:szCs w:val="24"/>
        </w:rPr>
        <w:t>purif</w:t>
      </w:r>
      <w:r w:rsidR="00220842" w:rsidRPr="00B75B7F">
        <w:rPr>
          <w:rFonts w:asciiTheme="minorHAnsi" w:hAnsiTheme="minorHAnsi" w:cstheme="minorHAnsi"/>
          <w:bCs/>
          <w:sz w:val="24"/>
          <w:szCs w:val="24"/>
        </w:rPr>
        <w:t>y</w:t>
      </w:r>
      <w:r w:rsidR="00BF018D" w:rsidRPr="00B75B7F">
        <w:rPr>
          <w:rFonts w:asciiTheme="minorHAnsi" w:hAnsiTheme="minorHAnsi" w:cstheme="minorHAnsi"/>
          <w:bCs/>
          <w:sz w:val="24"/>
          <w:szCs w:val="24"/>
        </w:rPr>
        <w:t xml:space="preserve"> </w:t>
      </w:r>
      <w:r w:rsidR="00A71284" w:rsidRPr="00B75B7F">
        <w:rPr>
          <w:rFonts w:asciiTheme="minorHAnsi" w:hAnsiTheme="minorHAnsi" w:cstheme="minorHAnsi"/>
          <w:bCs/>
          <w:sz w:val="24"/>
          <w:szCs w:val="24"/>
        </w:rPr>
        <w:t xml:space="preserve">the RNA </w:t>
      </w:r>
      <w:r w:rsidR="00BF018D" w:rsidRPr="00B75B7F">
        <w:rPr>
          <w:rFonts w:asciiTheme="minorHAnsi" w:hAnsiTheme="minorHAnsi" w:cstheme="minorHAnsi"/>
          <w:bCs/>
          <w:sz w:val="24"/>
          <w:szCs w:val="24"/>
        </w:rPr>
        <w:t>using a</w:t>
      </w:r>
      <w:r w:rsidR="00F83413" w:rsidRPr="00B75B7F">
        <w:rPr>
          <w:rFonts w:asciiTheme="minorHAnsi" w:hAnsiTheme="minorHAnsi" w:cstheme="minorHAnsi"/>
          <w:bCs/>
          <w:sz w:val="24"/>
          <w:szCs w:val="24"/>
        </w:rPr>
        <w:t>n</w:t>
      </w:r>
      <w:r w:rsidR="00BF018D" w:rsidRPr="00B75B7F">
        <w:rPr>
          <w:rFonts w:asciiTheme="minorHAnsi" w:hAnsiTheme="minorHAnsi" w:cstheme="minorHAnsi"/>
          <w:bCs/>
          <w:sz w:val="24"/>
          <w:szCs w:val="24"/>
        </w:rPr>
        <w:t xml:space="preserve"> </w:t>
      </w:r>
      <w:r w:rsidR="006671DB" w:rsidRPr="00B75B7F">
        <w:rPr>
          <w:rFonts w:asciiTheme="minorHAnsi" w:hAnsiTheme="minorHAnsi" w:cstheme="minorHAnsi"/>
          <w:bCs/>
          <w:sz w:val="24"/>
          <w:szCs w:val="24"/>
        </w:rPr>
        <w:t>RNA purification kit</w:t>
      </w:r>
      <w:r w:rsidR="00A71284" w:rsidRPr="00B75B7F">
        <w:rPr>
          <w:rFonts w:asciiTheme="minorHAnsi" w:hAnsiTheme="minorHAnsi" w:cstheme="minorHAnsi"/>
          <w:bCs/>
          <w:sz w:val="24"/>
          <w:szCs w:val="24"/>
        </w:rPr>
        <w:t xml:space="preserve"> (</w:t>
      </w:r>
      <w:r w:rsidR="00B75B7F" w:rsidRPr="00B75B7F">
        <w:rPr>
          <w:rFonts w:asciiTheme="minorHAnsi" w:hAnsiTheme="minorHAnsi" w:cstheme="minorHAnsi"/>
          <w:b/>
          <w:bCs/>
          <w:sz w:val="24"/>
          <w:szCs w:val="24"/>
        </w:rPr>
        <w:t>Table of Materials</w:t>
      </w:r>
      <w:r w:rsidR="00E162C1" w:rsidRPr="00B75B7F">
        <w:rPr>
          <w:rFonts w:asciiTheme="minorHAnsi" w:hAnsiTheme="minorHAnsi" w:cstheme="minorHAnsi"/>
          <w:bCs/>
          <w:sz w:val="24"/>
          <w:szCs w:val="24"/>
        </w:rPr>
        <w:t>)</w:t>
      </w:r>
    </w:p>
    <w:p w14:paraId="6A333E56" w14:textId="77777777" w:rsidR="00B75B7F" w:rsidRPr="00B75B7F" w:rsidRDefault="00B75B7F" w:rsidP="00B75B7F">
      <w:pPr>
        <w:spacing w:after="0" w:line="240" w:lineRule="auto"/>
        <w:contextualSpacing/>
        <w:jc w:val="both"/>
        <w:rPr>
          <w:rFonts w:asciiTheme="minorHAnsi" w:hAnsiTheme="minorHAnsi" w:cstheme="minorHAnsi"/>
          <w:bCs/>
          <w:sz w:val="24"/>
          <w:szCs w:val="24"/>
        </w:rPr>
      </w:pPr>
    </w:p>
    <w:p w14:paraId="4D3D277B" w14:textId="7C2CBCED" w:rsidR="007F4DE2" w:rsidRPr="00B75B7F" w:rsidRDefault="006671D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lastRenderedPageBreak/>
        <w:t>NOTE: There are protocols and kits that may work better for different species and tissue types</w:t>
      </w:r>
      <w:r w:rsidR="00E13F46"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{"citationItems":[{"id":"ITEM-1","itemData":{"DOI":"10.1093/jisesa/ieu130","ISSN":"15362442","abstract":"Isolating RNA from insects is becoming increasingly important in molecular entomology. Four methods including three commercial kits RNeasy Mini Kit (Qiagen), SV Total RNA isolation system (Promega), TRIzol reagent (Invitrogen), and a cetyl trimethylam-monium bromide (CTAB)-based method were compared regarding their ability to isolate RNA from whole-body larvae of Thaumatotibia leucotreta (Meyrick), Thanatophilus micans (F.), Plutella xylostella (L.), and Tenebrio molitor (L.). A difference was observed among the four methods regarding RNA quality but not quantity. However, RNA quality and quantity obtained was not dependent on the insect species. The CTAB-based method produced low-quality RNA and the Trizol reagent produced partially degraded RNA, whereas the RNeasy Mini Kit and SV Total RNA isolation system produced RNA of consistently high quality. However, after reverse transcription to cDNA, RNA produced using all four extraction methods could be used to successfully amplify a 708 bp fragment of the cytochrome oxidase I gene. Of the four methods, the SV Total RNA isolation system showed the least amount of DNA contamination with the highest RNA integrity number and is thus recommended for stringent applications where high-quality RNA is required. This is the first comparison of RNA isolation methods among different insect species and the first to compare RNA isolation methods in insects in the last 20 years.","author":[{"dropping-particle":"","family":"Ridgeway","given":"J. A.","non-dropping-particle":"","parse-names":false,"suffix":""},{"dropping-particle":"","family":"Timm","given":"A. E.","non-dropping-particle":"","parse-names":false,"suffix":""},{"dropping-particle":"","family":"Fallon","given":"Ann","non-dropping-particle":"","parse-names":false,"suffix":""}],"container-title":"Journal of Insect Science","id":"ITEM-1","issue":"1","issued":{"date-parts":[["2014"]]},"page":"4-8","title":"Comparison of RNA isolation methods from insect larvae","type":"article-journal","volume":"14"},"uris":["http://www.mendeley.com/documents/?uuid=785d6ef1-313f-402e-b913-2afaa433cece"]},{"id":"ITEM-2","itemData":{"DOI":"10.1186/s12864-020-6673-2","ISSN":"14712164","PMID":"32197587","abstract":"Background: The increasing number of transcriptomic datasets has allowed for meta-Analyses, which can be valuable due to their increased statistical power. However, meta-Analyses can be confounded by so-called \"batch effects,\" where technical variation across different batches of RNA-seq experiments can clearly produce spurious signals of differential expression and reduce our power to detect true differences. While batch effects can sometimes be accounted for, albeit with caveats, a better strategy is to understand their sources to better avoid them. In this study, we examined the effects of RNA isolation method as a possible source of batch effects in RNA-seq design. Results: Based on the different chemistries of \"classic\" hot phenol extraction of RNA compared to common commercial RNA isolation kits, we hypothesized that specific mRNAs may be preferentially extracted depending upon method, which could masquerade as differential expression in downstream RNA-seq analyses. We tested this hypothesis using the Saccharomyces cerevisiae heat shock response as a well-validated environmental response. Comparing technical replicates that only differed in RNA isolation method, we found over one thousand transcripts that appeared \"differentially\" expressed when comparing hot phenol extraction with the two kits. Strikingly, transcripts with higher abundance in the phenol-extracted samples were enriched for membrane proteins, suggesting that indeed the chemistry of hot phenol extraction better solubilizes those species of mRNA. Conclusions: Within a self-contained experimental batch (e.g. control versus treatment), the method of RNA isolation had little effect on the ability to identify differentially expressed transcripts. However, we suggest that researchers performing meta-Analyses across different experimental batches strongly consider the RNA isolation methods for each experiment.","author":[{"dropping-particle":"","family":"Scholes","given":"Amanda N.","non-dropping-particle":"","parse-names":false,"suffix":""},{"dropping-particle":"","family":"Lewis","given":"Jeffrey A.","non-dropping-particle":"","parse-names":false,"suffix":""}],"container-title":"BMC Genomics","id":"ITEM-2","issue":"1","issued":{"date-parts":[["2020"]]},"page":"1-9","publisher":"BMC Genomics","title":"Comparison of RNA isolation methods on RNA-Seq: Implications for differential expression and meta-Analyses","type":"article-journal","volume":"21"},"uris":["http://www.mendeley.com/documents/?uuid=01dca322-d61f-4561-9b10-62ea1b00eff6"]}],"mendeley":{"formattedCitation":"&lt;sup&gt;16, 17&lt;/sup&gt;","plainTextFormattedCitation":"16, 17","previouslyFormattedCitation":"&lt;sup&gt;15, 16&lt;/sup&gt;"},"properties":{"noteIndex":0},"schema":"https://github.com/citation-style-language/schema/raw/master/csl-citation.json"}</w:instrText>
      </w:r>
      <w:r w:rsidR="00E13F46"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16,17</w:t>
      </w:r>
      <w:r w:rsidR="00E13F46"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We have extracted RNA from different body tissues of a butterfly</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{"citationItems":[{"id":"ITEM-1","itemData":{"DOI":"10.1371/journal.pgen.1003620","ISSN":"1553-7404","PMID":"23950722","abstract":"Secondary plant compounds are strong deterrents of insect oviposition and feeding, but may also be attractants for specialist herbivores. These insect-plant interactions are mediated by insect gustatory receptors (Grs) and olfactory receptors (Ors). An analysis of the reference genome of the butterfly Heliconius melpomene, which feeds on passion-flower vines (Passiflora spp.), together with whole-genome sequencing within the species and across the Heliconius phylogeny has permitted an unprecedented opportunity to study the patterns of gene duplication and copy-number variation (CNV) among these key sensory genes. We report in silico gene predictions of 73 Gr genes in the H. melpomene reference genome, including putative CO2, sugar, sugar alcohol, fructose, and bitter receptors. The majority of these Grs are the result of gene duplications since Heliconius shared a common ancestor with the monarch butterfly or the silkmoth. Among Grs but not Ors, CNVs are more common within species in those gene lineages that have also duplicated over this evolutionary time-scale, suggesting ongoing rapid gene family evolution. Deep sequencing (</w:instrText>
      </w:r>
      <w:r w:rsidR="008B34BE" w:rsidRPr="00B75B7F">
        <w:rPr>
          <w:rFonts w:ascii="Cambria Math" w:hAnsi="Cambria Math" w:cs="Cambria Math"/>
          <w:bCs/>
          <w:sz w:val="24"/>
          <w:szCs w:val="24"/>
        </w:rPr>
        <w:instrText>∼</w:instrText>
      </w:r>
      <w:r w:rsidR="008B34BE" w:rsidRPr="00B75B7F">
        <w:rPr>
          <w:rFonts w:asciiTheme="minorHAnsi" w:hAnsiTheme="minorHAnsi" w:cstheme="minorHAnsi"/>
          <w:bCs/>
          <w:sz w:val="24"/>
          <w:szCs w:val="24"/>
        </w:rPr>
        <w:instrText>1 billion reads) of transcriptomes from proboscis and labial palps, antennae, and legs of adult H. melpomene males and females indicates that 67 of the predicted 73 Gr genes and 67 of the 70 predicted Or genes are expressed in these three tissues. Intriguingly, we find that one-third of all Grs show female-biased gene expression (n = 26) and nearly all of these (n = 21) are Heliconius-specific Grs. In fact, a significant excess of Grs that are expressed in female legs but not male legs are the result of recent gene duplication. This difference in Gr gene expression diversity between the sexes is accompanied by a striking sexual dimorphism in the abundance of gustatory sensilla on the forelegs of H. melpomene, suggesting that female oviposition behaviour drives the evolution of new gustatory receptors in butterfly genomes.","author":[{"dropping-particle":"","family":"Briscoe","given":"Adriana D","non-dropping-particle":"","parse-names":false,"suffix":""},{"dropping-particle":"","family":"Macias-Muñoz","given":"Aide","non-dropping-particle":"","parse-names":false,"suffix":""},{"dropping-particle":"","family":"Kozak","given":"Krzysztof M","non-dropping-particle":"","parse-names":false,"suffix":""},{"dropping-particle":"","family":"Walters","given":"James R","non-dropping-particle":"","parse-names":false,"suffix":""},{"dropping-particle":"","family":"Yuan","given":"Furong","non-dropping-particle":"","parse-names":false,"suffix":""},{"dropping-particle":"","family":"Jamie","given":"Gabriel a","non-dropping-particle":"","parse-names":false,"suffix":""},{"dropping-particle":"","family":"Martin","given":"Simon H","non-dropping-particle":"","parse-names":false,"suffix":""},{"dropping-particle":"","family":"Dasmahapatra","given":"Kanchon K","non-dropping-particle":"","parse-names":false,"suffix":""},{"dropping-particle":"","family":"Ferguson","given":"Laura C","non-dropping-particle":"","parse-names":false,"suffix":""},{"dropping-particle":"","family":"Mallet","given":"James","non-dropping-particle":"","parse-names":false,"suffix":""},{"dropping-particle":"","family":"Jacquin-Joly","given":"Emmanuelle","non-dropping-particle":"","parse-names":false,"suffix":""},{"dropping-particle":"","family":"Jiggins","given":"Chris D","non-dropping-particle":"","parse-names":false,"suffix":""}],"container-title":"PLoS genetics","id":"ITEM-1","issue":"7","issued":{"date-parts":[["2013","7"]]},"page":"e1003620","title":"Female behaviour drives expression and evolution of gustatory receptors in butterflies.","type":"article-journal","volume":"9"},"uris":["http://www.mendeley.com/documents/?uuid=43e88685-6a15-4e8b-8de2-7f1270f78951"]}],"mendeley":{"formattedCitation":"&lt;sup&gt;18&lt;/sup&gt;","plainTextFormattedCitation":"18","previouslyFormattedCitation":"&lt;sup&gt;17&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18</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and a gelatinous </w:t>
      </w:r>
      <w:r w:rsidRPr="00B75B7F">
        <w:rPr>
          <w:rFonts w:asciiTheme="minorHAnsi" w:hAnsiTheme="minorHAnsi" w:cstheme="minorHAnsi"/>
          <w:bCs/>
          <w:i/>
          <w:iCs/>
          <w:sz w:val="24"/>
          <w:szCs w:val="24"/>
        </w:rPr>
        <w:t>Hydra</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{"citationItems":[{"id":"ITEM-1","itemData":{"DOI":"10.1101/544049","abstract":"The cnidarian model organism Hydra has long been studied for its remarkable ability to regenerate its head, which is controlled by a head organizer located near the hypostome. Cnidarians and bilaterians diverged about 600 millions years ago but the gene contents of species of both phyla are surprisingly similar despite divergent morphologies and functions. While little is known about the role of cis-regulatory elements in cnidarians, understanding gene regulatory mechanisms in cnidarians can potentially shed light on metazoan evolution. The canonical Wnt pathway plays a central role in head organizer function during regeneration and during bud formation, which is the asexual mode of reproduction in Hydra. However, it is unclear how shared the developmental programs of head organizer genesis are in budding and regeneration. Time-series analysis of gene expression changes during head regeneration and budding revealed a set of 298 differentially expressed genes during the 48-hour head regeneration and 72-hour budding time-courses. In order to understand the regulatory elements controlling hydra head regeneration, we first identified 27,137 open-chromatin elements that are open in one or more sections of organism. We used histone modification ChIP-seq to identify 9998 candidate proximal promoter and 3018 candidate enhancer-like regions respectively. We show that a subset of these regulatory elements is dynamically remodeled during head regeneration and identify a set of transcription factor motifs that are enriched in the enhancer regions activated during head regeneration. Our results show that Hydra displays complex gene regulatory structures of developmentally dynamic enhancers, which suggests that the evolution of complex developmental enhancers predates the split of cnidarians and bilaterians.","author":[{"dropping-particle":"","family":"Murad","given":"Rabi","non-dropping-particle":"","parse-names":false,"suffix":""},{"dropping-particle":"","family":"Macias-Muñoz","given":"Aide","non-dropping-particle":"","parse-names":false,"suffix":""},{"dropping-particle":"","family":"Wong","given":"Ashley","non-dropping-particle":"","parse-names":false,"suffix":""},{"dropping-particle":"","family":"Ma","given":"Xinyi","non-dropping-particle":"","parse-names":false,"suffix":""},{"dropping-particle":"","family":"Mortazavi","given":"Ali","non-dropping-particle":"","parse-names":false,"suffix":""}],"container-title":"bioRxiv","id":"ITEM-1","issued":{"date-parts":[["2019"]]},"page":"544049","title":"Integrative analysis of &lt;i&gt;Hydra&lt;/i&gt; head regeneration reveals activation of distal enhancer-like elements","type":"article-journal"},"uris":["http://www.mendeley.com/documents/?uuid=61595b1a-f55a-48ed-af90-b6599ffaa95d"]}],"mendeley":{"formattedCitation":"&lt;sup&gt;19&lt;/sup&gt;","plainTextFormattedCitation":"19","previouslyFormattedCitation":"&lt;sup&gt;18&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19</w:t>
      </w:r>
      <w:r w:rsidRPr="00B75B7F">
        <w:rPr>
          <w:rFonts w:asciiTheme="minorHAnsi" w:hAnsiTheme="minorHAnsi" w:cstheme="minorHAnsi"/>
          <w:bCs/>
          <w:sz w:val="24"/>
          <w:szCs w:val="24"/>
        </w:rPr>
        <w:fldChar w:fldCharType="end"/>
      </w:r>
      <w:r w:rsidR="0038256A" w:rsidRPr="00B75B7F">
        <w:rPr>
          <w:rFonts w:asciiTheme="minorHAnsi" w:hAnsiTheme="minorHAnsi" w:cstheme="minorHAnsi"/>
          <w:bCs/>
          <w:sz w:val="24"/>
          <w:szCs w:val="24"/>
        </w:rPr>
        <w:t xml:space="preserve"> (see discussion).</w:t>
      </w:r>
    </w:p>
    <w:p w14:paraId="1F4722A5" w14:textId="0708D92E" w:rsidR="00FF2047" w:rsidRPr="00B75B7F" w:rsidRDefault="00FF2047" w:rsidP="00B75B7F">
      <w:pPr>
        <w:spacing w:after="0" w:line="240" w:lineRule="auto"/>
        <w:contextualSpacing/>
        <w:jc w:val="both"/>
        <w:rPr>
          <w:rFonts w:asciiTheme="minorHAnsi" w:hAnsiTheme="minorHAnsi" w:cstheme="minorHAnsi"/>
          <w:bCs/>
          <w:sz w:val="24"/>
          <w:szCs w:val="24"/>
        </w:rPr>
      </w:pPr>
    </w:p>
    <w:p w14:paraId="798066E4" w14:textId="3EB19905" w:rsidR="00FF2047" w:rsidRPr="00B75B7F" w:rsidRDefault="00FF2047"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1.1.</w:t>
      </w:r>
      <w:r w:rsidR="00A71284" w:rsidRPr="00B75B7F">
        <w:rPr>
          <w:rFonts w:asciiTheme="minorHAnsi" w:hAnsiTheme="minorHAnsi" w:cstheme="minorHAnsi"/>
          <w:bCs/>
          <w:sz w:val="24"/>
          <w:szCs w:val="24"/>
        </w:rPr>
        <w:t>4</w:t>
      </w:r>
      <w:r w:rsidRPr="00B75B7F">
        <w:rPr>
          <w:rFonts w:asciiTheme="minorHAnsi" w:hAnsiTheme="minorHAnsi" w:cstheme="minorHAnsi"/>
          <w:bCs/>
          <w:sz w:val="24"/>
          <w:szCs w:val="24"/>
        </w:rPr>
        <w:t xml:space="preserve">. </w:t>
      </w:r>
      <w:r w:rsidR="006A5471" w:rsidRPr="00B75B7F">
        <w:rPr>
          <w:rFonts w:asciiTheme="minorHAnsi" w:hAnsiTheme="minorHAnsi" w:cstheme="minorHAnsi"/>
          <w:bCs/>
          <w:sz w:val="24"/>
          <w:szCs w:val="24"/>
        </w:rPr>
        <w:t xml:space="preserve">Measure </w:t>
      </w:r>
      <w:r w:rsidR="00A71284" w:rsidRPr="00B75B7F">
        <w:rPr>
          <w:rFonts w:asciiTheme="minorHAnsi" w:hAnsiTheme="minorHAnsi" w:cstheme="minorHAnsi"/>
          <w:bCs/>
          <w:sz w:val="24"/>
          <w:szCs w:val="24"/>
        </w:rPr>
        <w:t>the concentration and quality of the RNA of each sample</w:t>
      </w:r>
      <w:r w:rsidR="005D7116" w:rsidRPr="00B75B7F">
        <w:rPr>
          <w:rFonts w:asciiTheme="minorHAnsi" w:hAnsiTheme="minorHAnsi" w:cstheme="minorHAnsi"/>
          <w:bCs/>
          <w:sz w:val="24"/>
          <w:szCs w:val="24"/>
        </w:rPr>
        <w:t xml:space="preserve"> (</w:t>
      </w:r>
      <w:r w:rsidR="00B75B7F" w:rsidRPr="00B75B7F">
        <w:rPr>
          <w:rFonts w:asciiTheme="minorHAnsi" w:hAnsiTheme="minorHAnsi" w:cstheme="minorHAnsi"/>
          <w:b/>
          <w:bCs/>
          <w:sz w:val="24"/>
          <w:szCs w:val="24"/>
        </w:rPr>
        <w:t>Table of Materials</w:t>
      </w:r>
      <w:r w:rsidR="005D7116" w:rsidRPr="00B75B7F">
        <w:rPr>
          <w:rFonts w:asciiTheme="minorHAnsi" w:hAnsiTheme="minorHAnsi" w:cstheme="minorHAnsi"/>
          <w:bCs/>
          <w:sz w:val="24"/>
          <w:szCs w:val="24"/>
        </w:rPr>
        <w:t>)</w:t>
      </w:r>
      <w:r w:rsidR="006A5471" w:rsidRPr="00B75B7F">
        <w:rPr>
          <w:rFonts w:asciiTheme="minorHAnsi" w:hAnsiTheme="minorHAnsi" w:cstheme="minorHAnsi"/>
          <w:bCs/>
          <w:sz w:val="24"/>
          <w:szCs w:val="24"/>
        </w:rPr>
        <w:t>. Use samples with RNA integrity number</w:t>
      </w:r>
      <w:r w:rsidR="00A71284" w:rsidRPr="00B75B7F">
        <w:rPr>
          <w:rFonts w:asciiTheme="minorHAnsi" w:hAnsiTheme="minorHAnsi" w:cstheme="minorHAnsi"/>
          <w:bCs/>
          <w:sz w:val="24"/>
          <w:szCs w:val="24"/>
        </w:rPr>
        <w:t>s</w:t>
      </w:r>
      <w:r w:rsidR="006A5471" w:rsidRPr="00B75B7F">
        <w:rPr>
          <w:rFonts w:asciiTheme="minorHAnsi" w:hAnsiTheme="minorHAnsi" w:cstheme="minorHAnsi"/>
          <w:bCs/>
          <w:sz w:val="24"/>
          <w:szCs w:val="24"/>
        </w:rPr>
        <w:t xml:space="preserve"> (RIN) higher than 8</w:t>
      </w:r>
      <w:r w:rsidR="00E13F46" w:rsidRPr="00B75B7F">
        <w:rPr>
          <w:rFonts w:asciiTheme="minorHAnsi" w:hAnsiTheme="minorHAnsi" w:cstheme="minorHAnsi"/>
          <w:bCs/>
          <w:sz w:val="24"/>
          <w:szCs w:val="24"/>
        </w:rPr>
        <w:t>, ideally closer to 9</w:t>
      </w:r>
      <w:r w:rsidR="006A5471"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{"citationItems":[{"id":"ITEM-1","itemData":{"DOI":"10.1101/002261","abstract":"The use of low quality RNA samples in whole-genome gene expression profiling remains controversial. It is unclear if transcript degradation in low quality RNA samples occurs uniformly, in which case the effects of degradation can be normalized, or whether different transcripts are degraded at different rates, potentially biasing measurements of expression levels. This concern has rendered the use of low quality RNA samples in whole-genome expression profiling problematic. Yet, low quality samples are at times the sole means of addressing specific questions – e.g., samples collected in the course of fieldwork. We sought to quantify the impact of variation in RNA quality on estimates of gene expression levels based on RNA-seq data. To do so, we collected expression data from tissue samples that were allowed to decay for varying amounts of time prior to RNA extraction. The RNA samples we collected spanned the entire range of RNA Integrity Number (RIN) values (a quality metric commonly used to assess RNA quality). We observed widespread effects of RNA quality on measurements of gene expression levels, as well as a slight but significant loss of library complexity in more degraded samples. While standard normalizations failed to account for the effects of degradation, we found that a simple linear model that controls for the effects of RIN can correct for the majority of these effects. We conclude that in instances where RIN and the effect of interest are not associated, this approach can help recover biologically meaningful signals in data from degraded RNA samples.","author":[{"dropping-particle":"","family":"Gallego Romero","given":"Irene","non-dropping-particle":"","parse-names":false,"suffix":""},{"dropping-particle":"","family":"Pai","given":"Athma A.","non-dropping-particle":"","parse-names":false,"suffix":""},{"dropping-particle":"","family":"Tung","given":"Jenny","non-dropping-particle":"","parse-names":false,"suffix":""},{"dropping-particle":"","family":"Gilad","given":"Yoav","non-dropping-particle":"","parse-names":false,"suffix":""}],"container-title":"BMC Biology","id":"ITEM-1","issued":{"date-parts":[["2014"]]},"page":"42","title":"Impact of RNA degradation on measurements of gene expression","type":"article-journal","volume":"12"},"uris":["http://www.mendeley.com/documents/?uuid=f197a388-e419-467d-abee-fcc6d58d18e3"]}],"mendeley":{"formattedCitation":"&lt;sup&gt;20&lt;/sup&gt;","plainTextFormattedCitation":"20","previouslyFormattedCitation":"&lt;sup&gt;19&lt;/sup&gt;"},"properties":{"noteIndex":0},"schema":"https://github.com/citation-style-language/schema/raw/master/csl-citation.json"}</w:instrText>
      </w:r>
      <w:r w:rsidR="006A5471"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20</w:t>
      </w:r>
      <w:r w:rsidR="006A5471" w:rsidRPr="00B75B7F">
        <w:rPr>
          <w:rFonts w:asciiTheme="minorHAnsi" w:hAnsiTheme="minorHAnsi" w:cstheme="minorHAnsi"/>
          <w:bCs/>
          <w:sz w:val="24"/>
          <w:szCs w:val="24"/>
        </w:rPr>
        <w:fldChar w:fldCharType="end"/>
      </w:r>
      <w:r w:rsidR="00A71284" w:rsidRPr="00B75B7F">
        <w:rPr>
          <w:rFonts w:asciiTheme="minorHAnsi" w:hAnsiTheme="minorHAnsi" w:cstheme="minorHAnsi"/>
          <w:bCs/>
          <w:sz w:val="24"/>
          <w:szCs w:val="24"/>
        </w:rPr>
        <w:t xml:space="preserve"> to construct cDNA libraries</w:t>
      </w:r>
      <w:r w:rsidR="0038256A" w:rsidRPr="00B75B7F">
        <w:rPr>
          <w:rFonts w:asciiTheme="minorHAnsi" w:hAnsiTheme="minorHAnsi" w:cstheme="minorHAnsi"/>
          <w:bCs/>
          <w:sz w:val="24"/>
          <w:szCs w:val="24"/>
        </w:rPr>
        <w:t>.</w:t>
      </w:r>
    </w:p>
    <w:p w14:paraId="4E4F4AAA" w14:textId="1B149664" w:rsidR="00A7098F" w:rsidRPr="00B75B7F" w:rsidRDefault="00A7098F" w:rsidP="00B75B7F">
      <w:pPr>
        <w:spacing w:after="0" w:line="240" w:lineRule="auto"/>
        <w:contextualSpacing/>
        <w:jc w:val="both"/>
        <w:rPr>
          <w:rFonts w:asciiTheme="minorHAnsi" w:hAnsiTheme="minorHAnsi" w:cstheme="minorHAnsi"/>
          <w:bCs/>
          <w:sz w:val="24"/>
          <w:szCs w:val="24"/>
        </w:rPr>
      </w:pPr>
    </w:p>
    <w:p w14:paraId="1174F69A" w14:textId="1CC0422E" w:rsidR="00036222" w:rsidRPr="00B75B7F" w:rsidRDefault="00036222"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1.2. </w:t>
      </w:r>
      <w:r w:rsidR="00071B6D" w:rsidRPr="00B75B7F">
        <w:rPr>
          <w:rFonts w:asciiTheme="minorHAnsi" w:hAnsiTheme="minorHAnsi" w:cstheme="minorHAnsi"/>
          <w:bCs/>
          <w:sz w:val="24"/>
          <w:szCs w:val="24"/>
        </w:rPr>
        <w:t xml:space="preserve">Construct </w:t>
      </w:r>
      <w:r w:rsidRPr="00B75B7F">
        <w:rPr>
          <w:rFonts w:asciiTheme="minorHAnsi" w:hAnsiTheme="minorHAnsi" w:cstheme="minorHAnsi"/>
          <w:bCs/>
          <w:sz w:val="24"/>
          <w:szCs w:val="24"/>
        </w:rPr>
        <w:t xml:space="preserve">cDNA library </w:t>
      </w:r>
      <w:r w:rsidR="00071B6D" w:rsidRPr="00B75B7F">
        <w:rPr>
          <w:rFonts w:asciiTheme="minorHAnsi" w:hAnsiTheme="minorHAnsi" w:cstheme="minorHAnsi"/>
          <w:bCs/>
          <w:sz w:val="24"/>
          <w:szCs w:val="24"/>
        </w:rPr>
        <w:t>and sequence</w:t>
      </w:r>
      <w:r w:rsidR="00A71284" w:rsidRPr="00B75B7F">
        <w:rPr>
          <w:rFonts w:asciiTheme="minorHAnsi" w:hAnsiTheme="minorHAnsi" w:cstheme="minorHAnsi"/>
          <w:bCs/>
          <w:sz w:val="24"/>
          <w:szCs w:val="24"/>
        </w:rPr>
        <w:t xml:space="preserve"> as follows.</w:t>
      </w:r>
    </w:p>
    <w:p w14:paraId="7A4E0CBB" w14:textId="1F4B491D" w:rsidR="00FF2047" w:rsidRPr="00B75B7F" w:rsidRDefault="00FF2047" w:rsidP="00B75B7F">
      <w:pPr>
        <w:spacing w:after="0" w:line="240" w:lineRule="auto"/>
        <w:contextualSpacing/>
        <w:jc w:val="both"/>
        <w:rPr>
          <w:rFonts w:asciiTheme="minorHAnsi" w:hAnsiTheme="minorHAnsi" w:cstheme="minorHAnsi"/>
          <w:bCs/>
          <w:sz w:val="24"/>
          <w:szCs w:val="24"/>
        </w:rPr>
      </w:pPr>
    </w:p>
    <w:p w14:paraId="264095A9" w14:textId="79CC5D4B" w:rsidR="00FF2047" w:rsidRPr="00B75B7F" w:rsidRDefault="00FF2047"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1.2.1. </w:t>
      </w:r>
      <w:r w:rsidR="005D0378" w:rsidRPr="00B75B7F">
        <w:rPr>
          <w:rFonts w:asciiTheme="minorHAnsi" w:hAnsiTheme="minorHAnsi" w:cstheme="minorHAnsi"/>
          <w:bCs/>
          <w:sz w:val="24"/>
          <w:szCs w:val="24"/>
        </w:rPr>
        <w:t>B</w:t>
      </w:r>
      <w:r w:rsidRPr="00B75B7F">
        <w:rPr>
          <w:rFonts w:asciiTheme="minorHAnsi" w:hAnsiTheme="minorHAnsi" w:cstheme="minorHAnsi"/>
          <w:bCs/>
          <w:sz w:val="24"/>
          <w:szCs w:val="24"/>
        </w:rPr>
        <w:t xml:space="preserve">uild </w:t>
      </w:r>
      <w:r w:rsidR="00D109A5" w:rsidRPr="00B75B7F">
        <w:rPr>
          <w:rFonts w:asciiTheme="minorHAnsi" w:hAnsiTheme="minorHAnsi" w:cstheme="minorHAnsi"/>
          <w:bCs/>
          <w:sz w:val="24"/>
          <w:szCs w:val="24"/>
        </w:rPr>
        <w:t xml:space="preserve">cDNA </w:t>
      </w:r>
      <w:r w:rsidRPr="00B75B7F">
        <w:rPr>
          <w:rFonts w:asciiTheme="minorHAnsi" w:hAnsiTheme="minorHAnsi" w:cstheme="minorHAnsi"/>
          <w:bCs/>
          <w:sz w:val="24"/>
          <w:szCs w:val="24"/>
        </w:rPr>
        <w:t>libraries according to</w:t>
      </w:r>
      <w:r w:rsidR="00C57485" w:rsidRPr="00B75B7F">
        <w:rPr>
          <w:rFonts w:asciiTheme="minorHAnsi" w:hAnsiTheme="minorHAnsi" w:cstheme="minorHAnsi"/>
          <w:bCs/>
          <w:sz w:val="24"/>
          <w:szCs w:val="24"/>
        </w:rPr>
        <w:t xml:space="preserve"> the</w:t>
      </w:r>
      <w:r w:rsidRPr="00B75B7F">
        <w:rPr>
          <w:rFonts w:asciiTheme="minorHAnsi" w:hAnsiTheme="minorHAnsi" w:cstheme="minorHAnsi"/>
          <w:bCs/>
          <w:sz w:val="24"/>
          <w:szCs w:val="24"/>
        </w:rPr>
        <w:t xml:space="preserve"> </w:t>
      </w:r>
      <w:r w:rsidR="005D0378" w:rsidRPr="00B75B7F">
        <w:rPr>
          <w:rFonts w:asciiTheme="minorHAnsi" w:hAnsiTheme="minorHAnsi" w:cstheme="minorHAnsi"/>
          <w:bCs/>
          <w:sz w:val="24"/>
          <w:szCs w:val="24"/>
        </w:rPr>
        <w:t xml:space="preserve">library prep instruction </w:t>
      </w:r>
      <w:r w:rsidRPr="00B75B7F">
        <w:rPr>
          <w:rFonts w:asciiTheme="minorHAnsi" w:hAnsiTheme="minorHAnsi" w:cstheme="minorHAnsi"/>
          <w:bCs/>
          <w:sz w:val="24"/>
          <w:szCs w:val="24"/>
        </w:rPr>
        <w:t>manual</w:t>
      </w:r>
      <w:r w:rsidR="00A71284" w:rsidRPr="00B75B7F">
        <w:rPr>
          <w:rFonts w:asciiTheme="minorHAnsi" w:hAnsiTheme="minorHAnsi" w:cstheme="minorHAnsi"/>
          <w:bCs/>
          <w:sz w:val="24"/>
          <w:szCs w:val="24"/>
        </w:rPr>
        <w:t xml:space="preserve"> (see discussion).</w:t>
      </w:r>
    </w:p>
    <w:p w14:paraId="403CE92A" w14:textId="77777777" w:rsidR="00AC070C" w:rsidRPr="00B75B7F" w:rsidRDefault="00AC070C" w:rsidP="00B75B7F">
      <w:pPr>
        <w:spacing w:after="0" w:line="240" w:lineRule="auto"/>
        <w:contextualSpacing/>
        <w:jc w:val="both"/>
        <w:rPr>
          <w:rFonts w:asciiTheme="minorHAnsi" w:hAnsiTheme="minorHAnsi" w:cstheme="minorHAnsi"/>
          <w:bCs/>
          <w:sz w:val="24"/>
          <w:szCs w:val="24"/>
        </w:rPr>
      </w:pPr>
    </w:p>
    <w:p w14:paraId="0732A317" w14:textId="721BB5BC" w:rsidR="00EC6FCF" w:rsidRPr="00B75B7F" w:rsidRDefault="00EC6FCF"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1.2.2. Determine cDNA </w:t>
      </w:r>
      <w:r w:rsidR="006A5471" w:rsidRPr="00B75B7F">
        <w:rPr>
          <w:rFonts w:asciiTheme="minorHAnsi" w:hAnsiTheme="minorHAnsi" w:cstheme="minorHAnsi"/>
          <w:bCs/>
          <w:sz w:val="24"/>
          <w:szCs w:val="24"/>
        </w:rPr>
        <w:t>con</w:t>
      </w:r>
      <w:r w:rsidR="00AC070C" w:rsidRPr="00B75B7F">
        <w:rPr>
          <w:rFonts w:asciiTheme="minorHAnsi" w:hAnsiTheme="minorHAnsi" w:cstheme="minorHAnsi"/>
          <w:bCs/>
          <w:sz w:val="24"/>
          <w:szCs w:val="24"/>
        </w:rPr>
        <w:t>c</w:t>
      </w:r>
      <w:r w:rsidR="006A5471" w:rsidRPr="00B75B7F">
        <w:rPr>
          <w:rFonts w:asciiTheme="minorHAnsi" w:hAnsiTheme="minorHAnsi" w:cstheme="minorHAnsi"/>
          <w:bCs/>
          <w:sz w:val="24"/>
          <w:szCs w:val="24"/>
        </w:rPr>
        <w:t xml:space="preserve">entration </w:t>
      </w:r>
      <w:r w:rsidRPr="00B75B7F">
        <w:rPr>
          <w:rFonts w:asciiTheme="minorHAnsi" w:hAnsiTheme="minorHAnsi" w:cstheme="minorHAnsi"/>
          <w:bCs/>
          <w:sz w:val="24"/>
          <w:szCs w:val="24"/>
        </w:rPr>
        <w:t>and quality</w:t>
      </w:r>
      <w:r w:rsidR="005D0378" w:rsidRPr="00B75B7F">
        <w:rPr>
          <w:rFonts w:asciiTheme="minorHAnsi" w:hAnsiTheme="minorHAnsi" w:cstheme="minorHAnsi"/>
          <w:bCs/>
          <w:sz w:val="24"/>
          <w:szCs w:val="24"/>
        </w:rPr>
        <w:t xml:space="preserve"> (</w:t>
      </w:r>
      <w:r w:rsidR="00B75B7F" w:rsidRPr="00B75B7F">
        <w:rPr>
          <w:rFonts w:asciiTheme="minorHAnsi" w:hAnsiTheme="minorHAnsi" w:cstheme="minorHAnsi"/>
          <w:b/>
          <w:bCs/>
          <w:sz w:val="24"/>
          <w:szCs w:val="24"/>
        </w:rPr>
        <w:t>Table of Materials</w:t>
      </w:r>
      <w:r w:rsidR="005D0378" w:rsidRPr="00B75B7F">
        <w:rPr>
          <w:rFonts w:asciiTheme="minorHAnsi" w:hAnsiTheme="minorHAnsi" w:cstheme="minorHAnsi"/>
          <w:bCs/>
          <w:sz w:val="24"/>
          <w:szCs w:val="24"/>
        </w:rPr>
        <w:t>)</w:t>
      </w:r>
      <w:r w:rsidR="005D7116" w:rsidRPr="00B75B7F">
        <w:rPr>
          <w:rFonts w:asciiTheme="minorHAnsi" w:hAnsiTheme="minorHAnsi" w:cstheme="minorHAnsi"/>
          <w:bCs/>
          <w:sz w:val="24"/>
          <w:szCs w:val="24"/>
        </w:rPr>
        <w:t>.</w:t>
      </w:r>
    </w:p>
    <w:p w14:paraId="2C780C52" w14:textId="70FDE046" w:rsidR="00FF2047" w:rsidRPr="00B75B7F" w:rsidRDefault="00FF2047" w:rsidP="00B75B7F">
      <w:pPr>
        <w:spacing w:after="0" w:line="240" w:lineRule="auto"/>
        <w:contextualSpacing/>
        <w:jc w:val="both"/>
        <w:rPr>
          <w:rFonts w:asciiTheme="minorHAnsi" w:hAnsiTheme="minorHAnsi" w:cstheme="minorHAnsi"/>
          <w:bCs/>
          <w:sz w:val="24"/>
          <w:szCs w:val="24"/>
        </w:rPr>
      </w:pPr>
    </w:p>
    <w:p w14:paraId="72C649AE" w14:textId="325C4100" w:rsidR="00F83413" w:rsidRPr="00B75B7F" w:rsidRDefault="00FF2047"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1.</w:t>
      </w:r>
      <w:r w:rsidR="00A71284" w:rsidRPr="00B75B7F">
        <w:rPr>
          <w:rFonts w:asciiTheme="minorHAnsi" w:hAnsiTheme="minorHAnsi" w:cstheme="minorHAnsi"/>
          <w:bCs/>
          <w:sz w:val="24"/>
          <w:szCs w:val="24"/>
        </w:rPr>
        <w:t>2.</w:t>
      </w:r>
      <w:r w:rsidR="00EC6FCF" w:rsidRPr="00B75B7F">
        <w:rPr>
          <w:rFonts w:asciiTheme="minorHAnsi" w:hAnsiTheme="minorHAnsi" w:cstheme="minorHAnsi"/>
          <w:bCs/>
          <w:sz w:val="24"/>
          <w:szCs w:val="24"/>
        </w:rPr>
        <w:t>3</w:t>
      </w:r>
      <w:r w:rsidRPr="00B75B7F">
        <w:rPr>
          <w:rFonts w:asciiTheme="minorHAnsi" w:hAnsiTheme="minorHAnsi" w:cstheme="minorHAnsi"/>
          <w:bCs/>
          <w:sz w:val="24"/>
          <w:szCs w:val="24"/>
        </w:rPr>
        <w:t xml:space="preserve">. </w:t>
      </w:r>
      <w:r w:rsidR="00F83413" w:rsidRPr="00B75B7F">
        <w:rPr>
          <w:rFonts w:asciiTheme="minorHAnsi" w:hAnsiTheme="minorHAnsi" w:cstheme="minorHAnsi"/>
          <w:bCs/>
          <w:sz w:val="24"/>
          <w:szCs w:val="24"/>
        </w:rPr>
        <w:t>Multiplex the libraries and sequence them.</w:t>
      </w:r>
    </w:p>
    <w:p w14:paraId="31C3BB94" w14:textId="5FC07327" w:rsidR="001B14E7" w:rsidRPr="00B75B7F" w:rsidRDefault="001B14E7" w:rsidP="00B75B7F">
      <w:pPr>
        <w:spacing w:after="0" w:line="240" w:lineRule="auto"/>
        <w:contextualSpacing/>
        <w:jc w:val="both"/>
        <w:rPr>
          <w:rFonts w:asciiTheme="minorHAnsi" w:hAnsiTheme="minorHAnsi" w:cstheme="minorHAnsi"/>
          <w:b/>
          <w:sz w:val="24"/>
          <w:szCs w:val="24"/>
        </w:rPr>
      </w:pPr>
    </w:p>
    <w:p w14:paraId="6AF2C029" w14:textId="4601C238" w:rsidR="005D7116" w:rsidRPr="00B75B7F" w:rsidRDefault="005D7116"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2. Access a computer cluster</w:t>
      </w:r>
    </w:p>
    <w:p w14:paraId="07B5D7C5" w14:textId="77777777" w:rsidR="00FE5D8B" w:rsidRDefault="00FE5D8B" w:rsidP="00B75B7F">
      <w:pPr>
        <w:spacing w:after="0" w:line="240" w:lineRule="auto"/>
        <w:contextualSpacing/>
        <w:jc w:val="both"/>
        <w:rPr>
          <w:rFonts w:asciiTheme="minorHAnsi" w:hAnsiTheme="minorHAnsi" w:cstheme="minorHAnsi"/>
          <w:bCs/>
          <w:sz w:val="24"/>
          <w:szCs w:val="24"/>
        </w:rPr>
      </w:pPr>
    </w:p>
    <w:p w14:paraId="21552E0F" w14:textId="246D1470" w:rsidR="005D711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NOTE: RNA-seq analysis requires manipulation of large files and is best done on a computer cluster (</w:t>
      </w:r>
      <w:r w:rsidR="00B75B7F" w:rsidRPr="00B75B7F">
        <w:rPr>
          <w:rFonts w:asciiTheme="minorHAnsi" w:hAnsiTheme="minorHAnsi" w:cstheme="minorHAnsi"/>
          <w:b/>
          <w:bCs/>
          <w:sz w:val="24"/>
          <w:szCs w:val="24"/>
        </w:rPr>
        <w:t>Table of Materials</w:t>
      </w:r>
      <w:r w:rsidRPr="00B75B7F">
        <w:rPr>
          <w:rFonts w:asciiTheme="minorHAnsi" w:hAnsiTheme="minorHAnsi" w:cstheme="minorHAnsi"/>
          <w:bCs/>
          <w:sz w:val="24"/>
          <w:szCs w:val="24"/>
        </w:rPr>
        <w:t>).</w:t>
      </w:r>
    </w:p>
    <w:p w14:paraId="16D6D208" w14:textId="296D56A2" w:rsidR="005D7116" w:rsidRPr="00B75B7F" w:rsidRDefault="005D7116" w:rsidP="00B75B7F">
      <w:pPr>
        <w:spacing w:after="0" w:line="240" w:lineRule="auto"/>
        <w:contextualSpacing/>
        <w:jc w:val="both"/>
        <w:rPr>
          <w:rFonts w:asciiTheme="minorHAnsi" w:hAnsiTheme="minorHAnsi" w:cstheme="minorHAnsi"/>
          <w:bCs/>
          <w:sz w:val="24"/>
          <w:szCs w:val="24"/>
        </w:rPr>
      </w:pPr>
    </w:p>
    <w:p w14:paraId="62A1588B" w14:textId="3F615A11" w:rsidR="005D711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highlight w:val="yellow"/>
        </w:rPr>
        <w:t xml:space="preserve">2.1. Login to </w:t>
      </w:r>
      <w:r w:rsidR="00FE5D8B">
        <w:rPr>
          <w:rFonts w:asciiTheme="minorHAnsi" w:hAnsiTheme="minorHAnsi" w:cstheme="minorHAnsi"/>
          <w:bCs/>
          <w:sz w:val="24"/>
          <w:szCs w:val="24"/>
          <w:highlight w:val="yellow"/>
        </w:rPr>
        <w:t>the</w:t>
      </w:r>
      <w:r w:rsidRPr="00B75B7F">
        <w:rPr>
          <w:rFonts w:asciiTheme="minorHAnsi" w:hAnsiTheme="minorHAnsi" w:cstheme="minorHAnsi"/>
          <w:bCs/>
          <w:sz w:val="24"/>
          <w:szCs w:val="24"/>
          <w:highlight w:val="yellow"/>
        </w:rPr>
        <w:t xml:space="preserve"> computer cluster account using the command </w:t>
      </w:r>
      <w:proofErr w:type="spellStart"/>
      <w:r w:rsidRPr="00B75B7F">
        <w:rPr>
          <w:rFonts w:asciiTheme="minorHAnsi" w:hAnsiTheme="minorHAnsi" w:cstheme="minorHAnsi"/>
          <w:b/>
          <w:sz w:val="24"/>
          <w:szCs w:val="24"/>
          <w:highlight w:val="yellow"/>
        </w:rPr>
        <w:t>ssh</w:t>
      </w:r>
      <w:proofErr w:type="spellEnd"/>
      <w:r w:rsidRPr="00B75B7F">
        <w:rPr>
          <w:rFonts w:asciiTheme="minorHAnsi" w:hAnsiTheme="minorHAnsi" w:cstheme="minorHAnsi"/>
          <w:b/>
          <w:sz w:val="24"/>
          <w:szCs w:val="24"/>
          <w:highlight w:val="yellow"/>
        </w:rPr>
        <w:t xml:space="preserve"> </w:t>
      </w:r>
      <w:proofErr w:type="spellStart"/>
      <w:r w:rsidRPr="00B75B7F">
        <w:rPr>
          <w:rFonts w:asciiTheme="minorHAnsi" w:hAnsiTheme="minorHAnsi" w:cstheme="minorHAnsi"/>
          <w:b/>
          <w:sz w:val="24"/>
          <w:szCs w:val="24"/>
          <w:highlight w:val="yellow"/>
        </w:rPr>
        <w:t>username@clusterlocation</w:t>
      </w:r>
      <w:proofErr w:type="spellEnd"/>
      <w:r w:rsidRPr="00B75B7F">
        <w:rPr>
          <w:rFonts w:asciiTheme="minorHAnsi" w:hAnsiTheme="minorHAnsi" w:cstheme="minorHAnsi"/>
          <w:bCs/>
          <w:sz w:val="24"/>
          <w:szCs w:val="24"/>
          <w:highlight w:val="yellow"/>
        </w:rPr>
        <w:t xml:space="preserve"> on a terminal (Mac) or PuTTY (Windows) application window.</w:t>
      </w:r>
    </w:p>
    <w:p w14:paraId="7AA4B651" w14:textId="77777777" w:rsidR="005D7116" w:rsidRPr="00B75B7F" w:rsidRDefault="005D7116" w:rsidP="00B75B7F">
      <w:pPr>
        <w:spacing w:after="0" w:line="240" w:lineRule="auto"/>
        <w:contextualSpacing/>
        <w:jc w:val="both"/>
        <w:rPr>
          <w:rFonts w:asciiTheme="minorHAnsi" w:hAnsiTheme="minorHAnsi" w:cstheme="minorHAnsi"/>
          <w:b/>
          <w:sz w:val="24"/>
          <w:szCs w:val="24"/>
        </w:rPr>
      </w:pPr>
    </w:p>
    <w:p w14:paraId="471C411E" w14:textId="4A8975DD" w:rsidR="001B14E7" w:rsidRPr="00B75B7F" w:rsidRDefault="005D7116"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3</w:t>
      </w:r>
      <w:r w:rsidR="001B14E7" w:rsidRPr="00B75B7F">
        <w:rPr>
          <w:rFonts w:asciiTheme="minorHAnsi" w:hAnsiTheme="minorHAnsi" w:cstheme="minorHAnsi"/>
          <w:b/>
          <w:sz w:val="24"/>
          <w:szCs w:val="24"/>
        </w:rPr>
        <w:t xml:space="preserve">. </w:t>
      </w:r>
      <w:r w:rsidR="004E7AE6" w:rsidRPr="00B75B7F">
        <w:rPr>
          <w:rFonts w:asciiTheme="minorHAnsi" w:hAnsiTheme="minorHAnsi" w:cstheme="minorHAnsi"/>
          <w:b/>
          <w:sz w:val="24"/>
          <w:szCs w:val="24"/>
        </w:rPr>
        <w:t>Obtain RNA-</w:t>
      </w:r>
      <w:r w:rsidR="00492003" w:rsidRPr="00B75B7F">
        <w:rPr>
          <w:rFonts w:asciiTheme="minorHAnsi" w:hAnsiTheme="minorHAnsi" w:cstheme="minorHAnsi"/>
          <w:b/>
          <w:sz w:val="24"/>
          <w:szCs w:val="24"/>
        </w:rPr>
        <w:t>s</w:t>
      </w:r>
      <w:r w:rsidR="004E7AE6" w:rsidRPr="00B75B7F">
        <w:rPr>
          <w:rFonts w:asciiTheme="minorHAnsi" w:hAnsiTheme="minorHAnsi" w:cstheme="minorHAnsi"/>
          <w:b/>
          <w:sz w:val="24"/>
          <w:szCs w:val="24"/>
        </w:rPr>
        <w:t>eq reads</w:t>
      </w:r>
    </w:p>
    <w:p w14:paraId="0A0E29E4" w14:textId="77777777" w:rsidR="001B14E7" w:rsidRPr="00B75B7F" w:rsidRDefault="001B14E7" w:rsidP="00B75B7F">
      <w:pPr>
        <w:spacing w:after="0" w:line="240" w:lineRule="auto"/>
        <w:contextualSpacing/>
        <w:jc w:val="both"/>
        <w:rPr>
          <w:rFonts w:asciiTheme="minorHAnsi" w:hAnsiTheme="minorHAnsi" w:cstheme="minorHAnsi"/>
          <w:sz w:val="24"/>
          <w:szCs w:val="24"/>
        </w:rPr>
      </w:pPr>
    </w:p>
    <w:p w14:paraId="5F384A8F" w14:textId="3037B6FF" w:rsidR="004E7AE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3</w:t>
      </w:r>
      <w:r w:rsidR="004E7AE6" w:rsidRPr="00B75B7F">
        <w:rPr>
          <w:rFonts w:asciiTheme="minorHAnsi" w:hAnsiTheme="minorHAnsi" w:cstheme="minorHAnsi"/>
          <w:bCs/>
          <w:sz w:val="24"/>
          <w:szCs w:val="24"/>
        </w:rPr>
        <w:t>.1. Obtain RNA-seq reads from the sequencing facility or, for data generated in a publication, from the data repository where it was deposited</w:t>
      </w:r>
      <w:r w:rsidRPr="00B75B7F">
        <w:rPr>
          <w:rFonts w:asciiTheme="minorHAnsi" w:hAnsiTheme="minorHAnsi" w:cstheme="minorHAnsi"/>
          <w:bCs/>
          <w:sz w:val="24"/>
          <w:szCs w:val="24"/>
        </w:rPr>
        <w:t xml:space="preserve"> (</w:t>
      </w:r>
      <w:r w:rsidR="009520BD" w:rsidRPr="00B75B7F">
        <w:rPr>
          <w:rFonts w:asciiTheme="minorHAnsi" w:hAnsiTheme="minorHAnsi" w:cstheme="minorHAnsi"/>
          <w:bCs/>
          <w:sz w:val="24"/>
          <w:szCs w:val="24"/>
        </w:rPr>
        <w:t>3</w:t>
      </w:r>
      <w:r w:rsidRPr="00B75B7F">
        <w:rPr>
          <w:rFonts w:asciiTheme="minorHAnsi" w:hAnsiTheme="minorHAnsi" w:cstheme="minorHAnsi"/>
          <w:bCs/>
          <w:sz w:val="24"/>
          <w:szCs w:val="24"/>
        </w:rPr>
        <w:t xml:space="preserve">.2 or </w:t>
      </w:r>
      <w:r w:rsidR="009520BD" w:rsidRPr="00B75B7F">
        <w:rPr>
          <w:rFonts w:asciiTheme="minorHAnsi" w:hAnsiTheme="minorHAnsi" w:cstheme="minorHAnsi"/>
          <w:bCs/>
          <w:sz w:val="24"/>
          <w:szCs w:val="24"/>
        </w:rPr>
        <w:t>3</w:t>
      </w:r>
      <w:r w:rsidRPr="00B75B7F">
        <w:rPr>
          <w:rFonts w:asciiTheme="minorHAnsi" w:hAnsiTheme="minorHAnsi" w:cstheme="minorHAnsi"/>
          <w:bCs/>
          <w:sz w:val="24"/>
          <w:szCs w:val="24"/>
        </w:rPr>
        <w:t>.3).</w:t>
      </w:r>
    </w:p>
    <w:p w14:paraId="0D914969" w14:textId="77777777" w:rsidR="004E7AE6" w:rsidRPr="00B75B7F" w:rsidRDefault="004E7AE6" w:rsidP="00B75B7F">
      <w:pPr>
        <w:spacing w:after="0" w:line="240" w:lineRule="auto"/>
        <w:contextualSpacing/>
        <w:jc w:val="both"/>
        <w:rPr>
          <w:rFonts w:asciiTheme="minorHAnsi" w:hAnsiTheme="minorHAnsi" w:cstheme="minorHAnsi"/>
          <w:bCs/>
          <w:sz w:val="24"/>
          <w:szCs w:val="24"/>
        </w:rPr>
      </w:pPr>
    </w:p>
    <w:p w14:paraId="2F770C19" w14:textId="198F93B7" w:rsidR="005D711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3</w:t>
      </w:r>
      <w:r w:rsidR="004E7AE6" w:rsidRPr="00B75B7F">
        <w:rPr>
          <w:rFonts w:asciiTheme="minorHAnsi" w:hAnsiTheme="minorHAnsi" w:cstheme="minorHAnsi"/>
          <w:bCs/>
          <w:sz w:val="24"/>
          <w:szCs w:val="24"/>
        </w:rPr>
        <w:t xml:space="preserve">.2. To download data from repositories such as </w:t>
      </w:r>
      <w:proofErr w:type="spellStart"/>
      <w:r w:rsidR="004E7AE6" w:rsidRPr="00B75B7F">
        <w:rPr>
          <w:rFonts w:asciiTheme="minorHAnsi" w:hAnsiTheme="minorHAnsi" w:cstheme="minorHAnsi"/>
          <w:bCs/>
          <w:sz w:val="24"/>
          <w:szCs w:val="24"/>
        </w:rPr>
        <w:t>ArrayExpress</w:t>
      </w:r>
      <w:proofErr w:type="spellEnd"/>
      <w:r w:rsidRPr="00B75B7F">
        <w:rPr>
          <w:rFonts w:asciiTheme="minorHAnsi" w:hAnsiTheme="minorHAnsi" w:cstheme="minorHAnsi"/>
          <w:bCs/>
          <w:sz w:val="24"/>
          <w:szCs w:val="24"/>
        </w:rPr>
        <w:t xml:space="preserve"> do the following</w:t>
      </w:r>
      <w:r w:rsidR="009520BD" w:rsidRPr="00B75B7F">
        <w:rPr>
          <w:rFonts w:asciiTheme="minorHAnsi" w:hAnsiTheme="minorHAnsi" w:cstheme="minorHAnsi"/>
          <w:bCs/>
          <w:sz w:val="24"/>
          <w:szCs w:val="24"/>
        </w:rPr>
        <w:t>:</w:t>
      </w:r>
    </w:p>
    <w:p w14:paraId="1286AAB5" w14:textId="77777777" w:rsidR="005D7116" w:rsidRPr="00B75B7F" w:rsidRDefault="005D7116" w:rsidP="00B75B7F">
      <w:pPr>
        <w:spacing w:after="0" w:line="240" w:lineRule="auto"/>
        <w:contextualSpacing/>
        <w:jc w:val="both"/>
        <w:rPr>
          <w:rFonts w:asciiTheme="minorHAnsi" w:hAnsiTheme="minorHAnsi" w:cstheme="minorHAnsi"/>
          <w:bCs/>
          <w:sz w:val="24"/>
          <w:szCs w:val="24"/>
        </w:rPr>
      </w:pPr>
    </w:p>
    <w:p w14:paraId="5CFFF910" w14:textId="35E11113" w:rsidR="005D711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3.2.1. S</w:t>
      </w:r>
      <w:r w:rsidR="004E7AE6" w:rsidRPr="00B75B7F">
        <w:rPr>
          <w:rFonts w:asciiTheme="minorHAnsi" w:hAnsiTheme="minorHAnsi" w:cstheme="minorHAnsi"/>
          <w:bCs/>
          <w:sz w:val="24"/>
          <w:szCs w:val="24"/>
        </w:rPr>
        <w:t xml:space="preserve">earch </w:t>
      </w:r>
      <w:r w:rsidRPr="00B75B7F">
        <w:rPr>
          <w:rFonts w:asciiTheme="minorHAnsi" w:hAnsiTheme="minorHAnsi" w:cstheme="minorHAnsi"/>
          <w:bCs/>
          <w:sz w:val="24"/>
          <w:szCs w:val="24"/>
        </w:rPr>
        <w:t xml:space="preserve">the site </w:t>
      </w:r>
      <w:r w:rsidR="004E7AE6" w:rsidRPr="00B75B7F">
        <w:rPr>
          <w:rFonts w:asciiTheme="minorHAnsi" w:hAnsiTheme="minorHAnsi" w:cstheme="minorHAnsi"/>
          <w:bCs/>
          <w:sz w:val="24"/>
          <w:szCs w:val="24"/>
        </w:rPr>
        <w:t>using the accession number</w:t>
      </w:r>
      <w:r w:rsidRPr="00B75B7F">
        <w:rPr>
          <w:rFonts w:asciiTheme="minorHAnsi" w:hAnsiTheme="minorHAnsi" w:cstheme="minorHAnsi"/>
          <w:bCs/>
          <w:sz w:val="24"/>
          <w:szCs w:val="24"/>
        </w:rPr>
        <w:t>.</w:t>
      </w:r>
      <w:r w:rsidR="004E7AE6" w:rsidRPr="00B75B7F">
        <w:rPr>
          <w:rFonts w:asciiTheme="minorHAnsi" w:hAnsiTheme="minorHAnsi" w:cstheme="minorHAnsi"/>
          <w:bCs/>
          <w:sz w:val="24"/>
          <w:szCs w:val="24"/>
        </w:rPr>
        <w:t xml:space="preserve"> </w:t>
      </w:r>
    </w:p>
    <w:p w14:paraId="20BE684A" w14:textId="77777777" w:rsidR="005D7116" w:rsidRPr="00B75B7F" w:rsidRDefault="005D7116" w:rsidP="00B75B7F">
      <w:pPr>
        <w:spacing w:after="0" w:line="240" w:lineRule="auto"/>
        <w:contextualSpacing/>
        <w:jc w:val="both"/>
        <w:rPr>
          <w:rFonts w:asciiTheme="minorHAnsi" w:hAnsiTheme="minorHAnsi" w:cstheme="minorHAnsi"/>
          <w:bCs/>
          <w:sz w:val="24"/>
          <w:szCs w:val="24"/>
        </w:rPr>
      </w:pPr>
    </w:p>
    <w:p w14:paraId="493FECE4" w14:textId="089D365A" w:rsidR="005D711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3.2.2. F</w:t>
      </w:r>
      <w:r w:rsidR="004E7AE6" w:rsidRPr="00B75B7F">
        <w:rPr>
          <w:rFonts w:asciiTheme="minorHAnsi" w:hAnsiTheme="minorHAnsi" w:cstheme="minorHAnsi"/>
          <w:bCs/>
          <w:sz w:val="24"/>
          <w:szCs w:val="24"/>
        </w:rPr>
        <w:t>ind the link to download</w:t>
      </w:r>
      <w:r w:rsidRPr="00B75B7F">
        <w:rPr>
          <w:rFonts w:asciiTheme="minorHAnsi" w:hAnsiTheme="minorHAnsi" w:cstheme="minorHAnsi"/>
          <w:bCs/>
          <w:sz w:val="24"/>
          <w:szCs w:val="24"/>
        </w:rPr>
        <w:t xml:space="preserve"> the</w:t>
      </w:r>
      <w:r w:rsidR="004E7AE6" w:rsidRPr="00B75B7F">
        <w:rPr>
          <w:rFonts w:asciiTheme="minorHAnsi" w:hAnsiTheme="minorHAnsi" w:cstheme="minorHAnsi"/>
          <w:bCs/>
          <w:sz w:val="24"/>
          <w:szCs w:val="24"/>
        </w:rPr>
        <w:t xml:space="preserve"> data</w:t>
      </w:r>
      <w:r w:rsidR="00FE5D8B">
        <w:rPr>
          <w:rFonts w:asciiTheme="minorHAnsi" w:hAnsiTheme="minorHAnsi" w:cstheme="minorHAnsi"/>
          <w:bCs/>
          <w:sz w:val="24"/>
          <w:szCs w:val="24"/>
        </w:rPr>
        <w:t>,</w:t>
      </w:r>
      <w:r w:rsidRPr="00B75B7F">
        <w:rPr>
          <w:rFonts w:asciiTheme="minorHAnsi" w:hAnsiTheme="minorHAnsi" w:cstheme="minorHAnsi"/>
          <w:bCs/>
          <w:sz w:val="24"/>
          <w:szCs w:val="24"/>
        </w:rPr>
        <w:t xml:space="preserve"> then </w:t>
      </w:r>
      <w:proofErr w:type="gramStart"/>
      <w:r w:rsidRPr="00B75B7F">
        <w:rPr>
          <w:rFonts w:asciiTheme="minorHAnsi" w:hAnsiTheme="minorHAnsi" w:cstheme="minorHAnsi"/>
          <w:bCs/>
          <w:sz w:val="24"/>
          <w:szCs w:val="24"/>
        </w:rPr>
        <w:t>left-click</w:t>
      </w:r>
      <w:proofErr w:type="gramEnd"/>
      <w:r w:rsidRPr="00B75B7F">
        <w:rPr>
          <w:rFonts w:asciiTheme="minorHAnsi" w:hAnsiTheme="minorHAnsi" w:cstheme="minorHAnsi"/>
          <w:bCs/>
          <w:sz w:val="24"/>
          <w:szCs w:val="24"/>
        </w:rPr>
        <w:t xml:space="preserve"> and select </w:t>
      </w:r>
      <w:r w:rsidRPr="00FE5D8B">
        <w:rPr>
          <w:rFonts w:asciiTheme="minorHAnsi" w:hAnsiTheme="minorHAnsi" w:cstheme="minorHAnsi"/>
          <w:b/>
          <w:sz w:val="24"/>
          <w:szCs w:val="24"/>
        </w:rPr>
        <w:t>Copy Link</w:t>
      </w:r>
      <w:r w:rsidRPr="00B75B7F">
        <w:rPr>
          <w:rFonts w:asciiTheme="minorHAnsi" w:hAnsiTheme="minorHAnsi" w:cstheme="minorHAnsi"/>
          <w:bCs/>
          <w:sz w:val="24"/>
          <w:szCs w:val="24"/>
        </w:rPr>
        <w:t>.</w:t>
      </w:r>
    </w:p>
    <w:p w14:paraId="2A9B76FE" w14:textId="77777777" w:rsidR="005D7116" w:rsidRPr="00B75B7F" w:rsidRDefault="005D7116" w:rsidP="00B75B7F">
      <w:pPr>
        <w:spacing w:after="0" w:line="240" w:lineRule="auto"/>
        <w:contextualSpacing/>
        <w:jc w:val="both"/>
        <w:rPr>
          <w:rFonts w:asciiTheme="minorHAnsi" w:hAnsiTheme="minorHAnsi" w:cstheme="minorHAnsi"/>
          <w:bCs/>
          <w:sz w:val="24"/>
          <w:szCs w:val="24"/>
        </w:rPr>
      </w:pPr>
    </w:p>
    <w:p w14:paraId="19BA057B" w14:textId="63D441DD" w:rsidR="004E7AE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3.2.3. On the terminal window, type</w:t>
      </w:r>
      <w:r w:rsidR="004E7AE6" w:rsidRPr="00B75B7F">
        <w:rPr>
          <w:rFonts w:asciiTheme="minorHAnsi" w:hAnsiTheme="minorHAnsi" w:cstheme="minorHAnsi"/>
          <w:bCs/>
          <w:sz w:val="24"/>
          <w:szCs w:val="24"/>
        </w:rPr>
        <w:t xml:space="preserve"> </w:t>
      </w:r>
      <w:proofErr w:type="spellStart"/>
      <w:r w:rsidR="004E7AE6" w:rsidRPr="00B75B7F">
        <w:rPr>
          <w:rFonts w:asciiTheme="minorHAnsi" w:hAnsiTheme="minorHAnsi" w:cstheme="minorHAnsi"/>
          <w:b/>
          <w:sz w:val="24"/>
          <w:szCs w:val="24"/>
        </w:rPr>
        <w:t>wget</w:t>
      </w:r>
      <w:proofErr w:type="spellEnd"/>
      <w:r w:rsidR="004E7AE6" w:rsidRPr="00B75B7F">
        <w:rPr>
          <w:rFonts w:asciiTheme="minorHAnsi" w:hAnsiTheme="minorHAnsi" w:cstheme="minorHAnsi"/>
          <w:b/>
          <w:sz w:val="24"/>
          <w:szCs w:val="24"/>
        </w:rPr>
        <w:t xml:space="preserve"> </w:t>
      </w:r>
      <w:r w:rsidRPr="00B75B7F">
        <w:rPr>
          <w:rFonts w:asciiTheme="minorHAnsi" w:hAnsiTheme="minorHAnsi" w:cstheme="minorHAnsi"/>
          <w:bCs/>
          <w:sz w:val="24"/>
          <w:szCs w:val="24"/>
        </w:rPr>
        <w:t xml:space="preserve">and </w:t>
      </w:r>
      <w:r w:rsidR="00FE5D8B">
        <w:rPr>
          <w:rFonts w:asciiTheme="minorHAnsi" w:hAnsiTheme="minorHAnsi" w:cstheme="minorHAnsi"/>
          <w:bCs/>
          <w:sz w:val="24"/>
          <w:szCs w:val="24"/>
        </w:rPr>
        <w:t xml:space="preserve">select </w:t>
      </w:r>
      <w:r w:rsidRPr="00FE5D8B">
        <w:rPr>
          <w:rFonts w:asciiTheme="minorHAnsi" w:hAnsiTheme="minorHAnsi" w:cstheme="minorHAnsi"/>
          <w:b/>
          <w:sz w:val="24"/>
          <w:szCs w:val="24"/>
        </w:rPr>
        <w:t>Paste link</w:t>
      </w:r>
      <w:r w:rsidRPr="00B75B7F">
        <w:rPr>
          <w:rFonts w:asciiTheme="minorHAnsi" w:hAnsiTheme="minorHAnsi" w:cstheme="minorHAnsi"/>
          <w:b/>
          <w:sz w:val="24"/>
          <w:szCs w:val="24"/>
        </w:rPr>
        <w:t xml:space="preserve"> </w:t>
      </w:r>
      <w:r w:rsidR="004E7AE6" w:rsidRPr="00B75B7F">
        <w:rPr>
          <w:rFonts w:asciiTheme="minorHAnsi" w:hAnsiTheme="minorHAnsi" w:cstheme="minorHAnsi"/>
          <w:bCs/>
          <w:sz w:val="24"/>
          <w:szCs w:val="24"/>
        </w:rPr>
        <w:t xml:space="preserve">to copy the data to the directory </w:t>
      </w:r>
      <w:r w:rsidR="00FE5D8B">
        <w:rPr>
          <w:rFonts w:asciiTheme="minorHAnsi" w:hAnsiTheme="minorHAnsi" w:cstheme="minorHAnsi"/>
          <w:bCs/>
          <w:sz w:val="24"/>
          <w:szCs w:val="24"/>
        </w:rPr>
        <w:t>for analysis</w:t>
      </w:r>
      <w:r w:rsidRPr="00B75B7F">
        <w:rPr>
          <w:rFonts w:asciiTheme="minorHAnsi" w:hAnsiTheme="minorHAnsi" w:cstheme="minorHAnsi"/>
          <w:bCs/>
          <w:sz w:val="24"/>
          <w:szCs w:val="24"/>
        </w:rPr>
        <w:t>.</w:t>
      </w:r>
    </w:p>
    <w:p w14:paraId="10710C57" w14:textId="77777777" w:rsidR="004E7AE6" w:rsidRPr="00B75B7F" w:rsidRDefault="004E7AE6" w:rsidP="00B75B7F">
      <w:pPr>
        <w:spacing w:after="0" w:line="240" w:lineRule="auto"/>
        <w:contextualSpacing/>
        <w:jc w:val="both"/>
        <w:rPr>
          <w:rFonts w:asciiTheme="minorHAnsi" w:hAnsiTheme="minorHAnsi" w:cstheme="minorHAnsi"/>
          <w:bCs/>
          <w:sz w:val="24"/>
          <w:szCs w:val="24"/>
        </w:rPr>
      </w:pPr>
    </w:p>
    <w:p w14:paraId="0BD04F9B" w14:textId="667096C6" w:rsidR="005D7116" w:rsidRPr="00B75B7F" w:rsidRDefault="004E7AE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3.</w:t>
      </w:r>
      <w:r w:rsidR="005D7116" w:rsidRPr="00B75B7F">
        <w:rPr>
          <w:rFonts w:asciiTheme="minorHAnsi" w:hAnsiTheme="minorHAnsi" w:cstheme="minorHAnsi"/>
          <w:bCs/>
          <w:sz w:val="24"/>
          <w:szCs w:val="24"/>
        </w:rPr>
        <w:t>3</w:t>
      </w:r>
      <w:r w:rsidRPr="00B75B7F">
        <w:rPr>
          <w:rFonts w:asciiTheme="minorHAnsi" w:hAnsiTheme="minorHAnsi" w:cstheme="minorHAnsi"/>
          <w:bCs/>
          <w:sz w:val="24"/>
          <w:szCs w:val="24"/>
        </w:rPr>
        <w:t>. To download NCBI Short Read Archive (SRA) data</w:t>
      </w:r>
      <w:r w:rsidR="005D7116" w:rsidRPr="00B75B7F">
        <w:rPr>
          <w:rFonts w:asciiTheme="minorHAnsi" w:hAnsiTheme="minorHAnsi" w:cstheme="minorHAnsi"/>
          <w:bCs/>
          <w:sz w:val="24"/>
          <w:szCs w:val="24"/>
        </w:rPr>
        <w:t xml:space="preserve"> follow these alternative steps</w:t>
      </w:r>
      <w:r w:rsidR="009520BD" w:rsidRPr="00B75B7F">
        <w:rPr>
          <w:rFonts w:asciiTheme="minorHAnsi" w:hAnsiTheme="minorHAnsi" w:cstheme="minorHAnsi"/>
          <w:bCs/>
          <w:sz w:val="24"/>
          <w:szCs w:val="24"/>
        </w:rPr>
        <w:t>:</w:t>
      </w:r>
    </w:p>
    <w:p w14:paraId="1215BA3F" w14:textId="77777777" w:rsidR="005D7116" w:rsidRPr="00B75B7F" w:rsidRDefault="005D7116" w:rsidP="00B75B7F">
      <w:pPr>
        <w:spacing w:after="0" w:line="240" w:lineRule="auto"/>
        <w:contextualSpacing/>
        <w:jc w:val="both"/>
        <w:rPr>
          <w:rFonts w:asciiTheme="minorHAnsi" w:hAnsiTheme="minorHAnsi" w:cstheme="minorHAnsi"/>
          <w:bCs/>
          <w:sz w:val="24"/>
          <w:szCs w:val="24"/>
        </w:rPr>
      </w:pPr>
    </w:p>
    <w:p w14:paraId="2D14085B" w14:textId="2037A554" w:rsidR="005D711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highlight w:val="yellow"/>
        </w:rPr>
        <w:t xml:space="preserve">3.3.1. </w:t>
      </w:r>
      <w:r w:rsidR="004E7AE6" w:rsidRPr="00B75B7F">
        <w:rPr>
          <w:rFonts w:asciiTheme="minorHAnsi" w:hAnsiTheme="minorHAnsi" w:cstheme="minorHAnsi"/>
          <w:bCs/>
          <w:sz w:val="24"/>
          <w:szCs w:val="24"/>
          <w:highlight w:val="yellow"/>
        </w:rPr>
        <w:t>On the terminal download SRA Toolkit v. 2.8.1</w:t>
      </w:r>
      <w:r w:rsidRPr="00B75B7F">
        <w:rPr>
          <w:rFonts w:asciiTheme="minorHAnsi" w:hAnsiTheme="minorHAnsi" w:cstheme="minorHAnsi"/>
          <w:bCs/>
          <w:sz w:val="24"/>
          <w:szCs w:val="24"/>
          <w:highlight w:val="yellow"/>
        </w:rPr>
        <w:t xml:space="preserve"> using </w:t>
      </w:r>
      <w:proofErr w:type="spellStart"/>
      <w:r w:rsidRPr="00B75B7F">
        <w:rPr>
          <w:rFonts w:asciiTheme="minorHAnsi" w:hAnsiTheme="minorHAnsi" w:cstheme="minorHAnsi"/>
          <w:b/>
          <w:sz w:val="24"/>
          <w:szCs w:val="24"/>
          <w:highlight w:val="yellow"/>
        </w:rPr>
        <w:t>wget</w:t>
      </w:r>
      <w:proofErr w:type="spellEnd"/>
      <w:r w:rsidRPr="00B75B7F">
        <w:rPr>
          <w:rFonts w:asciiTheme="minorHAnsi" w:hAnsiTheme="minorHAnsi" w:cstheme="minorHAnsi"/>
          <w:bCs/>
          <w:sz w:val="24"/>
          <w:szCs w:val="24"/>
          <w:highlight w:val="yellow"/>
        </w:rPr>
        <w:t>.</w:t>
      </w:r>
    </w:p>
    <w:p w14:paraId="7E8BF56A" w14:textId="77777777" w:rsidR="00FE5D8B" w:rsidRDefault="00FE5D8B" w:rsidP="00B75B7F">
      <w:pPr>
        <w:spacing w:after="0" w:line="240" w:lineRule="auto"/>
        <w:contextualSpacing/>
        <w:jc w:val="both"/>
        <w:rPr>
          <w:rFonts w:asciiTheme="minorHAnsi" w:hAnsiTheme="minorHAnsi" w:cstheme="minorHAnsi"/>
          <w:bCs/>
          <w:sz w:val="24"/>
          <w:szCs w:val="24"/>
        </w:rPr>
      </w:pPr>
    </w:p>
    <w:p w14:paraId="742608A5" w14:textId="52AE29F1" w:rsidR="008B34BE" w:rsidRPr="00B75B7F" w:rsidRDefault="008B34BE"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NOTE: Downloading and installing programs to the computer cluster may require root access, contact your computer cluster administrator if installation fails.</w:t>
      </w:r>
    </w:p>
    <w:p w14:paraId="11085FC7" w14:textId="77777777" w:rsidR="005D7116" w:rsidRPr="00B75B7F" w:rsidRDefault="005D7116" w:rsidP="00B75B7F">
      <w:pPr>
        <w:spacing w:after="0" w:line="240" w:lineRule="auto"/>
        <w:contextualSpacing/>
        <w:jc w:val="both"/>
        <w:rPr>
          <w:rFonts w:asciiTheme="minorHAnsi" w:hAnsiTheme="minorHAnsi" w:cstheme="minorHAnsi"/>
          <w:bCs/>
          <w:sz w:val="24"/>
          <w:szCs w:val="24"/>
        </w:rPr>
      </w:pPr>
    </w:p>
    <w:p w14:paraId="214F32D7" w14:textId="78BC0E0C" w:rsidR="005D711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highlight w:val="yellow"/>
        </w:rPr>
        <w:t xml:space="preserve">3.3.2. </w:t>
      </w:r>
      <w:r w:rsidR="009520BD" w:rsidRPr="00B75B7F">
        <w:rPr>
          <w:rFonts w:asciiTheme="minorHAnsi" w:hAnsiTheme="minorHAnsi" w:cstheme="minorHAnsi"/>
          <w:bCs/>
          <w:sz w:val="24"/>
          <w:szCs w:val="24"/>
          <w:highlight w:val="yellow"/>
        </w:rPr>
        <w:t>Finish i</w:t>
      </w:r>
      <w:r w:rsidRPr="00B75B7F">
        <w:rPr>
          <w:rFonts w:asciiTheme="minorHAnsi" w:hAnsiTheme="minorHAnsi" w:cstheme="minorHAnsi"/>
          <w:bCs/>
          <w:sz w:val="24"/>
          <w:szCs w:val="24"/>
          <w:highlight w:val="yellow"/>
        </w:rPr>
        <w:t>nstall</w:t>
      </w:r>
      <w:r w:rsidR="009520BD" w:rsidRPr="00B75B7F">
        <w:rPr>
          <w:rFonts w:asciiTheme="minorHAnsi" w:hAnsiTheme="minorHAnsi" w:cstheme="minorHAnsi"/>
          <w:bCs/>
          <w:sz w:val="24"/>
          <w:szCs w:val="24"/>
          <w:highlight w:val="yellow"/>
        </w:rPr>
        <w:t>ing</w:t>
      </w:r>
      <w:r w:rsidRPr="00B75B7F">
        <w:rPr>
          <w:rFonts w:asciiTheme="minorHAnsi" w:hAnsiTheme="minorHAnsi" w:cstheme="minorHAnsi"/>
          <w:bCs/>
          <w:sz w:val="24"/>
          <w:szCs w:val="24"/>
          <w:highlight w:val="yellow"/>
        </w:rPr>
        <w:t xml:space="preserve"> the program by typing </w:t>
      </w:r>
      <w:r w:rsidRPr="00B75B7F">
        <w:rPr>
          <w:rFonts w:asciiTheme="minorHAnsi" w:hAnsiTheme="minorHAnsi" w:cstheme="minorHAnsi"/>
          <w:b/>
          <w:sz w:val="24"/>
          <w:szCs w:val="24"/>
          <w:highlight w:val="yellow"/>
        </w:rPr>
        <w:t>tar -</w:t>
      </w:r>
      <w:proofErr w:type="spellStart"/>
      <w:r w:rsidRPr="00B75B7F">
        <w:rPr>
          <w:rFonts w:asciiTheme="minorHAnsi" w:hAnsiTheme="minorHAnsi" w:cstheme="minorHAnsi"/>
          <w:b/>
          <w:sz w:val="24"/>
          <w:szCs w:val="24"/>
          <w:highlight w:val="yellow"/>
        </w:rPr>
        <w:t>xvf</w:t>
      </w:r>
      <w:proofErr w:type="spellEnd"/>
      <w:r w:rsidRPr="00B75B7F">
        <w:rPr>
          <w:rFonts w:asciiTheme="minorHAnsi" w:hAnsiTheme="minorHAnsi" w:cstheme="minorHAnsi"/>
          <w:b/>
          <w:sz w:val="24"/>
          <w:szCs w:val="24"/>
          <w:highlight w:val="yellow"/>
        </w:rPr>
        <w:t xml:space="preserve"> $TARGZFILE</w:t>
      </w:r>
      <w:r w:rsidRPr="00B75B7F">
        <w:rPr>
          <w:rFonts w:asciiTheme="minorHAnsi" w:hAnsiTheme="minorHAnsi" w:cstheme="minorHAnsi"/>
          <w:bCs/>
          <w:sz w:val="24"/>
          <w:szCs w:val="24"/>
          <w:highlight w:val="yellow"/>
        </w:rPr>
        <w:t>.</w:t>
      </w:r>
      <w:r w:rsidRPr="00B75B7F">
        <w:rPr>
          <w:rFonts w:asciiTheme="minorHAnsi" w:hAnsiTheme="minorHAnsi" w:cstheme="minorHAnsi"/>
          <w:bCs/>
          <w:sz w:val="24"/>
          <w:szCs w:val="24"/>
        </w:rPr>
        <w:t xml:space="preserve"> </w:t>
      </w:r>
    </w:p>
    <w:p w14:paraId="6BACCE1F" w14:textId="2B9CDB48" w:rsidR="005D7116" w:rsidRPr="00B75B7F" w:rsidRDefault="005D7116" w:rsidP="00B75B7F">
      <w:pPr>
        <w:spacing w:after="0" w:line="240" w:lineRule="auto"/>
        <w:contextualSpacing/>
        <w:jc w:val="both"/>
        <w:rPr>
          <w:rFonts w:asciiTheme="minorHAnsi" w:hAnsiTheme="minorHAnsi" w:cstheme="minorHAnsi"/>
          <w:bCs/>
          <w:sz w:val="24"/>
          <w:szCs w:val="24"/>
        </w:rPr>
      </w:pPr>
    </w:p>
    <w:p w14:paraId="54980451" w14:textId="6437FAF9" w:rsidR="005D7116" w:rsidRPr="00B75B7F" w:rsidRDefault="005D7116"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3.3.3. Search NCBI for the SRA accession</w:t>
      </w:r>
      <w:r w:rsidR="009520BD" w:rsidRPr="00B75B7F">
        <w:rPr>
          <w:rFonts w:asciiTheme="minorHAnsi" w:hAnsiTheme="minorHAnsi" w:cstheme="minorHAnsi"/>
          <w:bCs/>
          <w:sz w:val="24"/>
          <w:szCs w:val="24"/>
          <w:highlight w:val="yellow"/>
        </w:rPr>
        <w:t xml:space="preserve"> number</w:t>
      </w:r>
      <w:r w:rsidRPr="00B75B7F">
        <w:rPr>
          <w:rFonts w:asciiTheme="minorHAnsi" w:hAnsiTheme="minorHAnsi" w:cstheme="minorHAnsi"/>
          <w:bCs/>
          <w:sz w:val="24"/>
          <w:szCs w:val="24"/>
          <w:highlight w:val="yellow"/>
        </w:rPr>
        <w:t xml:space="preserve"> </w:t>
      </w:r>
      <w:r w:rsidR="009520BD" w:rsidRPr="00B75B7F">
        <w:rPr>
          <w:rFonts w:asciiTheme="minorHAnsi" w:hAnsiTheme="minorHAnsi" w:cstheme="minorHAnsi"/>
          <w:bCs/>
          <w:sz w:val="24"/>
          <w:szCs w:val="24"/>
          <w:highlight w:val="yellow"/>
        </w:rPr>
        <w:t xml:space="preserve">for the samples you want to download, it should have the format </w:t>
      </w:r>
      <w:r w:rsidRPr="00B75B7F">
        <w:rPr>
          <w:rFonts w:asciiTheme="minorHAnsi" w:hAnsiTheme="minorHAnsi" w:cstheme="minorHAnsi"/>
          <w:bCs/>
          <w:sz w:val="24"/>
          <w:szCs w:val="24"/>
          <w:highlight w:val="yellow"/>
        </w:rPr>
        <w:t xml:space="preserve">SRRXXXXXX. </w:t>
      </w:r>
    </w:p>
    <w:p w14:paraId="02EE5C35" w14:textId="77777777" w:rsidR="005D7116" w:rsidRPr="00B75B7F" w:rsidRDefault="005D7116" w:rsidP="00B75B7F">
      <w:pPr>
        <w:spacing w:after="0" w:line="240" w:lineRule="auto"/>
        <w:contextualSpacing/>
        <w:jc w:val="both"/>
        <w:rPr>
          <w:rFonts w:asciiTheme="minorHAnsi" w:hAnsiTheme="minorHAnsi" w:cstheme="minorHAnsi"/>
          <w:bCs/>
          <w:sz w:val="24"/>
          <w:szCs w:val="24"/>
          <w:highlight w:val="yellow"/>
        </w:rPr>
      </w:pPr>
    </w:p>
    <w:p w14:paraId="5BF3121D" w14:textId="32C056A5" w:rsidR="004E7AE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highlight w:val="yellow"/>
        </w:rPr>
        <w:t>3.3.4. Obtain the RNA-</w:t>
      </w:r>
      <w:r w:rsidR="00492003" w:rsidRPr="00B75B7F">
        <w:rPr>
          <w:rFonts w:asciiTheme="minorHAnsi" w:hAnsiTheme="minorHAnsi" w:cstheme="minorHAnsi"/>
          <w:bCs/>
          <w:sz w:val="24"/>
          <w:szCs w:val="24"/>
          <w:highlight w:val="yellow"/>
        </w:rPr>
        <w:t>s</w:t>
      </w:r>
      <w:r w:rsidRPr="00B75B7F">
        <w:rPr>
          <w:rFonts w:asciiTheme="minorHAnsi" w:hAnsiTheme="minorHAnsi" w:cstheme="minorHAnsi"/>
          <w:bCs/>
          <w:sz w:val="24"/>
          <w:szCs w:val="24"/>
          <w:highlight w:val="yellow"/>
        </w:rPr>
        <w:t>eq data</w:t>
      </w:r>
      <w:r w:rsidR="004E7AE6" w:rsidRPr="00B75B7F">
        <w:rPr>
          <w:rFonts w:asciiTheme="minorHAnsi" w:hAnsiTheme="minorHAnsi" w:cstheme="minorHAnsi"/>
          <w:bCs/>
          <w:sz w:val="24"/>
          <w:szCs w:val="24"/>
          <w:highlight w:val="yellow"/>
        </w:rPr>
        <w:t xml:space="preserve"> </w:t>
      </w:r>
      <w:r w:rsidRPr="00B75B7F">
        <w:rPr>
          <w:rFonts w:asciiTheme="minorHAnsi" w:hAnsiTheme="minorHAnsi" w:cstheme="minorHAnsi"/>
          <w:bCs/>
          <w:sz w:val="24"/>
          <w:szCs w:val="24"/>
          <w:highlight w:val="yellow"/>
        </w:rPr>
        <w:t xml:space="preserve">by typing </w:t>
      </w:r>
      <w:r w:rsidR="004E7AE6" w:rsidRPr="00B75B7F">
        <w:rPr>
          <w:rFonts w:asciiTheme="minorHAnsi" w:hAnsiTheme="minorHAnsi" w:cstheme="minorHAnsi"/>
          <w:b/>
          <w:sz w:val="24"/>
          <w:szCs w:val="24"/>
          <w:highlight w:val="yellow"/>
        </w:rPr>
        <w:t>[</w:t>
      </w:r>
      <w:proofErr w:type="spellStart"/>
      <w:r w:rsidR="004E7AE6" w:rsidRPr="00B75B7F">
        <w:rPr>
          <w:rFonts w:asciiTheme="minorHAnsi" w:hAnsiTheme="minorHAnsi" w:cstheme="minorHAnsi"/>
          <w:b/>
          <w:sz w:val="24"/>
          <w:szCs w:val="24"/>
          <w:highlight w:val="yellow"/>
        </w:rPr>
        <w:t>sratoolkit</w:t>
      </w:r>
      <w:proofErr w:type="spellEnd"/>
      <w:r w:rsidR="004E7AE6" w:rsidRPr="00B75B7F">
        <w:rPr>
          <w:rFonts w:asciiTheme="minorHAnsi" w:hAnsiTheme="minorHAnsi" w:cstheme="minorHAnsi"/>
          <w:b/>
          <w:sz w:val="24"/>
          <w:szCs w:val="24"/>
          <w:highlight w:val="yellow"/>
        </w:rPr>
        <w:t xml:space="preserve"> location]/bin/prefetch SRRXXXXXX</w:t>
      </w:r>
      <w:r w:rsidR="004E7AE6" w:rsidRPr="00B75B7F">
        <w:rPr>
          <w:rFonts w:asciiTheme="minorHAnsi" w:hAnsiTheme="minorHAnsi" w:cstheme="minorHAnsi"/>
          <w:bCs/>
          <w:sz w:val="24"/>
          <w:szCs w:val="24"/>
          <w:highlight w:val="yellow"/>
        </w:rPr>
        <w:t xml:space="preserve"> </w:t>
      </w:r>
      <w:r w:rsidRPr="00B75B7F">
        <w:rPr>
          <w:rFonts w:asciiTheme="minorHAnsi" w:hAnsiTheme="minorHAnsi" w:cstheme="minorHAnsi"/>
          <w:bCs/>
          <w:sz w:val="24"/>
          <w:szCs w:val="24"/>
          <w:highlight w:val="yellow"/>
        </w:rPr>
        <w:t>to the terminal window.</w:t>
      </w:r>
    </w:p>
    <w:p w14:paraId="170AB855" w14:textId="77777777" w:rsidR="004E7AE6" w:rsidRPr="00B75B7F" w:rsidRDefault="004E7AE6" w:rsidP="00B75B7F">
      <w:pPr>
        <w:spacing w:after="0" w:line="240" w:lineRule="auto"/>
        <w:contextualSpacing/>
        <w:jc w:val="both"/>
        <w:rPr>
          <w:rFonts w:asciiTheme="minorHAnsi" w:hAnsiTheme="minorHAnsi" w:cstheme="minorHAnsi"/>
          <w:bCs/>
          <w:sz w:val="24"/>
          <w:szCs w:val="24"/>
        </w:rPr>
      </w:pPr>
    </w:p>
    <w:p w14:paraId="114E4789" w14:textId="34AEA15E" w:rsidR="004E7AE6" w:rsidRPr="00B75B7F" w:rsidRDefault="004E7AE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highlight w:val="yellow"/>
        </w:rPr>
        <w:t>3.</w:t>
      </w:r>
      <w:r w:rsidR="005D7116" w:rsidRPr="00B75B7F">
        <w:rPr>
          <w:rFonts w:asciiTheme="minorHAnsi" w:hAnsiTheme="minorHAnsi" w:cstheme="minorHAnsi"/>
          <w:bCs/>
          <w:sz w:val="24"/>
          <w:szCs w:val="24"/>
          <w:highlight w:val="yellow"/>
        </w:rPr>
        <w:t>3</w:t>
      </w:r>
      <w:r w:rsidRPr="00B75B7F">
        <w:rPr>
          <w:rFonts w:asciiTheme="minorHAnsi" w:hAnsiTheme="minorHAnsi" w:cstheme="minorHAnsi"/>
          <w:bCs/>
          <w:sz w:val="24"/>
          <w:szCs w:val="24"/>
          <w:highlight w:val="yellow"/>
        </w:rPr>
        <w:t>.</w:t>
      </w:r>
      <w:r w:rsidR="005D7116" w:rsidRPr="00B75B7F">
        <w:rPr>
          <w:rFonts w:asciiTheme="minorHAnsi" w:hAnsiTheme="minorHAnsi" w:cstheme="minorHAnsi"/>
          <w:bCs/>
          <w:sz w:val="24"/>
          <w:szCs w:val="24"/>
          <w:highlight w:val="yellow"/>
        </w:rPr>
        <w:t>5</w:t>
      </w:r>
      <w:r w:rsidRPr="00B75B7F">
        <w:rPr>
          <w:rFonts w:asciiTheme="minorHAnsi" w:hAnsiTheme="minorHAnsi" w:cstheme="minorHAnsi"/>
          <w:bCs/>
          <w:sz w:val="24"/>
          <w:szCs w:val="24"/>
          <w:highlight w:val="yellow"/>
        </w:rPr>
        <w:t xml:space="preserve">. For paired end files type </w:t>
      </w:r>
      <w:r w:rsidRPr="00B75B7F">
        <w:rPr>
          <w:rFonts w:asciiTheme="minorHAnsi" w:hAnsiTheme="minorHAnsi" w:cstheme="minorHAnsi"/>
          <w:b/>
          <w:sz w:val="24"/>
          <w:szCs w:val="24"/>
          <w:highlight w:val="yellow"/>
        </w:rPr>
        <w:t>[</w:t>
      </w:r>
      <w:proofErr w:type="spellStart"/>
      <w:r w:rsidRPr="00B75B7F">
        <w:rPr>
          <w:rFonts w:asciiTheme="minorHAnsi" w:hAnsiTheme="minorHAnsi" w:cstheme="minorHAnsi"/>
          <w:b/>
          <w:sz w:val="24"/>
          <w:szCs w:val="24"/>
          <w:highlight w:val="yellow"/>
        </w:rPr>
        <w:t>sratoolkit</w:t>
      </w:r>
      <w:proofErr w:type="spellEnd"/>
      <w:r w:rsidRPr="00B75B7F">
        <w:rPr>
          <w:rFonts w:asciiTheme="minorHAnsi" w:hAnsiTheme="minorHAnsi" w:cstheme="minorHAnsi"/>
          <w:b/>
          <w:sz w:val="24"/>
          <w:szCs w:val="24"/>
          <w:highlight w:val="yellow"/>
        </w:rPr>
        <w:t xml:space="preserve"> location]/bin/</w:t>
      </w:r>
      <w:proofErr w:type="spellStart"/>
      <w:r w:rsidRPr="00B75B7F">
        <w:rPr>
          <w:b/>
          <w:sz w:val="24"/>
          <w:szCs w:val="24"/>
          <w:highlight w:val="yellow"/>
        </w:rPr>
        <w:t>fastq</w:t>
      </w:r>
      <w:proofErr w:type="spellEnd"/>
      <w:r w:rsidRPr="00B75B7F">
        <w:rPr>
          <w:b/>
          <w:sz w:val="24"/>
          <w:szCs w:val="24"/>
          <w:highlight w:val="yellow"/>
        </w:rPr>
        <w:t>-dump --split-files SRRXXXXXX</w:t>
      </w:r>
      <w:r w:rsidRPr="00B75B7F">
        <w:rPr>
          <w:sz w:val="24"/>
          <w:szCs w:val="24"/>
          <w:highlight w:val="yellow"/>
        </w:rPr>
        <w:t xml:space="preserve"> </w:t>
      </w:r>
      <w:r w:rsidRPr="00B75B7F">
        <w:rPr>
          <w:rFonts w:asciiTheme="minorHAnsi" w:hAnsiTheme="minorHAnsi" w:cstheme="minorHAnsi"/>
          <w:bCs/>
          <w:sz w:val="24"/>
          <w:szCs w:val="24"/>
          <w:highlight w:val="yellow"/>
        </w:rPr>
        <w:t xml:space="preserve">to get </w:t>
      </w:r>
      <w:r w:rsidR="005D7116" w:rsidRPr="00B75B7F">
        <w:rPr>
          <w:rFonts w:asciiTheme="minorHAnsi" w:hAnsiTheme="minorHAnsi" w:cstheme="minorHAnsi"/>
          <w:bCs/>
          <w:sz w:val="24"/>
          <w:szCs w:val="24"/>
          <w:highlight w:val="yellow"/>
        </w:rPr>
        <w:t xml:space="preserve">two </w:t>
      </w:r>
      <w:proofErr w:type="spellStart"/>
      <w:r w:rsidRPr="00B75B7F">
        <w:rPr>
          <w:rFonts w:asciiTheme="minorHAnsi" w:hAnsiTheme="minorHAnsi" w:cstheme="minorHAnsi"/>
          <w:bCs/>
          <w:sz w:val="24"/>
          <w:szCs w:val="24"/>
          <w:highlight w:val="yellow"/>
        </w:rPr>
        <w:t>fastq</w:t>
      </w:r>
      <w:proofErr w:type="spellEnd"/>
      <w:r w:rsidRPr="00B75B7F">
        <w:rPr>
          <w:rFonts w:asciiTheme="minorHAnsi" w:hAnsiTheme="minorHAnsi" w:cstheme="minorHAnsi"/>
          <w:bCs/>
          <w:sz w:val="24"/>
          <w:szCs w:val="24"/>
          <w:highlight w:val="yellow"/>
        </w:rPr>
        <w:t xml:space="preserve"> files </w:t>
      </w:r>
      <w:r w:rsidR="005D7116" w:rsidRPr="00B75B7F">
        <w:rPr>
          <w:rFonts w:asciiTheme="minorHAnsi" w:hAnsiTheme="minorHAnsi" w:cstheme="minorHAnsi"/>
          <w:bCs/>
          <w:sz w:val="24"/>
          <w:szCs w:val="24"/>
          <w:highlight w:val="yellow"/>
        </w:rPr>
        <w:t>(</w:t>
      </w:r>
      <w:r w:rsidRPr="00B75B7F">
        <w:rPr>
          <w:bCs/>
          <w:sz w:val="24"/>
          <w:szCs w:val="24"/>
          <w:highlight w:val="yellow"/>
        </w:rPr>
        <w:t>SRRXXXXXX</w:t>
      </w:r>
      <w:r w:rsidRPr="00B75B7F">
        <w:rPr>
          <w:rFonts w:asciiTheme="minorHAnsi" w:hAnsiTheme="minorHAnsi" w:cstheme="minorHAnsi"/>
          <w:bCs/>
          <w:sz w:val="24"/>
          <w:szCs w:val="24"/>
          <w:highlight w:val="yellow"/>
        </w:rPr>
        <w:t>_</w:t>
      </w:r>
      <w:proofErr w:type="gramStart"/>
      <w:r w:rsidRPr="00B75B7F">
        <w:rPr>
          <w:rFonts w:asciiTheme="minorHAnsi" w:hAnsiTheme="minorHAnsi" w:cstheme="minorHAnsi"/>
          <w:bCs/>
          <w:sz w:val="24"/>
          <w:szCs w:val="24"/>
          <w:highlight w:val="yellow"/>
        </w:rPr>
        <w:t>1.FASTQ</w:t>
      </w:r>
      <w:proofErr w:type="gramEnd"/>
      <w:r w:rsidRPr="00B75B7F">
        <w:rPr>
          <w:rFonts w:asciiTheme="minorHAnsi" w:hAnsiTheme="minorHAnsi" w:cstheme="minorHAnsi"/>
          <w:bCs/>
          <w:sz w:val="24"/>
          <w:szCs w:val="24"/>
          <w:highlight w:val="yellow"/>
        </w:rPr>
        <w:t xml:space="preserve"> and </w:t>
      </w:r>
      <w:r w:rsidRPr="00B75B7F">
        <w:rPr>
          <w:bCs/>
          <w:sz w:val="24"/>
          <w:szCs w:val="24"/>
          <w:highlight w:val="yellow"/>
        </w:rPr>
        <w:t>SRRXXXXXX</w:t>
      </w:r>
      <w:r w:rsidRPr="00B75B7F">
        <w:rPr>
          <w:rFonts w:asciiTheme="minorHAnsi" w:hAnsiTheme="minorHAnsi" w:cstheme="minorHAnsi"/>
          <w:bCs/>
          <w:sz w:val="24"/>
          <w:szCs w:val="24"/>
          <w:highlight w:val="yellow"/>
        </w:rPr>
        <w:t>_2.FASTQ</w:t>
      </w:r>
      <w:r w:rsidR="005D7116" w:rsidRPr="00B75B7F">
        <w:rPr>
          <w:rFonts w:asciiTheme="minorHAnsi" w:hAnsiTheme="minorHAnsi" w:cstheme="minorHAnsi"/>
          <w:bCs/>
          <w:sz w:val="24"/>
          <w:szCs w:val="24"/>
          <w:highlight w:val="yellow"/>
        </w:rPr>
        <w:t>).</w:t>
      </w:r>
    </w:p>
    <w:p w14:paraId="30CD1CB7" w14:textId="77777777" w:rsidR="00FE5D8B" w:rsidRDefault="00FE5D8B" w:rsidP="00B75B7F">
      <w:pPr>
        <w:spacing w:after="0" w:line="240" w:lineRule="auto"/>
        <w:contextualSpacing/>
        <w:jc w:val="both"/>
        <w:rPr>
          <w:rFonts w:asciiTheme="minorHAnsi" w:hAnsiTheme="minorHAnsi" w:cstheme="minorHAnsi"/>
          <w:bCs/>
          <w:sz w:val="24"/>
          <w:szCs w:val="24"/>
        </w:rPr>
      </w:pPr>
    </w:p>
    <w:p w14:paraId="3D94FE87" w14:textId="50BBC925" w:rsidR="004E7AE6" w:rsidRPr="00B75B7F" w:rsidRDefault="005D711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NOTE: </w:t>
      </w:r>
      <w:r w:rsidR="00FE5D8B">
        <w:rPr>
          <w:rFonts w:asciiTheme="minorHAnsi" w:hAnsiTheme="minorHAnsi" w:cstheme="minorHAnsi"/>
          <w:bCs/>
          <w:sz w:val="24"/>
          <w:szCs w:val="24"/>
        </w:rPr>
        <w:t>T</w:t>
      </w:r>
      <w:r w:rsidRPr="00B75B7F">
        <w:rPr>
          <w:rFonts w:asciiTheme="minorHAnsi" w:hAnsiTheme="minorHAnsi" w:cstheme="minorHAnsi"/>
          <w:bCs/>
          <w:sz w:val="24"/>
          <w:szCs w:val="24"/>
        </w:rPr>
        <w:t xml:space="preserve">o do a Trinity </w:t>
      </w:r>
      <w:r w:rsidR="00AB1A2A" w:rsidRPr="00AB1A2A">
        <w:rPr>
          <w:rFonts w:asciiTheme="minorHAnsi" w:hAnsiTheme="minorHAnsi" w:cstheme="minorHAnsi"/>
          <w:bCs/>
          <w:sz w:val="24"/>
          <w:szCs w:val="24"/>
        </w:rPr>
        <w:t>de novo</w:t>
      </w:r>
      <w:r w:rsidRPr="00B75B7F">
        <w:rPr>
          <w:rFonts w:asciiTheme="minorHAnsi" w:hAnsiTheme="minorHAnsi" w:cstheme="minorHAnsi"/>
          <w:bCs/>
          <w:sz w:val="24"/>
          <w:szCs w:val="24"/>
        </w:rPr>
        <w:t xml:space="preserve"> assembly use </w:t>
      </w:r>
      <w:r w:rsidR="004E7AE6" w:rsidRPr="00B75B7F">
        <w:rPr>
          <w:rFonts w:asciiTheme="minorHAnsi" w:hAnsiTheme="minorHAnsi" w:cstheme="minorHAnsi"/>
          <w:bCs/>
          <w:sz w:val="24"/>
          <w:szCs w:val="24"/>
        </w:rPr>
        <w:t xml:space="preserve">the command </w:t>
      </w:r>
      <w:r w:rsidR="004E7AE6" w:rsidRPr="00B75B7F">
        <w:rPr>
          <w:rFonts w:asciiTheme="minorHAnsi" w:hAnsiTheme="minorHAnsi" w:cstheme="minorHAnsi"/>
          <w:b/>
          <w:sz w:val="24"/>
          <w:szCs w:val="24"/>
        </w:rPr>
        <w:t>[</w:t>
      </w:r>
      <w:proofErr w:type="spellStart"/>
      <w:r w:rsidR="004E7AE6" w:rsidRPr="00B75B7F">
        <w:rPr>
          <w:rFonts w:asciiTheme="minorHAnsi" w:hAnsiTheme="minorHAnsi" w:cstheme="minorHAnsi"/>
          <w:b/>
          <w:sz w:val="24"/>
          <w:szCs w:val="24"/>
        </w:rPr>
        <w:t>sratoolkit</w:t>
      </w:r>
      <w:proofErr w:type="spellEnd"/>
      <w:r w:rsidR="004E7AE6" w:rsidRPr="00B75B7F">
        <w:rPr>
          <w:rFonts w:asciiTheme="minorHAnsi" w:hAnsiTheme="minorHAnsi" w:cstheme="minorHAnsi"/>
          <w:b/>
          <w:sz w:val="24"/>
          <w:szCs w:val="24"/>
        </w:rPr>
        <w:t xml:space="preserve"> location]/bin/</w:t>
      </w:r>
      <w:proofErr w:type="spellStart"/>
      <w:r w:rsidR="004E7AE6" w:rsidRPr="00B75B7F">
        <w:rPr>
          <w:rFonts w:asciiTheme="minorHAnsi" w:hAnsiTheme="minorHAnsi" w:cstheme="minorHAnsi"/>
          <w:b/>
          <w:sz w:val="24"/>
          <w:szCs w:val="24"/>
        </w:rPr>
        <w:t>fastq</w:t>
      </w:r>
      <w:proofErr w:type="spellEnd"/>
      <w:r w:rsidR="004E7AE6" w:rsidRPr="00B75B7F">
        <w:rPr>
          <w:rFonts w:asciiTheme="minorHAnsi" w:hAnsiTheme="minorHAnsi" w:cstheme="minorHAnsi"/>
          <w:b/>
          <w:sz w:val="24"/>
          <w:szCs w:val="24"/>
        </w:rPr>
        <w:t>-dump --</w:t>
      </w:r>
      <w:proofErr w:type="spellStart"/>
      <w:r w:rsidR="004E7AE6" w:rsidRPr="00B75B7F">
        <w:rPr>
          <w:rFonts w:asciiTheme="minorHAnsi" w:hAnsiTheme="minorHAnsi" w:cstheme="minorHAnsi"/>
          <w:b/>
          <w:sz w:val="24"/>
          <w:szCs w:val="24"/>
        </w:rPr>
        <w:t>defline</w:t>
      </w:r>
      <w:proofErr w:type="spellEnd"/>
      <w:r w:rsidR="004E7AE6" w:rsidRPr="00B75B7F">
        <w:rPr>
          <w:rFonts w:asciiTheme="minorHAnsi" w:hAnsiTheme="minorHAnsi" w:cstheme="minorHAnsi"/>
          <w:b/>
          <w:sz w:val="24"/>
          <w:szCs w:val="24"/>
        </w:rPr>
        <w:t>-seq '@$</w:t>
      </w:r>
      <w:proofErr w:type="spellStart"/>
      <w:r w:rsidR="004E7AE6" w:rsidRPr="00B75B7F">
        <w:rPr>
          <w:rFonts w:asciiTheme="minorHAnsi" w:hAnsiTheme="minorHAnsi" w:cstheme="minorHAnsi"/>
          <w:b/>
          <w:sz w:val="24"/>
          <w:szCs w:val="24"/>
        </w:rPr>
        <w:t>sn</w:t>
      </w:r>
      <w:proofErr w:type="spellEnd"/>
      <w:r w:rsidR="004E7AE6" w:rsidRPr="00B75B7F">
        <w:rPr>
          <w:rFonts w:asciiTheme="minorHAnsi" w:hAnsiTheme="minorHAnsi" w:cstheme="minorHAnsi"/>
          <w:b/>
          <w:sz w:val="24"/>
          <w:szCs w:val="24"/>
        </w:rPr>
        <w:t>[_$</w:t>
      </w:r>
      <w:proofErr w:type="spellStart"/>
      <w:r w:rsidR="004E7AE6" w:rsidRPr="00B75B7F">
        <w:rPr>
          <w:rFonts w:asciiTheme="minorHAnsi" w:hAnsiTheme="minorHAnsi" w:cstheme="minorHAnsi"/>
          <w:b/>
          <w:sz w:val="24"/>
          <w:szCs w:val="24"/>
        </w:rPr>
        <w:t>rn</w:t>
      </w:r>
      <w:proofErr w:type="spellEnd"/>
      <w:r w:rsidR="004E7AE6" w:rsidRPr="00B75B7F">
        <w:rPr>
          <w:rFonts w:asciiTheme="minorHAnsi" w:hAnsiTheme="minorHAnsi" w:cstheme="minorHAnsi"/>
          <w:b/>
          <w:sz w:val="24"/>
          <w:szCs w:val="24"/>
        </w:rPr>
        <w:t>]/$</w:t>
      </w:r>
      <w:proofErr w:type="spellStart"/>
      <w:r w:rsidR="004E7AE6" w:rsidRPr="00B75B7F">
        <w:rPr>
          <w:rFonts w:asciiTheme="minorHAnsi" w:hAnsiTheme="minorHAnsi" w:cstheme="minorHAnsi"/>
          <w:b/>
          <w:sz w:val="24"/>
          <w:szCs w:val="24"/>
        </w:rPr>
        <w:t>ri</w:t>
      </w:r>
      <w:proofErr w:type="spellEnd"/>
      <w:r w:rsidR="004E7AE6" w:rsidRPr="00B75B7F">
        <w:rPr>
          <w:rFonts w:asciiTheme="minorHAnsi" w:hAnsiTheme="minorHAnsi" w:cstheme="minorHAnsi"/>
          <w:b/>
          <w:sz w:val="24"/>
          <w:szCs w:val="24"/>
        </w:rPr>
        <w:t>' --split-files SRRXXXXXX</w:t>
      </w:r>
    </w:p>
    <w:p w14:paraId="17F54B27" w14:textId="77777777" w:rsidR="004E7AE6" w:rsidRPr="00B75B7F" w:rsidRDefault="004E7AE6" w:rsidP="00B75B7F">
      <w:pPr>
        <w:spacing w:after="0" w:line="240" w:lineRule="auto"/>
        <w:contextualSpacing/>
        <w:jc w:val="both"/>
        <w:rPr>
          <w:rFonts w:asciiTheme="minorHAnsi" w:hAnsiTheme="minorHAnsi" w:cstheme="minorHAnsi"/>
          <w:bCs/>
          <w:sz w:val="24"/>
          <w:szCs w:val="24"/>
        </w:rPr>
      </w:pPr>
    </w:p>
    <w:p w14:paraId="74BFFBDF" w14:textId="0FEDF222" w:rsidR="009520BD" w:rsidRPr="00B75B7F" w:rsidRDefault="009520BD"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4. Trim adapters and low-quality reads</w:t>
      </w:r>
      <w:r w:rsidR="008B34BE" w:rsidRPr="00B75B7F">
        <w:rPr>
          <w:rFonts w:asciiTheme="minorHAnsi" w:hAnsiTheme="minorHAnsi" w:cstheme="minorHAnsi"/>
          <w:b/>
          <w:sz w:val="24"/>
          <w:szCs w:val="24"/>
        </w:rPr>
        <w:t xml:space="preserve"> (optional)</w:t>
      </w:r>
    </w:p>
    <w:p w14:paraId="7E310ACF" w14:textId="77777777" w:rsidR="009520BD" w:rsidRPr="00B75B7F" w:rsidRDefault="009520BD" w:rsidP="00B75B7F">
      <w:pPr>
        <w:spacing w:after="0" w:line="240" w:lineRule="auto"/>
        <w:contextualSpacing/>
        <w:jc w:val="both"/>
        <w:rPr>
          <w:rFonts w:asciiTheme="minorHAnsi" w:hAnsiTheme="minorHAnsi" w:cstheme="minorHAnsi"/>
          <w:bCs/>
          <w:sz w:val="24"/>
          <w:szCs w:val="24"/>
        </w:rPr>
      </w:pPr>
    </w:p>
    <w:p w14:paraId="43477830" w14:textId="686C9A9C"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4</w:t>
      </w:r>
      <w:r w:rsidR="004E7AE6" w:rsidRPr="00B75B7F">
        <w:rPr>
          <w:rFonts w:asciiTheme="minorHAnsi" w:hAnsiTheme="minorHAnsi" w:cstheme="minorHAnsi"/>
          <w:bCs/>
          <w:sz w:val="24"/>
          <w:szCs w:val="24"/>
        </w:rPr>
        <w:t>.</w:t>
      </w:r>
      <w:r w:rsidRPr="00B75B7F">
        <w:rPr>
          <w:rFonts w:asciiTheme="minorHAnsi" w:hAnsiTheme="minorHAnsi" w:cstheme="minorHAnsi"/>
          <w:bCs/>
          <w:sz w:val="24"/>
          <w:szCs w:val="24"/>
        </w:rPr>
        <w:t>1</w:t>
      </w:r>
      <w:r w:rsidR="004E7AE6" w:rsidRPr="00B75B7F">
        <w:rPr>
          <w:rFonts w:asciiTheme="minorHAnsi" w:hAnsiTheme="minorHAnsi" w:cstheme="minorHAnsi"/>
          <w:bCs/>
          <w:sz w:val="24"/>
          <w:szCs w:val="24"/>
        </w:rPr>
        <w:t>.</w:t>
      </w:r>
      <w:r w:rsidRPr="00B75B7F">
        <w:rPr>
          <w:rFonts w:asciiTheme="minorHAnsi" w:hAnsiTheme="minorHAnsi" w:cstheme="minorHAnsi"/>
          <w:bCs/>
          <w:sz w:val="24"/>
          <w:szCs w:val="24"/>
        </w:rPr>
        <w:t xml:space="preserve"> Install</w:t>
      </w:r>
      <w:r w:rsidR="004E7AE6" w:rsidRPr="00B75B7F">
        <w:rPr>
          <w:rFonts w:asciiTheme="minorHAnsi" w:hAnsiTheme="minorHAnsi" w:cstheme="minorHAnsi"/>
          <w:bCs/>
          <w:sz w:val="24"/>
          <w:szCs w:val="24"/>
        </w:rPr>
        <w:t xml:space="preserve"> </w:t>
      </w:r>
      <w:r w:rsidRPr="00B75B7F">
        <w:rPr>
          <w:rFonts w:asciiTheme="minorHAnsi" w:hAnsiTheme="minorHAnsi" w:cstheme="minorHAnsi"/>
          <w:bCs/>
          <w:sz w:val="24"/>
          <w:szCs w:val="24"/>
        </w:rPr>
        <w:t xml:space="preserve">or load </w:t>
      </w:r>
      <w:r w:rsidR="004E7AE6" w:rsidRPr="00B75B7F">
        <w:rPr>
          <w:rFonts w:asciiTheme="minorHAnsi" w:hAnsiTheme="minorHAnsi" w:cstheme="minorHAnsi"/>
          <w:bCs/>
          <w:sz w:val="24"/>
          <w:szCs w:val="24"/>
        </w:rPr>
        <w:t>Trimmomatic</w:t>
      </w:r>
      <w:r w:rsidR="004E7AE6"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{"citationItems":[{"id":"ITEM-1","itemData":{"DOI":"10.1093/bioinformatics/btu170","ISBN":"1367-4803","ISSN":"14602059","PMID":"24695404","abstract":"MOTIVATION: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data.\\n\\nRESULTS: The value of NGS read preprocessing is demonstrated for both reference-based and reference-free tasks. Trimmomatic is shown to produce output that is at least competitive with, and in many cases superior to, that produced by other tools, in all scenarios tested.\\n\\nAVAILABILITY AND IMPLEMENTATION: Trimmomatic is licensed under GPL V3. It is cross-platform (Java 1.5+ required) and available at http://www.usadellab.org/cms/index.php?page=trimmomatic\\n\\nCONTACT: usadel@bio1.rwth-aachen.de\\n\\nSUPPLEMENTARY INFORMATION: Supplementary data are available at Bioinformatics online.","author":[{"dropping-particle":"","family":"Bolger","given":"Anthony M.","non-dropping-particle":"","parse-names":false,"suffix":""},{"dropping-particle":"","family":"Lohse","given":"Marc","non-dropping-particle":"","parse-names":false,"suffix":""},{"dropping-particle":"","family":"Usadel","given":"Bjoern","non-dropping-particle":"","parse-names":false,"suffix":""}],"container-title":"Bioinformatics","id":"ITEM-1","issue":"15","issued":{"date-parts":[["2014"]]},"page":"2114-2120","title":"Trimmomatic: a flexible trimmer for Illumina sequence data","type":"article-journal","volume":"30"},"uris":["http://www.mendeley.com/documents/?uuid=89944c19-58a7-45cb-929d-10dd0cbd83a7"]}],"mendeley":{"formattedCitation":"&lt;sup&gt;21&lt;/sup&gt;","plainTextFormattedCitation":"21","previouslyFormattedCitation":"&lt;sup&gt;20&lt;/sup&gt;"},"properties":{"noteIndex":0},"schema":"https://github.com/citation-style-language/schema/raw/master/csl-citation.json"}</w:instrText>
      </w:r>
      <w:r w:rsidR="004E7AE6"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21</w:t>
      </w:r>
      <w:r w:rsidR="004E7AE6" w:rsidRPr="00B75B7F">
        <w:rPr>
          <w:rFonts w:asciiTheme="minorHAnsi" w:hAnsiTheme="minorHAnsi" w:cstheme="minorHAnsi"/>
          <w:bCs/>
          <w:sz w:val="24"/>
          <w:szCs w:val="24"/>
        </w:rPr>
        <w:fldChar w:fldCharType="end"/>
      </w:r>
      <w:r w:rsidR="004E7AE6" w:rsidRPr="00B75B7F">
        <w:rPr>
          <w:rFonts w:asciiTheme="minorHAnsi" w:hAnsiTheme="minorHAnsi" w:cstheme="minorHAnsi"/>
          <w:bCs/>
          <w:sz w:val="24"/>
          <w:szCs w:val="24"/>
        </w:rPr>
        <w:t xml:space="preserve"> v. 0.35</w:t>
      </w:r>
      <w:r w:rsidRPr="00B75B7F">
        <w:rPr>
          <w:rFonts w:asciiTheme="minorHAnsi" w:hAnsiTheme="minorHAnsi" w:cstheme="minorHAnsi"/>
          <w:bCs/>
          <w:sz w:val="24"/>
          <w:szCs w:val="24"/>
        </w:rPr>
        <w:t xml:space="preserve"> in the computing cluster.</w:t>
      </w:r>
    </w:p>
    <w:p w14:paraId="15BFD987" w14:textId="77777777" w:rsidR="00FE5D8B" w:rsidRDefault="00FE5D8B" w:rsidP="00B75B7F">
      <w:pPr>
        <w:spacing w:after="0" w:line="240" w:lineRule="auto"/>
        <w:contextualSpacing/>
        <w:jc w:val="both"/>
        <w:rPr>
          <w:rFonts w:asciiTheme="minorHAnsi" w:hAnsiTheme="minorHAnsi" w:cstheme="minorHAnsi"/>
          <w:bCs/>
          <w:sz w:val="24"/>
          <w:szCs w:val="24"/>
        </w:rPr>
      </w:pPr>
    </w:p>
    <w:p w14:paraId="3850D3F0" w14:textId="6C4EC7A0" w:rsidR="004E7AE6"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4.2. </w:t>
      </w:r>
      <w:r w:rsidR="004E7AE6" w:rsidRPr="00B75B7F">
        <w:rPr>
          <w:rFonts w:asciiTheme="minorHAnsi" w:hAnsiTheme="minorHAnsi" w:cstheme="minorHAnsi"/>
          <w:bCs/>
          <w:sz w:val="24"/>
          <w:szCs w:val="24"/>
        </w:rPr>
        <w:t xml:space="preserve">In the directory where </w:t>
      </w:r>
      <w:r w:rsidR="00FE5D8B">
        <w:rPr>
          <w:rFonts w:asciiTheme="minorHAnsi" w:hAnsiTheme="minorHAnsi" w:cstheme="minorHAnsi"/>
          <w:bCs/>
          <w:sz w:val="24"/>
          <w:szCs w:val="24"/>
        </w:rPr>
        <w:t>the</w:t>
      </w:r>
      <w:r w:rsidR="004E7AE6" w:rsidRPr="00B75B7F">
        <w:rPr>
          <w:rFonts w:asciiTheme="minorHAnsi" w:hAnsiTheme="minorHAnsi" w:cstheme="minorHAnsi"/>
          <w:bCs/>
          <w:sz w:val="24"/>
          <w:szCs w:val="24"/>
        </w:rPr>
        <w:t xml:space="preserve"> RNA-seq data files are located, type a command that includes the location of the </w:t>
      </w:r>
      <w:proofErr w:type="spellStart"/>
      <w:r w:rsidR="004E7AE6" w:rsidRPr="00B75B7F">
        <w:rPr>
          <w:rFonts w:asciiTheme="minorHAnsi" w:hAnsiTheme="minorHAnsi" w:cstheme="minorHAnsi"/>
          <w:bCs/>
          <w:sz w:val="24"/>
          <w:szCs w:val="24"/>
        </w:rPr>
        <w:t>trimmomatic</w:t>
      </w:r>
      <w:proofErr w:type="spellEnd"/>
      <w:r w:rsidR="004E7AE6" w:rsidRPr="00B75B7F">
        <w:rPr>
          <w:rFonts w:asciiTheme="minorHAnsi" w:hAnsiTheme="minorHAnsi" w:cstheme="minorHAnsi"/>
          <w:bCs/>
          <w:sz w:val="24"/>
          <w:szCs w:val="24"/>
        </w:rPr>
        <w:t xml:space="preserve"> jar file, the input FASTQ</w:t>
      </w:r>
      <w:r w:rsidR="002F45C4" w:rsidRPr="00B75B7F">
        <w:rPr>
          <w:rFonts w:asciiTheme="minorHAnsi" w:hAnsiTheme="minorHAnsi" w:cstheme="minorHAnsi"/>
          <w:bCs/>
          <w:sz w:val="24"/>
          <w:szCs w:val="24"/>
        </w:rPr>
        <w:t xml:space="preserve"> files</w:t>
      </w:r>
      <w:r w:rsidR="004E7AE6" w:rsidRPr="00B75B7F">
        <w:rPr>
          <w:rFonts w:asciiTheme="minorHAnsi" w:hAnsiTheme="minorHAnsi" w:cstheme="minorHAnsi"/>
          <w:bCs/>
          <w:sz w:val="24"/>
          <w:szCs w:val="24"/>
        </w:rPr>
        <w:t>, output FASTQ</w:t>
      </w:r>
      <w:r w:rsidR="002F45C4" w:rsidRPr="00B75B7F">
        <w:rPr>
          <w:rFonts w:asciiTheme="minorHAnsi" w:hAnsiTheme="minorHAnsi" w:cstheme="minorHAnsi"/>
          <w:bCs/>
          <w:sz w:val="24"/>
          <w:szCs w:val="24"/>
        </w:rPr>
        <w:t xml:space="preserve"> files</w:t>
      </w:r>
      <w:r w:rsidR="004E7AE6" w:rsidRPr="00B75B7F">
        <w:rPr>
          <w:rFonts w:asciiTheme="minorHAnsi" w:hAnsiTheme="minorHAnsi" w:cstheme="minorHAnsi"/>
          <w:bCs/>
          <w:sz w:val="24"/>
          <w:szCs w:val="24"/>
        </w:rPr>
        <w:t xml:space="preserve">, and optional parameters </w:t>
      </w:r>
      <w:r w:rsidRPr="00B75B7F">
        <w:rPr>
          <w:rFonts w:asciiTheme="minorHAnsi" w:hAnsiTheme="minorHAnsi" w:cstheme="minorHAnsi"/>
          <w:bCs/>
          <w:sz w:val="24"/>
          <w:szCs w:val="24"/>
        </w:rPr>
        <w:t>such as</w:t>
      </w:r>
      <w:r w:rsidR="004E7AE6" w:rsidRPr="00B75B7F">
        <w:rPr>
          <w:rFonts w:asciiTheme="minorHAnsi" w:hAnsiTheme="minorHAnsi" w:cstheme="minorHAnsi"/>
          <w:bCs/>
          <w:sz w:val="24"/>
          <w:szCs w:val="24"/>
        </w:rPr>
        <w:t xml:space="preserve"> read length and quality.</w:t>
      </w:r>
    </w:p>
    <w:p w14:paraId="0779EAD8" w14:textId="77777777" w:rsidR="00FE5D8B" w:rsidRDefault="00FE5D8B" w:rsidP="00B75B7F">
      <w:pPr>
        <w:spacing w:after="0" w:line="240" w:lineRule="auto"/>
        <w:contextualSpacing/>
        <w:jc w:val="both"/>
        <w:rPr>
          <w:rFonts w:asciiTheme="minorHAnsi" w:hAnsiTheme="minorHAnsi" w:cstheme="minorHAnsi"/>
          <w:bCs/>
          <w:sz w:val="24"/>
          <w:szCs w:val="24"/>
        </w:rPr>
      </w:pPr>
    </w:p>
    <w:p w14:paraId="0FDF5D95" w14:textId="1C0F0685" w:rsidR="004E7AE6" w:rsidRPr="00B75B7F" w:rsidRDefault="004E7AE6"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Cs/>
          <w:sz w:val="24"/>
          <w:szCs w:val="24"/>
        </w:rPr>
        <w:t xml:space="preserve">NOTE: The command will vary by the raw and desired quality and length of the reads. For Illumina 43 bp reads with </w:t>
      </w:r>
      <w:proofErr w:type="spellStart"/>
      <w:r w:rsidRPr="00B75B7F">
        <w:rPr>
          <w:rFonts w:asciiTheme="minorHAnsi" w:hAnsiTheme="minorHAnsi" w:cstheme="minorHAnsi"/>
          <w:bCs/>
          <w:sz w:val="24"/>
          <w:szCs w:val="24"/>
        </w:rPr>
        <w:t>Nextera</w:t>
      </w:r>
      <w:proofErr w:type="spellEnd"/>
      <w:r w:rsidRPr="00B75B7F">
        <w:rPr>
          <w:rFonts w:asciiTheme="minorHAnsi" w:hAnsiTheme="minorHAnsi" w:cstheme="minorHAnsi"/>
          <w:bCs/>
          <w:sz w:val="24"/>
          <w:szCs w:val="24"/>
        </w:rPr>
        <w:t xml:space="preserve"> primers, we used: </w:t>
      </w:r>
      <w:r w:rsidRPr="00B75B7F">
        <w:rPr>
          <w:rFonts w:asciiTheme="minorHAnsi" w:hAnsiTheme="minorHAnsi" w:cstheme="minorHAnsi"/>
          <w:b/>
          <w:sz w:val="24"/>
          <w:szCs w:val="24"/>
        </w:rPr>
        <w:t>java -jar /data/apps/</w:t>
      </w:r>
      <w:proofErr w:type="spellStart"/>
      <w:r w:rsidRPr="00B75B7F">
        <w:rPr>
          <w:rFonts w:asciiTheme="minorHAnsi" w:hAnsiTheme="minorHAnsi" w:cstheme="minorHAnsi"/>
          <w:b/>
          <w:sz w:val="24"/>
          <w:szCs w:val="24"/>
        </w:rPr>
        <w:t>trimmomatic</w:t>
      </w:r>
      <w:proofErr w:type="spellEnd"/>
      <w:r w:rsidRPr="00B75B7F">
        <w:rPr>
          <w:rFonts w:asciiTheme="minorHAnsi" w:hAnsiTheme="minorHAnsi" w:cstheme="minorHAnsi"/>
          <w:b/>
          <w:sz w:val="24"/>
          <w:szCs w:val="24"/>
        </w:rPr>
        <w:t>/0.35/trimmomatic-0.35.jar PE $READ1.FASTQ $READ2.FASTQ paired_READ1.FASTQ unpaired_READ1.FASTQ paired_READ2.FASTQ unpaired_READ2.FASTQ ILLUMINACLIP:ada</w:t>
      </w:r>
      <w:r w:rsidR="00064FB3" w:rsidRPr="00B75B7F">
        <w:rPr>
          <w:rFonts w:asciiTheme="minorHAnsi" w:hAnsiTheme="minorHAnsi" w:cstheme="minorHAnsi"/>
          <w:b/>
          <w:sz w:val="24"/>
          <w:szCs w:val="24"/>
        </w:rPr>
        <w:t>p</w:t>
      </w:r>
      <w:r w:rsidRPr="00B75B7F">
        <w:rPr>
          <w:rFonts w:asciiTheme="minorHAnsi" w:hAnsiTheme="minorHAnsi" w:cstheme="minorHAnsi"/>
          <w:b/>
          <w:sz w:val="24"/>
          <w:szCs w:val="24"/>
        </w:rPr>
        <w:t>ters.fa:2:30:</w:t>
      </w:r>
      <w:r w:rsidR="00CE64A8" w:rsidRPr="00B75B7F">
        <w:rPr>
          <w:rFonts w:asciiTheme="minorHAnsi" w:hAnsiTheme="minorHAnsi" w:cstheme="minorHAnsi"/>
          <w:b/>
          <w:sz w:val="24"/>
          <w:szCs w:val="24"/>
        </w:rPr>
        <w:t>10</w:t>
      </w:r>
      <w:r w:rsidRPr="00B75B7F">
        <w:rPr>
          <w:rFonts w:asciiTheme="minorHAnsi" w:hAnsiTheme="minorHAnsi" w:cstheme="minorHAnsi"/>
          <w:b/>
          <w:sz w:val="24"/>
          <w:szCs w:val="24"/>
        </w:rPr>
        <w:t xml:space="preserve"> LEADING:20 TRAILING:20 SLIDINGWINDOW:4:17 MINLEN:30.</w:t>
      </w:r>
    </w:p>
    <w:p w14:paraId="119F1405" w14:textId="77777777" w:rsidR="009520BD" w:rsidRPr="00B75B7F" w:rsidRDefault="009520BD" w:rsidP="00B75B7F">
      <w:pPr>
        <w:spacing w:after="0" w:line="240" w:lineRule="auto"/>
        <w:contextualSpacing/>
        <w:jc w:val="both"/>
        <w:rPr>
          <w:rFonts w:asciiTheme="minorHAnsi" w:hAnsiTheme="minorHAnsi" w:cstheme="minorHAnsi"/>
          <w:b/>
          <w:sz w:val="24"/>
          <w:szCs w:val="24"/>
        </w:rPr>
      </w:pPr>
    </w:p>
    <w:p w14:paraId="278277FB" w14:textId="056E3D92" w:rsidR="004E7AE6" w:rsidRPr="00B75B7F" w:rsidRDefault="009520BD"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 xml:space="preserve">5. </w:t>
      </w:r>
      <w:r w:rsidR="004E7AE6" w:rsidRPr="00B75B7F">
        <w:rPr>
          <w:rFonts w:asciiTheme="minorHAnsi" w:hAnsiTheme="minorHAnsi" w:cstheme="minorHAnsi"/>
          <w:b/>
          <w:sz w:val="24"/>
          <w:szCs w:val="24"/>
        </w:rPr>
        <w:t xml:space="preserve">Obtain </w:t>
      </w:r>
      <w:r w:rsidR="00AB1A2A" w:rsidRPr="00B75B7F">
        <w:rPr>
          <w:rFonts w:asciiTheme="minorHAnsi" w:hAnsiTheme="minorHAnsi" w:cstheme="minorHAnsi"/>
          <w:b/>
          <w:sz w:val="24"/>
          <w:szCs w:val="24"/>
        </w:rPr>
        <w:t>reference assembly</w:t>
      </w:r>
    </w:p>
    <w:p w14:paraId="1F948FCD" w14:textId="77777777" w:rsidR="009520BD" w:rsidRPr="00B75B7F" w:rsidRDefault="009520BD" w:rsidP="00B75B7F">
      <w:pPr>
        <w:spacing w:after="0" w:line="240" w:lineRule="auto"/>
        <w:contextualSpacing/>
        <w:jc w:val="both"/>
        <w:rPr>
          <w:rFonts w:asciiTheme="minorHAnsi" w:hAnsiTheme="minorHAnsi" w:cstheme="minorHAnsi"/>
          <w:bCs/>
          <w:sz w:val="24"/>
          <w:szCs w:val="24"/>
        </w:rPr>
      </w:pPr>
    </w:p>
    <w:p w14:paraId="0309BAF7" w14:textId="60A74F58" w:rsidR="00A37C8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5</w:t>
      </w:r>
      <w:r w:rsidR="001B14E7" w:rsidRPr="00B75B7F">
        <w:rPr>
          <w:rFonts w:asciiTheme="minorHAnsi" w:hAnsiTheme="minorHAnsi" w:cstheme="minorHAnsi"/>
          <w:bCs/>
          <w:sz w:val="24"/>
          <w:szCs w:val="24"/>
        </w:rPr>
        <w:t xml:space="preserve">.1. </w:t>
      </w:r>
      <w:r w:rsidR="00A4714C" w:rsidRPr="00B75B7F">
        <w:rPr>
          <w:rFonts w:asciiTheme="minorHAnsi" w:hAnsiTheme="minorHAnsi" w:cstheme="minorHAnsi"/>
          <w:bCs/>
          <w:sz w:val="24"/>
          <w:szCs w:val="24"/>
        </w:rPr>
        <w:t>Search google</w:t>
      </w:r>
      <w:r w:rsidR="003F78F3" w:rsidRPr="00B75B7F">
        <w:rPr>
          <w:rFonts w:asciiTheme="minorHAnsi" w:hAnsiTheme="minorHAnsi" w:cstheme="minorHAnsi"/>
          <w:bCs/>
          <w:sz w:val="24"/>
          <w:szCs w:val="24"/>
        </w:rPr>
        <w:t>,</w:t>
      </w:r>
      <w:r w:rsidR="00A4714C" w:rsidRPr="00B75B7F">
        <w:rPr>
          <w:rFonts w:asciiTheme="minorHAnsi" w:hAnsiTheme="minorHAnsi" w:cstheme="minorHAnsi"/>
          <w:bCs/>
          <w:sz w:val="24"/>
          <w:szCs w:val="24"/>
        </w:rPr>
        <w:t xml:space="preserve"> </w:t>
      </w:r>
      <w:proofErr w:type="spellStart"/>
      <w:r w:rsidR="00B50279" w:rsidRPr="00B75B7F">
        <w:rPr>
          <w:rFonts w:asciiTheme="minorHAnsi" w:hAnsiTheme="minorHAnsi" w:cstheme="minorHAnsi"/>
          <w:bCs/>
          <w:sz w:val="24"/>
          <w:szCs w:val="24"/>
        </w:rPr>
        <w:t>E</w:t>
      </w:r>
      <w:r w:rsidR="00A4714C" w:rsidRPr="00B75B7F">
        <w:rPr>
          <w:rFonts w:asciiTheme="minorHAnsi" w:hAnsiTheme="minorHAnsi" w:cstheme="minorHAnsi"/>
          <w:bCs/>
          <w:sz w:val="24"/>
          <w:szCs w:val="24"/>
        </w:rPr>
        <w:t>nsembl</w:t>
      </w:r>
      <w:r w:rsidR="00B50279" w:rsidRPr="00B75B7F">
        <w:rPr>
          <w:rFonts w:asciiTheme="minorHAnsi" w:hAnsiTheme="minorHAnsi" w:cstheme="minorHAnsi"/>
          <w:bCs/>
          <w:sz w:val="24"/>
          <w:szCs w:val="24"/>
        </w:rPr>
        <w:t>G</w:t>
      </w:r>
      <w:r w:rsidR="00A4714C" w:rsidRPr="00B75B7F">
        <w:rPr>
          <w:rFonts w:asciiTheme="minorHAnsi" w:hAnsiTheme="minorHAnsi" w:cstheme="minorHAnsi"/>
          <w:bCs/>
          <w:sz w:val="24"/>
          <w:szCs w:val="24"/>
        </w:rPr>
        <w:t>enomes</w:t>
      </w:r>
      <w:proofErr w:type="spellEnd"/>
      <w:r w:rsidR="003F78F3" w:rsidRPr="00B75B7F">
        <w:rPr>
          <w:rFonts w:asciiTheme="minorHAnsi" w:hAnsiTheme="minorHAnsi" w:cstheme="minorHAnsi"/>
          <w:bCs/>
          <w:sz w:val="24"/>
          <w:szCs w:val="24"/>
        </w:rPr>
        <w:t>, and NCBI Genomes and Nucleotide TSA (Transcriptome Shotgun Assembly)</w:t>
      </w:r>
      <w:r w:rsidR="00A4714C" w:rsidRPr="00B75B7F">
        <w:rPr>
          <w:rFonts w:asciiTheme="minorHAnsi" w:hAnsiTheme="minorHAnsi" w:cstheme="minorHAnsi"/>
          <w:bCs/>
          <w:sz w:val="24"/>
          <w:szCs w:val="24"/>
        </w:rPr>
        <w:t xml:space="preserve"> for a </w:t>
      </w:r>
      <w:r w:rsidR="001B14E7" w:rsidRPr="00B75B7F">
        <w:rPr>
          <w:rFonts w:asciiTheme="minorHAnsi" w:hAnsiTheme="minorHAnsi" w:cstheme="minorHAnsi"/>
          <w:bCs/>
          <w:sz w:val="24"/>
          <w:szCs w:val="24"/>
        </w:rPr>
        <w:t>r</w:t>
      </w:r>
      <w:r w:rsidR="00036222" w:rsidRPr="00B75B7F">
        <w:rPr>
          <w:rFonts w:asciiTheme="minorHAnsi" w:hAnsiTheme="minorHAnsi" w:cstheme="minorHAnsi"/>
          <w:bCs/>
          <w:sz w:val="24"/>
          <w:szCs w:val="24"/>
        </w:rPr>
        <w:t xml:space="preserve">eference </w:t>
      </w:r>
      <w:r w:rsidR="001B14E7" w:rsidRPr="00B75B7F">
        <w:rPr>
          <w:rFonts w:asciiTheme="minorHAnsi" w:hAnsiTheme="minorHAnsi" w:cstheme="minorHAnsi"/>
          <w:bCs/>
          <w:sz w:val="24"/>
          <w:szCs w:val="24"/>
        </w:rPr>
        <w:t>g</w:t>
      </w:r>
      <w:r w:rsidR="00036222" w:rsidRPr="00B75B7F">
        <w:rPr>
          <w:rFonts w:asciiTheme="minorHAnsi" w:hAnsiTheme="minorHAnsi" w:cstheme="minorHAnsi"/>
          <w:bCs/>
          <w:sz w:val="24"/>
          <w:szCs w:val="24"/>
        </w:rPr>
        <w:t>enome</w:t>
      </w:r>
      <w:r w:rsidR="00A4714C" w:rsidRPr="00B75B7F">
        <w:rPr>
          <w:rFonts w:asciiTheme="minorHAnsi" w:hAnsiTheme="minorHAnsi" w:cstheme="minorHAnsi"/>
          <w:bCs/>
          <w:sz w:val="24"/>
          <w:szCs w:val="24"/>
        </w:rPr>
        <w:t xml:space="preserve"> </w:t>
      </w:r>
      <w:r w:rsidR="003F78F3" w:rsidRPr="00B75B7F">
        <w:rPr>
          <w:rFonts w:asciiTheme="minorHAnsi" w:hAnsiTheme="minorHAnsi" w:cstheme="minorHAnsi"/>
          <w:bCs/>
          <w:sz w:val="24"/>
          <w:szCs w:val="24"/>
        </w:rPr>
        <w:t xml:space="preserve">or assembled transcriptome </w:t>
      </w:r>
      <w:r w:rsidR="00A4714C" w:rsidRPr="00B75B7F">
        <w:rPr>
          <w:rFonts w:asciiTheme="minorHAnsi" w:hAnsiTheme="minorHAnsi" w:cstheme="minorHAnsi"/>
          <w:bCs/>
          <w:sz w:val="24"/>
          <w:szCs w:val="24"/>
        </w:rPr>
        <w:t>for the species of interest</w:t>
      </w:r>
      <w:r w:rsidR="0041357E" w:rsidRPr="00B75B7F">
        <w:rPr>
          <w:rFonts w:asciiTheme="minorHAnsi" w:hAnsiTheme="minorHAnsi" w:cstheme="minorHAnsi"/>
          <w:bCs/>
          <w:sz w:val="24"/>
          <w:szCs w:val="24"/>
        </w:rPr>
        <w:t xml:space="preserve"> (</w:t>
      </w:r>
      <w:r w:rsidR="00DF331C" w:rsidRPr="00FE5D8B">
        <w:rPr>
          <w:rFonts w:asciiTheme="minorHAnsi" w:hAnsiTheme="minorHAnsi" w:cstheme="minorHAnsi"/>
          <w:b/>
          <w:sz w:val="24"/>
          <w:szCs w:val="24"/>
        </w:rPr>
        <w:t>Figure 1</w:t>
      </w:r>
      <w:r w:rsidR="0041357E" w:rsidRPr="00B75B7F">
        <w:rPr>
          <w:rFonts w:asciiTheme="minorHAnsi" w:hAnsiTheme="minorHAnsi" w:cstheme="minorHAnsi"/>
          <w:bCs/>
          <w:sz w:val="24"/>
          <w:szCs w:val="24"/>
        </w:rPr>
        <w:t>)</w:t>
      </w:r>
      <w:r w:rsidR="00A4714C" w:rsidRPr="00B75B7F">
        <w:rPr>
          <w:rFonts w:asciiTheme="minorHAnsi" w:hAnsiTheme="minorHAnsi" w:cstheme="minorHAnsi"/>
          <w:bCs/>
          <w:sz w:val="24"/>
          <w:szCs w:val="24"/>
        </w:rPr>
        <w:t>.</w:t>
      </w:r>
    </w:p>
    <w:p w14:paraId="46057A04" w14:textId="77777777" w:rsidR="00FE5D8B" w:rsidRDefault="00FE5D8B" w:rsidP="00B75B7F">
      <w:pPr>
        <w:spacing w:after="0" w:line="240" w:lineRule="auto"/>
        <w:contextualSpacing/>
        <w:jc w:val="both"/>
        <w:rPr>
          <w:rFonts w:asciiTheme="minorHAnsi" w:hAnsiTheme="minorHAnsi" w:cstheme="minorHAnsi"/>
          <w:bCs/>
          <w:sz w:val="24"/>
          <w:szCs w:val="24"/>
        </w:rPr>
      </w:pPr>
    </w:p>
    <w:p w14:paraId="6DABEF0B" w14:textId="2C90FBB0"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NOTE: If a reference genome or transcriptome are not available or low-quality, proceed to STEP 6 to generate a </w:t>
      </w:r>
      <w:r w:rsidR="00AB1A2A" w:rsidRPr="00AB1A2A">
        <w:rPr>
          <w:rFonts w:asciiTheme="minorHAnsi" w:hAnsiTheme="minorHAnsi" w:cstheme="minorHAnsi"/>
          <w:bCs/>
          <w:sz w:val="24"/>
          <w:szCs w:val="24"/>
        </w:rPr>
        <w:t>de novo</w:t>
      </w:r>
      <w:r w:rsidRPr="00B75B7F">
        <w:rPr>
          <w:rFonts w:asciiTheme="minorHAnsi" w:hAnsiTheme="minorHAnsi" w:cstheme="minorHAnsi"/>
          <w:bCs/>
          <w:sz w:val="24"/>
          <w:szCs w:val="24"/>
        </w:rPr>
        <w:t xml:space="preserve"> assembly.</w:t>
      </w:r>
    </w:p>
    <w:p w14:paraId="219A990C" w14:textId="42EE1FDA" w:rsidR="00A37C8D" w:rsidRPr="00B75B7F" w:rsidRDefault="00A37C8D" w:rsidP="00B75B7F">
      <w:pPr>
        <w:spacing w:after="0" w:line="240" w:lineRule="auto"/>
        <w:contextualSpacing/>
        <w:jc w:val="both"/>
        <w:rPr>
          <w:rFonts w:asciiTheme="minorHAnsi" w:hAnsiTheme="minorHAnsi" w:cstheme="minorHAnsi"/>
          <w:bCs/>
          <w:sz w:val="24"/>
          <w:szCs w:val="24"/>
        </w:rPr>
      </w:pPr>
    </w:p>
    <w:p w14:paraId="5871D918" w14:textId="6050A5B7"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5</w:t>
      </w:r>
      <w:r w:rsidR="00A37C8D" w:rsidRPr="00B75B7F">
        <w:rPr>
          <w:rFonts w:asciiTheme="minorHAnsi" w:hAnsiTheme="minorHAnsi" w:cstheme="minorHAnsi"/>
          <w:bCs/>
          <w:sz w:val="24"/>
          <w:szCs w:val="24"/>
        </w:rPr>
        <w:t>.</w:t>
      </w:r>
      <w:r w:rsidRPr="00B75B7F">
        <w:rPr>
          <w:rFonts w:asciiTheme="minorHAnsi" w:hAnsiTheme="minorHAnsi" w:cstheme="minorHAnsi"/>
          <w:bCs/>
          <w:sz w:val="24"/>
          <w:szCs w:val="24"/>
        </w:rPr>
        <w:t>2</w:t>
      </w:r>
      <w:r w:rsidR="001B14E7" w:rsidRPr="00B75B7F">
        <w:rPr>
          <w:rFonts w:asciiTheme="minorHAnsi" w:hAnsiTheme="minorHAnsi" w:cstheme="minorHAnsi"/>
          <w:bCs/>
          <w:sz w:val="24"/>
          <w:szCs w:val="24"/>
        </w:rPr>
        <w:t>.</w:t>
      </w:r>
      <w:r w:rsidR="0041357E" w:rsidRPr="00B75B7F">
        <w:rPr>
          <w:rFonts w:asciiTheme="minorHAnsi" w:hAnsiTheme="minorHAnsi" w:cstheme="minorHAnsi"/>
          <w:bCs/>
          <w:sz w:val="24"/>
          <w:szCs w:val="24"/>
        </w:rPr>
        <w:t xml:space="preserve"> </w:t>
      </w:r>
      <w:r w:rsidR="00EA5613" w:rsidRPr="00B75B7F">
        <w:rPr>
          <w:rFonts w:asciiTheme="minorHAnsi" w:hAnsiTheme="minorHAnsi" w:cstheme="minorHAnsi"/>
          <w:bCs/>
          <w:sz w:val="24"/>
          <w:szCs w:val="24"/>
        </w:rPr>
        <w:t xml:space="preserve">If a reference genome </w:t>
      </w:r>
      <w:r w:rsidR="003F78F3" w:rsidRPr="00B75B7F">
        <w:rPr>
          <w:rFonts w:asciiTheme="minorHAnsi" w:hAnsiTheme="minorHAnsi" w:cstheme="minorHAnsi"/>
          <w:bCs/>
          <w:sz w:val="24"/>
          <w:szCs w:val="24"/>
        </w:rPr>
        <w:t xml:space="preserve">or assembled transcriptome </w:t>
      </w:r>
      <w:r w:rsidR="00EA5613" w:rsidRPr="00B75B7F">
        <w:rPr>
          <w:rFonts w:asciiTheme="minorHAnsi" w:hAnsiTheme="minorHAnsi" w:cstheme="minorHAnsi"/>
          <w:bCs/>
          <w:sz w:val="24"/>
          <w:szCs w:val="24"/>
        </w:rPr>
        <w:t xml:space="preserve">exists, </w:t>
      </w:r>
      <w:r w:rsidR="00A37C8D" w:rsidRPr="00B75B7F">
        <w:rPr>
          <w:rFonts w:asciiTheme="minorHAnsi" w:hAnsiTheme="minorHAnsi" w:cstheme="minorHAnsi"/>
          <w:bCs/>
          <w:sz w:val="24"/>
          <w:szCs w:val="24"/>
        </w:rPr>
        <w:t xml:space="preserve">download </w:t>
      </w:r>
      <w:r w:rsidR="003F78F3" w:rsidRPr="00B75B7F">
        <w:rPr>
          <w:rFonts w:asciiTheme="minorHAnsi" w:hAnsiTheme="minorHAnsi" w:cstheme="minorHAnsi"/>
          <w:bCs/>
          <w:sz w:val="24"/>
          <w:szCs w:val="24"/>
        </w:rPr>
        <w:t>it</w:t>
      </w:r>
      <w:r w:rsidR="007F4DE2" w:rsidRPr="00B75B7F">
        <w:rPr>
          <w:rFonts w:asciiTheme="minorHAnsi" w:hAnsiTheme="minorHAnsi" w:cstheme="minorHAnsi"/>
          <w:bCs/>
          <w:sz w:val="24"/>
          <w:szCs w:val="24"/>
        </w:rPr>
        <w:t xml:space="preserve"> as a </w:t>
      </w:r>
      <w:proofErr w:type="spellStart"/>
      <w:r w:rsidR="007F4DE2" w:rsidRPr="00B75B7F">
        <w:rPr>
          <w:rFonts w:asciiTheme="minorHAnsi" w:hAnsiTheme="minorHAnsi" w:cstheme="minorHAnsi"/>
          <w:bCs/>
          <w:sz w:val="24"/>
          <w:szCs w:val="24"/>
        </w:rPr>
        <w:t>fasta</w:t>
      </w:r>
      <w:proofErr w:type="spellEnd"/>
      <w:r w:rsidR="007F4DE2" w:rsidRPr="00B75B7F">
        <w:rPr>
          <w:rFonts w:asciiTheme="minorHAnsi" w:hAnsiTheme="minorHAnsi" w:cstheme="minorHAnsi"/>
          <w:bCs/>
          <w:sz w:val="24"/>
          <w:szCs w:val="24"/>
        </w:rPr>
        <w:t xml:space="preserve"> file</w:t>
      </w:r>
      <w:r w:rsidR="00842946" w:rsidRPr="00B75B7F">
        <w:rPr>
          <w:rFonts w:asciiTheme="minorHAnsi" w:hAnsiTheme="minorHAnsi" w:cstheme="minorHAnsi"/>
          <w:bCs/>
          <w:sz w:val="24"/>
          <w:szCs w:val="24"/>
        </w:rPr>
        <w:t xml:space="preserve"> to</w:t>
      </w:r>
      <w:r w:rsidR="003F78F3" w:rsidRPr="00B75B7F">
        <w:rPr>
          <w:rFonts w:asciiTheme="minorHAnsi" w:hAnsiTheme="minorHAnsi" w:cstheme="minorHAnsi"/>
          <w:bCs/>
          <w:sz w:val="24"/>
          <w:szCs w:val="24"/>
        </w:rPr>
        <w:t xml:space="preserve"> </w:t>
      </w:r>
      <w:r w:rsidR="00842946" w:rsidRPr="00B75B7F">
        <w:rPr>
          <w:rFonts w:asciiTheme="minorHAnsi" w:hAnsiTheme="minorHAnsi" w:cstheme="minorHAnsi"/>
          <w:bCs/>
          <w:sz w:val="24"/>
          <w:szCs w:val="24"/>
        </w:rPr>
        <w:t>where the analysis</w:t>
      </w:r>
      <w:r w:rsidRPr="00B75B7F">
        <w:rPr>
          <w:rFonts w:asciiTheme="minorHAnsi" w:hAnsiTheme="minorHAnsi" w:cstheme="minorHAnsi"/>
          <w:bCs/>
          <w:sz w:val="24"/>
          <w:szCs w:val="24"/>
        </w:rPr>
        <w:t xml:space="preserve"> </w:t>
      </w:r>
      <w:r w:rsidR="00FE5D8B">
        <w:rPr>
          <w:rFonts w:asciiTheme="minorHAnsi" w:hAnsiTheme="minorHAnsi" w:cstheme="minorHAnsi"/>
          <w:bCs/>
          <w:sz w:val="24"/>
          <w:szCs w:val="24"/>
        </w:rPr>
        <w:t xml:space="preserve">will be performed </w:t>
      </w:r>
      <w:r w:rsidRPr="00B75B7F">
        <w:rPr>
          <w:rFonts w:asciiTheme="minorHAnsi" w:hAnsiTheme="minorHAnsi" w:cstheme="minorHAnsi"/>
          <w:bCs/>
          <w:sz w:val="24"/>
          <w:szCs w:val="24"/>
        </w:rPr>
        <w:t>following the steps below.</w:t>
      </w:r>
    </w:p>
    <w:p w14:paraId="1567EFD0" w14:textId="77777777" w:rsidR="009520BD" w:rsidRPr="00B75B7F" w:rsidRDefault="009520BD" w:rsidP="00B75B7F">
      <w:pPr>
        <w:spacing w:after="0" w:line="240" w:lineRule="auto"/>
        <w:contextualSpacing/>
        <w:jc w:val="both"/>
        <w:rPr>
          <w:rFonts w:asciiTheme="minorHAnsi" w:hAnsiTheme="minorHAnsi" w:cstheme="minorHAnsi"/>
          <w:bCs/>
          <w:sz w:val="24"/>
          <w:szCs w:val="24"/>
        </w:rPr>
      </w:pPr>
    </w:p>
    <w:p w14:paraId="4C4B93F8" w14:textId="213DE904"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5.2.1. </w:t>
      </w:r>
      <w:r w:rsidR="00071B6D" w:rsidRPr="00B75B7F">
        <w:rPr>
          <w:rFonts w:asciiTheme="minorHAnsi" w:hAnsiTheme="minorHAnsi" w:cstheme="minorHAnsi"/>
          <w:bCs/>
          <w:sz w:val="24"/>
          <w:szCs w:val="24"/>
        </w:rPr>
        <w:t>F</w:t>
      </w:r>
      <w:r w:rsidR="00A4714C" w:rsidRPr="00B75B7F">
        <w:rPr>
          <w:rFonts w:asciiTheme="minorHAnsi" w:hAnsiTheme="minorHAnsi" w:cstheme="minorHAnsi"/>
          <w:bCs/>
          <w:sz w:val="24"/>
          <w:szCs w:val="24"/>
        </w:rPr>
        <w:t xml:space="preserve">ind the link to download the genome, </w:t>
      </w:r>
      <w:proofErr w:type="gramStart"/>
      <w:r w:rsidR="00A4714C" w:rsidRPr="00B75B7F">
        <w:rPr>
          <w:rFonts w:asciiTheme="minorHAnsi" w:hAnsiTheme="minorHAnsi" w:cstheme="minorHAnsi"/>
          <w:bCs/>
          <w:sz w:val="24"/>
          <w:szCs w:val="24"/>
        </w:rPr>
        <w:t>left-click</w:t>
      </w:r>
      <w:proofErr w:type="gramEnd"/>
      <w:r w:rsidR="00A4714C" w:rsidRPr="00B75B7F">
        <w:rPr>
          <w:rFonts w:asciiTheme="minorHAnsi" w:hAnsiTheme="minorHAnsi" w:cstheme="minorHAnsi"/>
          <w:bCs/>
          <w:sz w:val="24"/>
          <w:szCs w:val="24"/>
        </w:rPr>
        <w:t xml:space="preserve"> and </w:t>
      </w:r>
      <w:r w:rsidR="00A4714C" w:rsidRPr="00FE5D8B">
        <w:rPr>
          <w:rFonts w:asciiTheme="minorHAnsi" w:hAnsiTheme="minorHAnsi" w:cstheme="minorHAnsi"/>
          <w:b/>
          <w:sz w:val="24"/>
          <w:szCs w:val="24"/>
        </w:rPr>
        <w:t>Copy Link</w:t>
      </w:r>
      <w:r w:rsidR="00A4714C" w:rsidRPr="00FE5D8B">
        <w:rPr>
          <w:rFonts w:asciiTheme="minorHAnsi" w:hAnsiTheme="minorHAnsi" w:cstheme="minorHAnsi"/>
          <w:bCs/>
          <w:sz w:val="24"/>
          <w:szCs w:val="24"/>
        </w:rPr>
        <w:t>.</w:t>
      </w:r>
    </w:p>
    <w:p w14:paraId="5567E479" w14:textId="77777777" w:rsidR="009520BD" w:rsidRPr="00B75B7F" w:rsidRDefault="009520BD" w:rsidP="00B75B7F">
      <w:pPr>
        <w:spacing w:after="0" w:line="240" w:lineRule="auto"/>
        <w:contextualSpacing/>
        <w:jc w:val="both"/>
        <w:rPr>
          <w:rFonts w:asciiTheme="minorHAnsi" w:hAnsiTheme="minorHAnsi" w:cstheme="minorHAnsi"/>
          <w:bCs/>
          <w:sz w:val="24"/>
          <w:szCs w:val="24"/>
        </w:rPr>
      </w:pPr>
    </w:p>
    <w:p w14:paraId="4448B467" w14:textId="397DEE82" w:rsidR="00A37C8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highlight w:val="yellow"/>
        </w:rPr>
        <w:lastRenderedPageBreak/>
        <w:t xml:space="preserve">5.2.2. </w:t>
      </w:r>
      <w:r w:rsidR="00A4714C" w:rsidRPr="00B75B7F">
        <w:rPr>
          <w:rFonts w:asciiTheme="minorHAnsi" w:hAnsiTheme="minorHAnsi" w:cstheme="minorHAnsi"/>
          <w:bCs/>
          <w:sz w:val="24"/>
          <w:szCs w:val="24"/>
          <w:highlight w:val="yellow"/>
        </w:rPr>
        <w:t xml:space="preserve">On the </w:t>
      </w:r>
      <w:r w:rsidRPr="00B75B7F">
        <w:rPr>
          <w:rFonts w:asciiTheme="minorHAnsi" w:hAnsiTheme="minorHAnsi" w:cstheme="minorHAnsi"/>
          <w:bCs/>
          <w:sz w:val="24"/>
          <w:szCs w:val="24"/>
          <w:highlight w:val="yellow"/>
        </w:rPr>
        <w:t>terminal window</w:t>
      </w:r>
      <w:r w:rsidR="00A4714C" w:rsidRPr="00B75B7F">
        <w:rPr>
          <w:rFonts w:asciiTheme="minorHAnsi" w:hAnsiTheme="minorHAnsi" w:cstheme="minorHAnsi"/>
          <w:bCs/>
          <w:sz w:val="24"/>
          <w:szCs w:val="24"/>
          <w:highlight w:val="yellow"/>
        </w:rPr>
        <w:t xml:space="preserve"> type </w:t>
      </w:r>
      <w:proofErr w:type="spellStart"/>
      <w:r w:rsidR="00A4714C" w:rsidRPr="00B75B7F">
        <w:rPr>
          <w:rFonts w:asciiTheme="minorHAnsi" w:hAnsiTheme="minorHAnsi" w:cstheme="minorHAnsi"/>
          <w:b/>
          <w:sz w:val="24"/>
          <w:szCs w:val="24"/>
          <w:highlight w:val="yellow"/>
        </w:rPr>
        <w:t>wget</w:t>
      </w:r>
      <w:proofErr w:type="spellEnd"/>
      <w:r w:rsidR="00A4714C" w:rsidRPr="00B75B7F">
        <w:rPr>
          <w:rFonts w:asciiTheme="minorHAnsi" w:hAnsiTheme="minorHAnsi" w:cstheme="minorHAnsi"/>
          <w:bCs/>
          <w:sz w:val="24"/>
          <w:szCs w:val="24"/>
          <w:highlight w:val="yellow"/>
        </w:rPr>
        <w:t xml:space="preserve"> </w:t>
      </w:r>
      <w:r w:rsidR="00C57485" w:rsidRPr="00B75B7F">
        <w:rPr>
          <w:rFonts w:asciiTheme="minorHAnsi" w:hAnsiTheme="minorHAnsi" w:cstheme="minorHAnsi"/>
          <w:bCs/>
          <w:sz w:val="24"/>
          <w:szCs w:val="24"/>
          <w:highlight w:val="yellow"/>
        </w:rPr>
        <w:t xml:space="preserve">and paste the </w:t>
      </w:r>
      <w:r w:rsidR="00A4714C" w:rsidRPr="00B75B7F">
        <w:rPr>
          <w:rFonts w:asciiTheme="minorHAnsi" w:hAnsiTheme="minorHAnsi" w:cstheme="minorHAnsi"/>
          <w:bCs/>
          <w:sz w:val="24"/>
          <w:szCs w:val="24"/>
          <w:highlight w:val="yellow"/>
        </w:rPr>
        <w:t>link address.</w:t>
      </w:r>
      <w:r w:rsidR="002B590B" w:rsidRPr="00B75B7F">
        <w:rPr>
          <w:rFonts w:asciiTheme="minorHAnsi" w:hAnsiTheme="minorHAnsi" w:cstheme="minorHAnsi"/>
          <w:bCs/>
          <w:sz w:val="24"/>
          <w:szCs w:val="24"/>
          <w:highlight w:val="yellow"/>
        </w:rPr>
        <w:t xml:space="preserve"> If available, also copy the GTF file and protein FASTA file for the reference genome.</w:t>
      </w:r>
    </w:p>
    <w:p w14:paraId="706F6998" w14:textId="0A002710" w:rsidR="009520BD" w:rsidRPr="00B75B7F" w:rsidRDefault="009520BD" w:rsidP="00B75B7F">
      <w:pPr>
        <w:spacing w:after="0" w:line="240" w:lineRule="auto"/>
        <w:contextualSpacing/>
        <w:jc w:val="both"/>
        <w:rPr>
          <w:rFonts w:asciiTheme="minorHAnsi" w:hAnsiTheme="minorHAnsi" w:cstheme="minorHAnsi"/>
          <w:bCs/>
          <w:sz w:val="24"/>
          <w:szCs w:val="24"/>
        </w:rPr>
      </w:pPr>
    </w:p>
    <w:p w14:paraId="42CDA3D8" w14:textId="14E2448A" w:rsidR="00F21323" w:rsidRPr="00B75B7F" w:rsidRDefault="009520BD"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 xml:space="preserve">6. Generate a </w:t>
      </w:r>
      <w:r w:rsidR="00AB1A2A" w:rsidRPr="00AB1A2A">
        <w:rPr>
          <w:rFonts w:asciiTheme="minorHAnsi" w:hAnsiTheme="minorHAnsi" w:cstheme="minorHAnsi"/>
          <w:b/>
          <w:sz w:val="24"/>
          <w:szCs w:val="24"/>
        </w:rPr>
        <w:t>de novo</w:t>
      </w:r>
      <w:r w:rsidRPr="00B75B7F">
        <w:rPr>
          <w:rFonts w:asciiTheme="minorHAnsi" w:hAnsiTheme="minorHAnsi" w:cstheme="minorHAnsi"/>
          <w:b/>
          <w:sz w:val="24"/>
          <w:szCs w:val="24"/>
        </w:rPr>
        <w:t xml:space="preserve"> assembly (Alternative to Step 5)</w:t>
      </w:r>
    </w:p>
    <w:p w14:paraId="3BD0FD00" w14:textId="77777777" w:rsidR="009520BD" w:rsidRPr="00B75B7F" w:rsidRDefault="009520BD" w:rsidP="00B75B7F">
      <w:pPr>
        <w:spacing w:after="0" w:line="240" w:lineRule="auto"/>
        <w:contextualSpacing/>
        <w:jc w:val="both"/>
        <w:rPr>
          <w:rFonts w:asciiTheme="minorHAnsi" w:hAnsiTheme="minorHAnsi" w:cstheme="minorHAnsi"/>
          <w:b/>
          <w:sz w:val="24"/>
          <w:szCs w:val="24"/>
        </w:rPr>
      </w:pPr>
    </w:p>
    <w:p w14:paraId="589248EC" w14:textId="4BB3C104"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6.1. Combine </w:t>
      </w:r>
      <w:r w:rsidR="00FE5D8B">
        <w:rPr>
          <w:rFonts w:asciiTheme="minorHAnsi" w:hAnsiTheme="minorHAnsi" w:cstheme="minorHAnsi"/>
          <w:bCs/>
          <w:sz w:val="24"/>
          <w:szCs w:val="24"/>
        </w:rPr>
        <w:t>the</w:t>
      </w:r>
      <w:r w:rsidRPr="00B75B7F">
        <w:rPr>
          <w:rFonts w:asciiTheme="minorHAnsi" w:hAnsiTheme="minorHAnsi" w:cstheme="minorHAnsi"/>
          <w:bCs/>
          <w:sz w:val="24"/>
          <w:szCs w:val="24"/>
        </w:rPr>
        <w:t xml:space="preserve"> RNA-</w:t>
      </w:r>
      <w:r w:rsidR="00492003" w:rsidRPr="00B75B7F">
        <w:rPr>
          <w:rFonts w:asciiTheme="minorHAnsi" w:hAnsiTheme="minorHAnsi" w:cstheme="minorHAnsi"/>
          <w:bCs/>
          <w:sz w:val="24"/>
          <w:szCs w:val="24"/>
        </w:rPr>
        <w:t>s</w:t>
      </w:r>
      <w:r w:rsidRPr="00B75B7F">
        <w:rPr>
          <w:rFonts w:asciiTheme="minorHAnsi" w:hAnsiTheme="minorHAnsi" w:cstheme="minorHAnsi"/>
          <w:bCs/>
          <w:sz w:val="24"/>
          <w:szCs w:val="24"/>
        </w:rPr>
        <w:t xml:space="preserve">eq READ1 and READ2 </w:t>
      </w:r>
      <w:proofErr w:type="spellStart"/>
      <w:r w:rsidRPr="00B75B7F">
        <w:rPr>
          <w:rFonts w:asciiTheme="minorHAnsi" w:hAnsiTheme="minorHAnsi" w:cstheme="minorHAnsi"/>
          <w:bCs/>
          <w:sz w:val="24"/>
          <w:szCs w:val="24"/>
        </w:rPr>
        <w:t>fastq</w:t>
      </w:r>
      <w:proofErr w:type="spellEnd"/>
      <w:r w:rsidRPr="00B75B7F">
        <w:rPr>
          <w:rFonts w:asciiTheme="minorHAnsi" w:hAnsiTheme="minorHAnsi" w:cstheme="minorHAnsi"/>
          <w:bCs/>
          <w:sz w:val="24"/>
          <w:szCs w:val="24"/>
        </w:rPr>
        <w:t xml:space="preserve"> files for all samples by typing </w:t>
      </w:r>
      <w:r w:rsidRPr="00B75B7F">
        <w:rPr>
          <w:rFonts w:asciiTheme="minorHAnsi" w:hAnsiTheme="minorHAnsi" w:cstheme="minorHAnsi"/>
          <w:b/>
          <w:sz w:val="24"/>
          <w:szCs w:val="24"/>
        </w:rPr>
        <w:t>cat *READ1.FASTQ &gt; $all_READ1.FASTQ</w:t>
      </w:r>
      <w:r w:rsidRPr="00B75B7F">
        <w:rPr>
          <w:rFonts w:asciiTheme="minorHAnsi" w:hAnsiTheme="minorHAnsi" w:cstheme="minorHAnsi"/>
          <w:bCs/>
          <w:sz w:val="24"/>
          <w:szCs w:val="24"/>
        </w:rPr>
        <w:t xml:space="preserve"> and </w:t>
      </w:r>
      <w:r w:rsidRPr="00B75B7F">
        <w:rPr>
          <w:rFonts w:asciiTheme="minorHAnsi" w:hAnsiTheme="minorHAnsi" w:cstheme="minorHAnsi"/>
          <w:b/>
          <w:sz w:val="24"/>
          <w:szCs w:val="24"/>
        </w:rPr>
        <w:t>cat *READ2.FASTQ &gt; all_READ2.FASTQ</w:t>
      </w:r>
      <w:r w:rsidRPr="00B75B7F">
        <w:rPr>
          <w:rFonts w:asciiTheme="minorHAnsi" w:hAnsiTheme="minorHAnsi" w:cstheme="minorHAnsi"/>
          <w:bCs/>
          <w:sz w:val="24"/>
          <w:szCs w:val="24"/>
        </w:rPr>
        <w:t xml:space="preserve"> on the terminal window.</w:t>
      </w:r>
    </w:p>
    <w:p w14:paraId="7F047AD8" w14:textId="77777777" w:rsidR="009520BD" w:rsidRPr="00B75B7F" w:rsidRDefault="009520BD" w:rsidP="00B75B7F">
      <w:pPr>
        <w:spacing w:after="0" w:line="240" w:lineRule="auto"/>
        <w:contextualSpacing/>
        <w:jc w:val="both"/>
        <w:rPr>
          <w:rFonts w:asciiTheme="minorHAnsi" w:hAnsiTheme="minorHAnsi" w:cstheme="minorHAnsi"/>
          <w:bCs/>
          <w:sz w:val="24"/>
          <w:szCs w:val="24"/>
        </w:rPr>
      </w:pPr>
    </w:p>
    <w:p w14:paraId="713C76FD" w14:textId="1CBF7FCA"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6.2. Install or load Trinity</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author":[{"dropping-particle":"","family":"Trinity","given":"Installing","non-dropping-particle":"","parse-names":false,"suffix":""},{"dropping-particle":"","family":"Trinity","given":"Running","non-dropping-particle":"","parse-names":false,"suffix":""},{"dropping-particle":"","family":"Trinity","given":"Typical","non-dropping-particle":"","parse-names":false,"suffix":""},{"dropping-particle":"","family":"Line","given":"Command","non-dropping-particle":"","parse-names":false,"suffix":""},{"dropping-particle":"","family":"Requirements","given":"Configuration","non-dropping-particle":"","parse-names":false,"suffix":""}],"id":"ITEM-1","issued":{"date-parts":[["0"]]},"page":"1-7","title":"RNA-Seq De novo Assembly Using Trinity","type":"article-journal"},"uris":["http://www.mendeley.com/documents/?uuid=16612872-a98d-444f-8665-c1093f695e1f"]}],"mendeley":{"formattedCitation":"&lt;sup&gt;22&lt;/sup&gt;","plainTextFormattedCitation":"22","previouslyFormattedCitation":"&lt;sup&gt;21&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22</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v.2.8.5 on the computing cluster. </w:t>
      </w:r>
    </w:p>
    <w:p w14:paraId="65B9414E" w14:textId="77777777" w:rsidR="009520BD" w:rsidRPr="00B75B7F" w:rsidRDefault="009520BD" w:rsidP="00B75B7F">
      <w:pPr>
        <w:spacing w:after="0" w:line="240" w:lineRule="auto"/>
        <w:contextualSpacing/>
        <w:jc w:val="both"/>
        <w:rPr>
          <w:rFonts w:asciiTheme="minorHAnsi" w:hAnsiTheme="minorHAnsi" w:cstheme="minorHAnsi"/>
          <w:bCs/>
          <w:sz w:val="24"/>
          <w:szCs w:val="24"/>
        </w:rPr>
      </w:pPr>
    </w:p>
    <w:p w14:paraId="69E9ACFF" w14:textId="2060B509" w:rsidR="009520BD" w:rsidRPr="00B75B7F" w:rsidRDefault="009520BD"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Cs/>
          <w:sz w:val="24"/>
          <w:szCs w:val="24"/>
        </w:rPr>
        <w:t xml:space="preserve">6.3. Generate and assembly by typing on the terminal: </w:t>
      </w:r>
      <w:r w:rsidRPr="00B75B7F">
        <w:rPr>
          <w:rFonts w:asciiTheme="minorHAnsi" w:hAnsiTheme="minorHAnsi" w:cstheme="minorHAnsi"/>
          <w:b/>
          <w:sz w:val="24"/>
          <w:szCs w:val="24"/>
        </w:rPr>
        <w:t>Trinity --</w:t>
      </w:r>
      <w:proofErr w:type="spellStart"/>
      <w:r w:rsidRPr="00B75B7F">
        <w:rPr>
          <w:rFonts w:asciiTheme="minorHAnsi" w:hAnsiTheme="minorHAnsi" w:cstheme="minorHAnsi"/>
          <w:b/>
          <w:sz w:val="24"/>
          <w:szCs w:val="24"/>
        </w:rPr>
        <w:t>seqType</w:t>
      </w:r>
      <w:proofErr w:type="spellEnd"/>
      <w:r w:rsidRPr="00B75B7F">
        <w:rPr>
          <w:rFonts w:asciiTheme="minorHAnsi" w:hAnsiTheme="minorHAnsi" w:cstheme="minorHAnsi"/>
          <w:b/>
          <w:sz w:val="24"/>
          <w:szCs w:val="24"/>
        </w:rPr>
        <w:t xml:space="preserve"> </w:t>
      </w:r>
      <w:proofErr w:type="spellStart"/>
      <w:r w:rsidRPr="00B75B7F">
        <w:rPr>
          <w:rFonts w:asciiTheme="minorHAnsi" w:hAnsiTheme="minorHAnsi" w:cstheme="minorHAnsi"/>
          <w:b/>
          <w:sz w:val="24"/>
          <w:szCs w:val="24"/>
        </w:rPr>
        <w:t>fq</w:t>
      </w:r>
      <w:proofErr w:type="spellEnd"/>
      <w:r w:rsidRPr="00B75B7F">
        <w:rPr>
          <w:rFonts w:asciiTheme="minorHAnsi" w:hAnsiTheme="minorHAnsi" w:cstheme="minorHAnsi"/>
          <w:b/>
          <w:sz w:val="24"/>
          <w:szCs w:val="24"/>
        </w:rPr>
        <w:t xml:space="preserve"> --</w:t>
      </w:r>
      <w:proofErr w:type="spellStart"/>
      <w:r w:rsidRPr="00B75B7F">
        <w:rPr>
          <w:rFonts w:asciiTheme="minorHAnsi" w:hAnsiTheme="minorHAnsi" w:cstheme="minorHAnsi"/>
          <w:b/>
          <w:sz w:val="24"/>
          <w:szCs w:val="24"/>
        </w:rPr>
        <w:t>max_memory</w:t>
      </w:r>
      <w:proofErr w:type="spellEnd"/>
      <w:r w:rsidRPr="00B75B7F">
        <w:rPr>
          <w:rFonts w:asciiTheme="minorHAnsi" w:hAnsiTheme="minorHAnsi" w:cstheme="minorHAnsi"/>
          <w:b/>
          <w:sz w:val="24"/>
          <w:szCs w:val="24"/>
        </w:rPr>
        <w:t xml:space="preserve"> 20G --left $all_READ1.FASTQ --right $all_READ2.FASTQ.</w:t>
      </w:r>
    </w:p>
    <w:p w14:paraId="50C57468" w14:textId="645BDEC7" w:rsidR="009520BD" w:rsidRPr="00B75B7F" w:rsidRDefault="009520BD" w:rsidP="00B75B7F">
      <w:pPr>
        <w:spacing w:after="0" w:line="240" w:lineRule="auto"/>
        <w:contextualSpacing/>
        <w:jc w:val="both"/>
        <w:rPr>
          <w:rFonts w:asciiTheme="minorHAnsi" w:hAnsiTheme="minorHAnsi" w:cstheme="minorHAnsi"/>
          <w:bCs/>
          <w:sz w:val="24"/>
          <w:szCs w:val="24"/>
        </w:rPr>
      </w:pPr>
    </w:p>
    <w:p w14:paraId="337E7713" w14:textId="1AD038F7" w:rsidR="009520BD" w:rsidRPr="00B75B7F" w:rsidRDefault="009520BD"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 xml:space="preserve">7. Map reads to the genome (7.1) or </w:t>
      </w:r>
      <w:r w:rsidR="00AB1A2A" w:rsidRPr="00AB1A2A">
        <w:rPr>
          <w:rFonts w:asciiTheme="minorHAnsi" w:hAnsiTheme="minorHAnsi" w:cstheme="minorHAnsi"/>
          <w:b/>
          <w:sz w:val="24"/>
          <w:szCs w:val="24"/>
        </w:rPr>
        <w:t>de novo</w:t>
      </w:r>
      <w:r w:rsidRPr="00B75B7F">
        <w:rPr>
          <w:rFonts w:asciiTheme="minorHAnsi" w:hAnsiTheme="minorHAnsi" w:cstheme="minorHAnsi"/>
          <w:b/>
          <w:sz w:val="24"/>
          <w:szCs w:val="24"/>
        </w:rPr>
        <w:t xml:space="preserve"> transcriptome (7.2)</w:t>
      </w:r>
    </w:p>
    <w:p w14:paraId="71EDAE57" w14:textId="5B6E3E40" w:rsidR="009520BD" w:rsidRPr="00B75B7F" w:rsidRDefault="009520BD" w:rsidP="00B75B7F">
      <w:pPr>
        <w:spacing w:after="0" w:line="240" w:lineRule="auto"/>
        <w:contextualSpacing/>
        <w:jc w:val="both"/>
        <w:rPr>
          <w:rFonts w:asciiTheme="minorHAnsi" w:hAnsiTheme="minorHAnsi" w:cstheme="minorHAnsi"/>
          <w:b/>
          <w:sz w:val="24"/>
          <w:szCs w:val="24"/>
        </w:rPr>
      </w:pPr>
    </w:p>
    <w:p w14:paraId="2F570FBE" w14:textId="02F01BA4"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7.1. Map reads to the reference genome using STAR</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{"citationItems":[{"id":"ITEM-1","itemData":{"DOI":"10.1093/bioinformatics/bts635","author":[{"dropping-particle":"","family":"Dobin","given":"Alexander","non-dropping-particle":"","parse-names":false,"suffix":""},{"dropping-particle":"","family":"Davis","given":"Carrie A","non-dropping-particle":"","parse-names":false,"suffix":""},{"dropping-particle":"","family":"Schlesinger","given":"Felix","non-dropping-particle":"","parse-names":false,"suffix":""},{"dropping-particle":"","family":"Drenkow","given":"Jorg","non-dropping-particle":"","parse-names":false,"suffix":""},{"dropping-particle":"","family":"Zaleski","given":"Chris","non-dropping-particle":"","parse-names":false,"suffix":""},{"dropping-particle":"","family":"Jha","given":"Sonali","non-dropping-particle":"","parse-names":false,"suffix":""},{"dropping-particle":"","family":"Batut","given":"Philippe","non-dropping-particle":"","parse-names":false,"suffix":""},{"dropping-particle":"","family":"Chaisson","given":"Mark","non-dropping-particle":"","parse-names":false,"suffix":""},{"dropping-particle":"","family":"Gingeras","given":"Thomas R","non-dropping-particle":"","parse-names":false,"suffix":""}],"container-title":"Bioinformatics","id":"ITEM-1","issued":{"date-parts":[["2013"]]},"page":"15-21","title":"STAR: ultrafast universal RNA-seq aligner","type":"article-journal","volume":"29"},"uris":["http://www.mendeley.com/documents/?uuid=fbe5b87a-6d60-4fb5-af39-2fbcfd01718e"]}],"mendeley":{"formattedCitation":"&lt;sup&gt;23&lt;/sup&gt;","plainTextFormattedCitation":"23","previouslyFormattedCitation":"&lt;sup&gt;22&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23</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v. 2.6.0c and RSEM</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{"citationItems":[{"id":"ITEM-1","itemData":{"DOI":"10.1186/1471-2105-12-323","ISBN":"1471-2105 (Electronic)\\r1471-2105 (Linking)","ISSN":"1471-2105","PMID":"21816040","abstract":"BACKGROUND: RNA-Seq is revolutionizing the way transcript abundances are measured. A key challenge in transcript quantification from RNA-Seq data is the handling of reads that map to multiple genes or isoforms. This issue is particularly important for quantification with de novo transcriptome assemblies in the absence of sequenced genomes, as it is difficult to determine which transcripts are isoforms of the same gene. A second significant issue is the design of RNA-Seq experiments, in terms of the number of reads, read length, and whether reads come from one or both ends of cDNA fragments.\\n\\nRESULTS: We present RSEM, an user-friendly software package for quantifying gene and isoform abundances from single-end or paired-end RNA-Seq data. RSEM outputs abundance estimates, 95% credibility intervals, and visualization files and can also simulate RNA-Seq data. In contrast to other existing tools, the software does not require a reference genome. Thus, in combination with a de novo transcriptome assembler, RSEM enables accurate transcript quantification for species without sequenced genomes. On simulated and real data sets, RSEM has superior or comparable performance to quantification methods that rely on a reference genome. Taking advantage of RSEM's ability to effectively use ambiguously-mapping reads, we show that accurate gene-level abundance estimates are best obtained with large numbers of short single-end reads. On the other hand, estimates of the relative frequencies of isoforms within single genes may be improved through the use of paired-end reads, depending on the number of possible splice forms for each gene.\\n\\nCONCLUSIONS: RSEM is an accurate and user-friendly software tool for quantifying transcript abundances from RNA-Seq data. As it does not rely on the existence of a reference genome, it is particularly useful for quantification with de novo transcriptome assemblies. In addition, RSEM has enabled valuable guidance for cost-efficient design of quantification experiments with RNA-Seq, which is currently relatively expensive.","author":[{"dropping-particle":"","family":"Li","given":"Bo","non-dropping-particle":"","parse-names":false,"suffix":""},{"dropping-particle":"","family":"Dewey","given":"Colin N","non-dropping-particle":"","parse-names":false,"suffix":""}],"container-title":"BMC bioinformatics","id":"ITEM-1","issued":{"date-parts":[["2011"]]},"page":"323","title":"RSEM: accurate transcript quantification from RNA-Seq data with or without a reference genome.","type":"article-journal","volume":"12"},"uris":["http://www.mendeley.com/documents/?uuid=da3fb8b6-9fec-41c8-9466-87716b2c42b5"]}],"mendeley":{"formattedCitation":"&lt;sup&gt;24&lt;/sup&gt;","plainTextFormattedCitation":"24","previouslyFormattedCitation":"&lt;sup&gt;23&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24</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v. 1.3.0.</w:t>
      </w:r>
    </w:p>
    <w:p w14:paraId="0228095F" w14:textId="734427E5" w:rsidR="009520BD" w:rsidRPr="00B75B7F" w:rsidRDefault="009520BD" w:rsidP="00B75B7F">
      <w:pPr>
        <w:spacing w:after="0" w:line="240" w:lineRule="auto"/>
        <w:contextualSpacing/>
        <w:jc w:val="both"/>
        <w:rPr>
          <w:rFonts w:asciiTheme="minorHAnsi" w:hAnsiTheme="minorHAnsi" w:cstheme="minorHAnsi"/>
          <w:bCs/>
          <w:sz w:val="24"/>
          <w:szCs w:val="24"/>
        </w:rPr>
      </w:pPr>
    </w:p>
    <w:p w14:paraId="18BB695D" w14:textId="41089481"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7.1.1. Install or load STAR v. 2.6.0c. and RSEM v. 1.3.0 to the computing cluster.</w:t>
      </w:r>
    </w:p>
    <w:p w14:paraId="0BD6D96B" w14:textId="67617677" w:rsidR="009520BD" w:rsidRPr="00B75B7F" w:rsidRDefault="009520BD" w:rsidP="00B75B7F">
      <w:pPr>
        <w:spacing w:after="0" w:line="240" w:lineRule="auto"/>
        <w:contextualSpacing/>
        <w:jc w:val="both"/>
        <w:rPr>
          <w:rFonts w:asciiTheme="minorHAnsi" w:hAnsiTheme="minorHAnsi" w:cstheme="minorHAnsi"/>
          <w:bCs/>
          <w:sz w:val="24"/>
          <w:szCs w:val="24"/>
        </w:rPr>
      </w:pPr>
    </w:p>
    <w:p w14:paraId="210AA187" w14:textId="17E0C806" w:rsidR="009520BD" w:rsidRPr="00B75B7F" w:rsidRDefault="009520BD" w:rsidP="00B75B7F">
      <w:pPr>
        <w:spacing w:after="0" w:line="240" w:lineRule="auto"/>
        <w:contextualSpacing/>
        <w:jc w:val="both"/>
        <w:rPr>
          <w:rFonts w:asciiTheme="minorHAnsi" w:hAnsiTheme="minorHAnsi" w:cstheme="minorHAnsi"/>
          <w:b/>
          <w:sz w:val="24"/>
          <w:szCs w:val="24"/>
          <w:highlight w:val="yellow"/>
        </w:rPr>
      </w:pPr>
      <w:r w:rsidRPr="00B75B7F">
        <w:rPr>
          <w:rFonts w:asciiTheme="minorHAnsi" w:hAnsiTheme="minorHAnsi" w:cstheme="minorHAnsi"/>
          <w:bCs/>
          <w:sz w:val="24"/>
          <w:szCs w:val="24"/>
          <w:highlight w:val="yellow"/>
        </w:rPr>
        <w:t xml:space="preserve">7.1.2. Index the genome by typing </w:t>
      </w:r>
      <w:proofErr w:type="spellStart"/>
      <w:r w:rsidRPr="00B75B7F">
        <w:rPr>
          <w:rFonts w:asciiTheme="minorHAnsi" w:hAnsiTheme="minorHAnsi" w:cstheme="minorHAnsi"/>
          <w:b/>
          <w:sz w:val="24"/>
          <w:szCs w:val="24"/>
          <w:highlight w:val="yellow"/>
        </w:rPr>
        <w:t>rsem</w:t>
      </w:r>
      <w:proofErr w:type="spellEnd"/>
      <w:r w:rsidRPr="00B75B7F">
        <w:rPr>
          <w:rFonts w:asciiTheme="minorHAnsi" w:hAnsiTheme="minorHAnsi" w:cstheme="minorHAnsi"/>
          <w:b/>
          <w:sz w:val="24"/>
          <w:szCs w:val="24"/>
          <w:highlight w:val="yellow"/>
        </w:rPr>
        <w:t>-prepare-reference --</w:t>
      </w:r>
      <w:proofErr w:type="spellStart"/>
      <w:r w:rsidRPr="00B75B7F">
        <w:rPr>
          <w:rFonts w:asciiTheme="minorHAnsi" w:hAnsiTheme="minorHAnsi" w:cstheme="minorHAnsi"/>
          <w:b/>
          <w:sz w:val="24"/>
          <w:szCs w:val="24"/>
          <w:highlight w:val="yellow"/>
        </w:rPr>
        <w:t>gtf</w:t>
      </w:r>
      <w:proofErr w:type="spellEnd"/>
      <w:r w:rsidRPr="00B75B7F">
        <w:rPr>
          <w:rFonts w:asciiTheme="minorHAnsi" w:hAnsiTheme="minorHAnsi" w:cstheme="minorHAnsi"/>
          <w:b/>
          <w:sz w:val="24"/>
          <w:szCs w:val="24"/>
          <w:highlight w:val="yellow"/>
        </w:rPr>
        <w:t xml:space="preserve"> $GENOME.GTF --star -p 16 $GENOME.FASTA $OUTPUT.</w:t>
      </w:r>
    </w:p>
    <w:p w14:paraId="6CFA2CB0" w14:textId="77777777" w:rsidR="00FE5D8B" w:rsidRDefault="00FE5D8B" w:rsidP="00B75B7F">
      <w:pPr>
        <w:spacing w:after="0" w:line="240" w:lineRule="auto"/>
        <w:contextualSpacing/>
        <w:jc w:val="both"/>
        <w:rPr>
          <w:rFonts w:asciiTheme="minorHAnsi" w:hAnsiTheme="minorHAnsi" w:cstheme="minorHAnsi"/>
          <w:bCs/>
          <w:sz w:val="24"/>
          <w:szCs w:val="24"/>
          <w:highlight w:val="yellow"/>
        </w:rPr>
      </w:pPr>
    </w:p>
    <w:p w14:paraId="2259880F" w14:textId="186EC7F8" w:rsidR="009520BD" w:rsidRPr="00B75B7F" w:rsidRDefault="009520BD"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Cs/>
          <w:sz w:val="24"/>
          <w:szCs w:val="24"/>
          <w:highlight w:val="yellow"/>
        </w:rPr>
        <w:t xml:space="preserve">7.1.3. Map reads and calculate expression for each sample by typing </w:t>
      </w:r>
      <w:proofErr w:type="spellStart"/>
      <w:r w:rsidRPr="00B75B7F">
        <w:rPr>
          <w:rFonts w:asciiTheme="minorHAnsi" w:hAnsiTheme="minorHAnsi" w:cstheme="minorHAnsi"/>
          <w:b/>
          <w:sz w:val="24"/>
          <w:szCs w:val="24"/>
          <w:highlight w:val="yellow"/>
        </w:rPr>
        <w:t>rsem</w:t>
      </w:r>
      <w:proofErr w:type="spellEnd"/>
      <w:r w:rsidRPr="00B75B7F">
        <w:rPr>
          <w:rFonts w:asciiTheme="minorHAnsi" w:hAnsiTheme="minorHAnsi" w:cstheme="minorHAnsi"/>
          <w:b/>
          <w:sz w:val="24"/>
          <w:szCs w:val="24"/>
          <w:highlight w:val="yellow"/>
        </w:rPr>
        <w:t>-calculate-expression -p 16 --star --paired-end $READ1.FASTQ $READ2.FASTQ $INDEX $OUTPUT.</w:t>
      </w:r>
    </w:p>
    <w:p w14:paraId="2E9CBCF8" w14:textId="47F6DDF1" w:rsidR="009520BD" w:rsidRPr="00B75B7F" w:rsidRDefault="009520BD" w:rsidP="00B75B7F">
      <w:pPr>
        <w:spacing w:after="0" w:line="240" w:lineRule="auto"/>
        <w:contextualSpacing/>
        <w:jc w:val="both"/>
        <w:rPr>
          <w:rFonts w:asciiTheme="minorHAnsi" w:hAnsiTheme="minorHAnsi" w:cstheme="minorHAnsi"/>
          <w:b/>
          <w:sz w:val="24"/>
          <w:szCs w:val="24"/>
        </w:rPr>
      </w:pPr>
    </w:p>
    <w:p w14:paraId="64AD33BA" w14:textId="56D126C3" w:rsidR="009520BD" w:rsidRPr="00B75B7F" w:rsidRDefault="009520BD"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 xml:space="preserve">7.1.4. Rename the results file to something descriptive using </w:t>
      </w:r>
      <w:r w:rsidRPr="00B75B7F">
        <w:rPr>
          <w:rFonts w:asciiTheme="minorHAnsi" w:hAnsiTheme="minorHAnsi" w:cstheme="minorHAnsi"/>
          <w:b/>
          <w:sz w:val="24"/>
          <w:szCs w:val="24"/>
          <w:highlight w:val="yellow"/>
        </w:rPr>
        <w:t xml:space="preserve">mv </w:t>
      </w:r>
      <w:proofErr w:type="spellStart"/>
      <w:proofErr w:type="gramStart"/>
      <w:r w:rsidRPr="00B75B7F">
        <w:rPr>
          <w:rFonts w:asciiTheme="minorHAnsi" w:hAnsiTheme="minorHAnsi" w:cstheme="minorHAnsi"/>
          <w:b/>
          <w:sz w:val="24"/>
          <w:szCs w:val="24"/>
          <w:highlight w:val="yellow"/>
        </w:rPr>
        <w:t>RSEM.genes.results</w:t>
      </w:r>
      <w:proofErr w:type="spellEnd"/>
      <w:proofErr w:type="gramEnd"/>
      <w:r w:rsidRPr="00B75B7F">
        <w:rPr>
          <w:rFonts w:asciiTheme="minorHAnsi" w:hAnsiTheme="minorHAnsi" w:cstheme="minorHAnsi"/>
          <w:b/>
          <w:sz w:val="24"/>
          <w:szCs w:val="24"/>
          <w:highlight w:val="yellow"/>
        </w:rPr>
        <w:t xml:space="preserve"> </w:t>
      </w:r>
      <w:r w:rsidR="00B71901" w:rsidRPr="00B75B7F">
        <w:rPr>
          <w:rFonts w:asciiTheme="minorHAnsi" w:hAnsiTheme="minorHAnsi" w:cstheme="minorHAnsi"/>
          <w:b/>
          <w:sz w:val="24"/>
          <w:szCs w:val="24"/>
          <w:highlight w:val="yellow"/>
        </w:rPr>
        <w:t>$</w:t>
      </w:r>
      <w:proofErr w:type="spellStart"/>
      <w:r w:rsidRPr="00B75B7F">
        <w:rPr>
          <w:rFonts w:asciiTheme="minorHAnsi" w:hAnsiTheme="minorHAnsi" w:cstheme="minorHAnsi"/>
          <w:b/>
          <w:sz w:val="24"/>
          <w:szCs w:val="24"/>
          <w:highlight w:val="yellow"/>
        </w:rPr>
        <w:t>sample.genes.results</w:t>
      </w:r>
      <w:proofErr w:type="spellEnd"/>
      <w:r w:rsidRPr="00B75B7F">
        <w:rPr>
          <w:rFonts w:asciiTheme="minorHAnsi" w:hAnsiTheme="minorHAnsi" w:cstheme="minorHAnsi"/>
          <w:b/>
          <w:sz w:val="24"/>
          <w:szCs w:val="24"/>
          <w:highlight w:val="yellow"/>
        </w:rPr>
        <w:t>.</w:t>
      </w:r>
    </w:p>
    <w:p w14:paraId="540FA0C2" w14:textId="09F9A0EC" w:rsidR="009520BD" w:rsidRPr="00B75B7F" w:rsidRDefault="009520BD" w:rsidP="00B75B7F">
      <w:pPr>
        <w:spacing w:after="0" w:line="240" w:lineRule="auto"/>
        <w:contextualSpacing/>
        <w:jc w:val="both"/>
        <w:rPr>
          <w:rFonts w:asciiTheme="minorHAnsi" w:hAnsiTheme="minorHAnsi" w:cstheme="minorHAnsi"/>
          <w:b/>
          <w:sz w:val="24"/>
          <w:szCs w:val="24"/>
          <w:highlight w:val="yellow"/>
        </w:rPr>
      </w:pPr>
    </w:p>
    <w:p w14:paraId="489F44FE" w14:textId="4A4EB1A4"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highlight w:val="yellow"/>
        </w:rPr>
        <w:t xml:space="preserve">7.1.5. Generate a matrix of all counts by typing </w:t>
      </w:r>
      <w:proofErr w:type="spellStart"/>
      <w:r w:rsidRPr="00B75B7F">
        <w:rPr>
          <w:rFonts w:asciiTheme="minorHAnsi" w:hAnsiTheme="minorHAnsi" w:cstheme="minorHAnsi"/>
          <w:b/>
          <w:sz w:val="24"/>
          <w:szCs w:val="24"/>
          <w:highlight w:val="yellow"/>
        </w:rPr>
        <w:t>rsem</w:t>
      </w:r>
      <w:proofErr w:type="spellEnd"/>
      <w:r w:rsidRPr="00B75B7F">
        <w:rPr>
          <w:rFonts w:asciiTheme="minorHAnsi" w:hAnsiTheme="minorHAnsi" w:cstheme="minorHAnsi"/>
          <w:b/>
          <w:sz w:val="24"/>
          <w:szCs w:val="24"/>
          <w:highlight w:val="yellow"/>
        </w:rPr>
        <w:t>-generate-data-matrix *[genes/</w:t>
      </w:r>
      <w:proofErr w:type="spellStart"/>
      <w:r w:rsidRPr="00B75B7F">
        <w:rPr>
          <w:rFonts w:asciiTheme="minorHAnsi" w:hAnsiTheme="minorHAnsi" w:cstheme="minorHAnsi"/>
          <w:b/>
          <w:sz w:val="24"/>
          <w:szCs w:val="24"/>
          <w:highlight w:val="yellow"/>
        </w:rPr>
        <w:t>isoforms.results</w:t>
      </w:r>
      <w:proofErr w:type="spellEnd"/>
      <w:r w:rsidRPr="00B75B7F">
        <w:rPr>
          <w:rFonts w:asciiTheme="minorHAnsi" w:hAnsiTheme="minorHAnsi" w:cstheme="minorHAnsi"/>
          <w:b/>
          <w:sz w:val="24"/>
          <w:szCs w:val="24"/>
          <w:highlight w:val="yellow"/>
        </w:rPr>
        <w:t>] &gt; $OUTPUT</w:t>
      </w:r>
      <w:r w:rsidRPr="00B75B7F">
        <w:rPr>
          <w:rFonts w:asciiTheme="minorHAnsi" w:hAnsiTheme="minorHAnsi" w:cstheme="minorHAnsi"/>
          <w:bCs/>
          <w:sz w:val="24"/>
          <w:szCs w:val="24"/>
          <w:highlight w:val="yellow"/>
        </w:rPr>
        <w:t>.</w:t>
      </w:r>
    </w:p>
    <w:p w14:paraId="3EBB848D" w14:textId="77777777" w:rsidR="009520BD" w:rsidRPr="00B75B7F" w:rsidRDefault="009520BD" w:rsidP="00B75B7F">
      <w:pPr>
        <w:spacing w:after="0" w:line="240" w:lineRule="auto"/>
        <w:contextualSpacing/>
        <w:jc w:val="both"/>
        <w:rPr>
          <w:rFonts w:asciiTheme="minorHAnsi" w:hAnsiTheme="minorHAnsi" w:cstheme="minorHAnsi"/>
          <w:bCs/>
          <w:sz w:val="24"/>
          <w:szCs w:val="24"/>
        </w:rPr>
      </w:pPr>
    </w:p>
    <w:p w14:paraId="3AD8FA01" w14:textId="6C8F7102"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7.2. Map RNA-seq to the Trinity </w:t>
      </w:r>
      <w:r w:rsidR="00AB1A2A" w:rsidRPr="00AB1A2A">
        <w:rPr>
          <w:rFonts w:asciiTheme="minorHAnsi" w:hAnsiTheme="minorHAnsi" w:cstheme="minorHAnsi"/>
          <w:bCs/>
          <w:sz w:val="24"/>
          <w:szCs w:val="24"/>
        </w:rPr>
        <w:t>de novo</w:t>
      </w:r>
      <w:r w:rsidRPr="00B75B7F">
        <w:rPr>
          <w:rFonts w:asciiTheme="minorHAnsi" w:hAnsiTheme="minorHAnsi" w:cstheme="minorHAnsi"/>
          <w:bCs/>
          <w:sz w:val="24"/>
          <w:szCs w:val="24"/>
        </w:rPr>
        <w:t xml:space="preserve"> assembly using RSEM and bowtie.</w:t>
      </w:r>
    </w:p>
    <w:p w14:paraId="2A72B299" w14:textId="23CAD436" w:rsidR="009520BD" w:rsidRPr="00B75B7F" w:rsidRDefault="009520BD" w:rsidP="00B75B7F">
      <w:pPr>
        <w:spacing w:after="0" w:line="240" w:lineRule="auto"/>
        <w:contextualSpacing/>
        <w:jc w:val="both"/>
        <w:rPr>
          <w:rFonts w:asciiTheme="minorHAnsi" w:hAnsiTheme="minorHAnsi" w:cstheme="minorHAnsi"/>
          <w:bCs/>
          <w:sz w:val="24"/>
          <w:szCs w:val="24"/>
        </w:rPr>
      </w:pPr>
    </w:p>
    <w:p w14:paraId="373BD7EF" w14:textId="0538A0E9"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7.2.1. Install or load Trinity</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author":[{"dropping-particle":"","family":"Trinity","given":"Installing","non-dropping-particle":"","parse-names":false,"suffix":""},{"dropping-particle":"","family":"Trinity","given":"Running","non-dropping-particle":"","parse-names":false,"suffix":""},{"dropping-particle":"","family":"Trinity","given":"Typical","non-dropping-particle":"","parse-names":false,"suffix":""},{"dropping-particle":"","family":"Line","given":"Command","non-dropping-particle":"","parse-names":false,"suffix":""},{"dropping-particle":"","family":"Requirements","given":"Configuration","non-dropping-particle":"","parse-names":false,"suffix":""}],"id":"ITEM-1","issued":{"date-parts":[["0"]]},"page":"1-7","title":"RNA-Seq De novo Assembly Using Trinity","type":"article-journal"},"uris":["http://www.mendeley.com/documents/?uuid=16612872-a98d-444f-8665-c1093f695e1f"]}],"mendeley":{"formattedCitation":"&lt;sup&gt;22&lt;/sup&gt;","plainTextFormattedCitation":"22","previouslyFormattedCitation":"&lt;sup&gt;21&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22</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v.2.8.5, Bowtie</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{"citationItems":[{"id":"ITEM-1","itemData":{"DOI":"gb-2009-10-3-r25 [pii]\\n10.1186/gb-2009-10-3-r25","ISBN":"1465-6914 (Electronic)\\n1465-6906 (Linking)","ISSN":"1465-6914; 1465-6906","PMID":"19261174","abstract":"Bowtie is an ultrafast, memory-efficient alignment program for aligning short DNA sequence reads to large genomes. For the human genome, Burrows-Wheeler indexing allows Bowtie to align more than 25 million reads per CPU hour with a memory footprint of approximately 1.3 gigabytes. Bowtie extends previous Burrows-Wheeler techniques with a novel quality-aware backtracking algorithm that permits mismatches. Multiple processor cores can be used simultaneously to achieve even greater alignment speeds. Bowtie is open source (http://bowtie.cbcb.umd.edu).","author":[{"dropping-particle":"","family":"Langmead","given":"B","non-dropping-particle":"","parse-names":false,"suffix":""},{"dropping-particle":"","family":"Trapnell","given":"C","non-dropping-particle":"","parse-names":false,"suffix":""},{"dropping-particle":"","family":"Pop","given":"M","non-dropping-particle":"","parse-names":false,"suffix":""},{"dropping-particle":"","family":"Salzberg","given":"S L","non-dropping-particle":"","parse-names":false,"suffix":""}],"container-title":"Genome biology","id":"ITEM-1","issued":{"date-parts":[["2009"]]},"page":"R25","title":"Ultrafast and memory-efficient alignment of short DNA sequences to the human genome","type":"article-journal","volume":"10"},"uris":["http://www.mendeley.com/documents/?uuid=c2110126-a60e-4699-bc9b-dfe7cad3f1ea"]}],"mendeley":{"formattedCitation":"&lt;sup&gt;25&lt;/sup&gt;","plainTextFormattedCitation":"25","previouslyFormattedCitation":"&lt;sup&gt;24&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25</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v. 1.0.0, and RSEM v. 1.3.0.</w:t>
      </w:r>
    </w:p>
    <w:p w14:paraId="30FBCE9B" w14:textId="77777777"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 </w:t>
      </w:r>
    </w:p>
    <w:p w14:paraId="615520F3" w14:textId="6E5BD712"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7.2.2. Map reads and calculate expression for each sample by typing </w:t>
      </w:r>
      <w:r w:rsidRPr="00B75B7F">
        <w:rPr>
          <w:rFonts w:asciiTheme="minorHAnsi" w:hAnsiTheme="minorHAnsi" w:cstheme="minorHAnsi"/>
          <w:b/>
          <w:sz w:val="24"/>
          <w:szCs w:val="24"/>
        </w:rPr>
        <w:t>[</w:t>
      </w:r>
      <w:proofErr w:type="spellStart"/>
      <w:r w:rsidRPr="00B75B7F">
        <w:rPr>
          <w:rFonts w:asciiTheme="minorHAnsi" w:hAnsiTheme="minorHAnsi" w:cstheme="minorHAnsi"/>
          <w:b/>
          <w:sz w:val="24"/>
          <w:szCs w:val="24"/>
        </w:rPr>
        <w:t>trinity_location</w:t>
      </w:r>
      <w:proofErr w:type="spellEnd"/>
      <w:r w:rsidRPr="00B75B7F">
        <w:rPr>
          <w:rFonts w:asciiTheme="minorHAnsi" w:hAnsiTheme="minorHAnsi" w:cstheme="minorHAnsi"/>
          <w:b/>
          <w:sz w:val="24"/>
          <w:szCs w:val="24"/>
        </w:rPr>
        <w:t>]/align_and_estimate_abundance.pl --prep-reference</w:t>
      </w:r>
      <w:r w:rsidRPr="00B75B7F">
        <w:rPr>
          <w:rFonts w:asciiTheme="minorHAnsi" w:hAnsiTheme="minorHAnsi" w:cstheme="minorHAnsi"/>
          <w:bCs/>
          <w:sz w:val="24"/>
          <w:szCs w:val="24"/>
        </w:rPr>
        <w:t xml:space="preserve"> </w:t>
      </w:r>
      <w:r w:rsidRPr="00B75B7F">
        <w:rPr>
          <w:rFonts w:asciiTheme="minorHAnsi" w:hAnsiTheme="minorHAnsi" w:cstheme="minorHAnsi"/>
          <w:b/>
          <w:sz w:val="24"/>
          <w:szCs w:val="24"/>
        </w:rPr>
        <w:t>--transcripts $TR</w:t>
      </w:r>
      <w:r w:rsidR="00CE64A8" w:rsidRPr="00B75B7F">
        <w:rPr>
          <w:rFonts w:asciiTheme="minorHAnsi" w:hAnsiTheme="minorHAnsi" w:cstheme="minorHAnsi"/>
          <w:b/>
          <w:sz w:val="24"/>
          <w:szCs w:val="24"/>
        </w:rPr>
        <w:t>INITY</w:t>
      </w:r>
      <w:r w:rsidRPr="00B75B7F">
        <w:rPr>
          <w:rFonts w:asciiTheme="minorHAnsi" w:hAnsiTheme="minorHAnsi" w:cstheme="minorHAnsi"/>
          <w:b/>
          <w:sz w:val="24"/>
          <w:szCs w:val="24"/>
        </w:rPr>
        <w:t>.FASTA --</w:t>
      </w:r>
      <w:proofErr w:type="spellStart"/>
      <w:r w:rsidRPr="00B75B7F">
        <w:rPr>
          <w:rFonts w:asciiTheme="minorHAnsi" w:hAnsiTheme="minorHAnsi" w:cstheme="minorHAnsi"/>
          <w:b/>
          <w:sz w:val="24"/>
          <w:szCs w:val="24"/>
        </w:rPr>
        <w:t>seqType</w:t>
      </w:r>
      <w:proofErr w:type="spellEnd"/>
      <w:r w:rsidRPr="00B75B7F">
        <w:rPr>
          <w:rFonts w:asciiTheme="minorHAnsi" w:hAnsiTheme="minorHAnsi" w:cstheme="minorHAnsi"/>
          <w:b/>
          <w:sz w:val="24"/>
          <w:szCs w:val="24"/>
        </w:rPr>
        <w:t xml:space="preserve"> </w:t>
      </w:r>
      <w:proofErr w:type="spellStart"/>
      <w:r w:rsidRPr="00B75B7F">
        <w:rPr>
          <w:rFonts w:asciiTheme="minorHAnsi" w:hAnsiTheme="minorHAnsi" w:cstheme="minorHAnsi"/>
          <w:b/>
          <w:sz w:val="24"/>
          <w:szCs w:val="24"/>
        </w:rPr>
        <w:t>fq</w:t>
      </w:r>
      <w:proofErr w:type="spellEnd"/>
      <w:r w:rsidRPr="00B75B7F">
        <w:rPr>
          <w:rFonts w:asciiTheme="minorHAnsi" w:hAnsiTheme="minorHAnsi" w:cstheme="minorHAnsi"/>
          <w:b/>
          <w:sz w:val="24"/>
          <w:szCs w:val="24"/>
        </w:rPr>
        <w:t xml:space="preserve"> --left $READ1.FASTQ --right $READ2.FASTQ --</w:t>
      </w:r>
      <w:proofErr w:type="spellStart"/>
      <w:r w:rsidRPr="00B75B7F">
        <w:rPr>
          <w:rFonts w:asciiTheme="minorHAnsi" w:hAnsiTheme="minorHAnsi" w:cstheme="minorHAnsi"/>
          <w:b/>
          <w:sz w:val="24"/>
          <w:szCs w:val="24"/>
        </w:rPr>
        <w:t>est_method</w:t>
      </w:r>
      <w:proofErr w:type="spellEnd"/>
      <w:r w:rsidRPr="00B75B7F">
        <w:rPr>
          <w:rFonts w:asciiTheme="minorHAnsi" w:hAnsiTheme="minorHAnsi" w:cstheme="minorHAnsi"/>
          <w:b/>
          <w:sz w:val="24"/>
          <w:szCs w:val="24"/>
        </w:rPr>
        <w:t xml:space="preserve"> RSEM --</w:t>
      </w:r>
      <w:proofErr w:type="spellStart"/>
      <w:r w:rsidRPr="00B75B7F">
        <w:rPr>
          <w:rFonts w:asciiTheme="minorHAnsi" w:hAnsiTheme="minorHAnsi" w:cstheme="minorHAnsi"/>
          <w:b/>
          <w:sz w:val="24"/>
          <w:szCs w:val="24"/>
        </w:rPr>
        <w:t>aln_method</w:t>
      </w:r>
      <w:proofErr w:type="spellEnd"/>
      <w:r w:rsidRPr="00B75B7F">
        <w:rPr>
          <w:rFonts w:asciiTheme="minorHAnsi" w:hAnsiTheme="minorHAnsi" w:cstheme="minorHAnsi"/>
          <w:b/>
          <w:sz w:val="24"/>
          <w:szCs w:val="24"/>
        </w:rPr>
        <w:t xml:space="preserve"> bowtie --</w:t>
      </w:r>
      <w:proofErr w:type="spellStart"/>
      <w:r w:rsidRPr="00B75B7F">
        <w:rPr>
          <w:rFonts w:asciiTheme="minorHAnsi" w:hAnsiTheme="minorHAnsi" w:cstheme="minorHAnsi"/>
          <w:b/>
          <w:sz w:val="24"/>
          <w:szCs w:val="24"/>
        </w:rPr>
        <w:t>trinity_mode</w:t>
      </w:r>
      <w:proofErr w:type="spellEnd"/>
      <w:r w:rsidRPr="00B75B7F">
        <w:rPr>
          <w:rFonts w:asciiTheme="minorHAnsi" w:hAnsiTheme="minorHAnsi" w:cstheme="minorHAnsi"/>
          <w:b/>
          <w:sz w:val="24"/>
          <w:szCs w:val="24"/>
        </w:rPr>
        <w:t xml:space="preserve"> --</w:t>
      </w:r>
      <w:proofErr w:type="spellStart"/>
      <w:r w:rsidRPr="00B75B7F">
        <w:rPr>
          <w:rFonts w:asciiTheme="minorHAnsi" w:hAnsiTheme="minorHAnsi" w:cstheme="minorHAnsi"/>
          <w:b/>
          <w:sz w:val="24"/>
          <w:szCs w:val="24"/>
        </w:rPr>
        <w:t>output_dir</w:t>
      </w:r>
      <w:proofErr w:type="spellEnd"/>
      <w:r w:rsidRPr="00B75B7F">
        <w:rPr>
          <w:rFonts w:asciiTheme="minorHAnsi" w:hAnsiTheme="minorHAnsi" w:cstheme="minorHAnsi"/>
          <w:b/>
          <w:sz w:val="24"/>
          <w:szCs w:val="24"/>
        </w:rPr>
        <w:t xml:space="preserve"> $OUTPUT.</w:t>
      </w:r>
    </w:p>
    <w:p w14:paraId="2054C810" w14:textId="77777777" w:rsidR="009520BD" w:rsidRPr="00B75B7F" w:rsidRDefault="009520BD" w:rsidP="00B75B7F">
      <w:pPr>
        <w:spacing w:after="0" w:line="240" w:lineRule="auto"/>
        <w:contextualSpacing/>
        <w:jc w:val="both"/>
        <w:rPr>
          <w:rFonts w:asciiTheme="minorHAnsi" w:hAnsiTheme="minorHAnsi" w:cstheme="minorHAnsi"/>
          <w:bCs/>
          <w:sz w:val="24"/>
          <w:szCs w:val="24"/>
        </w:rPr>
      </w:pPr>
    </w:p>
    <w:p w14:paraId="60FB949C" w14:textId="63A30247"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7.2.3. Rename the results file to something descriptive using </w:t>
      </w:r>
      <w:r w:rsidRPr="00B75B7F">
        <w:rPr>
          <w:rFonts w:asciiTheme="minorHAnsi" w:hAnsiTheme="minorHAnsi" w:cstheme="minorHAnsi"/>
          <w:b/>
          <w:sz w:val="24"/>
          <w:szCs w:val="24"/>
        </w:rPr>
        <w:t xml:space="preserve">mv </w:t>
      </w:r>
      <w:proofErr w:type="spellStart"/>
      <w:proofErr w:type="gramStart"/>
      <w:r w:rsidRPr="00B75B7F">
        <w:rPr>
          <w:rFonts w:asciiTheme="minorHAnsi" w:hAnsiTheme="minorHAnsi" w:cstheme="minorHAnsi"/>
          <w:b/>
          <w:sz w:val="24"/>
          <w:szCs w:val="24"/>
        </w:rPr>
        <w:t>RSEM.genes.results</w:t>
      </w:r>
      <w:proofErr w:type="spellEnd"/>
      <w:proofErr w:type="gramEnd"/>
      <w:r w:rsidRPr="00B75B7F">
        <w:rPr>
          <w:rFonts w:asciiTheme="minorHAnsi" w:hAnsiTheme="minorHAnsi" w:cstheme="minorHAnsi"/>
          <w:b/>
          <w:sz w:val="24"/>
          <w:szCs w:val="24"/>
        </w:rPr>
        <w:t xml:space="preserve"> </w:t>
      </w:r>
      <w:r w:rsidR="00B71901" w:rsidRPr="00B75B7F">
        <w:rPr>
          <w:rFonts w:asciiTheme="minorHAnsi" w:hAnsiTheme="minorHAnsi" w:cstheme="minorHAnsi"/>
          <w:b/>
          <w:sz w:val="24"/>
          <w:szCs w:val="24"/>
        </w:rPr>
        <w:t>$</w:t>
      </w:r>
      <w:proofErr w:type="spellStart"/>
      <w:r w:rsidRPr="00B75B7F">
        <w:rPr>
          <w:rFonts w:asciiTheme="minorHAnsi" w:hAnsiTheme="minorHAnsi" w:cstheme="minorHAnsi"/>
          <w:b/>
          <w:sz w:val="24"/>
          <w:szCs w:val="24"/>
        </w:rPr>
        <w:t>sample.genes.results</w:t>
      </w:r>
      <w:proofErr w:type="spellEnd"/>
      <w:r w:rsidRPr="00B75B7F">
        <w:rPr>
          <w:rFonts w:asciiTheme="minorHAnsi" w:hAnsiTheme="minorHAnsi" w:cstheme="minorHAnsi"/>
          <w:b/>
          <w:sz w:val="24"/>
          <w:szCs w:val="24"/>
        </w:rPr>
        <w:t>.</w:t>
      </w:r>
    </w:p>
    <w:p w14:paraId="2AF7BC7B" w14:textId="77777777" w:rsidR="009520BD" w:rsidRPr="00B75B7F" w:rsidRDefault="009520BD" w:rsidP="00B75B7F">
      <w:pPr>
        <w:spacing w:after="0" w:line="240" w:lineRule="auto"/>
        <w:contextualSpacing/>
        <w:jc w:val="both"/>
        <w:rPr>
          <w:rFonts w:asciiTheme="minorHAnsi" w:hAnsiTheme="minorHAnsi" w:cstheme="minorHAnsi"/>
          <w:bCs/>
          <w:sz w:val="24"/>
          <w:szCs w:val="24"/>
        </w:rPr>
      </w:pPr>
    </w:p>
    <w:p w14:paraId="7D9CCB75" w14:textId="03965877" w:rsidR="009520BD" w:rsidRPr="00B75B7F" w:rsidRDefault="009520BD"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lastRenderedPageBreak/>
        <w:t xml:space="preserve">7.2.4. Generate a matrix of all counts by typing </w:t>
      </w:r>
      <w:r w:rsidRPr="00B75B7F">
        <w:rPr>
          <w:rFonts w:asciiTheme="minorHAnsi" w:hAnsiTheme="minorHAnsi" w:cstheme="minorHAnsi"/>
          <w:b/>
          <w:sz w:val="24"/>
          <w:szCs w:val="24"/>
        </w:rPr>
        <w:t>[</w:t>
      </w:r>
      <w:proofErr w:type="spellStart"/>
      <w:r w:rsidRPr="00B75B7F">
        <w:rPr>
          <w:rFonts w:asciiTheme="minorHAnsi" w:hAnsiTheme="minorHAnsi" w:cstheme="minorHAnsi"/>
          <w:b/>
          <w:sz w:val="24"/>
          <w:szCs w:val="24"/>
        </w:rPr>
        <w:t>trinity_location</w:t>
      </w:r>
      <w:proofErr w:type="spellEnd"/>
      <w:r w:rsidRPr="00B75B7F">
        <w:rPr>
          <w:rFonts w:asciiTheme="minorHAnsi" w:hAnsiTheme="minorHAnsi" w:cstheme="minorHAnsi"/>
          <w:b/>
          <w:sz w:val="24"/>
          <w:szCs w:val="24"/>
        </w:rPr>
        <w:t>]/abundance_estimates_to_matrix.pl --</w:t>
      </w:r>
      <w:proofErr w:type="spellStart"/>
      <w:r w:rsidRPr="00B75B7F">
        <w:rPr>
          <w:rFonts w:asciiTheme="minorHAnsi" w:hAnsiTheme="minorHAnsi" w:cstheme="minorHAnsi"/>
          <w:b/>
          <w:sz w:val="24"/>
          <w:szCs w:val="24"/>
        </w:rPr>
        <w:t>est_method</w:t>
      </w:r>
      <w:proofErr w:type="spellEnd"/>
      <w:r w:rsidRPr="00B75B7F">
        <w:rPr>
          <w:rFonts w:asciiTheme="minorHAnsi" w:hAnsiTheme="minorHAnsi" w:cstheme="minorHAnsi"/>
          <w:b/>
          <w:sz w:val="24"/>
          <w:szCs w:val="24"/>
        </w:rPr>
        <w:t xml:space="preserve"> RSEM *[genes/isoforms</w:t>
      </w:r>
      <w:proofErr w:type="gramStart"/>
      <w:r w:rsidRPr="00B75B7F">
        <w:rPr>
          <w:rFonts w:asciiTheme="minorHAnsi" w:hAnsiTheme="minorHAnsi" w:cstheme="minorHAnsi"/>
          <w:b/>
          <w:sz w:val="24"/>
          <w:szCs w:val="24"/>
        </w:rPr>
        <w:t>].results</w:t>
      </w:r>
      <w:proofErr w:type="gramEnd"/>
    </w:p>
    <w:p w14:paraId="591E3561" w14:textId="77777777" w:rsidR="00265482" w:rsidRPr="00B75B7F" w:rsidRDefault="00265482" w:rsidP="00B75B7F">
      <w:pPr>
        <w:spacing w:after="0" w:line="240" w:lineRule="auto"/>
        <w:contextualSpacing/>
        <w:jc w:val="both"/>
        <w:rPr>
          <w:rFonts w:asciiTheme="minorHAnsi" w:hAnsiTheme="minorHAnsi" w:cstheme="minorHAnsi"/>
          <w:bCs/>
          <w:sz w:val="24"/>
          <w:szCs w:val="24"/>
        </w:rPr>
      </w:pPr>
    </w:p>
    <w:p w14:paraId="666E2D05" w14:textId="04C40C29" w:rsidR="00036222" w:rsidRPr="00B75B7F" w:rsidRDefault="002B590B"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8</w:t>
      </w:r>
      <w:r w:rsidR="00036222" w:rsidRPr="00B75B7F">
        <w:rPr>
          <w:rFonts w:asciiTheme="minorHAnsi" w:hAnsiTheme="minorHAnsi" w:cstheme="minorHAnsi"/>
          <w:b/>
          <w:sz w:val="24"/>
          <w:szCs w:val="24"/>
        </w:rPr>
        <w:t>.</w:t>
      </w:r>
      <w:r w:rsidR="0041357E" w:rsidRPr="00B75B7F">
        <w:rPr>
          <w:rFonts w:asciiTheme="minorHAnsi" w:hAnsiTheme="minorHAnsi" w:cstheme="minorHAnsi"/>
          <w:b/>
          <w:sz w:val="24"/>
          <w:szCs w:val="24"/>
        </w:rPr>
        <w:t xml:space="preserve"> </w:t>
      </w:r>
      <w:r w:rsidR="002873DC" w:rsidRPr="00B75B7F">
        <w:rPr>
          <w:rFonts w:asciiTheme="minorHAnsi" w:hAnsiTheme="minorHAnsi" w:cstheme="minorHAnsi"/>
          <w:b/>
          <w:sz w:val="24"/>
          <w:szCs w:val="24"/>
        </w:rPr>
        <w:t xml:space="preserve">Identify </w:t>
      </w:r>
      <w:r w:rsidR="00AB1A2A" w:rsidRPr="00B75B7F">
        <w:rPr>
          <w:rFonts w:asciiTheme="minorHAnsi" w:hAnsiTheme="minorHAnsi" w:cstheme="minorHAnsi"/>
          <w:b/>
          <w:sz w:val="24"/>
          <w:szCs w:val="24"/>
        </w:rPr>
        <w:t>genes of interest</w:t>
      </w:r>
    </w:p>
    <w:p w14:paraId="55B7B908" w14:textId="77777777" w:rsidR="00FE5D8B" w:rsidRDefault="00FE5D8B" w:rsidP="00B75B7F">
      <w:pPr>
        <w:spacing w:after="0" w:line="240" w:lineRule="auto"/>
        <w:contextualSpacing/>
        <w:jc w:val="both"/>
        <w:rPr>
          <w:rFonts w:asciiTheme="minorHAnsi" w:hAnsiTheme="minorHAnsi" w:cstheme="minorHAnsi"/>
          <w:bCs/>
          <w:sz w:val="24"/>
          <w:szCs w:val="24"/>
        </w:rPr>
      </w:pPr>
    </w:p>
    <w:p w14:paraId="20B5C76B" w14:textId="1E7DA88C"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NOTE: The following steps can be done with nucleotide or protein FASTA files but work best and are more straightforward with protein sequences.</w:t>
      </w:r>
      <w:r w:rsidR="00CE64A8" w:rsidRPr="00B75B7F">
        <w:rPr>
          <w:rFonts w:asciiTheme="minorHAnsi" w:hAnsiTheme="minorHAnsi" w:cstheme="minorHAnsi"/>
          <w:bCs/>
          <w:sz w:val="24"/>
          <w:szCs w:val="24"/>
        </w:rPr>
        <w:t xml:space="preserve"> BLAST searches using protein to protein is more likely to give results when searching between different species.</w:t>
      </w:r>
    </w:p>
    <w:p w14:paraId="1157A223" w14:textId="77777777" w:rsidR="002873DC" w:rsidRPr="00B75B7F" w:rsidRDefault="002873DC" w:rsidP="00B75B7F">
      <w:pPr>
        <w:spacing w:after="0" w:line="240" w:lineRule="auto"/>
        <w:contextualSpacing/>
        <w:jc w:val="both"/>
        <w:rPr>
          <w:rFonts w:asciiTheme="minorHAnsi" w:hAnsiTheme="minorHAnsi" w:cstheme="minorHAnsi"/>
          <w:bCs/>
          <w:sz w:val="24"/>
          <w:szCs w:val="24"/>
        </w:rPr>
      </w:pPr>
    </w:p>
    <w:p w14:paraId="6A430A84" w14:textId="7809658E"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8.1. For a reference genome</w:t>
      </w:r>
      <w:r w:rsidR="00CE64A8" w:rsidRPr="00B75B7F">
        <w:rPr>
          <w:rFonts w:asciiTheme="minorHAnsi" w:hAnsiTheme="minorHAnsi" w:cstheme="minorHAnsi"/>
          <w:bCs/>
          <w:sz w:val="24"/>
          <w:szCs w:val="24"/>
        </w:rPr>
        <w:t>,</w:t>
      </w:r>
      <w:r w:rsidRPr="00B75B7F">
        <w:rPr>
          <w:rFonts w:asciiTheme="minorHAnsi" w:hAnsiTheme="minorHAnsi" w:cstheme="minorHAnsi"/>
          <w:bCs/>
          <w:sz w:val="24"/>
          <w:szCs w:val="24"/>
        </w:rPr>
        <w:t xml:space="preserve"> use the protein FASTA file from STEP 5.2.2</w:t>
      </w:r>
      <w:r w:rsidR="00CE64A8" w:rsidRPr="00B75B7F">
        <w:rPr>
          <w:rFonts w:asciiTheme="minorHAnsi" w:hAnsiTheme="minorHAnsi" w:cstheme="minorHAnsi"/>
          <w:bCs/>
          <w:sz w:val="24"/>
          <w:szCs w:val="24"/>
        </w:rPr>
        <w:t xml:space="preserve"> or see Supplemental Materials to generate a custom gene feature GTF.</w:t>
      </w:r>
    </w:p>
    <w:p w14:paraId="35AD8C9F"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4935F0B4" w14:textId="59CFD76A"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8.2. For a </w:t>
      </w:r>
      <w:r w:rsidR="00AB1A2A" w:rsidRPr="00AB1A2A">
        <w:rPr>
          <w:rFonts w:asciiTheme="minorHAnsi" w:hAnsiTheme="minorHAnsi" w:cstheme="minorHAnsi"/>
          <w:bCs/>
          <w:sz w:val="24"/>
          <w:szCs w:val="24"/>
        </w:rPr>
        <w:t>de novo</w:t>
      </w:r>
      <w:r w:rsidRPr="00B75B7F">
        <w:rPr>
          <w:rFonts w:asciiTheme="minorHAnsi" w:hAnsiTheme="minorHAnsi" w:cstheme="minorHAnsi"/>
          <w:bCs/>
          <w:sz w:val="24"/>
          <w:szCs w:val="24"/>
        </w:rPr>
        <w:t xml:space="preserve"> transcriptome, generate a protein FASTA using </w:t>
      </w:r>
      <w:proofErr w:type="spellStart"/>
      <w:r w:rsidRPr="00B75B7F">
        <w:rPr>
          <w:rFonts w:asciiTheme="minorHAnsi" w:hAnsiTheme="minorHAnsi" w:cstheme="minorHAnsi"/>
          <w:bCs/>
          <w:sz w:val="24"/>
          <w:szCs w:val="24"/>
        </w:rPr>
        <w:t>TransDecoder</w:t>
      </w:r>
      <w:proofErr w:type="spellEnd"/>
      <w:r w:rsidRPr="00B75B7F">
        <w:rPr>
          <w:rFonts w:asciiTheme="minorHAnsi" w:hAnsiTheme="minorHAnsi" w:cstheme="minorHAnsi"/>
          <w:bCs/>
          <w:sz w:val="24"/>
          <w:szCs w:val="24"/>
        </w:rPr>
        <w:t>.</w:t>
      </w:r>
    </w:p>
    <w:p w14:paraId="355FFB23"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3E324E13"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8.2.1. Install or load </w:t>
      </w:r>
      <w:proofErr w:type="spellStart"/>
      <w:r w:rsidRPr="00B75B7F">
        <w:rPr>
          <w:rFonts w:asciiTheme="minorHAnsi" w:hAnsiTheme="minorHAnsi" w:cstheme="minorHAnsi"/>
          <w:bCs/>
          <w:sz w:val="24"/>
          <w:szCs w:val="24"/>
        </w:rPr>
        <w:t>TransDecoder</w:t>
      </w:r>
      <w:proofErr w:type="spellEnd"/>
      <w:r w:rsidRPr="00B75B7F">
        <w:rPr>
          <w:rFonts w:asciiTheme="minorHAnsi" w:hAnsiTheme="minorHAnsi" w:cstheme="minorHAnsi"/>
          <w:bCs/>
          <w:sz w:val="24"/>
          <w:szCs w:val="24"/>
        </w:rPr>
        <w:t xml:space="preserve"> v. 5.5.0 on the computer </w:t>
      </w:r>
      <w:proofErr w:type="spellStart"/>
      <w:r w:rsidRPr="00B75B7F">
        <w:rPr>
          <w:rFonts w:asciiTheme="minorHAnsi" w:hAnsiTheme="minorHAnsi" w:cstheme="minorHAnsi"/>
          <w:bCs/>
          <w:sz w:val="24"/>
          <w:szCs w:val="24"/>
        </w:rPr>
        <w:t>cluser</w:t>
      </w:r>
      <w:proofErr w:type="spellEnd"/>
      <w:r w:rsidRPr="00B75B7F">
        <w:rPr>
          <w:rFonts w:asciiTheme="minorHAnsi" w:hAnsiTheme="minorHAnsi" w:cstheme="minorHAnsi"/>
          <w:bCs/>
          <w:sz w:val="24"/>
          <w:szCs w:val="24"/>
        </w:rPr>
        <w:t>.</w:t>
      </w:r>
    </w:p>
    <w:p w14:paraId="2AE9F902"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6D028DDA" w14:textId="143D9F72"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8.2.2. Find the longest open reading frame and predicted peptide sequence by typing </w:t>
      </w:r>
      <w:r w:rsidRPr="00B75B7F">
        <w:rPr>
          <w:rFonts w:asciiTheme="minorHAnsi" w:hAnsiTheme="minorHAnsi" w:cstheme="minorHAnsi"/>
          <w:b/>
          <w:sz w:val="24"/>
          <w:szCs w:val="24"/>
        </w:rPr>
        <w:t>[</w:t>
      </w:r>
      <w:proofErr w:type="spellStart"/>
      <w:r w:rsidRPr="00B75B7F">
        <w:rPr>
          <w:rFonts w:asciiTheme="minorHAnsi" w:hAnsiTheme="minorHAnsi" w:cstheme="minorHAnsi"/>
          <w:b/>
          <w:sz w:val="24"/>
          <w:szCs w:val="24"/>
        </w:rPr>
        <w:t>Transdecoder</w:t>
      </w:r>
      <w:proofErr w:type="spellEnd"/>
      <w:r w:rsidRPr="00B75B7F">
        <w:rPr>
          <w:rFonts w:asciiTheme="minorHAnsi" w:hAnsiTheme="minorHAnsi" w:cstheme="minorHAnsi"/>
          <w:b/>
          <w:sz w:val="24"/>
          <w:szCs w:val="24"/>
        </w:rPr>
        <w:t xml:space="preserve"> location]/</w:t>
      </w:r>
      <w:proofErr w:type="spellStart"/>
      <w:r w:rsidRPr="00B75B7F">
        <w:rPr>
          <w:rFonts w:asciiTheme="minorHAnsi" w:hAnsiTheme="minorHAnsi" w:cstheme="minorHAnsi"/>
          <w:b/>
          <w:sz w:val="24"/>
          <w:szCs w:val="24"/>
        </w:rPr>
        <w:t>TransDecoder.LongOrfs</w:t>
      </w:r>
      <w:proofErr w:type="spellEnd"/>
      <w:r w:rsidRPr="00B75B7F">
        <w:rPr>
          <w:rFonts w:asciiTheme="minorHAnsi" w:hAnsiTheme="minorHAnsi" w:cstheme="minorHAnsi"/>
          <w:b/>
          <w:sz w:val="24"/>
          <w:szCs w:val="24"/>
        </w:rPr>
        <w:t xml:space="preserve"> -t $</w:t>
      </w:r>
      <w:r w:rsidR="00CE64A8" w:rsidRPr="00B75B7F">
        <w:rPr>
          <w:rFonts w:asciiTheme="minorHAnsi" w:hAnsiTheme="minorHAnsi" w:cstheme="minorHAnsi"/>
          <w:b/>
          <w:sz w:val="24"/>
          <w:szCs w:val="24"/>
        </w:rPr>
        <w:t>TRINITY.</w:t>
      </w:r>
      <w:r w:rsidRPr="00B75B7F">
        <w:rPr>
          <w:rFonts w:asciiTheme="minorHAnsi" w:hAnsiTheme="minorHAnsi" w:cstheme="minorHAnsi"/>
          <w:b/>
          <w:sz w:val="24"/>
          <w:szCs w:val="24"/>
        </w:rPr>
        <w:t>FASTA.</w:t>
      </w:r>
    </w:p>
    <w:p w14:paraId="1608D304"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4D3F8EB9" w14:textId="68368BED" w:rsidR="009520BD"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w:t>
      </w:r>
      <w:r w:rsidR="002873DC" w:rsidRPr="00B75B7F">
        <w:rPr>
          <w:rFonts w:asciiTheme="minorHAnsi" w:hAnsiTheme="minorHAnsi" w:cstheme="minorHAnsi"/>
          <w:bCs/>
          <w:sz w:val="24"/>
          <w:szCs w:val="24"/>
        </w:rPr>
        <w:t>.</w:t>
      </w:r>
      <w:r w:rsidRPr="00B75B7F">
        <w:rPr>
          <w:rFonts w:asciiTheme="minorHAnsi" w:hAnsiTheme="minorHAnsi" w:cstheme="minorHAnsi"/>
          <w:bCs/>
          <w:sz w:val="24"/>
          <w:szCs w:val="24"/>
        </w:rPr>
        <w:t>3</w:t>
      </w:r>
      <w:r w:rsidR="002873DC" w:rsidRPr="00B75B7F">
        <w:rPr>
          <w:rFonts w:asciiTheme="minorHAnsi" w:hAnsiTheme="minorHAnsi" w:cstheme="minorHAnsi"/>
          <w:bCs/>
          <w:sz w:val="24"/>
          <w:szCs w:val="24"/>
        </w:rPr>
        <w:t xml:space="preserve">. </w:t>
      </w:r>
      <w:r w:rsidR="009520BD" w:rsidRPr="00B75B7F">
        <w:rPr>
          <w:rFonts w:asciiTheme="minorHAnsi" w:hAnsiTheme="minorHAnsi" w:cstheme="minorHAnsi"/>
          <w:bCs/>
          <w:sz w:val="24"/>
          <w:szCs w:val="24"/>
        </w:rPr>
        <w:t xml:space="preserve">Search NCBI </w:t>
      </w:r>
      <w:proofErr w:type="spellStart"/>
      <w:r w:rsidR="009520BD" w:rsidRPr="00B75B7F">
        <w:rPr>
          <w:rFonts w:asciiTheme="minorHAnsi" w:hAnsiTheme="minorHAnsi" w:cstheme="minorHAnsi"/>
          <w:bCs/>
          <w:sz w:val="24"/>
          <w:szCs w:val="24"/>
        </w:rPr>
        <w:t>Genbank</w:t>
      </w:r>
      <w:proofErr w:type="spellEnd"/>
      <w:r w:rsidR="009520BD" w:rsidRPr="00B75B7F">
        <w:rPr>
          <w:rFonts w:asciiTheme="minorHAnsi" w:hAnsiTheme="minorHAnsi" w:cstheme="minorHAnsi"/>
          <w:bCs/>
          <w:sz w:val="24"/>
          <w:szCs w:val="24"/>
        </w:rPr>
        <w:t xml:space="preserve"> for homologs in closely related species.</w:t>
      </w:r>
    </w:p>
    <w:p w14:paraId="054FD476" w14:textId="62B2EA1E" w:rsidR="009520BD" w:rsidRPr="00B75B7F" w:rsidRDefault="009520BD" w:rsidP="00B75B7F">
      <w:pPr>
        <w:spacing w:after="0" w:line="240" w:lineRule="auto"/>
        <w:contextualSpacing/>
        <w:jc w:val="both"/>
        <w:rPr>
          <w:rFonts w:asciiTheme="minorHAnsi" w:hAnsiTheme="minorHAnsi" w:cstheme="minorHAnsi"/>
          <w:bCs/>
          <w:sz w:val="24"/>
          <w:szCs w:val="24"/>
        </w:rPr>
      </w:pPr>
    </w:p>
    <w:p w14:paraId="04CC68AE" w14:textId="617077F1" w:rsidR="009520BD"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8</w:t>
      </w:r>
      <w:r w:rsidR="009520BD" w:rsidRPr="00B75B7F">
        <w:rPr>
          <w:rFonts w:asciiTheme="minorHAnsi" w:hAnsiTheme="minorHAnsi" w:cstheme="minorHAnsi"/>
          <w:bCs/>
          <w:sz w:val="24"/>
          <w:szCs w:val="24"/>
          <w:highlight w:val="yellow"/>
        </w:rPr>
        <w:t>.</w:t>
      </w:r>
      <w:r w:rsidRPr="00B75B7F">
        <w:rPr>
          <w:rFonts w:asciiTheme="minorHAnsi" w:hAnsiTheme="minorHAnsi" w:cstheme="minorHAnsi"/>
          <w:bCs/>
          <w:sz w:val="24"/>
          <w:szCs w:val="24"/>
          <w:highlight w:val="yellow"/>
        </w:rPr>
        <w:t>3</w:t>
      </w:r>
      <w:r w:rsidR="009520BD" w:rsidRPr="00B75B7F">
        <w:rPr>
          <w:rFonts w:asciiTheme="minorHAnsi" w:hAnsiTheme="minorHAnsi" w:cstheme="minorHAnsi"/>
          <w:bCs/>
          <w:sz w:val="24"/>
          <w:szCs w:val="24"/>
          <w:highlight w:val="yellow"/>
        </w:rPr>
        <w:t xml:space="preserve">.1. Open an internet browser window and go to </w:t>
      </w:r>
      <w:hyperlink r:id="rId10" w:history="1">
        <w:r w:rsidR="009520BD" w:rsidRPr="00B75B7F">
          <w:rPr>
            <w:rStyle w:val="Hyperlink"/>
            <w:rFonts w:asciiTheme="minorHAnsi" w:hAnsiTheme="minorHAnsi" w:cstheme="minorHAnsi"/>
            <w:bCs/>
            <w:sz w:val="24"/>
            <w:szCs w:val="24"/>
            <w:highlight w:val="yellow"/>
          </w:rPr>
          <w:t>https://www.ncbi.nlm.nih.gov/genbank/</w:t>
        </w:r>
      </w:hyperlink>
      <w:r w:rsidR="009520BD" w:rsidRPr="00B75B7F">
        <w:rPr>
          <w:rFonts w:asciiTheme="minorHAnsi" w:hAnsiTheme="minorHAnsi" w:cstheme="minorHAnsi"/>
          <w:bCs/>
          <w:sz w:val="24"/>
          <w:szCs w:val="24"/>
          <w:highlight w:val="yellow"/>
        </w:rPr>
        <w:t>.</w:t>
      </w:r>
    </w:p>
    <w:p w14:paraId="6829FEDD" w14:textId="502083D3" w:rsidR="009520BD" w:rsidRPr="00B75B7F" w:rsidRDefault="009520BD" w:rsidP="00B75B7F">
      <w:pPr>
        <w:spacing w:after="0" w:line="240" w:lineRule="auto"/>
        <w:contextualSpacing/>
        <w:jc w:val="both"/>
        <w:rPr>
          <w:rFonts w:asciiTheme="minorHAnsi" w:hAnsiTheme="minorHAnsi" w:cstheme="minorHAnsi"/>
          <w:bCs/>
          <w:sz w:val="24"/>
          <w:szCs w:val="24"/>
          <w:highlight w:val="yellow"/>
        </w:rPr>
      </w:pPr>
    </w:p>
    <w:p w14:paraId="0A6E13FE" w14:textId="5AB1EFAD" w:rsidR="009520BD"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8</w:t>
      </w:r>
      <w:r w:rsidR="009520BD" w:rsidRPr="00B75B7F">
        <w:rPr>
          <w:rFonts w:asciiTheme="minorHAnsi" w:hAnsiTheme="minorHAnsi" w:cstheme="minorHAnsi"/>
          <w:bCs/>
          <w:sz w:val="24"/>
          <w:szCs w:val="24"/>
          <w:highlight w:val="yellow"/>
        </w:rPr>
        <w:t>.</w:t>
      </w:r>
      <w:r w:rsidRPr="00B75B7F">
        <w:rPr>
          <w:rFonts w:asciiTheme="minorHAnsi" w:hAnsiTheme="minorHAnsi" w:cstheme="minorHAnsi"/>
          <w:bCs/>
          <w:sz w:val="24"/>
          <w:szCs w:val="24"/>
          <w:highlight w:val="yellow"/>
        </w:rPr>
        <w:t>3</w:t>
      </w:r>
      <w:r w:rsidR="009520BD" w:rsidRPr="00B75B7F">
        <w:rPr>
          <w:rFonts w:asciiTheme="minorHAnsi" w:hAnsiTheme="minorHAnsi" w:cstheme="minorHAnsi"/>
          <w:bCs/>
          <w:sz w:val="24"/>
          <w:szCs w:val="24"/>
          <w:highlight w:val="yellow"/>
        </w:rPr>
        <w:t>.2. On the search bar type the name of the gene of interest and the name of closely related species which have been sequenced or genus or phylum. On the left of the search bar select protein then click search.</w:t>
      </w:r>
    </w:p>
    <w:p w14:paraId="29EC6C76" w14:textId="7AC36618" w:rsidR="009520BD" w:rsidRPr="00B75B7F" w:rsidRDefault="009520BD" w:rsidP="00B75B7F">
      <w:pPr>
        <w:spacing w:after="0" w:line="240" w:lineRule="auto"/>
        <w:contextualSpacing/>
        <w:jc w:val="both"/>
        <w:rPr>
          <w:rFonts w:asciiTheme="minorHAnsi" w:hAnsiTheme="minorHAnsi" w:cstheme="minorHAnsi"/>
          <w:bCs/>
          <w:sz w:val="24"/>
          <w:szCs w:val="24"/>
          <w:highlight w:val="yellow"/>
        </w:rPr>
      </w:pPr>
    </w:p>
    <w:p w14:paraId="35309A09" w14:textId="4AC110B0" w:rsidR="009520BD"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8</w:t>
      </w:r>
      <w:r w:rsidR="009520BD" w:rsidRPr="00B75B7F">
        <w:rPr>
          <w:rFonts w:asciiTheme="minorHAnsi" w:hAnsiTheme="minorHAnsi" w:cstheme="minorHAnsi"/>
          <w:bCs/>
          <w:sz w:val="24"/>
          <w:szCs w:val="24"/>
          <w:highlight w:val="yellow"/>
        </w:rPr>
        <w:t>.</w:t>
      </w:r>
      <w:r w:rsidRPr="00B75B7F">
        <w:rPr>
          <w:rFonts w:asciiTheme="minorHAnsi" w:hAnsiTheme="minorHAnsi" w:cstheme="minorHAnsi"/>
          <w:bCs/>
          <w:sz w:val="24"/>
          <w:szCs w:val="24"/>
          <w:highlight w:val="yellow"/>
        </w:rPr>
        <w:t>3</w:t>
      </w:r>
      <w:r w:rsidR="009520BD" w:rsidRPr="00B75B7F">
        <w:rPr>
          <w:rFonts w:asciiTheme="minorHAnsi" w:hAnsiTheme="minorHAnsi" w:cstheme="minorHAnsi"/>
          <w:bCs/>
          <w:sz w:val="24"/>
          <w:szCs w:val="24"/>
          <w:highlight w:val="yellow"/>
        </w:rPr>
        <w:t xml:space="preserve">.3. Extract sequences by clicking </w:t>
      </w:r>
      <w:r w:rsidR="009520BD" w:rsidRPr="00FE5D8B">
        <w:rPr>
          <w:rFonts w:asciiTheme="minorHAnsi" w:hAnsiTheme="minorHAnsi" w:cstheme="minorHAnsi"/>
          <w:b/>
          <w:sz w:val="24"/>
          <w:szCs w:val="24"/>
          <w:highlight w:val="yellow"/>
        </w:rPr>
        <w:t>Send to</w:t>
      </w:r>
      <w:r w:rsidR="00FE5D8B">
        <w:rPr>
          <w:rFonts w:asciiTheme="minorHAnsi" w:hAnsiTheme="minorHAnsi" w:cstheme="minorHAnsi"/>
          <w:bCs/>
          <w:sz w:val="24"/>
          <w:szCs w:val="24"/>
          <w:highlight w:val="yellow"/>
        </w:rPr>
        <w:t xml:space="preserve"> and</w:t>
      </w:r>
      <w:r w:rsidR="009520BD" w:rsidRPr="00B75B7F">
        <w:rPr>
          <w:rFonts w:asciiTheme="minorHAnsi" w:hAnsiTheme="minorHAnsi" w:cstheme="minorHAnsi"/>
          <w:bCs/>
          <w:sz w:val="24"/>
          <w:szCs w:val="24"/>
          <w:highlight w:val="yellow"/>
        </w:rPr>
        <w:t xml:space="preserve"> then select </w:t>
      </w:r>
      <w:r w:rsidR="009520BD" w:rsidRPr="00B75B7F">
        <w:rPr>
          <w:rFonts w:asciiTheme="minorHAnsi" w:hAnsiTheme="minorHAnsi" w:cstheme="minorHAnsi"/>
          <w:b/>
          <w:sz w:val="24"/>
          <w:szCs w:val="24"/>
          <w:highlight w:val="yellow"/>
        </w:rPr>
        <w:t xml:space="preserve">File. </w:t>
      </w:r>
      <w:r w:rsidR="009520BD" w:rsidRPr="00B75B7F">
        <w:rPr>
          <w:rFonts w:asciiTheme="minorHAnsi" w:hAnsiTheme="minorHAnsi" w:cstheme="minorHAnsi"/>
          <w:bCs/>
          <w:sz w:val="24"/>
          <w:szCs w:val="24"/>
          <w:highlight w:val="yellow"/>
        </w:rPr>
        <w:t xml:space="preserve">Under Format, select FASTA then click </w:t>
      </w:r>
      <w:r w:rsidR="009520BD" w:rsidRPr="00FE5D8B">
        <w:rPr>
          <w:rFonts w:asciiTheme="minorHAnsi" w:hAnsiTheme="minorHAnsi" w:cstheme="minorHAnsi"/>
          <w:b/>
          <w:sz w:val="24"/>
          <w:szCs w:val="24"/>
          <w:highlight w:val="yellow"/>
        </w:rPr>
        <w:t>Create File.</w:t>
      </w:r>
    </w:p>
    <w:p w14:paraId="64F18A9A" w14:textId="12516977" w:rsidR="009520BD" w:rsidRPr="00B75B7F" w:rsidRDefault="009520BD" w:rsidP="00B75B7F">
      <w:pPr>
        <w:spacing w:after="0" w:line="240" w:lineRule="auto"/>
        <w:contextualSpacing/>
        <w:jc w:val="both"/>
        <w:rPr>
          <w:rFonts w:asciiTheme="minorHAnsi" w:hAnsiTheme="minorHAnsi" w:cstheme="minorHAnsi"/>
          <w:bCs/>
          <w:sz w:val="24"/>
          <w:szCs w:val="24"/>
          <w:highlight w:val="yellow"/>
        </w:rPr>
      </w:pPr>
    </w:p>
    <w:p w14:paraId="5847B50C" w14:textId="1090C7E0" w:rsidR="009520BD"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8</w:t>
      </w:r>
      <w:r w:rsidR="009520BD" w:rsidRPr="00B75B7F">
        <w:rPr>
          <w:rFonts w:asciiTheme="minorHAnsi" w:hAnsiTheme="minorHAnsi" w:cstheme="minorHAnsi"/>
          <w:bCs/>
          <w:sz w:val="24"/>
          <w:szCs w:val="24"/>
          <w:highlight w:val="yellow"/>
        </w:rPr>
        <w:t>.</w:t>
      </w:r>
      <w:r w:rsidRPr="00B75B7F">
        <w:rPr>
          <w:rFonts w:asciiTheme="minorHAnsi" w:hAnsiTheme="minorHAnsi" w:cstheme="minorHAnsi"/>
          <w:bCs/>
          <w:sz w:val="24"/>
          <w:szCs w:val="24"/>
          <w:highlight w:val="yellow"/>
        </w:rPr>
        <w:t>3</w:t>
      </w:r>
      <w:r w:rsidR="009520BD" w:rsidRPr="00B75B7F">
        <w:rPr>
          <w:rFonts w:asciiTheme="minorHAnsi" w:hAnsiTheme="minorHAnsi" w:cstheme="minorHAnsi"/>
          <w:bCs/>
          <w:sz w:val="24"/>
          <w:szCs w:val="24"/>
          <w:highlight w:val="yellow"/>
        </w:rPr>
        <w:t xml:space="preserve">.4. Move FASTA file of homologs to the computer cluster by typing </w:t>
      </w:r>
      <w:proofErr w:type="spellStart"/>
      <w:r w:rsidR="009520BD" w:rsidRPr="00B75B7F">
        <w:rPr>
          <w:rFonts w:asciiTheme="minorHAnsi" w:hAnsiTheme="minorHAnsi" w:cstheme="minorHAnsi"/>
          <w:b/>
          <w:sz w:val="24"/>
          <w:szCs w:val="24"/>
          <w:highlight w:val="yellow"/>
        </w:rPr>
        <w:t>scp</w:t>
      </w:r>
      <w:proofErr w:type="spellEnd"/>
      <w:r w:rsidR="009520BD" w:rsidRPr="00B75B7F">
        <w:rPr>
          <w:rFonts w:asciiTheme="minorHAnsi" w:hAnsiTheme="minorHAnsi" w:cstheme="minorHAnsi"/>
          <w:b/>
          <w:sz w:val="24"/>
          <w:szCs w:val="24"/>
          <w:highlight w:val="yellow"/>
        </w:rPr>
        <w:t xml:space="preserve"> $FASTA</w:t>
      </w:r>
      <w:r w:rsidR="009520BD" w:rsidRPr="00B75B7F">
        <w:rPr>
          <w:rFonts w:asciiTheme="minorHAnsi" w:hAnsiTheme="minorHAnsi" w:cstheme="minorHAnsi"/>
          <w:bCs/>
          <w:sz w:val="24"/>
          <w:szCs w:val="24"/>
          <w:highlight w:val="yellow"/>
        </w:rPr>
        <w:t xml:space="preserve"> </w:t>
      </w:r>
      <w:proofErr w:type="spellStart"/>
      <w:r w:rsidR="009520BD" w:rsidRPr="00B75B7F">
        <w:rPr>
          <w:rFonts w:asciiTheme="minorHAnsi" w:hAnsiTheme="minorHAnsi" w:cstheme="minorHAnsi"/>
          <w:b/>
          <w:sz w:val="24"/>
          <w:szCs w:val="24"/>
          <w:highlight w:val="yellow"/>
        </w:rPr>
        <w:t>username@clusterlocation</w:t>
      </w:r>
      <w:proofErr w:type="spellEnd"/>
      <w:r w:rsidR="009520BD" w:rsidRPr="00B75B7F">
        <w:rPr>
          <w:rFonts w:asciiTheme="minorHAnsi" w:hAnsiTheme="minorHAnsi" w:cstheme="minorHAnsi"/>
          <w:b/>
          <w:sz w:val="24"/>
          <w:szCs w:val="24"/>
          <w:highlight w:val="yellow"/>
        </w:rPr>
        <w:t xml:space="preserve">:/$DIR </w:t>
      </w:r>
      <w:r w:rsidR="009520BD" w:rsidRPr="00B75B7F">
        <w:rPr>
          <w:rFonts w:asciiTheme="minorHAnsi" w:hAnsiTheme="minorHAnsi" w:cstheme="minorHAnsi"/>
          <w:bCs/>
          <w:sz w:val="24"/>
          <w:szCs w:val="24"/>
          <w:highlight w:val="yellow"/>
        </w:rPr>
        <w:t>on a local terminal window</w:t>
      </w:r>
      <w:r w:rsidR="009520BD" w:rsidRPr="00B75B7F">
        <w:rPr>
          <w:rFonts w:asciiTheme="minorHAnsi" w:hAnsiTheme="minorHAnsi" w:cstheme="minorHAnsi"/>
          <w:b/>
          <w:sz w:val="24"/>
          <w:szCs w:val="24"/>
          <w:highlight w:val="yellow"/>
        </w:rPr>
        <w:t xml:space="preserve"> </w:t>
      </w:r>
      <w:r w:rsidR="009520BD" w:rsidRPr="00B75B7F">
        <w:rPr>
          <w:rFonts w:asciiTheme="minorHAnsi" w:hAnsiTheme="minorHAnsi" w:cstheme="minorHAnsi"/>
          <w:bCs/>
          <w:sz w:val="24"/>
          <w:szCs w:val="24"/>
          <w:highlight w:val="yellow"/>
        </w:rPr>
        <w:t>or use FileZilla to transfer files to and from computer and cluster.</w:t>
      </w:r>
    </w:p>
    <w:p w14:paraId="1C6BD066" w14:textId="77777777"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p>
    <w:p w14:paraId="793B9EB1" w14:textId="2AC599A6"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8.4. Search for candidate genes using BLAST+</w:t>
      </w:r>
      <w:r w:rsidRPr="00B75B7F">
        <w:rPr>
          <w:rFonts w:asciiTheme="minorHAnsi" w:hAnsiTheme="minorHAnsi" w:cstheme="minorHAnsi"/>
          <w:bCs/>
          <w:sz w:val="24"/>
          <w:szCs w:val="24"/>
          <w:highlight w:val="yellow"/>
        </w:rPr>
        <w:fldChar w:fldCharType="begin" w:fldLock="1"/>
      </w:r>
      <w:r w:rsidR="008B34BE" w:rsidRPr="00B75B7F">
        <w:rPr>
          <w:rFonts w:asciiTheme="minorHAnsi" w:hAnsiTheme="minorHAnsi" w:cstheme="minorHAnsi"/>
          <w:bCs/>
          <w:sz w:val="24"/>
          <w:szCs w:val="24"/>
          <w:highlight w:val="yellow"/>
        </w:rPr>
        <w:instrText>ADDIN CSL_CITATION {"citationItems":[{"id":"ITEM-1","itemData":{"DOI":"Artn 421\\nDoi 10.1186/1471-2105-10-421","ISBN":"1471-2105","ISSN":"14712105","PMID":"20003500","abstract":"Background: Sequence similarity searching is a very important bioinformatics task. While Basic Local Alignment Search Tool (BLAST) outperforms exact methods through its use of heuristics, the speed of the current BLAST software is suboptimal for very long queries or database sequences. There are also some shortcomings in the user-interface of the current command-line applications. Results: We describe features and improvements of rewritten BLAST software and introduce new command-line applications. Long query sequences are broken into chunks for processing, in some cases leading to dramatically shorter run times. For long database sequences, it is possible to retrieve only the relevant parts of the sequence, reducing CPU time and memory usage for searches of short queries against databases of contigs or chromosomes. The program can now retrieve masking information for database sequences from the BLAST databases. A new modular software library can now access subject sequence data from arbitrary data sources. We introduce several new features, including strategy files that allow a user to save and reuse their favorite set of options. The strategy files can be uploaded to and downloaded from the NCBI BLAST web site. Conclusion: The new BLAST command-line applications, compared to the current BLAST tools, demonstrate substantial speed improvements for long queries as well as chromosome length database sequences. We have also improved the user interface of the command-line applications.","author":[{"dropping-particle":"","family":"Camacho","given":"C","non-dropping-particle":"","parse-names":false,"suffix":""},{"dropping-particle":"","family":"Coulouris","given":"G","non-dropping-particle":"","parse-names":false,"suffix":""},{"dropping-particle":"","family":"Avagyan","given":"V","non-dropping-particle":"","parse-names":false,"suffix":""},{"dropping-particle":"","family":"Ma","given":"N","non-dropping-particle":"","parse-names":false,"suffix":""},{"dropping-particle":"","family":"Papadopoulos","given":"J","non-dropping-particle":"","parse-names":false,"suffix":""},{"dropping-particle":"","family":"Bealer","given":"K","non-dropping-particle":"","parse-names":false,"suffix":""},{"dropping-particle":"","family":"Madden","given":"T L","non-dropping-particle":"","parse-names":false,"suffix":""}],"container-title":"BMC Bioinformatics","id":"ITEM-1","issued":{"date-parts":[["2009"]]},"page":"421","title":"BLAST+: architecture and applications","type":"article-journal","volume":"10"},"uris":["http://www.mendeley.com/documents/?uuid=ff954103-8812-4f9c-896b-4f465039e602"]}],"mendeley":{"formattedCitation":"&lt;sup&gt;26&lt;/sup&gt;","plainTextFormattedCitation":"26","previouslyFormattedCitation":"&lt;sup&gt;25&lt;/sup&gt;"},"properties":{"noteIndex":0},"schema":"https://github.com/citation-style-language/schema/raw/master/csl-citation.json"}</w:instrText>
      </w:r>
      <w:r w:rsidRPr="00B75B7F">
        <w:rPr>
          <w:rFonts w:asciiTheme="minorHAnsi" w:hAnsiTheme="minorHAnsi" w:cstheme="minorHAnsi"/>
          <w:bCs/>
          <w:sz w:val="24"/>
          <w:szCs w:val="24"/>
          <w:highlight w:val="yellow"/>
        </w:rPr>
        <w:fldChar w:fldCharType="separate"/>
      </w:r>
      <w:r w:rsidR="008B34BE" w:rsidRPr="00B75B7F">
        <w:rPr>
          <w:rFonts w:asciiTheme="minorHAnsi" w:hAnsiTheme="minorHAnsi" w:cstheme="minorHAnsi"/>
          <w:bCs/>
          <w:noProof/>
          <w:sz w:val="24"/>
          <w:szCs w:val="24"/>
          <w:highlight w:val="yellow"/>
          <w:vertAlign w:val="superscript"/>
        </w:rPr>
        <w:t>26</w:t>
      </w:r>
      <w:r w:rsidRPr="00B75B7F">
        <w:rPr>
          <w:rFonts w:asciiTheme="minorHAnsi" w:hAnsiTheme="minorHAnsi" w:cstheme="minorHAnsi"/>
          <w:bCs/>
          <w:sz w:val="24"/>
          <w:szCs w:val="24"/>
          <w:highlight w:val="yellow"/>
        </w:rPr>
        <w:fldChar w:fldCharType="end"/>
      </w:r>
      <w:r w:rsidRPr="00B75B7F">
        <w:rPr>
          <w:rFonts w:asciiTheme="minorHAnsi" w:hAnsiTheme="minorHAnsi" w:cstheme="minorHAnsi"/>
          <w:bCs/>
          <w:sz w:val="24"/>
          <w:szCs w:val="24"/>
          <w:highlight w:val="yellow"/>
        </w:rPr>
        <w:t>.</w:t>
      </w:r>
    </w:p>
    <w:p w14:paraId="7F43DA84" w14:textId="77777777"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p>
    <w:p w14:paraId="692301A5" w14:textId="3D9D01CE"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8.4.1. Install or load BLAST+ v. 2.8.1 on the computer cluster.</w:t>
      </w:r>
    </w:p>
    <w:p w14:paraId="4C582334" w14:textId="77777777"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p>
    <w:p w14:paraId="49C5F98F" w14:textId="443763E8" w:rsidR="009520BD" w:rsidRPr="00B75B7F" w:rsidRDefault="002B590B" w:rsidP="00B75B7F">
      <w:pPr>
        <w:spacing w:after="0" w:line="240" w:lineRule="auto"/>
        <w:contextualSpacing/>
        <w:jc w:val="both"/>
        <w:rPr>
          <w:rFonts w:asciiTheme="minorHAnsi" w:hAnsiTheme="minorHAnsi" w:cstheme="minorHAnsi"/>
          <w:b/>
          <w:sz w:val="24"/>
          <w:szCs w:val="24"/>
          <w:highlight w:val="yellow"/>
        </w:rPr>
      </w:pPr>
      <w:r w:rsidRPr="00B75B7F">
        <w:rPr>
          <w:rFonts w:asciiTheme="minorHAnsi" w:hAnsiTheme="minorHAnsi" w:cstheme="minorHAnsi"/>
          <w:bCs/>
          <w:sz w:val="24"/>
          <w:szCs w:val="24"/>
          <w:highlight w:val="yellow"/>
        </w:rPr>
        <w:t>8</w:t>
      </w:r>
      <w:r w:rsidR="009520BD" w:rsidRPr="00B75B7F">
        <w:rPr>
          <w:rFonts w:asciiTheme="minorHAnsi" w:hAnsiTheme="minorHAnsi" w:cstheme="minorHAnsi"/>
          <w:bCs/>
          <w:sz w:val="24"/>
          <w:szCs w:val="24"/>
          <w:highlight w:val="yellow"/>
        </w:rPr>
        <w:t>.</w:t>
      </w:r>
      <w:r w:rsidRPr="00B75B7F">
        <w:rPr>
          <w:rFonts w:asciiTheme="minorHAnsi" w:hAnsiTheme="minorHAnsi" w:cstheme="minorHAnsi"/>
          <w:bCs/>
          <w:sz w:val="24"/>
          <w:szCs w:val="24"/>
          <w:highlight w:val="yellow"/>
        </w:rPr>
        <w:t>4</w:t>
      </w:r>
      <w:r w:rsidR="009520BD" w:rsidRPr="00B75B7F">
        <w:rPr>
          <w:rFonts w:asciiTheme="minorHAnsi" w:hAnsiTheme="minorHAnsi" w:cstheme="minorHAnsi"/>
          <w:bCs/>
          <w:sz w:val="24"/>
          <w:szCs w:val="24"/>
          <w:highlight w:val="yellow"/>
        </w:rPr>
        <w:t xml:space="preserve">.2. </w:t>
      </w:r>
      <w:r w:rsidRPr="00B75B7F">
        <w:rPr>
          <w:rFonts w:asciiTheme="minorHAnsi" w:hAnsiTheme="minorHAnsi" w:cstheme="minorHAnsi"/>
          <w:bCs/>
          <w:sz w:val="24"/>
          <w:szCs w:val="24"/>
          <w:highlight w:val="yellow"/>
        </w:rPr>
        <w:t>On the computer cluster, m</w:t>
      </w:r>
      <w:r w:rsidR="009520BD" w:rsidRPr="00B75B7F">
        <w:rPr>
          <w:rFonts w:asciiTheme="minorHAnsi" w:hAnsiTheme="minorHAnsi" w:cstheme="minorHAnsi"/>
          <w:bCs/>
          <w:sz w:val="24"/>
          <w:szCs w:val="24"/>
          <w:highlight w:val="yellow"/>
        </w:rPr>
        <w:t xml:space="preserve">ake a BLAST database from the </w:t>
      </w:r>
      <w:r w:rsidR="00CE64A8" w:rsidRPr="00B75B7F">
        <w:rPr>
          <w:rFonts w:asciiTheme="minorHAnsi" w:hAnsiTheme="minorHAnsi" w:cstheme="minorHAnsi"/>
          <w:bCs/>
          <w:sz w:val="24"/>
          <w:szCs w:val="24"/>
          <w:highlight w:val="yellow"/>
        </w:rPr>
        <w:t xml:space="preserve">genome or transcriptome translated </w:t>
      </w:r>
      <w:r w:rsidRPr="00B75B7F">
        <w:rPr>
          <w:rFonts w:asciiTheme="minorHAnsi" w:hAnsiTheme="minorHAnsi" w:cstheme="minorHAnsi"/>
          <w:bCs/>
          <w:sz w:val="24"/>
          <w:szCs w:val="24"/>
          <w:highlight w:val="yellow"/>
        </w:rPr>
        <w:t>protein</w:t>
      </w:r>
      <w:r w:rsidR="009520BD" w:rsidRPr="00B75B7F">
        <w:rPr>
          <w:rFonts w:asciiTheme="minorHAnsi" w:hAnsiTheme="minorHAnsi" w:cstheme="minorHAnsi"/>
          <w:bCs/>
          <w:sz w:val="24"/>
          <w:szCs w:val="24"/>
          <w:highlight w:val="yellow"/>
        </w:rPr>
        <w:t xml:space="preserve"> FASTA by typing </w:t>
      </w:r>
      <w:r w:rsidR="009520BD" w:rsidRPr="00B75B7F">
        <w:rPr>
          <w:rFonts w:asciiTheme="minorHAnsi" w:hAnsiTheme="minorHAnsi" w:cstheme="minorHAnsi"/>
          <w:b/>
          <w:sz w:val="24"/>
          <w:szCs w:val="24"/>
          <w:highlight w:val="yellow"/>
        </w:rPr>
        <w:t>[BLAST+ location]/</w:t>
      </w:r>
      <w:proofErr w:type="spellStart"/>
      <w:r w:rsidR="009520BD" w:rsidRPr="00B75B7F">
        <w:rPr>
          <w:rFonts w:asciiTheme="minorHAnsi" w:hAnsiTheme="minorHAnsi" w:cstheme="minorHAnsi"/>
          <w:b/>
          <w:sz w:val="24"/>
          <w:szCs w:val="24"/>
          <w:highlight w:val="yellow"/>
        </w:rPr>
        <w:t>makeblastdb</w:t>
      </w:r>
      <w:proofErr w:type="spellEnd"/>
      <w:r w:rsidR="009520BD" w:rsidRPr="00B75B7F">
        <w:rPr>
          <w:rFonts w:asciiTheme="minorHAnsi" w:hAnsiTheme="minorHAnsi" w:cstheme="minorHAnsi"/>
          <w:b/>
          <w:sz w:val="24"/>
          <w:szCs w:val="24"/>
          <w:highlight w:val="yellow"/>
        </w:rPr>
        <w:t xml:space="preserve"> -in $</w:t>
      </w:r>
      <w:r w:rsidRPr="00B75B7F">
        <w:rPr>
          <w:rFonts w:asciiTheme="minorHAnsi" w:hAnsiTheme="minorHAnsi" w:cstheme="minorHAnsi"/>
          <w:b/>
          <w:sz w:val="24"/>
          <w:szCs w:val="24"/>
          <w:highlight w:val="yellow"/>
        </w:rPr>
        <w:t>PEP.</w:t>
      </w:r>
      <w:r w:rsidR="009520BD" w:rsidRPr="00B75B7F">
        <w:rPr>
          <w:rFonts w:asciiTheme="minorHAnsi" w:hAnsiTheme="minorHAnsi" w:cstheme="minorHAnsi"/>
          <w:b/>
          <w:sz w:val="24"/>
          <w:szCs w:val="24"/>
          <w:highlight w:val="yellow"/>
        </w:rPr>
        <w:t>FASTA -</w:t>
      </w:r>
      <w:proofErr w:type="spellStart"/>
      <w:r w:rsidR="009520BD" w:rsidRPr="00B75B7F">
        <w:rPr>
          <w:rFonts w:asciiTheme="minorHAnsi" w:hAnsiTheme="minorHAnsi" w:cstheme="minorHAnsi"/>
          <w:b/>
          <w:sz w:val="24"/>
          <w:szCs w:val="24"/>
          <w:highlight w:val="yellow"/>
        </w:rPr>
        <w:t>dbtype</w:t>
      </w:r>
      <w:proofErr w:type="spellEnd"/>
      <w:r w:rsidR="009520BD" w:rsidRPr="00B75B7F">
        <w:rPr>
          <w:rFonts w:asciiTheme="minorHAnsi" w:hAnsiTheme="minorHAnsi" w:cstheme="minorHAnsi"/>
          <w:b/>
          <w:sz w:val="24"/>
          <w:szCs w:val="24"/>
          <w:highlight w:val="yellow"/>
        </w:rPr>
        <w:t xml:space="preserve"> </w:t>
      </w:r>
      <w:proofErr w:type="spellStart"/>
      <w:r w:rsidRPr="00B75B7F">
        <w:rPr>
          <w:rFonts w:asciiTheme="minorHAnsi" w:hAnsiTheme="minorHAnsi" w:cstheme="minorHAnsi"/>
          <w:b/>
          <w:sz w:val="24"/>
          <w:szCs w:val="24"/>
          <w:highlight w:val="yellow"/>
        </w:rPr>
        <w:t>prot</w:t>
      </w:r>
      <w:proofErr w:type="spellEnd"/>
      <w:r w:rsidR="009520BD" w:rsidRPr="00B75B7F">
        <w:rPr>
          <w:rFonts w:asciiTheme="minorHAnsi" w:hAnsiTheme="minorHAnsi" w:cstheme="minorHAnsi"/>
          <w:b/>
          <w:sz w:val="24"/>
          <w:szCs w:val="24"/>
          <w:highlight w:val="yellow"/>
        </w:rPr>
        <w:t xml:space="preserve"> -out $OUTPUT</w:t>
      </w:r>
    </w:p>
    <w:p w14:paraId="61B3132B" w14:textId="40D1BECA" w:rsidR="00101043" w:rsidRPr="00B75B7F" w:rsidRDefault="00101043" w:rsidP="00B75B7F">
      <w:pPr>
        <w:spacing w:after="0" w:line="240" w:lineRule="auto"/>
        <w:contextualSpacing/>
        <w:jc w:val="both"/>
        <w:rPr>
          <w:rFonts w:asciiTheme="minorHAnsi" w:hAnsiTheme="minorHAnsi" w:cstheme="minorHAnsi"/>
          <w:bCs/>
          <w:sz w:val="24"/>
          <w:szCs w:val="24"/>
          <w:highlight w:val="yellow"/>
        </w:rPr>
      </w:pPr>
    </w:p>
    <w:p w14:paraId="6FC24B9B" w14:textId="2D462E25" w:rsidR="003634F5"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lastRenderedPageBreak/>
        <w:t>8</w:t>
      </w:r>
      <w:r w:rsidR="007C2620" w:rsidRPr="00B75B7F">
        <w:rPr>
          <w:rFonts w:asciiTheme="minorHAnsi" w:hAnsiTheme="minorHAnsi" w:cstheme="minorHAnsi"/>
          <w:bCs/>
          <w:sz w:val="24"/>
          <w:szCs w:val="24"/>
          <w:highlight w:val="yellow"/>
        </w:rPr>
        <w:t>.</w:t>
      </w:r>
      <w:r w:rsidRPr="00B75B7F">
        <w:rPr>
          <w:rFonts w:asciiTheme="minorHAnsi" w:hAnsiTheme="minorHAnsi" w:cstheme="minorHAnsi"/>
          <w:bCs/>
          <w:sz w:val="24"/>
          <w:szCs w:val="24"/>
          <w:highlight w:val="yellow"/>
        </w:rPr>
        <w:t>4</w:t>
      </w:r>
      <w:r w:rsidR="007C2620" w:rsidRPr="00B75B7F">
        <w:rPr>
          <w:rFonts w:asciiTheme="minorHAnsi" w:hAnsiTheme="minorHAnsi" w:cstheme="minorHAnsi"/>
          <w:bCs/>
          <w:sz w:val="24"/>
          <w:szCs w:val="24"/>
          <w:highlight w:val="yellow"/>
        </w:rPr>
        <w:t>.</w:t>
      </w:r>
      <w:r w:rsidR="00B91334" w:rsidRPr="00B75B7F">
        <w:rPr>
          <w:rFonts w:asciiTheme="minorHAnsi" w:hAnsiTheme="minorHAnsi" w:cstheme="minorHAnsi"/>
          <w:bCs/>
          <w:sz w:val="24"/>
          <w:szCs w:val="24"/>
          <w:highlight w:val="yellow"/>
        </w:rPr>
        <w:t>3</w:t>
      </w:r>
      <w:r w:rsidR="007C2620" w:rsidRPr="00B75B7F">
        <w:rPr>
          <w:rFonts w:asciiTheme="minorHAnsi" w:hAnsiTheme="minorHAnsi" w:cstheme="minorHAnsi"/>
          <w:bCs/>
          <w:sz w:val="24"/>
          <w:szCs w:val="24"/>
          <w:highlight w:val="yellow"/>
        </w:rPr>
        <w:t xml:space="preserve">. </w:t>
      </w:r>
      <w:r w:rsidR="00B91334" w:rsidRPr="00B75B7F">
        <w:rPr>
          <w:rFonts w:asciiTheme="minorHAnsi" w:hAnsiTheme="minorHAnsi" w:cstheme="minorHAnsi"/>
          <w:bCs/>
          <w:sz w:val="24"/>
          <w:szCs w:val="24"/>
          <w:highlight w:val="yellow"/>
        </w:rPr>
        <w:t>BLAST the homolog</w:t>
      </w:r>
      <w:r w:rsidRPr="00B75B7F">
        <w:rPr>
          <w:rFonts w:asciiTheme="minorHAnsi" w:hAnsiTheme="minorHAnsi" w:cstheme="minorHAnsi"/>
          <w:bCs/>
          <w:sz w:val="24"/>
          <w:szCs w:val="24"/>
          <w:highlight w:val="yellow"/>
        </w:rPr>
        <w:t>ous</w:t>
      </w:r>
      <w:r w:rsidR="00B91334" w:rsidRPr="00B75B7F">
        <w:rPr>
          <w:rFonts w:asciiTheme="minorHAnsi" w:hAnsiTheme="minorHAnsi" w:cstheme="minorHAnsi"/>
          <w:bCs/>
          <w:sz w:val="24"/>
          <w:szCs w:val="24"/>
          <w:highlight w:val="yellow"/>
        </w:rPr>
        <w:t xml:space="preserve"> gene sequences from NCBI to the database of the species of interest by typing </w:t>
      </w:r>
      <w:r w:rsidR="00B91334" w:rsidRPr="00B75B7F">
        <w:rPr>
          <w:rFonts w:asciiTheme="minorHAnsi" w:hAnsiTheme="minorHAnsi" w:cstheme="minorHAnsi"/>
          <w:b/>
          <w:sz w:val="24"/>
          <w:szCs w:val="24"/>
          <w:highlight w:val="yellow"/>
        </w:rPr>
        <w:t>[BLAST+ location]/</w:t>
      </w:r>
      <w:proofErr w:type="spellStart"/>
      <w:r w:rsidR="005217C2" w:rsidRPr="00B75B7F">
        <w:rPr>
          <w:rFonts w:asciiTheme="minorHAnsi" w:hAnsiTheme="minorHAnsi" w:cstheme="minorHAnsi"/>
          <w:b/>
          <w:sz w:val="24"/>
          <w:szCs w:val="24"/>
          <w:highlight w:val="yellow"/>
        </w:rPr>
        <w:t>blast</w:t>
      </w:r>
      <w:r w:rsidRPr="00B75B7F">
        <w:rPr>
          <w:rFonts w:asciiTheme="minorHAnsi" w:hAnsiTheme="minorHAnsi" w:cstheme="minorHAnsi"/>
          <w:b/>
          <w:sz w:val="24"/>
          <w:szCs w:val="24"/>
          <w:highlight w:val="yellow"/>
        </w:rPr>
        <w:t>p</w:t>
      </w:r>
      <w:proofErr w:type="spellEnd"/>
      <w:r w:rsidR="005217C2" w:rsidRPr="00B75B7F">
        <w:rPr>
          <w:rFonts w:asciiTheme="minorHAnsi" w:hAnsiTheme="minorHAnsi" w:cstheme="minorHAnsi"/>
          <w:b/>
          <w:sz w:val="24"/>
          <w:szCs w:val="24"/>
          <w:highlight w:val="yellow"/>
        </w:rPr>
        <w:t xml:space="preserve"> -</w:t>
      </w:r>
      <w:proofErr w:type="spellStart"/>
      <w:r w:rsidR="005217C2" w:rsidRPr="00B75B7F">
        <w:rPr>
          <w:rFonts w:asciiTheme="minorHAnsi" w:hAnsiTheme="minorHAnsi" w:cstheme="minorHAnsi"/>
          <w:b/>
          <w:sz w:val="24"/>
          <w:szCs w:val="24"/>
          <w:highlight w:val="yellow"/>
        </w:rPr>
        <w:t>db</w:t>
      </w:r>
      <w:proofErr w:type="spellEnd"/>
      <w:r w:rsidR="005217C2" w:rsidRPr="00B75B7F">
        <w:rPr>
          <w:rFonts w:asciiTheme="minorHAnsi" w:hAnsiTheme="minorHAnsi" w:cstheme="minorHAnsi"/>
          <w:b/>
          <w:sz w:val="24"/>
          <w:szCs w:val="24"/>
          <w:highlight w:val="yellow"/>
        </w:rPr>
        <w:t xml:space="preserve"> </w:t>
      </w:r>
      <w:r w:rsidR="00B91334" w:rsidRPr="00B75B7F">
        <w:rPr>
          <w:rFonts w:asciiTheme="minorHAnsi" w:hAnsiTheme="minorHAnsi" w:cstheme="minorHAnsi"/>
          <w:b/>
          <w:sz w:val="24"/>
          <w:szCs w:val="24"/>
          <w:highlight w:val="yellow"/>
        </w:rPr>
        <w:t>$DATABASE</w:t>
      </w:r>
      <w:r w:rsidR="005217C2" w:rsidRPr="00B75B7F">
        <w:rPr>
          <w:rFonts w:asciiTheme="minorHAnsi" w:hAnsiTheme="minorHAnsi" w:cstheme="minorHAnsi"/>
          <w:b/>
          <w:sz w:val="24"/>
          <w:szCs w:val="24"/>
          <w:highlight w:val="yellow"/>
        </w:rPr>
        <w:t xml:space="preserve"> -query </w:t>
      </w:r>
      <w:r w:rsidR="00B91334" w:rsidRPr="00B75B7F">
        <w:rPr>
          <w:rFonts w:asciiTheme="minorHAnsi" w:hAnsiTheme="minorHAnsi" w:cstheme="minorHAnsi"/>
          <w:b/>
          <w:sz w:val="24"/>
          <w:szCs w:val="24"/>
          <w:highlight w:val="yellow"/>
        </w:rPr>
        <w:t>$FASTA</w:t>
      </w:r>
      <w:r w:rsidR="005217C2" w:rsidRPr="00B75B7F">
        <w:rPr>
          <w:rFonts w:asciiTheme="minorHAnsi" w:hAnsiTheme="minorHAnsi" w:cstheme="minorHAnsi"/>
          <w:b/>
          <w:sz w:val="24"/>
          <w:szCs w:val="24"/>
          <w:highlight w:val="yellow"/>
        </w:rPr>
        <w:t xml:space="preserve"> -</w:t>
      </w:r>
      <w:proofErr w:type="spellStart"/>
      <w:r w:rsidR="005217C2" w:rsidRPr="00B75B7F">
        <w:rPr>
          <w:rFonts w:asciiTheme="minorHAnsi" w:hAnsiTheme="minorHAnsi" w:cstheme="minorHAnsi"/>
          <w:b/>
          <w:sz w:val="24"/>
          <w:szCs w:val="24"/>
          <w:highlight w:val="yellow"/>
        </w:rPr>
        <w:t>evalue</w:t>
      </w:r>
      <w:proofErr w:type="spellEnd"/>
      <w:r w:rsidR="005217C2" w:rsidRPr="00B75B7F">
        <w:rPr>
          <w:rFonts w:asciiTheme="minorHAnsi" w:hAnsiTheme="minorHAnsi" w:cstheme="minorHAnsi"/>
          <w:b/>
          <w:sz w:val="24"/>
          <w:szCs w:val="24"/>
          <w:highlight w:val="yellow"/>
        </w:rPr>
        <w:t xml:space="preserve"> 1e-10 -</w:t>
      </w:r>
      <w:proofErr w:type="spellStart"/>
      <w:r w:rsidR="005217C2" w:rsidRPr="00B75B7F">
        <w:rPr>
          <w:rFonts w:asciiTheme="minorHAnsi" w:hAnsiTheme="minorHAnsi" w:cstheme="minorHAnsi"/>
          <w:b/>
          <w:sz w:val="24"/>
          <w:szCs w:val="24"/>
          <w:highlight w:val="yellow"/>
        </w:rPr>
        <w:t>outfmt</w:t>
      </w:r>
      <w:proofErr w:type="spellEnd"/>
      <w:r w:rsidR="005217C2" w:rsidRPr="00B75B7F">
        <w:rPr>
          <w:rFonts w:asciiTheme="minorHAnsi" w:hAnsiTheme="minorHAnsi" w:cstheme="minorHAnsi"/>
          <w:b/>
          <w:sz w:val="24"/>
          <w:szCs w:val="24"/>
          <w:highlight w:val="yellow"/>
        </w:rPr>
        <w:t xml:space="preserve"> 6</w:t>
      </w:r>
      <w:r w:rsidR="003C1388" w:rsidRPr="00B75B7F">
        <w:rPr>
          <w:rFonts w:asciiTheme="minorHAnsi" w:hAnsiTheme="minorHAnsi" w:cstheme="minorHAnsi"/>
          <w:b/>
          <w:sz w:val="24"/>
          <w:szCs w:val="24"/>
          <w:highlight w:val="yellow"/>
        </w:rPr>
        <w:t xml:space="preserve"> </w:t>
      </w:r>
      <w:r w:rsidR="00B91334" w:rsidRPr="00B75B7F">
        <w:rPr>
          <w:rFonts w:asciiTheme="minorHAnsi" w:hAnsiTheme="minorHAnsi" w:cstheme="minorHAnsi"/>
          <w:b/>
          <w:sz w:val="24"/>
          <w:szCs w:val="24"/>
          <w:highlight w:val="yellow"/>
        </w:rPr>
        <w:t>-</w:t>
      </w:r>
      <w:proofErr w:type="spellStart"/>
      <w:r w:rsidR="00B91334" w:rsidRPr="00B75B7F">
        <w:rPr>
          <w:rFonts w:asciiTheme="minorHAnsi" w:hAnsiTheme="minorHAnsi" w:cstheme="minorHAnsi"/>
          <w:b/>
          <w:sz w:val="24"/>
          <w:szCs w:val="24"/>
          <w:highlight w:val="yellow"/>
        </w:rPr>
        <w:t>max_target_seqs</w:t>
      </w:r>
      <w:proofErr w:type="spellEnd"/>
      <w:r w:rsidR="00B91334" w:rsidRPr="00B75B7F">
        <w:rPr>
          <w:rFonts w:asciiTheme="minorHAnsi" w:hAnsiTheme="minorHAnsi" w:cstheme="minorHAnsi"/>
          <w:b/>
          <w:sz w:val="24"/>
          <w:szCs w:val="24"/>
          <w:highlight w:val="yellow"/>
        </w:rPr>
        <w:t xml:space="preserve"> 1 </w:t>
      </w:r>
      <w:r w:rsidR="003C1388" w:rsidRPr="00B75B7F">
        <w:rPr>
          <w:rFonts w:asciiTheme="minorHAnsi" w:hAnsiTheme="minorHAnsi" w:cstheme="minorHAnsi"/>
          <w:b/>
          <w:sz w:val="24"/>
          <w:szCs w:val="24"/>
          <w:highlight w:val="yellow"/>
        </w:rPr>
        <w:t>-out</w:t>
      </w:r>
      <w:r w:rsidR="00B91334" w:rsidRPr="00B75B7F">
        <w:rPr>
          <w:rFonts w:asciiTheme="minorHAnsi" w:hAnsiTheme="minorHAnsi" w:cstheme="minorHAnsi"/>
          <w:b/>
          <w:sz w:val="24"/>
          <w:szCs w:val="24"/>
          <w:highlight w:val="yellow"/>
        </w:rPr>
        <w:t xml:space="preserve"> $OUTPUT</w:t>
      </w:r>
      <w:r w:rsidR="00B91334" w:rsidRPr="00B75B7F">
        <w:rPr>
          <w:rFonts w:asciiTheme="minorHAnsi" w:hAnsiTheme="minorHAnsi" w:cstheme="minorHAnsi"/>
          <w:bCs/>
          <w:sz w:val="24"/>
          <w:szCs w:val="24"/>
          <w:highlight w:val="yellow"/>
        </w:rPr>
        <w:t>.</w:t>
      </w:r>
    </w:p>
    <w:p w14:paraId="1531BCF2" w14:textId="4432AC73" w:rsidR="00B91334" w:rsidRPr="00B75B7F" w:rsidRDefault="00B91334" w:rsidP="00B75B7F">
      <w:pPr>
        <w:spacing w:after="0" w:line="240" w:lineRule="auto"/>
        <w:contextualSpacing/>
        <w:jc w:val="both"/>
        <w:rPr>
          <w:rFonts w:asciiTheme="minorHAnsi" w:hAnsiTheme="minorHAnsi" w:cstheme="minorHAnsi"/>
          <w:bCs/>
          <w:sz w:val="24"/>
          <w:szCs w:val="24"/>
          <w:highlight w:val="yellow"/>
        </w:rPr>
      </w:pPr>
    </w:p>
    <w:p w14:paraId="670E8986" w14:textId="33F3E916" w:rsidR="00B91334"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8</w:t>
      </w:r>
      <w:r w:rsidR="00B91334" w:rsidRPr="00B75B7F">
        <w:rPr>
          <w:rFonts w:asciiTheme="minorHAnsi" w:hAnsiTheme="minorHAnsi" w:cstheme="minorHAnsi"/>
          <w:bCs/>
          <w:sz w:val="24"/>
          <w:szCs w:val="24"/>
          <w:highlight w:val="yellow"/>
        </w:rPr>
        <w:t>.</w:t>
      </w:r>
      <w:r w:rsidRPr="00B75B7F">
        <w:rPr>
          <w:rFonts w:asciiTheme="minorHAnsi" w:hAnsiTheme="minorHAnsi" w:cstheme="minorHAnsi"/>
          <w:bCs/>
          <w:sz w:val="24"/>
          <w:szCs w:val="24"/>
          <w:highlight w:val="yellow"/>
        </w:rPr>
        <w:t>4</w:t>
      </w:r>
      <w:r w:rsidR="00B91334" w:rsidRPr="00B75B7F">
        <w:rPr>
          <w:rFonts w:asciiTheme="minorHAnsi" w:hAnsiTheme="minorHAnsi" w:cstheme="minorHAnsi"/>
          <w:bCs/>
          <w:sz w:val="24"/>
          <w:szCs w:val="24"/>
          <w:highlight w:val="yellow"/>
        </w:rPr>
        <w:t xml:space="preserve">.4. View the output file using the command </w:t>
      </w:r>
      <w:r w:rsidR="00B91334" w:rsidRPr="00B75B7F">
        <w:rPr>
          <w:rFonts w:asciiTheme="minorHAnsi" w:hAnsiTheme="minorHAnsi" w:cstheme="minorHAnsi"/>
          <w:b/>
          <w:sz w:val="24"/>
          <w:szCs w:val="24"/>
          <w:highlight w:val="yellow"/>
        </w:rPr>
        <w:t>more</w:t>
      </w:r>
      <w:r w:rsidR="00B91334" w:rsidRPr="00B75B7F">
        <w:rPr>
          <w:rFonts w:asciiTheme="minorHAnsi" w:hAnsiTheme="minorHAnsi" w:cstheme="minorHAnsi"/>
          <w:bCs/>
          <w:sz w:val="24"/>
          <w:szCs w:val="24"/>
          <w:highlight w:val="yellow"/>
        </w:rPr>
        <w:t>. Copy unique gene IDs from the species of interest to a new text file.</w:t>
      </w:r>
    </w:p>
    <w:p w14:paraId="2F5EAE70" w14:textId="4B1559DF" w:rsidR="00B91334" w:rsidRPr="00B75B7F" w:rsidRDefault="00B91334" w:rsidP="00B75B7F">
      <w:pPr>
        <w:spacing w:after="0" w:line="240" w:lineRule="auto"/>
        <w:contextualSpacing/>
        <w:jc w:val="both"/>
        <w:rPr>
          <w:rFonts w:asciiTheme="minorHAnsi" w:hAnsiTheme="minorHAnsi" w:cstheme="minorHAnsi"/>
          <w:bCs/>
          <w:sz w:val="24"/>
          <w:szCs w:val="24"/>
          <w:highlight w:val="yellow"/>
        </w:rPr>
      </w:pPr>
    </w:p>
    <w:p w14:paraId="0D25AA1D" w14:textId="0C830402" w:rsidR="00B91334" w:rsidRPr="00B75B7F" w:rsidRDefault="002B590B" w:rsidP="00B75B7F">
      <w:pPr>
        <w:spacing w:after="0" w:line="240" w:lineRule="auto"/>
        <w:contextualSpacing/>
        <w:jc w:val="both"/>
        <w:rPr>
          <w:rFonts w:asciiTheme="minorHAnsi" w:hAnsiTheme="minorHAnsi" w:cstheme="minorHAnsi"/>
          <w:b/>
          <w:sz w:val="24"/>
          <w:szCs w:val="24"/>
          <w:highlight w:val="yellow"/>
        </w:rPr>
      </w:pPr>
      <w:r w:rsidRPr="00B75B7F">
        <w:rPr>
          <w:rFonts w:asciiTheme="minorHAnsi" w:hAnsiTheme="minorHAnsi" w:cstheme="minorHAnsi"/>
          <w:bCs/>
          <w:sz w:val="24"/>
          <w:szCs w:val="24"/>
          <w:highlight w:val="yellow"/>
        </w:rPr>
        <w:t>8</w:t>
      </w:r>
      <w:r w:rsidR="00B91334" w:rsidRPr="00B75B7F">
        <w:rPr>
          <w:rFonts w:asciiTheme="minorHAnsi" w:hAnsiTheme="minorHAnsi" w:cstheme="minorHAnsi"/>
          <w:bCs/>
          <w:sz w:val="24"/>
          <w:szCs w:val="24"/>
          <w:highlight w:val="yellow"/>
        </w:rPr>
        <w:t>.</w:t>
      </w:r>
      <w:r w:rsidRPr="00B75B7F">
        <w:rPr>
          <w:rFonts w:asciiTheme="minorHAnsi" w:hAnsiTheme="minorHAnsi" w:cstheme="minorHAnsi"/>
          <w:bCs/>
          <w:sz w:val="24"/>
          <w:szCs w:val="24"/>
          <w:highlight w:val="yellow"/>
        </w:rPr>
        <w:t>4</w:t>
      </w:r>
      <w:r w:rsidR="00B91334" w:rsidRPr="00B75B7F">
        <w:rPr>
          <w:rFonts w:asciiTheme="minorHAnsi" w:hAnsiTheme="minorHAnsi" w:cstheme="minorHAnsi"/>
          <w:bCs/>
          <w:sz w:val="24"/>
          <w:szCs w:val="24"/>
          <w:highlight w:val="yellow"/>
        </w:rPr>
        <w:t xml:space="preserve">.5. Extract the sequences of candidate genes by typing </w:t>
      </w:r>
      <w:proofErr w:type="spellStart"/>
      <w:r w:rsidR="00B91334" w:rsidRPr="00B75B7F">
        <w:rPr>
          <w:rFonts w:asciiTheme="minorHAnsi" w:hAnsiTheme="minorHAnsi" w:cstheme="minorHAnsi"/>
          <w:b/>
          <w:sz w:val="24"/>
          <w:szCs w:val="24"/>
          <w:highlight w:val="yellow"/>
        </w:rPr>
        <w:t>perl</w:t>
      </w:r>
      <w:proofErr w:type="spellEnd"/>
      <w:r w:rsidR="00B91334" w:rsidRPr="00B75B7F">
        <w:rPr>
          <w:rFonts w:asciiTheme="minorHAnsi" w:hAnsiTheme="minorHAnsi" w:cstheme="minorHAnsi"/>
          <w:b/>
          <w:sz w:val="24"/>
          <w:szCs w:val="24"/>
          <w:highlight w:val="yellow"/>
        </w:rPr>
        <w:t xml:space="preserve"> -ne 'if(/^&gt;(\S+)/){$c=$</w:t>
      </w:r>
      <w:proofErr w:type="spellStart"/>
      <w:r w:rsidR="00B91334" w:rsidRPr="00B75B7F">
        <w:rPr>
          <w:rFonts w:asciiTheme="minorHAnsi" w:hAnsiTheme="minorHAnsi" w:cstheme="minorHAnsi"/>
          <w:b/>
          <w:sz w:val="24"/>
          <w:szCs w:val="24"/>
          <w:highlight w:val="yellow"/>
        </w:rPr>
        <w:t>i</w:t>
      </w:r>
      <w:proofErr w:type="spellEnd"/>
      <w:r w:rsidR="00B91334" w:rsidRPr="00B75B7F">
        <w:rPr>
          <w:rFonts w:asciiTheme="minorHAnsi" w:hAnsiTheme="minorHAnsi" w:cstheme="minorHAnsi"/>
          <w:b/>
          <w:sz w:val="24"/>
          <w:szCs w:val="24"/>
          <w:highlight w:val="yellow"/>
        </w:rPr>
        <w:t>{$1}}$</w:t>
      </w:r>
      <w:proofErr w:type="spellStart"/>
      <w:r w:rsidR="00B91334" w:rsidRPr="00B75B7F">
        <w:rPr>
          <w:rFonts w:asciiTheme="minorHAnsi" w:hAnsiTheme="minorHAnsi" w:cstheme="minorHAnsi"/>
          <w:b/>
          <w:sz w:val="24"/>
          <w:szCs w:val="24"/>
          <w:highlight w:val="yellow"/>
        </w:rPr>
        <w:t>c?print:chomp</w:t>
      </w:r>
      <w:proofErr w:type="spellEnd"/>
      <w:r w:rsidR="00B91334" w:rsidRPr="00B75B7F">
        <w:rPr>
          <w:rFonts w:asciiTheme="minorHAnsi" w:hAnsiTheme="minorHAnsi" w:cstheme="minorHAnsi"/>
          <w:b/>
          <w:sz w:val="24"/>
          <w:szCs w:val="24"/>
          <w:highlight w:val="yellow"/>
        </w:rPr>
        <w:t>;$</w:t>
      </w:r>
      <w:proofErr w:type="spellStart"/>
      <w:r w:rsidR="00B91334" w:rsidRPr="00B75B7F">
        <w:rPr>
          <w:rFonts w:asciiTheme="minorHAnsi" w:hAnsiTheme="minorHAnsi" w:cstheme="minorHAnsi"/>
          <w:b/>
          <w:sz w:val="24"/>
          <w:szCs w:val="24"/>
          <w:highlight w:val="yellow"/>
        </w:rPr>
        <w:t>i</w:t>
      </w:r>
      <w:proofErr w:type="spellEnd"/>
      <w:r w:rsidR="00B91334" w:rsidRPr="00B75B7F">
        <w:rPr>
          <w:rFonts w:asciiTheme="minorHAnsi" w:hAnsiTheme="minorHAnsi" w:cstheme="minorHAnsi"/>
          <w:b/>
          <w:sz w:val="24"/>
          <w:szCs w:val="24"/>
          <w:highlight w:val="yellow"/>
        </w:rPr>
        <w:t>{$_}=1 if @ARGV' $gene_id.txt $</w:t>
      </w:r>
      <w:r w:rsidRPr="00B75B7F">
        <w:rPr>
          <w:rFonts w:asciiTheme="minorHAnsi" w:hAnsiTheme="minorHAnsi" w:cstheme="minorHAnsi"/>
          <w:b/>
          <w:sz w:val="24"/>
          <w:szCs w:val="24"/>
          <w:highlight w:val="yellow"/>
        </w:rPr>
        <w:t>PEP</w:t>
      </w:r>
      <w:r w:rsidR="00B91334" w:rsidRPr="00B75B7F">
        <w:rPr>
          <w:rFonts w:asciiTheme="minorHAnsi" w:hAnsiTheme="minorHAnsi" w:cstheme="minorHAnsi"/>
          <w:b/>
          <w:sz w:val="24"/>
          <w:szCs w:val="24"/>
          <w:highlight w:val="yellow"/>
        </w:rPr>
        <w:t>.FASTA &gt; $OUTPUT.</w:t>
      </w:r>
    </w:p>
    <w:p w14:paraId="02D099F6" w14:textId="7F884A44" w:rsidR="002B590B" w:rsidRPr="00B75B7F" w:rsidRDefault="002B590B" w:rsidP="00B75B7F">
      <w:pPr>
        <w:spacing w:after="0" w:line="240" w:lineRule="auto"/>
        <w:contextualSpacing/>
        <w:jc w:val="both"/>
        <w:rPr>
          <w:rFonts w:asciiTheme="minorHAnsi" w:hAnsiTheme="minorHAnsi" w:cstheme="minorHAnsi"/>
          <w:b/>
          <w:sz w:val="24"/>
          <w:szCs w:val="24"/>
          <w:highlight w:val="yellow"/>
        </w:rPr>
      </w:pPr>
    </w:p>
    <w:p w14:paraId="2A961FB8" w14:textId="3C34E0E3"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8.</w:t>
      </w:r>
      <w:r w:rsidR="00B71901" w:rsidRPr="00B75B7F">
        <w:rPr>
          <w:rFonts w:asciiTheme="minorHAnsi" w:hAnsiTheme="minorHAnsi" w:cstheme="minorHAnsi"/>
          <w:bCs/>
          <w:sz w:val="24"/>
          <w:szCs w:val="24"/>
          <w:highlight w:val="yellow"/>
        </w:rPr>
        <w:t>5</w:t>
      </w:r>
      <w:r w:rsidRPr="00B75B7F">
        <w:rPr>
          <w:rFonts w:asciiTheme="minorHAnsi" w:hAnsiTheme="minorHAnsi" w:cstheme="minorHAnsi"/>
          <w:bCs/>
          <w:sz w:val="24"/>
          <w:szCs w:val="24"/>
          <w:highlight w:val="yellow"/>
        </w:rPr>
        <w:t>. Confirm gene annotation using reciprocal BLAST.</w:t>
      </w:r>
    </w:p>
    <w:p w14:paraId="4B81EFFE" w14:textId="5F6BCAEC"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p>
    <w:p w14:paraId="4554AE41" w14:textId="60D7796E" w:rsidR="002B590B" w:rsidRPr="00B75B7F" w:rsidRDefault="002B590B" w:rsidP="00B75B7F">
      <w:pPr>
        <w:spacing w:after="0" w:line="240" w:lineRule="auto"/>
        <w:contextualSpacing/>
        <w:jc w:val="both"/>
        <w:rPr>
          <w:rFonts w:asciiTheme="minorHAnsi" w:hAnsiTheme="minorHAnsi" w:cstheme="minorHAnsi"/>
          <w:sz w:val="24"/>
          <w:szCs w:val="24"/>
          <w:highlight w:val="yellow"/>
        </w:rPr>
      </w:pPr>
      <w:r w:rsidRPr="00B75B7F">
        <w:rPr>
          <w:rFonts w:asciiTheme="minorHAnsi" w:hAnsiTheme="minorHAnsi" w:cstheme="minorHAnsi"/>
          <w:bCs/>
          <w:sz w:val="24"/>
          <w:szCs w:val="24"/>
          <w:highlight w:val="yellow"/>
        </w:rPr>
        <w:t>8.</w:t>
      </w:r>
      <w:r w:rsidR="00B71901" w:rsidRPr="00B75B7F">
        <w:rPr>
          <w:rFonts w:asciiTheme="minorHAnsi" w:hAnsiTheme="minorHAnsi" w:cstheme="minorHAnsi"/>
          <w:bCs/>
          <w:sz w:val="24"/>
          <w:szCs w:val="24"/>
          <w:highlight w:val="yellow"/>
        </w:rPr>
        <w:t>5</w:t>
      </w:r>
      <w:r w:rsidRPr="00B75B7F">
        <w:rPr>
          <w:rFonts w:asciiTheme="minorHAnsi" w:hAnsiTheme="minorHAnsi" w:cstheme="minorHAnsi"/>
          <w:bCs/>
          <w:sz w:val="24"/>
          <w:szCs w:val="24"/>
          <w:highlight w:val="yellow"/>
        </w:rPr>
        <w:t xml:space="preserve">.1. On </w:t>
      </w:r>
      <w:r w:rsidR="00FE5D8B">
        <w:rPr>
          <w:rFonts w:asciiTheme="minorHAnsi" w:hAnsiTheme="minorHAnsi" w:cstheme="minorHAnsi"/>
          <w:bCs/>
          <w:sz w:val="24"/>
          <w:szCs w:val="24"/>
          <w:highlight w:val="yellow"/>
        </w:rPr>
        <w:t>the</w:t>
      </w:r>
      <w:r w:rsidRPr="00B75B7F">
        <w:rPr>
          <w:rFonts w:asciiTheme="minorHAnsi" w:hAnsiTheme="minorHAnsi" w:cstheme="minorHAnsi"/>
          <w:bCs/>
          <w:sz w:val="24"/>
          <w:szCs w:val="24"/>
          <w:highlight w:val="yellow"/>
        </w:rPr>
        <w:t xml:space="preserve"> internet browser go to </w:t>
      </w:r>
      <w:hyperlink r:id="rId11" w:history="1">
        <w:r w:rsidRPr="00B75B7F">
          <w:rPr>
            <w:rStyle w:val="Hyperlink"/>
            <w:rFonts w:asciiTheme="minorHAnsi" w:hAnsiTheme="minorHAnsi" w:cstheme="minorHAnsi"/>
            <w:sz w:val="24"/>
            <w:szCs w:val="24"/>
            <w:highlight w:val="yellow"/>
          </w:rPr>
          <w:t>https://blast.ncbi.nlm.nih.gov/Blast.cgi</w:t>
        </w:r>
      </w:hyperlink>
      <w:r w:rsidRPr="00B75B7F">
        <w:rPr>
          <w:rFonts w:asciiTheme="minorHAnsi" w:hAnsiTheme="minorHAnsi" w:cstheme="minorHAnsi"/>
          <w:sz w:val="24"/>
          <w:szCs w:val="24"/>
          <w:highlight w:val="yellow"/>
        </w:rPr>
        <w:t>.</w:t>
      </w:r>
    </w:p>
    <w:p w14:paraId="7B7C7CD7" w14:textId="39E55606" w:rsidR="002B590B" w:rsidRPr="00B75B7F" w:rsidRDefault="002B590B" w:rsidP="00B75B7F">
      <w:pPr>
        <w:spacing w:after="0" w:line="240" w:lineRule="auto"/>
        <w:contextualSpacing/>
        <w:jc w:val="both"/>
        <w:rPr>
          <w:rFonts w:asciiTheme="minorHAnsi" w:hAnsiTheme="minorHAnsi" w:cstheme="minorHAnsi"/>
          <w:sz w:val="24"/>
          <w:szCs w:val="24"/>
          <w:highlight w:val="yellow"/>
        </w:rPr>
      </w:pPr>
    </w:p>
    <w:p w14:paraId="2E21F999" w14:textId="7C6AEE04" w:rsidR="002B590B" w:rsidRPr="00B75B7F" w:rsidRDefault="002B590B" w:rsidP="00B75B7F">
      <w:pPr>
        <w:spacing w:after="0" w:line="240" w:lineRule="auto"/>
        <w:contextualSpacing/>
        <w:jc w:val="both"/>
        <w:rPr>
          <w:rFonts w:asciiTheme="minorHAnsi" w:hAnsiTheme="minorHAnsi" w:cstheme="minorHAnsi"/>
          <w:sz w:val="24"/>
          <w:szCs w:val="24"/>
        </w:rPr>
      </w:pPr>
      <w:r w:rsidRPr="00B75B7F">
        <w:rPr>
          <w:rFonts w:asciiTheme="minorHAnsi" w:hAnsiTheme="minorHAnsi" w:cstheme="minorHAnsi"/>
          <w:sz w:val="24"/>
          <w:szCs w:val="24"/>
          <w:highlight w:val="yellow"/>
        </w:rPr>
        <w:t>8.</w:t>
      </w:r>
      <w:r w:rsidR="00B71901" w:rsidRPr="00B75B7F">
        <w:rPr>
          <w:rFonts w:asciiTheme="minorHAnsi" w:hAnsiTheme="minorHAnsi" w:cstheme="minorHAnsi"/>
          <w:sz w:val="24"/>
          <w:szCs w:val="24"/>
          <w:highlight w:val="yellow"/>
        </w:rPr>
        <w:t>5</w:t>
      </w:r>
      <w:r w:rsidRPr="00B75B7F">
        <w:rPr>
          <w:rFonts w:asciiTheme="minorHAnsi" w:hAnsiTheme="minorHAnsi" w:cstheme="minorHAnsi"/>
          <w:sz w:val="24"/>
          <w:szCs w:val="24"/>
          <w:highlight w:val="yellow"/>
        </w:rPr>
        <w:t xml:space="preserve">.2. Select </w:t>
      </w:r>
      <w:proofErr w:type="spellStart"/>
      <w:r w:rsidRPr="00B75B7F">
        <w:rPr>
          <w:rFonts w:asciiTheme="minorHAnsi" w:hAnsiTheme="minorHAnsi" w:cstheme="minorHAnsi"/>
          <w:sz w:val="24"/>
          <w:szCs w:val="24"/>
          <w:highlight w:val="yellow"/>
        </w:rPr>
        <w:t>blastx</w:t>
      </w:r>
      <w:proofErr w:type="spellEnd"/>
      <w:r w:rsidR="00FE5D8B">
        <w:rPr>
          <w:rFonts w:asciiTheme="minorHAnsi" w:hAnsiTheme="minorHAnsi" w:cstheme="minorHAnsi"/>
          <w:sz w:val="24"/>
          <w:szCs w:val="24"/>
          <w:highlight w:val="yellow"/>
        </w:rPr>
        <w:t xml:space="preserve">, </w:t>
      </w:r>
      <w:r w:rsidRPr="00B75B7F">
        <w:rPr>
          <w:rFonts w:asciiTheme="minorHAnsi" w:hAnsiTheme="minorHAnsi" w:cstheme="minorHAnsi"/>
          <w:sz w:val="24"/>
          <w:szCs w:val="24"/>
          <w:highlight w:val="yellow"/>
        </w:rPr>
        <w:t xml:space="preserve">then paste </w:t>
      </w:r>
      <w:r w:rsidR="00FE5D8B">
        <w:rPr>
          <w:rFonts w:asciiTheme="minorHAnsi" w:hAnsiTheme="minorHAnsi" w:cstheme="minorHAnsi"/>
          <w:sz w:val="24"/>
          <w:szCs w:val="24"/>
          <w:highlight w:val="yellow"/>
        </w:rPr>
        <w:t>the</w:t>
      </w:r>
      <w:r w:rsidRPr="00B75B7F">
        <w:rPr>
          <w:rFonts w:asciiTheme="minorHAnsi" w:hAnsiTheme="minorHAnsi" w:cstheme="minorHAnsi"/>
          <w:sz w:val="24"/>
          <w:szCs w:val="24"/>
          <w:highlight w:val="yellow"/>
        </w:rPr>
        <w:t xml:space="preserve"> candidate sequences</w:t>
      </w:r>
      <w:r w:rsidR="00A75A93" w:rsidRPr="00B75B7F">
        <w:rPr>
          <w:rFonts w:asciiTheme="minorHAnsi" w:hAnsiTheme="minorHAnsi" w:cstheme="minorHAnsi"/>
          <w:sz w:val="24"/>
          <w:szCs w:val="24"/>
          <w:highlight w:val="yellow"/>
        </w:rPr>
        <w:t xml:space="preserve">, select the Non-redundant protein sequence </w:t>
      </w:r>
      <w:proofErr w:type="gramStart"/>
      <w:r w:rsidR="00A75A93" w:rsidRPr="00B75B7F">
        <w:rPr>
          <w:rFonts w:asciiTheme="minorHAnsi" w:hAnsiTheme="minorHAnsi" w:cstheme="minorHAnsi"/>
          <w:sz w:val="24"/>
          <w:szCs w:val="24"/>
          <w:highlight w:val="yellow"/>
        </w:rPr>
        <w:t>database</w:t>
      </w:r>
      <w:proofErr w:type="gramEnd"/>
      <w:r w:rsidRPr="00B75B7F">
        <w:rPr>
          <w:rFonts w:asciiTheme="minorHAnsi" w:hAnsiTheme="minorHAnsi" w:cstheme="minorHAnsi"/>
          <w:sz w:val="24"/>
          <w:szCs w:val="24"/>
          <w:highlight w:val="yellow"/>
        </w:rPr>
        <w:t xml:space="preserve"> and click </w:t>
      </w:r>
      <w:r w:rsidRPr="00FE5D8B">
        <w:rPr>
          <w:rFonts w:asciiTheme="minorHAnsi" w:hAnsiTheme="minorHAnsi" w:cstheme="minorHAnsi"/>
          <w:b/>
          <w:bCs/>
          <w:sz w:val="24"/>
          <w:szCs w:val="24"/>
          <w:highlight w:val="yellow"/>
        </w:rPr>
        <w:t>BLAST</w:t>
      </w:r>
      <w:r w:rsidRPr="00B75B7F">
        <w:rPr>
          <w:rFonts w:asciiTheme="minorHAnsi" w:hAnsiTheme="minorHAnsi" w:cstheme="minorHAnsi"/>
          <w:sz w:val="24"/>
          <w:szCs w:val="24"/>
          <w:highlight w:val="yellow"/>
        </w:rPr>
        <w:t>.</w:t>
      </w:r>
    </w:p>
    <w:p w14:paraId="4A4D2B39" w14:textId="7574886B" w:rsidR="00B05C97" w:rsidRPr="00B75B7F" w:rsidRDefault="00B05C97" w:rsidP="00B75B7F">
      <w:pPr>
        <w:spacing w:after="0" w:line="240" w:lineRule="auto"/>
        <w:contextualSpacing/>
        <w:jc w:val="both"/>
        <w:rPr>
          <w:rFonts w:asciiTheme="minorHAnsi" w:hAnsiTheme="minorHAnsi" w:cstheme="minorHAnsi"/>
          <w:bCs/>
          <w:sz w:val="24"/>
          <w:szCs w:val="24"/>
        </w:rPr>
      </w:pPr>
    </w:p>
    <w:p w14:paraId="12A2610B" w14:textId="2DED01AA" w:rsidR="00B91334"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w:t>
      </w:r>
      <w:r w:rsidR="00B91334" w:rsidRPr="00B75B7F">
        <w:rPr>
          <w:rFonts w:asciiTheme="minorHAnsi" w:hAnsiTheme="minorHAnsi" w:cstheme="minorHAnsi"/>
          <w:bCs/>
          <w:sz w:val="24"/>
          <w:szCs w:val="24"/>
        </w:rPr>
        <w:t>.</w:t>
      </w:r>
      <w:r w:rsidR="00B71901" w:rsidRPr="00B75B7F">
        <w:rPr>
          <w:rFonts w:asciiTheme="minorHAnsi" w:hAnsiTheme="minorHAnsi" w:cstheme="minorHAnsi"/>
          <w:bCs/>
          <w:sz w:val="24"/>
          <w:szCs w:val="24"/>
        </w:rPr>
        <w:t>6</w:t>
      </w:r>
      <w:r w:rsidRPr="00B75B7F">
        <w:rPr>
          <w:rFonts w:asciiTheme="minorHAnsi" w:hAnsiTheme="minorHAnsi" w:cstheme="minorHAnsi"/>
          <w:bCs/>
          <w:sz w:val="24"/>
          <w:szCs w:val="24"/>
        </w:rPr>
        <w:t>. Identify additional genes by annotating all genes in the genome or transcriptome with gene ontology (GO) terms (see discussion).</w:t>
      </w:r>
    </w:p>
    <w:p w14:paraId="21D01A66" w14:textId="1086DD66" w:rsidR="002B590B" w:rsidRPr="00B75B7F" w:rsidRDefault="002B590B" w:rsidP="00B75B7F">
      <w:pPr>
        <w:spacing w:after="0" w:line="240" w:lineRule="auto"/>
        <w:contextualSpacing/>
        <w:jc w:val="both"/>
        <w:rPr>
          <w:rFonts w:asciiTheme="minorHAnsi" w:hAnsiTheme="minorHAnsi" w:cstheme="minorHAnsi"/>
          <w:bCs/>
          <w:sz w:val="24"/>
          <w:szCs w:val="24"/>
        </w:rPr>
      </w:pPr>
    </w:p>
    <w:p w14:paraId="1ED240FC" w14:textId="67228BC3"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w:t>
      </w:r>
      <w:r w:rsidR="00B71901" w:rsidRPr="00B75B7F">
        <w:rPr>
          <w:rFonts w:asciiTheme="minorHAnsi" w:hAnsiTheme="minorHAnsi" w:cstheme="minorHAnsi"/>
          <w:bCs/>
          <w:sz w:val="24"/>
          <w:szCs w:val="24"/>
        </w:rPr>
        <w:t>6</w:t>
      </w:r>
      <w:r w:rsidRPr="00B75B7F">
        <w:rPr>
          <w:rFonts w:asciiTheme="minorHAnsi" w:hAnsiTheme="minorHAnsi" w:cstheme="minorHAnsi"/>
          <w:bCs/>
          <w:sz w:val="24"/>
          <w:szCs w:val="24"/>
        </w:rPr>
        <w:t xml:space="preserve">.1. Transfer the protein FASTA to </w:t>
      </w:r>
      <w:r w:rsidR="00FE5D8B">
        <w:rPr>
          <w:rFonts w:asciiTheme="minorHAnsi" w:hAnsiTheme="minorHAnsi" w:cstheme="minorHAnsi"/>
          <w:bCs/>
          <w:sz w:val="24"/>
          <w:szCs w:val="24"/>
        </w:rPr>
        <w:t>the</w:t>
      </w:r>
      <w:r w:rsidRPr="00B75B7F">
        <w:rPr>
          <w:rFonts w:asciiTheme="minorHAnsi" w:hAnsiTheme="minorHAnsi" w:cstheme="minorHAnsi"/>
          <w:bCs/>
          <w:sz w:val="24"/>
          <w:szCs w:val="24"/>
        </w:rPr>
        <w:t xml:space="preserve"> local computer.</w:t>
      </w:r>
    </w:p>
    <w:p w14:paraId="4C784884"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792F79A6" w14:textId="79EE49B7"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w:t>
      </w:r>
      <w:r w:rsidR="00B71901" w:rsidRPr="00B75B7F">
        <w:rPr>
          <w:rFonts w:asciiTheme="minorHAnsi" w:hAnsiTheme="minorHAnsi" w:cstheme="minorHAnsi"/>
          <w:bCs/>
          <w:sz w:val="24"/>
          <w:szCs w:val="24"/>
        </w:rPr>
        <w:t>6</w:t>
      </w:r>
      <w:r w:rsidRPr="00B75B7F">
        <w:rPr>
          <w:rFonts w:asciiTheme="minorHAnsi" w:hAnsiTheme="minorHAnsi" w:cstheme="minorHAnsi"/>
          <w:bCs/>
          <w:sz w:val="24"/>
          <w:szCs w:val="24"/>
        </w:rPr>
        <w:t>.2. Download and install Blast2GO</w:t>
      </w:r>
      <w:r w:rsidR="00B71901"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{"citationItems":[{"id":"ITEM-1","itemData":{"DOI":"10.1155/2008/619832","ISBN":"1687-5370 (Print)\\n1687-5389 (Linking)","ISSN":"16875370","PMID":"18483572","abstract":"Functional annotation of novel sequence data is a primary requirement for the utilization of functional genomics approaches in plant research. In this paper, we describe the Blast2GO suite as a comprehensive bioinformatics tool for functional annotation of sequences and data mining on the resulting annotations, primarily based on the gene ontology (GO) vocabulary. Blast2GO optimizes function transfer from homologous sequences through an elaborate algorithm that considers similarity, the extension of the homology, the database of choice, the GO hierarchy, and the quality of the original annotations. The tool includes numerous functions for the visualization, management, and statistical analysis of annotation results, including gene set enrichment analysis. The application supports InterPro, enzyme codes, KEGG pathways, GO direct acyclic graphs (DAGs), and GOSlim. Blast2GO is a suitable tool for plant genomics research because of its versatility, easy installation, and friendly use.","author":[{"dropping-particle":"","family":"Conesa","given":"Ana","non-dropping-particle":"","parse-names":false,"suffix":""},{"dropping-particle":"","family":"Götz","given":"Stefan","non-dropping-particle":"","parse-names":false,"suffix":""}],"container-title":"International Journal of Plant Genomics","id":"ITEM-1","issued":{"date-parts":[["2008"]]},"title":"Blast2GO: A comprehensive suite for functional analysis in plant genomics","type":"article-journal","volume":"619832"},"uris":["http://www.mendeley.com/documents/?uuid=aa61c6b1-9188-4a3b-a54f-f8d44f0c5ea1"]},{"id":"ITEM-2","itemData":{"DOI":"10.1093/bioinformatics/bti610","ISBN":"1367-4803 (Print)\\r1367-4803 (Linking)","ISSN":"13674803","PMID":"16081474","abstract":"Summary: We present here Blast2GO (B2G), a research tool designed with the main purpose of enabling Gene Ontology (GO) based data mining on sequence data for which no GO annotation is yet available. B2G joints in one application GO annotation based on similarity searches with statistical analysis and highlighted visualization on directed acyclic graphs. This tool offers a suitable platform for functional genomics research in non-model species. B2G is an intuitive and interactive desktop application that allows monitoring and comprehension of the whole annotation and analysis process.\\nAvailability: Blast2GO is freely available via Java Web Start at http://www.blast2go.de\\nSupplementary material: http://www.blast2go.de -&gt; Evaluation\\nContact: aconesa@ivia.es; stefang@fis.upv.es","author":[{"dropping-particle":"","family":"Conesa","given":"Ana","non-dropping-particle":"","parse-names":false,"suffix":""},{"dropping-particle":"","family":"Götz","given":"Stefan","non-dropping-particle":"","parse-names":false,"suffix":""},{"dropping-particle":"","family":"García-Gómez","given":"Juan Miguel","non-dropping-particle":"","parse-names":false,"suffix":""},{"dropping-particle":"","family":"Terol","given":"Javier","non-dropping-particle":"","parse-names":false,"suffix":""},{"dropping-particle":"","family":"Talón","given":"Manuel","non-dropping-particle":"","parse-names":false,"suffix":""},{"dropping-particle":"","family":"Robles","given":"Montserrat","non-dropping-particle":"","parse-names":false,"suffix":""}],"container-title":"Bioinformatics","id":"ITEM-2","issue":"18","issued":{"date-parts":[["2005"]]},"page":"3674-3676","title":"Blast2GO: A universal tool for annotation, visualization and analysis in functional genomics research","type":"article-journal","volume":"21"},"uris":["http://www.mendeley.com/documents/?uuid=56bada42-7c5e-48b7-bf83-37721e5d1a25"]},{"id":"ITEM-3","itemData":{"DOI":"10.1093/nar/gkn176","ISBN":"1362-4962 (Electronic)\\n0305-1048 (Linking)","ISSN":"03051048","PMID":"18445632","abstract":"Functional genomics technologies have been widely adopted in the biological research of both model and non-model species. An efficient functional annotation of DNA or protein sequences is a major requirement for the successful application of these approaches as functional information on gene products is often the key to the interpretation of experimental results. Therefore, there is an increasing need for bioinformatics resources which are able to cope with large amount of sequence data, produce valuable annotation results and are easily accessible to laboratories where functional genomics projects are being undertaken. We present the Blast2GO suite as an integrated and biologist-oriented solution for the high-throughput and automatic functional annotation of DNA or protein sequences based on the Gene Ontology vocabulary. The most outstanding Blast2GO features are: (i) the combination of various annotation strategies and tools controlling type and intensity of annotation, (ii) the numerous graphical features such as the interactive GO-graph visualization for gene-set function profiling or descriptive charts, (iii) the general sequence management features and (iv) high-throughput capabilities. We used the Blast2GO framework to carry out a detailed analysis of annotation behaviour through homology transfer and its impact in functional genomics research. Our aim is to offer biologists useful information to take into account when addressing the task of functionally characterizing their sequence data.","author":[{"dropping-particle":"","family":"Götz","given":"Stefan","non-dropping-particle":"","parse-names":false,"suffix":""},{"dropping-particle":"","family":"García-Gómez","given":"Juan Miguel","non-dropping-particle":"","parse-names":false,"suffix":""},{"dropping-particle":"","family":"Terol","given":"Javier","non-dropping-particle":"","parse-names":false,"suffix":""},{"dropping-particle":"","family":"Williams","given":"Tim D.","non-dropping-particle":"","parse-names":false,"suffix":""},{"dropping-particle":"","family":"Nagaraj","given":"Shivashankar H.","non-dropping-particle":"","parse-names":false,"suffix":""},{"dropping-particle":"","family":"Nueda","given":"María José","non-dropping-particle":"","parse-names":false,"suffix":""},{"dropping-particle":"","family":"Robles","given":"Montserrat","non-dropping-particle":"","parse-names":false,"suffix":""},{"dropping-particle":"","family":"Talón","given":"Manuel","non-dropping-particle":"","parse-names":false,"suffix":""},{"dropping-particle":"","family":"Dopazo","given":"Joaquín","non-dropping-particle":"","parse-names":false,"suffix":""},{"dropping-particle":"","family":"Conesa","given":"Ana","non-dropping-particle":"","parse-names":false,"suffix":""}],"container-title":"Nucleic Acids Research","id":"ITEM-3","issue":"10","issued":{"date-parts":[["2008"]]},"page":"3420-3435","title":"High-throughput functional annotation and data mining with the Blast2GO suite","type":"article-journal","volume":"36"},"uris":["http://www.mendeley.com/documents/?uuid=de5fb1cc-81c9-4dd1-9405-5668ddfdb2f9"]}],"mendeley":{"formattedCitation":"&lt;sup&gt;27–29&lt;/sup&gt;","plainTextFormattedCitation":"27–29","previouslyFormattedCitation":"&lt;sup&gt;26–28&lt;/sup&gt;"},"properties":{"noteIndex":0},"schema":"https://github.com/citation-style-language/schema/raw/master/csl-citation.json"}</w:instrText>
      </w:r>
      <w:r w:rsidR="00B71901"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27–29</w:t>
      </w:r>
      <w:r w:rsidR="00B71901"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v. 5.2 to </w:t>
      </w:r>
      <w:r w:rsidR="00FE5D8B">
        <w:rPr>
          <w:rFonts w:asciiTheme="minorHAnsi" w:hAnsiTheme="minorHAnsi" w:cstheme="minorHAnsi"/>
          <w:bCs/>
          <w:sz w:val="24"/>
          <w:szCs w:val="24"/>
        </w:rPr>
        <w:t>the</w:t>
      </w:r>
      <w:r w:rsidRPr="00B75B7F">
        <w:rPr>
          <w:rFonts w:asciiTheme="minorHAnsi" w:hAnsiTheme="minorHAnsi" w:cstheme="minorHAnsi"/>
          <w:bCs/>
          <w:sz w:val="24"/>
          <w:szCs w:val="24"/>
        </w:rPr>
        <w:t xml:space="preserve"> local computer.</w:t>
      </w:r>
    </w:p>
    <w:p w14:paraId="34B6375A"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19940F28" w14:textId="3F7FF4A6"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w:t>
      </w:r>
      <w:r w:rsidR="00B71901" w:rsidRPr="00B75B7F">
        <w:rPr>
          <w:rFonts w:asciiTheme="minorHAnsi" w:hAnsiTheme="minorHAnsi" w:cstheme="minorHAnsi"/>
          <w:bCs/>
          <w:sz w:val="24"/>
          <w:szCs w:val="24"/>
        </w:rPr>
        <w:t>6</w:t>
      </w:r>
      <w:r w:rsidRPr="00B75B7F">
        <w:rPr>
          <w:rFonts w:asciiTheme="minorHAnsi" w:hAnsiTheme="minorHAnsi" w:cstheme="minorHAnsi"/>
          <w:bCs/>
          <w:sz w:val="24"/>
          <w:szCs w:val="24"/>
        </w:rPr>
        <w:t>.</w:t>
      </w:r>
      <w:r w:rsidR="00B71901" w:rsidRPr="00B75B7F">
        <w:rPr>
          <w:rFonts w:asciiTheme="minorHAnsi" w:hAnsiTheme="minorHAnsi" w:cstheme="minorHAnsi"/>
          <w:bCs/>
          <w:sz w:val="24"/>
          <w:szCs w:val="24"/>
        </w:rPr>
        <w:t>3</w:t>
      </w:r>
      <w:r w:rsidRPr="00B75B7F">
        <w:rPr>
          <w:rFonts w:asciiTheme="minorHAnsi" w:hAnsiTheme="minorHAnsi" w:cstheme="minorHAnsi"/>
          <w:bCs/>
          <w:sz w:val="24"/>
          <w:szCs w:val="24"/>
        </w:rPr>
        <w:t xml:space="preserve">. Open </w:t>
      </w:r>
      <w:r w:rsidRPr="00FE5D8B">
        <w:rPr>
          <w:rFonts w:asciiTheme="minorHAnsi" w:hAnsiTheme="minorHAnsi" w:cstheme="minorHAnsi"/>
          <w:b/>
          <w:sz w:val="24"/>
          <w:szCs w:val="24"/>
        </w:rPr>
        <w:t>Blast2GO</w:t>
      </w:r>
      <w:r w:rsidRPr="00B75B7F">
        <w:rPr>
          <w:rFonts w:asciiTheme="minorHAnsi" w:hAnsiTheme="minorHAnsi" w:cstheme="minorHAnsi"/>
          <w:bCs/>
          <w:sz w:val="24"/>
          <w:szCs w:val="24"/>
        </w:rPr>
        <w:t xml:space="preserve">, click </w:t>
      </w:r>
      <w:r w:rsidRPr="00FE5D8B">
        <w:rPr>
          <w:rFonts w:asciiTheme="minorHAnsi" w:hAnsiTheme="minorHAnsi" w:cstheme="minorHAnsi"/>
          <w:b/>
          <w:sz w:val="24"/>
          <w:szCs w:val="24"/>
        </w:rPr>
        <w:t>File</w:t>
      </w:r>
      <w:r w:rsidRPr="00B75B7F">
        <w:rPr>
          <w:rFonts w:asciiTheme="minorHAnsi" w:hAnsiTheme="minorHAnsi" w:cstheme="minorHAnsi"/>
          <w:bCs/>
          <w:sz w:val="24"/>
          <w:szCs w:val="24"/>
        </w:rPr>
        <w:t>, go to</w:t>
      </w:r>
      <w:r w:rsidR="00B75B7F">
        <w:rPr>
          <w:rFonts w:asciiTheme="minorHAnsi" w:hAnsiTheme="minorHAnsi" w:cstheme="minorHAnsi"/>
          <w:bCs/>
          <w:sz w:val="24"/>
          <w:szCs w:val="24"/>
        </w:rPr>
        <w:t xml:space="preserve"> </w:t>
      </w:r>
      <w:r w:rsidRPr="00FE5D8B">
        <w:rPr>
          <w:rFonts w:asciiTheme="minorHAnsi" w:hAnsiTheme="minorHAnsi" w:cstheme="minorHAnsi"/>
          <w:b/>
          <w:sz w:val="24"/>
          <w:szCs w:val="24"/>
        </w:rPr>
        <w:t>Load</w:t>
      </w:r>
      <w:r w:rsidRPr="00B75B7F">
        <w:rPr>
          <w:rFonts w:asciiTheme="minorHAnsi" w:hAnsiTheme="minorHAnsi" w:cstheme="minorHAnsi"/>
          <w:bCs/>
          <w:sz w:val="24"/>
          <w:szCs w:val="24"/>
        </w:rPr>
        <w:t xml:space="preserve">, go to </w:t>
      </w:r>
      <w:r w:rsidRPr="00FE5D8B">
        <w:rPr>
          <w:rFonts w:asciiTheme="minorHAnsi" w:hAnsiTheme="minorHAnsi" w:cstheme="minorHAnsi"/>
          <w:b/>
          <w:sz w:val="24"/>
          <w:szCs w:val="24"/>
        </w:rPr>
        <w:t>Load Sequences</w:t>
      </w:r>
      <w:r w:rsidRPr="00B75B7F">
        <w:rPr>
          <w:rFonts w:asciiTheme="minorHAnsi" w:hAnsiTheme="minorHAnsi" w:cstheme="minorHAnsi"/>
          <w:bCs/>
          <w:sz w:val="24"/>
          <w:szCs w:val="24"/>
        </w:rPr>
        <w:t xml:space="preserve">, click </w:t>
      </w:r>
      <w:r w:rsidRPr="00FE5D8B">
        <w:rPr>
          <w:rFonts w:asciiTheme="minorHAnsi" w:hAnsiTheme="minorHAnsi" w:cstheme="minorHAnsi"/>
          <w:b/>
          <w:sz w:val="24"/>
          <w:szCs w:val="24"/>
        </w:rPr>
        <w:t xml:space="preserve">Load </w:t>
      </w:r>
      <w:proofErr w:type="spellStart"/>
      <w:r w:rsidRPr="00FE5D8B">
        <w:rPr>
          <w:rFonts w:asciiTheme="minorHAnsi" w:hAnsiTheme="minorHAnsi" w:cstheme="minorHAnsi"/>
          <w:b/>
          <w:sz w:val="24"/>
          <w:szCs w:val="24"/>
        </w:rPr>
        <w:t>Fasta</w:t>
      </w:r>
      <w:proofErr w:type="spellEnd"/>
      <w:r w:rsidRPr="00FE5D8B">
        <w:rPr>
          <w:rFonts w:asciiTheme="minorHAnsi" w:hAnsiTheme="minorHAnsi" w:cstheme="minorHAnsi"/>
          <w:b/>
          <w:sz w:val="24"/>
          <w:szCs w:val="24"/>
        </w:rPr>
        <w:t xml:space="preserve"> File (</w:t>
      </w:r>
      <w:proofErr w:type="spellStart"/>
      <w:r w:rsidRPr="00FE5D8B">
        <w:rPr>
          <w:rFonts w:asciiTheme="minorHAnsi" w:hAnsiTheme="minorHAnsi" w:cstheme="minorHAnsi"/>
          <w:b/>
          <w:sz w:val="24"/>
          <w:szCs w:val="24"/>
        </w:rPr>
        <w:t>fasta</w:t>
      </w:r>
      <w:proofErr w:type="spellEnd"/>
      <w:r w:rsidRPr="00FE5D8B">
        <w:rPr>
          <w:rFonts w:asciiTheme="minorHAnsi" w:hAnsiTheme="minorHAnsi" w:cstheme="minorHAnsi"/>
          <w:b/>
          <w:sz w:val="24"/>
          <w:szCs w:val="24"/>
        </w:rPr>
        <w:t>)</w:t>
      </w:r>
      <w:r w:rsidRPr="00B75B7F">
        <w:rPr>
          <w:rFonts w:asciiTheme="minorHAnsi" w:hAnsiTheme="minorHAnsi" w:cstheme="minorHAnsi"/>
          <w:bCs/>
          <w:sz w:val="24"/>
          <w:szCs w:val="24"/>
        </w:rPr>
        <w:t xml:space="preserve">. Select </w:t>
      </w:r>
      <w:r w:rsidR="00FE5D8B">
        <w:rPr>
          <w:rFonts w:asciiTheme="minorHAnsi" w:hAnsiTheme="minorHAnsi" w:cstheme="minorHAnsi"/>
          <w:bCs/>
          <w:sz w:val="24"/>
          <w:szCs w:val="24"/>
        </w:rPr>
        <w:t>the</w:t>
      </w:r>
      <w:r w:rsidRPr="00B75B7F">
        <w:rPr>
          <w:rFonts w:asciiTheme="minorHAnsi" w:hAnsiTheme="minorHAnsi" w:cstheme="minorHAnsi"/>
          <w:bCs/>
          <w:sz w:val="24"/>
          <w:szCs w:val="24"/>
        </w:rPr>
        <w:t xml:space="preserve"> FASTA file and click </w:t>
      </w:r>
      <w:r w:rsidRPr="00FE5D8B">
        <w:rPr>
          <w:rFonts w:asciiTheme="minorHAnsi" w:hAnsiTheme="minorHAnsi" w:cstheme="minorHAnsi"/>
          <w:b/>
          <w:sz w:val="24"/>
          <w:szCs w:val="24"/>
        </w:rPr>
        <w:t>Load</w:t>
      </w:r>
      <w:r w:rsidRPr="00B75B7F">
        <w:rPr>
          <w:rFonts w:asciiTheme="minorHAnsi" w:hAnsiTheme="minorHAnsi" w:cstheme="minorHAnsi"/>
          <w:bCs/>
          <w:sz w:val="24"/>
          <w:szCs w:val="24"/>
        </w:rPr>
        <w:t>.</w:t>
      </w:r>
    </w:p>
    <w:p w14:paraId="00F3E856"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7B1E2908" w14:textId="6A7A299B"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w:t>
      </w:r>
      <w:r w:rsidR="00B71901" w:rsidRPr="00B75B7F">
        <w:rPr>
          <w:rFonts w:asciiTheme="minorHAnsi" w:hAnsiTheme="minorHAnsi" w:cstheme="minorHAnsi"/>
          <w:bCs/>
          <w:sz w:val="24"/>
          <w:szCs w:val="24"/>
        </w:rPr>
        <w:t>6</w:t>
      </w:r>
      <w:r w:rsidRPr="00B75B7F">
        <w:rPr>
          <w:rFonts w:asciiTheme="minorHAnsi" w:hAnsiTheme="minorHAnsi" w:cstheme="minorHAnsi"/>
          <w:bCs/>
          <w:sz w:val="24"/>
          <w:szCs w:val="24"/>
        </w:rPr>
        <w:t>.</w:t>
      </w:r>
      <w:r w:rsidR="00B71901" w:rsidRPr="00B75B7F">
        <w:rPr>
          <w:rFonts w:asciiTheme="minorHAnsi" w:hAnsiTheme="minorHAnsi" w:cstheme="minorHAnsi"/>
          <w:bCs/>
          <w:sz w:val="24"/>
          <w:szCs w:val="24"/>
        </w:rPr>
        <w:t>4</w:t>
      </w:r>
      <w:r w:rsidRPr="00B75B7F">
        <w:rPr>
          <w:rFonts w:asciiTheme="minorHAnsi" w:hAnsiTheme="minorHAnsi" w:cstheme="minorHAnsi"/>
          <w:bCs/>
          <w:sz w:val="24"/>
          <w:szCs w:val="24"/>
        </w:rPr>
        <w:t xml:space="preserve">. Click on </w:t>
      </w:r>
      <w:r w:rsidR="00FE5D8B">
        <w:rPr>
          <w:rFonts w:asciiTheme="minorHAnsi" w:hAnsiTheme="minorHAnsi" w:cstheme="minorHAnsi"/>
          <w:b/>
          <w:sz w:val="24"/>
          <w:szCs w:val="24"/>
        </w:rPr>
        <w:t>B</w:t>
      </w:r>
      <w:r w:rsidRPr="00FE5D8B">
        <w:rPr>
          <w:rFonts w:asciiTheme="minorHAnsi" w:hAnsiTheme="minorHAnsi" w:cstheme="minorHAnsi"/>
          <w:b/>
          <w:sz w:val="24"/>
          <w:szCs w:val="24"/>
        </w:rPr>
        <w:t>last</w:t>
      </w:r>
      <w:r w:rsidR="00FE5D8B">
        <w:rPr>
          <w:rFonts w:asciiTheme="minorHAnsi" w:hAnsiTheme="minorHAnsi" w:cstheme="minorHAnsi"/>
          <w:b/>
          <w:sz w:val="24"/>
          <w:szCs w:val="24"/>
        </w:rPr>
        <w:t>,</w:t>
      </w:r>
      <w:r w:rsidRPr="00B75B7F">
        <w:rPr>
          <w:rFonts w:asciiTheme="minorHAnsi" w:hAnsiTheme="minorHAnsi" w:cstheme="minorHAnsi"/>
          <w:bCs/>
          <w:sz w:val="24"/>
          <w:szCs w:val="24"/>
        </w:rPr>
        <w:t xml:space="preserve"> choose </w:t>
      </w:r>
      <w:r w:rsidRPr="00FE5D8B">
        <w:rPr>
          <w:rFonts w:asciiTheme="minorHAnsi" w:hAnsiTheme="minorHAnsi" w:cstheme="minorHAnsi"/>
          <w:b/>
          <w:sz w:val="24"/>
          <w:szCs w:val="24"/>
        </w:rPr>
        <w:t>NCBI Blast</w:t>
      </w:r>
      <w:r w:rsidR="00FE5D8B" w:rsidRPr="00FE5D8B">
        <w:rPr>
          <w:rFonts w:asciiTheme="minorHAnsi" w:hAnsiTheme="minorHAnsi" w:cstheme="minorHAnsi"/>
          <w:bCs/>
          <w:sz w:val="24"/>
          <w:szCs w:val="24"/>
        </w:rPr>
        <w:t>,</w:t>
      </w:r>
      <w:r w:rsidRPr="00FE5D8B">
        <w:rPr>
          <w:rFonts w:asciiTheme="minorHAnsi" w:hAnsiTheme="minorHAnsi" w:cstheme="minorHAnsi"/>
          <w:bCs/>
          <w:sz w:val="24"/>
          <w:szCs w:val="24"/>
        </w:rPr>
        <w:t xml:space="preserve"> </w:t>
      </w:r>
      <w:r w:rsidR="00FE5D8B">
        <w:rPr>
          <w:rFonts w:asciiTheme="minorHAnsi" w:hAnsiTheme="minorHAnsi" w:cstheme="minorHAnsi"/>
          <w:bCs/>
          <w:sz w:val="24"/>
          <w:szCs w:val="24"/>
        </w:rPr>
        <w:t xml:space="preserve">and </w:t>
      </w:r>
      <w:r w:rsidRPr="00B75B7F">
        <w:rPr>
          <w:rFonts w:asciiTheme="minorHAnsi" w:hAnsiTheme="minorHAnsi" w:cstheme="minorHAnsi"/>
          <w:bCs/>
          <w:sz w:val="24"/>
          <w:szCs w:val="24"/>
        </w:rPr>
        <w:t xml:space="preserve">click </w:t>
      </w:r>
      <w:r w:rsidR="00FE5D8B">
        <w:rPr>
          <w:rFonts w:asciiTheme="minorHAnsi" w:hAnsiTheme="minorHAnsi" w:cstheme="minorHAnsi"/>
          <w:b/>
          <w:sz w:val="24"/>
          <w:szCs w:val="24"/>
        </w:rPr>
        <w:t>N</w:t>
      </w:r>
      <w:r w:rsidRPr="00FE5D8B">
        <w:rPr>
          <w:rFonts w:asciiTheme="minorHAnsi" w:hAnsiTheme="minorHAnsi" w:cstheme="minorHAnsi"/>
          <w:b/>
          <w:sz w:val="24"/>
          <w:szCs w:val="24"/>
        </w:rPr>
        <w:t>ext</w:t>
      </w:r>
      <w:r w:rsidR="00FE5D8B">
        <w:rPr>
          <w:rFonts w:asciiTheme="minorHAnsi" w:hAnsiTheme="minorHAnsi" w:cstheme="minorHAnsi"/>
          <w:bCs/>
          <w:sz w:val="24"/>
          <w:szCs w:val="24"/>
        </w:rPr>
        <w:t>. E</w:t>
      </w:r>
      <w:r w:rsidRPr="00B75B7F">
        <w:rPr>
          <w:rFonts w:asciiTheme="minorHAnsi" w:hAnsiTheme="minorHAnsi" w:cstheme="minorHAnsi"/>
          <w:bCs/>
          <w:sz w:val="24"/>
          <w:szCs w:val="24"/>
        </w:rPr>
        <w:t xml:space="preserve">dit parameters or click </w:t>
      </w:r>
      <w:r w:rsidR="00FE5D8B">
        <w:rPr>
          <w:rFonts w:asciiTheme="minorHAnsi" w:hAnsiTheme="minorHAnsi" w:cstheme="minorHAnsi"/>
          <w:b/>
          <w:sz w:val="24"/>
          <w:szCs w:val="24"/>
        </w:rPr>
        <w:t>N</w:t>
      </w:r>
      <w:r w:rsidR="00FE5D8B" w:rsidRPr="00FE5D8B">
        <w:rPr>
          <w:rFonts w:asciiTheme="minorHAnsi" w:hAnsiTheme="minorHAnsi" w:cstheme="minorHAnsi"/>
          <w:b/>
          <w:sz w:val="24"/>
          <w:szCs w:val="24"/>
        </w:rPr>
        <w:t>ext</w:t>
      </w:r>
      <w:r w:rsidRPr="00B75B7F">
        <w:rPr>
          <w:rFonts w:asciiTheme="minorHAnsi" w:hAnsiTheme="minorHAnsi" w:cstheme="minorHAnsi"/>
          <w:bCs/>
          <w:sz w:val="24"/>
          <w:szCs w:val="24"/>
        </w:rPr>
        <w:t xml:space="preserve">, edit </w:t>
      </w:r>
      <w:proofErr w:type="gramStart"/>
      <w:r w:rsidRPr="00B75B7F">
        <w:rPr>
          <w:rFonts w:asciiTheme="minorHAnsi" w:hAnsiTheme="minorHAnsi" w:cstheme="minorHAnsi"/>
          <w:bCs/>
          <w:sz w:val="24"/>
          <w:szCs w:val="24"/>
        </w:rPr>
        <w:t>parameters</w:t>
      </w:r>
      <w:proofErr w:type="gramEnd"/>
      <w:r w:rsidRPr="00B75B7F">
        <w:rPr>
          <w:rFonts w:asciiTheme="minorHAnsi" w:hAnsiTheme="minorHAnsi" w:cstheme="minorHAnsi"/>
          <w:bCs/>
          <w:sz w:val="24"/>
          <w:szCs w:val="24"/>
        </w:rPr>
        <w:t xml:space="preserve"> and click </w:t>
      </w:r>
      <w:r w:rsidRPr="00FE5D8B">
        <w:rPr>
          <w:rFonts w:asciiTheme="minorHAnsi" w:hAnsiTheme="minorHAnsi" w:cstheme="minorHAnsi"/>
          <w:b/>
          <w:sz w:val="24"/>
          <w:szCs w:val="24"/>
        </w:rPr>
        <w:t>Run</w:t>
      </w:r>
      <w:r w:rsidR="00B71901" w:rsidRPr="00B75B7F">
        <w:rPr>
          <w:rFonts w:asciiTheme="minorHAnsi" w:hAnsiTheme="minorHAnsi" w:cstheme="minorHAnsi"/>
          <w:bCs/>
          <w:sz w:val="24"/>
          <w:szCs w:val="24"/>
        </w:rPr>
        <w:t xml:space="preserve"> to find the most similar gene description.</w:t>
      </w:r>
    </w:p>
    <w:p w14:paraId="6F5DAA62"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219666E0" w14:textId="4B8CF89D"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w:t>
      </w:r>
      <w:r w:rsidR="00B71901" w:rsidRPr="00B75B7F">
        <w:rPr>
          <w:rFonts w:asciiTheme="minorHAnsi" w:hAnsiTheme="minorHAnsi" w:cstheme="minorHAnsi"/>
          <w:bCs/>
          <w:sz w:val="24"/>
          <w:szCs w:val="24"/>
        </w:rPr>
        <w:t>6</w:t>
      </w:r>
      <w:r w:rsidRPr="00B75B7F">
        <w:rPr>
          <w:rFonts w:asciiTheme="minorHAnsi" w:hAnsiTheme="minorHAnsi" w:cstheme="minorHAnsi"/>
          <w:bCs/>
          <w:sz w:val="24"/>
          <w:szCs w:val="24"/>
        </w:rPr>
        <w:t>.</w:t>
      </w:r>
      <w:r w:rsidR="00B71901" w:rsidRPr="00B75B7F">
        <w:rPr>
          <w:rFonts w:asciiTheme="minorHAnsi" w:hAnsiTheme="minorHAnsi" w:cstheme="minorHAnsi"/>
          <w:bCs/>
          <w:sz w:val="24"/>
          <w:szCs w:val="24"/>
        </w:rPr>
        <w:t>5</w:t>
      </w:r>
      <w:r w:rsidRPr="00B75B7F">
        <w:rPr>
          <w:rFonts w:asciiTheme="minorHAnsi" w:hAnsiTheme="minorHAnsi" w:cstheme="minorHAnsi"/>
          <w:bCs/>
          <w:sz w:val="24"/>
          <w:szCs w:val="24"/>
        </w:rPr>
        <w:t xml:space="preserve">. Click mapping then click </w:t>
      </w:r>
      <w:r w:rsidRPr="00FE5D8B">
        <w:rPr>
          <w:rFonts w:asciiTheme="minorHAnsi" w:hAnsiTheme="minorHAnsi" w:cstheme="minorHAnsi"/>
          <w:b/>
          <w:sz w:val="24"/>
          <w:szCs w:val="24"/>
        </w:rPr>
        <w:t>Run</w:t>
      </w:r>
      <w:r w:rsidRPr="00B75B7F">
        <w:rPr>
          <w:rFonts w:asciiTheme="minorHAnsi" w:hAnsiTheme="minorHAnsi" w:cstheme="minorHAnsi"/>
          <w:bCs/>
          <w:sz w:val="24"/>
          <w:szCs w:val="24"/>
        </w:rPr>
        <w:t xml:space="preserve"> to search Gene Ontology annotations for similar proteins.</w:t>
      </w:r>
    </w:p>
    <w:p w14:paraId="3300B68C"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3D67FAA4" w14:textId="094A5DA9"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w:t>
      </w:r>
      <w:r w:rsidR="00B71901" w:rsidRPr="00B75B7F">
        <w:rPr>
          <w:rFonts w:asciiTheme="minorHAnsi" w:hAnsiTheme="minorHAnsi" w:cstheme="minorHAnsi"/>
          <w:bCs/>
          <w:sz w:val="24"/>
          <w:szCs w:val="24"/>
        </w:rPr>
        <w:t>6</w:t>
      </w:r>
      <w:r w:rsidRPr="00B75B7F">
        <w:rPr>
          <w:rFonts w:asciiTheme="minorHAnsi" w:hAnsiTheme="minorHAnsi" w:cstheme="minorHAnsi"/>
          <w:bCs/>
          <w:sz w:val="24"/>
          <w:szCs w:val="24"/>
        </w:rPr>
        <w:t>.</w:t>
      </w:r>
      <w:r w:rsidR="00B71901" w:rsidRPr="00B75B7F">
        <w:rPr>
          <w:rFonts w:asciiTheme="minorHAnsi" w:hAnsiTheme="minorHAnsi" w:cstheme="minorHAnsi"/>
          <w:bCs/>
          <w:sz w:val="24"/>
          <w:szCs w:val="24"/>
        </w:rPr>
        <w:t>6</w:t>
      </w:r>
      <w:r w:rsidRPr="00B75B7F">
        <w:rPr>
          <w:rFonts w:asciiTheme="minorHAnsi" w:hAnsiTheme="minorHAnsi" w:cstheme="minorHAnsi"/>
          <w:bCs/>
          <w:sz w:val="24"/>
          <w:szCs w:val="24"/>
        </w:rPr>
        <w:t xml:space="preserve">. Next click </w:t>
      </w:r>
      <w:proofErr w:type="spellStart"/>
      <w:r w:rsidRPr="00FE5D8B">
        <w:rPr>
          <w:rFonts w:asciiTheme="minorHAnsi" w:hAnsiTheme="minorHAnsi" w:cstheme="minorHAnsi"/>
          <w:b/>
          <w:sz w:val="24"/>
          <w:szCs w:val="24"/>
        </w:rPr>
        <w:t>interpro</w:t>
      </w:r>
      <w:proofErr w:type="spellEnd"/>
      <w:r w:rsidRPr="00B75B7F">
        <w:rPr>
          <w:rFonts w:asciiTheme="minorHAnsi" w:hAnsiTheme="minorHAnsi" w:cstheme="minorHAnsi"/>
          <w:bCs/>
          <w:sz w:val="24"/>
          <w:szCs w:val="24"/>
        </w:rPr>
        <w:t xml:space="preserve">, select </w:t>
      </w:r>
      <w:r w:rsidRPr="00FE5D8B">
        <w:rPr>
          <w:rFonts w:asciiTheme="minorHAnsi" w:hAnsiTheme="minorHAnsi" w:cstheme="minorHAnsi"/>
          <w:b/>
          <w:sz w:val="24"/>
          <w:szCs w:val="24"/>
        </w:rPr>
        <w:t xml:space="preserve">EMBL-EBI </w:t>
      </w:r>
      <w:proofErr w:type="spellStart"/>
      <w:r w:rsidRPr="00FE5D8B">
        <w:rPr>
          <w:rFonts w:asciiTheme="minorHAnsi" w:hAnsiTheme="minorHAnsi" w:cstheme="minorHAnsi"/>
          <w:b/>
          <w:sz w:val="24"/>
          <w:szCs w:val="24"/>
        </w:rPr>
        <w:t>InterPro</w:t>
      </w:r>
      <w:proofErr w:type="spellEnd"/>
      <w:r w:rsidRPr="00B75B7F">
        <w:rPr>
          <w:rFonts w:asciiTheme="minorHAnsi" w:hAnsiTheme="minorHAnsi" w:cstheme="minorHAnsi"/>
          <w:bCs/>
          <w:sz w:val="24"/>
          <w:szCs w:val="24"/>
        </w:rPr>
        <w:t xml:space="preserve">, </w:t>
      </w:r>
      <w:r w:rsidR="00FE5D8B">
        <w:rPr>
          <w:rFonts w:asciiTheme="minorHAnsi" w:hAnsiTheme="minorHAnsi" w:cstheme="minorHAnsi"/>
          <w:bCs/>
          <w:sz w:val="24"/>
          <w:szCs w:val="24"/>
        </w:rPr>
        <w:t xml:space="preserve">and </w:t>
      </w:r>
      <w:r w:rsidRPr="00B75B7F">
        <w:rPr>
          <w:rFonts w:asciiTheme="minorHAnsi" w:hAnsiTheme="minorHAnsi" w:cstheme="minorHAnsi"/>
          <w:bCs/>
          <w:sz w:val="24"/>
          <w:szCs w:val="24"/>
        </w:rPr>
        <w:t xml:space="preserve">click </w:t>
      </w:r>
      <w:r w:rsidRPr="00FE5D8B">
        <w:rPr>
          <w:rFonts w:asciiTheme="minorHAnsi" w:hAnsiTheme="minorHAnsi" w:cstheme="minorHAnsi"/>
          <w:b/>
          <w:sz w:val="24"/>
          <w:szCs w:val="24"/>
        </w:rPr>
        <w:t>Next</w:t>
      </w:r>
      <w:r w:rsidR="00FE5D8B">
        <w:rPr>
          <w:rFonts w:asciiTheme="minorHAnsi" w:hAnsiTheme="minorHAnsi" w:cstheme="minorHAnsi"/>
          <w:bCs/>
          <w:sz w:val="24"/>
          <w:szCs w:val="24"/>
        </w:rPr>
        <w:t>. E</w:t>
      </w:r>
      <w:r w:rsidRPr="00B75B7F">
        <w:rPr>
          <w:rFonts w:asciiTheme="minorHAnsi" w:hAnsiTheme="minorHAnsi" w:cstheme="minorHAnsi"/>
          <w:bCs/>
          <w:sz w:val="24"/>
          <w:szCs w:val="24"/>
        </w:rPr>
        <w:t xml:space="preserve">dit parameters or click </w:t>
      </w:r>
      <w:proofErr w:type="gramStart"/>
      <w:r w:rsidRPr="00FE5D8B">
        <w:rPr>
          <w:rFonts w:asciiTheme="minorHAnsi" w:hAnsiTheme="minorHAnsi" w:cstheme="minorHAnsi"/>
          <w:b/>
          <w:sz w:val="24"/>
          <w:szCs w:val="24"/>
        </w:rPr>
        <w:t>Next</w:t>
      </w:r>
      <w:r w:rsidRPr="00B75B7F">
        <w:rPr>
          <w:rFonts w:asciiTheme="minorHAnsi" w:hAnsiTheme="minorHAnsi" w:cstheme="minorHAnsi"/>
          <w:bCs/>
          <w:sz w:val="24"/>
          <w:szCs w:val="24"/>
        </w:rPr>
        <w:t xml:space="preserve">, </w:t>
      </w:r>
      <w:r w:rsidR="00FE5D8B">
        <w:rPr>
          <w:rFonts w:asciiTheme="minorHAnsi" w:hAnsiTheme="minorHAnsi" w:cstheme="minorHAnsi"/>
          <w:bCs/>
          <w:sz w:val="24"/>
          <w:szCs w:val="24"/>
        </w:rPr>
        <w:t>and</w:t>
      </w:r>
      <w:proofErr w:type="gramEnd"/>
      <w:r w:rsidR="00FE5D8B">
        <w:rPr>
          <w:rFonts w:asciiTheme="minorHAnsi" w:hAnsiTheme="minorHAnsi" w:cstheme="minorHAnsi"/>
          <w:bCs/>
          <w:sz w:val="24"/>
          <w:szCs w:val="24"/>
        </w:rPr>
        <w:t xml:space="preserve"> </w:t>
      </w:r>
      <w:r w:rsidRPr="00B75B7F">
        <w:rPr>
          <w:rFonts w:asciiTheme="minorHAnsi" w:hAnsiTheme="minorHAnsi" w:cstheme="minorHAnsi"/>
          <w:bCs/>
          <w:sz w:val="24"/>
          <w:szCs w:val="24"/>
        </w:rPr>
        <w:t xml:space="preserve">click </w:t>
      </w:r>
      <w:r w:rsidRPr="00FE5D8B">
        <w:rPr>
          <w:rFonts w:asciiTheme="minorHAnsi" w:hAnsiTheme="minorHAnsi" w:cstheme="minorHAnsi"/>
          <w:b/>
          <w:sz w:val="24"/>
          <w:szCs w:val="24"/>
        </w:rPr>
        <w:t>Run</w:t>
      </w:r>
      <w:r w:rsidRPr="00B75B7F">
        <w:rPr>
          <w:rFonts w:asciiTheme="minorHAnsi" w:hAnsiTheme="minorHAnsi" w:cstheme="minorHAnsi"/>
          <w:bCs/>
          <w:sz w:val="24"/>
          <w:szCs w:val="24"/>
        </w:rPr>
        <w:t xml:space="preserve"> to search for signatures of known gene families and domains.</w:t>
      </w:r>
    </w:p>
    <w:p w14:paraId="1E972ED6" w14:textId="43999D63" w:rsidR="002B590B" w:rsidRPr="00B75B7F" w:rsidRDefault="002B590B" w:rsidP="00B75B7F">
      <w:pPr>
        <w:spacing w:after="0" w:line="240" w:lineRule="auto"/>
        <w:contextualSpacing/>
        <w:jc w:val="both"/>
        <w:rPr>
          <w:rFonts w:asciiTheme="minorHAnsi" w:hAnsiTheme="minorHAnsi" w:cstheme="minorHAnsi"/>
          <w:bCs/>
          <w:sz w:val="24"/>
          <w:szCs w:val="24"/>
        </w:rPr>
      </w:pPr>
    </w:p>
    <w:p w14:paraId="7737B2CE" w14:textId="3F4B4222"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w:t>
      </w:r>
      <w:r w:rsidR="00B71901" w:rsidRPr="00B75B7F">
        <w:rPr>
          <w:rFonts w:asciiTheme="minorHAnsi" w:hAnsiTheme="minorHAnsi" w:cstheme="minorHAnsi"/>
          <w:bCs/>
          <w:sz w:val="24"/>
          <w:szCs w:val="24"/>
        </w:rPr>
        <w:t>6</w:t>
      </w:r>
      <w:r w:rsidRPr="00B75B7F">
        <w:rPr>
          <w:rFonts w:asciiTheme="minorHAnsi" w:hAnsiTheme="minorHAnsi" w:cstheme="minorHAnsi"/>
          <w:bCs/>
          <w:sz w:val="24"/>
          <w:szCs w:val="24"/>
        </w:rPr>
        <w:t>.</w:t>
      </w:r>
      <w:r w:rsidR="00B71901" w:rsidRPr="00B75B7F">
        <w:rPr>
          <w:rFonts w:asciiTheme="minorHAnsi" w:hAnsiTheme="minorHAnsi" w:cstheme="minorHAnsi"/>
          <w:bCs/>
          <w:sz w:val="24"/>
          <w:szCs w:val="24"/>
        </w:rPr>
        <w:t>7</w:t>
      </w:r>
      <w:r w:rsidRPr="00B75B7F">
        <w:rPr>
          <w:rFonts w:asciiTheme="minorHAnsi" w:hAnsiTheme="minorHAnsi" w:cstheme="minorHAnsi"/>
          <w:bCs/>
          <w:sz w:val="24"/>
          <w:szCs w:val="24"/>
        </w:rPr>
        <w:t xml:space="preserve">. </w:t>
      </w:r>
      <w:r w:rsidR="00B71901" w:rsidRPr="00B75B7F">
        <w:rPr>
          <w:rFonts w:asciiTheme="minorHAnsi" w:hAnsiTheme="minorHAnsi" w:cstheme="minorHAnsi"/>
          <w:bCs/>
          <w:sz w:val="24"/>
          <w:szCs w:val="24"/>
        </w:rPr>
        <w:t>Export the annotations by c</w:t>
      </w:r>
      <w:r w:rsidRPr="00B75B7F">
        <w:rPr>
          <w:rFonts w:asciiTheme="minorHAnsi" w:hAnsiTheme="minorHAnsi" w:cstheme="minorHAnsi"/>
          <w:bCs/>
          <w:sz w:val="24"/>
          <w:szCs w:val="24"/>
        </w:rPr>
        <w:t>lick</w:t>
      </w:r>
      <w:r w:rsidR="00B71901" w:rsidRPr="00B75B7F">
        <w:rPr>
          <w:rFonts w:asciiTheme="minorHAnsi" w:hAnsiTheme="minorHAnsi" w:cstheme="minorHAnsi"/>
          <w:bCs/>
          <w:sz w:val="24"/>
          <w:szCs w:val="24"/>
        </w:rPr>
        <w:t>ing</w:t>
      </w:r>
      <w:r w:rsidRPr="00B75B7F">
        <w:rPr>
          <w:rFonts w:asciiTheme="minorHAnsi" w:hAnsiTheme="minorHAnsi" w:cstheme="minorHAnsi"/>
          <w:bCs/>
          <w:sz w:val="24"/>
          <w:szCs w:val="24"/>
        </w:rPr>
        <w:t xml:space="preserve"> </w:t>
      </w:r>
      <w:r w:rsidRPr="00FE5D8B">
        <w:rPr>
          <w:rFonts w:asciiTheme="minorHAnsi" w:hAnsiTheme="minorHAnsi" w:cstheme="minorHAnsi"/>
          <w:b/>
          <w:sz w:val="24"/>
          <w:szCs w:val="24"/>
        </w:rPr>
        <w:t>File</w:t>
      </w:r>
      <w:r w:rsidRPr="00B75B7F">
        <w:rPr>
          <w:rFonts w:asciiTheme="minorHAnsi" w:hAnsiTheme="minorHAnsi" w:cstheme="minorHAnsi"/>
          <w:bCs/>
          <w:sz w:val="24"/>
          <w:szCs w:val="24"/>
        </w:rPr>
        <w:t xml:space="preserve">, select </w:t>
      </w:r>
      <w:r w:rsidRPr="00FE5D8B">
        <w:rPr>
          <w:rFonts w:asciiTheme="minorHAnsi" w:hAnsiTheme="minorHAnsi" w:cstheme="minorHAnsi"/>
          <w:b/>
          <w:sz w:val="24"/>
          <w:szCs w:val="24"/>
        </w:rPr>
        <w:t>Export</w:t>
      </w:r>
      <w:r w:rsidRPr="00B75B7F">
        <w:rPr>
          <w:rFonts w:asciiTheme="minorHAnsi" w:hAnsiTheme="minorHAnsi" w:cstheme="minorHAnsi"/>
          <w:bCs/>
          <w:sz w:val="24"/>
          <w:szCs w:val="24"/>
        </w:rPr>
        <w:t xml:space="preserve">, click </w:t>
      </w:r>
      <w:r w:rsidRPr="00FE5D8B">
        <w:rPr>
          <w:rFonts w:asciiTheme="minorHAnsi" w:hAnsiTheme="minorHAnsi" w:cstheme="minorHAnsi"/>
          <w:b/>
          <w:sz w:val="24"/>
          <w:szCs w:val="24"/>
        </w:rPr>
        <w:t>Export Table</w:t>
      </w:r>
      <w:r w:rsidRPr="00B75B7F">
        <w:rPr>
          <w:rFonts w:asciiTheme="minorHAnsi" w:hAnsiTheme="minorHAnsi" w:cstheme="minorHAnsi"/>
          <w:bCs/>
          <w:sz w:val="24"/>
          <w:szCs w:val="24"/>
        </w:rPr>
        <w:t xml:space="preserve">. Click </w:t>
      </w:r>
      <w:r w:rsidRPr="00FE5D8B">
        <w:rPr>
          <w:rFonts w:asciiTheme="minorHAnsi" w:hAnsiTheme="minorHAnsi" w:cstheme="minorHAnsi"/>
          <w:b/>
          <w:sz w:val="24"/>
          <w:szCs w:val="24"/>
        </w:rPr>
        <w:t>Browse</w:t>
      </w:r>
      <w:r w:rsidRPr="00B75B7F">
        <w:rPr>
          <w:rFonts w:asciiTheme="minorHAnsi" w:hAnsiTheme="minorHAnsi" w:cstheme="minorHAnsi"/>
          <w:bCs/>
          <w:sz w:val="24"/>
          <w:szCs w:val="24"/>
        </w:rPr>
        <w:t xml:space="preserve">, name the file, click </w:t>
      </w:r>
      <w:r w:rsidRPr="00FE5D8B">
        <w:rPr>
          <w:rFonts w:asciiTheme="minorHAnsi" w:hAnsiTheme="minorHAnsi" w:cstheme="minorHAnsi"/>
          <w:b/>
          <w:sz w:val="24"/>
          <w:szCs w:val="24"/>
        </w:rPr>
        <w:t>Save</w:t>
      </w:r>
      <w:r w:rsidRPr="00B75B7F">
        <w:rPr>
          <w:rFonts w:asciiTheme="minorHAnsi" w:hAnsiTheme="minorHAnsi" w:cstheme="minorHAnsi"/>
          <w:bCs/>
          <w:sz w:val="24"/>
          <w:szCs w:val="24"/>
        </w:rPr>
        <w:t xml:space="preserve">, click </w:t>
      </w:r>
      <w:r w:rsidRPr="00FE5D8B">
        <w:rPr>
          <w:rFonts w:asciiTheme="minorHAnsi" w:hAnsiTheme="minorHAnsi" w:cstheme="minorHAnsi"/>
          <w:b/>
          <w:sz w:val="24"/>
          <w:szCs w:val="24"/>
        </w:rPr>
        <w:t>Export</w:t>
      </w:r>
      <w:r w:rsidRPr="00B75B7F">
        <w:rPr>
          <w:rFonts w:asciiTheme="minorHAnsi" w:hAnsiTheme="minorHAnsi" w:cstheme="minorHAnsi"/>
          <w:bCs/>
          <w:sz w:val="24"/>
          <w:szCs w:val="24"/>
        </w:rPr>
        <w:t>.</w:t>
      </w:r>
    </w:p>
    <w:p w14:paraId="590740FD"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06551AD5" w14:textId="7EFB1899"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8.</w:t>
      </w:r>
      <w:r w:rsidR="00B71901" w:rsidRPr="00B75B7F">
        <w:rPr>
          <w:rFonts w:asciiTheme="minorHAnsi" w:hAnsiTheme="minorHAnsi" w:cstheme="minorHAnsi"/>
          <w:bCs/>
          <w:sz w:val="24"/>
          <w:szCs w:val="24"/>
        </w:rPr>
        <w:t>6.8</w:t>
      </w:r>
      <w:r w:rsidRPr="00B75B7F">
        <w:rPr>
          <w:rFonts w:asciiTheme="minorHAnsi" w:hAnsiTheme="minorHAnsi" w:cstheme="minorHAnsi"/>
          <w:bCs/>
          <w:sz w:val="24"/>
          <w:szCs w:val="24"/>
        </w:rPr>
        <w:t xml:space="preserve">. Search the annotation table </w:t>
      </w:r>
      <w:r w:rsidR="00B71901" w:rsidRPr="00B75B7F">
        <w:rPr>
          <w:rFonts w:asciiTheme="minorHAnsi" w:hAnsiTheme="minorHAnsi" w:cstheme="minorHAnsi"/>
          <w:bCs/>
          <w:sz w:val="24"/>
          <w:szCs w:val="24"/>
        </w:rPr>
        <w:t xml:space="preserve">for </w:t>
      </w:r>
      <w:r w:rsidRPr="00B75B7F">
        <w:rPr>
          <w:rFonts w:asciiTheme="minorHAnsi" w:hAnsiTheme="minorHAnsi" w:cstheme="minorHAnsi"/>
          <w:bCs/>
          <w:sz w:val="24"/>
          <w:szCs w:val="24"/>
        </w:rPr>
        <w:t>GO terms</w:t>
      </w:r>
      <w:r w:rsidR="00B71901" w:rsidRPr="00B75B7F">
        <w:rPr>
          <w:rFonts w:asciiTheme="minorHAnsi" w:hAnsiTheme="minorHAnsi" w:cstheme="minorHAnsi"/>
          <w:bCs/>
          <w:sz w:val="24"/>
          <w:szCs w:val="24"/>
        </w:rPr>
        <w:t xml:space="preserve"> of interest to identify additional candidate genes. Extract the sequences from the FASTA file (STEP 8.4.5)</w:t>
      </w:r>
    </w:p>
    <w:p w14:paraId="67CDE965" w14:textId="617FA2F4" w:rsidR="00885111" w:rsidRPr="00B75B7F" w:rsidRDefault="00885111" w:rsidP="00B75B7F">
      <w:pPr>
        <w:spacing w:after="0" w:line="240" w:lineRule="auto"/>
        <w:contextualSpacing/>
        <w:jc w:val="both"/>
        <w:rPr>
          <w:rFonts w:asciiTheme="minorHAnsi" w:hAnsiTheme="minorHAnsi" w:cstheme="minorHAnsi"/>
          <w:bCs/>
          <w:sz w:val="24"/>
          <w:szCs w:val="24"/>
        </w:rPr>
      </w:pPr>
    </w:p>
    <w:p w14:paraId="44E4C061" w14:textId="7DA262DA" w:rsidR="00036222" w:rsidRPr="00B75B7F" w:rsidRDefault="002B590B"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9</w:t>
      </w:r>
      <w:r w:rsidR="00885111" w:rsidRPr="00B75B7F">
        <w:rPr>
          <w:rFonts w:asciiTheme="minorHAnsi" w:hAnsiTheme="minorHAnsi" w:cstheme="minorHAnsi"/>
          <w:b/>
          <w:sz w:val="24"/>
          <w:szCs w:val="24"/>
        </w:rPr>
        <w:t xml:space="preserve">. </w:t>
      </w:r>
      <w:r w:rsidR="00036222" w:rsidRPr="00B75B7F">
        <w:rPr>
          <w:rFonts w:asciiTheme="minorHAnsi" w:hAnsiTheme="minorHAnsi" w:cstheme="minorHAnsi"/>
          <w:b/>
          <w:sz w:val="24"/>
          <w:szCs w:val="24"/>
        </w:rPr>
        <w:t xml:space="preserve">Phylogenetic </w:t>
      </w:r>
      <w:r w:rsidR="00AB1A2A">
        <w:rPr>
          <w:rFonts w:asciiTheme="minorHAnsi" w:hAnsiTheme="minorHAnsi" w:cstheme="minorHAnsi"/>
          <w:b/>
          <w:sz w:val="24"/>
          <w:szCs w:val="24"/>
        </w:rPr>
        <w:t>t</w:t>
      </w:r>
      <w:r w:rsidR="00036222" w:rsidRPr="00B75B7F">
        <w:rPr>
          <w:rFonts w:asciiTheme="minorHAnsi" w:hAnsiTheme="minorHAnsi" w:cstheme="minorHAnsi"/>
          <w:b/>
          <w:sz w:val="24"/>
          <w:szCs w:val="24"/>
        </w:rPr>
        <w:t>rees</w:t>
      </w:r>
    </w:p>
    <w:p w14:paraId="3B7899F5" w14:textId="60403EBF" w:rsidR="003C7B90" w:rsidRPr="00B75B7F" w:rsidRDefault="003C7B90" w:rsidP="00B75B7F">
      <w:pPr>
        <w:spacing w:after="0" w:line="240" w:lineRule="auto"/>
        <w:contextualSpacing/>
        <w:jc w:val="both"/>
        <w:rPr>
          <w:rFonts w:asciiTheme="minorHAnsi" w:hAnsiTheme="minorHAnsi" w:cstheme="minorHAnsi"/>
          <w:bCs/>
          <w:sz w:val="24"/>
          <w:szCs w:val="24"/>
        </w:rPr>
      </w:pPr>
    </w:p>
    <w:p w14:paraId="2872B16B" w14:textId="579E5BC3"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lastRenderedPageBreak/>
        <w:t>9.1. Download and install MEGA</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{"citationItems":[{"id":"ITEM-1","itemData":{"DOI":"10.1093/molbev/msw054","ISBN":"0737-4038","ISSN":"15371719","PMID":"27004904","abstract":"We present the latest version of the Molecular Evolutionary Genetics Analysis (MEGA) software, which contains many sophisticated methods and tools for phylogenomics and phylomedicine. In this major upgrade, MEGA has been optimized for use on 64-bit computing systems for analyzing bigger datasets. Researchers can now explore and analyze tens of thousands of sequences in MEGA. The new version also provides an advanced wizard for building timetrees and includes a new functionality to automatically predict gene duplication events in gene family trees. The 64-bit MEGA is made available in two interfaces: graphical and command line. The graphical user interface (GUI) is a native Microsoft Windows application that can also be used on Mac OSX. The command line MEGA is available as native applications for Windows, Linux, and Mac OSX. They are intended for use in high-throughput and scripted analysis. Both versions are available fromwww.megasoftware.netfree of charge.","author":[{"dropping-particle":"","family":"Kumar","given":"Sudhir","non-dropping-particle":"","parse-names":false,"suffix":""},{"dropping-particle":"","family":"Stecher","given":"Glen","non-dropping-particle":"","parse-names":false,"suffix":""},{"dropping-particle":"","family":"Tamura","given":"Koichiro","non-dropping-particle":"","parse-names":false,"suffix":""}],"container-title":"Molecular biology and evolution","id":"ITEM-1","issue":"7","issued":{"date-parts":[["2016"]]},"page":"1870-1874","title":"MEGA7: Molecular Evolutionary Genetics Analysis version 7.0 for bigger datasets","type":"article-journal","volume":"33"},"uris":["http://www.mendeley.com/documents/?uuid=6a42c32e-8d83-43c9-8abc-759e2f20234b"]}],"mendeley":{"formattedCitation":"&lt;sup&gt;30&lt;/sup&gt;","plainTextFormattedCitation":"30","previouslyFormattedCitation":"&lt;sup&gt;29&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30</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v. 7.0.26 to your local computer. </w:t>
      </w:r>
    </w:p>
    <w:p w14:paraId="530D187B" w14:textId="77777777" w:rsidR="002B590B" w:rsidRPr="00B75B7F" w:rsidRDefault="002B590B" w:rsidP="00B75B7F">
      <w:pPr>
        <w:spacing w:after="0" w:line="240" w:lineRule="auto"/>
        <w:contextualSpacing/>
        <w:jc w:val="both"/>
        <w:rPr>
          <w:rFonts w:asciiTheme="minorHAnsi" w:hAnsiTheme="minorHAnsi" w:cstheme="minorHAnsi"/>
          <w:bCs/>
          <w:sz w:val="24"/>
          <w:szCs w:val="24"/>
        </w:rPr>
      </w:pPr>
    </w:p>
    <w:p w14:paraId="387112E1" w14:textId="1E9E1BF3"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 xml:space="preserve">9.2. Open MEGA, click on </w:t>
      </w:r>
      <w:r w:rsidRPr="00FE5D8B">
        <w:rPr>
          <w:rFonts w:asciiTheme="minorHAnsi" w:hAnsiTheme="minorHAnsi" w:cstheme="minorHAnsi"/>
          <w:b/>
          <w:sz w:val="24"/>
          <w:szCs w:val="24"/>
          <w:highlight w:val="yellow"/>
        </w:rPr>
        <w:t>Align</w:t>
      </w:r>
      <w:r w:rsidRPr="00B75B7F">
        <w:rPr>
          <w:rFonts w:asciiTheme="minorHAnsi" w:hAnsiTheme="minorHAnsi" w:cstheme="minorHAnsi"/>
          <w:bCs/>
          <w:sz w:val="24"/>
          <w:szCs w:val="24"/>
          <w:highlight w:val="yellow"/>
        </w:rPr>
        <w:t xml:space="preserve">, click </w:t>
      </w:r>
      <w:r w:rsidRPr="00FE5D8B">
        <w:rPr>
          <w:rFonts w:asciiTheme="minorHAnsi" w:hAnsiTheme="minorHAnsi" w:cstheme="minorHAnsi"/>
          <w:b/>
          <w:sz w:val="24"/>
          <w:szCs w:val="24"/>
          <w:highlight w:val="yellow"/>
        </w:rPr>
        <w:t>Edit/Build Alignment</w:t>
      </w:r>
      <w:r w:rsidRPr="00B75B7F">
        <w:rPr>
          <w:rFonts w:asciiTheme="minorHAnsi" w:hAnsiTheme="minorHAnsi" w:cstheme="minorHAnsi"/>
          <w:bCs/>
          <w:sz w:val="24"/>
          <w:szCs w:val="24"/>
          <w:highlight w:val="yellow"/>
        </w:rPr>
        <w:t xml:space="preserve">, select </w:t>
      </w:r>
      <w:r w:rsidRPr="00FE5D8B">
        <w:rPr>
          <w:rFonts w:asciiTheme="minorHAnsi" w:hAnsiTheme="minorHAnsi" w:cstheme="minorHAnsi"/>
          <w:b/>
          <w:sz w:val="24"/>
          <w:szCs w:val="24"/>
          <w:highlight w:val="yellow"/>
        </w:rPr>
        <w:t>Create a new alignment</w:t>
      </w:r>
      <w:r w:rsidRPr="00B75B7F">
        <w:rPr>
          <w:rFonts w:asciiTheme="minorHAnsi" w:hAnsiTheme="minorHAnsi" w:cstheme="minorHAnsi"/>
          <w:bCs/>
          <w:sz w:val="24"/>
          <w:szCs w:val="24"/>
          <w:highlight w:val="yellow"/>
        </w:rPr>
        <w:t xml:space="preserve"> click </w:t>
      </w:r>
      <w:r w:rsidRPr="00FE5D8B">
        <w:rPr>
          <w:rFonts w:asciiTheme="minorHAnsi" w:hAnsiTheme="minorHAnsi" w:cstheme="minorHAnsi"/>
          <w:b/>
          <w:sz w:val="24"/>
          <w:szCs w:val="24"/>
          <w:highlight w:val="yellow"/>
        </w:rPr>
        <w:t>OK</w:t>
      </w:r>
      <w:r w:rsidRPr="00B75B7F">
        <w:rPr>
          <w:rFonts w:asciiTheme="minorHAnsi" w:hAnsiTheme="minorHAnsi" w:cstheme="minorHAnsi"/>
          <w:bCs/>
          <w:sz w:val="24"/>
          <w:szCs w:val="24"/>
          <w:highlight w:val="yellow"/>
        </w:rPr>
        <w:t xml:space="preserve">, select </w:t>
      </w:r>
      <w:r w:rsidRPr="00FE5D8B">
        <w:rPr>
          <w:rFonts w:asciiTheme="minorHAnsi" w:hAnsiTheme="minorHAnsi" w:cstheme="minorHAnsi"/>
          <w:b/>
          <w:sz w:val="24"/>
          <w:szCs w:val="24"/>
          <w:highlight w:val="yellow"/>
        </w:rPr>
        <w:t>Protein</w:t>
      </w:r>
      <w:r w:rsidRPr="00B75B7F">
        <w:rPr>
          <w:rFonts w:asciiTheme="minorHAnsi" w:hAnsiTheme="minorHAnsi" w:cstheme="minorHAnsi"/>
          <w:bCs/>
          <w:sz w:val="24"/>
          <w:szCs w:val="24"/>
          <w:highlight w:val="yellow"/>
        </w:rPr>
        <w:t xml:space="preserve">. </w:t>
      </w:r>
    </w:p>
    <w:p w14:paraId="64EE26AA" w14:textId="77777777"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p>
    <w:p w14:paraId="1F4E3B4D" w14:textId="31AE391D"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highlight w:val="yellow"/>
        </w:rPr>
        <w:t xml:space="preserve">9.3. When the alignment window opens, click on </w:t>
      </w:r>
      <w:r w:rsidRPr="00FE5D8B">
        <w:rPr>
          <w:rFonts w:asciiTheme="minorHAnsi" w:hAnsiTheme="minorHAnsi" w:cstheme="minorHAnsi"/>
          <w:b/>
          <w:sz w:val="24"/>
          <w:szCs w:val="24"/>
          <w:highlight w:val="yellow"/>
        </w:rPr>
        <w:t>Edit</w:t>
      </w:r>
      <w:r w:rsidR="00B71901" w:rsidRPr="00B75B7F">
        <w:rPr>
          <w:rFonts w:asciiTheme="minorHAnsi" w:hAnsiTheme="minorHAnsi" w:cstheme="minorHAnsi"/>
          <w:bCs/>
          <w:sz w:val="24"/>
          <w:szCs w:val="24"/>
          <w:highlight w:val="yellow"/>
        </w:rPr>
        <w:t>,</w:t>
      </w:r>
      <w:r w:rsidRPr="00B75B7F">
        <w:rPr>
          <w:rFonts w:asciiTheme="minorHAnsi" w:hAnsiTheme="minorHAnsi" w:cstheme="minorHAnsi"/>
          <w:bCs/>
          <w:sz w:val="24"/>
          <w:szCs w:val="24"/>
          <w:highlight w:val="yellow"/>
        </w:rPr>
        <w:t xml:space="preserve"> click </w:t>
      </w:r>
      <w:r w:rsidRPr="00FE5D8B">
        <w:rPr>
          <w:rFonts w:asciiTheme="minorHAnsi" w:hAnsiTheme="minorHAnsi" w:cstheme="minorHAnsi"/>
          <w:b/>
          <w:sz w:val="24"/>
          <w:szCs w:val="24"/>
          <w:highlight w:val="yellow"/>
        </w:rPr>
        <w:t>Insert sequences from file</w:t>
      </w:r>
      <w:r w:rsidRPr="00B75B7F">
        <w:rPr>
          <w:rFonts w:asciiTheme="minorHAnsi" w:hAnsiTheme="minorHAnsi" w:cstheme="minorHAnsi"/>
          <w:bCs/>
          <w:sz w:val="24"/>
          <w:szCs w:val="24"/>
          <w:highlight w:val="yellow"/>
        </w:rPr>
        <w:t xml:space="preserve"> and select </w:t>
      </w:r>
      <w:r w:rsidR="00FE5D8B">
        <w:rPr>
          <w:rFonts w:asciiTheme="minorHAnsi" w:hAnsiTheme="minorHAnsi" w:cstheme="minorHAnsi"/>
          <w:bCs/>
          <w:sz w:val="24"/>
          <w:szCs w:val="24"/>
          <w:highlight w:val="yellow"/>
        </w:rPr>
        <w:t>the</w:t>
      </w:r>
      <w:r w:rsidRPr="00B75B7F">
        <w:rPr>
          <w:rFonts w:asciiTheme="minorHAnsi" w:hAnsiTheme="minorHAnsi" w:cstheme="minorHAnsi"/>
          <w:bCs/>
          <w:sz w:val="24"/>
          <w:szCs w:val="24"/>
          <w:highlight w:val="yellow"/>
        </w:rPr>
        <w:t xml:space="preserve"> FASTA with protein sequences of candidate genes and probable homologs.</w:t>
      </w:r>
    </w:p>
    <w:p w14:paraId="1745AFE6" w14:textId="77777777" w:rsidR="002B590B" w:rsidRPr="00B75B7F" w:rsidRDefault="002B590B" w:rsidP="00B75B7F">
      <w:pPr>
        <w:spacing w:after="0" w:line="240" w:lineRule="auto"/>
        <w:contextualSpacing/>
        <w:jc w:val="both"/>
        <w:rPr>
          <w:rFonts w:asciiTheme="minorHAnsi" w:hAnsiTheme="minorHAnsi" w:cstheme="minorHAnsi"/>
          <w:bCs/>
          <w:sz w:val="24"/>
          <w:szCs w:val="24"/>
          <w:highlight w:val="yellow"/>
        </w:rPr>
      </w:pPr>
    </w:p>
    <w:p w14:paraId="6779C380" w14:textId="64927905" w:rsidR="002B590B" w:rsidRPr="00B75B7F" w:rsidRDefault="002B590B"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highlight w:val="yellow"/>
        </w:rPr>
        <w:t>9.4. Select all sequences. Find the arm symbol and hover over it. It should say Align sequences using MUSCLE</w:t>
      </w:r>
      <w:r w:rsidRPr="00B75B7F">
        <w:rPr>
          <w:rFonts w:asciiTheme="minorHAnsi" w:hAnsiTheme="minorHAnsi" w:cstheme="minorHAnsi"/>
          <w:bCs/>
          <w:sz w:val="24"/>
          <w:szCs w:val="24"/>
          <w:highlight w:val="yellow"/>
        </w:rPr>
        <w:fldChar w:fldCharType="begin" w:fldLock="1"/>
      </w:r>
      <w:r w:rsidR="008B34BE" w:rsidRPr="00B75B7F">
        <w:rPr>
          <w:rFonts w:asciiTheme="minorHAnsi" w:hAnsiTheme="minorHAnsi" w:cstheme="minorHAnsi"/>
          <w:bCs/>
          <w:sz w:val="24"/>
          <w:szCs w:val="24"/>
          <w:highlight w:val="yellow"/>
        </w:rPr>
        <w:instrText>ADDIN CSL_CITATION {"citationItems":[{"id":"ITEM-1","itemData":{"DOI":"10.1093/nar/gkh340","ISBN":"1362-4962 (Electronic) 0305-1048 (Linking)","ISSN":"03051048","PMID":"15034147","abstract":"We describe MUSCLE, a new computer program for creating multiple alignments of protein sequences. Elements of the algorithm include fast distance estimation using kmer counting, progressive alignment using a new profile function we call the log-expectation score, and refinement using tree-dependent restricted partitioning. The speed and accuracy of MUSCLE are compared with T-Coffee, MAFFT and CLUSTALW on four test sets of reference alignments: BAliBASE, SABmark, SMART and a new benchmark, PREFAB. MUSCLE achieves the highest, or joint highest, rank in accuracy on each of these sets. Without refinement, MUSCLE achieves average accuracy statistically indistinguishable from T-Coffee and MAFFT, and is the fastest of the tested methods for large numbers of sequences, aligning 5000 sequences of average length 350 in 7 min on a current desktop computer. The MUSCLE program, source code and PREFAB test data are freely available at http://www.drive5. com/muscle.","author":[{"dropping-particle":"","family":"Edgar","given":"Robert C.","non-dropping-particle":"","parse-names":false,"suffix":""}],"container-title":"Nucleic Acids Research","id":"ITEM-1","issue":"5","issued":{"date-parts":[["2004"]]},"page":"1792-1797","title":"MUSCLE: Multiple sequence alignment with high accuracy and high throughput","type":"article-journal","volume":"32"},"uris":["http://www.mendeley.com/documents/?uuid=dacb743d-619c-4a7d-a211-f5745a86a9db"]}],"mendeley":{"formattedCitation":"&lt;sup&gt;31&lt;/sup&gt;","plainTextFormattedCitation":"31","previouslyFormattedCitation":"&lt;sup&gt;30&lt;/sup&gt;"},"properties":{"noteIndex":0},"schema":"https://github.com/citation-style-language/schema/raw/master/csl-citation.json"}</w:instrText>
      </w:r>
      <w:r w:rsidRPr="00B75B7F">
        <w:rPr>
          <w:rFonts w:asciiTheme="minorHAnsi" w:hAnsiTheme="minorHAnsi" w:cstheme="minorHAnsi"/>
          <w:bCs/>
          <w:sz w:val="24"/>
          <w:szCs w:val="24"/>
          <w:highlight w:val="yellow"/>
        </w:rPr>
        <w:fldChar w:fldCharType="separate"/>
      </w:r>
      <w:r w:rsidR="008B34BE" w:rsidRPr="00B75B7F">
        <w:rPr>
          <w:rFonts w:asciiTheme="minorHAnsi" w:hAnsiTheme="minorHAnsi" w:cstheme="minorHAnsi"/>
          <w:bCs/>
          <w:noProof/>
          <w:sz w:val="24"/>
          <w:szCs w:val="24"/>
          <w:highlight w:val="yellow"/>
          <w:vertAlign w:val="superscript"/>
        </w:rPr>
        <w:t>31</w:t>
      </w:r>
      <w:r w:rsidRPr="00B75B7F">
        <w:rPr>
          <w:rFonts w:asciiTheme="minorHAnsi" w:hAnsiTheme="minorHAnsi" w:cstheme="minorHAnsi"/>
          <w:bCs/>
          <w:sz w:val="24"/>
          <w:szCs w:val="24"/>
          <w:highlight w:val="yellow"/>
        </w:rPr>
        <w:fldChar w:fldCharType="end"/>
      </w:r>
      <w:r w:rsidRPr="00B75B7F">
        <w:rPr>
          <w:rFonts w:asciiTheme="minorHAnsi" w:hAnsiTheme="minorHAnsi" w:cstheme="minorHAnsi"/>
          <w:bCs/>
          <w:sz w:val="24"/>
          <w:szCs w:val="24"/>
          <w:highlight w:val="yellow"/>
        </w:rPr>
        <w:t xml:space="preserve"> algorithm. Click on </w:t>
      </w:r>
      <w:r w:rsidR="00B71901" w:rsidRPr="00B75B7F">
        <w:rPr>
          <w:rFonts w:asciiTheme="minorHAnsi" w:hAnsiTheme="minorHAnsi" w:cstheme="minorHAnsi"/>
          <w:bCs/>
          <w:sz w:val="24"/>
          <w:szCs w:val="24"/>
          <w:highlight w:val="yellow"/>
        </w:rPr>
        <w:t>the arm symbol</w:t>
      </w:r>
      <w:r w:rsidRPr="00B75B7F">
        <w:rPr>
          <w:rFonts w:asciiTheme="minorHAnsi" w:hAnsiTheme="minorHAnsi" w:cstheme="minorHAnsi"/>
          <w:bCs/>
          <w:sz w:val="24"/>
          <w:szCs w:val="24"/>
          <w:highlight w:val="yellow"/>
        </w:rPr>
        <w:t xml:space="preserve"> </w:t>
      </w:r>
      <w:r w:rsidR="00FE5D8B">
        <w:rPr>
          <w:rFonts w:asciiTheme="minorHAnsi" w:hAnsiTheme="minorHAnsi" w:cstheme="minorHAnsi"/>
          <w:bCs/>
          <w:sz w:val="24"/>
          <w:szCs w:val="24"/>
          <w:highlight w:val="yellow"/>
        </w:rPr>
        <w:t xml:space="preserve">and </w:t>
      </w:r>
      <w:r w:rsidR="00B71901" w:rsidRPr="00B75B7F">
        <w:rPr>
          <w:rFonts w:asciiTheme="minorHAnsi" w:hAnsiTheme="minorHAnsi" w:cstheme="minorHAnsi"/>
          <w:bCs/>
          <w:sz w:val="24"/>
          <w:szCs w:val="24"/>
          <w:highlight w:val="yellow"/>
        </w:rPr>
        <w:t>then</w:t>
      </w:r>
      <w:r w:rsidRPr="00B75B7F">
        <w:rPr>
          <w:rFonts w:asciiTheme="minorHAnsi" w:hAnsiTheme="minorHAnsi" w:cstheme="minorHAnsi"/>
          <w:bCs/>
          <w:sz w:val="24"/>
          <w:szCs w:val="24"/>
          <w:highlight w:val="yellow"/>
        </w:rPr>
        <w:t xml:space="preserve"> click </w:t>
      </w:r>
      <w:r w:rsidRPr="00FE5D8B">
        <w:rPr>
          <w:rFonts w:asciiTheme="minorHAnsi" w:hAnsiTheme="minorHAnsi" w:cstheme="minorHAnsi"/>
          <w:b/>
          <w:sz w:val="24"/>
          <w:szCs w:val="24"/>
          <w:highlight w:val="yellow"/>
        </w:rPr>
        <w:t>Align Protein</w:t>
      </w:r>
      <w:r w:rsidRPr="00B75B7F">
        <w:rPr>
          <w:rFonts w:asciiTheme="minorHAnsi" w:hAnsiTheme="minorHAnsi" w:cstheme="minorHAnsi"/>
          <w:bCs/>
          <w:sz w:val="24"/>
          <w:szCs w:val="24"/>
          <w:highlight w:val="yellow"/>
        </w:rPr>
        <w:t xml:space="preserve"> to align the sequences. Edit parameters or click </w:t>
      </w:r>
      <w:r w:rsidRPr="00FE5D8B">
        <w:rPr>
          <w:rFonts w:asciiTheme="minorHAnsi" w:hAnsiTheme="minorHAnsi" w:cstheme="minorHAnsi"/>
          <w:b/>
          <w:sz w:val="24"/>
          <w:szCs w:val="24"/>
          <w:highlight w:val="yellow"/>
        </w:rPr>
        <w:t>OK</w:t>
      </w:r>
      <w:r w:rsidRPr="00B75B7F">
        <w:rPr>
          <w:rFonts w:asciiTheme="minorHAnsi" w:hAnsiTheme="minorHAnsi" w:cstheme="minorHAnsi"/>
          <w:bCs/>
          <w:sz w:val="24"/>
          <w:szCs w:val="24"/>
          <w:highlight w:val="yellow"/>
        </w:rPr>
        <w:t xml:space="preserve"> to align using default parameters.</w:t>
      </w:r>
    </w:p>
    <w:p w14:paraId="0C41C921" w14:textId="37D47C1E" w:rsidR="00B71901" w:rsidRPr="00B75B7F" w:rsidRDefault="00B71901" w:rsidP="00B75B7F">
      <w:pPr>
        <w:spacing w:after="0" w:line="240" w:lineRule="auto"/>
        <w:contextualSpacing/>
        <w:jc w:val="both"/>
        <w:rPr>
          <w:rFonts w:asciiTheme="minorHAnsi" w:hAnsiTheme="minorHAnsi" w:cstheme="minorHAnsi"/>
          <w:bCs/>
          <w:sz w:val="24"/>
          <w:szCs w:val="24"/>
        </w:rPr>
      </w:pPr>
    </w:p>
    <w:p w14:paraId="6DAA602A" w14:textId="1B9D8CDA" w:rsidR="00B71901" w:rsidRPr="00B75B7F" w:rsidRDefault="00B71901"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9.5. Visually inspect and make any manual changes then Save and close the alignment window.</w:t>
      </w:r>
    </w:p>
    <w:p w14:paraId="4BE9CFEC" w14:textId="63DA6BFF" w:rsidR="00885111" w:rsidRPr="00B75B7F" w:rsidRDefault="00885111" w:rsidP="00B75B7F">
      <w:pPr>
        <w:spacing w:after="0" w:line="240" w:lineRule="auto"/>
        <w:contextualSpacing/>
        <w:jc w:val="both"/>
        <w:rPr>
          <w:rFonts w:asciiTheme="minorHAnsi" w:hAnsiTheme="minorHAnsi" w:cstheme="minorHAnsi"/>
          <w:bCs/>
          <w:sz w:val="24"/>
          <w:szCs w:val="24"/>
        </w:rPr>
      </w:pPr>
    </w:p>
    <w:p w14:paraId="4D6DF89E" w14:textId="4824C29A" w:rsidR="00885111" w:rsidRPr="00B75B7F" w:rsidRDefault="00B71901"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Cs/>
          <w:sz w:val="24"/>
          <w:szCs w:val="24"/>
        </w:rPr>
        <w:t>9.6.</w:t>
      </w:r>
      <w:r w:rsidR="00885111" w:rsidRPr="00B75B7F">
        <w:rPr>
          <w:rFonts w:asciiTheme="minorHAnsi" w:hAnsiTheme="minorHAnsi" w:cstheme="minorHAnsi"/>
          <w:bCs/>
          <w:sz w:val="24"/>
          <w:szCs w:val="24"/>
        </w:rPr>
        <w:t xml:space="preserve"> In </w:t>
      </w:r>
      <w:r w:rsidRPr="00B75B7F">
        <w:rPr>
          <w:rFonts w:asciiTheme="minorHAnsi" w:hAnsiTheme="minorHAnsi" w:cstheme="minorHAnsi"/>
          <w:bCs/>
          <w:sz w:val="24"/>
          <w:szCs w:val="24"/>
        </w:rPr>
        <w:t xml:space="preserve">the main </w:t>
      </w:r>
      <w:r w:rsidR="00885111" w:rsidRPr="00B75B7F">
        <w:rPr>
          <w:rFonts w:asciiTheme="minorHAnsi" w:hAnsiTheme="minorHAnsi" w:cstheme="minorHAnsi"/>
          <w:bCs/>
          <w:sz w:val="24"/>
          <w:szCs w:val="24"/>
        </w:rPr>
        <w:t>MEGA</w:t>
      </w:r>
      <w:r w:rsidRPr="00B75B7F">
        <w:rPr>
          <w:rFonts w:asciiTheme="minorHAnsi" w:hAnsiTheme="minorHAnsi" w:cstheme="minorHAnsi"/>
          <w:bCs/>
          <w:sz w:val="24"/>
          <w:szCs w:val="24"/>
        </w:rPr>
        <w:t xml:space="preserve"> window</w:t>
      </w:r>
      <w:r w:rsidR="00885111" w:rsidRPr="00B75B7F">
        <w:rPr>
          <w:rFonts w:asciiTheme="minorHAnsi" w:hAnsiTheme="minorHAnsi" w:cstheme="minorHAnsi"/>
          <w:bCs/>
          <w:sz w:val="24"/>
          <w:szCs w:val="24"/>
        </w:rPr>
        <w:t xml:space="preserve">, </w:t>
      </w:r>
      <w:r w:rsidRPr="00B75B7F">
        <w:rPr>
          <w:rFonts w:asciiTheme="minorHAnsi" w:hAnsiTheme="minorHAnsi" w:cstheme="minorHAnsi"/>
          <w:bCs/>
          <w:sz w:val="24"/>
          <w:szCs w:val="24"/>
        </w:rPr>
        <w:t xml:space="preserve">click on </w:t>
      </w:r>
      <w:r w:rsidR="00885111" w:rsidRPr="00FE5D8B">
        <w:rPr>
          <w:rFonts w:asciiTheme="minorHAnsi" w:hAnsiTheme="minorHAnsi" w:cstheme="minorHAnsi"/>
          <w:b/>
          <w:sz w:val="24"/>
          <w:szCs w:val="24"/>
        </w:rPr>
        <w:t>Models</w:t>
      </w:r>
      <w:r w:rsidRPr="00B75B7F">
        <w:rPr>
          <w:rFonts w:asciiTheme="minorHAnsi" w:hAnsiTheme="minorHAnsi" w:cstheme="minorHAnsi"/>
          <w:bCs/>
          <w:sz w:val="24"/>
          <w:szCs w:val="24"/>
        </w:rPr>
        <w:t>, click</w:t>
      </w:r>
      <w:r w:rsidR="00A27B17" w:rsidRPr="00B75B7F">
        <w:rPr>
          <w:rFonts w:asciiTheme="minorHAnsi" w:hAnsiTheme="minorHAnsi" w:cstheme="minorHAnsi"/>
          <w:bCs/>
          <w:sz w:val="24"/>
          <w:szCs w:val="24"/>
        </w:rPr>
        <w:t xml:space="preserve"> </w:t>
      </w:r>
      <w:r w:rsidR="00885111" w:rsidRPr="00FE5D8B">
        <w:rPr>
          <w:rFonts w:asciiTheme="minorHAnsi" w:hAnsiTheme="minorHAnsi" w:cstheme="minorHAnsi"/>
          <w:b/>
          <w:sz w:val="24"/>
          <w:szCs w:val="24"/>
        </w:rPr>
        <w:t>Find Best DNA/Protein models</w:t>
      </w:r>
      <w:r w:rsidRPr="00FE5D8B">
        <w:rPr>
          <w:rFonts w:asciiTheme="minorHAnsi" w:hAnsiTheme="minorHAnsi" w:cstheme="minorHAnsi"/>
          <w:b/>
          <w:sz w:val="24"/>
          <w:szCs w:val="24"/>
        </w:rPr>
        <w:t xml:space="preserve"> (ML)</w:t>
      </w:r>
      <w:r w:rsidRPr="00B75B7F">
        <w:rPr>
          <w:rFonts w:asciiTheme="minorHAnsi" w:hAnsiTheme="minorHAnsi" w:cstheme="minorHAnsi"/>
          <w:bCs/>
          <w:sz w:val="24"/>
          <w:szCs w:val="24"/>
        </w:rPr>
        <w:t xml:space="preserve">, select </w:t>
      </w:r>
      <w:r w:rsidR="00FE5D8B">
        <w:rPr>
          <w:rFonts w:asciiTheme="minorHAnsi" w:hAnsiTheme="minorHAnsi" w:cstheme="minorHAnsi"/>
          <w:bCs/>
          <w:sz w:val="24"/>
          <w:szCs w:val="24"/>
        </w:rPr>
        <w:t>the</w:t>
      </w:r>
      <w:r w:rsidRPr="00B75B7F">
        <w:rPr>
          <w:rFonts w:asciiTheme="minorHAnsi" w:hAnsiTheme="minorHAnsi" w:cstheme="minorHAnsi"/>
          <w:bCs/>
          <w:sz w:val="24"/>
          <w:szCs w:val="24"/>
        </w:rPr>
        <w:t xml:space="preserve"> alignment file</w:t>
      </w:r>
      <w:r w:rsidR="00A27B17" w:rsidRPr="00B75B7F">
        <w:rPr>
          <w:rFonts w:asciiTheme="minorHAnsi" w:hAnsiTheme="minorHAnsi" w:cstheme="minorHAnsi"/>
          <w:bCs/>
          <w:sz w:val="24"/>
          <w:szCs w:val="24"/>
        </w:rPr>
        <w:t xml:space="preserve"> and select corresponding parameters</w:t>
      </w:r>
      <w:r w:rsidRPr="00B75B7F">
        <w:rPr>
          <w:rFonts w:asciiTheme="minorHAnsi" w:hAnsiTheme="minorHAnsi" w:cstheme="minorHAnsi"/>
          <w:bCs/>
          <w:sz w:val="24"/>
          <w:szCs w:val="24"/>
        </w:rPr>
        <w:t xml:space="preserve"> such as: </w:t>
      </w:r>
      <w:r w:rsidR="00885111" w:rsidRPr="00B75B7F">
        <w:rPr>
          <w:rFonts w:asciiTheme="minorHAnsi" w:hAnsiTheme="minorHAnsi" w:cstheme="minorHAnsi"/>
          <w:b/>
          <w:sz w:val="24"/>
          <w:szCs w:val="24"/>
        </w:rPr>
        <w:t xml:space="preserve">Analysis: Model Selection (ML), Tree to use: Automatic (neighbor-joining tree), Statistical Method: Maximum Likelihood, Substitution Type: Amino Acid, Gap/missing data treatment: Use all sites, Branch site filter: None. </w:t>
      </w:r>
    </w:p>
    <w:p w14:paraId="31C2E58C" w14:textId="1CECF238" w:rsidR="00885111" w:rsidRPr="00B75B7F" w:rsidRDefault="00885111" w:rsidP="00B75B7F">
      <w:pPr>
        <w:spacing w:after="0" w:line="240" w:lineRule="auto"/>
        <w:contextualSpacing/>
        <w:jc w:val="both"/>
        <w:rPr>
          <w:rFonts w:asciiTheme="minorHAnsi" w:hAnsiTheme="minorHAnsi" w:cstheme="minorHAnsi"/>
          <w:bCs/>
          <w:sz w:val="24"/>
          <w:szCs w:val="24"/>
        </w:rPr>
      </w:pPr>
    </w:p>
    <w:p w14:paraId="49151753" w14:textId="67338FC9" w:rsidR="00885111" w:rsidRPr="00FE5D8B" w:rsidRDefault="00B71901"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9.7</w:t>
      </w:r>
      <w:r w:rsidR="00885111" w:rsidRPr="00B75B7F">
        <w:rPr>
          <w:rFonts w:asciiTheme="minorHAnsi" w:hAnsiTheme="minorHAnsi" w:cstheme="minorHAnsi"/>
          <w:bCs/>
          <w:sz w:val="24"/>
          <w:szCs w:val="24"/>
        </w:rPr>
        <w:t xml:space="preserve">. Once the best model for </w:t>
      </w:r>
      <w:r w:rsidR="00FE5D8B">
        <w:rPr>
          <w:rFonts w:asciiTheme="minorHAnsi" w:hAnsiTheme="minorHAnsi" w:cstheme="minorHAnsi"/>
          <w:bCs/>
          <w:sz w:val="24"/>
          <w:szCs w:val="24"/>
        </w:rPr>
        <w:t>the</w:t>
      </w:r>
      <w:r w:rsidR="00885111" w:rsidRPr="00B75B7F">
        <w:rPr>
          <w:rFonts w:asciiTheme="minorHAnsi" w:hAnsiTheme="minorHAnsi" w:cstheme="minorHAnsi"/>
          <w:bCs/>
          <w:sz w:val="24"/>
          <w:szCs w:val="24"/>
        </w:rPr>
        <w:t xml:space="preserve"> data</w:t>
      </w:r>
      <w:r w:rsidR="00FE5D8B">
        <w:rPr>
          <w:rFonts w:asciiTheme="minorHAnsi" w:hAnsiTheme="minorHAnsi" w:cstheme="minorHAnsi"/>
          <w:bCs/>
          <w:sz w:val="24"/>
          <w:szCs w:val="24"/>
        </w:rPr>
        <w:t xml:space="preserve"> is determined</w:t>
      </w:r>
      <w:r w:rsidR="00885111" w:rsidRPr="00B75B7F">
        <w:rPr>
          <w:rFonts w:asciiTheme="minorHAnsi" w:hAnsiTheme="minorHAnsi" w:cstheme="minorHAnsi"/>
          <w:bCs/>
          <w:sz w:val="24"/>
          <w:szCs w:val="24"/>
        </w:rPr>
        <w:t>, go to</w:t>
      </w:r>
      <w:r w:rsidRPr="00B75B7F">
        <w:rPr>
          <w:rFonts w:asciiTheme="minorHAnsi" w:hAnsiTheme="minorHAnsi" w:cstheme="minorHAnsi"/>
          <w:bCs/>
          <w:sz w:val="24"/>
          <w:szCs w:val="24"/>
        </w:rPr>
        <w:t xml:space="preserve"> the main MEGA window. Click</w:t>
      </w:r>
      <w:r w:rsidR="00885111" w:rsidRPr="00B75B7F">
        <w:rPr>
          <w:rFonts w:asciiTheme="minorHAnsi" w:hAnsiTheme="minorHAnsi" w:cstheme="minorHAnsi"/>
          <w:bCs/>
          <w:sz w:val="24"/>
          <w:szCs w:val="24"/>
        </w:rPr>
        <w:t xml:space="preserve"> </w:t>
      </w:r>
      <w:r w:rsidR="00885111" w:rsidRPr="00FE5D8B">
        <w:rPr>
          <w:rFonts w:asciiTheme="minorHAnsi" w:hAnsiTheme="minorHAnsi" w:cstheme="minorHAnsi"/>
          <w:b/>
          <w:sz w:val="24"/>
          <w:szCs w:val="24"/>
        </w:rPr>
        <w:t>Phylogeny</w:t>
      </w:r>
      <w:r w:rsidR="00885111" w:rsidRPr="00B75B7F">
        <w:rPr>
          <w:rFonts w:asciiTheme="minorHAnsi" w:hAnsiTheme="minorHAnsi" w:cstheme="minorHAnsi"/>
          <w:bCs/>
          <w:sz w:val="24"/>
          <w:szCs w:val="24"/>
        </w:rPr>
        <w:t xml:space="preserve"> and </w:t>
      </w:r>
      <w:r w:rsidRPr="00B75B7F">
        <w:rPr>
          <w:rFonts w:asciiTheme="minorHAnsi" w:hAnsiTheme="minorHAnsi" w:cstheme="minorHAnsi"/>
          <w:bCs/>
          <w:sz w:val="24"/>
          <w:szCs w:val="24"/>
        </w:rPr>
        <w:t xml:space="preserve">click </w:t>
      </w:r>
      <w:proofErr w:type="spellStart"/>
      <w:r w:rsidR="00885111" w:rsidRPr="00FE5D8B">
        <w:rPr>
          <w:rFonts w:asciiTheme="minorHAnsi" w:hAnsiTheme="minorHAnsi" w:cstheme="minorHAnsi"/>
          <w:b/>
          <w:sz w:val="24"/>
          <w:szCs w:val="24"/>
        </w:rPr>
        <w:t>Contruct</w:t>
      </w:r>
      <w:proofErr w:type="spellEnd"/>
      <w:r w:rsidR="00885111" w:rsidRPr="00FE5D8B">
        <w:rPr>
          <w:rFonts w:asciiTheme="minorHAnsi" w:hAnsiTheme="minorHAnsi" w:cstheme="minorHAnsi"/>
          <w:b/>
          <w:sz w:val="24"/>
          <w:szCs w:val="24"/>
        </w:rPr>
        <w:t>/Test Maximum Likelihood Tree</w:t>
      </w:r>
      <w:r w:rsidRPr="00B75B7F">
        <w:rPr>
          <w:rFonts w:asciiTheme="minorHAnsi" w:hAnsiTheme="minorHAnsi" w:cstheme="minorHAnsi"/>
          <w:bCs/>
          <w:sz w:val="24"/>
          <w:szCs w:val="24"/>
        </w:rPr>
        <w:t xml:space="preserve"> </w:t>
      </w:r>
      <w:r w:rsidR="00FE5D8B">
        <w:rPr>
          <w:rFonts w:asciiTheme="minorHAnsi" w:hAnsiTheme="minorHAnsi" w:cstheme="minorHAnsi"/>
          <w:bCs/>
          <w:sz w:val="24"/>
          <w:szCs w:val="24"/>
        </w:rPr>
        <w:t xml:space="preserve">and </w:t>
      </w:r>
      <w:r w:rsidRPr="00B75B7F">
        <w:rPr>
          <w:rFonts w:asciiTheme="minorHAnsi" w:hAnsiTheme="minorHAnsi" w:cstheme="minorHAnsi"/>
          <w:bCs/>
          <w:sz w:val="24"/>
          <w:szCs w:val="24"/>
        </w:rPr>
        <w:t xml:space="preserve">then select </w:t>
      </w:r>
      <w:r w:rsidR="00FE5D8B">
        <w:rPr>
          <w:rFonts w:asciiTheme="minorHAnsi" w:hAnsiTheme="minorHAnsi" w:cstheme="minorHAnsi"/>
          <w:bCs/>
          <w:sz w:val="24"/>
          <w:szCs w:val="24"/>
        </w:rPr>
        <w:t>the</w:t>
      </w:r>
      <w:r w:rsidRPr="00B75B7F">
        <w:rPr>
          <w:rFonts w:asciiTheme="minorHAnsi" w:hAnsiTheme="minorHAnsi" w:cstheme="minorHAnsi"/>
          <w:bCs/>
          <w:sz w:val="24"/>
          <w:szCs w:val="24"/>
        </w:rPr>
        <w:t xml:space="preserve"> alignment, if necessary.</w:t>
      </w:r>
      <w:r w:rsidR="00885111" w:rsidRPr="00B75B7F">
        <w:rPr>
          <w:rFonts w:asciiTheme="minorHAnsi" w:hAnsiTheme="minorHAnsi" w:cstheme="minorHAnsi"/>
          <w:bCs/>
          <w:sz w:val="24"/>
          <w:szCs w:val="24"/>
        </w:rPr>
        <w:t xml:space="preserve"> Select the </w:t>
      </w:r>
      <w:r w:rsidR="00266B31" w:rsidRPr="00B75B7F">
        <w:rPr>
          <w:rFonts w:asciiTheme="minorHAnsi" w:hAnsiTheme="minorHAnsi" w:cstheme="minorHAnsi"/>
          <w:bCs/>
          <w:sz w:val="24"/>
          <w:szCs w:val="24"/>
        </w:rPr>
        <w:t xml:space="preserve">appropriate </w:t>
      </w:r>
      <w:r w:rsidR="00885111" w:rsidRPr="00B75B7F">
        <w:rPr>
          <w:rFonts w:asciiTheme="minorHAnsi" w:hAnsiTheme="minorHAnsi" w:cstheme="minorHAnsi"/>
          <w:bCs/>
          <w:sz w:val="24"/>
          <w:szCs w:val="24"/>
        </w:rPr>
        <w:t xml:space="preserve">parameters for </w:t>
      </w:r>
      <w:r w:rsidR="00FE5D8B">
        <w:rPr>
          <w:rFonts w:asciiTheme="minorHAnsi" w:hAnsiTheme="minorHAnsi" w:cstheme="minorHAnsi"/>
          <w:bCs/>
          <w:sz w:val="24"/>
          <w:szCs w:val="24"/>
        </w:rPr>
        <w:t>the</w:t>
      </w:r>
      <w:r w:rsidR="00885111" w:rsidRPr="00B75B7F">
        <w:rPr>
          <w:rFonts w:asciiTheme="minorHAnsi" w:hAnsiTheme="minorHAnsi" w:cstheme="minorHAnsi"/>
          <w:bCs/>
          <w:sz w:val="24"/>
          <w:szCs w:val="24"/>
        </w:rPr>
        <w:t xml:space="preserve"> tree</w:t>
      </w:r>
      <w:r w:rsidRPr="00B75B7F">
        <w:rPr>
          <w:rFonts w:asciiTheme="minorHAnsi" w:hAnsiTheme="minorHAnsi" w:cstheme="minorHAnsi"/>
          <w:bCs/>
          <w:sz w:val="24"/>
          <w:szCs w:val="24"/>
        </w:rPr>
        <w:t xml:space="preserve">: </w:t>
      </w:r>
      <w:r w:rsidR="00885111" w:rsidRPr="00B75B7F">
        <w:rPr>
          <w:rFonts w:asciiTheme="minorHAnsi" w:hAnsiTheme="minorHAnsi" w:cstheme="minorHAnsi"/>
          <w:b/>
          <w:sz w:val="24"/>
          <w:szCs w:val="24"/>
        </w:rPr>
        <w:t xml:space="preserve">Statistical method: Maximum Likelihood, Test of Phylogeny: Bootstrap method with 100 replicates, substitution type: amino acid, model: LG with </w:t>
      </w:r>
      <w:proofErr w:type="spellStart"/>
      <w:r w:rsidR="00885111" w:rsidRPr="00B75B7F">
        <w:rPr>
          <w:rFonts w:asciiTheme="minorHAnsi" w:hAnsiTheme="minorHAnsi" w:cstheme="minorHAnsi"/>
          <w:b/>
          <w:sz w:val="24"/>
          <w:szCs w:val="24"/>
        </w:rPr>
        <w:t>Freqs</w:t>
      </w:r>
      <w:proofErr w:type="spellEnd"/>
      <w:r w:rsidR="00885111" w:rsidRPr="00B75B7F">
        <w:rPr>
          <w:rFonts w:asciiTheme="minorHAnsi" w:hAnsiTheme="minorHAnsi" w:cstheme="minorHAnsi"/>
          <w:b/>
          <w:sz w:val="24"/>
          <w:szCs w:val="24"/>
        </w:rPr>
        <w:t>. (+F), rates among sites: gamma distributed (G) with 5 discrete gamma categories, gap/missing data treatment: use all sites, ML heuristic method: Nearest-Neighbor-Interchange (NNI)</w:t>
      </w:r>
      <w:r w:rsidR="00266B31" w:rsidRPr="00B75B7F">
        <w:rPr>
          <w:rFonts w:asciiTheme="minorHAnsi" w:hAnsiTheme="minorHAnsi" w:cstheme="minorHAnsi"/>
          <w:b/>
          <w:sz w:val="24"/>
          <w:szCs w:val="24"/>
        </w:rPr>
        <w:t>.</w:t>
      </w:r>
    </w:p>
    <w:p w14:paraId="15176E44" w14:textId="3EEDDC34" w:rsidR="00083837" w:rsidRPr="00B75B7F" w:rsidRDefault="00083837" w:rsidP="00B75B7F">
      <w:pPr>
        <w:spacing w:after="0" w:line="240" w:lineRule="auto"/>
        <w:contextualSpacing/>
        <w:jc w:val="both"/>
        <w:rPr>
          <w:rFonts w:asciiTheme="minorHAnsi" w:hAnsiTheme="minorHAnsi" w:cstheme="minorHAnsi"/>
          <w:bCs/>
          <w:sz w:val="24"/>
          <w:szCs w:val="24"/>
        </w:rPr>
      </w:pPr>
    </w:p>
    <w:p w14:paraId="3E6374F9" w14:textId="3C0A915D" w:rsidR="00B71901" w:rsidRPr="00B75B7F" w:rsidRDefault="00B71901"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10. Visualize gene expression using TPM</w:t>
      </w:r>
    </w:p>
    <w:p w14:paraId="7C7776C5" w14:textId="3EDF1CCA" w:rsidR="00B71901" w:rsidRPr="00B75B7F" w:rsidRDefault="00B71901" w:rsidP="00B75B7F">
      <w:pPr>
        <w:spacing w:after="0" w:line="240" w:lineRule="auto"/>
        <w:contextualSpacing/>
        <w:jc w:val="both"/>
        <w:rPr>
          <w:rFonts w:asciiTheme="minorHAnsi" w:hAnsiTheme="minorHAnsi" w:cstheme="minorHAnsi"/>
          <w:b/>
          <w:sz w:val="24"/>
          <w:szCs w:val="24"/>
        </w:rPr>
      </w:pPr>
    </w:p>
    <w:p w14:paraId="0C66D41E" w14:textId="05D4D4BD" w:rsidR="00B71901" w:rsidRPr="00B75B7F" w:rsidRDefault="00B71901"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10.1. For Trinity, on the computer cluster go to the directory where </w:t>
      </w:r>
      <w:r w:rsidRPr="00B75B7F">
        <w:rPr>
          <w:rFonts w:asciiTheme="minorHAnsi" w:hAnsiTheme="minorHAnsi" w:cstheme="minorHAnsi"/>
          <w:b/>
          <w:sz w:val="24"/>
          <w:szCs w:val="24"/>
        </w:rPr>
        <w:t xml:space="preserve">abundance_estimates_to_matrix.pl </w:t>
      </w:r>
      <w:r w:rsidR="00FE5D8B" w:rsidRPr="00FE5D8B">
        <w:rPr>
          <w:rFonts w:asciiTheme="minorHAnsi" w:hAnsiTheme="minorHAnsi" w:cstheme="minorHAnsi"/>
          <w:bCs/>
          <w:sz w:val="24"/>
          <w:szCs w:val="24"/>
        </w:rPr>
        <w:t>was run and</w:t>
      </w:r>
      <w:r w:rsidR="00FE5D8B">
        <w:rPr>
          <w:rFonts w:asciiTheme="minorHAnsi" w:hAnsiTheme="minorHAnsi" w:cstheme="minorHAnsi"/>
          <w:b/>
          <w:sz w:val="24"/>
          <w:szCs w:val="24"/>
        </w:rPr>
        <w:t xml:space="preserve"> </w:t>
      </w:r>
      <w:r w:rsidRPr="00B75B7F">
        <w:rPr>
          <w:rFonts w:asciiTheme="minorHAnsi" w:hAnsiTheme="minorHAnsi" w:cstheme="minorHAnsi"/>
          <w:bCs/>
          <w:sz w:val="24"/>
          <w:szCs w:val="24"/>
        </w:rPr>
        <w:t xml:space="preserve">one of the outputs should be </w:t>
      </w:r>
      <w:proofErr w:type="spellStart"/>
      <w:r w:rsidRPr="00B75B7F">
        <w:rPr>
          <w:rFonts w:asciiTheme="minorHAnsi" w:hAnsiTheme="minorHAnsi" w:cstheme="minorHAnsi"/>
          <w:bCs/>
          <w:sz w:val="24"/>
          <w:szCs w:val="24"/>
        </w:rPr>
        <w:t>matrix.TPM.not_cross_norm</w:t>
      </w:r>
      <w:proofErr w:type="spellEnd"/>
      <w:r w:rsidRPr="00B75B7F">
        <w:rPr>
          <w:rFonts w:asciiTheme="minorHAnsi" w:hAnsiTheme="minorHAnsi" w:cstheme="minorHAnsi"/>
          <w:bCs/>
          <w:sz w:val="24"/>
          <w:szCs w:val="24"/>
        </w:rPr>
        <w:t>. Transfer this file to your local computer.</w:t>
      </w:r>
    </w:p>
    <w:p w14:paraId="0F84363F" w14:textId="77777777" w:rsidR="00FE5D8B" w:rsidRDefault="00FE5D8B" w:rsidP="00B75B7F">
      <w:pPr>
        <w:spacing w:after="0" w:line="240" w:lineRule="auto"/>
        <w:contextualSpacing/>
        <w:jc w:val="both"/>
        <w:rPr>
          <w:rFonts w:asciiTheme="minorHAnsi" w:hAnsiTheme="minorHAnsi" w:cstheme="minorHAnsi"/>
          <w:bCs/>
          <w:sz w:val="24"/>
          <w:szCs w:val="24"/>
        </w:rPr>
      </w:pPr>
    </w:p>
    <w:p w14:paraId="01890B27" w14:textId="1D84ECFC" w:rsidR="00CE64A8" w:rsidRPr="00B75B7F" w:rsidRDefault="00CE64A8" w:rsidP="00B75B7F">
      <w:pPr>
        <w:spacing w:after="0" w:line="240" w:lineRule="auto"/>
        <w:contextualSpacing/>
        <w:jc w:val="both"/>
        <w:rPr>
          <w:rFonts w:asciiTheme="minorHAnsi" w:hAnsiTheme="minorHAnsi" w:cstheme="minorHAnsi"/>
          <w:bCs/>
          <w:sz w:val="24"/>
          <w:szCs w:val="24"/>
          <w:highlight w:val="yellow"/>
        </w:rPr>
      </w:pPr>
      <w:r w:rsidRPr="00B75B7F">
        <w:rPr>
          <w:rFonts w:asciiTheme="minorHAnsi" w:hAnsiTheme="minorHAnsi" w:cstheme="minorHAnsi"/>
          <w:bCs/>
          <w:sz w:val="24"/>
          <w:szCs w:val="24"/>
        </w:rPr>
        <w:t>NOTE: See Supplemental Materials for cross sample normalization.</w:t>
      </w:r>
    </w:p>
    <w:p w14:paraId="631D9874" w14:textId="77777777" w:rsidR="00B71901" w:rsidRPr="00B75B7F" w:rsidRDefault="00B71901" w:rsidP="00B75B7F">
      <w:pPr>
        <w:spacing w:after="0" w:line="240" w:lineRule="auto"/>
        <w:contextualSpacing/>
        <w:jc w:val="both"/>
        <w:rPr>
          <w:rFonts w:asciiTheme="minorHAnsi" w:hAnsiTheme="minorHAnsi" w:cstheme="minorHAnsi"/>
          <w:bCs/>
          <w:sz w:val="24"/>
          <w:szCs w:val="24"/>
          <w:highlight w:val="yellow"/>
        </w:rPr>
      </w:pPr>
    </w:p>
    <w:p w14:paraId="7563332A" w14:textId="43575054" w:rsidR="00B71901" w:rsidRPr="00B75B7F" w:rsidRDefault="00B71901"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10.2. For TPMs from a genome analysis follow the steps below. </w:t>
      </w:r>
    </w:p>
    <w:p w14:paraId="2C3D2375" w14:textId="77777777" w:rsidR="00B71901" w:rsidRPr="00B75B7F" w:rsidRDefault="00B71901" w:rsidP="00B75B7F">
      <w:pPr>
        <w:spacing w:after="0" w:line="240" w:lineRule="auto"/>
        <w:contextualSpacing/>
        <w:jc w:val="both"/>
        <w:rPr>
          <w:rFonts w:asciiTheme="minorHAnsi" w:hAnsiTheme="minorHAnsi" w:cstheme="minorHAnsi"/>
          <w:bCs/>
          <w:sz w:val="24"/>
          <w:szCs w:val="24"/>
        </w:rPr>
      </w:pPr>
    </w:p>
    <w:p w14:paraId="383421DF" w14:textId="4DA465DC" w:rsidR="00B71901" w:rsidRPr="00B75B7F" w:rsidRDefault="00B71901"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10.2.1. On the computer cluster, go to the RSEM installation location. Copy </w:t>
      </w:r>
      <w:proofErr w:type="spellStart"/>
      <w:r w:rsidRPr="00B75B7F">
        <w:rPr>
          <w:rFonts w:asciiTheme="minorHAnsi" w:hAnsiTheme="minorHAnsi" w:cstheme="minorHAnsi"/>
          <w:bCs/>
          <w:sz w:val="24"/>
          <w:szCs w:val="24"/>
        </w:rPr>
        <w:t>rsem</w:t>
      </w:r>
      <w:proofErr w:type="spellEnd"/>
      <w:r w:rsidRPr="00B75B7F">
        <w:rPr>
          <w:rFonts w:asciiTheme="minorHAnsi" w:hAnsiTheme="minorHAnsi" w:cstheme="minorHAnsi"/>
          <w:bCs/>
          <w:sz w:val="24"/>
          <w:szCs w:val="24"/>
        </w:rPr>
        <w:t xml:space="preserve">-generate-data-matrix by typing </w:t>
      </w:r>
      <w:proofErr w:type="spellStart"/>
      <w:r w:rsidRPr="00B75B7F">
        <w:rPr>
          <w:rFonts w:asciiTheme="minorHAnsi" w:hAnsiTheme="minorHAnsi" w:cstheme="minorHAnsi"/>
          <w:b/>
          <w:sz w:val="24"/>
          <w:szCs w:val="24"/>
        </w:rPr>
        <w:t>scp</w:t>
      </w:r>
      <w:proofErr w:type="spellEnd"/>
      <w:r w:rsidRPr="00B75B7F">
        <w:rPr>
          <w:rFonts w:asciiTheme="minorHAnsi" w:hAnsiTheme="minorHAnsi" w:cstheme="minorHAnsi"/>
          <w:b/>
          <w:sz w:val="24"/>
          <w:szCs w:val="24"/>
        </w:rPr>
        <w:t xml:space="preserve"> </w:t>
      </w:r>
      <w:proofErr w:type="spellStart"/>
      <w:r w:rsidRPr="00B75B7F">
        <w:rPr>
          <w:rFonts w:asciiTheme="minorHAnsi" w:hAnsiTheme="minorHAnsi" w:cstheme="minorHAnsi"/>
          <w:b/>
          <w:sz w:val="24"/>
          <w:szCs w:val="24"/>
        </w:rPr>
        <w:t>rsem</w:t>
      </w:r>
      <w:proofErr w:type="spellEnd"/>
      <w:r w:rsidRPr="00B75B7F">
        <w:rPr>
          <w:rFonts w:asciiTheme="minorHAnsi" w:hAnsiTheme="minorHAnsi" w:cstheme="minorHAnsi"/>
          <w:b/>
          <w:sz w:val="24"/>
          <w:szCs w:val="24"/>
        </w:rPr>
        <w:t xml:space="preserve">-generate-data-matrix </w:t>
      </w:r>
      <w:proofErr w:type="spellStart"/>
      <w:r w:rsidRPr="00B75B7F">
        <w:rPr>
          <w:rFonts w:asciiTheme="minorHAnsi" w:hAnsiTheme="minorHAnsi" w:cstheme="minorHAnsi"/>
          <w:b/>
          <w:sz w:val="24"/>
          <w:szCs w:val="24"/>
        </w:rPr>
        <w:t>rsem</w:t>
      </w:r>
      <w:proofErr w:type="spellEnd"/>
      <w:r w:rsidRPr="00B75B7F">
        <w:rPr>
          <w:rFonts w:asciiTheme="minorHAnsi" w:hAnsiTheme="minorHAnsi" w:cstheme="minorHAnsi"/>
          <w:b/>
          <w:sz w:val="24"/>
          <w:szCs w:val="24"/>
        </w:rPr>
        <w:t>-generate-TPM-matrix</w:t>
      </w:r>
      <w:r w:rsidRPr="00B75B7F">
        <w:rPr>
          <w:rFonts w:asciiTheme="minorHAnsi" w:hAnsiTheme="minorHAnsi" w:cstheme="minorHAnsi"/>
          <w:bCs/>
          <w:sz w:val="24"/>
          <w:szCs w:val="24"/>
        </w:rPr>
        <w:t xml:space="preserve">. Use </w:t>
      </w:r>
      <w:r w:rsidRPr="00B75B7F">
        <w:rPr>
          <w:rFonts w:asciiTheme="minorHAnsi" w:hAnsiTheme="minorHAnsi" w:cstheme="minorHAnsi"/>
          <w:b/>
          <w:sz w:val="24"/>
          <w:szCs w:val="24"/>
        </w:rPr>
        <w:t>nano</w:t>
      </w:r>
      <w:r w:rsidRPr="00B75B7F">
        <w:rPr>
          <w:rFonts w:asciiTheme="minorHAnsi" w:hAnsiTheme="minorHAnsi" w:cstheme="minorHAnsi"/>
          <w:bCs/>
          <w:sz w:val="24"/>
          <w:szCs w:val="24"/>
        </w:rPr>
        <w:t xml:space="preserve"> to edit the new file and change</w:t>
      </w:r>
      <w:r w:rsidRPr="00B75B7F">
        <w:rPr>
          <w:sz w:val="24"/>
          <w:szCs w:val="24"/>
        </w:rPr>
        <w:t xml:space="preserve"> “</w:t>
      </w:r>
      <w:r w:rsidRPr="00B75B7F">
        <w:rPr>
          <w:rFonts w:asciiTheme="minorHAnsi" w:hAnsiTheme="minorHAnsi" w:cstheme="minorHAnsi"/>
          <w:bCs/>
          <w:sz w:val="24"/>
          <w:szCs w:val="24"/>
        </w:rPr>
        <w:t xml:space="preserve">my $offsite = 4” from 4 to 5 for TPM, it should now read </w:t>
      </w:r>
      <w:r w:rsidRPr="00B75B7F">
        <w:rPr>
          <w:sz w:val="24"/>
          <w:szCs w:val="24"/>
        </w:rPr>
        <w:t>“</w:t>
      </w:r>
      <w:r w:rsidRPr="00B75B7F">
        <w:rPr>
          <w:rFonts w:asciiTheme="minorHAnsi" w:hAnsiTheme="minorHAnsi" w:cstheme="minorHAnsi"/>
          <w:bCs/>
          <w:sz w:val="24"/>
          <w:szCs w:val="24"/>
        </w:rPr>
        <w:t>my $offsite = 5”.</w:t>
      </w:r>
    </w:p>
    <w:p w14:paraId="795986BD" w14:textId="6DBC0D2C" w:rsidR="00B71901" w:rsidRPr="00B75B7F" w:rsidRDefault="00B71901" w:rsidP="00B75B7F">
      <w:pPr>
        <w:spacing w:after="0" w:line="240" w:lineRule="auto"/>
        <w:contextualSpacing/>
        <w:jc w:val="both"/>
        <w:rPr>
          <w:rFonts w:asciiTheme="minorHAnsi" w:hAnsiTheme="minorHAnsi" w:cstheme="minorHAnsi"/>
          <w:bCs/>
          <w:sz w:val="24"/>
          <w:szCs w:val="24"/>
        </w:rPr>
      </w:pPr>
    </w:p>
    <w:p w14:paraId="62525036" w14:textId="0015D93F" w:rsidR="00B71901" w:rsidRPr="00B75B7F" w:rsidRDefault="00B71901"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lastRenderedPageBreak/>
        <w:t xml:space="preserve">10.2. Go to the directory where the RSEM output </w:t>
      </w:r>
      <w:proofErr w:type="gramStart"/>
      <w:r w:rsidRPr="00B75B7F">
        <w:rPr>
          <w:rFonts w:asciiTheme="minorHAnsi" w:hAnsiTheme="minorHAnsi" w:cstheme="minorHAnsi"/>
          <w:bCs/>
          <w:sz w:val="24"/>
          <w:szCs w:val="24"/>
        </w:rPr>
        <w:t>files .</w:t>
      </w:r>
      <w:proofErr w:type="spellStart"/>
      <w:r w:rsidRPr="00B75B7F">
        <w:rPr>
          <w:rFonts w:asciiTheme="minorHAnsi" w:hAnsiTheme="minorHAnsi" w:cstheme="minorHAnsi"/>
          <w:bCs/>
          <w:sz w:val="24"/>
          <w:szCs w:val="24"/>
        </w:rPr>
        <w:t>genes</w:t>
      </w:r>
      <w:proofErr w:type="gramEnd"/>
      <w:r w:rsidRPr="00B75B7F">
        <w:rPr>
          <w:rFonts w:asciiTheme="minorHAnsi" w:hAnsiTheme="minorHAnsi" w:cstheme="minorHAnsi"/>
          <w:bCs/>
          <w:sz w:val="24"/>
          <w:szCs w:val="24"/>
        </w:rPr>
        <w:t>.results</w:t>
      </w:r>
      <w:proofErr w:type="spellEnd"/>
      <w:r w:rsidRPr="00B75B7F">
        <w:rPr>
          <w:rFonts w:asciiTheme="minorHAnsi" w:hAnsiTheme="minorHAnsi" w:cstheme="minorHAnsi"/>
          <w:bCs/>
          <w:sz w:val="24"/>
          <w:szCs w:val="24"/>
        </w:rPr>
        <w:t xml:space="preserve"> are and now use </w:t>
      </w:r>
      <w:proofErr w:type="spellStart"/>
      <w:r w:rsidRPr="00B75B7F">
        <w:rPr>
          <w:rFonts w:asciiTheme="minorHAnsi" w:hAnsiTheme="minorHAnsi" w:cstheme="minorHAnsi"/>
          <w:b/>
          <w:sz w:val="24"/>
          <w:szCs w:val="24"/>
        </w:rPr>
        <w:t>rsem</w:t>
      </w:r>
      <w:proofErr w:type="spellEnd"/>
      <w:r w:rsidRPr="00B75B7F">
        <w:rPr>
          <w:rFonts w:asciiTheme="minorHAnsi" w:hAnsiTheme="minorHAnsi" w:cstheme="minorHAnsi"/>
          <w:b/>
          <w:sz w:val="24"/>
          <w:szCs w:val="24"/>
        </w:rPr>
        <w:t>-generate-TPM-matrix *[genes/</w:t>
      </w:r>
      <w:proofErr w:type="spellStart"/>
      <w:r w:rsidRPr="00B75B7F">
        <w:rPr>
          <w:rFonts w:asciiTheme="minorHAnsi" w:hAnsiTheme="minorHAnsi" w:cstheme="minorHAnsi"/>
          <w:b/>
          <w:sz w:val="24"/>
          <w:szCs w:val="24"/>
        </w:rPr>
        <w:t>isoforms.results</w:t>
      </w:r>
      <w:proofErr w:type="spellEnd"/>
      <w:r w:rsidRPr="00B75B7F">
        <w:rPr>
          <w:rFonts w:asciiTheme="minorHAnsi" w:hAnsiTheme="minorHAnsi" w:cstheme="minorHAnsi"/>
          <w:b/>
          <w:sz w:val="24"/>
          <w:szCs w:val="24"/>
        </w:rPr>
        <w:t>] &gt; $OUTPUT</w:t>
      </w:r>
      <w:r w:rsidRPr="00B75B7F">
        <w:rPr>
          <w:rFonts w:asciiTheme="minorHAnsi" w:hAnsiTheme="minorHAnsi" w:cstheme="minorHAnsi"/>
          <w:bCs/>
          <w:sz w:val="24"/>
          <w:szCs w:val="24"/>
        </w:rPr>
        <w:t xml:space="preserve"> to generate a TPM matrix. Transfer results to a local computer.</w:t>
      </w:r>
    </w:p>
    <w:p w14:paraId="0ABB1A66" w14:textId="3D8944C4" w:rsidR="00B71901" w:rsidRPr="00B75B7F" w:rsidRDefault="00B71901" w:rsidP="00B75B7F">
      <w:pPr>
        <w:spacing w:after="0" w:line="240" w:lineRule="auto"/>
        <w:contextualSpacing/>
        <w:jc w:val="both"/>
        <w:rPr>
          <w:rFonts w:asciiTheme="minorHAnsi" w:hAnsiTheme="minorHAnsi" w:cstheme="minorHAnsi"/>
          <w:bCs/>
          <w:sz w:val="24"/>
          <w:szCs w:val="24"/>
        </w:rPr>
      </w:pPr>
    </w:p>
    <w:p w14:paraId="561FD883" w14:textId="38C631CA" w:rsidR="00B71901" w:rsidRPr="00B75B7F" w:rsidRDefault="00B71901"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10.3. </w:t>
      </w:r>
      <w:r w:rsidR="00D979A8" w:rsidRPr="00B75B7F">
        <w:rPr>
          <w:rFonts w:asciiTheme="minorHAnsi" w:hAnsiTheme="minorHAnsi" w:cstheme="minorHAnsi"/>
          <w:bCs/>
          <w:sz w:val="24"/>
          <w:szCs w:val="24"/>
        </w:rPr>
        <w:t>Visualize the results in ggplot</w:t>
      </w:r>
      <w:r w:rsidR="00126D60" w:rsidRPr="00B75B7F">
        <w:rPr>
          <w:rFonts w:asciiTheme="minorHAnsi" w:hAnsiTheme="minorHAnsi" w:cstheme="minorHAnsi"/>
          <w:bCs/>
          <w:sz w:val="24"/>
          <w:szCs w:val="24"/>
        </w:rPr>
        <w:t>2</w:t>
      </w:r>
      <w:r w:rsidR="00D979A8" w:rsidRPr="00B75B7F">
        <w:rPr>
          <w:rFonts w:asciiTheme="minorHAnsi" w:hAnsiTheme="minorHAnsi" w:cstheme="minorHAnsi"/>
          <w:bCs/>
          <w:sz w:val="24"/>
          <w:szCs w:val="24"/>
        </w:rPr>
        <w:t>.</w:t>
      </w:r>
    </w:p>
    <w:p w14:paraId="3F6FB142" w14:textId="3AD57F5B" w:rsidR="00126D60" w:rsidRPr="00B75B7F" w:rsidRDefault="00126D60" w:rsidP="00B75B7F">
      <w:pPr>
        <w:spacing w:after="0" w:line="240" w:lineRule="auto"/>
        <w:contextualSpacing/>
        <w:jc w:val="both"/>
        <w:rPr>
          <w:rFonts w:asciiTheme="minorHAnsi" w:hAnsiTheme="minorHAnsi" w:cstheme="minorHAnsi"/>
          <w:bCs/>
          <w:sz w:val="24"/>
          <w:szCs w:val="24"/>
        </w:rPr>
      </w:pPr>
    </w:p>
    <w:p w14:paraId="2B83ABBD" w14:textId="6062E582" w:rsidR="00126D60" w:rsidRPr="00B75B7F" w:rsidRDefault="00126D60"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10.3.1. Download R v. 4.0.0 and RStudio v. 1.2.1335 to a local computer.</w:t>
      </w:r>
    </w:p>
    <w:p w14:paraId="4D0B9ABF" w14:textId="1A19DEDB" w:rsidR="00126D60" w:rsidRPr="00B75B7F" w:rsidRDefault="00126D60" w:rsidP="00B75B7F">
      <w:pPr>
        <w:spacing w:after="0" w:line="240" w:lineRule="auto"/>
        <w:contextualSpacing/>
        <w:jc w:val="both"/>
        <w:rPr>
          <w:rFonts w:asciiTheme="minorHAnsi" w:hAnsiTheme="minorHAnsi" w:cstheme="minorHAnsi"/>
          <w:bCs/>
          <w:sz w:val="24"/>
          <w:szCs w:val="24"/>
        </w:rPr>
      </w:pPr>
    </w:p>
    <w:p w14:paraId="3AF7851F" w14:textId="50FFE61E" w:rsidR="00126D60" w:rsidRPr="00B75B7F" w:rsidRDefault="00126D60"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10.3.1. Open RStudio on the right of the screen go to the </w:t>
      </w:r>
      <w:r w:rsidRPr="00FE5D8B">
        <w:rPr>
          <w:rFonts w:asciiTheme="minorHAnsi" w:hAnsiTheme="minorHAnsi" w:cstheme="minorHAnsi"/>
          <w:b/>
          <w:sz w:val="24"/>
          <w:szCs w:val="24"/>
        </w:rPr>
        <w:t>Packages</w:t>
      </w:r>
      <w:r w:rsidRPr="00B75B7F">
        <w:rPr>
          <w:rFonts w:asciiTheme="minorHAnsi" w:hAnsiTheme="minorHAnsi" w:cstheme="minorHAnsi"/>
          <w:bCs/>
          <w:sz w:val="24"/>
          <w:szCs w:val="24"/>
        </w:rPr>
        <w:t xml:space="preserve"> tab and click </w:t>
      </w:r>
      <w:r w:rsidRPr="00FE5D8B">
        <w:rPr>
          <w:rFonts w:asciiTheme="minorHAnsi" w:hAnsiTheme="minorHAnsi" w:cstheme="minorHAnsi"/>
          <w:b/>
          <w:sz w:val="24"/>
          <w:szCs w:val="24"/>
        </w:rPr>
        <w:t>Install</w:t>
      </w:r>
      <w:r w:rsidRPr="00B75B7F">
        <w:rPr>
          <w:rFonts w:asciiTheme="minorHAnsi" w:hAnsiTheme="minorHAnsi" w:cstheme="minorHAnsi"/>
          <w:bCs/>
          <w:sz w:val="24"/>
          <w:szCs w:val="24"/>
        </w:rPr>
        <w:t xml:space="preserve">. Type </w:t>
      </w:r>
      <w:r w:rsidRPr="00FE5D8B">
        <w:rPr>
          <w:rFonts w:asciiTheme="minorHAnsi" w:hAnsiTheme="minorHAnsi" w:cstheme="minorHAnsi"/>
          <w:b/>
          <w:sz w:val="24"/>
          <w:szCs w:val="24"/>
        </w:rPr>
        <w:t>ggplot2</w:t>
      </w:r>
      <w:r w:rsidRPr="00B75B7F">
        <w:rPr>
          <w:rFonts w:asciiTheme="minorHAnsi" w:hAnsiTheme="minorHAnsi" w:cstheme="minorHAnsi"/>
          <w:bCs/>
          <w:sz w:val="24"/>
          <w:szCs w:val="24"/>
        </w:rPr>
        <w:t xml:space="preserve"> and click </w:t>
      </w:r>
      <w:r w:rsidRPr="00FE5D8B">
        <w:rPr>
          <w:rFonts w:asciiTheme="minorHAnsi" w:hAnsiTheme="minorHAnsi" w:cstheme="minorHAnsi"/>
          <w:b/>
          <w:sz w:val="24"/>
          <w:szCs w:val="24"/>
        </w:rPr>
        <w:t>install</w:t>
      </w:r>
      <w:r w:rsidRPr="00B75B7F">
        <w:rPr>
          <w:rFonts w:asciiTheme="minorHAnsi" w:hAnsiTheme="minorHAnsi" w:cstheme="minorHAnsi"/>
          <w:bCs/>
          <w:sz w:val="24"/>
          <w:szCs w:val="24"/>
        </w:rPr>
        <w:t>.</w:t>
      </w:r>
    </w:p>
    <w:p w14:paraId="449F61A1" w14:textId="1A263E08" w:rsidR="00126D60" w:rsidRPr="00B75B7F" w:rsidRDefault="00126D60" w:rsidP="00B75B7F">
      <w:pPr>
        <w:spacing w:after="0" w:line="240" w:lineRule="auto"/>
        <w:contextualSpacing/>
        <w:jc w:val="both"/>
        <w:rPr>
          <w:rFonts w:asciiTheme="minorHAnsi" w:hAnsiTheme="minorHAnsi" w:cstheme="minorHAnsi"/>
          <w:bCs/>
          <w:sz w:val="24"/>
          <w:szCs w:val="24"/>
        </w:rPr>
      </w:pPr>
    </w:p>
    <w:p w14:paraId="0F6A8498" w14:textId="6B3117E7" w:rsidR="00126D60" w:rsidRPr="00B75B7F" w:rsidRDefault="00126D60"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10.3.2. On the R script window read in the TPM table by typing </w:t>
      </w:r>
      <w:r w:rsidRPr="00B75B7F">
        <w:rPr>
          <w:rFonts w:asciiTheme="minorHAnsi" w:hAnsiTheme="minorHAnsi" w:cstheme="minorHAnsi"/>
          <w:b/>
          <w:sz w:val="24"/>
          <w:szCs w:val="24"/>
        </w:rPr>
        <w:t>data&lt;-</w:t>
      </w:r>
      <w:proofErr w:type="spellStart"/>
      <w:proofErr w:type="gramStart"/>
      <w:r w:rsidRPr="00B75B7F">
        <w:rPr>
          <w:rFonts w:asciiTheme="minorHAnsi" w:hAnsiTheme="minorHAnsi" w:cstheme="minorHAnsi"/>
          <w:b/>
          <w:sz w:val="24"/>
          <w:szCs w:val="24"/>
        </w:rPr>
        <w:t>read.table</w:t>
      </w:r>
      <w:proofErr w:type="spellEnd"/>
      <w:proofErr w:type="gramEnd"/>
      <w:r w:rsidRPr="00B75B7F">
        <w:rPr>
          <w:rFonts w:asciiTheme="minorHAnsi" w:hAnsiTheme="minorHAnsi" w:cstheme="minorHAnsi"/>
          <w:b/>
          <w:sz w:val="24"/>
          <w:szCs w:val="24"/>
        </w:rPr>
        <w:t>("$</w:t>
      </w:r>
      <w:proofErr w:type="spellStart"/>
      <w:r w:rsidRPr="00B75B7F">
        <w:rPr>
          <w:rFonts w:asciiTheme="minorHAnsi" w:hAnsiTheme="minorHAnsi" w:cstheme="minorHAnsi"/>
          <w:b/>
          <w:sz w:val="24"/>
          <w:szCs w:val="24"/>
        </w:rPr>
        <w:t>tpm.txt",header</w:t>
      </w:r>
      <w:proofErr w:type="spellEnd"/>
      <w:r w:rsidRPr="00B75B7F">
        <w:rPr>
          <w:rFonts w:asciiTheme="minorHAnsi" w:hAnsiTheme="minorHAnsi" w:cstheme="minorHAnsi"/>
          <w:b/>
          <w:sz w:val="24"/>
          <w:szCs w:val="24"/>
        </w:rPr>
        <w:t xml:space="preserve"> = T)</w:t>
      </w:r>
    </w:p>
    <w:p w14:paraId="4255C56C" w14:textId="77777777" w:rsidR="00126D60" w:rsidRPr="00B75B7F" w:rsidRDefault="00126D60" w:rsidP="00B75B7F">
      <w:pPr>
        <w:spacing w:after="0" w:line="240" w:lineRule="auto"/>
        <w:contextualSpacing/>
        <w:jc w:val="both"/>
        <w:rPr>
          <w:rFonts w:asciiTheme="minorHAnsi" w:hAnsiTheme="minorHAnsi" w:cstheme="minorHAnsi"/>
          <w:bCs/>
          <w:sz w:val="24"/>
          <w:szCs w:val="24"/>
        </w:rPr>
      </w:pPr>
    </w:p>
    <w:p w14:paraId="6FE889D2" w14:textId="18782A47" w:rsidR="00873533" w:rsidRPr="00B75B7F" w:rsidRDefault="00126D60"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10.3.3. For </w:t>
      </w:r>
      <w:r w:rsidR="00873533" w:rsidRPr="00B75B7F">
        <w:rPr>
          <w:rFonts w:asciiTheme="minorHAnsi" w:hAnsiTheme="minorHAnsi" w:cstheme="minorHAnsi"/>
          <w:bCs/>
          <w:sz w:val="24"/>
          <w:szCs w:val="24"/>
        </w:rPr>
        <w:t xml:space="preserve">bar graphs </w:t>
      </w:r>
      <w:proofErr w:type="gramStart"/>
      <w:r w:rsidRPr="00B75B7F">
        <w:rPr>
          <w:rFonts w:asciiTheme="minorHAnsi" w:hAnsiTheme="minorHAnsi" w:cstheme="minorHAnsi"/>
          <w:bCs/>
          <w:sz w:val="24"/>
          <w:szCs w:val="24"/>
        </w:rPr>
        <w:t>similar to</w:t>
      </w:r>
      <w:proofErr w:type="gramEnd"/>
      <w:r w:rsidRPr="00B75B7F">
        <w:rPr>
          <w:rFonts w:asciiTheme="minorHAnsi" w:hAnsiTheme="minorHAnsi" w:cstheme="minorHAnsi"/>
          <w:bCs/>
          <w:sz w:val="24"/>
          <w:szCs w:val="24"/>
        </w:rPr>
        <w:t xml:space="preserve"> </w:t>
      </w:r>
      <w:r w:rsidRPr="00FE5D8B">
        <w:rPr>
          <w:rFonts w:asciiTheme="minorHAnsi" w:hAnsiTheme="minorHAnsi" w:cstheme="minorHAnsi"/>
          <w:b/>
          <w:sz w:val="24"/>
          <w:szCs w:val="24"/>
        </w:rPr>
        <w:t>Figure 5</w:t>
      </w:r>
      <w:r w:rsidRPr="00B75B7F">
        <w:rPr>
          <w:rFonts w:asciiTheme="minorHAnsi" w:hAnsiTheme="minorHAnsi" w:cstheme="minorHAnsi"/>
          <w:bCs/>
          <w:sz w:val="24"/>
          <w:szCs w:val="24"/>
        </w:rPr>
        <w:t xml:space="preserve"> type something similar to:</w:t>
      </w:r>
    </w:p>
    <w:p w14:paraId="46FC406A" w14:textId="166F7411" w:rsidR="00873533" w:rsidRPr="00B75B7F" w:rsidRDefault="00873533"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 xml:space="preserve">p&lt;- </w:t>
      </w:r>
      <w:proofErr w:type="spellStart"/>
      <w:proofErr w:type="gramStart"/>
      <w:r w:rsidRPr="00B75B7F">
        <w:rPr>
          <w:rFonts w:asciiTheme="minorHAnsi" w:hAnsiTheme="minorHAnsi" w:cstheme="minorHAnsi"/>
          <w:b/>
          <w:sz w:val="24"/>
          <w:szCs w:val="24"/>
        </w:rPr>
        <w:t>ggplot</w:t>
      </w:r>
      <w:proofErr w:type="spellEnd"/>
      <w:r w:rsidRPr="00B75B7F">
        <w:rPr>
          <w:rFonts w:asciiTheme="minorHAnsi" w:hAnsiTheme="minorHAnsi" w:cstheme="minorHAnsi"/>
          <w:b/>
          <w:sz w:val="24"/>
          <w:szCs w:val="24"/>
        </w:rPr>
        <w:t>(</w:t>
      </w:r>
      <w:proofErr w:type="gramEnd"/>
      <w:r w:rsidRPr="00B75B7F">
        <w:rPr>
          <w:rFonts w:asciiTheme="minorHAnsi" w:hAnsiTheme="minorHAnsi" w:cstheme="minorHAnsi"/>
          <w:b/>
          <w:sz w:val="24"/>
          <w:szCs w:val="24"/>
        </w:rPr>
        <w:t xml:space="preserve">) + </w:t>
      </w:r>
      <w:proofErr w:type="spellStart"/>
      <w:r w:rsidRPr="00B75B7F">
        <w:rPr>
          <w:rFonts w:asciiTheme="minorHAnsi" w:hAnsiTheme="minorHAnsi" w:cstheme="minorHAnsi"/>
          <w:b/>
          <w:sz w:val="24"/>
          <w:szCs w:val="24"/>
        </w:rPr>
        <w:t>geom_bar</w:t>
      </w:r>
      <w:proofErr w:type="spellEnd"/>
      <w:r w:rsidRPr="00B75B7F">
        <w:rPr>
          <w:rFonts w:asciiTheme="minorHAnsi" w:hAnsiTheme="minorHAnsi" w:cstheme="minorHAnsi"/>
          <w:b/>
          <w:sz w:val="24"/>
          <w:szCs w:val="24"/>
        </w:rPr>
        <w:t>(</w:t>
      </w:r>
      <w:proofErr w:type="spellStart"/>
      <w:r w:rsidRPr="00B75B7F">
        <w:rPr>
          <w:rFonts w:asciiTheme="minorHAnsi" w:hAnsiTheme="minorHAnsi" w:cstheme="minorHAnsi"/>
          <w:b/>
          <w:sz w:val="24"/>
          <w:szCs w:val="24"/>
        </w:rPr>
        <w:t>aes</w:t>
      </w:r>
      <w:proofErr w:type="spellEnd"/>
      <w:r w:rsidRPr="00B75B7F">
        <w:rPr>
          <w:rFonts w:asciiTheme="minorHAnsi" w:hAnsiTheme="minorHAnsi" w:cstheme="minorHAnsi"/>
          <w:b/>
          <w:sz w:val="24"/>
          <w:szCs w:val="24"/>
        </w:rPr>
        <w:t>(y=TPM, x=Symbol, fill=Tissue), data=data, stat="identity")</w:t>
      </w:r>
    </w:p>
    <w:p w14:paraId="563FF78D" w14:textId="77777777" w:rsidR="00873533" w:rsidRPr="00B75B7F" w:rsidRDefault="00873533"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fill&lt;-</w:t>
      </w:r>
      <w:proofErr w:type="gramStart"/>
      <w:r w:rsidRPr="00B75B7F">
        <w:rPr>
          <w:rFonts w:asciiTheme="minorHAnsi" w:hAnsiTheme="minorHAnsi" w:cstheme="minorHAnsi"/>
          <w:b/>
          <w:sz w:val="24"/>
          <w:szCs w:val="24"/>
        </w:rPr>
        <w:t>c(</w:t>
      </w:r>
      <w:proofErr w:type="gramEnd"/>
      <w:r w:rsidRPr="00B75B7F">
        <w:rPr>
          <w:rFonts w:asciiTheme="minorHAnsi" w:hAnsiTheme="minorHAnsi" w:cstheme="minorHAnsi"/>
          <w:b/>
          <w:sz w:val="24"/>
          <w:szCs w:val="24"/>
        </w:rPr>
        <w:t>"#d7191c","#fdae61", "#</w:t>
      </w:r>
      <w:proofErr w:type="spellStart"/>
      <w:r w:rsidRPr="00B75B7F">
        <w:rPr>
          <w:rFonts w:asciiTheme="minorHAnsi" w:hAnsiTheme="minorHAnsi" w:cstheme="minorHAnsi"/>
          <w:b/>
          <w:sz w:val="24"/>
          <w:szCs w:val="24"/>
        </w:rPr>
        <w:t>ffffbf</w:t>
      </w:r>
      <w:proofErr w:type="spellEnd"/>
      <w:r w:rsidRPr="00B75B7F">
        <w:rPr>
          <w:rFonts w:asciiTheme="minorHAnsi" w:hAnsiTheme="minorHAnsi" w:cstheme="minorHAnsi"/>
          <w:b/>
          <w:sz w:val="24"/>
          <w:szCs w:val="24"/>
        </w:rPr>
        <w:t>", "#abd9e9", "#2c7bb6")</w:t>
      </w:r>
    </w:p>
    <w:p w14:paraId="6F08BC47" w14:textId="77777777" w:rsidR="00873533" w:rsidRPr="00B75B7F" w:rsidRDefault="00873533"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p&lt;-</w:t>
      </w:r>
      <w:proofErr w:type="spellStart"/>
      <w:r w:rsidRPr="00B75B7F">
        <w:rPr>
          <w:rFonts w:asciiTheme="minorHAnsi" w:hAnsiTheme="minorHAnsi" w:cstheme="minorHAnsi"/>
          <w:b/>
          <w:sz w:val="24"/>
          <w:szCs w:val="24"/>
        </w:rPr>
        <w:t>p+scale_fill_manual</w:t>
      </w:r>
      <w:proofErr w:type="spellEnd"/>
      <w:r w:rsidRPr="00B75B7F">
        <w:rPr>
          <w:rFonts w:asciiTheme="minorHAnsi" w:hAnsiTheme="minorHAnsi" w:cstheme="minorHAnsi"/>
          <w:b/>
          <w:sz w:val="24"/>
          <w:szCs w:val="24"/>
        </w:rPr>
        <w:t>(values=fill)</w:t>
      </w:r>
    </w:p>
    <w:p w14:paraId="36E78F97" w14:textId="3D2BEAC0" w:rsidR="00126D60" w:rsidRPr="00B75B7F" w:rsidRDefault="00873533" w:rsidP="00B75B7F">
      <w:pPr>
        <w:spacing w:after="0" w:line="240" w:lineRule="auto"/>
        <w:contextualSpacing/>
        <w:jc w:val="both"/>
        <w:rPr>
          <w:rFonts w:asciiTheme="minorHAnsi" w:hAnsiTheme="minorHAnsi" w:cstheme="minorHAnsi"/>
          <w:b/>
          <w:sz w:val="24"/>
          <w:szCs w:val="24"/>
        </w:rPr>
      </w:pPr>
      <w:r w:rsidRPr="00B75B7F">
        <w:rPr>
          <w:rFonts w:asciiTheme="minorHAnsi" w:hAnsiTheme="minorHAnsi" w:cstheme="minorHAnsi"/>
          <w:b/>
          <w:sz w:val="24"/>
          <w:szCs w:val="24"/>
        </w:rPr>
        <w:t xml:space="preserve">p + </w:t>
      </w:r>
      <w:proofErr w:type="gramStart"/>
      <w:r w:rsidRPr="00B75B7F">
        <w:rPr>
          <w:rFonts w:asciiTheme="minorHAnsi" w:hAnsiTheme="minorHAnsi" w:cstheme="minorHAnsi"/>
          <w:b/>
          <w:sz w:val="24"/>
          <w:szCs w:val="24"/>
        </w:rPr>
        <w:t>theme(</w:t>
      </w:r>
      <w:proofErr w:type="spellStart"/>
      <w:proofErr w:type="gramEnd"/>
      <w:r w:rsidRPr="00B75B7F">
        <w:rPr>
          <w:rFonts w:asciiTheme="minorHAnsi" w:hAnsiTheme="minorHAnsi" w:cstheme="minorHAnsi"/>
          <w:b/>
          <w:sz w:val="24"/>
          <w:szCs w:val="24"/>
        </w:rPr>
        <w:t>axis.text.x</w:t>
      </w:r>
      <w:proofErr w:type="spellEnd"/>
      <w:r w:rsidRPr="00B75B7F">
        <w:rPr>
          <w:rFonts w:asciiTheme="minorHAnsi" w:hAnsiTheme="minorHAnsi" w:cstheme="minorHAnsi"/>
          <w:b/>
          <w:sz w:val="24"/>
          <w:szCs w:val="24"/>
        </w:rPr>
        <w:t xml:space="preserve"> = </w:t>
      </w:r>
      <w:proofErr w:type="spellStart"/>
      <w:r w:rsidRPr="00B75B7F">
        <w:rPr>
          <w:rFonts w:asciiTheme="minorHAnsi" w:hAnsiTheme="minorHAnsi" w:cstheme="minorHAnsi"/>
          <w:b/>
          <w:sz w:val="24"/>
          <w:szCs w:val="24"/>
        </w:rPr>
        <w:t>element_text</w:t>
      </w:r>
      <w:proofErr w:type="spellEnd"/>
      <w:r w:rsidRPr="00B75B7F">
        <w:rPr>
          <w:rFonts w:asciiTheme="minorHAnsi" w:hAnsiTheme="minorHAnsi" w:cstheme="minorHAnsi"/>
          <w:b/>
          <w:sz w:val="24"/>
          <w:szCs w:val="24"/>
        </w:rPr>
        <w:t>(angle = 90))</w:t>
      </w:r>
    </w:p>
    <w:p w14:paraId="46B13C73" w14:textId="77777777" w:rsidR="0042776F" w:rsidRPr="00B75B7F" w:rsidRDefault="0042776F" w:rsidP="00B75B7F">
      <w:pPr>
        <w:spacing w:after="0" w:line="240" w:lineRule="auto"/>
        <w:contextualSpacing/>
        <w:jc w:val="both"/>
        <w:rPr>
          <w:rFonts w:asciiTheme="minorHAnsi" w:hAnsiTheme="minorHAnsi" w:cstheme="minorHAnsi"/>
          <w:b/>
          <w:bCs/>
          <w:sz w:val="24"/>
          <w:szCs w:val="24"/>
        </w:rPr>
      </w:pPr>
    </w:p>
    <w:p w14:paraId="686553D8" w14:textId="387DA1B4" w:rsidR="00FA0D9F" w:rsidRPr="00B75B7F" w:rsidRDefault="00FA0D9F" w:rsidP="00B75B7F">
      <w:pPr>
        <w:spacing w:after="0" w:line="240" w:lineRule="auto"/>
        <w:contextualSpacing/>
        <w:jc w:val="both"/>
        <w:rPr>
          <w:rFonts w:asciiTheme="minorHAnsi" w:hAnsiTheme="minorHAnsi" w:cstheme="minorHAnsi"/>
          <w:b/>
          <w:bCs/>
          <w:sz w:val="24"/>
          <w:szCs w:val="24"/>
        </w:rPr>
      </w:pPr>
      <w:r w:rsidRPr="00B75B7F">
        <w:rPr>
          <w:rFonts w:asciiTheme="minorHAnsi" w:hAnsiTheme="minorHAnsi" w:cstheme="minorHAnsi"/>
          <w:b/>
          <w:bCs/>
          <w:sz w:val="24"/>
          <w:szCs w:val="24"/>
        </w:rPr>
        <w:t>REPRESENTATIVE RESULTS:</w:t>
      </w:r>
    </w:p>
    <w:p w14:paraId="51D70731" w14:textId="05108735" w:rsidR="0064408A" w:rsidRPr="00B75B7F" w:rsidRDefault="0064408A" w:rsidP="00B75B7F">
      <w:pPr>
        <w:spacing w:after="0" w:line="240" w:lineRule="auto"/>
        <w:contextualSpacing/>
        <w:jc w:val="both"/>
        <w:rPr>
          <w:rFonts w:asciiTheme="minorHAnsi" w:hAnsiTheme="minorHAnsi" w:cstheme="minorHAnsi"/>
          <w:sz w:val="24"/>
          <w:szCs w:val="24"/>
        </w:rPr>
      </w:pPr>
      <w:r w:rsidRPr="00B75B7F">
        <w:rPr>
          <w:rFonts w:asciiTheme="minorHAnsi" w:hAnsiTheme="minorHAnsi" w:cstheme="minorHAnsi"/>
          <w:sz w:val="24"/>
          <w:szCs w:val="24"/>
        </w:rPr>
        <w:t xml:space="preserve">The methods above are summarized in </w:t>
      </w:r>
      <w:r w:rsidRPr="00B75B7F">
        <w:rPr>
          <w:rFonts w:asciiTheme="minorHAnsi" w:hAnsiTheme="minorHAnsi" w:cstheme="minorHAnsi"/>
          <w:b/>
          <w:bCs/>
          <w:sz w:val="24"/>
          <w:szCs w:val="24"/>
        </w:rPr>
        <w:t>Figure 1</w:t>
      </w:r>
      <w:r w:rsidRPr="00B75B7F">
        <w:rPr>
          <w:rFonts w:asciiTheme="minorHAnsi" w:hAnsiTheme="minorHAnsi" w:cstheme="minorHAnsi"/>
          <w:sz w:val="24"/>
          <w:szCs w:val="24"/>
        </w:rPr>
        <w:t xml:space="preserve"> </w:t>
      </w:r>
      <w:r w:rsidR="005846AE" w:rsidRPr="00B75B7F">
        <w:rPr>
          <w:rFonts w:asciiTheme="minorHAnsi" w:hAnsiTheme="minorHAnsi" w:cstheme="minorHAnsi"/>
          <w:sz w:val="24"/>
          <w:szCs w:val="24"/>
        </w:rPr>
        <w:t xml:space="preserve">and </w:t>
      </w:r>
      <w:r w:rsidRPr="00B75B7F">
        <w:rPr>
          <w:rFonts w:asciiTheme="minorHAnsi" w:hAnsiTheme="minorHAnsi" w:cstheme="minorHAnsi"/>
          <w:sz w:val="24"/>
          <w:szCs w:val="24"/>
        </w:rPr>
        <w:t xml:space="preserve">were applied to a data set of </w:t>
      </w:r>
      <w:r w:rsidRPr="00B75B7F">
        <w:rPr>
          <w:rFonts w:asciiTheme="minorHAnsi" w:hAnsiTheme="minorHAnsi" w:cstheme="minorHAnsi"/>
          <w:i/>
          <w:iCs/>
          <w:sz w:val="24"/>
          <w:szCs w:val="24"/>
        </w:rPr>
        <w:t>Hydra vulgaris</w:t>
      </w:r>
      <w:r w:rsidRPr="00B75B7F">
        <w:rPr>
          <w:rFonts w:asciiTheme="minorHAnsi" w:hAnsiTheme="minorHAnsi" w:cstheme="minorHAnsi"/>
          <w:sz w:val="24"/>
          <w:szCs w:val="24"/>
        </w:rPr>
        <w:t xml:space="preserve"> tissues.</w:t>
      </w:r>
      <w:r w:rsidR="005846AE" w:rsidRPr="00B75B7F">
        <w:rPr>
          <w:rFonts w:asciiTheme="minorHAnsi" w:hAnsiTheme="minorHAnsi" w:cstheme="minorHAnsi"/>
          <w:sz w:val="24"/>
          <w:szCs w:val="24"/>
        </w:rPr>
        <w:t xml:space="preserve"> </w:t>
      </w:r>
      <w:r w:rsidR="005846AE" w:rsidRPr="00B75B7F">
        <w:rPr>
          <w:rFonts w:asciiTheme="minorHAnsi" w:hAnsiTheme="minorHAnsi" w:cstheme="minorHAnsi"/>
          <w:i/>
          <w:iCs/>
          <w:sz w:val="24"/>
          <w:szCs w:val="24"/>
        </w:rPr>
        <w:t>H. vulgaris</w:t>
      </w:r>
      <w:r w:rsidR="005846AE" w:rsidRPr="00B75B7F">
        <w:rPr>
          <w:rFonts w:asciiTheme="minorHAnsi" w:hAnsiTheme="minorHAnsi" w:cstheme="minorHAnsi"/>
          <w:sz w:val="24"/>
          <w:szCs w:val="24"/>
        </w:rPr>
        <w:t xml:space="preserve"> is a fresh-water invertebrate that belongs to the phylum </w:t>
      </w:r>
      <w:r w:rsidR="005846AE" w:rsidRPr="00B75B7F">
        <w:rPr>
          <w:rFonts w:asciiTheme="minorHAnsi" w:hAnsiTheme="minorHAnsi" w:cstheme="minorHAnsi"/>
          <w:i/>
          <w:iCs/>
          <w:sz w:val="24"/>
          <w:szCs w:val="24"/>
        </w:rPr>
        <w:t>Cnidaria</w:t>
      </w:r>
      <w:r w:rsidR="005846AE" w:rsidRPr="00B75B7F">
        <w:rPr>
          <w:rFonts w:asciiTheme="minorHAnsi" w:hAnsiTheme="minorHAnsi" w:cstheme="minorHAnsi"/>
          <w:sz w:val="24"/>
          <w:szCs w:val="24"/>
        </w:rPr>
        <w:t xml:space="preserve"> which also includes corals, jellyfish, and sea anemones. </w:t>
      </w:r>
      <w:r w:rsidR="0043310C" w:rsidRPr="00B75B7F">
        <w:rPr>
          <w:rFonts w:asciiTheme="minorHAnsi" w:hAnsiTheme="minorHAnsi" w:cstheme="minorHAnsi"/>
          <w:i/>
          <w:iCs/>
          <w:sz w:val="24"/>
          <w:szCs w:val="24"/>
        </w:rPr>
        <w:t xml:space="preserve">H. vulgaris </w:t>
      </w:r>
      <w:r w:rsidR="0043310C" w:rsidRPr="00B75B7F">
        <w:rPr>
          <w:rFonts w:asciiTheme="minorHAnsi" w:hAnsiTheme="minorHAnsi" w:cstheme="minorHAnsi"/>
          <w:sz w:val="24"/>
          <w:szCs w:val="24"/>
        </w:rPr>
        <w:t xml:space="preserve">can reproduce asexually by budding and they can regenerate their head and foot when bisected. </w:t>
      </w:r>
      <w:r w:rsidR="005846AE" w:rsidRPr="00B75B7F">
        <w:rPr>
          <w:rFonts w:asciiTheme="minorHAnsi" w:hAnsiTheme="minorHAnsi" w:cstheme="minorHAnsi"/>
          <w:sz w:val="24"/>
          <w:szCs w:val="24"/>
        </w:rPr>
        <w:t xml:space="preserve">In this study, </w:t>
      </w:r>
      <w:r w:rsidR="0043310C" w:rsidRPr="00B75B7F">
        <w:rPr>
          <w:rFonts w:asciiTheme="minorHAnsi" w:hAnsiTheme="minorHAnsi" w:cstheme="minorHAnsi"/>
          <w:sz w:val="24"/>
          <w:szCs w:val="24"/>
        </w:rPr>
        <w:t xml:space="preserve">we </w:t>
      </w:r>
      <w:r w:rsidR="005846AE" w:rsidRPr="00B75B7F">
        <w:rPr>
          <w:rFonts w:asciiTheme="minorHAnsi" w:hAnsiTheme="minorHAnsi" w:cstheme="minorHAnsi"/>
          <w:sz w:val="24"/>
          <w:szCs w:val="24"/>
        </w:rPr>
        <w:t xml:space="preserve">aimed to investigate the evolution and expression of opsin genes in </w:t>
      </w:r>
      <w:r w:rsidR="005846AE" w:rsidRPr="00B75B7F">
        <w:rPr>
          <w:rFonts w:asciiTheme="minorHAnsi" w:hAnsiTheme="minorHAnsi" w:cstheme="minorHAnsi"/>
          <w:i/>
          <w:iCs/>
          <w:sz w:val="24"/>
          <w:szCs w:val="24"/>
        </w:rPr>
        <w:t>Hydra</w:t>
      </w:r>
      <w:r w:rsidR="005846AE" w:rsidRPr="00B75B7F">
        <w:rPr>
          <w:rFonts w:asciiTheme="minorHAnsi" w:hAnsiTheme="minorHAnsi" w:cstheme="minorHAnsi"/>
          <w:i/>
          <w:iCs/>
          <w:sz w:val="24"/>
          <w:szCs w:val="24"/>
        </w:rPr>
        <w:fldChar w:fldCharType="begin" w:fldLock="1"/>
      </w:r>
      <w:r w:rsidR="008B34BE" w:rsidRPr="00B75B7F">
        <w:rPr>
          <w:rFonts w:asciiTheme="minorHAnsi" w:hAnsiTheme="minorHAnsi" w:cstheme="minorHAnsi"/>
          <w:i/>
          <w:iCs/>
          <w:sz w:val="24"/>
          <w:szCs w:val="24"/>
        </w:rPr>
        <w:instrText>ADDIN CSL_CITATION {"citationItems":[{"id":"ITEM-1","itemData":{"DOI":"10.1186/s12864-019-6349-y","ISSN":"14712164","abstract":"Background: The evolution of opsin genes is of great interest because it can provide insight into the evolution of light detection and vision. An interesting group in which to study opsins is Cnidaria because it is a basal phylum sister to Bilateria with much visual diversity within the phylum. Hydra vulgaris (H. vulgaris) is a cnidarian with a plethora of genomic resources to characterize the opsin gene family. This eyeless cnidarian has a behavioral reaction to light, but it remains unknown which of its many opsins functions in light detection. Here, we used phylogenetics and RNA-seq to investigate the molecular evolution of opsin genes and their expression in H. vulgaris. We explored where opsin genes are located relative to each other in an improved genome assembly and where they belong in a cnidarian opsin phylogenetic tree. In addition, we used RNA-seq data from different tissues of the H. vulgaris adult body and different time points during regeneration and budding stages to gain insight into their potential functions. Results: We identified 45 opsin genes in H. vulgaris, many of which were located near each other suggesting evolution by tandem duplications. Our phylogenetic tree of cnidarian opsin genes supported previous claims that they are evolving by lineage-specific duplications. We identified two H. vulgaris genes (HvOpA1 and HvOpB1) that fall outside of the two commonly determined Hydra groups; these genes possibly have a function in nematocytes and mucous gland cells respectively. We also found opsin genes that have similar expression patterns to phototransduction genes in H. vulgaris. We propose a H. vulgaris phototransduction cascade that has components of both ciliary and rhabdomeric cascades. Conclusions: This extensive study provides an in-depth look at the molecular evolution and expression of H. vulgaris opsin genes. The expression data that we have quantified can be used as a springboard for additional studies looking into the specific function of opsin genes in this species. Our phylogeny and expression data are valuable to investigations of opsin gene evolution and cnidarian biology.","author":[{"dropping-particle":"","family":"Macias-Munõz","given":"Aide","non-dropping-particle":"","parse-names":false,"suffix":""},{"dropping-particle":"","family":"Murad","given":"Rabi","non-dropping-particle":"","parse-names":false,"suffix":""},{"dropping-particle":"","family":"Mortazavi","given":"Ali","non-dropping-particle":"","parse-names":false,"suffix":""}],"container-title":"BMC Genomics","id":"ITEM-1","issue":"1","issued":{"date-parts":[["2019"]]},"page":"1-19","publisher":"BMC Genomics","title":"Molecular evolution and expression of opsin genes in Hydra vulgaris","type":"article-journal","volume":"20"},"uris":["http://www.mendeley.com/documents/?uuid=cca92301-dd05-4626-b122-55451dcc933c"]}],"mendeley":{"formattedCitation":"&lt;sup&gt;7&lt;/sup&gt;","plainTextFormattedCitation":"7","previouslyFormattedCitation":"&lt;sup&gt;6&lt;/sup&gt;"},"properties":{"noteIndex":0},"schema":"https://github.com/citation-style-language/schema/raw/master/csl-citation.json"}</w:instrText>
      </w:r>
      <w:r w:rsidR="005846AE" w:rsidRPr="00B75B7F">
        <w:rPr>
          <w:rFonts w:asciiTheme="minorHAnsi" w:hAnsiTheme="minorHAnsi" w:cstheme="minorHAnsi"/>
          <w:i/>
          <w:iCs/>
          <w:sz w:val="24"/>
          <w:szCs w:val="24"/>
        </w:rPr>
        <w:fldChar w:fldCharType="separate"/>
      </w:r>
      <w:r w:rsidR="008B34BE" w:rsidRPr="00B75B7F">
        <w:rPr>
          <w:rFonts w:asciiTheme="minorHAnsi" w:hAnsiTheme="minorHAnsi" w:cstheme="minorHAnsi"/>
          <w:iCs/>
          <w:noProof/>
          <w:sz w:val="24"/>
          <w:szCs w:val="24"/>
          <w:vertAlign w:val="superscript"/>
        </w:rPr>
        <w:t>7</w:t>
      </w:r>
      <w:r w:rsidR="005846AE" w:rsidRPr="00B75B7F">
        <w:rPr>
          <w:rFonts w:asciiTheme="minorHAnsi" w:hAnsiTheme="minorHAnsi" w:cstheme="minorHAnsi"/>
          <w:i/>
          <w:iCs/>
          <w:sz w:val="24"/>
          <w:szCs w:val="24"/>
        </w:rPr>
        <w:fldChar w:fldCharType="end"/>
      </w:r>
      <w:r w:rsidR="005846AE" w:rsidRPr="00B75B7F">
        <w:rPr>
          <w:rFonts w:asciiTheme="minorHAnsi" w:hAnsiTheme="minorHAnsi" w:cstheme="minorHAnsi"/>
          <w:sz w:val="24"/>
          <w:szCs w:val="24"/>
        </w:rPr>
        <w:t xml:space="preserve">. While </w:t>
      </w:r>
      <w:r w:rsidR="005846AE" w:rsidRPr="00B75B7F">
        <w:rPr>
          <w:rFonts w:asciiTheme="minorHAnsi" w:hAnsiTheme="minorHAnsi" w:cstheme="minorHAnsi"/>
          <w:i/>
          <w:iCs/>
          <w:sz w:val="24"/>
          <w:szCs w:val="24"/>
        </w:rPr>
        <w:t>Hydra</w:t>
      </w:r>
      <w:r w:rsidR="005846AE" w:rsidRPr="00B75B7F">
        <w:rPr>
          <w:rFonts w:asciiTheme="minorHAnsi" w:hAnsiTheme="minorHAnsi" w:cstheme="minorHAnsi"/>
          <w:sz w:val="24"/>
          <w:szCs w:val="24"/>
        </w:rPr>
        <w:t xml:space="preserve"> lack eyes, they exhibit light-dependent behavior</w:t>
      </w:r>
      <w:r w:rsidR="005846AE" w:rsidRPr="00B75B7F">
        <w:rPr>
          <w:rFonts w:asciiTheme="minorHAnsi" w:hAnsiTheme="minorHAnsi" w:cstheme="minorHAnsi"/>
          <w:sz w:val="24"/>
          <w:szCs w:val="24"/>
        </w:rPr>
        <w:fldChar w:fldCharType="begin" w:fldLock="1"/>
      </w:r>
      <w:r w:rsidR="008B34BE" w:rsidRPr="00B75B7F">
        <w:rPr>
          <w:rFonts w:asciiTheme="minorHAnsi" w:hAnsiTheme="minorHAnsi" w:cstheme="minorHAnsi"/>
          <w:sz w:val="24"/>
          <w:szCs w:val="24"/>
        </w:rPr>
        <w:instrText>ADDIN CSL_CITATION {"citationItems":[{"id":"ITEM-1","itemData":{"author":[{"dropping-particle":"","family":"Taddei-Ferretti","given":"Cloe","non-dropping-particle":"","parse-names":false,"suffix":""},{"dropping-particle":"","family":"Musio","given":"Carlo","non-dropping-particle":"","parse-names":false,"suffix":""},{"dropping-particle":"","family":"Santillo","given":"Silvia","non-dropping-particle":"","parse-names":false,"suffix":""},{"dropping-particle":"","family":"Cotugno","given":"Antonio","non-dropping-particle":"","parse-names":false,"suffix":""}],"container-title":"Hydrobiologia","id":"ITEM-1","issued":{"date-parts":[["2004"]]},"page":"129-134","title":"The photobiology of &lt;i&gt;Hydra&lt;/i&gt;’s periodic activity","type":"article-journal","volume":"530/531"},"uris":["http://www.mendeley.com/documents/?uuid=6d4dbe01-9af9-49e4-a40a-7f6d48ee9405"]}],"mendeley":{"formattedCitation":"&lt;sup&gt;32&lt;/sup&gt;","plainTextFormattedCitation":"32","previouslyFormattedCitation":"&lt;sup&gt;31&lt;/sup&gt;"},"properties":{"noteIndex":0},"schema":"https://github.com/citation-style-language/schema/raw/master/csl-citation.json"}</w:instrText>
      </w:r>
      <w:r w:rsidR="005846AE" w:rsidRPr="00B75B7F">
        <w:rPr>
          <w:rFonts w:asciiTheme="minorHAnsi" w:hAnsiTheme="minorHAnsi" w:cstheme="minorHAnsi"/>
          <w:sz w:val="24"/>
          <w:szCs w:val="24"/>
        </w:rPr>
        <w:fldChar w:fldCharType="separate"/>
      </w:r>
      <w:r w:rsidR="008B34BE" w:rsidRPr="00B75B7F">
        <w:rPr>
          <w:rFonts w:asciiTheme="minorHAnsi" w:hAnsiTheme="minorHAnsi" w:cstheme="minorHAnsi"/>
          <w:noProof/>
          <w:sz w:val="24"/>
          <w:szCs w:val="24"/>
          <w:vertAlign w:val="superscript"/>
        </w:rPr>
        <w:t>32</w:t>
      </w:r>
      <w:r w:rsidR="005846AE" w:rsidRPr="00B75B7F">
        <w:rPr>
          <w:rFonts w:asciiTheme="minorHAnsi" w:hAnsiTheme="minorHAnsi" w:cstheme="minorHAnsi"/>
          <w:sz w:val="24"/>
          <w:szCs w:val="24"/>
        </w:rPr>
        <w:fldChar w:fldCharType="end"/>
      </w:r>
      <w:r w:rsidR="005846AE" w:rsidRPr="00B75B7F">
        <w:rPr>
          <w:rFonts w:asciiTheme="minorHAnsi" w:hAnsiTheme="minorHAnsi" w:cstheme="minorHAnsi"/>
          <w:sz w:val="24"/>
          <w:szCs w:val="24"/>
        </w:rPr>
        <w:t>. Opsin genes encode proteins that are important in vision to detect different wavelengths of light and begin the phototransduction cascade. Investigating the molecular evolution and expression of this gene family in a basal species can provide insight into the evolution of eyes and light detection in animals.</w:t>
      </w:r>
    </w:p>
    <w:p w14:paraId="3EAAB6F8" w14:textId="77777777" w:rsidR="00FE5D8B" w:rsidRDefault="00FE5D8B" w:rsidP="00B75B7F">
      <w:pPr>
        <w:spacing w:after="0" w:line="240" w:lineRule="auto"/>
        <w:contextualSpacing/>
        <w:jc w:val="both"/>
        <w:rPr>
          <w:rFonts w:asciiTheme="minorHAnsi" w:hAnsiTheme="minorHAnsi" w:cstheme="minorHAnsi"/>
          <w:sz w:val="24"/>
          <w:szCs w:val="24"/>
        </w:rPr>
      </w:pPr>
    </w:p>
    <w:p w14:paraId="48889E69" w14:textId="193D4D69" w:rsidR="004A09D9" w:rsidRPr="00B75B7F" w:rsidRDefault="005846AE" w:rsidP="00B75B7F">
      <w:pPr>
        <w:spacing w:after="0" w:line="240" w:lineRule="auto"/>
        <w:contextualSpacing/>
        <w:jc w:val="both"/>
        <w:rPr>
          <w:rFonts w:asciiTheme="minorHAnsi" w:hAnsiTheme="minorHAnsi" w:cstheme="minorHAnsi"/>
          <w:sz w:val="24"/>
          <w:szCs w:val="24"/>
        </w:rPr>
      </w:pPr>
      <w:r w:rsidRPr="00B75B7F">
        <w:rPr>
          <w:rFonts w:asciiTheme="minorHAnsi" w:hAnsiTheme="minorHAnsi" w:cstheme="minorHAnsi"/>
          <w:sz w:val="24"/>
          <w:szCs w:val="24"/>
        </w:rPr>
        <w:t xml:space="preserve">We generated a guided assembly using </w:t>
      </w:r>
      <w:r w:rsidR="00B57850" w:rsidRPr="00B75B7F">
        <w:rPr>
          <w:rFonts w:asciiTheme="minorHAnsi" w:hAnsiTheme="minorHAnsi" w:cstheme="minorHAnsi"/>
          <w:sz w:val="24"/>
          <w:szCs w:val="24"/>
        </w:rPr>
        <w:t xml:space="preserve">the </w:t>
      </w:r>
      <w:r w:rsidRPr="00B75B7F">
        <w:rPr>
          <w:rFonts w:asciiTheme="minorHAnsi" w:hAnsiTheme="minorHAnsi" w:cstheme="minorHAnsi"/>
          <w:sz w:val="24"/>
          <w:szCs w:val="24"/>
        </w:rPr>
        <w:t>Hydra 2.0</w:t>
      </w:r>
      <w:r w:rsidRPr="00B75B7F">
        <w:rPr>
          <w:rFonts w:asciiTheme="minorHAnsi" w:hAnsiTheme="minorHAnsi" w:cstheme="minorHAnsi"/>
          <w:sz w:val="24"/>
          <w:szCs w:val="24"/>
        </w:rPr>
        <w:fldChar w:fldCharType="begin" w:fldLock="1"/>
      </w:r>
      <w:r w:rsidR="008B34BE" w:rsidRPr="00B75B7F">
        <w:rPr>
          <w:rFonts w:asciiTheme="minorHAnsi" w:hAnsiTheme="minorHAnsi" w:cstheme="minorHAnsi"/>
          <w:sz w:val="24"/>
          <w:szCs w:val="24"/>
        </w:rPr>
        <w:instrText>ADDIN CSL_CITATION {"citationItems":[{"id":"ITEM-1","itemData":{"DOI":"10.1038/nature08830","ISBN":"1476-4687 (Electronic)\\n0028-0836 (Linking)","ISSN":"0028-0836","PMID":"20228792","abstract":"The freshwater cnidarian Hydra was first described in 1702 and has been the object of study for 300 years. Experimental studies of Hydra between 1736 and 1744 culminated in the discovery of asexual reproduction of an animal by budding, the first description of regeneration in an animal, and successful transplantation of tissue between animals. Today, Hydra is an important model for studies of axial patterning, stem cell biology and regeneration. Here we report the genome of Hydra magnipapillata and compare it to the genomes of the anthozoan Nematostella vectensis and other animals. The Hydra genome has been shaped by bursts of transposable element expansion, horizontal gene transfer, trans-splicing, and simplification of gene structure and gene content that parallel simplification of the Hydra life cycle. We also report the sequence of the genome of a novel bacterium stably associated with H. magnipapillata. Comparisons of the Hydra genome to the genomes of other animals shed light on the evolution of epithelia, contractile tissues, developmentally regulated transcription factors, the Spemann-Mangold organizer, pluripotency genes and the neuromuscular junction.","author":[{"dropping-particle":"","family":"Chapman","given":"Jarrod A.","non-dropping-particle":"","parse-names":false,"suffix":""},{"dropping-particle":"","family":"Kirkness","given":"Ewen F.","non-dropping-particle":"","parse-names":false,"suffix":""},{"dropping-particle":"","family":"Simakov","given":"Oleg","non-dropping-particle":"","parse-names":false,"suffix":""},{"dropping-particle":"","family":"Hampson","given":"Steven E.","non-dropping-particle":"","parse-names":false,"suffix":""},{"dropping-particle":"","family":"Mitros","given":"Therese","non-dropping-particle":"","parse-names":false,"suffix":""},{"dropping-particle":"","family":"Weinmaier","given":"Thomas","non-dropping-particle":"","parse-names":false,"suffix":""},{"dropping-particle":"","family":"Rattei","given":"Thomas","non-dropping-particle":"","parse-names":false,"suffix":""},{"dropping-particle":"","family":"Balasubramanian","given":"Prakash G.","non-dropping-particle":"","parse-names":false,"suffix":""},{"dropping-particle":"","family":"Borman","given":"Jon","non-dropping-particle":"","parse-names":false,"suffix":""},{"dropping-particle":"","family":"Busam","given":"Dana","non-dropping-particle":"","parse-names":false,"suffix":""},{"dropping-particle":"","family":"Disbennett","given":"Kathryn","non-dropping-particle":"","parse-names":false,"suffix":""},{"dropping-particle":"","family":"Pfannkoch","given":"Cynthia","non-dropping-particle":"","parse-names":false,"suffix":""},{"dropping-particle":"","family":"Sumin","given":"Nadezhda","non-dropping-particle":"","parse-names":false,"suffix":""},{"dropping-particle":"","family":"Sutton","given":"Granger G.","non-dropping-particle":"","parse-names":false,"suffix":""},{"dropping-particle":"","family":"Viswanathan","given":"Lakshmi Devi","non-dropping-particle":"","parse-names":false,"suffix":""},{"dropping-particle":"","family":"Walenz","given":"Brian","non-dropping-particle":"","parse-names":false,"suffix":""},{"dropping-particle":"","family":"Goodstein","given":"David M.","non-dropping-particle":"","parse-names":false,"suffix":""},{"dropping-particle":"","family":"Hellsten","given":"Uffe","non-dropping-particle":"","parse-names":false,"suffix":""},{"dropping-particle":"","family":"Kawashima","given":"Takeshi","non-dropping-particle":"","parse-names":false,"suffix":""},{"dropping-particle":"","family":"Prochnik","given":"Simon E.","non-dropping-particle":"","parse-names":false,"suffix":""},{"dropping-particle":"","family":"Putnam","given":"Nicholas H.","non-dropping-particle":"","parse-names":false,"suffix":""},{"dropping-particle":"","family":"Shu","given":"Shengquiang","non-dropping-particle":"","parse-names":false,"suffix":""},{"dropping-particle":"","family":"Blumberg","given":"Bruce","non-dropping-particle":"","parse-names":false,"suffix":""},{"dropping-particle":"","family":"Dana","given":"Catherine E.","non-dropping-particle":"","parse-names":false,"suffix":""},{"dropping-particle":"","family":"Gee","given":"Lydia","non-dropping-particle":"","parse-names":false,"suffix":""},{"dropping-particle":"","family":"Kibler","given":"Dennis F.","non-dropping-particle":"","parse-names":false,"suffix":""},{"dropping-particle":"","family":"Law","given":"Lee","non-dropping-particle":"","parse-names":false,"suffix":""},{"dropping-particle":"","family":"Lindgens","given":"Dirk","non-dropping-particle":"","parse-names":false,"suffix":""},{"dropping-particle":"","family":"Martinez","given":"Daniel E.","non-dropping-particle":"","parse-names":false,"suffix":""},{"dropping-particle":"","family":"Peng","given":"Jisong","non-dropping-particle":"","parse-names":false,"suffix":""},{"dropping-particle":"","family":"Wigge","given":"Philip A.","non-dropping-particle":"","parse-names":false,"suffix":""},{"dropping-particle":"","family":"Bertulat","given":"Bianca","non-dropping-particle":"","parse-names":false,"suffix":""},{"dropping-particle":"","family":"Guder","given":"Corina","non-dropping-particle":"","parse-names":false,"suffix":""},{"dropping-particle":"","family":"Nakamura","given":"Yukio","non-dropping-particle":"","parse-names":false,"suffix":""},{"dropping-particle":"","family":"Ozbek","given":"Suat","non-dropping-particle":"","parse-names":false,"suffix":""},{"dropping-particle":"","family":"Watanabe","given":"Hiroshi","non-dropping-particle":"","parse-names":false,"suffix":""},{"dropping-particle":"","family":"Khalturin","given":"Konstantin","non-dropping-particle":"","parse-names":false,"suffix":""},{"dropping-particle":"","family":"Hemmrich","given":"Georg","non-dropping-particle":"","parse-names":false,"suffix":""},{"dropping-particle":"","family":"Franke","given":"André","non-dropping-particle":"","parse-names":false,"suffix":""},{"dropping-particle":"","family":"Augustin","given":"René","non-dropping-particle":"","parse-names":false,"suffix":""},{"dropping-particle":"","family":"Fraune","given":"Sebastian","non-dropping-particle":"","parse-names":false,"suffix":""},{"dropping-particle":"","family":"Hayakawa","given":"Eisuke","non-dropping-particle":"","parse-names":false,"suffix":""},{"dropping-particle":"","family":"Hayakawa","given":"Shiho","non-dropping-particle":"","parse-names":false,"suffix":""},{"dropping-particle":"","family":"Hirose","given":"Mamiko","non-dropping-particle":"","parse-names":false,"suffix":""},{"dropping-particle":"","family":"Hwang","given":"Jung Shan","non-dropping-particle":"","parse-names":false,"suffix":""},{"dropping-particle":"","family":"Ikeo","given":"Kazuho","non-dropping-particle":"","parse-names":false,"suffix":""},{"dropping-particle":"","family":"Nishimiya-Fujisawa","given":"Chiemi","non-dropping-particle":"","parse-names":false,"suffix":""},{"dropping-particle":"","family":"Ogura","given":"Atshushi","non-dropping-particle":"","parse-names":false,"suffix":""},{"dropping-particle":"","family":"Takahashi","given":"Toshio","non-dropping-particle":"","parse-names":false,"suffix":""},{"dropping-particle":"","family":"Steinmetz","given":"Patrick R. H.","non-dropping-particle":"","parse-names":false,"suffix":""},{"dropping-particle":"","family":"Zhang","given":"Xiaoming","non-dropping-particle":"","parse-names":false,"suffix":""},{"dropping-particle":"","family":"Aufschnaiter","given":"Roland","non-dropping-particle":"","parse-names":false,"suffix":""},{"dropping-particle":"","family":"Eder","given":"Marie-Kristin","non-dropping-particle":"","parse-names":false,"suffix":""},{"dropping-particle":"","family":"Gorny","given":"Anne-Kathrin","non-dropping-particle":"","parse-names":false,"suffix":""},{"dropping-particle":"","family":"Salvenmoser","given":"Willi","non-dropping-particle":"","parse-names":false,"suffix":""},{"dropping-particle":"","family":"Heimberg","given":"Alysha M.","non-dropping-particle":"","parse-names":false,"suffix":""},{"dropping-particle":"","family":"Wheeler","given":"Benjamin M.","non-dropping-particle":"","parse-names":false,"suffix":""},{"dropping-particle":"","family":"Peterson","given":"Kevin J.","non-dropping-particle":"","parse-names":false,"suffix":""},{"dropping-particle":"","family":"Böttger","given":"Angelika","non-dropping-particle":"","parse-names":false,"suffix":""},{"dropping-particle":"","family":"Tischler","given":"Patrick","non-dropping-particle":"","parse-names":false,"suffix":""},{"dropping-particle":"","family":"Wolf","given":"Alexander","non-dropping-particle":"","parse-names":false,"suffix":""},{"dropping-particle":"","family":"Gojobori","given":"Takashi","non-dropping-particle":"","parse-names":false,"suffix":""},{"dropping-particle":"","family":"Remington","given":"Karin A.","non-dropping-particle":"","parse-names":false,"suffix":""},{"dropping-particle":"","family":"Strausberg","given":"Robert L.","non-dropping-particle":"","parse-names":false,"suffix":""},{"dropping-particle":"","family":"Venter","given":"J. Craig","non-dropping-particle":"","parse-names":false,"suffix":""},{"dropping-particle":"","family":"Technau","given":"Ulrich","non-dropping-particle":"","parse-names":false,"suffix":""},{"dropping-particle":"","family":"Hobmayer","given":"Bert","non-dropping-particle":"","parse-names":false,"suffix":""},{"dropping-particle":"","family":"Bosch","given":"Thomas C. G.","non-dropping-particle":"","parse-names":false,"suffix":""},{"dropping-particle":"","family":"Holstein","given":"Thomas W.","non-dropping-particle":"","parse-names":false,"suffix":""},{"dropping-particle":"","family":"Fujisawa","given":"Toshitaka","non-dropping-particle":"","parse-names":false,"suffix":""},{"dropping-particle":"","family":"Bode","given":"Hans R.","non-dropping-particle":"","parse-names":false,"suffix":""},{"dropping-particle":"","family":"David","given":"Charles N.","non-dropping-particle":"","parse-names":false,"suffix":""},{"dropping-particle":"","family":"Rokhsar","given":"Daniel S.","non-dropping-particle":"","parse-names":false,"suffix":""},{"dropping-particle":"","family":"Steele","given":"Robert E.","non-dropping-particle":"","parse-names":false,"suffix":""}],"container-title":"Nature","id":"ITEM-1","issue":"7288","issued":{"date-parts":[["2010"]]},"page":"592-596","title":"The dynamic genome of &lt;i&gt;Hydra&lt;/i&gt;","type":"article-journal","volume":"464"},"uris":["http://www.mendeley.com/documents/?uuid=3bbdd69a-5149-4650-b226-d0c61ebe6b58"]}],"mendeley":{"formattedCitation":"&lt;sup&gt;33&lt;/sup&gt;","plainTextFormattedCitation":"33","previouslyFormattedCitation":"&lt;sup&gt;32&lt;/sup&gt;"},"properties":{"noteIndex":0},"schema":"https://github.com/citation-style-language/schema/raw/master/csl-citation.json"}</w:instrText>
      </w:r>
      <w:r w:rsidRPr="00B75B7F">
        <w:rPr>
          <w:rFonts w:asciiTheme="minorHAnsi" w:hAnsiTheme="minorHAnsi" w:cstheme="minorHAnsi"/>
          <w:sz w:val="24"/>
          <w:szCs w:val="24"/>
        </w:rPr>
        <w:fldChar w:fldCharType="separate"/>
      </w:r>
      <w:r w:rsidR="008B34BE" w:rsidRPr="00B75B7F">
        <w:rPr>
          <w:rFonts w:asciiTheme="minorHAnsi" w:hAnsiTheme="minorHAnsi" w:cstheme="minorHAnsi"/>
          <w:noProof/>
          <w:sz w:val="24"/>
          <w:szCs w:val="24"/>
          <w:vertAlign w:val="superscript"/>
        </w:rPr>
        <w:t>33</w:t>
      </w:r>
      <w:r w:rsidRPr="00B75B7F">
        <w:rPr>
          <w:rFonts w:asciiTheme="minorHAnsi" w:hAnsiTheme="minorHAnsi" w:cstheme="minorHAnsi"/>
          <w:sz w:val="24"/>
          <w:szCs w:val="24"/>
        </w:rPr>
        <w:fldChar w:fldCharType="end"/>
      </w:r>
      <w:r w:rsidRPr="00B75B7F">
        <w:rPr>
          <w:rFonts w:asciiTheme="minorHAnsi" w:hAnsiTheme="minorHAnsi" w:cstheme="minorHAnsi"/>
          <w:sz w:val="24"/>
          <w:szCs w:val="24"/>
        </w:rPr>
        <w:t xml:space="preserve"> </w:t>
      </w:r>
      <w:r w:rsidR="00B57850" w:rsidRPr="00B75B7F">
        <w:rPr>
          <w:rFonts w:asciiTheme="minorHAnsi" w:hAnsiTheme="minorHAnsi" w:cstheme="minorHAnsi"/>
          <w:sz w:val="24"/>
          <w:szCs w:val="24"/>
        </w:rPr>
        <w:t xml:space="preserve">reference genome </w:t>
      </w:r>
      <w:r w:rsidRPr="00B75B7F">
        <w:rPr>
          <w:rFonts w:asciiTheme="minorHAnsi" w:hAnsiTheme="minorHAnsi" w:cstheme="minorHAnsi"/>
          <w:sz w:val="24"/>
          <w:szCs w:val="24"/>
        </w:rPr>
        <w:t>and publicly available RNA-seq data (﻿GEO accession GSE127279)</w:t>
      </w:r>
      <w:r w:rsidR="00563B98" w:rsidRPr="00B75B7F">
        <w:rPr>
          <w:rFonts w:asciiTheme="minorHAnsi" w:hAnsiTheme="minorHAnsi" w:cstheme="minorHAnsi"/>
          <w:sz w:val="24"/>
          <w:szCs w:val="24"/>
        </w:rPr>
        <w:t xml:space="preserve"> </w:t>
      </w:r>
      <w:r w:rsidR="00563B98" w:rsidRPr="00B75B7F">
        <w:rPr>
          <w:rFonts w:asciiTheme="minorHAnsi" w:hAnsiTheme="minorHAnsi" w:cstheme="minorHAnsi"/>
          <w:b/>
          <w:bCs/>
          <w:sz w:val="24"/>
          <w:szCs w:val="24"/>
        </w:rPr>
        <w:t>Figure 1</w:t>
      </w:r>
      <w:r w:rsidR="00563B98" w:rsidRPr="00B75B7F">
        <w:rPr>
          <w:rFonts w:asciiTheme="minorHAnsi" w:hAnsiTheme="minorHAnsi" w:cstheme="minorHAnsi"/>
          <w:sz w:val="24"/>
          <w:szCs w:val="24"/>
        </w:rPr>
        <w:t>.</w:t>
      </w:r>
      <w:r w:rsidR="00C57485" w:rsidRPr="00B75B7F">
        <w:rPr>
          <w:rFonts w:asciiTheme="minorHAnsi" w:hAnsiTheme="minorHAnsi" w:cstheme="minorHAnsi"/>
          <w:sz w:val="24"/>
          <w:szCs w:val="24"/>
        </w:rPr>
        <w:t xml:space="preserve"> This step took approximately 3 days.</w:t>
      </w:r>
      <w:r w:rsidR="00563B98" w:rsidRPr="00B75B7F">
        <w:rPr>
          <w:rFonts w:asciiTheme="minorHAnsi" w:hAnsiTheme="minorHAnsi" w:cstheme="minorHAnsi"/>
          <w:sz w:val="24"/>
          <w:szCs w:val="24"/>
        </w:rPr>
        <w:t xml:space="preserve"> </w:t>
      </w:r>
      <w:r w:rsidR="00323ECA" w:rsidRPr="00B75B7F">
        <w:rPr>
          <w:rFonts w:asciiTheme="minorHAnsi" w:hAnsiTheme="minorHAnsi" w:cstheme="minorHAnsi"/>
          <w:sz w:val="24"/>
          <w:szCs w:val="24"/>
        </w:rPr>
        <w:t xml:space="preserve">Although we did not generate a </w:t>
      </w:r>
      <w:r w:rsidR="00AB1A2A" w:rsidRPr="00AB1A2A">
        <w:rPr>
          <w:rFonts w:asciiTheme="minorHAnsi" w:hAnsiTheme="minorHAnsi" w:cstheme="minorHAnsi"/>
          <w:sz w:val="24"/>
          <w:szCs w:val="24"/>
        </w:rPr>
        <w:t>de novo</w:t>
      </w:r>
      <w:r w:rsidR="00323ECA" w:rsidRPr="00B75B7F">
        <w:rPr>
          <w:rFonts w:asciiTheme="minorHAnsi" w:hAnsiTheme="minorHAnsi" w:cstheme="minorHAnsi"/>
          <w:sz w:val="24"/>
          <w:szCs w:val="24"/>
        </w:rPr>
        <w:t xml:space="preserve"> transcriptome in this case, a Trinity assembly can take </w:t>
      </w:r>
      <w:r w:rsidR="00C57485" w:rsidRPr="00B75B7F">
        <w:rPr>
          <w:rFonts w:asciiTheme="minorHAnsi" w:hAnsiTheme="minorHAnsi" w:cstheme="minorHAnsi"/>
          <w:sz w:val="24"/>
          <w:szCs w:val="24"/>
        </w:rPr>
        <w:t>up to 1</w:t>
      </w:r>
      <w:r w:rsidR="00323ECA" w:rsidRPr="00B75B7F">
        <w:rPr>
          <w:rFonts w:asciiTheme="minorHAnsi" w:hAnsiTheme="minorHAnsi" w:cstheme="minorHAnsi"/>
          <w:sz w:val="24"/>
          <w:szCs w:val="24"/>
        </w:rPr>
        <w:t xml:space="preserve"> week to generate and each library can take </w:t>
      </w:r>
      <w:r w:rsidR="00D979A8" w:rsidRPr="00B75B7F">
        <w:rPr>
          <w:rFonts w:asciiTheme="minorHAnsi" w:hAnsiTheme="minorHAnsi" w:cstheme="minorHAnsi"/>
          <w:sz w:val="24"/>
          <w:szCs w:val="24"/>
        </w:rPr>
        <w:t xml:space="preserve">a few hours </w:t>
      </w:r>
      <w:r w:rsidR="00323ECA" w:rsidRPr="00B75B7F">
        <w:rPr>
          <w:rFonts w:asciiTheme="minorHAnsi" w:hAnsiTheme="minorHAnsi" w:cstheme="minorHAnsi"/>
          <w:sz w:val="24"/>
          <w:szCs w:val="24"/>
        </w:rPr>
        <w:t>for read mapping</w:t>
      </w:r>
      <w:r w:rsidR="00D979A8" w:rsidRPr="00B75B7F">
        <w:rPr>
          <w:rFonts w:asciiTheme="minorHAnsi" w:hAnsiTheme="minorHAnsi" w:cstheme="minorHAnsi"/>
          <w:sz w:val="24"/>
          <w:szCs w:val="24"/>
        </w:rPr>
        <w:t xml:space="preserve"> depending on the mapper</w:t>
      </w:r>
      <w:r w:rsidR="00323ECA" w:rsidRPr="00B75B7F">
        <w:rPr>
          <w:rFonts w:asciiTheme="minorHAnsi" w:hAnsiTheme="minorHAnsi" w:cstheme="minorHAnsi"/>
          <w:sz w:val="24"/>
          <w:szCs w:val="24"/>
        </w:rPr>
        <w:t xml:space="preserve">. </w:t>
      </w:r>
      <w:r w:rsidR="00563B98" w:rsidRPr="00B75B7F">
        <w:rPr>
          <w:rFonts w:asciiTheme="minorHAnsi" w:hAnsiTheme="minorHAnsi" w:cstheme="minorHAnsi"/>
          <w:sz w:val="24"/>
          <w:szCs w:val="24"/>
        </w:rPr>
        <w:t xml:space="preserve">The merged </w:t>
      </w:r>
      <w:r w:rsidR="00C57485" w:rsidRPr="00B75B7F">
        <w:rPr>
          <w:rFonts w:asciiTheme="minorHAnsi" w:hAnsiTheme="minorHAnsi" w:cstheme="minorHAnsi"/>
          <w:i/>
          <w:iCs/>
          <w:sz w:val="24"/>
          <w:szCs w:val="24"/>
        </w:rPr>
        <w:t>Hydra</w:t>
      </w:r>
      <w:r w:rsidR="00C57485" w:rsidRPr="00B75B7F">
        <w:rPr>
          <w:rFonts w:asciiTheme="minorHAnsi" w:hAnsiTheme="minorHAnsi" w:cstheme="minorHAnsi"/>
          <w:sz w:val="24"/>
          <w:szCs w:val="24"/>
        </w:rPr>
        <w:t xml:space="preserve"> </w:t>
      </w:r>
      <w:r w:rsidR="00563B98" w:rsidRPr="00B75B7F">
        <w:rPr>
          <w:rFonts w:asciiTheme="minorHAnsi" w:hAnsiTheme="minorHAnsi" w:cstheme="minorHAnsi"/>
          <w:sz w:val="24"/>
          <w:szCs w:val="24"/>
        </w:rPr>
        <w:t xml:space="preserve">assembly </w:t>
      </w:r>
      <w:r w:rsidR="0096275F" w:rsidRPr="00B75B7F">
        <w:rPr>
          <w:rFonts w:asciiTheme="minorHAnsi" w:hAnsiTheme="minorHAnsi" w:cstheme="minorHAnsi"/>
          <w:sz w:val="24"/>
          <w:szCs w:val="24"/>
        </w:rPr>
        <w:t xml:space="preserve">(~50,000 transcripts) </w:t>
      </w:r>
      <w:r w:rsidR="00563B98" w:rsidRPr="00B75B7F">
        <w:rPr>
          <w:rFonts w:asciiTheme="minorHAnsi" w:hAnsiTheme="minorHAnsi" w:cstheme="minorHAnsi"/>
          <w:sz w:val="24"/>
          <w:szCs w:val="24"/>
        </w:rPr>
        <w:t>was annotated using B</w:t>
      </w:r>
      <w:r w:rsidR="00B71901" w:rsidRPr="00B75B7F">
        <w:rPr>
          <w:rFonts w:asciiTheme="minorHAnsi" w:hAnsiTheme="minorHAnsi" w:cstheme="minorHAnsi"/>
          <w:sz w:val="24"/>
          <w:szCs w:val="24"/>
        </w:rPr>
        <w:t>last</w:t>
      </w:r>
      <w:r w:rsidR="00563B98" w:rsidRPr="00B75B7F">
        <w:rPr>
          <w:rFonts w:asciiTheme="minorHAnsi" w:hAnsiTheme="minorHAnsi" w:cstheme="minorHAnsi"/>
          <w:sz w:val="24"/>
          <w:szCs w:val="24"/>
        </w:rPr>
        <w:t>2GO</w:t>
      </w:r>
      <w:r w:rsidR="0096275F" w:rsidRPr="00B75B7F">
        <w:rPr>
          <w:rFonts w:asciiTheme="minorHAnsi" w:hAnsiTheme="minorHAnsi" w:cstheme="minorHAnsi"/>
          <w:sz w:val="24"/>
          <w:szCs w:val="24"/>
        </w:rPr>
        <w:t xml:space="preserve"> which took about </w:t>
      </w:r>
      <w:r w:rsidR="004623D7" w:rsidRPr="00B75B7F">
        <w:rPr>
          <w:rFonts w:asciiTheme="minorHAnsi" w:hAnsiTheme="minorHAnsi" w:cstheme="minorHAnsi"/>
          <w:sz w:val="24"/>
          <w:szCs w:val="24"/>
        </w:rPr>
        <w:t>1-week</w:t>
      </w:r>
      <w:r w:rsidR="00563B98" w:rsidRPr="00B75B7F">
        <w:rPr>
          <w:rFonts w:asciiTheme="minorHAnsi" w:hAnsiTheme="minorHAnsi" w:cstheme="minorHAnsi"/>
          <w:sz w:val="24"/>
          <w:szCs w:val="24"/>
        </w:rPr>
        <w:t xml:space="preserve"> </w:t>
      </w:r>
      <w:r w:rsidR="00563B98" w:rsidRPr="00B75B7F">
        <w:rPr>
          <w:rFonts w:asciiTheme="minorHAnsi" w:hAnsiTheme="minorHAnsi" w:cstheme="minorHAnsi"/>
          <w:b/>
          <w:bCs/>
          <w:sz w:val="24"/>
          <w:szCs w:val="24"/>
        </w:rPr>
        <w:t>Figure 1</w:t>
      </w:r>
      <w:r w:rsidR="00563B98" w:rsidRPr="00B75B7F">
        <w:rPr>
          <w:rFonts w:asciiTheme="minorHAnsi" w:hAnsiTheme="minorHAnsi" w:cstheme="minorHAnsi"/>
          <w:sz w:val="24"/>
          <w:szCs w:val="24"/>
        </w:rPr>
        <w:t xml:space="preserve">. Sequences for opsin-related genes were extracted into a </w:t>
      </w:r>
      <w:proofErr w:type="spellStart"/>
      <w:r w:rsidR="00563B98" w:rsidRPr="00B75B7F">
        <w:rPr>
          <w:rFonts w:asciiTheme="minorHAnsi" w:hAnsiTheme="minorHAnsi" w:cstheme="minorHAnsi"/>
          <w:sz w:val="24"/>
          <w:szCs w:val="24"/>
        </w:rPr>
        <w:t>fasta</w:t>
      </w:r>
      <w:proofErr w:type="spellEnd"/>
      <w:r w:rsidR="00563B98" w:rsidRPr="00B75B7F">
        <w:rPr>
          <w:rFonts w:asciiTheme="minorHAnsi" w:hAnsiTheme="minorHAnsi" w:cstheme="minorHAnsi"/>
          <w:sz w:val="24"/>
          <w:szCs w:val="24"/>
        </w:rPr>
        <w:t xml:space="preserve"> file. Sequences for opsin genes from other species were also extracted from NCBI GenBank. We used opsins from ﻿cnidarians </w:t>
      </w:r>
      <w:proofErr w:type="spellStart"/>
      <w:r w:rsidR="00563B98" w:rsidRPr="00B75B7F">
        <w:rPr>
          <w:rFonts w:asciiTheme="minorHAnsi" w:hAnsiTheme="minorHAnsi" w:cstheme="minorHAnsi"/>
          <w:i/>
          <w:iCs/>
          <w:sz w:val="24"/>
          <w:szCs w:val="24"/>
        </w:rPr>
        <w:t>Podocoryna</w:t>
      </w:r>
      <w:proofErr w:type="spellEnd"/>
      <w:r w:rsidR="00563B98" w:rsidRPr="00B75B7F">
        <w:rPr>
          <w:rFonts w:asciiTheme="minorHAnsi" w:hAnsiTheme="minorHAnsi" w:cstheme="minorHAnsi"/>
          <w:i/>
          <w:iCs/>
          <w:sz w:val="24"/>
          <w:szCs w:val="24"/>
        </w:rPr>
        <w:t xml:space="preserve"> </w:t>
      </w:r>
      <w:proofErr w:type="spellStart"/>
      <w:r w:rsidR="00563B98" w:rsidRPr="00B75B7F">
        <w:rPr>
          <w:rFonts w:asciiTheme="minorHAnsi" w:hAnsiTheme="minorHAnsi" w:cstheme="minorHAnsi"/>
          <w:i/>
          <w:iCs/>
          <w:sz w:val="24"/>
          <w:szCs w:val="24"/>
        </w:rPr>
        <w:t>carnea</w:t>
      </w:r>
      <w:proofErr w:type="spellEnd"/>
      <w:r w:rsidR="00563B98" w:rsidRPr="00B75B7F">
        <w:rPr>
          <w:rFonts w:asciiTheme="minorHAnsi" w:hAnsiTheme="minorHAnsi" w:cstheme="minorHAnsi"/>
          <w:sz w:val="24"/>
          <w:szCs w:val="24"/>
        </w:rPr>
        <w:t xml:space="preserve">, </w:t>
      </w:r>
      <w:proofErr w:type="spellStart"/>
      <w:r w:rsidR="00563B98" w:rsidRPr="00B75B7F">
        <w:rPr>
          <w:rFonts w:asciiTheme="minorHAnsi" w:hAnsiTheme="minorHAnsi" w:cstheme="minorHAnsi"/>
          <w:i/>
          <w:iCs/>
          <w:sz w:val="24"/>
          <w:szCs w:val="24"/>
        </w:rPr>
        <w:t>Cladonema</w:t>
      </w:r>
      <w:proofErr w:type="spellEnd"/>
      <w:r w:rsidR="00563B98" w:rsidRPr="00B75B7F">
        <w:rPr>
          <w:rFonts w:asciiTheme="minorHAnsi" w:hAnsiTheme="minorHAnsi" w:cstheme="minorHAnsi"/>
          <w:i/>
          <w:iCs/>
          <w:sz w:val="24"/>
          <w:szCs w:val="24"/>
        </w:rPr>
        <w:t xml:space="preserve"> </w:t>
      </w:r>
      <w:proofErr w:type="spellStart"/>
      <w:r w:rsidR="00563B98" w:rsidRPr="00B75B7F">
        <w:rPr>
          <w:rFonts w:asciiTheme="minorHAnsi" w:hAnsiTheme="minorHAnsi" w:cstheme="minorHAnsi"/>
          <w:i/>
          <w:iCs/>
          <w:sz w:val="24"/>
          <w:szCs w:val="24"/>
        </w:rPr>
        <w:t>radiatum</w:t>
      </w:r>
      <w:proofErr w:type="spellEnd"/>
      <w:r w:rsidR="00563B98" w:rsidRPr="00B75B7F">
        <w:rPr>
          <w:rFonts w:asciiTheme="minorHAnsi" w:hAnsiTheme="minorHAnsi" w:cstheme="minorHAnsi"/>
          <w:sz w:val="24"/>
          <w:szCs w:val="24"/>
        </w:rPr>
        <w:t xml:space="preserve">, </w:t>
      </w:r>
      <w:proofErr w:type="spellStart"/>
      <w:r w:rsidR="00563B98" w:rsidRPr="00B75B7F">
        <w:rPr>
          <w:rFonts w:asciiTheme="minorHAnsi" w:hAnsiTheme="minorHAnsi" w:cstheme="minorHAnsi"/>
          <w:i/>
          <w:iCs/>
          <w:sz w:val="24"/>
          <w:szCs w:val="24"/>
        </w:rPr>
        <w:t>Tripedelia</w:t>
      </w:r>
      <w:proofErr w:type="spellEnd"/>
      <w:r w:rsidR="00563B98" w:rsidRPr="00B75B7F">
        <w:rPr>
          <w:rFonts w:asciiTheme="minorHAnsi" w:hAnsiTheme="minorHAnsi" w:cstheme="minorHAnsi"/>
          <w:i/>
          <w:iCs/>
          <w:sz w:val="24"/>
          <w:szCs w:val="24"/>
        </w:rPr>
        <w:t xml:space="preserve"> </w:t>
      </w:r>
      <w:proofErr w:type="spellStart"/>
      <w:r w:rsidR="00563B98" w:rsidRPr="00B75B7F">
        <w:rPr>
          <w:rFonts w:asciiTheme="minorHAnsi" w:hAnsiTheme="minorHAnsi" w:cstheme="minorHAnsi"/>
          <w:i/>
          <w:iCs/>
          <w:sz w:val="24"/>
          <w:szCs w:val="24"/>
        </w:rPr>
        <w:t>cystophora</w:t>
      </w:r>
      <w:proofErr w:type="spellEnd"/>
      <w:r w:rsidR="00563B98" w:rsidRPr="00B75B7F">
        <w:rPr>
          <w:rFonts w:asciiTheme="minorHAnsi" w:hAnsiTheme="minorHAnsi" w:cstheme="minorHAnsi"/>
          <w:sz w:val="24"/>
          <w:szCs w:val="24"/>
        </w:rPr>
        <w:t xml:space="preserve">, and </w:t>
      </w:r>
      <w:proofErr w:type="spellStart"/>
      <w:r w:rsidR="00563B98" w:rsidRPr="00B75B7F">
        <w:rPr>
          <w:rFonts w:asciiTheme="minorHAnsi" w:hAnsiTheme="minorHAnsi" w:cstheme="minorHAnsi"/>
          <w:i/>
          <w:iCs/>
          <w:sz w:val="24"/>
          <w:szCs w:val="24"/>
        </w:rPr>
        <w:t>Nematostella</w:t>
      </w:r>
      <w:proofErr w:type="spellEnd"/>
      <w:r w:rsidR="00563B98" w:rsidRPr="00B75B7F">
        <w:rPr>
          <w:rFonts w:asciiTheme="minorHAnsi" w:hAnsiTheme="minorHAnsi" w:cstheme="minorHAnsi"/>
          <w:i/>
          <w:iCs/>
          <w:sz w:val="24"/>
          <w:szCs w:val="24"/>
        </w:rPr>
        <w:t xml:space="preserve"> </w:t>
      </w:r>
      <w:proofErr w:type="spellStart"/>
      <w:r w:rsidR="00563B98" w:rsidRPr="00B75B7F">
        <w:rPr>
          <w:rFonts w:asciiTheme="minorHAnsi" w:hAnsiTheme="minorHAnsi" w:cstheme="minorHAnsi"/>
          <w:i/>
          <w:iCs/>
          <w:sz w:val="24"/>
          <w:szCs w:val="24"/>
        </w:rPr>
        <w:t>vectensis</w:t>
      </w:r>
      <w:proofErr w:type="spellEnd"/>
      <w:r w:rsidR="0075097D" w:rsidRPr="00B75B7F">
        <w:rPr>
          <w:rFonts w:asciiTheme="minorHAnsi" w:hAnsiTheme="minorHAnsi" w:cstheme="minorHAnsi"/>
          <w:sz w:val="24"/>
          <w:szCs w:val="24"/>
        </w:rPr>
        <w:t>,</w:t>
      </w:r>
      <w:r w:rsidR="00563B98" w:rsidRPr="00B75B7F">
        <w:rPr>
          <w:rFonts w:asciiTheme="minorHAnsi" w:hAnsiTheme="minorHAnsi" w:cstheme="minorHAnsi"/>
          <w:sz w:val="24"/>
          <w:szCs w:val="24"/>
        </w:rPr>
        <w:t xml:space="preserve"> and we also included outgroups </w:t>
      </w:r>
      <w:proofErr w:type="spellStart"/>
      <w:r w:rsidR="00563B98" w:rsidRPr="00B75B7F">
        <w:rPr>
          <w:rFonts w:asciiTheme="minorHAnsi" w:hAnsiTheme="minorHAnsi" w:cstheme="minorHAnsi"/>
          <w:i/>
          <w:iCs/>
          <w:sz w:val="24"/>
          <w:szCs w:val="24"/>
        </w:rPr>
        <w:t>Mnemiopsis</w:t>
      </w:r>
      <w:proofErr w:type="spellEnd"/>
      <w:r w:rsidR="00563B98" w:rsidRPr="00B75B7F">
        <w:rPr>
          <w:rFonts w:asciiTheme="minorHAnsi" w:hAnsiTheme="minorHAnsi" w:cstheme="minorHAnsi"/>
          <w:i/>
          <w:iCs/>
          <w:sz w:val="24"/>
          <w:szCs w:val="24"/>
        </w:rPr>
        <w:t xml:space="preserve"> </w:t>
      </w:r>
      <w:proofErr w:type="spellStart"/>
      <w:r w:rsidR="00563B98" w:rsidRPr="00B75B7F">
        <w:rPr>
          <w:rFonts w:asciiTheme="minorHAnsi" w:hAnsiTheme="minorHAnsi" w:cstheme="minorHAnsi"/>
          <w:i/>
          <w:iCs/>
          <w:sz w:val="24"/>
          <w:szCs w:val="24"/>
        </w:rPr>
        <w:t>leidyi</w:t>
      </w:r>
      <w:proofErr w:type="spellEnd"/>
      <w:r w:rsidR="00563B98" w:rsidRPr="00B75B7F">
        <w:rPr>
          <w:rFonts w:asciiTheme="minorHAnsi" w:hAnsiTheme="minorHAnsi" w:cstheme="minorHAnsi"/>
          <w:sz w:val="24"/>
          <w:szCs w:val="24"/>
        </w:rPr>
        <w:t xml:space="preserve"> </w:t>
      </w:r>
      <w:r w:rsidR="00563B98" w:rsidRPr="00B75B7F">
        <w:rPr>
          <w:rFonts w:asciiTheme="minorHAnsi" w:hAnsiTheme="minorHAnsi" w:cstheme="minorHAnsi"/>
          <w:i/>
          <w:iCs/>
          <w:sz w:val="24"/>
          <w:szCs w:val="24"/>
        </w:rPr>
        <w:t>Drosophila melanogaster</w:t>
      </w:r>
      <w:r w:rsidR="00563B98" w:rsidRPr="00B75B7F">
        <w:rPr>
          <w:rFonts w:asciiTheme="minorHAnsi" w:hAnsiTheme="minorHAnsi" w:cstheme="minorHAnsi"/>
          <w:sz w:val="24"/>
          <w:szCs w:val="24"/>
        </w:rPr>
        <w:t xml:space="preserve"> and </w:t>
      </w:r>
      <w:r w:rsidR="00563B98" w:rsidRPr="00B75B7F">
        <w:rPr>
          <w:rFonts w:asciiTheme="minorHAnsi" w:hAnsiTheme="minorHAnsi" w:cstheme="minorHAnsi"/>
          <w:i/>
          <w:iCs/>
          <w:sz w:val="24"/>
          <w:szCs w:val="24"/>
        </w:rPr>
        <w:t>Homo sapiens</w:t>
      </w:r>
      <w:r w:rsidR="00563B98" w:rsidRPr="00B75B7F">
        <w:rPr>
          <w:rFonts w:asciiTheme="minorHAnsi" w:hAnsiTheme="minorHAnsi" w:cstheme="minorHAnsi"/>
          <w:sz w:val="24"/>
          <w:szCs w:val="24"/>
        </w:rPr>
        <w:t xml:space="preserve">. Opsin genes were aligned in MEGA7 </w:t>
      </w:r>
      <w:r w:rsidR="00563B98" w:rsidRPr="00B75B7F">
        <w:rPr>
          <w:rFonts w:asciiTheme="minorHAnsi" w:hAnsiTheme="minorHAnsi" w:cstheme="minorHAnsi"/>
          <w:b/>
          <w:bCs/>
          <w:sz w:val="24"/>
          <w:szCs w:val="24"/>
        </w:rPr>
        <w:t>Figure 2</w:t>
      </w:r>
      <w:r w:rsidR="00DF331C" w:rsidRPr="00B75B7F">
        <w:rPr>
          <w:rFonts w:asciiTheme="minorHAnsi" w:hAnsiTheme="minorHAnsi" w:cstheme="minorHAnsi"/>
          <w:sz w:val="24"/>
          <w:szCs w:val="24"/>
        </w:rPr>
        <w:t>.</w:t>
      </w:r>
      <w:r w:rsidR="000D5C4C" w:rsidRPr="00B75B7F">
        <w:rPr>
          <w:rFonts w:asciiTheme="minorHAnsi" w:hAnsiTheme="minorHAnsi" w:cstheme="minorHAnsi"/>
          <w:sz w:val="24"/>
          <w:szCs w:val="24"/>
        </w:rPr>
        <w:t xml:space="preserve"> </w:t>
      </w:r>
      <w:r w:rsidR="00DE4AE2" w:rsidRPr="00B75B7F">
        <w:rPr>
          <w:rFonts w:asciiTheme="minorHAnsi" w:hAnsiTheme="minorHAnsi" w:cstheme="minorHAnsi"/>
          <w:sz w:val="24"/>
          <w:szCs w:val="24"/>
        </w:rPr>
        <w:t xml:space="preserve">By viewing the alignment, we were able to identify </w:t>
      </w:r>
      <w:r w:rsidR="00DE4AE2" w:rsidRPr="00B75B7F">
        <w:rPr>
          <w:rFonts w:asciiTheme="minorHAnsi" w:hAnsiTheme="minorHAnsi" w:cstheme="minorHAnsi"/>
          <w:i/>
          <w:iCs/>
          <w:sz w:val="24"/>
          <w:szCs w:val="24"/>
        </w:rPr>
        <w:t>Hydra</w:t>
      </w:r>
      <w:r w:rsidR="00DE4AE2" w:rsidRPr="00B75B7F">
        <w:rPr>
          <w:rFonts w:asciiTheme="minorHAnsi" w:hAnsiTheme="minorHAnsi" w:cstheme="minorHAnsi"/>
          <w:sz w:val="24"/>
          <w:szCs w:val="24"/>
        </w:rPr>
        <w:t xml:space="preserve"> opsins that were missing a conserved lysine amino acid necessary to bind a light sensitive molecule.</w:t>
      </w:r>
      <w:r w:rsidR="00B75B7F">
        <w:rPr>
          <w:rFonts w:asciiTheme="minorHAnsi" w:hAnsiTheme="minorHAnsi" w:cstheme="minorHAnsi"/>
          <w:sz w:val="24"/>
          <w:szCs w:val="24"/>
        </w:rPr>
        <w:t xml:space="preserve"> </w:t>
      </w:r>
      <w:r w:rsidR="004A09D9" w:rsidRPr="00B75B7F">
        <w:rPr>
          <w:rFonts w:asciiTheme="minorHAnsi" w:hAnsiTheme="minorHAnsi" w:cstheme="minorHAnsi"/>
          <w:sz w:val="24"/>
          <w:szCs w:val="24"/>
        </w:rPr>
        <w:t xml:space="preserve">After visual inspection, we determined the best </w:t>
      </w:r>
      <w:r w:rsidR="00064FB3" w:rsidRPr="00B75B7F">
        <w:rPr>
          <w:rFonts w:asciiTheme="minorHAnsi" w:hAnsiTheme="minorHAnsi" w:cstheme="minorHAnsi"/>
          <w:sz w:val="24"/>
          <w:szCs w:val="24"/>
        </w:rPr>
        <w:t>model</w:t>
      </w:r>
      <w:r w:rsidR="004A09D9" w:rsidRPr="00B75B7F">
        <w:rPr>
          <w:rFonts w:asciiTheme="minorHAnsi" w:hAnsiTheme="minorHAnsi" w:cstheme="minorHAnsi"/>
          <w:sz w:val="24"/>
          <w:szCs w:val="24"/>
        </w:rPr>
        <w:t xml:space="preserve"> </w:t>
      </w:r>
      <w:r w:rsidR="0043310C" w:rsidRPr="00B75B7F">
        <w:rPr>
          <w:rFonts w:asciiTheme="minorHAnsi" w:hAnsiTheme="minorHAnsi" w:cstheme="minorHAnsi"/>
          <w:sz w:val="24"/>
          <w:szCs w:val="24"/>
        </w:rPr>
        <w:t xml:space="preserve">by </w:t>
      </w:r>
      <w:r w:rsidR="004A09D9" w:rsidRPr="00B75B7F">
        <w:rPr>
          <w:rFonts w:asciiTheme="minorHAnsi" w:hAnsiTheme="minorHAnsi" w:cstheme="minorHAnsi"/>
          <w:sz w:val="24"/>
          <w:szCs w:val="24"/>
        </w:rPr>
        <w:t xml:space="preserve">doing </w:t>
      </w:r>
      <w:r w:rsidR="0043310C" w:rsidRPr="00B75B7F">
        <w:rPr>
          <w:rFonts w:asciiTheme="minorHAnsi" w:hAnsiTheme="minorHAnsi" w:cstheme="minorHAnsi"/>
          <w:sz w:val="24"/>
          <w:szCs w:val="24"/>
        </w:rPr>
        <w:t>a</w:t>
      </w:r>
      <w:r w:rsidR="004A09D9" w:rsidRPr="00B75B7F">
        <w:rPr>
          <w:rFonts w:asciiTheme="minorHAnsi" w:hAnsiTheme="minorHAnsi" w:cstheme="minorHAnsi"/>
          <w:sz w:val="24"/>
          <w:szCs w:val="24"/>
        </w:rPr>
        <w:t xml:space="preserve"> model selection analysis. We generated a maximum-likelihood tree using the </w:t>
      </w:r>
      <w:r w:rsidR="004A09D9" w:rsidRPr="00B75B7F">
        <w:rPr>
          <w:rFonts w:asciiTheme="minorHAnsi" w:hAnsiTheme="minorHAnsi" w:cstheme="minorHAnsi"/>
          <w:sz w:val="24"/>
          <w:szCs w:val="24"/>
        </w:rPr>
        <w:lastRenderedPageBreak/>
        <w:t>model ﻿LG + G + F with boo</w:t>
      </w:r>
      <w:r w:rsidR="0075097D" w:rsidRPr="00B75B7F">
        <w:rPr>
          <w:rFonts w:asciiTheme="minorHAnsi" w:hAnsiTheme="minorHAnsi" w:cstheme="minorHAnsi"/>
          <w:sz w:val="24"/>
          <w:szCs w:val="24"/>
        </w:rPr>
        <w:t>t</w:t>
      </w:r>
      <w:r w:rsidR="004A09D9" w:rsidRPr="00B75B7F">
        <w:rPr>
          <w:rFonts w:asciiTheme="minorHAnsi" w:hAnsiTheme="minorHAnsi" w:cstheme="minorHAnsi"/>
          <w:sz w:val="24"/>
          <w:szCs w:val="24"/>
        </w:rPr>
        <w:t xml:space="preserve">strap value of 100 </w:t>
      </w:r>
      <w:r w:rsidR="004A09D9" w:rsidRPr="00B75B7F">
        <w:rPr>
          <w:rFonts w:asciiTheme="minorHAnsi" w:hAnsiTheme="minorHAnsi" w:cstheme="minorHAnsi"/>
          <w:b/>
          <w:bCs/>
          <w:sz w:val="24"/>
          <w:szCs w:val="24"/>
        </w:rPr>
        <w:t>Figure 3</w:t>
      </w:r>
      <w:r w:rsidR="004A09D9" w:rsidRPr="00B75B7F">
        <w:rPr>
          <w:rFonts w:asciiTheme="minorHAnsi" w:hAnsiTheme="minorHAnsi" w:cstheme="minorHAnsi"/>
          <w:sz w:val="24"/>
          <w:szCs w:val="24"/>
        </w:rPr>
        <w:t>.</w:t>
      </w:r>
      <w:r w:rsidR="00D94B38" w:rsidRPr="00B75B7F">
        <w:rPr>
          <w:rFonts w:asciiTheme="minorHAnsi" w:hAnsiTheme="minorHAnsi" w:cstheme="minorHAnsi"/>
          <w:sz w:val="24"/>
          <w:szCs w:val="24"/>
        </w:rPr>
        <w:t xml:space="preserve"> </w:t>
      </w:r>
      <w:r w:rsidR="004623D7" w:rsidRPr="00B75B7F">
        <w:rPr>
          <w:rFonts w:asciiTheme="minorHAnsi" w:hAnsiTheme="minorHAnsi" w:cstheme="minorHAnsi"/>
          <w:sz w:val="24"/>
          <w:szCs w:val="24"/>
        </w:rPr>
        <w:t xml:space="preserve">For 149 opsin genes, the tree was finished in approximately </w:t>
      </w:r>
      <w:r w:rsidR="00D979A8" w:rsidRPr="00B75B7F">
        <w:rPr>
          <w:rFonts w:asciiTheme="minorHAnsi" w:hAnsiTheme="minorHAnsi" w:cstheme="minorHAnsi"/>
          <w:sz w:val="24"/>
          <w:szCs w:val="24"/>
        </w:rPr>
        <w:t>3</w:t>
      </w:r>
      <w:r w:rsidR="004623D7" w:rsidRPr="00B75B7F">
        <w:rPr>
          <w:rFonts w:asciiTheme="minorHAnsi" w:hAnsiTheme="minorHAnsi" w:cstheme="minorHAnsi"/>
          <w:sz w:val="24"/>
          <w:szCs w:val="24"/>
        </w:rPr>
        <w:t xml:space="preserve"> days. </w:t>
      </w:r>
      <w:r w:rsidR="0066206F" w:rsidRPr="00B75B7F">
        <w:rPr>
          <w:rFonts w:asciiTheme="minorHAnsi" w:hAnsiTheme="minorHAnsi" w:cstheme="minorHAnsi"/>
          <w:sz w:val="24"/>
          <w:szCs w:val="24"/>
        </w:rPr>
        <w:t xml:space="preserve">The phylogeny suggests opsin genes are evolving by lineage-specific duplications in cnidarians and potentially by tandem duplication in </w:t>
      </w:r>
      <w:r w:rsidR="0066206F" w:rsidRPr="00B75B7F">
        <w:rPr>
          <w:rFonts w:asciiTheme="minorHAnsi" w:hAnsiTheme="minorHAnsi" w:cstheme="minorHAnsi"/>
          <w:i/>
          <w:iCs/>
          <w:sz w:val="24"/>
          <w:szCs w:val="24"/>
        </w:rPr>
        <w:t>H. vulgaris</w:t>
      </w:r>
      <w:r w:rsidR="0075097D" w:rsidRPr="00B75B7F">
        <w:rPr>
          <w:rFonts w:asciiTheme="minorHAnsi" w:hAnsiTheme="minorHAnsi" w:cstheme="minorHAnsi"/>
          <w:i/>
          <w:iCs/>
          <w:sz w:val="24"/>
          <w:szCs w:val="24"/>
        </w:rPr>
        <w:fldChar w:fldCharType="begin" w:fldLock="1"/>
      </w:r>
      <w:r w:rsidR="008B34BE" w:rsidRPr="00B75B7F">
        <w:rPr>
          <w:rFonts w:asciiTheme="minorHAnsi" w:hAnsiTheme="minorHAnsi" w:cstheme="minorHAnsi"/>
          <w:i/>
          <w:iCs/>
          <w:sz w:val="24"/>
          <w:szCs w:val="24"/>
        </w:rPr>
        <w:instrText>ADDIN CSL_CITATION {"citationItems":[{"id":"ITEM-1","itemData":{"DOI":"10.1186/s12864-019-6349-y","ISSN":"14712164","abstract":"Background: The evolution of opsin genes is of great interest because it can provide insight into the evolution of light detection and vision. An interesting group in which to study opsins is Cnidaria because it is a basal phylum sister to Bilateria with much visual diversity within the phylum. Hydra vulgaris (H. vulgaris) is a cnidarian with a plethora of genomic resources to characterize the opsin gene family. This eyeless cnidarian has a behavioral reaction to light, but it remains unknown which of its many opsins functions in light detection. Here, we used phylogenetics and RNA-seq to investigate the molecular evolution of opsin genes and their expression in H. vulgaris. We explored where opsin genes are located relative to each other in an improved genome assembly and where they belong in a cnidarian opsin phylogenetic tree. In addition, we used RNA-seq data from different tissues of the H. vulgaris adult body and different time points during regeneration and budding stages to gain insight into their potential functions. Results: We identified 45 opsin genes in H. vulgaris, many of which were located near each other suggesting evolution by tandem duplications. Our phylogenetic tree of cnidarian opsin genes supported previous claims that they are evolving by lineage-specific duplications. We identified two H. vulgaris genes (HvOpA1 and HvOpB1) that fall outside of the two commonly determined Hydra groups; these genes possibly have a function in nematocytes and mucous gland cells respectively. We also found opsin genes that have similar expression patterns to phototransduction genes in H. vulgaris. We propose a H. vulgaris phototransduction cascade that has components of both ciliary and rhabdomeric cascades. Conclusions: This extensive study provides an in-depth look at the molecular evolution and expression of H. vulgaris opsin genes. The expression data that we have quantified can be used as a springboard for additional studies looking into the specific function of opsin genes in this species. Our phylogeny and expression data are valuable to investigations of opsin gene evolution and cnidarian biology.","author":[{"dropping-particle":"","family":"Macias-Munõz","given":"Aide","non-dropping-particle":"","parse-names":false,"suffix":""},{"dropping-particle":"","family":"Murad","given":"Rabi","non-dropping-particle":"","parse-names":false,"suffix":""},{"dropping-particle":"","family":"Mortazavi","given":"Ali","non-dropping-particle":"","parse-names":false,"suffix":""}],"container-title":"BMC Genomics","id":"ITEM-1","issue":"1","issued":{"date-parts":[["2019"]]},"page":"1-19","publisher":"BMC Genomics","title":"Molecular evolution and expression of opsin genes in Hydra vulgaris","type":"article-journal","volume":"20"},"uris":["http://www.mendeley.com/documents/?uuid=cca92301-dd05-4626-b122-55451dcc933c"]}],"mendeley":{"formattedCitation":"&lt;sup&gt;7&lt;/sup&gt;","plainTextFormattedCitation":"7","previouslyFormattedCitation":"&lt;sup&gt;6&lt;/sup&gt;"},"properties":{"noteIndex":0},"schema":"https://github.com/citation-style-language/schema/raw/master/csl-citation.json"}</w:instrText>
      </w:r>
      <w:r w:rsidR="0075097D" w:rsidRPr="00B75B7F">
        <w:rPr>
          <w:rFonts w:asciiTheme="minorHAnsi" w:hAnsiTheme="minorHAnsi" w:cstheme="minorHAnsi"/>
          <w:i/>
          <w:iCs/>
          <w:sz w:val="24"/>
          <w:szCs w:val="24"/>
        </w:rPr>
        <w:fldChar w:fldCharType="separate"/>
      </w:r>
      <w:r w:rsidR="008B34BE" w:rsidRPr="00B75B7F">
        <w:rPr>
          <w:rFonts w:asciiTheme="minorHAnsi" w:hAnsiTheme="minorHAnsi" w:cstheme="minorHAnsi"/>
          <w:iCs/>
          <w:noProof/>
          <w:sz w:val="24"/>
          <w:szCs w:val="24"/>
          <w:vertAlign w:val="superscript"/>
        </w:rPr>
        <w:t>7</w:t>
      </w:r>
      <w:r w:rsidR="0075097D" w:rsidRPr="00B75B7F">
        <w:rPr>
          <w:rFonts w:asciiTheme="minorHAnsi" w:hAnsiTheme="minorHAnsi" w:cstheme="minorHAnsi"/>
          <w:i/>
          <w:iCs/>
          <w:sz w:val="24"/>
          <w:szCs w:val="24"/>
        </w:rPr>
        <w:fldChar w:fldCharType="end"/>
      </w:r>
      <w:r w:rsidR="0066206F" w:rsidRPr="00B75B7F">
        <w:rPr>
          <w:rFonts w:asciiTheme="minorHAnsi" w:hAnsiTheme="minorHAnsi" w:cstheme="minorHAnsi"/>
          <w:i/>
          <w:iCs/>
          <w:sz w:val="24"/>
          <w:szCs w:val="24"/>
        </w:rPr>
        <w:t>.</w:t>
      </w:r>
    </w:p>
    <w:p w14:paraId="5115F121" w14:textId="77777777" w:rsidR="00AB1A2A" w:rsidRDefault="00AB1A2A" w:rsidP="00B75B7F">
      <w:pPr>
        <w:spacing w:after="0" w:line="240" w:lineRule="auto"/>
        <w:contextualSpacing/>
        <w:jc w:val="both"/>
        <w:rPr>
          <w:rFonts w:asciiTheme="minorHAnsi" w:hAnsiTheme="minorHAnsi" w:cstheme="minorHAnsi"/>
          <w:sz w:val="24"/>
          <w:szCs w:val="24"/>
        </w:rPr>
      </w:pPr>
    </w:p>
    <w:p w14:paraId="2E1D768B" w14:textId="1C5A5906" w:rsidR="004A09D9" w:rsidRPr="00B75B7F" w:rsidRDefault="00B57850" w:rsidP="00B75B7F">
      <w:pPr>
        <w:spacing w:after="0" w:line="240" w:lineRule="auto"/>
        <w:contextualSpacing/>
        <w:jc w:val="both"/>
        <w:rPr>
          <w:rFonts w:asciiTheme="minorHAnsi" w:hAnsiTheme="minorHAnsi" w:cstheme="minorHAnsi"/>
          <w:sz w:val="24"/>
          <w:szCs w:val="24"/>
        </w:rPr>
      </w:pPr>
      <w:r w:rsidRPr="00B75B7F">
        <w:rPr>
          <w:rFonts w:asciiTheme="minorHAnsi" w:hAnsiTheme="minorHAnsi" w:cstheme="minorHAnsi"/>
          <w:sz w:val="24"/>
          <w:szCs w:val="24"/>
        </w:rPr>
        <w:t>W</w:t>
      </w:r>
      <w:r w:rsidR="004A09D9" w:rsidRPr="00B75B7F">
        <w:rPr>
          <w:rFonts w:asciiTheme="minorHAnsi" w:hAnsiTheme="minorHAnsi" w:cstheme="minorHAnsi"/>
          <w:sz w:val="24"/>
          <w:szCs w:val="24"/>
        </w:rPr>
        <w:t xml:space="preserve">e </w:t>
      </w:r>
      <w:r w:rsidRPr="00B75B7F">
        <w:rPr>
          <w:rFonts w:asciiTheme="minorHAnsi" w:hAnsiTheme="minorHAnsi" w:cstheme="minorHAnsi"/>
          <w:sz w:val="24"/>
          <w:szCs w:val="24"/>
        </w:rPr>
        <w:t xml:space="preserve">performed </w:t>
      </w:r>
      <w:r w:rsidR="0043310C" w:rsidRPr="00B75B7F">
        <w:rPr>
          <w:rFonts w:asciiTheme="minorHAnsi" w:hAnsiTheme="minorHAnsi" w:cstheme="minorHAnsi"/>
          <w:sz w:val="24"/>
          <w:szCs w:val="24"/>
        </w:rPr>
        <w:t xml:space="preserve">a differential expression analysis </w:t>
      </w:r>
      <w:r w:rsidR="00D94B38" w:rsidRPr="00B75B7F">
        <w:rPr>
          <w:rFonts w:asciiTheme="minorHAnsi" w:hAnsiTheme="minorHAnsi" w:cstheme="minorHAnsi"/>
          <w:sz w:val="24"/>
          <w:szCs w:val="24"/>
        </w:rPr>
        <w:t xml:space="preserve">in </w:t>
      </w:r>
      <w:proofErr w:type="spellStart"/>
      <w:r w:rsidR="00D94B38" w:rsidRPr="00B75B7F">
        <w:rPr>
          <w:rFonts w:asciiTheme="minorHAnsi" w:hAnsiTheme="minorHAnsi" w:cstheme="minorHAnsi"/>
          <w:sz w:val="24"/>
          <w:szCs w:val="24"/>
        </w:rPr>
        <w:t>edgeR</w:t>
      </w:r>
      <w:proofErr w:type="spellEnd"/>
      <w:r w:rsidR="00D94B38" w:rsidRPr="00B75B7F">
        <w:rPr>
          <w:rFonts w:asciiTheme="minorHAnsi" w:hAnsiTheme="minorHAnsi" w:cstheme="minorHAnsi"/>
          <w:sz w:val="24"/>
          <w:szCs w:val="24"/>
        </w:rPr>
        <w:t xml:space="preserve"> </w:t>
      </w:r>
      <w:r w:rsidR="0043310C" w:rsidRPr="00B75B7F">
        <w:rPr>
          <w:rFonts w:asciiTheme="minorHAnsi" w:hAnsiTheme="minorHAnsi" w:cstheme="minorHAnsi"/>
          <w:sz w:val="24"/>
          <w:szCs w:val="24"/>
        </w:rPr>
        <w:t xml:space="preserve">and looked at absolute expression </w:t>
      </w:r>
      <w:r w:rsidR="00CA245A" w:rsidRPr="00B75B7F">
        <w:rPr>
          <w:rFonts w:asciiTheme="minorHAnsi" w:hAnsiTheme="minorHAnsi" w:cstheme="minorHAnsi"/>
          <w:sz w:val="24"/>
          <w:szCs w:val="24"/>
        </w:rPr>
        <w:t>of opsin genes</w:t>
      </w:r>
      <w:r w:rsidR="0043310C" w:rsidRPr="00B75B7F">
        <w:rPr>
          <w:rFonts w:asciiTheme="minorHAnsi" w:hAnsiTheme="minorHAnsi" w:cstheme="minorHAnsi"/>
          <w:sz w:val="24"/>
          <w:szCs w:val="24"/>
        </w:rPr>
        <w:t>.</w:t>
      </w:r>
      <w:r w:rsidR="004A09D9" w:rsidRPr="00B75B7F">
        <w:rPr>
          <w:rFonts w:asciiTheme="minorHAnsi" w:hAnsiTheme="minorHAnsi" w:cstheme="minorHAnsi"/>
          <w:sz w:val="24"/>
          <w:szCs w:val="24"/>
        </w:rPr>
        <w:t xml:space="preserve"> We </w:t>
      </w:r>
      <w:r w:rsidR="00D94B38" w:rsidRPr="00B75B7F">
        <w:rPr>
          <w:rFonts w:asciiTheme="minorHAnsi" w:hAnsiTheme="minorHAnsi" w:cstheme="minorHAnsi"/>
          <w:sz w:val="24"/>
          <w:szCs w:val="24"/>
        </w:rPr>
        <w:t>hypothesized that one or more opsins would be upregulated in the head (hypostome)</w:t>
      </w:r>
      <w:r w:rsidRPr="00B75B7F">
        <w:rPr>
          <w:rFonts w:asciiTheme="minorHAnsi" w:hAnsiTheme="minorHAnsi" w:cstheme="minorHAnsi"/>
          <w:sz w:val="24"/>
          <w:szCs w:val="24"/>
        </w:rPr>
        <w:t xml:space="preserve"> and performed </w:t>
      </w:r>
      <w:r w:rsidR="004A09D9" w:rsidRPr="00B75B7F">
        <w:rPr>
          <w:rFonts w:asciiTheme="minorHAnsi" w:hAnsiTheme="minorHAnsi" w:cstheme="minorHAnsi"/>
          <w:sz w:val="24"/>
          <w:szCs w:val="24"/>
        </w:rPr>
        <w:t xml:space="preserve">pair-wise comparisons of hypostome versus </w:t>
      </w:r>
      <w:r w:rsidR="00D94B38" w:rsidRPr="00B75B7F">
        <w:rPr>
          <w:rFonts w:asciiTheme="minorHAnsi" w:hAnsiTheme="minorHAnsi" w:cstheme="minorHAnsi"/>
          <w:sz w:val="24"/>
          <w:szCs w:val="24"/>
        </w:rPr>
        <w:t xml:space="preserve">the body column, </w:t>
      </w:r>
      <w:r w:rsidR="004A09D9" w:rsidRPr="00B75B7F">
        <w:rPr>
          <w:rFonts w:asciiTheme="minorHAnsi" w:hAnsiTheme="minorHAnsi" w:cstheme="minorHAnsi"/>
          <w:sz w:val="24"/>
          <w:szCs w:val="24"/>
        </w:rPr>
        <w:t xml:space="preserve">budding zone, </w:t>
      </w:r>
      <w:proofErr w:type="gramStart"/>
      <w:r w:rsidR="004A09D9" w:rsidRPr="00B75B7F">
        <w:rPr>
          <w:rFonts w:asciiTheme="minorHAnsi" w:hAnsiTheme="minorHAnsi" w:cstheme="minorHAnsi"/>
          <w:sz w:val="24"/>
          <w:szCs w:val="24"/>
        </w:rPr>
        <w:t>foot</w:t>
      </w:r>
      <w:proofErr w:type="gramEnd"/>
      <w:r w:rsidR="004A09D9" w:rsidRPr="00B75B7F">
        <w:rPr>
          <w:rFonts w:asciiTheme="minorHAnsi" w:hAnsiTheme="minorHAnsi" w:cstheme="minorHAnsi"/>
          <w:sz w:val="24"/>
          <w:szCs w:val="24"/>
        </w:rPr>
        <w:t xml:space="preserve"> and tentacles. </w:t>
      </w:r>
      <w:r w:rsidR="00D94B38" w:rsidRPr="00B75B7F">
        <w:rPr>
          <w:rFonts w:asciiTheme="minorHAnsi" w:hAnsiTheme="minorHAnsi" w:cstheme="minorHAnsi"/>
          <w:sz w:val="24"/>
          <w:szCs w:val="24"/>
        </w:rPr>
        <w:t xml:space="preserve">﻿As an example of a pair-wise comparison, 1,774 transcripts were differentially expressed between the hypostome and body column. </w:t>
      </w:r>
      <w:r w:rsidR="004A09D9" w:rsidRPr="00B75B7F">
        <w:rPr>
          <w:rFonts w:asciiTheme="minorHAnsi" w:hAnsiTheme="minorHAnsi" w:cstheme="minorHAnsi"/>
          <w:sz w:val="24"/>
          <w:szCs w:val="24"/>
        </w:rPr>
        <w:t xml:space="preserve">We </w:t>
      </w:r>
      <w:r w:rsidR="00D94B38" w:rsidRPr="00B75B7F">
        <w:rPr>
          <w:rFonts w:asciiTheme="minorHAnsi" w:hAnsiTheme="minorHAnsi" w:cstheme="minorHAnsi"/>
          <w:sz w:val="24"/>
          <w:szCs w:val="24"/>
        </w:rPr>
        <w:t xml:space="preserve">determined </w:t>
      </w:r>
      <w:r w:rsidRPr="00B75B7F">
        <w:rPr>
          <w:rFonts w:asciiTheme="minorHAnsi" w:hAnsiTheme="minorHAnsi" w:cstheme="minorHAnsi"/>
          <w:sz w:val="24"/>
          <w:szCs w:val="24"/>
        </w:rPr>
        <w:t xml:space="preserve">the </w:t>
      </w:r>
      <w:r w:rsidR="004A09D9" w:rsidRPr="00B75B7F">
        <w:rPr>
          <w:rFonts w:asciiTheme="minorHAnsi" w:hAnsiTheme="minorHAnsi" w:cstheme="minorHAnsi"/>
          <w:sz w:val="24"/>
          <w:szCs w:val="24"/>
        </w:rPr>
        <w:t xml:space="preserve">genes </w:t>
      </w:r>
      <w:r w:rsidRPr="00B75B7F">
        <w:rPr>
          <w:rFonts w:asciiTheme="minorHAnsi" w:hAnsiTheme="minorHAnsi" w:cstheme="minorHAnsi"/>
          <w:sz w:val="24"/>
          <w:szCs w:val="24"/>
        </w:rPr>
        <w:t xml:space="preserve">that </w:t>
      </w:r>
      <w:r w:rsidR="004A09D9" w:rsidRPr="00B75B7F">
        <w:rPr>
          <w:rFonts w:asciiTheme="minorHAnsi" w:hAnsiTheme="minorHAnsi" w:cstheme="minorHAnsi"/>
          <w:sz w:val="24"/>
          <w:szCs w:val="24"/>
        </w:rPr>
        <w:t xml:space="preserve">were upregulated across </w:t>
      </w:r>
      <w:r w:rsidRPr="00B75B7F">
        <w:rPr>
          <w:rFonts w:asciiTheme="minorHAnsi" w:hAnsiTheme="minorHAnsi" w:cstheme="minorHAnsi"/>
          <w:sz w:val="24"/>
          <w:szCs w:val="24"/>
        </w:rPr>
        <w:t xml:space="preserve">multiple </w:t>
      </w:r>
      <w:r w:rsidR="004A09D9" w:rsidRPr="00B75B7F">
        <w:rPr>
          <w:rFonts w:asciiTheme="minorHAnsi" w:hAnsiTheme="minorHAnsi" w:cstheme="minorHAnsi"/>
          <w:sz w:val="24"/>
          <w:szCs w:val="24"/>
        </w:rPr>
        <w:t>comparisons and did a functional enrichment in B</w:t>
      </w:r>
      <w:r w:rsidR="00B71901" w:rsidRPr="00B75B7F">
        <w:rPr>
          <w:rFonts w:asciiTheme="minorHAnsi" w:hAnsiTheme="minorHAnsi" w:cstheme="minorHAnsi"/>
          <w:sz w:val="24"/>
          <w:szCs w:val="24"/>
        </w:rPr>
        <w:t>last</w:t>
      </w:r>
      <w:r w:rsidR="004A09D9" w:rsidRPr="00B75B7F">
        <w:rPr>
          <w:rFonts w:asciiTheme="minorHAnsi" w:hAnsiTheme="minorHAnsi" w:cstheme="minorHAnsi"/>
          <w:sz w:val="24"/>
          <w:szCs w:val="24"/>
        </w:rPr>
        <w:t>2GO</w:t>
      </w:r>
      <w:r w:rsidR="0066206F" w:rsidRPr="00B75B7F">
        <w:rPr>
          <w:rFonts w:asciiTheme="minorHAnsi" w:hAnsiTheme="minorHAnsi" w:cstheme="minorHAnsi"/>
          <w:sz w:val="24"/>
          <w:szCs w:val="24"/>
        </w:rPr>
        <w:t xml:space="preserve"> </w:t>
      </w:r>
      <w:r w:rsidR="004A09D9" w:rsidRPr="00B75B7F">
        <w:rPr>
          <w:rFonts w:asciiTheme="minorHAnsi" w:hAnsiTheme="minorHAnsi" w:cstheme="minorHAnsi"/>
          <w:b/>
          <w:bCs/>
          <w:sz w:val="24"/>
          <w:szCs w:val="24"/>
        </w:rPr>
        <w:t>Table 1</w:t>
      </w:r>
      <w:r w:rsidR="004A09D9" w:rsidRPr="00B75B7F">
        <w:rPr>
          <w:rFonts w:asciiTheme="minorHAnsi" w:hAnsiTheme="minorHAnsi" w:cstheme="minorHAnsi"/>
          <w:sz w:val="24"/>
          <w:szCs w:val="24"/>
        </w:rPr>
        <w:t>.</w:t>
      </w:r>
      <w:r w:rsidR="0066206F" w:rsidRPr="00B75B7F">
        <w:rPr>
          <w:rFonts w:asciiTheme="minorHAnsi" w:hAnsiTheme="minorHAnsi" w:cstheme="minorHAnsi"/>
          <w:sz w:val="24"/>
          <w:szCs w:val="24"/>
        </w:rPr>
        <w:t xml:space="preserve"> </w:t>
      </w:r>
      <w:r w:rsidR="00CA245A" w:rsidRPr="00B75B7F">
        <w:rPr>
          <w:rFonts w:asciiTheme="minorHAnsi" w:hAnsiTheme="minorHAnsi" w:cstheme="minorHAnsi"/>
          <w:sz w:val="24"/>
          <w:szCs w:val="24"/>
        </w:rPr>
        <w:t>Grouping of</w:t>
      </w:r>
      <w:r w:rsidR="0066206F" w:rsidRPr="00B75B7F">
        <w:rPr>
          <w:rFonts w:asciiTheme="minorHAnsi" w:hAnsiTheme="minorHAnsi" w:cstheme="minorHAnsi"/>
          <w:sz w:val="24"/>
          <w:szCs w:val="24"/>
        </w:rPr>
        <w:t xml:space="preserve"> G-protein coupled receptor activity included </w:t>
      </w:r>
      <w:r w:rsidR="00CA245A" w:rsidRPr="00B75B7F">
        <w:rPr>
          <w:rFonts w:asciiTheme="minorHAnsi" w:hAnsiTheme="minorHAnsi" w:cstheme="minorHAnsi"/>
          <w:sz w:val="24"/>
          <w:szCs w:val="24"/>
        </w:rPr>
        <w:t>opsin genes</w:t>
      </w:r>
      <w:r w:rsidR="0066206F" w:rsidRPr="00B75B7F">
        <w:rPr>
          <w:rFonts w:asciiTheme="minorHAnsi" w:hAnsiTheme="minorHAnsi" w:cstheme="minorHAnsi"/>
          <w:sz w:val="24"/>
          <w:szCs w:val="24"/>
        </w:rPr>
        <w:t>. Finally</w:t>
      </w:r>
      <w:r w:rsidR="004A09D9" w:rsidRPr="00B75B7F">
        <w:rPr>
          <w:rFonts w:asciiTheme="minorHAnsi" w:hAnsiTheme="minorHAnsi" w:cstheme="minorHAnsi"/>
          <w:sz w:val="24"/>
          <w:szCs w:val="24"/>
        </w:rPr>
        <w:t>, we looked at the</w:t>
      </w:r>
      <w:r w:rsidR="00CA245A" w:rsidRPr="00B75B7F">
        <w:rPr>
          <w:rFonts w:asciiTheme="minorHAnsi" w:hAnsiTheme="minorHAnsi" w:cstheme="minorHAnsi"/>
          <w:sz w:val="24"/>
          <w:szCs w:val="24"/>
        </w:rPr>
        <w:t xml:space="preserve"> absolute</w:t>
      </w:r>
      <w:r w:rsidR="004A09D9" w:rsidRPr="00B75B7F">
        <w:rPr>
          <w:rFonts w:asciiTheme="minorHAnsi" w:hAnsiTheme="minorHAnsi" w:cstheme="minorHAnsi"/>
          <w:sz w:val="24"/>
          <w:szCs w:val="24"/>
        </w:rPr>
        <w:t xml:space="preserve"> expression of opsin genes </w:t>
      </w:r>
      <w:r w:rsidR="00CA245A" w:rsidRPr="00B75B7F">
        <w:rPr>
          <w:rFonts w:asciiTheme="minorHAnsi" w:hAnsiTheme="minorHAnsi" w:cstheme="minorHAnsi"/>
          <w:sz w:val="24"/>
          <w:szCs w:val="24"/>
        </w:rPr>
        <w:t xml:space="preserve">in different tissues, during budding and during regeneration </w:t>
      </w:r>
      <w:r w:rsidR="004A09D9" w:rsidRPr="00B75B7F">
        <w:rPr>
          <w:rFonts w:asciiTheme="minorHAnsi" w:hAnsiTheme="minorHAnsi" w:cstheme="minorHAnsi"/>
          <w:sz w:val="24"/>
          <w:szCs w:val="24"/>
        </w:rPr>
        <w:t xml:space="preserve">by plotting </w:t>
      </w:r>
      <w:r w:rsidRPr="00B75B7F">
        <w:rPr>
          <w:rFonts w:asciiTheme="minorHAnsi" w:hAnsiTheme="minorHAnsi" w:cstheme="minorHAnsi"/>
          <w:sz w:val="24"/>
          <w:szCs w:val="24"/>
        </w:rPr>
        <w:t xml:space="preserve">their </w:t>
      </w:r>
      <w:r w:rsidR="004A09D9" w:rsidRPr="00B75B7F">
        <w:rPr>
          <w:rFonts w:asciiTheme="minorHAnsi" w:hAnsiTheme="minorHAnsi" w:cstheme="minorHAnsi"/>
          <w:sz w:val="24"/>
          <w:szCs w:val="24"/>
        </w:rPr>
        <w:t>TPM</w:t>
      </w:r>
      <w:r w:rsidRPr="00B75B7F">
        <w:rPr>
          <w:rFonts w:asciiTheme="minorHAnsi" w:hAnsiTheme="minorHAnsi" w:cstheme="minorHAnsi"/>
          <w:sz w:val="24"/>
          <w:szCs w:val="24"/>
        </w:rPr>
        <w:t xml:space="preserve"> values</w:t>
      </w:r>
      <w:r w:rsidR="004A09D9" w:rsidRPr="00B75B7F">
        <w:rPr>
          <w:rFonts w:asciiTheme="minorHAnsi" w:hAnsiTheme="minorHAnsi" w:cstheme="minorHAnsi"/>
          <w:sz w:val="24"/>
          <w:szCs w:val="24"/>
        </w:rPr>
        <w:t xml:space="preserve"> </w:t>
      </w:r>
      <w:r w:rsidRPr="00B75B7F">
        <w:rPr>
          <w:rFonts w:asciiTheme="minorHAnsi" w:hAnsiTheme="minorHAnsi" w:cstheme="minorHAnsi"/>
          <w:sz w:val="24"/>
          <w:szCs w:val="24"/>
        </w:rPr>
        <w:t xml:space="preserve">using </w:t>
      </w:r>
      <w:proofErr w:type="spellStart"/>
      <w:r w:rsidR="004A09D9" w:rsidRPr="00B75B7F">
        <w:rPr>
          <w:rFonts w:asciiTheme="minorHAnsi" w:hAnsiTheme="minorHAnsi" w:cstheme="minorHAnsi"/>
          <w:sz w:val="24"/>
          <w:szCs w:val="24"/>
        </w:rPr>
        <w:t>ggplot</w:t>
      </w:r>
      <w:proofErr w:type="spellEnd"/>
      <w:r w:rsidR="00D94B38" w:rsidRPr="00B75B7F">
        <w:rPr>
          <w:rFonts w:asciiTheme="minorHAnsi" w:hAnsiTheme="minorHAnsi" w:cstheme="minorHAnsi"/>
          <w:sz w:val="24"/>
          <w:szCs w:val="24"/>
        </w:rPr>
        <w:t xml:space="preserve"> </w:t>
      </w:r>
      <w:r w:rsidR="00D94B38" w:rsidRPr="00B75B7F">
        <w:rPr>
          <w:rFonts w:asciiTheme="minorHAnsi" w:hAnsiTheme="minorHAnsi" w:cstheme="minorHAnsi"/>
          <w:b/>
          <w:bCs/>
          <w:sz w:val="24"/>
          <w:szCs w:val="24"/>
        </w:rPr>
        <w:t xml:space="preserve">Figure </w:t>
      </w:r>
      <w:r w:rsidR="0097248A" w:rsidRPr="00B75B7F">
        <w:rPr>
          <w:rFonts w:asciiTheme="minorHAnsi" w:hAnsiTheme="minorHAnsi" w:cstheme="minorHAnsi"/>
          <w:b/>
          <w:bCs/>
          <w:sz w:val="24"/>
          <w:szCs w:val="24"/>
        </w:rPr>
        <w:t>4</w:t>
      </w:r>
      <w:r w:rsidR="00D94B38" w:rsidRPr="00B75B7F">
        <w:rPr>
          <w:rFonts w:asciiTheme="minorHAnsi" w:hAnsiTheme="minorHAnsi" w:cstheme="minorHAnsi"/>
          <w:sz w:val="24"/>
          <w:szCs w:val="24"/>
        </w:rPr>
        <w:t>.</w:t>
      </w:r>
      <w:r w:rsidR="0066206F" w:rsidRPr="00B75B7F">
        <w:rPr>
          <w:rFonts w:asciiTheme="minorHAnsi" w:hAnsiTheme="minorHAnsi" w:cstheme="minorHAnsi"/>
          <w:sz w:val="24"/>
          <w:szCs w:val="24"/>
        </w:rPr>
        <w:t xml:space="preserve"> </w:t>
      </w:r>
      <w:r w:rsidR="0042776F" w:rsidRPr="00B75B7F">
        <w:rPr>
          <w:rFonts w:asciiTheme="minorHAnsi" w:hAnsiTheme="minorHAnsi" w:cstheme="minorHAnsi"/>
          <w:sz w:val="24"/>
          <w:szCs w:val="24"/>
        </w:rPr>
        <w:t>Using the methods outlined here, we identified 2 opsin genes that did not group with the other opsins in the phylogeny, found one opsin that was expressed almost 200 times more than others, and we found a few opsin genes co-expressed with phototransduction genes that may be used for light detection.</w:t>
      </w:r>
    </w:p>
    <w:p w14:paraId="2A967F18" w14:textId="77777777" w:rsidR="00E46EA7" w:rsidRPr="00B75B7F" w:rsidRDefault="00E46EA7" w:rsidP="00B75B7F">
      <w:pPr>
        <w:spacing w:after="0" w:line="240" w:lineRule="auto"/>
        <w:contextualSpacing/>
        <w:jc w:val="both"/>
        <w:rPr>
          <w:rFonts w:asciiTheme="minorHAnsi" w:hAnsiTheme="minorHAnsi" w:cstheme="minorHAnsi"/>
          <w:b/>
          <w:bCs/>
          <w:sz w:val="24"/>
          <w:szCs w:val="24"/>
        </w:rPr>
      </w:pPr>
    </w:p>
    <w:p w14:paraId="013CA16E" w14:textId="64F12EDE" w:rsidR="00A81CF6" w:rsidRPr="00B75B7F" w:rsidRDefault="00E021A2" w:rsidP="00B75B7F">
      <w:pPr>
        <w:spacing w:after="0" w:line="240" w:lineRule="auto"/>
        <w:contextualSpacing/>
        <w:jc w:val="both"/>
        <w:rPr>
          <w:rFonts w:asciiTheme="minorHAnsi" w:hAnsiTheme="minorHAnsi" w:cstheme="minorHAnsi"/>
          <w:b/>
          <w:bCs/>
          <w:sz w:val="24"/>
          <w:szCs w:val="24"/>
        </w:rPr>
      </w:pPr>
      <w:r w:rsidRPr="00B75B7F">
        <w:rPr>
          <w:rFonts w:asciiTheme="minorHAnsi" w:hAnsiTheme="minorHAnsi" w:cstheme="minorHAnsi"/>
          <w:b/>
          <w:bCs/>
          <w:sz w:val="24"/>
          <w:szCs w:val="24"/>
        </w:rPr>
        <w:t>FIGURES AND TABLES:</w:t>
      </w:r>
    </w:p>
    <w:p w14:paraId="0E160C0B" w14:textId="28391341" w:rsidR="00D859B2" w:rsidRPr="00B75B7F" w:rsidRDefault="00D859B2" w:rsidP="00B75B7F">
      <w:pPr>
        <w:spacing w:after="0" w:line="240" w:lineRule="auto"/>
        <w:contextualSpacing/>
        <w:jc w:val="both"/>
        <w:rPr>
          <w:rFonts w:asciiTheme="minorHAnsi" w:hAnsiTheme="minorHAnsi" w:cstheme="minorHAnsi"/>
          <w:sz w:val="24"/>
          <w:szCs w:val="24"/>
        </w:rPr>
      </w:pPr>
    </w:p>
    <w:p w14:paraId="12C8EBC7" w14:textId="33354A34" w:rsidR="00AF080C" w:rsidRPr="00B75B7F" w:rsidRDefault="00AF080C"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
          <w:sz w:val="24"/>
          <w:szCs w:val="24"/>
        </w:rPr>
        <w:t xml:space="preserve">Figure 1. Workflow schematic. </w:t>
      </w:r>
      <w:r w:rsidRPr="00B75B7F">
        <w:rPr>
          <w:rFonts w:asciiTheme="minorHAnsi" w:hAnsiTheme="minorHAnsi" w:cstheme="minorHAnsi"/>
          <w:bCs/>
          <w:sz w:val="24"/>
          <w:szCs w:val="24"/>
        </w:rPr>
        <w:t xml:space="preserve">Programs </w:t>
      </w:r>
      <w:r w:rsidR="008B34BE" w:rsidRPr="00B75B7F">
        <w:rPr>
          <w:rFonts w:asciiTheme="minorHAnsi" w:hAnsiTheme="minorHAnsi" w:cstheme="minorHAnsi"/>
          <w:bCs/>
          <w:sz w:val="24"/>
          <w:szCs w:val="24"/>
        </w:rPr>
        <w:t>used to</w:t>
      </w:r>
      <w:r w:rsidRPr="00B75B7F">
        <w:rPr>
          <w:rFonts w:asciiTheme="minorHAnsi" w:hAnsiTheme="minorHAnsi" w:cstheme="minorHAnsi"/>
          <w:bCs/>
          <w:sz w:val="24"/>
          <w:szCs w:val="24"/>
        </w:rPr>
        <w:t xml:space="preserve"> analyze data </w:t>
      </w:r>
      <w:r w:rsidR="008B34BE" w:rsidRPr="00B75B7F">
        <w:rPr>
          <w:rFonts w:asciiTheme="minorHAnsi" w:hAnsiTheme="minorHAnsi" w:cstheme="minorHAnsi"/>
          <w:bCs/>
          <w:sz w:val="24"/>
          <w:szCs w:val="24"/>
        </w:rPr>
        <w:t xml:space="preserve">on the computer cluster </w:t>
      </w:r>
      <w:r w:rsidRPr="00B75B7F">
        <w:rPr>
          <w:rFonts w:asciiTheme="minorHAnsi" w:hAnsiTheme="minorHAnsi" w:cstheme="minorHAnsi"/>
          <w:bCs/>
          <w:sz w:val="24"/>
          <w:szCs w:val="24"/>
        </w:rPr>
        <w:t>are in blue</w:t>
      </w:r>
      <w:r w:rsidR="008B34BE" w:rsidRPr="00B75B7F">
        <w:rPr>
          <w:rFonts w:asciiTheme="minorHAnsi" w:hAnsiTheme="minorHAnsi" w:cstheme="minorHAnsi"/>
          <w:bCs/>
          <w:sz w:val="24"/>
          <w:szCs w:val="24"/>
        </w:rPr>
        <w:t>, in magenta are those that we used on a local computer and in orange is a web-based program.</w:t>
      </w:r>
      <w:r w:rsidRPr="00B75B7F">
        <w:rPr>
          <w:rFonts w:asciiTheme="minorHAnsi" w:hAnsiTheme="minorHAnsi" w:cstheme="minorHAnsi"/>
          <w:bCs/>
          <w:sz w:val="24"/>
          <w:szCs w:val="24"/>
        </w:rPr>
        <w:t xml:space="preserve"> (1) Trim RNA-seq reads using </w:t>
      </w:r>
      <w:proofErr w:type="spellStart"/>
      <w:r w:rsidRPr="00B75B7F">
        <w:rPr>
          <w:rFonts w:asciiTheme="minorHAnsi" w:hAnsiTheme="minorHAnsi" w:cstheme="minorHAnsi"/>
          <w:bCs/>
          <w:sz w:val="24"/>
          <w:szCs w:val="24"/>
        </w:rPr>
        <w:t>trimmomatic</w:t>
      </w:r>
      <w:proofErr w:type="spellEnd"/>
      <w:r w:rsidRPr="00B75B7F">
        <w:rPr>
          <w:rFonts w:asciiTheme="minorHAnsi" w:hAnsiTheme="minorHAnsi" w:cstheme="minorHAnsi"/>
          <w:bCs/>
          <w:sz w:val="24"/>
          <w:szCs w:val="24"/>
        </w:rPr>
        <w:t xml:space="preserve"> v. 0.35. If a genome is available</w:t>
      </w:r>
      <w:r w:rsidR="008B34BE" w:rsidRPr="00B75B7F">
        <w:rPr>
          <w:rFonts w:asciiTheme="minorHAnsi" w:hAnsiTheme="minorHAnsi" w:cstheme="minorHAnsi"/>
          <w:bCs/>
          <w:sz w:val="24"/>
          <w:szCs w:val="24"/>
        </w:rPr>
        <w:t xml:space="preserve"> but </w:t>
      </w:r>
      <w:r w:rsidR="00436885" w:rsidRPr="00B75B7F">
        <w:rPr>
          <w:rFonts w:asciiTheme="minorHAnsi" w:hAnsiTheme="minorHAnsi" w:cstheme="minorHAnsi"/>
          <w:bCs/>
          <w:sz w:val="24"/>
          <w:szCs w:val="24"/>
        </w:rPr>
        <w:t>gene models are missing</w:t>
      </w:r>
      <w:r w:rsidR="008B34BE" w:rsidRPr="00B75B7F">
        <w:rPr>
          <w:rFonts w:asciiTheme="minorHAnsi" w:hAnsiTheme="minorHAnsi" w:cstheme="minorHAnsi"/>
          <w:bCs/>
          <w:sz w:val="24"/>
          <w:szCs w:val="24"/>
        </w:rPr>
        <w:t xml:space="preserve">, </w:t>
      </w:r>
      <w:r w:rsidRPr="00B75B7F">
        <w:rPr>
          <w:rFonts w:asciiTheme="minorHAnsi" w:hAnsiTheme="minorHAnsi" w:cstheme="minorHAnsi"/>
          <w:bCs/>
          <w:sz w:val="24"/>
          <w:szCs w:val="24"/>
        </w:rPr>
        <w:t xml:space="preserve">generate a guided assembly using STAR v. 2.6.0c and </w:t>
      </w:r>
      <w:proofErr w:type="spellStart"/>
      <w:r w:rsidRPr="00B75B7F">
        <w:rPr>
          <w:rFonts w:asciiTheme="minorHAnsi" w:hAnsiTheme="minorHAnsi" w:cstheme="minorHAnsi"/>
          <w:bCs/>
          <w:sz w:val="24"/>
          <w:szCs w:val="24"/>
        </w:rPr>
        <w:t>StringTie</w:t>
      </w:r>
      <w:proofErr w:type="spellEnd"/>
      <w:r w:rsidRPr="00B75B7F">
        <w:rPr>
          <w:rFonts w:asciiTheme="minorHAnsi" w:hAnsiTheme="minorHAnsi" w:cstheme="minorHAnsi"/>
          <w:bCs/>
          <w:sz w:val="24"/>
          <w:szCs w:val="24"/>
        </w:rPr>
        <w:t xml:space="preserve"> v. 1.3.4d. </w:t>
      </w:r>
      <w:r w:rsidR="0042776F" w:rsidRPr="00B75B7F">
        <w:rPr>
          <w:rFonts w:asciiTheme="minorHAnsi" w:hAnsiTheme="minorHAnsi" w:cstheme="minorHAnsi"/>
          <w:bCs/>
          <w:sz w:val="24"/>
          <w:szCs w:val="24"/>
        </w:rPr>
        <w:t xml:space="preserve">(Optional </w:t>
      </w:r>
      <w:r w:rsidR="00436885" w:rsidRPr="00B75B7F">
        <w:rPr>
          <w:rFonts w:asciiTheme="minorHAnsi" w:hAnsiTheme="minorHAnsi" w:cstheme="minorHAnsi"/>
          <w:bCs/>
          <w:sz w:val="24"/>
          <w:szCs w:val="24"/>
        </w:rPr>
        <w:t>see</w:t>
      </w:r>
      <w:r w:rsidR="0042776F" w:rsidRPr="00B75B7F">
        <w:rPr>
          <w:rFonts w:asciiTheme="minorHAnsi" w:hAnsiTheme="minorHAnsi" w:cstheme="minorHAnsi"/>
          <w:bCs/>
          <w:sz w:val="24"/>
          <w:szCs w:val="24"/>
        </w:rPr>
        <w:t xml:space="preserve"> Supplemental Materials) </w:t>
      </w:r>
      <w:r w:rsidRPr="00B75B7F">
        <w:rPr>
          <w:rFonts w:asciiTheme="minorHAnsi" w:hAnsiTheme="minorHAnsi" w:cstheme="minorHAnsi"/>
          <w:bCs/>
          <w:sz w:val="24"/>
          <w:szCs w:val="24"/>
        </w:rPr>
        <w:t xml:space="preserve">(2) Without a reference genome, use trimmed reads to make a </w:t>
      </w:r>
      <w:r w:rsidR="00AB1A2A" w:rsidRPr="00AB1A2A">
        <w:rPr>
          <w:rFonts w:asciiTheme="minorHAnsi" w:hAnsiTheme="minorHAnsi" w:cstheme="minorHAnsi"/>
          <w:bCs/>
          <w:sz w:val="24"/>
          <w:szCs w:val="24"/>
        </w:rPr>
        <w:t>de novo</w:t>
      </w:r>
      <w:r w:rsidRPr="00B75B7F">
        <w:rPr>
          <w:rFonts w:asciiTheme="minorHAnsi" w:hAnsiTheme="minorHAnsi" w:cstheme="minorHAnsi"/>
          <w:bCs/>
          <w:sz w:val="24"/>
          <w:szCs w:val="24"/>
        </w:rPr>
        <w:t xml:space="preserve"> assembly using Trinity v 2.8.5. (3) To quantify gene expression using a reference genome, map reads using STAR and quantify using RSEM v. 1.3.1</w:t>
      </w:r>
      <w:r w:rsidR="00436885" w:rsidRPr="00B75B7F">
        <w:rPr>
          <w:rFonts w:asciiTheme="minorHAnsi" w:hAnsiTheme="minorHAnsi" w:cstheme="minorHAnsi"/>
          <w:bCs/>
          <w:sz w:val="24"/>
          <w:szCs w:val="24"/>
        </w:rPr>
        <w:t>. Extract TPMs using RSEM and visualize them in RStudio.</w:t>
      </w:r>
      <w:r w:rsidRPr="00B75B7F">
        <w:rPr>
          <w:rFonts w:asciiTheme="minorHAnsi" w:hAnsiTheme="minorHAnsi" w:cstheme="minorHAnsi"/>
          <w:bCs/>
          <w:sz w:val="24"/>
          <w:szCs w:val="24"/>
        </w:rPr>
        <w:t xml:space="preserve"> (4) Bowtie and RSEM can be used to map and quantify reads mapped to a trinity transcriptome.</w:t>
      </w:r>
      <w:r w:rsidR="00436885" w:rsidRPr="00B75B7F">
        <w:rPr>
          <w:rFonts w:asciiTheme="minorHAnsi" w:hAnsiTheme="minorHAnsi" w:cstheme="minorHAnsi"/>
          <w:bCs/>
          <w:sz w:val="24"/>
          <w:szCs w:val="24"/>
        </w:rPr>
        <w:t xml:space="preserve"> A Trinity script can be used to generate a TPM matrix to visualize counts in RStudio.</w:t>
      </w:r>
      <w:r w:rsidRPr="00B75B7F">
        <w:rPr>
          <w:rFonts w:asciiTheme="minorHAnsi" w:hAnsiTheme="minorHAnsi" w:cstheme="minorHAnsi"/>
          <w:bCs/>
          <w:sz w:val="24"/>
          <w:szCs w:val="24"/>
        </w:rPr>
        <w:t xml:space="preserve"> (5) </w:t>
      </w:r>
      <w:r w:rsidR="00436885" w:rsidRPr="00B75B7F">
        <w:rPr>
          <w:rFonts w:asciiTheme="minorHAnsi" w:hAnsiTheme="minorHAnsi" w:cstheme="minorHAnsi"/>
          <w:bCs/>
          <w:sz w:val="24"/>
          <w:szCs w:val="24"/>
        </w:rPr>
        <w:t xml:space="preserve">Use web-based NCBI BLAST and command-line BLAST+ to search for homologous sequences and confirm using reciprocal BLAST. </w:t>
      </w:r>
      <w:r w:rsidRPr="00B75B7F">
        <w:rPr>
          <w:rFonts w:asciiTheme="minorHAnsi" w:hAnsiTheme="minorHAnsi" w:cstheme="minorHAnsi"/>
          <w:bCs/>
          <w:sz w:val="24"/>
          <w:szCs w:val="24"/>
        </w:rPr>
        <w:t xml:space="preserve">Annotate genes </w:t>
      </w:r>
      <w:r w:rsidR="00436885" w:rsidRPr="00B75B7F">
        <w:rPr>
          <w:rFonts w:asciiTheme="minorHAnsi" w:hAnsiTheme="minorHAnsi" w:cstheme="minorHAnsi"/>
          <w:bCs/>
          <w:sz w:val="24"/>
          <w:szCs w:val="24"/>
        </w:rPr>
        <w:t xml:space="preserve">further </w:t>
      </w:r>
      <w:r w:rsidRPr="00B75B7F">
        <w:rPr>
          <w:rFonts w:asciiTheme="minorHAnsi" w:hAnsiTheme="minorHAnsi" w:cstheme="minorHAnsi"/>
          <w:bCs/>
          <w:sz w:val="24"/>
          <w:szCs w:val="24"/>
        </w:rPr>
        <w:t>using B</w:t>
      </w:r>
      <w:r w:rsidR="00B71901" w:rsidRPr="00B75B7F">
        <w:rPr>
          <w:rFonts w:asciiTheme="minorHAnsi" w:hAnsiTheme="minorHAnsi" w:cstheme="minorHAnsi"/>
          <w:bCs/>
          <w:sz w:val="24"/>
          <w:szCs w:val="24"/>
        </w:rPr>
        <w:t>last</w:t>
      </w:r>
      <w:r w:rsidRPr="00B75B7F">
        <w:rPr>
          <w:rFonts w:asciiTheme="minorHAnsi" w:hAnsiTheme="minorHAnsi" w:cstheme="minorHAnsi"/>
          <w:bCs/>
          <w:sz w:val="24"/>
          <w:szCs w:val="24"/>
        </w:rPr>
        <w:t>2GO. Use MEGA to align genes and generate a phylogenetic tree using the best fit model.</w:t>
      </w:r>
    </w:p>
    <w:p w14:paraId="07340E1B" w14:textId="3D30F475" w:rsidR="00A82A82" w:rsidRPr="00B75B7F" w:rsidRDefault="00A82A82" w:rsidP="00B75B7F">
      <w:pPr>
        <w:spacing w:after="0" w:line="240" w:lineRule="auto"/>
        <w:contextualSpacing/>
        <w:jc w:val="both"/>
        <w:rPr>
          <w:rFonts w:asciiTheme="minorHAnsi" w:hAnsiTheme="minorHAnsi" w:cstheme="minorHAnsi"/>
          <w:bCs/>
          <w:sz w:val="24"/>
          <w:szCs w:val="24"/>
        </w:rPr>
      </w:pPr>
    </w:p>
    <w:p w14:paraId="46C63240" w14:textId="77777777" w:rsidR="00AF080C" w:rsidRPr="00B75B7F" w:rsidRDefault="00AF080C"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
          <w:sz w:val="24"/>
          <w:szCs w:val="24"/>
        </w:rPr>
        <w:t xml:space="preserve">Figure 2. Example of aligned genes. </w:t>
      </w:r>
      <w:r w:rsidRPr="00B75B7F">
        <w:rPr>
          <w:rFonts w:asciiTheme="minorHAnsi" w:hAnsiTheme="minorHAnsi" w:cstheme="minorHAnsi"/>
          <w:bCs/>
          <w:sz w:val="24"/>
          <w:szCs w:val="24"/>
        </w:rPr>
        <w:t xml:space="preserve">Snapshot shows a portion of </w:t>
      </w:r>
      <w:r w:rsidRPr="00B75B7F">
        <w:rPr>
          <w:rFonts w:asciiTheme="minorHAnsi" w:hAnsiTheme="minorHAnsi" w:cstheme="minorHAnsi"/>
          <w:bCs/>
          <w:i/>
          <w:iCs/>
          <w:sz w:val="24"/>
          <w:szCs w:val="24"/>
        </w:rPr>
        <w:t>Hydra</w:t>
      </w:r>
      <w:r w:rsidRPr="00B75B7F">
        <w:rPr>
          <w:rFonts w:asciiTheme="minorHAnsi" w:hAnsiTheme="minorHAnsi" w:cstheme="minorHAnsi"/>
          <w:bCs/>
          <w:sz w:val="24"/>
          <w:szCs w:val="24"/>
        </w:rPr>
        <w:t xml:space="preserve"> opsin genes aligned using MUSCLE. The arrow indicates the location of a retinal-binding conserved lysine.</w:t>
      </w:r>
    </w:p>
    <w:p w14:paraId="0BE45360" w14:textId="080E5013" w:rsidR="00A82A82" w:rsidRPr="00B75B7F" w:rsidRDefault="00A82A82" w:rsidP="00B75B7F">
      <w:pPr>
        <w:spacing w:after="0" w:line="240" w:lineRule="auto"/>
        <w:contextualSpacing/>
        <w:jc w:val="both"/>
        <w:rPr>
          <w:rFonts w:asciiTheme="minorHAnsi" w:hAnsiTheme="minorHAnsi" w:cstheme="minorHAnsi"/>
          <w:b/>
          <w:sz w:val="24"/>
          <w:szCs w:val="24"/>
        </w:rPr>
      </w:pPr>
    </w:p>
    <w:p w14:paraId="166B63F8" w14:textId="4987B99E" w:rsidR="00E303F1" w:rsidRPr="00B75B7F" w:rsidRDefault="00A81CF6"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
          <w:sz w:val="24"/>
          <w:szCs w:val="24"/>
        </w:rPr>
        <w:t xml:space="preserve">Figure 3. Cnidarian opsin phylogenetic tree. </w:t>
      </w:r>
      <w:r w:rsidR="00E303F1" w:rsidRPr="00B75B7F">
        <w:rPr>
          <w:rFonts w:asciiTheme="minorHAnsi" w:hAnsiTheme="minorHAnsi" w:cstheme="minorHAnsi"/>
          <w:sz w:val="24"/>
          <w:szCs w:val="24"/>
        </w:rPr>
        <w:t xml:space="preserve">Maximum-likelihood tree generated in MEGA7 using opsin sequences from </w:t>
      </w:r>
      <w:r w:rsidR="00E303F1" w:rsidRPr="00B75B7F">
        <w:rPr>
          <w:rFonts w:asciiTheme="minorHAnsi" w:hAnsiTheme="minorHAnsi" w:cstheme="minorHAnsi"/>
          <w:i/>
          <w:iCs/>
          <w:sz w:val="24"/>
          <w:szCs w:val="24"/>
        </w:rPr>
        <w:t>Hydra vulgaris</w:t>
      </w:r>
      <w:r w:rsidR="00E303F1" w:rsidRPr="00B75B7F">
        <w:rPr>
          <w:rFonts w:asciiTheme="minorHAnsi" w:hAnsiTheme="minorHAnsi" w:cstheme="minorHAnsi"/>
          <w:sz w:val="24"/>
          <w:szCs w:val="24"/>
        </w:rPr>
        <w:t xml:space="preserve">, </w:t>
      </w:r>
      <w:proofErr w:type="spellStart"/>
      <w:r w:rsidR="00E303F1" w:rsidRPr="00B75B7F">
        <w:rPr>
          <w:rFonts w:asciiTheme="minorHAnsi" w:hAnsiTheme="minorHAnsi" w:cstheme="minorHAnsi"/>
          <w:i/>
          <w:sz w:val="24"/>
          <w:szCs w:val="24"/>
        </w:rPr>
        <w:t>Podocoryna</w:t>
      </w:r>
      <w:proofErr w:type="spellEnd"/>
      <w:r w:rsidR="00E303F1" w:rsidRPr="00B75B7F">
        <w:rPr>
          <w:rFonts w:asciiTheme="minorHAnsi" w:hAnsiTheme="minorHAnsi" w:cstheme="minorHAnsi"/>
          <w:i/>
          <w:sz w:val="24"/>
          <w:szCs w:val="24"/>
        </w:rPr>
        <w:t xml:space="preserve"> </w:t>
      </w:r>
      <w:proofErr w:type="spellStart"/>
      <w:r w:rsidR="00E303F1" w:rsidRPr="00B75B7F">
        <w:rPr>
          <w:rFonts w:asciiTheme="minorHAnsi" w:hAnsiTheme="minorHAnsi" w:cstheme="minorHAnsi"/>
          <w:i/>
          <w:sz w:val="24"/>
          <w:szCs w:val="24"/>
        </w:rPr>
        <w:t>carnea</w:t>
      </w:r>
      <w:proofErr w:type="spellEnd"/>
      <w:r w:rsidR="00E303F1" w:rsidRPr="00B75B7F">
        <w:rPr>
          <w:rFonts w:asciiTheme="minorHAnsi" w:hAnsiTheme="minorHAnsi" w:cstheme="minorHAnsi"/>
          <w:sz w:val="24"/>
          <w:szCs w:val="24"/>
        </w:rPr>
        <w:t xml:space="preserve">, </w:t>
      </w:r>
      <w:proofErr w:type="spellStart"/>
      <w:r w:rsidR="00E303F1" w:rsidRPr="00B75B7F">
        <w:rPr>
          <w:rFonts w:asciiTheme="minorHAnsi" w:hAnsiTheme="minorHAnsi" w:cstheme="minorHAnsi"/>
          <w:i/>
          <w:sz w:val="24"/>
          <w:szCs w:val="24"/>
        </w:rPr>
        <w:t>Cladonema</w:t>
      </w:r>
      <w:proofErr w:type="spellEnd"/>
      <w:r w:rsidR="00E303F1" w:rsidRPr="00B75B7F">
        <w:rPr>
          <w:rFonts w:asciiTheme="minorHAnsi" w:hAnsiTheme="minorHAnsi" w:cstheme="minorHAnsi"/>
          <w:i/>
          <w:sz w:val="24"/>
          <w:szCs w:val="24"/>
        </w:rPr>
        <w:t xml:space="preserve"> </w:t>
      </w:r>
      <w:proofErr w:type="spellStart"/>
      <w:r w:rsidR="00E303F1" w:rsidRPr="00B75B7F">
        <w:rPr>
          <w:rFonts w:asciiTheme="minorHAnsi" w:hAnsiTheme="minorHAnsi" w:cstheme="minorHAnsi"/>
          <w:i/>
          <w:sz w:val="24"/>
          <w:szCs w:val="24"/>
        </w:rPr>
        <w:t>radiatum</w:t>
      </w:r>
      <w:proofErr w:type="spellEnd"/>
      <w:r w:rsidR="00E303F1" w:rsidRPr="00B75B7F">
        <w:rPr>
          <w:rFonts w:asciiTheme="minorHAnsi" w:hAnsiTheme="minorHAnsi" w:cstheme="minorHAnsi"/>
          <w:iCs/>
          <w:sz w:val="24"/>
          <w:szCs w:val="24"/>
        </w:rPr>
        <w:t>,</w:t>
      </w:r>
      <w:r w:rsidR="00E303F1" w:rsidRPr="00B75B7F">
        <w:rPr>
          <w:rFonts w:asciiTheme="minorHAnsi" w:hAnsiTheme="minorHAnsi" w:cstheme="minorHAnsi"/>
          <w:i/>
          <w:sz w:val="24"/>
          <w:szCs w:val="24"/>
        </w:rPr>
        <w:t xml:space="preserve"> </w:t>
      </w:r>
      <w:proofErr w:type="spellStart"/>
      <w:r w:rsidR="00E303F1" w:rsidRPr="00B75B7F">
        <w:rPr>
          <w:rFonts w:asciiTheme="minorHAnsi" w:hAnsiTheme="minorHAnsi" w:cstheme="minorHAnsi"/>
          <w:i/>
          <w:sz w:val="24"/>
          <w:szCs w:val="24"/>
        </w:rPr>
        <w:t>Tripedelia</w:t>
      </w:r>
      <w:proofErr w:type="spellEnd"/>
      <w:r w:rsidR="00E303F1" w:rsidRPr="00B75B7F">
        <w:rPr>
          <w:rFonts w:asciiTheme="minorHAnsi" w:hAnsiTheme="minorHAnsi" w:cstheme="minorHAnsi"/>
          <w:i/>
          <w:sz w:val="24"/>
          <w:szCs w:val="24"/>
        </w:rPr>
        <w:t xml:space="preserve"> </w:t>
      </w:r>
      <w:proofErr w:type="spellStart"/>
      <w:r w:rsidR="00E303F1" w:rsidRPr="00B75B7F">
        <w:rPr>
          <w:rFonts w:asciiTheme="minorHAnsi" w:hAnsiTheme="minorHAnsi" w:cstheme="minorHAnsi"/>
          <w:i/>
          <w:sz w:val="24"/>
          <w:szCs w:val="24"/>
        </w:rPr>
        <w:t>cystophora</w:t>
      </w:r>
      <w:proofErr w:type="spellEnd"/>
      <w:r w:rsidR="00E303F1" w:rsidRPr="00B75B7F">
        <w:rPr>
          <w:rFonts w:asciiTheme="minorHAnsi" w:hAnsiTheme="minorHAnsi" w:cstheme="minorHAnsi"/>
          <w:iCs/>
          <w:sz w:val="24"/>
          <w:szCs w:val="24"/>
        </w:rPr>
        <w:t xml:space="preserve">, </w:t>
      </w:r>
      <w:proofErr w:type="spellStart"/>
      <w:r w:rsidR="00E303F1" w:rsidRPr="00B75B7F">
        <w:rPr>
          <w:rFonts w:asciiTheme="minorHAnsi" w:hAnsiTheme="minorHAnsi" w:cstheme="minorHAnsi"/>
          <w:i/>
          <w:sz w:val="24"/>
          <w:szCs w:val="24"/>
        </w:rPr>
        <w:t>Nematostella</w:t>
      </w:r>
      <w:proofErr w:type="spellEnd"/>
      <w:r w:rsidR="00E303F1" w:rsidRPr="00B75B7F">
        <w:rPr>
          <w:rFonts w:asciiTheme="minorHAnsi" w:hAnsiTheme="minorHAnsi" w:cstheme="minorHAnsi"/>
          <w:i/>
          <w:sz w:val="24"/>
          <w:szCs w:val="24"/>
        </w:rPr>
        <w:t xml:space="preserve"> </w:t>
      </w:r>
      <w:proofErr w:type="spellStart"/>
      <w:r w:rsidR="00E303F1" w:rsidRPr="00B75B7F">
        <w:rPr>
          <w:rFonts w:asciiTheme="minorHAnsi" w:hAnsiTheme="minorHAnsi" w:cstheme="minorHAnsi"/>
          <w:i/>
          <w:sz w:val="24"/>
          <w:szCs w:val="24"/>
        </w:rPr>
        <w:t>vectensis</w:t>
      </w:r>
      <w:proofErr w:type="spellEnd"/>
      <w:r w:rsidR="00E303F1" w:rsidRPr="00B75B7F">
        <w:rPr>
          <w:rFonts w:asciiTheme="minorHAnsi" w:hAnsiTheme="minorHAnsi" w:cstheme="minorHAnsi"/>
          <w:i/>
          <w:sz w:val="24"/>
          <w:szCs w:val="24"/>
        </w:rPr>
        <w:t xml:space="preserve">, </w:t>
      </w:r>
      <w:proofErr w:type="spellStart"/>
      <w:r w:rsidR="00E303F1" w:rsidRPr="00B75B7F">
        <w:rPr>
          <w:rFonts w:asciiTheme="minorHAnsi" w:hAnsiTheme="minorHAnsi" w:cstheme="minorHAnsi"/>
          <w:i/>
          <w:iCs/>
          <w:sz w:val="24"/>
          <w:szCs w:val="24"/>
        </w:rPr>
        <w:t>Mnemiopsis</w:t>
      </w:r>
      <w:proofErr w:type="spellEnd"/>
      <w:r w:rsidR="00E303F1" w:rsidRPr="00B75B7F">
        <w:rPr>
          <w:rFonts w:asciiTheme="minorHAnsi" w:hAnsiTheme="minorHAnsi" w:cstheme="minorHAnsi"/>
          <w:i/>
          <w:iCs/>
          <w:sz w:val="24"/>
          <w:szCs w:val="24"/>
        </w:rPr>
        <w:t xml:space="preserve"> </w:t>
      </w:r>
      <w:proofErr w:type="spellStart"/>
      <w:r w:rsidR="00E303F1" w:rsidRPr="00B75B7F">
        <w:rPr>
          <w:rFonts w:asciiTheme="minorHAnsi" w:hAnsiTheme="minorHAnsi" w:cstheme="minorHAnsi"/>
          <w:i/>
          <w:iCs/>
          <w:sz w:val="24"/>
          <w:szCs w:val="24"/>
        </w:rPr>
        <w:t>leidyi</w:t>
      </w:r>
      <w:proofErr w:type="spellEnd"/>
      <w:r w:rsidR="00E303F1" w:rsidRPr="00B75B7F">
        <w:rPr>
          <w:rFonts w:asciiTheme="minorHAnsi" w:hAnsiTheme="minorHAnsi" w:cstheme="minorHAnsi"/>
          <w:i/>
          <w:iCs/>
          <w:sz w:val="24"/>
          <w:szCs w:val="24"/>
        </w:rPr>
        <w:t xml:space="preserve">, Trichoplax </w:t>
      </w:r>
      <w:proofErr w:type="spellStart"/>
      <w:r w:rsidR="00E303F1" w:rsidRPr="00B75B7F">
        <w:rPr>
          <w:rFonts w:asciiTheme="minorHAnsi" w:hAnsiTheme="minorHAnsi" w:cstheme="minorHAnsi"/>
          <w:i/>
          <w:iCs/>
          <w:sz w:val="24"/>
          <w:szCs w:val="24"/>
        </w:rPr>
        <w:t>adhaerens</w:t>
      </w:r>
      <w:proofErr w:type="spellEnd"/>
      <w:r w:rsidR="00E303F1" w:rsidRPr="00B75B7F">
        <w:rPr>
          <w:rFonts w:asciiTheme="minorHAnsi" w:hAnsiTheme="minorHAnsi" w:cstheme="minorHAnsi"/>
          <w:sz w:val="24"/>
          <w:szCs w:val="24"/>
        </w:rPr>
        <w:t xml:space="preserve">, </w:t>
      </w:r>
      <w:r w:rsidR="00E303F1" w:rsidRPr="00B75B7F">
        <w:rPr>
          <w:rFonts w:asciiTheme="minorHAnsi" w:hAnsiTheme="minorHAnsi" w:cstheme="minorHAnsi"/>
          <w:i/>
          <w:iCs/>
          <w:sz w:val="24"/>
          <w:szCs w:val="24"/>
        </w:rPr>
        <w:t>Drosophila melanogaster</w:t>
      </w:r>
      <w:r w:rsidR="00E303F1" w:rsidRPr="00B75B7F">
        <w:rPr>
          <w:rFonts w:asciiTheme="minorHAnsi" w:hAnsiTheme="minorHAnsi" w:cstheme="minorHAnsi"/>
          <w:sz w:val="24"/>
          <w:szCs w:val="24"/>
        </w:rPr>
        <w:t xml:space="preserve"> and </w:t>
      </w:r>
      <w:r w:rsidR="00E303F1" w:rsidRPr="00B75B7F">
        <w:rPr>
          <w:rFonts w:asciiTheme="minorHAnsi" w:hAnsiTheme="minorHAnsi" w:cstheme="minorHAnsi"/>
          <w:i/>
          <w:iCs/>
          <w:sz w:val="24"/>
          <w:szCs w:val="24"/>
        </w:rPr>
        <w:t>Homo sapiens</w:t>
      </w:r>
      <w:r w:rsidR="00E303F1" w:rsidRPr="00B75B7F">
        <w:rPr>
          <w:rFonts w:asciiTheme="minorHAnsi" w:hAnsiTheme="minorHAnsi" w:cstheme="minorHAnsi"/>
          <w:sz w:val="24"/>
          <w:szCs w:val="24"/>
        </w:rPr>
        <w:t>.</w:t>
      </w:r>
    </w:p>
    <w:p w14:paraId="5F53E37A" w14:textId="304A9663" w:rsidR="00E303F1" w:rsidRPr="00B75B7F" w:rsidRDefault="00E303F1" w:rsidP="00B75B7F">
      <w:pPr>
        <w:spacing w:after="0" w:line="240" w:lineRule="auto"/>
        <w:contextualSpacing/>
        <w:jc w:val="both"/>
        <w:rPr>
          <w:rFonts w:asciiTheme="minorHAnsi" w:hAnsiTheme="minorHAnsi" w:cstheme="minorHAnsi"/>
          <w:sz w:val="24"/>
          <w:szCs w:val="24"/>
        </w:rPr>
      </w:pPr>
    </w:p>
    <w:p w14:paraId="0BCBF4A2" w14:textId="6D2B483E" w:rsidR="00082EAE" w:rsidRPr="00B75B7F" w:rsidRDefault="00082EAE" w:rsidP="00B75B7F">
      <w:pPr>
        <w:spacing w:after="0" w:line="240" w:lineRule="auto"/>
        <w:contextualSpacing/>
        <w:jc w:val="both"/>
        <w:rPr>
          <w:rFonts w:asciiTheme="minorHAnsi" w:hAnsiTheme="minorHAnsi" w:cstheme="minorHAnsi"/>
          <w:sz w:val="24"/>
          <w:szCs w:val="24"/>
        </w:rPr>
      </w:pPr>
      <w:r w:rsidRPr="00B75B7F">
        <w:rPr>
          <w:rFonts w:asciiTheme="minorHAnsi" w:hAnsiTheme="minorHAnsi" w:cstheme="minorHAnsi"/>
          <w:b/>
          <w:bCs/>
          <w:sz w:val="24"/>
          <w:szCs w:val="24"/>
        </w:rPr>
        <w:t xml:space="preserve">Figure </w:t>
      </w:r>
      <w:r w:rsidR="0097248A" w:rsidRPr="00B75B7F">
        <w:rPr>
          <w:rFonts w:asciiTheme="minorHAnsi" w:hAnsiTheme="minorHAnsi" w:cstheme="minorHAnsi"/>
          <w:b/>
          <w:bCs/>
          <w:sz w:val="24"/>
          <w:szCs w:val="24"/>
        </w:rPr>
        <w:t>4</w:t>
      </w:r>
      <w:r w:rsidRPr="00B75B7F">
        <w:rPr>
          <w:rFonts w:asciiTheme="minorHAnsi" w:hAnsiTheme="minorHAnsi" w:cstheme="minorHAnsi"/>
          <w:b/>
          <w:bCs/>
          <w:sz w:val="24"/>
          <w:szCs w:val="24"/>
        </w:rPr>
        <w:t xml:space="preserve">. Expression of Opsin genes in </w:t>
      </w:r>
      <w:r w:rsidRPr="00B75B7F">
        <w:rPr>
          <w:rFonts w:asciiTheme="minorHAnsi" w:hAnsiTheme="minorHAnsi" w:cstheme="minorHAnsi"/>
          <w:b/>
          <w:bCs/>
          <w:i/>
          <w:iCs/>
          <w:sz w:val="24"/>
          <w:szCs w:val="24"/>
        </w:rPr>
        <w:t>Hydra vulgaris</w:t>
      </w:r>
      <w:r w:rsidRPr="00B75B7F">
        <w:rPr>
          <w:rFonts w:asciiTheme="minorHAnsi" w:hAnsiTheme="minorHAnsi" w:cstheme="minorHAnsi"/>
          <w:b/>
          <w:bCs/>
          <w:sz w:val="24"/>
          <w:szCs w:val="24"/>
        </w:rPr>
        <w:t xml:space="preserve">. </w:t>
      </w:r>
      <w:r w:rsidRPr="00B75B7F">
        <w:rPr>
          <w:rFonts w:asciiTheme="minorHAnsi" w:hAnsiTheme="minorHAnsi" w:cstheme="minorHAnsi"/>
          <w:sz w:val="24"/>
          <w:szCs w:val="24"/>
        </w:rPr>
        <w:t xml:space="preserve">(A) Expression in transcripts per million (TPM) of </w:t>
      </w:r>
      <w:r w:rsidRPr="00B75B7F">
        <w:rPr>
          <w:rFonts w:asciiTheme="minorHAnsi" w:hAnsiTheme="minorHAnsi" w:cstheme="minorHAnsi"/>
          <w:i/>
          <w:iCs/>
          <w:sz w:val="24"/>
          <w:szCs w:val="24"/>
        </w:rPr>
        <w:t>Hydra vulgaris</w:t>
      </w:r>
      <w:r w:rsidRPr="00B75B7F">
        <w:rPr>
          <w:rFonts w:asciiTheme="minorHAnsi" w:hAnsiTheme="minorHAnsi" w:cstheme="minorHAnsi"/>
          <w:sz w:val="24"/>
          <w:szCs w:val="24"/>
        </w:rPr>
        <w:t xml:space="preserve"> opsin genes in the body column, budding zone, foot, hypostome and </w:t>
      </w:r>
      <w:r w:rsidRPr="00B75B7F">
        <w:rPr>
          <w:rFonts w:asciiTheme="minorHAnsi" w:hAnsiTheme="minorHAnsi" w:cstheme="minorHAnsi"/>
          <w:sz w:val="24"/>
          <w:szCs w:val="24"/>
        </w:rPr>
        <w:lastRenderedPageBreak/>
        <w:t xml:space="preserve">tentacles. (B) Expression of opsin genes during different stages of </w:t>
      </w:r>
      <w:r w:rsidRPr="00B75B7F">
        <w:rPr>
          <w:rFonts w:asciiTheme="minorHAnsi" w:hAnsiTheme="minorHAnsi" w:cstheme="minorHAnsi"/>
          <w:i/>
          <w:iCs/>
          <w:sz w:val="24"/>
          <w:szCs w:val="24"/>
        </w:rPr>
        <w:t>Hydra</w:t>
      </w:r>
      <w:r w:rsidRPr="00B75B7F">
        <w:rPr>
          <w:rFonts w:asciiTheme="minorHAnsi" w:hAnsiTheme="minorHAnsi" w:cstheme="minorHAnsi"/>
          <w:sz w:val="24"/>
          <w:szCs w:val="24"/>
        </w:rPr>
        <w:t xml:space="preserve"> budding. (C) </w:t>
      </w:r>
      <w:r w:rsidR="00C82E40" w:rsidRPr="00B75B7F">
        <w:rPr>
          <w:rFonts w:asciiTheme="minorHAnsi" w:hAnsiTheme="minorHAnsi" w:cstheme="minorHAnsi"/>
          <w:sz w:val="24"/>
          <w:szCs w:val="24"/>
        </w:rPr>
        <w:t xml:space="preserve">Expression of opsin genes of the </w:t>
      </w:r>
      <w:r w:rsidR="00C82E40" w:rsidRPr="00B75B7F">
        <w:rPr>
          <w:rFonts w:asciiTheme="minorHAnsi" w:hAnsiTheme="minorHAnsi" w:cstheme="minorHAnsi"/>
          <w:i/>
          <w:iCs/>
          <w:sz w:val="24"/>
          <w:szCs w:val="24"/>
        </w:rPr>
        <w:t xml:space="preserve">Hydra </w:t>
      </w:r>
      <w:r w:rsidR="00C82E40" w:rsidRPr="00B75B7F">
        <w:rPr>
          <w:rFonts w:asciiTheme="minorHAnsi" w:hAnsiTheme="minorHAnsi" w:cstheme="minorHAnsi"/>
          <w:sz w:val="24"/>
          <w:szCs w:val="24"/>
        </w:rPr>
        <w:t>hypostome during different time points of regeneration.</w:t>
      </w:r>
      <w:r w:rsidRPr="00B75B7F">
        <w:rPr>
          <w:rFonts w:asciiTheme="minorHAnsi" w:hAnsiTheme="minorHAnsi" w:cstheme="minorHAnsi"/>
          <w:sz w:val="24"/>
          <w:szCs w:val="24"/>
        </w:rPr>
        <w:t xml:space="preserve"> </w:t>
      </w:r>
    </w:p>
    <w:p w14:paraId="31153C11" w14:textId="16AE334B" w:rsidR="000A07F0" w:rsidRPr="00B75B7F" w:rsidRDefault="000A07F0" w:rsidP="00B75B7F">
      <w:pPr>
        <w:spacing w:after="0" w:line="240" w:lineRule="auto"/>
        <w:contextualSpacing/>
        <w:jc w:val="both"/>
        <w:rPr>
          <w:rFonts w:asciiTheme="minorHAnsi" w:hAnsiTheme="minorHAnsi" w:cstheme="minorHAnsi"/>
          <w:sz w:val="24"/>
          <w:szCs w:val="24"/>
        </w:rPr>
      </w:pPr>
    </w:p>
    <w:p w14:paraId="33F272ED" w14:textId="135F2A3B" w:rsidR="000A07F0" w:rsidRPr="00B75B7F" w:rsidRDefault="000A07F0" w:rsidP="00B75B7F">
      <w:pPr>
        <w:spacing w:after="0" w:line="240" w:lineRule="auto"/>
        <w:contextualSpacing/>
        <w:jc w:val="both"/>
        <w:rPr>
          <w:rFonts w:asciiTheme="minorHAnsi" w:hAnsiTheme="minorHAnsi" w:cstheme="minorHAnsi"/>
          <w:b/>
          <w:bCs/>
          <w:sz w:val="24"/>
          <w:szCs w:val="24"/>
        </w:rPr>
      </w:pPr>
      <w:r w:rsidRPr="00B75B7F">
        <w:rPr>
          <w:rFonts w:asciiTheme="minorHAnsi" w:hAnsiTheme="minorHAnsi" w:cstheme="minorHAnsi"/>
          <w:b/>
          <w:bCs/>
          <w:sz w:val="24"/>
          <w:szCs w:val="24"/>
        </w:rPr>
        <w:t>Table 1. Functional enrichment of genes upregulated in the hypostome</w:t>
      </w:r>
    </w:p>
    <w:p w14:paraId="35E0A880" w14:textId="77777777" w:rsidR="00E021A2" w:rsidRPr="00B75B7F" w:rsidRDefault="00E021A2" w:rsidP="00B75B7F">
      <w:pPr>
        <w:spacing w:after="0" w:line="240" w:lineRule="auto"/>
        <w:contextualSpacing/>
        <w:jc w:val="both"/>
        <w:rPr>
          <w:rFonts w:asciiTheme="minorHAnsi" w:hAnsiTheme="minorHAnsi" w:cstheme="minorHAnsi"/>
          <w:b/>
          <w:bCs/>
          <w:sz w:val="24"/>
          <w:szCs w:val="24"/>
        </w:rPr>
      </w:pPr>
    </w:p>
    <w:p w14:paraId="06AD0D92" w14:textId="1D4E4FC6" w:rsidR="00E021A2" w:rsidRPr="00B75B7F" w:rsidRDefault="00E021A2" w:rsidP="00B75B7F">
      <w:pPr>
        <w:spacing w:after="0" w:line="240" w:lineRule="auto"/>
        <w:contextualSpacing/>
        <w:jc w:val="both"/>
        <w:rPr>
          <w:rFonts w:asciiTheme="minorHAnsi" w:hAnsiTheme="minorHAnsi" w:cstheme="minorHAnsi"/>
          <w:b/>
          <w:bCs/>
          <w:sz w:val="24"/>
          <w:szCs w:val="24"/>
        </w:rPr>
      </w:pPr>
      <w:bookmarkStart w:id="1" w:name="Discussion"/>
      <w:r w:rsidRPr="00B75B7F">
        <w:rPr>
          <w:rFonts w:asciiTheme="minorHAnsi" w:hAnsiTheme="minorHAnsi" w:cstheme="minorHAnsi"/>
          <w:b/>
          <w:bCs/>
          <w:sz w:val="24"/>
          <w:szCs w:val="24"/>
        </w:rPr>
        <w:t>DISCUSSION</w:t>
      </w:r>
      <w:bookmarkEnd w:id="1"/>
      <w:r w:rsidRPr="00B75B7F">
        <w:rPr>
          <w:rFonts w:asciiTheme="minorHAnsi" w:hAnsiTheme="minorHAnsi" w:cstheme="minorHAnsi"/>
          <w:b/>
          <w:bCs/>
          <w:sz w:val="24"/>
          <w:szCs w:val="24"/>
        </w:rPr>
        <w:t xml:space="preserve">: </w:t>
      </w:r>
    </w:p>
    <w:p w14:paraId="21A172E4" w14:textId="26D148D3" w:rsidR="00B71901" w:rsidRPr="00B75B7F" w:rsidRDefault="009E3BC5" w:rsidP="00AB1A2A">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The purpose of this protocol is to provide an outline </w:t>
      </w:r>
      <w:r w:rsidR="00842946" w:rsidRPr="00B75B7F">
        <w:rPr>
          <w:rFonts w:asciiTheme="minorHAnsi" w:hAnsiTheme="minorHAnsi" w:cstheme="minorHAnsi"/>
          <w:bCs/>
          <w:sz w:val="24"/>
          <w:szCs w:val="24"/>
        </w:rPr>
        <w:t>of the steps for</w:t>
      </w:r>
      <w:r w:rsidRPr="00B75B7F">
        <w:rPr>
          <w:rFonts w:asciiTheme="minorHAnsi" w:hAnsiTheme="minorHAnsi" w:cstheme="minorHAnsi"/>
          <w:bCs/>
          <w:sz w:val="24"/>
          <w:szCs w:val="24"/>
        </w:rPr>
        <w:t xml:space="preserve"> </w:t>
      </w:r>
      <w:r w:rsidR="0046216A" w:rsidRPr="00B75B7F">
        <w:rPr>
          <w:rFonts w:asciiTheme="minorHAnsi" w:hAnsiTheme="minorHAnsi" w:cstheme="minorHAnsi"/>
          <w:bCs/>
          <w:sz w:val="24"/>
          <w:szCs w:val="24"/>
        </w:rPr>
        <w:t>characteriz</w:t>
      </w:r>
      <w:r w:rsidR="00842946" w:rsidRPr="00B75B7F">
        <w:rPr>
          <w:rFonts w:asciiTheme="minorHAnsi" w:hAnsiTheme="minorHAnsi" w:cstheme="minorHAnsi"/>
          <w:bCs/>
          <w:sz w:val="24"/>
          <w:szCs w:val="24"/>
        </w:rPr>
        <w:t>ing</w:t>
      </w:r>
      <w:r w:rsidR="0046216A" w:rsidRPr="00B75B7F">
        <w:rPr>
          <w:rFonts w:asciiTheme="minorHAnsi" w:hAnsiTheme="minorHAnsi" w:cstheme="minorHAnsi"/>
          <w:bCs/>
          <w:sz w:val="24"/>
          <w:szCs w:val="24"/>
        </w:rPr>
        <w:t xml:space="preserve"> </w:t>
      </w:r>
      <w:r w:rsidRPr="00B75B7F">
        <w:rPr>
          <w:rFonts w:asciiTheme="minorHAnsi" w:hAnsiTheme="minorHAnsi" w:cstheme="minorHAnsi"/>
          <w:bCs/>
          <w:sz w:val="24"/>
          <w:szCs w:val="24"/>
        </w:rPr>
        <w:t>a gene family</w:t>
      </w:r>
      <w:r w:rsidR="0046216A" w:rsidRPr="00B75B7F">
        <w:rPr>
          <w:rFonts w:asciiTheme="minorHAnsi" w:hAnsiTheme="minorHAnsi" w:cstheme="minorHAnsi"/>
          <w:bCs/>
          <w:sz w:val="24"/>
          <w:szCs w:val="24"/>
        </w:rPr>
        <w:t xml:space="preserve"> using RNA-seq data</w:t>
      </w:r>
      <w:r w:rsidRPr="00B75B7F">
        <w:rPr>
          <w:rFonts w:asciiTheme="minorHAnsi" w:hAnsiTheme="minorHAnsi" w:cstheme="minorHAnsi"/>
          <w:bCs/>
          <w:sz w:val="24"/>
          <w:szCs w:val="24"/>
        </w:rPr>
        <w:t>.</w:t>
      </w:r>
      <w:r w:rsidR="0081685D" w:rsidRPr="00B75B7F">
        <w:rPr>
          <w:rFonts w:asciiTheme="minorHAnsi" w:hAnsiTheme="minorHAnsi" w:cstheme="minorHAnsi"/>
          <w:bCs/>
          <w:sz w:val="24"/>
          <w:szCs w:val="24"/>
        </w:rPr>
        <w:t xml:space="preserve"> </w:t>
      </w:r>
      <w:r w:rsidR="00D979A8" w:rsidRPr="00B75B7F">
        <w:rPr>
          <w:rFonts w:asciiTheme="minorHAnsi" w:hAnsiTheme="minorHAnsi" w:cstheme="minorHAnsi"/>
          <w:bCs/>
          <w:sz w:val="24"/>
          <w:szCs w:val="24"/>
        </w:rPr>
        <w:t>These methods have been proven to work for a variety of species and datasets</w:t>
      </w:r>
      <w:r w:rsidR="00D979A8"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{"citationItems":[{"id":"ITEM-1","itemData":{"DOI":"10.1093/gbe/evx230","ISBN":"3070900100","ISSN":"1759-6653","PMID":"29136137","abstract":"Vertebrate (CRALBP) and Drosophila (PINTA) proteins with a CRAL-TRIO domain transport retinal-based chromophores that bind to opsin proteins and are necessary for phototransduction. The CRAL-TRIO domain gene family is composed of genes that encode proteins with a common N-terminal structural domain. While there is an expansion of this gene family in Lepidoptera, there is no lepidopteran ortholog of pinta. Further, the function of these genes in lepidopterans has not yet been established. Here we explored the molecular evolution and expression of CRAL-TRIO domain genes in the butterfly Heliconius melpomene in order to identify a member of this gene family as a candidate chromophore transporter. We generated and searched a four tissue transcriptome and searched a reference genome for CRAL-TRIO domain genes. We expanded an insect CRAL-TRIO domain gene phylogeny to include H. melpomene and used 18 genomes from 4 subspecies to assess copy number variation. A transcriptome-wide differential expression analysis comparing four tissue types identified a CRAL-TRIO domain gene, Hme CTD31, upregulated in heads suggesting a potential role in vision for this CRAL-TRIO domain gene. RT-PCR and immunohistochemistry confirmed that Hme CTD31 and its protein product are expressed in the retina, specifically in primary and secondary pigment cells and in tracheal cells. Sequencing of eye protein extracts that fluoresce in the ultraviolet identified Hme CTD31 as a possible chromophore binding protein. Although we found several recent duplications and numerous copy number variants in CRAL-TRIO domain genes, we identified a single copy pinta paralog that likely binds the chromophore in butterflies.","author":[{"dropping-particle":"","family":"Macias-Muñoz","given":"Aide","non-dropping-particle":"","parse-names":false,"suffix":""},{"dropping-particle":"","family":"McCulloch","given":"Kyle J","non-dropping-particle":"","parse-names":false,"suffix":""},{"dropping-particle":"","family":"Briscoe","given":"Adriana D","non-dropping-particle":"","parse-names":false,"suffix":""}],"container-title":"Genome Biology and Evolution","id":"ITEM-1","issue":"12","issued":{"date-parts":[["2017"]]},"page":"3398-3412","title":"Copy number variation and expression analysis reveals a non-orthologous pinta gene family member involved in butterfly vision","type":"article-journal","volume":"9"},"uris":["http://www.mendeley.com/documents/?uuid=89655203-f553-4614-b3f1-1deb4569ac2d"]},{"id":"ITEM-2","itemData":{"DOI":"10.1093/gbe/evz150","abstract":"Vision is underpinned by phototransduction, a signaling cascade that converts light energy into an electrical signal. Among insects, phototransduction is best understood in Drosophila melanogaster. Comparison of D. melanogaster against three insect species found several phototransduction gene gains and losses, however, lepidopterans were not examined. Diurnal butterflies and nocturnal moths occupy different light environments and have distinct eye morphologies, which might impact the expression of their phototransduction genes. Here we investigated: 1) how phototransduction genes vary in gene gain or loss between D. melanogaster and Lepidoptera, and 2) variations in phototransduction genes between moths and butterflies. To test our prediction of phototransduction differences due to distinct visual ecologies, we used insect reference genomes, phylogenetics, and moth and butterfly head RNA-Seq and transcriptome data. As expected, most phototransduction genes were conserved between D. melanogaster and Lepidoptera, with some exceptions. Notably, we found two lepidopteran opsins lacking a D. melanogaster ortholog. Using antibodies we found that one of these opsins, a candidate retinochrome, which we refer to as unclassified opsin (UnRh), is expressed in the crystalline cone cells and the pigment cells of the butterfly, Heliconius melpomene. Our results also show that butterflies express similar amounts of trp and trpl channel mRNAs, while moths express approximately 50x less trp, a potential adaptation to darkness. Our findings suggest that while many single-copy D. melanogaster phototransduction genes are conserved in lepidopterans, phototransduction gene expression differences exist between moths and butterflies that may be linked to their visual light environment.","author":[{"dropping-particle":"","family":"Macias-Muñoz","given":"Aide","non-dropping-particle":"","parse-names":false,"suffix":""},{"dropping-particle":"","family":"Rangel Olguin","given":"Aline G","non-dropping-particle":"","parse-names":false,"suffix":""},{"dropping-particle":"","family":"Briscoe","given":"Adriana D","non-dropping-particle":"","parse-names":false,"suffix":""}],"container-title":"Genome Biology and Evolution","id":"ITEM-2","issue":"8","issued":{"date-parts":[["2019"]]},"page":"2107-2124","title":"Evolution of phototransduction genes in Lepidoptera","type":"article-journal","volume":"11"},"uris":["http://www.mendeley.com/documents/?uuid=9c6aeceb-20a9-4d52-a30b-871a0a0005a0"]},{"id":"ITEM-3","itemData":{"DOI":"10.1186/s12864-019-6349-y","ISSN":"14712164","PMID":"31847811","abstract":"Background: The evolution of opsin genes is of great interest because it can provide insight into the evolution of light detection and vision. An interesting group in which to study opsins is Cnidaria because it is a basal phylum sister to Bilateria with much visual diversity within the phylum. Hydra vulgaris (H. vulgaris) is a cnidarian with a plethora of genomic resources to characterize the opsin gene family. This eyeless cnidarian has a behavioral reaction to light, but it remains unknown which of its many opsins functions in light detection. Here, we used phylogenetics and RNA-seq to investigate the molecular evolution of opsin genes and their expression in H. vulgaris. We explored where opsin genes are located relative to each other in an improved genome assembly and where they belong in a cnidarian opsin phylogenetic tree. In addition, we used RNA-seq data from different tissues of the H. vulgaris adult body and different time points during regeneration and budding stages to gain insight into their potential functions. Results: We identified 45 opsin genes in H. vulgaris, many of which were located near each other suggesting evolution by tandem duplications. Our phylogenetic tree of cnidarian opsin genes supported previous claims that they are evolving by lineage-specific duplications. We identified two H. vulgaris genes (HvOpA1 and HvOpB1) that fall outside of the two commonly determined Hydra groups; these genes possibly have a function in nematocytes and mucous gland cells respectively. We also found opsin genes that have similar expression patterns to phototransduction genes in H. vulgaris. We propose a H. vulgaris phototransduction cascade that has components of both ciliary and rhabdomeric cascades. Conclusions: This extensive study provides an in-depth look at the molecular evolution and expression of H. vulgaris opsin genes. The expression data that we have quantified can be used as a springboard for additional studies looking into the specific function of opsin genes in this species. Our phylogeny and expression data are valuable to investigations of opsin gene evolution and cnidarian biology.","author":[{"dropping-particle":"","family":"Macias-Munõz","given":"Aide","non-dropping-particle":"","parse-names":false,"suffix":""},{"dropping-particle":"","family":"Murad","given":"Rabi","non-dropping-particle":"","parse-names":false,"suffix":""},{"dropping-particle":"","family":"Mortazavi","given":"Ali","non-dropping-particle":"","parse-names":false,"suffix":""}],"container-title":"BMC Genomics","id":"ITEM-3","issue":"1","issued":{"date-parts":[["2019"]]},"title":"Molecular evolution and expression of opsin genes in Hydra vulgaris","type":"article-journal","volume":"20"},"uris":["http://www.mendeley.com/documents/?uuid=eec3ebe7-e711-4965-b5f6-8bb1977235a0"]}],"mendeley":{"formattedCitation":"&lt;sup&gt;4, 34, 35&lt;/sup&gt;","plainTextFormattedCitation":"4, 34, 35","previouslyFormattedCitation":"&lt;sup&gt;3, 33, 34&lt;/sup&gt;"},"properties":{"noteIndex":0},"schema":"https://github.com/citation-style-language/schema/raw/master/csl-citation.json"}</w:instrText>
      </w:r>
      <w:r w:rsidR="00D979A8"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4,34,35</w:t>
      </w:r>
      <w:r w:rsidR="00D979A8" w:rsidRPr="00B75B7F">
        <w:rPr>
          <w:rFonts w:asciiTheme="minorHAnsi" w:hAnsiTheme="minorHAnsi" w:cstheme="minorHAnsi"/>
          <w:bCs/>
          <w:sz w:val="24"/>
          <w:szCs w:val="24"/>
        </w:rPr>
        <w:fldChar w:fldCharType="end"/>
      </w:r>
      <w:r w:rsidR="00D979A8" w:rsidRPr="00B75B7F">
        <w:rPr>
          <w:rFonts w:asciiTheme="minorHAnsi" w:hAnsiTheme="minorHAnsi" w:cstheme="minorHAnsi"/>
          <w:bCs/>
          <w:sz w:val="24"/>
          <w:szCs w:val="24"/>
        </w:rPr>
        <w:t xml:space="preserve">. The pipeline established here has been simplified and should be easy enough to be followed by a novice in bioinformatics. The significance of the protocol is that it outlines </w:t>
      </w:r>
      <w:r w:rsidR="001858C3" w:rsidRPr="00B75B7F">
        <w:rPr>
          <w:rFonts w:asciiTheme="minorHAnsi" w:hAnsiTheme="minorHAnsi" w:cstheme="minorHAnsi"/>
          <w:bCs/>
          <w:sz w:val="24"/>
          <w:szCs w:val="24"/>
        </w:rPr>
        <w:t>all</w:t>
      </w:r>
      <w:r w:rsidR="00D979A8" w:rsidRPr="00B75B7F">
        <w:rPr>
          <w:rFonts w:asciiTheme="minorHAnsi" w:hAnsiTheme="minorHAnsi" w:cstheme="minorHAnsi"/>
          <w:bCs/>
          <w:sz w:val="24"/>
          <w:szCs w:val="24"/>
        </w:rPr>
        <w:t xml:space="preserve"> the steps and necessary programs to complete a publishable analysis. </w:t>
      </w:r>
      <w:r w:rsidR="00B71901" w:rsidRPr="00B75B7F">
        <w:rPr>
          <w:rFonts w:asciiTheme="minorHAnsi" w:hAnsiTheme="minorHAnsi" w:cstheme="minorHAnsi"/>
          <w:bCs/>
          <w:sz w:val="24"/>
          <w:szCs w:val="24"/>
        </w:rPr>
        <w:t>A crucial step in the protocol is having properly assembled full length transcripts this come</w:t>
      </w:r>
      <w:r w:rsidR="00E81643" w:rsidRPr="00B75B7F">
        <w:rPr>
          <w:rFonts w:asciiTheme="minorHAnsi" w:hAnsiTheme="minorHAnsi" w:cstheme="minorHAnsi"/>
          <w:bCs/>
          <w:sz w:val="24"/>
          <w:szCs w:val="24"/>
        </w:rPr>
        <w:t>s</w:t>
      </w:r>
      <w:r w:rsidR="00B71901" w:rsidRPr="00B75B7F">
        <w:rPr>
          <w:rFonts w:asciiTheme="minorHAnsi" w:hAnsiTheme="minorHAnsi" w:cstheme="minorHAnsi"/>
          <w:bCs/>
          <w:sz w:val="24"/>
          <w:szCs w:val="24"/>
        </w:rPr>
        <w:t xml:space="preserve"> from high quality genomes or transcriptomes. To obtain proper transcripts, one needs high quality </w:t>
      </w:r>
      <w:r w:rsidR="00D979A8" w:rsidRPr="00B75B7F">
        <w:rPr>
          <w:rFonts w:asciiTheme="minorHAnsi" w:hAnsiTheme="minorHAnsi" w:cstheme="minorHAnsi"/>
          <w:bCs/>
          <w:sz w:val="24"/>
          <w:szCs w:val="24"/>
        </w:rPr>
        <w:t>RNA and/or DNA</w:t>
      </w:r>
      <w:r w:rsidR="00B71901" w:rsidRPr="00B75B7F">
        <w:rPr>
          <w:rFonts w:asciiTheme="minorHAnsi" w:hAnsiTheme="minorHAnsi" w:cstheme="minorHAnsi"/>
          <w:bCs/>
          <w:sz w:val="24"/>
          <w:szCs w:val="24"/>
        </w:rPr>
        <w:t xml:space="preserve"> and </w:t>
      </w:r>
      <w:r w:rsidR="00D979A8" w:rsidRPr="00B75B7F">
        <w:rPr>
          <w:rFonts w:asciiTheme="minorHAnsi" w:hAnsiTheme="minorHAnsi" w:cstheme="minorHAnsi"/>
          <w:bCs/>
          <w:sz w:val="24"/>
          <w:szCs w:val="24"/>
        </w:rPr>
        <w:t xml:space="preserve">good </w:t>
      </w:r>
      <w:r w:rsidR="00B71901" w:rsidRPr="00B75B7F">
        <w:rPr>
          <w:rFonts w:asciiTheme="minorHAnsi" w:hAnsiTheme="minorHAnsi" w:cstheme="minorHAnsi"/>
          <w:bCs/>
          <w:sz w:val="24"/>
          <w:szCs w:val="24"/>
        </w:rPr>
        <w:t xml:space="preserve">annotations discussed below. </w:t>
      </w:r>
    </w:p>
    <w:p w14:paraId="7C7F5A3F" w14:textId="77777777" w:rsidR="001858C3" w:rsidRDefault="001858C3" w:rsidP="001858C3">
      <w:pPr>
        <w:spacing w:after="0" w:line="240" w:lineRule="auto"/>
        <w:contextualSpacing/>
        <w:jc w:val="both"/>
        <w:rPr>
          <w:rFonts w:asciiTheme="minorHAnsi" w:hAnsiTheme="minorHAnsi" w:cstheme="minorHAnsi"/>
          <w:bCs/>
          <w:sz w:val="24"/>
          <w:szCs w:val="24"/>
        </w:rPr>
      </w:pPr>
    </w:p>
    <w:p w14:paraId="64F0CFD3" w14:textId="21DBA96D" w:rsidR="001C6189" w:rsidRPr="00B75B7F" w:rsidRDefault="001C6189" w:rsidP="001858C3">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For RNA-seq library preparation, we include </w:t>
      </w:r>
      <w:r w:rsidR="00B71901" w:rsidRPr="00B75B7F">
        <w:rPr>
          <w:rFonts w:asciiTheme="minorHAnsi" w:hAnsiTheme="minorHAnsi" w:cstheme="minorHAnsi"/>
          <w:bCs/>
          <w:sz w:val="24"/>
          <w:szCs w:val="24"/>
        </w:rPr>
        <w:t>list</w:t>
      </w:r>
      <w:r w:rsidRPr="00B75B7F">
        <w:rPr>
          <w:rFonts w:asciiTheme="minorHAnsi" w:hAnsiTheme="minorHAnsi" w:cstheme="minorHAnsi"/>
          <w:bCs/>
          <w:sz w:val="24"/>
          <w:szCs w:val="24"/>
        </w:rPr>
        <w:t xml:space="preserve"> kits that worked for small body parts of </w:t>
      </w:r>
      <w:r w:rsidRPr="00B75B7F">
        <w:rPr>
          <w:rFonts w:asciiTheme="minorHAnsi" w:hAnsiTheme="minorHAnsi" w:cstheme="minorHAnsi"/>
          <w:bCs/>
          <w:i/>
          <w:iCs/>
          <w:sz w:val="24"/>
          <w:szCs w:val="24"/>
        </w:rPr>
        <w:t>Hydra</w:t>
      </w:r>
      <w:r w:rsidRPr="00B75B7F">
        <w:rPr>
          <w:rFonts w:asciiTheme="minorHAnsi" w:hAnsiTheme="minorHAnsi" w:cstheme="minorHAnsi"/>
          <w:bCs/>
          <w:i/>
          <w:iCs/>
          <w:sz w:val="24"/>
          <w:szCs w:val="24"/>
        </w:rPr>
        <w:fldChar w:fldCharType="begin" w:fldLock="1"/>
      </w:r>
      <w:r w:rsidR="008B34BE" w:rsidRPr="00B75B7F">
        <w:rPr>
          <w:rFonts w:asciiTheme="minorHAnsi" w:hAnsiTheme="minorHAnsi" w:cstheme="minorHAnsi"/>
          <w:bCs/>
          <w:i/>
          <w:iCs/>
          <w:sz w:val="24"/>
          <w:szCs w:val="24"/>
        </w:rPr>
        <w:instrText>ADDIN CSL_CITATION {"citationItems":[{"id":"ITEM-1","itemData":{"DOI":"10.1101/544049","abstract":"The cnidarian model organism Hydra has long been studied for its remarkable ability to regenerate its head, which is controlled by a head organizer located near the hypostome. Cnidarians and bilaterians diverged about 600 millions years ago but the gene contents of species of both phyla are surprisingly similar despite divergent morphologies and functions. While little is known about the role of cis-regulatory elements in cnidarians, understanding gene regulatory mechanisms in cnidarians can potentially shed light on metazoan evolution. The canonical Wnt pathway plays a central role in head organizer function during regeneration and during bud formation, which is the asexual mode of reproduction in Hydra. However, it is unclear how shared the developmental programs of head organizer genesis are in budding and regeneration. Time-series analysis of gene expression changes during head regeneration and budding revealed a set of 298 differentially expressed genes during the 48-hour head regeneration and 72-hour budding time-courses. In order to understand the regulatory elements controlling hydra head regeneration, we first identified 27,137 open-chromatin elements that are open in one or more sections of organism. We used histone modification ChIP-seq to identify 9998 candidate proximal promoter and 3018 candidate enhancer-like regions respectively. We show that a subset of these regulatory elements is dynamically remodeled during head regeneration and identify a set of transcription factor motifs that are enriched in the enhancer regions activated during head regeneration. Our results show that Hydra displays complex gene regulatory structures of developmentally dynamic enhancers, which suggests that the evolution of complex developmental enhancers predates the split of cnidarians and bilaterians.","author":[{"dropping-particle":"","family":"Murad","given":"Rabi","non-dropping-particle":"","parse-names":false,"suffix":""},{"dropping-particle":"","family":"Macias-Muñoz","given":"Aide","non-dropping-particle":"","parse-names":false,"suffix":""},{"dropping-particle":"","family":"Wong","given":"Ashley","non-dropping-particle":"","parse-names":false,"suffix":""},{"dropping-particle":"","family":"Ma","given":"Xinyi","non-dropping-particle":"","parse-names":false,"suffix":""},{"dropping-particle":"","family":"Mortazavi","given":"Ali","non-dropping-particle":"","parse-names":false,"suffix":""}],"container-title":"bioRxiv","id":"ITEM-1","issued":{"date-parts":[["2019"]]},"page":"544049","title":"Integrative analysis of &lt;i&gt;Hydra&lt;/i&gt; head regeneration reveals activation of distal enhancer-like elements","type":"article-journal"},"uris":["http://www.mendeley.com/documents/?uuid=61595b1a-f55a-48ed-af90-b6599ffaa95d"]}],"mendeley":{"formattedCitation":"&lt;sup&gt;19&lt;/sup&gt;","plainTextFormattedCitation":"19","previouslyFormattedCitation":"&lt;sup&gt;18&lt;/sup&gt;"},"properties":{"noteIndex":0},"schema":"https://github.com/citation-style-language/schema/raw/master/csl-citation.json"}</w:instrText>
      </w:r>
      <w:r w:rsidRPr="00B75B7F">
        <w:rPr>
          <w:rFonts w:asciiTheme="minorHAnsi" w:hAnsiTheme="minorHAnsi" w:cstheme="minorHAnsi"/>
          <w:bCs/>
          <w:i/>
          <w:iCs/>
          <w:sz w:val="24"/>
          <w:szCs w:val="24"/>
        </w:rPr>
        <w:fldChar w:fldCharType="separate"/>
      </w:r>
      <w:r w:rsidR="008B34BE" w:rsidRPr="00B75B7F">
        <w:rPr>
          <w:rFonts w:asciiTheme="minorHAnsi" w:hAnsiTheme="minorHAnsi" w:cstheme="minorHAnsi"/>
          <w:bCs/>
          <w:iCs/>
          <w:noProof/>
          <w:sz w:val="24"/>
          <w:szCs w:val="24"/>
          <w:vertAlign w:val="superscript"/>
        </w:rPr>
        <w:t>19</w:t>
      </w:r>
      <w:r w:rsidRPr="00B75B7F">
        <w:rPr>
          <w:rFonts w:asciiTheme="minorHAnsi" w:hAnsiTheme="minorHAnsi" w:cstheme="minorHAnsi"/>
          <w:bCs/>
          <w:i/>
          <w:iCs/>
          <w:sz w:val="24"/>
          <w:szCs w:val="24"/>
        </w:rPr>
        <w:fldChar w:fldCharType="end"/>
      </w:r>
      <w:r w:rsidRPr="00B75B7F">
        <w:rPr>
          <w:rFonts w:asciiTheme="minorHAnsi" w:hAnsiTheme="minorHAnsi" w:cstheme="minorHAnsi"/>
          <w:bCs/>
          <w:sz w:val="24"/>
          <w:szCs w:val="24"/>
        </w:rPr>
        <w:t xml:space="preserve"> and butterflies</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{"citationItems":[{"id":"ITEM-1","itemData":{"DOI":"10.1371/journal.pgen.1003620","ISSN":"1553-7404","PMID":"23950722","abstract":"Secondary plant compounds are strong deterrents of insect oviposition and feeding, but may also be attractants for specialist herbivores. These insect-plant interactions are mediated by insect gustatory receptors (Grs) and olfactory receptors (Ors). An analysis of the reference genome of the butterfly Heliconius melpomene, which feeds on passion-flower vines (Passiflora spp.), together with whole-genome sequencing within the species and across the Heliconius phylogeny has permitted an unprecedented opportunity to study the patterns of gene duplication and copy-number variation (CNV) among these key sensory genes. We report in silico gene predictions of 73 Gr genes in the H. melpomene reference genome, including putative CO2, sugar, sugar alcohol, fructose, and bitter receptors. The majority of these Grs are the result of gene duplications since Heliconius shared a common ancestor with the monarch butterfly or the silkmoth. Among Grs but not Ors, CNVs are more common within species in those gene lineages that have also duplicated over this evolutionary time-scale, suggesting ongoing rapid gene family evolution. Deep sequencing (</w:instrText>
      </w:r>
      <w:r w:rsidR="008B34BE" w:rsidRPr="00B75B7F">
        <w:rPr>
          <w:rFonts w:ascii="Cambria Math" w:hAnsi="Cambria Math" w:cs="Cambria Math"/>
          <w:bCs/>
          <w:sz w:val="24"/>
          <w:szCs w:val="24"/>
        </w:rPr>
        <w:instrText>∼</w:instrText>
      </w:r>
      <w:r w:rsidR="008B34BE" w:rsidRPr="00B75B7F">
        <w:rPr>
          <w:rFonts w:asciiTheme="minorHAnsi" w:hAnsiTheme="minorHAnsi" w:cstheme="minorHAnsi"/>
          <w:bCs/>
          <w:sz w:val="24"/>
          <w:szCs w:val="24"/>
        </w:rPr>
        <w:instrText>1 billion reads) of transcriptomes from proboscis and labial palps, antennae, and legs of adult H. melpomene males and females indicates that 67 of the predicted 73 Gr genes and 67 of the 70 predicted Or genes are expressed in these three tissues. Intriguingly, we find that one-third of all Grs show female-biased gene expression (n = 26) and nearly all of these (n = 21) are Heliconius-specific Grs. In fact, a significant excess of Grs that are expressed in female legs but not male legs are the result of recent gene duplication. This difference in Gr gene expression diversity between the sexes is accompanied by a striking sexual dimorphism in the abundance of gustatory sensilla on the forelegs of H. melpomene, suggesting that female oviposition behaviour drives the evolution of new gustatory receptors in butterfly genomes.","author":[{"dropping-particle":"","family":"Briscoe","given":"Adriana D","non-dropping-particle":"","parse-names":false,"suffix":""},{"dropping-particle":"","family":"Macias-Muñoz","given":"Aide","non-dropping-particle":"","parse-names":false,"suffix":""},{"dropping-particle":"","family":"Kozak","given":"Krzysztof M","non-dropping-particle":"","parse-names":false,"suffix":""},{"dropping-particle":"","family":"Walters","given":"James R","non-dropping-particle":"","parse-names":false,"suffix":""},{"dropping-particle":"","family":"Yuan","given":"Furong","non-dropping-particle":"","parse-names":false,"suffix":""},{"dropping-particle":"","family":"Jamie","given":"Gabriel a","non-dropping-particle":"","parse-names":false,"suffix":""},{"dropping-particle":"","family":"Martin","given":"Simon H","non-dropping-particle":"","parse-names":false,"suffix":""},{"dropping-particle":"","family":"Dasmahapatra","given":"Kanchon K","non-dropping-particle":"","parse-names":false,"suffix":""},{"dropping-particle":"","family":"Ferguson","given":"Laura C","non-dropping-particle":"","parse-names":false,"suffix":""},{"dropping-particle":"","family":"Mallet","given":"James","non-dropping-particle":"","parse-names":false,"suffix":""},{"dropping-particle":"","family":"Jacquin-Joly","given":"Emmanuelle","non-dropping-particle":"","parse-names":false,"suffix":""},{"dropping-particle":"","family":"Jiggins","given":"Chris D","non-dropping-particle":"","parse-names":false,"suffix":""}],"container-title":"PLoS genetics","id":"ITEM-1","issue":"7","issued":{"date-parts":[["2013","7"]]},"page":"e1003620","title":"Female behaviour drives expression and evolution of gustatory receptors in butterflies.","type":"article-journal","volume":"9"},"uris":["http://www.mendeley.com/documents/?uuid=43e88685-6a15-4e8b-8de2-7f1270f78951"]}],"mendeley":{"formattedCitation":"&lt;sup&gt;18&lt;/sup&gt;","plainTextFormattedCitation":"18","previouslyFormattedCitation":"&lt;sup&gt;17&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18</w:t>
      </w:r>
      <w:r w:rsidRPr="00B75B7F">
        <w:rPr>
          <w:rFonts w:asciiTheme="minorHAnsi" w:hAnsiTheme="minorHAnsi" w:cstheme="minorHAnsi"/>
          <w:bCs/>
          <w:sz w:val="24"/>
          <w:szCs w:val="24"/>
        </w:rPr>
        <w:fldChar w:fldCharType="end"/>
      </w:r>
      <w:r w:rsidR="00B71901" w:rsidRPr="00B75B7F">
        <w:rPr>
          <w:rFonts w:asciiTheme="minorHAnsi" w:hAnsiTheme="minorHAnsi" w:cstheme="minorHAnsi"/>
          <w:bCs/>
          <w:sz w:val="24"/>
          <w:szCs w:val="24"/>
        </w:rPr>
        <w:t xml:space="preserve"> (</w:t>
      </w:r>
      <w:r w:rsidR="00B75B7F" w:rsidRPr="00B75B7F">
        <w:rPr>
          <w:rFonts w:asciiTheme="minorHAnsi" w:hAnsiTheme="minorHAnsi" w:cstheme="minorHAnsi"/>
          <w:b/>
          <w:bCs/>
          <w:sz w:val="24"/>
          <w:szCs w:val="24"/>
        </w:rPr>
        <w:t>Table of Materials</w:t>
      </w:r>
      <w:r w:rsidR="00B71901" w:rsidRPr="00B75B7F">
        <w:rPr>
          <w:rFonts w:asciiTheme="minorHAnsi" w:hAnsiTheme="minorHAnsi" w:cstheme="minorHAnsi"/>
          <w:bCs/>
          <w:sz w:val="24"/>
          <w:szCs w:val="24"/>
        </w:rPr>
        <w:t>)</w:t>
      </w:r>
      <w:r w:rsidRPr="00B75B7F">
        <w:rPr>
          <w:rFonts w:asciiTheme="minorHAnsi" w:hAnsiTheme="minorHAnsi" w:cstheme="minorHAnsi"/>
          <w:bCs/>
          <w:sz w:val="24"/>
          <w:szCs w:val="24"/>
        </w:rPr>
        <w:t>. We note that for low input RNA we used a modified protocol approach</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 xml:space="preserve">ADDIN CSL_CITATION {"citationItems":[{"id":"ITEM-1","itemData":{"DOI":"10.1038/nprot.2014.006","ISBN":"doi:10.1038/nprot.2014.006","ISSN":"17542189","PMID":"24385147","abstract":"Emerging methods for the accurate quantification of gene expression in individual cells hold promise for revealing the extent, function and origins of cell-to-cell variability. Different high-throughput methods for single-cell RNA-seq have been introduced that vary in coverage, sensitivity and multiplexing ability. We recently introduced Smart-seq for transcriptome analysis from single cells, and we subsequently optimized the method for improved sensitivity, accuracy and full-length coverage across transcripts. Here we present a detailed protocol for Smart-seq2 that allows the generation of full-length cDNA and sequencing libraries by using standard reagents. The entire protocol takes </w:instrText>
      </w:r>
      <w:r w:rsidR="008B34BE" w:rsidRPr="00B75B7F">
        <w:rPr>
          <w:rFonts w:ascii="Cambria Math" w:hAnsi="Cambria Math" w:cs="Cambria Math"/>
          <w:bCs/>
          <w:sz w:val="24"/>
          <w:szCs w:val="24"/>
        </w:rPr>
        <w:instrText>∼</w:instrText>
      </w:r>
      <w:r w:rsidR="008B34BE" w:rsidRPr="00B75B7F">
        <w:rPr>
          <w:rFonts w:asciiTheme="minorHAnsi" w:hAnsiTheme="minorHAnsi" w:cstheme="minorHAnsi"/>
          <w:bCs/>
          <w:sz w:val="24"/>
          <w:szCs w:val="24"/>
        </w:rPr>
        <w:instrText>2 d from cell picking to having a final library ready for sequencing; sequencing will require an additional 1-3 d depending on the strategy and sequencer. The current limitations are the lack of strand specificity and the inability to detect nonpolyadenylated (polyA(-)) RNA.","author":[{"dropping-particle":"","family":"Picelli","given":"Simone","non-dropping-particle":"","parse-names":false,"suffix":""},{"dropping-particle":"","family":"Faridani","given":"Omid R.","non-dropping-particle":"","parse-names":false,"suffix":""},{"dropping-particle":"","family":"Björklund","given":"Åsa K.","non-dropping-particle":"","parse-names":false,"suffix":""},{"dropping-particle":"","family":"Winberg","given":"Gösta","non-dropping-particle":"","parse-names":false,"suffix":""},{"dropping-particle":"","family":"Sagasser","given":"Sven","non-dropping-particle":"","parse-names":false,"suffix":""},{"dropping-particle":"","family":"Sandberg","given":"Rickard","non-dropping-particle":"","parse-names":false,"suffix":""}],"container-title":"Nature Protocols","id":"ITEM-1","issue":"1","issued":{"date-parts":[["2014"]]},"page":"171-181","title":"Full-length RNA-seq from single cells using Smart-seq2","type":"article-journal","volume":"9"},"uris":["http://www.mendeley.com/documents/?uuid=25312376-fe09-4516-8ae0-672dd962bdb4"]}],"mendeley":{"formattedCitation":"&lt;sup&gt;36&lt;/sup&gt;","plainTextFormattedCitation":"36","previouslyFormattedCitation":"&lt;sup&gt;35&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36</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Methods for RNA extraction have been compared in multiple sample types including yeast cells</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{"citationItems":[{"id":"ITEM-1","itemData":{"DOI":"10.1186/s12864-020-6673-2","ISSN":"14712164","PMID":"32197587","abstract":"Background: The increasing number of transcriptomic datasets has allowed for meta-Analyses, which can be valuable due to their increased statistical power. However, meta-Analyses can be confounded by so-called \"batch effects,\" where technical variation across different batches of RNA-seq experiments can clearly produce spurious signals of differential expression and reduce our power to detect true differences. While batch effects can sometimes be accounted for, albeit with caveats, a better strategy is to understand their sources to better avoid them. In this study, we examined the effects of RNA isolation method as a possible source of batch effects in RNA-seq design. Results: Based on the different chemistries of \"classic\" hot phenol extraction of RNA compared to common commercial RNA isolation kits, we hypothesized that specific mRNAs may be preferentially extracted depending upon method, which could masquerade as differential expression in downstream RNA-seq analyses. We tested this hypothesis using the Saccharomyces cerevisiae heat shock response as a well-validated environmental response. Comparing technical replicates that only differed in RNA isolation method, we found over one thousand transcripts that appeared \"differentially\" expressed when comparing hot phenol extraction with the two kits. Strikingly, transcripts with higher abundance in the phenol-extracted samples were enriched for membrane proteins, suggesting that indeed the chemistry of hot phenol extraction better solubilizes those species of mRNA. Conclusions: Within a self-contained experimental batch (e.g. control versus treatment), the method of RNA isolation had little effect on the ability to identify differentially expressed transcripts. However, we suggest that researchers performing meta-Analyses across different experimental batches strongly consider the RNA isolation methods for each experiment.","author":[{"dropping-particle":"","family":"Scholes","given":"Amanda N.","non-dropping-particle":"","parse-names":false,"suffix":""},{"dropping-particle":"","family":"Lewis","given":"Jeffrey A.","non-dropping-particle":"","parse-names":false,"suffix":""}],"container-title":"BMC Genomics","id":"ITEM-1","issue":"1","issued":{"date-parts":[["2020"]]},"page":"1-9","publisher":"BMC Genomics","title":"Comparison of RNA isolation methods on RNA-Seq: Implications for differential expression and meta-Analyses","type":"article-journal","volume":"21"},"uris":["http://www.mendeley.com/documents/?uuid=01dca322-d61f-4561-9b10-62ea1b00eff6"]}],"mendeley":{"formattedCitation":"&lt;sup&gt;17&lt;/sup&gt;","plainTextFormattedCitation":"17","previouslyFormattedCitation":"&lt;sup&gt;16&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17</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neuroblastoma</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{"citationItems":[{"id":"ITEM-1","itemData":{"DOI":"10.1186/1756-0500-4-3","ISSN":"17560500","abstract":"RNA quality and quantity are important factors for ensuring the accuracy of gene expression analysis and other RNA-based downstream applications. Extraction of high quality nucleic acids is difficult from neuronal cells and brain tissues as they are particularly rich in lipids. In addition, most common RNA extraction methods are phenol-based, resulting in RNA that may be incompatible with downstream applications such as gene expression. In this work, a comparative analysis of the RNA quality obtained from SK-N-MC cells was performed using six commonly used RNA isolation kits: two phenol-based kits and four non-phenol based kits. The non-phenol based kits tested AxyPrep Multisource Total RNA Miniprep, RNeasy Mini, EasySpin and Ilustra RNAspin Mini RNA Isolation, all performed well and resulted in the isolation of high quality RNA, as evaluated by A260/A280. The RNA extracted with AxyPrep Multisource Total RNA Miniprep, RNeasy Mini and EasySpin provided the highest RNA yields. In particular, the RNA isolated by AxyPrep Multisource Total RNA Miniprep Kit did not show any detectable genomic DNA contamination even without previous DNase treatment or after RNA direct PCR amplification using universal 18S primers. The RNA extracted from SK-N-MC cells with AxyPrep Multisource Total RNA Miniprep Kit was superior with respect to the RNA quality and concentration. This kit does not use aggressive organic solvents and RNA free of genomic DNA was isolated without the need for DNase treatment.","author":[{"dropping-particle":"","family":"Tavares","given":"Lucélia","non-dropping-particle":"","parse-names":false,"suffix":""},{"dropping-particle":"","family":"Alves","given":"Paula M.","non-dropping-particle":"","parse-names":false,"suffix":""},{"dropping-particle":"","family":"Ferreira","given":"Ricardo B.","non-dropping-particle":"","parse-names":false,"suffix":""},{"dropping-particle":"","family":"Santos","given":"Claudia N.","non-dropping-particle":"","parse-names":false,"suffix":""}],"container-title":"BMC research notes","id":"ITEM-1","issued":{"date-parts":[["2011"]]},"page":"3","title":"Comparison of different methods for DNA-free RNA isolation from SK-N-MC neuroblastoma.","type":"article-journal","volume":"4"},"uris":["http://www.mendeley.com/documents/?uuid=530ca792-22d5-4a1d-8d01-3ff472dee224"]}],"mendeley":{"formattedCitation":"&lt;sup&gt;37&lt;/sup&gt;","plainTextFormattedCitation":"37","previouslyFormattedCitation":"&lt;sup&gt;36&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37</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plants</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{"citationItems":[{"id":"ITEM-1","itemData":{"DOI":"10.1371/journal.pone.0050226","ISSN":"19326203","PMID":"23185583","abstract":"Next-generation sequencing plays a central role in the characterization and quantification of transcriptomes. Although numerous metrics are purported to quantify the quality of RNA, there have been no large-scale empirical evaluations of the major determinants of sequencing success. We used a combination of existing and newly developed methods to isolate total RNA from 1115 samples from 695 plant species in 324 families, which represents &gt;900 million years of phylogenetic diversity from green algae through flowering plants, including many plants of economic importance. We then sequenced 629 of these samples on Illumina GAIIx and HiSeq platforms and performed a large comparative analysis to identify predictors of RNA quality and the diversity of putative genes (scaffolds) expressed within samples. Tissue types (e.g., leaf vs. flower) varied in RNA quality, sequencing depth and the number of scaffolds. Tissue age also influenced RNA quality but not the number of scaffolds ≥1000 bp. Overall, 36% of the variation in the number of scaffolds was explained by metrics of RNA integrity (RIN score), RNA purity (OD 260/230), sequencing platform (GAIIx vs HiSeq) and the amount of total RNA used for sequencing. However, our results show that the most commonly used measures of RNA quality (e.g., RIN) are weak predictors of the number of scaffolds because Illumina sequencing is robust to variation in RNA quality. These results provide novel insight into the methods that are most important in isolating high quality RNA for sequencing and assembling plant transcriptomes. The methods and recommendations provided here could increase the efficiency and decrease the cost of RNA sequencing for individual labs and genome centers. © 2012 Johnson et al.","author":[{"dropping-particle":"","family":"Johnson","given":"Marc T.J.","non-dropping-particle":"","parse-names":false,"suffix":""},{"dropping-particle":"","family":"Carpenter","given":"Eric J.","non-dropping-particle":"","parse-names":false,"suffix":""},{"dropping-particle":"","family":"Tian","given":"Zhijian","non-dropping-particle":"","parse-names":false,"suffix":""},{"dropping-particle":"","family":"Bruskiewich","given":"Richard","non-dropping-particle":"","parse-names":false,"suffix":""},{"dropping-particle":"","family":"Burris","given":"Jason N.","non-dropping-particle":"","parse-names":false,"suffix":""},{"dropping-particle":"","family":"Carrigan","given":"Charlotte T.","non-dropping-particle":"","parse-names":false,"suffix":""},{"dropping-particle":"","family":"Chase","given":"Mark W.","non-dropping-particle":"","parse-names":false,"suffix":""},{"dropping-particle":"","family":"Clarke","given":"Neil D.","non-dropping-particle":"","parse-names":false,"suffix":""},{"dropping-particle":"","family":"Covshoff","given":"Sarah","non-dropping-particle":"","parse-names":false,"suffix":""},{"dropping-particle":"","family":"dePamphilis","given":"Claude W.","non-dropping-particle":"","parse-names":false,"suffix":""},{"dropping-particle":"","family":"Edger","given":"Patrick P.","non-dropping-particle":"","parse-names":false,"suffix":""},{"dropping-particle":"","family":"Goh","given":"Falicia","non-dropping-particle":"","parse-names":false,"suffix":""},{"dropping-particle":"","family":"Graham","given":"Sean","non-dropping-particle":"","parse-names":false,"suffix":""},{"dropping-particle":"","family":"Greiner","given":"Stephan","non-dropping-particle":"","parse-names":false,"suffix":""},{"dropping-particle":"","family":"Hibberd","given":"Julian M.","non-dropping-particle":"","parse-names":false,"suffix":""},{"dropping-particle":"","family":"Jordon-Thaden","given":"Ingrid","non-dropping-particle":"","parse-names":false,"suffix":""},{"dropping-particle":"","family":"Kutchan","given":"Toni M.","non-dropping-particle":"","parse-names":false,"suffix":""},{"dropping-particle":"","family":"Leebens-Mack","given":"James","non-dropping-particle":"","parse-names":false,"suffix":""},{"dropping-particle":"","family":"Melkonian","given":"Michael","non-dropping-particle":"","parse-names":false,"suffix":""},{"dropping-particle":"","family":"Miles","given":"Nicholas","non-dropping-particle":"","parse-names":false,"suffix":""},{"dropping-particle":"","family":"Myburg","given":"Henrietta","non-dropping-particle":"","parse-names":false,"suffix":""},{"dropping-particle":"","family":"Patterson","given":"Jordan","non-dropping-particle":"","parse-names":false,"suffix":""},{"dropping-particle":"","family":"Pires","given":"J. Chris","non-dropping-particle":"","parse-names":false,"suffix":""},{"dropping-particle":"","family":"Ralph","given":"Paula","non-dropping-particle":"","parse-names":false,"suffix":""},{"dropping-particle":"","family":"Rolf","given":"Megan","non-dropping-particle":"","parse-names":false,"suffix":""},{"dropping-particle":"","family":"Sage","given":"Rowan F.","non-dropping-particle":"","parse-names":false,"suffix":""},{"dropping-particle":"","family":"Soltis","given":"Douglas","non-dropping-particle":"","parse-names":false,"suffix":""},{"dropping-particle":"","family":"Soltis","given":"Pamela","non-dropping-particle":"","parse-names":false,"suffix":""},{"dropping-particle":"","family":"Stevenson","given":"Dennis","non-dropping-particle":"","parse-names":false,"suffix":""},{"dropping-particle":"","family":"Stewart","given":"C. Neal","non-dropping-particle":"","parse-names":false,"suffix":""},{"dropping-particle":"","family":"Surek","given":"Barbara","non-dropping-particle":"","parse-names":false,"suffix":""},{"dropping-particle":"","family":"Thomsen","given":"Christina J.M.","non-dropping-particle":"","parse-names":false,"suffix":""},{"dropping-particle":"","family":"Villarreal","given":"Juan Carlos","non-dropping-particle":"","parse-names":false,"suffix":""},{"dropping-particle":"","family":"Wu","given":"Xiaolei","non-dropping-particle":"","parse-names":false,"suffix":""},{"dropping-particle":"","family":"Zhang","given":"Yong","non-dropping-particle":"","parse-names":false,"suffix":""},{"dropping-particle":"","family":"Deyholos","given":"Michael K.","non-dropping-particle":"","parse-names":false,"suffix":""},{"dropping-particle":"","family":"Wong","given":"Gane Ka Shu","non-dropping-particle":"","parse-names":false,"suffix":""}],"container-title":"PLoS ONE","id":"ITEM-1","issue":"11","issued":{"date-parts":[["2012"]]},"title":"Evaluating Methods for Isolating Total RNA and Predicting the Success of Sequencing Phylogenetically Diverse Plant Transcriptomes","type":"article-journal","volume":"7"},"uris":["http://www.mendeley.com/documents/?uuid=6ab5c28f-c117-44bf-ae3f-cc178387efed"]}],"mendeley":{"formattedCitation":"&lt;sup&gt;38&lt;/sup&gt;","plainTextFormattedCitation":"38","previouslyFormattedCitation":"&lt;sup&gt;37&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38</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and insect larvae</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{"citationItems":[{"id":"ITEM-1","itemData":{"DOI":"10.1093/jisesa/ieu130","ISSN":"15362442","abstract":"Isolating RNA from insects is becoming increasingly important in molecular entomology. Four methods including three commercial kits RNeasy Mini Kit (Qiagen), SV Total RNA isolation system (Promega), TRIzol reagent (Invitrogen), and a cetyl trimethylam-monium bromide (CTAB)-based method were compared regarding their ability to isolate RNA from whole-body larvae of Thaumatotibia leucotreta (Meyrick), Thanatophilus micans (F.), Plutella xylostella (L.), and Tenebrio molitor (L.). A difference was observed among the four methods regarding RNA quality but not quantity. However, RNA quality and quantity obtained was not dependent on the insect species. The CTAB-based method produced low-quality RNA and the Trizol reagent produced partially degraded RNA, whereas the RNeasy Mini Kit and SV Total RNA isolation system produced RNA of consistently high quality. However, after reverse transcription to cDNA, RNA produced using all four extraction methods could be used to successfully amplify a 708 bp fragment of the cytochrome oxidase I gene. Of the four methods, the SV Total RNA isolation system showed the least amount of DNA contamination with the highest RNA integrity number and is thus recommended for stringent applications where high-quality RNA is required. This is the first comparison of RNA isolation methods among different insect species and the first to compare RNA isolation methods in insects in the last 20 years.","author":[{"dropping-particle":"","family":"Ridgeway","given":"J. A.","non-dropping-particle":"","parse-names":false,"suffix":""},{"dropping-particle":"","family":"Timm","given":"A. E.","non-dropping-particle":"","parse-names":false,"suffix":""},{"dropping-particle":"","family":"Fallon","given":"Ann","non-dropping-particle":"","parse-names":false,"suffix":""}],"container-title":"Journal of Insect Science","id":"ITEM-1","issue":"1","issued":{"date-parts":[["2014"]]},"page":"4-8","title":"Comparison of RNA isolation methods from insect larvae","type":"article-journal","volume":"14"},"uris":["http://www.mendeley.com/documents/?uuid=785d6ef1-313f-402e-b913-2afaa433cece"]}],"mendeley":{"formattedCitation":"&lt;sup&gt;16&lt;/sup&gt;","plainTextFormattedCitation":"16","previouslyFormattedCitation":"&lt;sup&gt;15&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16</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to name a few. We recommend the reader acquire a protocol that works for their species of interest, if any exist, or troubleshoot using commonly commercially available kits to start. For proper gene quantification, we recommend treating the RNA sample with DNase. </w:t>
      </w:r>
      <w:r w:rsidR="001858C3">
        <w:rPr>
          <w:rFonts w:asciiTheme="minorHAnsi" w:hAnsiTheme="minorHAnsi" w:cstheme="minorHAnsi"/>
          <w:bCs/>
          <w:sz w:val="24"/>
          <w:szCs w:val="24"/>
        </w:rPr>
        <w:t>The p</w:t>
      </w:r>
      <w:r w:rsidRPr="00B75B7F">
        <w:rPr>
          <w:rFonts w:asciiTheme="minorHAnsi" w:hAnsiTheme="minorHAnsi" w:cstheme="minorHAnsi"/>
          <w:bCs/>
          <w:sz w:val="24"/>
          <w:szCs w:val="24"/>
        </w:rPr>
        <w:t xml:space="preserve">resence of DNA will affect proper gene quantification. We also recommend using a cDNA library prep kit that includes a </w:t>
      </w:r>
      <w:proofErr w:type="spellStart"/>
      <w:r w:rsidRPr="00B75B7F">
        <w:rPr>
          <w:rFonts w:asciiTheme="minorHAnsi" w:hAnsiTheme="minorHAnsi" w:cstheme="minorHAnsi"/>
          <w:bCs/>
          <w:sz w:val="24"/>
          <w:szCs w:val="24"/>
        </w:rPr>
        <w:t>polyA</w:t>
      </w:r>
      <w:proofErr w:type="spellEnd"/>
      <w:r w:rsidRPr="00B75B7F">
        <w:rPr>
          <w:rFonts w:asciiTheme="minorHAnsi" w:hAnsiTheme="minorHAnsi" w:cstheme="minorHAnsi"/>
          <w:bCs/>
          <w:sz w:val="24"/>
          <w:szCs w:val="24"/>
        </w:rPr>
        <w:t xml:space="preserve"> tail selection to select for mature mRNA. While rRNA depletion results in more read depth, the percentage of exon coverage is much lower than the exon coverage of RNA using </w:t>
      </w:r>
      <w:proofErr w:type="spellStart"/>
      <w:r w:rsidRPr="00B75B7F">
        <w:rPr>
          <w:rFonts w:asciiTheme="minorHAnsi" w:hAnsiTheme="minorHAnsi" w:cstheme="minorHAnsi"/>
          <w:bCs/>
          <w:sz w:val="24"/>
          <w:szCs w:val="24"/>
        </w:rPr>
        <w:t>polyA</w:t>
      </w:r>
      <w:proofErr w:type="spellEnd"/>
      <w:r w:rsidRPr="00B75B7F">
        <w:rPr>
          <w:rFonts w:asciiTheme="minorHAnsi" w:hAnsiTheme="minorHAnsi" w:cstheme="minorHAnsi"/>
          <w:bCs/>
          <w:sz w:val="24"/>
          <w:szCs w:val="24"/>
        </w:rPr>
        <w:t>+ selection</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{"citationItems":[{"id":"ITEM-1","itemData":{"DOI":"10.1038/s41598-018-23226-4","ISSN":"20452322","abstract":"To allow efficient transcript/gene detection, highly abundant ribosomal RNAs (rRNA) are generally removed from total RNA either by positive polyA+ selection or by rRNA depletion (negative selection) before sequencing. Comparisons between the two methods have been carried out by various groups, but the assessments have relied largely on non-clinical samples. In this study, we evaluated these two RNA sequencing approaches using human blood and colon tissue samples. Our analyses showed that rRNA depletion captured more unique transcriptome features, whereas polyA+ selection outperformed rRNA depletion with higher exonic coverage and better accuracy of gene quantification. For blood- and colon-derived RNAs, we found that 220% and 50% more reads, respectively, would have to be sequenced to achieve the same level of exonic coverage in the rRNA depletion method compared with the polyA+ selection method. Therefore, in most cases we strongly recommend polyA+ selection over rRNA depletion for gene quantification in clinical RNA sequencing. Our evaluation revealed that a small number of lncRNAs and small RNAs made up a large fraction of the reads in the rRNA depletion RNA sequencing data. Thus, we recommend that these RNAs are specifically depleted to improve the sequencing depth of the remaining RNAs.","author":[{"dropping-particle":"","family":"Zhao","given":"Shanrong","non-dropping-particle":"","parse-names":false,"suffix":""},{"dropping-particle":"","family":"Zhang","given":"Ying","non-dropping-particle":"","parse-names":false,"suffix":""},{"dropping-particle":"","family":"Gamini","given":"Ramya","non-dropping-particle":"","parse-names":false,"suffix":""},{"dropping-particle":"","family":"Zhang","given":"Baohong","non-dropping-particle":"","parse-names":false,"suffix":""},{"dropping-particle":"","family":"Schack","given":"David","non-dropping-particle":"Von","parse-names":false,"suffix":""}],"container-title":"Scientific Reports","id":"ITEM-1","issue":"1","issued":{"date-parts":[["2018"]]},"page":"1-12","publisher":"Springer US","title":"Evaluation of two main RNA-seq approaches for gene quantification in clinical RNA sequencing: PolyA+ selection versus rRNA depletion","type":"article-journal","volume":"8"},"uris":["http://www.mendeley.com/documents/?uuid=97d201d1-9ca6-4b8f-af23-8ef01407a8e2"]}],"mendeley":{"formattedCitation":"&lt;sup&gt;39&lt;/sup&gt;","plainTextFormattedCitation":"39","previouslyFormattedCitation":"&lt;sup&gt;38&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39</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Finally, when possible it is best to use paired-end and stranded</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{"citationItems":[{"id":"ITEM-1","itemData":{"DOI":"10.1186/s12864-015-1876-7","ISBN":"1286401518767","ISSN":"14712164","abstract":"Background: While RNA-sequencing (RNA-seq) is becoming a powerful technology in transcriptome profiling, one significant shortcoming of the first-generation RNA-seq protocol is that it does not retain the strand specificity of origin for each transcript. Without strand information it is difficult and sometimes impossible to accurately quantify gene expression levels for genes with overlapping genomic loci that are transcribed from opposite strands. It has recently become possible to retain the strand information by modifying the RNA-seq protocol, known as strand-specific or stranded RNA-seq. Here, we evaluated the advantages of stranded RNA-seq in transcriptome profiling of whole blood RNA samples compared with non-stranded RNA-seq, and investigated the influence of gene overlaps on gene expression profiling results based on practical RNA-seq datasets and also from a theoretical perspective. Results: Our results demonstrated a substantial impact of stranded RNA-seq on transcriptome profiling and gene expression measurements. As many as 1751 genes in Gencode Release 19 were identified to be differentially expressed when comparing stranded and non-stranded RNA-seq whole blood samples. Antisense and pseudogenes were significantly enriched in differential expression analyses. Because stranded RNA-seq retains strand information of a read, we can resolve read ambiguity in overlapping genes transcribed from opposite strands, which provides a more accurate quantification of gene expression levels compared with traditional non-stranded RNA-seq. In the human genome, it is not uncommon to find genomic loci where both strands encode distinct genes. Among the over 57,800 annotated genes in Gencode release 19, there are an estimated 19 % (about 11,000) of overlapping genes transcribed from the opposite strands. Based on our whole blood mRNA-seq datasets, the fraction of overlapping nucleotide bases on the same and opposite strands were estimated at 2.94 % and 3.1 %, respectively. The corresponding theoretical estimations are 3 % and 3.6 %, well in agreement with our own findings. Conclusions: Stranded RNA-seq provides a more accurate estimate of transcript expression compared with non-stranded RNA-seq, and is therefore the recommended RNA-seq approach for future mRNA-seq studies.","author":[{"dropping-particle":"","family":"Zhao","given":"Shanrong","non-dropping-particle":"","parse-names":false,"suffix":""},{"dropping-particle":"","family":"Zhang","given":"Ying","non-dropping-particle":"","parse-names":false,"suffix":""},{"dropping-particle":"","family":"Gordon","given":"William","non-dropping-particle":"","parse-names":false,"suffix":""},{"dropping-particle":"","family":"Quan","given":"Jie","non-dropping-particle":"","parse-names":false,"suffix":""},{"dropping-particle":"","family":"Xi","given":"Hualin","non-dropping-particle":"","parse-names":false,"suffix":""},{"dropping-particle":"","family":"Du","given":"Sarah","non-dropping-particle":"","parse-names":false,"suffix":""},{"dropping-particle":"","family":"Schack","given":"David","non-dropping-particle":"von","parse-names":false,"suffix":""},{"dropping-particle":"","family":"Zhang","given":"Baohong","non-dropping-particle":"","parse-names":false,"suffix":""}],"container-title":"BMC Genomics","id":"ITEM-1","issue":"1","issued":{"date-parts":[["2015"]]},"page":"1-14","publisher":"BMC Genomics","title":"Comparison of stranded and non-stranded RNA-seq transcriptome profiling and investigation of gene overlap","type":"article-journal","volume":"16"},"uris":["http://www.mendeley.com/documents/?uuid=aaf7d416-53a6-4ead-b672-b544e2be4525"]},{"id":"ITEM-2","itemData":{"DOI":"10.1186/s12864-017-3797-0","ISSN":"14712164","PMID":"28535780","abstract":"Background: RNA-Seq is now widely used as a research tool. Choices must be made whether to use paired-end (PE) or single-end (SE) sequencing, and whether to use strand-specific or non-specific (NS) library preparation kits. To date there has been no analysis of the effect of these choices on identifying differentially expressed genes (DEGs) between controls and treated samples and on downstream functional analysis. Results: We undertook four mammalian transcriptomics experiments to compare the effect of SE and PE protocols on read mapping, feature counting, identification of DEGs and functional analysis. For three of these experiments we also compared a non-stranded (NS) and a strand-specific approach to mapping the paired-end data. SE mapping resulted in a reduced number of reads mapped to features, in all four experiments, and lower read count per gene. Up to 4.3% of genes in the SE data and up to 12.3% of genes in the NS data had read counts which were significantly different compared to the PE data. Comparison of DEGs showed the presence of false positives (average 5%, using voom) and false negatives (average 5%, using voom) using the SE reads. These increased further, by one or two percentage points, with the NS data. Gene ontology functional enrichment (GO) of the DEGs arising from SE or NS approaches, revealed striking differences in the top 20 GO terms, with as little as 40% concordance with PE results. Caution is therefore advised in the interpretation of such results. By comparison, there was overall consistency in gene set enrichment analysis results. Conclusions: A strand-specific protocol should be used in library preparation to generate the most reliable and accurate profile of expression. Ideally PE reads are also recommended particularly for transcriptome assembly. Whilst SE reads produce a DEG list with around 5% of false positives and false negatives, this method can substantially reduce sequencing cost and this saving could be used to increase the number of biological replicates thereby increasing the power of the experiment. As SE reads, when used in association with gene set enrichment, can generate accurate biological results, this may be a desirable trade-off.","author":[{"dropping-particle":"","family":"Corley","given":"Susan M.","non-dropping-particle":"","parse-names":false,"suffix":""},{"dropping-particle":"","family":"MacKenzie","given":"Karen L.","non-dropping-particle":"","parse-names":false,"suffix":""},{"dropping-particle":"","family":"Beverdam","given":"Annemiek","non-dropping-particle":"","parse-names":false,"suffix":""},{"dropping-particle":"","family":"Roddam","given":"Louise F.","non-dropping-particle":"","parse-names":false,"suffix":""},{"dropping-particle":"","family":"Wilkins","given":"Marc R.","non-dropping-particle":"","parse-names":false,"suffix":""}],"container-title":"BMC Genomics","id":"ITEM-2","issue":"1","issued":{"date-parts":[["2017"]]},"page":"1-13","publisher":"BMC Genomics","title":"Differentially expressed genes from RNA-Seq and functional enrichment results are affected by the choice of single-end versus paired-end reads and stranded versus non-stranded protocols","type":"article-journal","volume":"18"},"uris":["http://www.mendeley.com/documents/?uuid=7e2c822c-7742-4bdd-a99b-f3d07e28bc6c"]}],"mendeley":{"formattedCitation":"&lt;sup&gt;40, 41&lt;/sup&gt;","plainTextFormattedCitation":"40, 41","previouslyFormattedCitation":"&lt;sup&gt;39, 40&lt;/sup&gt;"},"properties":{"noteIndex":0},"schema":"https://github.com/citation-style-language/schema/raw/master/csl-citation.json"}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40,41</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In the protocol above the read mapping commands will have to be modified when using single end reads.</w:t>
      </w:r>
    </w:p>
    <w:p w14:paraId="73FE0A09" w14:textId="77777777" w:rsidR="001858C3" w:rsidRDefault="001858C3" w:rsidP="001858C3">
      <w:pPr>
        <w:spacing w:after="0" w:line="240" w:lineRule="auto"/>
        <w:contextualSpacing/>
        <w:jc w:val="both"/>
        <w:rPr>
          <w:rFonts w:asciiTheme="minorHAnsi" w:hAnsiTheme="minorHAnsi" w:cstheme="minorHAnsi"/>
          <w:bCs/>
          <w:sz w:val="24"/>
          <w:szCs w:val="24"/>
        </w:rPr>
      </w:pPr>
    </w:p>
    <w:p w14:paraId="104147B6" w14:textId="7463BD01" w:rsidR="00E81643" w:rsidRPr="00B75B7F" w:rsidRDefault="00E81643" w:rsidP="001858C3">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 xml:space="preserve">As mentioned above it is important to be able to identify genes of interest </w:t>
      </w:r>
      <w:proofErr w:type="gramStart"/>
      <w:r w:rsidRPr="00B75B7F">
        <w:rPr>
          <w:rFonts w:asciiTheme="minorHAnsi" w:hAnsiTheme="minorHAnsi" w:cstheme="minorHAnsi"/>
          <w:bCs/>
          <w:sz w:val="24"/>
          <w:szCs w:val="24"/>
        </w:rPr>
        <w:t>and also</w:t>
      </w:r>
      <w:proofErr w:type="gramEnd"/>
      <w:r w:rsidRPr="00B75B7F">
        <w:rPr>
          <w:rFonts w:asciiTheme="minorHAnsi" w:hAnsiTheme="minorHAnsi" w:cstheme="minorHAnsi"/>
          <w:bCs/>
          <w:sz w:val="24"/>
          <w:szCs w:val="24"/>
        </w:rPr>
        <w:t xml:space="preserve"> to differentiate between recent gene duplications, alternative splicing, and haplotypes in sequencing. In some instances, having a reference genome can help by determining where genes and exons are located relative to each other. One thing to note is that if a transcriptome is obtained from a public database and is not high quality, it may be best to generate using Trinity</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{"citationItems":[{"id":"ITEM-1","itemData":{"DOI":"10.1038/nprot.2013.084","ISBN":"3942667509","ISSN":"1750-2799","PMID":"23845962","abstract":"De novo assembly of RNA-seq data enables researchers to study transcriptomes without the need for a genome sequence; this approach can be usefully applied, for instance, in research on 'non-model organisms' of ecological and evolutionary importance, cancer samples or the microbiome. In this protocol we describe the use of the Trinity platform for de novo transcriptome assembly from RNA-seq data in non-model organisms. We also present Trinity-supported companion utilities for downstream applications, including RSEM for transcript abundance estimation, R/Bioconductor packages for identifying differentially expressed transcripts across samples and approaches to identify protein-coding genes. In the procedure, we provide a workflow for genome-independent transcriptome analysis leveraging the Trinity platform. The software, documentation and demonstrations are freely available from http://trinityrnaseq.sourceforge.net. The run time of this protocol is highly dependent on the size and complexity of data to be analyzed. The example data set analyzed in the procedure detailed herein can be processed in less than 5 h.","author":[{"dropping-particle":"","family":"Haas","given":"Brian J","non-dropping-particle":"","parse-names":false,"suffix":""},{"dropping-particle":"","family":"Papanicolaou","given":"Alexie","non-dropping-particle":"","parse-names":false,"suffix":""},{"dropping-particle":"","family":"Yassour","given":"Moran","non-dropping-particle":"","parse-names":false,"suffix":""},{"dropping-particle":"","family":"Grabherr","given":"Manfred","non-dropping-particle":"","parse-names":false,"suffix":""},{"dropping-particle":"","family":"Blood","given":"Philip D","non-dropping-particle":"","parse-names":false,"suffix":""},{"dropping-particle":"","family":"Bowden","given":"Joshua","non-dropping-particle":"","parse-names":false,"suffix":""},{"dropping-particle":"","family":"Couger","given":"Matthew Brian","non-dropping-particle":"","parse-names":false,"suffix":""},{"dropping-particle":"","family":"Eccles","given":"David","non-dropping-particle":"","parse-names":false,"suffix":""},{"dropping-particle":"","family":"Li","given":"Bo","non-dropping-particle":"","parse-names":false,"suffix":""},{"dropping-particle":"","family":"Lieber","given":"Matthias","non-dropping-particle":"","parse-names":false,"suffix":""},{"dropping-particle":"","family":"Macmanes","given":"Matthew D","non-dropping-particle":"","parse-names":false,"suffix":""},{"dropping-particle":"","family":"Ott","given":"Michael","non-dropping-particle":"","parse-names":false,"suffix":""},{"dropping-particle":"","family":"Orvis","given":"Joshua","non-dropping-particle":"","parse-names":false,"suffix":""},{"dropping-particle":"","family":"Pochet","given":"Nathalie","non-dropping-particle":"","parse-names":false,"suffix":""},{"dropping-particle":"","family":"Strozzi","given":"Francesco","non-dropping-particle":"","parse-names":false,"suffix":""},{"dropping-particle":"","family":"Weeks","given":"Nathan","non-dropping-particle":"","parse-names":false,"suffix":""},{"dropping-particle":"","family":"Westerman","given":"Rick","non-dropping-particle":"","parse-names":false,"suffix":""},{"dropping-particle":"","family":"William","given":"Thomas","non-dropping-particle":"","parse-names":false,"suffix":""},{"dropping-particle":"","family":"Dewey","given":"Colin N","non-dropping-particle":"","parse-names":false,"suffix":""},{"dropping-particle":"","family":"Henschel","given":"Robert","non-dropping-particle":"","parse-names":false,"suffix":""},{"dropping-particle":"","family":"Leduc","given":"Richard D","non-dropping-particle":"","parse-names":false,"suffix":""},{"dropping-particle":"","family":"Friedman","given":"Nir","non-dropping-particle":"","parse-names":false,"suffix":""},{"dropping-particle":"","family":"Regev","given":"Aviv","non-dropping-particle":"","parse-names":false,"suffix":""}],"container-title":"Nature Protocols","id":"ITEM-1","issue":"8","issued":{"date-parts":[["2013"]]},"page":"1494-1512","title":"De novo transcript sequence reconstruction from RNA-seq using the Trinity platform for reference generation and analysis.","type":"article-journal","volume":"8"},"uris":["http://www.mendeley.com/documents/?uuid=afd8979c-d2f4-4a60-a078-626652b5f484"]}],"mendeley":{"formattedCitation":"&lt;sup&gt;42&lt;/sup&gt;","plainTextFormattedCitation":"42","previouslyFormattedCitation":"&lt;sup&gt;41&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42</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and combining RNA-seq libraries from tissues of interest. Likewise, if a reference genome </w:t>
      </w:r>
      <w:r w:rsidR="0042776F" w:rsidRPr="00B75B7F">
        <w:rPr>
          <w:rFonts w:asciiTheme="minorHAnsi" w:hAnsiTheme="minorHAnsi" w:cstheme="minorHAnsi"/>
          <w:bCs/>
          <w:sz w:val="24"/>
          <w:szCs w:val="24"/>
        </w:rPr>
        <w:t>does not have good gene models</w:t>
      </w:r>
      <w:r w:rsidRPr="00B75B7F">
        <w:rPr>
          <w:rFonts w:asciiTheme="minorHAnsi" w:hAnsiTheme="minorHAnsi" w:cstheme="minorHAnsi"/>
          <w:bCs/>
          <w:sz w:val="24"/>
          <w:szCs w:val="24"/>
        </w:rPr>
        <w:t>, RNA-seq libraries can be used to generate new GTFs using StringTie</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{"citationItems":[{"id":"ITEM-1","itemData":{"DOI":"10.1038/nbt.3122","author":[{"dropping-particle":"","family":"Pertea","given":"Mihaela","non-dropping-particle":"","parse-names":false,"suffix":""},{"dropping-particle":"","family":"Pertea","given":"Geo M","non-dropping-particle":"","parse-names":false,"suffix":""},{"dropping-particle":"","family":"Antonescu","given":"Corina M","non-dropping-particle":"","parse-names":false,"suffix":""},{"dropping-particle":"","family":"Chang","given":"Tsung-Cheng","non-dropping-particle":"","parse-names":false,"suffix":""},{"dropping-particle":"","family":"Mendell","given":"Joshua T","non-dropping-particle":"","parse-names":false,"suffix":""},{"dropping-particle":"","family":"Salzberg","given":"Steven L","non-dropping-particle":"","parse-names":false,"suffix":""}],"container-title":"Nature biotechnology","id":"ITEM-1","issue":"3","issued":{"date-parts":[["2015"]]},"page":"290–295","title":"StringTie enables improved reconstruction of a transcriptome from RNA-seq reads","type":"article-journal","volume":"33"},"uris":["http://www.mendeley.com/documents/?uuid=9b5375ef-194b-4dd5-bb05-126cfccb215f"]}],"mendeley":{"formattedCitation":"&lt;sup&gt;43&lt;/sup&gt;","plainTextFormattedCitation":"43","previouslyFormattedCitation":"&lt;sup&gt;42&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43</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In addition, in cases where genes are incomplete and there is access to a genome, genes can be manually edited using homolog sequences then aligned to the genome using </w:t>
      </w:r>
      <w:proofErr w:type="spellStart"/>
      <w:r w:rsidRPr="00B75B7F">
        <w:rPr>
          <w:rFonts w:asciiTheme="minorHAnsi" w:hAnsiTheme="minorHAnsi" w:cstheme="minorHAnsi"/>
          <w:bCs/>
          <w:sz w:val="24"/>
          <w:szCs w:val="24"/>
        </w:rPr>
        <w:t>tblastn</w:t>
      </w:r>
      <w:proofErr w:type="spellEnd"/>
      <w:r w:rsidRPr="00B75B7F">
        <w:rPr>
          <w:rFonts w:asciiTheme="minorHAnsi" w:hAnsiTheme="minorHAnsi" w:cstheme="minorHAnsi"/>
          <w:bCs/>
          <w:sz w:val="24"/>
          <w:szCs w:val="24"/>
        </w:rPr>
        <w:t xml:space="preserve">. The BLAST output can be used to determine the actual sequence, which may be different from the correction done using </w:t>
      </w:r>
      <w:r w:rsidR="00D979A8" w:rsidRPr="00B75B7F">
        <w:rPr>
          <w:rFonts w:asciiTheme="minorHAnsi" w:hAnsiTheme="minorHAnsi" w:cstheme="minorHAnsi"/>
          <w:bCs/>
          <w:sz w:val="24"/>
          <w:szCs w:val="24"/>
        </w:rPr>
        <w:t>homologs</w:t>
      </w:r>
      <w:r w:rsidRPr="00B75B7F">
        <w:rPr>
          <w:rFonts w:asciiTheme="minorHAnsi" w:hAnsiTheme="minorHAnsi" w:cstheme="minorHAnsi"/>
          <w:bCs/>
          <w:sz w:val="24"/>
          <w:szCs w:val="24"/>
        </w:rPr>
        <w:t>. If there is no match, leave the sequence as was originally. When checking output pay attention to the genome coordinates to make sure the missing exon is indeed part of the gene.</w:t>
      </w:r>
    </w:p>
    <w:p w14:paraId="363EEBBB" w14:textId="77777777" w:rsidR="001858C3" w:rsidRDefault="001858C3" w:rsidP="001858C3">
      <w:pPr>
        <w:spacing w:after="0" w:line="240" w:lineRule="auto"/>
        <w:contextualSpacing/>
        <w:jc w:val="both"/>
        <w:rPr>
          <w:rFonts w:asciiTheme="minorHAnsi" w:hAnsiTheme="minorHAnsi" w:cstheme="minorHAnsi"/>
          <w:bCs/>
          <w:sz w:val="24"/>
          <w:szCs w:val="24"/>
        </w:rPr>
      </w:pPr>
    </w:p>
    <w:p w14:paraId="5573D5FF" w14:textId="0D133E05" w:rsidR="001842CC" w:rsidRPr="00B75B7F" w:rsidRDefault="009E3BC5" w:rsidP="001858C3">
      <w:pPr>
        <w:spacing w:after="0" w:line="240" w:lineRule="auto"/>
        <w:contextualSpacing/>
        <w:jc w:val="both"/>
        <w:rPr>
          <w:rFonts w:ascii="Times New Roman" w:hAnsi="Times New Roman"/>
          <w:sz w:val="24"/>
          <w:szCs w:val="24"/>
        </w:rPr>
      </w:pPr>
      <w:r w:rsidRPr="00B75B7F">
        <w:rPr>
          <w:rFonts w:asciiTheme="minorHAnsi" w:hAnsiTheme="minorHAnsi" w:cstheme="minorHAnsi"/>
          <w:bCs/>
          <w:sz w:val="24"/>
          <w:szCs w:val="24"/>
        </w:rPr>
        <w:lastRenderedPageBreak/>
        <w:t xml:space="preserve">Although we focus on </w:t>
      </w:r>
      <w:r w:rsidR="00AE27E4" w:rsidRPr="00B75B7F">
        <w:rPr>
          <w:rFonts w:asciiTheme="minorHAnsi" w:hAnsiTheme="minorHAnsi" w:cstheme="minorHAnsi"/>
          <w:bCs/>
          <w:sz w:val="24"/>
          <w:szCs w:val="24"/>
        </w:rPr>
        <w:t>software and programs</w:t>
      </w:r>
      <w:r w:rsidRPr="00B75B7F">
        <w:rPr>
          <w:rFonts w:asciiTheme="minorHAnsi" w:hAnsiTheme="minorHAnsi" w:cstheme="minorHAnsi"/>
          <w:bCs/>
          <w:sz w:val="24"/>
          <w:szCs w:val="24"/>
        </w:rPr>
        <w:t xml:space="preserve"> </w:t>
      </w:r>
      <w:r w:rsidR="00AE27E4" w:rsidRPr="00B75B7F">
        <w:rPr>
          <w:rFonts w:asciiTheme="minorHAnsi" w:hAnsiTheme="minorHAnsi" w:cstheme="minorHAnsi"/>
          <w:bCs/>
          <w:sz w:val="24"/>
          <w:szCs w:val="24"/>
        </w:rPr>
        <w:t xml:space="preserve">that we used, </w:t>
      </w:r>
      <w:r w:rsidR="00B71901" w:rsidRPr="00B75B7F">
        <w:rPr>
          <w:rFonts w:asciiTheme="minorHAnsi" w:hAnsiTheme="minorHAnsi" w:cstheme="minorHAnsi"/>
          <w:bCs/>
          <w:sz w:val="24"/>
          <w:szCs w:val="24"/>
        </w:rPr>
        <w:t xml:space="preserve">modifications to this protocol exist due to many </w:t>
      </w:r>
      <w:r w:rsidR="001C6189" w:rsidRPr="00B75B7F">
        <w:rPr>
          <w:rFonts w:asciiTheme="minorHAnsi" w:hAnsiTheme="minorHAnsi" w:cstheme="minorHAnsi"/>
          <w:bCs/>
          <w:sz w:val="24"/>
          <w:szCs w:val="24"/>
        </w:rPr>
        <w:t>programs</w:t>
      </w:r>
      <w:r w:rsidR="0091491F" w:rsidRPr="00B75B7F">
        <w:rPr>
          <w:rFonts w:asciiTheme="minorHAnsi" w:hAnsiTheme="minorHAnsi" w:cstheme="minorHAnsi"/>
          <w:bCs/>
          <w:sz w:val="24"/>
          <w:szCs w:val="24"/>
        </w:rPr>
        <w:t xml:space="preserve"> </w:t>
      </w:r>
      <w:r w:rsidRPr="00B75B7F">
        <w:rPr>
          <w:rFonts w:asciiTheme="minorHAnsi" w:hAnsiTheme="minorHAnsi" w:cstheme="minorHAnsi"/>
          <w:bCs/>
          <w:sz w:val="24"/>
          <w:szCs w:val="24"/>
        </w:rPr>
        <w:t>available</w:t>
      </w:r>
      <w:r w:rsidR="0046216A" w:rsidRPr="00B75B7F">
        <w:rPr>
          <w:rFonts w:asciiTheme="minorHAnsi" w:hAnsiTheme="minorHAnsi" w:cstheme="minorHAnsi"/>
          <w:bCs/>
          <w:sz w:val="24"/>
          <w:szCs w:val="24"/>
        </w:rPr>
        <w:t xml:space="preserve"> </w:t>
      </w:r>
      <w:r w:rsidR="001C6189" w:rsidRPr="00B75B7F">
        <w:rPr>
          <w:rFonts w:asciiTheme="minorHAnsi" w:hAnsiTheme="minorHAnsi" w:cstheme="minorHAnsi"/>
          <w:bCs/>
          <w:sz w:val="24"/>
          <w:szCs w:val="24"/>
        </w:rPr>
        <w:t>which might work better for different datasets</w:t>
      </w:r>
      <w:r w:rsidRPr="00B75B7F">
        <w:rPr>
          <w:rFonts w:asciiTheme="minorHAnsi" w:hAnsiTheme="minorHAnsi" w:cstheme="minorHAnsi"/>
          <w:bCs/>
          <w:sz w:val="24"/>
          <w:szCs w:val="24"/>
        </w:rPr>
        <w:t>.</w:t>
      </w:r>
      <w:r w:rsidR="00AE27E4" w:rsidRPr="00B75B7F">
        <w:rPr>
          <w:rFonts w:asciiTheme="minorHAnsi" w:hAnsiTheme="minorHAnsi" w:cstheme="minorHAnsi"/>
          <w:bCs/>
          <w:sz w:val="24"/>
          <w:szCs w:val="24"/>
        </w:rPr>
        <w:t xml:space="preserve"> As an example, we</w:t>
      </w:r>
      <w:r w:rsidR="005643FD" w:rsidRPr="00B75B7F">
        <w:rPr>
          <w:rFonts w:asciiTheme="minorHAnsi" w:hAnsiTheme="minorHAnsi" w:cstheme="minorHAnsi"/>
          <w:bCs/>
          <w:sz w:val="24"/>
          <w:szCs w:val="24"/>
        </w:rPr>
        <w:t xml:space="preserve"> show commands for</w:t>
      </w:r>
      <w:r w:rsidR="00AE27E4" w:rsidRPr="00B75B7F">
        <w:rPr>
          <w:rFonts w:asciiTheme="minorHAnsi" w:hAnsiTheme="minorHAnsi" w:cstheme="minorHAnsi"/>
          <w:bCs/>
          <w:sz w:val="24"/>
          <w:szCs w:val="24"/>
        </w:rPr>
        <w:t xml:space="preserve"> mapp</w:t>
      </w:r>
      <w:r w:rsidR="005643FD" w:rsidRPr="00B75B7F">
        <w:rPr>
          <w:rFonts w:asciiTheme="minorHAnsi" w:hAnsiTheme="minorHAnsi" w:cstheme="minorHAnsi"/>
          <w:bCs/>
          <w:sz w:val="24"/>
          <w:szCs w:val="24"/>
        </w:rPr>
        <w:t>ing</w:t>
      </w:r>
      <w:r w:rsidR="00AE27E4" w:rsidRPr="00B75B7F">
        <w:rPr>
          <w:rFonts w:asciiTheme="minorHAnsi" w:hAnsiTheme="minorHAnsi" w:cstheme="minorHAnsi"/>
          <w:bCs/>
          <w:sz w:val="24"/>
          <w:szCs w:val="24"/>
        </w:rPr>
        <w:t xml:space="preserve"> reads to </w:t>
      </w:r>
      <w:r w:rsidR="0043690E" w:rsidRPr="00B75B7F">
        <w:rPr>
          <w:rFonts w:asciiTheme="minorHAnsi" w:hAnsiTheme="minorHAnsi" w:cstheme="minorHAnsi"/>
          <w:bCs/>
          <w:sz w:val="24"/>
          <w:szCs w:val="24"/>
        </w:rPr>
        <w:t>the</w:t>
      </w:r>
      <w:r w:rsidR="00AE27E4" w:rsidRPr="00B75B7F">
        <w:rPr>
          <w:rFonts w:asciiTheme="minorHAnsi" w:hAnsiTheme="minorHAnsi" w:cstheme="minorHAnsi"/>
          <w:bCs/>
          <w:sz w:val="24"/>
          <w:szCs w:val="24"/>
        </w:rPr>
        <w:t xml:space="preserve"> transcriptome using bowtie and RSEM</w:t>
      </w:r>
      <w:r w:rsidR="0091491F" w:rsidRPr="00B75B7F">
        <w:rPr>
          <w:rFonts w:asciiTheme="minorHAnsi" w:hAnsiTheme="minorHAnsi" w:cstheme="minorHAnsi"/>
          <w:bCs/>
          <w:sz w:val="24"/>
          <w:szCs w:val="24"/>
        </w:rPr>
        <w:t>,</w:t>
      </w:r>
      <w:r w:rsidR="003B1D8E" w:rsidRPr="00B75B7F">
        <w:rPr>
          <w:rFonts w:asciiTheme="minorHAnsi" w:hAnsiTheme="minorHAnsi" w:cstheme="minorHAnsi"/>
          <w:bCs/>
          <w:sz w:val="24"/>
          <w:szCs w:val="24"/>
        </w:rPr>
        <w:t xml:space="preserve"> </w:t>
      </w:r>
      <w:r w:rsidR="00AE27E4" w:rsidRPr="00B75B7F">
        <w:rPr>
          <w:rFonts w:asciiTheme="minorHAnsi" w:hAnsiTheme="minorHAnsi" w:cstheme="minorHAnsi"/>
          <w:bCs/>
          <w:sz w:val="24"/>
          <w:szCs w:val="24"/>
        </w:rPr>
        <w:t xml:space="preserve">but Trinity </w:t>
      </w:r>
      <w:r w:rsidR="005643FD" w:rsidRPr="00B75B7F">
        <w:rPr>
          <w:rFonts w:asciiTheme="minorHAnsi" w:hAnsiTheme="minorHAnsi" w:cstheme="minorHAnsi"/>
          <w:bCs/>
          <w:sz w:val="24"/>
          <w:szCs w:val="24"/>
        </w:rPr>
        <w:t xml:space="preserve">now </w:t>
      </w:r>
      <w:r w:rsidR="003B1D8E" w:rsidRPr="00B75B7F">
        <w:rPr>
          <w:rFonts w:asciiTheme="minorHAnsi" w:hAnsiTheme="minorHAnsi" w:cstheme="minorHAnsi"/>
          <w:bCs/>
          <w:sz w:val="24"/>
          <w:szCs w:val="24"/>
        </w:rPr>
        <w:t>has the option for much faster</w:t>
      </w:r>
      <w:r w:rsidR="00AE27E4" w:rsidRPr="00B75B7F">
        <w:rPr>
          <w:rFonts w:asciiTheme="minorHAnsi" w:hAnsiTheme="minorHAnsi" w:cstheme="minorHAnsi"/>
          <w:bCs/>
          <w:sz w:val="24"/>
          <w:szCs w:val="24"/>
        </w:rPr>
        <w:t xml:space="preserve"> aligners</w:t>
      </w:r>
      <w:r w:rsidR="00B57850" w:rsidRPr="00B75B7F">
        <w:rPr>
          <w:rFonts w:asciiTheme="minorHAnsi" w:hAnsiTheme="minorHAnsi" w:cstheme="minorHAnsi"/>
          <w:bCs/>
          <w:sz w:val="24"/>
          <w:szCs w:val="24"/>
        </w:rPr>
        <w:t xml:space="preserve"> such as</w:t>
      </w:r>
      <w:r w:rsidR="00AE27E4" w:rsidRPr="00B75B7F">
        <w:rPr>
          <w:rFonts w:asciiTheme="minorHAnsi" w:hAnsiTheme="minorHAnsi" w:cstheme="minorHAnsi"/>
          <w:bCs/>
          <w:sz w:val="24"/>
          <w:szCs w:val="24"/>
        </w:rPr>
        <w:t xml:space="preserve"> kallisto</w:t>
      </w:r>
      <w:r w:rsidR="00AE27E4"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{"citationItems":[{"id":"ITEM-1","itemData":{"DOI":"10.1038/nbt.3519","ISSN":"15461696","PMID":"27043002","abstract":"We present kallisto, an RNA-seq quantification program that is two orders of magnitude faster than previous approaches and achieves similar accuracy. Kallisto pseudoaligns reads to a reference, producing a list of transcripts that are compatible with each read while avoiding alignment of individual bases. We use kallisto to analyze 30 million unaligned paired-end RNA-seq reads in &lt;10 min on a standard laptop computer. This removes a major computational bottleneck in RNA-seq analysis.","author":[{"dropping-particle":"","family":"Bray","given":"Nicolas L.","non-dropping-particle":"","parse-names":false,"suffix":""},{"dropping-particle":"","family":"Pimentel","given":"Harold","non-dropping-particle":"","parse-names":false,"suffix":""},{"dropping-particle":"","family":"Melsted","given":"Páll","non-dropping-particle":"","parse-names":false,"suffix":""},{"dropping-particle":"","family":"Pachter","given":"Lior","non-dropping-particle":"","parse-names":false,"suffix":""}],"container-title":"Nature Biotechnology","id":"ITEM-1","issue":"5","issued":{"date-parts":[["2016"]]},"page":"525-527","title":"Near-optimal probabilistic RNA-seq quantification","type":"article-journal","volume":"34"},"uris":["http://www.mendeley.com/documents/?uuid=81ed4e94-4ee0-4e56-b1ca-b5e1b63ecb24"]}],"mendeley":{"formattedCitation":"&lt;sup&gt;44&lt;/sup&gt;","plainTextFormattedCitation":"44","previouslyFormattedCitation":"&lt;sup&gt;43&lt;/sup&gt;"},"properties":{"noteIndex":0},"schema":"https://github.com/citation-style-language/schema/raw/master/csl-citation.json"}</w:instrText>
      </w:r>
      <w:r w:rsidR="00AE27E4"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44</w:t>
      </w:r>
      <w:r w:rsidR="00AE27E4" w:rsidRPr="00B75B7F">
        <w:rPr>
          <w:rFonts w:asciiTheme="minorHAnsi" w:hAnsiTheme="minorHAnsi" w:cstheme="minorHAnsi"/>
          <w:bCs/>
          <w:sz w:val="24"/>
          <w:szCs w:val="24"/>
        </w:rPr>
        <w:fldChar w:fldCharType="end"/>
      </w:r>
      <w:r w:rsidR="00AE27E4" w:rsidRPr="00B75B7F">
        <w:rPr>
          <w:rFonts w:asciiTheme="minorHAnsi" w:hAnsiTheme="minorHAnsi" w:cstheme="minorHAnsi"/>
          <w:bCs/>
          <w:sz w:val="24"/>
          <w:szCs w:val="24"/>
        </w:rPr>
        <w:t xml:space="preserve"> and salmon</w:t>
      </w:r>
      <w:r w:rsidR="00CD7A0A"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{"citationItems":[{"id":"ITEM-1","itemData":{"DOI":"10.1038/nmeth.4197","ISSN":"15487105","PMID":"28263959","abstract":"We introduce Salmon, a lightweight method for quantifying transcript abundance from RNARNARNA-seq reads. Salmon combines a new dual-phase parallel inference algorithm and feature-rich bias models with an ultra-fast read mapping procedure. It is the first transcriptome-wide quantifier to correct for fragment GC-content bias, which, as we demonstrate here, substantially improves the accuracy of abundance estimates and the sensitivity of subsequent differential expression analysis.","author":[{"dropping-particle":"","family":"Patro","given":"Rob","non-dropping-particle":"","parse-names":false,"suffix":""},{"dropping-particle":"","family":"Duggal","given":"Geet","non-dropping-particle":"","parse-names":false,"suffix":""},{"dropping-particle":"","family":"Love","given":"Michael I.","non-dropping-particle":"","parse-names":false,"suffix":""},{"dropping-particle":"","family":"Irizarry","given":"Rafael A.","non-dropping-particle":"","parse-names":false,"suffix":""},{"dropping-particle":"","family":"Kingsford","given":"Carl","non-dropping-particle":"","parse-names":false,"suffix":""}],"container-title":"Nature Methods","id":"ITEM-1","issue":"4","issued":{"date-parts":[["2017"]]},"page":"417-419","publisher":"Nature Publishing Group","title":"Salmon provides fast and bias-aware quantification of transcript expression","type":"article-journal","volume":"14"},"uris":["http://www.mendeley.com/documents/?uuid=452a7142-eeb3-4c37-bd39-8ff26195ea5f"]}],"mendeley":{"formattedCitation":"&lt;sup&gt;45&lt;/sup&gt;","plainTextFormattedCitation":"45","previouslyFormattedCitation":"&lt;sup&gt;44&lt;/sup&gt;"},"properties":{"noteIndex":0},"schema":"https://github.com/citation-style-language/schema/raw/master/csl-citation.json"}</w:instrText>
      </w:r>
      <w:r w:rsidR="00CD7A0A"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45</w:t>
      </w:r>
      <w:r w:rsidR="00CD7A0A" w:rsidRPr="00B75B7F">
        <w:rPr>
          <w:rFonts w:asciiTheme="minorHAnsi" w:hAnsiTheme="minorHAnsi" w:cstheme="minorHAnsi"/>
          <w:bCs/>
          <w:sz w:val="24"/>
          <w:szCs w:val="24"/>
        </w:rPr>
        <w:fldChar w:fldCharType="end"/>
      </w:r>
      <w:r w:rsidR="00AE27E4" w:rsidRPr="00B75B7F">
        <w:rPr>
          <w:rFonts w:asciiTheme="minorHAnsi" w:hAnsiTheme="minorHAnsi" w:cstheme="minorHAnsi"/>
          <w:bCs/>
          <w:sz w:val="24"/>
          <w:szCs w:val="24"/>
        </w:rPr>
        <w:t>.</w:t>
      </w:r>
      <w:r w:rsidR="00B71901" w:rsidRPr="00B75B7F">
        <w:rPr>
          <w:rFonts w:asciiTheme="minorHAnsi" w:hAnsiTheme="minorHAnsi" w:cstheme="minorHAnsi"/>
          <w:bCs/>
          <w:sz w:val="24"/>
          <w:szCs w:val="24"/>
        </w:rPr>
        <w:t xml:space="preserve"> </w:t>
      </w:r>
      <w:r w:rsidR="00492151" w:rsidRPr="00B75B7F">
        <w:rPr>
          <w:rFonts w:asciiTheme="minorHAnsi" w:hAnsiTheme="minorHAnsi" w:cstheme="minorHAnsi"/>
          <w:bCs/>
          <w:sz w:val="24"/>
          <w:szCs w:val="24"/>
        </w:rPr>
        <w:t>Similarly</w:t>
      </w:r>
      <w:r w:rsidR="00514C21" w:rsidRPr="00B75B7F">
        <w:rPr>
          <w:rFonts w:asciiTheme="minorHAnsi" w:hAnsiTheme="minorHAnsi" w:cstheme="minorHAnsi"/>
          <w:bCs/>
          <w:sz w:val="24"/>
          <w:szCs w:val="24"/>
        </w:rPr>
        <w:t>,</w:t>
      </w:r>
      <w:r w:rsidR="00B71901" w:rsidRPr="00B75B7F">
        <w:rPr>
          <w:rFonts w:asciiTheme="minorHAnsi" w:hAnsiTheme="minorHAnsi" w:cstheme="minorHAnsi"/>
          <w:bCs/>
          <w:sz w:val="24"/>
          <w:szCs w:val="24"/>
        </w:rPr>
        <w:t xml:space="preserve"> we describe annotations using Blast2GO</w:t>
      </w:r>
      <w:r w:rsidR="00B50279" w:rsidRPr="00B75B7F">
        <w:rPr>
          <w:rFonts w:asciiTheme="minorHAnsi" w:hAnsiTheme="minorHAnsi" w:cstheme="minorHAnsi"/>
          <w:bCs/>
          <w:sz w:val="24"/>
          <w:szCs w:val="24"/>
        </w:rPr>
        <w:t xml:space="preserve"> (now </w:t>
      </w:r>
      <w:proofErr w:type="spellStart"/>
      <w:r w:rsidR="00B50279" w:rsidRPr="00B75B7F">
        <w:rPr>
          <w:rFonts w:asciiTheme="minorHAnsi" w:hAnsiTheme="minorHAnsi" w:cstheme="minorHAnsi"/>
          <w:bCs/>
          <w:sz w:val="24"/>
          <w:szCs w:val="24"/>
        </w:rPr>
        <w:t>OmicsBox</w:t>
      </w:r>
      <w:proofErr w:type="spellEnd"/>
      <w:r w:rsidR="00B50279" w:rsidRPr="00B75B7F">
        <w:rPr>
          <w:rFonts w:asciiTheme="minorHAnsi" w:hAnsiTheme="minorHAnsi" w:cstheme="minorHAnsi"/>
          <w:bCs/>
          <w:sz w:val="24"/>
          <w:szCs w:val="24"/>
        </w:rPr>
        <w:t>)</w:t>
      </w:r>
      <w:r w:rsidR="00B71901" w:rsidRPr="00B75B7F">
        <w:rPr>
          <w:rFonts w:asciiTheme="minorHAnsi" w:hAnsiTheme="minorHAnsi" w:cstheme="minorHAnsi"/>
          <w:bCs/>
          <w:sz w:val="24"/>
          <w:szCs w:val="24"/>
        </w:rPr>
        <w:t xml:space="preserve"> but there are </w:t>
      </w:r>
      <w:r w:rsidR="00E81643" w:rsidRPr="00B75B7F">
        <w:rPr>
          <w:rFonts w:asciiTheme="minorHAnsi" w:hAnsiTheme="minorHAnsi" w:cstheme="minorHAnsi"/>
          <w:bCs/>
          <w:sz w:val="24"/>
          <w:szCs w:val="24"/>
        </w:rPr>
        <w:t xml:space="preserve">other </w:t>
      </w:r>
      <w:r w:rsidR="00B71901" w:rsidRPr="00B75B7F">
        <w:rPr>
          <w:rFonts w:asciiTheme="minorHAnsi" w:hAnsiTheme="minorHAnsi" w:cstheme="minorHAnsi"/>
          <w:bCs/>
          <w:sz w:val="24"/>
          <w:szCs w:val="24"/>
        </w:rPr>
        <w:t>mapper</w:t>
      </w:r>
      <w:r w:rsidR="00E81643" w:rsidRPr="00B75B7F">
        <w:rPr>
          <w:rFonts w:asciiTheme="minorHAnsi" w:hAnsiTheme="minorHAnsi" w:cstheme="minorHAnsi"/>
          <w:bCs/>
          <w:sz w:val="24"/>
          <w:szCs w:val="24"/>
        </w:rPr>
        <w:t xml:space="preserve"> tools</w:t>
      </w:r>
      <w:r w:rsidR="00B71901" w:rsidRPr="00B75B7F">
        <w:rPr>
          <w:rFonts w:asciiTheme="minorHAnsi" w:hAnsiTheme="minorHAnsi" w:cstheme="minorHAnsi"/>
          <w:bCs/>
          <w:sz w:val="24"/>
          <w:szCs w:val="24"/>
        </w:rPr>
        <w:t xml:space="preserve"> that</w:t>
      </w:r>
      <w:r w:rsidR="00E81643" w:rsidRPr="00B75B7F">
        <w:rPr>
          <w:rFonts w:asciiTheme="minorHAnsi" w:hAnsiTheme="minorHAnsi" w:cstheme="minorHAnsi"/>
          <w:bCs/>
          <w:sz w:val="24"/>
          <w:szCs w:val="24"/>
        </w:rPr>
        <w:t xml:space="preserve"> can be found</w:t>
      </w:r>
      <w:r w:rsidR="00B71901" w:rsidRPr="00B75B7F">
        <w:rPr>
          <w:rFonts w:asciiTheme="minorHAnsi" w:hAnsiTheme="minorHAnsi" w:cstheme="minorHAnsi"/>
          <w:bCs/>
          <w:sz w:val="24"/>
          <w:szCs w:val="24"/>
        </w:rPr>
        <w:t xml:space="preserve"> free and online. Some that we have tried include</w:t>
      </w:r>
      <w:r w:rsidR="001842CC" w:rsidRPr="00B75B7F">
        <w:rPr>
          <w:rFonts w:asciiTheme="minorHAnsi" w:hAnsiTheme="minorHAnsi" w:cstheme="minorHAnsi"/>
          <w:bCs/>
          <w:sz w:val="24"/>
          <w:szCs w:val="24"/>
        </w:rPr>
        <w:t>:</w:t>
      </w:r>
      <w:r w:rsidR="00B71901" w:rsidRPr="00B75B7F">
        <w:rPr>
          <w:rFonts w:asciiTheme="minorHAnsi" w:hAnsiTheme="minorHAnsi" w:cstheme="minorHAnsi"/>
          <w:bCs/>
          <w:sz w:val="24"/>
          <w:szCs w:val="24"/>
        </w:rPr>
        <w:t xml:space="preserve"> GO FEAT</w:t>
      </w:r>
      <w:r w:rsidR="001842CC"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{"citationItems":[{"id":"ITEM-1","itemData":{"DOI":"10.1038/s41598-018-20211-9","ISBN":"4159801820211","author":[{"dropping-particle":"","family":"Araujo","given":"Fabricio Almeida","non-dropping-particle":"","parse-names":false,"suffix":""},{"dropping-particle":"","family":"Barh","given":"Debmalya","non-dropping-particle":"","parse-names":false,"suffix":""},{"dropping-particle":"","family":"Silva","given":"Artur","non-dropping-particle":"","parse-names":false,"suffix":""},{"dropping-particle":"","family":"Guimarães","given":"Luis","non-dropping-particle":"","parse-names":false,"suffix":""},{"dropping-particle":"","family":"Thiago","given":"Rommel","non-dropping-particle":"","parse-names":false,"suffix":""}],"id":"ITEM-1","issued":{"date-parts":[["2018"]]},"page":"8-11","title":"OPEN GO FEAT : a rapid web-based functional annotation tool for genomic and transcriptomic data","type":"article-journal"},"uris":["http://www.mendeley.com/documents/?uuid=99cd2af6-7f99-40cf-ac1c-bfa995572c91"]}],"mendeley":{"formattedCitation":"&lt;sup&gt;46&lt;/sup&gt;","plainTextFormattedCitation":"46","previouslyFormattedCitation":"&lt;sup&gt;45&lt;/sup&gt;"},"properties":{"noteIndex":0},"schema":"https://github.com/citation-style-language/schema/raw/master/csl-citation.json"}</w:instrText>
      </w:r>
      <w:r w:rsidR="001842CC"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46</w:t>
      </w:r>
      <w:r w:rsidR="001842CC" w:rsidRPr="00B75B7F">
        <w:rPr>
          <w:rFonts w:asciiTheme="minorHAnsi" w:hAnsiTheme="minorHAnsi" w:cstheme="minorHAnsi"/>
          <w:bCs/>
          <w:sz w:val="24"/>
          <w:szCs w:val="24"/>
        </w:rPr>
        <w:fldChar w:fldCharType="end"/>
      </w:r>
      <w:r w:rsidR="00B71901" w:rsidRPr="00B75B7F">
        <w:rPr>
          <w:rFonts w:asciiTheme="minorHAnsi" w:hAnsiTheme="minorHAnsi" w:cstheme="minorHAnsi"/>
          <w:bCs/>
          <w:sz w:val="24"/>
          <w:szCs w:val="24"/>
        </w:rPr>
        <w:t>, eggNOG-mapper</w:t>
      </w:r>
      <w:r w:rsidR="001842CC"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{"citationItems":[{"id":"ITEM-1","itemData":{"DOI":"10.1093/molbev/msx148","ISSN":"15371719","PMID":"28460117","abstract":"Orthology assignment is ideally suited for functional inference. However, because predicting orthology is computationally intensive at large scale, and most pipelines are relatively inaccessible (e.g., new assignments only available through database updates), less precise homology-based functional transfer is still the default for (meta-)genome annotation.We, therefore, developed eggNOG-mapper, a tool for functional annotation of large sets of sequences based on fast orthology assignments using precomputed clusters and phylogenies from the eggNOG database. To validate our method, we benchmarked Gene Ontology (GO) predictions against two widely used homology-based approaches: BLAST and InterProScan. Orthology filters applied to BLAST results reduced the rate of false positive assignments by 11%, and increased the ratio of experimentally validated terms recovered over all terms assigned per protein by 15%. Compared with InterProScan, eggNOG-mapper achieved similar proteome coverage and precision while predicting, on average, 41 more terms per protein and increasing the rate of experimentally validated terms recovered over total term assignments per protein by 35%. EggNOG-mapper predictions scored within the top-5 methods in the three GO categories using the CAFA2 NK-partial benchmark. Finally, we evaluated eggNOG-mapper for functional annotation of metagenomics data, yielding better performance than interProScan. eggNOG-mapper runs 15 faster than BLAST and at least 2.5 faster than InterProScan. The tool is available standalone and as an online service at http://eggnog-mapper.embl.de.","author":[{"dropping-particle":"","family":"Huerta-Cepas","given":"Jaime","non-dropping-particle":"","parse-names":false,"suffix":""},{"dropping-particle":"","family":"Forslund","given":"Kristoffer","non-dropping-particle":"","parse-names":false,"suffix":""},{"dropping-particle":"","family":"Coelho","given":"Luis Pedro","non-dropping-particle":"","parse-names":false,"suffix":""},{"dropping-particle":"","family":"Szklarczyk","given":"Damian","non-dropping-particle":"","parse-names":false,"suffix":""},{"dropping-particle":"","family":"Jensen","given":"Lars Juhl","non-dropping-particle":"","parse-names":false,"suffix":""},{"dropping-particle":"","family":"Mering","given":"Christian","non-dropping-particle":"Von","parse-names":false,"suffix":""},{"dropping-particle":"","family":"Bork","given":"Peer","non-dropping-particle":"","parse-names":false,"suffix":""}],"container-title":"Molecular Biology and Evolution","id":"ITEM-1","issue":"8","issued":{"date-parts":[["2017"]]},"page":"2115-2122","title":"Fast genome-wide functional annotation through orthology assignment by eggNOG-mapper","type":"article-journal","volume":"34"},"uris":["http://www.mendeley.com/documents/?uuid=fb1dc923-a1fc-4e5a-8a71-b5649ac9e3a7"]},{"id":"ITEM-2","itemData":{"DOI":"10.1093/nar/gky1085","ISSN":"13624962","PMID":"30418610","abstract":"eggNOG is a public database of orthology relationships, gene evolutionary histories and functional annotations. Here, we present version 5.0, featuring a major update of the underlying genome sets, which have been expanded to 4445 representative bacteria and 168 archaea derived from 25 038 genomes, as well as 477 eukaryotic organisms and 2502 viral proteomes that were selected for diversity and filtered by genome quality. In total, 4.4M orthologous groups (OGs) distributed across 379 taxonomic levels were computed together with their associated sequence alignments, phylogenies, HMM models and functional descriptors. Precomputed evolutionary analysis provides fine-grained resolution of duplication/speciation events within each OG. Our benchmarks show that, despite doubling the amount of genomes, the quality of orthology assignments and functional annotations (80% coverage) has persisted without significant changes across this update. Finally, we improved eggNOG online services for fast functional annotation and orthology prediction of custom genomics or metagenomics datasets. All precomputed data are publicly available for downloading or via API queries at http://eggnog.embl.de.","author":[{"dropping-particle":"","family":"Huerta-Cepas","given":"Jaime","non-dropping-particle":"","parse-names":false,"suffix":""},{"dropping-particle":"","family":"Szklarczyk","given":"Damian","non-dropping-particle":"","parse-names":false,"suffix":""},{"dropping-particle":"","family":"Heller","given":"Davide","non-dropping-particle":"","parse-names":false,"suffix":""},{"dropping-particle":"","family":"Hernández-Plaza","given":"Ana","non-dropping-particle":"","parse-names":false,"suffix":""},{"dropping-particle":"","family":"Forslund","given":"Sofia K.","non-dropping-particle":"","parse-names":false,"suffix":""},{"dropping-particle":"","family":"Cook","given":"Helen","non-dropping-particle":"","parse-names":false,"suffix":""},{"dropping-particle":"","family":"Mende","given":"Daniel R.","non-dropping-particle":"","parse-names":false,"suffix":""},{"dropping-particle":"","family":"Letunic","given":"Ivica","non-dropping-particle":"","parse-names":false,"suffix":""},{"dropping-particle":"","family":"Rattei","given":"Thomas","non-dropping-particle":"","parse-names":false,"suffix":""},{"dropping-particle":"","family":"Jensen","given":"Lars J.","non-dropping-particle":"","parse-names":false,"suffix":""},{"dropping-particle":"","family":"Mering","given":"Christian","non-dropping-particle":"Von","parse-names":false,"suffix":""},{"dropping-particle":"","family":"Bork","given":"Peer","non-dropping-particle":"","parse-names":false,"suffix":""}],"container-title":"Nucleic Acids Research","id":"ITEM-2","issue":"D1","issued":{"date-parts":[["2019"]]},"page":"D309-D314","title":"EggNOG 5.0: A hierarchical, functionally and phylogenetically annotated orthology resource based on 5090 organisms and 2502 viruses","type":"article-journal","volume":"47"},"uris":["http://www.mendeley.com/documents/?uuid=48e09226-bb81-4c3a-ac5a-c78cffdb3279"]}],"mendeley":{"formattedCitation":"&lt;sup&gt;47, 48&lt;/sup&gt;","plainTextFormattedCitation":"47, 48","previouslyFormattedCitation":"&lt;sup&gt;46, 47&lt;/sup&gt;"},"properties":{"noteIndex":0},"schema":"https://github.com/citation-style-language/schema/raw/master/csl-citation.json"}</w:instrText>
      </w:r>
      <w:r w:rsidR="001842CC"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47, 48</w:t>
      </w:r>
      <w:r w:rsidR="001842CC" w:rsidRPr="00B75B7F">
        <w:rPr>
          <w:rFonts w:asciiTheme="minorHAnsi" w:hAnsiTheme="minorHAnsi" w:cstheme="minorHAnsi"/>
          <w:bCs/>
          <w:sz w:val="24"/>
          <w:szCs w:val="24"/>
        </w:rPr>
        <w:fldChar w:fldCharType="end"/>
      </w:r>
      <w:r w:rsidR="00B71901" w:rsidRPr="00B75B7F">
        <w:rPr>
          <w:rFonts w:asciiTheme="minorHAnsi" w:hAnsiTheme="minorHAnsi" w:cstheme="minorHAnsi"/>
          <w:bCs/>
          <w:sz w:val="24"/>
          <w:szCs w:val="24"/>
        </w:rPr>
        <w:t>, and a very fast aligner PAN</w:t>
      </w:r>
      <w:r w:rsidR="001842CC" w:rsidRPr="00B75B7F">
        <w:rPr>
          <w:rFonts w:asciiTheme="minorHAnsi" w:hAnsiTheme="minorHAnsi" w:cstheme="minorHAnsi"/>
          <w:bCs/>
          <w:sz w:val="24"/>
          <w:szCs w:val="24"/>
        </w:rPr>
        <w:t>N</w:t>
      </w:r>
      <w:r w:rsidR="00B71901" w:rsidRPr="00B75B7F">
        <w:rPr>
          <w:rFonts w:asciiTheme="minorHAnsi" w:hAnsiTheme="minorHAnsi" w:cstheme="minorHAnsi"/>
          <w:bCs/>
          <w:sz w:val="24"/>
          <w:szCs w:val="24"/>
        </w:rPr>
        <w:t>ZER2</w:t>
      </w:r>
      <w:r w:rsidR="001842CC"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{"citationItems":[{"id":"ITEM-1","itemData":{"DOI":"10.1093/nar/gky350","ISSN":"13624962","PMID":"29741643","abstract":"The unprecedented growth of high-throughput sequencing has led to an ever-widening annotation gap in protein databases. While computational prediction methods are available to make up the shortfall, a majority of public web servers are hindered by practical limitations and poor performance. Here, we introduce PANNZER2 (Protein ANNotation with Z-scoRE), a fast functional annotation web server that provides both Gene Ontology (GO) annotations and free text description predictions. PANNZER2 uses SANSparallel to perform high-performance homology searches, making bulk annotation based on sequence similarity practical. PANNZER2 can output GO annotations from multiple scoring functions, enabling users to see which predictions are robust across predictors. Finally, PANNZER2 predictions scored within the top 10 methods for molecular function and biological process in the CAFA2 NK-full benchmark. The PANNZER2 web server is updated on a monthly schedule and is accessible at http://ekhidna2.biocenter.helsinki.fi/sanspanz/. The source code is available under the GNU Public Licence v3.","author":[{"dropping-particle":"","family":"Törönen","given":"Petri","non-dropping-particle":"","parse-names":false,"suffix":""},{"dropping-particle":"","family":"Medlar","given":"Alan","non-dropping-particle":"","parse-names":false,"suffix":""},{"dropping-particle":"","family":"Holm","given":"Liisa","non-dropping-particle":"","parse-names":false,"suffix":""}],"container-title":"Nucleic Acids Research","id":"ITEM-1","issue":"W1","issued":{"date-parts":[["2018"]]},"page":"W84-W88","title":"PANNZER2: A rapid functional annotation web server","type":"article-journal","volume":"46"},"uris":["http://www.mendeley.com/documents/?uuid=999436d4-caef-4140-ba80-fd45619e4beb"]}],"mendeley":{"formattedCitation":"&lt;sup&gt;49&lt;/sup&gt;","plainTextFormattedCitation":"49","previouslyFormattedCitation":"&lt;sup&gt;48&lt;/sup&gt;"},"properties":{"noteIndex":0},"schema":"https://github.com/citation-style-language/schema/raw/master/csl-citation.json"}</w:instrText>
      </w:r>
      <w:r w:rsidR="001842CC"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49</w:t>
      </w:r>
      <w:r w:rsidR="001842CC" w:rsidRPr="00B75B7F">
        <w:rPr>
          <w:rFonts w:asciiTheme="minorHAnsi" w:hAnsiTheme="minorHAnsi" w:cstheme="minorHAnsi"/>
          <w:bCs/>
          <w:sz w:val="24"/>
          <w:szCs w:val="24"/>
        </w:rPr>
        <w:fldChar w:fldCharType="end"/>
      </w:r>
      <w:r w:rsidR="00B71901" w:rsidRPr="00B75B7F">
        <w:rPr>
          <w:rFonts w:asciiTheme="minorHAnsi" w:hAnsiTheme="minorHAnsi" w:cstheme="minorHAnsi"/>
          <w:bCs/>
          <w:sz w:val="24"/>
          <w:szCs w:val="24"/>
        </w:rPr>
        <w:t xml:space="preserve">. To use these web-based annotation tools simply upload the peptide FASTA and submit. </w:t>
      </w:r>
      <w:r w:rsidR="002F45C4" w:rsidRPr="00B75B7F">
        <w:rPr>
          <w:rFonts w:asciiTheme="minorHAnsi" w:hAnsiTheme="minorHAnsi" w:cstheme="minorHAnsi"/>
          <w:bCs/>
          <w:sz w:val="24"/>
          <w:szCs w:val="24"/>
        </w:rPr>
        <w:t xml:space="preserve">Standalone versions of PANNZER and </w:t>
      </w:r>
      <w:proofErr w:type="spellStart"/>
      <w:r w:rsidR="002F45C4" w:rsidRPr="00B75B7F">
        <w:rPr>
          <w:rFonts w:asciiTheme="minorHAnsi" w:hAnsiTheme="minorHAnsi" w:cstheme="minorHAnsi"/>
          <w:bCs/>
          <w:sz w:val="24"/>
          <w:szCs w:val="24"/>
        </w:rPr>
        <w:t>eggNOG</w:t>
      </w:r>
      <w:proofErr w:type="spellEnd"/>
      <w:r w:rsidR="002F45C4" w:rsidRPr="00B75B7F">
        <w:rPr>
          <w:rFonts w:asciiTheme="minorHAnsi" w:hAnsiTheme="minorHAnsi" w:cstheme="minorHAnsi"/>
          <w:bCs/>
          <w:sz w:val="24"/>
          <w:szCs w:val="24"/>
        </w:rPr>
        <w:t xml:space="preserve">-mapper are also available to be downloaded to the computer cluster. </w:t>
      </w:r>
      <w:r w:rsidR="00E81643" w:rsidRPr="00B75B7F">
        <w:rPr>
          <w:rFonts w:asciiTheme="minorHAnsi" w:hAnsiTheme="minorHAnsi" w:cstheme="minorHAnsi"/>
          <w:bCs/>
          <w:sz w:val="24"/>
          <w:szCs w:val="24"/>
        </w:rPr>
        <w:t xml:space="preserve">Another modification is that we used MEGA and R on a local computer and used the online NCBI BLAST tool to do reciprocal BLASTs however both of these programs can be used on the computer cluster by downloading the necessary programs and databases. Likewise, aligners </w:t>
      </w:r>
      <w:proofErr w:type="spellStart"/>
      <w:r w:rsidR="00E81643" w:rsidRPr="00B75B7F">
        <w:rPr>
          <w:rFonts w:asciiTheme="minorHAnsi" w:hAnsiTheme="minorHAnsi" w:cstheme="minorHAnsi"/>
          <w:bCs/>
          <w:sz w:val="24"/>
          <w:szCs w:val="24"/>
        </w:rPr>
        <w:t>kallisto</w:t>
      </w:r>
      <w:proofErr w:type="spellEnd"/>
      <w:r w:rsidR="00E81643" w:rsidRPr="00B75B7F">
        <w:rPr>
          <w:rFonts w:asciiTheme="minorHAnsi" w:hAnsiTheme="minorHAnsi" w:cstheme="minorHAnsi"/>
          <w:bCs/>
          <w:sz w:val="24"/>
          <w:szCs w:val="24"/>
        </w:rPr>
        <w:t xml:space="preserve"> and salmon can be used on a local computer </w:t>
      </w:r>
      <w:proofErr w:type="gramStart"/>
      <w:r w:rsidR="00E81643" w:rsidRPr="00B75B7F">
        <w:rPr>
          <w:rFonts w:asciiTheme="minorHAnsi" w:hAnsiTheme="minorHAnsi" w:cstheme="minorHAnsi"/>
          <w:bCs/>
          <w:sz w:val="24"/>
          <w:szCs w:val="24"/>
        </w:rPr>
        <w:t>as long as</w:t>
      </w:r>
      <w:proofErr w:type="gramEnd"/>
      <w:r w:rsidR="00E81643" w:rsidRPr="00B75B7F">
        <w:rPr>
          <w:rFonts w:asciiTheme="minorHAnsi" w:hAnsiTheme="minorHAnsi" w:cstheme="minorHAnsi"/>
          <w:bCs/>
          <w:sz w:val="24"/>
          <w:szCs w:val="24"/>
        </w:rPr>
        <w:t xml:space="preserve"> a user has enough RAM and storage. However, FASTQ and FASTA files tend to be very large and we highly recommend using a computer cluster for ease and speed.</w:t>
      </w:r>
      <w:r w:rsidR="008B34BE" w:rsidRPr="00B75B7F">
        <w:rPr>
          <w:rFonts w:asciiTheme="minorHAnsi" w:hAnsiTheme="minorHAnsi" w:cstheme="minorHAnsi"/>
          <w:bCs/>
          <w:sz w:val="24"/>
          <w:szCs w:val="24"/>
        </w:rPr>
        <w:t xml:space="preserve"> In addition, while we provide instructions and links to download programs from their developers many of them can be installed from </w:t>
      </w:r>
      <w:proofErr w:type="spellStart"/>
      <w:r w:rsidR="008B34BE" w:rsidRPr="00B75B7F">
        <w:rPr>
          <w:rFonts w:asciiTheme="minorHAnsi" w:hAnsiTheme="minorHAnsi" w:cstheme="minorHAnsi"/>
          <w:bCs/>
          <w:sz w:val="24"/>
          <w:szCs w:val="24"/>
        </w:rPr>
        <w:t>bioconda</w:t>
      </w:r>
      <w:proofErr w:type="spellEnd"/>
      <w:r w:rsidR="008B34BE" w:rsidRPr="00B75B7F">
        <w:rPr>
          <w:rFonts w:asciiTheme="minorHAnsi" w:hAnsiTheme="minorHAnsi" w:cstheme="minorHAnsi"/>
          <w:bCs/>
          <w:sz w:val="24"/>
          <w:szCs w:val="24"/>
        </w:rPr>
        <w:t xml:space="preserve">: </w:t>
      </w:r>
      <w:hyperlink r:id="rId12" w:history="1">
        <w:r w:rsidR="008B34BE" w:rsidRPr="00B75B7F">
          <w:rPr>
            <w:rStyle w:val="Hyperlink"/>
            <w:sz w:val="24"/>
            <w:szCs w:val="24"/>
          </w:rPr>
          <w:t>https://anaconda.org/bioconda</w:t>
        </w:r>
      </w:hyperlink>
      <w:r w:rsidR="008B34BE" w:rsidRPr="00B75B7F">
        <w:rPr>
          <w:rFonts w:ascii="Times New Roman" w:hAnsi="Times New Roman"/>
          <w:sz w:val="24"/>
          <w:szCs w:val="24"/>
        </w:rPr>
        <w:t>.</w:t>
      </w:r>
    </w:p>
    <w:p w14:paraId="5D25E003" w14:textId="77777777" w:rsidR="001858C3" w:rsidRDefault="001858C3" w:rsidP="001858C3">
      <w:pPr>
        <w:spacing w:after="0" w:line="240" w:lineRule="auto"/>
        <w:contextualSpacing/>
        <w:jc w:val="both"/>
        <w:rPr>
          <w:rFonts w:asciiTheme="minorHAnsi" w:hAnsiTheme="minorHAnsi" w:cstheme="minorHAnsi"/>
          <w:bCs/>
          <w:sz w:val="24"/>
          <w:szCs w:val="24"/>
        </w:rPr>
      </w:pPr>
    </w:p>
    <w:p w14:paraId="2B2F2D69" w14:textId="4038ACF7" w:rsidR="00D1005F" w:rsidRPr="00B75B7F" w:rsidRDefault="00D1005F" w:rsidP="001858C3">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A common problem</w:t>
      </w:r>
      <w:r w:rsidR="00C30808" w:rsidRPr="00B75B7F">
        <w:rPr>
          <w:rFonts w:asciiTheme="minorHAnsi" w:hAnsiTheme="minorHAnsi" w:cstheme="minorHAnsi"/>
          <w:bCs/>
          <w:sz w:val="24"/>
          <w:szCs w:val="24"/>
        </w:rPr>
        <w:t xml:space="preserve"> faced when doing bioinformatic analys</w:t>
      </w:r>
      <w:r w:rsidR="000D64BB" w:rsidRPr="00B75B7F">
        <w:rPr>
          <w:rFonts w:asciiTheme="minorHAnsi" w:hAnsiTheme="minorHAnsi" w:cstheme="minorHAnsi"/>
          <w:bCs/>
          <w:sz w:val="24"/>
          <w:szCs w:val="24"/>
        </w:rPr>
        <w:t>e</w:t>
      </w:r>
      <w:r w:rsidR="00C30808" w:rsidRPr="00B75B7F">
        <w:rPr>
          <w:rFonts w:asciiTheme="minorHAnsi" w:hAnsiTheme="minorHAnsi" w:cstheme="minorHAnsi"/>
          <w:bCs/>
          <w:sz w:val="24"/>
          <w:szCs w:val="24"/>
        </w:rPr>
        <w:t xml:space="preserve">s is shell scripts failing. This can be due to </w:t>
      </w:r>
      <w:r w:rsidRPr="00B75B7F">
        <w:rPr>
          <w:rFonts w:asciiTheme="minorHAnsi" w:hAnsiTheme="minorHAnsi" w:cstheme="minorHAnsi"/>
          <w:bCs/>
          <w:sz w:val="24"/>
          <w:szCs w:val="24"/>
        </w:rPr>
        <w:t>a variety of</w:t>
      </w:r>
      <w:r w:rsidR="00C30808" w:rsidRPr="00B75B7F">
        <w:rPr>
          <w:rFonts w:asciiTheme="minorHAnsi" w:hAnsiTheme="minorHAnsi" w:cstheme="minorHAnsi"/>
          <w:bCs/>
          <w:sz w:val="24"/>
          <w:szCs w:val="24"/>
        </w:rPr>
        <w:t xml:space="preserve"> reasons</w:t>
      </w:r>
      <w:r w:rsidRPr="00B75B7F">
        <w:rPr>
          <w:rFonts w:asciiTheme="minorHAnsi" w:hAnsiTheme="minorHAnsi" w:cstheme="minorHAnsi"/>
          <w:bCs/>
          <w:sz w:val="24"/>
          <w:szCs w:val="24"/>
        </w:rPr>
        <w:t>.</w:t>
      </w:r>
      <w:r w:rsidR="00C30808" w:rsidRPr="00B75B7F">
        <w:rPr>
          <w:rFonts w:asciiTheme="minorHAnsi" w:hAnsiTheme="minorHAnsi" w:cstheme="minorHAnsi"/>
          <w:bCs/>
          <w:sz w:val="24"/>
          <w:szCs w:val="24"/>
        </w:rPr>
        <w:t xml:space="preserve"> </w:t>
      </w:r>
      <w:r w:rsidRPr="00B75B7F">
        <w:rPr>
          <w:rFonts w:asciiTheme="minorHAnsi" w:hAnsiTheme="minorHAnsi" w:cstheme="minorHAnsi"/>
          <w:bCs/>
          <w:sz w:val="24"/>
          <w:szCs w:val="24"/>
        </w:rPr>
        <w:t>I</w:t>
      </w:r>
      <w:r w:rsidR="00C30808" w:rsidRPr="00B75B7F">
        <w:rPr>
          <w:rFonts w:asciiTheme="minorHAnsi" w:hAnsiTheme="minorHAnsi" w:cstheme="minorHAnsi"/>
          <w:bCs/>
          <w:sz w:val="24"/>
          <w:szCs w:val="24"/>
        </w:rPr>
        <w:t>f</w:t>
      </w:r>
      <w:r w:rsidR="000D64BB" w:rsidRPr="00B75B7F">
        <w:rPr>
          <w:rFonts w:asciiTheme="minorHAnsi" w:hAnsiTheme="minorHAnsi" w:cstheme="minorHAnsi"/>
          <w:bCs/>
          <w:sz w:val="24"/>
          <w:szCs w:val="24"/>
        </w:rPr>
        <w:t xml:space="preserve"> an error file is created, these error file should be checked before troubleshooting. </w:t>
      </w:r>
      <w:r w:rsidRPr="00B75B7F">
        <w:rPr>
          <w:rFonts w:asciiTheme="minorHAnsi" w:hAnsiTheme="minorHAnsi" w:cstheme="minorHAnsi"/>
          <w:bCs/>
          <w:sz w:val="24"/>
          <w:szCs w:val="24"/>
        </w:rPr>
        <w:t xml:space="preserve">A few common reasons for an error are typos, missing key parameters, and compatibility issues between software versions. </w:t>
      </w:r>
      <w:r w:rsidR="005643FD" w:rsidRPr="00B75B7F">
        <w:rPr>
          <w:rFonts w:asciiTheme="minorHAnsi" w:hAnsiTheme="minorHAnsi" w:cstheme="minorHAnsi"/>
          <w:bCs/>
          <w:sz w:val="24"/>
          <w:szCs w:val="24"/>
        </w:rPr>
        <w:t xml:space="preserve">In this protocol, we include parameters for </w:t>
      </w:r>
      <w:r w:rsidR="001858C3">
        <w:rPr>
          <w:rFonts w:asciiTheme="minorHAnsi" w:hAnsiTheme="minorHAnsi" w:cstheme="minorHAnsi"/>
          <w:bCs/>
          <w:sz w:val="24"/>
          <w:szCs w:val="24"/>
        </w:rPr>
        <w:t>the</w:t>
      </w:r>
      <w:r w:rsidR="005643FD" w:rsidRPr="00B75B7F">
        <w:rPr>
          <w:rFonts w:asciiTheme="minorHAnsi" w:hAnsiTheme="minorHAnsi" w:cstheme="minorHAnsi"/>
          <w:bCs/>
          <w:sz w:val="24"/>
          <w:szCs w:val="24"/>
        </w:rPr>
        <w:t xml:space="preserve"> data, but software manuals can provide more detailed guidelines for individual parameters. </w:t>
      </w:r>
      <w:r w:rsidRPr="00B75B7F">
        <w:rPr>
          <w:rFonts w:asciiTheme="minorHAnsi" w:hAnsiTheme="minorHAnsi" w:cstheme="minorHAnsi"/>
          <w:bCs/>
          <w:sz w:val="24"/>
          <w:szCs w:val="24"/>
        </w:rPr>
        <w:t>In general, it is best to use the most up to date versions of software and to consult the manual corresponding to that version.</w:t>
      </w:r>
    </w:p>
    <w:p w14:paraId="1C901FCE" w14:textId="77777777" w:rsidR="001858C3" w:rsidRDefault="001858C3" w:rsidP="001858C3">
      <w:pPr>
        <w:spacing w:after="0" w:line="240" w:lineRule="auto"/>
        <w:contextualSpacing/>
        <w:jc w:val="both"/>
        <w:rPr>
          <w:rFonts w:asciiTheme="minorHAnsi" w:hAnsiTheme="minorHAnsi" w:cstheme="minorHAnsi"/>
          <w:bCs/>
          <w:sz w:val="24"/>
          <w:szCs w:val="24"/>
        </w:rPr>
      </w:pPr>
    </w:p>
    <w:p w14:paraId="45793E39" w14:textId="756AC839" w:rsidR="00554D24" w:rsidRPr="00B75B7F" w:rsidRDefault="00D979A8" w:rsidP="001858C3">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Enhancements to this protocol include doing a transcriptome-wide differential expression analysis and functional enrichment analysis. We recommend edgeR</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author":[{"dropping-particle":"","family":"Robinson","given":"Mark","non-dropping-particle":"","parse-names":false,"suffix":""},{"dropping-particle":"","family":"Mccarthy","given":"Davis","non-dropping-particle":"","parse-names":false,"suffix":""},{"dropping-particle":"","family":"Chen","given":"Yunshun","non-dropping-particle":"","parse-names":false,"suffix":""},{"dropping-particle":"","family":"Smyth","given":"Gordon K","non-dropping-particle":"","parse-names":false,"suffix":""}],"id":"ITEM-1","issue":"March","issued":{"date-parts":[["2013"]]},"title":"edgeR : differential expression analysis of digital gene expression data User ’ s Guide","type":"article-journal"},"uris":["http://www.mendeley.com/documents/?uuid=bfea15b0-6996-4003-9f5b-53bdf8172a6a"]}],"mendeley":{"formattedCitation":"&lt;sup&gt;50&lt;/sup&gt;","plainTextFormattedCitation":"50","previouslyFormattedCitation":"&lt;sup&gt;49&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50</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for differential expression analysis a package available in Bioconductor. For functional enrichment analysis, we have used Blast2GO</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{"citationItems":[{"id":"ITEM-1","itemData":{"DOI":"10.1093/nar/gkn176","ISBN":"1362-4962 (Electronic)\\n0305-1048 (Linking)","ISSN":"03051048","PMID":"18445632","abstract":"Functional genomics technologies have been widely adopted in the biological research of both model and non-model species. An efficient functional annotation of DNA or protein sequences is a major requirement for the successful application of these approaches as functional information on gene products is often the key to the interpretation of experimental results. Therefore, there is an increasing need for bioinformatics resources which are able to cope with large amount of sequence data, produce valuable annotation results and are easily accessible to laboratories where functional genomics projects are being undertaken. We present the Blast2GO suite as an integrated and biologist-oriented solution for the high-throughput and automatic functional annotation of DNA or protein sequences based on the Gene Ontology vocabulary. The most outstanding Blast2GO features are: (i) the combination of various annotation strategies and tools controlling type and intensity of annotation, (ii) the numerous graphical features such as the interactive GO-graph visualization for gene-set function profiling or descriptive charts, (iii) the general sequence management features and (iv) high-throughput capabilities. We used the Blast2GO framework to carry out a detailed analysis of annotation behaviour through homology transfer and its impact in functional genomics research. Our aim is to offer biologists useful information to take into account when addressing the task of functionally characterizing their sequence data.","author":[{"dropping-particle":"","family":"Götz","given":"Stefan","non-dropping-particle":"","parse-names":false,"suffix":""},{"dropping-particle":"","family":"García-Gómez","given":"Juan Miguel","non-dropping-particle":"","parse-names":false,"suffix":""},{"dropping-particle":"","family":"Terol","given":"Javier","non-dropping-particle":"","parse-names":false,"suffix":""},{"dropping-particle":"","family":"Williams","given":"Tim D.","non-dropping-particle":"","parse-names":false,"suffix":""},{"dropping-particle":"","family":"Nagaraj","given":"Shivashankar H.","non-dropping-particle":"","parse-names":false,"suffix":""},{"dropping-particle":"","family":"Nueda","given":"María José","non-dropping-particle":"","parse-names":false,"suffix":""},{"dropping-particle":"","family":"Robles","given":"Montserrat","non-dropping-particle":"","parse-names":false,"suffix":""},{"dropping-particle":"","family":"Talón","given":"Manuel","non-dropping-particle":"","parse-names":false,"suffix":""},{"dropping-particle":"","family":"Dopazo","given":"Joaquín","non-dropping-particle":"","parse-names":false,"suffix":""},{"dropping-particle":"","family":"Conesa","given":"Ana","non-dropping-particle":"","parse-names":false,"suffix":""}],"container-title":"Nucleic Acids Research","id":"ITEM-1","issue":"10","issued":{"date-parts":[["2008"]]},"page":"3420-3435","title":"High-throughput functional annotation and data mining with the Blast2GO suite","type":"article-journal","volume":"36"},"uris":["http://www.mendeley.com/documents/?uuid=de5fb1cc-81c9-4dd1-9405-5668ddfdb2f9"]}],"mendeley":{"formattedCitation":"&lt;sup&gt;29&lt;/sup&gt;","plainTextFormattedCitation":"29","previouslyFormattedCitation":"&lt;sup&gt;28&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29</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and web-based DAVID</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{"citationItems":[{"id":"ITEM-1","itemData":{"DOI":"10.1038/nprot.2008.211","ISSN":"17542189","PMID":"19131956","abstract":"DAVID bioinformatics resources consists of an integrated biological knowledgebase and analytic tools aimed at systematically extracting biological meaning from large gene/protein lists. This protocol explains how to use DAVID, a high-throughput and integrated data-mining environment, to analyze gene lists derived from high-throughput genomic experiments. The procedure first requires uploading a gene list containing any number of common gene identifiers followed by analysis using one or more text and pathway-mining tools such as gene functional classification, functional annotation chart or clustering and functional annotation table. By following this protocol, investigators are able to gain an in-depth understanding of the biological themes in lists of genes that are enriched in genome-scale studies.","author":[{"dropping-particle":"","family":"Huang","given":"Da Wei","non-dropping-particle":"","parse-names":false,"suffix":""},{"dropping-particle":"","family":"Sherman","given":"Brad T.","non-dropping-particle":"","parse-names":false,"suffix":""},{"dropping-particle":"","family":"Lempicki","given":"Richard A.","non-dropping-particle":"","parse-names":false,"suffix":""}],"container-title":"Nature Protocols","id":"ITEM-1","issue":"1","issued":{"date-parts":[["2009"]]},"page":"44-57","title":"Systematic and integrative analysis of large gene lists using DAVID bioinformatics resources","type":"article-journal","volume":"4"},"uris":["http://www.mendeley.com/documents/?uuid=39c7229a-fed7-43f1-b4df-18159cb276e9"]},{"id":"ITEM-2","itemData":{"DOI":"10.1093/nar/gkn923","ISSN":"03051048","PMID":"19033363","abstract":"Functional analysis of large gene lists, derived in most cases from emerging high-throughput genomic, proteomic and bioinformatics scanning approaches, is still a challenging and daunting task. The gene-annotation enrichment analysis is a promising high-throughput strategy that increases the likelihood for investigators to identify biological processes most pertinent to their study. Approximately 68 bioinformatics enrichment tools that are currently available in the community are collected in this survey. Tools are uniquely categorized into three major classes, according to their underlying enrichment algorithms. The comprehensive collections, unique tool classifications and associated questions/issues will provide a more comprehensive and up-to-date view regarding the advantages, pitfalls and recent trends in a simpler tool-class level rather than by a tool-by-tool approach. Thus, the survey will help tool designers/developers and experienced end users understand the underlying algorithms and pertinent details of particular tool categories/tools, enabling them to make the best choices for their particular research interests. © 2008 The Author(s).","author":[{"dropping-particle":"","family":"Huang","given":"Da Wei","non-dropping-particle":"","parse-names":false,"suffix":""},{"dropping-particle":"","family":"Sherman","given":"Brad T.","non-dropping-particle":"","parse-names":false,"suffix":""},{"dropping-particle":"","family":"Lempicki","given":"Richard A.","non-dropping-particle":"","parse-names":false,"suffix":""}],"container-title":"Nucleic Acids Research","id":"ITEM-2","issue":"1","issued":{"date-parts":[["2009"]]},"page":"1-13","title":"Bioinformatics enrichment tools: Paths toward the comprehensive functional analysis of large gene lists","type":"article-journal","volume":"37"},"uris":["http://www.mendeley.com/documents/?uuid=045b7965-1de3-40a9-aa6b-0f13ee405e97"]}],"mendeley":{"formattedCitation":"&lt;sup&gt;51, 52&lt;/sup&gt;","plainTextFormattedCitation":"51, 52","previouslyFormattedCitation":"&lt;sup&gt;50, 51&lt;/sup&gt;"},"properties":{"noteIndex":0},"schema":"https://github.com/citation-style-language/schema/raw/master/csl-citation.json"}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51, 52</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xml:space="preserve">. We also recommend further editing the phylogeny by extracting it as a </w:t>
      </w:r>
      <w:proofErr w:type="spellStart"/>
      <w:r w:rsidRPr="00B75B7F">
        <w:rPr>
          <w:rFonts w:asciiTheme="minorHAnsi" w:hAnsiTheme="minorHAnsi" w:cstheme="minorHAnsi"/>
          <w:bCs/>
          <w:sz w:val="24"/>
          <w:szCs w:val="24"/>
        </w:rPr>
        <w:t>newick</w:t>
      </w:r>
      <w:proofErr w:type="spellEnd"/>
      <w:r w:rsidRPr="00B75B7F">
        <w:rPr>
          <w:rFonts w:asciiTheme="minorHAnsi" w:hAnsiTheme="minorHAnsi" w:cstheme="minorHAnsi"/>
          <w:bCs/>
          <w:sz w:val="24"/>
          <w:szCs w:val="24"/>
        </w:rPr>
        <w:t xml:space="preserve"> file and using web-based iTOL</w:t>
      </w:r>
      <w:r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{"citationItems":[{"id":"ITEM-1","itemData":{"DOI":"10.1093/nar/gkw290","ISBN":"1460-2059 (Electronic)","ISSN":"13624962","PMID":"27095192","abstract":"Interactive Tree Of Life (http://itol.embl.de) is a web-based tool for the display, manipulation and annotation of phylogenetic trees. It is freely available and open to everyone. The current version was completely redesigned and rewritten, utilizing current web technologies for speedy and streamlined processing. Numerous new features were introduced and several new data types are now supported. Trees with up to 100,000 leaves can now be efficiently displayed. Full interactive control over precise positioning of various annotation features and an unlimited number of datasets allow the easy creation of complex tree visualizations. iTOL 3 is the first tool which supports direct visualization of the recently proposed phylogenetic placements format. Finally, iTOL's account system has been redesigned to simplify the management of trees in user-defined workspaces and projects, as it is heavily used and currently handles already more than 500,000 trees from more than 10,000 individual users.","author":[{"dropping-particle":"","family":"Letunic","given":"Ivica","non-dropping-particle":"","parse-names":false,"suffix":""},{"dropping-particle":"","family":"Bork","given":"Peer","non-dropping-particle":"","parse-names":false,"suffix":""}],"container-title":"Nucleic acids research","id":"ITEM-1","issue":"W1","issued":{"date-parts":[["2016"]]},"page":"W242-W245","title":"Interactive tree of life (iTOL) v3: an online tool for the display and annotation of phylogenetic and other trees","type":"article-journal","volume":"44"},"uris":["http://www.mendeley.com/documents/?uuid=a6ca945d-f249-4d6f-8ed7-678b5c78a537"]}],"mendeley":{"formattedCitation":"&lt;sup&gt;53&lt;/sup&gt;","plainTextFormattedCitation":"53","previouslyFormattedCitation":"&lt;sup&gt;52&lt;/sup&gt;"},"properties":{"noteIndex":0},"schema":"https://github.com/citation-style-language/schema/raw/master/csl-citation.json"}</w:instrText>
      </w:r>
      <w:r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53</w:t>
      </w:r>
      <w:r w:rsidRPr="00B75B7F">
        <w:rPr>
          <w:rFonts w:asciiTheme="minorHAnsi" w:hAnsiTheme="minorHAnsi" w:cstheme="minorHAnsi"/>
          <w:bCs/>
          <w:sz w:val="24"/>
          <w:szCs w:val="24"/>
        </w:rPr>
        <w:fldChar w:fldCharType="end"/>
      </w:r>
      <w:r w:rsidRPr="00B75B7F">
        <w:rPr>
          <w:rFonts w:asciiTheme="minorHAnsi" w:hAnsiTheme="minorHAnsi" w:cstheme="minorHAnsi"/>
          <w:bCs/>
          <w:sz w:val="24"/>
          <w:szCs w:val="24"/>
        </w:rPr>
        <w:t>. Furthermore, while this</w:t>
      </w:r>
      <w:r w:rsidR="00362DF4" w:rsidRPr="00B75B7F">
        <w:rPr>
          <w:rFonts w:asciiTheme="minorHAnsi" w:hAnsiTheme="minorHAnsi" w:cstheme="minorHAnsi"/>
          <w:bCs/>
          <w:sz w:val="24"/>
          <w:szCs w:val="24"/>
        </w:rPr>
        <w:t xml:space="preserve"> protocol will</w:t>
      </w:r>
      <w:r w:rsidRPr="00B75B7F">
        <w:rPr>
          <w:rFonts w:asciiTheme="minorHAnsi" w:hAnsiTheme="minorHAnsi" w:cstheme="minorHAnsi"/>
          <w:bCs/>
          <w:sz w:val="24"/>
          <w:szCs w:val="24"/>
        </w:rPr>
        <w:t xml:space="preserve"> investigate the molecular evolution and expression patterns of genes, additional experiments can be used to validate gene or protein locations and functions</w:t>
      </w:r>
      <w:r w:rsidR="00362DF4" w:rsidRPr="00B75B7F">
        <w:rPr>
          <w:rFonts w:asciiTheme="minorHAnsi" w:hAnsiTheme="minorHAnsi" w:cstheme="minorHAnsi"/>
          <w:bCs/>
          <w:sz w:val="24"/>
          <w:szCs w:val="24"/>
        </w:rPr>
        <w:t>. mRNA expression can be confirmed by RT-</w:t>
      </w:r>
      <w:r w:rsidR="002F45C4" w:rsidRPr="00B75B7F">
        <w:rPr>
          <w:rFonts w:asciiTheme="minorHAnsi" w:hAnsiTheme="minorHAnsi" w:cstheme="minorHAnsi"/>
          <w:bCs/>
          <w:sz w:val="24"/>
          <w:szCs w:val="24"/>
        </w:rPr>
        <w:t>q</w:t>
      </w:r>
      <w:r w:rsidR="00362DF4" w:rsidRPr="00B75B7F">
        <w:rPr>
          <w:rFonts w:asciiTheme="minorHAnsi" w:hAnsiTheme="minorHAnsi" w:cstheme="minorHAnsi"/>
          <w:bCs/>
          <w:sz w:val="24"/>
          <w:szCs w:val="24"/>
        </w:rPr>
        <w:t xml:space="preserve">PCR or </w:t>
      </w:r>
      <w:r w:rsidR="00362DF4" w:rsidRPr="001858C3">
        <w:rPr>
          <w:rFonts w:asciiTheme="minorHAnsi" w:hAnsiTheme="minorHAnsi" w:cstheme="minorHAnsi"/>
          <w:bCs/>
          <w:sz w:val="24"/>
          <w:szCs w:val="24"/>
        </w:rPr>
        <w:t>in situ</w:t>
      </w:r>
      <w:r w:rsidR="00362DF4" w:rsidRPr="00B75B7F">
        <w:rPr>
          <w:rFonts w:asciiTheme="minorHAnsi" w:hAnsiTheme="minorHAnsi" w:cstheme="minorHAnsi"/>
          <w:bCs/>
          <w:sz w:val="24"/>
          <w:szCs w:val="24"/>
        </w:rPr>
        <w:t xml:space="preserve"> hybridization.</w:t>
      </w:r>
      <w:r w:rsidRPr="00B75B7F">
        <w:rPr>
          <w:rFonts w:asciiTheme="minorHAnsi" w:hAnsiTheme="minorHAnsi" w:cstheme="minorHAnsi"/>
          <w:bCs/>
          <w:sz w:val="24"/>
          <w:szCs w:val="24"/>
        </w:rPr>
        <w:t xml:space="preserve"> </w:t>
      </w:r>
      <w:r w:rsidR="002F45C4" w:rsidRPr="00B75B7F">
        <w:rPr>
          <w:rFonts w:asciiTheme="minorHAnsi" w:hAnsiTheme="minorHAnsi" w:cstheme="minorHAnsi"/>
          <w:bCs/>
          <w:sz w:val="24"/>
          <w:szCs w:val="24"/>
        </w:rPr>
        <w:t>Proteins</w:t>
      </w:r>
      <w:r w:rsidRPr="00B75B7F">
        <w:rPr>
          <w:rFonts w:asciiTheme="minorHAnsi" w:hAnsiTheme="minorHAnsi" w:cstheme="minorHAnsi"/>
          <w:bCs/>
          <w:sz w:val="24"/>
          <w:szCs w:val="24"/>
        </w:rPr>
        <w:t xml:space="preserve"> can be </w:t>
      </w:r>
      <w:r w:rsidR="00362DF4" w:rsidRPr="00B75B7F">
        <w:rPr>
          <w:rFonts w:asciiTheme="minorHAnsi" w:hAnsiTheme="minorHAnsi" w:cstheme="minorHAnsi"/>
          <w:bCs/>
          <w:sz w:val="24"/>
          <w:szCs w:val="24"/>
        </w:rPr>
        <w:t>localiz</w:t>
      </w:r>
      <w:r w:rsidRPr="00B75B7F">
        <w:rPr>
          <w:rFonts w:asciiTheme="minorHAnsi" w:hAnsiTheme="minorHAnsi" w:cstheme="minorHAnsi"/>
          <w:bCs/>
          <w:sz w:val="24"/>
          <w:szCs w:val="24"/>
        </w:rPr>
        <w:t>ed</w:t>
      </w:r>
      <w:r w:rsidR="00362DF4" w:rsidRPr="00B75B7F">
        <w:rPr>
          <w:rFonts w:asciiTheme="minorHAnsi" w:hAnsiTheme="minorHAnsi" w:cstheme="minorHAnsi"/>
          <w:bCs/>
          <w:sz w:val="24"/>
          <w:szCs w:val="24"/>
        </w:rPr>
        <w:t xml:space="preserve"> </w:t>
      </w:r>
      <w:r w:rsidRPr="00B75B7F">
        <w:rPr>
          <w:rFonts w:asciiTheme="minorHAnsi" w:hAnsiTheme="minorHAnsi" w:cstheme="minorHAnsi"/>
          <w:bCs/>
          <w:sz w:val="24"/>
          <w:szCs w:val="24"/>
        </w:rPr>
        <w:t>using</w:t>
      </w:r>
      <w:r w:rsidR="00362DF4" w:rsidRPr="00B75B7F">
        <w:rPr>
          <w:rFonts w:asciiTheme="minorHAnsi" w:hAnsiTheme="minorHAnsi" w:cstheme="minorHAnsi"/>
          <w:bCs/>
          <w:sz w:val="24"/>
          <w:szCs w:val="24"/>
        </w:rPr>
        <w:t xml:space="preserve"> immunohistochemistry. Depending on the species, knockout experiments can be used to confirm gene function.</w:t>
      </w:r>
      <w:r w:rsidR="003A4D3F" w:rsidRPr="00B75B7F">
        <w:rPr>
          <w:rFonts w:asciiTheme="minorHAnsi" w:hAnsiTheme="minorHAnsi" w:cstheme="minorHAnsi"/>
          <w:bCs/>
          <w:sz w:val="24"/>
          <w:szCs w:val="24"/>
        </w:rPr>
        <w:t xml:space="preserve"> </w:t>
      </w:r>
      <w:r w:rsidR="0081685D" w:rsidRPr="00B75B7F">
        <w:rPr>
          <w:rFonts w:asciiTheme="minorHAnsi" w:hAnsiTheme="minorHAnsi" w:cstheme="minorHAnsi"/>
          <w:bCs/>
          <w:sz w:val="24"/>
          <w:szCs w:val="24"/>
        </w:rPr>
        <w:t>This protocol can be used for a variety of objectives including, as shown above, to explore a gene family typically associated with photoreception in a basal species</w:t>
      </w:r>
      <w:r w:rsidR="0081685D"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{"citationItems":[{"id":"ITEM-1","itemData":{"DOI":"10.1186/s12864-019-6349-y","ISSN":"14712164","abstract":"Background: The evolution of opsin genes is of great interest because it can provide insight into the evolution of light detection and vision. An interesting group in which to study opsins is Cnidaria because it is a basal phylum sister to Bilateria with much visual diversity within the phylum. Hydra vulgaris (H. vulgaris) is a cnidarian with a plethora of genomic resources to characterize the opsin gene family. This eyeless cnidarian has a behavioral reaction to light, but it remains unknown which of its many opsins functions in light detection. Here, we used phylogenetics and RNA-seq to investigate the molecular evolution of opsin genes and their expression in H. vulgaris. We explored where opsin genes are located relative to each other in an improved genome assembly and where they belong in a cnidarian opsin phylogenetic tree. In addition, we used RNA-seq data from different tissues of the H. vulgaris adult body and different time points during regeneration and budding stages to gain insight into their potential functions. Results: We identified 45 opsin genes in H. vulgaris, many of which were located near each other suggesting evolution by tandem duplications. Our phylogenetic tree of cnidarian opsin genes supported previous claims that they are evolving by lineage-specific duplications. We identified two H. vulgaris genes (HvOpA1 and HvOpB1) that fall outside of the two commonly determined Hydra groups; these genes possibly have a function in nematocytes and mucous gland cells respectively. We also found opsin genes that have similar expression patterns to phototransduction genes in H. vulgaris. We propose a H. vulgaris phototransduction cascade that has components of both ciliary and rhabdomeric cascades. Conclusions: This extensive study provides an in-depth look at the molecular evolution and expression of H. vulgaris opsin genes. The expression data that we have quantified can be used as a springboard for additional studies looking into the specific function of opsin genes in this species. Our phylogeny and expression data are valuable to investigations of opsin gene evolution and cnidarian biology.","author":[{"dropping-particle":"","family":"Macias-Munõz","given":"Aide","non-dropping-particle":"","parse-names":false,"suffix":""},{"dropping-particle":"","family":"Murad","given":"Rabi","non-dropping-particle":"","parse-names":false,"suffix":""},{"dropping-particle":"","family":"Mortazavi","given":"Ali","non-dropping-particle":"","parse-names":false,"suffix":""}],"container-title":"BMC Genomics","id":"ITEM-1","issue":"1","issued":{"date-parts":[["2019"]]},"page":"1-19","publisher":"BMC Genomics","title":"Molecular evolution and expression of opsin genes in Hydra vulgaris","type":"article-journal","volume":"20"},"uris":["http://www.mendeley.com/documents/?uuid=cca92301-dd05-4626-b122-55451dcc933c"]}],"mendeley":{"formattedCitation":"&lt;sup&gt;7&lt;/sup&gt;","plainTextFormattedCitation":"7","previouslyFormattedCitation":"&lt;sup&gt;6&lt;/sup&gt;"},"properties":{"noteIndex":0},"schema":"https://github.com/citation-style-language/schema/raw/master/csl-citation.json"}</w:instrText>
      </w:r>
      <w:r w:rsidR="0081685D"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7</w:t>
      </w:r>
      <w:r w:rsidR="0081685D" w:rsidRPr="00B75B7F">
        <w:rPr>
          <w:rFonts w:asciiTheme="minorHAnsi" w:hAnsiTheme="minorHAnsi" w:cstheme="minorHAnsi"/>
          <w:bCs/>
          <w:sz w:val="24"/>
          <w:szCs w:val="24"/>
        </w:rPr>
        <w:fldChar w:fldCharType="end"/>
      </w:r>
      <w:r w:rsidR="0081685D" w:rsidRPr="00B75B7F">
        <w:rPr>
          <w:rFonts w:asciiTheme="minorHAnsi" w:hAnsiTheme="minorHAnsi" w:cstheme="minorHAnsi"/>
          <w:bCs/>
          <w:sz w:val="24"/>
          <w:szCs w:val="24"/>
        </w:rPr>
        <w:t xml:space="preserve">. </w:t>
      </w:r>
      <w:r w:rsidR="00F83413" w:rsidRPr="00B75B7F">
        <w:rPr>
          <w:rFonts w:asciiTheme="minorHAnsi" w:hAnsiTheme="minorHAnsi" w:cstheme="minorHAnsi"/>
          <w:bCs/>
          <w:sz w:val="24"/>
          <w:szCs w:val="24"/>
        </w:rPr>
        <w:t xml:space="preserve">Another application of these methods is to </w:t>
      </w:r>
      <w:r w:rsidR="0081685D" w:rsidRPr="00B75B7F">
        <w:rPr>
          <w:rFonts w:asciiTheme="minorHAnsi" w:hAnsiTheme="minorHAnsi" w:cstheme="minorHAnsi"/>
          <w:bCs/>
          <w:sz w:val="24"/>
          <w:szCs w:val="24"/>
        </w:rPr>
        <w:t>identify changes in a conserved pathway under different selective pressures.</w:t>
      </w:r>
      <w:r w:rsidR="008000A2" w:rsidRPr="00B75B7F">
        <w:rPr>
          <w:rFonts w:asciiTheme="minorHAnsi" w:hAnsiTheme="minorHAnsi" w:cstheme="minorHAnsi"/>
          <w:bCs/>
          <w:sz w:val="24"/>
          <w:szCs w:val="24"/>
        </w:rPr>
        <w:t xml:space="preserve"> As an example, these methods were used to discover variation in the expression of vision transient receptor potential channels between diurnal butterflies and nocturnal moths</w:t>
      </w:r>
      <w:r w:rsidR="008000A2" w:rsidRPr="00B75B7F">
        <w:rPr>
          <w:rFonts w:asciiTheme="minorHAnsi" w:hAnsiTheme="minorHAnsi" w:cstheme="minorHAnsi"/>
          <w:bCs/>
          <w:sz w:val="24"/>
          <w:szCs w:val="24"/>
        </w:rPr>
        <w:fldChar w:fldCharType="begin" w:fldLock="1"/>
      </w:r>
      <w:r w:rsidR="008B34BE" w:rsidRPr="00B75B7F">
        <w:rPr>
          <w:rFonts w:asciiTheme="minorHAnsi" w:hAnsiTheme="minorHAnsi" w:cstheme="minorHAnsi"/>
          <w:bCs/>
          <w:sz w:val="24"/>
          <w:szCs w:val="24"/>
        </w:rPr>
        <w:instrText>ADDIN CSL_CITATION {"citationItems":[{"id":"ITEM-1","itemData":{"DOI":"10.1093/gbe/evz150","abstract":"Vision is underpinned by phototransduction, a signaling cascade that converts light energy into an electrical signal. Among insects, phototransduction is best understood in Drosophila melanogaster. Comparison of D. melanogaster against three insect species found several phototransduction gene gains and losses, however, lepidopterans were not examined. Diurnal butterflies and nocturnal moths occupy different light environments and have distinct eye morphologies, which might impact the expression of their phototransduction genes. Here we investigated: 1) how phototransduction genes vary in gene gain or loss between D. melanogaster and Lepidoptera, and 2) variations in phototransduction genes between moths and butterflies. To test our prediction of phototransduction differences due to distinct visual ecologies, we used insect reference genomes, phylogenetics, and moth and butterfly head RNA-Seq and transcriptome data. As expected, most phototransduction genes were conserved between D. melanogaster and Lepidoptera, with some exceptions. Notably, we found two lepidopteran opsins lacking a D. melanogaster ortholog. Using antibodies we found that one of these opsins, a candidate retinochrome, which we refer to as unclassified opsin (UnRh), is expressed in the crystalline cone cells and the pigment cells of the butterfly, Heliconius melpomene. Our results also show that butterflies express similar amounts of trp and trpl channel mRNAs, while moths express approximately 50x less trp, a potential adaptation to darkness. Our findings suggest that while many single-copy D. melanogaster phototransduction genes are conserved in lepidopterans, phototransduction gene expression differences exist between moths and butterflies that may be linked to their visual light environment.","author":[{"dropping-particle":"","family":"Macias-Muñoz","given":"Aide","non-dropping-particle":"","parse-names":false,"suffix":""},{"dropping-particle":"","family":"Rangel Olguin","given":"Aline G","non-dropping-particle":"","parse-names":false,"suffix":""},{"dropping-particle":"","family":"Briscoe","given":"Adriana D","non-dropping-particle":"","parse-names":false,"suffix":""}],"container-title":"Genome Biology and Evolution","id":"ITEM-1","issue":"8","issued":{"date-parts":[["2019"]]},"page":"2107-2124","title":"Evolution of phototransduction genes in Lepidoptera","type":"article-journal","volume":"11"},"uris":["http://www.mendeley.com/documents/?uuid=9c6aeceb-20a9-4d52-a30b-871a0a0005a0"]}],"mendeley":{"formattedCitation":"&lt;sup&gt;34&lt;/sup&gt;","plainTextFormattedCitation":"34","previouslyFormattedCitation":"&lt;sup&gt;33&lt;/sup&gt;"},"properties":{"noteIndex":0},"schema":"https://github.com/citation-style-language/schema/raw/master/csl-citation.json"}</w:instrText>
      </w:r>
      <w:r w:rsidR="008000A2" w:rsidRPr="00B75B7F">
        <w:rPr>
          <w:rFonts w:asciiTheme="minorHAnsi" w:hAnsiTheme="minorHAnsi" w:cstheme="minorHAnsi"/>
          <w:bCs/>
          <w:sz w:val="24"/>
          <w:szCs w:val="24"/>
        </w:rPr>
        <w:fldChar w:fldCharType="separate"/>
      </w:r>
      <w:r w:rsidR="008B34BE" w:rsidRPr="00B75B7F">
        <w:rPr>
          <w:rFonts w:asciiTheme="minorHAnsi" w:hAnsiTheme="minorHAnsi" w:cstheme="minorHAnsi"/>
          <w:bCs/>
          <w:noProof/>
          <w:sz w:val="24"/>
          <w:szCs w:val="24"/>
          <w:vertAlign w:val="superscript"/>
        </w:rPr>
        <w:t>34</w:t>
      </w:r>
      <w:r w:rsidR="008000A2" w:rsidRPr="00B75B7F">
        <w:rPr>
          <w:rFonts w:asciiTheme="minorHAnsi" w:hAnsiTheme="minorHAnsi" w:cstheme="minorHAnsi"/>
          <w:bCs/>
          <w:sz w:val="24"/>
          <w:szCs w:val="24"/>
        </w:rPr>
        <w:fldChar w:fldCharType="end"/>
      </w:r>
      <w:r w:rsidR="008000A2" w:rsidRPr="00B75B7F">
        <w:rPr>
          <w:rFonts w:asciiTheme="minorHAnsi" w:hAnsiTheme="minorHAnsi" w:cstheme="minorHAnsi"/>
          <w:bCs/>
          <w:sz w:val="24"/>
          <w:szCs w:val="24"/>
        </w:rPr>
        <w:t>.</w:t>
      </w:r>
    </w:p>
    <w:p w14:paraId="03BF5122" w14:textId="350D6A77" w:rsidR="00362DF4" w:rsidRPr="00B75B7F" w:rsidRDefault="00362DF4" w:rsidP="00B75B7F">
      <w:pPr>
        <w:spacing w:after="0" w:line="240" w:lineRule="auto"/>
        <w:contextualSpacing/>
        <w:jc w:val="both"/>
        <w:rPr>
          <w:rFonts w:asciiTheme="minorHAnsi" w:hAnsiTheme="minorHAnsi" w:cstheme="minorHAnsi"/>
          <w:bCs/>
          <w:sz w:val="24"/>
          <w:szCs w:val="24"/>
        </w:rPr>
      </w:pPr>
    </w:p>
    <w:p w14:paraId="08A42030" w14:textId="77777777" w:rsidR="00E021A2" w:rsidRPr="00B75B7F" w:rsidRDefault="00E021A2" w:rsidP="00B75B7F">
      <w:pPr>
        <w:spacing w:after="0" w:line="240" w:lineRule="auto"/>
        <w:contextualSpacing/>
        <w:jc w:val="both"/>
        <w:rPr>
          <w:rFonts w:asciiTheme="minorHAnsi" w:hAnsiTheme="minorHAnsi" w:cstheme="minorHAnsi"/>
          <w:bCs/>
          <w:sz w:val="24"/>
          <w:szCs w:val="24"/>
        </w:rPr>
      </w:pPr>
      <w:bookmarkStart w:id="2" w:name="Acknowledgments"/>
      <w:r w:rsidRPr="00B75B7F">
        <w:rPr>
          <w:rFonts w:asciiTheme="minorHAnsi" w:hAnsiTheme="minorHAnsi" w:cstheme="minorHAnsi"/>
          <w:b/>
          <w:bCs/>
          <w:sz w:val="24"/>
          <w:szCs w:val="24"/>
        </w:rPr>
        <w:t>ACKNOWLEDGMENTS</w:t>
      </w:r>
      <w:bookmarkEnd w:id="2"/>
      <w:r w:rsidRPr="00B75B7F">
        <w:rPr>
          <w:rFonts w:asciiTheme="minorHAnsi" w:hAnsiTheme="minorHAnsi" w:cstheme="minorHAnsi"/>
          <w:b/>
          <w:bCs/>
          <w:sz w:val="24"/>
          <w:szCs w:val="24"/>
        </w:rPr>
        <w:t>:</w:t>
      </w:r>
      <w:r w:rsidRPr="00B75B7F">
        <w:rPr>
          <w:rFonts w:asciiTheme="minorHAnsi" w:hAnsiTheme="minorHAnsi" w:cstheme="minorHAnsi"/>
          <w:bCs/>
          <w:sz w:val="24"/>
          <w:szCs w:val="24"/>
        </w:rPr>
        <w:t xml:space="preserve"> </w:t>
      </w:r>
    </w:p>
    <w:p w14:paraId="39AAB796" w14:textId="756CCA5A" w:rsidR="00E021A2" w:rsidRPr="00B75B7F" w:rsidRDefault="00F758C2"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We thank</w:t>
      </w:r>
      <w:r w:rsidR="00AA5A2A" w:rsidRPr="00B75B7F">
        <w:rPr>
          <w:rFonts w:asciiTheme="minorHAnsi" w:hAnsiTheme="minorHAnsi" w:cstheme="minorHAnsi"/>
          <w:bCs/>
          <w:sz w:val="24"/>
          <w:szCs w:val="24"/>
        </w:rPr>
        <w:t xml:space="preserve"> </w:t>
      </w:r>
      <w:r w:rsidR="00554D24" w:rsidRPr="00B75B7F">
        <w:rPr>
          <w:rFonts w:asciiTheme="minorHAnsi" w:hAnsiTheme="minorHAnsi" w:cstheme="minorHAnsi"/>
          <w:bCs/>
          <w:sz w:val="24"/>
          <w:szCs w:val="24"/>
        </w:rPr>
        <w:t>Adriana Briscoe, Gil Smith, Rabi Murad and Aline G. Rangel</w:t>
      </w:r>
      <w:r w:rsidRPr="00B75B7F">
        <w:rPr>
          <w:rFonts w:asciiTheme="minorHAnsi" w:hAnsiTheme="minorHAnsi" w:cstheme="minorHAnsi"/>
          <w:bCs/>
          <w:sz w:val="24"/>
          <w:szCs w:val="24"/>
        </w:rPr>
        <w:t xml:space="preserve"> </w:t>
      </w:r>
      <w:r w:rsidR="00554D24" w:rsidRPr="00B75B7F">
        <w:rPr>
          <w:rFonts w:asciiTheme="minorHAnsi" w:hAnsiTheme="minorHAnsi" w:cstheme="minorHAnsi"/>
          <w:bCs/>
          <w:sz w:val="24"/>
          <w:szCs w:val="24"/>
        </w:rPr>
        <w:t xml:space="preserve">for advice and guidance in incorporating some of these steps into our workflow. </w:t>
      </w:r>
      <w:r w:rsidR="001842CC" w:rsidRPr="00B75B7F">
        <w:rPr>
          <w:rFonts w:asciiTheme="minorHAnsi" w:hAnsiTheme="minorHAnsi" w:cstheme="minorHAnsi"/>
          <w:bCs/>
          <w:sz w:val="24"/>
          <w:szCs w:val="24"/>
        </w:rPr>
        <w:t>We are also grateful to Katherine Williams</w:t>
      </w:r>
      <w:r w:rsidR="008B34BE" w:rsidRPr="00B75B7F">
        <w:rPr>
          <w:rFonts w:asciiTheme="minorHAnsi" w:hAnsiTheme="minorHAnsi" w:cstheme="minorHAnsi"/>
          <w:bCs/>
          <w:sz w:val="24"/>
          <w:szCs w:val="24"/>
        </w:rPr>
        <w:t>,</w:t>
      </w:r>
      <w:r w:rsidR="001842CC" w:rsidRPr="00B75B7F">
        <w:rPr>
          <w:rFonts w:asciiTheme="minorHAnsi" w:hAnsiTheme="minorHAnsi" w:cstheme="minorHAnsi"/>
          <w:bCs/>
          <w:sz w:val="24"/>
          <w:szCs w:val="24"/>
        </w:rPr>
        <w:t xml:space="preserve"> </w:t>
      </w:r>
      <w:r w:rsidR="001842CC" w:rsidRPr="00B75B7F">
        <w:rPr>
          <w:rFonts w:asciiTheme="minorHAnsi" w:hAnsiTheme="minorHAnsi" w:cstheme="minorHAnsi"/>
          <w:bCs/>
          <w:sz w:val="24"/>
          <w:szCs w:val="24"/>
        </w:rPr>
        <w:lastRenderedPageBreak/>
        <w:t xml:space="preserve">Elisabeth </w:t>
      </w:r>
      <w:proofErr w:type="spellStart"/>
      <w:r w:rsidR="001842CC" w:rsidRPr="00B75B7F">
        <w:rPr>
          <w:rFonts w:asciiTheme="minorHAnsi" w:hAnsiTheme="minorHAnsi" w:cstheme="minorHAnsi"/>
          <w:bCs/>
          <w:sz w:val="24"/>
          <w:szCs w:val="24"/>
        </w:rPr>
        <w:t>Rebboah</w:t>
      </w:r>
      <w:proofErr w:type="spellEnd"/>
      <w:r w:rsidR="008B34BE" w:rsidRPr="00B75B7F">
        <w:rPr>
          <w:rFonts w:asciiTheme="minorHAnsi" w:hAnsiTheme="minorHAnsi" w:cstheme="minorHAnsi"/>
          <w:bCs/>
          <w:sz w:val="24"/>
          <w:szCs w:val="24"/>
        </w:rPr>
        <w:t xml:space="preserve">, and Natasha </w:t>
      </w:r>
      <w:proofErr w:type="spellStart"/>
      <w:r w:rsidR="008B34BE" w:rsidRPr="00B75B7F">
        <w:rPr>
          <w:rFonts w:asciiTheme="minorHAnsi" w:hAnsiTheme="minorHAnsi" w:cstheme="minorHAnsi"/>
          <w:bCs/>
          <w:sz w:val="24"/>
          <w:szCs w:val="24"/>
        </w:rPr>
        <w:t>Picciani</w:t>
      </w:r>
      <w:proofErr w:type="spellEnd"/>
      <w:r w:rsidR="001842CC" w:rsidRPr="00B75B7F">
        <w:rPr>
          <w:rFonts w:asciiTheme="minorHAnsi" w:hAnsiTheme="minorHAnsi" w:cstheme="minorHAnsi"/>
          <w:bCs/>
          <w:sz w:val="24"/>
          <w:szCs w:val="24"/>
        </w:rPr>
        <w:t xml:space="preserve"> for comments on the manuscript. </w:t>
      </w:r>
      <w:r w:rsidR="00475A70" w:rsidRPr="00B75B7F">
        <w:rPr>
          <w:rFonts w:asciiTheme="minorHAnsi" w:hAnsiTheme="minorHAnsi" w:cstheme="minorHAnsi"/>
          <w:bCs/>
          <w:sz w:val="24"/>
          <w:szCs w:val="24"/>
        </w:rPr>
        <w:t>This work was supported in part by a George E. Hewitt Foundation for Medical research fellowship to A.M.M.</w:t>
      </w:r>
    </w:p>
    <w:p w14:paraId="6CEE3A6E" w14:textId="77777777" w:rsidR="00F758C2" w:rsidRPr="00B75B7F" w:rsidRDefault="00F758C2" w:rsidP="00B75B7F">
      <w:pPr>
        <w:spacing w:after="0" w:line="240" w:lineRule="auto"/>
        <w:contextualSpacing/>
        <w:jc w:val="both"/>
        <w:rPr>
          <w:rFonts w:asciiTheme="minorHAnsi" w:hAnsiTheme="minorHAnsi" w:cstheme="minorHAnsi"/>
          <w:bCs/>
          <w:sz w:val="24"/>
          <w:szCs w:val="24"/>
        </w:rPr>
      </w:pPr>
    </w:p>
    <w:p w14:paraId="6551C55D" w14:textId="77777777" w:rsidR="00E021A2" w:rsidRPr="00B75B7F" w:rsidRDefault="00E021A2" w:rsidP="00B75B7F">
      <w:pPr>
        <w:spacing w:after="0" w:line="240" w:lineRule="auto"/>
        <w:contextualSpacing/>
        <w:jc w:val="both"/>
        <w:rPr>
          <w:rFonts w:asciiTheme="minorHAnsi" w:hAnsiTheme="minorHAnsi" w:cstheme="minorHAnsi"/>
          <w:b/>
          <w:bCs/>
          <w:sz w:val="24"/>
          <w:szCs w:val="24"/>
        </w:rPr>
      </w:pPr>
      <w:bookmarkStart w:id="3" w:name="Disclosures"/>
      <w:r w:rsidRPr="00B75B7F">
        <w:rPr>
          <w:rFonts w:asciiTheme="minorHAnsi" w:hAnsiTheme="minorHAnsi" w:cstheme="minorHAnsi"/>
          <w:b/>
          <w:bCs/>
          <w:sz w:val="24"/>
          <w:szCs w:val="24"/>
        </w:rPr>
        <w:t>DISCLOSURES</w:t>
      </w:r>
      <w:bookmarkEnd w:id="3"/>
      <w:r w:rsidRPr="00B75B7F">
        <w:rPr>
          <w:rFonts w:asciiTheme="minorHAnsi" w:hAnsiTheme="minorHAnsi" w:cstheme="minorHAnsi"/>
          <w:b/>
          <w:bCs/>
          <w:sz w:val="24"/>
          <w:szCs w:val="24"/>
        </w:rPr>
        <w:t xml:space="preserve">: </w:t>
      </w:r>
    </w:p>
    <w:p w14:paraId="52C7CF7D" w14:textId="77777777" w:rsidR="00083837" w:rsidRPr="00B75B7F" w:rsidRDefault="00E021A2" w:rsidP="00B75B7F">
      <w:pPr>
        <w:spacing w:after="0" w:line="240" w:lineRule="auto"/>
        <w:contextualSpacing/>
        <w:jc w:val="both"/>
        <w:rPr>
          <w:rFonts w:asciiTheme="minorHAnsi" w:hAnsiTheme="minorHAnsi" w:cstheme="minorHAnsi"/>
          <w:bCs/>
          <w:sz w:val="24"/>
          <w:szCs w:val="24"/>
        </w:rPr>
      </w:pPr>
      <w:r w:rsidRPr="00B75B7F">
        <w:rPr>
          <w:rFonts w:asciiTheme="minorHAnsi" w:hAnsiTheme="minorHAnsi" w:cstheme="minorHAnsi"/>
          <w:bCs/>
          <w:sz w:val="24"/>
          <w:szCs w:val="24"/>
        </w:rPr>
        <w:t>The authors have nothing to disclose.</w:t>
      </w:r>
    </w:p>
    <w:p w14:paraId="1EF7DAC6" w14:textId="77777777" w:rsidR="00BC62F8" w:rsidRPr="00B75B7F" w:rsidRDefault="00BC62F8" w:rsidP="00B75B7F">
      <w:pPr>
        <w:spacing w:after="0" w:line="240" w:lineRule="auto"/>
        <w:contextualSpacing/>
        <w:jc w:val="both"/>
        <w:rPr>
          <w:rFonts w:asciiTheme="minorHAnsi" w:hAnsiTheme="minorHAnsi" w:cstheme="minorHAnsi"/>
          <w:bCs/>
          <w:sz w:val="24"/>
          <w:szCs w:val="24"/>
        </w:rPr>
      </w:pPr>
    </w:p>
    <w:p w14:paraId="57F81427" w14:textId="577BADE8" w:rsidR="00E021A2" w:rsidRPr="00B75B7F" w:rsidRDefault="00E021A2" w:rsidP="00B75B7F">
      <w:pPr>
        <w:spacing w:after="0" w:line="240" w:lineRule="auto"/>
        <w:contextualSpacing/>
        <w:jc w:val="both"/>
        <w:rPr>
          <w:rFonts w:asciiTheme="minorHAnsi" w:hAnsiTheme="minorHAnsi" w:cstheme="minorHAnsi"/>
          <w:b/>
          <w:bCs/>
          <w:sz w:val="24"/>
          <w:szCs w:val="24"/>
        </w:rPr>
      </w:pPr>
      <w:bookmarkStart w:id="4" w:name="References"/>
      <w:r w:rsidRPr="00B75B7F">
        <w:rPr>
          <w:rFonts w:asciiTheme="minorHAnsi" w:hAnsiTheme="minorHAnsi" w:cstheme="minorHAnsi"/>
          <w:b/>
          <w:bCs/>
          <w:sz w:val="24"/>
          <w:szCs w:val="24"/>
        </w:rPr>
        <w:t>REFERENCES:</w:t>
      </w:r>
      <w:r w:rsidRPr="00B75B7F">
        <w:rPr>
          <w:rFonts w:asciiTheme="minorHAnsi" w:hAnsiTheme="minorHAnsi" w:cstheme="minorHAnsi"/>
          <w:bCs/>
          <w:sz w:val="24"/>
          <w:szCs w:val="24"/>
        </w:rPr>
        <w:t xml:space="preserve"> </w:t>
      </w:r>
      <w:bookmarkEnd w:id="4"/>
    </w:p>
    <w:p w14:paraId="65439917" w14:textId="5FC71BB0" w:rsidR="008B34BE" w:rsidRPr="00B75B7F" w:rsidRDefault="00266B31"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asciiTheme="minorHAnsi" w:hAnsiTheme="minorHAnsi" w:cstheme="minorHAnsi"/>
          <w:b/>
          <w:bCs/>
          <w:sz w:val="24"/>
          <w:szCs w:val="24"/>
        </w:rPr>
        <w:fldChar w:fldCharType="begin" w:fldLock="1"/>
      </w:r>
      <w:r w:rsidRPr="00B75B7F">
        <w:rPr>
          <w:rFonts w:asciiTheme="minorHAnsi" w:hAnsiTheme="minorHAnsi" w:cstheme="minorHAnsi"/>
          <w:b/>
          <w:bCs/>
          <w:sz w:val="24"/>
          <w:szCs w:val="24"/>
        </w:rPr>
        <w:instrText xml:space="preserve">ADDIN Mendeley Bibliography CSL_BIBLIOGRAPHY </w:instrText>
      </w:r>
      <w:r w:rsidRPr="00B75B7F">
        <w:rPr>
          <w:rFonts w:asciiTheme="minorHAnsi" w:hAnsiTheme="minorHAnsi" w:cstheme="minorHAnsi"/>
          <w:b/>
          <w:bCs/>
          <w:sz w:val="24"/>
          <w:szCs w:val="24"/>
        </w:rPr>
        <w:fldChar w:fldCharType="separate"/>
      </w:r>
      <w:r w:rsidR="008B34BE" w:rsidRPr="00B75B7F">
        <w:rPr>
          <w:rFonts w:cs="Calibri"/>
          <w:noProof/>
          <w:sz w:val="24"/>
          <w:szCs w:val="24"/>
        </w:rPr>
        <w:t>1.</w:t>
      </w:r>
      <w:r w:rsidR="008B34BE" w:rsidRPr="00B75B7F">
        <w:rPr>
          <w:rFonts w:cs="Calibri"/>
          <w:noProof/>
          <w:sz w:val="24"/>
          <w:szCs w:val="24"/>
        </w:rPr>
        <w:tab/>
        <w:t xml:space="preserve">Lespinet, O., Wolf, Y.I., Koonin, E. V., Aravind, L. The role of lineage-specific gene family expansion in the evolution of eukaryotes. </w:t>
      </w:r>
      <w:r w:rsidR="008B34BE" w:rsidRPr="00B75B7F">
        <w:rPr>
          <w:rFonts w:cs="Calibri"/>
          <w:i/>
          <w:iCs/>
          <w:noProof/>
          <w:sz w:val="24"/>
          <w:szCs w:val="24"/>
        </w:rPr>
        <w:t>Genome Research</w:t>
      </w:r>
      <w:r w:rsidR="008B34BE" w:rsidRPr="00B75B7F">
        <w:rPr>
          <w:rFonts w:cs="Calibri"/>
          <w:noProof/>
          <w:sz w:val="24"/>
          <w:szCs w:val="24"/>
        </w:rPr>
        <w:t xml:space="preserve">. </w:t>
      </w:r>
      <w:r w:rsidR="008B34BE" w:rsidRPr="00B75B7F">
        <w:rPr>
          <w:rFonts w:cs="Calibri"/>
          <w:b/>
          <w:bCs/>
          <w:noProof/>
          <w:sz w:val="24"/>
          <w:szCs w:val="24"/>
        </w:rPr>
        <w:t>12</w:t>
      </w:r>
      <w:r w:rsidR="008B34BE" w:rsidRPr="00B75B7F">
        <w:rPr>
          <w:rFonts w:cs="Calibri"/>
          <w:noProof/>
          <w:sz w:val="24"/>
          <w:szCs w:val="24"/>
        </w:rPr>
        <w:t xml:space="preserve"> (7), 1048–1059 (2002).</w:t>
      </w:r>
    </w:p>
    <w:p w14:paraId="6D54EA8F" w14:textId="13D46F66"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w:t>
      </w:r>
      <w:r w:rsidRPr="00B75B7F">
        <w:rPr>
          <w:rFonts w:cs="Calibri"/>
          <w:noProof/>
          <w:sz w:val="24"/>
          <w:szCs w:val="24"/>
        </w:rPr>
        <w:tab/>
        <w:t xml:space="preserve">Gabaldón, T., Koonin, E. V. Functional and evolutionary implications of gene orthology. </w:t>
      </w:r>
      <w:r w:rsidRPr="00B75B7F">
        <w:rPr>
          <w:rFonts w:cs="Calibri"/>
          <w:i/>
          <w:iCs/>
          <w:noProof/>
          <w:sz w:val="24"/>
          <w:szCs w:val="24"/>
        </w:rPr>
        <w:t>Nature Reviews Genetics</w:t>
      </w:r>
      <w:r w:rsidRPr="00B75B7F">
        <w:rPr>
          <w:rFonts w:cs="Calibri"/>
          <w:noProof/>
          <w:sz w:val="24"/>
          <w:szCs w:val="24"/>
        </w:rPr>
        <w:t xml:space="preserve">. </w:t>
      </w:r>
      <w:r w:rsidRPr="00B75B7F">
        <w:rPr>
          <w:rFonts w:cs="Calibri"/>
          <w:b/>
          <w:bCs/>
          <w:noProof/>
          <w:sz w:val="24"/>
          <w:szCs w:val="24"/>
        </w:rPr>
        <w:t>14</w:t>
      </w:r>
      <w:r w:rsidRPr="00B75B7F">
        <w:rPr>
          <w:rFonts w:cs="Calibri"/>
          <w:noProof/>
          <w:sz w:val="24"/>
          <w:szCs w:val="24"/>
        </w:rPr>
        <w:t xml:space="preserve"> (5), 360–366 (2013).</w:t>
      </w:r>
    </w:p>
    <w:p w14:paraId="6DB75CAB" w14:textId="6F03D62D"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w:t>
      </w:r>
      <w:r w:rsidRPr="00B75B7F">
        <w:rPr>
          <w:rFonts w:cs="Calibri"/>
          <w:noProof/>
          <w:sz w:val="24"/>
          <w:szCs w:val="24"/>
        </w:rPr>
        <w:tab/>
        <w:t xml:space="preserve">Dolinski, K., Botstein, D. </w:t>
      </w:r>
      <w:r w:rsidRPr="00B75B7F">
        <w:rPr>
          <w:rFonts w:cs="Calibri"/>
          <w:i/>
          <w:iCs/>
          <w:noProof/>
          <w:sz w:val="24"/>
          <w:szCs w:val="24"/>
        </w:rPr>
        <w:t>Orthology and Functional Conservation in Eukaryotes</w:t>
      </w:r>
      <w:r w:rsidRPr="00B75B7F">
        <w:rPr>
          <w:rFonts w:cs="Calibri"/>
          <w:noProof/>
          <w:sz w:val="24"/>
          <w:szCs w:val="24"/>
        </w:rPr>
        <w:t xml:space="preserve">. </w:t>
      </w:r>
      <w:r w:rsidRPr="00B75B7F">
        <w:rPr>
          <w:rFonts w:cs="Calibri"/>
          <w:i/>
          <w:iCs/>
          <w:noProof/>
          <w:sz w:val="24"/>
          <w:szCs w:val="24"/>
        </w:rPr>
        <w:t>Annual Review of Genetics</w:t>
      </w:r>
      <w:r w:rsidRPr="00B75B7F">
        <w:rPr>
          <w:rFonts w:cs="Calibri"/>
          <w:noProof/>
          <w:sz w:val="24"/>
          <w:szCs w:val="24"/>
        </w:rPr>
        <w:t xml:space="preserve">. </w:t>
      </w:r>
      <w:r w:rsidRPr="00B75B7F">
        <w:rPr>
          <w:rFonts w:cs="Calibri"/>
          <w:b/>
          <w:bCs/>
          <w:noProof/>
          <w:sz w:val="24"/>
          <w:szCs w:val="24"/>
        </w:rPr>
        <w:t>41</w:t>
      </w:r>
      <w:r w:rsidRPr="00B75B7F">
        <w:rPr>
          <w:rFonts w:cs="Calibri"/>
          <w:noProof/>
          <w:sz w:val="24"/>
          <w:szCs w:val="24"/>
        </w:rPr>
        <w:t xml:space="preserve"> (1) (2007).</w:t>
      </w:r>
    </w:p>
    <w:p w14:paraId="2E6AFB8A" w14:textId="59C6A39A"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w:t>
      </w:r>
      <w:r w:rsidRPr="00B75B7F">
        <w:rPr>
          <w:rFonts w:cs="Calibri"/>
          <w:noProof/>
          <w:sz w:val="24"/>
          <w:szCs w:val="24"/>
        </w:rPr>
        <w:tab/>
        <w:t xml:space="preserve">Macias-Muñoz, A., McCulloch, K.J., Briscoe, A.D. Copy number variation and expression analysis reveals a non-orthologous pinta gene family member involved in butterfly vision. </w:t>
      </w:r>
      <w:r w:rsidRPr="00B75B7F">
        <w:rPr>
          <w:rFonts w:cs="Calibri"/>
          <w:i/>
          <w:iCs/>
          <w:noProof/>
          <w:sz w:val="24"/>
          <w:szCs w:val="24"/>
        </w:rPr>
        <w:t>Genome Biology and Evolution</w:t>
      </w:r>
      <w:r w:rsidRPr="00B75B7F">
        <w:rPr>
          <w:rFonts w:cs="Calibri"/>
          <w:noProof/>
          <w:sz w:val="24"/>
          <w:szCs w:val="24"/>
        </w:rPr>
        <w:t xml:space="preserve">. </w:t>
      </w:r>
      <w:r w:rsidRPr="00B75B7F">
        <w:rPr>
          <w:rFonts w:cs="Calibri"/>
          <w:b/>
          <w:bCs/>
          <w:noProof/>
          <w:sz w:val="24"/>
          <w:szCs w:val="24"/>
        </w:rPr>
        <w:t>9</w:t>
      </w:r>
      <w:r w:rsidRPr="00B75B7F">
        <w:rPr>
          <w:rFonts w:cs="Calibri"/>
          <w:noProof/>
          <w:sz w:val="24"/>
          <w:szCs w:val="24"/>
        </w:rPr>
        <w:t xml:space="preserve"> (12), 3398–3412 (2017).</w:t>
      </w:r>
    </w:p>
    <w:p w14:paraId="5940BADE" w14:textId="6FEF7596"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5.</w:t>
      </w:r>
      <w:r w:rsidRPr="00B75B7F">
        <w:rPr>
          <w:rFonts w:cs="Calibri"/>
          <w:noProof/>
          <w:sz w:val="24"/>
          <w:szCs w:val="24"/>
        </w:rPr>
        <w:tab/>
        <w:t xml:space="preserve">Cannon, S.B., Mitra, A., Baumgarten, A., Young, N.D., May, G. The roles of segmental and tandem gene duplication in the evolution of large gene families in Arabidopsis thaliana. </w:t>
      </w:r>
      <w:r w:rsidRPr="00B75B7F">
        <w:rPr>
          <w:rFonts w:cs="Calibri"/>
          <w:i/>
          <w:iCs/>
          <w:noProof/>
          <w:sz w:val="24"/>
          <w:szCs w:val="24"/>
        </w:rPr>
        <w:t>BMC plant biology</w:t>
      </w:r>
      <w:r w:rsidRPr="00B75B7F">
        <w:rPr>
          <w:rFonts w:cs="Calibri"/>
          <w:noProof/>
          <w:sz w:val="24"/>
          <w:szCs w:val="24"/>
        </w:rPr>
        <w:t xml:space="preserve">. </w:t>
      </w:r>
      <w:r w:rsidRPr="00B75B7F">
        <w:rPr>
          <w:rFonts w:cs="Calibri"/>
          <w:b/>
          <w:bCs/>
          <w:noProof/>
          <w:sz w:val="24"/>
          <w:szCs w:val="24"/>
        </w:rPr>
        <w:t>4</w:t>
      </w:r>
      <w:r w:rsidRPr="00B75B7F">
        <w:rPr>
          <w:rFonts w:cs="Calibri"/>
          <w:noProof/>
          <w:sz w:val="24"/>
          <w:szCs w:val="24"/>
        </w:rPr>
        <w:t>, 10 (2004).</w:t>
      </w:r>
    </w:p>
    <w:p w14:paraId="234DB968" w14:textId="3E652140"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6.</w:t>
      </w:r>
      <w:r w:rsidRPr="00B75B7F">
        <w:rPr>
          <w:rFonts w:cs="Calibri"/>
          <w:noProof/>
          <w:sz w:val="24"/>
          <w:szCs w:val="24"/>
        </w:rPr>
        <w:tab/>
        <w:t xml:space="preserve">Eastman, S.D., Chen, T.H.P., Falk, M.M., Mendelson, T.C., Iovine, M.K. Phylogenetic analysis of three complete gap junction gene families reveals lineage-specific duplications and highly supported gene classes. </w:t>
      </w:r>
      <w:r w:rsidRPr="00B75B7F">
        <w:rPr>
          <w:rFonts w:cs="Calibri"/>
          <w:i/>
          <w:iCs/>
          <w:noProof/>
          <w:sz w:val="24"/>
          <w:szCs w:val="24"/>
        </w:rPr>
        <w:t>Genomics</w:t>
      </w:r>
      <w:r w:rsidRPr="00B75B7F">
        <w:rPr>
          <w:rFonts w:cs="Calibri"/>
          <w:noProof/>
          <w:sz w:val="24"/>
          <w:szCs w:val="24"/>
        </w:rPr>
        <w:t xml:space="preserve">. </w:t>
      </w:r>
      <w:r w:rsidRPr="00B75B7F">
        <w:rPr>
          <w:rFonts w:cs="Calibri"/>
          <w:b/>
          <w:bCs/>
          <w:noProof/>
          <w:sz w:val="24"/>
          <w:szCs w:val="24"/>
        </w:rPr>
        <w:t>87</w:t>
      </w:r>
      <w:r w:rsidRPr="00B75B7F">
        <w:rPr>
          <w:rFonts w:cs="Calibri"/>
          <w:noProof/>
          <w:sz w:val="24"/>
          <w:szCs w:val="24"/>
        </w:rPr>
        <w:t xml:space="preserve"> (2), 265–274 (2006).</w:t>
      </w:r>
    </w:p>
    <w:p w14:paraId="77CE8DB0" w14:textId="287D2487"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7.</w:t>
      </w:r>
      <w:r w:rsidRPr="00B75B7F">
        <w:rPr>
          <w:rFonts w:cs="Calibri"/>
          <w:noProof/>
          <w:sz w:val="24"/>
          <w:szCs w:val="24"/>
        </w:rPr>
        <w:tab/>
        <w:t xml:space="preserve">Macias-Munõz, A., Murad, R., Mortazavi, A. Molecular evolution and expression of opsin genes in Hydra vulgaris. </w:t>
      </w:r>
      <w:r w:rsidRPr="00B75B7F">
        <w:rPr>
          <w:rFonts w:cs="Calibri"/>
          <w:i/>
          <w:iCs/>
          <w:noProof/>
          <w:sz w:val="24"/>
          <w:szCs w:val="24"/>
        </w:rPr>
        <w:t>BMC Genomics</w:t>
      </w:r>
      <w:r w:rsidRPr="00B75B7F">
        <w:rPr>
          <w:rFonts w:cs="Calibri"/>
          <w:noProof/>
          <w:sz w:val="24"/>
          <w:szCs w:val="24"/>
        </w:rPr>
        <w:t xml:space="preserve">. </w:t>
      </w:r>
      <w:r w:rsidRPr="00B75B7F">
        <w:rPr>
          <w:rFonts w:cs="Calibri"/>
          <w:b/>
          <w:bCs/>
          <w:noProof/>
          <w:sz w:val="24"/>
          <w:szCs w:val="24"/>
        </w:rPr>
        <w:t>20</w:t>
      </w:r>
      <w:r w:rsidRPr="00B75B7F">
        <w:rPr>
          <w:rFonts w:cs="Calibri"/>
          <w:noProof/>
          <w:sz w:val="24"/>
          <w:szCs w:val="24"/>
        </w:rPr>
        <w:t xml:space="preserve"> (1), 1–19 (2019).</w:t>
      </w:r>
    </w:p>
    <w:p w14:paraId="4A1EA102" w14:textId="362E1241"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8.</w:t>
      </w:r>
      <w:r w:rsidRPr="00B75B7F">
        <w:rPr>
          <w:rFonts w:cs="Calibri"/>
          <w:noProof/>
          <w:sz w:val="24"/>
          <w:szCs w:val="24"/>
        </w:rPr>
        <w:tab/>
        <w:t xml:space="preserve">Hisatomi, O., Tokunaga, F. Molecular evolution of proteins involved in vertebrate phototransduction. </w:t>
      </w:r>
      <w:r w:rsidRPr="00B75B7F">
        <w:rPr>
          <w:rFonts w:cs="Calibri"/>
          <w:i/>
          <w:iCs/>
          <w:noProof/>
          <w:sz w:val="24"/>
          <w:szCs w:val="24"/>
        </w:rPr>
        <w:t>Comparative Biochemistry and Physiology - B Biochemistry and Molecular Biology</w:t>
      </w:r>
      <w:r w:rsidRPr="00B75B7F">
        <w:rPr>
          <w:rFonts w:cs="Calibri"/>
          <w:noProof/>
          <w:sz w:val="24"/>
          <w:szCs w:val="24"/>
        </w:rPr>
        <w:t xml:space="preserve">. </w:t>
      </w:r>
      <w:r w:rsidRPr="00B75B7F">
        <w:rPr>
          <w:rFonts w:cs="Calibri"/>
          <w:b/>
          <w:bCs/>
          <w:noProof/>
          <w:sz w:val="24"/>
          <w:szCs w:val="24"/>
        </w:rPr>
        <w:t>133</w:t>
      </w:r>
      <w:r w:rsidRPr="00B75B7F">
        <w:rPr>
          <w:rFonts w:cs="Calibri"/>
          <w:noProof/>
          <w:sz w:val="24"/>
          <w:szCs w:val="24"/>
        </w:rPr>
        <w:t xml:space="preserve"> (4), 509–522 (2002).</w:t>
      </w:r>
    </w:p>
    <w:p w14:paraId="14139E2C" w14:textId="43F49EBD"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9.</w:t>
      </w:r>
      <w:r w:rsidRPr="00B75B7F">
        <w:rPr>
          <w:rFonts w:cs="Calibri"/>
          <w:noProof/>
          <w:sz w:val="24"/>
          <w:szCs w:val="24"/>
        </w:rPr>
        <w:tab/>
        <w:t xml:space="preserve">Arendt, D. Evolution of eyes and photoreceptor cell types. </w:t>
      </w:r>
      <w:r w:rsidRPr="00B75B7F">
        <w:rPr>
          <w:rFonts w:cs="Calibri"/>
          <w:i/>
          <w:iCs/>
          <w:noProof/>
          <w:sz w:val="24"/>
          <w:szCs w:val="24"/>
        </w:rPr>
        <w:t>International Journal of Developmental Biology</w:t>
      </w:r>
      <w:r w:rsidRPr="00B75B7F">
        <w:rPr>
          <w:rFonts w:cs="Calibri"/>
          <w:noProof/>
          <w:sz w:val="24"/>
          <w:szCs w:val="24"/>
        </w:rPr>
        <w:t xml:space="preserve">. </w:t>
      </w:r>
      <w:r w:rsidRPr="00B75B7F">
        <w:rPr>
          <w:rFonts w:cs="Calibri"/>
          <w:b/>
          <w:bCs/>
          <w:noProof/>
          <w:sz w:val="24"/>
          <w:szCs w:val="24"/>
        </w:rPr>
        <w:t>47</w:t>
      </w:r>
      <w:r w:rsidRPr="00B75B7F">
        <w:rPr>
          <w:rFonts w:cs="Calibri"/>
          <w:noProof/>
          <w:sz w:val="24"/>
          <w:szCs w:val="24"/>
        </w:rPr>
        <w:t>, 563–571 (2003).</w:t>
      </w:r>
    </w:p>
    <w:p w14:paraId="4FA7CCA9" w14:textId="1837F779"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10.</w:t>
      </w:r>
      <w:r w:rsidRPr="00B75B7F">
        <w:rPr>
          <w:rFonts w:cs="Calibri"/>
          <w:noProof/>
          <w:sz w:val="24"/>
          <w:szCs w:val="24"/>
        </w:rPr>
        <w:tab/>
        <w:t xml:space="preserve">Shichida, Y., Matsuyama, T. Evolution of opsins and phototransduction. </w:t>
      </w:r>
      <w:r w:rsidRPr="00B75B7F">
        <w:rPr>
          <w:rFonts w:cs="Calibri"/>
          <w:i/>
          <w:iCs/>
          <w:noProof/>
          <w:sz w:val="24"/>
          <w:szCs w:val="24"/>
        </w:rPr>
        <w:t>Philosophical Transactions of the Royal Society B: Biological Sciences</w:t>
      </w:r>
      <w:r w:rsidRPr="00B75B7F">
        <w:rPr>
          <w:rFonts w:cs="Calibri"/>
          <w:noProof/>
          <w:sz w:val="24"/>
          <w:szCs w:val="24"/>
        </w:rPr>
        <w:t xml:space="preserve">. </w:t>
      </w:r>
      <w:r w:rsidRPr="00B75B7F">
        <w:rPr>
          <w:rFonts w:cs="Calibri"/>
          <w:b/>
          <w:bCs/>
          <w:noProof/>
          <w:sz w:val="24"/>
          <w:szCs w:val="24"/>
        </w:rPr>
        <w:t>364</w:t>
      </w:r>
      <w:r w:rsidRPr="00B75B7F">
        <w:rPr>
          <w:rFonts w:cs="Calibri"/>
          <w:noProof/>
          <w:sz w:val="24"/>
          <w:szCs w:val="24"/>
        </w:rPr>
        <w:t xml:space="preserve"> (1531), 2881–2895 (2009).</w:t>
      </w:r>
    </w:p>
    <w:p w14:paraId="73633E97" w14:textId="49120FD9"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11.</w:t>
      </w:r>
      <w:r w:rsidRPr="00B75B7F">
        <w:rPr>
          <w:rFonts w:cs="Calibri"/>
          <w:noProof/>
          <w:sz w:val="24"/>
          <w:szCs w:val="24"/>
        </w:rPr>
        <w:tab/>
        <w:t xml:space="preserve">Porter, M.L. </w:t>
      </w:r>
      <w:r w:rsidR="001858C3" w:rsidRPr="001858C3">
        <w:rPr>
          <w:rFonts w:cs="Calibri"/>
          <w:noProof/>
          <w:sz w:val="24"/>
          <w:szCs w:val="24"/>
        </w:rPr>
        <w:t>et al.</w:t>
      </w:r>
      <w:r w:rsidRPr="00B75B7F">
        <w:rPr>
          <w:rFonts w:cs="Calibri"/>
          <w:noProof/>
          <w:sz w:val="24"/>
          <w:szCs w:val="24"/>
        </w:rPr>
        <w:t xml:space="preserve"> Shedding new light on opsin evolution. </w:t>
      </w:r>
      <w:r w:rsidRPr="00B75B7F">
        <w:rPr>
          <w:rFonts w:cs="Calibri"/>
          <w:i/>
          <w:iCs/>
          <w:noProof/>
          <w:sz w:val="24"/>
          <w:szCs w:val="24"/>
        </w:rPr>
        <w:t>Proceedings of the Royal Society B: Biological Sciences</w:t>
      </w:r>
      <w:r w:rsidRPr="00B75B7F">
        <w:rPr>
          <w:rFonts w:cs="Calibri"/>
          <w:noProof/>
          <w:sz w:val="24"/>
          <w:szCs w:val="24"/>
        </w:rPr>
        <w:t xml:space="preserve">. </w:t>
      </w:r>
      <w:r w:rsidRPr="00B75B7F">
        <w:rPr>
          <w:rFonts w:cs="Calibri"/>
          <w:b/>
          <w:bCs/>
          <w:noProof/>
          <w:sz w:val="24"/>
          <w:szCs w:val="24"/>
        </w:rPr>
        <w:t>279</w:t>
      </w:r>
      <w:r w:rsidRPr="00B75B7F">
        <w:rPr>
          <w:rFonts w:cs="Calibri"/>
          <w:noProof/>
          <w:sz w:val="24"/>
          <w:szCs w:val="24"/>
        </w:rPr>
        <w:t xml:space="preserve"> (1726), 3–14 (2012).</w:t>
      </w:r>
    </w:p>
    <w:p w14:paraId="416526D5" w14:textId="2F861A13"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12.</w:t>
      </w:r>
      <w:r w:rsidRPr="00B75B7F">
        <w:rPr>
          <w:rFonts w:cs="Calibri"/>
          <w:noProof/>
          <w:sz w:val="24"/>
          <w:szCs w:val="24"/>
        </w:rPr>
        <w:tab/>
        <w:t xml:space="preserve">Plachetzki, D.C., Degnan, B.M., Oakley, T.H. The origins of novel protein interactions during animal opsin evolution. </w:t>
      </w:r>
      <w:r w:rsidRPr="00B75B7F">
        <w:rPr>
          <w:rFonts w:cs="Calibri"/>
          <w:i/>
          <w:iCs/>
          <w:noProof/>
          <w:sz w:val="24"/>
          <w:szCs w:val="24"/>
        </w:rPr>
        <w:t>PLoS ONE</w:t>
      </w:r>
      <w:r w:rsidRPr="00B75B7F">
        <w:rPr>
          <w:rFonts w:cs="Calibri"/>
          <w:noProof/>
          <w:sz w:val="24"/>
          <w:szCs w:val="24"/>
        </w:rPr>
        <w:t xml:space="preserve">. </w:t>
      </w:r>
      <w:r w:rsidRPr="00B75B7F">
        <w:rPr>
          <w:rFonts w:cs="Calibri"/>
          <w:b/>
          <w:bCs/>
          <w:noProof/>
          <w:sz w:val="24"/>
          <w:szCs w:val="24"/>
        </w:rPr>
        <w:t>2</w:t>
      </w:r>
      <w:r w:rsidRPr="00B75B7F">
        <w:rPr>
          <w:rFonts w:cs="Calibri"/>
          <w:noProof/>
          <w:sz w:val="24"/>
          <w:szCs w:val="24"/>
        </w:rPr>
        <w:t xml:space="preserve"> (10), e1054 (2007).</w:t>
      </w:r>
    </w:p>
    <w:p w14:paraId="608F9C82" w14:textId="19979F06"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13.</w:t>
      </w:r>
      <w:r w:rsidRPr="00B75B7F">
        <w:rPr>
          <w:rFonts w:cs="Calibri"/>
          <w:noProof/>
          <w:sz w:val="24"/>
          <w:szCs w:val="24"/>
        </w:rPr>
        <w:tab/>
        <w:t xml:space="preserve">Ramirez, M.D. </w:t>
      </w:r>
      <w:r w:rsidR="001858C3" w:rsidRPr="001858C3">
        <w:rPr>
          <w:rFonts w:cs="Calibri"/>
          <w:noProof/>
          <w:sz w:val="24"/>
          <w:szCs w:val="24"/>
        </w:rPr>
        <w:t>et al.</w:t>
      </w:r>
      <w:r w:rsidRPr="00B75B7F">
        <w:rPr>
          <w:rFonts w:cs="Calibri"/>
          <w:noProof/>
          <w:sz w:val="24"/>
          <w:szCs w:val="24"/>
        </w:rPr>
        <w:t xml:space="preserve"> The last common ancestor of most bilaterian animals possessed at least nine opsins. </w:t>
      </w:r>
      <w:r w:rsidRPr="00B75B7F">
        <w:rPr>
          <w:rFonts w:cs="Calibri"/>
          <w:i/>
          <w:iCs/>
          <w:noProof/>
          <w:sz w:val="24"/>
          <w:szCs w:val="24"/>
        </w:rPr>
        <w:t>Genome Biology and Evolution</w:t>
      </w:r>
      <w:r w:rsidRPr="00B75B7F">
        <w:rPr>
          <w:rFonts w:cs="Calibri"/>
          <w:noProof/>
          <w:sz w:val="24"/>
          <w:szCs w:val="24"/>
        </w:rPr>
        <w:t xml:space="preserve">. </w:t>
      </w:r>
      <w:r w:rsidRPr="00B75B7F">
        <w:rPr>
          <w:rFonts w:cs="Calibri"/>
          <w:b/>
          <w:bCs/>
          <w:noProof/>
          <w:sz w:val="24"/>
          <w:szCs w:val="24"/>
        </w:rPr>
        <w:t>8</w:t>
      </w:r>
      <w:r w:rsidRPr="00B75B7F">
        <w:rPr>
          <w:rFonts w:cs="Calibri"/>
          <w:noProof/>
          <w:sz w:val="24"/>
          <w:szCs w:val="24"/>
        </w:rPr>
        <w:t xml:space="preserve"> (12), 3640–3652 (2016).</w:t>
      </w:r>
    </w:p>
    <w:p w14:paraId="00740CFC" w14:textId="539BBE12"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14.</w:t>
      </w:r>
      <w:r w:rsidRPr="00B75B7F">
        <w:rPr>
          <w:rFonts w:cs="Calibri"/>
          <w:noProof/>
          <w:sz w:val="24"/>
          <w:szCs w:val="24"/>
        </w:rPr>
        <w:tab/>
        <w:t xml:space="preserve">Schnitzler, C.E. </w:t>
      </w:r>
      <w:r w:rsidR="001858C3" w:rsidRPr="001858C3">
        <w:rPr>
          <w:rFonts w:cs="Calibri"/>
          <w:noProof/>
          <w:sz w:val="24"/>
          <w:szCs w:val="24"/>
        </w:rPr>
        <w:t>et al.</w:t>
      </w:r>
      <w:r w:rsidRPr="00B75B7F">
        <w:rPr>
          <w:rFonts w:cs="Calibri"/>
          <w:noProof/>
          <w:sz w:val="24"/>
          <w:szCs w:val="24"/>
        </w:rPr>
        <w:t xml:space="preserve"> Genomic organization, evolution, and expression of photoprotein and opsin genes in </w:t>
      </w:r>
      <w:r w:rsidRPr="00B75B7F">
        <w:rPr>
          <w:rFonts w:cs="Calibri"/>
          <w:i/>
          <w:iCs/>
          <w:noProof/>
          <w:sz w:val="24"/>
          <w:szCs w:val="24"/>
        </w:rPr>
        <w:t>Mnemiopsis leidyi</w:t>
      </w:r>
      <w:r w:rsidRPr="00B75B7F">
        <w:rPr>
          <w:rFonts w:cs="Calibri"/>
          <w:noProof/>
          <w:sz w:val="24"/>
          <w:szCs w:val="24"/>
        </w:rPr>
        <w:t xml:space="preserve">: a new view of ctenophore photocytes. </w:t>
      </w:r>
      <w:r w:rsidRPr="00B75B7F">
        <w:rPr>
          <w:rFonts w:cs="Calibri"/>
          <w:i/>
          <w:iCs/>
          <w:noProof/>
          <w:sz w:val="24"/>
          <w:szCs w:val="24"/>
        </w:rPr>
        <w:t>BMC Biology</w:t>
      </w:r>
      <w:r w:rsidRPr="00B75B7F">
        <w:rPr>
          <w:rFonts w:cs="Calibri"/>
          <w:noProof/>
          <w:sz w:val="24"/>
          <w:szCs w:val="24"/>
        </w:rPr>
        <w:t xml:space="preserve">. </w:t>
      </w:r>
      <w:r w:rsidRPr="00B75B7F">
        <w:rPr>
          <w:rFonts w:cs="Calibri"/>
          <w:b/>
          <w:bCs/>
          <w:noProof/>
          <w:sz w:val="24"/>
          <w:szCs w:val="24"/>
        </w:rPr>
        <w:t>10</w:t>
      </w:r>
      <w:r w:rsidRPr="00B75B7F">
        <w:rPr>
          <w:rFonts w:cs="Calibri"/>
          <w:noProof/>
          <w:sz w:val="24"/>
          <w:szCs w:val="24"/>
        </w:rPr>
        <w:t>, 107 (2012).</w:t>
      </w:r>
    </w:p>
    <w:p w14:paraId="7F22C648" w14:textId="11B3B253"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15.</w:t>
      </w:r>
      <w:r w:rsidRPr="00B75B7F">
        <w:rPr>
          <w:rFonts w:cs="Calibri"/>
          <w:noProof/>
          <w:sz w:val="24"/>
          <w:szCs w:val="24"/>
        </w:rPr>
        <w:tab/>
        <w:t xml:space="preserve">Pedersen, K.B., Williams, A., Watt, J., Ronis, M.J. Improved method for isolating high-quality RNA from mouse bone with RNAlater at room temperature. </w:t>
      </w:r>
      <w:r w:rsidRPr="00B75B7F">
        <w:rPr>
          <w:rFonts w:cs="Calibri"/>
          <w:i/>
          <w:iCs/>
          <w:noProof/>
          <w:sz w:val="24"/>
          <w:szCs w:val="24"/>
        </w:rPr>
        <w:t>Bone Reports</w:t>
      </w:r>
      <w:r w:rsidRPr="00B75B7F">
        <w:rPr>
          <w:rFonts w:cs="Calibri"/>
          <w:noProof/>
          <w:sz w:val="24"/>
          <w:szCs w:val="24"/>
        </w:rPr>
        <w:t xml:space="preserve">. </w:t>
      </w:r>
      <w:r w:rsidRPr="00B75B7F">
        <w:rPr>
          <w:rFonts w:cs="Calibri"/>
          <w:b/>
          <w:bCs/>
          <w:noProof/>
          <w:sz w:val="24"/>
          <w:szCs w:val="24"/>
        </w:rPr>
        <w:t>11</w:t>
      </w:r>
      <w:r w:rsidRPr="00B75B7F">
        <w:rPr>
          <w:rFonts w:cs="Calibri"/>
          <w:noProof/>
          <w:sz w:val="24"/>
          <w:szCs w:val="24"/>
        </w:rPr>
        <w:t xml:space="preserve"> (January), 100211 (2019).</w:t>
      </w:r>
    </w:p>
    <w:p w14:paraId="741DB4D6" w14:textId="07BF4A37"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16.</w:t>
      </w:r>
      <w:r w:rsidRPr="00B75B7F">
        <w:rPr>
          <w:rFonts w:cs="Calibri"/>
          <w:noProof/>
          <w:sz w:val="24"/>
          <w:szCs w:val="24"/>
        </w:rPr>
        <w:tab/>
        <w:t xml:space="preserve">Ridgeway, J.A., Timm, A.E., Fallon, A. Comparison of RNA isolation methods from insect </w:t>
      </w:r>
      <w:r w:rsidRPr="00B75B7F">
        <w:rPr>
          <w:rFonts w:cs="Calibri"/>
          <w:noProof/>
          <w:sz w:val="24"/>
          <w:szCs w:val="24"/>
        </w:rPr>
        <w:lastRenderedPageBreak/>
        <w:t xml:space="preserve">larvae. </w:t>
      </w:r>
      <w:r w:rsidRPr="00B75B7F">
        <w:rPr>
          <w:rFonts w:cs="Calibri"/>
          <w:i/>
          <w:iCs/>
          <w:noProof/>
          <w:sz w:val="24"/>
          <w:szCs w:val="24"/>
        </w:rPr>
        <w:t>Journal of Insect Science</w:t>
      </w:r>
      <w:r w:rsidRPr="00B75B7F">
        <w:rPr>
          <w:rFonts w:cs="Calibri"/>
          <w:noProof/>
          <w:sz w:val="24"/>
          <w:szCs w:val="24"/>
        </w:rPr>
        <w:t xml:space="preserve">. </w:t>
      </w:r>
      <w:r w:rsidRPr="00B75B7F">
        <w:rPr>
          <w:rFonts w:cs="Calibri"/>
          <w:b/>
          <w:bCs/>
          <w:noProof/>
          <w:sz w:val="24"/>
          <w:szCs w:val="24"/>
        </w:rPr>
        <w:t>14</w:t>
      </w:r>
      <w:r w:rsidRPr="00B75B7F">
        <w:rPr>
          <w:rFonts w:cs="Calibri"/>
          <w:noProof/>
          <w:sz w:val="24"/>
          <w:szCs w:val="24"/>
        </w:rPr>
        <w:t xml:space="preserve"> (1), 4–8 (2014).</w:t>
      </w:r>
    </w:p>
    <w:p w14:paraId="32AF64B6" w14:textId="43A10EAE"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17.</w:t>
      </w:r>
      <w:r w:rsidRPr="00B75B7F">
        <w:rPr>
          <w:rFonts w:cs="Calibri"/>
          <w:noProof/>
          <w:sz w:val="24"/>
          <w:szCs w:val="24"/>
        </w:rPr>
        <w:tab/>
        <w:t xml:space="preserve">Scholes, A.N., Lewis, J.A. Comparison of RNA isolation methods on RNA-Seq: Implications for differential expression and meta-Analyses. </w:t>
      </w:r>
      <w:r w:rsidRPr="00B75B7F">
        <w:rPr>
          <w:rFonts w:cs="Calibri"/>
          <w:i/>
          <w:iCs/>
          <w:noProof/>
          <w:sz w:val="24"/>
          <w:szCs w:val="24"/>
        </w:rPr>
        <w:t>BMC Genomics</w:t>
      </w:r>
      <w:r w:rsidRPr="00B75B7F">
        <w:rPr>
          <w:rFonts w:cs="Calibri"/>
          <w:noProof/>
          <w:sz w:val="24"/>
          <w:szCs w:val="24"/>
        </w:rPr>
        <w:t xml:space="preserve">. </w:t>
      </w:r>
      <w:r w:rsidRPr="00B75B7F">
        <w:rPr>
          <w:rFonts w:cs="Calibri"/>
          <w:b/>
          <w:bCs/>
          <w:noProof/>
          <w:sz w:val="24"/>
          <w:szCs w:val="24"/>
        </w:rPr>
        <w:t>21</w:t>
      </w:r>
      <w:r w:rsidRPr="00B75B7F">
        <w:rPr>
          <w:rFonts w:cs="Calibri"/>
          <w:noProof/>
          <w:sz w:val="24"/>
          <w:szCs w:val="24"/>
        </w:rPr>
        <w:t xml:space="preserve"> (1), 1–9 (2020).</w:t>
      </w:r>
    </w:p>
    <w:p w14:paraId="0DB77469" w14:textId="02FDE5E7"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18.</w:t>
      </w:r>
      <w:r w:rsidRPr="00B75B7F">
        <w:rPr>
          <w:rFonts w:cs="Calibri"/>
          <w:noProof/>
          <w:sz w:val="24"/>
          <w:szCs w:val="24"/>
        </w:rPr>
        <w:tab/>
        <w:t xml:space="preserve">Briscoe, A.D. </w:t>
      </w:r>
      <w:r w:rsidR="001858C3" w:rsidRPr="001858C3">
        <w:rPr>
          <w:rFonts w:cs="Calibri"/>
          <w:noProof/>
          <w:sz w:val="24"/>
          <w:szCs w:val="24"/>
        </w:rPr>
        <w:t>et al.</w:t>
      </w:r>
      <w:r w:rsidRPr="00B75B7F">
        <w:rPr>
          <w:rFonts w:cs="Calibri"/>
          <w:noProof/>
          <w:sz w:val="24"/>
          <w:szCs w:val="24"/>
        </w:rPr>
        <w:t xml:space="preserve"> Female behaviour drives expression and evolution of gustatory receptors in butterflies. </w:t>
      </w:r>
      <w:r w:rsidRPr="00B75B7F">
        <w:rPr>
          <w:rFonts w:cs="Calibri"/>
          <w:i/>
          <w:iCs/>
          <w:noProof/>
          <w:sz w:val="24"/>
          <w:szCs w:val="24"/>
        </w:rPr>
        <w:t>PLoS genetics</w:t>
      </w:r>
      <w:r w:rsidRPr="00B75B7F">
        <w:rPr>
          <w:rFonts w:cs="Calibri"/>
          <w:noProof/>
          <w:sz w:val="24"/>
          <w:szCs w:val="24"/>
        </w:rPr>
        <w:t xml:space="preserve">. </w:t>
      </w:r>
      <w:r w:rsidRPr="00B75B7F">
        <w:rPr>
          <w:rFonts w:cs="Calibri"/>
          <w:b/>
          <w:bCs/>
          <w:noProof/>
          <w:sz w:val="24"/>
          <w:szCs w:val="24"/>
        </w:rPr>
        <w:t>9</w:t>
      </w:r>
      <w:r w:rsidRPr="00B75B7F">
        <w:rPr>
          <w:rFonts w:cs="Calibri"/>
          <w:noProof/>
          <w:sz w:val="24"/>
          <w:szCs w:val="24"/>
        </w:rPr>
        <w:t xml:space="preserve"> (7), e1003620 (2013).</w:t>
      </w:r>
    </w:p>
    <w:p w14:paraId="51F98EE6" w14:textId="07C0EC75"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19.</w:t>
      </w:r>
      <w:r w:rsidRPr="00B75B7F">
        <w:rPr>
          <w:rFonts w:cs="Calibri"/>
          <w:noProof/>
          <w:sz w:val="24"/>
          <w:szCs w:val="24"/>
        </w:rPr>
        <w:tab/>
        <w:t xml:space="preserve">Murad, R., Macias-Muñoz, A., Wong, A., Ma, X., Mortazavi, A. Integrative analysis of </w:t>
      </w:r>
      <w:r w:rsidRPr="00B75B7F">
        <w:rPr>
          <w:rFonts w:cs="Calibri"/>
          <w:i/>
          <w:iCs/>
          <w:noProof/>
          <w:sz w:val="24"/>
          <w:szCs w:val="24"/>
        </w:rPr>
        <w:t>Hydra</w:t>
      </w:r>
      <w:r w:rsidRPr="00B75B7F">
        <w:rPr>
          <w:rFonts w:cs="Calibri"/>
          <w:noProof/>
          <w:sz w:val="24"/>
          <w:szCs w:val="24"/>
        </w:rPr>
        <w:t xml:space="preserve"> head regeneration reveals activation of distal enhancer-like elements. </w:t>
      </w:r>
      <w:r w:rsidRPr="00B75B7F">
        <w:rPr>
          <w:rFonts w:cs="Calibri"/>
          <w:i/>
          <w:iCs/>
          <w:noProof/>
          <w:sz w:val="24"/>
          <w:szCs w:val="24"/>
        </w:rPr>
        <w:t>bioRxiv</w:t>
      </w:r>
      <w:r w:rsidRPr="00B75B7F">
        <w:rPr>
          <w:rFonts w:cs="Calibri"/>
          <w:noProof/>
          <w:sz w:val="24"/>
          <w:szCs w:val="24"/>
        </w:rPr>
        <w:t>. 544049</w:t>
      </w:r>
      <w:r w:rsidR="001858C3">
        <w:rPr>
          <w:rFonts w:cs="Calibri"/>
          <w:noProof/>
          <w:sz w:val="24"/>
          <w:szCs w:val="24"/>
        </w:rPr>
        <w:t xml:space="preserve"> </w:t>
      </w:r>
      <w:r w:rsidRPr="00B75B7F">
        <w:rPr>
          <w:rFonts w:cs="Calibri"/>
          <w:noProof/>
          <w:sz w:val="24"/>
          <w:szCs w:val="24"/>
        </w:rPr>
        <w:t>(2019).</w:t>
      </w:r>
    </w:p>
    <w:p w14:paraId="6DEBF494" w14:textId="36EFB600"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20.</w:t>
      </w:r>
      <w:r w:rsidRPr="00B75B7F">
        <w:rPr>
          <w:rFonts w:cs="Calibri"/>
          <w:noProof/>
          <w:sz w:val="24"/>
          <w:szCs w:val="24"/>
        </w:rPr>
        <w:tab/>
        <w:t xml:space="preserve">Gallego Romero, I., Pai, A.A., Tung, J., Gilad, Y. Impact of RNA degradation on measurements of gene expression. </w:t>
      </w:r>
      <w:r w:rsidRPr="00B75B7F">
        <w:rPr>
          <w:rFonts w:cs="Calibri"/>
          <w:i/>
          <w:iCs/>
          <w:noProof/>
          <w:sz w:val="24"/>
          <w:szCs w:val="24"/>
        </w:rPr>
        <w:t>BMC Biology</w:t>
      </w:r>
      <w:r w:rsidRPr="00B75B7F">
        <w:rPr>
          <w:rFonts w:cs="Calibri"/>
          <w:noProof/>
          <w:sz w:val="24"/>
          <w:szCs w:val="24"/>
        </w:rPr>
        <w:t xml:space="preserve">. </w:t>
      </w:r>
      <w:r w:rsidRPr="00B75B7F">
        <w:rPr>
          <w:rFonts w:cs="Calibri"/>
          <w:b/>
          <w:bCs/>
          <w:noProof/>
          <w:sz w:val="24"/>
          <w:szCs w:val="24"/>
        </w:rPr>
        <w:t>12</w:t>
      </w:r>
      <w:r w:rsidRPr="00B75B7F">
        <w:rPr>
          <w:rFonts w:cs="Calibri"/>
          <w:noProof/>
          <w:sz w:val="24"/>
          <w:szCs w:val="24"/>
        </w:rPr>
        <w:t>, 42 (2014).</w:t>
      </w:r>
    </w:p>
    <w:p w14:paraId="1012C89B" w14:textId="3DFC181C"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21.</w:t>
      </w:r>
      <w:r w:rsidRPr="00B75B7F">
        <w:rPr>
          <w:rFonts w:cs="Calibri"/>
          <w:noProof/>
          <w:sz w:val="24"/>
          <w:szCs w:val="24"/>
        </w:rPr>
        <w:tab/>
        <w:t xml:space="preserve">Bolger, A.M., Lohse, M., Usadel, B. Trimmomatic: a flexible trimmer for Illumina sequence data. </w:t>
      </w:r>
      <w:r w:rsidRPr="00B75B7F">
        <w:rPr>
          <w:rFonts w:cs="Calibri"/>
          <w:i/>
          <w:iCs/>
          <w:noProof/>
          <w:sz w:val="24"/>
          <w:szCs w:val="24"/>
        </w:rPr>
        <w:t>Bioinformatics</w:t>
      </w:r>
      <w:r w:rsidRPr="00B75B7F">
        <w:rPr>
          <w:rFonts w:cs="Calibri"/>
          <w:noProof/>
          <w:sz w:val="24"/>
          <w:szCs w:val="24"/>
        </w:rPr>
        <w:t xml:space="preserve">. </w:t>
      </w:r>
      <w:r w:rsidRPr="00B75B7F">
        <w:rPr>
          <w:rFonts w:cs="Calibri"/>
          <w:b/>
          <w:bCs/>
          <w:noProof/>
          <w:sz w:val="24"/>
          <w:szCs w:val="24"/>
        </w:rPr>
        <w:t>30</w:t>
      </w:r>
      <w:r w:rsidRPr="00B75B7F">
        <w:rPr>
          <w:rFonts w:cs="Calibri"/>
          <w:noProof/>
          <w:sz w:val="24"/>
          <w:szCs w:val="24"/>
        </w:rPr>
        <w:t xml:space="preserve"> (15), 2114–2120 (2014).</w:t>
      </w:r>
    </w:p>
    <w:p w14:paraId="3BA69915" w14:textId="0A29EED2"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22.</w:t>
      </w:r>
      <w:r w:rsidRPr="00B75B7F">
        <w:rPr>
          <w:rFonts w:cs="Calibri"/>
          <w:noProof/>
          <w:sz w:val="24"/>
          <w:szCs w:val="24"/>
        </w:rPr>
        <w:tab/>
        <w:t xml:space="preserve">Trinity, I., RNA-Seq </w:t>
      </w:r>
      <w:r w:rsidR="00AB1A2A" w:rsidRPr="00AB1A2A">
        <w:rPr>
          <w:rFonts w:cs="Calibri"/>
          <w:noProof/>
          <w:sz w:val="24"/>
          <w:szCs w:val="24"/>
        </w:rPr>
        <w:t>De novo</w:t>
      </w:r>
      <w:r w:rsidRPr="00B75B7F">
        <w:rPr>
          <w:rFonts w:cs="Calibri"/>
          <w:noProof/>
          <w:sz w:val="24"/>
          <w:szCs w:val="24"/>
        </w:rPr>
        <w:t xml:space="preserve"> Assembly Using Trinity. 1–7</w:t>
      </w:r>
      <w:r w:rsidR="001858C3">
        <w:rPr>
          <w:rFonts w:cs="Calibri"/>
          <w:noProof/>
          <w:sz w:val="24"/>
          <w:szCs w:val="24"/>
        </w:rPr>
        <w:t xml:space="preserve"> (2014).</w:t>
      </w:r>
    </w:p>
    <w:p w14:paraId="014B8C01" w14:textId="11B612D6"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23.</w:t>
      </w:r>
      <w:r w:rsidRPr="00B75B7F">
        <w:rPr>
          <w:rFonts w:cs="Calibri"/>
          <w:noProof/>
          <w:sz w:val="24"/>
          <w:szCs w:val="24"/>
        </w:rPr>
        <w:tab/>
        <w:t xml:space="preserve">Dobin, A. </w:t>
      </w:r>
      <w:r w:rsidR="001858C3" w:rsidRPr="001858C3">
        <w:rPr>
          <w:rFonts w:cs="Calibri"/>
          <w:noProof/>
          <w:sz w:val="24"/>
          <w:szCs w:val="24"/>
        </w:rPr>
        <w:t>et al.</w:t>
      </w:r>
      <w:r w:rsidRPr="00B75B7F">
        <w:rPr>
          <w:rFonts w:cs="Calibri"/>
          <w:noProof/>
          <w:sz w:val="24"/>
          <w:szCs w:val="24"/>
        </w:rPr>
        <w:t xml:space="preserve"> STAR: ultrafast universal RNA-seq aligner. </w:t>
      </w:r>
      <w:r w:rsidRPr="00B75B7F">
        <w:rPr>
          <w:rFonts w:cs="Calibri"/>
          <w:i/>
          <w:iCs/>
          <w:noProof/>
          <w:sz w:val="24"/>
          <w:szCs w:val="24"/>
        </w:rPr>
        <w:t>Bioinformatics</w:t>
      </w:r>
      <w:r w:rsidRPr="00B75B7F">
        <w:rPr>
          <w:rFonts w:cs="Calibri"/>
          <w:noProof/>
          <w:sz w:val="24"/>
          <w:szCs w:val="24"/>
        </w:rPr>
        <w:t xml:space="preserve">. </w:t>
      </w:r>
      <w:r w:rsidRPr="00B75B7F">
        <w:rPr>
          <w:rFonts w:cs="Calibri"/>
          <w:b/>
          <w:bCs/>
          <w:noProof/>
          <w:sz w:val="24"/>
          <w:szCs w:val="24"/>
        </w:rPr>
        <w:t>29</w:t>
      </w:r>
      <w:r w:rsidRPr="00B75B7F">
        <w:rPr>
          <w:rFonts w:cs="Calibri"/>
          <w:noProof/>
          <w:sz w:val="24"/>
          <w:szCs w:val="24"/>
        </w:rPr>
        <w:t>, 15–21 (2013).</w:t>
      </w:r>
    </w:p>
    <w:p w14:paraId="4A46BFE1" w14:textId="7B1ECE79"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24.</w:t>
      </w:r>
      <w:r w:rsidRPr="00B75B7F">
        <w:rPr>
          <w:rFonts w:cs="Calibri"/>
          <w:noProof/>
          <w:sz w:val="24"/>
          <w:szCs w:val="24"/>
        </w:rPr>
        <w:tab/>
        <w:t xml:space="preserve">Li, B., Dewey, C.N. RSEM: accurate transcript quantification from RNA-Seq data with or without a reference genome. </w:t>
      </w:r>
      <w:r w:rsidRPr="00B75B7F">
        <w:rPr>
          <w:rFonts w:cs="Calibri"/>
          <w:i/>
          <w:iCs/>
          <w:noProof/>
          <w:sz w:val="24"/>
          <w:szCs w:val="24"/>
        </w:rPr>
        <w:t>BMC bioinformatics</w:t>
      </w:r>
      <w:r w:rsidRPr="00B75B7F">
        <w:rPr>
          <w:rFonts w:cs="Calibri"/>
          <w:noProof/>
          <w:sz w:val="24"/>
          <w:szCs w:val="24"/>
        </w:rPr>
        <w:t xml:space="preserve">. </w:t>
      </w:r>
      <w:r w:rsidRPr="00B75B7F">
        <w:rPr>
          <w:rFonts w:cs="Calibri"/>
          <w:b/>
          <w:bCs/>
          <w:noProof/>
          <w:sz w:val="24"/>
          <w:szCs w:val="24"/>
        </w:rPr>
        <w:t>12</w:t>
      </w:r>
      <w:r w:rsidRPr="00B75B7F">
        <w:rPr>
          <w:rFonts w:cs="Calibri"/>
          <w:noProof/>
          <w:sz w:val="24"/>
          <w:szCs w:val="24"/>
        </w:rPr>
        <w:t>, 323 (2011).</w:t>
      </w:r>
    </w:p>
    <w:p w14:paraId="173BF974" w14:textId="075FA506"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25.</w:t>
      </w:r>
      <w:r w:rsidRPr="00B75B7F">
        <w:rPr>
          <w:rFonts w:cs="Calibri"/>
          <w:noProof/>
          <w:sz w:val="24"/>
          <w:szCs w:val="24"/>
        </w:rPr>
        <w:tab/>
        <w:t xml:space="preserve">Langmead, B., Trapnell, C., Pop, M., Salzberg, S.L. Ultrafast and memory-efficient alignment of short DNA sequences to the human genome. </w:t>
      </w:r>
      <w:r w:rsidRPr="00B75B7F">
        <w:rPr>
          <w:rFonts w:cs="Calibri"/>
          <w:i/>
          <w:iCs/>
          <w:noProof/>
          <w:sz w:val="24"/>
          <w:szCs w:val="24"/>
        </w:rPr>
        <w:t>Genome biology</w:t>
      </w:r>
      <w:r w:rsidRPr="00B75B7F">
        <w:rPr>
          <w:rFonts w:cs="Calibri"/>
          <w:noProof/>
          <w:sz w:val="24"/>
          <w:szCs w:val="24"/>
        </w:rPr>
        <w:t xml:space="preserve">. </w:t>
      </w:r>
      <w:r w:rsidRPr="00B75B7F">
        <w:rPr>
          <w:rFonts w:cs="Calibri"/>
          <w:b/>
          <w:bCs/>
          <w:noProof/>
          <w:sz w:val="24"/>
          <w:szCs w:val="24"/>
        </w:rPr>
        <w:t>10</w:t>
      </w:r>
      <w:r w:rsidRPr="00B75B7F">
        <w:rPr>
          <w:rFonts w:cs="Calibri"/>
          <w:noProof/>
          <w:sz w:val="24"/>
          <w:szCs w:val="24"/>
        </w:rPr>
        <w:t>, R25 (2009).</w:t>
      </w:r>
    </w:p>
    <w:p w14:paraId="72DD867E" w14:textId="589EB133"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26.</w:t>
      </w:r>
      <w:r w:rsidRPr="00B75B7F">
        <w:rPr>
          <w:rFonts w:cs="Calibri"/>
          <w:noProof/>
          <w:sz w:val="24"/>
          <w:szCs w:val="24"/>
        </w:rPr>
        <w:tab/>
        <w:t xml:space="preserve">Camacho, C. </w:t>
      </w:r>
      <w:r w:rsidR="001858C3" w:rsidRPr="001858C3">
        <w:rPr>
          <w:rFonts w:cs="Calibri"/>
          <w:noProof/>
          <w:sz w:val="24"/>
          <w:szCs w:val="24"/>
        </w:rPr>
        <w:t>et al.</w:t>
      </w:r>
      <w:r w:rsidRPr="00B75B7F">
        <w:rPr>
          <w:rFonts w:cs="Calibri"/>
          <w:noProof/>
          <w:sz w:val="24"/>
          <w:szCs w:val="24"/>
        </w:rPr>
        <w:t xml:space="preserve"> BLAST+: architecture and applications. </w:t>
      </w:r>
      <w:r w:rsidRPr="00B75B7F">
        <w:rPr>
          <w:rFonts w:cs="Calibri"/>
          <w:i/>
          <w:iCs/>
          <w:noProof/>
          <w:sz w:val="24"/>
          <w:szCs w:val="24"/>
        </w:rPr>
        <w:t>BMC Bioinformatics</w:t>
      </w:r>
      <w:r w:rsidRPr="00B75B7F">
        <w:rPr>
          <w:rFonts w:cs="Calibri"/>
          <w:noProof/>
          <w:sz w:val="24"/>
          <w:szCs w:val="24"/>
        </w:rPr>
        <w:t xml:space="preserve">. </w:t>
      </w:r>
      <w:r w:rsidRPr="00B75B7F">
        <w:rPr>
          <w:rFonts w:cs="Calibri"/>
          <w:b/>
          <w:bCs/>
          <w:noProof/>
          <w:sz w:val="24"/>
          <w:szCs w:val="24"/>
        </w:rPr>
        <w:t>10</w:t>
      </w:r>
      <w:r w:rsidRPr="00B75B7F">
        <w:rPr>
          <w:rFonts w:cs="Calibri"/>
          <w:noProof/>
          <w:sz w:val="24"/>
          <w:szCs w:val="24"/>
        </w:rPr>
        <w:t>, 421 (2009).</w:t>
      </w:r>
    </w:p>
    <w:p w14:paraId="377D882F" w14:textId="016B7FC6"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27.</w:t>
      </w:r>
      <w:r w:rsidRPr="00B75B7F">
        <w:rPr>
          <w:rFonts w:cs="Calibri"/>
          <w:noProof/>
          <w:sz w:val="24"/>
          <w:szCs w:val="24"/>
        </w:rPr>
        <w:tab/>
        <w:t xml:space="preserve">Conesa, A., Götz, S. Blast2GO: A comprehensive suite for functional analysis in plant genomics. </w:t>
      </w:r>
      <w:r w:rsidRPr="00B75B7F">
        <w:rPr>
          <w:rFonts w:cs="Calibri"/>
          <w:i/>
          <w:iCs/>
          <w:noProof/>
          <w:sz w:val="24"/>
          <w:szCs w:val="24"/>
        </w:rPr>
        <w:t>International Journal of Plant Genomics</w:t>
      </w:r>
      <w:r w:rsidRPr="00B75B7F">
        <w:rPr>
          <w:rFonts w:cs="Calibri"/>
          <w:noProof/>
          <w:sz w:val="24"/>
          <w:szCs w:val="24"/>
        </w:rPr>
        <w:t xml:space="preserve">. </w:t>
      </w:r>
      <w:r w:rsidRPr="00B75B7F">
        <w:rPr>
          <w:rFonts w:cs="Calibri"/>
          <w:b/>
          <w:bCs/>
          <w:noProof/>
          <w:sz w:val="24"/>
          <w:szCs w:val="24"/>
        </w:rPr>
        <w:t>619832</w:t>
      </w:r>
      <w:r w:rsidRPr="00B75B7F">
        <w:rPr>
          <w:rFonts w:cs="Calibri"/>
          <w:noProof/>
          <w:sz w:val="24"/>
          <w:szCs w:val="24"/>
        </w:rPr>
        <w:t xml:space="preserve"> (2008).</w:t>
      </w:r>
    </w:p>
    <w:p w14:paraId="65DE4904" w14:textId="3AC88167"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28.</w:t>
      </w:r>
      <w:r w:rsidRPr="00B75B7F">
        <w:rPr>
          <w:rFonts w:cs="Calibri"/>
          <w:noProof/>
          <w:sz w:val="24"/>
          <w:szCs w:val="24"/>
        </w:rPr>
        <w:tab/>
        <w:t>Conesa, A</w:t>
      </w:r>
      <w:r w:rsidR="001858C3" w:rsidRPr="00B75B7F">
        <w:rPr>
          <w:rFonts w:cs="Calibri"/>
          <w:noProof/>
          <w:sz w:val="24"/>
          <w:szCs w:val="24"/>
        </w:rPr>
        <w:t xml:space="preserve">. </w:t>
      </w:r>
      <w:r w:rsidR="001858C3" w:rsidRPr="001858C3">
        <w:rPr>
          <w:rFonts w:cs="Calibri"/>
          <w:noProof/>
          <w:sz w:val="24"/>
          <w:szCs w:val="24"/>
        </w:rPr>
        <w:t>et al.</w:t>
      </w:r>
      <w:r w:rsidR="001858C3" w:rsidRPr="00B75B7F">
        <w:rPr>
          <w:rFonts w:cs="Calibri"/>
          <w:noProof/>
          <w:sz w:val="24"/>
          <w:szCs w:val="24"/>
        </w:rPr>
        <w:t xml:space="preserve"> </w:t>
      </w:r>
      <w:r w:rsidRPr="00B75B7F">
        <w:rPr>
          <w:rFonts w:cs="Calibri"/>
          <w:noProof/>
          <w:sz w:val="24"/>
          <w:szCs w:val="24"/>
        </w:rPr>
        <w:t xml:space="preserve">Blast2GO: A universal tool for annotation, visualization and analysis in functional genomics research. </w:t>
      </w:r>
      <w:r w:rsidRPr="00B75B7F">
        <w:rPr>
          <w:rFonts w:cs="Calibri"/>
          <w:i/>
          <w:iCs/>
          <w:noProof/>
          <w:sz w:val="24"/>
          <w:szCs w:val="24"/>
        </w:rPr>
        <w:t>Bioinformatics</w:t>
      </w:r>
      <w:r w:rsidRPr="00B75B7F">
        <w:rPr>
          <w:rFonts w:cs="Calibri"/>
          <w:noProof/>
          <w:sz w:val="24"/>
          <w:szCs w:val="24"/>
        </w:rPr>
        <w:t xml:space="preserve">. </w:t>
      </w:r>
      <w:r w:rsidRPr="00B75B7F">
        <w:rPr>
          <w:rFonts w:cs="Calibri"/>
          <w:b/>
          <w:bCs/>
          <w:noProof/>
          <w:sz w:val="24"/>
          <w:szCs w:val="24"/>
        </w:rPr>
        <w:t>21</w:t>
      </w:r>
      <w:r w:rsidRPr="00B75B7F">
        <w:rPr>
          <w:rFonts w:cs="Calibri"/>
          <w:noProof/>
          <w:sz w:val="24"/>
          <w:szCs w:val="24"/>
        </w:rPr>
        <w:t xml:space="preserve"> (18), 3674–3676 (2005).</w:t>
      </w:r>
    </w:p>
    <w:p w14:paraId="1BA40568" w14:textId="2CF75522"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29.</w:t>
      </w:r>
      <w:r w:rsidRPr="00B75B7F">
        <w:rPr>
          <w:rFonts w:cs="Calibri"/>
          <w:noProof/>
          <w:sz w:val="24"/>
          <w:szCs w:val="24"/>
        </w:rPr>
        <w:tab/>
        <w:t xml:space="preserve">Götz, S. </w:t>
      </w:r>
      <w:r w:rsidR="001858C3" w:rsidRPr="001858C3">
        <w:rPr>
          <w:rFonts w:cs="Calibri"/>
          <w:noProof/>
          <w:sz w:val="24"/>
          <w:szCs w:val="24"/>
        </w:rPr>
        <w:t>et al.</w:t>
      </w:r>
      <w:r w:rsidRPr="00B75B7F">
        <w:rPr>
          <w:rFonts w:cs="Calibri"/>
          <w:noProof/>
          <w:sz w:val="24"/>
          <w:szCs w:val="24"/>
        </w:rPr>
        <w:t xml:space="preserve"> High-throughput functional annotation and data mining with the Blast2GO suite. </w:t>
      </w:r>
      <w:r w:rsidRPr="00B75B7F">
        <w:rPr>
          <w:rFonts w:cs="Calibri"/>
          <w:i/>
          <w:iCs/>
          <w:noProof/>
          <w:sz w:val="24"/>
          <w:szCs w:val="24"/>
        </w:rPr>
        <w:t>Nucleic Acids Research</w:t>
      </w:r>
      <w:r w:rsidRPr="00B75B7F">
        <w:rPr>
          <w:rFonts w:cs="Calibri"/>
          <w:noProof/>
          <w:sz w:val="24"/>
          <w:szCs w:val="24"/>
        </w:rPr>
        <w:t xml:space="preserve">. </w:t>
      </w:r>
      <w:r w:rsidRPr="00B75B7F">
        <w:rPr>
          <w:rFonts w:cs="Calibri"/>
          <w:b/>
          <w:bCs/>
          <w:noProof/>
          <w:sz w:val="24"/>
          <w:szCs w:val="24"/>
        </w:rPr>
        <w:t>36</w:t>
      </w:r>
      <w:r w:rsidRPr="00B75B7F">
        <w:rPr>
          <w:rFonts w:cs="Calibri"/>
          <w:noProof/>
          <w:sz w:val="24"/>
          <w:szCs w:val="24"/>
        </w:rPr>
        <w:t xml:space="preserve"> (10), 3420–3435 (2008).</w:t>
      </w:r>
    </w:p>
    <w:p w14:paraId="7E703048" w14:textId="57EB45A8"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30.</w:t>
      </w:r>
      <w:r w:rsidRPr="00B75B7F">
        <w:rPr>
          <w:rFonts w:cs="Calibri"/>
          <w:noProof/>
          <w:sz w:val="24"/>
          <w:szCs w:val="24"/>
        </w:rPr>
        <w:tab/>
        <w:t xml:space="preserve">Kumar, S., Stecher, G., Tamura, K. MEGA7: Molecular Evolutionary Genetics Analysis version 7.0 for bigger datasets. </w:t>
      </w:r>
      <w:r w:rsidRPr="00B75B7F">
        <w:rPr>
          <w:rFonts w:cs="Calibri"/>
          <w:i/>
          <w:iCs/>
          <w:noProof/>
          <w:sz w:val="24"/>
          <w:szCs w:val="24"/>
        </w:rPr>
        <w:t>Molecular biology and evolution</w:t>
      </w:r>
      <w:r w:rsidRPr="00B75B7F">
        <w:rPr>
          <w:rFonts w:cs="Calibri"/>
          <w:noProof/>
          <w:sz w:val="24"/>
          <w:szCs w:val="24"/>
        </w:rPr>
        <w:t xml:space="preserve">. </w:t>
      </w:r>
      <w:r w:rsidRPr="00B75B7F">
        <w:rPr>
          <w:rFonts w:cs="Calibri"/>
          <w:b/>
          <w:bCs/>
          <w:noProof/>
          <w:sz w:val="24"/>
          <w:szCs w:val="24"/>
        </w:rPr>
        <w:t>33</w:t>
      </w:r>
      <w:r w:rsidRPr="00B75B7F">
        <w:rPr>
          <w:rFonts w:cs="Calibri"/>
          <w:noProof/>
          <w:sz w:val="24"/>
          <w:szCs w:val="24"/>
        </w:rPr>
        <w:t xml:space="preserve"> (7), 1870–1874 (2016).</w:t>
      </w:r>
    </w:p>
    <w:p w14:paraId="30F941A1" w14:textId="71F7C444"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31.</w:t>
      </w:r>
      <w:r w:rsidRPr="00B75B7F">
        <w:rPr>
          <w:rFonts w:cs="Calibri"/>
          <w:noProof/>
          <w:sz w:val="24"/>
          <w:szCs w:val="24"/>
        </w:rPr>
        <w:tab/>
        <w:t xml:space="preserve">Edgar, R.C. MUSCLE: Multiple sequence alignment with high accuracy and high throughput. </w:t>
      </w:r>
      <w:r w:rsidRPr="00B75B7F">
        <w:rPr>
          <w:rFonts w:cs="Calibri"/>
          <w:i/>
          <w:iCs/>
          <w:noProof/>
          <w:sz w:val="24"/>
          <w:szCs w:val="24"/>
        </w:rPr>
        <w:t>Nucleic Acids Research</w:t>
      </w:r>
      <w:r w:rsidRPr="00B75B7F">
        <w:rPr>
          <w:rFonts w:cs="Calibri"/>
          <w:noProof/>
          <w:sz w:val="24"/>
          <w:szCs w:val="24"/>
        </w:rPr>
        <w:t xml:space="preserve">. </w:t>
      </w:r>
      <w:r w:rsidRPr="00B75B7F">
        <w:rPr>
          <w:rFonts w:cs="Calibri"/>
          <w:b/>
          <w:bCs/>
          <w:noProof/>
          <w:sz w:val="24"/>
          <w:szCs w:val="24"/>
        </w:rPr>
        <w:t>32</w:t>
      </w:r>
      <w:r w:rsidRPr="00B75B7F">
        <w:rPr>
          <w:rFonts w:cs="Calibri"/>
          <w:noProof/>
          <w:sz w:val="24"/>
          <w:szCs w:val="24"/>
        </w:rPr>
        <w:t xml:space="preserve"> (5), 1792–1797 (2004).</w:t>
      </w:r>
    </w:p>
    <w:p w14:paraId="6557808C" w14:textId="77777777"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32.</w:t>
      </w:r>
      <w:r w:rsidRPr="00B75B7F">
        <w:rPr>
          <w:rFonts w:cs="Calibri"/>
          <w:noProof/>
          <w:sz w:val="24"/>
          <w:szCs w:val="24"/>
        </w:rPr>
        <w:tab/>
        <w:t xml:space="preserve">Taddei-Ferretti, C., Musio, C., Santillo, S., Cotugno, A. The photobiology of </w:t>
      </w:r>
      <w:r w:rsidRPr="00B75B7F">
        <w:rPr>
          <w:rFonts w:cs="Calibri"/>
          <w:i/>
          <w:iCs/>
          <w:noProof/>
          <w:sz w:val="24"/>
          <w:szCs w:val="24"/>
        </w:rPr>
        <w:t>Hydra</w:t>
      </w:r>
      <w:r w:rsidRPr="00B75B7F">
        <w:rPr>
          <w:rFonts w:cs="Calibri"/>
          <w:noProof/>
          <w:sz w:val="24"/>
          <w:szCs w:val="24"/>
        </w:rPr>
        <w:t xml:space="preserve">’s periodic activity. </w:t>
      </w:r>
      <w:r w:rsidRPr="00B75B7F">
        <w:rPr>
          <w:rFonts w:cs="Calibri"/>
          <w:i/>
          <w:iCs/>
          <w:noProof/>
          <w:sz w:val="24"/>
          <w:szCs w:val="24"/>
        </w:rPr>
        <w:t>Hydrobiologia</w:t>
      </w:r>
      <w:r w:rsidRPr="00B75B7F">
        <w:rPr>
          <w:rFonts w:cs="Calibri"/>
          <w:noProof/>
          <w:sz w:val="24"/>
          <w:szCs w:val="24"/>
        </w:rPr>
        <w:t xml:space="preserve">. </w:t>
      </w:r>
      <w:r w:rsidRPr="00B75B7F">
        <w:rPr>
          <w:rFonts w:cs="Calibri"/>
          <w:b/>
          <w:bCs/>
          <w:noProof/>
          <w:sz w:val="24"/>
          <w:szCs w:val="24"/>
        </w:rPr>
        <w:t>530/531</w:t>
      </w:r>
      <w:r w:rsidRPr="00B75B7F">
        <w:rPr>
          <w:rFonts w:cs="Calibri"/>
          <w:noProof/>
          <w:sz w:val="24"/>
          <w:szCs w:val="24"/>
        </w:rPr>
        <w:t>, 129–134 (2004).</w:t>
      </w:r>
    </w:p>
    <w:p w14:paraId="68EB6A80" w14:textId="17FD0F8A"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33.</w:t>
      </w:r>
      <w:r w:rsidRPr="00B75B7F">
        <w:rPr>
          <w:rFonts w:cs="Calibri"/>
          <w:noProof/>
          <w:sz w:val="24"/>
          <w:szCs w:val="24"/>
        </w:rPr>
        <w:tab/>
        <w:t xml:space="preserve">Chapman, J.A. </w:t>
      </w:r>
      <w:r w:rsidR="001858C3" w:rsidRPr="001858C3">
        <w:rPr>
          <w:rFonts w:cs="Calibri"/>
          <w:noProof/>
          <w:sz w:val="24"/>
          <w:szCs w:val="24"/>
        </w:rPr>
        <w:t>et al.</w:t>
      </w:r>
      <w:r w:rsidRPr="00B75B7F">
        <w:rPr>
          <w:rFonts w:cs="Calibri"/>
          <w:noProof/>
          <w:sz w:val="24"/>
          <w:szCs w:val="24"/>
        </w:rPr>
        <w:t xml:space="preserve"> The dynamic genome of </w:t>
      </w:r>
      <w:r w:rsidRPr="00B75B7F">
        <w:rPr>
          <w:rFonts w:cs="Calibri"/>
          <w:i/>
          <w:iCs/>
          <w:noProof/>
          <w:sz w:val="24"/>
          <w:szCs w:val="24"/>
        </w:rPr>
        <w:t>Hydra</w:t>
      </w:r>
      <w:r w:rsidRPr="00B75B7F">
        <w:rPr>
          <w:rFonts w:cs="Calibri"/>
          <w:noProof/>
          <w:sz w:val="24"/>
          <w:szCs w:val="24"/>
        </w:rPr>
        <w:t xml:space="preserve">. </w:t>
      </w:r>
      <w:r w:rsidRPr="00B75B7F">
        <w:rPr>
          <w:rFonts w:cs="Calibri"/>
          <w:i/>
          <w:iCs/>
          <w:noProof/>
          <w:sz w:val="24"/>
          <w:szCs w:val="24"/>
        </w:rPr>
        <w:t>Nature</w:t>
      </w:r>
      <w:r w:rsidRPr="00B75B7F">
        <w:rPr>
          <w:rFonts w:cs="Calibri"/>
          <w:noProof/>
          <w:sz w:val="24"/>
          <w:szCs w:val="24"/>
        </w:rPr>
        <w:t xml:space="preserve">. </w:t>
      </w:r>
      <w:r w:rsidRPr="00B75B7F">
        <w:rPr>
          <w:rFonts w:cs="Calibri"/>
          <w:b/>
          <w:bCs/>
          <w:noProof/>
          <w:sz w:val="24"/>
          <w:szCs w:val="24"/>
        </w:rPr>
        <w:t>464</w:t>
      </w:r>
      <w:r w:rsidRPr="00B75B7F">
        <w:rPr>
          <w:rFonts w:cs="Calibri"/>
          <w:noProof/>
          <w:sz w:val="24"/>
          <w:szCs w:val="24"/>
        </w:rPr>
        <w:t xml:space="preserve"> (7288), 592–596 (2010).</w:t>
      </w:r>
    </w:p>
    <w:p w14:paraId="2A61A311" w14:textId="727D6C08"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34.</w:t>
      </w:r>
      <w:r w:rsidRPr="00B75B7F">
        <w:rPr>
          <w:rFonts w:cs="Calibri"/>
          <w:noProof/>
          <w:sz w:val="24"/>
          <w:szCs w:val="24"/>
        </w:rPr>
        <w:tab/>
        <w:t xml:space="preserve">Macias-Muñoz, A., Rangel Olguin, A.G., Briscoe, A.D. Evolution of phototransduction genes in Lepidoptera. </w:t>
      </w:r>
      <w:r w:rsidRPr="00B75B7F">
        <w:rPr>
          <w:rFonts w:cs="Calibri"/>
          <w:i/>
          <w:iCs/>
          <w:noProof/>
          <w:sz w:val="24"/>
          <w:szCs w:val="24"/>
        </w:rPr>
        <w:t>Genome Biology and Evolution</w:t>
      </w:r>
      <w:r w:rsidRPr="00B75B7F">
        <w:rPr>
          <w:rFonts w:cs="Calibri"/>
          <w:noProof/>
          <w:sz w:val="24"/>
          <w:szCs w:val="24"/>
        </w:rPr>
        <w:t xml:space="preserve">. </w:t>
      </w:r>
      <w:r w:rsidRPr="00B75B7F">
        <w:rPr>
          <w:rFonts w:cs="Calibri"/>
          <w:b/>
          <w:bCs/>
          <w:noProof/>
          <w:sz w:val="24"/>
          <w:szCs w:val="24"/>
        </w:rPr>
        <w:t>11</w:t>
      </w:r>
      <w:r w:rsidRPr="00B75B7F">
        <w:rPr>
          <w:rFonts w:cs="Calibri"/>
          <w:noProof/>
          <w:sz w:val="24"/>
          <w:szCs w:val="24"/>
        </w:rPr>
        <w:t xml:space="preserve"> (8), 2107–2124 (2019).</w:t>
      </w:r>
    </w:p>
    <w:p w14:paraId="7EB99299" w14:textId="43F17FB1"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35.</w:t>
      </w:r>
      <w:r w:rsidRPr="00B75B7F">
        <w:rPr>
          <w:rFonts w:cs="Calibri"/>
          <w:noProof/>
          <w:sz w:val="24"/>
          <w:szCs w:val="24"/>
        </w:rPr>
        <w:tab/>
        <w:t xml:space="preserve">Macias-Munõz, A., Murad, R., Mortazavi, A. Molecular evolution and expression of opsin genes in Hydra vulgaris. </w:t>
      </w:r>
      <w:r w:rsidRPr="00B75B7F">
        <w:rPr>
          <w:rFonts w:cs="Calibri"/>
          <w:i/>
          <w:iCs/>
          <w:noProof/>
          <w:sz w:val="24"/>
          <w:szCs w:val="24"/>
        </w:rPr>
        <w:t>BMC Genomics</w:t>
      </w:r>
      <w:r w:rsidRPr="00B75B7F">
        <w:rPr>
          <w:rFonts w:cs="Calibri"/>
          <w:noProof/>
          <w:sz w:val="24"/>
          <w:szCs w:val="24"/>
        </w:rPr>
        <w:t xml:space="preserve">. </w:t>
      </w:r>
      <w:r w:rsidRPr="00B75B7F">
        <w:rPr>
          <w:rFonts w:cs="Calibri"/>
          <w:b/>
          <w:bCs/>
          <w:noProof/>
          <w:sz w:val="24"/>
          <w:szCs w:val="24"/>
        </w:rPr>
        <w:t>20</w:t>
      </w:r>
      <w:r w:rsidRPr="00B75B7F">
        <w:rPr>
          <w:rFonts w:cs="Calibri"/>
          <w:noProof/>
          <w:sz w:val="24"/>
          <w:szCs w:val="24"/>
        </w:rPr>
        <w:t xml:space="preserve"> (1) (2019).</w:t>
      </w:r>
    </w:p>
    <w:p w14:paraId="3039E61A" w14:textId="004CEB25"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36.</w:t>
      </w:r>
      <w:r w:rsidRPr="00B75B7F">
        <w:rPr>
          <w:rFonts w:cs="Calibri"/>
          <w:noProof/>
          <w:sz w:val="24"/>
          <w:szCs w:val="24"/>
        </w:rPr>
        <w:tab/>
        <w:t>Picelli, S</w:t>
      </w:r>
      <w:r w:rsidR="001858C3" w:rsidRPr="00B75B7F">
        <w:rPr>
          <w:rFonts w:cs="Calibri"/>
          <w:noProof/>
          <w:sz w:val="24"/>
          <w:szCs w:val="24"/>
        </w:rPr>
        <w:t xml:space="preserve">. </w:t>
      </w:r>
      <w:r w:rsidR="001858C3" w:rsidRPr="001858C3">
        <w:rPr>
          <w:rFonts w:cs="Calibri"/>
          <w:noProof/>
          <w:sz w:val="24"/>
          <w:szCs w:val="24"/>
        </w:rPr>
        <w:t>et al.</w:t>
      </w:r>
      <w:r w:rsidR="001858C3" w:rsidRPr="00B75B7F">
        <w:rPr>
          <w:rFonts w:cs="Calibri"/>
          <w:noProof/>
          <w:sz w:val="24"/>
          <w:szCs w:val="24"/>
        </w:rPr>
        <w:t xml:space="preserve"> </w:t>
      </w:r>
      <w:r w:rsidRPr="00B75B7F">
        <w:rPr>
          <w:rFonts w:cs="Calibri"/>
          <w:noProof/>
          <w:sz w:val="24"/>
          <w:szCs w:val="24"/>
        </w:rPr>
        <w:t xml:space="preserve">Full-length RNA-seq from single cells using Smart-seq2. </w:t>
      </w:r>
      <w:r w:rsidRPr="00B75B7F">
        <w:rPr>
          <w:rFonts w:cs="Calibri"/>
          <w:i/>
          <w:iCs/>
          <w:noProof/>
          <w:sz w:val="24"/>
          <w:szCs w:val="24"/>
        </w:rPr>
        <w:t>Nature Protocols</w:t>
      </w:r>
      <w:r w:rsidRPr="00B75B7F">
        <w:rPr>
          <w:rFonts w:cs="Calibri"/>
          <w:noProof/>
          <w:sz w:val="24"/>
          <w:szCs w:val="24"/>
        </w:rPr>
        <w:t xml:space="preserve">. </w:t>
      </w:r>
      <w:r w:rsidRPr="00B75B7F">
        <w:rPr>
          <w:rFonts w:cs="Calibri"/>
          <w:b/>
          <w:bCs/>
          <w:noProof/>
          <w:sz w:val="24"/>
          <w:szCs w:val="24"/>
        </w:rPr>
        <w:t>9</w:t>
      </w:r>
      <w:r w:rsidRPr="00B75B7F">
        <w:rPr>
          <w:rFonts w:cs="Calibri"/>
          <w:noProof/>
          <w:sz w:val="24"/>
          <w:szCs w:val="24"/>
        </w:rPr>
        <w:t xml:space="preserve"> (1), 171–181 (2014).</w:t>
      </w:r>
    </w:p>
    <w:p w14:paraId="383D4A4A" w14:textId="0E5CA280"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37.</w:t>
      </w:r>
      <w:r w:rsidRPr="00B75B7F">
        <w:rPr>
          <w:rFonts w:cs="Calibri"/>
          <w:noProof/>
          <w:sz w:val="24"/>
          <w:szCs w:val="24"/>
        </w:rPr>
        <w:tab/>
        <w:t xml:space="preserve">Tavares, L., Alves, P.M., Ferreira, R.B., Santos, C.N. Comparison of different methods for DNA-free RNA isolation from SK-N-MC neuroblastoma. </w:t>
      </w:r>
      <w:r w:rsidRPr="00B75B7F">
        <w:rPr>
          <w:rFonts w:cs="Calibri"/>
          <w:i/>
          <w:iCs/>
          <w:noProof/>
          <w:sz w:val="24"/>
          <w:szCs w:val="24"/>
        </w:rPr>
        <w:t>BMC research notes</w:t>
      </w:r>
      <w:r w:rsidRPr="00B75B7F">
        <w:rPr>
          <w:rFonts w:cs="Calibri"/>
          <w:noProof/>
          <w:sz w:val="24"/>
          <w:szCs w:val="24"/>
        </w:rPr>
        <w:t xml:space="preserve">. </w:t>
      </w:r>
      <w:r w:rsidRPr="00B75B7F">
        <w:rPr>
          <w:rFonts w:cs="Calibri"/>
          <w:b/>
          <w:bCs/>
          <w:noProof/>
          <w:sz w:val="24"/>
          <w:szCs w:val="24"/>
        </w:rPr>
        <w:t>4</w:t>
      </w:r>
      <w:r w:rsidRPr="00B75B7F">
        <w:rPr>
          <w:rFonts w:cs="Calibri"/>
          <w:noProof/>
          <w:sz w:val="24"/>
          <w:szCs w:val="24"/>
        </w:rPr>
        <w:t>, 3 (2011).</w:t>
      </w:r>
    </w:p>
    <w:p w14:paraId="2257C05E" w14:textId="37B0247F"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38.</w:t>
      </w:r>
      <w:r w:rsidRPr="00B75B7F">
        <w:rPr>
          <w:rFonts w:cs="Calibri"/>
          <w:noProof/>
          <w:sz w:val="24"/>
          <w:szCs w:val="24"/>
        </w:rPr>
        <w:tab/>
        <w:t xml:space="preserve">Johnson, M.T.J. </w:t>
      </w:r>
      <w:r w:rsidR="001858C3" w:rsidRPr="001858C3">
        <w:rPr>
          <w:rFonts w:cs="Calibri"/>
          <w:noProof/>
          <w:sz w:val="24"/>
          <w:szCs w:val="24"/>
        </w:rPr>
        <w:t>et al.</w:t>
      </w:r>
      <w:r w:rsidRPr="00B75B7F">
        <w:rPr>
          <w:rFonts w:cs="Calibri"/>
          <w:noProof/>
          <w:sz w:val="24"/>
          <w:szCs w:val="24"/>
        </w:rPr>
        <w:t xml:space="preserve"> Evaluating Methods for Isolating Total RNA and Predicting the Success of Sequencing Phylogenetically Diverse Plant Transcriptomes. </w:t>
      </w:r>
      <w:r w:rsidRPr="00B75B7F">
        <w:rPr>
          <w:rFonts w:cs="Calibri"/>
          <w:i/>
          <w:iCs/>
          <w:noProof/>
          <w:sz w:val="24"/>
          <w:szCs w:val="24"/>
        </w:rPr>
        <w:t>PLoS ONE</w:t>
      </w:r>
      <w:r w:rsidRPr="00B75B7F">
        <w:rPr>
          <w:rFonts w:cs="Calibri"/>
          <w:noProof/>
          <w:sz w:val="24"/>
          <w:szCs w:val="24"/>
        </w:rPr>
        <w:t xml:space="preserve">. </w:t>
      </w:r>
      <w:r w:rsidRPr="00B75B7F">
        <w:rPr>
          <w:rFonts w:cs="Calibri"/>
          <w:b/>
          <w:bCs/>
          <w:noProof/>
          <w:sz w:val="24"/>
          <w:szCs w:val="24"/>
        </w:rPr>
        <w:t>7</w:t>
      </w:r>
      <w:r w:rsidRPr="00B75B7F">
        <w:rPr>
          <w:rFonts w:cs="Calibri"/>
          <w:noProof/>
          <w:sz w:val="24"/>
          <w:szCs w:val="24"/>
        </w:rPr>
        <w:t xml:space="preserve"> (11)</w:t>
      </w:r>
      <w:r w:rsidR="001858C3">
        <w:rPr>
          <w:rFonts w:cs="Calibri"/>
          <w:noProof/>
          <w:sz w:val="24"/>
          <w:szCs w:val="24"/>
        </w:rPr>
        <w:t xml:space="preserve"> </w:t>
      </w:r>
      <w:r w:rsidRPr="00B75B7F">
        <w:rPr>
          <w:rFonts w:cs="Calibri"/>
          <w:noProof/>
          <w:sz w:val="24"/>
          <w:szCs w:val="24"/>
        </w:rPr>
        <w:lastRenderedPageBreak/>
        <w:t>(2012).</w:t>
      </w:r>
    </w:p>
    <w:p w14:paraId="1B7B9491" w14:textId="0C98C485"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39.</w:t>
      </w:r>
      <w:r w:rsidRPr="00B75B7F">
        <w:rPr>
          <w:rFonts w:cs="Calibri"/>
          <w:noProof/>
          <w:sz w:val="24"/>
          <w:szCs w:val="24"/>
        </w:rPr>
        <w:tab/>
        <w:t xml:space="preserve">Zhao, S., Zhang, Y., Gamini, R., Zhang, B., Von Schack, D. Evaluation of two main RNA-seq approaches for gene quantification in clinical RNA sequencing: PolyA+ selection versus rRNA depletion. </w:t>
      </w:r>
      <w:r w:rsidRPr="00B75B7F">
        <w:rPr>
          <w:rFonts w:cs="Calibri"/>
          <w:i/>
          <w:iCs/>
          <w:noProof/>
          <w:sz w:val="24"/>
          <w:szCs w:val="24"/>
        </w:rPr>
        <w:t>Scientific Reports</w:t>
      </w:r>
      <w:r w:rsidRPr="00B75B7F">
        <w:rPr>
          <w:rFonts w:cs="Calibri"/>
          <w:noProof/>
          <w:sz w:val="24"/>
          <w:szCs w:val="24"/>
        </w:rPr>
        <w:t xml:space="preserve">. </w:t>
      </w:r>
      <w:r w:rsidRPr="00B75B7F">
        <w:rPr>
          <w:rFonts w:cs="Calibri"/>
          <w:b/>
          <w:bCs/>
          <w:noProof/>
          <w:sz w:val="24"/>
          <w:szCs w:val="24"/>
        </w:rPr>
        <w:t>8</w:t>
      </w:r>
      <w:r w:rsidRPr="00B75B7F">
        <w:rPr>
          <w:rFonts w:cs="Calibri"/>
          <w:noProof/>
          <w:sz w:val="24"/>
          <w:szCs w:val="24"/>
        </w:rPr>
        <w:t xml:space="preserve"> (1), 1–12 (2018).</w:t>
      </w:r>
    </w:p>
    <w:p w14:paraId="6EFF3DEA" w14:textId="18082AF5"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40.</w:t>
      </w:r>
      <w:r w:rsidRPr="00B75B7F">
        <w:rPr>
          <w:rFonts w:cs="Calibri"/>
          <w:noProof/>
          <w:sz w:val="24"/>
          <w:szCs w:val="24"/>
        </w:rPr>
        <w:tab/>
        <w:t xml:space="preserve">Zhao, S. </w:t>
      </w:r>
      <w:r w:rsidR="001858C3" w:rsidRPr="001858C3">
        <w:rPr>
          <w:rFonts w:cs="Calibri"/>
          <w:noProof/>
          <w:sz w:val="24"/>
          <w:szCs w:val="24"/>
        </w:rPr>
        <w:t>et al.</w:t>
      </w:r>
      <w:r w:rsidRPr="00B75B7F">
        <w:rPr>
          <w:rFonts w:cs="Calibri"/>
          <w:noProof/>
          <w:sz w:val="24"/>
          <w:szCs w:val="24"/>
        </w:rPr>
        <w:t xml:space="preserve"> Comparison of stranded and non-stranded RNA-seq transcriptome profiling and investigation of gene overlap. </w:t>
      </w:r>
      <w:r w:rsidRPr="00B75B7F">
        <w:rPr>
          <w:rFonts w:cs="Calibri"/>
          <w:i/>
          <w:iCs/>
          <w:noProof/>
          <w:sz w:val="24"/>
          <w:szCs w:val="24"/>
        </w:rPr>
        <w:t>BMC Genomics</w:t>
      </w:r>
      <w:r w:rsidRPr="00B75B7F">
        <w:rPr>
          <w:rFonts w:cs="Calibri"/>
          <w:noProof/>
          <w:sz w:val="24"/>
          <w:szCs w:val="24"/>
        </w:rPr>
        <w:t xml:space="preserve">. </w:t>
      </w:r>
      <w:r w:rsidRPr="00B75B7F">
        <w:rPr>
          <w:rFonts w:cs="Calibri"/>
          <w:b/>
          <w:bCs/>
          <w:noProof/>
          <w:sz w:val="24"/>
          <w:szCs w:val="24"/>
        </w:rPr>
        <w:t>16</w:t>
      </w:r>
      <w:r w:rsidRPr="00B75B7F">
        <w:rPr>
          <w:rFonts w:cs="Calibri"/>
          <w:noProof/>
          <w:sz w:val="24"/>
          <w:szCs w:val="24"/>
        </w:rPr>
        <w:t xml:space="preserve"> (1), 1–14 (2015).</w:t>
      </w:r>
    </w:p>
    <w:p w14:paraId="50F71F89" w14:textId="54869F49"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41.</w:t>
      </w:r>
      <w:r w:rsidRPr="00B75B7F">
        <w:rPr>
          <w:rFonts w:cs="Calibri"/>
          <w:noProof/>
          <w:sz w:val="24"/>
          <w:szCs w:val="24"/>
        </w:rPr>
        <w:tab/>
        <w:t xml:space="preserve">Corley, S.M., MacKenzie, K.L., Beverdam, A., Roddam, L.F., Wilkins, M.R. Differentially expressed genes from RNA-Seq and functional enrichment results are affected by the choice of single-end versus paired-end reads and stranded versus non-stranded protocols. </w:t>
      </w:r>
      <w:r w:rsidRPr="00B75B7F">
        <w:rPr>
          <w:rFonts w:cs="Calibri"/>
          <w:i/>
          <w:iCs/>
          <w:noProof/>
          <w:sz w:val="24"/>
          <w:szCs w:val="24"/>
        </w:rPr>
        <w:t>BMC Genomics</w:t>
      </w:r>
      <w:r w:rsidRPr="00B75B7F">
        <w:rPr>
          <w:rFonts w:cs="Calibri"/>
          <w:noProof/>
          <w:sz w:val="24"/>
          <w:szCs w:val="24"/>
        </w:rPr>
        <w:t xml:space="preserve">. </w:t>
      </w:r>
      <w:r w:rsidRPr="00B75B7F">
        <w:rPr>
          <w:rFonts w:cs="Calibri"/>
          <w:b/>
          <w:bCs/>
          <w:noProof/>
          <w:sz w:val="24"/>
          <w:szCs w:val="24"/>
        </w:rPr>
        <w:t>18</w:t>
      </w:r>
      <w:r w:rsidRPr="00B75B7F">
        <w:rPr>
          <w:rFonts w:cs="Calibri"/>
          <w:noProof/>
          <w:sz w:val="24"/>
          <w:szCs w:val="24"/>
        </w:rPr>
        <w:t xml:space="preserve"> (1), 1–13 (2017).</w:t>
      </w:r>
    </w:p>
    <w:p w14:paraId="3381A968" w14:textId="47354B37"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42.</w:t>
      </w:r>
      <w:r w:rsidRPr="00B75B7F">
        <w:rPr>
          <w:rFonts w:cs="Calibri"/>
          <w:noProof/>
          <w:sz w:val="24"/>
          <w:szCs w:val="24"/>
        </w:rPr>
        <w:tab/>
        <w:t xml:space="preserve">Haas, B.J. </w:t>
      </w:r>
      <w:r w:rsidR="001858C3" w:rsidRPr="001858C3">
        <w:rPr>
          <w:rFonts w:cs="Calibri"/>
          <w:noProof/>
          <w:sz w:val="24"/>
          <w:szCs w:val="24"/>
        </w:rPr>
        <w:t>et al.</w:t>
      </w:r>
      <w:r w:rsidRPr="00B75B7F">
        <w:rPr>
          <w:rFonts w:cs="Calibri"/>
          <w:noProof/>
          <w:sz w:val="24"/>
          <w:szCs w:val="24"/>
        </w:rPr>
        <w:t xml:space="preserve"> </w:t>
      </w:r>
      <w:r w:rsidR="00AB1A2A" w:rsidRPr="00AB1A2A">
        <w:rPr>
          <w:rFonts w:cs="Calibri"/>
          <w:noProof/>
          <w:sz w:val="24"/>
          <w:szCs w:val="24"/>
        </w:rPr>
        <w:t>De novo</w:t>
      </w:r>
      <w:r w:rsidRPr="00B75B7F">
        <w:rPr>
          <w:rFonts w:cs="Calibri"/>
          <w:noProof/>
          <w:sz w:val="24"/>
          <w:szCs w:val="24"/>
        </w:rPr>
        <w:t xml:space="preserve"> transcript sequence reconstruction from RNA-seq using the Trinity platform for reference generation and analysis. </w:t>
      </w:r>
      <w:r w:rsidRPr="00B75B7F">
        <w:rPr>
          <w:rFonts w:cs="Calibri"/>
          <w:i/>
          <w:iCs/>
          <w:noProof/>
          <w:sz w:val="24"/>
          <w:szCs w:val="24"/>
        </w:rPr>
        <w:t>Nature Protocols</w:t>
      </w:r>
      <w:r w:rsidRPr="00B75B7F">
        <w:rPr>
          <w:rFonts w:cs="Calibri"/>
          <w:noProof/>
          <w:sz w:val="24"/>
          <w:szCs w:val="24"/>
        </w:rPr>
        <w:t xml:space="preserve">. </w:t>
      </w:r>
      <w:r w:rsidRPr="00B75B7F">
        <w:rPr>
          <w:rFonts w:cs="Calibri"/>
          <w:b/>
          <w:bCs/>
          <w:noProof/>
          <w:sz w:val="24"/>
          <w:szCs w:val="24"/>
        </w:rPr>
        <w:t>8</w:t>
      </w:r>
      <w:r w:rsidRPr="00B75B7F">
        <w:rPr>
          <w:rFonts w:cs="Calibri"/>
          <w:noProof/>
          <w:sz w:val="24"/>
          <w:szCs w:val="24"/>
        </w:rPr>
        <w:t xml:space="preserve"> (8), 1494–1512 (2013).</w:t>
      </w:r>
    </w:p>
    <w:p w14:paraId="104CBE12" w14:textId="2610D6B0"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43.</w:t>
      </w:r>
      <w:r w:rsidRPr="00B75B7F">
        <w:rPr>
          <w:rFonts w:cs="Calibri"/>
          <w:noProof/>
          <w:sz w:val="24"/>
          <w:szCs w:val="24"/>
        </w:rPr>
        <w:tab/>
        <w:t>Pertea, M</w:t>
      </w:r>
      <w:r w:rsidR="001858C3" w:rsidRPr="00B75B7F">
        <w:rPr>
          <w:rFonts w:cs="Calibri"/>
          <w:noProof/>
          <w:sz w:val="24"/>
          <w:szCs w:val="24"/>
        </w:rPr>
        <w:t xml:space="preserve">. </w:t>
      </w:r>
      <w:r w:rsidR="001858C3" w:rsidRPr="001858C3">
        <w:rPr>
          <w:rFonts w:cs="Calibri"/>
          <w:noProof/>
          <w:sz w:val="24"/>
          <w:szCs w:val="24"/>
        </w:rPr>
        <w:t>et al.</w:t>
      </w:r>
      <w:r w:rsidR="001858C3" w:rsidRPr="00B75B7F">
        <w:rPr>
          <w:rFonts w:cs="Calibri"/>
          <w:noProof/>
          <w:sz w:val="24"/>
          <w:szCs w:val="24"/>
        </w:rPr>
        <w:t xml:space="preserve"> </w:t>
      </w:r>
      <w:r w:rsidRPr="00B75B7F">
        <w:rPr>
          <w:rFonts w:cs="Calibri"/>
          <w:noProof/>
          <w:sz w:val="24"/>
          <w:szCs w:val="24"/>
        </w:rPr>
        <w:t xml:space="preserve">StringTie enables improved reconstruction of a transcriptome from RNA-seq reads. </w:t>
      </w:r>
      <w:r w:rsidRPr="00B75B7F">
        <w:rPr>
          <w:rFonts w:cs="Calibri"/>
          <w:i/>
          <w:iCs/>
          <w:noProof/>
          <w:sz w:val="24"/>
          <w:szCs w:val="24"/>
        </w:rPr>
        <w:t>Nature biotechnology</w:t>
      </w:r>
      <w:r w:rsidRPr="00B75B7F">
        <w:rPr>
          <w:rFonts w:cs="Calibri"/>
          <w:noProof/>
          <w:sz w:val="24"/>
          <w:szCs w:val="24"/>
        </w:rPr>
        <w:t xml:space="preserve">. </w:t>
      </w:r>
      <w:r w:rsidRPr="00B75B7F">
        <w:rPr>
          <w:rFonts w:cs="Calibri"/>
          <w:b/>
          <w:bCs/>
          <w:noProof/>
          <w:sz w:val="24"/>
          <w:szCs w:val="24"/>
        </w:rPr>
        <w:t>33</w:t>
      </w:r>
      <w:r w:rsidRPr="00B75B7F">
        <w:rPr>
          <w:rFonts w:cs="Calibri"/>
          <w:noProof/>
          <w:sz w:val="24"/>
          <w:szCs w:val="24"/>
        </w:rPr>
        <w:t xml:space="preserve"> (3), 290–295 (2015).</w:t>
      </w:r>
    </w:p>
    <w:p w14:paraId="6B24705C" w14:textId="7F3CFCB8"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44.</w:t>
      </w:r>
      <w:r w:rsidRPr="00B75B7F">
        <w:rPr>
          <w:rFonts w:cs="Calibri"/>
          <w:noProof/>
          <w:sz w:val="24"/>
          <w:szCs w:val="24"/>
        </w:rPr>
        <w:tab/>
        <w:t xml:space="preserve">Bray, N.L., Pimentel, H., Melsted, P., Pachter, L. Near-optimal probabilistic RNA-seq quantification. </w:t>
      </w:r>
      <w:r w:rsidRPr="00B75B7F">
        <w:rPr>
          <w:rFonts w:cs="Calibri"/>
          <w:i/>
          <w:iCs/>
          <w:noProof/>
          <w:sz w:val="24"/>
          <w:szCs w:val="24"/>
        </w:rPr>
        <w:t>Nature Biotechnology</w:t>
      </w:r>
      <w:r w:rsidRPr="00B75B7F">
        <w:rPr>
          <w:rFonts w:cs="Calibri"/>
          <w:noProof/>
          <w:sz w:val="24"/>
          <w:szCs w:val="24"/>
        </w:rPr>
        <w:t xml:space="preserve">. </w:t>
      </w:r>
      <w:r w:rsidRPr="00B75B7F">
        <w:rPr>
          <w:rFonts w:cs="Calibri"/>
          <w:b/>
          <w:bCs/>
          <w:noProof/>
          <w:sz w:val="24"/>
          <w:szCs w:val="24"/>
        </w:rPr>
        <w:t>34</w:t>
      </w:r>
      <w:r w:rsidRPr="00B75B7F">
        <w:rPr>
          <w:rFonts w:cs="Calibri"/>
          <w:noProof/>
          <w:sz w:val="24"/>
          <w:szCs w:val="24"/>
        </w:rPr>
        <w:t xml:space="preserve"> (5), 525–527 (2016).</w:t>
      </w:r>
    </w:p>
    <w:p w14:paraId="6FF75F9F" w14:textId="5E554D70"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45.</w:t>
      </w:r>
      <w:r w:rsidRPr="00B75B7F">
        <w:rPr>
          <w:rFonts w:cs="Calibri"/>
          <w:noProof/>
          <w:sz w:val="24"/>
          <w:szCs w:val="24"/>
        </w:rPr>
        <w:tab/>
        <w:t xml:space="preserve">Patro, R., Duggal, G., Love, M.I., Irizarry, R.A., Kingsford, C. Salmon provides fast and bias-aware quantification of transcript expression. </w:t>
      </w:r>
      <w:r w:rsidRPr="00B75B7F">
        <w:rPr>
          <w:rFonts w:cs="Calibri"/>
          <w:i/>
          <w:iCs/>
          <w:noProof/>
          <w:sz w:val="24"/>
          <w:szCs w:val="24"/>
        </w:rPr>
        <w:t>Nature Methods</w:t>
      </w:r>
      <w:r w:rsidRPr="00B75B7F">
        <w:rPr>
          <w:rFonts w:cs="Calibri"/>
          <w:noProof/>
          <w:sz w:val="24"/>
          <w:szCs w:val="24"/>
        </w:rPr>
        <w:t xml:space="preserve">. </w:t>
      </w:r>
      <w:r w:rsidRPr="00B75B7F">
        <w:rPr>
          <w:rFonts w:cs="Calibri"/>
          <w:b/>
          <w:bCs/>
          <w:noProof/>
          <w:sz w:val="24"/>
          <w:szCs w:val="24"/>
        </w:rPr>
        <w:t>14</w:t>
      </w:r>
      <w:r w:rsidRPr="00B75B7F">
        <w:rPr>
          <w:rFonts w:cs="Calibri"/>
          <w:noProof/>
          <w:sz w:val="24"/>
          <w:szCs w:val="24"/>
        </w:rPr>
        <w:t xml:space="preserve"> (4), 417–419 (2017).</w:t>
      </w:r>
    </w:p>
    <w:p w14:paraId="001C4DAD" w14:textId="07BF9E08"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46.</w:t>
      </w:r>
      <w:r w:rsidRPr="00B75B7F">
        <w:rPr>
          <w:rFonts w:cs="Calibri"/>
          <w:noProof/>
          <w:sz w:val="24"/>
          <w:szCs w:val="24"/>
        </w:rPr>
        <w:tab/>
        <w:t>Araujo, F.A., Barh, D., Silva, A., Guimarães, L., Thiago, R. OPEN GO FEAT : a rapid web-based functional annotation tool for genomic and transcriptomic data. 8–11 (2018).</w:t>
      </w:r>
    </w:p>
    <w:p w14:paraId="58DCA383" w14:textId="2ECAD56A"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47.</w:t>
      </w:r>
      <w:r w:rsidRPr="00B75B7F">
        <w:rPr>
          <w:rFonts w:cs="Calibri"/>
          <w:noProof/>
          <w:sz w:val="24"/>
          <w:szCs w:val="24"/>
        </w:rPr>
        <w:tab/>
        <w:t xml:space="preserve">Huerta-Cepas, J. </w:t>
      </w:r>
      <w:r w:rsidR="001858C3" w:rsidRPr="001858C3">
        <w:rPr>
          <w:rFonts w:cs="Calibri"/>
          <w:noProof/>
          <w:sz w:val="24"/>
          <w:szCs w:val="24"/>
        </w:rPr>
        <w:t>et al.</w:t>
      </w:r>
      <w:r w:rsidRPr="00B75B7F">
        <w:rPr>
          <w:rFonts w:cs="Calibri"/>
          <w:noProof/>
          <w:sz w:val="24"/>
          <w:szCs w:val="24"/>
        </w:rPr>
        <w:t xml:space="preserve"> Fast genome-wide functional annotation through orthology assignment by eggNOG-mapper. </w:t>
      </w:r>
      <w:r w:rsidRPr="00B75B7F">
        <w:rPr>
          <w:rFonts w:cs="Calibri"/>
          <w:i/>
          <w:iCs/>
          <w:noProof/>
          <w:sz w:val="24"/>
          <w:szCs w:val="24"/>
        </w:rPr>
        <w:t>Molecular Biology and Evolution</w:t>
      </w:r>
      <w:r w:rsidRPr="00B75B7F">
        <w:rPr>
          <w:rFonts w:cs="Calibri"/>
          <w:noProof/>
          <w:sz w:val="24"/>
          <w:szCs w:val="24"/>
        </w:rPr>
        <w:t xml:space="preserve">. </w:t>
      </w:r>
      <w:r w:rsidRPr="00B75B7F">
        <w:rPr>
          <w:rFonts w:cs="Calibri"/>
          <w:b/>
          <w:bCs/>
          <w:noProof/>
          <w:sz w:val="24"/>
          <w:szCs w:val="24"/>
        </w:rPr>
        <w:t>34</w:t>
      </w:r>
      <w:r w:rsidRPr="00B75B7F">
        <w:rPr>
          <w:rFonts w:cs="Calibri"/>
          <w:noProof/>
          <w:sz w:val="24"/>
          <w:szCs w:val="24"/>
        </w:rPr>
        <w:t xml:space="preserve"> (8), 2115–2122 (2017).</w:t>
      </w:r>
    </w:p>
    <w:p w14:paraId="2379C53D" w14:textId="6E6AE883"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48.</w:t>
      </w:r>
      <w:r w:rsidRPr="00B75B7F">
        <w:rPr>
          <w:rFonts w:cs="Calibri"/>
          <w:noProof/>
          <w:sz w:val="24"/>
          <w:szCs w:val="24"/>
        </w:rPr>
        <w:tab/>
        <w:t xml:space="preserve">Huerta-Cepas, J. </w:t>
      </w:r>
      <w:r w:rsidR="001858C3" w:rsidRPr="001858C3">
        <w:rPr>
          <w:rFonts w:cs="Calibri"/>
          <w:noProof/>
          <w:sz w:val="24"/>
          <w:szCs w:val="24"/>
        </w:rPr>
        <w:t>et al.</w:t>
      </w:r>
      <w:r w:rsidRPr="00B75B7F">
        <w:rPr>
          <w:rFonts w:cs="Calibri"/>
          <w:noProof/>
          <w:sz w:val="24"/>
          <w:szCs w:val="24"/>
        </w:rPr>
        <w:t xml:space="preserve"> EggNOG 5.0: A hierarchical, functionally and phylogenetically annotated orthology resource based on 5090 organisms and 2502 viruses. </w:t>
      </w:r>
      <w:r w:rsidRPr="00B75B7F">
        <w:rPr>
          <w:rFonts w:cs="Calibri"/>
          <w:i/>
          <w:iCs/>
          <w:noProof/>
          <w:sz w:val="24"/>
          <w:szCs w:val="24"/>
        </w:rPr>
        <w:t>Nucleic Acids Research</w:t>
      </w:r>
      <w:r w:rsidRPr="00B75B7F">
        <w:rPr>
          <w:rFonts w:cs="Calibri"/>
          <w:noProof/>
          <w:sz w:val="24"/>
          <w:szCs w:val="24"/>
        </w:rPr>
        <w:t xml:space="preserve">. </w:t>
      </w:r>
      <w:r w:rsidRPr="00B75B7F">
        <w:rPr>
          <w:rFonts w:cs="Calibri"/>
          <w:b/>
          <w:bCs/>
          <w:noProof/>
          <w:sz w:val="24"/>
          <w:szCs w:val="24"/>
        </w:rPr>
        <w:t>47</w:t>
      </w:r>
      <w:r w:rsidRPr="00B75B7F">
        <w:rPr>
          <w:rFonts w:cs="Calibri"/>
          <w:noProof/>
          <w:sz w:val="24"/>
          <w:szCs w:val="24"/>
        </w:rPr>
        <w:t xml:space="preserve"> (D1), D309–D314 (2019).</w:t>
      </w:r>
    </w:p>
    <w:p w14:paraId="11908590" w14:textId="08462144"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49.</w:t>
      </w:r>
      <w:r w:rsidRPr="00B75B7F">
        <w:rPr>
          <w:rFonts w:cs="Calibri"/>
          <w:noProof/>
          <w:sz w:val="24"/>
          <w:szCs w:val="24"/>
        </w:rPr>
        <w:tab/>
        <w:t xml:space="preserve">Törönen, P., Medlar, A., Holm, L. PANNZER2: A rapid functional annotation web server. </w:t>
      </w:r>
      <w:r w:rsidRPr="00B75B7F">
        <w:rPr>
          <w:rFonts w:cs="Calibri"/>
          <w:i/>
          <w:iCs/>
          <w:noProof/>
          <w:sz w:val="24"/>
          <w:szCs w:val="24"/>
        </w:rPr>
        <w:t>Nucleic Acids Research</w:t>
      </w:r>
      <w:r w:rsidRPr="00B75B7F">
        <w:rPr>
          <w:rFonts w:cs="Calibri"/>
          <w:noProof/>
          <w:sz w:val="24"/>
          <w:szCs w:val="24"/>
        </w:rPr>
        <w:t xml:space="preserve">. </w:t>
      </w:r>
      <w:r w:rsidRPr="00B75B7F">
        <w:rPr>
          <w:rFonts w:cs="Calibri"/>
          <w:b/>
          <w:bCs/>
          <w:noProof/>
          <w:sz w:val="24"/>
          <w:szCs w:val="24"/>
        </w:rPr>
        <w:t>46</w:t>
      </w:r>
      <w:r w:rsidRPr="00B75B7F">
        <w:rPr>
          <w:rFonts w:cs="Calibri"/>
          <w:noProof/>
          <w:sz w:val="24"/>
          <w:szCs w:val="24"/>
        </w:rPr>
        <w:t xml:space="preserve"> (W1), W84–W88 (2018).</w:t>
      </w:r>
    </w:p>
    <w:p w14:paraId="706094F7" w14:textId="77777777"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50.</w:t>
      </w:r>
      <w:r w:rsidRPr="00B75B7F">
        <w:rPr>
          <w:rFonts w:cs="Calibri"/>
          <w:noProof/>
          <w:sz w:val="24"/>
          <w:szCs w:val="24"/>
        </w:rPr>
        <w:tab/>
        <w:t>Robinson, M., Mccarthy, D., Chen, Y., Smyth, G.K. edgeR : differential expression analysis of digital gene expression data User ’ s Guide. (March) (2013).</w:t>
      </w:r>
    </w:p>
    <w:p w14:paraId="443FB5A6" w14:textId="6EAAE5B5"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51.</w:t>
      </w:r>
      <w:r w:rsidRPr="00B75B7F">
        <w:rPr>
          <w:rFonts w:cs="Calibri"/>
          <w:noProof/>
          <w:sz w:val="24"/>
          <w:szCs w:val="24"/>
        </w:rPr>
        <w:tab/>
        <w:t xml:space="preserve">Huang, D.W., Sherman, B.T., Lempicki, R.A. Systematic and integrative analysis of large gene lists using DAVID bioinformatics resources. </w:t>
      </w:r>
      <w:r w:rsidRPr="00B75B7F">
        <w:rPr>
          <w:rFonts w:cs="Calibri"/>
          <w:i/>
          <w:iCs/>
          <w:noProof/>
          <w:sz w:val="24"/>
          <w:szCs w:val="24"/>
        </w:rPr>
        <w:t>Nature Protocols</w:t>
      </w:r>
      <w:r w:rsidRPr="00B75B7F">
        <w:rPr>
          <w:rFonts w:cs="Calibri"/>
          <w:noProof/>
          <w:sz w:val="24"/>
          <w:szCs w:val="24"/>
        </w:rPr>
        <w:t xml:space="preserve">. </w:t>
      </w:r>
      <w:r w:rsidRPr="00B75B7F">
        <w:rPr>
          <w:rFonts w:cs="Calibri"/>
          <w:b/>
          <w:bCs/>
          <w:noProof/>
          <w:sz w:val="24"/>
          <w:szCs w:val="24"/>
        </w:rPr>
        <w:t>4</w:t>
      </w:r>
      <w:r w:rsidRPr="00B75B7F">
        <w:rPr>
          <w:rFonts w:cs="Calibri"/>
          <w:noProof/>
          <w:sz w:val="24"/>
          <w:szCs w:val="24"/>
        </w:rPr>
        <w:t xml:space="preserve"> (1), 44–57 (2009).</w:t>
      </w:r>
    </w:p>
    <w:p w14:paraId="5B288D20" w14:textId="4BDEA596"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52.</w:t>
      </w:r>
      <w:r w:rsidRPr="00B75B7F">
        <w:rPr>
          <w:rFonts w:cs="Calibri"/>
          <w:noProof/>
          <w:sz w:val="24"/>
          <w:szCs w:val="24"/>
        </w:rPr>
        <w:tab/>
        <w:t xml:space="preserve">Huang, D.W., Sherman, B.T., Lempicki, R.A. Bioinformatics enrichment tools: Paths toward the comprehensive functional analysis of large gene lists. </w:t>
      </w:r>
      <w:r w:rsidRPr="00B75B7F">
        <w:rPr>
          <w:rFonts w:cs="Calibri"/>
          <w:i/>
          <w:iCs/>
          <w:noProof/>
          <w:sz w:val="24"/>
          <w:szCs w:val="24"/>
        </w:rPr>
        <w:t>Nucleic Acids Research</w:t>
      </w:r>
      <w:r w:rsidRPr="00B75B7F">
        <w:rPr>
          <w:rFonts w:cs="Calibri"/>
          <w:noProof/>
          <w:sz w:val="24"/>
          <w:szCs w:val="24"/>
        </w:rPr>
        <w:t xml:space="preserve">. </w:t>
      </w:r>
      <w:r w:rsidRPr="00B75B7F">
        <w:rPr>
          <w:rFonts w:cs="Calibri"/>
          <w:b/>
          <w:bCs/>
          <w:noProof/>
          <w:sz w:val="24"/>
          <w:szCs w:val="24"/>
        </w:rPr>
        <w:t>37</w:t>
      </w:r>
      <w:r w:rsidRPr="00B75B7F">
        <w:rPr>
          <w:rFonts w:cs="Calibri"/>
          <w:noProof/>
          <w:sz w:val="24"/>
          <w:szCs w:val="24"/>
        </w:rPr>
        <w:t xml:space="preserve"> (1), 1–13 (2009).</w:t>
      </w:r>
    </w:p>
    <w:p w14:paraId="3DBAED13" w14:textId="2E431772" w:rsidR="008B34BE" w:rsidRPr="00B75B7F" w:rsidRDefault="008B34BE" w:rsidP="00B75B7F">
      <w:pPr>
        <w:widowControl w:val="0"/>
        <w:autoSpaceDE w:val="0"/>
        <w:autoSpaceDN w:val="0"/>
        <w:adjustRightInd w:val="0"/>
        <w:spacing w:after="0" w:line="240" w:lineRule="auto"/>
        <w:ind w:left="640" w:hanging="640"/>
        <w:contextualSpacing/>
        <w:jc w:val="both"/>
        <w:rPr>
          <w:rFonts w:cs="Calibri"/>
          <w:noProof/>
          <w:sz w:val="24"/>
          <w:szCs w:val="24"/>
        </w:rPr>
      </w:pPr>
      <w:r w:rsidRPr="00B75B7F">
        <w:rPr>
          <w:rFonts w:cs="Calibri"/>
          <w:noProof/>
          <w:sz w:val="24"/>
          <w:szCs w:val="24"/>
        </w:rPr>
        <w:t>53.</w:t>
      </w:r>
      <w:r w:rsidRPr="00B75B7F">
        <w:rPr>
          <w:rFonts w:cs="Calibri"/>
          <w:noProof/>
          <w:sz w:val="24"/>
          <w:szCs w:val="24"/>
        </w:rPr>
        <w:tab/>
        <w:t xml:space="preserve">Letunic, I., Bork, P. Interactive tree of life (iTOL) v3: an online tool for the display and annotation of phylogenetic and other trees. </w:t>
      </w:r>
      <w:r w:rsidRPr="00B75B7F">
        <w:rPr>
          <w:rFonts w:cs="Calibri"/>
          <w:i/>
          <w:iCs/>
          <w:noProof/>
          <w:sz w:val="24"/>
          <w:szCs w:val="24"/>
        </w:rPr>
        <w:t>Nucleic acids research</w:t>
      </w:r>
      <w:r w:rsidRPr="00B75B7F">
        <w:rPr>
          <w:rFonts w:cs="Calibri"/>
          <w:noProof/>
          <w:sz w:val="24"/>
          <w:szCs w:val="24"/>
        </w:rPr>
        <w:t xml:space="preserve">. </w:t>
      </w:r>
      <w:r w:rsidRPr="00B75B7F">
        <w:rPr>
          <w:rFonts w:cs="Calibri"/>
          <w:b/>
          <w:bCs/>
          <w:noProof/>
          <w:sz w:val="24"/>
          <w:szCs w:val="24"/>
        </w:rPr>
        <w:t>44</w:t>
      </w:r>
      <w:r w:rsidRPr="00B75B7F">
        <w:rPr>
          <w:rFonts w:cs="Calibri"/>
          <w:noProof/>
          <w:sz w:val="24"/>
          <w:szCs w:val="24"/>
        </w:rPr>
        <w:t xml:space="preserve"> (W1), W242–W245 (2016).</w:t>
      </w:r>
    </w:p>
    <w:p w14:paraId="415D6C5E" w14:textId="4725D3AF" w:rsidR="00804299" w:rsidRPr="00B75B7F" w:rsidRDefault="00266B31" w:rsidP="00B75B7F">
      <w:pPr>
        <w:widowControl w:val="0"/>
        <w:autoSpaceDE w:val="0"/>
        <w:autoSpaceDN w:val="0"/>
        <w:adjustRightInd w:val="0"/>
        <w:spacing w:after="0" w:line="240" w:lineRule="auto"/>
        <w:ind w:left="640" w:hanging="640"/>
        <w:contextualSpacing/>
        <w:jc w:val="both"/>
        <w:rPr>
          <w:rFonts w:asciiTheme="minorHAnsi" w:hAnsiTheme="minorHAnsi" w:cstheme="minorHAnsi"/>
          <w:b/>
          <w:bCs/>
          <w:sz w:val="24"/>
          <w:szCs w:val="24"/>
        </w:rPr>
      </w:pPr>
      <w:r w:rsidRPr="00B75B7F">
        <w:rPr>
          <w:rFonts w:asciiTheme="minorHAnsi" w:hAnsiTheme="minorHAnsi" w:cstheme="minorHAnsi"/>
          <w:b/>
          <w:bCs/>
          <w:sz w:val="24"/>
          <w:szCs w:val="24"/>
        </w:rPr>
        <w:fldChar w:fldCharType="end"/>
      </w:r>
    </w:p>
    <w:sectPr w:rsidR="00804299" w:rsidRPr="00B75B7F" w:rsidSect="00B75B7F">
      <w:footerReference w:type="even" r:id="rId13"/>
      <w:footerReference w:type="defaul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635C2" w14:textId="77777777" w:rsidR="007D5E13" w:rsidRDefault="007D5E13" w:rsidP="00A32720">
      <w:pPr>
        <w:spacing w:after="0" w:line="240" w:lineRule="auto"/>
      </w:pPr>
      <w:r>
        <w:separator/>
      </w:r>
    </w:p>
  </w:endnote>
  <w:endnote w:type="continuationSeparator" w:id="0">
    <w:p w14:paraId="055E8A69" w14:textId="77777777" w:rsidR="007D5E13" w:rsidRDefault="007D5E13" w:rsidP="00A3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05074860"/>
      <w:docPartObj>
        <w:docPartGallery w:val="Page Numbers (Bottom of Page)"/>
        <w:docPartUnique/>
      </w:docPartObj>
    </w:sdtPr>
    <w:sdtContent>
      <w:p w14:paraId="58C1145D" w14:textId="17430B95" w:rsidR="00AB1A2A" w:rsidRDefault="00AB1A2A" w:rsidP="000568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95CC07" w14:textId="77777777" w:rsidR="00AB1A2A" w:rsidRDefault="00AB1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5197528"/>
      <w:docPartObj>
        <w:docPartGallery w:val="Page Numbers (Bottom of Page)"/>
        <w:docPartUnique/>
      </w:docPartObj>
    </w:sdtPr>
    <w:sdtContent>
      <w:p w14:paraId="7F0A3395" w14:textId="7CB98961" w:rsidR="00AB1A2A" w:rsidRDefault="00AB1A2A" w:rsidP="000568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803F54" w14:textId="77777777" w:rsidR="00AB1A2A" w:rsidRDefault="00AB1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D10CD" w14:textId="77777777" w:rsidR="007D5E13" w:rsidRDefault="007D5E13" w:rsidP="00A32720">
      <w:pPr>
        <w:spacing w:after="0" w:line="240" w:lineRule="auto"/>
      </w:pPr>
      <w:r>
        <w:separator/>
      </w:r>
    </w:p>
  </w:footnote>
  <w:footnote w:type="continuationSeparator" w:id="0">
    <w:p w14:paraId="0C495F6D" w14:textId="77777777" w:rsidR="007D5E13" w:rsidRDefault="007D5E13" w:rsidP="00A32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51EA0"/>
    <w:multiLevelType w:val="hybridMultilevel"/>
    <w:tmpl w:val="329E4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7643D"/>
    <w:multiLevelType w:val="hybridMultilevel"/>
    <w:tmpl w:val="443E5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25B7B"/>
    <w:multiLevelType w:val="hybridMultilevel"/>
    <w:tmpl w:val="95D465E0"/>
    <w:lvl w:ilvl="0" w:tplc="478ACC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106FF"/>
    <w:multiLevelType w:val="hybridMultilevel"/>
    <w:tmpl w:val="2388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86706F"/>
    <w:multiLevelType w:val="hybridMultilevel"/>
    <w:tmpl w:val="617657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3A0815"/>
    <w:multiLevelType w:val="hybridMultilevel"/>
    <w:tmpl w:val="5B006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90704"/>
    <w:multiLevelType w:val="hybridMultilevel"/>
    <w:tmpl w:val="A1C471A2"/>
    <w:lvl w:ilvl="0" w:tplc="478ACC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E63EA"/>
    <w:multiLevelType w:val="hybridMultilevel"/>
    <w:tmpl w:val="8A124366"/>
    <w:lvl w:ilvl="0" w:tplc="478ACC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531F0A"/>
    <w:multiLevelType w:val="hybridMultilevel"/>
    <w:tmpl w:val="C082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B2E66"/>
    <w:multiLevelType w:val="hybridMultilevel"/>
    <w:tmpl w:val="7D046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B7D34"/>
    <w:multiLevelType w:val="hybridMultilevel"/>
    <w:tmpl w:val="0ACEF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C7E8B"/>
    <w:multiLevelType w:val="hybridMultilevel"/>
    <w:tmpl w:val="EA78A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B100C"/>
    <w:multiLevelType w:val="hybridMultilevel"/>
    <w:tmpl w:val="E190E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EA0A46"/>
    <w:multiLevelType w:val="hybridMultilevel"/>
    <w:tmpl w:val="B8C84D6C"/>
    <w:lvl w:ilvl="0" w:tplc="478ACC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8D03FD"/>
    <w:multiLevelType w:val="hybridMultilevel"/>
    <w:tmpl w:val="784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9937ED"/>
    <w:multiLevelType w:val="hybridMultilevel"/>
    <w:tmpl w:val="6FB04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458D4"/>
    <w:multiLevelType w:val="hybridMultilevel"/>
    <w:tmpl w:val="019E70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E75D05"/>
    <w:multiLevelType w:val="hybridMultilevel"/>
    <w:tmpl w:val="9AD437B4"/>
    <w:lvl w:ilvl="0" w:tplc="478ACC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4"/>
  </w:num>
  <w:num w:numId="3">
    <w:abstractNumId w:val="16"/>
  </w:num>
  <w:num w:numId="4">
    <w:abstractNumId w:val="0"/>
  </w:num>
  <w:num w:numId="5">
    <w:abstractNumId w:val="10"/>
  </w:num>
  <w:num w:numId="6">
    <w:abstractNumId w:val="12"/>
  </w:num>
  <w:num w:numId="7">
    <w:abstractNumId w:val="19"/>
  </w:num>
  <w:num w:numId="8">
    <w:abstractNumId w:val="26"/>
  </w:num>
  <w:num w:numId="9">
    <w:abstractNumId w:val="2"/>
  </w:num>
  <w:num w:numId="10">
    <w:abstractNumId w:val="24"/>
  </w:num>
  <w:num w:numId="11">
    <w:abstractNumId w:val="14"/>
  </w:num>
  <w:num w:numId="12">
    <w:abstractNumId w:val="7"/>
  </w:num>
  <w:num w:numId="13">
    <w:abstractNumId w:val="30"/>
  </w:num>
  <w:num w:numId="14">
    <w:abstractNumId w:val="3"/>
  </w:num>
  <w:num w:numId="15">
    <w:abstractNumId w:val="27"/>
  </w:num>
  <w:num w:numId="16">
    <w:abstractNumId w:val="18"/>
  </w:num>
  <w:num w:numId="17">
    <w:abstractNumId w:val="28"/>
  </w:num>
  <w:num w:numId="18">
    <w:abstractNumId w:val="8"/>
  </w:num>
  <w:num w:numId="19">
    <w:abstractNumId w:val="22"/>
  </w:num>
  <w:num w:numId="20">
    <w:abstractNumId w:val="15"/>
  </w:num>
  <w:num w:numId="21">
    <w:abstractNumId w:val="17"/>
  </w:num>
  <w:num w:numId="22">
    <w:abstractNumId w:val="9"/>
  </w:num>
  <w:num w:numId="23">
    <w:abstractNumId w:val="25"/>
  </w:num>
  <w:num w:numId="24">
    <w:abstractNumId w:val="1"/>
  </w:num>
  <w:num w:numId="25">
    <w:abstractNumId w:val="6"/>
  </w:num>
  <w:num w:numId="26">
    <w:abstractNumId w:val="11"/>
  </w:num>
  <w:num w:numId="27">
    <w:abstractNumId w:val="29"/>
  </w:num>
  <w:num w:numId="28">
    <w:abstractNumId w:val="13"/>
  </w:num>
  <w:num w:numId="29">
    <w:abstractNumId w:val="5"/>
  </w:num>
  <w:num w:numId="30">
    <w:abstractNumId w:val="2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99"/>
    <w:rsid w:val="00007D10"/>
    <w:rsid w:val="00012957"/>
    <w:rsid w:val="00023B7B"/>
    <w:rsid w:val="00036222"/>
    <w:rsid w:val="000568E8"/>
    <w:rsid w:val="00064FB3"/>
    <w:rsid w:val="00071B6D"/>
    <w:rsid w:val="00076E90"/>
    <w:rsid w:val="00081A62"/>
    <w:rsid w:val="00082EAE"/>
    <w:rsid w:val="00083837"/>
    <w:rsid w:val="000928D0"/>
    <w:rsid w:val="000A07F0"/>
    <w:rsid w:val="000A11CA"/>
    <w:rsid w:val="000B2A41"/>
    <w:rsid w:val="000C5F8E"/>
    <w:rsid w:val="000C66F2"/>
    <w:rsid w:val="000D5C4C"/>
    <w:rsid w:val="000D63A9"/>
    <w:rsid w:val="000D64BB"/>
    <w:rsid w:val="000F003A"/>
    <w:rsid w:val="000F389C"/>
    <w:rsid w:val="000F5E01"/>
    <w:rsid w:val="00101043"/>
    <w:rsid w:val="0010580E"/>
    <w:rsid w:val="00126D60"/>
    <w:rsid w:val="001454C6"/>
    <w:rsid w:val="001503D1"/>
    <w:rsid w:val="00152B0A"/>
    <w:rsid w:val="00154ABE"/>
    <w:rsid w:val="00171238"/>
    <w:rsid w:val="0017534A"/>
    <w:rsid w:val="001842CC"/>
    <w:rsid w:val="001858C3"/>
    <w:rsid w:val="00192839"/>
    <w:rsid w:val="001B14E7"/>
    <w:rsid w:val="001C6189"/>
    <w:rsid w:val="00205440"/>
    <w:rsid w:val="00220842"/>
    <w:rsid w:val="00235409"/>
    <w:rsid w:val="00260AFC"/>
    <w:rsid w:val="00265482"/>
    <w:rsid w:val="00266B31"/>
    <w:rsid w:val="00275F93"/>
    <w:rsid w:val="00276B88"/>
    <w:rsid w:val="002873DC"/>
    <w:rsid w:val="00292332"/>
    <w:rsid w:val="002B2822"/>
    <w:rsid w:val="002B590B"/>
    <w:rsid w:val="002C2D50"/>
    <w:rsid w:val="002D46B0"/>
    <w:rsid w:val="002F03F8"/>
    <w:rsid w:val="002F45C4"/>
    <w:rsid w:val="00323ECA"/>
    <w:rsid w:val="00355DA3"/>
    <w:rsid w:val="0035701E"/>
    <w:rsid w:val="00362DF4"/>
    <w:rsid w:val="003634F5"/>
    <w:rsid w:val="0038256A"/>
    <w:rsid w:val="003927D5"/>
    <w:rsid w:val="003A4D3F"/>
    <w:rsid w:val="003B1D8E"/>
    <w:rsid w:val="003C1388"/>
    <w:rsid w:val="003C7B90"/>
    <w:rsid w:val="003D00D5"/>
    <w:rsid w:val="003D0A3F"/>
    <w:rsid w:val="003D457B"/>
    <w:rsid w:val="003D5CAD"/>
    <w:rsid w:val="003E1195"/>
    <w:rsid w:val="003F21E6"/>
    <w:rsid w:val="003F78F3"/>
    <w:rsid w:val="00403109"/>
    <w:rsid w:val="00407FC2"/>
    <w:rsid w:val="0041357E"/>
    <w:rsid w:val="0042776F"/>
    <w:rsid w:val="0043310C"/>
    <w:rsid w:val="004347B3"/>
    <w:rsid w:val="00436885"/>
    <w:rsid w:val="0043690E"/>
    <w:rsid w:val="004454E8"/>
    <w:rsid w:val="0046216A"/>
    <w:rsid w:val="004623D7"/>
    <w:rsid w:val="00464A0E"/>
    <w:rsid w:val="00473743"/>
    <w:rsid w:val="00475A70"/>
    <w:rsid w:val="00492003"/>
    <w:rsid w:val="00492151"/>
    <w:rsid w:val="00496DB7"/>
    <w:rsid w:val="004A09D9"/>
    <w:rsid w:val="004D686D"/>
    <w:rsid w:val="004E7AE6"/>
    <w:rsid w:val="005022A4"/>
    <w:rsid w:val="00514C21"/>
    <w:rsid w:val="00516F0C"/>
    <w:rsid w:val="005217C2"/>
    <w:rsid w:val="00526997"/>
    <w:rsid w:val="005369ED"/>
    <w:rsid w:val="00542E9B"/>
    <w:rsid w:val="00553C26"/>
    <w:rsid w:val="00554D24"/>
    <w:rsid w:val="005600A0"/>
    <w:rsid w:val="00563B98"/>
    <w:rsid w:val="005643FD"/>
    <w:rsid w:val="005846AE"/>
    <w:rsid w:val="00587930"/>
    <w:rsid w:val="005D0378"/>
    <w:rsid w:val="005D5F9F"/>
    <w:rsid w:val="005D7116"/>
    <w:rsid w:val="005F285E"/>
    <w:rsid w:val="00604940"/>
    <w:rsid w:val="00606B9E"/>
    <w:rsid w:val="00611133"/>
    <w:rsid w:val="00622643"/>
    <w:rsid w:val="0064408A"/>
    <w:rsid w:val="00654246"/>
    <w:rsid w:val="0066206F"/>
    <w:rsid w:val="00663CF7"/>
    <w:rsid w:val="006671DB"/>
    <w:rsid w:val="00675371"/>
    <w:rsid w:val="006921D3"/>
    <w:rsid w:val="0069581D"/>
    <w:rsid w:val="006A2EE3"/>
    <w:rsid w:val="006A5471"/>
    <w:rsid w:val="006B1D2F"/>
    <w:rsid w:val="006B5084"/>
    <w:rsid w:val="006C09AB"/>
    <w:rsid w:val="006D35E9"/>
    <w:rsid w:val="006E6AA0"/>
    <w:rsid w:val="006E6E54"/>
    <w:rsid w:val="006F4001"/>
    <w:rsid w:val="007076F0"/>
    <w:rsid w:val="00717070"/>
    <w:rsid w:val="00723D96"/>
    <w:rsid w:val="00745BFA"/>
    <w:rsid w:val="0075097D"/>
    <w:rsid w:val="00760A41"/>
    <w:rsid w:val="00762255"/>
    <w:rsid w:val="00767109"/>
    <w:rsid w:val="00771184"/>
    <w:rsid w:val="00775352"/>
    <w:rsid w:val="00794C7D"/>
    <w:rsid w:val="007959A1"/>
    <w:rsid w:val="007970A9"/>
    <w:rsid w:val="007C2620"/>
    <w:rsid w:val="007D5E13"/>
    <w:rsid w:val="007E35F8"/>
    <w:rsid w:val="007F4DE2"/>
    <w:rsid w:val="008000A2"/>
    <w:rsid w:val="00804299"/>
    <w:rsid w:val="00813385"/>
    <w:rsid w:val="00815185"/>
    <w:rsid w:val="0081685D"/>
    <w:rsid w:val="00823BA4"/>
    <w:rsid w:val="00825FE8"/>
    <w:rsid w:val="00834724"/>
    <w:rsid w:val="00835507"/>
    <w:rsid w:val="008427CF"/>
    <w:rsid w:val="00842946"/>
    <w:rsid w:val="00873533"/>
    <w:rsid w:val="00885111"/>
    <w:rsid w:val="008903FC"/>
    <w:rsid w:val="008974A2"/>
    <w:rsid w:val="008A1FEA"/>
    <w:rsid w:val="008B34BE"/>
    <w:rsid w:val="008B6773"/>
    <w:rsid w:val="008D0892"/>
    <w:rsid w:val="0090625F"/>
    <w:rsid w:val="00911F01"/>
    <w:rsid w:val="00913CEC"/>
    <w:rsid w:val="0091491F"/>
    <w:rsid w:val="00941B0A"/>
    <w:rsid w:val="009520BD"/>
    <w:rsid w:val="00952EB6"/>
    <w:rsid w:val="00957C95"/>
    <w:rsid w:val="0096275F"/>
    <w:rsid w:val="00965B09"/>
    <w:rsid w:val="0097248A"/>
    <w:rsid w:val="00972FBD"/>
    <w:rsid w:val="00983514"/>
    <w:rsid w:val="00985C03"/>
    <w:rsid w:val="00985D7D"/>
    <w:rsid w:val="009A3470"/>
    <w:rsid w:val="009B4823"/>
    <w:rsid w:val="009E3BC5"/>
    <w:rsid w:val="009F0576"/>
    <w:rsid w:val="009F4724"/>
    <w:rsid w:val="009F6054"/>
    <w:rsid w:val="00A22666"/>
    <w:rsid w:val="00A27B17"/>
    <w:rsid w:val="00A32720"/>
    <w:rsid w:val="00A37C8D"/>
    <w:rsid w:val="00A4714C"/>
    <w:rsid w:val="00A47913"/>
    <w:rsid w:val="00A55D23"/>
    <w:rsid w:val="00A62131"/>
    <w:rsid w:val="00A7098F"/>
    <w:rsid w:val="00A71284"/>
    <w:rsid w:val="00A75A93"/>
    <w:rsid w:val="00A81CF6"/>
    <w:rsid w:val="00A82A82"/>
    <w:rsid w:val="00A83D50"/>
    <w:rsid w:val="00AA5A2A"/>
    <w:rsid w:val="00AA7AEC"/>
    <w:rsid w:val="00AB0742"/>
    <w:rsid w:val="00AB1A2A"/>
    <w:rsid w:val="00AC070C"/>
    <w:rsid w:val="00AD1B76"/>
    <w:rsid w:val="00AD3667"/>
    <w:rsid w:val="00AE27E4"/>
    <w:rsid w:val="00AF080C"/>
    <w:rsid w:val="00AF2991"/>
    <w:rsid w:val="00B05C97"/>
    <w:rsid w:val="00B14A1D"/>
    <w:rsid w:val="00B50279"/>
    <w:rsid w:val="00B57850"/>
    <w:rsid w:val="00B71901"/>
    <w:rsid w:val="00B75B7F"/>
    <w:rsid w:val="00B802D1"/>
    <w:rsid w:val="00B91334"/>
    <w:rsid w:val="00BA25F8"/>
    <w:rsid w:val="00BB2D17"/>
    <w:rsid w:val="00BB7B88"/>
    <w:rsid w:val="00BC3BBE"/>
    <w:rsid w:val="00BC62F8"/>
    <w:rsid w:val="00BD2782"/>
    <w:rsid w:val="00BF018D"/>
    <w:rsid w:val="00C064CF"/>
    <w:rsid w:val="00C17EB1"/>
    <w:rsid w:val="00C30808"/>
    <w:rsid w:val="00C373E9"/>
    <w:rsid w:val="00C37CDB"/>
    <w:rsid w:val="00C4658C"/>
    <w:rsid w:val="00C531DE"/>
    <w:rsid w:val="00C57485"/>
    <w:rsid w:val="00C76D91"/>
    <w:rsid w:val="00C82E40"/>
    <w:rsid w:val="00C90A6A"/>
    <w:rsid w:val="00C90E79"/>
    <w:rsid w:val="00C92913"/>
    <w:rsid w:val="00CA135B"/>
    <w:rsid w:val="00CA245A"/>
    <w:rsid w:val="00CC1CD6"/>
    <w:rsid w:val="00CC41F6"/>
    <w:rsid w:val="00CD48CB"/>
    <w:rsid w:val="00CD6321"/>
    <w:rsid w:val="00CD7A0A"/>
    <w:rsid w:val="00CE5F1D"/>
    <w:rsid w:val="00CE64A8"/>
    <w:rsid w:val="00CE7C47"/>
    <w:rsid w:val="00CF0FAC"/>
    <w:rsid w:val="00CF2CF8"/>
    <w:rsid w:val="00D1005F"/>
    <w:rsid w:val="00D109A5"/>
    <w:rsid w:val="00D225E7"/>
    <w:rsid w:val="00D2491C"/>
    <w:rsid w:val="00D33CFB"/>
    <w:rsid w:val="00D379A4"/>
    <w:rsid w:val="00D74ACB"/>
    <w:rsid w:val="00D859B2"/>
    <w:rsid w:val="00D94B38"/>
    <w:rsid w:val="00D9516D"/>
    <w:rsid w:val="00D96DDA"/>
    <w:rsid w:val="00D979A8"/>
    <w:rsid w:val="00DA2ECB"/>
    <w:rsid w:val="00DE18B7"/>
    <w:rsid w:val="00DE27F4"/>
    <w:rsid w:val="00DE445E"/>
    <w:rsid w:val="00DE4AE2"/>
    <w:rsid w:val="00DF06FD"/>
    <w:rsid w:val="00DF2180"/>
    <w:rsid w:val="00DF331C"/>
    <w:rsid w:val="00E0112F"/>
    <w:rsid w:val="00E021A2"/>
    <w:rsid w:val="00E13F46"/>
    <w:rsid w:val="00E162C1"/>
    <w:rsid w:val="00E27218"/>
    <w:rsid w:val="00E303F1"/>
    <w:rsid w:val="00E41368"/>
    <w:rsid w:val="00E42B26"/>
    <w:rsid w:val="00E46EA7"/>
    <w:rsid w:val="00E52926"/>
    <w:rsid w:val="00E625B1"/>
    <w:rsid w:val="00E70E94"/>
    <w:rsid w:val="00E81643"/>
    <w:rsid w:val="00E852F4"/>
    <w:rsid w:val="00EA3652"/>
    <w:rsid w:val="00EA5613"/>
    <w:rsid w:val="00EB4B5D"/>
    <w:rsid w:val="00EC3554"/>
    <w:rsid w:val="00EC6FCF"/>
    <w:rsid w:val="00EE3BC3"/>
    <w:rsid w:val="00EF6B21"/>
    <w:rsid w:val="00F20A13"/>
    <w:rsid w:val="00F21276"/>
    <w:rsid w:val="00F21323"/>
    <w:rsid w:val="00F213AC"/>
    <w:rsid w:val="00F2308A"/>
    <w:rsid w:val="00F23272"/>
    <w:rsid w:val="00F505BF"/>
    <w:rsid w:val="00F50D60"/>
    <w:rsid w:val="00F531CE"/>
    <w:rsid w:val="00F70E89"/>
    <w:rsid w:val="00F758C2"/>
    <w:rsid w:val="00F83413"/>
    <w:rsid w:val="00F87027"/>
    <w:rsid w:val="00F95D02"/>
    <w:rsid w:val="00FA0D9F"/>
    <w:rsid w:val="00FC130E"/>
    <w:rsid w:val="00FE5D8B"/>
    <w:rsid w:val="00FF2047"/>
    <w:rsid w:val="00FF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A4714"/>
  <w15:chartTrackingRefBased/>
  <w15:docId w15:val="{DDFD604F-C0E9-A24B-9F88-722CA6C2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D7D"/>
    <w:pPr>
      <w:spacing w:after="160" w:line="259"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5D7D"/>
    <w:rPr>
      <w:rFonts w:cs="Times New Roman"/>
      <w:color w:val="0563C1"/>
      <w:u w:val="single"/>
    </w:rPr>
  </w:style>
  <w:style w:type="character" w:styleId="UnresolvedMention">
    <w:name w:val="Unresolved Mention"/>
    <w:basedOn w:val="DefaultParagraphFont"/>
    <w:uiPriority w:val="99"/>
    <w:semiHidden/>
    <w:unhideWhenUsed/>
    <w:rsid w:val="00E021A2"/>
    <w:rPr>
      <w:color w:val="605E5C"/>
      <w:shd w:val="clear" w:color="auto" w:fill="E1DFDD"/>
    </w:rPr>
  </w:style>
  <w:style w:type="character" w:styleId="FollowedHyperlink">
    <w:name w:val="FollowedHyperlink"/>
    <w:basedOn w:val="DefaultParagraphFont"/>
    <w:uiPriority w:val="99"/>
    <w:semiHidden/>
    <w:unhideWhenUsed/>
    <w:rsid w:val="00E021A2"/>
    <w:rPr>
      <w:color w:val="954F72" w:themeColor="followedHyperlink"/>
      <w:u w:val="single"/>
    </w:rPr>
  </w:style>
  <w:style w:type="paragraph" w:styleId="BalloonText">
    <w:name w:val="Balloon Text"/>
    <w:basedOn w:val="Normal"/>
    <w:link w:val="BalloonTextChar"/>
    <w:uiPriority w:val="99"/>
    <w:semiHidden/>
    <w:unhideWhenUsed/>
    <w:rsid w:val="00F758C2"/>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758C2"/>
    <w:rPr>
      <w:rFonts w:ascii="Times New Roman" w:eastAsia="Times New Roman" w:hAnsi="Times New Roman" w:cs="Times New Roman"/>
      <w:sz w:val="18"/>
      <w:szCs w:val="18"/>
    </w:rPr>
  </w:style>
  <w:style w:type="table" w:styleId="TableGrid">
    <w:name w:val="Table Grid"/>
    <w:basedOn w:val="TableNormal"/>
    <w:uiPriority w:val="39"/>
    <w:rsid w:val="00F758C2"/>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758C2"/>
    <w:rPr>
      <w:sz w:val="16"/>
      <w:szCs w:val="16"/>
    </w:rPr>
  </w:style>
  <w:style w:type="paragraph" w:styleId="CommentText">
    <w:name w:val="annotation text"/>
    <w:basedOn w:val="Normal"/>
    <w:link w:val="CommentTextChar"/>
    <w:uiPriority w:val="99"/>
    <w:semiHidden/>
    <w:unhideWhenUsed/>
    <w:rsid w:val="00F758C2"/>
    <w:rPr>
      <w:sz w:val="20"/>
      <w:szCs w:val="20"/>
    </w:rPr>
  </w:style>
  <w:style w:type="character" w:customStyle="1" w:styleId="CommentTextChar">
    <w:name w:val="Comment Text Char"/>
    <w:basedOn w:val="DefaultParagraphFont"/>
    <w:link w:val="CommentText"/>
    <w:uiPriority w:val="99"/>
    <w:semiHidden/>
    <w:rsid w:val="00F758C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58C2"/>
    <w:rPr>
      <w:b/>
      <w:bCs/>
    </w:rPr>
  </w:style>
  <w:style w:type="character" w:customStyle="1" w:styleId="CommentSubjectChar">
    <w:name w:val="Comment Subject Char"/>
    <w:basedOn w:val="CommentTextChar"/>
    <w:link w:val="CommentSubject"/>
    <w:uiPriority w:val="99"/>
    <w:semiHidden/>
    <w:rsid w:val="00F758C2"/>
    <w:rPr>
      <w:rFonts w:ascii="Calibri" w:eastAsia="Times New Roman" w:hAnsi="Calibri" w:cs="Times New Roman"/>
      <w:b/>
      <w:bCs/>
      <w:sz w:val="20"/>
      <w:szCs w:val="20"/>
    </w:rPr>
  </w:style>
  <w:style w:type="paragraph" w:styleId="Header">
    <w:name w:val="header"/>
    <w:basedOn w:val="Normal"/>
    <w:link w:val="HeaderChar"/>
    <w:uiPriority w:val="99"/>
    <w:unhideWhenUsed/>
    <w:rsid w:val="00F758C2"/>
    <w:pPr>
      <w:tabs>
        <w:tab w:val="center" w:pos="4680"/>
        <w:tab w:val="right" w:pos="9360"/>
      </w:tabs>
    </w:pPr>
  </w:style>
  <w:style w:type="character" w:customStyle="1" w:styleId="HeaderChar">
    <w:name w:val="Header Char"/>
    <w:basedOn w:val="DefaultParagraphFont"/>
    <w:link w:val="Header"/>
    <w:uiPriority w:val="99"/>
    <w:rsid w:val="00F758C2"/>
    <w:rPr>
      <w:rFonts w:ascii="Calibri" w:eastAsia="Times New Roman" w:hAnsi="Calibri" w:cs="Times New Roman"/>
      <w:sz w:val="22"/>
      <w:szCs w:val="22"/>
    </w:rPr>
  </w:style>
  <w:style w:type="paragraph" w:styleId="Footer">
    <w:name w:val="footer"/>
    <w:basedOn w:val="Normal"/>
    <w:link w:val="FooterChar"/>
    <w:uiPriority w:val="99"/>
    <w:unhideWhenUsed/>
    <w:rsid w:val="00F758C2"/>
    <w:pPr>
      <w:tabs>
        <w:tab w:val="center" w:pos="4680"/>
        <w:tab w:val="right" w:pos="9360"/>
      </w:tabs>
    </w:pPr>
  </w:style>
  <w:style w:type="character" w:customStyle="1" w:styleId="FooterChar">
    <w:name w:val="Footer Char"/>
    <w:basedOn w:val="DefaultParagraphFont"/>
    <w:link w:val="Footer"/>
    <w:uiPriority w:val="99"/>
    <w:rsid w:val="00F758C2"/>
    <w:rPr>
      <w:rFonts w:ascii="Calibri" w:eastAsia="Times New Roman" w:hAnsi="Calibri" w:cs="Times New Roman"/>
      <w:sz w:val="22"/>
      <w:szCs w:val="22"/>
    </w:rPr>
  </w:style>
  <w:style w:type="character" w:styleId="PageNumber">
    <w:name w:val="page number"/>
    <w:uiPriority w:val="99"/>
    <w:semiHidden/>
    <w:unhideWhenUsed/>
    <w:rsid w:val="00F758C2"/>
  </w:style>
  <w:style w:type="character" w:styleId="LineNumber">
    <w:name w:val="line number"/>
    <w:uiPriority w:val="99"/>
    <w:semiHidden/>
    <w:unhideWhenUsed/>
    <w:rsid w:val="00F758C2"/>
  </w:style>
  <w:style w:type="paragraph" w:styleId="ListParagraph">
    <w:name w:val="List Paragraph"/>
    <w:basedOn w:val="Normal"/>
    <w:uiPriority w:val="34"/>
    <w:qFormat/>
    <w:rsid w:val="00AA5A2A"/>
    <w:pPr>
      <w:ind w:left="720"/>
      <w:contextualSpacing/>
    </w:pPr>
  </w:style>
  <w:style w:type="table" w:styleId="PlainTable3">
    <w:name w:val="Plain Table 3"/>
    <w:basedOn w:val="TableNormal"/>
    <w:uiPriority w:val="43"/>
    <w:rsid w:val="000A07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A07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A07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A07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95D02"/>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3386">
      <w:bodyDiv w:val="1"/>
      <w:marLeft w:val="0"/>
      <w:marRight w:val="0"/>
      <w:marTop w:val="0"/>
      <w:marBottom w:val="0"/>
      <w:divBdr>
        <w:top w:val="none" w:sz="0" w:space="0" w:color="auto"/>
        <w:left w:val="none" w:sz="0" w:space="0" w:color="auto"/>
        <w:bottom w:val="none" w:sz="0" w:space="0" w:color="auto"/>
        <w:right w:val="none" w:sz="0" w:space="0" w:color="auto"/>
      </w:divBdr>
      <w:divsChild>
        <w:div w:id="713623486">
          <w:marLeft w:val="0"/>
          <w:marRight w:val="0"/>
          <w:marTop w:val="0"/>
          <w:marBottom w:val="0"/>
          <w:divBdr>
            <w:top w:val="none" w:sz="0" w:space="0" w:color="auto"/>
            <w:left w:val="none" w:sz="0" w:space="0" w:color="auto"/>
            <w:bottom w:val="none" w:sz="0" w:space="0" w:color="auto"/>
            <w:right w:val="none" w:sz="0" w:space="0" w:color="auto"/>
          </w:divBdr>
          <w:divsChild>
            <w:div w:id="995035705">
              <w:marLeft w:val="0"/>
              <w:marRight w:val="0"/>
              <w:marTop w:val="0"/>
              <w:marBottom w:val="0"/>
              <w:divBdr>
                <w:top w:val="none" w:sz="0" w:space="0" w:color="auto"/>
                <w:left w:val="none" w:sz="0" w:space="0" w:color="auto"/>
                <w:bottom w:val="none" w:sz="0" w:space="0" w:color="auto"/>
                <w:right w:val="none" w:sz="0" w:space="0" w:color="auto"/>
              </w:divBdr>
              <w:divsChild>
                <w:div w:id="10938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78584">
      <w:bodyDiv w:val="1"/>
      <w:marLeft w:val="0"/>
      <w:marRight w:val="0"/>
      <w:marTop w:val="0"/>
      <w:marBottom w:val="0"/>
      <w:divBdr>
        <w:top w:val="none" w:sz="0" w:space="0" w:color="auto"/>
        <w:left w:val="none" w:sz="0" w:space="0" w:color="auto"/>
        <w:bottom w:val="none" w:sz="0" w:space="0" w:color="auto"/>
        <w:right w:val="none" w:sz="0" w:space="0" w:color="auto"/>
      </w:divBdr>
    </w:div>
    <w:div w:id="327364637">
      <w:bodyDiv w:val="1"/>
      <w:marLeft w:val="0"/>
      <w:marRight w:val="0"/>
      <w:marTop w:val="0"/>
      <w:marBottom w:val="0"/>
      <w:divBdr>
        <w:top w:val="none" w:sz="0" w:space="0" w:color="auto"/>
        <w:left w:val="none" w:sz="0" w:space="0" w:color="auto"/>
        <w:bottom w:val="none" w:sz="0" w:space="0" w:color="auto"/>
        <w:right w:val="none" w:sz="0" w:space="0" w:color="auto"/>
      </w:divBdr>
    </w:div>
    <w:div w:id="347489325">
      <w:bodyDiv w:val="1"/>
      <w:marLeft w:val="0"/>
      <w:marRight w:val="0"/>
      <w:marTop w:val="0"/>
      <w:marBottom w:val="0"/>
      <w:divBdr>
        <w:top w:val="none" w:sz="0" w:space="0" w:color="auto"/>
        <w:left w:val="none" w:sz="0" w:space="0" w:color="auto"/>
        <w:bottom w:val="none" w:sz="0" w:space="0" w:color="auto"/>
        <w:right w:val="none" w:sz="0" w:space="0" w:color="auto"/>
      </w:divBdr>
    </w:div>
    <w:div w:id="411466966">
      <w:bodyDiv w:val="1"/>
      <w:marLeft w:val="0"/>
      <w:marRight w:val="0"/>
      <w:marTop w:val="0"/>
      <w:marBottom w:val="0"/>
      <w:divBdr>
        <w:top w:val="none" w:sz="0" w:space="0" w:color="auto"/>
        <w:left w:val="none" w:sz="0" w:space="0" w:color="auto"/>
        <w:bottom w:val="none" w:sz="0" w:space="0" w:color="auto"/>
        <w:right w:val="none" w:sz="0" w:space="0" w:color="auto"/>
      </w:divBdr>
    </w:div>
    <w:div w:id="632516965">
      <w:bodyDiv w:val="1"/>
      <w:marLeft w:val="0"/>
      <w:marRight w:val="0"/>
      <w:marTop w:val="0"/>
      <w:marBottom w:val="0"/>
      <w:divBdr>
        <w:top w:val="none" w:sz="0" w:space="0" w:color="auto"/>
        <w:left w:val="none" w:sz="0" w:space="0" w:color="auto"/>
        <w:bottom w:val="none" w:sz="0" w:space="0" w:color="auto"/>
        <w:right w:val="none" w:sz="0" w:space="0" w:color="auto"/>
      </w:divBdr>
    </w:div>
    <w:div w:id="767237965">
      <w:bodyDiv w:val="1"/>
      <w:marLeft w:val="0"/>
      <w:marRight w:val="0"/>
      <w:marTop w:val="0"/>
      <w:marBottom w:val="0"/>
      <w:divBdr>
        <w:top w:val="none" w:sz="0" w:space="0" w:color="auto"/>
        <w:left w:val="none" w:sz="0" w:space="0" w:color="auto"/>
        <w:bottom w:val="none" w:sz="0" w:space="0" w:color="auto"/>
        <w:right w:val="none" w:sz="0" w:space="0" w:color="auto"/>
      </w:divBdr>
    </w:div>
    <w:div w:id="1234048167">
      <w:bodyDiv w:val="1"/>
      <w:marLeft w:val="0"/>
      <w:marRight w:val="0"/>
      <w:marTop w:val="0"/>
      <w:marBottom w:val="0"/>
      <w:divBdr>
        <w:top w:val="none" w:sz="0" w:space="0" w:color="auto"/>
        <w:left w:val="none" w:sz="0" w:space="0" w:color="auto"/>
        <w:bottom w:val="none" w:sz="0" w:space="0" w:color="auto"/>
        <w:right w:val="none" w:sz="0" w:space="0" w:color="auto"/>
      </w:divBdr>
    </w:div>
    <w:div w:id="1509715345">
      <w:bodyDiv w:val="1"/>
      <w:marLeft w:val="0"/>
      <w:marRight w:val="0"/>
      <w:marTop w:val="0"/>
      <w:marBottom w:val="0"/>
      <w:divBdr>
        <w:top w:val="none" w:sz="0" w:space="0" w:color="auto"/>
        <w:left w:val="none" w:sz="0" w:space="0" w:color="auto"/>
        <w:bottom w:val="none" w:sz="0" w:space="0" w:color="auto"/>
        <w:right w:val="none" w:sz="0" w:space="0" w:color="auto"/>
      </w:divBdr>
      <w:divsChild>
        <w:div w:id="1326710826">
          <w:marLeft w:val="0"/>
          <w:marRight w:val="0"/>
          <w:marTop w:val="0"/>
          <w:marBottom w:val="0"/>
          <w:divBdr>
            <w:top w:val="none" w:sz="0" w:space="0" w:color="auto"/>
            <w:left w:val="none" w:sz="0" w:space="0" w:color="auto"/>
            <w:bottom w:val="none" w:sz="0" w:space="0" w:color="auto"/>
            <w:right w:val="none" w:sz="0" w:space="0" w:color="auto"/>
          </w:divBdr>
          <w:divsChild>
            <w:div w:id="712850955">
              <w:marLeft w:val="0"/>
              <w:marRight w:val="0"/>
              <w:marTop w:val="0"/>
              <w:marBottom w:val="0"/>
              <w:divBdr>
                <w:top w:val="none" w:sz="0" w:space="0" w:color="auto"/>
                <w:left w:val="none" w:sz="0" w:space="0" w:color="auto"/>
                <w:bottom w:val="none" w:sz="0" w:space="0" w:color="auto"/>
                <w:right w:val="none" w:sz="0" w:space="0" w:color="auto"/>
              </w:divBdr>
              <w:divsChild>
                <w:div w:id="753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29977">
      <w:bodyDiv w:val="1"/>
      <w:marLeft w:val="0"/>
      <w:marRight w:val="0"/>
      <w:marTop w:val="0"/>
      <w:marBottom w:val="0"/>
      <w:divBdr>
        <w:top w:val="none" w:sz="0" w:space="0" w:color="auto"/>
        <w:left w:val="none" w:sz="0" w:space="0" w:color="auto"/>
        <w:bottom w:val="none" w:sz="0" w:space="0" w:color="auto"/>
        <w:right w:val="none" w:sz="0" w:space="0" w:color="auto"/>
      </w:divBdr>
    </w:div>
    <w:div w:id="1523937776">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
    <w:div w:id="1805389913">
      <w:bodyDiv w:val="1"/>
      <w:marLeft w:val="0"/>
      <w:marRight w:val="0"/>
      <w:marTop w:val="0"/>
      <w:marBottom w:val="0"/>
      <w:divBdr>
        <w:top w:val="none" w:sz="0" w:space="0" w:color="auto"/>
        <w:left w:val="none" w:sz="0" w:space="0" w:color="auto"/>
        <w:bottom w:val="none" w:sz="0" w:space="0" w:color="auto"/>
        <w:right w:val="none" w:sz="0" w:space="0" w:color="auto"/>
      </w:divBdr>
    </w:div>
    <w:div w:id="1828936477">
      <w:bodyDiv w:val="1"/>
      <w:marLeft w:val="0"/>
      <w:marRight w:val="0"/>
      <w:marTop w:val="0"/>
      <w:marBottom w:val="0"/>
      <w:divBdr>
        <w:top w:val="none" w:sz="0" w:space="0" w:color="auto"/>
        <w:left w:val="none" w:sz="0" w:space="0" w:color="auto"/>
        <w:bottom w:val="none" w:sz="0" w:space="0" w:color="auto"/>
        <w:right w:val="none" w:sz="0" w:space="0" w:color="auto"/>
      </w:divBdr>
    </w:div>
    <w:div w:id="1838762990">
      <w:bodyDiv w:val="1"/>
      <w:marLeft w:val="0"/>
      <w:marRight w:val="0"/>
      <w:marTop w:val="0"/>
      <w:marBottom w:val="0"/>
      <w:divBdr>
        <w:top w:val="none" w:sz="0" w:space="0" w:color="auto"/>
        <w:left w:val="none" w:sz="0" w:space="0" w:color="auto"/>
        <w:bottom w:val="none" w:sz="0" w:space="0" w:color="auto"/>
        <w:right w:val="none" w:sz="0" w:space="0" w:color="auto"/>
      </w:divBdr>
    </w:div>
    <w:div w:id="1973366989">
      <w:bodyDiv w:val="1"/>
      <w:marLeft w:val="0"/>
      <w:marRight w:val="0"/>
      <w:marTop w:val="0"/>
      <w:marBottom w:val="0"/>
      <w:divBdr>
        <w:top w:val="none" w:sz="0" w:space="0" w:color="auto"/>
        <w:left w:val="none" w:sz="0" w:space="0" w:color="auto"/>
        <w:bottom w:val="none" w:sz="0" w:space="0" w:color="auto"/>
        <w:right w:val="none" w:sz="0" w:space="0" w:color="auto"/>
      </w:divBdr>
      <w:divsChild>
        <w:div w:id="453139829">
          <w:marLeft w:val="0"/>
          <w:marRight w:val="0"/>
          <w:marTop w:val="0"/>
          <w:marBottom w:val="0"/>
          <w:divBdr>
            <w:top w:val="none" w:sz="0" w:space="0" w:color="auto"/>
            <w:left w:val="none" w:sz="0" w:space="0" w:color="auto"/>
            <w:bottom w:val="none" w:sz="0" w:space="0" w:color="auto"/>
            <w:right w:val="none" w:sz="0" w:space="0" w:color="auto"/>
          </w:divBdr>
          <w:divsChild>
            <w:div w:id="245039368">
              <w:marLeft w:val="0"/>
              <w:marRight w:val="0"/>
              <w:marTop w:val="0"/>
              <w:marBottom w:val="0"/>
              <w:divBdr>
                <w:top w:val="none" w:sz="0" w:space="0" w:color="auto"/>
                <w:left w:val="none" w:sz="0" w:space="0" w:color="auto"/>
                <w:bottom w:val="none" w:sz="0" w:space="0" w:color="auto"/>
                <w:right w:val="none" w:sz="0" w:space="0" w:color="auto"/>
              </w:divBdr>
              <w:divsChild>
                <w:div w:id="18244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mortazavi@uci.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aconda.org/biocon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ast.ncbi.nlm.nih.gov/Blast.cg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bi.nlm.nih.gov/genbank/" TargetMode="External"/><Relationship Id="rId4" Type="http://schemas.openxmlformats.org/officeDocument/2006/relationships/settings" Target="settings.xml"/><Relationship Id="rId9" Type="http://schemas.openxmlformats.org/officeDocument/2006/relationships/hyperlink" Target="mailto:amaciasm@uci.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BABDC-6F51-DC4C-9448-9605A0D5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15</Pages>
  <Words>31601</Words>
  <Characters>180126</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 Macias Munoz</dc:creator>
  <cp:keywords/>
  <dc:description/>
  <cp:lastModifiedBy>Nam</cp:lastModifiedBy>
  <cp:revision>8</cp:revision>
  <dcterms:created xsi:type="dcterms:W3CDTF">2020-09-08T01:38:00Z</dcterms:created>
  <dcterms:modified xsi:type="dcterms:W3CDTF">2020-09-24T13:22:00Z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ec70a8c4-2ec4-361e-be3d-53b78ef3dd5f</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http://www.zotero.org/styles/bmc-genomics</vt:lpwstr>
  </property>
  <property fmtid="{D5CDD505-2E9C-101B-9397-08002B2CF9AE}" pid="10" name="Mendeley Recent Style Name 2_1">
    <vt:lpwstr>BMC Genomics</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http://www.zotero.org/styles/evolution</vt:lpwstr>
  </property>
  <property fmtid="{D5CDD505-2E9C-101B-9397-08002B2CF9AE}" pid="16" name="Mendeley Recent Style Name 5_1">
    <vt:lpwstr>Evolution</vt:lpwstr>
  </property>
  <property fmtid="{D5CDD505-2E9C-101B-9397-08002B2CF9AE}" pid="17" name="Mendeley Recent Style Id 6_1">
    <vt:lpwstr>http://www.zotero.org/styles/genome-biology-and-evolution</vt:lpwstr>
  </property>
  <property fmtid="{D5CDD505-2E9C-101B-9397-08002B2CF9AE}" pid="18" name="Mendeley Recent Style Name 6_1">
    <vt:lpwstr>Genome Biology and Evolution</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http://www.zotero.org/styles/journal-of-visualized-experiments</vt:lpwstr>
  </property>
  <property fmtid="{D5CDD505-2E9C-101B-9397-08002B2CF9AE}" pid="22" name="Mendeley Recent Style Name 8_1">
    <vt:lpwstr>Journal of Visualized Experiments</vt:lpwstr>
  </property>
  <property fmtid="{D5CDD505-2E9C-101B-9397-08002B2CF9AE}" pid="23" name="Mendeley Recent Style Id 9_1">
    <vt:lpwstr>http://www.zotero.org/styles/national-library-of-medicine</vt:lpwstr>
  </property>
  <property fmtid="{D5CDD505-2E9C-101B-9397-08002B2CF9AE}" pid="24" name="Mendeley Recent Style Name 9_1">
    <vt:lpwstr>National Library of Medicine</vt:lpwstr>
  </property>
</Properties>
</file>