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94C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A51AE">
        <w:rPr>
          <w:rFonts w:asciiTheme="minorHAnsi" w:eastAsia="Times New Roman" w:hAnsiTheme="minorHAnsi" w:cstheme="minorHAnsi"/>
          <w:b/>
          <w:szCs w:val="24"/>
        </w:rPr>
        <w:t>61629</w:t>
      </w:r>
    </w:p>
    <w:p w14:paraId="24CD6CCB" w14:textId="4F66693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D365EF" w14:textId="77777777" w:rsidR="00BA51AE" w:rsidRDefault="004E0C5A" w:rsidP="00BA51A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BA51A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https://www.jove.com/account/file-uploader?src=18796893</w:t>
        </w:r>
      </w:hyperlink>
    </w:p>
    <w:p w14:paraId="03FA78E4" w14:textId="77777777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AFC6811" w14:textId="77777777" w:rsidR="00BA51AE" w:rsidRPr="00F47738" w:rsidRDefault="004E0C5A" w:rsidP="00BA51AE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A51AE" w:rsidRPr="00BA51AE">
        <w:rPr>
          <w:b/>
          <w:bCs/>
          <w:color w:val="000000" w:themeColor="text1"/>
          <w:sz w:val="32"/>
          <w:szCs w:val="32"/>
        </w:rPr>
        <w:t>Derivation, Expansion, Cryopreservation</w:t>
      </w:r>
      <w:r w:rsidR="00BA51AE">
        <w:rPr>
          <w:b/>
          <w:bCs/>
          <w:color w:val="000000" w:themeColor="text1"/>
          <w:sz w:val="32"/>
          <w:szCs w:val="32"/>
        </w:rPr>
        <w:t>,</w:t>
      </w:r>
      <w:r w:rsidR="00BA51AE" w:rsidRPr="00BA51AE">
        <w:rPr>
          <w:b/>
          <w:bCs/>
          <w:color w:val="000000" w:themeColor="text1"/>
          <w:sz w:val="32"/>
          <w:szCs w:val="32"/>
        </w:rPr>
        <w:t xml:space="preserve"> and Characterization of Brain Microvascular Endothelial Cells from Human Induced Pluripotent Stem Cells </w:t>
      </w:r>
    </w:p>
    <w:p w14:paraId="00313895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B546EE3" w14:textId="77777777" w:rsidR="00BA51AE" w:rsidRPr="00BA51AE" w:rsidRDefault="00EC3C46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BA51AE" w:rsidRPr="00BA51AE">
        <w:rPr>
          <w:rFonts w:cs="Calibri"/>
          <w:b/>
          <w:bCs/>
          <w:color w:val="000000" w:themeColor="text1"/>
          <w:sz w:val="28"/>
          <w:szCs w:val="28"/>
        </w:rPr>
        <w:t>Sovannarath</w:t>
      </w:r>
      <w:proofErr w:type="spellEnd"/>
      <w:r w:rsidR="00BA51AE" w:rsidRPr="00BA51AE">
        <w:rPr>
          <w:rFonts w:cs="Calibri"/>
          <w:b/>
          <w:bCs/>
          <w:color w:val="000000" w:themeColor="text1"/>
          <w:sz w:val="28"/>
          <w:szCs w:val="28"/>
        </w:rPr>
        <w:t xml:space="preserve"> Pong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1,2,3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</w:rPr>
        <w:t>, Paulo Lizano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1,2,3,4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</w:rPr>
        <w:t>, and Rakesh Karmacharya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1,3,4,5</w:t>
      </w:r>
      <w:r w:rsidR="00BA51AE" w:rsidRPr="00BA51AE">
        <w:rPr>
          <w:rFonts w:cs="Calibri"/>
          <w:b/>
          <w:bCs/>
          <w:color w:val="000000" w:themeColor="text1"/>
          <w:sz w:val="28"/>
          <w:szCs w:val="28"/>
        </w:rPr>
        <w:t>*</w:t>
      </w:r>
    </w:p>
    <w:p w14:paraId="712EF499" w14:textId="77777777" w:rsidR="00BA51AE" w:rsidRPr="00BA51AE" w:rsidRDefault="00BA51AE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</w:p>
    <w:p w14:paraId="316A7CA8" w14:textId="77777777" w:rsidR="00BA51AE" w:rsidRPr="00BA51AE" w:rsidRDefault="00BA51AE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  <w:r w:rsidRPr="00BA51AE">
        <w:rPr>
          <w:rFonts w:cs="Calibri"/>
          <w:color w:val="000000" w:themeColor="text1"/>
          <w:sz w:val="28"/>
          <w:szCs w:val="28"/>
          <w:vertAlign w:val="superscript"/>
        </w:rPr>
        <w:t>1</w:t>
      </w:r>
      <w:r w:rsidRPr="00BA51AE">
        <w:rPr>
          <w:rFonts w:cs="Calibri"/>
          <w:color w:val="000000" w:themeColor="text1"/>
          <w:sz w:val="28"/>
          <w:szCs w:val="28"/>
        </w:rPr>
        <w:t xml:space="preserve"> Center for Genomic Medicine, Massachusetts General Hospital</w:t>
      </w:r>
    </w:p>
    <w:p w14:paraId="5D3D023C" w14:textId="77777777" w:rsidR="00BA51AE" w:rsidRPr="00BA51AE" w:rsidRDefault="00BA51AE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  <w:r w:rsidRPr="00BA51AE">
        <w:rPr>
          <w:rFonts w:cs="Calibri"/>
          <w:color w:val="000000" w:themeColor="text1"/>
          <w:sz w:val="28"/>
          <w:szCs w:val="28"/>
          <w:vertAlign w:val="superscript"/>
        </w:rPr>
        <w:t>2</w:t>
      </w:r>
      <w:r w:rsidRPr="00BA51AE">
        <w:rPr>
          <w:rFonts w:cs="Calibri"/>
          <w:color w:val="000000" w:themeColor="text1"/>
          <w:sz w:val="28"/>
          <w:szCs w:val="28"/>
        </w:rPr>
        <w:t xml:space="preserve"> Department of Psychiatry, Beth Israel Deaconess Medical Center</w:t>
      </w:r>
    </w:p>
    <w:p w14:paraId="088BA366" w14:textId="77777777" w:rsidR="00BA51AE" w:rsidRPr="00BA51AE" w:rsidRDefault="00BA51AE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  <w:r w:rsidRPr="00BA51AE">
        <w:rPr>
          <w:rFonts w:cs="Calibri"/>
          <w:color w:val="000000" w:themeColor="text1"/>
          <w:sz w:val="28"/>
          <w:szCs w:val="28"/>
          <w:vertAlign w:val="superscript"/>
        </w:rPr>
        <w:t>3</w:t>
      </w:r>
      <w:r w:rsidRPr="00BA51AE">
        <w:rPr>
          <w:rFonts w:cs="Calibri"/>
          <w:color w:val="000000" w:themeColor="text1"/>
          <w:sz w:val="28"/>
          <w:szCs w:val="28"/>
        </w:rPr>
        <w:t xml:space="preserve"> Chemical Biology and Therapeutic Science Program, Broad Institute of MIT and Harvard</w:t>
      </w:r>
    </w:p>
    <w:p w14:paraId="70082D3C" w14:textId="77777777" w:rsidR="00BA51AE" w:rsidRPr="00BA51AE" w:rsidRDefault="00BA51AE" w:rsidP="00BA51AE">
      <w:pPr>
        <w:contextualSpacing/>
        <w:jc w:val="both"/>
        <w:rPr>
          <w:rFonts w:cs="Calibri"/>
          <w:color w:val="000000" w:themeColor="text1"/>
          <w:sz w:val="28"/>
          <w:szCs w:val="28"/>
        </w:rPr>
      </w:pPr>
      <w:r w:rsidRPr="00BA51AE">
        <w:rPr>
          <w:rFonts w:cs="Calibri"/>
          <w:color w:val="000000" w:themeColor="text1"/>
          <w:sz w:val="28"/>
          <w:szCs w:val="28"/>
          <w:vertAlign w:val="superscript"/>
        </w:rPr>
        <w:t>4</w:t>
      </w:r>
      <w:r w:rsidRPr="00BA51AE">
        <w:rPr>
          <w:rFonts w:cs="Calibri"/>
          <w:color w:val="000000" w:themeColor="text1"/>
          <w:sz w:val="28"/>
          <w:szCs w:val="28"/>
        </w:rPr>
        <w:t xml:space="preserve"> Department of Psychiatry, Harvard Medical School</w:t>
      </w:r>
    </w:p>
    <w:p w14:paraId="04BC44F2" w14:textId="77777777" w:rsidR="004E0C5A" w:rsidRPr="00BA51AE" w:rsidRDefault="00BA51AE" w:rsidP="00BA51AE">
      <w:pPr>
        <w:jc w:val="both"/>
        <w:rPr>
          <w:rFonts w:cs="Calibri"/>
          <w:iCs/>
          <w:sz w:val="28"/>
          <w:szCs w:val="28"/>
        </w:rPr>
      </w:pPr>
      <w:r w:rsidRPr="00BA51AE">
        <w:rPr>
          <w:rFonts w:cs="Calibri"/>
          <w:color w:val="000000" w:themeColor="text1"/>
          <w:sz w:val="28"/>
          <w:szCs w:val="28"/>
          <w:vertAlign w:val="superscript"/>
        </w:rPr>
        <w:t>5</w:t>
      </w:r>
      <w:r w:rsidRPr="00BA51AE">
        <w:rPr>
          <w:rFonts w:cs="Calibri"/>
          <w:color w:val="000000" w:themeColor="text1"/>
          <w:sz w:val="28"/>
          <w:szCs w:val="28"/>
        </w:rPr>
        <w:t xml:space="preserve"> Schizophrenia and Bipolar Disorder Program, McLean Hospital</w:t>
      </w:r>
    </w:p>
    <w:p w14:paraId="0888418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E46362C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699324B" w14:textId="77777777" w:rsidR="00BA51AE" w:rsidRDefault="00BA51AE" w:rsidP="004E0C5A">
      <w:pPr>
        <w:outlineLvl w:val="0"/>
        <w:rPr>
          <w:rFonts w:cs="Calibri"/>
          <w:color w:val="000000" w:themeColor="text1"/>
        </w:rPr>
      </w:pPr>
      <w:r w:rsidRPr="00F47738">
        <w:rPr>
          <w:rFonts w:cs="Calibri"/>
          <w:color w:val="000000" w:themeColor="text1"/>
        </w:rPr>
        <w:t xml:space="preserve">Rakesh Karmacharya </w:t>
      </w:r>
      <w:r w:rsidRPr="00F47738">
        <w:rPr>
          <w:rFonts w:cs="Calibri"/>
          <w:color w:val="000000" w:themeColor="text1"/>
        </w:rPr>
        <w:tab/>
      </w:r>
    </w:p>
    <w:p w14:paraId="0E2B27EA" w14:textId="77777777" w:rsidR="009A2050" w:rsidRPr="001C3D6D" w:rsidRDefault="001560A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A51AE" w:rsidRPr="0071281B">
          <w:rPr>
            <w:rStyle w:val="Hyperlink"/>
            <w:rFonts w:cs="Calibri"/>
          </w:rPr>
          <w:t>karmacharya@mgh.harvard.edu</w:t>
        </w:r>
      </w:hyperlink>
    </w:p>
    <w:p w14:paraId="28A6E61F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25D6E9E3" w14:textId="77777777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0D76CE7" w14:textId="77777777" w:rsidR="00BA51AE" w:rsidRPr="00F47738" w:rsidRDefault="001560A9" w:rsidP="00BA51AE">
      <w:pPr>
        <w:contextualSpacing/>
        <w:jc w:val="both"/>
        <w:rPr>
          <w:rFonts w:cs="Calibri"/>
          <w:bCs/>
          <w:color w:val="000000" w:themeColor="text1"/>
        </w:rPr>
      </w:pPr>
      <w:hyperlink r:id="rId9" w:history="1">
        <w:r w:rsidR="00BA51AE" w:rsidRPr="00D537E9">
          <w:rPr>
            <w:rStyle w:val="Hyperlink"/>
            <w:rFonts w:cs="Calibri"/>
            <w:bCs/>
          </w:rPr>
          <w:t>spong@mgh.harvard.edu</w:t>
        </w:r>
      </w:hyperlink>
      <w:r w:rsidR="00BA51AE">
        <w:rPr>
          <w:rFonts w:cs="Calibri"/>
          <w:bCs/>
          <w:color w:val="000000" w:themeColor="text1"/>
        </w:rPr>
        <w:t xml:space="preserve"> </w:t>
      </w:r>
    </w:p>
    <w:p w14:paraId="23799FAE" w14:textId="77777777" w:rsidR="00470A83" w:rsidRDefault="001560A9" w:rsidP="00BA51AE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BA51AE" w:rsidRPr="0071281B">
          <w:rPr>
            <w:rStyle w:val="Hyperlink"/>
            <w:rFonts w:cs="Calibri"/>
            <w:bCs/>
          </w:rPr>
          <w:t>plizano@bidmc.harvard.edu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0BEF8DD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0200F8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FF580C" w14:textId="7777777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2BB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6E1A73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D7DB11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2BB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8FBF3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4CB2DEF" w14:textId="77777777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1AE168B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EA3C1D6" w14:textId="77777777" w:rsidR="007544FB" w:rsidRPr="006D3C9C" w:rsidRDefault="001560A9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</w:sdtPr>
        <w:sdtEndPr/>
        <w:sdtContent>
          <w:r w:rsidR="0056371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F8ABA0A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80FEA6D" w14:textId="36CFBF6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6371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60D5B35" w14:textId="77777777" w:rsidR="003E4EC6" w:rsidRDefault="003E4EC6" w:rsidP="00787138">
      <w:pPr>
        <w:rPr>
          <w:rFonts w:asciiTheme="minorHAnsi" w:eastAsia="Times New Roman" w:hAnsiTheme="minorHAnsi" w:cstheme="minorHAnsi"/>
          <w:szCs w:val="24"/>
        </w:rPr>
      </w:pPr>
    </w:p>
    <w:p w14:paraId="57FAA8AE" w14:textId="5AEECBC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462600D0" w14:textId="7777777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22BB2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3AFA1117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66E7DEB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7E15CAF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793DF9C" w14:textId="0DBFC4ED" w:rsidR="00336C61" w:rsidRDefault="007D61A8" w:rsidP="003E4EC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0F26163" w14:textId="77777777" w:rsidR="003E4EC6" w:rsidRPr="003E4EC6" w:rsidRDefault="003E4EC6" w:rsidP="003E4EC6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2EF657E3" w14:textId="1970AAAA" w:rsidR="007D61A8" w:rsidRPr="003C07D2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3C07D2">
        <w:rPr>
          <w:rFonts w:asciiTheme="minorHAnsi" w:eastAsia="Times New Roman" w:hAnsiTheme="minorHAnsi" w:cstheme="minorHAnsi"/>
          <w:b/>
          <w:szCs w:val="24"/>
        </w:rPr>
        <w:t>REQUIRED:</w:t>
      </w:r>
      <w:r w:rsidRPr="003C07D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966EBD" w14:textId="3F17A8B6" w:rsidR="00A453AF" w:rsidRPr="003C07D2" w:rsidRDefault="00563713" w:rsidP="00DA0F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C07D2">
        <w:rPr>
          <w:rStyle w:val="AuthorName"/>
          <w:rFonts w:asciiTheme="minorHAnsi" w:eastAsia="Times" w:hAnsiTheme="minorHAnsi" w:cstheme="minorHAnsi"/>
        </w:rPr>
        <w:t>Sovannarath</w:t>
      </w:r>
      <w:proofErr w:type="spellEnd"/>
      <w:r w:rsidR="00C3248E" w:rsidRPr="003C07D2">
        <w:rPr>
          <w:rStyle w:val="AuthorName"/>
          <w:rFonts w:asciiTheme="minorHAnsi" w:eastAsia="Times" w:hAnsiTheme="minorHAnsi" w:cstheme="minorHAnsi"/>
        </w:rPr>
        <w:t xml:space="preserve"> Pong</w:t>
      </w:r>
      <w:r w:rsidR="007D61A8" w:rsidRPr="003C07D2">
        <w:rPr>
          <w:rFonts w:asciiTheme="minorHAnsi" w:eastAsia="Times New Roman" w:hAnsiTheme="minorHAnsi" w:cstheme="minorHAnsi"/>
          <w:szCs w:val="24"/>
        </w:rPr>
        <w:t>:</w:t>
      </w:r>
      <w:r w:rsidRPr="003C07D2">
        <w:rPr>
          <w:rFonts w:asciiTheme="minorHAnsi" w:eastAsia="Times New Roman" w:hAnsiTheme="minorHAnsi" w:cstheme="minorHAnsi"/>
          <w:szCs w:val="24"/>
        </w:rPr>
        <w:t xml:space="preserve"> </w:t>
      </w:r>
      <w:r w:rsidR="006C1D3F" w:rsidRPr="003C07D2">
        <w:rPr>
          <w:rFonts w:asciiTheme="minorHAnsi" w:eastAsia="Times New Roman" w:hAnsiTheme="minorHAnsi" w:cstheme="minorHAnsi"/>
          <w:szCs w:val="24"/>
        </w:rPr>
        <w:t xml:space="preserve">BMECs generated from </w:t>
      </w:r>
      <w:r w:rsidR="006B421E" w:rsidRPr="003C07D2">
        <w:rPr>
          <w:rFonts w:asciiTheme="minorHAnsi" w:eastAsia="Times New Roman" w:hAnsiTheme="minorHAnsi" w:cstheme="minorHAnsi"/>
          <w:szCs w:val="24"/>
        </w:rPr>
        <w:t>iPSCs</w:t>
      </w:r>
      <w:r w:rsidR="006C1D3F" w:rsidRPr="003C07D2">
        <w:rPr>
          <w:rFonts w:asciiTheme="minorHAnsi" w:eastAsia="Times New Roman" w:hAnsiTheme="minorHAnsi" w:cstheme="minorHAnsi"/>
          <w:szCs w:val="24"/>
        </w:rPr>
        <w:t xml:space="preserve"> provide new </w:t>
      </w:r>
      <w:r w:rsidR="00C965D9" w:rsidRPr="003C07D2">
        <w:rPr>
          <w:rFonts w:asciiTheme="minorHAnsi" w:eastAsia="Times New Roman" w:hAnsiTheme="minorHAnsi" w:cstheme="minorHAnsi"/>
          <w:szCs w:val="24"/>
        </w:rPr>
        <w:t xml:space="preserve">experimental </w:t>
      </w:r>
      <w:r w:rsidR="006B421E" w:rsidRPr="003C07D2">
        <w:rPr>
          <w:rFonts w:asciiTheme="minorHAnsi" w:eastAsia="Times New Roman" w:hAnsiTheme="minorHAnsi" w:cstheme="minorHAnsi"/>
          <w:szCs w:val="24"/>
        </w:rPr>
        <w:t>models</w:t>
      </w:r>
      <w:r w:rsidR="00C965D9" w:rsidRPr="003C07D2">
        <w:rPr>
          <w:rFonts w:asciiTheme="minorHAnsi" w:eastAsia="Times New Roman" w:hAnsiTheme="minorHAnsi" w:cstheme="minorHAnsi"/>
          <w:szCs w:val="24"/>
        </w:rPr>
        <w:t xml:space="preserve"> </w:t>
      </w:r>
      <w:r w:rsidR="003C07D2">
        <w:rPr>
          <w:rFonts w:asciiTheme="minorHAnsi" w:eastAsia="Times New Roman" w:hAnsiTheme="minorHAnsi" w:cstheme="minorHAnsi"/>
          <w:szCs w:val="24"/>
        </w:rPr>
        <w:t>for</w:t>
      </w:r>
      <w:r w:rsidR="006C1D3F" w:rsidRPr="003C07D2">
        <w:rPr>
          <w:rFonts w:asciiTheme="minorHAnsi" w:eastAsia="Times New Roman" w:hAnsiTheme="minorHAnsi" w:cstheme="minorHAnsi"/>
          <w:szCs w:val="24"/>
        </w:rPr>
        <w:t xml:space="preserve"> study</w:t>
      </w:r>
      <w:r w:rsidR="003C07D2">
        <w:rPr>
          <w:rFonts w:asciiTheme="minorHAnsi" w:eastAsia="Times New Roman" w:hAnsiTheme="minorHAnsi" w:cstheme="minorHAnsi"/>
          <w:szCs w:val="24"/>
        </w:rPr>
        <w:t>ing</w:t>
      </w:r>
      <w:r w:rsidR="00CC34DA" w:rsidRPr="003C07D2">
        <w:rPr>
          <w:rFonts w:asciiTheme="minorHAnsi" w:eastAsia="Times New Roman" w:hAnsiTheme="minorHAnsi" w:cstheme="minorHAnsi"/>
          <w:szCs w:val="24"/>
        </w:rPr>
        <w:t xml:space="preserve"> </w:t>
      </w:r>
      <w:r w:rsidR="00C3248E" w:rsidRPr="003C07D2">
        <w:rPr>
          <w:rFonts w:cs="Calibri"/>
          <w:color w:val="000000" w:themeColor="text1"/>
        </w:rPr>
        <w:t>blood</w:t>
      </w:r>
      <w:r w:rsidR="003E6EF0" w:rsidRPr="003C07D2">
        <w:rPr>
          <w:rFonts w:cs="Calibri"/>
          <w:color w:val="000000" w:themeColor="text1"/>
        </w:rPr>
        <w:t>-</w:t>
      </w:r>
      <w:r w:rsidR="00C3248E" w:rsidRPr="003C07D2">
        <w:rPr>
          <w:rFonts w:cs="Calibri"/>
          <w:color w:val="000000" w:themeColor="text1"/>
        </w:rPr>
        <w:t xml:space="preserve">brain barrier </w:t>
      </w:r>
      <w:r w:rsidR="006C1D3F" w:rsidRPr="003C07D2">
        <w:rPr>
          <w:rFonts w:cs="Calibri"/>
          <w:color w:val="000000" w:themeColor="text1"/>
        </w:rPr>
        <w:t xml:space="preserve">function and </w:t>
      </w:r>
      <w:r w:rsidR="00C3248E" w:rsidRPr="003C07D2">
        <w:rPr>
          <w:rFonts w:cs="Calibri"/>
          <w:color w:val="000000" w:themeColor="text1"/>
        </w:rPr>
        <w:t>dysfunction</w:t>
      </w:r>
      <w:r w:rsidR="006C1D3F" w:rsidRPr="003C07D2">
        <w:rPr>
          <w:rFonts w:cs="Calibri"/>
          <w:color w:val="000000" w:themeColor="text1"/>
        </w:rPr>
        <w:t xml:space="preserve">. </w:t>
      </w:r>
      <w:r w:rsidR="003C07D2">
        <w:rPr>
          <w:rFonts w:cs="Calibri"/>
          <w:color w:val="000000" w:themeColor="text1"/>
        </w:rPr>
        <w:t xml:space="preserve">We have used this protocol to </w:t>
      </w:r>
      <w:r w:rsidR="006C1D3F" w:rsidRPr="003C07D2">
        <w:rPr>
          <w:rFonts w:cs="Calibri"/>
          <w:color w:val="000000" w:themeColor="text1"/>
        </w:rPr>
        <w:t>examine</w:t>
      </w:r>
      <w:r w:rsidR="00140F93" w:rsidRPr="003C07D2">
        <w:rPr>
          <w:rFonts w:cs="Calibri"/>
          <w:color w:val="000000" w:themeColor="text1"/>
        </w:rPr>
        <w:t xml:space="preserve"> whether BMECs </w:t>
      </w:r>
      <w:r w:rsidR="003B0C6A" w:rsidRPr="003C07D2">
        <w:rPr>
          <w:rFonts w:cs="Calibri"/>
          <w:color w:val="000000" w:themeColor="text1"/>
        </w:rPr>
        <w:t xml:space="preserve">retain their </w:t>
      </w:r>
      <w:r w:rsidR="002C5BFC" w:rsidRPr="003C07D2">
        <w:rPr>
          <w:rFonts w:cs="Calibri"/>
          <w:color w:val="000000" w:themeColor="text1"/>
        </w:rPr>
        <w:t xml:space="preserve">barrier </w:t>
      </w:r>
      <w:r w:rsidR="003B0C6A" w:rsidRPr="003C07D2">
        <w:rPr>
          <w:rFonts w:cs="Calibri"/>
          <w:color w:val="000000" w:themeColor="text1"/>
        </w:rPr>
        <w:t>properties a</w:t>
      </w:r>
      <w:r w:rsidR="006C1D3F" w:rsidRPr="003C07D2">
        <w:rPr>
          <w:rFonts w:cs="Calibri"/>
          <w:color w:val="000000" w:themeColor="text1"/>
        </w:rPr>
        <w:t xml:space="preserve">fter </w:t>
      </w:r>
      <w:r w:rsidR="003B0C6A" w:rsidRPr="003C07D2">
        <w:rPr>
          <w:rFonts w:cs="Calibri"/>
          <w:color w:val="000000" w:themeColor="text1"/>
        </w:rPr>
        <w:t xml:space="preserve">expansion and </w:t>
      </w:r>
      <w:r w:rsidR="006C1D3F" w:rsidRPr="003C07D2">
        <w:rPr>
          <w:rFonts w:cs="Calibri"/>
          <w:color w:val="000000" w:themeColor="text1"/>
        </w:rPr>
        <w:t>cryopreservation</w:t>
      </w:r>
      <w:r w:rsidR="00F321AB" w:rsidRPr="003C07D2">
        <w:rPr>
          <w:rFonts w:cs="Calibri"/>
          <w:color w:val="000000" w:themeColor="text1"/>
        </w:rPr>
        <w:t xml:space="preserve"> </w:t>
      </w:r>
      <w:r w:rsidR="00C3248E" w:rsidRPr="003C07D2">
        <w:rPr>
          <w:rFonts w:asciiTheme="minorHAnsi" w:hAnsiTheme="minorHAnsi" w:cstheme="minorHAnsi"/>
          <w:b/>
          <w:bCs/>
        </w:rPr>
        <w:t>[1]</w:t>
      </w:r>
      <w:r w:rsidR="00C3248E" w:rsidRPr="003C07D2">
        <w:rPr>
          <w:rFonts w:asciiTheme="minorHAnsi" w:hAnsiTheme="minorHAnsi" w:cstheme="minorHAnsi"/>
        </w:rPr>
        <w:t>.</w:t>
      </w:r>
    </w:p>
    <w:p w14:paraId="1523293F" w14:textId="77777777" w:rsidR="008F3B9F" w:rsidRPr="003C07D2" w:rsidRDefault="008F3B9F" w:rsidP="008F3B9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F20E89" w14:textId="77777777" w:rsidR="00A453AF" w:rsidRPr="003C07D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C07D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C07D2">
        <w:rPr>
          <w:rFonts w:cs="Calibri"/>
          <w:bCs/>
          <w:szCs w:val="24"/>
        </w:rPr>
        <w:tab/>
      </w:r>
    </w:p>
    <w:p w14:paraId="61245D88" w14:textId="77777777" w:rsidR="00A453AF" w:rsidRPr="003C07D2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B251A5A" w14:textId="7A45851A" w:rsidR="00A453AF" w:rsidRPr="003C07D2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3C07D2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C07D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970BBDF" w14:textId="77777777" w:rsidR="00A453AF" w:rsidRPr="003C07D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24E4374D" w14:textId="697A6667" w:rsidR="00CC34DA" w:rsidRPr="003C07D2" w:rsidRDefault="00CC34DA" w:rsidP="008F3B9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3C07D2">
        <w:rPr>
          <w:rStyle w:val="AuthorName"/>
          <w:rFonts w:asciiTheme="minorHAnsi" w:eastAsia="Times" w:hAnsiTheme="minorHAnsi" w:cstheme="minorHAnsi"/>
        </w:rPr>
        <w:t>Sovannarath</w:t>
      </w:r>
      <w:proofErr w:type="spellEnd"/>
      <w:r w:rsidRPr="003C07D2">
        <w:rPr>
          <w:rStyle w:val="AuthorName"/>
          <w:rFonts w:asciiTheme="minorHAnsi" w:eastAsia="Times" w:hAnsiTheme="minorHAnsi" w:cstheme="minorHAnsi"/>
        </w:rPr>
        <w:t xml:space="preserve"> Pong</w:t>
      </w:r>
      <w:r w:rsidR="00A453AF" w:rsidRPr="003C07D2">
        <w:rPr>
          <w:rFonts w:asciiTheme="minorHAnsi" w:eastAsia="Times New Roman" w:hAnsiTheme="minorHAnsi" w:cstheme="minorHAnsi"/>
          <w:szCs w:val="24"/>
        </w:rPr>
        <w:t>:</w:t>
      </w:r>
      <w:r w:rsidR="007D61A8" w:rsidRPr="003C07D2">
        <w:rPr>
          <w:rFonts w:asciiTheme="minorHAnsi" w:eastAsia="Times New Roman" w:hAnsiTheme="minorHAnsi" w:cstheme="minorHAnsi"/>
          <w:szCs w:val="24"/>
        </w:rPr>
        <w:t xml:space="preserve"> </w:t>
      </w:r>
      <w:r w:rsidR="00C3248E" w:rsidRPr="003C07D2">
        <w:t>This technique</w:t>
      </w:r>
      <w:r w:rsidR="003E6EF0" w:rsidRPr="003C07D2">
        <w:t xml:space="preserve"> </w:t>
      </w:r>
      <w:r w:rsidR="00785A71" w:rsidRPr="003C07D2">
        <w:t xml:space="preserve">enables </w:t>
      </w:r>
      <w:r w:rsidR="00F321AB" w:rsidRPr="003C07D2">
        <w:t xml:space="preserve">the </w:t>
      </w:r>
      <w:r w:rsidR="00280B1B" w:rsidRPr="003C07D2">
        <w:t xml:space="preserve">generation of disease-specific BMECs from patients </w:t>
      </w:r>
      <w:r w:rsidR="00F27233" w:rsidRPr="003C07D2">
        <w:t>with</w:t>
      </w:r>
      <w:r w:rsidR="00280B1B" w:rsidRPr="003C07D2">
        <w:t xml:space="preserve"> disorders </w:t>
      </w:r>
      <w:r w:rsidR="003C07D2">
        <w:t>in which</w:t>
      </w:r>
      <w:r w:rsidR="00280B1B" w:rsidRPr="003C07D2">
        <w:t xml:space="preserve"> </w:t>
      </w:r>
      <w:r w:rsidR="003E6EF0" w:rsidRPr="003C07D2">
        <w:t xml:space="preserve">blood-brain barrier disruption </w:t>
      </w:r>
      <w:r w:rsidR="00280B1B" w:rsidRPr="003C07D2">
        <w:t>play</w:t>
      </w:r>
      <w:r w:rsidR="00F27233" w:rsidRPr="003C07D2">
        <w:t>s</w:t>
      </w:r>
      <w:r w:rsidR="00280B1B" w:rsidRPr="003C07D2">
        <w:t xml:space="preserve"> a role in </w:t>
      </w:r>
      <w:r w:rsidR="003C07D2">
        <w:t xml:space="preserve">the </w:t>
      </w:r>
      <w:r w:rsidR="00280B1B" w:rsidRPr="003C07D2">
        <w:t xml:space="preserve">pathophysiology of </w:t>
      </w:r>
      <w:r w:rsidR="00F321AB" w:rsidRPr="003C07D2">
        <w:t>disease</w:t>
      </w:r>
      <w:r w:rsidR="00F321AB" w:rsidRPr="003C07D2">
        <w:rPr>
          <w:rFonts w:asciiTheme="minorHAnsi" w:hAnsiTheme="minorHAnsi" w:cstheme="minorHAnsi"/>
          <w:b/>
          <w:bCs/>
        </w:rPr>
        <w:t xml:space="preserve"> [</w:t>
      </w:r>
      <w:r w:rsidR="00A453AF" w:rsidRPr="003C07D2">
        <w:rPr>
          <w:rFonts w:asciiTheme="minorHAnsi" w:hAnsiTheme="minorHAnsi" w:cstheme="minorHAnsi"/>
          <w:b/>
          <w:bCs/>
        </w:rPr>
        <w:t>1]</w:t>
      </w:r>
    </w:p>
    <w:p w14:paraId="622A3DEB" w14:textId="77777777" w:rsidR="00A453AF" w:rsidRPr="003C07D2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09963C03" w14:textId="77777777" w:rsidR="007D61A8" w:rsidRPr="003C07D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C07D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388F8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2215C2" w14:textId="3D8EC9AA" w:rsidR="00A453AF" w:rsidRPr="00A453AF" w:rsidRDefault="00A453AF" w:rsidP="003E4EC6">
      <w:pPr>
        <w:pStyle w:val="ListParagraph"/>
        <w:ind w:left="1627"/>
        <w:rPr>
          <w:rFonts w:cs="Calibri"/>
          <w:szCs w:val="24"/>
        </w:rPr>
      </w:pPr>
    </w:p>
    <w:p w14:paraId="01A98D8B" w14:textId="7777777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60A7CDB5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D05AA49" w14:textId="77777777" w:rsidR="00F574FD" w:rsidRPr="000E0E89" w:rsidRDefault="000E0E89" w:rsidP="000E0E89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0E0E89">
        <w:rPr>
          <w:b/>
          <w:bCs/>
          <w:i w:val="0"/>
          <w:iCs/>
          <w:color w:val="000000" w:themeColor="text1"/>
        </w:rPr>
        <w:t>Brain Microvascular Endothelial Cell</w:t>
      </w:r>
      <w:r>
        <w:rPr>
          <w:b/>
          <w:bCs/>
          <w:i w:val="0"/>
          <w:iCs/>
          <w:color w:val="000000" w:themeColor="text1"/>
        </w:rPr>
        <w:t xml:space="preserve"> (</w:t>
      </w:r>
      <w:r w:rsidRPr="000E0E89">
        <w:rPr>
          <w:b/>
          <w:bCs/>
          <w:i w:val="0"/>
          <w:iCs/>
        </w:rPr>
        <w:t>BMEC</w:t>
      </w:r>
      <w:r>
        <w:rPr>
          <w:b/>
          <w:bCs/>
          <w:i w:val="0"/>
          <w:iCs/>
        </w:rPr>
        <w:t>)</w:t>
      </w:r>
      <w:r w:rsidRPr="000E0E89">
        <w:rPr>
          <w:b/>
          <w:bCs/>
          <w:i w:val="0"/>
          <w:iCs/>
        </w:rPr>
        <w:t xml:space="preserve"> Different</w:t>
      </w:r>
      <w:r>
        <w:rPr>
          <w:b/>
          <w:bCs/>
          <w:i w:val="0"/>
          <w:iCs/>
        </w:rPr>
        <w:t>i</w:t>
      </w:r>
      <w:r w:rsidRPr="000E0E89">
        <w:rPr>
          <w:b/>
          <w:bCs/>
          <w:i w:val="0"/>
          <w:iCs/>
        </w:rPr>
        <w:t>a</w:t>
      </w:r>
      <w:r>
        <w:rPr>
          <w:b/>
          <w:bCs/>
          <w:i w:val="0"/>
          <w:iCs/>
        </w:rPr>
        <w:t>t</w:t>
      </w:r>
      <w:r w:rsidRPr="000E0E89">
        <w:rPr>
          <w:b/>
          <w:bCs/>
          <w:i w:val="0"/>
          <w:iCs/>
        </w:rPr>
        <w:t xml:space="preserve">ion from </w:t>
      </w:r>
      <w:r>
        <w:rPr>
          <w:b/>
          <w:bCs/>
          <w:i w:val="0"/>
          <w:iCs/>
        </w:rPr>
        <w:t xml:space="preserve">Human </w:t>
      </w:r>
      <w:r w:rsidRPr="000E0E89">
        <w:rPr>
          <w:b/>
          <w:bCs/>
          <w:i w:val="0"/>
          <w:iCs/>
        </w:rPr>
        <w:t>Induced Pluripotent Stem Cell (iPSC)</w:t>
      </w:r>
    </w:p>
    <w:p w14:paraId="1D628851" w14:textId="77777777" w:rsidR="00A55FDA" w:rsidRPr="00A55FDA" w:rsidRDefault="00A55FDA" w:rsidP="000E0E89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68143E13" w14:textId="5C9291E5" w:rsidR="000E0E89" w:rsidRPr="000E0E89" w:rsidRDefault="000E0E89" w:rsidP="000E0E89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To induce BMEC </w:t>
      </w:r>
      <w:r>
        <w:rPr>
          <w:rFonts w:cs="Calibri"/>
          <w:color w:val="FF0000"/>
        </w:rPr>
        <w:t>(B-M-E-C)</w:t>
      </w:r>
      <w:r>
        <w:rPr>
          <w:rFonts w:cs="Calibri"/>
          <w:color w:val="000000" w:themeColor="text1"/>
        </w:rPr>
        <w:t xml:space="preserve"> differentiation </w:t>
      </w:r>
      <w:r w:rsidR="007A0D65">
        <w:rPr>
          <w:rFonts w:cs="Calibri"/>
          <w:color w:val="000000" w:themeColor="text1"/>
        </w:rPr>
        <w:t xml:space="preserve">from </w:t>
      </w:r>
      <w:r>
        <w:rPr>
          <w:rFonts w:cs="Calibri"/>
          <w:color w:val="000000" w:themeColor="text1"/>
        </w:rPr>
        <w:t>human iPSC</w:t>
      </w:r>
      <w:r w:rsidR="009967D6">
        <w:rPr>
          <w:rFonts w:cs="Calibri"/>
          <w:color w:val="000000" w:themeColor="text1"/>
        </w:rPr>
        <w:t>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FF0000"/>
        </w:rPr>
        <w:t>(eye-P-S-C</w:t>
      </w:r>
      <w:r w:rsidR="009967D6">
        <w:rPr>
          <w:rFonts w:cs="Calibri"/>
          <w:color w:val="FF0000"/>
        </w:rPr>
        <w:t>s</w:t>
      </w:r>
      <w:r>
        <w:rPr>
          <w:rFonts w:cs="Calibri"/>
          <w:color w:val="FF0000"/>
        </w:rPr>
        <w:t>)</w:t>
      </w:r>
      <w:r>
        <w:rPr>
          <w:rFonts w:cs="Calibri"/>
          <w:color w:val="000000" w:themeColor="text1"/>
        </w:rPr>
        <w:t>, w</w:t>
      </w:r>
      <w:r w:rsidR="00A55FDA" w:rsidRPr="00A55FDA">
        <w:rPr>
          <w:rFonts w:cs="Calibri"/>
          <w:color w:val="000000" w:themeColor="text1"/>
        </w:rPr>
        <w:t>ash</w:t>
      </w:r>
      <w:r>
        <w:rPr>
          <w:rFonts w:cs="Calibri"/>
          <w:color w:val="000000" w:themeColor="text1"/>
        </w:rPr>
        <w:t xml:space="preserve"> </w:t>
      </w:r>
      <w:r w:rsidR="00CF759A">
        <w:rPr>
          <w:rFonts w:cs="Calibri"/>
          <w:color w:val="000000" w:themeColor="text1"/>
        </w:rPr>
        <w:t>the</w:t>
      </w:r>
      <w:r>
        <w:rPr>
          <w:rFonts w:cs="Calibri"/>
          <w:color w:val="000000" w:themeColor="text1"/>
        </w:rPr>
        <w:t xml:space="preserve"> confluent</w:t>
      </w:r>
      <w:r w:rsidR="00A55FDA" w:rsidRPr="00A55FDA">
        <w:rPr>
          <w:rFonts w:cs="Calibri"/>
          <w:color w:val="000000" w:themeColor="text1"/>
        </w:rPr>
        <w:t xml:space="preserve"> iPSC</w:t>
      </w:r>
      <w:r>
        <w:rPr>
          <w:rFonts w:cs="Calibri"/>
          <w:color w:val="000000" w:themeColor="text1"/>
        </w:rPr>
        <w:t xml:space="preserve"> culture</w:t>
      </w:r>
      <w:r w:rsidR="00A55FDA" w:rsidRPr="00A55FDA">
        <w:rPr>
          <w:rFonts w:cs="Calibri"/>
          <w:color w:val="000000" w:themeColor="text1"/>
        </w:rPr>
        <w:t xml:space="preserve"> with DPBS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FF0000"/>
        </w:rPr>
        <w:t>(D-P-B-S)</w:t>
      </w:r>
      <w:r>
        <w:rPr>
          <w:rFonts w:cs="Calibri"/>
          <w:color w:val="000000" w:themeColor="text1"/>
        </w:rPr>
        <w:t xml:space="preserve"> one time </w:t>
      </w:r>
      <w:r>
        <w:rPr>
          <w:rFonts w:cs="Calibri"/>
          <w:b/>
          <w:bCs/>
          <w:color w:val="000000" w:themeColor="text1"/>
        </w:rPr>
        <w:t>[1-TXT]</w:t>
      </w:r>
      <w:r>
        <w:rPr>
          <w:rFonts w:cs="Calibri"/>
          <w:color w:val="000000" w:themeColor="text1"/>
        </w:rPr>
        <w:t xml:space="preserve"> before</w:t>
      </w:r>
      <w:r w:rsidR="00A55FDA" w:rsidRPr="00A55FDA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i</w:t>
      </w:r>
      <w:r w:rsidR="00A55FDA" w:rsidRPr="00A55FDA">
        <w:rPr>
          <w:rFonts w:cs="Calibri"/>
          <w:color w:val="000000" w:themeColor="text1"/>
        </w:rPr>
        <w:t>ncubat</w:t>
      </w:r>
      <w:r>
        <w:rPr>
          <w:rFonts w:cs="Calibri"/>
          <w:color w:val="000000" w:themeColor="text1"/>
        </w:rPr>
        <w:t>ing the cells</w:t>
      </w:r>
      <w:r w:rsidR="00A55FDA" w:rsidRPr="00A55FDA">
        <w:rPr>
          <w:rFonts w:cs="Calibri"/>
          <w:color w:val="000000" w:themeColor="text1"/>
        </w:rPr>
        <w:t xml:space="preserve"> with </w:t>
      </w:r>
      <w:r>
        <w:rPr>
          <w:rFonts w:cs="Calibri"/>
          <w:color w:val="000000" w:themeColor="text1"/>
        </w:rPr>
        <w:t xml:space="preserve">the appropriate volume of </w:t>
      </w:r>
      <w:r w:rsidR="00A55FDA" w:rsidRPr="00A55FDA">
        <w:rPr>
          <w:rFonts w:cs="Calibri"/>
          <w:color w:val="000000" w:themeColor="text1"/>
        </w:rPr>
        <w:t>enzymatic EDTA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color w:val="FF0000"/>
        </w:rPr>
        <w:t>(E-D-T-A)</w:t>
      </w:r>
      <w:r w:rsidR="00A55FDA" w:rsidRPr="00A55FDA">
        <w:rPr>
          <w:rFonts w:cs="Calibri"/>
          <w:color w:val="000000" w:themeColor="text1"/>
        </w:rPr>
        <w:t xml:space="preserve"> for approximately 5 minutes at </w:t>
      </w:r>
      <w:r w:rsidR="00A55FDA" w:rsidRPr="00A55FDA">
        <w:rPr>
          <w:rFonts w:eastAsiaTheme="minorHAnsi" w:cs="Calibri"/>
          <w:color w:val="000000" w:themeColor="text1"/>
        </w:rPr>
        <w:t xml:space="preserve">37 </w:t>
      </w:r>
      <w:r>
        <w:rPr>
          <w:rFonts w:eastAsiaTheme="minorHAnsi" w:cs="Calibri"/>
          <w:color w:val="000000" w:themeColor="text1"/>
        </w:rPr>
        <w:t xml:space="preserve">degrees Celsius </w:t>
      </w:r>
      <w:r>
        <w:rPr>
          <w:rFonts w:eastAsiaTheme="minorHAnsi" w:cs="Calibri"/>
          <w:b/>
          <w:bCs/>
          <w:color w:val="000000" w:themeColor="text1"/>
        </w:rPr>
        <w:t>[2]</w:t>
      </w:r>
      <w:r>
        <w:rPr>
          <w:rFonts w:eastAsiaTheme="minorHAnsi" w:cs="Calibri"/>
          <w:color w:val="000000" w:themeColor="text1"/>
        </w:rPr>
        <w:t>.</w:t>
      </w:r>
    </w:p>
    <w:p w14:paraId="6B9E5703" w14:textId="77777777" w:rsidR="000E0E89" w:rsidRPr="000E0E89" w:rsidRDefault="000E0E89" w:rsidP="000E0E89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47CEE73" w14:textId="77777777" w:rsidR="000E0E89" w:rsidRPr="000E0E89" w:rsidRDefault="000E0E89" w:rsidP="000E0E89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WIDE: Talent washing cells, with DPBS container visible in frame </w:t>
      </w:r>
      <w:r>
        <w:rPr>
          <w:rFonts w:cs="Calibri"/>
          <w:b/>
          <w:bCs/>
          <w:color w:val="000000" w:themeColor="text1"/>
        </w:rPr>
        <w:t xml:space="preserve">TEXT: DPBS: </w:t>
      </w:r>
      <w:r w:rsidRPr="000E0E89">
        <w:rPr>
          <w:rFonts w:cs="Calibri"/>
          <w:b/>
          <w:bCs/>
          <w:color w:val="000000" w:themeColor="text1"/>
        </w:rPr>
        <w:t>Dulbecco’s Phosphate Buffer Saline</w:t>
      </w:r>
    </w:p>
    <w:p w14:paraId="37D47C08" w14:textId="77777777" w:rsidR="000E0E89" w:rsidRDefault="000E0E89" w:rsidP="000E0E89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adding EDTA to culture, with EDTA container visible in frame</w:t>
      </w:r>
    </w:p>
    <w:p w14:paraId="6DA718F8" w14:textId="77777777" w:rsidR="000E0E89" w:rsidRPr="000E0E89" w:rsidRDefault="000E0E89" w:rsidP="000E0E89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3E75C8AC" w14:textId="77777777" w:rsidR="00A55FDA" w:rsidRDefault="000E0E89" w:rsidP="000E0E89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When</w:t>
      </w:r>
      <w:r w:rsidR="00A55FDA" w:rsidRPr="00A55FDA">
        <w:rPr>
          <w:rFonts w:cs="Calibri"/>
          <w:color w:val="000000" w:themeColor="text1"/>
        </w:rPr>
        <w:t xml:space="preserve"> a single cell suspension</w:t>
      </w:r>
      <w:r>
        <w:rPr>
          <w:rFonts w:cs="Calibri"/>
          <w:color w:val="000000" w:themeColor="text1"/>
        </w:rPr>
        <w:t xml:space="preserve"> has been obtained, collect the cells by centrifugation </w:t>
      </w:r>
      <w:r>
        <w:rPr>
          <w:rFonts w:cs="Calibri"/>
          <w:b/>
          <w:bCs/>
          <w:color w:val="000000" w:themeColor="text1"/>
        </w:rPr>
        <w:t>[1]-TXT]</w:t>
      </w:r>
      <w:r>
        <w:rPr>
          <w:rFonts w:cs="Calibri"/>
          <w:color w:val="000000" w:themeColor="text1"/>
        </w:rPr>
        <w:t xml:space="preserve"> and resuspend the pellet in</w:t>
      </w:r>
      <w:r w:rsidR="008F2F5C">
        <w:rPr>
          <w:rFonts w:cs="Calibri"/>
          <w:color w:val="000000" w:themeColor="text1"/>
        </w:rPr>
        <w:t xml:space="preserve"> an appropriate volume of</w:t>
      </w:r>
      <w:r>
        <w:rPr>
          <w:rFonts w:cs="Calibri"/>
          <w:color w:val="000000" w:themeColor="text1"/>
        </w:rPr>
        <w:t xml:space="preserve"> </w:t>
      </w:r>
      <w:r w:rsidR="008F2F5C">
        <w:rPr>
          <w:rFonts w:cs="Calibri"/>
          <w:color w:val="000000" w:themeColor="text1"/>
        </w:rPr>
        <w:t xml:space="preserve">stem cell medium supplemented with 10-micromolar rock inhibitor for counting </w:t>
      </w:r>
      <w:r w:rsidR="008F2F5C">
        <w:rPr>
          <w:rFonts w:cs="Calibri"/>
          <w:b/>
          <w:bCs/>
          <w:color w:val="000000" w:themeColor="text1"/>
        </w:rPr>
        <w:t>[2</w:t>
      </w:r>
      <w:r w:rsidR="00810653">
        <w:rPr>
          <w:rFonts w:cs="Calibri"/>
          <w:b/>
          <w:bCs/>
          <w:color w:val="000000" w:themeColor="text1"/>
        </w:rPr>
        <w:t>-TXT</w:t>
      </w:r>
      <w:r w:rsidR="008F2F5C">
        <w:rPr>
          <w:rFonts w:cs="Calibri"/>
          <w:b/>
          <w:bCs/>
          <w:color w:val="000000" w:themeColor="text1"/>
        </w:rPr>
        <w:t>]</w:t>
      </w:r>
      <w:r w:rsidR="008F2F5C">
        <w:rPr>
          <w:rFonts w:cs="Calibri"/>
          <w:color w:val="000000" w:themeColor="text1"/>
        </w:rPr>
        <w:t>.</w:t>
      </w:r>
    </w:p>
    <w:p w14:paraId="47A03B96" w14:textId="77777777" w:rsidR="008F2F5C" w:rsidRDefault="008F2F5C" w:rsidP="008F2F5C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91ABFCF" w14:textId="77777777" w:rsidR="008F2F5C" w:rsidRP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</w:t>
      </w:r>
      <w:r>
        <w:rPr>
          <w:rFonts w:cs="Calibri"/>
          <w:color w:val="000000" w:themeColor="text1"/>
        </w:rPr>
        <w:t xml:space="preserve">cing tube(s) into centrifuge </w:t>
      </w:r>
      <w:r>
        <w:rPr>
          <w:rFonts w:cs="Calibri"/>
          <w:b/>
          <w:bCs/>
          <w:color w:val="000000" w:themeColor="text1"/>
        </w:rPr>
        <w:t>TEXT: 5 min, 300 x g, RT</w:t>
      </w:r>
    </w:p>
    <w:p w14:paraId="423D4BA1" w14:textId="249A308F" w:rsid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Shot of pellet if visible</w:t>
      </w:r>
      <w:r w:rsidR="001A2AAA">
        <w:rPr>
          <w:rFonts w:cs="Calibri"/>
          <w:color w:val="000000" w:themeColor="text1"/>
        </w:rPr>
        <w:t>.</w:t>
      </w:r>
      <w:r w:rsidR="00810653">
        <w:rPr>
          <w:rFonts w:cs="Calibri"/>
          <w:color w:val="000000" w:themeColor="text1"/>
        </w:rPr>
        <w:t xml:space="preserve"> </w:t>
      </w:r>
      <w:r w:rsidR="00810653">
        <w:rPr>
          <w:rFonts w:cs="Calibri"/>
          <w:b/>
          <w:bCs/>
          <w:color w:val="000000" w:themeColor="text1"/>
        </w:rPr>
        <w:t>TEXT: See text for all medium and solution preparation details</w:t>
      </w:r>
    </w:p>
    <w:p w14:paraId="448B3AC0" w14:textId="77777777" w:rsidR="008F2F5C" w:rsidRDefault="008F2F5C" w:rsidP="008F2F5C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2C59BABB" w14:textId="1ABAFF0C" w:rsidR="008F2F5C" w:rsidRDefault="008F2F5C" w:rsidP="008F2F5C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Dilute the cells to a 1.56 x 10</w:t>
      </w:r>
      <w:r w:rsidRPr="008F2F5C">
        <w:rPr>
          <w:rFonts w:cs="Calibri"/>
          <w:color w:val="000000" w:themeColor="text1"/>
          <w:vertAlign w:val="superscript"/>
        </w:rPr>
        <w:t>4</w:t>
      </w:r>
      <w:r>
        <w:rPr>
          <w:rFonts w:cs="Calibri"/>
          <w:color w:val="000000" w:themeColor="text1"/>
        </w:rPr>
        <w:t xml:space="preserve"> cells/cubic centimeter concentration</w:t>
      </w:r>
      <w:r w:rsidR="003E4EC6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and seed </w:t>
      </w:r>
      <w:r w:rsidR="003E4EC6">
        <w:rPr>
          <w:rFonts w:cs="Calibri"/>
          <w:color w:val="000000" w:themeColor="text1"/>
        </w:rPr>
        <w:t>2 milliliters of</w:t>
      </w:r>
      <w:r>
        <w:rPr>
          <w:rFonts w:cs="Calibri"/>
          <w:color w:val="000000" w:themeColor="text1"/>
        </w:rPr>
        <w:t xml:space="preserve"> cells into individual wells of a 6-wel</w:t>
      </w:r>
      <w:r w:rsidR="003E4EC6">
        <w:rPr>
          <w:rFonts w:cs="Calibri"/>
          <w:color w:val="000000" w:themeColor="text1"/>
        </w:rPr>
        <w:t xml:space="preserve">l, </w:t>
      </w:r>
      <w:r>
        <w:rPr>
          <w:rFonts w:cs="Calibri"/>
          <w:color w:val="000000" w:themeColor="text1"/>
        </w:rPr>
        <w:t xml:space="preserve">flat-bottom </w:t>
      </w:r>
      <w:r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</w:p>
    <w:p w14:paraId="095D6FC1" w14:textId="77777777" w:rsidR="008F2F5C" w:rsidRDefault="008F2F5C" w:rsidP="008F2F5C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094EE17" w14:textId="56C38D95" w:rsid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adding medium to tube, with medium and Y-27632 containers visible in frame</w:t>
      </w:r>
      <w:r w:rsidR="00BD2332">
        <w:rPr>
          <w:rFonts w:cs="Calibri"/>
          <w:color w:val="000000" w:themeColor="text1"/>
        </w:rPr>
        <w:t xml:space="preserve"> </w:t>
      </w:r>
      <w:r w:rsidR="00BD2332" w:rsidRPr="00BD2332">
        <w:rPr>
          <w:rFonts w:cs="Calibri"/>
          <w:i/>
          <w:iCs/>
          <w:color w:val="4F81BD" w:themeColor="accent1"/>
        </w:rPr>
        <w:t>Videographer: Important</w:t>
      </w:r>
      <w:r w:rsidR="00BD2332">
        <w:rPr>
          <w:rFonts w:cs="Calibri"/>
          <w:i/>
          <w:iCs/>
          <w:color w:val="4F81BD" w:themeColor="accent1"/>
        </w:rPr>
        <w:t>/difficult</w:t>
      </w:r>
      <w:r w:rsidR="00BD2332" w:rsidRPr="00BD2332">
        <w:rPr>
          <w:rFonts w:cs="Calibri"/>
          <w:i/>
          <w:iCs/>
          <w:color w:val="4F81BD" w:themeColor="accent1"/>
        </w:rPr>
        <w:t xml:space="preserve"> step</w:t>
      </w:r>
    </w:p>
    <w:p w14:paraId="4C7EE449" w14:textId="376FC8C4" w:rsid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adding cells to well(s)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</w:t>
      </w:r>
      <w:r w:rsidR="00BD2332">
        <w:rPr>
          <w:rFonts w:cs="Calibri"/>
          <w:i/>
          <w:iCs/>
          <w:color w:val="4F81BD" w:themeColor="accent1"/>
        </w:rPr>
        <w:t>/difficult</w:t>
      </w:r>
      <w:r w:rsidR="00BD2332" w:rsidRPr="00BD2332">
        <w:rPr>
          <w:rFonts w:cs="Calibri"/>
          <w:i/>
          <w:iCs/>
          <w:color w:val="4F81BD" w:themeColor="accent1"/>
        </w:rPr>
        <w:t xml:space="preserve"> step</w:t>
      </w:r>
    </w:p>
    <w:p w14:paraId="3B08AEFE" w14:textId="77777777" w:rsidR="008F2F5C" w:rsidRDefault="008F2F5C" w:rsidP="008F2F5C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572E2462" w14:textId="12D7234A" w:rsidR="008F2F5C" w:rsidRDefault="008F2F5C" w:rsidP="008F2F5C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After 24 hours in the cell culture incubator, replace the supernatant in each well with E6 medium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and return the plate to the incubator for 4 more days </w:t>
      </w:r>
      <w:r>
        <w:rPr>
          <w:rFonts w:cs="Calibri"/>
          <w:b/>
          <w:bCs/>
          <w:color w:val="000000" w:themeColor="text1"/>
        </w:rPr>
        <w:t>[2-TXT]</w:t>
      </w:r>
      <w:r>
        <w:rPr>
          <w:rFonts w:cs="Calibri"/>
          <w:color w:val="000000" w:themeColor="text1"/>
        </w:rPr>
        <w:t>.</w:t>
      </w:r>
    </w:p>
    <w:p w14:paraId="2036A2D6" w14:textId="77777777" w:rsidR="008F2F5C" w:rsidRDefault="008F2F5C" w:rsidP="008F2F5C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B11C069" w14:textId="37A03002" w:rsid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adding E6 medium to well(s), with medium container visible in frame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230F5FBA" w14:textId="2019C900" w:rsidR="008F2F5C" w:rsidRDefault="008F2F5C" w:rsidP="008F2F5C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Talent placing plate into incubator </w:t>
      </w:r>
      <w:r w:rsidR="00BD2332" w:rsidRPr="00BD2332">
        <w:rPr>
          <w:rFonts w:cs="Calibri"/>
          <w:i/>
          <w:iCs/>
          <w:color w:val="4F81BD" w:themeColor="accent1"/>
        </w:rPr>
        <w:t>Videographer: Important step</w:t>
      </w:r>
      <w:r w:rsidR="00BD2332">
        <w:rPr>
          <w:rFonts w:cs="Calibri"/>
          <w:b/>
          <w:bCs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TEXT: Refresh medium daily</w:t>
      </w:r>
    </w:p>
    <w:p w14:paraId="1FD8257C" w14:textId="77777777" w:rsidR="00A55FDA" w:rsidRPr="00A55FDA" w:rsidRDefault="00A55FDA" w:rsidP="008F2F5C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4222C164" w14:textId="77777777" w:rsidR="00A55FDA" w:rsidRPr="00A55FDA" w:rsidRDefault="00A55FDA" w:rsidP="00A55FDA">
      <w:pPr>
        <w:pStyle w:val="ListParagraph"/>
        <w:numPr>
          <w:ilvl w:val="0"/>
          <w:numId w:val="15"/>
        </w:numPr>
        <w:jc w:val="both"/>
        <w:rPr>
          <w:rFonts w:cs="Calibri"/>
          <w:b/>
          <w:color w:val="000000" w:themeColor="text1"/>
        </w:rPr>
      </w:pPr>
      <w:r w:rsidRPr="00A55FDA">
        <w:rPr>
          <w:rFonts w:cs="Calibri"/>
          <w:b/>
          <w:color w:val="000000" w:themeColor="text1"/>
        </w:rPr>
        <w:t>iPSC-Derived BMEC</w:t>
      </w:r>
      <w:r w:rsidR="008F2F5C" w:rsidRPr="008F2F5C">
        <w:rPr>
          <w:rFonts w:cs="Calibri"/>
          <w:b/>
          <w:color w:val="000000" w:themeColor="text1"/>
        </w:rPr>
        <w:t xml:space="preserve"> </w:t>
      </w:r>
      <w:r w:rsidR="00810653">
        <w:rPr>
          <w:rFonts w:cs="Calibri"/>
          <w:b/>
          <w:color w:val="000000" w:themeColor="text1"/>
        </w:rPr>
        <w:t xml:space="preserve">Subculture and </w:t>
      </w:r>
      <w:r w:rsidR="008F2F5C" w:rsidRPr="00A55FDA">
        <w:rPr>
          <w:rFonts w:cs="Calibri"/>
          <w:b/>
          <w:color w:val="000000" w:themeColor="text1"/>
        </w:rPr>
        <w:t>Purification</w:t>
      </w:r>
    </w:p>
    <w:p w14:paraId="4A61EDC6" w14:textId="77777777" w:rsidR="00A55FDA" w:rsidRPr="00A55FDA" w:rsidRDefault="00A55FDA" w:rsidP="008F2F5C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29EB939B" w14:textId="5C7CF46F" w:rsidR="00A55FDA" w:rsidRDefault="008F2F5C" w:rsidP="00810653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lastRenderedPageBreak/>
        <w:t xml:space="preserve">To purify the </w:t>
      </w:r>
      <w:proofErr w:type="gramStart"/>
      <w:r>
        <w:rPr>
          <w:rFonts w:cs="Calibri"/>
          <w:color w:val="000000" w:themeColor="text1"/>
        </w:rPr>
        <w:t>iPSC-derived</w:t>
      </w:r>
      <w:proofErr w:type="gramEnd"/>
      <w:r>
        <w:rPr>
          <w:rFonts w:cs="Calibri"/>
          <w:color w:val="000000" w:themeColor="text1"/>
        </w:rPr>
        <w:t xml:space="preserve"> BMEC</w:t>
      </w:r>
      <w:r w:rsidR="009967D6">
        <w:rPr>
          <w:rFonts w:cs="Calibri"/>
          <w:color w:val="000000" w:themeColor="text1"/>
        </w:rPr>
        <w:t>s</w:t>
      </w:r>
      <w:r>
        <w:rPr>
          <w:rFonts w:cs="Calibri"/>
          <w:color w:val="000000" w:themeColor="text1"/>
        </w:rPr>
        <w:t xml:space="preserve">, </w:t>
      </w:r>
      <w:r w:rsidR="00810653">
        <w:rPr>
          <w:rFonts w:cs="Calibri"/>
          <w:color w:val="000000" w:themeColor="text1"/>
        </w:rPr>
        <w:t>coat the subcultur</w:t>
      </w:r>
      <w:r w:rsidR="007A0D65">
        <w:rPr>
          <w:rFonts w:cs="Calibri"/>
          <w:color w:val="000000" w:themeColor="text1"/>
        </w:rPr>
        <w:t>ing</w:t>
      </w:r>
      <w:r w:rsidR="00810653">
        <w:rPr>
          <w:rFonts w:cs="Calibri"/>
          <w:color w:val="000000" w:themeColor="text1"/>
        </w:rPr>
        <w:t xml:space="preserve"> plates with the appropriate volume of a freshly prepared collagen </w:t>
      </w:r>
      <w:r w:rsidR="003E4EC6">
        <w:rPr>
          <w:rFonts w:cs="Calibri"/>
          <w:color w:val="000000" w:themeColor="text1"/>
        </w:rPr>
        <w:t xml:space="preserve">four </w:t>
      </w:r>
      <w:r w:rsidR="00810653">
        <w:rPr>
          <w:rFonts w:cs="Calibri"/>
          <w:color w:val="000000" w:themeColor="text1"/>
        </w:rPr>
        <w:t xml:space="preserve">and fibronectin solution </w:t>
      </w:r>
      <w:r w:rsidR="00262C0B">
        <w:rPr>
          <w:rFonts w:cs="Calibri"/>
          <w:color w:val="000000" w:themeColor="text1"/>
        </w:rPr>
        <w:t xml:space="preserve">per well </w:t>
      </w:r>
      <w:r w:rsidR="00810653">
        <w:rPr>
          <w:rFonts w:cs="Calibri"/>
          <w:b/>
          <w:bCs/>
          <w:color w:val="000000" w:themeColor="text1"/>
        </w:rPr>
        <w:t>[1]</w:t>
      </w:r>
      <w:r w:rsidR="00810653">
        <w:rPr>
          <w:rFonts w:cs="Calibri"/>
          <w:color w:val="000000" w:themeColor="text1"/>
        </w:rPr>
        <w:t xml:space="preserve"> and incubate the plates for a minimum of 2 hours at 37 degrees Celsius </w:t>
      </w:r>
      <w:r w:rsidR="00810653">
        <w:rPr>
          <w:rFonts w:cs="Calibri"/>
          <w:b/>
          <w:bCs/>
          <w:color w:val="000000" w:themeColor="text1"/>
        </w:rPr>
        <w:t>[2]</w:t>
      </w:r>
      <w:r w:rsidR="00810653">
        <w:rPr>
          <w:rFonts w:cs="Calibri"/>
          <w:color w:val="000000" w:themeColor="text1"/>
        </w:rPr>
        <w:t>.</w:t>
      </w:r>
    </w:p>
    <w:p w14:paraId="4D8A7082" w14:textId="77777777" w:rsidR="00810653" w:rsidRDefault="00810653" w:rsidP="00810653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530B04D7" w14:textId="08843461" w:rsidR="00810653" w:rsidRDefault="00810653" w:rsidP="00810653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WIDE: Talent adding solution to well(s), with collagen 4 and fibronectin containers visible in frame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68C58F3C" w14:textId="1761E46B" w:rsidR="00810653" w:rsidRDefault="00810653" w:rsidP="00810653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placing plate into incubator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7E14D68C" w14:textId="77777777" w:rsidR="00810653" w:rsidRDefault="00810653" w:rsidP="00810653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0077AC54" w14:textId="749A58F1" w:rsidR="00810653" w:rsidRPr="00810653" w:rsidRDefault="00810653" w:rsidP="00810653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On day 6 of differentiation, collect the cells by centrifugation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and resuspend the pellets in the appropriate volume </w:t>
      </w:r>
      <w:r w:rsidR="009967D6">
        <w:rPr>
          <w:rFonts w:cs="Calibri"/>
          <w:color w:val="000000" w:themeColor="text1"/>
        </w:rPr>
        <w:t xml:space="preserve">of </w:t>
      </w:r>
      <w:r w:rsidR="001A2AAA">
        <w:rPr>
          <w:rFonts w:cs="Calibri"/>
          <w:b/>
          <w:bCs/>
          <w:color w:val="000000" w:themeColor="text1"/>
        </w:rPr>
        <w:t xml:space="preserve">[2] </w:t>
      </w:r>
      <w:r>
        <w:rPr>
          <w:rFonts w:cs="Calibri"/>
          <w:color w:val="000000" w:themeColor="text1"/>
        </w:rPr>
        <w:t xml:space="preserve">fresh </w:t>
      </w:r>
      <w:r w:rsidRPr="00F47738">
        <w:rPr>
          <w:color w:val="000000" w:themeColor="text1"/>
        </w:rPr>
        <w:t>human endothelial serum-free medium</w:t>
      </w:r>
      <w:r>
        <w:rPr>
          <w:color w:val="000000" w:themeColor="text1"/>
        </w:rPr>
        <w:t xml:space="preserve"> supplemented with B27 </w:t>
      </w:r>
      <w:r>
        <w:rPr>
          <w:color w:val="FF0000"/>
        </w:rPr>
        <w:t>(B-twenty-seven)</w:t>
      </w:r>
      <w:r>
        <w:rPr>
          <w:color w:val="000000" w:themeColor="text1"/>
        </w:rPr>
        <w:t xml:space="preserve">, </w:t>
      </w:r>
      <w:r w:rsidRPr="00F47738">
        <w:rPr>
          <w:color w:val="000000" w:themeColor="text1"/>
        </w:rPr>
        <w:t>basic fibroblast growth factor</w:t>
      </w:r>
      <w:r>
        <w:rPr>
          <w:color w:val="000000" w:themeColor="text1"/>
        </w:rPr>
        <w:t xml:space="preserve">, and retinoic acid </w:t>
      </w:r>
      <w:r>
        <w:rPr>
          <w:b/>
          <w:bCs/>
          <w:color w:val="000000" w:themeColor="text1"/>
        </w:rPr>
        <w:t>[</w:t>
      </w:r>
      <w:r w:rsidR="001A2AAA">
        <w:rPr>
          <w:b/>
          <w:bCs/>
          <w:color w:val="000000" w:themeColor="text1"/>
        </w:rPr>
        <w:t>2B</w:t>
      </w:r>
      <w:r>
        <w:rPr>
          <w:b/>
          <w:bCs/>
          <w:color w:val="000000" w:themeColor="text1"/>
        </w:rPr>
        <w:t>]</w:t>
      </w:r>
      <w:r>
        <w:rPr>
          <w:color w:val="000000" w:themeColor="text1"/>
        </w:rPr>
        <w:t>.</w:t>
      </w:r>
    </w:p>
    <w:p w14:paraId="0A1AC28C" w14:textId="77777777" w:rsidR="00810653" w:rsidRPr="00810653" w:rsidRDefault="00810653" w:rsidP="00810653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FA638E5" w14:textId="79262F86" w:rsidR="00810653" w:rsidRDefault="00810653" w:rsidP="00810653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placing tube(s) into centrifuge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665835B7" w14:textId="77777777" w:rsidR="001A2AAA" w:rsidRDefault="00810653" w:rsidP="00810653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Shot pellet(s) if visible</w:t>
      </w:r>
      <w:r w:rsidR="00753D40">
        <w:rPr>
          <w:rFonts w:cs="Calibri"/>
          <w:color w:val="000000" w:themeColor="text1"/>
        </w:rPr>
        <w:t xml:space="preserve">. </w:t>
      </w:r>
    </w:p>
    <w:p w14:paraId="66E18BD5" w14:textId="07F340BA" w:rsidR="00810653" w:rsidRPr="001A2AAA" w:rsidRDefault="001A2AAA" w:rsidP="001A2AAA">
      <w:pPr>
        <w:pStyle w:val="ListParagraph"/>
        <w:ind w:left="1627"/>
        <w:jc w:val="both"/>
        <w:rPr>
          <w:rFonts w:cs="Calibri"/>
          <w:color w:val="FF0000"/>
        </w:rPr>
      </w:pPr>
      <w:r w:rsidRPr="001A2AAA">
        <w:rPr>
          <w:rFonts w:cs="Calibri"/>
          <w:color w:val="FF0000"/>
        </w:rPr>
        <w:t xml:space="preserve">Added shot: </w:t>
      </w:r>
      <w:r w:rsidR="00753D40" w:rsidRPr="001A2AAA">
        <w:rPr>
          <w:rFonts w:cs="Calibri"/>
          <w:color w:val="FF0000"/>
        </w:rPr>
        <w:t>3.2.2B</w:t>
      </w:r>
      <w:r w:rsidR="00810653" w:rsidRPr="001A2AAA">
        <w:rPr>
          <w:rFonts w:cs="Calibri"/>
          <w:color w:val="FF0000"/>
        </w:rPr>
        <w:t xml:space="preserve"> </w:t>
      </w:r>
      <w:r w:rsidR="00753D40" w:rsidRPr="001A2AAA">
        <w:rPr>
          <w:rFonts w:cs="Calibri"/>
          <w:color w:val="FF0000"/>
        </w:rPr>
        <w:t>T</w:t>
      </w:r>
      <w:r w:rsidR="00810653" w:rsidRPr="001A2AAA">
        <w:rPr>
          <w:rFonts w:cs="Calibri"/>
          <w:color w:val="FF0000"/>
        </w:rPr>
        <w:t>hen medium being added to tube, with medium container visible in frame</w:t>
      </w:r>
      <w:r w:rsidR="00BD2332" w:rsidRPr="001A2AAA">
        <w:rPr>
          <w:rFonts w:cs="Calibri"/>
          <w:i/>
          <w:iCs/>
          <w:color w:val="FF0000"/>
        </w:rPr>
        <w:t xml:space="preserve"> </w:t>
      </w:r>
    </w:p>
    <w:p w14:paraId="75BE5C6B" w14:textId="77777777" w:rsidR="00A55FDA" w:rsidRPr="00A55FDA" w:rsidRDefault="00A55FDA" w:rsidP="00810653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22EC603F" w14:textId="67A7C5AF" w:rsidR="00A55FDA" w:rsidRDefault="003C07D2" w:rsidP="00810653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F</w:t>
      </w:r>
      <w:r w:rsidRPr="00A55FDA">
        <w:rPr>
          <w:rFonts w:eastAsiaTheme="minorHAnsi" w:cs="Calibri"/>
          <w:color w:val="000000" w:themeColor="text1"/>
        </w:rPr>
        <w:t>or TEER</w:t>
      </w:r>
      <w:r>
        <w:rPr>
          <w:rFonts w:eastAsiaTheme="minorHAnsi" w:cs="Calibri"/>
          <w:color w:val="000000" w:themeColor="text1"/>
        </w:rPr>
        <w:t xml:space="preserve"> </w:t>
      </w:r>
      <w:r w:rsidRPr="003C07D2">
        <w:rPr>
          <w:rFonts w:eastAsiaTheme="minorHAnsi" w:cs="Calibri"/>
          <w:color w:val="FF0000"/>
        </w:rPr>
        <w:t>(te</w:t>
      </w:r>
      <w:r>
        <w:rPr>
          <w:rFonts w:eastAsiaTheme="minorHAnsi" w:cs="Calibri"/>
          <w:color w:val="FF0000"/>
        </w:rPr>
        <w:t>ar, rhymes with fear)</w:t>
      </w:r>
      <w:r>
        <w:rPr>
          <w:rFonts w:eastAsiaTheme="minorHAnsi" w:cs="Calibri"/>
          <w:color w:val="000000" w:themeColor="text1"/>
        </w:rPr>
        <w:t xml:space="preserve"> analysis, </w:t>
      </w:r>
      <w:r>
        <w:rPr>
          <w:rFonts w:cs="Calibri"/>
          <w:color w:val="000000" w:themeColor="text1"/>
        </w:rPr>
        <w:t>p</w:t>
      </w:r>
      <w:r w:rsidR="00810653">
        <w:rPr>
          <w:rFonts w:cs="Calibri"/>
          <w:color w:val="000000" w:themeColor="text1"/>
        </w:rPr>
        <w:t xml:space="preserve">late the differentiated cells into </w:t>
      </w:r>
      <w:r w:rsidR="003E4EC6">
        <w:rPr>
          <w:rFonts w:cs="Calibri"/>
          <w:color w:val="000000" w:themeColor="text1"/>
        </w:rPr>
        <w:t>each well of</w:t>
      </w:r>
      <w:r w:rsidR="00810653">
        <w:rPr>
          <w:rFonts w:cs="Calibri"/>
          <w:color w:val="000000" w:themeColor="text1"/>
        </w:rPr>
        <w:t xml:space="preserve"> </w:t>
      </w:r>
      <w:r w:rsidR="003E4EC6">
        <w:rPr>
          <w:rFonts w:cs="Calibri"/>
          <w:color w:val="000000" w:themeColor="text1"/>
        </w:rPr>
        <w:t xml:space="preserve">a </w:t>
      </w:r>
      <w:r w:rsidR="00810653">
        <w:rPr>
          <w:rFonts w:cs="Calibri"/>
          <w:color w:val="000000" w:themeColor="text1"/>
        </w:rPr>
        <w:t>collagen- and fibronectin-coated</w:t>
      </w:r>
      <w:r w:rsidR="003E4EC6">
        <w:rPr>
          <w:rFonts w:eastAsiaTheme="minorHAnsi" w:cs="Calibri"/>
          <w:color w:val="000000" w:themeColor="text1"/>
        </w:rPr>
        <w:t xml:space="preserve"> 12- </w:t>
      </w:r>
      <w:proofErr w:type="spellStart"/>
      <w:r w:rsidR="003E4EC6">
        <w:rPr>
          <w:rFonts w:eastAsiaTheme="minorHAnsi" w:cs="Calibri"/>
          <w:color w:val="000000" w:themeColor="text1"/>
        </w:rPr>
        <w:t>transwell</w:t>
      </w:r>
      <w:proofErr w:type="spellEnd"/>
      <w:r w:rsidR="003E4EC6" w:rsidRPr="00A55FDA">
        <w:rPr>
          <w:rFonts w:eastAsiaTheme="minorHAnsi" w:cs="Calibri"/>
          <w:color w:val="000000" w:themeColor="text1"/>
        </w:rPr>
        <w:t xml:space="preserve"> filtered plate </w:t>
      </w:r>
      <w:r>
        <w:rPr>
          <w:rFonts w:eastAsiaTheme="minorHAnsi" w:cs="Calibri"/>
          <w:b/>
          <w:bCs/>
          <w:color w:val="000000" w:themeColor="text1"/>
        </w:rPr>
        <w:t>[1-TXT]</w:t>
      </w:r>
      <w:r>
        <w:rPr>
          <w:rFonts w:eastAsiaTheme="minorHAnsi" w:cs="Calibri"/>
          <w:color w:val="000000" w:themeColor="text1"/>
        </w:rPr>
        <w:t>. For</w:t>
      </w:r>
      <w:r w:rsidR="0032670D" w:rsidRPr="003E4EC6">
        <w:rPr>
          <w:rFonts w:eastAsiaTheme="minorHAnsi" w:cs="Calibri"/>
          <w:color w:val="000000" w:themeColor="text1"/>
        </w:rPr>
        <w:t xml:space="preserve"> </w:t>
      </w:r>
      <w:r>
        <w:rPr>
          <w:rFonts w:eastAsiaTheme="minorHAnsi" w:cs="Calibri"/>
          <w:color w:val="000000" w:themeColor="text1"/>
        </w:rPr>
        <w:t>efflux transporter activity</w:t>
      </w:r>
      <w:r w:rsidRPr="003E4EC6">
        <w:rPr>
          <w:rFonts w:eastAsiaTheme="minorHAnsi" w:cs="Calibri"/>
          <w:color w:val="000000" w:themeColor="text1"/>
        </w:rPr>
        <w:t xml:space="preserve"> </w:t>
      </w:r>
      <w:r w:rsidRPr="00A55FDA">
        <w:rPr>
          <w:rFonts w:eastAsiaTheme="minorHAnsi" w:cs="Calibri"/>
          <w:color w:val="000000" w:themeColor="text1"/>
        </w:rPr>
        <w:t>analysis</w:t>
      </w:r>
      <w:r>
        <w:rPr>
          <w:rFonts w:eastAsiaTheme="minorHAnsi" w:cs="Calibri"/>
          <w:color w:val="000000" w:themeColor="text1"/>
        </w:rPr>
        <w:t xml:space="preserve">, plate the cells into </w:t>
      </w:r>
      <w:r w:rsidR="003E4EC6">
        <w:rPr>
          <w:rFonts w:eastAsiaTheme="minorHAnsi" w:cs="Calibri"/>
          <w:color w:val="000000" w:themeColor="text1"/>
        </w:rPr>
        <w:t xml:space="preserve">each well of a </w:t>
      </w:r>
      <w:r w:rsidR="003E4EC6">
        <w:rPr>
          <w:rFonts w:cs="Calibri"/>
          <w:color w:val="000000" w:themeColor="text1"/>
        </w:rPr>
        <w:t>collagen- and fibronectin-coated</w:t>
      </w:r>
      <w:r w:rsidR="003E4EC6">
        <w:rPr>
          <w:rFonts w:eastAsiaTheme="minorHAnsi" w:cs="Calibri"/>
          <w:color w:val="000000" w:themeColor="text1"/>
        </w:rPr>
        <w:t xml:space="preserve"> </w:t>
      </w:r>
      <w:r w:rsidR="0032670D" w:rsidRPr="003E4EC6">
        <w:rPr>
          <w:rFonts w:eastAsiaTheme="minorHAnsi" w:cs="Calibri"/>
          <w:color w:val="000000" w:themeColor="text1"/>
        </w:rPr>
        <w:t xml:space="preserve">24-well flat-bottom plate for </w:t>
      </w:r>
      <w:r w:rsidR="006E4AA4">
        <w:rPr>
          <w:rFonts w:cs="Calibri"/>
          <w:b/>
          <w:bCs/>
          <w:color w:val="000000" w:themeColor="text1"/>
        </w:rPr>
        <w:t>[</w:t>
      </w:r>
      <w:r>
        <w:rPr>
          <w:rFonts w:cs="Calibri"/>
          <w:b/>
          <w:bCs/>
          <w:color w:val="000000" w:themeColor="text1"/>
        </w:rPr>
        <w:t>2</w:t>
      </w:r>
      <w:r w:rsidR="006E4AA4">
        <w:rPr>
          <w:rFonts w:cs="Calibri"/>
          <w:b/>
          <w:bCs/>
          <w:color w:val="000000" w:themeColor="text1"/>
        </w:rPr>
        <w:t>]</w:t>
      </w:r>
      <w:r w:rsidR="009967D6">
        <w:rPr>
          <w:rFonts w:eastAsiaTheme="minorHAnsi" w:cs="Calibri"/>
          <w:color w:val="000000" w:themeColor="text1"/>
        </w:rPr>
        <w:t xml:space="preserve">. </w:t>
      </w:r>
    </w:p>
    <w:p w14:paraId="61350F9A" w14:textId="77777777" w:rsidR="00810653" w:rsidRDefault="00810653" w:rsidP="00810653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4BA4620F" w14:textId="562994E5" w:rsidR="00810653" w:rsidRDefault="00810653" w:rsidP="00810653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adding cells to well(s</w:t>
      </w:r>
      <w:r w:rsidR="003C07D2">
        <w:rPr>
          <w:rFonts w:eastAsiaTheme="minorHAnsi" w:cs="Calibri"/>
          <w:color w:val="000000" w:themeColor="text1"/>
        </w:rPr>
        <w:t>) of 12-well plate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7C52AE7D" w14:textId="434A773F" w:rsidR="00810653" w:rsidRPr="00A55FDA" w:rsidRDefault="00810653" w:rsidP="00810653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adding cells to well(s)</w:t>
      </w:r>
      <w:r w:rsidR="003C07D2">
        <w:rPr>
          <w:rFonts w:eastAsiaTheme="minorHAnsi" w:cs="Calibri"/>
          <w:color w:val="000000" w:themeColor="text1"/>
        </w:rPr>
        <w:t xml:space="preserve"> of 24-well plate </w:t>
      </w:r>
      <w:r w:rsidR="00BD2332" w:rsidRPr="00BD2332">
        <w:rPr>
          <w:rFonts w:cs="Calibri"/>
          <w:i/>
          <w:iCs/>
          <w:color w:val="4F81BD" w:themeColor="accent1"/>
        </w:rPr>
        <w:t>Videographer: Important step</w:t>
      </w:r>
      <w:r w:rsidR="00BD2332">
        <w:rPr>
          <w:rFonts w:eastAsiaTheme="minorHAnsi" w:cs="Calibri"/>
          <w:b/>
          <w:bCs/>
          <w:color w:val="000000" w:themeColor="text1"/>
        </w:rPr>
        <w:t xml:space="preserve"> </w:t>
      </w:r>
      <w:r w:rsidR="003C07D2">
        <w:rPr>
          <w:rFonts w:eastAsiaTheme="minorHAnsi" w:cs="Calibri"/>
          <w:b/>
          <w:bCs/>
          <w:color w:val="000000" w:themeColor="text1"/>
        </w:rPr>
        <w:t>TEXT: Seed undifferentiated iPSC as negative controls</w:t>
      </w:r>
    </w:p>
    <w:p w14:paraId="0AFCF7D6" w14:textId="77777777" w:rsidR="00A55FDA" w:rsidRPr="00A55FDA" w:rsidRDefault="00A55FDA" w:rsidP="00810653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25BC7B20" w14:textId="62E0371F" w:rsidR="00A55FDA" w:rsidRDefault="00A55FDA" w:rsidP="00810653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>After 24 hours of sub-cultur</w:t>
      </w:r>
      <w:r w:rsidR="00810653">
        <w:rPr>
          <w:rFonts w:cs="Calibri"/>
          <w:color w:val="000000" w:themeColor="text1"/>
        </w:rPr>
        <w:t>e</w:t>
      </w:r>
      <w:r w:rsidRPr="00A55FDA">
        <w:rPr>
          <w:rFonts w:cs="Calibri"/>
          <w:color w:val="000000" w:themeColor="text1"/>
        </w:rPr>
        <w:t xml:space="preserve">, </w:t>
      </w:r>
      <w:r w:rsidR="00810653">
        <w:rPr>
          <w:rFonts w:cs="Calibri"/>
          <w:color w:val="000000" w:themeColor="text1"/>
        </w:rPr>
        <w:t xml:space="preserve">replace the supernatant </w:t>
      </w:r>
      <w:r w:rsidR="003E4EC6">
        <w:rPr>
          <w:rFonts w:cs="Calibri"/>
          <w:color w:val="000000" w:themeColor="text1"/>
        </w:rPr>
        <w:t xml:space="preserve">in each well </w:t>
      </w:r>
      <w:r w:rsidR="00810653">
        <w:rPr>
          <w:rFonts w:cs="Calibri"/>
          <w:color w:val="000000" w:themeColor="text1"/>
        </w:rPr>
        <w:t>with fresh</w:t>
      </w:r>
      <w:r w:rsidRPr="00A55FDA">
        <w:rPr>
          <w:rFonts w:cs="Calibri"/>
          <w:color w:val="000000" w:themeColor="text1"/>
        </w:rPr>
        <w:t xml:space="preserve"> </w:t>
      </w:r>
      <w:r w:rsidR="00810653" w:rsidRPr="00F47738">
        <w:rPr>
          <w:color w:val="000000" w:themeColor="text1"/>
        </w:rPr>
        <w:t>human endothelial serum-free medium</w:t>
      </w:r>
      <w:r w:rsidR="00810653">
        <w:rPr>
          <w:color w:val="000000" w:themeColor="text1"/>
        </w:rPr>
        <w:t xml:space="preserve"> supplemented </w:t>
      </w:r>
      <w:r w:rsidR="006E4AA4">
        <w:rPr>
          <w:color w:val="000000" w:themeColor="text1"/>
        </w:rPr>
        <w:t xml:space="preserve">only </w:t>
      </w:r>
      <w:r w:rsidR="00810653">
        <w:rPr>
          <w:color w:val="000000" w:themeColor="text1"/>
        </w:rPr>
        <w:t xml:space="preserve">with </w:t>
      </w:r>
      <w:r w:rsidRPr="00A55FDA">
        <w:rPr>
          <w:rFonts w:cs="Calibri"/>
          <w:color w:val="000000" w:themeColor="text1"/>
        </w:rPr>
        <w:t xml:space="preserve">B27 supplement </w:t>
      </w:r>
      <w:r w:rsidR="00810653">
        <w:rPr>
          <w:rFonts w:cs="Calibri"/>
          <w:b/>
          <w:bCs/>
          <w:color w:val="000000" w:themeColor="text1"/>
        </w:rPr>
        <w:t>[1]</w:t>
      </w:r>
      <w:r w:rsidRPr="00A55FDA">
        <w:rPr>
          <w:rFonts w:cs="Calibri"/>
          <w:color w:val="000000" w:themeColor="text1"/>
        </w:rPr>
        <w:t>.</w:t>
      </w:r>
    </w:p>
    <w:p w14:paraId="4ACC3ECF" w14:textId="77777777" w:rsidR="00810653" w:rsidRDefault="00810653" w:rsidP="00810653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8927048" w14:textId="77777777" w:rsidR="00810653" w:rsidRPr="00A55FDA" w:rsidRDefault="00810653" w:rsidP="00810653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adding medium to well(s), with medium container visible in frame</w:t>
      </w:r>
    </w:p>
    <w:p w14:paraId="44EA2EE8" w14:textId="77777777" w:rsidR="00A55FDA" w:rsidRPr="00A55FDA" w:rsidRDefault="00A55FDA" w:rsidP="00810653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67164F53" w14:textId="77777777" w:rsidR="00A55FDA" w:rsidRDefault="00810653" w:rsidP="00A55FDA">
      <w:pPr>
        <w:pStyle w:val="ListParagraph"/>
        <w:numPr>
          <w:ilvl w:val="0"/>
          <w:numId w:val="15"/>
        </w:numPr>
        <w:jc w:val="both"/>
        <w:rPr>
          <w:rFonts w:cs="Calibri"/>
          <w:b/>
          <w:color w:val="000000" w:themeColor="text1"/>
        </w:rPr>
      </w:pPr>
      <w:r w:rsidRPr="00810653">
        <w:rPr>
          <w:rFonts w:cs="Calibri"/>
          <w:b/>
          <w:bCs/>
          <w:color w:val="000000" w:themeColor="text1"/>
        </w:rPr>
        <w:t>Trans-Endothelial Electrical Resistance</w:t>
      </w:r>
      <w:r w:rsidRPr="00F47738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(</w:t>
      </w:r>
      <w:r w:rsidR="00A55FDA" w:rsidRPr="00A55FDA">
        <w:rPr>
          <w:rFonts w:cs="Calibri"/>
          <w:b/>
          <w:color w:val="000000" w:themeColor="text1"/>
        </w:rPr>
        <w:t>TEER</w:t>
      </w:r>
      <w:r>
        <w:rPr>
          <w:rFonts w:cs="Calibri"/>
          <w:b/>
          <w:color w:val="000000" w:themeColor="text1"/>
        </w:rPr>
        <w:t>)</w:t>
      </w:r>
      <w:r w:rsidR="00A55FDA" w:rsidRPr="00A55FDA">
        <w:rPr>
          <w:rFonts w:cs="Calibri"/>
          <w:b/>
          <w:color w:val="000000" w:themeColor="text1"/>
        </w:rPr>
        <w:t xml:space="preserve"> Measurement and Analysis</w:t>
      </w:r>
    </w:p>
    <w:p w14:paraId="5DEE0335" w14:textId="77777777" w:rsidR="008E2400" w:rsidRDefault="008E2400" w:rsidP="008E2400">
      <w:pPr>
        <w:pStyle w:val="ListParagraph"/>
        <w:ind w:left="360"/>
        <w:jc w:val="both"/>
        <w:rPr>
          <w:rFonts w:cs="Calibri"/>
          <w:b/>
          <w:color w:val="000000" w:themeColor="text1"/>
        </w:rPr>
      </w:pPr>
    </w:p>
    <w:p w14:paraId="0EFE0337" w14:textId="13B79626" w:rsidR="008E2400" w:rsidRDefault="008E2400" w:rsidP="008E2400">
      <w:pPr>
        <w:pStyle w:val="ListParagraph"/>
        <w:numPr>
          <w:ilvl w:val="1"/>
          <w:numId w:val="15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To measure the </w:t>
      </w:r>
      <w:r w:rsidR="00CF759A">
        <w:rPr>
          <w:rFonts w:cs="Calibri"/>
          <w:bCs/>
          <w:color w:val="000000" w:themeColor="text1"/>
        </w:rPr>
        <w:t xml:space="preserve">blood-brain barrier </w:t>
      </w:r>
      <w:r w:rsidR="006E4AA4">
        <w:rPr>
          <w:rFonts w:cs="Calibri"/>
          <w:bCs/>
          <w:color w:val="000000" w:themeColor="text1"/>
        </w:rPr>
        <w:t xml:space="preserve">properties </w:t>
      </w:r>
      <w:r>
        <w:rPr>
          <w:rFonts w:cs="Calibri"/>
          <w:bCs/>
          <w:color w:val="000000" w:themeColor="text1"/>
        </w:rPr>
        <w:t xml:space="preserve">of </w:t>
      </w:r>
      <w:r w:rsidR="001A5715">
        <w:rPr>
          <w:rFonts w:cs="Calibri"/>
          <w:bCs/>
          <w:color w:val="000000" w:themeColor="text1"/>
        </w:rPr>
        <w:t xml:space="preserve">the </w:t>
      </w:r>
      <w:r>
        <w:rPr>
          <w:rFonts w:cs="Calibri"/>
          <w:bCs/>
          <w:color w:val="000000" w:themeColor="text1"/>
        </w:rPr>
        <w:t>BMEC</w:t>
      </w:r>
      <w:r w:rsidR="006E4AA4">
        <w:rPr>
          <w:rFonts w:cs="Calibri"/>
          <w:bCs/>
          <w:color w:val="000000" w:themeColor="text1"/>
        </w:rPr>
        <w:t>s</w:t>
      </w:r>
      <w:r w:rsidR="00CF759A">
        <w:rPr>
          <w:rFonts w:cs="Calibri"/>
          <w:bCs/>
          <w:color w:val="000000" w:themeColor="text1"/>
        </w:rPr>
        <w:t xml:space="preserve"> using TEER</w:t>
      </w:r>
      <w:r>
        <w:rPr>
          <w:rFonts w:cs="Calibri"/>
          <w:bCs/>
          <w:color w:val="000000" w:themeColor="text1"/>
        </w:rPr>
        <w:t xml:space="preserve">, </w:t>
      </w:r>
      <w:r w:rsidR="006E4AA4">
        <w:rPr>
          <w:rFonts w:cs="Calibri"/>
          <w:bCs/>
          <w:color w:val="000000" w:themeColor="text1"/>
        </w:rPr>
        <w:t xml:space="preserve">charge the </w:t>
      </w:r>
      <w:r w:rsidR="001A5715">
        <w:rPr>
          <w:rFonts w:cs="Calibri"/>
          <w:bCs/>
          <w:color w:val="000000" w:themeColor="text1"/>
        </w:rPr>
        <w:t xml:space="preserve">TEER </w:t>
      </w:r>
      <w:r w:rsidR="006E4AA4">
        <w:rPr>
          <w:rFonts w:cs="Calibri"/>
          <w:bCs/>
          <w:color w:val="000000" w:themeColor="text1"/>
        </w:rPr>
        <w:t>instrument overnight and</w:t>
      </w:r>
      <w:r>
        <w:rPr>
          <w:rFonts w:cs="Calibri"/>
          <w:bCs/>
          <w:color w:val="000000" w:themeColor="text1"/>
        </w:rPr>
        <w:t xml:space="preserve"> lightly wipe the instrument and </w:t>
      </w:r>
      <w:r w:rsidRPr="00A55FDA">
        <w:rPr>
          <w:rFonts w:cs="Calibri"/>
          <w:color w:val="000000" w:themeColor="text1"/>
        </w:rPr>
        <w:t xml:space="preserve">chopstick electrodes </w:t>
      </w:r>
      <w:r>
        <w:rPr>
          <w:rFonts w:cs="Calibri"/>
          <w:color w:val="000000" w:themeColor="text1"/>
        </w:rPr>
        <w:t xml:space="preserve">with </w:t>
      </w:r>
      <w:r>
        <w:rPr>
          <w:rFonts w:cs="Calibri"/>
          <w:bCs/>
          <w:color w:val="000000" w:themeColor="text1"/>
        </w:rPr>
        <w:t xml:space="preserve">70% ethanol </w:t>
      </w:r>
      <w:r>
        <w:rPr>
          <w:rFonts w:cs="Calibri"/>
          <w:b/>
          <w:color w:val="000000" w:themeColor="text1"/>
        </w:rPr>
        <w:t>[1]</w:t>
      </w:r>
      <w:r>
        <w:rPr>
          <w:rFonts w:cs="Calibri"/>
          <w:bCs/>
          <w:color w:val="000000" w:themeColor="text1"/>
        </w:rPr>
        <w:t xml:space="preserve"> before placing them in</w:t>
      </w:r>
      <w:r w:rsidR="003E4EC6">
        <w:rPr>
          <w:rFonts w:cs="Calibri"/>
          <w:bCs/>
          <w:color w:val="000000" w:themeColor="text1"/>
        </w:rPr>
        <w:t>to</w:t>
      </w:r>
      <w:r>
        <w:rPr>
          <w:rFonts w:cs="Calibri"/>
          <w:bCs/>
          <w:color w:val="000000" w:themeColor="text1"/>
        </w:rPr>
        <w:t xml:space="preserve"> the safety hood </w:t>
      </w:r>
      <w:r>
        <w:rPr>
          <w:rFonts w:cs="Calibri"/>
          <w:b/>
          <w:color w:val="000000" w:themeColor="text1"/>
        </w:rPr>
        <w:t>[2]</w:t>
      </w:r>
      <w:r>
        <w:rPr>
          <w:rFonts w:cs="Calibri"/>
          <w:bCs/>
          <w:color w:val="000000" w:themeColor="text1"/>
        </w:rPr>
        <w:t>.</w:t>
      </w:r>
    </w:p>
    <w:p w14:paraId="41CE0B3B" w14:textId="77777777" w:rsidR="008E2400" w:rsidRDefault="008E2400" w:rsidP="008E2400">
      <w:pPr>
        <w:pStyle w:val="ListParagraph"/>
        <w:ind w:left="907"/>
        <w:jc w:val="both"/>
        <w:rPr>
          <w:rFonts w:cs="Calibri"/>
          <w:bCs/>
          <w:color w:val="000000" w:themeColor="text1"/>
        </w:rPr>
      </w:pPr>
    </w:p>
    <w:p w14:paraId="18919D65" w14:textId="77777777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WIDE: Talent wiping instrument(s)</w:t>
      </w:r>
    </w:p>
    <w:p w14:paraId="254FDFB2" w14:textId="77777777" w:rsidR="008E2400" w:rsidRP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Talent placing instrument(s) into hood</w:t>
      </w:r>
    </w:p>
    <w:p w14:paraId="04456564" w14:textId="77777777" w:rsidR="00A55FDA" w:rsidRPr="00A55FDA" w:rsidRDefault="00A55FDA" w:rsidP="008E2400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754F69DE" w14:textId="501424B1" w:rsidR="008E2400" w:rsidRDefault="00A55FDA" w:rsidP="008E2400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 xml:space="preserve">Switch </w:t>
      </w:r>
      <w:r w:rsidR="00D23307" w:rsidRPr="00A55FDA">
        <w:rPr>
          <w:rFonts w:cs="Calibri"/>
          <w:color w:val="000000" w:themeColor="text1"/>
        </w:rPr>
        <w:t xml:space="preserve">on </w:t>
      </w:r>
      <w:r w:rsidRPr="00A55FDA">
        <w:rPr>
          <w:rFonts w:cs="Calibri"/>
          <w:color w:val="000000" w:themeColor="text1"/>
        </w:rPr>
        <w:t xml:space="preserve">the power </w:t>
      </w:r>
      <w:r w:rsidR="008E2400">
        <w:rPr>
          <w:rFonts w:cs="Calibri"/>
          <w:b/>
          <w:bCs/>
          <w:color w:val="000000" w:themeColor="text1"/>
        </w:rPr>
        <w:t xml:space="preserve">[1] </w:t>
      </w:r>
      <w:r w:rsidRPr="00A55FDA">
        <w:rPr>
          <w:rFonts w:cs="Calibri"/>
          <w:color w:val="000000" w:themeColor="text1"/>
        </w:rPr>
        <w:t xml:space="preserve">and calibrate the ohm meter </w:t>
      </w:r>
      <w:r w:rsidR="00511746">
        <w:rPr>
          <w:rFonts w:cs="Calibri"/>
          <w:color w:val="000000" w:themeColor="text1"/>
        </w:rPr>
        <w:t>according to</w:t>
      </w:r>
      <w:r w:rsidRPr="00A55FDA">
        <w:rPr>
          <w:rFonts w:cs="Calibri"/>
          <w:color w:val="000000" w:themeColor="text1"/>
        </w:rPr>
        <w:t xml:space="preserve"> manufacturer</w:t>
      </w:r>
      <w:r w:rsidR="003E4EC6">
        <w:rPr>
          <w:rFonts w:cs="Calibri"/>
          <w:color w:val="000000" w:themeColor="text1"/>
        </w:rPr>
        <w:t>’s</w:t>
      </w:r>
      <w:r w:rsidR="00511746">
        <w:rPr>
          <w:rFonts w:cs="Calibri"/>
          <w:color w:val="000000" w:themeColor="text1"/>
        </w:rPr>
        <w:t xml:space="preserve"> specifications</w:t>
      </w:r>
      <w:r w:rsidR="008E2400">
        <w:rPr>
          <w:rFonts w:cs="Calibri"/>
          <w:color w:val="000000" w:themeColor="text1"/>
        </w:rPr>
        <w:t xml:space="preserve"> </w:t>
      </w:r>
      <w:r w:rsidR="008E2400">
        <w:rPr>
          <w:rFonts w:cs="Calibri"/>
          <w:b/>
          <w:bCs/>
          <w:color w:val="000000" w:themeColor="text1"/>
        </w:rPr>
        <w:t>[2]</w:t>
      </w:r>
      <w:r w:rsidRPr="00A55FDA">
        <w:rPr>
          <w:rFonts w:cs="Calibri"/>
          <w:color w:val="000000" w:themeColor="text1"/>
        </w:rPr>
        <w:t>.</w:t>
      </w:r>
    </w:p>
    <w:p w14:paraId="029D60DD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A99B175" w14:textId="77777777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switching on power</w:t>
      </w:r>
    </w:p>
    <w:p w14:paraId="2539D809" w14:textId="77777777" w:rsidR="00A55FDA" w:rsidRPr="00A55FDA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calibrating meter</w:t>
      </w:r>
      <w:r w:rsidR="00A55FDA" w:rsidRPr="00A55FDA">
        <w:rPr>
          <w:rFonts w:cs="Calibri"/>
          <w:color w:val="000000" w:themeColor="text1"/>
        </w:rPr>
        <w:t xml:space="preserve"> </w:t>
      </w:r>
    </w:p>
    <w:p w14:paraId="3721856C" w14:textId="77777777" w:rsidR="00A55FDA" w:rsidRPr="00A55FDA" w:rsidRDefault="00A55FDA" w:rsidP="008E2400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1C0843E6" w14:textId="725BB370" w:rsidR="00A55FDA" w:rsidRDefault="00A55FDA" w:rsidP="008E2400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 xml:space="preserve">Plug in the electrodes </w:t>
      </w:r>
      <w:r w:rsidR="008E2400">
        <w:rPr>
          <w:rFonts w:cs="Calibri"/>
          <w:b/>
          <w:bCs/>
          <w:color w:val="000000" w:themeColor="text1"/>
        </w:rPr>
        <w:t xml:space="preserve">[1] </w:t>
      </w:r>
      <w:r w:rsidRPr="00A55FDA">
        <w:rPr>
          <w:rFonts w:cs="Calibri"/>
          <w:color w:val="000000" w:themeColor="text1"/>
        </w:rPr>
        <w:t>and rinse</w:t>
      </w:r>
      <w:r w:rsidR="008E2400">
        <w:rPr>
          <w:rFonts w:cs="Calibri"/>
          <w:color w:val="000000" w:themeColor="text1"/>
        </w:rPr>
        <w:t xml:space="preserve"> the</w:t>
      </w:r>
      <w:r w:rsidR="00D23307">
        <w:rPr>
          <w:rFonts w:cs="Calibri"/>
          <w:color w:val="000000" w:themeColor="text1"/>
        </w:rPr>
        <w:t>m</w:t>
      </w:r>
      <w:r w:rsidR="0032670D">
        <w:rPr>
          <w:rFonts w:cs="Calibri"/>
          <w:color w:val="000000" w:themeColor="text1"/>
        </w:rPr>
        <w:t xml:space="preserve"> </w:t>
      </w:r>
      <w:r w:rsidR="003E4EC6">
        <w:rPr>
          <w:rFonts w:cs="Calibri"/>
          <w:color w:val="000000" w:themeColor="text1"/>
        </w:rPr>
        <w:t>one time</w:t>
      </w:r>
      <w:r w:rsidR="00D23307">
        <w:rPr>
          <w:rFonts w:cs="Calibri"/>
          <w:color w:val="000000" w:themeColor="text1"/>
        </w:rPr>
        <w:t xml:space="preserve"> </w:t>
      </w:r>
      <w:r w:rsidRPr="00A55FDA">
        <w:rPr>
          <w:rFonts w:cs="Calibri"/>
          <w:color w:val="000000" w:themeColor="text1"/>
        </w:rPr>
        <w:t>with 70% ethanol</w:t>
      </w:r>
      <w:r w:rsidR="003E4EC6">
        <w:rPr>
          <w:rFonts w:cs="Calibri"/>
          <w:color w:val="000000" w:themeColor="text1"/>
        </w:rPr>
        <w:t xml:space="preserve"> and one time with</w:t>
      </w:r>
      <w:r w:rsidR="0032670D">
        <w:rPr>
          <w:rFonts w:cs="Calibri"/>
          <w:color w:val="000000" w:themeColor="text1"/>
        </w:rPr>
        <w:t xml:space="preserve"> </w:t>
      </w:r>
      <w:r w:rsidRPr="00A55FDA">
        <w:rPr>
          <w:rFonts w:cs="Calibri"/>
          <w:color w:val="000000" w:themeColor="text1"/>
        </w:rPr>
        <w:t>DPBS</w:t>
      </w:r>
      <w:r w:rsidR="00CF759A">
        <w:rPr>
          <w:rFonts w:cs="Calibri"/>
          <w:color w:val="000000" w:themeColor="text1"/>
        </w:rPr>
        <w:t xml:space="preserve"> </w:t>
      </w:r>
      <w:r w:rsidR="008E2400">
        <w:rPr>
          <w:rFonts w:cs="Calibri"/>
          <w:b/>
          <w:bCs/>
          <w:color w:val="000000" w:themeColor="text1"/>
        </w:rPr>
        <w:t>[2]</w:t>
      </w:r>
      <w:r w:rsidRPr="00A55FDA">
        <w:rPr>
          <w:rFonts w:cs="Calibri"/>
          <w:color w:val="000000" w:themeColor="text1"/>
        </w:rPr>
        <w:t>.</w:t>
      </w:r>
    </w:p>
    <w:p w14:paraId="042182DC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4A5DD29" w14:textId="77777777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plugging in electrodes</w:t>
      </w:r>
    </w:p>
    <w:p w14:paraId="3A2219F4" w14:textId="77777777" w:rsidR="008E2400" w:rsidRPr="00A55FDA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Talent rinsing electrodes, with ethanol and DPBS containers visible in frame </w:t>
      </w:r>
      <w:r w:rsidRPr="008E2400">
        <w:rPr>
          <w:rFonts w:cs="Calibri"/>
          <w:i/>
          <w:iCs/>
          <w:color w:val="4F81BD" w:themeColor="accent1"/>
        </w:rPr>
        <w:t>Videographer/Video Editor: shot will be used again</w:t>
      </w:r>
    </w:p>
    <w:p w14:paraId="494A77FD" w14:textId="77777777" w:rsidR="00A55FDA" w:rsidRPr="00A55FDA" w:rsidRDefault="00A55FDA" w:rsidP="008E2400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48E9F04A" w14:textId="77777777" w:rsidR="00A55FDA" w:rsidRDefault="00A55FDA" w:rsidP="008E2400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 xml:space="preserve">Place the shorter end </w:t>
      </w:r>
      <w:r w:rsidR="006E4AA4">
        <w:rPr>
          <w:rFonts w:cs="Calibri"/>
          <w:color w:val="000000" w:themeColor="text1"/>
        </w:rPr>
        <w:t xml:space="preserve">of the </w:t>
      </w:r>
      <w:r w:rsidRPr="00A55FDA">
        <w:rPr>
          <w:rFonts w:cs="Calibri"/>
          <w:color w:val="000000" w:themeColor="text1"/>
        </w:rPr>
        <w:t>electrode into the apical chamber</w:t>
      </w:r>
      <w:r w:rsidR="008E2400">
        <w:rPr>
          <w:rFonts w:cs="Calibri"/>
          <w:color w:val="000000" w:themeColor="text1"/>
        </w:rPr>
        <w:t xml:space="preserve"> of the insert </w:t>
      </w:r>
      <w:r w:rsidR="008E2400">
        <w:rPr>
          <w:rFonts w:cs="Calibri"/>
          <w:b/>
          <w:bCs/>
          <w:color w:val="000000" w:themeColor="text1"/>
        </w:rPr>
        <w:t>[1]</w:t>
      </w:r>
      <w:r w:rsidRPr="00A55FDA">
        <w:rPr>
          <w:rFonts w:cs="Calibri"/>
          <w:color w:val="000000" w:themeColor="text1"/>
        </w:rPr>
        <w:t xml:space="preserve"> and</w:t>
      </w:r>
      <w:r w:rsidR="008E2400">
        <w:rPr>
          <w:rFonts w:cs="Calibri"/>
          <w:color w:val="000000" w:themeColor="text1"/>
        </w:rPr>
        <w:t xml:space="preserve"> </w:t>
      </w:r>
      <w:r w:rsidRPr="00A55FDA">
        <w:rPr>
          <w:rFonts w:cs="Calibri"/>
          <w:color w:val="000000" w:themeColor="text1"/>
        </w:rPr>
        <w:t>the longer end into the basolateral chamber</w:t>
      </w:r>
      <w:r w:rsidR="008E2400">
        <w:rPr>
          <w:rFonts w:cs="Calibri"/>
          <w:color w:val="000000" w:themeColor="text1"/>
        </w:rPr>
        <w:t xml:space="preserve"> of a blank well </w:t>
      </w:r>
      <w:r w:rsidR="008E2400">
        <w:rPr>
          <w:rFonts w:cs="Calibri"/>
          <w:b/>
          <w:bCs/>
          <w:color w:val="000000" w:themeColor="text1"/>
        </w:rPr>
        <w:t>[2]</w:t>
      </w:r>
      <w:r w:rsidRPr="00A55FDA">
        <w:rPr>
          <w:rFonts w:cs="Calibri"/>
          <w:color w:val="000000" w:themeColor="text1"/>
        </w:rPr>
        <w:t xml:space="preserve">. </w:t>
      </w:r>
    </w:p>
    <w:p w14:paraId="51B41662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4CB7CBB" w14:textId="5A537972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Electrode being placed into insert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D7CBE38" w14:textId="3D3D7606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Electrode being placed into bottom of well</w:t>
      </w:r>
      <w:r w:rsidR="00BD2332" w:rsidRPr="00BD2332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59A2B3C" w14:textId="77777777" w:rsidR="008E2400" w:rsidRDefault="008E2400" w:rsidP="008E2400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06795BD1" w14:textId="77777777" w:rsidR="008E2400" w:rsidRDefault="008E2400" w:rsidP="008E2400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After measuring the negative control response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quickly rinse the electrodes as demonstrated </w:t>
      </w:r>
      <w:r>
        <w:rPr>
          <w:rFonts w:cs="Calibri"/>
          <w:b/>
          <w:bCs/>
          <w:color w:val="000000" w:themeColor="text1"/>
        </w:rPr>
        <w:t>[2-TXT]</w:t>
      </w:r>
      <w:r>
        <w:rPr>
          <w:rFonts w:cs="Calibri"/>
          <w:color w:val="000000" w:themeColor="text1"/>
        </w:rPr>
        <w:t xml:space="preserve"> and measure the first experimental well </w:t>
      </w:r>
      <w:r>
        <w:rPr>
          <w:rFonts w:cs="Calibri"/>
          <w:b/>
          <w:bCs/>
          <w:color w:val="000000" w:themeColor="text1"/>
        </w:rPr>
        <w:t>[3]</w:t>
      </w:r>
      <w:r>
        <w:rPr>
          <w:rFonts w:cs="Calibri"/>
          <w:color w:val="000000" w:themeColor="text1"/>
        </w:rPr>
        <w:t>.</w:t>
      </w:r>
    </w:p>
    <w:p w14:paraId="78C40B2F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3EDF500" w14:textId="77777777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measuring response</w:t>
      </w:r>
    </w:p>
    <w:p w14:paraId="2ADCBC45" w14:textId="77777777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Use 4.3.2. Talent rinsing electrode(s) </w:t>
      </w:r>
      <w:r>
        <w:rPr>
          <w:rFonts w:cs="Calibri"/>
          <w:b/>
          <w:bCs/>
          <w:color w:val="000000" w:themeColor="text1"/>
        </w:rPr>
        <w:t>TEXT: Rinse between experimental conditions</w:t>
      </w:r>
    </w:p>
    <w:p w14:paraId="712F708A" w14:textId="77777777" w:rsidR="008E2400" w:rsidRPr="00A55FDA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placing electrode(s) into insert and/or well</w:t>
      </w:r>
    </w:p>
    <w:p w14:paraId="43FD574B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90AA725" w14:textId="25D31438" w:rsidR="008E2400" w:rsidRDefault="00A55FDA" w:rsidP="008E2400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8E2400">
        <w:rPr>
          <w:rFonts w:cs="Calibri"/>
          <w:color w:val="000000" w:themeColor="text1"/>
        </w:rPr>
        <w:t>After all</w:t>
      </w:r>
      <w:r w:rsidR="008E2400">
        <w:rPr>
          <w:rFonts w:cs="Calibri"/>
          <w:color w:val="000000" w:themeColor="text1"/>
        </w:rPr>
        <w:t xml:space="preserve"> of the</w:t>
      </w:r>
      <w:r w:rsidRPr="008E2400">
        <w:rPr>
          <w:rFonts w:cs="Calibri"/>
          <w:color w:val="000000" w:themeColor="text1"/>
        </w:rPr>
        <w:t xml:space="preserve"> measurements have been recorded, rinse chopstick electrodes </w:t>
      </w:r>
      <w:r w:rsidR="008E2400">
        <w:rPr>
          <w:rFonts w:cs="Calibri"/>
          <w:color w:val="000000" w:themeColor="text1"/>
        </w:rPr>
        <w:t xml:space="preserve">again </w:t>
      </w:r>
      <w:r w:rsidR="008E2400">
        <w:rPr>
          <w:rFonts w:cs="Calibri"/>
          <w:b/>
          <w:bCs/>
          <w:color w:val="000000" w:themeColor="text1"/>
        </w:rPr>
        <w:t>[1]</w:t>
      </w:r>
      <w:r w:rsidR="00785A71">
        <w:rPr>
          <w:rFonts w:cs="Calibri"/>
          <w:b/>
          <w:bCs/>
          <w:color w:val="000000" w:themeColor="text1"/>
        </w:rPr>
        <w:t>,</w:t>
      </w:r>
      <w:r w:rsidR="008E2400">
        <w:rPr>
          <w:rFonts w:cs="Calibri"/>
          <w:color w:val="000000" w:themeColor="text1"/>
        </w:rPr>
        <w:t xml:space="preserve"> g</w:t>
      </w:r>
      <w:r w:rsidRPr="008E2400">
        <w:rPr>
          <w:rFonts w:cs="Calibri"/>
          <w:color w:val="000000" w:themeColor="text1"/>
        </w:rPr>
        <w:t>ently wip</w:t>
      </w:r>
      <w:r w:rsidR="006E4AA4">
        <w:rPr>
          <w:rFonts w:cs="Calibri"/>
          <w:color w:val="000000" w:themeColor="text1"/>
        </w:rPr>
        <w:t>e</w:t>
      </w:r>
      <w:r w:rsidR="008E2400">
        <w:rPr>
          <w:rFonts w:cs="Calibri"/>
          <w:color w:val="000000" w:themeColor="text1"/>
        </w:rPr>
        <w:t xml:space="preserve"> the</w:t>
      </w:r>
      <w:r w:rsidRPr="008E2400">
        <w:rPr>
          <w:rFonts w:cs="Calibri"/>
          <w:color w:val="000000" w:themeColor="text1"/>
        </w:rPr>
        <w:t xml:space="preserve"> electrode</w:t>
      </w:r>
      <w:r w:rsidR="008E2400">
        <w:rPr>
          <w:rFonts w:cs="Calibri"/>
          <w:color w:val="000000" w:themeColor="text1"/>
        </w:rPr>
        <w:t>s</w:t>
      </w:r>
      <w:r w:rsidR="003E4EC6">
        <w:rPr>
          <w:rFonts w:cs="Calibri"/>
          <w:color w:val="000000" w:themeColor="text1"/>
        </w:rPr>
        <w:t xml:space="preserve"> </w:t>
      </w:r>
      <w:r w:rsidR="003E4EC6">
        <w:rPr>
          <w:rFonts w:cs="Calibri"/>
          <w:b/>
          <w:bCs/>
          <w:color w:val="000000" w:themeColor="text1"/>
        </w:rPr>
        <w:t>[2]</w:t>
      </w:r>
      <w:r w:rsidR="006E4AA4">
        <w:rPr>
          <w:rFonts w:cs="Calibri"/>
          <w:color w:val="000000" w:themeColor="text1"/>
        </w:rPr>
        <w:t>,</w:t>
      </w:r>
      <w:r w:rsidR="008E2400">
        <w:rPr>
          <w:rFonts w:cs="Calibri"/>
          <w:color w:val="000000" w:themeColor="text1"/>
        </w:rPr>
        <w:t xml:space="preserve"> </w:t>
      </w:r>
      <w:r w:rsidR="006E4AA4">
        <w:rPr>
          <w:rFonts w:cs="Calibri"/>
          <w:color w:val="000000" w:themeColor="text1"/>
        </w:rPr>
        <w:t xml:space="preserve">and </w:t>
      </w:r>
      <w:r w:rsidR="00D23307">
        <w:rPr>
          <w:rFonts w:cs="Calibri"/>
          <w:color w:val="000000" w:themeColor="text1"/>
        </w:rPr>
        <w:t xml:space="preserve">let </w:t>
      </w:r>
      <w:r w:rsidR="008E2400">
        <w:rPr>
          <w:rFonts w:cs="Calibri"/>
          <w:color w:val="000000" w:themeColor="text1"/>
        </w:rPr>
        <w:t>them</w:t>
      </w:r>
      <w:r w:rsidRPr="008E2400">
        <w:rPr>
          <w:rFonts w:cs="Calibri"/>
          <w:color w:val="000000" w:themeColor="text1"/>
        </w:rPr>
        <w:t xml:space="preserve"> air dry in the safety hood</w:t>
      </w:r>
      <w:r w:rsidR="008E2400">
        <w:rPr>
          <w:rFonts w:cs="Calibri"/>
          <w:color w:val="000000" w:themeColor="text1"/>
        </w:rPr>
        <w:t xml:space="preserve"> </w:t>
      </w:r>
      <w:r w:rsidR="008E2400">
        <w:rPr>
          <w:rFonts w:cs="Calibri"/>
          <w:b/>
          <w:bCs/>
          <w:color w:val="000000" w:themeColor="text1"/>
        </w:rPr>
        <w:t>[</w:t>
      </w:r>
      <w:r w:rsidR="003E4EC6">
        <w:rPr>
          <w:rFonts w:cs="Calibri"/>
          <w:b/>
          <w:bCs/>
          <w:color w:val="000000" w:themeColor="text1"/>
        </w:rPr>
        <w:t>3</w:t>
      </w:r>
      <w:r w:rsidR="008E2400">
        <w:rPr>
          <w:rFonts w:cs="Calibri"/>
          <w:b/>
          <w:bCs/>
          <w:color w:val="000000" w:themeColor="text1"/>
        </w:rPr>
        <w:t>]</w:t>
      </w:r>
      <w:r w:rsidRPr="008E2400">
        <w:rPr>
          <w:rFonts w:cs="Calibri"/>
          <w:color w:val="000000" w:themeColor="text1"/>
        </w:rPr>
        <w:t>.</w:t>
      </w:r>
    </w:p>
    <w:p w14:paraId="58BB1A8B" w14:textId="77777777" w:rsidR="008E2400" w:rsidRDefault="008E2400" w:rsidP="008E240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CF63A1D" w14:textId="77777777" w:rsidR="00A55FDA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Use 4.3.2. Talent rinsing electrode(s)</w:t>
      </w:r>
    </w:p>
    <w:p w14:paraId="2D20286D" w14:textId="6B360282" w:rsidR="008E2400" w:rsidRDefault="008E2400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wiping electrode(s)</w:t>
      </w:r>
    </w:p>
    <w:p w14:paraId="120B2D6A" w14:textId="71D77BBA" w:rsidR="003E4EC6" w:rsidRDefault="003E4EC6" w:rsidP="008E2400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placing electrodes onto hood surface to dry</w:t>
      </w:r>
    </w:p>
    <w:p w14:paraId="45BBB8C9" w14:textId="77777777" w:rsidR="008E2400" w:rsidRDefault="008E2400" w:rsidP="008E2400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4DACD308" w14:textId="77777777" w:rsidR="00A55FDA" w:rsidRPr="008E2400" w:rsidRDefault="00A55FDA" w:rsidP="008E2400">
      <w:pPr>
        <w:pStyle w:val="ListParagraph"/>
        <w:numPr>
          <w:ilvl w:val="0"/>
          <w:numId w:val="15"/>
        </w:numPr>
        <w:jc w:val="both"/>
        <w:rPr>
          <w:rFonts w:cs="Calibri"/>
          <w:color w:val="000000" w:themeColor="text1"/>
        </w:rPr>
      </w:pPr>
      <w:r w:rsidRPr="008E2400">
        <w:rPr>
          <w:rFonts w:cs="Calibri"/>
          <w:b/>
          <w:color w:val="000000" w:themeColor="text1"/>
        </w:rPr>
        <w:t>Efflux Transporter Activity and Analysis</w:t>
      </w:r>
    </w:p>
    <w:p w14:paraId="7A28B5D7" w14:textId="77777777" w:rsidR="00A55FDA" w:rsidRPr="00F352FA" w:rsidRDefault="00A55FDA" w:rsidP="008E2400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06D4F471" w14:textId="274EC435" w:rsidR="00A55FDA" w:rsidRPr="008E2400" w:rsidRDefault="008E2400" w:rsidP="008E2400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cs="Calibri"/>
          <w:color w:val="000000" w:themeColor="text1"/>
        </w:rPr>
        <w:t>To assess the e</w:t>
      </w:r>
      <w:r w:rsidR="00A55FDA" w:rsidRPr="00A55FDA">
        <w:rPr>
          <w:rFonts w:cs="Calibri"/>
          <w:color w:val="000000" w:themeColor="text1"/>
        </w:rPr>
        <w:t xml:space="preserve">fflux transporter activity </w:t>
      </w:r>
      <w:r>
        <w:rPr>
          <w:rFonts w:cs="Calibri"/>
          <w:color w:val="000000" w:themeColor="text1"/>
        </w:rPr>
        <w:t>of the cells, on day 8 of cultur</w:t>
      </w:r>
      <w:r w:rsidR="006E4AA4">
        <w:rPr>
          <w:rFonts w:cs="Calibri"/>
          <w:color w:val="000000" w:themeColor="text1"/>
        </w:rPr>
        <w:t>ing</w:t>
      </w:r>
      <w:r>
        <w:rPr>
          <w:rFonts w:cs="Calibri"/>
          <w:color w:val="000000" w:themeColor="text1"/>
        </w:rPr>
        <w:t xml:space="preserve">, treat the appropriate number of wells with </w:t>
      </w:r>
      <w:r w:rsidR="006E4AA4">
        <w:rPr>
          <w:rFonts w:cs="Calibri"/>
          <w:color w:val="000000" w:themeColor="text1"/>
        </w:rPr>
        <w:t xml:space="preserve">a </w:t>
      </w:r>
      <w:r>
        <w:rPr>
          <w:rFonts w:cs="Calibri"/>
          <w:color w:val="000000" w:themeColor="text1"/>
        </w:rPr>
        <w:t>10-micromolar</w:t>
      </w:r>
      <w:r w:rsidR="006E4AA4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efflux transporter inhibitor</w:t>
      </w:r>
      <w:r w:rsidR="001A5715">
        <w:rPr>
          <w:rFonts w:cs="Calibri"/>
          <w:color w:val="000000" w:themeColor="text1"/>
        </w:rPr>
        <w:t xml:space="preserve"> solution</w:t>
      </w:r>
      <w:r w:rsidR="00753D40">
        <w:rPr>
          <w:rFonts w:cs="Calibri"/>
          <w:color w:val="000000" w:themeColor="text1"/>
        </w:rPr>
        <w:t xml:space="preserve"> and </w:t>
      </w:r>
      <w:r w:rsidR="004F5862">
        <w:rPr>
          <w:rFonts w:cs="Calibri"/>
          <w:b/>
          <w:bCs/>
          <w:color w:val="000000" w:themeColor="text1"/>
        </w:rPr>
        <w:t xml:space="preserve">[1] </w:t>
      </w:r>
      <w:r w:rsidR="00753D40">
        <w:rPr>
          <w:rFonts w:cs="Calibri"/>
          <w:color w:val="000000" w:themeColor="text1"/>
        </w:rPr>
        <w:t>place in an incubator</w:t>
      </w:r>
      <w:r>
        <w:rPr>
          <w:rFonts w:cs="Calibri"/>
          <w:color w:val="000000" w:themeColor="text1"/>
        </w:rPr>
        <w:t xml:space="preserve"> for 1 hour at 37 degrees Celsius </w:t>
      </w:r>
      <w:r>
        <w:rPr>
          <w:rFonts w:cs="Calibri"/>
          <w:b/>
          <w:bCs/>
          <w:color w:val="000000" w:themeColor="text1"/>
        </w:rPr>
        <w:t>[1</w:t>
      </w:r>
      <w:r w:rsidR="004F5862">
        <w:rPr>
          <w:rFonts w:cs="Calibri"/>
          <w:b/>
          <w:bCs/>
          <w:color w:val="000000" w:themeColor="text1"/>
        </w:rPr>
        <w:t>B</w:t>
      </w:r>
      <w:r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</w:t>
      </w:r>
    </w:p>
    <w:p w14:paraId="32B245EE" w14:textId="77777777" w:rsidR="008E2400" w:rsidRPr="008E2400" w:rsidRDefault="008E2400" w:rsidP="008E2400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0245613B" w14:textId="77777777" w:rsidR="004F5862" w:rsidRDefault="008E2400" w:rsidP="00753D40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WIDE: Talent adding inhibitor to well(s), with inhibitor containers visible in frame</w:t>
      </w:r>
      <w:r w:rsidR="00753D40">
        <w:rPr>
          <w:rFonts w:eastAsiaTheme="minorHAnsi" w:cs="Calibri"/>
          <w:color w:val="000000" w:themeColor="text1"/>
        </w:rPr>
        <w:t xml:space="preserve">. </w:t>
      </w:r>
    </w:p>
    <w:p w14:paraId="0FC88FA9" w14:textId="4CD6DFA4" w:rsidR="00753D40" w:rsidRPr="004F5862" w:rsidRDefault="004F5862" w:rsidP="004F5862">
      <w:pPr>
        <w:pStyle w:val="ListParagraph"/>
        <w:ind w:left="1627"/>
        <w:jc w:val="both"/>
        <w:rPr>
          <w:rFonts w:eastAsiaTheme="minorHAnsi" w:cs="Calibri"/>
          <w:color w:val="FF0000"/>
        </w:rPr>
      </w:pPr>
      <w:r w:rsidRPr="004F5862">
        <w:rPr>
          <w:rFonts w:eastAsiaTheme="minorHAnsi" w:cs="Calibri"/>
          <w:color w:val="FF0000"/>
        </w:rPr>
        <w:t xml:space="preserve">Added: </w:t>
      </w:r>
      <w:r w:rsidR="00753D40" w:rsidRPr="004F5862">
        <w:rPr>
          <w:rFonts w:eastAsiaTheme="minorHAnsi" w:cs="Calibri"/>
          <w:color w:val="FF0000"/>
        </w:rPr>
        <w:t>5.1.1B. Incubator shot was added.</w:t>
      </w:r>
    </w:p>
    <w:p w14:paraId="116548BF" w14:textId="77777777" w:rsidR="008E2400" w:rsidRDefault="008E2400" w:rsidP="008E2400">
      <w:pPr>
        <w:pStyle w:val="ListParagraph"/>
        <w:ind w:left="1627"/>
        <w:jc w:val="both"/>
        <w:rPr>
          <w:rFonts w:eastAsiaTheme="minorHAnsi" w:cs="Calibri"/>
          <w:color w:val="000000" w:themeColor="text1"/>
        </w:rPr>
      </w:pPr>
    </w:p>
    <w:p w14:paraId="75A492B0" w14:textId="006E77B4" w:rsidR="008E2400" w:rsidRDefault="008E2400" w:rsidP="008E2400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lastRenderedPageBreak/>
        <w:t xml:space="preserve">At the end of the </w:t>
      </w:r>
      <w:r>
        <w:rPr>
          <w:rFonts w:eastAsiaTheme="minorHAnsi" w:cs="Calibri"/>
          <w:color w:val="000000" w:themeColor="text1"/>
        </w:rPr>
        <w:t xml:space="preserve">incubation, </w:t>
      </w:r>
      <w:r w:rsidR="001A5715">
        <w:rPr>
          <w:rFonts w:eastAsiaTheme="minorHAnsi" w:cs="Calibri"/>
          <w:color w:val="000000" w:themeColor="text1"/>
        </w:rPr>
        <w:t>treat the cells with</w:t>
      </w:r>
      <w:r>
        <w:rPr>
          <w:rFonts w:eastAsiaTheme="minorHAnsi" w:cs="Calibri"/>
          <w:color w:val="000000" w:themeColor="text1"/>
        </w:rPr>
        <w:t xml:space="preserve"> </w:t>
      </w:r>
      <w:r w:rsidR="006E4AA4">
        <w:rPr>
          <w:rFonts w:eastAsiaTheme="minorHAnsi" w:cs="Calibri"/>
          <w:color w:val="000000" w:themeColor="text1"/>
        </w:rPr>
        <w:t xml:space="preserve">a </w:t>
      </w:r>
      <w:r>
        <w:rPr>
          <w:rFonts w:eastAsiaTheme="minorHAnsi" w:cs="Calibri"/>
          <w:color w:val="000000" w:themeColor="text1"/>
        </w:rPr>
        <w:t>10-micromolar efflux transporter substrate</w:t>
      </w:r>
      <w:r w:rsidR="0015205E">
        <w:rPr>
          <w:rFonts w:eastAsiaTheme="minorHAnsi" w:cs="Calibri"/>
          <w:color w:val="000000" w:themeColor="text1"/>
        </w:rPr>
        <w:t xml:space="preserve"> </w:t>
      </w:r>
      <w:r w:rsidR="001A5715">
        <w:rPr>
          <w:rFonts w:eastAsiaTheme="minorHAnsi" w:cs="Calibri"/>
          <w:color w:val="000000" w:themeColor="text1"/>
        </w:rPr>
        <w:t>solution</w:t>
      </w:r>
      <w:r w:rsidR="004F5862">
        <w:rPr>
          <w:rFonts w:eastAsiaTheme="minorHAnsi" w:cs="Calibri"/>
          <w:color w:val="000000" w:themeColor="text1"/>
        </w:rPr>
        <w:t xml:space="preserve"> </w:t>
      </w:r>
      <w:r w:rsidR="004F5862">
        <w:rPr>
          <w:rFonts w:eastAsiaTheme="minorHAnsi" w:cs="Calibri"/>
          <w:b/>
          <w:bCs/>
          <w:color w:val="000000" w:themeColor="text1"/>
        </w:rPr>
        <w:t>[1]</w:t>
      </w:r>
      <w:r w:rsidR="001A5715">
        <w:rPr>
          <w:rFonts w:eastAsiaTheme="minorHAnsi" w:cs="Calibri"/>
          <w:color w:val="000000" w:themeColor="text1"/>
        </w:rPr>
        <w:t xml:space="preserve"> </w:t>
      </w:r>
      <w:r w:rsidR="0015205E">
        <w:rPr>
          <w:rFonts w:eastAsiaTheme="minorHAnsi" w:cs="Calibri"/>
          <w:color w:val="000000" w:themeColor="text1"/>
        </w:rPr>
        <w:t xml:space="preserve">for 1 hour in the incubator </w:t>
      </w:r>
      <w:r w:rsidR="0015205E">
        <w:rPr>
          <w:rFonts w:eastAsiaTheme="minorHAnsi" w:cs="Calibri"/>
          <w:b/>
          <w:bCs/>
          <w:color w:val="000000" w:themeColor="text1"/>
        </w:rPr>
        <w:t>[1</w:t>
      </w:r>
      <w:r w:rsidR="004F5862">
        <w:rPr>
          <w:rFonts w:eastAsiaTheme="minorHAnsi" w:cs="Calibri"/>
          <w:b/>
          <w:bCs/>
          <w:color w:val="000000" w:themeColor="text1"/>
        </w:rPr>
        <w:t>B</w:t>
      </w:r>
      <w:r w:rsidR="0015205E">
        <w:rPr>
          <w:rFonts w:eastAsiaTheme="minorHAnsi" w:cs="Calibri"/>
          <w:b/>
          <w:bCs/>
          <w:color w:val="000000" w:themeColor="text1"/>
        </w:rPr>
        <w:t>]</w:t>
      </w:r>
      <w:r w:rsidR="0015205E">
        <w:rPr>
          <w:rFonts w:eastAsiaTheme="minorHAnsi" w:cs="Calibri"/>
          <w:color w:val="000000" w:themeColor="text1"/>
        </w:rPr>
        <w:t>.</w:t>
      </w:r>
    </w:p>
    <w:p w14:paraId="459C58D5" w14:textId="77777777" w:rsidR="0015205E" w:rsidRDefault="0015205E" w:rsidP="0015205E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434F9B4D" w14:textId="77777777" w:rsidR="004F5862" w:rsidRDefault="0015205E" w:rsidP="0015205E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adding substrate to well(s), with substrate container visible in frame</w:t>
      </w:r>
      <w:r w:rsidR="00753D40">
        <w:rPr>
          <w:rFonts w:eastAsiaTheme="minorHAnsi" w:cs="Calibri"/>
          <w:color w:val="000000" w:themeColor="text1"/>
        </w:rPr>
        <w:t xml:space="preserve">. </w:t>
      </w:r>
    </w:p>
    <w:p w14:paraId="1A08B6A0" w14:textId="28D7F99D" w:rsidR="0015205E" w:rsidRPr="004F5862" w:rsidRDefault="004F5862" w:rsidP="004F5862">
      <w:pPr>
        <w:pStyle w:val="ListParagraph"/>
        <w:ind w:left="1627"/>
        <w:jc w:val="both"/>
        <w:rPr>
          <w:rFonts w:eastAsiaTheme="minorHAnsi" w:cs="Calibri"/>
          <w:color w:val="FF0000"/>
        </w:rPr>
      </w:pPr>
      <w:r w:rsidRPr="004F5862">
        <w:rPr>
          <w:rFonts w:eastAsiaTheme="minorHAnsi" w:cs="Calibri"/>
          <w:color w:val="FF0000"/>
        </w:rPr>
        <w:t xml:space="preserve">Added: </w:t>
      </w:r>
      <w:r w:rsidR="00753D40" w:rsidRPr="004F5862">
        <w:rPr>
          <w:rFonts w:eastAsiaTheme="minorHAnsi" w:cs="Calibri"/>
          <w:color w:val="FF0000"/>
        </w:rPr>
        <w:t>5.2.1B. Incubator shot was added.</w:t>
      </w:r>
    </w:p>
    <w:p w14:paraId="5B52EA65" w14:textId="77777777" w:rsidR="00A55FDA" w:rsidRPr="00A55FDA" w:rsidRDefault="00A55FDA" w:rsidP="00E310E8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16F70F78" w14:textId="1DFDAA99" w:rsidR="00E310E8" w:rsidRDefault="00E310E8" w:rsidP="00E310E8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At the end of the incubation, w</w:t>
      </w:r>
      <w:r w:rsidR="00A55FDA" w:rsidRPr="00A55FDA">
        <w:rPr>
          <w:rFonts w:eastAsiaTheme="minorHAnsi" w:cs="Calibri"/>
          <w:color w:val="000000" w:themeColor="text1"/>
        </w:rPr>
        <w:t>ash</w:t>
      </w:r>
      <w:r>
        <w:rPr>
          <w:rFonts w:eastAsiaTheme="minorHAnsi" w:cs="Calibri"/>
          <w:color w:val="000000" w:themeColor="text1"/>
        </w:rPr>
        <w:t xml:space="preserve"> each</w:t>
      </w:r>
      <w:r w:rsidR="00A55FDA" w:rsidRPr="00A55FDA">
        <w:rPr>
          <w:rFonts w:eastAsiaTheme="minorHAnsi" w:cs="Calibri"/>
          <w:color w:val="000000" w:themeColor="text1"/>
        </w:rPr>
        <w:t xml:space="preserve"> </w:t>
      </w:r>
      <w:r>
        <w:rPr>
          <w:rFonts w:eastAsiaTheme="minorHAnsi" w:cs="Calibri"/>
          <w:color w:val="000000" w:themeColor="text1"/>
        </w:rPr>
        <w:t>well</w:t>
      </w:r>
      <w:r w:rsidR="00A55FDA" w:rsidRPr="00A55FDA">
        <w:rPr>
          <w:rFonts w:eastAsiaTheme="minorHAnsi" w:cs="Calibri"/>
          <w:color w:val="000000" w:themeColor="text1"/>
        </w:rPr>
        <w:t xml:space="preserve"> </w:t>
      </w:r>
      <w:r w:rsidR="007A0D65">
        <w:rPr>
          <w:rFonts w:eastAsiaTheme="minorHAnsi" w:cs="Calibri"/>
          <w:color w:val="000000" w:themeColor="text1"/>
        </w:rPr>
        <w:t>twice</w:t>
      </w:r>
      <w:r w:rsidR="00A55FDA" w:rsidRPr="00A55FDA">
        <w:rPr>
          <w:rFonts w:eastAsiaTheme="minorHAnsi" w:cs="Calibri"/>
          <w:color w:val="000000" w:themeColor="text1"/>
        </w:rPr>
        <w:t xml:space="preserve"> with </w:t>
      </w:r>
      <w:r>
        <w:rPr>
          <w:rFonts w:eastAsiaTheme="minorHAnsi" w:cs="Calibri"/>
          <w:color w:val="000000" w:themeColor="text1"/>
        </w:rPr>
        <w:t>500 microliters</w:t>
      </w:r>
      <w:r w:rsidR="00A55FDA" w:rsidRPr="00A55FDA">
        <w:rPr>
          <w:rFonts w:eastAsiaTheme="minorHAnsi" w:cs="Calibri"/>
          <w:color w:val="000000" w:themeColor="text1"/>
        </w:rPr>
        <w:t xml:space="preserve"> </w:t>
      </w:r>
      <w:r w:rsidR="00A55FDA" w:rsidRPr="00A55FDA">
        <w:rPr>
          <w:rFonts w:cs="Calibri"/>
          <w:color w:val="000000" w:themeColor="text1"/>
        </w:rPr>
        <w:t xml:space="preserve">of </w:t>
      </w:r>
      <w:r w:rsidR="00A55FDA" w:rsidRPr="00A55FDA">
        <w:rPr>
          <w:rFonts w:eastAsiaTheme="minorHAnsi" w:cs="Calibri"/>
          <w:color w:val="000000" w:themeColor="text1"/>
        </w:rPr>
        <w:t xml:space="preserve">DPBS </w:t>
      </w:r>
      <w:r>
        <w:rPr>
          <w:rFonts w:eastAsiaTheme="minorHAnsi" w:cs="Calibri"/>
          <w:color w:val="000000" w:themeColor="text1"/>
        </w:rPr>
        <w:t xml:space="preserve">per well </w:t>
      </w:r>
      <w:r>
        <w:rPr>
          <w:rFonts w:eastAsiaTheme="minorHAnsi" w:cs="Calibri"/>
          <w:b/>
          <w:bCs/>
          <w:color w:val="000000" w:themeColor="text1"/>
        </w:rPr>
        <w:t>[1]</w:t>
      </w:r>
      <w:r>
        <w:rPr>
          <w:rFonts w:eastAsiaTheme="minorHAnsi" w:cs="Calibri"/>
          <w:color w:val="000000" w:themeColor="text1"/>
        </w:rPr>
        <w:t xml:space="preserve"> before</w:t>
      </w:r>
      <w:r w:rsidR="00A55FDA" w:rsidRPr="00A55FDA">
        <w:rPr>
          <w:rFonts w:eastAsiaTheme="minorHAnsi" w:cs="Calibri"/>
          <w:color w:val="000000" w:themeColor="text1"/>
        </w:rPr>
        <w:t xml:space="preserve"> lys</w:t>
      </w:r>
      <w:r>
        <w:rPr>
          <w:rFonts w:eastAsiaTheme="minorHAnsi" w:cs="Calibri"/>
          <w:color w:val="000000" w:themeColor="text1"/>
        </w:rPr>
        <w:t xml:space="preserve">ing the cells </w:t>
      </w:r>
      <w:r w:rsidR="001A5715">
        <w:rPr>
          <w:rFonts w:eastAsiaTheme="minorHAnsi" w:cs="Calibri"/>
          <w:color w:val="000000" w:themeColor="text1"/>
        </w:rPr>
        <w:t>with 500 microliters</w:t>
      </w:r>
      <w:r w:rsidR="00A55FDA" w:rsidRPr="00A55FDA">
        <w:rPr>
          <w:rFonts w:eastAsiaTheme="minorHAnsi" w:cs="Calibri"/>
          <w:color w:val="000000" w:themeColor="text1"/>
        </w:rPr>
        <w:t xml:space="preserve"> DPBS </w:t>
      </w:r>
      <w:r>
        <w:rPr>
          <w:rFonts w:eastAsiaTheme="minorHAnsi" w:cs="Calibri"/>
          <w:color w:val="000000" w:themeColor="text1"/>
        </w:rPr>
        <w:t>supplemented</w:t>
      </w:r>
      <w:r w:rsidR="007A0D65">
        <w:rPr>
          <w:rFonts w:eastAsiaTheme="minorHAnsi" w:cs="Calibri"/>
          <w:color w:val="000000" w:themeColor="text1"/>
        </w:rPr>
        <w:t xml:space="preserve"> with</w:t>
      </w:r>
      <w:r w:rsidR="00A55FDA" w:rsidRPr="00A55FDA">
        <w:rPr>
          <w:rFonts w:eastAsiaTheme="minorHAnsi" w:cs="Calibri"/>
          <w:color w:val="000000" w:themeColor="text1"/>
        </w:rPr>
        <w:t xml:space="preserve"> 5% Triton-X </w:t>
      </w:r>
      <w:r w:rsidR="001A5715">
        <w:rPr>
          <w:rFonts w:eastAsiaTheme="minorHAnsi" w:cs="Calibri"/>
          <w:color w:val="000000" w:themeColor="text1"/>
        </w:rPr>
        <w:t xml:space="preserve">per well </w:t>
      </w:r>
      <w:r>
        <w:rPr>
          <w:rFonts w:eastAsiaTheme="minorHAnsi" w:cs="Calibri"/>
          <w:b/>
          <w:bCs/>
          <w:color w:val="000000" w:themeColor="text1"/>
        </w:rPr>
        <w:t>[2]</w:t>
      </w:r>
      <w:r w:rsidR="00A55FDA" w:rsidRPr="00A55FDA">
        <w:rPr>
          <w:rFonts w:eastAsiaTheme="minorHAnsi" w:cs="Calibri"/>
          <w:color w:val="000000" w:themeColor="text1"/>
        </w:rPr>
        <w:t>.</w:t>
      </w:r>
    </w:p>
    <w:p w14:paraId="1F191BDA" w14:textId="77777777" w:rsidR="00E310E8" w:rsidRDefault="00E310E8" w:rsidP="00E310E8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214E48F2" w14:textId="77777777" w:rsidR="00E310E8" w:rsidRDefault="00E310E8" w:rsidP="00E310E8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washing well(s), with DPBS container visible in frame</w:t>
      </w:r>
    </w:p>
    <w:p w14:paraId="53514215" w14:textId="77777777" w:rsidR="00A55FDA" w:rsidRPr="00A55FDA" w:rsidRDefault="00E310E8" w:rsidP="00E310E8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adding DPBS + Triton-X to well(s), with DPBS + Trion-X container visible in frame</w:t>
      </w:r>
      <w:r w:rsidR="00A55FDA" w:rsidRPr="00A55FDA">
        <w:rPr>
          <w:rFonts w:eastAsiaTheme="minorHAnsi" w:cs="Calibri"/>
          <w:color w:val="000000" w:themeColor="text1"/>
        </w:rPr>
        <w:t xml:space="preserve"> </w:t>
      </w:r>
    </w:p>
    <w:p w14:paraId="6F60F51F" w14:textId="77777777" w:rsidR="00A55FDA" w:rsidRPr="00A55FDA" w:rsidRDefault="00A55FDA" w:rsidP="00E310E8">
      <w:pPr>
        <w:pStyle w:val="ListParagraph"/>
        <w:ind w:left="360"/>
        <w:jc w:val="both"/>
        <w:rPr>
          <w:rFonts w:eastAsiaTheme="minorHAnsi" w:cs="Calibri"/>
          <w:color w:val="000000" w:themeColor="text1"/>
        </w:rPr>
      </w:pPr>
    </w:p>
    <w:p w14:paraId="75A889C3" w14:textId="7BDF8D0C" w:rsidR="00A55FDA" w:rsidRPr="003E4EC6" w:rsidRDefault="00E310E8" w:rsidP="00E310E8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 w:rsidRPr="003E4EC6">
        <w:rPr>
          <w:rFonts w:eastAsiaTheme="minorHAnsi" w:cs="Calibri"/>
          <w:color w:val="000000" w:themeColor="text1"/>
        </w:rPr>
        <w:t xml:space="preserve">After </w:t>
      </w:r>
      <w:r w:rsidR="001A5715">
        <w:rPr>
          <w:rFonts w:eastAsiaTheme="minorHAnsi" w:cs="Calibri"/>
          <w:color w:val="000000" w:themeColor="text1"/>
        </w:rPr>
        <w:t>5 minutes</w:t>
      </w:r>
      <w:r w:rsidRPr="003E4EC6">
        <w:rPr>
          <w:rFonts w:eastAsiaTheme="minorHAnsi" w:cs="Calibri"/>
          <w:color w:val="000000" w:themeColor="text1"/>
        </w:rPr>
        <w:t>, use a microplate reader to m</w:t>
      </w:r>
      <w:r w:rsidR="00A55FDA" w:rsidRPr="003E4EC6">
        <w:rPr>
          <w:rFonts w:eastAsiaTheme="minorHAnsi" w:cs="Calibri"/>
          <w:color w:val="000000" w:themeColor="text1"/>
        </w:rPr>
        <w:t xml:space="preserve">easure </w:t>
      </w:r>
      <w:r w:rsidR="003E4EC6">
        <w:rPr>
          <w:rFonts w:eastAsiaTheme="minorHAnsi" w:cs="Calibri"/>
          <w:color w:val="000000" w:themeColor="text1"/>
        </w:rPr>
        <w:t xml:space="preserve">the </w:t>
      </w:r>
      <w:r w:rsidR="00A55FDA" w:rsidRPr="003E4EC6">
        <w:rPr>
          <w:rFonts w:eastAsiaTheme="minorHAnsi" w:cs="Calibri"/>
          <w:color w:val="000000" w:themeColor="text1"/>
        </w:rPr>
        <w:t xml:space="preserve">fluorescence of the lysed cells </w:t>
      </w:r>
      <w:r w:rsidRPr="003E4EC6">
        <w:rPr>
          <w:rFonts w:eastAsiaTheme="minorHAnsi" w:cs="Calibri"/>
          <w:color w:val="000000" w:themeColor="text1"/>
        </w:rPr>
        <w:t>at</w:t>
      </w:r>
      <w:r w:rsidR="003E4EC6">
        <w:rPr>
          <w:rFonts w:eastAsiaTheme="minorHAnsi" w:cs="Calibri"/>
          <w:color w:val="000000" w:themeColor="text1"/>
        </w:rPr>
        <w:t xml:space="preserve"> a</w:t>
      </w:r>
      <w:r w:rsidRPr="003E4EC6">
        <w:rPr>
          <w:rFonts w:eastAsiaTheme="minorHAnsi" w:cs="Calibri"/>
          <w:color w:val="000000" w:themeColor="text1"/>
        </w:rPr>
        <w:t xml:space="preserve"> 485-nanometer excitation and </w:t>
      </w:r>
      <w:r w:rsidR="003E4EC6">
        <w:rPr>
          <w:rFonts w:eastAsiaTheme="minorHAnsi" w:cs="Calibri"/>
          <w:color w:val="000000" w:themeColor="text1"/>
        </w:rPr>
        <w:t xml:space="preserve">a </w:t>
      </w:r>
      <w:r w:rsidRPr="003E4EC6">
        <w:rPr>
          <w:rFonts w:eastAsiaTheme="minorHAnsi" w:cs="Calibri"/>
          <w:color w:val="000000" w:themeColor="text1"/>
        </w:rPr>
        <w:t xml:space="preserve">530-nanometer emission </w:t>
      </w:r>
      <w:r w:rsidRPr="003E4EC6">
        <w:rPr>
          <w:rFonts w:eastAsiaTheme="minorHAnsi" w:cs="Calibri"/>
          <w:b/>
          <w:bCs/>
          <w:color w:val="000000" w:themeColor="text1"/>
        </w:rPr>
        <w:t>[1]</w:t>
      </w:r>
      <w:r w:rsidRPr="003E4EC6">
        <w:rPr>
          <w:rFonts w:eastAsiaTheme="minorHAnsi" w:cs="Calibri"/>
          <w:color w:val="000000" w:themeColor="text1"/>
        </w:rPr>
        <w:t>.</w:t>
      </w:r>
    </w:p>
    <w:p w14:paraId="5DBA066F" w14:textId="77777777" w:rsidR="00E310E8" w:rsidRPr="003E4EC6" w:rsidRDefault="00E310E8" w:rsidP="00E310E8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4495AF42" w14:textId="77777777" w:rsidR="00E310E8" w:rsidRPr="003E4EC6" w:rsidRDefault="00E310E8" w:rsidP="00E310E8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 w:rsidRPr="003E4EC6">
        <w:rPr>
          <w:rFonts w:eastAsiaTheme="minorHAnsi" w:cs="Calibri"/>
          <w:color w:val="000000" w:themeColor="text1"/>
        </w:rPr>
        <w:t>Talent loading plate onto plate reader</w:t>
      </w:r>
    </w:p>
    <w:p w14:paraId="3D715623" w14:textId="77777777" w:rsidR="00A55FDA" w:rsidRPr="00A55FDA" w:rsidRDefault="00A55FDA" w:rsidP="00E310E8">
      <w:pPr>
        <w:pStyle w:val="ListParagraph"/>
        <w:ind w:left="360"/>
        <w:jc w:val="both"/>
        <w:rPr>
          <w:rFonts w:eastAsiaTheme="minorHAnsi" w:cs="Calibri"/>
          <w:color w:val="000000" w:themeColor="text1"/>
        </w:rPr>
      </w:pPr>
    </w:p>
    <w:p w14:paraId="40024A6A" w14:textId="56E7CBE6" w:rsidR="00A55FDA" w:rsidRDefault="00A55FDA" w:rsidP="00E310E8">
      <w:pPr>
        <w:pStyle w:val="ListParagraph"/>
        <w:numPr>
          <w:ilvl w:val="1"/>
          <w:numId w:val="15"/>
        </w:numPr>
        <w:jc w:val="both"/>
        <w:rPr>
          <w:rFonts w:eastAsiaTheme="minorHAnsi" w:cs="Calibri"/>
          <w:color w:val="000000" w:themeColor="text1"/>
        </w:rPr>
      </w:pPr>
      <w:r w:rsidRPr="00A55FDA">
        <w:rPr>
          <w:rFonts w:eastAsiaTheme="minorHAnsi" w:cs="Calibri"/>
          <w:color w:val="000000" w:themeColor="text1"/>
        </w:rPr>
        <w:t xml:space="preserve">For wells not used in the transporter assay, wash </w:t>
      </w:r>
      <w:r w:rsidR="00E310E8">
        <w:rPr>
          <w:rFonts w:eastAsiaTheme="minorHAnsi" w:cs="Calibri"/>
          <w:color w:val="000000" w:themeColor="text1"/>
        </w:rPr>
        <w:t>the cells</w:t>
      </w:r>
      <w:r w:rsidRPr="00A55FDA">
        <w:rPr>
          <w:rFonts w:eastAsiaTheme="minorHAnsi" w:cs="Calibri"/>
          <w:color w:val="000000" w:themeColor="text1"/>
        </w:rPr>
        <w:t xml:space="preserve"> </w:t>
      </w:r>
      <w:r w:rsidR="007A0D65">
        <w:rPr>
          <w:rFonts w:eastAsiaTheme="minorHAnsi" w:cs="Calibri"/>
          <w:color w:val="000000" w:themeColor="text1"/>
        </w:rPr>
        <w:t>twice</w:t>
      </w:r>
      <w:r w:rsidRPr="00A55FDA">
        <w:rPr>
          <w:rFonts w:eastAsiaTheme="minorHAnsi" w:cs="Calibri"/>
          <w:color w:val="000000" w:themeColor="text1"/>
        </w:rPr>
        <w:t xml:space="preserve"> with DPBS </w:t>
      </w:r>
      <w:r w:rsidR="00E310E8">
        <w:rPr>
          <w:rFonts w:eastAsiaTheme="minorHAnsi" w:cs="Calibri"/>
          <w:b/>
          <w:bCs/>
          <w:color w:val="000000" w:themeColor="text1"/>
        </w:rPr>
        <w:t xml:space="preserve">[1] </w:t>
      </w:r>
      <w:r w:rsidRPr="00A55FDA">
        <w:rPr>
          <w:rFonts w:eastAsiaTheme="minorHAnsi" w:cs="Calibri"/>
          <w:color w:val="000000" w:themeColor="text1"/>
        </w:rPr>
        <w:t xml:space="preserve">before fixing with 4% </w:t>
      </w:r>
      <w:r w:rsidR="00E310E8">
        <w:rPr>
          <w:rFonts w:eastAsiaTheme="minorHAnsi" w:cs="Calibri"/>
          <w:color w:val="000000" w:themeColor="text1"/>
        </w:rPr>
        <w:t>paraformaldehyde</w:t>
      </w:r>
      <w:r w:rsidRPr="00A55FDA">
        <w:rPr>
          <w:rFonts w:eastAsiaTheme="minorHAnsi" w:cs="Calibri"/>
          <w:color w:val="000000" w:themeColor="text1"/>
        </w:rPr>
        <w:t xml:space="preserve"> for cell nuclei quantification</w:t>
      </w:r>
      <w:r w:rsidR="00E310E8">
        <w:rPr>
          <w:rFonts w:eastAsiaTheme="minorHAnsi" w:cs="Calibri"/>
          <w:color w:val="000000" w:themeColor="text1"/>
        </w:rPr>
        <w:t xml:space="preserve"> </w:t>
      </w:r>
      <w:r w:rsidR="00E310E8">
        <w:rPr>
          <w:rFonts w:eastAsiaTheme="minorHAnsi" w:cs="Calibri"/>
          <w:b/>
          <w:bCs/>
          <w:color w:val="000000" w:themeColor="text1"/>
        </w:rPr>
        <w:t>[2]</w:t>
      </w:r>
      <w:r w:rsidRPr="00A55FDA">
        <w:rPr>
          <w:rFonts w:eastAsiaTheme="minorHAnsi" w:cs="Calibri"/>
          <w:color w:val="000000" w:themeColor="text1"/>
        </w:rPr>
        <w:t>.</w:t>
      </w:r>
    </w:p>
    <w:p w14:paraId="32EDAC36" w14:textId="77777777" w:rsidR="00E310E8" w:rsidRDefault="00E310E8" w:rsidP="00E310E8">
      <w:pPr>
        <w:pStyle w:val="ListParagraph"/>
        <w:ind w:left="907"/>
        <w:jc w:val="both"/>
        <w:rPr>
          <w:rFonts w:eastAsiaTheme="minorHAnsi" w:cs="Calibri"/>
          <w:color w:val="000000" w:themeColor="text1"/>
        </w:rPr>
      </w:pPr>
    </w:p>
    <w:p w14:paraId="62F45614" w14:textId="77777777" w:rsidR="00E310E8" w:rsidRDefault="00E310E8" w:rsidP="00E310E8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washing well(s), with DPBS container visible in frame</w:t>
      </w:r>
    </w:p>
    <w:p w14:paraId="52971B86" w14:textId="77777777" w:rsidR="00E310E8" w:rsidRPr="00A55FDA" w:rsidRDefault="00E310E8" w:rsidP="00E310E8">
      <w:pPr>
        <w:pStyle w:val="ListParagraph"/>
        <w:numPr>
          <w:ilvl w:val="2"/>
          <w:numId w:val="15"/>
        </w:numPr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Talent adding PFA to well(s), with PFA container visible in frame</w:t>
      </w:r>
    </w:p>
    <w:p w14:paraId="0A07D0DB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68E4079F" w14:textId="77777777" w:rsidR="009A2050" w:rsidRDefault="009A2050" w:rsidP="009A2050"/>
    <w:p w14:paraId="0F054318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57EBAB83" w14:textId="77777777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D934215" w14:textId="77777777" w:rsidR="004455A0" w:rsidRPr="003E4EC6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407F8">
        <w:rPr>
          <w:rFonts w:asciiTheme="minorHAnsi" w:eastAsia="Times New Roman" w:hAnsiTheme="minorHAnsi" w:cstheme="minorHAnsi"/>
          <w:b/>
          <w:szCs w:val="24"/>
        </w:rPr>
        <w:t>A.</w:t>
      </w:r>
      <w:r w:rsidRPr="00D407F8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</w:t>
      </w:r>
      <w:r w:rsidRPr="003E4EC6">
        <w:rPr>
          <w:rFonts w:asciiTheme="minorHAnsi" w:eastAsia="Times New Roman" w:hAnsiTheme="minorHAnsi" w:cstheme="minorHAnsi"/>
          <w:szCs w:val="24"/>
        </w:rPr>
        <w:t xml:space="preserve">individual steps. </w:t>
      </w:r>
    </w:p>
    <w:p w14:paraId="54C23242" w14:textId="2AF827F5" w:rsidR="003E4EC6" w:rsidRPr="003E4EC6" w:rsidRDefault="003E4EC6" w:rsidP="003E4EC6">
      <w:pPr>
        <w:jc w:val="both"/>
        <w:rPr>
          <w:rFonts w:cs="Calibri"/>
          <w:color w:val="000000" w:themeColor="text1"/>
        </w:rPr>
      </w:pPr>
      <w:r w:rsidRPr="003E4EC6">
        <w:rPr>
          <w:rFonts w:cs="Calibri"/>
          <w:color w:val="000000" w:themeColor="text1"/>
        </w:rPr>
        <w:t>2.3., 2.4., 3.1.-3.3., 4.4.</w:t>
      </w:r>
    </w:p>
    <w:p w14:paraId="50ADC50F" w14:textId="77777777" w:rsidR="004455A0" w:rsidRPr="003E4EC6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56DA904" w14:textId="77777777" w:rsidR="004455A0" w:rsidRPr="003E4EC6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E4EC6">
        <w:rPr>
          <w:rFonts w:asciiTheme="minorHAnsi" w:eastAsia="Times New Roman" w:hAnsiTheme="minorHAnsi" w:cstheme="minorHAnsi"/>
          <w:b/>
          <w:szCs w:val="24"/>
        </w:rPr>
        <w:t>B.</w:t>
      </w:r>
      <w:r w:rsidRPr="003E4EC6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4AF9CCC1" w14:textId="09243BB6" w:rsidR="004455A0" w:rsidRPr="00BD2332" w:rsidRDefault="009E09A3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2.3</w:t>
      </w:r>
      <w:r w:rsidR="003E4EC6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4212B2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the most difficult and important aspect of this procedure </w:t>
      </w:r>
      <w:r w:rsidR="004B3125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since the density of cells can affect the efficiency of differentiation</w:t>
      </w:r>
      <w:r w:rsidR="00267FFC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formation of blood-brain barrier </w:t>
      </w:r>
      <w:r w:rsidR="003B0C6A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properties</w:t>
      </w:r>
      <w:r w:rsidR="004B3125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3B0C6A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I</w:t>
      </w:r>
      <w:r w:rsidR="004B3125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nvestigators should verify the accuracy of their cell counting by taking multiple </w:t>
      </w:r>
      <w:r w:rsidR="00267FFC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measurements</w:t>
      </w:r>
      <w:r w:rsidR="003B0C6A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at this step</w:t>
      </w:r>
      <w:r w:rsidR="00267FFC" w:rsidRPr="00BD23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6C30DAD5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29480B9A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1DE383D" w14:textId="77777777" w:rsidR="009A2050" w:rsidRPr="009A2050" w:rsidRDefault="00304363" w:rsidP="00D407F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257D86">
        <w:rPr>
          <w:rFonts w:cs="Calibri"/>
          <w:b/>
          <w:i w:val="0"/>
          <w:iCs/>
          <w:color w:val="000000" w:themeColor="text1"/>
          <w:szCs w:val="24"/>
        </w:rPr>
        <w:t>BMEC Differentiation and Characterization After Passaging, Subculture, and Cry</w:t>
      </w:r>
      <w:r w:rsidR="003C1DB2">
        <w:rPr>
          <w:rFonts w:cs="Calibri"/>
          <w:b/>
          <w:i w:val="0"/>
          <w:iCs/>
          <w:color w:val="000000" w:themeColor="text1"/>
          <w:szCs w:val="24"/>
        </w:rPr>
        <w:t>o</w:t>
      </w:r>
      <w:r w:rsidR="00257D86">
        <w:rPr>
          <w:rFonts w:cs="Calibri"/>
          <w:b/>
          <w:i w:val="0"/>
          <w:iCs/>
          <w:color w:val="000000" w:themeColor="text1"/>
          <w:szCs w:val="24"/>
        </w:rPr>
        <w:t>preservation</w:t>
      </w:r>
    </w:p>
    <w:p w14:paraId="05205494" w14:textId="77777777" w:rsidR="00A55FDA" w:rsidRPr="00A55FDA" w:rsidRDefault="00A55FDA" w:rsidP="00A55FDA">
      <w:pPr>
        <w:jc w:val="both"/>
        <w:rPr>
          <w:rFonts w:cs="Calibri"/>
          <w:color w:val="000000" w:themeColor="text1"/>
        </w:rPr>
      </w:pPr>
    </w:p>
    <w:p w14:paraId="44597221" w14:textId="77777777" w:rsidR="00A55FDA" w:rsidRDefault="00A55FDA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 xml:space="preserve">After one day </w:t>
      </w:r>
      <w:r>
        <w:rPr>
          <w:rFonts w:cs="Calibri"/>
          <w:color w:val="000000" w:themeColor="text1"/>
        </w:rPr>
        <w:t>of culture in</w:t>
      </w:r>
      <w:r w:rsidRPr="00A55FDA">
        <w:rPr>
          <w:rFonts w:cs="Calibri"/>
          <w:color w:val="000000" w:themeColor="text1"/>
        </w:rPr>
        <w:t xml:space="preserve"> E6 medium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, the cell</w:t>
      </w:r>
      <w:r w:rsidRPr="00A55FDA">
        <w:rPr>
          <w:rFonts w:cs="Calibri"/>
          <w:color w:val="000000" w:themeColor="text1"/>
        </w:rPr>
        <w:t xml:space="preserve"> morphology is similar to that of iPSCs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[2]</w:t>
      </w:r>
      <w:r w:rsidRPr="00A55FDA">
        <w:rPr>
          <w:rFonts w:cs="Calibri"/>
          <w:color w:val="000000" w:themeColor="text1"/>
        </w:rPr>
        <w:t>.</w:t>
      </w:r>
    </w:p>
    <w:p w14:paraId="367C36F4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5654F5BF" w14:textId="77777777" w:rsid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 Day 1 image</w:t>
      </w:r>
    </w:p>
    <w:p w14:paraId="146488B1" w14:textId="77777777" w:rsidR="00A55FDA" w:rsidRP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 Day 1 image </w:t>
      </w:r>
      <w:r w:rsidRPr="00A55FDA">
        <w:rPr>
          <w:rFonts w:cs="Calibri"/>
          <w:i/>
          <w:iCs/>
          <w:color w:val="4F81BD" w:themeColor="accent1"/>
        </w:rPr>
        <w:t>Video Editor: please outline at least one cell</w:t>
      </w:r>
    </w:p>
    <w:p w14:paraId="6FDC9BC8" w14:textId="77777777" w:rsidR="00A55FDA" w:rsidRDefault="00A55FDA" w:rsidP="00A55FD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7D512B4F" w14:textId="77777777" w:rsidR="00A55FDA" w:rsidRPr="001A7B73" w:rsidRDefault="001A7B73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1A7B73">
        <w:rPr>
          <w:rFonts w:cs="Calibri"/>
          <w:color w:val="000000" w:themeColor="text1"/>
        </w:rPr>
        <w:t xml:space="preserve">By day 4, the cells are visibly distinct from iPSCs and cover most of the well </w:t>
      </w:r>
      <w:r w:rsidR="00A55FDA" w:rsidRPr="001A7B73">
        <w:rPr>
          <w:rFonts w:cs="Calibri"/>
          <w:b/>
          <w:bCs/>
          <w:color w:val="000000" w:themeColor="text1"/>
        </w:rPr>
        <w:t>[1]</w:t>
      </w:r>
      <w:r w:rsidR="00A55FDA" w:rsidRPr="001A7B73">
        <w:rPr>
          <w:rFonts w:cs="Calibri"/>
          <w:color w:val="000000" w:themeColor="text1"/>
        </w:rPr>
        <w:t>.</w:t>
      </w:r>
    </w:p>
    <w:p w14:paraId="2DF76605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7118C16" w14:textId="77777777" w:rsid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 Days 1 and 4 images</w:t>
      </w:r>
    </w:p>
    <w:p w14:paraId="4737D94B" w14:textId="77777777" w:rsidR="00A55FDA" w:rsidRDefault="00A55FDA" w:rsidP="00A55FD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44980004" w14:textId="77777777" w:rsidR="00A55FDA" w:rsidRPr="001A7B73" w:rsidRDefault="003C1DB2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Two</w:t>
      </w:r>
      <w:r w:rsidR="001A7B73" w:rsidRPr="001A7B73">
        <w:rPr>
          <w:rFonts w:cs="Calibri"/>
          <w:color w:val="000000" w:themeColor="text1"/>
        </w:rPr>
        <w:t xml:space="preserve"> days</w:t>
      </w:r>
      <w:r>
        <w:rPr>
          <w:rFonts w:cs="Calibri"/>
          <w:color w:val="000000" w:themeColor="text1"/>
        </w:rPr>
        <w:t xml:space="preserve"> of culture</w:t>
      </w:r>
      <w:r w:rsidR="001A7B73" w:rsidRPr="001A7B73">
        <w:rPr>
          <w:rFonts w:cs="Calibri"/>
          <w:color w:val="000000" w:themeColor="text1"/>
        </w:rPr>
        <w:t xml:space="preserve"> in </w:t>
      </w:r>
      <w:r w:rsidRPr="00F47738">
        <w:rPr>
          <w:color w:val="000000" w:themeColor="text1"/>
        </w:rPr>
        <w:t xml:space="preserve">human endothelial serum-free medium </w:t>
      </w:r>
      <w:r w:rsidR="001A7B73" w:rsidRPr="001A7B73">
        <w:rPr>
          <w:rFonts w:cs="Calibri"/>
          <w:b/>
          <w:bCs/>
          <w:color w:val="000000" w:themeColor="text1"/>
        </w:rPr>
        <w:t>[1]</w:t>
      </w:r>
      <w:r w:rsidR="001A7B73" w:rsidRPr="001A7B73">
        <w:rPr>
          <w:rFonts w:cs="Calibri"/>
          <w:color w:val="000000" w:themeColor="text1"/>
        </w:rPr>
        <w:t xml:space="preserve"> induces an elongated and cobblestone appearance in the cells </w:t>
      </w:r>
      <w:r w:rsidR="00A55FDA" w:rsidRPr="001A7B73">
        <w:rPr>
          <w:rFonts w:cs="Calibri"/>
          <w:b/>
          <w:bCs/>
          <w:color w:val="000000" w:themeColor="text1"/>
        </w:rPr>
        <w:t>[2]</w:t>
      </w:r>
      <w:r w:rsidR="00A55FDA" w:rsidRPr="001A7B73">
        <w:rPr>
          <w:rFonts w:cs="Calibri"/>
          <w:color w:val="000000" w:themeColor="text1"/>
        </w:rPr>
        <w:t>.</w:t>
      </w:r>
    </w:p>
    <w:p w14:paraId="16457744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1FD2F11" w14:textId="77777777" w:rsidR="001A7B73" w:rsidRDefault="001A7B73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 Days 1, 4, and 6 images</w:t>
      </w:r>
    </w:p>
    <w:p w14:paraId="69035DF7" w14:textId="77777777" w:rsidR="00A55FDA" w:rsidRP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 Days 1, 4, and 6 images </w:t>
      </w:r>
      <w:r w:rsidRPr="00A55FDA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elongated cell(s) in Day 6 image</w:t>
      </w:r>
    </w:p>
    <w:p w14:paraId="4138AED0" w14:textId="77777777" w:rsidR="00A55FDA" w:rsidRDefault="00A55FDA" w:rsidP="00A55FD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3697497D" w14:textId="4152090C" w:rsidR="00A55FDA" w:rsidRDefault="00A55FDA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>At day 8, individual cell</w:t>
      </w:r>
      <w:r>
        <w:rPr>
          <w:rFonts w:cs="Calibri"/>
          <w:color w:val="000000" w:themeColor="text1"/>
        </w:rPr>
        <w:t>s</w:t>
      </w:r>
      <w:r w:rsidRPr="00A55FDA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form</w:t>
      </w:r>
      <w:r w:rsidRPr="00A55FDA">
        <w:rPr>
          <w:rFonts w:cs="Calibri"/>
          <w:color w:val="000000" w:themeColor="text1"/>
        </w:rPr>
        <w:t xml:space="preserve"> a </w:t>
      </w:r>
      <w:r w:rsidR="00265590">
        <w:rPr>
          <w:rFonts w:cs="Calibri"/>
          <w:color w:val="000000" w:themeColor="text1"/>
        </w:rPr>
        <w:t xml:space="preserve">mostly </w:t>
      </w:r>
      <w:r w:rsidRPr="00A55FDA">
        <w:rPr>
          <w:rFonts w:cs="Calibri"/>
          <w:color w:val="000000" w:themeColor="text1"/>
        </w:rPr>
        <w:t>large cobblestone pattern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Pr="00A55FDA">
        <w:rPr>
          <w:rFonts w:cs="Calibri"/>
          <w:color w:val="000000" w:themeColor="text1"/>
        </w:rPr>
        <w:t>.</w:t>
      </w:r>
    </w:p>
    <w:p w14:paraId="64EB17C6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9FBFF31" w14:textId="77777777" w:rsidR="00A55FDA" w:rsidRP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 </w:t>
      </w:r>
      <w:r w:rsidRPr="00A55FDA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cell(s) in Day 8 image</w:t>
      </w:r>
    </w:p>
    <w:p w14:paraId="4379C2BB" w14:textId="77777777" w:rsidR="00E12F0C" w:rsidRPr="00622482" w:rsidRDefault="00E12F0C" w:rsidP="00622482">
      <w:pPr>
        <w:jc w:val="both"/>
        <w:rPr>
          <w:rFonts w:cs="Calibri"/>
          <w:color w:val="000000" w:themeColor="text1"/>
        </w:rPr>
      </w:pPr>
    </w:p>
    <w:p w14:paraId="31306829" w14:textId="2243AA4E" w:rsidR="00A55FDA" w:rsidRDefault="00A55FDA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 w:rsidRPr="00A55FDA">
        <w:rPr>
          <w:rFonts w:cs="Calibri"/>
          <w:color w:val="000000" w:themeColor="text1"/>
        </w:rPr>
        <w:t xml:space="preserve">A sprouting assay </w:t>
      </w:r>
      <w:r>
        <w:rPr>
          <w:rFonts w:cs="Calibri"/>
          <w:color w:val="000000" w:themeColor="text1"/>
        </w:rPr>
        <w:t>can be</w:t>
      </w:r>
      <w:r w:rsidRPr="00A55FDA">
        <w:rPr>
          <w:rFonts w:cs="Calibri"/>
          <w:color w:val="000000" w:themeColor="text1"/>
        </w:rPr>
        <w:t xml:space="preserve"> performed to demonstrate the angiogenic potential of iPSC-derived BMECs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="00C04E06">
        <w:rPr>
          <w:rFonts w:cs="Calibri"/>
          <w:color w:val="000000" w:themeColor="text1"/>
        </w:rPr>
        <w:t>.</w:t>
      </w:r>
      <w:r w:rsidRPr="00A55FDA">
        <w:rPr>
          <w:rFonts w:cs="Calibri"/>
          <w:color w:val="000000" w:themeColor="text1"/>
        </w:rPr>
        <w:t xml:space="preserve"> </w:t>
      </w:r>
      <w:r w:rsidR="00C04E06">
        <w:rPr>
          <w:rFonts w:cs="Calibri"/>
          <w:color w:val="000000" w:themeColor="text1"/>
        </w:rPr>
        <w:t>This lead</w:t>
      </w:r>
      <w:r w:rsidR="00205D4B">
        <w:rPr>
          <w:rFonts w:cs="Calibri"/>
          <w:color w:val="000000" w:themeColor="text1"/>
        </w:rPr>
        <w:t>s</w:t>
      </w:r>
      <w:r w:rsidR="00C04E06">
        <w:rPr>
          <w:rFonts w:cs="Calibri"/>
          <w:color w:val="000000" w:themeColor="text1"/>
        </w:rPr>
        <w:t xml:space="preserve"> to</w:t>
      </w:r>
      <w:r w:rsidR="00265590">
        <w:rPr>
          <w:rFonts w:cs="Calibri"/>
          <w:color w:val="000000" w:themeColor="text1"/>
        </w:rPr>
        <w:t xml:space="preserve"> the</w:t>
      </w:r>
      <w:r w:rsidR="00C04E06" w:rsidRPr="00A55FDA">
        <w:rPr>
          <w:rFonts w:cs="Calibri"/>
          <w:color w:val="000000" w:themeColor="text1"/>
        </w:rPr>
        <w:t xml:space="preserve"> </w:t>
      </w:r>
      <w:r w:rsidR="00C04E06">
        <w:rPr>
          <w:rFonts w:cs="Calibri"/>
          <w:color w:val="000000" w:themeColor="text1"/>
        </w:rPr>
        <w:t>development of</w:t>
      </w:r>
      <w:r w:rsidR="00C04E06" w:rsidRPr="00A55FDA">
        <w:rPr>
          <w:rFonts w:cs="Calibri"/>
          <w:color w:val="000000" w:themeColor="text1"/>
        </w:rPr>
        <w:t xml:space="preserve"> </w:t>
      </w:r>
      <w:r w:rsidRPr="00A55FDA">
        <w:rPr>
          <w:rFonts w:cs="Calibri"/>
          <w:color w:val="000000" w:themeColor="text1"/>
        </w:rPr>
        <w:t xml:space="preserve">tube-like structures after 3 days of </w:t>
      </w:r>
      <w:r w:rsidR="001A7B73">
        <w:rPr>
          <w:rFonts w:cs="Calibri"/>
          <w:color w:val="000000" w:themeColor="text1"/>
        </w:rPr>
        <w:t>growth factor</w:t>
      </w:r>
      <w:r w:rsidRPr="00A55FDA">
        <w:rPr>
          <w:rFonts w:cs="Calibri"/>
          <w:color w:val="000000" w:themeColor="text1"/>
        </w:rPr>
        <w:t xml:space="preserve"> treatment </w:t>
      </w:r>
      <w:r>
        <w:rPr>
          <w:rFonts w:cs="Calibri"/>
          <w:b/>
          <w:bCs/>
          <w:color w:val="000000" w:themeColor="text1"/>
        </w:rPr>
        <w:t>[2]</w:t>
      </w:r>
      <w:r w:rsidRPr="00A55FDA">
        <w:rPr>
          <w:rFonts w:cs="Calibri"/>
          <w:color w:val="000000" w:themeColor="text1"/>
        </w:rPr>
        <w:t xml:space="preserve">. </w:t>
      </w:r>
    </w:p>
    <w:p w14:paraId="2918B9C6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49BA258" w14:textId="77777777" w:rsidR="00A55FDA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</w:t>
      </w:r>
    </w:p>
    <w:p w14:paraId="51AFD366" w14:textId="77777777" w:rsidR="00A55FDA" w:rsidRPr="001A7B73" w:rsidRDefault="00A55FDA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 </w:t>
      </w:r>
      <w:r w:rsidRPr="00A55FDA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tube-like structures</w:t>
      </w:r>
    </w:p>
    <w:p w14:paraId="614DCA31" w14:textId="77777777" w:rsidR="00A55FDA" w:rsidRDefault="00A55FDA" w:rsidP="00A55FD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0052A75A" w14:textId="710A1017" w:rsidR="00A55FDA" w:rsidRDefault="00511746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The</w:t>
      </w:r>
      <w:r w:rsidR="00622482">
        <w:rPr>
          <w:rFonts w:cs="Calibri"/>
          <w:color w:val="000000" w:themeColor="text1"/>
        </w:rPr>
        <w:t xml:space="preserve"> </w:t>
      </w:r>
      <w:r w:rsidR="001A7B73" w:rsidRPr="005D34AB">
        <w:rPr>
          <w:rFonts w:cs="Calibri"/>
          <w:color w:val="000000" w:themeColor="text1"/>
        </w:rPr>
        <w:t>iPSC-derived BMECs</w:t>
      </w:r>
      <w:r w:rsidR="001A7B73" w:rsidRPr="005D34AB">
        <w:rPr>
          <w:rFonts w:eastAsia="Arial" w:cs="Calibri"/>
          <w:color w:val="000000" w:themeColor="text1"/>
        </w:rPr>
        <w:t xml:space="preserve"> generated using this protocol co-express </w:t>
      </w:r>
      <w:r w:rsidR="001A7B73" w:rsidRPr="005D34AB">
        <w:rPr>
          <w:rFonts w:cs="Calibri"/>
          <w:color w:val="000000" w:themeColor="text1"/>
        </w:rPr>
        <w:t xml:space="preserve">tight junction proteins expressed </w:t>
      </w:r>
      <w:r w:rsidR="001A7B73">
        <w:rPr>
          <w:rFonts w:cs="Calibri"/>
          <w:color w:val="000000" w:themeColor="text1"/>
        </w:rPr>
        <w:t>in</w:t>
      </w:r>
      <w:r w:rsidR="001A7B73" w:rsidRPr="005D34AB">
        <w:rPr>
          <w:rFonts w:cs="Calibri"/>
          <w:color w:val="000000" w:themeColor="text1"/>
        </w:rPr>
        <w:t xml:space="preserve"> endothelial cells in the </w:t>
      </w:r>
      <w:r w:rsidR="001A7B73">
        <w:rPr>
          <w:rFonts w:cs="Calibri"/>
          <w:color w:val="000000" w:themeColor="text1"/>
        </w:rPr>
        <w:t xml:space="preserve">brain, </w:t>
      </w:r>
      <w:r w:rsidR="001A7B73" w:rsidRPr="005D34AB">
        <w:rPr>
          <w:rFonts w:cs="Calibri"/>
          <w:color w:val="000000" w:themeColor="text1"/>
        </w:rPr>
        <w:t xml:space="preserve">lung, liver, and </w:t>
      </w:r>
      <w:r w:rsidR="001A7B73">
        <w:rPr>
          <w:rFonts w:cs="Calibri"/>
          <w:color w:val="000000" w:themeColor="text1"/>
        </w:rPr>
        <w:t xml:space="preserve">kidney </w:t>
      </w:r>
      <w:r w:rsidR="00A55FDA">
        <w:rPr>
          <w:rFonts w:cs="Calibri"/>
          <w:b/>
          <w:bCs/>
          <w:color w:val="000000" w:themeColor="text1"/>
        </w:rPr>
        <w:t>[1]</w:t>
      </w:r>
      <w:r w:rsidR="00A55FDA">
        <w:rPr>
          <w:rFonts w:cs="Calibri"/>
          <w:color w:val="000000" w:themeColor="text1"/>
        </w:rPr>
        <w:t xml:space="preserve"> as well as vascular endothelial markers expressed at the blood brain barrier </w:t>
      </w:r>
      <w:r w:rsidR="00A55FDA">
        <w:rPr>
          <w:rFonts w:cs="Calibri"/>
          <w:b/>
          <w:bCs/>
          <w:color w:val="000000" w:themeColor="text1"/>
        </w:rPr>
        <w:t>[2]</w:t>
      </w:r>
      <w:r w:rsidR="00A55FDA">
        <w:rPr>
          <w:rFonts w:cs="Calibri"/>
          <w:color w:val="000000" w:themeColor="text1"/>
        </w:rPr>
        <w:t>.</w:t>
      </w:r>
    </w:p>
    <w:p w14:paraId="7DEACA3C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35D55E3" w14:textId="77777777" w:rsidR="00A55FDA" w:rsidRPr="00F23C78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F23C78">
        <w:rPr>
          <w:rFonts w:cs="Calibri"/>
          <w:i/>
          <w:iCs/>
          <w:color w:val="4F81BD" w:themeColor="accent1"/>
        </w:rPr>
        <w:t>Video Editor: please emphasize green and yellow signals in OCLN, TJP1, and CLDN5 images</w:t>
      </w:r>
    </w:p>
    <w:p w14:paraId="1EB4B185" w14:textId="77777777" w:rsidR="00F23C78" w:rsidRPr="00F23C78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and yellow signals in PECAM1 and SLC2A1 images</w:t>
      </w:r>
    </w:p>
    <w:p w14:paraId="150AFCCF" w14:textId="77777777" w:rsidR="00F23C78" w:rsidRDefault="00F23C78" w:rsidP="00F23C78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61913B3B" w14:textId="7CB29240" w:rsidR="00F23C78" w:rsidRDefault="00F23C78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As observed</w:t>
      </w:r>
      <w:r w:rsidR="001A7B73">
        <w:rPr>
          <w:rFonts w:cs="Calibri"/>
          <w:color w:val="000000" w:themeColor="text1"/>
        </w:rPr>
        <w:t xml:space="preserve"> </w:t>
      </w:r>
      <w:r w:rsidR="001A7B73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</w:t>
      </w:r>
      <w:r w:rsidR="003761BB">
        <w:rPr>
          <w:rFonts w:cs="Calibri"/>
          <w:color w:val="000000" w:themeColor="text1"/>
        </w:rPr>
        <w:t>48</w:t>
      </w:r>
      <w:r w:rsidRPr="00A55FDA">
        <w:rPr>
          <w:rFonts w:cs="Calibri"/>
          <w:color w:val="000000" w:themeColor="text1"/>
        </w:rPr>
        <w:t xml:space="preserve"> </w:t>
      </w:r>
      <w:r w:rsidR="001A7B73">
        <w:rPr>
          <w:rFonts w:cs="Calibri"/>
          <w:color w:val="000000" w:themeColor="text1"/>
        </w:rPr>
        <w:t xml:space="preserve">hours </w:t>
      </w:r>
      <w:r w:rsidRPr="00A55FDA">
        <w:rPr>
          <w:rFonts w:cs="Calibri"/>
          <w:color w:val="000000" w:themeColor="text1"/>
        </w:rPr>
        <w:t>after sub-cultur</w:t>
      </w:r>
      <w:r>
        <w:rPr>
          <w:rFonts w:cs="Calibri"/>
          <w:color w:val="000000" w:themeColor="text1"/>
        </w:rPr>
        <w:t>e and medium change, iPSC-derived BMEC</w:t>
      </w:r>
      <w:r w:rsidR="003B0C6A">
        <w:rPr>
          <w:rFonts w:cs="Calibri"/>
          <w:color w:val="000000" w:themeColor="text1"/>
        </w:rPr>
        <w:t>s</w:t>
      </w:r>
      <w:r>
        <w:rPr>
          <w:rFonts w:cs="Calibri"/>
          <w:color w:val="000000" w:themeColor="text1"/>
        </w:rPr>
        <w:t xml:space="preserve"> demonstrate TEER values</w:t>
      </w:r>
      <w:r w:rsidRPr="00F23C78">
        <w:rPr>
          <w:rFonts w:cs="Calibri"/>
          <w:color w:val="000000" w:themeColor="text1"/>
        </w:rPr>
        <w:t xml:space="preserve"> </w:t>
      </w:r>
      <w:r w:rsidRPr="00A55FDA">
        <w:rPr>
          <w:rFonts w:cs="Calibri"/>
          <w:color w:val="000000" w:themeColor="text1"/>
        </w:rPr>
        <w:t>within the range described for</w:t>
      </w:r>
      <w:r w:rsidR="008D66F8">
        <w:rPr>
          <w:rFonts w:cs="Calibri"/>
          <w:color w:val="000000" w:themeColor="text1"/>
        </w:rPr>
        <w:t xml:space="preserve"> iPSC-derived BMEC</w:t>
      </w:r>
      <w:r w:rsidR="003B0C6A">
        <w:rPr>
          <w:rFonts w:cs="Calibri"/>
          <w:color w:val="000000" w:themeColor="text1"/>
        </w:rPr>
        <w:t>s</w:t>
      </w:r>
      <w:r w:rsidR="00AE5DA1">
        <w:rPr>
          <w:rFonts w:cs="Calibri"/>
          <w:color w:val="000000" w:themeColor="text1"/>
        </w:rPr>
        <w:t xml:space="preserve"> that were</w:t>
      </w:r>
      <w:r w:rsidR="008D66F8">
        <w:rPr>
          <w:rFonts w:cs="Calibri"/>
          <w:color w:val="000000" w:themeColor="text1"/>
        </w:rPr>
        <w:t xml:space="preserve"> </w:t>
      </w:r>
      <w:r w:rsidR="003B0C6A">
        <w:rPr>
          <w:rFonts w:cs="Calibri"/>
          <w:color w:val="000000" w:themeColor="text1"/>
        </w:rPr>
        <w:t xml:space="preserve">co-cultured </w:t>
      </w:r>
      <w:r w:rsidR="008D66F8">
        <w:rPr>
          <w:rFonts w:cs="Calibri"/>
          <w:color w:val="000000" w:themeColor="text1"/>
        </w:rPr>
        <w:t>with</w:t>
      </w:r>
      <w:r w:rsidRPr="00A55FDA">
        <w:rPr>
          <w:rFonts w:cs="Calibri"/>
          <w:color w:val="000000" w:themeColor="text1"/>
        </w:rPr>
        <w:t xml:space="preserve"> rat primary astrocytes</w:t>
      </w:r>
      <w:r w:rsidR="00AE5DA1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</w:t>
      </w:r>
      <w:r w:rsidR="001A7B73">
        <w:rPr>
          <w:rFonts w:cs="Calibri"/>
          <w:b/>
          <w:bCs/>
          <w:color w:val="000000" w:themeColor="text1"/>
        </w:rPr>
        <w:t>2</w:t>
      </w:r>
      <w:r>
        <w:rPr>
          <w:rFonts w:cs="Calibri"/>
          <w:b/>
          <w:bCs/>
          <w:color w:val="000000" w:themeColor="text1"/>
        </w:rPr>
        <w:t>]</w:t>
      </w:r>
      <w:r w:rsidR="001A7B73">
        <w:rPr>
          <w:rFonts w:cs="Calibri"/>
          <w:color w:val="000000" w:themeColor="text1"/>
        </w:rPr>
        <w:t xml:space="preserve"> </w:t>
      </w:r>
      <w:r w:rsidR="00AE5DA1">
        <w:rPr>
          <w:rFonts w:cs="Calibri"/>
          <w:color w:val="000000" w:themeColor="text1"/>
        </w:rPr>
        <w:t>E</w:t>
      </w:r>
      <w:r w:rsidR="001A7B73" w:rsidRPr="00A55FDA">
        <w:rPr>
          <w:rFonts w:cs="Calibri"/>
          <w:color w:val="000000" w:themeColor="text1"/>
        </w:rPr>
        <w:t>fflux transporter activity</w:t>
      </w:r>
      <w:r w:rsidR="00AE5DA1">
        <w:rPr>
          <w:rFonts w:cs="Calibri"/>
          <w:color w:val="000000" w:themeColor="text1"/>
        </w:rPr>
        <w:t xml:space="preserve"> was also observed</w:t>
      </w:r>
      <w:r w:rsidR="006A219F">
        <w:rPr>
          <w:rFonts w:cs="Calibri"/>
          <w:color w:val="000000" w:themeColor="text1"/>
        </w:rPr>
        <w:t xml:space="preserve"> at this stage</w:t>
      </w:r>
      <w:r w:rsidR="001A7B73">
        <w:rPr>
          <w:rFonts w:cs="Calibri"/>
          <w:color w:val="000000" w:themeColor="text1"/>
        </w:rPr>
        <w:t xml:space="preserve"> </w:t>
      </w:r>
      <w:r w:rsidR="001A7B73">
        <w:rPr>
          <w:rFonts w:cs="Calibri"/>
          <w:b/>
          <w:bCs/>
          <w:color w:val="000000" w:themeColor="text1"/>
        </w:rPr>
        <w:t>[3]</w:t>
      </w:r>
      <w:r w:rsidR="001A7B73" w:rsidRPr="00A55FDA">
        <w:rPr>
          <w:rFonts w:cs="Calibri"/>
          <w:color w:val="000000" w:themeColor="text1"/>
        </w:rPr>
        <w:t>.</w:t>
      </w:r>
    </w:p>
    <w:p w14:paraId="1B9A42D1" w14:textId="77777777" w:rsidR="00F23C78" w:rsidRDefault="00F23C78" w:rsidP="00F23C7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802137C" w14:textId="77777777" w:rsidR="001A7B73" w:rsidRDefault="001A7B73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5</w:t>
      </w:r>
    </w:p>
    <w:p w14:paraId="52B2416E" w14:textId="77777777" w:rsidR="00F23C78" w:rsidRPr="001A7B73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5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orange data line</w:t>
      </w:r>
    </w:p>
    <w:p w14:paraId="1B84FA72" w14:textId="77777777" w:rsidR="00F23C78" w:rsidRPr="00A55FDA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6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R123 + PSC833 and H2DCFDA + MK-571 data bars</w:t>
      </w:r>
    </w:p>
    <w:p w14:paraId="5788A6F4" w14:textId="77777777" w:rsidR="00A55FDA" w:rsidRDefault="00A55FDA" w:rsidP="00A55FD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079B9AE" w14:textId="2053542C" w:rsidR="00F23C78" w:rsidRDefault="00F23C78" w:rsidP="00D407F8">
      <w:pPr>
        <w:pStyle w:val="ListParagraph"/>
        <w:numPr>
          <w:ilvl w:val="1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After cryopreservation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</w:t>
      </w:r>
      <w:r w:rsidR="00A55FDA" w:rsidRPr="00A55FDA">
        <w:rPr>
          <w:rFonts w:cs="Calibri"/>
          <w:color w:val="000000" w:themeColor="text1"/>
        </w:rPr>
        <w:t xml:space="preserve">TEER measurements </w:t>
      </w:r>
      <w:r>
        <w:rPr>
          <w:rFonts w:cs="Calibri"/>
          <w:color w:val="000000" w:themeColor="text1"/>
        </w:rPr>
        <w:t>are</w:t>
      </w:r>
      <w:r w:rsidR="00A55FDA" w:rsidRPr="00A55FDA">
        <w:rPr>
          <w:rFonts w:cs="Calibri"/>
          <w:color w:val="000000" w:themeColor="text1"/>
        </w:rPr>
        <w:t xml:space="preserve"> </w:t>
      </w:r>
      <w:r w:rsidR="007A0D65">
        <w:rPr>
          <w:rFonts w:cs="Calibri"/>
          <w:color w:val="000000" w:themeColor="text1"/>
        </w:rPr>
        <w:t>lower</w:t>
      </w:r>
      <w:r w:rsidR="007A0D65" w:rsidRPr="00A55FDA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 xml:space="preserve">[2] </w:t>
      </w:r>
      <w:r w:rsidR="00A55FDA" w:rsidRPr="00A55FDA">
        <w:rPr>
          <w:rFonts w:cs="Calibri"/>
          <w:color w:val="000000" w:themeColor="text1"/>
        </w:rPr>
        <w:t>compared to freshly derived BMECs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[3]</w:t>
      </w:r>
      <w:r w:rsidR="00C72A6C">
        <w:rPr>
          <w:rFonts w:cs="Calibri"/>
          <w:color w:val="000000" w:themeColor="text1"/>
        </w:rPr>
        <w:t>. W</w:t>
      </w:r>
      <w:r w:rsidR="00FA210E">
        <w:rPr>
          <w:rFonts w:cs="Calibri"/>
          <w:color w:val="000000" w:themeColor="text1"/>
        </w:rPr>
        <w:t>estern blot analysis reveal</w:t>
      </w:r>
      <w:r w:rsidR="003C1DB2">
        <w:rPr>
          <w:rFonts w:cs="Calibri"/>
          <w:color w:val="000000" w:themeColor="text1"/>
        </w:rPr>
        <w:t>s</w:t>
      </w:r>
      <w:r w:rsidR="00FA210E">
        <w:rPr>
          <w:rFonts w:cs="Calibri"/>
          <w:color w:val="000000" w:themeColor="text1"/>
        </w:rPr>
        <w:t xml:space="preserve"> </w:t>
      </w:r>
      <w:r w:rsidR="007A0D65">
        <w:rPr>
          <w:rFonts w:cs="Calibri"/>
          <w:color w:val="000000" w:themeColor="text1"/>
        </w:rPr>
        <w:t>reduced</w:t>
      </w:r>
      <w:r w:rsidR="003B0C6A">
        <w:rPr>
          <w:rFonts w:cs="Calibri"/>
          <w:color w:val="000000" w:themeColor="text1"/>
        </w:rPr>
        <w:t xml:space="preserve"> levels</w:t>
      </w:r>
      <w:r w:rsidR="00FA210E">
        <w:rPr>
          <w:rFonts w:cs="Calibri"/>
          <w:color w:val="000000" w:themeColor="text1"/>
        </w:rPr>
        <w:t xml:space="preserve"> of tight junction marker</w:t>
      </w:r>
      <w:r w:rsidR="00B605E3">
        <w:rPr>
          <w:rFonts w:cs="Calibri"/>
          <w:color w:val="000000" w:themeColor="text1"/>
        </w:rPr>
        <w:t>s</w:t>
      </w:r>
      <w:r w:rsidR="00622482">
        <w:rPr>
          <w:rFonts w:cs="Calibri"/>
          <w:color w:val="000000" w:themeColor="text1"/>
        </w:rPr>
        <w:t>,</w:t>
      </w:r>
      <w:r w:rsidR="00C72A6C">
        <w:rPr>
          <w:rFonts w:cs="Calibri"/>
          <w:color w:val="000000" w:themeColor="text1"/>
        </w:rPr>
        <w:t xml:space="preserve"> such as </w:t>
      </w:r>
      <w:proofErr w:type="spellStart"/>
      <w:r w:rsidR="003B0C6A">
        <w:rPr>
          <w:rFonts w:cs="Calibri"/>
          <w:color w:val="000000" w:themeColor="text1"/>
        </w:rPr>
        <w:t>o</w:t>
      </w:r>
      <w:r w:rsidR="00EE719D">
        <w:rPr>
          <w:rFonts w:cs="Calibri"/>
          <w:color w:val="000000" w:themeColor="text1"/>
        </w:rPr>
        <w:t>ccludin</w:t>
      </w:r>
      <w:proofErr w:type="spellEnd"/>
      <w:r w:rsidR="00FA210E">
        <w:rPr>
          <w:rFonts w:cs="Calibri"/>
          <w:color w:val="000000" w:themeColor="text1"/>
        </w:rPr>
        <w:t xml:space="preserve"> </w:t>
      </w:r>
      <w:r w:rsidR="00FA210E">
        <w:rPr>
          <w:rFonts w:cs="Calibri"/>
          <w:b/>
          <w:bCs/>
          <w:color w:val="000000" w:themeColor="text1"/>
        </w:rPr>
        <w:t>[4]</w:t>
      </w:r>
      <w:r w:rsidR="00622482" w:rsidRPr="00622482">
        <w:rPr>
          <w:rFonts w:cs="Calibri"/>
          <w:color w:val="000000" w:themeColor="text1"/>
        </w:rPr>
        <w:t>,</w:t>
      </w:r>
      <w:r w:rsidR="00FA210E">
        <w:rPr>
          <w:rFonts w:cs="Calibri"/>
          <w:color w:val="000000" w:themeColor="text1"/>
        </w:rPr>
        <w:t xml:space="preserve"> </w:t>
      </w:r>
      <w:r w:rsidR="00C72A6C">
        <w:rPr>
          <w:rFonts w:cs="Calibri"/>
          <w:color w:val="000000" w:themeColor="text1"/>
        </w:rPr>
        <w:t xml:space="preserve">while </w:t>
      </w:r>
      <w:r w:rsidR="008A0542">
        <w:rPr>
          <w:rFonts w:cs="Calibri"/>
          <w:color w:val="000000" w:themeColor="text1"/>
        </w:rPr>
        <w:t xml:space="preserve">immunocytochemistry </w:t>
      </w:r>
      <w:r w:rsidR="00622482">
        <w:rPr>
          <w:rFonts w:cs="Calibri"/>
          <w:color w:val="000000" w:themeColor="text1"/>
        </w:rPr>
        <w:t>shows</w:t>
      </w:r>
      <w:r w:rsidR="008A0542">
        <w:rPr>
          <w:rFonts w:cs="Calibri"/>
          <w:color w:val="000000" w:themeColor="text1"/>
        </w:rPr>
        <w:t xml:space="preserve"> freckled and/or frayed patterns of tight junction proteins</w:t>
      </w:r>
      <w:r w:rsidR="00622482">
        <w:rPr>
          <w:rFonts w:cs="Calibri"/>
          <w:color w:val="000000" w:themeColor="text1"/>
        </w:rPr>
        <w:t xml:space="preserve"> </w:t>
      </w:r>
      <w:r w:rsidR="00622482">
        <w:rPr>
          <w:rFonts w:cs="Calibri"/>
          <w:b/>
          <w:bCs/>
          <w:color w:val="000000" w:themeColor="text1"/>
        </w:rPr>
        <w:t>[5]</w:t>
      </w:r>
      <w:r w:rsidR="00C72A6C">
        <w:rPr>
          <w:rFonts w:cs="Calibri"/>
          <w:color w:val="000000" w:themeColor="text1"/>
        </w:rPr>
        <w:t>.</w:t>
      </w:r>
    </w:p>
    <w:p w14:paraId="48D51649" w14:textId="77777777" w:rsidR="00F23C78" w:rsidRDefault="00F23C78" w:rsidP="00F23C7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1C4D2B3" w14:textId="77777777" w:rsidR="00F23C78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9 and </w:t>
      </w:r>
      <w:r w:rsidR="00FA210E">
        <w:rPr>
          <w:rFonts w:cs="Calibri"/>
          <w:color w:val="000000" w:themeColor="text1"/>
        </w:rPr>
        <w:t>11</w:t>
      </w:r>
    </w:p>
    <w:p w14:paraId="66D3F13F" w14:textId="77777777" w:rsidR="00F23C78" w:rsidRPr="00F23C78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Figures 9 and 1</w:t>
      </w:r>
      <w:r w:rsidR="00FA210E">
        <w:rPr>
          <w:rFonts w:cs="Calibri"/>
          <w:color w:val="000000" w:themeColor="text1"/>
        </w:rPr>
        <w:t>1</w:t>
      </w:r>
      <w:r>
        <w:rPr>
          <w:rFonts w:cs="Calibri"/>
          <w:color w:val="000000" w:themeColor="text1"/>
        </w:rPr>
        <w:t xml:space="preserve">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yellow data line</w:t>
      </w:r>
    </w:p>
    <w:p w14:paraId="6BDADE04" w14:textId="77777777" w:rsidR="00F23C78" w:rsidRPr="00FA210E" w:rsidRDefault="00F23C78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Figures 9 and 1</w:t>
      </w:r>
      <w:r w:rsidR="00FA210E">
        <w:rPr>
          <w:rFonts w:cs="Calibri"/>
          <w:color w:val="000000" w:themeColor="text1"/>
        </w:rPr>
        <w:t>1</w:t>
      </w:r>
      <w:r>
        <w:rPr>
          <w:rFonts w:cs="Calibri"/>
          <w:color w:val="000000" w:themeColor="text1"/>
        </w:rPr>
        <w:t xml:space="preserve">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 w:rsidR="00FA210E">
        <w:rPr>
          <w:rFonts w:cs="Calibri"/>
          <w:i/>
          <w:iCs/>
          <w:color w:val="4F81BD" w:themeColor="accent1"/>
        </w:rPr>
        <w:t xml:space="preserve"> orange data line</w:t>
      </w:r>
    </w:p>
    <w:p w14:paraId="46844161" w14:textId="77777777" w:rsidR="00FA210E" w:rsidRPr="00FA210E" w:rsidRDefault="00FA210E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9 and 11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OCLN band in Cryopreserved &amp; Passaged BMECs lane</w:t>
      </w:r>
    </w:p>
    <w:p w14:paraId="5ACCFEE1" w14:textId="77777777" w:rsidR="00FA210E" w:rsidRDefault="00FA210E" w:rsidP="00D407F8">
      <w:pPr>
        <w:pStyle w:val="ListParagraph"/>
        <w:numPr>
          <w:ilvl w:val="2"/>
          <w:numId w:val="15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9 and 11 </w:t>
      </w:r>
      <w:r w:rsidRPr="00F23C7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TJP1, SLC2A1, and CLDN5 bands in Cryopreserved &amp; Passaged BMECs lane</w:t>
      </w:r>
    </w:p>
    <w:p w14:paraId="055AD303" w14:textId="77777777" w:rsidR="00A55FDA" w:rsidRPr="00AD3F50" w:rsidRDefault="00A55FDA" w:rsidP="00A55FD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085DC254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0FF4D8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3F2BF51F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14678905" w14:textId="77777777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630047BA" w14:textId="77777777" w:rsidR="005F27E1" w:rsidRPr="005101EA" w:rsidRDefault="00473E1C" w:rsidP="00D407F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101EA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6E340930" w14:textId="3044751C" w:rsidR="005F27E1" w:rsidRPr="005101EA" w:rsidRDefault="000572AC" w:rsidP="00D407F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5101EA">
        <w:rPr>
          <w:rStyle w:val="AuthorName"/>
          <w:rFonts w:asciiTheme="minorHAnsi" w:eastAsia="Times" w:hAnsiTheme="minorHAnsi" w:cstheme="minorHAnsi"/>
          <w:i w:val="0"/>
          <w:iCs/>
        </w:rPr>
        <w:t>Sovannarath</w:t>
      </w:r>
      <w:proofErr w:type="spellEnd"/>
      <w:r w:rsidRPr="005101EA">
        <w:rPr>
          <w:rStyle w:val="AuthorName"/>
          <w:rFonts w:asciiTheme="minorHAnsi" w:eastAsia="Times" w:hAnsiTheme="minorHAnsi" w:cstheme="minorHAnsi"/>
          <w:i w:val="0"/>
          <w:iCs/>
        </w:rPr>
        <w:t xml:space="preserve"> Pong</w:t>
      </w:r>
      <w:r w:rsidR="00473E1C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101EA">
        <w:rPr>
          <w:i w:val="0"/>
          <w:iCs/>
        </w:rPr>
        <w:t>A too high or too low</w:t>
      </w:r>
      <w:r w:rsidR="00EF3AD2" w:rsidRPr="005101EA">
        <w:rPr>
          <w:i w:val="0"/>
          <w:iCs/>
        </w:rPr>
        <w:t xml:space="preserve"> iPSC density </w:t>
      </w:r>
      <w:r w:rsidR="003B0C6A" w:rsidRPr="005101EA">
        <w:rPr>
          <w:i w:val="0"/>
          <w:iCs/>
        </w:rPr>
        <w:t xml:space="preserve">will </w:t>
      </w:r>
      <w:r w:rsidR="00785A71" w:rsidRPr="005101EA">
        <w:rPr>
          <w:i w:val="0"/>
          <w:iCs/>
        </w:rPr>
        <w:t>affect</w:t>
      </w:r>
      <w:r w:rsidR="00EF3AD2" w:rsidRPr="005101EA">
        <w:rPr>
          <w:i w:val="0"/>
          <w:iCs/>
        </w:rPr>
        <w:t xml:space="preserve"> </w:t>
      </w:r>
      <w:r w:rsidR="003B0C6A" w:rsidRPr="005101EA">
        <w:rPr>
          <w:i w:val="0"/>
          <w:iCs/>
        </w:rPr>
        <w:t>the</w:t>
      </w:r>
      <w:r w:rsidR="00EF3AD2" w:rsidRPr="005101EA">
        <w:rPr>
          <w:i w:val="0"/>
          <w:iCs/>
        </w:rPr>
        <w:t xml:space="preserve"> differentiation efficiency and</w:t>
      </w:r>
      <w:r w:rsidR="00EE719D" w:rsidRPr="005101EA">
        <w:rPr>
          <w:i w:val="0"/>
          <w:iCs/>
        </w:rPr>
        <w:t xml:space="preserve"> </w:t>
      </w:r>
      <w:r w:rsidR="00785A71" w:rsidRPr="005101EA">
        <w:rPr>
          <w:i w:val="0"/>
          <w:iCs/>
        </w:rPr>
        <w:t xml:space="preserve">impact the </w:t>
      </w:r>
      <w:r w:rsidR="003B0C6A" w:rsidRPr="005101EA">
        <w:rPr>
          <w:i w:val="0"/>
          <w:iCs/>
        </w:rPr>
        <w:t xml:space="preserve">development of appropriate </w:t>
      </w:r>
      <w:r w:rsidR="00EE719D" w:rsidRPr="005101EA">
        <w:rPr>
          <w:i w:val="0"/>
          <w:iCs/>
        </w:rPr>
        <w:t>blood-brain barrier</w:t>
      </w:r>
      <w:r w:rsidR="003B0C6A" w:rsidRPr="005101EA">
        <w:rPr>
          <w:i w:val="0"/>
          <w:iCs/>
        </w:rPr>
        <w:t xml:space="preserve"> properties </w:t>
      </w:r>
      <w:r w:rsidR="007227C7" w:rsidRPr="005101EA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101EA">
        <w:rPr>
          <w:rFonts w:asciiTheme="minorHAnsi" w:hAnsiTheme="minorHAnsi" w:cstheme="minorHAnsi"/>
          <w:i w:val="0"/>
          <w:iCs/>
        </w:rPr>
        <w:t>.</w:t>
      </w:r>
    </w:p>
    <w:p w14:paraId="5D51772A" w14:textId="32BD228C" w:rsidR="005F27E1" w:rsidRPr="005101EA" w:rsidRDefault="007227C7" w:rsidP="00D407F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101EA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101EA">
        <w:rPr>
          <w:rFonts w:asciiTheme="minorHAnsi" w:hAnsiTheme="minorHAnsi" w:cstheme="minorHAnsi"/>
          <w:i w:val="0"/>
          <w:iCs/>
        </w:rPr>
        <w:t xml:space="preserve"> (</w:t>
      </w:r>
      <w:r w:rsidR="008C2B7E" w:rsidRPr="005101EA">
        <w:rPr>
          <w:rFonts w:asciiTheme="minorHAnsi" w:hAnsiTheme="minorHAnsi" w:cstheme="minorHAnsi"/>
          <w:i w:val="0"/>
          <w:iCs/>
        </w:rPr>
        <w:t>2.3</w:t>
      </w:r>
      <w:r w:rsidR="005101EA">
        <w:rPr>
          <w:rFonts w:asciiTheme="minorHAnsi" w:hAnsiTheme="minorHAnsi" w:cstheme="minorHAnsi"/>
          <w:i w:val="0"/>
          <w:iCs/>
        </w:rPr>
        <w:t>.</w:t>
      </w:r>
      <w:r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7BB06C9D" w14:textId="178777D4" w:rsidR="005F27E1" w:rsidRPr="005101EA" w:rsidRDefault="000572AC" w:rsidP="00D407F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5101EA">
        <w:rPr>
          <w:b/>
          <w:i w:val="0"/>
          <w:iCs/>
          <w:szCs w:val="22"/>
          <w:u w:val="single"/>
          <w:lang w:eastAsia="zh-TW"/>
        </w:rPr>
        <w:t>Sovannarath</w:t>
      </w:r>
      <w:proofErr w:type="spellEnd"/>
      <w:r w:rsidRPr="005101EA">
        <w:rPr>
          <w:b/>
          <w:i w:val="0"/>
          <w:iCs/>
          <w:szCs w:val="22"/>
          <w:u w:val="single"/>
          <w:lang w:eastAsia="zh-TW"/>
        </w:rPr>
        <w:t xml:space="preserve"> Pong</w:t>
      </w:r>
      <w:r w:rsidR="007227C7" w:rsidRPr="005101EA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EF3AD2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73E1C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721E6" w:rsidRPr="005101EA">
        <w:rPr>
          <w:rFonts w:asciiTheme="minorHAnsi" w:eastAsia="Times New Roman" w:hAnsiTheme="minorHAnsi" w:cstheme="minorHAnsi"/>
          <w:i w:val="0"/>
          <w:iCs/>
          <w:szCs w:val="24"/>
        </w:rPr>
        <w:t>This method enables</w:t>
      </w:r>
      <w:r w:rsidR="00265590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the</w:t>
      </w:r>
      <w:r w:rsidR="002721E6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investigation</w:t>
      </w:r>
      <w:r w:rsidR="00F14112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of </w:t>
      </w:r>
      <w:r w:rsidR="00C04E06" w:rsidRPr="005101EA">
        <w:rPr>
          <w:rFonts w:asciiTheme="minorHAnsi" w:eastAsia="Times New Roman" w:hAnsiTheme="minorHAnsi" w:cstheme="minorHAnsi"/>
          <w:i w:val="0"/>
          <w:iCs/>
          <w:szCs w:val="24"/>
        </w:rPr>
        <w:t>barrier properties</w:t>
      </w:r>
      <w:r w:rsidR="00F14112" w:rsidRPr="005101EA">
        <w:rPr>
          <w:rFonts w:asciiTheme="minorHAnsi" w:eastAsia="Times New Roman" w:hAnsiTheme="minorHAnsi" w:cstheme="minorHAnsi"/>
          <w:i w:val="0"/>
          <w:iCs/>
          <w:szCs w:val="24"/>
        </w:rPr>
        <w:t>, cellular signaling</w:t>
      </w:r>
      <w:r w:rsidR="005101EA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F14112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and transporter activity</w:t>
      </w:r>
      <w:r w:rsidR="002721E6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using </w:t>
      </w:r>
      <w:r w:rsidR="00205D4B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individualized </w:t>
      </w:r>
      <w:r w:rsidR="002721E6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BMECs to model the physiology and pathophysiology of </w:t>
      </w:r>
      <w:r w:rsid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the </w:t>
      </w:r>
      <w:r w:rsidR="002721E6"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blood-brain barrier </w:t>
      </w:r>
      <w:r w:rsidR="00D407F8" w:rsidRPr="005101EA">
        <w:rPr>
          <w:rFonts w:asciiTheme="minorHAnsi" w:eastAsia="Times New Roman" w:hAnsiTheme="minorHAnsi" w:cstheme="minorHAnsi"/>
          <w:i w:val="0"/>
          <w:iCs/>
          <w:szCs w:val="24"/>
        </w:rPr>
        <w:t>function</w:t>
      </w:r>
      <w:r w:rsidR="00D407F8" w:rsidRPr="005101EA">
        <w:rPr>
          <w:rFonts w:asciiTheme="minorHAnsi" w:hAnsiTheme="minorHAnsi" w:cstheme="minorHAnsi"/>
          <w:b/>
          <w:bCs/>
          <w:i w:val="0"/>
          <w:iCs/>
        </w:rPr>
        <w:t xml:space="preserve"> [</w:t>
      </w:r>
      <w:r w:rsidR="007227C7" w:rsidRPr="005101EA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5101EA">
        <w:rPr>
          <w:rFonts w:asciiTheme="minorHAnsi" w:hAnsiTheme="minorHAnsi" w:cstheme="minorHAnsi"/>
          <w:i w:val="0"/>
          <w:iCs/>
        </w:rPr>
        <w:t>.</w:t>
      </w:r>
    </w:p>
    <w:p w14:paraId="3A43B201" w14:textId="77777777" w:rsidR="005F27E1" w:rsidRPr="005101EA" w:rsidRDefault="007227C7" w:rsidP="00D407F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101EA">
        <w:rPr>
          <w:rFonts w:cs="Calibri"/>
          <w:bCs/>
          <w:i w:val="0"/>
          <w:iCs/>
          <w:szCs w:val="24"/>
        </w:rPr>
        <w:t xml:space="preserve">INTERVIEW: Named talent says the statement above in an </w:t>
      </w:r>
      <w:r w:rsidR="00265590" w:rsidRPr="005101EA">
        <w:rPr>
          <w:rFonts w:cs="Calibri"/>
          <w:bCs/>
          <w:i w:val="0"/>
          <w:iCs/>
          <w:szCs w:val="24"/>
        </w:rPr>
        <w:t>interview</w:t>
      </w:r>
      <w:r w:rsidRPr="005101EA">
        <w:rPr>
          <w:rFonts w:cs="Calibri"/>
          <w:bCs/>
          <w:i w:val="0"/>
          <w:iCs/>
          <w:szCs w:val="24"/>
        </w:rPr>
        <w:t>-style shot, looking slightly off-camera</w:t>
      </w:r>
      <w:r w:rsidRPr="005101EA">
        <w:rPr>
          <w:rFonts w:asciiTheme="minorHAnsi" w:hAnsiTheme="minorHAnsi" w:cstheme="minorHAnsi"/>
          <w:i w:val="0"/>
          <w:iCs/>
        </w:rPr>
        <w:t xml:space="preserve"> </w:t>
      </w:r>
      <w:r w:rsidRPr="005101EA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101EA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252C9" w14:textId="77777777" w:rsidR="001560A9" w:rsidRDefault="001560A9">
      <w:r>
        <w:separator/>
      </w:r>
    </w:p>
    <w:p w14:paraId="12FE9827" w14:textId="77777777" w:rsidR="001560A9" w:rsidRDefault="001560A9"/>
  </w:endnote>
  <w:endnote w:type="continuationSeparator" w:id="0">
    <w:p w14:paraId="7B1431ED" w14:textId="77777777" w:rsidR="001560A9" w:rsidRDefault="001560A9">
      <w:r>
        <w:continuationSeparator/>
      </w:r>
    </w:p>
    <w:p w14:paraId="50CC5652" w14:textId="77777777" w:rsidR="001560A9" w:rsidRDefault="00156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D5C200" w14:textId="77777777" w:rsidR="00A55FDA" w:rsidRDefault="00D87C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55FD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806D9D" w14:textId="77777777" w:rsidR="00A55FDA" w:rsidRDefault="00A55FDA" w:rsidP="001E230F">
    <w:pPr>
      <w:pStyle w:val="Footer"/>
      <w:ind w:right="360"/>
    </w:pPr>
  </w:p>
  <w:p w14:paraId="00FA045E" w14:textId="77777777" w:rsidR="00A55FDA" w:rsidRDefault="00A55F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0671" w14:textId="6E72112A" w:rsidR="00A55FDA" w:rsidRPr="00790E8C" w:rsidRDefault="00A55FD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D87CCD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D87CCD" w:rsidRPr="000E236A">
      <w:rPr>
        <w:rFonts w:asciiTheme="minorHAnsi" w:hAnsiTheme="minorHAnsi" w:cstheme="minorHAnsi"/>
        <w:szCs w:val="24"/>
      </w:rPr>
      <w:fldChar w:fldCharType="separate"/>
    </w:r>
    <w:r w:rsidR="001A2AAA">
      <w:rPr>
        <w:rFonts w:asciiTheme="minorHAnsi" w:hAnsiTheme="minorHAnsi" w:cstheme="minorHAnsi"/>
        <w:noProof/>
        <w:szCs w:val="24"/>
      </w:rPr>
      <w:t>2020</w:t>
    </w:r>
    <w:r w:rsidR="00D87CCD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230AA4">
      <w:fldChar w:fldCharType="begin"/>
    </w:r>
    <w:r w:rsidR="00230AA4">
      <w:instrText xml:space="preserve"> PAGE  \* Arabic  \* MERGEFORMAT </w:instrText>
    </w:r>
    <w:r w:rsidR="00230AA4">
      <w:fldChar w:fldCharType="separate"/>
    </w:r>
    <w:r w:rsidR="00511746">
      <w:rPr>
        <w:rFonts w:asciiTheme="minorHAnsi" w:hAnsiTheme="minorHAnsi" w:cstheme="minorHAnsi"/>
        <w:noProof/>
        <w:color w:val="000000" w:themeColor="text1"/>
        <w:szCs w:val="24"/>
      </w:rPr>
      <w:t>14</w:t>
    </w:r>
    <w:r w:rsidR="00230AA4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511746">
        <w:rPr>
          <w:rFonts w:asciiTheme="minorHAnsi" w:hAnsiTheme="minorHAnsi" w:cstheme="minorHAnsi"/>
          <w:noProof/>
          <w:color w:val="000000" w:themeColor="text1"/>
          <w:szCs w:val="24"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5E981" w14:textId="77777777" w:rsidR="001560A9" w:rsidRDefault="001560A9">
      <w:r>
        <w:separator/>
      </w:r>
    </w:p>
    <w:p w14:paraId="4B2BA6BF" w14:textId="77777777" w:rsidR="001560A9" w:rsidRDefault="001560A9"/>
  </w:footnote>
  <w:footnote w:type="continuationSeparator" w:id="0">
    <w:p w14:paraId="38CD7ACE" w14:textId="77777777" w:rsidR="001560A9" w:rsidRDefault="001560A9">
      <w:r>
        <w:continuationSeparator/>
      </w:r>
    </w:p>
    <w:p w14:paraId="3DED0475" w14:textId="77777777" w:rsidR="001560A9" w:rsidRDefault="00156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ED48" w14:textId="08EE5751" w:rsidR="00A55FDA" w:rsidRPr="006D3AC7" w:rsidRDefault="00A55FD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3E4EC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5AC6E90" wp14:editId="031A66E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EC6" w:rsidRPr="003E4E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E4E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E4EC6" w:rsidRPr="003E4E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E4E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1774CC22" w14:textId="77777777" w:rsidR="00A55FDA" w:rsidRDefault="00A55F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A5F395B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AA21A8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1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7"/>
  </w:num>
  <w:num w:numId="32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3F86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72AC"/>
    <w:rsid w:val="00074929"/>
    <w:rsid w:val="00082CA4"/>
    <w:rsid w:val="00083792"/>
    <w:rsid w:val="0008613B"/>
    <w:rsid w:val="00090BAC"/>
    <w:rsid w:val="00092714"/>
    <w:rsid w:val="000B0B1A"/>
    <w:rsid w:val="000B2085"/>
    <w:rsid w:val="000B387A"/>
    <w:rsid w:val="000B444A"/>
    <w:rsid w:val="000B4E9A"/>
    <w:rsid w:val="000C39AF"/>
    <w:rsid w:val="000D065F"/>
    <w:rsid w:val="000D17E8"/>
    <w:rsid w:val="000D2C59"/>
    <w:rsid w:val="000D35D9"/>
    <w:rsid w:val="000D5347"/>
    <w:rsid w:val="000D67E3"/>
    <w:rsid w:val="000E0E89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0F93"/>
    <w:rsid w:val="00143557"/>
    <w:rsid w:val="001469E6"/>
    <w:rsid w:val="00151824"/>
    <w:rsid w:val="0015205E"/>
    <w:rsid w:val="001528A5"/>
    <w:rsid w:val="001560A9"/>
    <w:rsid w:val="00162D51"/>
    <w:rsid w:val="00167E30"/>
    <w:rsid w:val="001725D9"/>
    <w:rsid w:val="00176D6F"/>
    <w:rsid w:val="00177044"/>
    <w:rsid w:val="00177B33"/>
    <w:rsid w:val="001819E3"/>
    <w:rsid w:val="00184EF9"/>
    <w:rsid w:val="00191A77"/>
    <w:rsid w:val="00192E4F"/>
    <w:rsid w:val="001A2AAA"/>
    <w:rsid w:val="001A3CED"/>
    <w:rsid w:val="001A4B24"/>
    <w:rsid w:val="001A5715"/>
    <w:rsid w:val="001A7B73"/>
    <w:rsid w:val="001B3024"/>
    <w:rsid w:val="001B5C46"/>
    <w:rsid w:val="001C3C85"/>
    <w:rsid w:val="001C3D6D"/>
    <w:rsid w:val="001C68D0"/>
    <w:rsid w:val="001C7BBC"/>
    <w:rsid w:val="001D503D"/>
    <w:rsid w:val="001E2225"/>
    <w:rsid w:val="001E230F"/>
    <w:rsid w:val="001E52A3"/>
    <w:rsid w:val="001E7A5F"/>
    <w:rsid w:val="001F0890"/>
    <w:rsid w:val="001F4FD2"/>
    <w:rsid w:val="00205D4B"/>
    <w:rsid w:val="00207162"/>
    <w:rsid w:val="00213337"/>
    <w:rsid w:val="00214268"/>
    <w:rsid w:val="00220015"/>
    <w:rsid w:val="00230AA4"/>
    <w:rsid w:val="002422D6"/>
    <w:rsid w:val="00244CDB"/>
    <w:rsid w:val="00247BFF"/>
    <w:rsid w:val="00250C47"/>
    <w:rsid w:val="0025310D"/>
    <w:rsid w:val="002544F1"/>
    <w:rsid w:val="00255B07"/>
    <w:rsid w:val="00257D86"/>
    <w:rsid w:val="002617AD"/>
    <w:rsid w:val="00262C0B"/>
    <w:rsid w:val="00264483"/>
    <w:rsid w:val="00265590"/>
    <w:rsid w:val="00265C44"/>
    <w:rsid w:val="00265EAD"/>
    <w:rsid w:val="00265F76"/>
    <w:rsid w:val="00267FFC"/>
    <w:rsid w:val="002721E6"/>
    <w:rsid w:val="00277C90"/>
    <w:rsid w:val="00280B1B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7B67"/>
    <w:rsid w:val="002C54DB"/>
    <w:rsid w:val="002C5BFC"/>
    <w:rsid w:val="002D52A1"/>
    <w:rsid w:val="002D5877"/>
    <w:rsid w:val="002E07A4"/>
    <w:rsid w:val="002E66A7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670D"/>
    <w:rsid w:val="00330F1B"/>
    <w:rsid w:val="00333FA4"/>
    <w:rsid w:val="00336C61"/>
    <w:rsid w:val="00342D7B"/>
    <w:rsid w:val="0034684D"/>
    <w:rsid w:val="003500E3"/>
    <w:rsid w:val="003513A5"/>
    <w:rsid w:val="00352ADD"/>
    <w:rsid w:val="00355D9B"/>
    <w:rsid w:val="0035669D"/>
    <w:rsid w:val="00363153"/>
    <w:rsid w:val="00364249"/>
    <w:rsid w:val="00365612"/>
    <w:rsid w:val="00366BCA"/>
    <w:rsid w:val="003761BB"/>
    <w:rsid w:val="003839D9"/>
    <w:rsid w:val="0038502C"/>
    <w:rsid w:val="00386777"/>
    <w:rsid w:val="00395684"/>
    <w:rsid w:val="003A1109"/>
    <w:rsid w:val="003A49C2"/>
    <w:rsid w:val="003B0C6A"/>
    <w:rsid w:val="003B5E26"/>
    <w:rsid w:val="003C07D2"/>
    <w:rsid w:val="003C1DB2"/>
    <w:rsid w:val="003C32EC"/>
    <w:rsid w:val="003D0847"/>
    <w:rsid w:val="003E07A7"/>
    <w:rsid w:val="003E0E8B"/>
    <w:rsid w:val="003E2BC9"/>
    <w:rsid w:val="003E4EC6"/>
    <w:rsid w:val="003E6EF0"/>
    <w:rsid w:val="003F4B52"/>
    <w:rsid w:val="004034B6"/>
    <w:rsid w:val="004114EA"/>
    <w:rsid w:val="00414B4F"/>
    <w:rsid w:val="00415083"/>
    <w:rsid w:val="004212B2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B3125"/>
    <w:rsid w:val="004C1095"/>
    <w:rsid w:val="004C2DAD"/>
    <w:rsid w:val="004D4A4F"/>
    <w:rsid w:val="004D5C8C"/>
    <w:rsid w:val="004E0C5A"/>
    <w:rsid w:val="004E2BE1"/>
    <w:rsid w:val="004E35F1"/>
    <w:rsid w:val="004E3F8E"/>
    <w:rsid w:val="004F5446"/>
    <w:rsid w:val="004F5862"/>
    <w:rsid w:val="004F664D"/>
    <w:rsid w:val="004F760C"/>
    <w:rsid w:val="005101EA"/>
    <w:rsid w:val="00511746"/>
    <w:rsid w:val="00511F52"/>
    <w:rsid w:val="00513853"/>
    <w:rsid w:val="0052184A"/>
    <w:rsid w:val="00521A31"/>
    <w:rsid w:val="00530DD9"/>
    <w:rsid w:val="005320E4"/>
    <w:rsid w:val="00534B83"/>
    <w:rsid w:val="005363E2"/>
    <w:rsid w:val="00536D89"/>
    <w:rsid w:val="00556031"/>
    <w:rsid w:val="00557116"/>
    <w:rsid w:val="0055763A"/>
    <w:rsid w:val="00563713"/>
    <w:rsid w:val="005644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B71AC"/>
    <w:rsid w:val="005C6D1E"/>
    <w:rsid w:val="005D783F"/>
    <w:rsid w:val="005E2B7E"/>
    <w:rsid w:val="005E615F"/>
    <w:rsid w:val="005F18A3"/>
    <w:rsid w:val="005F27E1"/>
    <w:rsid w:val="005F3A7E"/>
    <w:rsid w:val="00600677"/>
    <w:rsid w:val="00604177"/>
    <w:rsid w:val="0060506F"/>
    <w:rsid w:val="00612FE1"/>
    <w:rsid w:val="006137EC"/>
    <w:rsid w:val="00622482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0F27"/>
    <w:rsid w:val="006617AB"/>
    <w:rsid w:val="00663E85"/>
    <w:rsid w:val="00664850"/>
    <w:rsid w:val="0067274F"/>
    <w:rsid w:val="006801B1"/>
    <w:rsid w:val="0069665E"/>
    <w:rsid w:val="006A0250"/>
    <w:rsid w:val="006A14A2"/>
    <w:rsid w:val="006A219F"/>
    <w:rsid w:val="006A21CB"/>
    <w:rsid w:val="006A6324"/>
    <w:rsid w:val="006B2573"/>
    <w:rsid w:val="006B421E"/>
    <w:rsid w:val="006C08AE"/>
    <w:rsid w:val="006C0BB1"/>
    <w:rsid w:val="006C0E87"/>
    <w:rsid w:val="006C1D3F"/>
    <w:rsid w:val="006D3AC7"/>
    <w:rsid w:val="006D6939"/>
    <w:rsid w:val="006D7676"/>
    <w:rsid w:val="006E4AA4"/>
    <w:rsid w:val="0071294C"/>
    <w:rsid w:val="007227C7"/>
    <w:rsid w:val="00722BB2"/>
    <w:rsid w:val="00724E3B"/>
    <w:rsid w:val="00731E5D"/>
    <w:rsid w:val="00734B56"/>
    <w:rsid w:val="00736632"/>
    <w:rsid w:val="00745D4B"/>
    <w:rsid w:val="00746865"/>
    <w:rsid w:val="00753D40"/>
    <w:rsid w:val="007544FB"/>
    <w:rsid w:val="007548F3"/>
    <w:rsid w:val="00756BF4"/>
    <w:rsid w:val="007574EC"/>
    <w:rsid w:val="0077071A"/>
    <w:rsid w:val="00777388"/>
    <w:rsid w:val="00784ED0"/>
    <w:rsid w:val="00785A71"/>
    <w:rsid w:val="00787138"/>
    <w:rsid w:val="00790E8C"/>
    <w:rsid w:val="007A0D65"/>
    <w:rsid w:val="007A2D10"/>
    <w:rsid w:val="007A4E1D"/>
    <w:rsid w:val="007B0FBB"/>
    <w:rsid w:val="007B1644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0653"/>
    <w:rsid w:val="00817D9F"/>
    <w:rsid w:val="008208C5"/>
    <w:rsid w:val="00825F8B"/>
    <w:rsid w:val="00832FA5"/>
    <w:rsid w:val="00834DC0"/>
    <w:rsid w:val="008373A7"/>
    <w:rsid w:val="0084036F"/>
    <w:rsid w:val="00851A91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4437"/>
    <w:rsid w:val="008933BB"/>
    <w:rsid w:val="008945FB"/>
    <w:rsid w:val="008A0177"/>
    <w:rsid w:val="008A0542"/>
    <w:rsid w:val="008C2B7E"/>
    <w:rsid w:val="008D2A6A"/>
    <w:rsid w:val="008D58EC"/>
    <w:rsid w:val="008D66F8"/>
    <w:rsid w:val="008E2400"/>
    <w:rsid w:val="008E74F7"/>
    <w:rsid w:val="008F248A"/>
    <w:rsid w:val="008F2F5C"/>
    <w:rsid w:val="008F3B9F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67DE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967D6"/>
    <w:rsid w:val="009A0E7C"/>
    <w:rsid w:val="009A2050"/>
    <w:rsid w:val="009A3CBD"/>
    <w:rsid w:val="009B169A"/>
    <w:rsid w:val="009B2183"/>
    <w:rsid w:val="009B4EE3"/>
    <w:rsid w:val="009B55A1"/>
    <w:rsid w:val="009C041E"/>
    <w:rsid w:val="009C2062"/>
    <w:rsid w:val="009C7B9A"/>
    <w:rsid w:val="009D21B9"/>
    <w:rsid w:val="009D4C73"/>
    <w:rsid w:val="009E09A3"/>
    <w:rsid w:val="009E1940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5FDA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D6DC1"/>
    <w:rsid w:val="00AE11E8"/>
    <w:rsid w:val="00AE4220"/>
    <w:rsid w:val="00AE5DA1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05E3"/>
    <w:rsid w:val="00B6201D"/>
    <w:rsid w:val="00B653B7"/>
    <w:rsid w:val="00B66A14"/>
    <w:rsid w:val="00B71B2D"/>
    <w:rsid w:val="00B7250F"/>
    <w:rsid w:val="00B807E5"/>
    <w:rsid w:val="00B87BC5"/>
    <w:rsid w:val="00BA51AE"/>
    <w:rsid w:val="00BA5DF4"/>
    <w:rsid w:val="00BA719D"/>
    <w:rsid w:val="00BC6DA7"/>
    <w:rsid w:val="00BD159A"/>
    <w:rsid w:val="00BD2332"/>
    <w:rsid w:val="00BD4346"/>
    <w:rsid w:val="00BE051D"/>
    <w:rsid w:val="00C035C7"/>
    <w:rsid w:val="00C04E06"/>
    <w:rsid w:val="00C12062"/>
    <w:rsid w:val="00C166D7"/>
    <w:rsid w:val="00C24492"/>
    <w:rsid w:val="00C25580"/>
    <w:rsid w:val="00C32213"/>
    <w:rsid w:val="00C3248E"/>
    <w:rsid w:val="00C34F4C"/>
    <w:rsid w:val="00C36294"/>
    <w:rsid w:val="00C4069E"/>
    <w:rsid w:val="00C5220D"/>
    <w:rsid w:val="00C602B2"/>
    <w:rsid w:val="00C61B81"/>
    <w:rsid w:val="00C621F2"/>
    <w:rsid w:val="00C70C90"/>
    <w:rsid w:val="00C72A6C"/>
    <w:rsid w:val="00C7374B"/>
    <w:rsid w:val="00C75070"/>
    <w:rsid w:val="00C8109F"/>
    <w:rsid w:val="00C82679"/>
    <w:rsid w:val="00C836F3"/>
    <w:rsid w:val="00C93DB5"/>
    <w:rsid w:val="00C94029"/>
    <w:rsid w:val="00C965D9"/>
    <w:rsid w:val="00C97B11"/>
    <w:rsid w:val="00CA3842"/>
    <w:rsid w:val="00CB039A"/>
    <w:rsid w:val="00CB5DE5"/>
    <w:rsid w:val="00CC0C58"/>
    <w:rsid w:val="00CC29BF"/>
    <w:rsid w:val="00CC34DA"/>
    <w:rsid w:val="00CD515D"/>
    <w:rsid w:val="00CD63B8"/>
    <w:rsid w:val="00CD7F92"/>
    <w:rsid w:val="00CE10F2"/>
    <w:rsid w:val="00CE4904"/>
    <w:rsid w:val="00CF22F6"/>
    <w:rsid w:val="00CF6830"/>
    <w:rsid w:val="00CF759A"/>
    <w:rsid w:val="00CF771C"/>
    <w:rsid w:val="00D00EF4"/>
    <w:rsid w:val="00D103FE"/>
    <w:rsid w:val="00D10BFA"/>
    <w:rsid w:val="00D10F00"/>
    <w:rsid w:val="00D1145C"/>
    <w:rsid w:val="00D150D8"/>
    <w:rsid w:val="00D23307"/>
    <w:rsid w:val="00D30007"/>
    <w:rsid w:val="00D300CE"/>
    <w:rsid w:val="00D37C1A"/>
    <w:rsid w:val="00D406D6"/>
    <w:rsid w:val="00D407F8"/>
    <w:rsid w:val="00D45AF7"/>
    <w:rsid w:val="00D466AF"/>
    <w:rsid w:val="00D47642"/>
    <w:rsid w:val="00D645E9"/>
    <w:rsid w:val="00D7115D"/>
    <w:rsid w:val="00D712A3"/>
    <w:rsid w:val="00D718B5"/>
    <w:rsid w:val="00D76CDF"/>
    <w:rsid w:val="00D80E14"/>
    <w:rsid w:val="00D87CCD"/>
    <w:rsid w:val="00D95C4C"/>
    <w:rsid w:val="00DA0F93"/>
    <w:rsid w:val="00DA117F"/>
    <w:rsid w:val="00DA17FB"/>
    <w:rsid w:val="00DA1E15"/>
    <w:rsid w:val="00DA55C2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E8D"/>
    <w:rsid w:val="00DD7DA4"/>
    <w:rsid w:val="00DE2882"/>
    <w:rsid w:val="00DE46DB"/>
    <w:rsid w:val="00DE666B"/>
    <w:rsid w:val="00DE66F3"/>
    <w:rsid w:val="00DF0865"/>
    <w:rsid w:val="00DF307B"/>
    <w:rsid w:val="00E04CF8"/>
    <w:rsid w:val="00E124D1"/>
    <w:rsid w:val="00E12F0C"/>
    <w:rsid w:val="00E13200"/>
    <w:rsid w:val="00E175EC"/>
    <w:rsid w:val="00E2014E"/>
    <w:rsid w:val="00E20339"/>
    <w:rsid w:val="00E24673"/>
    <w:rsid w:val="00E24898"/>
    <w:rsid w:val="00E310E8"/>
    <w:rsid w:val="00E355EE"/>
    <w:rsid w:val="00E365FD"/>
    <w:rsid w:val="00E44C46"/>
    <w:rsid w:val="00E47C76"/>
    <w:rsid w:val="00E53858"/>
    <w:rsid w:val="00E62DEF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E719D"/>
    <w:rsid w:val="00EF3AD2"/>
    <w:rsid w:val="00EF4E2B"/>
    <w:rsid w:val="00EF612B"/>
    <w:rsid w:val="00F0293A"/>
    <w:rsid w:val="00F04E9E"/>
    <w:rsid w:val="00F10CF8"/>
    <w:rsid w:val="00F10FAD"/>
    <w:rsid w:val="00F14112"/>
    <w:rsid w:val="00F146E3"/>
    <w:rsid w:val="00F1490D"/>
    <w:rsid w:val="00F22F5E"/>
    <w:rsid w:val="00F23C78"/>
    <w:rsid w:val="00F257A0"/>
    <w:rsid w:val="00F27233"/>
    <w:rsid w:val="00F3061E"/>
    <w:rsid w:val="00F321AB"/>
    <w:rsid w:val="00F33EED"/>
    <w:rsid w:val="00F35094"/>
    <w:rsid w:val="00F41C0F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210E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F915"/>
  <w15:docId w15:val="{6FFDEFF8-7D57-F44F-BF56-864299F1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7CCD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D87CC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7CC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macharya@mgh.harvar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68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lizano@bidmc.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ng@mgh.harvar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</TotalTime>
  <Pages>11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5</cp:revision>
  <dcterms:created xsi:type="dcterms:W3CDTF">2020-11-23T18:59:00Z</dcterms:created>
  <dcterms:modified xsi:type="dcterms:W3CDTF">2020-11-29T20:31:00Z</dcterms:modified>
</cp:coreProperties>
</file>