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3D844D9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E557D">
        <w:rPr>
          <w:rFonts w:asciiTheme="minorHAnsi" w:eastAsia="Times New Roman" w:hAnsiTheme="minorHAnsi" w:cstheme="minorHAnsi"/>
          <w:b/>
          <w:szCs w:val="24"/>
        </w:rPr>
        <w:t>61622</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9F18A45" w14:textId="77777777" w:rsidR="002E557D" w:rsidRDefault="004E0C5A" w:rsidP="002E557D">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2E557D">
          <w:rPr>
            <w:rStyle w:val="Hyperlink"/>
            <w:rFonts w:ascii="Arial" w:hAnsi="Arial" w:cs="Arial"/>
            <w:color w:val="1155CC"/>
            <w:sz w:val="19"/>
            <w:szCs w:val="19"/>
          </w:rPr>
          <w:t>https://www.jove.com/account/file-uploader?src=18794758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1A53F639" w14:textId="77777777" w:rsidR="002E557D" w:rsidRPr="00E34E10" w:rsidRDefault="004E0C5A" w:rsidP="002E557D">
      <w:pPr>
        <w:contextualSpacing/>
        <w:jc w:val="both"/>
        <w:rPr>
          <w:rFonts w:cs="Calibri"/>
          <w:bCs/>
        </w:rPr>
      </w:pPr>
      <w:r w:rsidRPr="00A97CC6">
        <w:rPr>
          <w:rFonts w:asciiTheme="minorHAnsi" w:eastAsia="Times New Roman" w:hAnsiTheme="minorHAnsi" w:cstheme="minorHAnsi"/>
          <w:b/>
          <w:sz w:val="32"/>
          <w:szCs w:val="32"/>
        </w:rPr>
        <w:t xml:space="preserve">Title: </w:t>
      </w:r>
      <w:r w:rsidR="002E557D" w:rsidRPr="002E557D">
        <w:rPr>
          <w:rFonts w:cs="Calibri"/>
          <w:b/>
          <w:sz w:val="32"/>
          <w:szCs w:val="32"/>
        </w:rPr>
        <w:t xml:space="preserve">Histological-Based </w:t>
      </w:r>
      <w:proofErr w:type="spellStart"/>
      <w:r w:rsidR="002E557D" w:rsidRPr="002E557D">
        <w:rPr>
          <w:rFonts w:cs="Calibri"/>
          <w:b/>
          <w:sz w:val="32"/>
          <w:szCs w:val="32"/>
        </w:rPr>
        <w:t>Stainings</w:t>
      </w:r>
      <w:proofErr w:type="spellEnd"/>
      <w:r w:rsidR="002E557D" w:rsidRPr="002E557D">
        <w:rPr>
          <w:rFonts w:cs="Calibri"/>
          <w:b/>
          <w:sz w:val="32"/>
          <w:szCs w:val="32"/>
        </w:rPr>
        <w:t xml:space="preserve"> Using Free-Floating Tissue Sections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44D2CA9C" w14:textId="04E27BA4" w:rsidR="002E557D" w:rsidRPr="002E557D" w:rsidRDefault="00EC3C46" w:rsidP="002E557D">
      <w:pPr>
        <w:contextualSpacing/>
        <w:jc w:val="both"/>
        <w:rPr>
          <w:rFonts w:cs="Calibri"/>
          <w:bCs/>
          <w:sz w:val="28"/>
          <w:szCs w:val="28"/>
          <w:vertAlign w:val="superscript"/>
        </w:rPr>
      </w:pPr>
      <w:r w:rsidRPr="00B07A3B">
        <w:rPr>
          <w:rFonts w:asciiTheme="minorHAnsi" w:eastAsia="Times New Roman" w:hAnsiTheme="minorHAnsi" w:cstheme="minorHAnsi"/>
          <w:b/>
          <w:sz w:val="28"/>
          <w:szCs w:val="28"/>
        </w:rPr>
        <w:t xml:space="preserve">Authors and Affiliations: </w:t>
      </w:r>
      <w:r w:rsidR="002E557D" w:rsidRPr="002E557D">
        <w:rPr>
          <w:rFonts w:cs="Calibri"/>
          <w:b/>
          <w:sz w:val="28"/>
          <w:szCs w:val="28"/>
        </w:rPr>
        <w:t>Emily M. Potts</w:t>
      </w:r>
      <w:r w:rsidR="002E557D" w:rsidRPr="002E557D">
        <w:rPr>
          <w:rFonts w:cs="Calibri"/>
          <w:b/>
          <w:sz w:val="28"/>
          <w:szCs w:val="28"/>
          <w:vertAlign w:val="superscript"/>
        </w:rPr>
        <w:t>1</w:t>
      </w:r>
      <w:r w:rsidR="002E557D" w:rsidRPr="002E557D">
        <w:rPr>
          <w:rFonts w:cs="Calibri"/>
          <w:b/>
          <w:sz w:val="28"/>
          <w:szCs w:val="28"/>
        </w:rPr>
        <w:t>, Giuseppe Coppotelli</w:t>
      </w:r>
      <w:r w:rsidR="002E557D" w:rsidRPr="002E557D">
        <w:rPr>
          <w:rFonts w:cs="Calibri"/>
          <w:b/>
          <w:sz w:val="28"/>
          <w:szCs w:val="28"/>
          <w:vertAlign w:val="superscript"/>
        </w:rPr>
        <w:t>1</w:t>
      </w:r>
      <w:r w:rsidR="002E557D" w:rsidRPr="002E557D">
        <w:rPr>
          <w:rFonts w:cs="Calibri"/>
          <w:b/>
          <w:sz w:val="28"/>
          <w:szCs w:val="28"/>
        </w:rPr>
        <w:t xml:space="preserve">, </w:t>
      </w:r>
      <w:r w:rsidR="002E557D" w:rsidRPr="002E557D">
        <w:rPr>
          <w:rFonts w:cs="Calibri"/>
          <w:b/>
          <w:sz w:val="28"/>
          <w:szCs w:val="28"/>
        </w:rPr>
        <w:t xml:space="preserve">and </w:t>
      </w:r>
      <w:r w:rsidR="002E557D" w:rsidRPr="002E557D">
        <w:rPr>
          <w:rFonts w:cs="Calibri"/>
          <w:b/>
          <w:sz w:val="28"/>
          <w:szCs w:val="28"/>
        </w:rPr>
        <w:t>Jaime M. Ross</w:t>
      </w:r>
      <w:r w:rsidR="002E557D" w:rsidRPr="002E557D">
        <w:rPr>
          <w:rFonts w:cs="Calibri"/>
          <w:b/>
          <w:sz w:val="28"/>
          <w:szCs w:val="28"/>
          <w:vertAlign w:val="superscript"/>
        </w:rPr>
        <w:t>1,2</w:t>
      </w:r>
    </w:p>
    <w:p w14:paraId="65B394DE" w14:textId="77777777" w:rsidR="002E557D" w:rsidRPr="002E557D" w:rsidRDefault="002E557D" w:rsidP="002E557D">
      <w:pPr>
        <w:contextualSpacing/>
        <w:jc w:val="both"/>
        <w:rPr>
          <w:rFonts w:cs="Calibri"/>
          <w:b/>
          <w:bCs/>
          <w:sz w:val="28"/>
          <w:szCs w:val="28"/>
        </w:rPr>
      </w:pPr>
    </w:p>
    <w:p w14:paraId="3562EC74" w14:textId="7FADE784" w:rsidR="002E557D" w:rsidRPr="002E557D" w:rsidRDefault="002E557D" w:rsidP="002E557D">
      <w:pPr>
        <w:contextualSpacing/>
        <w:jc w:val="both"/>
        <w:rPr>
          <w:rFonts w:cs="Calibri"/>
          <w:sz w:val="28"/>
          <w:szCs w:val="28"/>
        </w:rPr>
      </w:pPr>
      <w:r w:rsidRPr="002E557D">
        <w:rPr>
          <w:rFonts w:cs="Calibri"/>
          <w:sz w:val="28"/>
          <w:szCs w:val="28"/>
          <w:vertAlign w:val="superscript"/>
        </w:rPr>
        <w:t>1</w:t>
      </w:r>
      <w:r w:rsidRPr="002E557D">
        <w:rPr>
          <w:rFonts w:cs="Calibri"/>
          <w:sz w:val="28"/>
          <w:szCs w:val="28"/>
        </w:rPr>
        <w:t>George &amp; Anne Ryan Institute for Neuroscience, College of Pharmacy, Department of Biomedical and Pharmaceutical Sciences, University of Rhode Island</w:t>
      </w:r>
    </w:p>
    <w:p w14:paraId="160C3464" w14:textId="4D97A1D9" w:rsidR="00CA3842" w:rsidRPr="002E557D" w:rsidRDefault="002E557D" w:rsidP="002E557D">
      <w:pPr>
        <w:snapToGrid w:val="0"/>
        <w:rPr>
          <w:rFonts w:asciiTheme="minorHAnsi" w:hAnsiTheme="minorHAnsi" w:cstheme="minorHAnsi"/>
          <w:sz w:val="28"/>
          <w:szCs w:val="28"/>
        </w:rPr>
      </w:pPr>
      <w:r w:rsidRPr="002E557D">
        <w:rPr>
          <w:rFonts w:cs="Calibri"/>
          <w:sz w:val="28"/>
          <w:szCs w:val="28"/>
          <w:vertAlign w:val="superscript"/>
        </w:rPr>
        <w:t>2</w:t>
      </w:r>
      <w:r w:rsidRPr="002E557D">
        <w:rPr>
          <w:rFonts w:cs="Calibri"/>
          <w:sz w:val="28"/>
          <w:szCs w:val="28"/>
        </w:rPr>
        <w:t xml:space="preserve">Department of Neuroscience, </w:t>
      </w:r>
      <w:proofErr w:type="spellStart"/>
      <w:r w:rsidRPr="002E557D">
        <w:rPr>
          <w:rFonts w:cs="Calibri"/>
          <w:sz w:val="28"/>
          <w:szCs w:val="28"/>
        </w:rPr>
        <w:t>Biomedicum</w:t>
      </w:r>
      <w:proofErr w:type="spellEnd"/>
      <w:r w:rsidRPr="002E557D">
        <w:rPr>
          <w:rFonts w:cs="Calibri"/>
          <w:sz w:val="28"/>
          <w:szCs w:val="28"/>
        </w:rPr>
        <w:t xml:space="preserve">, Karolinska </w:t>
      </w:r>
      <w:proofErr w:type="spellStart"/>
      <w:r w:rsidRPr="002E557D">
        <w:rPr>
          <w:rFonts w:cs="Calibri"/>
          <w:sz w:val="28"/>
          <w:szCs w:val="28"/>
        </w:rPr>
        <w:t>Institutet</w:t>
      </w:r>
      <w:proofErr w:type="spellEnd"/>
    </w:p>
    <w:p w14:paraId="2A4193C5"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A05AF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2A070AC9"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EB0D548" w14:textId="77777777" w:rsidR="002E557D" w:rsidRDefault="002E557D" w:rsidP="004E0C5A">
      <w:pPr>
        <w:outlineLvl w:val="0"/>
        <w:rPr>
          <w:rFonts w:cs="Calibri"/>
        </w:rPr>
      </w:pPr>
      <w:r w:rsidRPr="00E34E10">
        <w:rPr>
          <w:rFonts w:cs="Calibri"/>
        </w:rPr>
        <w:t>Jaime M. Ross</w:t>
      </w:r>
      <w:r w:rsidRPr="00E34E10">
        <w:rPr>
          <w:rFonts w:cs="Calibri"/>
        </w:rPr>
        <w:tab/>
      </w:r>
      <w:r w:rsidRPr="00E34E10">
        <w:rPr>
          <w:rFonts w:cs="Calibri"/>
        </w:rPr>
        <w:tab/>
      </w:r>
      <w:r w:rsidRPr="00E34E10">
        <w:rPr>
          <w:rFonts w:cs="Calibri"/>
        </w:rPr>
        <w:tab/>
      </w:r>
    </w:p>
    <w:p w14:paraId="7543CF14" w14:textId="4512924C" w:rsidR="00167E30" w:rsidRDefault="002E557D" w:rsidP="004E0C5A">
      <w:pPr>
        <w:outlineLvl w:val="0"/>
        <w:rPr>
          <w:rFonts w:asciiTheme="minorHAnsi" w:hAnsiTheme="minorHAnsi" w:cstheme="minorHAnsi"/>
          <w:bCs/>
        </w:rPr>
      </w:pPr>
      <w:hyperlink r:id="rId8" w:history="1">
        <w:r w:rsidRPr="007E709B">
          <w:rPr>
            <w:rStyle w:val="Hyperlink"/>
            <w:rFonts w:cs="Calibri"/>
          </w:rPr>
          <w:t>jaime_ross@uri.edu</w:t>
        </w:r>
      </w:hyperlink>
    </w:p>
    <w:p w14:paraId="6A8FA180" w14:textId="77777777" w:rsidR="002E557D" w:rsidRDefault="002E557D" w:rsidP="004E0C5A">
      <w:pPr>
        <w:outlineLvl w:val="0"/>
        <w:rPr>
          <w:rFonts w:asciiTheme="minorHAnsi" w:hAnsiTheme="minorHAnsi" w:cstheme="minorHAnsi"/>
          <w:b/>
        </w:rPr>
      </w:pPr>
    </w:p>
    <w:p w14:paraId="396A2AE1" w14:textId="74834233"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1A914305" w14:textId="2C8B6B93" w:rsidR="002E557D" w:rsidRPr="00E34E10" w:rsidRDefault="002E557D" w:rsidP="002E557D">
      <w:pPr>
        <w:contextualSpacing/>
        <w:jc w:val="both"/>
        <w:rPr>
          <w:rFonts w:cs="Calibri"/>
        </w:rPr>
      </w:pPr>
      <w:hyperlink r:id="rId9" w:history="1">
        <w:r w:rsidRPr="00E34E10">
          <w:rPr>
            <w:rStyle w:val="Hyperlink"/>
            <w:rFonts w:cs="Calibri"/>
            <w:color w:val="auto"/>
          </w:rPr>
          <w:t>emily_potts@uri.edu</w:t>
        </w:r>
      </w:hyperlink>
      <w:r>
        <w:rPr>
          <w:rFonts w:cs="Calibri"/>
        </w:rPr>
        <w:t xml:space="preserve"> </w:t>
      </w:r>
    </w:p>
    <w:p w14:paraId="00499534" w14:textId="6127D5FC" w:rsidR="00470A83" w:rsidRDefault="002E557D" w:rsidP="002E557D">
      <w:pPr>
        <w:rPr>
          <w:rFonts w:asciiTheme="minorHAnsi" w:eastAsia="Times New Roman" w:hAnsiTheme="minorHAnsi" w:cstheme="minorHAnsi"/>
          <w:bCs/>
          <w:sz w:val="52"/>
          <w:szCs w:val="52"/>
        </w:rPr>
      </w:pPr>
      <w:hyperlink r:id="rId10" w:history="1">
        <w:r w:rsidRPr="00E34E10">
          <w:rPr>
            <w:rStyle w:val="Hyperlink"/>
            <w:rFonts w:cs="Calibri"/>
            <w:color w:val="auto"/>
          </w:rPr>
          <w:t>gcoppotelli@uri.edu</w:t>
        </w:r>
      </w:hyperlink>
      <w:r w:rsidRPr="002E557D">
        <w:rPr>
          <w:rStyle w:val="Hyperlink"/>
          <w:rFonts w:cs="Calibri"/>
          <w:color w:val="auto"/>
          <w:u w:val="none"/>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3B64BD29"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430F6C">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2F99A5A8"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430F6C">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7777777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538AC18"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453CDF">
        <w:rPr>
          <w:rFonts w:asciiTheme="minorHAnsi" w:hAnsiTheme="minorHAnsi" w:cstheme="minorHAnsi"/>
          <w:b/>
          <w:color w:val="000000" w:themeColor="text1"/>
          <w:szCs w:val="24"/>
        </w:rPr>
        <w:t>31</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A05AF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A05AF0"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End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A05AF0"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A05AF0"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A05AF0"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A05AF0"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End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A05AF0"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427AB20B"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63FBD3E3" w14:textId="735CCAA0" w:rsidR="00470A83" w:rsidRPr="00791968" w:rsidRDefault="00791968" w:rsidP="00470A83">
      <w:pPr>
        <w:pStyle w:val="BodyText"/>
        <w:numPr>
          <w:ilvl w:val="0"/>
          <w:numId w:val="9"/>
        </w:numPr>
        <w:spacing w:before="360"/>
        <w:outlineLvl w:val="0"/>
      </w:pPr>
      <w:proofErr w:type="spellStart"/>
      <w:r>
        <w:rPr>
          <w:b/>
          <w:i w:val="0"/>
          <w:iCs/>
        </w:rPr>
        <w:t>Cryosectioning</w:t>
      </w:r>
      <w:proofErr w:type="spellEnd"/>
      <w:r>
        <w:rPr>
          <w:b/>
          <w:i w:val="0"/>
          <w:iCs/>
        </w:rPr>
        <w:t xml:space="preserve"> and Tissue Section Storage</w:t>
      </w:r>
    </w:p>
    <w:p w14:paraId="589AC2AD" w14:textId="484D817E" w:rsidR="00791968" w:rsidRDefault="00430F6C" w:rsidP="00791968">
      <w:pPr>
        <w:pStyle w:val="BodyText"/>
        <w:numPr>
          <w:ilvl w:val="1"/>
          <w:numId w:val="23"/>
        </w:numPr>
        <w:spacing w:before="360"/>
        <w:outlineLvl w:val="0"/>
        <w:rPr>
          <w:rFonts w:cs="Calibri"/>
          <w:i w:val="0"/>
          <w:iCs/>
          <w:szCs w:val="24"/>
        </w:rPr>
      </w:pPr>
      <w:r>
        <w:rPr>
          <w:i w:val="0"/>
          <w:iCs/>
        </w:rPr>
        <w:t>At least 1-2 hours before sectioning</w:t>
      </w:r>
      <w:r w:rsidR="00791968" w:rsidRPr="00791968">
        <w:rPr>
          <w:i w:val="0"/>
          <w:iCs/>
        </w:rPr>
        <w:t>,</w:t>
      </w:r>
      <w:r w:rsidR="00791968">
        <w:rPr>
          <w:rFonts w:cs="Calibri"/>
          <w:b/>
          <w:i w:val="0"/>
          <w:szCs w:val="24"/>
        </w:rPr>
        <w:t xml:space="preserve"> </w:t>
      </w:r>
      <w:r w:rsidR="00416F8A" w:rsidRPr="00791968">
        <w:rPr>
          <w:rFonts w:cs="Calibri"/>
          <w:i w:val="0"/>
          <w:iCs/>
          <w:szCs w:val="24"/>
        </w:rPr>
        <w:t>acclimatize</w:t>
      </w:r>
      <w:r w:rsidR="00791968">
        <w:rPr>
          <w:rFonts w:cs="Calibri"/>
          <w:i w:val="0"/>
          <w:iCs/>
          <w:szCs w:val="24"/>
        </w:rPr>
        <w:t xml:space="preserve"> the</w:t>
      </w:r>
      <w:r w:rsidR="00416F8A" w:rsidRPr="00791968">
        <w:rPr>
          <w:rFonts w:cs="Calibri"/>
          <w:i w:val="0"/>
          <w:iCs/>
          <w:szCs w:val="24"/>
        </w:rPr>
        <w:t xml:space="preserve"> samples </w:t>
      </w:r>
      <w:r w:rsidR="00791968">
        <w:rPr>
          <w:rFonts w:cs="Calibri"/>
          <w:i w:val="0"/>
          <w:iCs/>
          <w:szCs w:val="24"/>
        </w:rPr>
        <w:t xml:space="preserve">of interest </w:t>
      </w:r>
      <w:r w:rsidR="00416F8A" w:rsidRPr="00791968">
        <w:rPr>
          <w:rFonts w:cs="Calibri"/>
          <w:i w:val="0"/>
          <w:iCs/>
          <w:szCs w:val="24"/>
        </w:rPr>
        <w:t xml:space="preserve">in </w:t>
      </w:r>
      <w:r>
        <w:rPr>
          <w:rFonts w:cs="Calibri"/>
          <w:i w:val="0"/>
          <w:iCs/>
          <w:szCs w:val="24"/>
        </w:rPr>
        <w:t>the</w:t>
      </w:r>
      <w:r w:rsidR="00416F8A" w:rsidRPr="00791968">
        <w:rPr>
          <w:rFonts w:cs="Calibri"/>
          <w:i w:val="0"/>
          <w:iCs/>
          <w:szCs w:val="24"/>
        </w:rPr>
        <w:t xml:space="preserve"> cryostat</w:t>
      </w:r>
      <w:r w:rsidR="00791968">
        <w:rPr>
          <w:rFonts w:cs="Calibri"/>
          <w:i w:val="0"/>
          <w:iCs/>
          <w:szCs w:val="24"/>
        </w:rPr>
        <w:t xml:space="preserve"> at the appropriate tissue cutting temperature</w:t>
      </w:r>
      <w:r w:rsidR="00416F8A" w:rsidRPr="00791968">
        <w:rPr>
          <w:rFonts w:cs="Calibri"/>
          <w:i w:val="0"/>
          <w:iCs/>
          <w:szCs w:val="24"/>
        </w:rPr>
        <w:t xml:space="preserve"> </w:t>
      </w:r>
      <w:r w:rsidR="00791968">
        <w:rPr>
          <w:rFonts w:cs="Calibri"/>
          <w:b/>
          <w:bCs/>
          <w:i w:val="0"/>
          <w:iCs/>
          <w:szCs w:val="24"/>
        </w:rPr>
        <w:t>[1]</w:t>
      </w:r>
      <w:r w:rsidR="00416F8A" w:rsidRPr="00791968">
        <w:rPr>
          <w:rFonts w:cs="Calibri"/>
          <w:i w:val="0"/>
          <w:iCs/>
          <w:szCs w:val="24"/>
        </w:rPr>
        <w:t>.</w:t>
      </w:r>
    </w:p>
    <w:p w14:paraId="60573061" w14:textId="77777777" w:rsidR="00791968" w:rsidRDefault="00791968" w:rsidP="00791968">
      <w:pPr>
        <w:pStyle w:val="BodyText"/>
        <w:numPr>
          <w:ilvl w:val="2"/>
          <w:numId w:val="23"/>
        </w:numPr>
        <w:spacing w:before="360"/>
        <w:outlineLvl w:val="0"/>
        <w:rPr>
          <w:rFonts w:cs="Calibri"/>
          <w:i w:val="0"/>
          <w:iCs/>
          <w:szCs w:val="24"/>
        </w:rPr>
      </w:pPr>
      <w:r>
        <w:rPr>
          <w:rFonts w:cs="Calibri"/>
          <w:i w:val="0"/>
          <w:iCs/>
          <w:szCs w:val="24"/>
        </w:rPr>
        <w:t>WIDE: Talent placing sample blocks into cryostat</w:t>
      </w:r>
    </w:p>
    <w:p w14:paraId="5DAB5F16" w14:textId="01A9955C" w:rsidR="00416F8A" w:rsidRDefault="00791968" w:rsidP="00791968">
      <w:pPr>
        <w:pStyle w:val="BodyText"/>
        <w:numPr>
          <w:ilvl w:val="1"/>
          <w:numId w:val="23"/>
        </w:numPr>
        <w:spacing w:before="360"/>
        <w:outlineLvl w:val="0"/>
        <w:rPr>
          <w:rFonts w:cs="Calibri"/>
          <w:i w:val="0"/>
          <w:iCs/>
          <w:szCs w:val="24"/>
        </w:rPr>
      </w:pPr>
      <w:r>
        <w:rPr>
          <w:rFonts w:cs="Calibri"/>
          <w:i w:val="0"/>
          <w:iCs/>
          <w:szCs w:val="24"/>
        </w:rPr>
        <w:t xml:space="preserve">When the tissues are ready, use the cryostat to acquire 20-50-micron-think sections </w:t>
      </w:r>
      <w:r>
        <w:rPr>
          <w:rFonts w:cs="Calibri"/>
          <w:b/>
          <w:bCs/>
          <w:i w:val="0"/>
          <w:iCs/>
          <w:szCs w:val="24"/>
        </w:rPr>
        <w:t xml:space="preserve">[1] </w:t>
      </w:r>
      <w:r>
        <w:rPr>
          <w:rFonts w:cs="Calibri"/>
          <w:i w:val="0"/>
          <w:iCs/>
          <w:szCs w:val="24"/>
        </w:rPr>
        <w:t>and</w:t>
      </w:r>
      <w:r w:rsidR="0099106D">
        <w:rPr>
          <w:rFonts w:cs="Calibri"/>
          <w:i w:val="0"/>
          <w:iCs/>
          <w:szCs w:val="24"/>
        </w:rPr>
        <w:t xml:space="preserve"> place the sections into individual inserts in PBS-filled wells of a 6- or 12-well plate </w:t>
      </w:r>
      <w:r w:rsidR="0099106D">
        <w:rPr>
          <w:rFonts w:cs="Calibri"/>
          <w:b/>
          <w:bCs/>
          <w:i w:val="0"/>
          <w:iCs/>
          <w:szCs w:val="24"/>
        </w:rPr>
        <w:t>[2]</w:t>
      </w:r>
      <w:r w:rsidR="0099106D">
        <w:rPr>
          <w:rFonts w:cs="Calibri"/>
          <w:i w:val="0"/>
          <w:iCs/>
          <w:szCs w:val="24"/>
        </w:rPr>
        <w:t>.</w:t>
      </w:r>
    </w:p>
    <w:p w14:paraId="76962A4C" w14:textId="29AE65DE" w:rsidR="0099106D" w:rsidRDefault="0099106D" w:rsidP="0099106D">
      <w:pPr>
        <w:pStyle w:val="BodyText"/>
        <w:numPr>
          <w:ilvl w:val="2"/>
          <w:numId w:val="23"/>
        </w:numPr>
        <w:spacing w:before="360"/>
        <w:outlineLvl w:val="0"/>
        <w:rPr>
          <w:rFonts w:cs="Calibri"/>
          <w:i w:val="0"/>
          <w:iCs/>
          <w:szCs w:val="24"/>
        </w:rPr>
      </w:pPr>
      <w:r>
        <w:rPr>
          <w:rFonts w:cs="Calibri"/>
          <w:i w:val="0"/>
          <w:iCs/>
          <w:szCs w:val="24"/>
        </w:rPr>
        <w:t xml:space="preserve">Section being acquired </w:t>
      </w:r>
    </w:p>
    <w:p w14:paraId="2286AC20" w14:textId="09A9E996" w:rsidR="0099106D" w:rsidRDefault="0099106D" w:rsidP="0099106D">
      <w:pPr>
        <w:pStyle w:val="BodyText"/>
        <w:numPr>
          <w:ilvl w:val="2"/>
          <w:numId w:val="23"/>
        </w:numPr>
        <w:spacing w:before="360"/>
        <w:outlineLvl w:val="0"/>
        <w:rPr>
          <w:rFonts w:cs="Calibri"/>
          <w:i w:val="0"/>
          <w:iCs/>
          <w:szCs w:val="24"/>
        </w:rPr>
      </w:pPr>
      <w:r>
        <w:rPr>
          <w:rFonts w:cs="Calibri"/>
          <w:i w:val="0"/>
          <w:iCs/>
          <w:szCs w:val="24"/>
        </w:rPr>
        <w:t>Section being placed into insert</w:t>
      </w:r>
    </w:p>
    <w:p w14:paraId="5672DA9C" w14:textId="23D2B5D6" w:rsidR="0099106D" w:rsidRDefault="0099106D" w:rsidP="0099106D">
      <w:pPr>
        <w:pStyle w:val="BodyText"/>
        <w:numPr>
          <w:ilvl w:val="1"/>
          <w:numId w:val="23"/>
        </w:numPr>
        <w:spacing w:before="360"/>
        <w:outlineLvl w:val="0"/>
        <w:rPr>
          <w:rFonts w:cs="Calibri"/>
          <w:i w:val="0"/>
          <w:iCs/>
          <w:szCs w:val="24"/>
        </w:rPr>
      </w:pPr>
      <w:r>
        <w:rPr>
          <w:rFonts w:cs="Calibri"/>
          <w:i w:val="0"/>
          <w:iCs/>
          <w:szCs w:val="24"/>
        </w:rPr>
        <w:t xml:space="preserve">When all of the sections have been acquired, wash the samples three times for 5 minutes </w:t>
      </w:r>
      <w:r w:rsidR="00430F6C">
        <w:rPr>
          <w:rFonts w:cs="Calibri"/>
          <w:i w:val="0"/>
          <w:iCs/>
          <w:szCs w:val="24"/>
        </w:rPr>
        <w:t xml:space="preserve">and </w:t>
      </w:r>
      <w:r w:rsidR="00430F6C" w:rsidRPr="00430F6C">
        <w:rPr>
          <w:rFonts w:cs="Calibri"/>
          <w:i w:val="0"/>
          <w:iCs/>
          <w:szCs w:val="24"/>
          <w:highlight w:val="yellow"/>
        </w:rPr>
        <w:t>Authors: what volume of?</w:t>
      </w:r>
      <w:r>
        <w:rPr>
          <w:rFonts w:cs="Calibri"/>
          <w:i w:val="0"/>
          <w:iCs/>
          <w:szCs w:val="24"/>
        </w:rPr>
        <w:t xml:space="preserve"> PBS per wash </w:t>
      </w:r>
      <w:r>
        <w:rPr>
          <w:rFonts w:cs="Calibri"/>
          <w:b/>
          <w:bCs/>
          <w:i w:val="0"/>
          <w:iCs/>
          <w:szCs w:val="24"/>
        </w:rPr>
        <w:t>[1]</w:t>
      </w:r>
      <w:r>
        <w:rPr>
          <w:rFonts w:cs="Calibri"/>
          <w:i w:val="0"/>
          <w:iCs/>
          <w:szCs w:val="24"/>
        </w:rPr>
        <w:t xml:space="preserve"> before transferring each section into individual 2-milliliter microcentrifuge tubes containing 1-1.5-milliliters of storage solution per tube </w:t>
      </w:r>
      <w:r>
        <w:rPr>
          <w:rFonts w:cs="Calibri"/>
          <w:b/>
          <w:bCs/>
          <w:i w:val="0"/>
          <w:iCs/>
          <w:szCs w:val="24"/>
        </w:rPr>
        <w:t>[2-TXT]</w:t>
      </w:r>
      <w:r>
        <w:rPr>
          <w:rFonts w:cs="Calibri"/>
          <w:i w:val="0"/>
          <w:iCs/>
          <w:szCs w:val="24"/>
        </w:rPr>
        <w:t>.</w:t>
      </w:r>
    </w:p>
    <w:p w14:paraId="39732DFE" w14:textId="422B21B6" w:rsidR="0099106D" w:rsidRDefault="0099106D" w:rsidP="0099106D">
      <w:pPr>
        <w:pStyle w:val="BodyText"/>
        <w:numPr>
          <w:ilvl w:val="2"/>
          <w:numId w:val="23"/>
        </w:numPr>
        <w:spacing w:before="360"/>
        <w:outlineLvl w:val="0"/>
        <w:rPr>
          <w:rFonts w:cs="Calibri"/>
          <w:i w:val="0"/>
          <w:iCs/>
          <w:szCs w:val="24"/>
        </w:rPr>
      </w:pPr>
      <w:r>
        <w:rPr>
          <w:rFonts w:cs="Calibri"/>
          <w:i w:val="0"/>
          <w:iCs/>
          <w:szCs w:val="24"/>
        </w:rPr>
        <w:t>Talent adding PBS to well/adding sections to PBS, with PBS container visible in frame</w:t>
      </w:r>
    </w:p>
    <w:p w14:paraId="0BB919D0" w14:textId="1728F286" w:rsidR="0099106D" w:rsidRPr="0099106D" w:rsidRDefault="0099106D" w:rsidP="0099106D">
      <w:pPr>
        <w:pStyle w:val="BodyText"/>
        <w:numPr>
          <w:ilvl w:val="2"/>
          <w:numId w:val="23"/>
        </w:numPr>
        <w:spacing w:before="360"/>
        <w:outlineLvl w:val="0"/>
        <w:rPr>
          <w:rFonts w:cs="Calibri"/>
          <w:i w:val="0"/>
          <w:iCs/>
          <w:szCs w:val="24"/>
        </w:rPr>
      </w:pPr>
      <w:r>
        <w:rPr>
          <w:rFonts w:cs="Calibri"/>
          <w:i w:val="0"/>
          <w:iCs/>
          <w:szCs w:val="24"/>
        </w:rPr>
        <w:t xml:space="preserve">Section being placed into tube, with solution container visible in frame </w:t>
      </w:r>
      <w:r>
        <w:rPr>
          <w:rFonts w:cs="Calibri"/>
          <w:b/>
          <w:bCs/>
          <w:i w:val="0"/>
          <w:iCs/>
          <w:szCs w:val="24"/>
        </w:rPr>
        <w:t>TEXT: See text for all solution preparation details</w:t>
      </w:r>
    </w:p>
    <w:p w14:paraId="18ECB169" w14:textId="0C74B140" w:rsidR="0099106D" w:rsidRDefault="0099106D" w:rsidP="0099106D">
      <w:pPr>
        <w:pStyle w:val="BodyText"/>
        <w:numPr>
          <w:ilvl w:val="1"/>
          <w:numId w:val="23"/>
        </w:numPr>
        <w:spacing w:before="360"/>
        <w:outlineLvl w:val="0"/>
        <w:rPr>
          <w:rFonts w:cs="Calibri"/>
          <w:i w:val="0"/>
          <w:iCs/>
          <w:szCs w:val="24"/>
        </w:rPr>
      </w:pPr>
      <w:r>
        <w:rPr>
          <w:rFonts w:cs="Calibri"/>
          <w:i w:val="0"/>
          <w:iCs/>
          <w:szCs w:val="24"/>
        </w:rPr>
        <w:lastRenderedPageBreak/>
        <w:t>Then store the samples at minus 80 degrees Celsius</w:t>
      </w:r>
      <w:r w:rsidR="00430F6C">
        <w:rPr>
          <w:rFonts w:cs="Calibri"/>
          <w:i w:val="0"/>
          <w:iCs/>
          <w:szCs w:val="24"/>
        </w:rPr>
        <w:t xml:space="preserve"> until staining</w:t>
      </w:r>
      <w:r>
        <w:rPr>
          <w:rFonts w:cs="Calibri"/>
          <w:i w:val="0"/>
          <w:iCs/>
          <w:szCs w:val="24"/>
        </w:rPr>
        <w:t xml:space="preserve"> </w:t>
      </w:r>
      <w:r>
        <w:rPr>
          <w:rFonts w:cs="Calibri"/>
          <w:b/>
          <w:bCs/>
          <w:i w:val="0"/>
          <w:iCs/>
          <w:szCs w:val="24"/>
        </w:rPr>
        <w:t>[1]</w:t>
      </w:r>
      <w:r>
        <w:rPr>
          <w:rFonts w:cs="Calibri"/>
          <w:i w:val="0"/>
          <w:iCs/>
          <w:szCs w:val="24"/>
        </w:rPr>
        <w:t>.</w:t>
      </w:r>
    </w:p>
    <w:p w14:paraId="6537B51F" w14:textId="77777777" w:rsidR="0099106D" w:rsidRDefault="0099106D" w:rsidP="0099106D">
      <w:pPr>
        <w:pStyle w:val="BodyText"/>
        <w:numPr>
          <w:ilvl w:val="2"/>
          <w:numId w:val="23"/>
        </w:numPr>
        <w:spacing w:before="360"/>
        <w:outlineLvl w:val="0"/>
        <w:rPr>
          <w:rFonts w:cs="Calibri"/>
          <w:i w:val="0"/>
          <w:iCs/>
          <w:szCs w:val="24"/>
        </w:rPr>
      </w:pPr>
      <w:r>
        <w:rPr>
          <w:rFonts w:cs="Calibri"/>
          <w:i w:val="0"/>
          <w:iCs/>
          <w:szCs w:val="24"/>
        </w:rPr>
        <w:t>Talent placing tube(s) into -80 °C storage</w:t>
      </w:r>
    </w:p>
    <w:p w14:paraId="3C864872" w14:textId="4844A9E5" w:rsidR="00416F8A" w:rsidRPr="0099106D" w:rsidRDefault="00416F8A" w:rsidP="0099106D">
      <w:pPr>
        <w:pStyle w:val="BodyText"/>
        <w:numPr>
          <w:ilvl w:val="0"/>
          <w:numId w:val="23"/>
        </w:numPr>
        <w:spacing w:before="360"/>
        <w:outlineLvl w:val="0"/>
        <w:rPr>
          <w:rFonts w:cs="Calibri"/>
          <w:i w:val="0"/>
          <w:iCs/>
          <w:szCs w:val="24"/>
        </w:rPr>
      </w:pPr>
      <w:r w:rsidRPr="0099106D">
        <w:rPr>
          <w:rFonts w:cs="Calibri"/>
          <w:b/>
          <w:i w:val="0"/>
          <w:iCs/>
          <w:szCs w:val="24"/>
        </w:rPr>
        <w:t>Staining</w:t>
      </w:r>
      <w:r w:rsidR="0099106D">
        <w:rPr>
          <w:rFonts w:cs="Calibri"/>
          <w:b/>
          <w:i w:val="0"/>
          <w:iCs/>
          <w:szCs w:val="24"/>
        </w:rPr>
        <w:t>:</w:t>
      </w:r>
      <w:r w:rsidRPr="0099106D">
        <w:rPr>
          <w:rFonts w:cs="Calibri"/>
          <w:b/>
          <w:i w:val="0"/>
          <w:iCs/>
          <w:szCs w:val="24"/>
        </w:rPr>
        <w:t xml:space="preserve"> Day </w:t>
      </w:r>
      <w:r w:rsidR="0099106D">
        <w:rPr>
          <w:rFonts w:cs="Calibri"/>
          <w:b/>
          <w:i w:val="0"/>
          <w:iCs/>
          <w:szCs w:val="24"/>
        </w:rPr>
        <w:t>1</w:t>
      </w:r>
    </w:p>
    <w:p w14:paraId="456BDCC7" w14:textId="0FE7D715" w:rsidR="00416F8A" w:rsidRDefault="0099106D" w:rsidP="0099106D">
      <w:pPr>
        <w:pStyle w:val="BodyText"/>
        <w:numPr>
          <w:ilvl w:val="1"/>
          <w:numId w:val="23"/>
        </w:numPr>
        <w:spacing w:before="360"/>
        <w:outlineLvl w:val="0"/>
        <w:rPr>
          <w:rFonts w:cs="Calibri"/>
          <w:i w:val="0"/>
          <w:iCs/>
          <w:szCs w:val="24"/>
        </w:rPr>
      </w:pPr>
      <w:r>
        <w:rPr>
          <w:rFonts w:cs="Calibri"/>
          <w:bCs/>
          <w:i w:val="0"/>
          <w:iCs/>
          <w:szCs w:val="24"/>
        </w:rPr>
        <w:t xml:space="preserve">For tissue section staining, </w:t>
      </w:r>
      <w:r w:rsidR="00416F8A" w:rsidRPr="0099106D">
        <w:rPr>
          <w:rFonts w:cs="Calibri"/>
          <w:i w:val="0"/>
          <w:iCs/>
          <w:szCs w:val="24"/>
        </w:rPr>
        <w:t xml:space="preserve">equilibrate </w:t>
      </w:r>
      <w:r>
        <w:rPr>
          <w:rFonts w:cs="Calibri"/>
          <w:i w:val="0"/>
          <w:iCs/>
          <w:szCs w:val="24"/>
        </w:rPr>
        <w:t>the samples</w:t>
      </w:r>
      <w:r w:rsidR="00416F8A" w:rsidRPr="0099106D">
        <w:rPr>
          <w:rFonts w:cs="Calibri"/>
          <w:i w:val="0"/>
          <w:iCs/>
          <w:szCs w:val="24"/>
        </w:rPr>
        <w:t xml:space="preserve"> room temperature for 10</w:t>
      </w:r>
      <w:r>
        <w:rPr>
          <w:rFonts w:cs="Calibri"/>
          <w:i w:val="0"/>
          <w:iCs/>
          <w:szCs w:val="24"/>
        </w:rPr>
        <w:t>-2</w:t>
      </w:r>
      <w:r w:rsidR="00416F8A" w:rsidRPr="0099106D">
        <w:rPr>
          <w:rFonts w:cs="Calibri"/>
          <w:i w:val="0"/>
          <w:iCs/>
          <w:szCs w:val="24"/>
        </w:rPr>
        <w:t>0 min</w:t>
      </w:r>
      <w:r>
        <w:rPr>
          <w:rFonts w:cs="Calibri"/>
          <w:i w:val="0"/>
          <w:iCs/>
          <w:szCs w:val="24"/>
        </w:rPr>
        <w:t xml:space="preserve">utes </w:t>
      </w:r>
      <w:r>
        <w:rPr>
          <w:rFonts w:cs="Calibri"/>
          <w:b/>
          <w:bCs/>
          <w:i w:val="0"/>
          <w:iCs/>
          <w:szCs w:val="24"/>
        </w:rPr>
        <w:t>[1]</w:t>
      </w:r>
      <w:r>
        <w:rPr>
          <w:rFonts w:cs="Calibri"/>
          <w:i w:val="0"/>
          <w:iCs/>
          <w:szCs w:val="24"/>
        </w:rPr>
        <w:t xml:space="preserve"> before </w:t>
      </w:r>
      <w:r w:rsidR="00430F6C">
        <w:rPr>
          <w:rFonts w:cs="Calibri"/>
          <w:i w:val="0"/>
          <w:iCs/>
          <w:szCs w:val="24"/>
        </w:rPr>
        <w:t>decanting</w:t>
      </w:r>
      <w:r>
        <w:rPr>
          <w:rFonts w:cs="Calibri"/>
          <w:i w:val="0"/>
          <w:iCs/>
          <w:szCs w:val="24"/>
        </w:rPr>
        <w:t xml:space="preserve"> the sections into individual inserts in a new 6-well plate </w:t>
      </w:r>
      <w:r>
        <w:rPr>
          <w:rFonts w:cs="Calibri"/>
          <w:b/>
          <w:bCs/>
          <w:i w:val="0"/>
          <w:iCs/>
          <w:szCs w:val="24"/>
        </w:rPr>
        <w:t>[2]</w:t>
      </w:r>
      <w:r>
        <w:rPr>
          <w:rFonts w:cs="Calibri"/>
          <w:i w:val="0"/>
          <w:iCs/>
          <w:szCs w:val="24"/>
        </w:rPr>
        <w:t>.</w:t>
      </w:r>
    </w:p>
    <w:p w14:paraId="3538209C" w14:textId="0BF9CB1B" w:rsidR="0099106D" w:rsidRDefault="0099106D" w:rsidP="0099106D">
      <w:pPr>
        <w:pStyle w:val="BodyText"/>
        <w:numPr>
          <w:ilvl w:val="2"/>
          <w:numId w:val="23"/>
        </w:numPr>
        <w:spacing w:before="360"/>
        <w:outlineLvl w:val="0"/>
        <w:rPr>
          <w:rFonts w:cs="Calibri"/>
          <w:i w:val="0"/>
          <w:iCs/>
          <w:szCs w:val="24"/>
        </w:rPr>
      </w:pPr>
      <w:r>
        <w:rPr>
          <w:rFonts w:cs="Calibri"/>
          <w:i w:val="0"/>
          <w:iCs/>
          <w:szCs w:val="24"/>
        </w:rPr>
        <w:t>WIDE: Talent placing tubes at RT</w:t>
      </w:r>
    </w:p>
    <w:p w14:paraId="58A7189D" w14:textId="77777777" w:rsidR="0099106D" w:rsidRDefault="0099106D" w:rsidP="0099106D">
      <w:pPr>
        <w:pStyle w:val="BodyText"/>
        <w:numPr>
          <w:ilvl w:val="2"/>
          <w:numId w:val="23"/>
        </w:numPr>
        <w:spacing w:before="360"/>
        <w:outlineLvl w:val="0"/>
        <w:rPr>
          <w:rFonts w:cs="Calibri"/>
          <w:i w:val="0"/>
          <w:iCs/>
          <w:szCs w:val="24"/>
        </w:rPr>
      </w:pPr>
      <w:r>
        <w:rPr>
          <w:rFonts w:cs="Calibri"/>
          <w:i w:val="0"/>
          <w:iCs/>
          <w:szCs w:val="24"/>
        </w:rPr>
        <w:t>Talent pouring section into insert</w:t>
      </w:r>
    </w:p>
    <w:p w14:paraId="32724041" w14:textId="509A6995" w:rsidR="0099106D" w:rsidRDefault="0099106D" w:rsidP="0099106D">
      <w:pPr>
        <w:pStyle w:val="BodyText"/>
        <w:numPr>
          <w:ilvl w:val="1"/>
          <w:numId w:val="23"/>
        </w:numPr>
        <w:spacing w:before="360"/>
        <w:outlineLvl w:val="0"/>
        <w:rPr>
          <w:rFonts w:cs="Calibri"/>
          <w:i w:val="0"/>
          <w:iCs/>
          <w:szCs w:val="24"/>
        </w:rPr>
      </w:pPr>
      <w:r>
        <w:rPr>
          <w:rFonts w:cs="Calibri"/>
          <w:i w:val="0"/>
          <w:iCs/>
          <w:szCs w:val="24"/>
        </w:rPr>
        <w:t>When all of the storage solution has been removed, m</w:t>
      </w:r>
      <w:r w:rsidR="00416F8A" w:rsidRPr="0099106D">
        <w:rPr>
          <w:rFonts w:cs="Calibri"/>
          <w:i w:val="0"/>
          <w:iCs/>
          <w:szCs w:val="24"/>
        </w:rPr>
        <w:t>ove the insert</w:t>
      </w:r>
      <w:r>
        <w:rPr>
          <w:rFonts w:cs="Calibri"/>
          <w:i w:val="0"/>
          <w:iCs/>
          <w:szCs w:val="24"/>
        </w:rPr>
        <w:t>s</w:t>
      </w:r>
      <w:r w:rsidR="00416F8A" w:rsidRPr="0099106D">
        <w:rPr>
          <w:rFonts w:cs="Calibri"/>
          <w:i w:val="0"/>
          <w:iCs/>
          <w:szCs w:val="24"/>
        </w:rPr>
        <w:t xml:space="preserve"> to </w:t>
      </w:r>
      <w:r>
        <w:rPr>
          <w:rFonts w:cs="Calibri"/>
          <w:i w:val="0"/>
          <w:iCs/>
          <w:szCs w:val="24"/>
        </w:rPr>
        <w:t>new</w:t>
      </w:r>
      <w:r w:rsidR="00416F8A" w:rsidRPr="0099106D">
        <w:rPr>
          <w:rFonts w:cs="Calibri"/>
          <w:i w:val="0"/>
          <w:iCs/>
          <w:szCs w:val="24"/>
        </w:rPr>
        <w:t xml:space="preserve"> well</w:t>
      </w:r>
      <w:r>
        <w:rPr>
          <w:rFonts w:cs="Calibri"/>
          <w:i w:val="0"/>
          <w:iCs/>
          <w:szCs w:val="24"/>
        </w:rPr>
        <w:t>s</w:t>
      </w:r>
      <w:r w:rsidR="00416F8A" w:rsidRPr="0099106D">
        <w:rPr>
          <w:rFonts w:cs="Calibri"/>
          <w:i w:val="0"/>
          <w:iCs/>
          <w:szCs w:val="24"/>
        </w:rPr>
        <w:t xml:space="preserve"> containing approximately 6 </w:t>
      </w:r>
      <w:r>
        <w:rPr>
          <w:rFonts w:cs="Calibri"/>
          <w:i w:val="0"/>
          <w:iCs/>
          <w:szCs w:val="24"/>
        </w:rPr>
        <w:t>milliliters</w:t>
      </w:r>
      <w:r w:rsidR="00416F8A" w:rsidRPr="0099106D">
        <w:rPr>
          <w:rFonts w:cs="Calibri"/>
          <w:i w:val="0"/>
          <w:iCs/>
          <w:szCs w:val="24"/>
        </w:rPr>
        <w:t xml:space="preserve"> of TBS</w:t>
      </w:r>
      <w:r>
        <w:rPr>
          <w:rFonts w:cs="Calibri"/>
          <w:i w:val="0"/>
          <w:iCs/>
          <w:szCs w:val="24"/>
        </w:rPr>
        <w:t xml:space="preserve"> per well </w:t>
      </w:r>
      <w:r>
        <w:rPr>
          <w:rFonts w:cs="Calibri"/>
          <w:b/>
          <w:bCs/>
          <w:i w:val="0"/>
          <w:iCs/>
          <w:szCs w:val="24"/>
        </w:rPr>
        <w:t>[1-TXT]</w:t>
      </w:r>
      <w:r>
        <w:rPr>
          <w:rFonts w:cs="Calibri"/>
          <w:i w:val="0"/>
          <w:iCs/>
          <w:szCs w:val="24"/>
        </w:rPr>
        <w:t xml:space="preserve"> for three washes for 5 minutes with fresh TBS per wash on an orbital shaker at low speed and room temperature </w:t>
      </w:r>
      <w:r>
        <w:rPr>
          <w:rFonts w:cs="Calibri"/>
          <w:b/>
          <w:bCs/>
          <w:i w:val="0"/>
          <w:iCs/>
          <w:szCs w:val="24"/>
        </w:rPr>
        <w:t>[2]</w:t>
      </w:r>
      <w:r w:rsidR="00416F8A" w:rsidRPr="0099106D">
        <w:rPr>
          <w:rFonts w:cs="Calibri"/>
          <w:i w:val="0"/>
          <w:iCs/>
          <w:szCs w:val="24"/>
        </w:rPr>
        <w:t>.</w:t>
      </w:r>
    </w:p>
    <w:p w14:paraId="00B73A11" w14:textId="4ED1572A" w:rsidR="0099106D" w:rsidRPr="0099106D" w:rsidRDefault="0099106D" w:rsidP="0099106D">
      <w:pPr>
        <w:pStyle w:val="BodyText"/>
        <w:numPr>
          <w:ilvl w:val="2"/>
          <w:numId w:val="23"/>
        </w:numPr>
        <w:spacing w:before="360"/>
        <w:outlineLvl w:val="0"/>
        <w:rPr>
          <w:rFonts w:cs="Calibri"/>
          <w:i w:val="0"/>
          <w:iCs/>
          <w:szCs w:val="24"/>
        </w:rPr>
      </w:pPr>
      <w:r>
        <w:rPr>
          <w:rFonts w:cs="Calibri"/>
          <w:i w:val="0"/>
          <w:iCs/>
          <w:szCs w:val="24"/>
        </w:rPr>
        <w:t xml:space="preserve">Talent placing insert into well, with TBS container visible in frame </w:t>
      </w:r>
      <w:r>
        <w:rPr>
          <w:rFonts w:cs="Calibri"/>
          <w:b/>
          <w:bCs/>
          <w:i w:val="0"/>
          <w:iCs/>
          <w:szCs w:val="24"/>
        </w:rPr>
        <w:t>TEXT: TBS: Tris-buffered saline</w:t>
      </w:r>
    </w:p>
    <w:p w14:paraId="5009BE86" w14:textId="236999F0" w:rsidR="0099106D" w:rsidRDefault="0099106D" w:rsidP="0099106D">
      <w:pPr>
        <w:pStyle w:val="BodyText"/>
        <w:numPr>
          <w:ilvl w:val="2"/>
          <w:numId w:val="23"/>
        </w:numPr>
        <w:spacing w:before="360"/>
        <w:outlineLvl w:val="0"/>
        <w:rPr>
          <w:rFonts w:cs="Calibri"/>
          <w:i w:val="0"/>
          <w:iCs/>
          <w:szCs w:val="24"/>
        </w:rPr>
      </w:pPr>
      <w:r>
        <w:rPr>
          <w:rFonts w:cs="Calibri"/>
          <w:i w:val="0"/>
          <w:iCs/>
          <w:szCs w:val="24"/>
        </w:rPr>
        <w:t>Plate shaking on shaker</w:t>
      </w:r>
    </w:p>
    <w:p w14:paraId="25434A88" w14:textId="1B066E24" w:rsidR="0099106D" w:rsidRDefault="0099106D" w:rsidP="0099106D">
      <w:pPr>
        <w:pStyle w:val="BodyText"/>
        <w:numPr>
          <w:ilvl w:val="1"/>
          <w:numId w:val="23"/>
        </w:numPr>
        <w:spacing w:before="360"/>
        <w:outlineLvl w:val="0"/>
        <w:rPr>
          <w:rFonts w:cs="Calibri"/>
          <w:i w:val="0"/>
          <w:iCs/>
          <w:szCs w:val="24"/>
        </w:rPr>
      </w:pPr>
      <w:r>
        <w:rPr>
          <w:rFonts w:cs="Calibri"/>
          <w:i w:val="0"/>
          <w:iCs/>
          <w:szCs w:val="24"/>
        </w:rPr>
        <w:t xml:space="preserve">After the last wash, add 7 milliliters of freshly prepared blocking-permeabilizing solution into each well for a 30-minute incubation on the shaker </w:t>
      </w:r>
      <w:r>
        <w:rPr>
          <w:rFonts w:cs="Calibri"/>
          <w:b/>
          <w:bCs/>
          <w:i w:val="0"/>
          <w:iCs/>
          <w:szCs w:val="24"/>
        </w:rPr>
        <w:t>[1]</w:t>
      </w:r>
      <w:r>
        <w:rPr>
          <w:rFonts w:cs="Calibri"/>
          <w:i w:val="0"/>
          <w:iCs/>
          <w:szCs w:val="24"/>
        </w:rPr>
        <w:t>.</w:t>
      </w:r>
    </w:p>
    <w:p w14:paraId="60BC13F2" w14:textId="48758473" w:rsidR="0099106D" w:rsidRDefault="0099106D" w:rsidP="0099106D">
      <w:pPr>
        <w:pStyle w:val="BodyText"/>
        <w:numPr>
          <w:ilvl w:val="2"/>
          <w:numId w:val="23"/>
        </w:numPr>
        <w:spacing w:before="360"/>
        <w:outlineLvl w:val="0"/>
        <w:rPr>
          <w:rFonts w:cs="Calibri"/>
          <w:i w:val="0"/>
          <w:iCs/>
          <w:szCs w:val="24"/>
        </w:rPr>
      </w:pPr>
      <w:r>
        <w:rPr>
          <w:rFonts w:cs="Calibri"/>
          <w:i w:val="0"/>
          <w:iCs/>
          <w:szCs w:val="24"/>
        </w:rPr>
        <w:t>Talent adding solution to well(s), with solution container visible in frame</w:t>
      </w:r>
    </w:p>
    <w:p w14:paraId="5F66FE73" w14:textId="2A61D379" w:rsidR="0099106D" w:rsidRDefault="0099106D" w:rsidP="00B65A6B">
      <w:pPr>
        <w:pStyle w:val="BodyText"/>
        <w:numPr>
          <w:ilvl w:val="1"/>
          <w:numId w:val="23"/>
        </w:numPr>
        <w:spacing w:before="360"/>
        <w:outlineLvl w:val="0"/>
        <w:rPr>
          <w:rFonts w:cs="Calibri"/>
          <w:i w:val="0"/>
          <w:iCs/>
          <w:szCs w:val="24"/>
        </w:rPr>
      </w:pPr>
      <w:r>
        <w:rPr>
          <w:rFonts w:cs="Calibri"/>
          <w:i w:val="0"/>
          <w:iCs/>
          <w:szCs w:val="24"/>
        </w:rPr>
        <w:t xml:space="preserve">At the end of the incubation, </w:t>
      </w:r>
      <w:r w:rsidRPr="00B65A6B">
        <w:rPr>
          <w:rFonts w:cs="Calibri"/>
          <w:i w:val="0"/>
          <w:iCs/>
          <w:szCs w:val="24"/>
        </w:rPr>
        <w:t xml:space="preserve">add 1 milliliter of the primary antibody solution of interest to </w:t>
      </w:r>
      <w:r w:rsidR="00B65A6B">
        <w:rPr>
          <w:rFonts w:cs="Calibri"/>
          <w:i w:val="0"/>
          <w:iCs/>
          <w:szCs w:val="24"/>
        </w:rPr>
        <w:t xml:space="preserve">one 2-milliliter microcentrifuge tube per section </w:t>
      </w:r>
      <w:r w:rsidR="00B65A6B">
        <w:rPr>
          <w:rFonts w:cs="Calibri"/>
          <w:b/>
          <w:bCs/>
          <w:i w:val="0"/>
          <w:iCs/>
          <w:szCs w:val="24"/>
        </w:rPr>
        <w:t>[1]</w:t>
      </w:r>
      <w:r w:rsidR="00B65A6B">
        <w:rPr>
          <w:rFonts w:cs="Calibri"/>
          <w:i w:val="0"/>
          <w:iCs/>
          <w:szCs w:val="24"/>
        </w:rPr>
        <w:t xml:space="preserve"> and </w:t>
      </w:r>
      <w:r w:rsidR="00B65A6B">
        <w:rPr>
          <w:rFonts w:cs="Calibri"/>
          <w:i w:val="0"/>
          <w:iCs/>
          <w:szCs w:val="24"/>
        </w:rPr>
        <w:t xml:space="preserve">transfer each insert into </w:t>
      </w:r>
      <w:r w:rsidR="00B65A6B">
        <w:rPr>
          <w:rFonts w:cs="Calibri"/>
          <w:i w:val="0"/>
          <w:iCs/>
          <w:szCs w:val="24"/>
        </w:rPr>
        <w:t>the appropriate</w:t>
      </w:r>
      <w:r w:rsidR="00B65A6B">
        <w:rPr>
          <w:rFonts w:cs="Calibri"/>
          <w:i w:val="0"/>
          <w:iCs/>
          <w:szCs w:val="24"/>
        </w:rPr>
        <w:t xml:space="preserve"> 2-milliliter</w:t>
      </w:r>
      <w:r w:rsidR="00B65A6B">
        <w:rPr>
          <w:rFonts w:cs="Calibri"/>
          <w:i w:val="0"/>
          <w:iCs/>
          <w:szCs w:val="24"/>
        </w:rPr>
        <w:t xml:space="preserve"> tube </w:t>
      </w:r>
      <w:r w:rsidR="00B65A6B">
        <w:rPr>
          <w:rFonts w:cs="Calibri"/>
          <w:b/>
          <w:bCs/>
          <w:i w:val="0"/>
          <w:iCs/>
          <w:szCs w:val="24"/>
        </w:rPr>
        <w:t>[2]</w:t>
      </w:r>
      <w:r w:rsidR="00B65A6B">
        <w:rPr>
          <w:rFonts w:cs="Calibri"/>
          <w:i w:val="0"/>
          <w:iCs/>
          <w:szCs w:val="24"/>
        </w:rPr>
        <w:t>.</w:t>
      </w:r>
    </w:p>
    <w:p w14:paraId="05FA9337" w14:textId="10118923" w:rsidR="00B65A6B" w:rsidRPr="00B65A6B" w:rsidRDefault="00B65A6B" w:rsidP="00B65A6B">
      <w:pPr>
        <w:pStyle w:val="BodyText"/>
        <w:numPr>
          <w:ilvl w:val="2"/>
          <w:numId w:val="23"/>
        </w:numPr>
        <w:spacing w:before="360"/>
        <w:outlineLvl w:val="0"/>
        <w:rPr>
          <w:rFonts w:cs="Calibri"/>
          <w:i w:val="0"/>
          <w:iCs/>
          <w:szCs w:val="24"/>
        </w:rPr>
      </w:pPr>
      <w:r>
        <w:rPr>
          <w:rFonts w:cs="Calibri"/>
          <w:i w:val="0"/>
          <w:iCs/>
          <w:szCs w:val="24"/>
        </w:rPr>
        <w:t xml:space="preserve">Talent adding antibody to tube, with antibody container(s) visible in frame </w:t>
      </w:r>
      <w:r>
        <w:rPr>
          <w:rFonts w:cs="Calibri"/>
          <w:b/>
          <w:bCs/>
          <w:i w:val="0"/>
          <w:iCs/>
          <w:szCs w:val="24"/>
        </w:rPr>
        <w:t>TEXT: See text for Ab solution preparation details</w:t>
      </w:r>
    </w:p>
    <w:p w14:paraId="18D9712C" w14:textId="77777777" w:rsidR="00B65A6B" w:rsidRDefault="00B65A6B" w:rsidP="00B65A6B">
      <w:pPr>
        <w:pStyle w:val="BodyText"/>
        <w:numPr>
          <w:ilvl w:val="2"/>
          <w:numId w:val="23"/>
        </w:numPr>
        <w:spacing w:before="360"/>
        <w:outlineLvl w:val="0"/>
        <w:rPr>
          <w:rFonts w:cs="Calibri"/>
          <w:i w:val="0"/>
          <w:iCs/>
          <w:szCs w:val="24"/>
        </w:rPr>
      </w:pPr>
      <w:r>
        <w:rPr>
          <w:rFonts w:cs="Calibri"/>
          <w:i w:val="0"/>
          <w:iCs/>
          <w:szCs w:val="24"/>
        </w:rPr>
        <w:t>Talent adding section to tube</w:t>
      </w:r>
    </w:p>
    <w:p w14:paraId="4C1A6BBD" w14:textId="6EC5A36E" w:rsidR="00B65A6B" w:rsidRDefault="00B65A6B" w:rsidP="00B65A6B">
      <w:pPr>
        <w:pStyle w:val="BodyText"/>
        <w:numPr>
          <w:ilvl w:val="1"/>
          <w:numId w:val="23"/>
        </w:numPr>
        <w:spacing w:before="360"/>
        <w:outlineLvl w:val="0"/>
        <w:rPr>
          <w:rFonts w:cs="Calibri"/>
          <w:i w:val="0"/>
          <w:iCs/>
          <w:szCs w:val="24"/>
        </w:rPr>
      </w:pPr>
      <w:r>
        <w:rPr>
          <w:rFonts w:cs="Calibri"/>
          <w:i w:val="0"/>
          <w:iCs/>
          <w:szCs w:val="24"/>
        </w:rPr>
        <w:lastRenderedPageBreak/>
        <w:t>Then p</w:t>
      </w:r>
      <w:r w:rsidR="00416F8A" w:rsidRPr="00B65A6B">
        <w:rPr>
          <w:rFonts w:cs="Calibri"/>
          <w:i w:val="0"/>
          <w:iCs/>
          <w:szCs w:val="24"/>
        </w:rPr>
        <w:t xml:space="preserve">lace </w:t>
      </w:r>
      <w:r>
        <w:rPr>
          <w:rFonts w:cs="Calibri"/>
          <w:i w:val="0"/>
          <w:iCs/>
          <w:szCs w:val="24"/>
        </w:rPr>
        <w:t>the tubes</w:t>
      </w:r>
      <w:r w:rsidR="00416F8A" w:rsidRPr="00B65A6B">
        <w:rPr>
          <w:rFonts w:cs="Calibri"/>
          <w:i w:val="0"/>
          <w:iCs/>
          <w:szCs w:val="24"/>
        </w:rPr>
        <w:t xml:space="preserve"> on a rotating mixer </w:t>
      </w:r>
      <w:r>
        <w:rPr>
          <w:rFonts w:cs="Calibri"/>
          <w:i w:val="0"/>
          <w:iCs/>
          <w:szCs w:val="24"/>
        </w:rPr>
        <w:t xml:space="preserve">at about 7 revolutions per minute for an overnight incubation at 4 degrees Celsius </w:t>
      </w:r>
      <w:r>
        <w:rPr>
          <w:rFonts w:cs="Calibri"/>
          <w:b/>
          <w:bCs/>
          <w:i w:val="0"/>
          <w:iCs/>
          <w:szCs w:val="24"/>
        </w:rPr>
        <w:t>[1]</w:t>
      </w:r>
      <w:r>
        <w:rPr>
          <w:rFonts w:cs="Calibri"/>
          <w:i w:val="0"/>
          <w:iCs/>
          <w:szCs w:val="24"/>
        </w:rPr>
        <w:t>.</w:t>
      </w:r>
    </w:p>
    <w:p w14:paraId="70D22F46" w14:textId="7707C7E9" w:rsidR="00416F8A" w:rsidRDefault="00B65A6B" w:rsidP="00B65A6B">
      <w:pPr>
        <w:pStyle w:val="BodyText"/>
        <w:numPr>
          <w:ilvl w:val="2"/>
          <w:numId w:val="23"/>
        </w:numPr>
        <w:spacing w:before="360"/>
        <w:outlineLvl w:val="0"/>
        <w:rPr>
          <w:rFonts w:cs="Calibri"/>
          <w:i w:val="0"/>
          <w:iCs/>
          <w:szCs w:val="24"/>
        </w:rPr>
      </w:pPr>
      <w:r>
        <w:rPr>
          <w:rFonts w:cs="Calibri"/>
          <w:i w:val="0"/>
          <w:iCs/>
          <w:szCs w:val="24"/>
        </w:rPr>
        <w:t>Talent placing tube(s) onto rotator</w:t>
      </w:r>
    </w:p>
    <w:p w14:paraId="008D2CEF" w14:textId="6C1F1438" w:rsidR="00712EBB" w:rsidRPr="00712EBB" w:rsidRDefault="00712EBB" w:rsidP="00712EBB">
      <w:pPr>
        <w:pStyle w:val="BodyText"/>
        <w:numPr>
          <w:ilvl w:val="0"/>
          <w:numId w:val="23"/>
        </w:numPr>
        <w:spacing w:before="360"/>
        <w:outlineLvl w:val="0"/>
        <w:rPr>
          <w:rFonts w:cs="Calibri"/>
          <w:i w:val="0"/>
          <w:iCs/>
          <w:szCs w:val="24"/>
        </w:rPr>
      </w:pPr>
      <w:r>
        <w:rPr>
          <w:rFonts w:cs="Calibri"/>
          <w:b/>
          <w:bCs/>
          <w:i w:val="0"/>
          <w:iCs/>
          <w:szCs w:val="24"/>
        </w:rPr>
        <w:t>Staining: Day 2</w:t>
      </w:r>
    </w:p>
    <w:p w14:paraId="7F578ADF" w14:textId="51CAA633" w:rsidR="00712EBB" w:rsidRDefault="00712EBB" w:rsidP="00712EBB">
      <w:pPr>
        <w:pStyle w:val="BodyText"/>
        <w:numPr>
          <w:ilvl w:val="1"/>
          <w:numId w:val="23"/>
        </w:numPr>
        <w:spacing w:before="360"/>
        <w:outlineLvl w:val="0"/>
        <w:rPr>
          <w:rFonts w:cs="Calibri"/>
          <w:i w:val="0"/>
          <w:iCs/>
          <w:szCs w:val="24"/>
        </w:rPr>
      </w:pPr>
      <w:r>
        <w:rPr>
          <w:rFonts w:cs="Calibri"/>
          <w:i w:val="0"/>
          <w:iCs/>
          <w:szCs w:val="24"/>
        </w:rPr>
        <w:t xml:space="preserve">The next morning, decant the sections into individual well inserts in a new 6-well plate </w:t>
      </w:r>
      <w:r>
        <w:rPr>
          <w:rFonts w:cs="Calibri"/>
          <w:b/>
          <w:bCs/>
          <w:i w:val="0"/>
          <w:iCs/>
          <w:szCs w:val="24"/>
        </w:rPr>
        <w:t>[1]</w:t>
      </w:r>
      <w:r>
        <w:rPr>
          <w:rFonts w:cs="Calibri"/>
          <w:i w:val="0"/>
          <w:iCs/>
          <w:szCs w:val="24"/>
        </w:rPr>
        <w:t xml:space="preserve"> and wash the sections two times for 30 seconds per wash </w:t>
      </w:r>
      <w:r>
        <w:rPr>
          <w:rFonts w:cs="Calibri"/>
          <w:b/>
          <w:bCs/>
          <w:i w:val="0"/>
          <w:iCs/>
          <w:szCs w:val="24"/>
        </w:rPr>
        <w:t>[</w:t>
      </w:r>
      <w:r w:rsidR="003B299C">
        <w:rPr>
          <w:rFonts w:cs="Calibri"/>
          <w:b/>
          <w:bCs/>
          <w:i w:val="0"/>
          <w:iCs/>
          <w:szCs w:val="24"/>
        </w:rPr>
        <w:t>2</w:t>
      </w:r>
      <w:r>
        <w:rPr>
          <w:rFonts w:cs="Calibri"/>
          <w:b/>
          <w:bCs/>
          <w:i w:val="0"/>
          <w:iCs/>
          <w:szCs w:val="24"/>
        </w:rPr>
        <w:t>]</w:t>
      </w:r>
      <w:r>
        <w:rPr>
          <w:rFonts w:cs="Calibri"/>
          <w:i w:val="0"/>
          <w:iCs/>
          <w:szCs w:val="24"/>
        </w:rPr>
        <w:t xml:space="preserve"> and one time for 10 minutes</w:t>
      </w:r>
      <w:r w:rsidR="003B299C">
        <w:rPr>
          <w:rFonts w:cs="Calibri"/>
          <w:i w:val="0"/>
          <w:iCs/>
          <w:szCs w:val="24"/>
        </w:rPr>
        <w:t xml:space="preserve"> in fresh TBS per wash</w:t>
      </w:r>
      <w:r>
        <w:rPr>
          <w:rFonts w:cs="Calibri"/>
          <w:i w:val="0"/>
          <w:iCs/>
          <w:szCs w:val="24"/>
        </w:rPr>
        <w:t xml:space="preserve"> </w:t>
      </w:r>
      <w:r>
        <w:rPr>
          <w:rFonts w:cs="Calibri"/>
          <w:b/>
          <w:bCs/>
          <w:i w:val="0"/>
          <w:iCs/>
          <w:szCs w:val="24"/>
        </w:rPr>
        <w:t>[</w:t>
      </w:r>
      <w:r w:rsidR="003B299C">
        <w:rPr>
          <w:rFonts w:cs="Calibri"/>
          <w:b/>
          <w:bCs/>
          <w:i w:val="0"/>
          <w:iCs/>
          <w:szCs w:val="24"/>
        </w:rPr>
        <w:t>3</w:t>
      </w:r>
      <w:r>
        <w:rPr>
          <w:rFonts w:cs="Calibri"/>
          <w:b/>
          <w:bCs/>
          <w:i w:val="0"/>
          <w:iCs/>
          <w:szCs w:val="24"/>
        </w:rPr>
        <w:t>]</w:t>
      </w:r>
      <w:r>
        <w:rPr>
          <w:rFonts w:cs="Calibri"/>
          <w:i w:val="0"/>
          <w:iCs/>
          <w:szCs w:val="24"/>
        </w:rPr>
        <w:t>.</w:t>
      </w:r>
    </w:p>
    <w:p w14:paraId="6656E278" w14:textId="127E3573" w:rsidR="003B299C" w:rsidRDefault="003B299C" w:rsidP="003B299C">
      <w:pPr>
        <w:pStyle w:val="BodyText"/>
        <w:numPr>
          <w:ilvl w:val="2"/>
          <w:numId w:val="23"/>
        </w:numPr>
        <w:spacing w:before="360"/>
        <w:outlineLvl w:val="0"/>
        <w:rPr>
          <w:rFonts w:cs="Calibri"/>
          <w:i w:val="0"/>
          <w:iCs/>
          <w:szCs w:val="24"/>
        </w:rPr>
      </w:pPr>
      <w:r>
        <w:rPr>
          <w:rFonts w:cs="Calibri"/>
          <w:i w:val="0"/>
          <w:iCs/>
          <w:szCs w:val="24"/>
        </w:rPr>
        <w:t>WIDE: Talent decanting section into insert</w:t>
      </w:r>
    </w:p>
    <w:p w14:paraId="0ED52996" w14:textId="16AADDBC" w:rsidR="003B299C" w:rsidRDefault="003B299C" w:rsidP="003B299C">
      <w:pPr>
        <w:pStyle w:val="BodyText"/>
        <w:numPr>
          <w:ilvl w:val="2"/>
          <w:numId w:val="23"/>
        </w:numPr>
        <w:spacing w:before="360"/>
        <w:outlineLvl w:val="0"/>
        <w:rPr>
          <w:rFonts w:cs="Calibri"/>
          <w:i w:val="0"/>
          <w:iCs/>
          <w:szCs w:val="24"/>
        </w:rPr>
      </w:pPr>
      <w:r>
        <w:rPr>
          <w:rFonts w:cs="Calibri"/>
          <w:i w:val="0"/>
          <w:iCs/>
          <w:szCs w:val="24"/>
        </w:rPr>
        <w:t>Talent adding TBS to section</w:t>
      </w:r>
    </w:p>
    <w:p w14:paraId="340936DC" w14:textId="77C52FA6" w:rsidR="003B299C" w:rsidRDefault="003B299C" w:rsidP="003B299C">
      <w:pPr>
        <w:pStyle w:val="BodyText"/>
        <w:numPr>
          <w:ilvl w:val="2"/>
          <w:numId w:val="23"/>
        </w:numPr>
        <w:spacing w:before="360"/>
        <w:outlineLvl w:val="0"/>
        <w:rPr>
          <w:rFonts w:cs="Calibri"/>
          <w:i w:val="0"/>
          <w:iCs/>
          <w:szCs w:val="24"/>
        </w:rPr>
      </w:pPr>
      <w:r>
        <w:rPr>
          <w:rFonts w:cs="Calibri"/>
          <w:i w:val="0"/>
          <w:iCs/>
          <w:szCs w:val="24"/>
        </w:rPr>
        <w:t>Plate on rocker</w:t>
      </w:r>
    </w:p>
    <w:p w14:paraId="62C1F959" w14:textId="0EEA9199" w:rsidR="003B299C" w:rsidRDefault="003B299C" w:rsidP="003B299C">
      <w:pPr>
        <w:pStyle w:val="BodyText"/>
        <w:numPr>
          <w:ilvl w:val="1"/>
          <w:numId w:val="23"/>
        </w:numPr>
        <w:spacing w:before="360"/>
        <w:outlineLvl w:val="0"/>
        <w:rPr>
          <w:rFonts w:cs="Calibri"/>
          <w:i w:val="0"/>
          <w:iCs/>
          <w:szCs w:val="24"/>
        </w:rPr>
      </w:pPr>
      <w:r>
        <w:rPr>
          <w:rFonts w:cs="Calibri"/>
          <w:i w:val="0"/>
          <w:iCs/>
          <w:szCs w:val="24"/>
        </w:rPr>
        <w:t xml:space="preserve">After the last wash, transfer the sections into individual 2-milliliter microcentrifuge tubes containing 1 milliliter of the appropriate secondary antibody solution per tube </w:t>
      </w:r>
      <w:r>
        <w:rPr>
          <w:rFonts w:cs="Calibri"/>
          <w:b/>
          <w:bCs/>
          <w:i w:val="0"/>
          <w:iCs/>
          <w:szCs w:val="24"/>
        </w:rPr>
        <w:t>[1]</w:t>
      </w:r>
      <w:r>
        <w:rPr>
          <w:rFonts w:cs="Calibri"/>
          <w:i w:val="0"/>
          <w:iCs/>
          <w:szCs w:val="24"/>
        </w:rPr>
        <w:t xml:space="preserve"> and incubate the samples for 2 hours at room temperature on an orbital shaker at low speed protected from light </w:t>
      </w:r>
      <w:r>
        <w:rPr>
          <w:rFonts w:cs="Calibri"/>
          <w:b/>
          <w:bCs/>
          <w:i w:val="0"/>
          <w:iCs/>
          <w:szCs w:val="24"/>
        </w:rPr>
        <w:t>[2]</w:t>
      </w:r>
      <w:r>
        <w:rPr>
          <w:rFonts w:cs="Calibri"/>
          <w:i w:val="0"/>
          <w:iCs/>
          <w:szCs w:val="24"/>
        </w:rPr>
        <w:t>.</w:t>
      </w:r>
    </w:p>
    <w:p w14:paraId="57E0473D" w14:textId="2854F230" w:rsidR="003B299C" w:rsidRDefault="003B299C" w:rsidP="003B299C">
      <w:pPr>
        <w:pStyle w:val="BodyText"/>
        <w:numPr>
          <w:ilvl w:val="2"/>
          <w:numId w:val="23"/>
        </w:numPr>
        <w:spacing w:before="360"/>
        <w:outlineLvl w:val="0"/>
        <w:rPr>
          <w:rFonts w:cs="Calibri"/>
          <w:i w:val="0"/>
          <w:iCs/>
          <w:szCs w:val="24"/>
        </w:rPr>
      </w:pPr>
      <w:r>
        <w:rPr>
          <w:rFonts w:cs="Calibri"/>
          <w:i w:val="0"/>
          <w:iCs/>
          <w:szCs w:val="24"/>
        </w:rPr>
        <w:t>Talent adding section to tube, with antibody container(s) visible in frame</w:t>
      </w:r>
    </w:p>
    <w:p w14:paraId="0776129E" w14:textId="5CD8F3E8" w:rsidR="003B299C" w:rsidRDefault="003B299C" w:rsidP="003B299C">
      <w:pPr>
        <w:pStyle w:val="BodyText"/>
        <w:numPr>
          <w:ilvl w:val="2"/>
          <w:numId w:val="23"/>
        </w:numPr>
        <w:spacing w:before="360"/>
        <w:outlineLvl w:val="0"/>
        <w:rPr>
          <w:rFonts w:cs="Calibri"/>
          <w:i w:val="0"/>
          <w:iCs/>
          <w:szCs w:val="24"/>
        </w:rPr>
      </w:pPr>
      <w:r>
        <w:rPr>
          <w:rFonts w:cs="Calibri"/>
          <w:i w:val="0"/>
          <w:iCs/>
          <w:szCs w:val="24"/>
        </w:rPr>
        <w:t>Tubes shaking on shaker</w:t>
      </w:r>
    </w:p>
    <w:p w14:paraId="0A11F2C3" w14:textId="58F057CE" w:rsidR="003B299C" w:rsidRDefault="003B299C" w:rsidP="003B299C">
      <w:pPr>
        <w:pStyle w:val="BodyText"/>
        <w:numPr>
          <w:ilvl w:val="1"/>
          <w:numId w:val="23"/>
        </w:numPr>
        <w:spacing w:before="360"/>
        <w:outlineLvl w:val="0"/>
        <w:rPr>
          <w:rFonts w:cs="Calibri"/>
          <w:i w:val="0"/>
          <w:iCs/>
          <w:szCs w:val="24"/>
        </w:rPr>
      </w:pPr>
      <w:r>
        <w:rPr>
          <w:rFonts w:cs="Calibri"/>
          <w:i w:val="0"/>
          <w:iCs/>
          <w:szCs w:val="24"/>
        </w:rPr>
        <w:t xml:space="preserve">At the end of the incubation, decant the sections into inserts in a new 6-well plate </w:t>
      </w:r>
      <w:r>
        <w:rPr>
          <w:rFonts w:cs="Calibri"/>
          <w:b/>
          <w:bCs/>
          <w:i w:val="0"/>
          <w:iCs/>
          <w:szCs w:val="24"/>
        </w:rPr>
        <w:t>[1]</w:t>
      </w:r>
      <w:r>
        <w:rPr>
          <w:rFonts w:cs="Calibri"/>
          <w:i w:val="0"/>
          <w:iCs/>
          <w:szCs w:val="24"/>
        </w:rPr>
        <w:t xml:space="preserve"> and wash the samples two times for 30 seconds and 1 time for 15 minutes in fresh TBS per wash protected from light </w:t>
      </w:r>
      <w:r>
        <w:rPr>
          <w:rFonts w:cs="Calibri"/>
          <w:b/>
          <w:bCs/>
          <w:i w:val="0"/>
          <w:iCs/>
          <w:szCs w:val="24"/>
        </w:rPr>
        <w:t>[2-TXT]</w:t>
      </w:r>
      <w:r>
        <w:rPr>
          <w:rFonts w:cs="Calibri"/>
          <w:i w:val="0"/>
          <w:iCs/>
          <w:szCs w:val="24"/>
        </w:rPr>
        <w:t>.</w:t>
      </w:r>
    </w:p>
    <w:p w14:paraId="17656224" w14:textId="4975065B" w:rsidR="003B299C" w:rsidRDefault="003B299C" w:rsidP="003B299C">
      <w:pPr>
        <w:pStyle w:val="BodyText"/>
        <w:numPr>
          <w:ilvl w:val="2"/>
          <w:numId w:val="23"/>
        </w:numPr>
        <w:spacing w:before="360"/>
        <w:outlineLvl w:val="0"/>
        <w:rPr>
          <w:rFonts w:cs="Calibri"/>
          <w:i w:val="0"/>
          <w:iCs/>
          <w:szCs w:val="24"/>
        </w:rPr>
      </w:pPr>
      <w:r>
        <w:rPr>
          <w:rFonts w:cs="Calibri"/>
          <w:i w:val="0"/>
          <w:iCs/>
          <w:szCs w:val="24"/>
        </w:rPr>
        <w:t>Sample being decanted onto insert</w:t>
      </w:r>
    </w:p>
    <w:p w14:paraId="7BA38C1B" w14:textId="77777777" w:rsidR="003B299C" w:rsidRPr="003B299C" w:rsidRDefault="003B299C" w:rsidP="003B299C">
      <w:pPr>
        <w:pStyle w:val="BodyText"/>
        <w:numPr>
          <w:ilvl w:val="2"/>
          <w:numId w:val="23"/>
        </w:numPr>
        <w:spacing w:before="360"/>
        <w:outlineLvl w:val="0"/>
        <w:rPr>
          <w:rFonts w:cs="Calibri"/>
          <w:i w:val="0"/>
          <w:iCs/>
          <w:szCs w:val="24"/>
        </w:rPr>
      </w:pPr>
      <w:r>
        <w:rPr>
          <w:rFonts w:cs="Calibri"/>
          <w:i w:val="0"/>
          <w:iCs/>
          <w:szCs w:val="24"/>
        </w:rPr>
        <w:t xml:space="preserve">Plate on shaker </w:t>
      </w:r>
      <w:r>
        <w:rPr>
          <w:rFonts w:cs="Calibri"/>
          <w:b/>
          <w:bCs/>
          <w:i w:val="0"/>
          <w:iCs/>
          <w:szCs w:val="24"/>
        </w:rPr>
        <w:t>TEXT: Optional: Label samples with DAPI</w:t>
      </w:r>
    </w:p>
    <w:p w14:paraId="2EE330AD" w14:textId="0D04DF08" w:rsidR="00416F8A" w:rsidRPr="00310756" w:rsidRDefault="00416F8A" w:rsidP="003B299C">
      <w:pPr>
        <w:pStyle w:val="BodyText"/>
        <w:numPr>
          <w:ilvl w:val="0"/>
          <w:numId w:val="23"/>
        </w:numPr>
        <w:spacing w:before="360"/>
        <w:outlineLvl w:val="0"/>
        <w:rPr>
          <w:rFonts w:cs="Calibri"/>
          <w:i w:val="0"/>
          <w:iCs/>
          <w:szCs w:val="24"/>
        </w:rPr>
      </w:pPr>
      <w:r w:rsidRPr="003B299C">
        <w:rPr>
          <w:rFonts w:cs="Calibri"/>
          <w:b/>
          <w:i w:val="0"/>
          <w:iCs/>
          <w:szCs w:val="24"/>
        </w:rPr>
        <w:t>Mounting</w:t>
      </w:r>
    </w:p>
    <w:p w14:paraId="14CDCB79" w14:textId="47872EA2" w:rsidR="00416F8A" w:rsidRDefault="00430F6C" w:rsidP="00310756">
      <w:pPr>
        <w:pStyle w:val="BodyText"/>
        <w:numPr>
          <w:ilvl w:val="1"/>
          <w:numId w:val="23"/>
        </w:numPr>
        <w:spacing w:before="360"/>
        <w:outlineLvl w:val="0"/>
        <w:rPr>
          <w:rFonts w:cs="Calibri"/>
          <w:i w:val="0"/>
          <w:iCs/>
          <w:szCs w:val="24"/>
        </w:rPr>
      </w:pPr>
      <w:r>
        <w:rPr>
          <w:rFonts w:cs="Calibri"/>
          <w:i w:val="0"/>
          <w:iCs/>
          <w:szCs w:val="24"/>
        </w:rPr>
        <w:t>After</w:t>
      </w:r>
      <w:r w:rsidR="00310756">
        <w:rPr>
          <w:rFonts w:cs="Calibri"/>
          <w:i w:val="0"/>
          <w:iCs/>
          <w:szCs w:val="24"/>
        </w:rPr>
        <w:t xml:space="preserve"> the last wash, decant the sections into a glass, rectangular</w:t>
      </w:r>
      <w:r w:rsidR="00310756">
        <w:rPr>
          <w:rFonts w:cs="Calibri"/>
          <w:i w:val="0"/>
          <w:szCs w:val="24"/>
        </w:rPr>
        <w:t xml:space="preserve"> </w:t>
      </w:r>
      <w:r w:rsidR="00416F8A" w:rsidRPr="00310756">
        <w:rPr>
          <w:rFonts w:cs="Calibri"/>
          <w:i w:val="0"/>
          <w:iCs/>
          <w:szCs w:val="24"/>
        </w:rPr>
        <w:t xml:space="preserve">histological chamber three-quarters </w:t>
      </w:r>
      <w:r w:rsidR="00310756">
        <w:rPr>
          <w:rFonts w:cs="Calibri"/>
          <w:i w:val="0"/>
          <w:iCs/>
          <w:szCs w:val="24"/>
        </w:rPr>
        <w:t xml:space="preserve">filled with </w:t>
      </w:r>
      <w:r w:rsidR="00416F8A" w:rsidRPr="00310756">
        <w:rPr>
          <w:rFonts w:cs="Calibri"/>
          <w:i w:val="0"/>
          <w:iCs/>
          <w:szCs w:val="24"/>
        </w:rPr>
        <w:t>TBS</w:t>
      </w:r>
      <w:r w:rsidR="00310756">
        <w:rPr>
          <w:rFonts w:cs="Calibri"/>
          <w:i w:val="0"/>
          <w:iCs/>
          <w:szCs w:val="24"/>
        </w:rPr>
        <w:t xml:space="preserve"> </w:t>
      </w:r>
      <w:r w:rsidR="00310756">
        <w:rPr>
          <w:rFonts w:cs="Calibri"/>
          <w:b/>
          <w:bCs/>
          <w:i w:val="0"/>
          <w:iCs/>
          <w:szCs w:val="24"/>
        </w:rPr>
        <w:t>[1]</w:t>
      </w:r>
      <w:r w:rsidR="00310756">
        <w:rPr>
          <w:rFonts w:cs="Calibri"/>
          <w:i w:val="0"/>
          <w:iCs/>
          <w:szCs w:val="24"/>
        </w:rPr>
        <w:t xml:space="preserve"> an submerge a glass slide in the TBS </w:t>
      </w:r>
      <w:r w:rsidR="00310756">
        <w:rPr>
          <w:rFonts w:cs="Calibri"/>
          <w:b/>
          <w:bCs/>
          <w:i w:val="0"/>
          <w:iCs/>
          <w:szCs w:val="24"/>
        </w:rPr>
        <w:t>[2]</w:t>
      </w:r>
      <w:r w:rsidR="00310756">
        <w:rPr>
          <w:rFonts w:cs="Calibri"/>
          <w:i w:val="0"/>
          <w:iCs/>
          <w:szCs w:val="24"/>
        </w:rPr>
        <w:t>.</w:t>
      </w:r>
    </w:p>
    <w:p w14:paraId="22B8207F" w14:textId="55F0AE74" w:rsidR="00310756" w:rsidRDefault="00310756" w:rsidP="00310756">
      <w:pPr>
        <w:pStyle w:val="BodyText"/>
        <w:numPr>
          <w:ilvl w:val="2"/>
          <w:numId w:val="23"/>
        </w:numPr>
        <w:spacing w:before="360"/>
        <w:outlineLvl w:val="0"/>
        <w:rPr>
          <w:rFonts w:cs="Calibri"/>
          <w:i w:val="0"/>
          <w:iCs/>
          <w:szCs w:val="24"/>
        </w:rPr>
      </w:pPr>
      <w:r>
        <w:rPr>
          <w:rFonts w:cs="Calibri"/>
          <w:i w:val="0"/>
          <w:iCs/>
          <w:szCs w:val="24"/>
        </w:rPr>
        <w:lastRenderedPageBreak/>
        <w:t>WIDE: Talent decanting slides into chamber</w:t>
      </w:r>
    </w:p>
    <w:p w14:paraId="0D617460" w14:textId="02ABFB85" w:rsidR="00310756" w:rsidRDefault="00310756" w:rsidP="00310756">
      <w:pPr>
        <w:pStyle w:val="BodyText"/>
        <w:numPr>
          <w:ilvl w:val="2"/>
          <w:numId w:val="23"/>
        </w:numPr>
        <w:spacing w:before="360"/>
        <w:outlineLvl w:val="0"/>
        <w:rPr>
          <w:rFonts w:cs="Calibri"/>
          <w:i w:val="0"/>
          <w:iCs/>
          <w:szCs w:val="24"/>
        </w:rPr>
      </w:pPr>
      <w:r>
        <w:rPr>
          <w:rFonts w:cs="Calibri"/>
          <w:i w:val="0"/>
          <w:iCs/>
          <w:szCs w:val="24"/>
        </w:rPr>
        <w:t>Slide being submerged</w:t>
      </w:r>
    </w:p>
    <w:p w14:paraId="373E7EDB" w14:textId="0D7EC156" w:rsidR="00310756" w:rsidRDefault="00310756" w:rsidP="00310756">
      <w:pPr>
        <w:pStyle w:val="BodyText"/>
        <w:numPr>
          <w:ilvl w:val="1"/>
          <w:numId w:val="23"/>
        </w:numPr>
        <w:spacing w:before="360"/>
        <w:outlineLvl w:val="0"/>
        <w:rPr>
          <w:rFonts w:cs="Calibri"/>
          <w:i w:val="0"/>
          <w:iCs/>
          <w:szCs w:val="24"/>
        </w:rPr>
      </w:pPr>
      <w:r>
        <w:rPr>
          <w:rFonts w:cs="Calibri"/>
          <w:i w:val="0"/>
          <w:iCs/>
          <w:szCs w:val="24"/>
        </w:rPr>
        <w:t>Using a fine paintbrush,</w:t>
      </w:r>
      <w:r>
        <w:rPr>
          <w:rFonts w:cs="Calibri"/>
          <w:i w:val="0"/>
          <w:szCs w:val="24"/>
        </w:rPr>
        <w:t xml:space="preserve"> </w:t>
      </w:r>
      <w:r w:rsidR="00416F8A" w:rsidRPr="00310756">
        <w:rPr>
          <w:rFonts w:cs="Calibri"/>
          <w:i w:val="0"/>
          <w:iCs/>
          <w:szCs w:val="24"/>
        </w:rPr>
        <w:t>coax the sections toward the slide</w:t>
      </w:r>
      <w:r>
        <w:rPr>
          <w:rFonts w:cs="Calibri"/>
          <w:i w:val="0"/>
          <w:iCs/>
          <w:szCs w:val="24"/>
        </w:rPr>
        <w:t xml:space="preserve"> </w:t>
      </w:r>
      <w:r>
        <w:rPr>
          <w:rFonts w:cs="Calibri"/>
          <w:b/>
          <w:bCs/>
          <w:i w:val="0"/>
          <w:iCs/>
          <w:szCs w:val="24"/>
        </w:rPr>
        <w:t>[1]</w:t>
      </w:r>
      <w:r>
        <w:rPr>
          <w:rFonts w:cs="Calibri"/>
          <w:i w:val="0"/>
          <w:iCs/>
          <w:szCs w:val="24"/>
        </w:rPr>
        <w:t xml:space="preserve"> and </w:t>
      </w:r>
      <w:r w:rsidRPr="00310756">
        <w:rPr>
          <w:rFonts w:cs="Calibri"/>
          <w:i w:val="0"/>
          <w:iCs/>
          <w:szCs w:val="24"/>
        </w:rPr>
        <w:t>g</w:t>
      </w:r>
      <w:r w:rsidR="00416F8A" w:rsidRPr="00310756">
        <w:rPr>
          <w:rFonts w:cs="Calibri"/>
          <w:i w:val="0"/>
          <w:iCs/>
          <w:szCs w:val="24"/>
        </w:rPr>
        <w:t xml:space="preserve">ently tap </w:t>
      </w:r>
      <w:r>
        <w:rPr>
          <w:rFonts w:cs="Calibri"/>
          <w:i w:val="0"/>
          <w:iCs/>
          <w:szCs w:val="24"/>
        </w:rPr>
        <w:t>a</w:t>
      </w:r>
      <w:r w:rsidR="00416F8A" w:rsidRPr="00310756">
        <w:rPr>
          <w:rFonts w:cs="Calibri"/>
          <w:i w:val="0"/>
          <w:iCs/>
          <w:szCs w:val="24"/>
        </w:rPr>
        <w:t xml:space="preserve"> section onto the slide, making sure there are no wrinkles or folds</w:t>
      </w:r>
      <w:r>
        <w:rPr>
          <w:rFonts w:cs="Calibri"/>
          <w:i w:val="0"/>
          <w:iCs/>
          <w:szCs w:val="24"/>
        </w:rPr>
        <w:t xml:space="preserve"> </w:t>
      </w:r>
      <w:r>
        <w:rPr>
          <w:rFonts w:cs="Calibri"/>
          <w:b/>
          <w:bCs/>
          <w:i w:val="0"/>
          <w:iCs/>
          <w:szCs w:val="24"/>
        </w:rPr>
        <w:t>[2]</w:t>
      </w:r>
      <w:r w:rsidR="00416F8A" w:rsidRPr="00310756">
        <w:rPr>
          <w:rFonts w:cs="Calibri"/>
          <w:i w:val="0"/>
          <w:iCs/>
          <w:szCs w:val="24"/>
        </w:rPr>
        <w:t>.</w:t>
      </w:r>
    </w:p>
    <w:p w14:paraId="4A65C2C9" w14:textId="52CBB13F" w:rsidR="00310756" w:rsidRDefault="00310756" w:rsidP="00310756">
      <w:pPr>
        <w:pStyle w:val="BodyText"/>
        <w:numPr>
          <w:ilvl w:val="2"/>
          <w:numId w:val="23"/>
        </w:numPr>
        <w:spacing w:before="360"/>
        <w:outlineLvl w:val="0"/>
        <w:rPr>
          <w:rFonts w:cs="Calibri"/>
          <w:i w:val="0"/>
          <w:iCs/>
          <w:szCs w:val="24"/>
        </w:rPr>
      </w:pPr>
      <w:r>
        <w:rPr>
          <w:rFonts w:cs="Calibri"/>
          <w:i w:val="0"/>
          <w:iCs/>
          <w:szCs w:val="24"/>
        </w:rPr>
        <w:t>Section being coaxed onto slide</w:t>
      </w:r>
    </w:p>
    <w:p w14:paraId="5DC332F2" w14:textId="5F319599" w:rsidR="00416F8A" w:rsidRDefault="00310756" w:rsidP="00310756">
      <w:pPr>
        <w:pStyle w:val="BodyText"/>
        <w:numPr>
          <w:ilvl w:val="2"/>
          <w:numId w:val="23"/>
        </w:numPr>
        <w:spacing w:before="360"/>
        <w:outlineLvl w:val="0"/>
        <w:rPr>
          <w:rFonts w:cs="Calibri"/>
          <w:i w:val="0"/>
          <w:iCs/>
          <w:szCs w:val="24"/>
        </w:rPr>
      </w:pPr>
      <w:r>
        <w:rPr>
          <w:rFonts w:cs="Calibri"/>
          <w:i w:val="0"/>
          <w:iCs/>
          <w:szCs w:val="24"/>
        </w:rPr>
        <w:t>Section being tapped onto slide</w:t>
      </w:r>
    </w:p>
    <w:p w14:paraId="1C3046C7" w14:textId="6FF133CE" w:rsidR="00310756" w:rsidRDefault="00310756" w:rsidP="00310756">
      <w:pPr>
        <w:pStyle w:val="BodyText"/>
        <w:numPr>
          <w:ilvl w:val="1"/>
          <w:numId w:val="23"/>
        </w:numPr>
        <w:spacing w:before="360"/>
        <w:outlineLvl w:val="0"/>
        <w:rPr>
          <w:rFonts w:cs="Calibri"/>
          <w:i w:val="0"/>
          <w:iCs/>
          <w:szCs w:val="24"/>
        </w:rPr>
      </w:pPr>
      <w:r>
        <w:rPr>
          <w:rFonts w:cs="Calibri"/>
          <w:i w:val="0"/>
          <w:iCs/>
          <w:szCs w:val="24"/>
        </w:rPr>
        <w:t xml:space="preserve">When all of the sections have been </w:t>
      </w:r>
      <w:r w:rsidR="00430F6C">
        <w:rPr>
          <w:rFonts w:cs="Calibri"/>
          <w:i w:val="0"/>
          <w:iCs/>
          <w:szCs w:val="24"/>
        </w:rPr>
        <w:t>captured</w:t>
      </w:r>
      <w:r>
        <w:rPr>
          <w:rFonts w:cs="Calibri"/>
          <w:i w:val="0"/>
          <w:iCs/>
          <w:szCs w:val="24"/>
        </w:rPr>
        <w:t xml:space="preserve"> onto a slide, allow the slides to dry for about 10-15 minutes at room temperature protected from light until the sections look opaque </w:t>
      </w:r>
      <w:r>
        <w:rPr>
          <w:rFonts w:cs="Calibri"/>
          <w:b/>
          <w:bCs/>
          <w:i w:val="0"/>
          <w:iCs/>
          <w:szCs w:val="24"/>
        </w:rPr>
        <w:t xml:space="preserve">[1] </w:t>
      </w:r>
      <w:r>
        <w:rPr>
          <w:rFonts w:cs="Calibri"/>
          <w:i w:val="0"/>
          <w:iCs/>
          <w:szCs w:val="24"/>
        </w:rPr>
        <w:t>and apply</w:t>
      </w:r>
      <w:r>
        <w:rPr>
          <w:rFonts w:cs="Calibri"/>
          <w:i w:val="0"/>
          <w:szCs w:val="24"/>
        </w:rPr>
        <w:t xml:space="preserve"> </w:t>
      </w:r>
      <w:r w:rsidR="00416F8A" w:rsidRPr="00310756">
        <w:rPr>
          <w:rFonts w:cs="Calibri"/>
          <w:i w:val="0"/>
          <w:iCs/>
          <w:szCs w:val="24"/>
        </w:rPr>
        <w:t xml:space="preserve">an appropriate aqueous mounting medium </w:t>
      </w:r>
      <w:r>
        <w:rPr>
          <w:rFonts w:cs="Calibri"/>
          <w:i w:val="0"/>
          <w:iCs/>
          <w:szCs w:val="24"/>
        </w:rPr>
        <w:t xml:space="preserve">to the sections </w:t>
      </w:r>
      <w:r>
        <w:rPr>
          <w:rFonts w:cs="Calibri"/>
          <w:b/>
          <w:bCs/>
          <w:i w:val="0"/>
          <w:iCs/>
          <w:szCs w:val="24"/>
        </w:rPr>
        <w:t>[2]</w:t>
      </w:r>
      <w:r w:rsidR="00416F8A" w:rsidRPr="00310756">
        <w:rPr>
          <w:rFonts w:cs="Calibri"/>
          <w:i w:val="0"/>
          <w:iCs/>
          <w:szCs w:val="24"/>
        </w:rPr>
        <w:t>.</w:t>
      </w:r>
    </w:p>
    <w:p w14:paraId="4CCC71C0" w14:textId="471883D8" w:rsidR="00310756" w:rsidRDefault="00310756" w:rsidP="00310756">
      <w:pPr>
        <w:pStyle w:val="BodyText"/>
        <w:numPr>
          <w:ilvl w:val="2"/>
          <w:numId w:val="23"/>
        </w:numPr>
        <w:spacing w:before="360"/>
        <w:outlineLvl w:val="0"/>
        <w:rPr>
          <w:rFonts w:cs="Calibri"/>
          <w:i w:val="0"/>
          <w:iCs/>
          <w:szCs w:val="24"/>
        </w:rPr>
      </w:pPr>
      <w:r>
        <w:rPr>
          <w:rFonts w:cs="Calibri"/>
          <w:i w:val="0"/>
          <w:iCs/>
          <w:szCs w:val="24"/>
        </w:rPr>
        <w:t>Talent setting timer, with drying, protected slides visible in frame</w:t>
      </w:r>
    </w:p>
    <w:p w14:paraId="1286CAD1" w14:textId="208E58B5" w:rsidR="00310756" w:rsidRDefault="00310756" w:rsidP="00310756">
      <w:pPr>
        <w:pStyle w:val="BodyText"/>
        <w:numPr>
          <w:ilvl w:val="2"/>
          <w:numId w:val="23"/>
        </w:numPr>
        <w:spacing w:before="360"/>
        <w:outlineLvl w:val="0"/>
        <w:rPr>
          <w:rFonts w:cs="Calibri"/>
          <w:i w:val="0"/>
          <w:iCs/>
          <w:szCs w:val="24"/>
        </w:rPr>
      </w:pPr>
      <w:r>
        <w:rPr>
          <w:rFonts w:cs="Calibri"/>
          <w:i w:val="0"/>
          <w:iCs/>
          <w:szCs w:val="24"/>
        </w:rPr>
        <w:t>Medium being applied</w:t>
      </w:r>
    </w:p>
    <w:p w14:paraId="0FEDD366" w14:textId="444E1440" w:rsidR="00310756" w:rsidRDefault="00310756" w:rsidP="00310756">
      <w:pPr>
        <w:pStyle w:val="BodyText"/>
        <w:numPr>
          <w:ilvl w:val="1"/>
          <w:numId w:val="23"/>
        </w:numPr>
        <w:spacing w:before="360"/>
        <w:outlineLvl w:val="0"/>
        <w:rPr>
          <w:rFonts w:cs="Calibri"/>
          <w:i w:val="0"/>
          <w:iCs/>
          <w:szCs w:val="24"/>
        </w:rPr>
      </w:pPr>
      <w:r>
        <w:rPr>
          <w:rFonts w:cs="Calibri"/>
          <w:i w:val="0"/>
          <w:iCs/>
          <w:szCs w:val="24"/>
        </w:rPr>
        <w:t xml:space="preserve">Use tweezers to place a coverslip onto the medium </w:t>
      </w:r>
      <w:r>
        <w:rPr>
          <w:rFonts w:cs="Calibri"/>
          <w:b/>
          <w:bCs/>
          <w:i w:val="0"/>
          <w:iCs/>
          <w:szCs w:val="24"/>
        </w:rPr>
        <w:t>[1]</w:t>
      </w:r>
      <w:r>
        <w:rPr>
          <w:rFonts w:cs="Calibri"/>
          <w:i w:val="0"/>
          <w:iCs/>
          <w:szCs w:val="24"/>
        </w:rPr>
        <w:t xml:space="preserve"> and use a piece of filter paper to firm press down on the coverslip to remove any excess medium </w:t>
      </w:r>
      <w:r>
        <w:rPr>
          <w:rFonts w:cs="Calibri"/>
          <w:b/>
          <w:bCs/>
          <w:i w:val="0"/>
          <w:iCs/>
          <w:szCs w:val="24"/>
        </w:rPr>
        <w:t>[2]</w:t>
      </w:r>
      <w:r>
        <w:rPr>
          <w:rFonts w:cs="Calibri"/>
          <w:i w:val="0"/>
          <w:iCs/>
          <w:szCs w:val="24"/>
        </w:rPr>
        <w:t>.</w:t>
      </w:r>
    </w:p>
    <w:p w14:paraId="026BA4FC" w14:textId="5A9BEBFE" w:rsidR="00310756" w:rsidRDefault="00310756" w:rsidP="00310756">
      <w:pPr>
        <w:pStyle w:val="BodyText"/>
        <w:numPr>
          <w:ilvl w:val="2"/>
          <w:numId w:val="23"/>
        </w:numPr>
        <w:spacing w:before="360"/>
        <w:outlineLvl w:val="0"/>
        <w:rPr>
          <w:rFonts w:cs="Calibri"/>
          <w:i w:val="0"/>
          <w:iCs/>
          <w:szCs w:val="24"/>
        </w:rPr>
      </w:pPr>
      <w:r>
        <w:rPr>
          <w:rFonts w:cs="Calibri"/>
          <w:i w:val="0"/>
          <w:iCs/>
          <w:szCs w:val="24"/>
        </w:rPr>
        <w:t>Coverslip being placed</w:t>
      </w:r>
    </w:p>
    <w:p w14:paraId="5D1E79E6" w14:textId="77777777" w:rsidR="00310756" w:rsidRDefault="00310756" w:rsidP="00310756">
      <w:pPr>
        <w:pStyle w:val="BodyText"/>
        <w:numPr>
          <w:ilvl w:val="2"/>
          <w:numId w:val="23"/>
        </w:numPr>
        <w:spacing w:before="360"/>
        <w:outlineLvl w:val="0"/>
        <w:rPr>
          <w:rFonts w:cs="Calibri"/>
          <w:i w:val="0"/>
          <w:iCs/>
          <w:szCs w:val="24"/>
        </w:rPr>
      </w:pPr>
      <w:r>
        <w:rPr>
          <w:rFonts w:cs="Calibri"/>
          <w:i w:val="0"/>
          <w:iCs/>
          <w:szCs w:val="24"/>
        </w:rPr>
        <w:t>Coverslip being pressed</w:t>
      </w:r>
    </w:p>
    <w:p w14:paraId="259F9A87" w14:textId="77777777" w:rsidR="00310756" w:rsidRDefault="00310756" w:rsidP="00310756">
      <w:pPr>
        <w:pStyle w:val="BodyText"/>
        <w:numPr>
          <w:ilvl w:val="1"/>
          <w:numId w:val="23"/>
        </w:numPr>
        <w:spacing w:before="360"/>
        <w:outlineLvl w:val="0"/>
        <w:rPr>
          <w:rFonts w:cs="Calibri"/>
          <w:i w:val="0"/>
          <w:iCs/>
          <w:szCs w:val="24"/>
        </w:rPr>
      </w:pPr>
      <w:r>
        <w:rPr>
          <w:rFonts w:cs="Calibri"/>
          <w:i w:val="0"/>
          <w:iCs/>
          <w:szCs w:val="24"/>
        </w:rPr>
        <w:t>Then sections can then be i</w:t>
      </w:r>
      <w:r w:rsidR="00416F8A" w:rsidRPr="00310756">
        <w:rPr>
          <w:rFonts w:cs="Calibri"/>
          <w:i w:val="0"/>
          <w:iCs/>
          <w:szCs w:val="24"/>
        </w:rPr>
        <w:t>mage</w:t>
      </w:r>
      <w:r>
        <w:rPr>
          <w:rFonts w:cs="Calibri"/>
          <w:i w:val="0"/>
          <w:iCs/>
          <w:szCs w:val="24"/>
        </w:rPr>
        <w:t>d</w:t>
      </w:r>
      <w:r w:rsidR="00416F8A" w:rsidRPr="00310756">
        <w:rPr>
          <w:rFonts w:cs="Calibri"/>
          <w:i w:val="0"/>
          <w:iCs/>
          <w:szCs w:val="24"/>
        </w:rPr>
        <w:t xml:space="preserve"> using an appropriate microscope</w:t>
      </w:r>
      <w:r>
        <w:rPr>
          <w:rFonts w:cs="Calibri"/>
          <w:i w:val="0"/>
          <w:iCs/>
          <w:szCs w:val="24"/>
        </w:rPr>
        <w:t xml:space="preserve"> </w:t>
      </w:r>
      <w:r>
        <w:rPr>
          <w:rFonts w:cs="Calibri"/>
          <w:b/>
          <w:bCs/>
          <w:i w:val="0"/>
          <w:iCs/>
          <w:szCs w:val="24"/>
        </w:rPr>
        <w:t>[1]</w:t>
      </w:r>
      <w:r>
        <w:rPr>
          <w:rFonts w:cs="Calibri"/>
          <w:i w:val="0"/>
          <w:iCs/>
          <w:szCs w:val="24"/>
        </w:rPr>
        <w:t xml:space="preserve"> or s</w:t>
      </w:r>
      <w:r w:rsidR="00416F8A" w:rsidRPr="00310756">
        <w:rPr>
          <w:rFonts w:cs="Calibri"/>
          <w:i w:val="0"/>
          <w:iCs/>
          <w:szCs w:val="24"/>
        </w:rPr>
        <w:t>tore</w:t>
      </w:r>
      <w:r>
        <w:rPr>
          <w:rFonts w:cs="Calibri"/>
          <w:i w:val="0"/>
          <w:iCs/>
          <w:szCs w:val="24"/>
        </w:rPr>
        <w:t>d</w:t>
      </w:r>
      <w:r w:rsidR="00416F8A" w:rsidRPr="00310756">
        <w:rPr>
          <w:rFonts w:cs="Calibri"/>
          <w:i w:val="0"/>
          <w:iCs/>
          <w:szCs w:val="24"/>
        </w:rPr>
        <w:t xml:space="preserve"> in a dark slide box at 4 </w:t>
      </w:r>
      <w:r>
        <w:rPr>
          <w:rFonts w:cs="Calibri"/>
          <w:i w:val="0"/>
          <w:iCs/>
          <w:szCs w:val="24"/>
        </w:rPr>
        <w:t xml:space="preserve">degrees Celsius </w:t>
      </w:r>
      <w:r>
        <w:rPr>
          <w:rFonts w:cs="Calibri"/>
          <w:b/>
          <w:bCs/>
          <w:i w:val="0"/>
          <w:iCs/>
          <w:szCs w:val="24"/>
        </w:rPr>
        <w:t>[2]</w:t>
      </w:r>
      <w:r w:rsidR="00416F8A" w:rsidRPr="00310756">
        <w:rPr>
          <w:rFonts w:cs="Calibri"/>
          <w:i w:val="0"/>
          <w:iCs/>
          <w:szCs w:val="24"/>
        </w:rPr>
        <w:t>.</w:t>
      </w:r>
    </w:p>
    <w:p w14:paraId="504537B7" w14:textId="77777777" w:rsidR="00310756" w:rsidRDefault="00310756" w:rsidP="00310756">
      <w:pPr>
        <w:pStyle w:val="BodyText"/>
        <w:numPr>
          <w:ilvl w:val="2"/>
          <w:numId w:val="23"/>
        </w:numPr>
        <w:spacing w:before="360"/>
        <w:outlineLvl w:val="0"/>
        <w:rPr>
          <w:rFonts w:cs="Calibri"/>
          <w:i w:val="0"/>
          <w:iCs/>
          <w:szCs w:val="24"/>
        </w:rPr>
      </w:pPr>
      <w:r>
        <w:rPr>
          <w:rFonts w:cs="Calibri"/>
          <w:i w:val="0"/>
          <w:iCs/>
          <w:szCs w:val="24"/>
        </w:rPr>
        <w:t>Talent at microscope, imaging slide</w:t>
      </w:r>
    </w:p>
    <w:p w14:paraId="33CE74ED" w14:textId="2A034701" w:rsidR="00416F8A" w:rsidRPr="00310756" w:rsidRDefault="00310756" w:rsidP="00310756">
      <w:pPr>
        <w:pStyle w:val="BodyText"/>
        <w:numPr>
          <w:ilvl w:val="2"/>
          <w:numId w:val="23"/>
        </w:numPr>
        <w:spacing w:before="360"/>
        <w:outlineLvl w:val="0"/>
        <w:rPr>
          <w:rFonts w:cs="Calibri"/>
          <w:i w:val="0"/>
          <w:iCs/>
          <w:szCs w:val="24"/>
        </w:rPr>
      </w:pPr>
      <w:r>
        <w:rPr>
          <w:rFonts w:cs="Calibri"/>
          <w:i w:val="0"/>
          <w:iCs/>
          <w:szCs w:val="24"/>
        </w:rPr>
        <w:t>Talent placing box at 4 °C</w:t>
      </w:r>
      <w:r w:rsidR="00416F8A" w:rsidRPr="00310756">
        <w:rPr>
          <w:rFonts w:cs="Calibri"/>
          <w:i w:val="0"/>
          <w:iCs/>
          <w:szCs w:val="24"/>
        </w:rPr>
        <w:t xml:space="preserve"> </w:t>
      </w:r>
    </w:p>
    <w:p w14:paraId="126873C7" w14:textId="77777777" w:rsidR="00416F8A" w:rsidRPr="00310756" w:rsidRDefault="00416F8A" w:rsidP="00416F8A">
      <w:pPr>
        <w:contextualSpacing/>
        <w:jc w:val="both"/>
        <w:rPr>
          <w:rFonts w:cs="Calibri"/>
          <w:iCs/>
        </w:rPr>
      </w:pPr>
    </w:p>
    <w:p w14:paraId="4CD684B8" w14:textId="77777777" w:rsidR="004A5B5F" w:rsidRDefault="004A5B5F" w:rsidP="004A5B5F"/>
    <w:p w14:paraId="532DD95E"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097EAA6D" w14:textId="77777777" w:rsidR="009055DD" w:rsidRPr="00B07A3B" w:rsidRDefault="009055DD" w:rsidP="009055DD">
      <w:pPr>
        <w:rPr>
          <w:rFonts w:asciiTheme="minorHAnsi" w:eastAsia="Times New Roman" w:hAnsiTheme="minorHAnsi" w:cstheme="minorHAnsi"/>
          <w:szCs w:val="24"/>
          <w:highlight w:val="yellow"/>
        </w:rPr>
      </w:pP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C4EC1FB4C6757841B9F3CB57D2B4AAF5"/>
        </w:placeholder>
        <w:temporary/>
        <w:showingPlcHdr/>
        <w:text/>
      </w:sdtPr>
      <w:sdtEndPr/>
      <w:sdtContent>
        <w:p w14:paraId="12E19552"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eastAsia="Times New Roman" w:hAnsiTheme="minorHAnsi" w:cstheme="minorHAnsi"/>
          <w:b/>
          <w:szCs w:val="24"/>
        </w:rPr>
      </w:pPr>
    </w:p>
    <w:p w14:paraId="31E367DC"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C142BF9" w14:textId="77777777" w:rsidR="009055DD" w:rsidRPr="00B07A3B" w:rsidRDefault="00A05AF0" w:rsidP="009055DD">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5AC398072C5FCB41BF7B6AD26BCD87E2"/>
          </w:placeholder>
          <w:temporary/>
          <w:showingPlcHdr/>
          <w:text/>
        </w:sdtPr>
        <w:sdtEndPr/>
        <w:sdtContent>
          <w:r w:rsidR="009055DD"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53313A09" w14:textId="77777777" w:rsidR="00873D1A" w:rsidRPr="00B07A3B" w:rsidRDefault="00873D1A" w:rsidP="0029169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228C566B" w14:textId="77777777" w:rsidR="00873D1A" w:rsidRPr="00B07A3B" w:rsidRDefault="00873D1A" w:rsidP="0029169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7CDC16F7" w14:textId="68854C3B" w:rsidR="00873D1A" w:rsidRPr="00B07A3B" w:rsidRDefault="00873D1A" w:rsidP="0029169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A078B7">
        <w:rPr>
          <w:rFonts w:asciiTheme="minorHAnsi" w:eastAsia="Times New Roman" w:hAnsiTheme="minorHAnsi" w:cstheme="minorHAnsi"/>
          <w:bCs/>
          <w:szCs w:val="24"/>
        </w:rPr>
        <w:t>19</w:t>
      </w:r>
      <w:r w:rsidR="00430F6C">
        <w:rPr>
          <w:rFonts w:asciiTheme="minorHAnsi" w:eastAsia="Times New Roman" w:hAnsiTheme="minorHAnsi" w:cstheme="minorHAnsi"/>
          <w:bCs/>
          <w:szCs w:val="24"/>
        </w:rPr>
        <w:t>4</w:t>
      </w:r>
      <w:r w:rsidR="00790E8C">
        <w:rPr>
          <w:rFonts w:asciiTheme="minorHAnsi" w:eastAsia="Times New Roman" w:hAnsiTheme="minorHAnsi" w:cstheme="minorHAnsi"/>
          <w:bCs/>
          <w:szCs w:val="24"/>
        </w:rPr>
        <w:t>. (Voiceover is the text that follows the two-digit numbers.)</w:t>
      </w:r>
    </w:p>
    <w:p w14:paraId="226A089B" w14:textId="23A38D04" w:rsidR="00873D1A" w:rsidRDefault="00873D1A" w:rsidP="0029169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5465AA1E" w14:textId="4CB968E5" w:rsidR="00A95222" w:rsidRPr="00B07A3B" w:rsidRDefault="00A95222" w:rsidP="00291697">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58D8D3FC" w14:textId="77777777" w:rsidR="005E2B7E" w:rsidRPr="00B07A3B" w:rsidRDefault="005E2B7E" w:rsidP="008E74F7">
      <w:pPr>
        <w:ind w:left="360"/>
        <w:outlineLvl w:val="0"/>
        <w:rPr>
          <w:rFonts w:asciiTheme="minorHAnsi" w:hAnsiTheme="minorHAnsi" w:cstheme="minorHAnsi"/>
          <w:szCs w:val="24"/>
          <w:lang w:eastAsia="zh-TW"/>
        </w:rPr>
      </w:pPr>
    </w:p>
    <w:p w14:paraId="2DDFF0A1" w14:textId="5AC7EA77" w:rsidR="00416F8A" w:rsidRDefault="00304363" w:rsidP="00FC3492">
      <w:pPr>
        <w:numPr>
          <w:ilvl w:val="0"/>
          <w:numId w:val="21"/>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430F6C">
        <w:rPr>
          <w:rFonts w:cs="Calibri"/>
          <w:b/>
          <w:color w:val="000000" w:themeColor="text1"/>
          <w:szCs w:val="24"/>
        </w:rPr>
        <w:t>Immunohistochemical Analysis of Free-Floating Tissue Sections</w:t>
      </w:r>
    </w:p>
    <w:p w14:paraId="0EA0B6D8" w14:textId="53E6ECE1" w:rsidR="00416F8A" w:rsidRPr="00416F8A" w:rsidRDefault="00416F8A" w:rsidP="00FC3492">
      <w:pPr>
        <w:numPr>
          <w:ilvl w:val="1"/>
          <w:numId w:val="21"/>
        </w:numPr>
        <w:spacing w:before="240"/>
        <w:outlineLvl w:val="0"/>
        <w:rPr>
          <w:rFonts w:cs="Calibri"/>
          <w:color w:val="000000" w:themeColor="text1"/>
          <w:szCs w:val="24"/>
          <w:lang w:eastAsia="zh-TW"/>
        </w:rPr>
      </w:pPr>
      <w:r w:rsidRPr="00416F8A">
        <w:rPr>
          <w:rFonts w:cs="Calibri"/>
          <w:color w:val="000000" w:themeColor="text1"/>
          <w:szCs w:val="24"/>
          <w:lang w:eastAsia="zh-TW"/>
        </w:rPr>
        <w:t xml:space="preserve">As </w:t>
      </w:r>
      <w:r>
        <w:rPr>
          <w:rFonts w:cs="Calibri"/>
          <w:color w:val="000000" w:themeColor="text1"/>
          <w:szCs w:val="24"/>
          <w:lang w:eastAsia="zh-TW"/>
        </w:rPr>
        <w:t xml:space="preserve">observed </w:t>
      </w:r>
      <w:r w:rsidRPr="00416F8A">
        <w:rPr>
          <w:rFonts w:cs="Calibri"/>
          <w:color w:val="000000" w:themeColor="text1"/>
          <w:szCs w:val="24"/>
          <w:lang w:eastAsia="zh-TW"/>
        </w:rPr>
        <w:t>these r</w:t>
      </w:r>
      <w:r w:rsidRPr="00416F8A">
        <w:rPr>
          <w:rFonts w:cs="Calibri"/>
        </w:rPr>
        <w:t xml:space="preserve">epresentative </w:t>
      </w:r>
      <w:r w:rsidRPr="00416F8A">
        <w:rPr>
          <w:rFonts w:cs="Calibri"/>
        </w:rPr>
        <w:t>images</w:t>
      </w:r>
      <w:r>
        <w:rPr>
          <w:rFonts w:cs="Calibri"/>
        </w:rPr>
        <w:t>,</w:t>
      </w:r>
      <w:r w:rsidRPr="00416F8A">
        <w:rPr>
          <w:rFonts w:cs="Calibri"/>
        </w:rPr>
        <w:t xml:space="preserve"> fluorescent</w:t>
      </w:r>
      <w:r w:rsidRPr="00416F8A">
        <w:rPr>
          <w:rFonts w:cs="Calibri"/>
        </w:rPr>
        <w:t xml:space="preserve"> </w:t>
      </w:r>
      <w:r w:rsidRPr="00416F8A">
        <w:rPr>
          <w:rFonts w:cs="Calibri"/>
        </w:rPr>
        <w:t xml:space="preserve">immunohistochemical analysis </w:t>
      </w:r>
      <w:proofErr w:type="spellStart"/>
      <w:r w:rsidRPr="00416F8A">
        <w:rPr>
          <w:rFonts w:cs="Calibri"/>
        </w:rPr>
        <w:t>u</w:t>
      </w:r>
      <w:r w:rsidRPr="00416F8A">
        <w:rPr>
          <w:rFonts w:cs="Calibri"/>
        </w:rPr>
        <w:t>sing</w:t>
      </w:r>
      <w:proofErr w:type="spellEnd"/>
      <w:r w:rsidRPr="00416F8A">
        <w:rPr>
          <w:rFonts w:cs="Calibri"/>
        </w:rPr>
        <w:t xml:space="preserve"> the free-floating method </w:t>
      </w:r>
      <w:r>
        <w:rPr>
          <w:rFonts w:cs="Calibri"/>
          <w:b/>
          <w:bCs/>
        </w:rPr>
        <w:t xml:space="preserve">[1] </w:t>
      </w:r>
      <w:r>
        <w:rPr>
          <w:rFonts w:cs="Calibri"/>
        </w:rPr>
        <w:t>can be performed</w:t>
      </w:r>
      <w:r w:rsidRPr="00416F8A">
        <w:rPr>
          <w:rFonts w:cs="Calibri"/>
        </w:rPr>
        <w:t xml:space="preserve"> </w:t>
      </w:r>
      <w:r w:rsidR="00430F6C">
        <w:rPr>
          <w:rFonts w:cs="Calibri"/>
        </w:rPr>
        <w:t xml:space="preserve">on </w:t>
      </w:r>
      <w:r w:rsidRPr="00416F8A">
        <w:rPr>
          <w:rFonts w:cs="Calibri"/>
        </w:rPr>
        <w:t xml:space="preserve">mouse brain </w:t>
      </w:r>
      <w:r w:rsidRPr="00416F8A">
        <w:rPr>
          <w:rFonts w:cs="Calibri"/>
        </w:rPr>
        <w:t xml:space="preserve">tissue </w:t>
      </w:r>
      <w:r w:rsidR="00430F6C">
        <w:rPr>
          <w:rFonts w:cs="Calibri"/>
        </w:rPr>
        <w:t xml:space="preserve">sections </w:t>
      </w:r>
      <w:r w:rsidRPr="00416F8A">
        <w:rPr>
          <w:rFonts w:cs="Calibri"/>
        </w:rPr>
        <w:t xml:space="preserve">to </w:t>
      </w:r>
      <w:r w:rsidRPr="00416F8A">
        <w:rPr>
          <w:rFonts w:cs="Calibri"/>
        </w:rPr>
        <w:t>examin</w:t>
      </w:r>
      <w:r w:rsidRPr="00416F8A">
        <w:rPr>
          <w:rFonts w:cs="Calibri"/>
        </w:rPr>
        <w:t>e</w:t>
      </w:r>
      <w:r w:rsidRPr="00416F8A">
        <w:rPr>
          <w:rFonts w:cs="Calibri"/>
        </w:rPr>
        <w:t xml:space="preserve"> glial fibrillary acidic protein expression </w:t>
      </w:r>
      <w:r>
        <w:rPr>
          <w:rFonts w:cs="Calibri"/>
          <w:b/>
          <w:bCs/>
        </w:rPr>
        <w:t>[2]</w:t>
      </w:r>
      <w:r w:rsidRPr="00416F8A">
        <w:rPr>
          <w:rFonts w:cs="Calibri"/>
        </w:rPr>
        <w:t>.</w:t>
      </w:r>
    </w:p>
    <w:p w14:paraId="1738CD60" w14:textId="7BC9FA24" w:rsidR="00416F8A" w:rsidRPr="00416F8A" w:rsidRDefault="00416F8A" w:rsidP="00FC3492">
      <w:pPr>
        <w:numPr>
          <w:ilvl w:val="2"/>
          <w:numId w:val="21"/>
        </w:numPr>
        <w:spacing w:before="240"/>
        <w:outlineLvl w:val="0"/>
        <w:rPr>
          <w:rFonts w:cs="Calibri"/>
          <w:color w:val="000000" w:themeColor="text1"/>
          <w:szCs w:val="24"/>
          <w:lang w:eastAsia="zh-TW"/>
        </w:rPr>
      </w:pPr>
      <w:r>
        <w:rPr>
          <w:rFonts w:cs="Calibri"/>
        </w:rPr>
        <w:t>LAB MEDIA: Figure 2</w:t>
      </w:r>
    </w:p>
    <w:p w14:paraId="69FF4189" w14:textId="77777777" w:rsidR="00416F8A" w:rsidRPr="00416F8A" w:rsidRDefault="00416F8A" w:rsidP="00FC3492">
      <w:pPr>
        <w:numPr>
          <w:ilvl w:val="2"/>
          <w:numId w:val="21"/>
        </w:numPr>
        <w:spacing w:before="240"/>
        <w:outlineLvl w:val="0"/>
        <w:rPr>
          <w:rFonts w:cs="Calibri"/>
          <w:color w:val="000000" w:themeColor="text1"/>
          <w:szCs w:val="24"/>
          <w:lang w:eastAsia="zh-TW"/>
        </w:rPr>
      </w:pPr>
      <w:r>
        <w:rPr>
          <w:rFonts w:cs="Calibri"/>
        </w:rPr>
        <w:t xml:space="preserve">LAB MEDIA: Figure 2 </w:t>
      </w:r>
      <w:r w:rsidRPr="00416F8A">
        <w:rPr>
          <w:rFonts w:cs="Calibri"/>
          <w:i/>
          <w:iCs/>
          <w:color w:val="4F81BD" w:themeColor="accent1"/>
        </w:rPr>
        <w:t>Video Editor: please emphasize green signal in MERGE image</w:t>
      </w:r>
      <w:r>
        <w:rPr>
          <w:rFonts w:cs="Calibri"/>
          <w:i/>
          <w:iCs/>
          <w:color w:val="4F81BD" w:themeColor="accent1"/>
        </w:rPr>
        <w:t>s</w:t>
      </w:r>
    </w:p>
    <w:p w14:paraId="0C6F6E64" w14:textId="41E6B3A5" w:rsidR="00416F8A" w:rsidRPr="00416F8A" w:rsidRDefault="00416F8A" w:rsidP="00FC3492">
      <w:pPr>
        <w:numPr>
          <w:ilvl w:val="1"/>
          <w:numId w:val="21"/>
        </w:numPr>
        <w:spacing w:before="240"/>
        <w:outlineLvl w:val="0"/>
        <w:rPr>
          <w:rFonts w:cs="Calibri"/>
          <w:color w:val="000000" w:themeColor="text1"/>
          <w:szCs w:val="24"/>
          <w:lang w:eastAsia="zh-TW"/>
        </w:rPr>
      </w:pPr>
      <w:r w:rsidRPr="00416F8A">
        <w:rPr>
          <w:rFonts w:cs="Calibri"/>
        </w:rPr>
        <w:t>This approach is also appropriate for revealing low-expressing proteins</w:t>
      </w:r>
      <w:r w:rsidR="00430F6C">
        <w:rPr>
          <w:rFonts w:cs="Calibri"/>
        </w:rPr>
        <w:t xml:space="preserve"> such as</w:t>
      </w:r>
      <w:r w:rsidRPr="00416F8A">
        <w:rPr>
          <w:rFonts w:cs="Calibri"/>
        </w:rPr>
        <w:t xml:space="preserve"> GFP</w:t>
      </w:r>
      <w:r w:rsidR="00430F6C">
        <w:rPr>
          <w:rFonts w:cs="Calibri"/>
        </w:rPr>
        <w:t xml:space="preserve"> </w:t>
      </w:r>
      <w:r w:rsidR="00430F6C">
        <w:rPr>
          <w:rFonts w:cs="Calibri"/>
          <w:color w:val="FF0000"/>
        </w:rPr>
        <w:t>(G-F-P)</w:t>
      </w:r>
      <w:r>
        <w:rPr>
          <w:rFonts w:cs="Calibri"/>
        </w:rPr>
        <w:t xml:space="preserve"> in a</w:t>
      </w:r>
      <w:r w:rsidRPr="00416F8A">
        <w:rPr>
          <w:rFonts w:cs="Calibri"/>
        </w:rPr>
        <w:t xml:space="preserve"> low-expressing transgenic mouse brain </w:t>
      </w:r>
      <w:r>
        <w:rPr>
          <w:rFonts w:cs="Calibri"/>
        </w:rPr>
        <w:t xml:space="preserve">sample </w:t>
      </w:r>
      <w:r>
        <w:rPr>
          <w:rFonts w:cs="Calibri"/>
          <w:b/>
          <w:bCs/>
        </w:rPr>
        <w:t>[1</w:t>
      </w:r>
      <w:r w:rsidR="00430F6C">
        <w:rPr>
          <w:rFonts w:cs="Calibri"/>
          <w:b/>
          <w:bCs/>
        </w:rPr>
        <w:t>-TXT</w:t>
      </w:r>
      <w:r>
        <w:rPr>
          <w:rFonts w:cs="Calibri"/>
          <w:b/>
          <w:bCs/>
        </w:rPr>
        <w:t>]</w:t>
      </w:r>
      <w:r w:rsidRPr="00416F8A">
        <w:rPr>
          <w:rFonts w:cs="Calibri"/>
        </w:rPr>
        <w:t xml:space="preserve"> or</w:t>
      </w:r>
      <w:r w:rsidRPr="00416F8A">
        <w:rPr>
          <w:rFonts w:cs="Calibri"/>
        </w:rPr>
        <w:t xml:space="preserve"> in </w:t>
      </w:r>
      <w:r w:rsidR="00430F6C">
        <w:rPr>
          <w:rFonts w:cs="Calibri"/>
        </w:rPr>
        <w:t>non-fluorescent</w:t>
      </w:r>
      <w:r w:rsidRPr="00416F8A">
        <w:rPr>
          <w:rFonts w:cs="Calibri"/>
        </w:rPr>
        <w:t xml:space="preserve"> histochemical staining protocols, such as </w:t>
      </w:r>
      <w:proofErr w:type="spellStart"/>
      <w:r w:rsidRPr="00416F8A">
        <w:rPr>
          <w:rFonts w:cs="Calibri"/>
        </w:rPr>
        <w:t>cresyl</w:t>
      </w:r>
      <w:proofErr w:type="spellEnd"/>
      <w:r w:rsidRPr="00416F8A">
        <w:rPr>
          <w:rFonts w:cs="Calibri"/>
        </w:rPr>
        <w:t xml:space="preserve"> violet </w:t>
      </w:r>
      <w:r>
        <w:rPr>
          <w:rFonts w:cs="Calibri"/>
          <w:b/>
          <w:bCs/>
        </w:rPr>
        <w:t>[2]</w:t>
      </w:r>
      <w:r w:rsidRPr="00416F8A">
        <w:rPr>
          <w:rFonts w:cs="Calibri"/>
        </w:rPr>
        <w:t>.</w:t>
      </w:r>
    </w:p>
    <w:p w14:paraId="2BE18ABF" w14:textId="268717D1" w:rsidR="00416F8A" w:rsidRPr="00416F8A" w:rsidRDefault="00416F8A" w:rsidP="00FC3492">
      <w:pPr>
        <w:numPr>
          <w:ilvl w:val="2"/>
          <w:numId w:val="21"/>
        </w:numPr>
        <w:spacing w:before="240"/>
        <w:outlineLvl w:val="0"/>
        <w:rPr>
          <w:rFonts w:cs="Calibri"/>
          <w:color w:val="000000" w:themeColor="text1"/>
          <w:szCs w:val="24"/>
          <w:lang w:eastAsia="zh-TW"/>
        </w:rPr>
      </w:pPr>
      <w:r>
        <w:rPr>
          <w:rFonts w:cs="Calibri"/>
        </w:rPr>
        <w:t xml:space="preserve">LAB MEDIA: Figure 3 </w:t>
      </w:r>
      <w:r w:rsidRPr="00416F8A">
        <w:rPr>
          <w:rFonts w:cs="Calibri"/>
          <w:i/>
          <w:iCs/>
          <w:color w:val="4F81BD" w:themeColor="accent1"/>
        </w:rPr>
        <w:t>Video Editor: please emphasize</w:t>
      </w:r>
      <w:r>
        <w:rPr>
          <w:rFonts w:cs="Calibri"/>
          <w:i/>
          <w:iCs/>
          <w:color w:val="4F81BD" w:themeColor="accent1"/>
        </w:rPr>
        <w:t xml:space="preserve"> green signal in MERGE image</w:t>
      </w:r>
      <w:r w:rsidR="00430F6C">
        <w:rPr>
          <w:rFonts w:cs="Calibri"/>
          <w:i/>
          <w:iCs/>
          <w:color w:val="4F81BD" w:themeColor="accent1"/>
        </w:rPr>
        <w:t xml:space="preserve"> </w:t>
      </w:r>
      <w:r w:rsidR="00430F6C">
        <w:rPr>
          <w:rFonts w:cs="Calibri"/>
          <w:b/>
          <w:bCs/>
          <w:color w:val="000000" w:themeColor="text1"/>
        </w:rPr>
        <w:t>TEXT: GFP: green fluorescent protein</w:t>
      </w:r>
    </w:p>
    <w:p w14:paraId="5A7786D9" w14:textId="74719FDA" w:rsidR="00416F8A" w:rsidRPr="00416F8A" w:rsidRDefault="00416F8A" w:rsidP="00FC3492">
      <w:pPr>
        <w:numPr>
          <w:ilvl w:val="2"/>
          <w:numId w:val="21"/>
        </w:numPr>
        <w:spacing w:before="240"/>
        <w:outlineLvl w:val="0"/>
        <w:rPr>
          <w:rFonts w:cs="Calibri"/>
          <w:color w:val="000000" w:themeColor="text1"/>
          <w:szCs w:val="24"/>
          <w:lang w:eastAsia="zh-TW"/>
        </w:rPr>
      </w:pPr>
      <w:r>
        <w:rPr>
          <w:rFonts w:cs="Calibri"/>
        </w:rPr>
        <w:t>LAB MEDIA: Figure 4</w:t>
      </w:r>
    </w:p>
    <w:p w14:paraId="14FB457E" w14:textId="5E75B41F" w:rsidR="00416F8A" w:rsidRPr="00416F8A" w:rsidRDefault="00416F8A" w:rsidP="00FC3492">
      <w:pPr>
        <w:numPr>
          <w:ilvl w:val="1"/>
          <w:numId w:val="21"/>
        </w:numPr>
        <w:spacing w:before="240"/>
        <w:outlineLvl w:val="0"/>
        <w:rPr>
          <w:rFonts w:cs="Calibri"/>
          <w:color w:val="000000" w:themeColor="text1"/>
          <w:szCs w:val="24"/>
          <w:lang w:eastAsia="zh-TW"/>
        </w:rPr>
      </w:pPr>
      <w:r>
        <w:rPr>
          <w:rFonts w:cs="Calibri"/>
        </w:rPr>
        <w:t xml:space="preserve">Other </w:t>
      </w:r>
      <w:r w:rsidRPr="00416F8A">
        <w:rPr>
          <w:rFonts w:cs="Calibri"/>
        </w:rPr>
        <w:t xml:space="preserve">peripheral tissues are also amenable to </w:t>
      </w:r>
      <w:r w:rsidR="00430F6C">
        <w:rPr>
          <w:rFonts w:cs="Calibri"/>
        </w:rPr>
        <w:t>use of</w:t>
      </w:r>
      <w:r w:rsidRPr="00416F8A">
        <w:rPr>
          <w:rFonts w:cs="Calibri"/>
        </w:rPr>
        <w:t xml:space="preserve"> this technique</w:t>
      </w:r>
      <w:r>
        <w:rPr>
          <w:rFonts w:cs="Calibri"/>
        </w:rPr>
        <w:t>,</w:t>
      </w:r>
      <w:r w:rsidRPr="00416F8A">
        <w:rPr>
          <w:rFonts w:cs="Calibri"/>
        </w:rPr>
        <w:t xml:space="preserve"> with no modifications required</w:t>
      </w:r>
      <w:r>
        <w:rPr>
          <w:rFonts w:cs="Calibri"/>
        </w:rPr>
        <w:t xml:space="preserve"> </w:t>
      </w:r>
      <w:r>
        <w:rPr>
          <w:rFonts w:cs="Calibri"/>
          <w:b/>
          <w:bCs/>
        </w:rPr>
        <w:t>[1]</w:t>
      </w:r>
      <w:r>
        <w:rPr>
          <w:rFonts w:cs="Calibri"/>
        </w:rPr>
        <w:t>, as observed for these low level</w:t>
      </w:r>
      <w:r w:rsidR="00CE4366">
        <w:rPr>
          <w:rFonts w:cs="Calibri"/>
        </w:rPr>
        <w:t>-</w:t>
      </w:r>
      <w:r>
        <w:rPr>
          <w:rFonts w:cs="Calibri"/>
        </w:rPr>
        <w:t xml:space="preserve">GFP-expressing liver tissue samples </w:t>
      </w:r>
      <w:r w:rsidRPr="00416F8A">
        <w:rPr>
          <w:rFonts w:cs="Calibri"/>
          <w:b/>
          <w:bCs/>
        </w:rPr>
        <w:t>[</w:t>
      </w:r>
      <w:r>
        <w:rPr>
          <w:rFonts w:cs="Calibri"/>
          <w:b/>
          <w:bCs/>
        </w:rPr>
        <w:t>2</w:t>
      </w:r>
      <w:r w:rsidRPr="00416F8A">
        <w:rPr>
          <w:rFonts w:cs="Calibri"/>
          <w:b/>
          <w:bCs/>
        </w:rPr>
        <w:t>]</w:t>
      </w:r>
      <w:r w:rsidRPr="00416F8A">
        <w:rPr>
          <w:rFonts w:cs="Calibri"/>
        </w:rPr>
        <w:t>.</w:t>
      </w:r>
    </w:p>
    <w:p w14:paraId="6B57D44A" w14:textId="31369A37" w:rsidR="00416F8A" w:rsidRDefault="00416F8A" w:rsidP="00FC3492">
      <w:pPr>
        <w:numPr>
          <w:ilvl w:val="2"/>
          <w:numId w:val="21"/>
        </w:numPr>
        <w:spacing w:before="240"/>
        <w:outlineLvl w:val="0"/>
        <w:rPr>
          <w:rFonts w:cs="Calibri"/>
          <w:color w:val="000000" w:themeColor="text1"/>
          <w:szCs w:val="24"/>
          <w:lang w:eastAsia="zh-TW"/>
        </w:rPr>
      </w:pPr>
      <w:r>
        <w:rPr>
          <w:rFonts w:cs="Calibri"/>
          <w:color w:val="000000" w:themeColor="text1"/>
          <w:szCs w:val="24"/>
          <w:lang w:eastAsia="zh-TW"/>
        </w:rPr>
        <w:t>LAB MEDIA: Figure 5</w:t>
      </w:r>
    </w:p>
    <w:p w14:paraId="15A64647" w14:textId="37AADEEA" w:rsidR="00416F8A" w:rsidRPr="00416F8A" w:rsidRDefault="00416F8A" w:rsidP="00FC3492">
      <w:pPr>
        <w:numPr>
          <w:ilvl w:val="2"/>
          <w:numId w:val="21"/>
        </w:numPr>
        <w:spacing w:before="240"/>
        <w:outlineLvl w:val="0"/>
        <w:rPr>
          <w:rFonts w:cs="Calibri"/>
          <w:color w:val="000000" w:themeColor="text1"/>
          <w:szCs w:val="24"/>
          <w:lang w:eastAsia="zh-TW"/>
        </w:rPr>
      </w:pPr>
      <w:r>
        <w:rPr>
          <w:rFonts w:cs="Calibri"/>
          <w:color w:val="000000" w:themeColor="text1"/>
          <w:szCs w:val="24"/>
          <w:lang w:eastAsia="zh-TW"/>
        </w:rPr>
        <w:t xml:space="preserve">LAB MEDIA: Figure 5 </w:t>
      </w:r>
      <w:r w:rsidRPr="00416F8A">
        <w:rPr>
          <w:rFonts w:cs="Calibri"/>
          <w:i/>
          <w:iCs/>
          <w:color w:val="4F81BD" w:themeColor="accent1"/>
        </w:rPr>
        <w:t>Video Editor: please emphasize</w:t>
      </w:r>
      <w:r>
        <w:rPr>
          <w:rFonts w:cs="Calibri"/>
          <w:i/>
          <w:iCs/>
          <w:color w:val="4F81BD" w:themeColor="accent1"/>
        </w:rPr>
        <w:t xml:space="preserve"> green signal in MERGE image</w:t>
      </w:r>
    </w:p>
    <w:p w14:paraId="089C2645" w14:textId="3E56CEF9" w:rsidR="00127128" w:rsidRPr="00127128" w:rsidRDefault="00127128" w:rsidP="00167E30">
      <w:pPr>
        <w:pStyle w:val="ListParagraph"/>
        <w:ind w:left="1627"/>
        <w:rPr>
          <w:rFonts w:asciiTheme="minorHAnsi" w:hAnsiTheme="minorHAnsi" w:cstheme="minorHAnsi"/>
        </w:rPr>
      </w:pPr>
    </w:p>
    <w:p w14:paraId="3694EB85" w14:textId="2F0BFD72" w:rsidR="00127128" w:rsidRPr="00127128" w:rsidRDefault="00127128" w:rsidP="00127128">
      <w:pPr>
        <w:rPr>
          <w:rFonts w:asciiTheme="minorHAnsi" w:hAnsiTheme="minorHAnsi" w:cstheme="minorHAnsi"/>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23F644B0" w14:textId="234F0B76"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BD219C">
      <w:pPr>
        <w:pStyle w:val="ListParagraph"/>
        <w:numPr>
          <w:ilvl w:val="0"/>
          <w:numId w:val="27"/>
        </w:numPr>
        <w:rPr>
          <w:rFonts w:asciiTheme="minorHAnsi" w:hAnsiTheme="minorHAnsi" w:cstheme="minorHAnsi"/>
          <w:b/>
          <w:bCs/>
          <w:szCs w:val="24"/>
          <w:lang w:eastAsia="zh-TW"/>
        </w:rPr>
      </w:pPr>
      <w:bookmarkStart w:id="0"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29169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29169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29169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69E7641D" w:rsidR="00473E1C" w:rsidRPr="004034B6" w:rsidRDefault="00473E1C" w:rsidP="00291697">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w:t>
      </w:r>
      <w:r w:rsidR="00784ED0">
        <w:rPr>
          <w:rFonts w:asciiTheme="minorHAnsi" w:hAnsiTheme="minorHAnsi" w:cstheme="minorHAnsi"/>
        </w:rPr>
        <w:t>the</w:t>
      </w:r>
      <w:r w:rsidRPr="004034B6">
        <w:rPr>
          <w:rFonts w:asciiTheme="minorHAnsi" w:hAnsiTheme="minorHAnsi" w:cstheme="minorHAnsi"/>
        </w:rPr>
        <w:t xml:space="preserve"> statement. </w:t>
      </w:r>
    </w:p>
    <w:bookmarkEnd w:id="0"/>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3DE80F9F" w14:textId="77777777" w:rsidR="00B07A3B" w:rsidRPr="007227C7" w:rsidRDefault="00A05AF0" w:rsidP="00BD219C">
      <w:pPr>
        <w:pStyle w:val="ListParagraph"/>
        <w:numPr>
          <w:ilvl w:val="1"/>
          <w:numId w:val="2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BD219C">
      <w:pPr>
        <w:pStyle w:val="ListParagraph"/>
        <w:numPr>
          <w:ilvl w:val="2"/>
          <w:numId w:val="2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End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3F4777F" w14:textId="77777777" w:rsidR="00B07A3B" w:rsidRPr="007227C7" w:rsidRDefault="00A05AF0" w:rsidP="00BD219C">
      <w:pPr>
        <w:pStyle w:val="ListParagraph"/>
        <w:numPr>
          <w:ilvl w:val="1"/>
          <w:numId w:val="31"/>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BD219C">
      <w:pPr>
        <w:pStyle w:val="ListParagraph"/>
        <w:numPr>
          <w:ilvl w:val="2"/>
          <w:numId w:val="31"/>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62235ECE" w14:textId="0CC843CD" w:rsidR="00B07A3B" w:rsidRPr="00B324D0" w:rsidRDefault="00A05AF0" w:rsidP="00BD219C">
      <w:pPr>
        <w:pStyle w:val="ListParagraph"/>
        <w:numPr>
          <w:ilvl w:val="1"/>
          <w:numId w:val="34"/>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BD219C">
      <w:pPr>
        <w:pStyle w:val="ListParagraph"/>
        <w:numPr>
          <w:ilvl w:val="2"/>
          <w:numId w:val="3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End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0A3D0" w14:textId="77777777" w:rsidR="00A05AF0" w:rsidRDefault="00A05AF0">
      <w:r>
        <w:separator/>
      </w:r>
    </w:p>
    <w:p w14:paraId="02893F8D" w14:textId="77777777" w:rsidR="00A05AF0" w:rsidRDefault="00A05AF0"/>
  </w:endnote>
  <w:endnote w:type="continuationSeparator" w:id="0">
    <w:p w14:paraId="50936428" w14:textId="77777777" w:rsidR="00A05AF0" w:rsidRDefault="00A05AF0">
      <w:r>
        <w:continuationSeparator/>
      </w:r>
    </w:p>
    <w:p w14:paraId="41762122" w14:textId="77777777" w:rsidR="00A05AF0" w:rsidRDefault="00A05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336C61" w:rsidRDefault="00336C61" w:rsidP="001E230F">
    <w:pPr>
      <w:pStyle w:val="Footer"/>
      <w:ind w:right="360"/>
    </w:pPr>
  </w:p>
  <w:p w14:paraId="10ECA4C8"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17EF43A"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E557D">
      <w:rPr>
        <w:rFonts w:asciiTheme="minorHAnsi" w:hAnsiTheme="minorHAnsi" w:cstheme="minorHAnsi"/>
        <w:noProof/>
        <w:szCs w:val="24"/>
        <w:lang w:val="en-US"/>
      </w:rPr>
      <w:t>2020</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568C2" w14:textId="77777777" w:rsidR="00A05AF0" w:rsidRDefault="00A05AF0">
      <w:r>
        <w:separator/>
      </w:r>
    </w:p>
    <w:p w14:paraId="7940CC24" w14:textId="77777777" w:rsidR="00A05AF0" w:rsidRDefault="00A05AF0"/>
  </w:footnote>
  <w:footnote w:type="continuationSeparator" w:id="0">
    <w:p w14:paraId="67AB56A5" w14:textId="77777777" w:rsidR="00A05AF0" w:rsidRDefault="00A05AF0">
      <w:r>
        <w:continuationSeparator/>
      </w:r>
    </w:p>
    <w:p w14:paraId="3327F36D" w14:textId="77777777" w:rsidR="00A05AF0" w:rsidRDefault="00A05A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A26F4C"/>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FA2ABE"/>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E6C505C"/>
    <w:multiLevelType w:val="multilevel"/>
    <w:tmpl w:val="F8264B7C"/>
    <w:lvl w:ilvl="0">
      <w:start w:val="4"/>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F5772A"/>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0558BE"/>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857A08"/>
    <w:multiLevelType w:val="multilevel"/>
    <w:tmpl w:val="E16A4222"/>
    <w:lvl w:ilvl="0">
      <w:start w:val="7"/>
      <w:numFmt w:val="decimal"/>
      <w:lvlText w:val="%1."/>
      <w:lvlJc w:val="left"/>
      <w:pPr>
        <w:ind w:left="360" w:hanging="360"/>
      </w:pPr>
      <w:rPr>
        <w:rFonts w:ascii="Calibri" w:hAnsi="Calibri" w:hint="default"/>
        <w:b/>
        <w:i w:val="0"/>
        <w:sz w:val="24"/>
      </w:rPr>
    </w:lvl>
    <w:lvl w:ilvl="1">
      <w:start w:val="3"/>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614788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E4C59D1"/>
    <w:multiLevelType w:val="multilevel"/>
    <w:tmpl w:val="F17E2C10"/>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13200A"/>
    <w:multiLevelType w:val="multilevel"/>
    <w:tmpl w:val="4E3E147E"/>
    <w:lvl w:ilvl="0">
      <w:start w:val="7"/>
      <w:numFmt w:val="decimal"/>
      <w:lvlText w:val="%1."/>
      <w:lvlJc w:val="left"/>
      <w:pPr>
        <w:ind w:left="360" w:hanging="360"/>
      </w:pPr>
      <w:rPr>
        <w:rFonts w:ascii="Calibri" w:hAnsi="Calibri" w:hint="default"/>
        <w:b/>
        <w:i w:val="0"/>
        <w:sz w:val="24"/>
      </w:rPr>
    </w:lvl>
    <w:lvl w:ilvl="1">
      <w:start w:val="2"/>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32753E"/>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D81465"/>
    <w:multiLevelType w:val="multilevel"/>
    <w:tmpl w:val="2390B21E"/>
    <w:lvl w:ilvl="0">
      <w:start w:val="1"/>
      <w:numFmt w:val="decimal"/>
      <w:lvlText w:val="%1."/>
      <w:lvlJc w:val="left"/>
      <w:pPr>
        <w:ind w:left="720" w:hanging="360"/>
      </w:pPr>
      <w:rPr>
        <w:rFonts w:hint="default"/>
        <w:sz w:val="24"/>
        <w:szCs w:val="24"/>
      </w:rPr>
    </w:lvl>
    <w:lvl w:ilvl="1">
      <w:start w:val="1"/>
      <w:numFmt w:val="decimal"/>
      <w:isLgl/>
      <w:lvlText w:val="%1.%2."/>
      <w:lvlJc w:val="left"/>
      <w:pPr>
        <w:ind w:left="852" w:hanging="492"/>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4F81A09"/>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68D3FFB"/>
    <w:multiLevelType w:val="multilevel"/>
    <w:tmpl w:val="5728EC1E"/>
    <w:lvl w:ilvl="0">
      <w:start w:val="7"/>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9" w15:restartNumberingAfterBreak="0">
    <w:nsid w:val="50F62EF9"/>
    <w:multiLevelType w:val="multilevel"/>
    <w:tmpl w:val="207A694E"/>
    <w:lvl w:ilvl="0">
      <w:start w:val="4"/>
      <w:numFmt w:val="decimal"/>
      <w:lvlText w:val="%1."/>
      <w:lvlJc w:val="left"/>
      <w:pPr>
        <w:ind w:left="360" w:hanging="360"/>
      </w:pPr>
      <w:rPr>
        <w:rFonts w:ascii="Calibri" w:hAnsi="Calibri" w:hint="default"/>
        <w:b/>
        <w:i w:val="0"/>
        <w:sz w:val="24"/>
      </w:rPr>
    </w:lvl>
    <w:lvl w:ilvl="1">
      <w:start w:val="2"/>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5A35EB"/>
    <w:multiLevelType w:val="multilevel"/>
    <w:tmpl w:val="4DDEB2EE"/>
    <w:lvl w:ilvl="0">
      <w:start w:val="4"/>
      <w:numFmt w:val="decimal"/>
      <w:lvlText w:val="%1."/>
      <w:lvlJc w:val="left"/>
      <w:pPr>
        <w:ind w:left="360" w:hanging="360"/>
      </w:pPr>
      <w:rPr>
        <w:rFonts w:ascii="Calibri" w:hAnsi="Calibri" w:hint="default"/>
        <w:b/>
        <w:i w:val="0"/>
        <w:sz w:val="24"/>
      </w:rPr>
    </w:lvl>
    <w:lvl w:ilvl="1">
      <w:start w:val="3"/>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3773E4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6372515"/>
    <w:multiLevelType w:val="multilevel"/>
    <w:tmpl w:val="B538DC50"/>
    <w:lvl w:ilvl="0">
      <w:start w:val="6"/>
      <w:numFmt w:val="decimal"/>
      <w:lvlText w:val="%1."/>
      <w:lvlJc w:val="left"/>
      <w:pPr>
        <w:ind w:left="360" w:hanging="360"/>
      </w:pPr>
      <w:rPr>
        <w:rFonts w:hint="default"/>
        <w:b/>
        <w:i w:val="0"/>
        <w:sz w:val="24"/>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94C5614"/>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403855"/>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181664"/>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B72E5B"/>
    <w:multiLevelType w:val="multilevel"/>
    <w:tmpl w:val="EA22AB4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E63A1B"/>
    <w:multiLevelType w:val="multilevel"/>
    <w:tmpl w:val="FFA4C9C6"/>
    <w:lvl w:ilvl="0">
      <w:start w:val="4"/>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28"/>
  </w:num>
  <w:num w:numId="4">
    <w:abstractNumId w:val="4"/>
  </w:num>
  <w:num w:numId="5">
    <w:abstractNumId w:val="37"/>
  </w:num>
  <w:num w:numId="6">
    <w:abstractNumId w:val="13"/>
  </w:num>
  <w:num w:numId="7">
    <w:abstractNumId w:val="18"/>
  </w:num>
  <w:num w:numId="8">
    <w:abstractNumId w:val="15"/>
  </w:num>
  <w:num w:numId="9">
    <w:abstractNumId w:val="2"/>
  </w:num>
  <w:num w:numId="10">
    <w:abstractNumId w:val="22"/>
  </w:num>
  <w:num w:numId="11">
    <w:abstractNumId w:val="0"/>
  </w:num>
  <w:num w:numId="12">
    <w:abstractNumId w:val="23"/>
  </w:num>
  <w:num w:numId="13">
    <w:abstractNumId w:val="30"/>
  </w:num>
  <w:num w:numId="14">
    <w:abstractNumId w:val="34"/>
  </w:num>
  <w:num w:numId="15">
    <w:abstractNumId w:val="35"/>
  </w:num>
  <w:num w:numId="16">
    <w:abstractNumId w:val="25"/>
  </w:num>
  <w:num w:numId="17">
    <w:abstractNumId w:val="14"/>
  </w:num>
  <w:num w:numId="18">
    <w:abstractNumId w:val="16"/>
  </w:num>
  <w:num w:numId="19">
    <w:abstractNumId w:val="29"/>
  </w:num>
  <w:num w:numId="20">
    <w:abstractNumId w:val="6"/>
  </w:num>
  <w:num w:numId="21">
    <w:abstractNumId w:val="24"/>
  </w:num>
  <w:num w:numId="22">
    <w:abstractNumId w:val="26"/>
  </w:num>
  <w:num w:numId="23">
    <w:abstractNumId w:val="1"/>
  </w:num>
  <w:num w:numId="24">
    <w:abstractNumId w:val="3"/>
  </w:num>
  <w:num w:numId="25">
    <w:abstractNumId w:val="21"/>
  </w:num>
  <w:num w:numId="26">
    <w:abstractNumId w:val="9"/>
  </w:num>
  <w:num w:numId="27">
    <w:abstractNumId w:val="10"/>
  </w:num>
  <w:num w:numId="28">
    <w:abstractNumId w:val="7"/>
  </w:num>
  <w:num w:numId="29">
    <w:abstractNumId w:val="17"/>
  </w:num>
  <w:num w:numId="30">
    <w:abstractNumId w:val="12"/>
  </w:num>
  <w:num w:numId="31">
    <w:abstractNumId w:val="11"/>
  </w:num>
  <w:num w:numId="32">
    <w:abstractNumId w:val="5"/>
  </w:num>
  <w:num w:numId="33">
    <w:abstractNumId w:val="31"/>
  </w:num>
  <w:num w:numId="34">
    <w:abstractNumId w:val="8"/>
  </w:num>
  <w:num w:numId="35">
    <w:abstractNumId w:val="33"/>
  </w:num>
  <w:num w:numId="36">
    <w:abstractNumId w:val="36"/>
  </w:num>
  <w:num w:numId="37">
    <w:abstractNumId w:val="19"/>
  </w:num>
  <w:num w:numId="38">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557D"/>
    <w:rsid w:val="002E7521"/>
    <w:rsid w:val="002F0D42"/>
    <w:rsid w:val="002F3829"/>
    <w:rsid w:val="002F38CF"/>
    <w:rsid w:val="003036C1"/>
    <w:rsid w:val="00304363"/>
    <w:rsid w:val="00305187"/>
    <w:rsid w:val="0030618C"/>
    <w:rsid w:val="00310756"/>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1109"/>
    <w:rsid w:val="003A49C2"/>
    <w:rsid w:val="003B299C"/>
    <w:rsid w:val="003B5E26"/>
    <w:rsid w:val="003C32EC"/>
    <w:rsid w:val="003D0847"/>
    <w:rsid w:val="003E2BC9"/>
    <w:rsid w:val="003F4B52"/>
    <w:rsid w:val="004034B6"/>
    <w:rsid w:val="004114EA"/>
    <w:rsid w:val="00414B4F"/>
    <w:rsid w:val="00416F8A"/>
    <w:rsid w:val="00430F6C"/>
    <w:rsid w:val="00440FFA"/>
    <w:rsid w:val="00450B27"/>
    <w:rsid w:val="00453116"/>
    <w:rsid w:val="00453CDF"/>
    <w:rsid w:val="00455510"/>
    <w:rsid w:val="00456A5D"/>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D783F"/>
    <w:rsid w:val="005E2B7E"/>
    <w:rsid w:val="005F18A3"/>
    <w:rsid w:val="005F3A7E"/>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12EBB"/>
    <w:rsid w:val="007227C7"/>
    <w:rsid w:val="00724E3B"/>
    <w:rsid w:val="00731E5D"/>
    <w:rsid w:val="00745D4B"/>
    <w:rsid w:val="00746865"/>
    <w:rsid w:val="007548F3"/>
    <w:rsid w:val="007574EC"/>
    <w:rsid w:val="0077071A"/>
    <w:rsid w:val="00777388"/>
    <w:rsid w:val="00784ED0"/>
    <w:rsid w:val="00787138"/>
    <w:rsid w:val="00790E8C"/>
    <w:rsid w:val="00791968"/>
    <w:rsid w:val="007A2D10"/>
    <w:rsid w:val="007A4E1D"/>
    <w:rsid w:val="007B0FBB"/>
    <w:rsid w:val="007B3E0E"/>
    <w:rsid w:val="007C0D06"/>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06D"/>
    <w:rsid w:val="00991D70"/>
    <w:rsid w:val="009A0E7C"/>
    <w:rsid w:val="009A3CBD"/>
    <w:rsid w:val="009B2183"/>
    <w:rsid w:val="009B4EE3"/>
    <w:rsid w:val="009C041E"/>
    <w:rsid w:val="009C2062"/>
    <w:rsid w:val="009C7B9A"/>
    <w:rsid w:val="009D21B9"/>
    <w:rsid w:val="009D4C73"/>
    <w:rsid w:val="009E4241"/>
    <w:rsid w:val="009F356C"/>
    <w:rsid w:val="009F51F2"/>
    <w:rsid w:val="00A05AF0"/>
    <w:rsid w:val="00A07468"/>
    <w:rsid w:val="00A078B7"/>
    <w:rsid w:val="00A20DA8"/>
    <w:rsid w:val="00A218EC"/>
    <w:rsid w:val="00A310D7"/>
    <w:rsid w:val="00A3138F"/>
    <w:rsid w:val="00A319BE"/>
    <w:rsid w:val="00A31F9A"/>
    <w:rsid w:val="00A342C5"/>
    <w:rsid w:val="00A36302"/>
    <w:rsid w:val="00A40BB2"/>
    <w:rsid w:val="00A41769"/>
    <w:rsid w:val="00A44EFB"/>
    <w:rsid w:val="00A453AF"/>
    <w:rsid w:val="00A60320"/>
    <w:rsid w:val="00A72FC5"/>
    <w:rsid w:val="00A730E3"/>
    <w:rsid w:val="00A77CF6"/>
    <w:rsid w:val="00A84BA8"/>
    <w:rsid w:val="00A8631E"/>
    <w:rsid w:val="00A91283"/>
    <w:rsid w:val="00A95222"/>
    <w:rsid w:val="00A97CC6"/>
    <w:rsid w:val="00AA132F"/>
    <w:rsid w:val="00AB3338"/>
    <w:rsid w:val="00AC5EF4"/>
    <w:rsid w:val="00AC63FC"/>
    <w:rsid w:val="00AD1C31"/>
    <w:rsid w:val="00AD4F04"/>
    <w:rsid w:val="00AE11E8"/>
    <w:rsid w:val="00AE4220"/>
    <w:rsid w:val="00AF7D04"/>
    <w:rsid w:val="00B00969"/>
    <w:rsid w:val="00B07A3B"/>
    <w:rsid w:val="00B10942"/>
    <w:rsid w:val="00B13941"/>
    <w:rsid w:val="00B324D0"/>
    <w:rsid w:val="00B340A8"/>
    <w:rsid w:val="00B40E12"/>
    <w:rsid w:val="00B435B8"/>
    <w:rsid w:val="00B4499C"/>
    <w:rsid w:val="00B5116D"/>
    <w:rsid w:val="00B6201D"/>
    <w:rsid w:val="00B653B7"/>
    <w:rsid w:val="00B65A6B"/>
    <w:rsid w:val="00B66A14"/>
    <w:rsid w:val="00B7250F"/>
    <w:rsid w:val="00B807E5"/>
    <w:rsid w:val="00B87BC5"/>
    <w:rsid w:val="00BA5DF4"/>
    <w:rsid w:val="00BA719D"/>
    <w:rsid w:val="00BC6DA7"/>
    <w:rsid w:val="00BD159A"/>
    <w:rsid w:val="00BD219C"/>
    <w:rsid w:val="00BD4346"/>
    <w:rsid w:val="00BE051D"/>
    <w:rsid w:val="00C035C7"/>
    <w:rsid w:val="00C12062"/>
    <w:rsid w:val="00C24492"/>
    <w:rsid w:val="00C25580"/>
    <w:rsid w:val="00C32213"/>
    <w:rsid w:val="00C34F4C"/>
    <w:rsid w:val="00C36294"/>
    <w:rsid w:val="00C602B2"/>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366"/>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0339"/>
    <w:rsid w:val="00E24673"/>
    <w:rsid w:val="00E24898"/>
    <w:rsid w:val="00E355EE"/>
    <w:rsid w:val="00E44C46"/>
    <w:rsid w:val="00E64222"/>
    <w:rsid w:val="00E662CA"/>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56A75"/>
    <w:rsid w:val="00F60B45"/>
    <w:rsid w:val="00F64FB6"/>
    <w:rsid w:val="00F65BB3"/>
    <w:rsid w:val="00F84399"/>
    <w:rsid w:val="00F95E8D"/>
    <w:rsid w:val="00FA1A9D"/>
    <w:rsid w:val="00FA4824"/>
    <w:rsid w:val="00FA695B"/>
    <w:rsid w:val="00FA6A55"/>
    <w:rsid w:val="00FA7A79"/>
    <w:rsid w:val="00FA7D51"/>
    <w:rsid w:val="00FB2B96"/>
    <w:rsid w:val="00FC3492"/>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3604929">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ime_ross@uri.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79475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gcoppotelli@uri.edu" TargetMode="External"/><Relationship Id="rId4" Type="http://schemas.openxmlformats.org/officeDocument/2006/relationships/webSettings" Target="webSettings.xml"/><Relationship Id="rId9" Type="http://schemas.openxmlformats.org/officeDocument/2006/relationships/hyperlink" Target="mailto:emily_potts@uri.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803E8"/>
    <w:rsid w:val="000A0833"/>
    <w:rsid w:val="000A7EC3"/>
    <w:rsid w:val="000F275E"/>
    <w:rsid w:val="00116969"/>
    <w:rsid w:val="00137660"/>
    <w:rsid w:val="00151735"/>
    <w:rsid w:val="001D042B"/>
    <w:rsid w:val="00200671"/>
    <w:rsid w:val="00235EDB"/>
    <w:rsid w:val="002706BD"/>
    <w:rsid w:val="002740E9"/>
    <w:rsid w:val="002E236E"/>
    <w:rsid w:val="002F3597"/>
    <w:rsid w:val="003069C6"/>
    <w:rsid w:val="003120B9"/>
    <w:rsid w:val="00333E56"/>
    <w:rsid w:val="003A55AC"/>
    <w:rsid w:val="003E67C3"/>
    <w:rsid w:val="00412F09"/>
    <w:rsid w:val="005622C8"/>
    <w:rsid w:val="005D2DE1"/>
    <w:rsid w:val="007E36C3"/>
    <w:rsid w:val="007E7294"/>
    <w:rsid w:val="008D1B88"/>
    <w:rsid w:val="0090707C"/>
    <w:rsid w:val="0092039C"/>
    <w:rsid w:val="009762B8"/>
    <w:rsid w:val="00983ED3"/>
    <w:rsid w:val="009B5024"/>
    <w:rsid w:val="009E7BD2"/>
    <w:rsid w:val="00A02E56"/>
    <w:rsid w:val="00A230DA"/>
    <w:rsid w:val="00AB0722"/>
    <w:rsid w:val="00B017F7"/>
    <w:rsid w:val="00B4525C"/>
    <w:rsid w:val="00C17722"/>
    <w:rsid w:val="00C3666C"/>
    <w:rsid w:val="00CC5119"/>
    <w:rsid w:val="00D13D87"/>
    <w:rsid w:val="00D61C82"/>
    <w:rsid w:val="00E152FD"/>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39</TotalTime>
  <Pages>13</Pages>
  <Words>2287</Words>
  <Characters>13038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15295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10</cp:revision>
  <dcterms:created xsi:type="dcterms:W3CDTF">2020-07-15T14:49:00Z</dcterms:created>
  <dcterms:modified xsi:type="dcterms:W3CDTF">2020-07-15T17:06:00Z</dcterms:modified>
</cp:coreProperties>
</file>