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7E1BE"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TITLE</w:t>
      </w:r>
    </w:p>
    <w:p w14:paraId="42CBF75C" w14:textId="0C2E09C6" w:rsidR="00B662A2" w:rsidRPr="00E34E10" w:rsidRDefault="00B662A2" w:rsidP="00E34E10">
      <w:pPr>
        <w:contextualSpacing/>
        <w:jc w:val="both"/>
        <w:rPr>
          <w:rFonts w:ascii="Calibri" w:hAnsi="Calibri" w:cs="Calibri"/>
          <w:bCs/>
        </w:rPr>
      </w:pPr>
      <w:r w:rsidRPr="00E34E10">
        <w:rPr>
          <w:rFonts w:ascii="Calibri" w:hAnsi="Calibri" w:cs="Calibri"/>
          <w:b/>
        </w:rPr>
        <w:t>Histological-</w:t>
      </w:r>
      <w:r w:rsidR="0070079B" w:rsidRPr="00E34E10">
        <w:rPr>
          <w:rFonts w:ascii="Calibri" w:hAnsi="Calibri" w:cs="Calibri"/>
          <w:b/>
        </w:rPr>
        <w:t xml:space="preserve">Based </w:t>
      </w:r>
      <w:proofErr w:type="spellStart"/>
      <w:r w:rsidR="0070079B" w:rsidRPr="00E34E10">
        <w:rPr>
          <w:rFonts w:ascii="Calibri" w:hAnsi="Calibri" w:cs="Calibri"/>
          <w:b/>
        </w:rPr>
        <w:t>Stainings</w:t>
      </w:r>
      <w:proofErr w:type="spellEnd"/>
      <w:r w:rsidR="0070079B" w:rsidRPr="00E34E10">
        <w:rPr>
          <w:rFonts w:ascii="Calibri" w:hAnsi="Calibri" w:cs="Calibri"/>
          <w:b/>
        </w:rPr>
        <w:t xml:space="preserve"> Using Free-Floating Tissue Sections</w:t>
      </w:r>
    </w:p>
    <w:p w14:paraId="25DD6D40" w14:textId="77777777" w:rsidR="00B662A2" w:rsidRPr="00E34E10" w:rsidRDefault="00B662A2" w:rsidP="00E34E10">
      <w:pPr>
        <w:contextualSpacing/>
        <w:jc w:val="both"/>
        <w:rPr>
          <w:rFonts w:ascii="Calibri" w:hAnsi="Calibri" w:cs="Calibri"/>
          <w:b/>
          <w:bCs/>
        </w:rPr>
      </w:pPr>
    </w:p>
    <w:p w14:paraId="3AB4E826"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AUTHORS AND AFFILIATIONS</w:t>
      </w:r>
    </w:p>
    <w:p w14:paraId="493AC09D" w14:textId="77777777" w:rsidR="00B662A2" w:rsidRPr="00E34E10" w:rsidRDefault="00B662A2" w:rsidP="00E34E10">
      <w:pPr>
        <w:contextualSpacing/>
        <w:jc w:val="both"/>
        <w:rPr>
          <w:rFonts w:ascii="Calibri" w:hAnsi="Calibri" w:cs="Calibri"/>
          <w:bCs/>
          <w:vertAlign w:val="superscript"/>
        </w:rPr>
      </w:pPr>
      <w:r w:rsidRPr="00E34E10">
        <w:rPr>
          <w:rFonts w:ascii="Calibri" w:hAnsi="Calibri" w:cs="Calibri"/>
          <w:bCs/>
        </w:rPr>
        <w:t>Emily M. Potts</w:t>
      </w:r>
      <w:r w:rsidRPr="00E34E10">
        <w:rPr>
          <w:rFonts w:ascii="Calibri" w:hAnsi="Calibri" w:cs="Calibri"/>
          <w:bCs/>
          <w:vertAlign w:val="superscript"/>
        </w:rPr>
        <w:t>1</w:t>
      </w:r>
      <w:r w:rsidRPr="00E34E10">
        <w:rPr>
          <w:rFonts w:ascii="Calibri" w:hAnsi="Calibri" w:cs="Calibri"/>
          <w:bCs/>
        </w:rPr>
        <w:t>, Giuseppe Coppotelli</w:t>
      </w:r>
      <w:r w:rsidRPr="00E34E10">
        <w:rPr>
          <w:rFonts w:ascii="Calibri" w:hAnsi="Calibri" w:cs="Calibri"/>
          <w:bCs/>
          <w:vertAlign w:val="superscript"/>
        </w:rPr>
        <w:t>1</w:t>
      </w:r>
      <w:r w:rsidRPr="00E34E10">
        <w:rPr>
          <w:rFonts w:ascii="Calibri" w:hAnsi="Calibri" w:cs="Calibri"/>
          <w:bCs/>
        </w:rPr>
        <w:t>, Jaime M. Ross</w:t>
      </w:r>
      <w:r w:rsidRPr="00E34E10">
        <w:rPr>
          <w:rFonts w:ascii="Calibri" w:hAnsi="Calibri" w:cs="Calibri"/>
          <w:bCs/>
          <w:vertAlign w:val="superscript"/>
        </w:rPr>
        <w:t>1,2</w:t>
      </w:r>
    </w:p>
    <w:p w14:paraId="6DFC1376" w14:textId="77777777" w:rsidR="00B662A2" w:rsidRPr="00E34E10" w:rsidRDefault="00B662A2" w:rsidP="00E34E10">
      <w:pPr>
        <w:contextualSpacing/>
        <w:jc w:val="both"/>
        <w:rPr>
          <w:rFonts w:ascii="Calibri" w:hAnsi="Calibri" w:cs="Calibri"/>
          <w:b/>
          <w:bCs/>
        </w:rPr>
      </w:pPr>
    </w:p>
    <w:p w14:paraId="7A837A31" w14:textId="36316A8F" w:rsidR="00B662A2" w:rsidRPr="00E34E10" w:rsidRDefault="00B662A2" w:rsidP="00E34E10">
      <w:pPr>
        <w:contextualSpacing/>
        <w:jc w:val="both"/>
        <w:rPr>
          <w:rFonts w:ascii="Calibri" w:hAnsi="Calibri" w:cs="Calibri"/>
        </w:rPr>
      </w:pPr>
      <w:r w:rsidRPr="00E34E10">
        <w:rPr>
          <w:rFonts w:ascii="Calibri" w:hAnsi="Calibri" w:cs="Calibri"/>
          <w:vertAlign w:val="superscript"/>
        </w:rPr>
        <w:t>1</w:t>
      </w:r>
      <w:r w:rsidRPr="00E34E10">
        <w:rPr>
          <w:rFonts w:ascii="Calibri" w:hAnsi="Calibri" w:cs="Calibri"/>
        </w:rPr>
        <w:t>George &amp; Anne Ryan Institute for Neuroscience, College of Pharmacy, Department of Biomedical and Pharmaceutical Sciences, University of Rhode Island, Kingston, RI</w:t>
      </w:r>
      <w:r w:rsidR="0070079B" w:rsidRPr="00E34E10">
        <w:rPr>
          <w:rFonts w:ascii="Calibri" w:hAnsi="Calibri" w:cs="Calibri"/>
        </w:rPr>
        <w:t>,</w:t>
      </w:r>
      <w:r w:rsidRPr="00E34E10">
        <w:rPr>
          <w:rFonts w:ascii="Calibri" w:hAnsi="Calibri" w:cs="Calibri"/>
        </w:rPr>
        <w:t xml:space="preserve"> USA</w:t>
      </w:r>
    </w:p>
    <w:p w14:paraId="20F3B266" w14:textId="77777777" w:rsidR="00B662A2" w:rsidRPr="00E34E10" w:rsidRDefault="00B662A2" w:rsidP="00E34E10">
      <w:pPr>
        <w:contextualSpacing/>
        <w:jc w:val="both"/>
        <w:rPr>
          <w:rFonts w:ascii="Calibri" w:hAnsi="Calibri" w:cs="Calibri"/>
        </w:rPr>
      </w:pPr>
      <w:r w:rsidRPr="00E34E10">
        <w:rPr>
          <w:rFonts w:ascii="Calibri" w:hAnsi="Calibri" w:cs="Calibri"/>
          <w:vertAlign w:val="superscript"/>
        </w:rPr>
        <w:t>2</w:t>
      </w:r>
      <w:r w:rsidRPr="00E34E10">
        <w:rPr>
          <w:rFonts w:ascii="Calibri" w:hAnsi="Calibri" w:cs="Calibri"/>
        </w:rPr>
        <w:t xml:space="preserve">Department of Neuroscience, </w:t>
      </w:r>
      <w:proofErr w:type="spellStart"/>
      <w:r w:rsidRPr="00E34E10">
        <w:rPr>
          <w:rFonts w:ascii="Calibri" w:hAnsi="Calibri" w:cs="Calibri"/>
        </w:rPr>
        <w:t>Biomedicum</w:t>
      </w:r>
      <w:proofErr w:type="spellEnd"/>
      <w:r w:rsidRPr="00E34E10">
        <w:rPr>
          <w:rFonts w:ascii="Calibri" w:hAnsi="Calibri" w:cs="Calibri"/>
        </w:rPr>
        <w:t xml:space="preserve">, Karolinska </w:t>
      </w:r>
      <w:proofErr w:type="spellStart"/>
      <w:r w:rsidRPr="00E34E10">
        <w:rPr>
          <w:rFonts w:ascii="Calibri" w:hAnsi="Calibri" w:cs="Calibri"/>
        </w:rPr>
        <w:t>Institutet</w:t>
      </w:r>
      <w:proofErr w:type="spellEnd"/>
      <w:r w:rsidRPr="00E34E10">
        <w:rPr>
          <w:rFonts w:ascii="Calibri" w:hAnsi="Calibri" w:cs="Calibri"/>
        </w:rPr>
        <w:t>, Stockholm, Sweden</w:t>
      </w:r>
    </w:p>
    <w:p w14:paraId="400FABA0" w14:textId="77777777" w:rsidR="00B662A2" w:rsidRPr="00E34E10" w:rsidRDefault="00B662A2" w:rsidP="00E34E10">
      <w:pPr>
        <w:contextualSpacing/>
        <w:jc w:val="both"/>
        <w:rPr>
          <w:rFonts w:ascii="Calibri" w:hAnsi="Calibri" w:cs="Calibri"/>
        </w:rPr>
      </w:pPr>
    </w:p>
    <w:p w14:paraId="3437F849" w14:textId="77777777" w:rsidR="00B662A2" w:rsidRPr="00E34E10" w:rsidRDefault="00B662A2" w:rsidP="00E34E10">
      <w:pPr>
        <w:contextualSpacing/>
        <w:jc w:val="both"/>
        <w:rPr>
          <w:rFonts w:ascii="Calibri" w:hAnsi="Calibri" w:cs="Calibri"/>
          <w:bCs/>
        </w:rPr>
      </w:pPr>
      <w:r w:rsidRPr="00E34E10">
        <w:rPr>
          <w:rFonts w:ascii="Calibri" w:hAnsi="Calibri" w:cs="Calibri"/>
          <w:bCs/>
        </w:rPr>
        <w:t>Email addresses of co-authors:</w:t>
      </w:r>
    </w:p>
    <w:p w14:paraId="623CD638" w14:textId="77777777" w:rsidR="00B662A2" w:rsidRPr="00E34E10" w:rsidRDefault="00B662A2" w:rsidP="00E34E10">
      <w:pPr>
        <w:contextualSpacing/>
        <w:jc w:val="both"/>
        <w:rPr>
          <w:rFonts w:ascii="Calibri" w:hAnsi="Calibri" w:cs="Calibri"/>
        </w:rPr>
      </w:pPr>
      <w:r w:rsidRPr="00E34E10">
        <w:rPr>
          <w:rFonts w:ascii="Calibri" w:hAnsi="Calibri" w:cs="Calibri"/>
        </w:rPr>
        <w:t xml:space="preserve">Emily M. Potts </w:t>
      </w:r>
      <w:r w:rsidRPr="00E34E10">
        <w:rPr>
          <w:rFonts w:ascii="Calibri" w:hAnsi="Calibri" w:cs="Calibri"/>
        </w:rPr>
        <w:tab/>
      </w:r>
      <w:r w:rsidRPr="00E34E10">
        <w:rPr>
          <w:rFonts w:ascii="Calibri" w:hAnsi="Calibri" w:cs="Calibri"/>
        </w:rPr>
        <w:tab/>
        <w:t>(</w:t>
      </w:r>
      <w:hyperlink r:id="rId8" w:history="1">
        <w:r w:rsidRPr="00E34E10">
          <w:rPr>
            <w:rStyle w:val="Hyperlink"/>
            <w:rFonts w:ascii="Calibri" w:hAnsi="Calibri" w:cs="Calibri"/>
            <w:color w:val="auto"/>
          </w:rPr>
          <w:t>emily_potts@uri.edu</w:t>
        </w:r>
      </w:hyperlink>
      <w:r w:rsidRPr="00E34E10">
        <w:rPr>
          <w:rFonts w:ascii="Calibri" w:hAnsi="Calibri" w:cs="Calibri"/>
        </w:rPr>
        <w:t>)</w:t>
      </w:r>
    </w:p>
    <w:p w14:paraId="52F30A0B" w14:textId="77777777" w:rsidR="00B662A2" w:rsidRPr="00E34E10" w:rsidRDefault="00B662A2" w:rsidP="00E34E10">
      <w:pPr>
        <w:contextualSpacing/>
        <w:jc w:val="both"/>
        <w:rPr>
          <w:rFonts w:ascii="Calibri" w:hAnsi="Calibri" w:cs="Calibri"/>
        </w:rPr>
      </w:pPr>
      <w:r w:rsidRPr="00E34E10">
        <w:rPr>
          <w:rFonts w:ascii="Calibri" w:hAnsi="Calibri" w:cs="Calibri"/>
        </w:rPr>
        <w:t xml:space="preserve">Giuseppe Coppotelli </w:t>
      </w:r>
      <w:r w:rsidRPr="00E34E10">
        <w:rPr>
          <w:rFonts w:ascii="Calibri" w:hAnsi="Calibri" w:cs="Calibri"/>
        </w:rPr>
        <w:tab/>
      </w:r>
      <w:r w:rsidRPr="00E34E10">
        <w:rPr>
          <w:rFonts w:ascii="Calibri" w:hAnsi="Calibri" w:cs="Calibri"/>
        </w:rPr>
        <w:tab/>
        <w:t>(</w:t>
      </w:r>
      <w:hyperlink r:id="rId9" w:history="1">
        <w:r w:rsidRPr="00E34E10">
          <w:rPr>
            <w:rStyle w:val="Hyperlink"/>
            <w:rFonts w:ascii="Calibri" w:hAnsi="Calibri" w:cs="Calibri"/>
            <w:color w:val="auto"/>
          </w:rPr>
          <w:t>gcoppotelli@uri.edu</w:t>
        </w:r>
      </w:hyperlink>
      <w:r w:rsidRPr="00E34E10">
        <w:rPr>
          <w:rFonts w:ascii="Calibri" w:hAnsi="Calibri" w:cs="Calibri"/>
        </w:rPr>
        <w:t>)</w:t>
      </w:r>
    </w:p>
    <w:p w14:paraId="50D530D2" w14:textId="77777777" w:rsidR="00B662A2" w:rsidRPr="00E34E10" w:rsidRDefault="00B662A2" w:rsidP="00E34E10">
      <w:pPr>
        <w:contextualSpacing/>
        <w:jc w:val="both"/>
        <w:rPr>
          <w:rFonts w:ascii="Calibri" w:hAnsi="Calibri" w:cs="Calibri"/>
          <w:b/>
          <w:bCs/>
        </w:rPr>
      </w:pPr>
    </w:p>
    <w:p w14:paraId="1DBEC68D" w14:textId="77777777" w:rsidR="00B662A2" w:rsidRPr="00E34E10" w:rsidRDefault="00B662A2" w:rsidP="00E34E10">
      <w:pPr>
        <w:contextualSpacing/>
        <w:jc w:val="both"/>
        <w:rPr>
          <w:rFonts w:ascii="Calibri" w:hAnsi="Calibri" w:cs="Calibri"/>
        </w:rPr>
      </w:pPr>
      <w:r w:rsidRPr="00E34E10">
        <w:rPr>
          <w:rFonts w:ascii="Calibri" w:hAnsi="Calibri" w:cs="Calibri"/>
        </w:rPr>
        <w:t xml:space="preserve">Corresponding author: </w:t>
      </w:r>
    </w:p>
    <w:p w14:paraId="3AD3D608" w14:textId="77777777" w:rsidR="00B662A2" w:rsidRPr="00E34E10" w:rsidRDefault="00B662A2" w:rsidP="00E34E10">
      <w:pPr>
        <w:contextualSpacing/>
        <w:jc w:val="both"/>
        <w:rPr>
          <w:rFonts w:ascii="Calibri" w:hAnsi="Calibri" w:cs="Calibri"/>
        </w:rPr>
      </w:pPr>
      <w:r w:rsidRPr="00E34E10">
        <w:rPr>
          <w:rFonts w:ascii="Calibri" w:hAnsi="Calibri" w:cs="Calibri"/>
        </w:rPr>
        <w:t>Jaime M. Ross</w:t>
      </w:r>
      <w:r w:rsidRPr="00E34E10">
        <w:rPr>
          <w:rFonts w:ascii="Calibri" w:hAnsi="Calibri" w:cs="Calibri"/>
        </w:rPr>
        <w:tab/>
      </w:r>
      <w:r w:rsidRPr="00E34E10">
        <w:rPr>
          <w:rFonts w:ascii="Calibri" w:hAnsi="Calibri" w:cs="Calibri"/>
        </w:rPr>
        <w:tab/>
      </w:r>
      <w:r w:rsidRPr="00E34E10">
        <w:rPr>
          <w:rFonts w:ascii="Calibri" w:hAnsi="Calibri" w:cs="Calibri"/>
        </w:rPr>
        <w:tab/>
        <w:t>(</w:t>
      </w:r>
      <w:hyperlink r:id="rId10" w:history="1">
        <w:r w:rsidRPr="00E34E10">
          <w:rPr>
            <w:rStyle w:val="Hyperlink"/>
            <w:rFonts w:ascii="Calibri" w:hAnsi="Calibri" w:cs="Calibri"/>
            <w:color w:val="auto"/>
          </w:rPr>
          <w:t>jaime_ross@uri.edu</w:t>
        </w:r>
      </w:hyperlink>
      <w:r w:rsidRPr="00E34E10">
        <w:rPr>
          <w:rFonts w:ascii="Calibri" w:hAnsi="Calibri" w:cs="Calibri"/>
        </w:rPr>
        <w:t>)</w:t>
      </w:r>
    </w:p>
    <w:p w14:paraId="6BC6BD55" w14:textId="77777777" w:rsidR="00B662A2" w:rsidRPr="00E34E10" w:rsidRDefault="00B662A2" w:rsidP="00E34E10">
      <w:pPr>
        <w:contextualSpacing/>
        <w:jc w:val="both"/>
        <w:rPr>
          <w:rFonts w:ascii="Calibri" w:hAnsi="Calibri" w:cs="Calibri"/>
          <w:b/>
          <w:bCs/>
        </w:rPr>
      </w:pPr>
    </w:p>
    <w:p w14:paraId="425A4A35"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KEYWORDS</w:t>
      </w:r>
    </w:p>
    <w:p w14:paraId="1CDDB57D" w14:textId="20352345" w:rsidR="00B662A2" w:rsidRPr="00E34E10" w:rsidRDefault="00B662A2" w:rsidP="00E34E10">
      <w:pPr>
        <w:contextualSpacing/>
        <w:jc w:val="both"/>
        <w:rPr>
          <w:rFonts w:ascii="Calibri" w:hAnsi="Calibri" w:cs="Calibri"/>
        </w:rPr>
      </w:pPr>
      <w:r w:rsidRPr="00E34E10">
        <w:rPr>
          <w:rFonts w:ascii="Calibri" w:hAnsi="Calibri" w:cs="Calibri"/>
          <w:bCs/>
        </w:rPr>
        <w:t xml:space="preserve">histochemistry, </w:t>
      </w:r>
      <w:r w:rsidR="00033F9E" w:rsidRPr="00E34E10">
        <w:rPr>
          <w:rFonts w:ascii="Calibri" w:hAnsi="Calibri" w:cs="Calibri"/>
          <w:bCs/>
        </w:rPr>
        <w:t xml:space="preserve">immunofluorescence, </w:t>
      </w:r>
      <w:r w:rsidRPr="00E34E10">
        <w:rPr>
          <w:rFonts w:ascii="Calibri" w:hAnsi="Calibri" w:cs="Calibri"/>
          <w:bCs/>
        </w:rPr>
        <w:t xml:space="preserve">immunohistochemistry, free floating, brain, aging, neurodegeneration, protein expression, protein visualization, </w:t>
      </w:r>
      <w:r w:rsidRPr="00E34E10">
        <w:rPr>
          <w:rFonts w:ascii="Calibri" w:hAnsi="Calibri" w:cs="Calibri"/>
        </w:rPr>
        <w:t>antibody labeling</w:t>
      </w:r>
    </w:p>
    <w:p w14:paraId="008834E9" w14:textId="77777777" w:rsidR="00B662A2" w:rsidRPr="00E34E10" w:rsidRDefault="00B662A2" w:rsidP="00E34E10">
      <w:pPr>
        <w:contextualSpacing/>
        <w:jc w:val="both"/>
        <w:rPr>
          <w:rFonts w:ascii="Calibri" w:hAnsi="Calibri" w:cs="Calibri"/>
          <w:b/>
          <w:bCs/>
        </w:rPr>
      </w:pPr>
    </w:p>
    <w:p w14:paraId="0462807A"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SUMMARY</w:t>
      </w:r>
    </w:p>
    <w:p w14:paraId="51E773C7" w14:textId="5B4746FD" w:rsidR="00B662A2" w:rsidRPr="00E34E10" w:rsidRDefault="00B662A2" w:rsidP="00E34E10">
      <w:pPr>
        <w:contextualSpacing/>
        <w:jc w:val="both"/>
        <w:rPr>
          <w:rFonts w:ascii="Calibri" w:hAnsi="Calibri" w:cs="Calibri"/>
          <w:bCs/>
        </w:rPr>
      </w:pPr>
      <w:r w:rsidRPr="00E34E10">
        <w:rPr>
          <w:rFonts w:ascii="Calibri" w:hAnsi="Calibri" w:cs="Calibri"/>
          <w:bCs/>
        </w:rPr>
        <w:t xml:space="preserve">The free-floating technique allows researchers to perform histological-based </w:t>
      </w:r>
      <w:proofErr w:type="spellStart"/>
      <w:r w:rsidRPr="00E34E10">
        <w:rPr>
          <w:rFonts w:ascii="Calibri" w:hAnsi="Calibri" w:cs="Calibri"/>
          <w:bCs/>
        </w:rPr>
        <w:t>stainings</w:t>
      </w:r>
      <w:proofErr w:type="spellEnd"/>
      <w:r w:rsidRPr="00E34E10">
        <w:rPr>
          <w:rFonts w:ascii="Calibri" w:hAnsi="Calibri" w:cs="Calibri"/>
          <w:bCs/>
        </w:rPr>
        <w:t xml:space="preserve"> including immunohistochemistry on fixed tissue sections to visualize biological structures, cell type, and protein expression and localization. This is an efficient and reliable histochemical technique that can be useful for investigating a multitude of tissues, such as brain, heart, and liver.</w:t>
      </w:r>
    </w:p>
    <w:p w14:paraId="37518C1E" w14:textId="77777777" w:rsidR="00B662A2" w:rsidRPr="00E34E10" w:rsidRDefault="00B662A2" w:rsidP="00E34E10">
      <w:pPr>
        <w:contextualSpacing/>
        <w:jc w:val="both"/>
        <w:rPr>
          <w:rFonts w:ascii="Calibri" w:hAnsi="Calibri" w:cs="Calibri"/>
          <w:b/>
          <w:bCs/>
        </w:rPr>
      </w:pPr>
    </w:p>
    <w:p w14:paraId="4E7927ED"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ABSTRACT</w:t>
      </w:r>
    </w:p>
    <w:p w14:paraId="1C9E6586" w14:textId="0512F3D7" w:rsidR="006C6BA0" w:rsidRPr="00E34E10" w:rsidRDefault="00D6681B" w:rsidP="00E34E10">
      <w:pPr>
        <w:contextualSpacing/>
        <w:jc w:val="both"/>
        <w:rPr>
          <w:rFonts w:ascii="Calibri" w:hAnsi="Calibri" w:cs="Calibri"/>
          <w:bCs/>
        </w:rPr>
      </w:pPr>
      <w:r w:rsidRPr="00E34E10">
        <w:rPr>
          <w:rFonts w:ascii="Calibri" w:hAnsi="Calibri" w:cs="Calibri"/>
          <w:bCs/>
        </w:rPr>
        <w:t xml:space="preserve">Immunohistochemistry is a widely used technique </w:t>
      </w:r>
      <w:r w:rsidR="00B662A2" w:rsidRPr="00E34E10">
        <w:rPr>
          <w:rFonts w:ascii="Calibri" w:hAnsi="Calibri" w:cs="Calibri"/>
          <w:bCs/>
        </w:rPr>
        <w:t>to visualize specific tissue</w:t>
      </w:r>
      <w:r w:rsidRPr="00E34E10">
        <w:rPr>
          <w:rFonts w:ascii="Calibri" w:hAnsi="Calibri" w:cs="Calibri"/>
          <w:bCs/>
        </w:rPr>
        <w:t xml:space="preserve"> structures as well as</w:t>
      </w:r>
      <w:r w:rsidR="00B662A2" w:rsidRPr="00E34E10">
        <w:rPr>
          <w:rFonts w:ascii="Calibri" w:hAnsi="Calibri" w:cs="Calibri"/>
          <w:bCs/>
        </w:rPr>
        <w:t xml:space="preserve"> protein </w:t>
      </w:r>
      <w:r w:rsidRPr="00E34E10">
        <w:rPr>
          <w:rFonts w:ascii="Calibri" w:hAnsi="Calibri" w:cs="Calibri"/>
          <w:bCs/>
        </w:rPr>
        <w:t xml:space="preserve">expression and </w:t>
      </w:r>
      <w:r w:rsidR="00B662A2" w:rsidRPr="00E34E10">
        <w:rPr>
          <w:rFonts w:ascii="Calibri" w:hAnsi="Calibri" w:cs="Calibri"/>
          <w:bCs/>
        </w:rPr>
        <w:t xml:space="preserve">localization. </w:t>
      </w:r>
      <w:r w:rsidRPr="00E34E10">
        <w:rPr>
          <w:rFonts w:ascii="Calibri" w:hAnsi="Calibri" w:cs="Calibri"/>
          <w:bCs/>
        </w:rPr>
        <w:t xml:space="preserve">Two alternative approaches are widely used to handle the tissue sections during the staining procedure, one approach consists </w:t>
      </w:r>
      <w:r w:rsidR="00E6437C" w:rsidRPr="00E34E10">
        <w:rPr>
          <w:rFonts w:ascii="Calibri" w:hAnsi="Calibri" w:cs="Calibri"/>
          <w:bCs/>
        </w:rPr>
        <w:t>of</w:t>
      </w:r>
      <w:r w:rsidRPr="00E34E10">
        <w:rPr>
          <w:rFonts w:ascii="Calibri" w:hAnsi="Calibri" w:cs="Calibri"/>
          <w:bCs/>
        </w:rPr>
        <w:t xml:space="preserve"> </w:t>
      </w:r>
      <w:r w:rsidR="00E6437C" w:rsidRPr="00E34E10">
        <w:rPr>
          <w:rFonts w:ascii="Calibri" w:hAnsi="Calibri" w:cs="Calibri"/>
          <w:bCs/>
        </w:rPr>
        <w:t xml:space="preserve">mounting the </w:t>
      </w:r>
      <w:r w:rsidRPr="00E34E10">
        <w:rPr>
          <w:rFonts w:ascii="Calibri" w:hAnsi="Calibri" w:cs="Calibri"/>
          <w:bCs/>
        </w:rPr>
        <w:t xml:space="preserve">sections </w:t>
      </w:r>
      <w:r w:rsidR="006C6BA0" w:rsidRPr="00E34E10">
        <w:rPr>
          <w:rFonts w:ascii="Calibri" w:hAnsi="Calibri" w:cs="Calibri"/>
          <w:bCs/>
        </w:rPr>
        <w:t xml:space="preserve">directly </w:t>
      </w:r>
      <w:r w:rsidRPr="00E34E10">
        <w:rPr>
          <w:rFonts w:ascii="Calibri" w:hAnsi="Calibri" w:cs="Calibri"/>
          <w:bCs/>
        </w:rPr>
        <w:t>on glass slides, while a second approach</w:t>
      </w:r>
      <w:r w:rsidR="00AC32EC" w:rsidRPr="00E34E10">
        <w:rPr>
          <w:rFonts w:ascii="Calibri" w:hAnsi="Calibri" w:cs="Calibri"/>
          <w:bCs/>
        </w:rPr>
        <w:t xml:space="preserve">, the free-floating, </w:t>
      </w:r>
      <w:r w:rsidR="00B01F9B" w:rsidRPr="00E34E10">
        <w:rPr>
          <w:rFonts w:ascii="Calibri" w:hAnsi="Calibri" w:cs="Calibri"/>
          <w:bCs/>
        </w:rPr>
        <w:t xml:space="preserve">allows for </w:t>
      </w:r>
      <w:r w:rsidR="00AC32EC" w:rsidRPr="00E34E10">
        <w:rPr>
          <w:rFonts w:ascii="Calibri" w:hAnsi="Calibri" w:cs="Calibri"/>
          <w:bCs/>
        </w:rPr>
        <w:t xml:space="preserve">fixed </w:t>
      </w:r>
      <w:r w:rsidR="00B01F9B" w:rsidRPr="00E34E10">
        <w:rPr>
          <w:rFonts w:ascii="Calibri" w:hAnsi="Calibri" w:cs="Calibri"/>
          <w:bCs/>
        </w:rPr>
        <w:t>sections to be</w:t>
      </w:r>
      <w:r w:rsidR="00AC32EC" w:rsidRPr="00E34E10">
        <w:rPr>
          <w:rFonts w:ascii="Calibri" w:hAnsi="Calibri" w:cs="Calibri"/>
          <w:bCs/>
        </w:rPr>
        <w:t xml:space="preserve"> </w:t>
      </w:r>
      <w:r w:rsidR="00763CA4" w:rsidRPr="00E34E10">
        <w:rPr>
          <w:rFonts w:ascii="Calibri" w:hAnsi="Calibri" w:cs="Calibri"/>
          <w:bCs/>
        </w:rPr>
        <w:t xml:space="preserve">maintained </w:t>
      </w:r>
      <w:r w:rsidR="00B01F9B" w:rsidRPr="00E34E10">
        <w:rPr>
          <w:rFonts w:ascii="Calibri" w:hAnsi="Calibri" w:cs="Calibri"/>
          <w:bCs/>
        </w:rPr>
        <w:t xml:space="preserve">and </w:t>
      </w:r>
      <w:r w:rsidR="006C6BA0" w:rsidRPr="00E34E10">
        <w:rPr>
          <w:rFonts w:ascii="Calibri" w:hAnsi="Calibri" w:cs="Calibri"/>
          <w:bCs/>
        </w:rPr>
        <w:t xml:space="preserve">stained while </w:t>
      </w:r>
      <w:r w:rsidR="00B662A2" w:rsidRPr="00E34E10">
        <w:rPr>
          <w:rFonts w:ascii="Calibri" w:hAnsi="Calibri" w:cs="Calibri"/>
          <w:bCs/>
        </w:rPr>
        <w:t xml:space="preserve">suspended in solution. </w:t>
      </w:r>
      <w:r w:rsidR="00763CA4" w:rsidRPr="00E34E10">
        <w:rPr>
          <w:rFonts w:ascii="Calibri" w:hAnsi="Calibri" w:cs="Calibri"/>
          <w:bCs/>
        </w:rPr>
        <w:t xml:space="preserve">Although </w:t>
      </w:r>
      <w:r w:rsidR="006C6BA0" w:rsidRPr="00E34E10">
        <w:rPr>
          <w:rFonts w:ascii="Calibri" w:hAnsi="Calibri" w:cs="Calibri"/>
          <w:bCs/>
        </w:rPr>
        <w:t xml:space="preserve">slide-mounted and free-floating </w:t>
      </w:r>
      <w:r w:rsidR="00763CA4" w:rsidRPr="00E34E10">
        <w:rPr>
          <w:rFonts w:ascii="Calibri" w:hAnsi="Calibri" w:cs="Calibri"/>
          <w:bCs/>
        </w:rPr>
        <w:t xml:space="preserve">approaches </w:t>
      </w:r>
      <w:r w:rsidR="006C6BA0" w:rsidRPr="00E34E10">
        <w:rPr>
          <w:rFonts w:ascii="Calibri" w:hAnsi="Calibri" w:cs="Calibri"/>
          <w:bCs/>
        </w:rPr>
        <w:t>may yield</w:t>
      </w:r>
      <w:r w:rsidR="00763CA4" w:rsidRPr="00E34E10">
        <w:rPr>
          <w:rFonts w:ascii="Calibri" w:hAnsi="Calibri" w:cs="Calibri"/>
          <w:bCs/>
        </w:rPr>
        <w:t xml:space="preserve"> similar results, t</w:t>
      </w:r>
      <w:r w:rsidR="00B662A2" w:rsidRPr="00E34E10">
        <w:rPr>
          <w:rFonts w:ascii="Calibri" w:hAnsi="Calibri" w:cs="Calibri"/>
          <w:bCs/>
        </w:rPr>
        <w:t xml:space="preserve">he free-floating </w:t>
      </w:r>
      <w:r w:rsidR="0098287E" w:rsidRPr="00E34E10">
        <w:rPr>
          <w:rFonts w:ascii="Calibri" w:hAnsi="Calibri" w:cs="Calibri"/>
          <w:bCs/>
        </w:rPr>
        <w:t xml:space="preserve">technique allows for better antibody penetration </w:t>
      </w:r>
      <w:r w:rsidR="006C6BA0" w:rsidRPr="00E34E10">
        <w:rPr>
          <w:rFonts w:ascii="Calibri" w:hAnsi="Calibri" w:cs="Calibri"/>
          <w:bCs/>
        </w:rPr>
        <w:t>and thus</w:t>
      </w:r>
      <w:r w:rsidR="0098287E" w:rsidRPr="00E34E10">
        <w:rPr>
          <w:rFonts w:ascii="Calibri" w:hAnsi="Calibri" w:cs="Calibri"/>
          <w:bCs/>
        </w:rPr>
        <w:t xml:space="preserve"> </w:t>
      </w:r>
      <w:r w:rsidR="00763CA4" w:rsidRPr="00E34E10">
        <w:rPr>
          <w:rFonts w:ascii="Calibri" w:hAnsi="Calibri" w:cs="Calibri"/>
          <w:bCs/>
        </w:rPr>
        <w:t xml:space="preserve">should be the method of choice when </w:t>
      </w:r>
      <w:r w:rsidR="00B662A2" w:rsidRPr="00E34E10">
        <w:rPr>
          <w:rFonts w:ascii="Calibri" w:hAnsi="Calibri" w:cs="Calibri"/>
          <w:bCs/>
        </w:rPr>
        <w:t>thicker sections</w:t>
      </w:r>
      <w:r w:rsidR="009E5D97" w:rsidRPr="00E34E10">
        <w:rPr>
          <w:rFonts w:ascii="Calibri" w:hAnsi="Calibri" w:cs="Calibri"/>
          <w:bCs/>
        </w:rPr>
        <w:t xml:space="preserve"> are</w:t>
      </w:r>
      <w:r w:rsidR="00B662A2" w:rsidRPr="00E34E10">
        <w:rPr>
          <w:rFonts w:ascii="Calibri" w:hAnsi="Calibri" w:cs="Calibri"/>
          <w:bCs/>
        </w:rPr>
        <w:t xml:space="preserve"> to be used</w:t>
      </w:r>
      <w:r w:rsidR="00763CA4" w:rsidRPr="00E34E10">
        <w:rPr>
          <w:rFonts w:ascii="Calibri" w:hAnsi="Calibri" w:cs="Calibri"/>
          <w:bCs/>
        </w:rPr>
        <w:t xml:space="preserve"> for 3D </w:t>
      </w:r>
      <w:r w:rsidR="0098287E" w:rsidRPr="00E34E10">
        <w:rPr>
          <w:rFonts w:ascii="Calibri" w:hAnsi="Calibri" w:cs="Calibri"/>
          <w:bCs/>
        </w:rPr>
        <w:t>reconstruction</w:t>
      </w:r>
      <w:r w:rsidR="00763CA4" w:rsidRPr="00E34E10">
        <w:rPr>
          <w:rFonts w:ascii="Calibri" w:hAnsi="Calibri" w:cs="Calibri"/>
          <w:bCs/>
        </w:rPr>
        <w:t xml:space="preserve"> of the tissues</w:t>
      </w:r>
      <w:r w:rsidR="00B662A2" w:rsidRPr="00E34E10">
        <w:rPr>
          <w:rFonts w:ascii="Calibri" w:hAnsi="Calibri" w:cs="Calibri"/>
          <w:bCs/>
        </w:rPr>
        <w:t>,</w:t>
      </w:r>
      <w:r w:rsidR="00763CA4" w:rsidRPr="00E34E10">
        <w:rPr>
          <w:rFonts w:ascii="Calibri" w:hAnsi="Calibri" w:cs="Calibri"/>
          <w:bCs/>
        </w:rPr>
        <w:t xml:space="preserve"> for example</w:t>
      </w:r>
      <w:r w:rsidR="0098287E" w:rsidRPr="00E34E10">
        <w:rPr>
          <w:rFonts w:ascii="Calibri" w:hAnsi="Calibri" w:cs="Calibri"/>
          <w:bCs/>
        </w:rPr>
        <w:t xml:space="preserve"> when the focus of the experiment is to gain information on </w:t>
      </w:r>
      <w:r w:rsidR="005B5FF2" w:rsidRPr="00E34E10">
        <w:rPr>
          <w:rFonts w:ascii="Calibri" w:hAnsi="Calibri" w:cs="Calibri"/>
          <w:bCs/>
        </w:rPr>
        <w:t>dendritic and axonal projections</w:t>
      </w:r>
      <w:r w:rsidR="007074FB" w:rsidRPr="00E34E10">
        <w:rPr>
          <w:rFonts w:ascii="Calibri" w:hAnsi="Calibri" w:cs="Calibri"/>
          <w:bCs/>
        </w:rPr>
        <w:t xml:space="preserve"> in brain regions</w:t>
      </w:r>
      <w:r w:rsidR="0098287E" w:rsidRPr="00E34E10">
        <w:rPr>
          <w:rFonts w:ascii="Calibri" w:hAnsi="Calibri" w:cs="Calibri"/>
          <w:bCs/>
        </w:rPr>
        <w:t xml:space="preserve">. In addition, since </w:t>
      </w:r>
      <w:r w:rsidR="007074FB" w:rsidRPr="00E34E10">
        <w:rPr>
          <w:rFonts w:ascii="Calibri" w:hAnsi="Calibri" w:cs="Calibri"/>
          <w:bCs/>
        </w:rPr>
        <w:t xml:space="preserve">the </w:t>
      </w:r>
      <w:r w:rsidR="006C6BA0" w:rsidRPr="00E34E10">
        <w:rPr>
          <w:rFonts w:ascii="Calibri" w:hAnsi="Calibri" w:cs="Calibri"/>
          <w:bCs/>
        </w:rPr>
        <w:t>sections</w:t>
      </w:r>
      <w:r w:rsidR="0098287E" w:rsidRPr="00E34E10">
        <w:rPr>
          <w:rFonts w:ascii="Calibri" w:hAnsi="Calibri" w:cs="Calibri"/>
          <w:bCs/>
        </w:rPr>
        <w:t xml:space="preserve"> are kept in solution, a single </w:t>
      </w:r>
      <w:r w:rsidR="003E1C28" w:rsidRPr="00E34E10">
        <w:rPr>
          <w:rFonts w:ascii="Calibri" w:hAnsi="Calibri" w:cs="Calibri"/>
          <w:bCs/>
        </w:rPr>
        <w:t>aliquot</w:t>
      </w:r>
      <w:r w:rsidR="0098287E" w:rsidRPr="00E34E10">
        <w:rPr>
          <w:rFonts w:ascii="Calibri" w:hAnsi="Calibri" w:cs="Calibri"/>
          <w:bCs/>
        </w:rPr>
        <w:t xml:space="preserve"> can easily accommodate 30 to 40 sections</w:t>
      </w:r>
      <w:r w:rsidR="00B23D3F" w:rsidRPr="00E34E10">
        <w:rPr>
          <w:rFonts w:ascii="Calibri" w:hAnsi="Calibri" w:cs="Calibri"/>
          <w:bCs/>
        </w:rPr>
        <w:t>, handling of which is</w:t>
      </w:r>
      <w:r w:rsidR="00B662A2" w:rsidRPr="00E34E10">
        <w:rPr>
          <w:rFonts w:ascii="Calibri" w:hAnsi="Calibri" w:cs="Calibri"/>
          <w:bCs/>
        </w:rPr>
        <w:t xml:space="preserve"> less laborious</w:t>
      </w:r>
      <w:r w:rsidR="00B23D3F" w:rsidRPr="00E34E10">
        <w:rPr>
          <w:rFonts w:ascii="Calibri" w:hAnsi="Calibri" w:cs="Calibri"/>
          <w:bCs/>
        </w:rPr>
        <w:t xml:space="preserve">, particularly </w:t>
      </w:r>
      <w:r w:rsidR="00C40707" w:rsidRPr="00E34E10">
        <w:rPr>
          <w:rFonts w:ascii="Calibri" w:hAnsi="Calibri" w:cs="Calibri"/>
          <w:bCs/>
        </w:rPr>
        <w:t>in</w:t>
      </w:r>
      <w:r w:rsidR="00B662A2" w:rsidRPr="00E34E10">
        <w:rPr>
          <w:rFonts w:ascii="Calibri" w:hAnsi="Calibri" w:cs="Calibri"/>
          <w:bCs/>
        </w:rPr>
        <w:t xml:space="preserve"> large-scale biomedical studies. </w:t>
      </w:r>
      <w:r w:rsidR="007074FB" w:rsidRPr="00E34E10">
        <w:rPr>
          <w:rFonts w:ascii="Calibri" w:hAnsi="Calibri" w:cs="Calibri"/>
          <w:bCs/>
        </w:rPr>
        <w:t xml:space="preserve">Here, we </w:t>
      </w:r>
      <w:r w:rsidR="00FA681F" w:rsidRPr="00E34E10">
        <w:rPr>
          <w:rFonts w:ascii="Calibri" w:hAnsi="Calibri" w:cs="Calibri"/>
          <w:bCs/>
        </w:rPr>
        <w:t>illustrate</w:t>
      </w:r>
      <w:r w:rsidR="007074FB" w:rsidRPr="00E34E10">
        <w:rPr>
          <w:rFonts w:ascii="Calibri" w:hAnsi="Calibri" w:cs="Calibri"/>
          <w:bCs/>
        </w:rPr>
        <w:t xml:space="preserve"> how to apply the free-floating method to fluorescent immunohistochemistry staining, with a major focus on brain sections.</w:t>
      </w:r>
      <w:r w:rsidR="00ED1BCD" w:rsidRPr="00E34E10">
        <w:rPr>
          <w:rFonts w:ascii="Calibri" w:hAnsi="Calibri" w:cs="Calibri"/>
          <w:bCs/>
        </w:rPr>
        <w:t xml:space="preserve"> </w:t>
      </w:r>
      <w:r w:rsidR="00920469" w:rsidRPr="00E34E10">
        <w:rPr>
          <w:rFonts w:ascii="Calibri" w:hAnsi="Calibri" w:cs="Calibri"/>
          <w:bCs/>
        </w:rPr>
        <w:t xml:space="preserve">We will also discuss how the free-floating technique can easily be modified to fit the individual needs of researchers and adapted to other tissues as well as other histochemical-based </w:t>
      </w:r>
      <w:proofErr w:type="spellStart"/>
      <w:r w:rsidR="00F418B6" w:rsidRPr="00E34E10">
        <w:rPr>
          <w:rFonts w:ascii="Calibri" w:hAnsi="Calibri" w:cs="Calibri"/>
          <w:bCs/>
        </w:rPr>
        <w:t>stainings</w:t>
      </w:r>
      <w:proofErr w:type="spellEnd"/>
      <w:r w:rsidR="00920469" w:rsidRPr="00E34E10">
        <w:rPr>
          <w:rFonts w:ascii="Calibri" w:hAnsi="Calibri" w:cs="Calibri"/>
          <w:bCs/>
        </w:rPr>
        <w:t xml:space="preserve">, such as </w:t>
      </w:r>
      <w:r w:rsidR="00920469" w:rsidRPr="00E34E10">
        <w:rPr>
          <w:rFonts w:ascii="Calibri" w:hAnsi="Calibri" w:cs="Calibri"/>
        </w:rPr>
        <w:t xml:space="preserve">hematoxylin and eosin </w:t>
      </w:r>
      <w:r w:rsidR="00920469" w:rsidRPr="00E34E10">
        <w:rPr>
          <w:rFonts w:ascii="Calibri" w:hAnsi="Calibri" w:cs="Calibri"/>
          <w:bCs/>
        </w:rPr>
        <w:t xml:space="preserve">and </w:t>
      </w:r>
      <w:proofErr w:type="spellStart"/>
      <w:r w:rsidR="00920469" w:rsidRPr="00E34E10">
        <w:rPr>
          <w:rFonts w:ascii="Calibri" w:hAnsi="Calibri" w:cs="Calibri"/>
          <w:bCs/>
        </w:rPr>
        <w:t>cresyl</w:t>
      </w:r>
      <w:proofErr w:type="spellEnd"/>
      <w:r w:rsidR="00920469" w:rsidRPr="00E34E10">
        <w:rPr>
          <w:rFonts w:ascii="Calibri" w:hAnsi="Calibri" w:cs="Calibri"/>
          <w:bCs/>
        </w:rPr>
        <w:t xml:space="preserve"> violet, as long as tissue samples are properly fixed, typically with paraformaldehyde or formalin.</w:t>
      </w:r>
    </w:p>
    <w:p w14:paraId="4FE8C2F7" w14:textId="77777777" w:rsidR="00B662A2" w:rsidRPr="00E34E10" w:rsidRDefault="00B662A2" w:rsidP="00E34E10">
      <w:pPr>
        <w:contextualSpacing/>
        <w:jc w:val="both"/>
        <w:rPr>
          <w:rFonts w:ascii="Calibri" w:hAnsi="Calibri" w:cs="Calibri"/>
          <w:bCs/>
        </w:rPr>
      </w:pPr>
    </w:p>
    <w:p w14:paraId="2F8C589F"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 xml:space="preserve">INTRODUCTION </w:t>
      </w:r>
    </w:p>
    <w:p w14:paraId="36308BE7" w14:textId="364DE91F" w:rsidR="00B662A2" w:rsidRPr="00E34E10" w:rsidRDefault="00B662A2" w:rsidP="00E34E10">
      <w:pPr>
        <w:contextualSpacing/>
        <w:jc w:val="both"/>
        <w:rPr>
          <w:rFonts w:ascii="Calibri" w:hAnsi="Calibri" w:cs="Calibri"/>
        </w:rPr>
      </w:pPr>
      <w:r w:rsidRPr="00E34E10">
        <w:rPr>
          <w:rFonts w:ascii="Calibri" w:hAnsi="Calibri" w:cs="Calibri"/>
        </w:rPr>
        <w:t>Immunostaining is a popular research practice that began 130 years ago with the discovery of serum antibodies in 1890 by Von Behring</w:t>
      </w:r>
      <w:sdt>
        <w:sdtPr>
          <w:rPr>
            <w:rFonts w:ascii="Calibri" w:hAnsi="Calibri" w:cs="Calibri"/>
          </w:rPr>
          <w:tag w:val="citation"/>
          <w:id w:val="-1845154397"/>
          <w:placeholder>
            <w:docPart w:val="DefaultPlaceholder_-1854013440"/>
          </w:placeholder>
        </w:sdtPr>
        <w:sdtEndPr/>
        <w:sdtContent>
          <w:r w:rsidR="00885BBB" w:rsidRPr="00E34E10">
            <w:rPr>
              <w:rFonts w:ascii="Calibri" w:hAnsi="Calibri" w:cs="Calibri"/>
              <w:vertAlign w:val="superscript"/>
            </w:rPr>
            <w:t>1</w:t>
          </w:r>
        </w:sdtContent>
      </w:sdt>
      <w:r w:rsidRPr="00E34E10">
        <w:rPr>
          <w:rFonts w:ascii="Calibri" w:hAnsi="Calibri" w:cs="Calibri"/>
        </w:rPr>
        <w:t>. During the early 20</w:t>
      </w:r>
      <w:r w:rsidRPr="00E34E10">
        <w:rPr>
          <w:rFonts w:ascii="Calibri" w:hAnsi="Calibri" w:cs="Calibri"/>
          <w:vertAlign w:val="superscript"/>
        </w:rPr>
        <w:t>th</w:t>
      </w:r>
      <w:r w:rsidRPr="00E34E10">
        <w:rPr>
          <w:rFonts w:ascii="Calibri" w:hAnsi="Calibri" w:cs="Calibri"/>
        </w:rPr>
        <w:t xml:space="preserve"> century, dyes were attached to antigens and later to antibodies as a way to quantify and visualize reactions</w:t>
      </w:r>
      <w:sdt>
        <w:sdtPr>
          <w:rPr>
            <w:rFonts w:ascii="Calibri" w:hAnsi="Calibri" w:cs="Calibri"/>
          </w:rPr>
          <w:tag w:val="citation"/>
          <w:id w:val="-782806370"/>
          <w:placeholder>
            <w:docPart w:val="DefaultPlaceholder_-1854013440"/>
          </w:placeholder>
        </w:sdtPr>
        <w:sdtEndPr/>
        <w:sdtContent>
          <w:r w:rsidR="00885BBB" w:rsidRPr="00E34E10">
            <w:rPr>
              <w:rFonts w:ascii="Calibri" w:hAnsi="Calibri" w:cs="Calibri"/>
              <w:vertAlign w:val="superscript"/>
            </w:rPr>
            <w:t>1</w:t>
          </w:r>
        </w:sdtContent>
      </w:sdt>
      <w:r w:rsidRPr="00E34E10">
        <w:rPr>
          <w:rFonts w:ascii="Calibri" w:hAnsi="Calibri" w:cs="Calibri"/>
        </w:rPr>
        <w:t>, and in 1941 Albert Coons developed the first fluorescent antibody labels, a discovery that revolutionized light microscop</w:t>
      </w:r>
      <w:r w:rsidR="00F824B7" w:rsidRPr="00E34E10">
        <w:rPr>
          <w:rFonts w:ascii="Calibri" w:hAnsi="Calibri" w:cs="Calibri"/>
        </w:rPr>
        <w:t>y</w:t>
      </w:r>
      <w:sdt>
        <w:sdtPr>
          <w:rPr>
            <w:rFonts w:ascii="Calibri" w:hAnsi="Calibri" w:cs="Calibri"/>
          </w:rPr>
          <w:tag w:val="citation"/>
          <w:id w:val="1165131779"/>
          <w:placeholder>
            <w:docPart w:val="DefaultPlaceholder_-1854013440"/>
          </w:placeholder>
        </w:sdtPr>
        <w:sdtEndPr/>
        <w:sdtContent>
          <w:r w:rsidR="00885BBB" w:rsidRPr="00E34E10">
            <w:rPr>
              <w:rFonts w:ascii="Calibri" w:hAnsi="Calibri" w:cs="Calibri"/>
              <w:vertAlign w:val="superscript"/>
            </w:rPr>
            <w:t>2</w:t>
          </w:r>
        </w:sdtContent>
      </w:sdt>
      <w:sdt>
        <w:sdtPr>
          <w:rPr>
            <w:rFonts w:ascii="Calibri" w:hAnsi="Calibri" w:cs="Calibri"/>
          </w:rPr>
          <w:tag w:val="citation"/>
          <w:id w:val="-1033413237"/>
          <w:placeholder>
            <w:docPart w:val="DefaultPlaceholder_-1854013440"/>
          </w:placeholder>
        </w:sdtPr>
        <w:sdtEndPr/>
        <w:sdtContent>
          <w:r w:rsidR="00BB066C" w:rsidRPr="00E34E10">
            <w:rPr>
              <w:rFonts w:ascii="Calibri" w:hAnsi="Calibri" w:cs="Calibri"/>
              <w:vertAlign w:val="superscript"/>
            </w:rPr>
            <w:t>,</w:t>
          </w:r>
          <w:r w:rsidR="00885BBB" w:rsidRPr="00E34E10">
            <w:rPr>
              <w:rFonts w:ascii="Calibri" w:hAnsi="Calibri" w:cs="Calibri"/>
              <w:vertAlign w:val="superscript"/>
            </w:rPr>
            <w:t>3</w:t>
          </w:r>
        </w:sdtContent>
      </w:sdt>
      <w:r w:rsidR="00F824B7" w:rsidRPr="00E34E10">
        <w:rPr>
          <w:rFonts w:ascii="Calibri" w:hAnsi="Calibri" w:cs="Calibri"/>
        </w:rPr>
        <w:t>.</w:t>
      </w:r>
      <w:r w:rsidRPr="00E34E10">
        <w:rPr>
          <w:rFonts w:ascii="Calibri" w:hAnsi="Calibri" w:cs="Calibri"/>
        </w:rPr>
        <w:t xml:space="preserve"> The</w:t>
      </w:r>
      <w:r w:rsidR="00A275E8" w:rsidRPr="00E34E10">
        <w:rPr>
          <w:rFonts w:ascii="Calibri" w:hAnsi="Calibri" w:cs="Calibri"/>
        </w:rPr>
        <w:t xml:space="preserve"> term </w:t>
      </w:r>
      <w:r w:rsidR="00FA681F" w:rsidRPr="00E34E10">
        <w:rPr>
          <w:rFonts w:ascii="Calibri" w:hAnsi="Calibri" w:cs="Calibri"/>
        </w:rPr>
        <w:t>“</w:t>
      </w:r>
      <w:r w:rsidR="00A275E8" w:rsidRPr="00E34E10">
        <w:rPr>
          <w:rFonts w:ascii="Calibri" w:hAnsi="Calibri" w:cs="Calibri"/>
        </w:rPr>
        <w:t>immunostaining</w:t>
      </w:r>
      <w:r w:rsidR="00FA681F" w:rsidRPr="00E34E10">
        <w:rPr>
          <w:rFonts w:ascii="Calibri" w:hAnsi="Calibri" w:cs="Calibri"/>
        </w:rPr>
        <w:t>”</w:t>
      </w:r>
      <w:r w:rsidRPr="00E34E10">
        <w:rPr>
          <w:rFonts w:ascii="Calibri" w:hAnsi="Calibri" w:cs="Calibri"/>
        </w:rPr>
        <w:t xml:space="preserve"> </w:t>
      </w:r>
      <w:r w:rsidR="005728BE" w:rsidRPr="00E34E10">
        <w:rPr>
          <w:rFonts w:ascii="Calibri" w:hAnsi="Calibri" w:cs="Calibri"/>
        </w:rPr>
        <w:t>encompass</w:t>
      </w:r>
      <w:r w:rsidR="00FA681F" w:rsidRPr="00E34E10">
        <w:rPr>
          <w:rFonts w:ascii="Calibri" w:hAnsi="Calibri" w:cs="Calibri"/>
        </w:rPr>
        <w:t>es</w:t>
      </w:r>
      <w:r w:rsidR="005728BE" w:rsidRPr="00E34E10">
        <w:rPr>
          <w:rFonts w:ascii="Calibri" w:hAnsi="Calibri" w:cs="Calibri"/>
        </w:rPr>
        <w:t xml:space="preserve"> </w:t>
      </w:r>
      <w:r w:rsidRPr="00E34E10">
        <w:rPr>
          <w:rFonts w:ascii="Calibri" w:hAnsi="Calibri" w:cs="Calibri"/>
        </w:rPr>
        <w:t>many techniques that have been developed using this principle, including Western blot, flow cytometry, ELISA, immunocytochemistry, and immunohistochemistry</w:t>
      </w:r>
      <w:sdt>
        <w:sdtPr>
          <w:rPr>
            <w:rFonts w:ascii="Calibri" w:hAnsi="Calibri" w:cs="Calibri"/>
          </w:rPr>
          <w:tag w:val="citation"/>
          <w:id w:val="-2069255286"/>
          <w:placeholder>
            <w:docPart w:val="DefaultPlaceholder_-1854013440"/>
          </w:placeholder>
        </w:sdtPr>
        <w:sdtEndPr/>
        <w:sdtContent>
          <w:r w:rsidR="00885BBB" w:rsidRPr="00E34E10">
            <w:rPr>
              <w:rFonts w:ascii="Calibri" w:hAnsi="Calibri" w:cs="Calibri"/>
              <w:vertAlign w:val="superscript"/>
            </w:rPr>
            <w:t>3,4</w:t>
          </w:r>
        </w:sdtContent>
      </w:sdt>
      <w:r w:rsidR="00F824B7" w:rsidRPr="00E34E10">
        <w:rPr>
          <w:rFonts w:ascii="Calibri" w:hAnsi="Calibri" w:cs="Calibri"/>
        </w:rPr>
        <w:t xml:space="preserve">. </w:t>
      </w:r>
      <w:r w:rsidRPr="00E34E10">
        <w:rPr>
          <w:rFonts w:ascii="Calibri" w:hAnsi="Calibri" w:cs="Calibri"/>
        </w:rPr>
        <w:t>Western blot detects the presence of specific proteins from tissue or cell extracts</w:t>
      </w:r>
      <w:sdt>
        <w:sdtPr>
          <w:rPr>
            <w:rFonts w:ascii="Calibri" w:hAnsi="Calibri" w:cs="Calibri"/>
          </w:rPr>
          <w:tag w:val="citation"/>
          <w:id w:val="-454330227"/>
          <w:placeholder>
            <w:docPart w:val="DefaultPlaceholder_-1854013440"/>
          </w:placeholder>
        </w:sdtPr>
        <w:sdtEndPr/>
        <w:sdtContent>
          <w:r w:rsidR="00885BBB" w:rsidRPr="00E34E10">
            <w:rPr>
              <w:rFonts w:ascii="Calibri" w:hAnsi="Calibri" w:cs="Calibri"/>
              <w:vertAlign w:val="superscript"/>
            </w:rPr>
            <w:t>5</w:t>
          </w:r>
        </w:sdtContent>
      </w:sdt>
      <w:r w:rsidR="00F824B7" w:rsidRPr="00E34E10">
        <w:rPr>
          <w:rFonts w:ascii="Calibri" w:hAnsi="Calibri" w:cs="Calibri"/>
        </w:rPr>
        <w:t xml:space="preserve">. </w:t>
      </w:r>
      <w:r w:rsidRPr="00E34E10">
        <w:rPr>
          <w:rFonts w:ascii="Calibri" w:hAnsi="Calibri" w:cs="Calibri"/>
        </w:rPr>
        <w:t>Proteins are separated by size using gel electrophoresis, transferred to a membrane, and probed using antibodies. This technique indicates the presence of protein and how much protein is present; however, it does no</w:t>
      </w:r>
      <w:r w:rsidR="00A4109B" w:rsidRPr="00E34E10">
        <w:rPr>
          <w:rFonts w:ascii="Calibri" w:hAnsi="Calibri" w:cs="Calibri"/>
        </w:rPr>
        <w:t>t</w:t>
      </w:r>
      <w:r w:rsidRPr="00E34E10">
        <w:rPr>
          <w:rFonts w:ascii="Calibri" w:hAnsi="Calibri" w:cs="Calibri"/>
        </w:rPr>
        <w:t xml:space="preserve"> </w:t>
      </w:r>
      <w:r w:rsidR="00A4109B" w:rsidRPr="00E34E10">
        <w:rPr>
          <w:rFonts w:ascii="Calibri" w:hAnsi="Calibri" w:cs="Calibri"/>
        </w:rPr>
        <w:t>reveal</w:t>
      </w:r>
      <w:r w:rsidR="005728BE" w:rsidRPr="00E34E10">
        <w:rPr>
          <w:rFonts w:ascii="Calibri" w:hAnsi="Calibri" w:cs="Calibri"/>
        </w:rPr>
        <w:t xml:space="preserve"> any information on the </w:t>
      </w:r>
      <w:r w:rsidRPr="00E34E10">
        <w:rPr>
          <w:rFonts w:ascii="Calibri" w:hAnsi="Calibri" w:cs="Calibri"/>
        </w:rPr>
        <w:t xml:space="preserve">localization </w:t>
      </w:r>
      <w:r w:rsidR="005728BE" w:rsidRPr="00E34E10">
        <w:rPr>
          <w:rFonts w:ascii="Calibri" w:hAnsi="Calibri" w:cs="Calibri"/>
        </w:rPr>
        <w:t xml:space="preserve">of the protein </w:t>
      </w:r>
      <w:r w:rsidRPr="00E34E10">
        <w:rPr>
          <w:rFonts w:ascii="Calibri" w:hAnsi="Calibri" w:cs="Calibri"/>
        </w:rPr>
        <w:t xml:space="preserve">within cells or tissues. Another method, immunocytochemistry (ICC), labels proteins within cells, typically cells cultivated </w:t>
      </w:r>
      <w:r w:rsidR="00BB066C" w:rsidRPr="00E34E10">
        <w:rPr>
          <w:rFonts w:ascii="Calibri" w:hAnsi="Calibri" w:cs="Calibri"/>
        </w:rPr>
        <w:t>in vitro</w:t>
      </w:r>
      <w:r w:rsidRPr="00E34E10">
        <w:rPr>
          <w:rFonts w:ascii="Calibri" w:hAnsi="Calibri" w:cs="Calibri"/>
        </w:rPr>
        <w:t>. ICC shows both protein expression and localization within cellular compartments</w:t>
      </w:r>
      <w:sdt>
        <w:sdtPr>
          <w:rPr>
            <w:rFonts w:ascii="Calibri" w:hAnsi="Calibri" w:cs="Calibri"/>
          </w:rPr>
          <w:tag w:val="citation"/>
          <w:id w:val="568381945"/>
          <w:placeholder>
            <w:docPart w:val="DefaultPlaceholder_-1854013440"/>
          </w:placeholder>
        </w:sdtPr>
        <w:sdtEndPr/>
        <w:sdtContent>
          <w:r w:rsidR="00885BBB" w:rsidRPr="00E34E10">
            <w:rPr>
              <w:rFonts w:ascii="Calibri" w:hAnsi="Calibri" w:cs="Calibri"/>
              <w:vertAlign w:val="superscript"/>
            </w:rPr>
            <w:t>6</w:t>
          </w:r>
        </w:sdtContent>
      </w:sdt>
      <w:r w:rsidR="009B0966" w:rsidRPr="00E34E10">
        <w:rPr>
          <w:rFonts w:ascii="Calibri" w:hAnsi="Calibri" w:cs="Calibri"/>
        </w:rPr>
        <w:t xml:space="preserve">. </w:t>
      </w:r>
      <w:r w:rsidRPr="00E34E10">
        <w:rPr>
          <w:rFonts w:ascii="Calibri" w:hAnsi="Calibri" w:cs="Calibri"/>
        </w:rPr>
        <w:t>To detect and visualize a specific protein at the tissue level, immunohistochemistry (IHC) is utilized</w:t>
      </w:r>
      <w:r w:rsidR="00D16ADD" w:rsidRPr="00E34E10">
        <w:rPr>
          <w:rFonts w:ascii="Calibri" w:hAnsi="Calibri" w:cs="Calibri"/>
        </w:rPr>
        <w:t xml:space="preserve">. </w:t>
      </w:r>
    </w:p>
    <w:p w14:paraId="7F73E2F9" w14:textId="77777777" w:rsidR="00B662A2" w:rsidRPr="00E34E10" w:rsidRDefault="00B662A2" w:rsidP="00E34E10">
      <w:pPr>
        <w:contextualSpacing/>
        <w:jc w:val="both"/>
        <w:rPr>
          <w:rFonts w:ascii="Calibri" w:hAnsi="Calibri" w:cs="Calibri"/>
        </w:rPr>
      </w:pPr>
    </w:p>
    <w:p w14:paraId="1BD7644B" w14:textId="207572D2" w:rsidR="00B662A2" w:rsidRPr="00E34E10" w:rsidRDefault="00B662A2" w:rsidP="00E34E10">
      <w:pPr>
        <w:contextualSpacing/>
        <w:jc w:val="both"/>
        <w:rPr>
          <w:rFonts w:ascii="Calibri" w:hAnsi="Calibri" w:cs="Calibri"/>
        </w:rPr>
      </w:pPr>
      <w:r w:rsidRPr="00E34E10">
        <w:rPr>
          <w:rFonts w:ascii="Calibri" w:hAnsi="Calibri" w:cs="Calibri"/>
        </w:rPr>
        <w:t>IHC is a method that researchers use to target specific antigens within tissue</w:t>
      </w:r>
      <w:r w:rsidR="00BB066C" w:rsidRPr="00E34E10">
        <w:rPr>
          <w:rFonts w:ascii="Calibri" w:hAnsi="Calibri" w:cs="Calibri"/>
        </w:rPr>
        <w:t>,</w:t>
      </w:r>
      <w:r w:rsidRPr="00E34E10">
        <w:rPr>
          <w:rFonts w:ascii="Calibri" w:hAnsi="Calibri" w:cs="Calibri"/>
        </w:rPr>
        <w:t xml:space="preserve"> taking advantage of chemical properties of the immune system</w:t>
      </w:r>
      <w:sdt>
        <w:sdtPr>
          <w:rPr>
            <w:rFonts w:ascii="Calibri" w:hAnsi="Calibri" w:cs="Calibri"/>
          </w:rPr>
          <w:tag w:val="citation"/>
          <w:id w:val="1764799094"/>
          <w:placeholder>
            <w:docPart w:val="DefaultPlaceholder_-1854013440"/>
          </w:placeholder>
        </w:sdtPr>
        <w:sdtEndPr/>
        <w:sdtContent>
          <w:r w:rsidR="00885BBB" w:rsidRPr="00E34E10">
            <w:rPr>
              <w:rFonts w:ascii="Calibri" w:hAnsi="Calibri" w:cs="Calibri"/>
              <w:vertAlign w:val="superscript"/>
            </w:rPr>
            <w:t>7,8</w:t>
          </w:r>
        </w:sdtContent>
      </w:sdt>
      <w:r w:rsidR="000A1C15" w:rsidRPr="00E34E10">
        <w:rPr>
          <w:rFonts w:ascii="Calibri" w:hAnsi="Calibri" w:cs="Calibri"/>
        </w:rPr>
        <w:t>.</w:t>
      </w:r>
      <w:r w:rsidR="00F824B7" w:rsidRPr="00E34E10">
        <w:rPr>
          <w:rFonts w:ascii="Calibri" w:hAnsi="Calibri" w:cs="Calibri"/>
        </w:rPr>
        <w:t xml:space="preserve"> </w:t>
      </w:r>
      <w:r w:rsidRPr="00E34E10">
        <w:rPr>
          <w:rFonts w:ascii="Calibri" w:hAnsi="Calibri" w:cs="Calibri"/>
        </w:rPr>
        <w:t>By generating specific primary and secondary antibodies</w:t>
      </w:r>
      <w:r w:rsidR="00BB066C" w:rsidRPr="00E34E10">
        <w:rPr>
          <w:rFonts w:ascii="Calibri" w:hAnsi="Calibri" w:cs="Calibri"/>
        </w:rPr>
        <w:t xml:space="preserve"> </w:t>
      </w:r>
      <w:r w:rsidR="00C22B5F" w:rsidRPr="00E34E10">
        <w:rPr>
          <w:rFonts w:ascii="Calibri" w:hAnsi="Calibri" w:cs="Calibri"/>
        </w:rPr>
        <w:t>linked to either an enzyme or a fluorescent dye</w:t>
      </w:r>
      <w:r w:rsidRPr="00E34E10">
        <w:rPr>
          <w:rFonts w:ascii="Calibri" w:hAnsi="Calibri" w:cs="Calibri"/>
        </w:rPr>
        <w:t>, antigens of interest can be labelled and revealed in most tissues</w:t>
      </w:r>
      <w:r w:rsidR="0027282A" w:rsidRPr="00E34E10">
        <w:rPr>
          <w:rFonts w:ascii="Calibri" w:hAnsi="Calibri" w:cs="Calibri"/>
        </w:rPr>
        <w:t xml:space="preserve"> (as reviewed in </w:t>
      </w:r>
      <w:proofErr w:type="spellStart"/>
      <w:r w:rsidR="0027282A" w:rsidRPr="00E34E10">
        <w:rPr>
          <w:rFonts w:ascii="Calibri" w:hAnsi="Calibri" w:cs="Calibri"/>
        </w:rPr>
        <w:t>Mepham</w:t>
      </w:r>
      <w:proofErr w:type="spellEnd"/>
      <w:r w:rsidR="0027282A" w:rsidRPr="00E34E10">
        <w:rPr>
          <w:rFonts w:ascii="Calibri" w:hAnsi="Calibri" w:cs="Calibri"/>
        </w:rPr>
        <w:t xml:space="preserve"> and Britten)</w:t>
      </w:r>
      <w:sdt>
        <w:sdtPr>
          <w:rPr>
            <w:rFonts w:ascii="Calibri" w:hAnsi="Calibri" w:cs="Calibri"/>
          </w:rPr>
          <w:tag w:val="citation"/>
          <w:id w:val="-2028928896"/>
          <w:placeholder>
            <w:docPart w:val="DefaultPlaceholder_-1854013440"/>
          </w:placeholder>
        </w:sdtPr>
        <w:sdtEndPr/>
        <w:sdtContent>
          <w:r w:rsidR="00885BBB" w:rsidRPr="00E34E10">
            <w:rPr>
              <w:rFonts w:ascii="Calibri" w:hAnsi="Calibri" w:cs="Calibri"/>
              <w:vertAlign w:val="superscript"/>
            </w:rPr>
            <w:t>9</w:t>
          </w:r>
        </w:sdtContent>
      </w:sdt>
      <w:r w:rsidR="00F824B7" w:rsidRPr="00E34E10">
        <w:rPr>
          <w:rFonts w:ascii="Calibri" w:hAnsi="Calibri" w:cs="Calibri"/>
        </w:rPr>
        <w:t>.</w:t>
      </w:r>
      <w:r w:rsidR="002B2841" w:rsidRPr="00E34E10">
        <w:rPr>
          <w:rFonts w:ascii="Calibri" w:hAnsi="Calibri" w:cs="Calibri"/>
        </w:rPr>
        <w:t xml:space="preserve"> The term </w:t>
      </w:r>
      <w:r w:rsidR="00FA681F" w:rsidRPr="00E34E10">
        <w:rPr>
          <w:rFonts w:ascii="Calibri" w:hAnsi="Calibri" w:cs="Calibri"/>
        </w:rPr>
        <w:t>“immunohistochemistry"</w:t>
      </w:r>
      <w:r w:rsidR="00FA681F" w:rsidRPr="00E34E10" w:rsidDel="00FA681F">
        <w:rPr>
          <w:rFonts w:ascii="Calibri" w:hAnsi="Calibri" w:cs="Calibri"/>
        </w:rPr>
        <w:t xml:space="preserve"> </w:t>
      </w:r>
      <w:r w:rsidR="002B2841" w:rsidRPr="00E34E10">
        <w:rPr>
          <w:rFonts w:ascii="Calibri" w:hAnsi="Calibri" w:cs="Calibri"/>
        </w:rPr>
        <w:t xml:space="preserve">by itself </w:t>
      </w:r>
      <w:r w:rsidR="00FA681F" w:rsidRPr="00E34E10">
        <w:rPr>
          <w:rFonts w:ascii="Calibri" w:hAnsi="Calibri" w:cs="Calibri"/>
        </w:rPr>
        <w:t>does not</w:t>
      </w:r>
      <w:r w:rsidR="002B2841" w:rsidRPr="00E34E10">
        <w:rPr>
          <w:rFonts w:ascii="Calibri" w:hAnsi="Calibri" w:cs="Calibri"/>
        </w:rPr>
        <w:t xml:space="preserve"> specify the labeling method </w:t>
      </w:r>
      <w:r w:rsidR="00FA681F" w:rsidRPr="00E34E10">
        <w:rPr>
          <w:rFonts w:ascii="Calibri" w:hAnsi="Calibri" w:cs="Calibri"/>
        </w:rPr>
        <w:t xml:space="preserve">that is </w:t>
      </w:r>
      <w:r w:rsidR="002B2841" w:rsidRPr="00E34E10">
        <w:rPr>
          <w:rFonts w:ascii="Calibri" w:hAnsi="Calibri" w:cs="Calibri"/>
        </w:rPr>
        <w:t>used to reveal the antigen of interest</w:t>
      </w:r>
      <w:r w:rsidR="00BB066C" w:rsidRPr="00E34E10">
        <w:rPr>
          <w:rFonts w:ascii="Calibri" w:hAnsi="Calibri" w:cs="Calibri"/>
        </w:rPr>
        <w:t>;</w:t>
      </w:r>
      <w:r w:rsidR="002B2841" w:rsidRPr="00E34E10">
        <w:rPr>
          <w:rFonts w:ascii="Calibri" w:hAnsi="Calibri" w:cs="Calibri"/>
        </w:rPr>
        <w:t xml:space="preserve"> thus</w:t>
      </w:r>
      <w:r w:rsidR="00BB066C" w:rsidRPr="00E34E10">
        <w:rPr>
          <w:rFonts w:ascii="Calibri" w:hAnsi="Calibri" w:cs="Calibri"/>
        </w:rPr>
        <w:t>,</w:t>
      </w:r>
      <w:r w:rsidR="002B2841" w:rsidRPr="00E34E10">
        <w:rPr>
          <w:rFonts w:ascii="Calibri" w:hAnsi="Calibri" w:cs="Calibri"/>
        </w:rPr>
        <w:t xml:space="preserve"> </w:t>
      </w:r>
      <w:r w:rsidR="00FA681F" w:rsidRPr="00E34E10">
        <w:rPr>
          <w:rFonts w:ascii="Calibri" w:hAnsi="Calibri" w:cs="Calibri"/>
        </w:rPr>
        <w:t>this terminology</w:t>
      </w:r>
      <w:r w:rsidR="002B2841" w:rsidRPr="00E34E10">
        <w:rPr>
          <w:rFonts w:ascii="Calibri" w:hAnsi="Calibri" w:cs="Calibri"/>
        </w:rPr>
        <w:t xml:space="preserve"> </w:t>
      </w:r>
      <w:r w:rsidR="00FA681F" w:rsidRPr="00E34E10">
        <w:rPr>
          <w:rFonts w:ascii="Calibri" w:hAnsi="Calibri" w:cs="Calibri"/>
        </w:rPr>
        <w:t xml:space="preserve">is often combined </w:t>
      </w:r>
      <w:r w:rsidR="002B2841" w:rsidRPr="00E34E10">
        <w:rPr>
          <w:rFonts w:ascii="Calibri" w:hAnsi="Calibri" w:cs="Calibri"/>
        </w:rPr>
        <w:t>with the detection technique to clearly delineate the labeling method</w:t>
      </w:r>
      <w:r w:rsidR="00BB066C" w:rsidRPr="00E34E10">
        <w:rPr>
          <w:rFonts w:ascii="Calibri" w:hAnsi="Calibri" w:cs="Calibri"/>
        </w:rPr>
        <w:t>:</w:t>
      </w:r>
      <w:r w:rsidR="002B2841" w:rsidRPr="00E34E10">
        <w:rPr>
          <w:rFonts w:ascii="Calibri" w:hAnsi="Calibri" w:cs="Calibri"/>
        </w:rPr>
        <w:t xml:space="preserve"> chromogenic immunohistochemistry (CIH)</w:t>
      </w:r>
      <w:r w:rsidR="00FA681F" w:rsidRPr="00E34E10">
        <w:rPr>
          <w:rFonts w:ascii="Calibri" w:hAnsi="Calibri" w:cs="Calibri"/>
        </w:rPr>
        <w:t xml:space="preserve"> to</w:t>
      </w:r>
      <w:r w:rsidR="002B2841" w:rsidRPr="00E34E10">
        <w:rPr>
          <w:rFonts w:ascii="Calibri" w:hAnsi="Calibri" w:cs="Calibri"/>
        </w:rPr>
        <w:t xml:space="preserve"> </w:t>
      </w:r>
      <w:r w:rsidR="00FA681F" w:rsidRPr="00E34E10">
        <w:rPr>
          <w:rFonts w:ascii="Calibri" w:hAnsi="Calibri" w:cs="Calibri"/>
        </w:rPr>
        <w:t xml:space="preserve">indicate </w:t>
      </w:r>
      <w:r w:rsidR="002B2841" w:rsidRPr="00E34E10">
        <w:rPr>
          <w:rFonts w:ascii="Calibri" w:hAnsi="Calibri" w:cs="Calibri"/>
        </w:rPr>
        <w:t>when the secondary antibody is conjugated to an enzyme, such as peroxidase</w:t>
      </w:r>
      <w:r w:rsidR="00FA681F" w:rsidRPr="00E34E10">
        <w:rPr>
          <w:rFonts w:ascii="Calibri" w:hAnsi="Calibri" w:cs="Calibri"/>
        </w:rPr>
        <w:t>;</w:t>
      </w:r>
      <w:r w:rsidR="002B2841" w:rsidRPr="00E34E10">
        <w:rPr>
          <w:rFonts w:ascii="Calibri" w:hAnsi="Calibri" w:cs="Calibri"/>
        </w:rPr>
        <w:t xml:space="preserve"> or fluorescent IHC </w:t>
      </w:r>
      <w:r w:rsidR="00FA681F" w:rsidRPr="00E34E10">
        <w:rPr>
          <w:rFonts w:ascii="Calibri" w:hAnsi="Calibri" w:cs="Calibri"/>
        </w:rPr>
        <w:t xml:space="preserve">to indicate </w:t>
      </w:r>
      <w:r w:rsidR="002B2841" w:rsidRPr="00E34E10">
        <w:rPr>
          <w:rFonts w:ascii="Calibri" w:hAnsi="Calibri" w:cs="Calibri"/>
        </w:rPr>
        <w:t xml:space="preserve">when </w:t>
      </w:r>
      <w:r w:rsidR="002B2841" w:rsidRPr="00E34E10">
        <w:rPr>
          <w:rFonts w:ascii="Calibri" w:hAnsi="Calibri" w:cs="Calibri"/>
          <w:shd w:val="clear" w:color="auto" w:fill="FFFFFF"/>
        </w:rPr>
        <w:t>the secondary antibody is conjugated to a </w:t>
      </w:r>
      <w:r w:rsidR="0086265C" w:rsidRPr="00E34E10">
        <w:rPr>
          <w:rFonts w:ascii="Calibri" w:hAnsi="Calibri" w:cs="Calibri"/>
        </w:rPr>
        <w:t xml:space="preserve">fluorophore, </w:t>
      </w:r>
      <w:r w:rsidR="002B2841" w:rsidRPr="00E34E10">
        <w:rPr>
          <w:rFonts w:ascii="Calibri" w:hAnsi="Calibri" w:cs="Calibri"/>
        </w:rPr>
        <w:t xml:space="preserve">such as fluorescein isothiocyanate (FITC) or </w:t>
      </w:r>
      <w:proofErr w:type="spellStart"/>
      <w:r w:rsidR="002B2841" w:rsidRPr="00E34E10">
        <w:rPr>
          <w:rFonts w:ascii="Calibri" w:hAnsi="Calibri" w:cs="Calibri"/>
        </w:rPr>
        <w:t>tetramethylrhodamine</w:t>
      </w:r>
      <w:proofErr w:type="spellEnd"/>
      <w:r w:rsidR="002B2841" w:rsidRPr="00E34E10">
        <w:rPr>
          <w:rFonts w:ascii="Calibri" w:hAnsi="Calibri" w:cs="Calibri"/>
        </w:rPr>
        <w:t xml:space="preserve"> (TRITC). </w:t>
      </w:r>
      <w:r w:rsidRPr="00E34E10">
        <w:rPr>
          <w:rFonts w:ascii="Calibri" w:hAnsi="Calibri" w:cs="Calibri"/>
        </w:rPr>
        <w:t>Th</w:t>
      </w:r>
      <w:r w:rsidR="00EF52ED" w:rsidRPr="00E34E10">
        <w:rPr>
          <w:rFonts w:ascii="Calibri" w:hAnsi="Calibri" w:cs="Calibri"/>
        </w:rPr>
        <w:t>e</w:t>
      </w:r>
      <w:r w:rsidRPr="00E34E10">
        <w:rPr>
          <w:rFonts w:ascii="Calibri" w:hAnsi="Calibri" w:cs="Calibri"/>
        </w:rPr>
        <w:t xml:space="preserve"> selectiv</w:t>
      </w:r>
      <w:r w:rsidR="00EF52ED" w:rsidRPr="00E34E10">
        <w:rPr>
          <w:rFonts w:ascii="Calibri" w:hAnsi="Calibri" w:cs="Calibri"/>
        </w:rPr>
        <w:t>ity</w:t>
      </w:r>
      <w:r w:rsidRPr="00E34E10">
        <w:rPr>
          <w:rFonts w:ascii="Calibri" w:hAnsi="Calibri" w:cs="Calibri"/>
        </w:rPr>
        <w:t xml:space="preserve"> </w:t>
      </w:r>
      <w:r w:rsidR="00EF52ED" w:rsidRPr="00E34E10">
        <w:rPr>
          <w:rFonts w:ascii="Calibri" w:hAnsi="Calibri" w:cs="Calibri"/>
        </w:rPr>
        <w:t>of IHC</w:t>
      </w:r>
      <w:r w:rsidRPr="00E34E10">
        <w:rPr>
          <w:rFonts w:ascii="Calibri" w:hAnsi="Calibri" w:cs="Calibri"/>
        </w:rPr>
        <w:t xml:space="preserve"> allows clinicians and researchers to visualize protein expression and distribution throughout tissues, across various states of health and disease</w:t>
      </w:r>
      <w:sdt>
        <w:sdtPr>
          <w:rPr>
            <w:rFonts w:ascii="Calibri" w:hAnsi="Calibri" w:cs="Calibri"/>
          </w:rPr>
          <w:tag w:val="citation"/>
          <w:id w:val="-221362752"/>
          <w:placeholder>
            <w:docPart w:val="DefaultPlaceholder_-1854013440"/>
          </w:placeholder>
        </w:sdtPr>
        <w:sdtEndPr/>
        <w:sdtContent>
          <w:r w:rsidR="00885BBB" w:rsidRPr="00E34E10">
            <w:rPr>
              <w:rFonts w:ascii="Calibri" w:hAnsi="Calibri" w:cs="Calibri"/>
              <w:vertAlign w:val="superscript"/>
            </w:rPr>
            <w:t>10</w:t>
          </w:r>
        </w:sdtContent>
      </w:sdt>
      <w:r w:rsidR="00F824B7" w:rsidRPr="00E34E10">
        <w:rPr>
          <w:rFonts w:ascii="Calibri" w:hAnsi="Calibri" w:cs="Calibri"/>
        </w:rPr>
        <w:t>.</w:t>
      </w:r>
      <w:r w:rsidRPr="00E34E10">
        <w:rPr>
          <w:rFonts w:ascii="Calibri" w:hAnsi="Calibri" w:cs="Calibri"/>
        </w:rPr>
        <w:t xml:space="preserve"> In the clinical realm, IHC is commonly used to diagnose cancer, as well as to determine differences in various types of cancer. IHC has also been used to confirm different types of microbial infections within the body, such as Hepatitis B or C</w:t>
      </w:r>
      <w:sdt>
        <w:sdtPr>
          <w:rPr>
            <w:rFonts w:ascii="Calibri" w:hAnsi="Calibri" w:cs="Calibri"/>
          </w:rPr>
          <w:tag w:val="citation"/>
          <w:id w:val="-254514859"/>
          <w:placeholder>
            <w:docPart w:val="DefaultPlaceholder_-1854013440"/>
          </w:placeholder>
        </w:sdtPr>
        <w:sdtEndPr/>
        <w:sdtContent>
          <w:r w:rsidR="00885BBB" w:rsidRPr="00E34E10">
            <w:rPr>
              <w:rFonts w:ascii="Calibri" w:hAnsi="Calibri" w:cs="Calibri"/>
              <w:vertAlign w:val="superscript"/>
            </w:rPr>
            <w:t>11</w:t>
          </w:r>
        </w:sdtContent>
      </w:sdt>
      <w:r w:rsidR="009B0966" w:rsidRPr="00E34E10">
        <w:rPr>
          <w:rFonts w:ascii="Calibri" w:hAnsi="Calibri" w:cs="Calibri"/>
        </w:rPr>
        <w:t>.</w:t>
      </w:r>
      <w:r w:rsidR="00EF3348" w:rsidRPr="00E34E10">
        <w:rPr>
          <w:rFonts w:ascii="Calibri" w:hAnsi="Calibri" w:cs="Calibri"/>
        </w:rPr>
        <w:t xml:space="preserve"> </w:t>
      </w:r>
      <w:r w:rsidRPr="00E34E10">
        <w:rPr>
          <w:rFonts w:ascii="Calibri" w:hAnsi="Calibri" w:cs="Calibri"/>
        </w:rPr>
        <w:t>In biomedical research, IHC is often used to map protein expression in tissues and is important in identifying abnormal proteins seen in disease states. For example, neurodegeneration is often accompanied by accumulation of abnormal proteins in the brain, such as A-</w:t>
      </w:r>
      <w:r w:rsidR="00BB066C" w:rsidRPr="00E34E10">
        <w:rPr>
          <w:rFonts w:ascii="Calibri" w:hAnsi="Calibri" w:cs="Calibri"/>
        </w:rPr>
        <w:t>β</w:t>
      </w:r>
      <w:r w:rsidRPr="00E34E10">
        <w:rPr>
          <w:rFonts w:ascii="Calibri" w:hAnsi="Calibri" w:cs="Calibri"/>
        </w:rPr>
        <w:t xml:space="preserve"> plaques and neurofibrillary tangles in Alzheimer’s disease. Animal models are </w:t>
      </w:r>
      <w:r w:rsidR="00DD3FD1" w:rsidRPr="00E34E10">
        <w:rPr>
          <w:rFonts w:ascii="Calibri" w:hAnsi="Calibri" w:cs="Calibri"/>
        </w:rPr>
        <w:t xml:space="preserve">often then </w:t>
      </w:r>
      <w:r w:rsidRPr="00E34E10">
        <w:rPr>
          <w:rFonts w:ascii="Calibri" w:hAnsi="Calibri" w:cs="Calibri"/>
        </w:rPr>
        <w:t>developed to mimic these pathological states, and IHC is one method that researchers use to locate and quantify the proteins of interest</w:t>
      </w:r>
      <w:sdt>
        <w:sdtPr>
          <w:rPr>
            <w:rFonts w:ascii="Calibri" w:hAnsi="Calibri" w:cs="Calibri"/>
          </w:rPr>
          <w:tag w:val="citation"/>
          <w:id w:val="-1647590028"/>
          <w:placeholder>
            <w:docPart w:val="DefaultPlaceholder_-1854013440"/>
          </w:placeholder>
        </w:sdtPr>
        <w:sdtEndPr/>
        <w:sdtContent>
          <w:r w:rsidR="00885BBB" w:rsidRPr="00E34E10">
            <w:rPr>
              <w:rFonts w:ascii="Calibri" w:hAnsi="Calibri" w:cs="Calibri"/>
              <w:vertAlign w:val="superscript"/>
            </w:rPr>
            <w:t>10, 12, 13</w:t>
          </w:r>
        </w:sdtContent>
      </w:sdt>
      <w:r w:rsidR="00941790" w:rsidRPr="00E34E10">
        <w:rPr>
          <w:rFonts w:ascii="Calibri" w:hAnsi="Calibri" w:cs="Calibri"/>
        </w:rPr>
        <w:t>.</w:t>
      </w:r>
      <w:r w:rsidR="009B084C" w:rsidRPr="00E34E10">
        <w:rPr>
          <w:rFonts w:ascii="Calibri" w:hAnsi="Calibri" w:cs="Calibri"/>
        </w:rPr>
        <w:t xml:space="preserve"> </w:t>
      </w:r>
      <w:r w:rsidRPr="00E34E10">
        <w:rPr>
          <w:rFonts w:ascii="Calibri" w:hAnsi="Calibri" w:cs="Calibri"/>
        </w:rPr>
        <w:t xml:space="preserve">In turn, we </w:t>
      </w:r>
      <w:r w:rsidR="00BB066C" w:rsidRPr="00E34E10">
        <w:rPr>
          <w:rFonts w:ascii="Calibri" w:hAnsi="Calibri" w:cs="Calibri"/>
        </w:rPr>
        <w:t>can</w:t>
      </w:r>
      <w:r w:rsidRPr="00E34E10">
        <w:rPr>
          <w:rFonts w:ascii="Calibri" w:hAnsi="Calibri" w:cs="Calibri"/>
        </w:rPr>
        <w:t xml:space="preserve"> learn more about the causes of these diseases, and the complications that arise with them. </w:t>
      </w:r>
    </w:p>
    <w:p w14:paraId="312F5236" w14:textId="77777777" w:rsidR="00B662A2" w:rsidRPr="00E34E10" w:rsidRDefault="00B662A2" w:rsidP="00E34E10">
      <w:pPr>
        <w:contextualSpacing/>
        <w:jc w:val="both"/>
        <w:rPr>
          <w:rFonts w:ascii="Calibri" w:hAnsi="Calibri" w:cs="Calibri"/>
        </w:rPr>
      </w:pPr>
    </w:p>
    <w:p w14:paraId="7F71A799" w14:textId="06288F9D" w:rsidR="00B662A2" w:rsidRPr="00E34E10" w:rsidRDefault="00B662A2" w:rsidP="00E34E10">
      <w:pPr>
        <w:contextualSpacing/>
        <w:jc w:val="both"/>
        <w:rPr>
          <w:rFonts w:ascii="Calibri" w:hAnsi="Calibri" w:cs="Calibri"/>
        </w:rPr>
      </w:pPr>
      <w:r w:rsidRPr="00E34E10">
        <w:rPr>
          <w:rFonts w:ascii="Calibri" w:hAnsi="Calibri" w:cs="Calibri"/>
        </w:rPr>
        <w:t>There are many steps involved in performing IHC. First, the tissue of interest is collected and prepared for staining. Arguably most researchers prepare fixed tissue samples, with perfusion of the fixative via the circulatory system being optimal as it preserves morphology</w:t>
      </w:r>
      <w:sdt>
        <w:sdtPr>
          <w:rPr>
            <w:rFonts w:ascii="Calibri" w:hAnsi="Calibri" w:cs="Calibri"/>
          </w:rPr>
          <w:tag w:val="citation"/>
          <w:id w:val="-428191919"/>
          <w:placeholder>
            <w:docPart w:val="DefaultPlaceholder_-1854013440"/>
          </w:placeholder>
        </w:sdtPr>
        <w:sdtEndPr/>
        <w:sdtContent>
          <w:r w:rsidR="00885BBB" w:rsidRPr="00E34E10">
            <w:rPr>
              <w:rFonts w:ascii="Calibri" w:hAnsi="Calibri" w:cs="Calibri"/>
              <w:vertAlign w:val="superscript"/>
            </w:rPr>
            <w:t>14,15</w:t>
          </w:r>
        </w:sdtContent>
      </w:sdt>
      <w:r w:rsidR="009B084C" w:rsidRPr="00E34E10">
        <w:rPr>
          <w:rFonts w:ascii="Calibri" w:hAnsi="Calibri" w:cs="Calibri"/>
        </w:rPr>
        <w:t>.</w:t>
      </w:r>
      <w:r w:rsidR="009B0966" w:rsidRPr="00E34E10">
        <w:rPr>
          <w:rFonts w:ascii="Calibri" w:hAnsi="Calibri" w:cs="Calibri"/>
        </w:rPr>
        <w:t xml:space="preserve"> </w:t>
      </w:r>
      <w:r w:rsidRPr="00E34E10">
        <w:rPr>
          <w:rFonts w:ascii="Calibri" w:hAnsi="Calibri" w:cs="Calibri"/>
        </w:rPr>
        <w:t>Post-fixation of tissue samples may also be used but may yield less than ideal results</w:t>
      </w:r>
      <w:sdt>
        <w:sdtPr>
          <w:rPr>
            <w:rFonts w:ascii="Calibri" w:hAnsi="Calibri" w:cs="Calibri"/>
          </w:rPr>
          <w:tag w:val="citation"/>
          <w:id w:val="-1633854305"/>
          <w:placeholder>
            <w:docPart w:val="DefaultPlaceholder_-1854013440"/>
          </w:placeholder>
        </w:sdtPr>
        <w:sdtEndPr/>
        <w:sdtContent>
          <w:r w:rsidR="00885BBB" w:rsidRPr="00E34E10">
            <w:rPr>
              <w:rFonts w:ascii="Calibri" w:hAnsi="Calibri" w:cs="Calibri"/>
              <w:vertAlign w:val="superscript"/>
            </w:rPr>
            <w:t>16</w:t>
          </w:r>
        </w:sdtContent>
      </w:sdt>
      <w:r w:rsidR="009B084C" w:rsidRPr="00E34E10">
        <w:rPr>
          <w:rFonts w:ascii="Calibri" w:hAnsi="Calibri" w:cs="Calibri"/>
        </w:rPr>
        <w:t xml:space="preserve">. </w:t>
      </w:r>
      <w:r w:rsidRPr="00E34E10">
        <w:rPr>
          <w:rFonts w:ascii="Calibri" w:hAnsi="Calibri" w:cs="Calibri"/>
        </w:rPr>
        <w:t>Crosslinking fixatives, such as formaldehyde, act by creating chemical bonds between proteins in the tissue</w:t>
      </w:r>
      <w:sdt>
        <w:sdtPr>
          <w:rPr>
            <w:rFonts w:ascii="Calibri" w:hAnsi="Calibri" w:cs="Calibri"/>
          </w:rPr>
          <w:tag w:val="citation"/>
          <w:id w:val="1537694815"/>
          <w:placeholder>
            <w:docPart w:val="DefaultPlaceholder_-1854013440"/>
          </w:placeholder>
        </w:sdtPr>
        <w:sdtEndPr/>
        <w:sdtContent>
          <w:r w:rsidR="00885BBB" w:rsidRPr="00E34E10">
            <w:rPr>
              <w:rFonts w:ascii="Calibri" w:hAnsi="Calibri" w:cs="Calibri"/>
              <w:vertAlign w:val="superscript"/>
            </w:rPr>
            <w:t>17</w:t>
          </w:r>
        </w:sdtContent>
      </w:sdt>
      <w:r w:rsidR="009B084C" w:rsidRPr="00E34E10">
        <w:rPr>
          <w:rFonts w:ascii="Calibri" w:hAnsi="Calibri" w:cs="Calibri"/>
        </w:rPr>
        <w:t xml:space="preserve">. </w:t>
      </w:r>
      <w:r w:rsidRPr="00E34E10">
        <w:rPr>
          <w:rFonts w:ascii="Calibri" w:hAnsi="Calibri" w:cs="Calibri"/>
        </w:rPr>
        <w:t xml:space="preserve">Fixed </w:t>
      </w:r>
      <w:r w:rsidRPr="00E34E10">
        <w:rPr>
          <w:rFonts w:ascii="Calibri" w:hAnsi="Calibri" w:cs="Calibri"/>
        </w:rPr>
        <w:lastRenderedPageBreak/>
        <w:t>tissue is then sliced into very thin layers or sections using a microtome, with many researchers preferring to collect frozen sections using a cryostat. From there the tissue is collected and either mounted directly onto a microscope slide (slide-mounted method), or suspended in a solution (free-floating method), such as phosphate buffered saline (PBS</w:t>
      </w:r>
      <w:r w:rsidR="009B084C" w:rsidRPr="00E34E10">
        <w:rPr>
          <w:rFonts w:ascii="Calibri" w:hAnsi="Calibri" w:cs="Calibri"/>
        </w:rPr>
        <w:t>)</w:t>
      </w:r>
      <w:sdt>
        <w:sdtPr>
          <w:rPr>
            <w:rFonts w:ascii="Calibri" w:hAnsi="Calibri" w:cs="Calibri"/>
          </w:rPr>
          <w:tag w:val="citation"/>
          <w:id w:val="1223715144"/>
          <w:placeholder>
            <w:docPart w:val="DefaultPlaceholder_-1854013440"/>
          </w:placeholder>
        </w:sdtPr>
        <w:sdtEndPr/>
        <w:sdtContent>
          <w:r w:rsidR="00885BBB" w:rsidRPr="00E34E10">
            <w:rPr>
              <w:rFonts w:ascii="Calibri" w:hAnsi="Calibri" w:cs="Calibri"/>
              <w:vertAlign w:val="superscript"/>
            </w:rPr>
            <w:t>18</w:t>
          </w:r>
        </w:sdtContent>
      </w:sdt>
      <w:r w:rsidR="009B084C" w:rsidRPr="00E34E10">
        <w:rPr>
          <w:rFonts w:ascii="Calibri" w:hAnsi="Calibri" w:cs="Calibri"/>
        </w:rPr>
        <w:t>.</w:t>
      </w:r>
      <w:r w:rsidR="00EF3348" w:rsidRPr="00E34E10">
        <w:rPr>
          <w:rFonts w:ascii="Calibri" w:hAnsi="Calibri" w:cs="Calibri"/>
        </w:rPr>
        <w:t xml:space="preserve"> </w:t>
      </w:r>
      <w:r w:rsidRPr="00E34E10">
        <w:rPr>
          <w:rFonts w:ascii="Calibri" w:hAnsi="Calibri" w:cs="Calibri"/>
        </w:rPr>
        <w:t>The method of collection used is predetermined based on the needs of the researcher</w:t>
      </w:r>
      <w:r w:rsidR="00DD3FD1" w:rsidRPr="00E34E10">
        <w:rPr>
          <w:rFonts w:ascii="Calibri" w:hAnsi="Calibri" w:cs="Calibri"/>
        </w:rPr>
        <w:t>,</w:t>
      </w:r>
      <w:r w:rsidR="00DB5A7D" w:rsidRPr="00E34E10">
        <w:rPr>
          <w:rFonts w:ascii="Calibri" w:hAnsi="Calibri" w:cs="Calibri"/>
        </w:rPr>
        <w:t xml:space="preserve"> with each of the</w:t>
      </w:r>
      <w:r w:rsidR="00DD3FD1" w:rsidRPr="00E34E10">
        <w:rPr>
          <w:rFonts w:ascii="Calibri" w:hAnsi="Calibri" w:cs="Calibri"/>
        </w:rPr>
        <w:t>se two</w:t>
      </w:r>
      <w:r w:rsidR="00DB5A7D" w:rsidRPr="00E34E10">
        <w:rPr>
          <w:rFonts w:ascii="Calibri" w:hAnsi="Calibri" w:cs="Calibri"/>
        </w:rPr>
        <w:t xml:space="preserve"> methods presenting </w:t>
      </w:r>
      <w:r w:rsidR="00EF52ED" w:rsidRPr="00E34E10">
        <w:rPr>
          <w:rFonts w:ascii="Calibri" w:hAnsi="Calibri" w:cs="Calibri"/>
        </w:rPr>
        <w:t>its</w:t>
      </w:r>
      <w:r w:rsidR="00DB5A7D" w:rsidRPr="00E34E10">
        <w:rPr>
          <w:rFonts w:ascii="Calibri" w:hAnsi="Calibri" w:cs="Calibri"/>
        </w:rPr>
        <w:t xml:space="preserve"> own advantages and disadvantages</w:t>
      </w:r>
      <w:r w:rsidRPr="00E34E10">
        <w:rPr>
          <w:rFonts w:ascii="Calibri" w:hAnsi="Calibri" w:cs="Calibri"/>
        </w:rPr>
        <w:t xml:space="preserve">. </w:t>
      </w:r>
    </w:p>
    <w:p w14:paraId="46378B72" w14:textId="77777777" w:rsidR="00B662A2" w:rsidRPr="00E34E10" w:rsidRDefault="00B662A2" w:rsidP="00E34E10">
      <w:pPr>
        <w:contextualSpacing/>
        <w:jc w:val="both"/>
        <w:rPr>
          <w:rFonts w:ascii="Calibri" w:hAnsi="Calibri" w:cs="Calibri"/>
        </w:rPr>
      </w:pPr>
    </w:p>
    <w:p w14:paraId="5BED7FC9" w14:textId="68788AD7" w:rsidR="00B662A2" w:rsidRPr="00E34E10" w:rsidRDefault="00B662A2" w:rsidP="00E34E10">
      <w:pPr>
        <w:contextualSpacing/>
        <w:jc w:val="both"/>
        <w:rPr>
          <w:rFonts w:ascii="Calibri" w:hAnsi="Calibri" w:cs="Calibri"/>
        </w:rPr>
      </w:pPr>
      <w:r w:rsidRPr="00E34E10">
        <w:rPr>
          <w:rFonts w:ascii="Calibri" w:hAnsi="Calibri" w:cs="Calibri"/>
        </w:rPr>
        <w:t xml:space="preserve">The slide-mounted method is by far the most commonly used, with an important benefit being that </w:t>
      </w:r>
      <w:r w:rsidR="00B4686D" w:rsidRPr="00E34E10">
        <w:rPr>
          <w:rFonts w:ascii="Calibri" w:hAnsi="Calibri" w:cs="Calibri"/>
        </w:rPr>
        <w:t xml:space="preserve">very thin sections (10-14 </w:t>
      </w:r>
      <w:r w:rsidR="00B4686D" w:rsidRPr="00E34E10">
        <w:rPr>
          <w:rFonts w:ascii="Calibri" w:hAnsi="Calibri" w:cs="Calibri"/>
        </w:rPr>
        <w:sym w:font="Symbol" w:char="F06D"/>
      </w:r>
      <w:r w:rsidR="00B4686D" w:rsidRPr="00E34E10">
        <w:rPr>
          <w:rFonts w:ascii="Calibri" w:hAnsi="Calibri" w:cs="Calibri"/>
        </w:rPr>
        <w:t>m) can be prepared, which is important to investigate protein-protein interactions for example. T</w:t>
      </w:r>
      <w:r w:rsidRPr="00E34E10">
        <w:rPr>
          <w:rFonts w:ascii="Calibri" w:hAnsi="Calibri" w:cs="Calibri"/>
        </w:rPr>
        <w:t xml:space="preserve">here is </w:t>
      </w:r>
      <w:r w:rsidR="00B4686D" w:rsidRPr="00E34E10">
        <w:rPr>
          <w:rFonts w:ascii="Calibri" w:hAnsi="Calibri" w:cs="Calibri"/>
        </w:rPr>
        <w:t xml:space="preserve">also </w:t>
      </w:r>
      <w:r w:rsidRPr="00E34E10">
        <w:rPr>
          <w:rFonts w:ascii="Calibri" w:hAnsi="Calibri" w:cs="Calibri"/>
        </w:rPr>
        <w:t>minimal handling of the specimen, which decreases potential damage to the structural integrity of the tissue</w:t>
      </w:r>
      <w:sdt>
        <w:sdtPr>
          <w:rPr>
            <w:rFonts w:ascii="Calibri" w:hAnsi="Calibri" w:cs="Calibri"/>
          </w:rPr>
          <w:tag w:val="citation"/>
          <w:id w:val="1661038941"/>
          <w:placeholder>
            <w:docPart w:val="DefaultPlaceholder_-1854013440"/>
          </w:placeholder>
        </w:sdtPr>
        <w:sdtEndPr/>
        <w:sdtContent>
          <w:r w:rsidR="00885BBB" w:rsidRPr="00E34E10">
            <w:rPr>
              <w:rFonts w:ascii="Calibri" w:hAnsi="Calibri" w:cs="Calibri"/>
              <w:vertAlign w:val="superscript"/>
            </w:rPr>
            <w:t>19</w:t>
          </w:r>
        </w:sdtContent>
      </w:sdt>
      <w:r w:rsidR="009B084C" w:rsidRPr="00E34E10">
        <w:rPr>
          <w:rFonts w:ascii="Calibri" w:hAnsi="Calibri" w:cs="Calibri"/>
        </w:rPr>
        <w:t>.</w:t>
      </w:r>
      <w:r w:rsidRPr="00E34E10">
        <w:rPr>
          <w:rFonts w:ascii="Calibri" w:hAnsi="Calibri" w:cs="Calibri"/>
        </w:rPr>
        <w:t xml:space="preserve"> Researchers often use this technique with fresh frozen tissue (tissue that is immediately frozen using dry ice, isopentane, etc.), which is very delicate as compared to fixed tissue and much care to prevent thawing of the sample needs to be taken. Another advantage of using slide-mounted sections is that large volumes of solutions for staining are usually not required</w:t>
      </w:r>
      <w:sdt>
        <w:sdtPr>
          <w:rPr>
            <w:rFonts w:ascii="Calibri" w:hAnsi="Calibri" w:cs="Calibri"/>
          </w:rPr>
          <w:tag w:val="citation"/>
          <w:id w:val="-463114736"/>
          <w:placeholder>
            <w:docPart w:val="DefaultPlaceholder_-1854013440"/>
          </w:placeholder>
        </w:sdtPr>
        <w:sdtEndPr/>
        <w:sdtContent>
          <w:r w:rsidR="00885BBB" w:rsidRPr="00E34E10">
            <w:rPr>
              <w:rFonts w:ascii="Calibri" w:hAnsi="Calibri" w:cs="Calibri"/>
              <w:vertAlign w:val="superscript"/>
            </w:rPr>
            <w:t>4</w:t>
          </w:r>
        </w:sdtContent>
      </w:sdt>
      <w:r w:rsidR="00AF6486" w:rsidRPr="00E34E10">
        <w:rPr>
          <w:rFonts w:ascii="Calibri" w:hAnsi="Calibri" w:cs="Calibri"/>
        </w:rPr>
        <w:t xml:space="preserve">. </w:t>
      </w:r>
      <w:r w:rsidRPr="00E34E10">
        <w:rPr>
          <w:rFonts w:ascii="Calibri" w:hAnsi="Calibri" w:cs="Calibri"/>
        </w:rPr>
        <w:t>Thus, researchers can use a smaller amount of expensive antibodies or other chemicals to complete the stain. Additionally, it is possible to mount sections from several different experimental groups on the same slide, which can be advantageous</w:t>
      </w:r>
      <w:r w:rsidR="001E69C3" w:rsidRPr="00E34E10">
        <w:rPr>
          <w:rFonts w:ascii="Calibri" w:hAnsi="Calibri" w:cs="Calibri"/>
        </w:rPr>
        <w:t>, especially</w:t>
      </w:r>
      <w:r w:rsidR="009A69C3" w:rsidRPr="00E34E10">
        <w:rPr>
          <w:rFonts w:ascii="Calibri" w:hAnsi="Calibri" w:cs="Calibri"/>
        </w:rPr>
        <w:t xml:space="preserve"> during imag</w:t>
      </w:r>
      <w:r w:rsidR="001E69C3" w:rsidRPr="00E34E10">
        <w:rPr>
          <w:rFonts w:ascii="Calibri" w:hAnsi="Calibri" w:cs="Calibri"/>
        </w:rPr>
        <w:t>e</w:t>
      </w:r>
      <w:r w:rsidR="009A69C3" w:rsidRPr="00E34E10">
        <w:rPr>
          <w:rFonts w:ascii="Calibri" w:hAnsi="Calibri" w:cs="Calibri"/>
        </w:rPr>
        <w:t xml:space="preserve"> </w:t>
      </w:r>
      <w:r w:rsidR="00D4227E" w:rsidRPr="00E34E10">
        <w:rPr>
          <w:rFonts w:ascii="Calibri" w:hAnsi="Calibri" w:cs="Calibri"/>
        </w:rPr>
        <w:t>acquisition</w:t>
      </w:r>
      <w:r w:rsidRPr="00E34E10">
        <w:rPr>
          <w:rFonts w:ascii="Calibri" w:hAnsi="Calibri" w:cs="Calibri"/>
        </w:rPr>
        <w:t xml:space="preserve">. On the other hand, there are some disadvantages of using slide-mounted sections, most notably that the tissue section is adhered to the slide thus </w:t>
      </w:r>
      <w:r w:rsidR="00D4227E" w:rsidRPr="00E34E10">
        <w:rPr>
          <w:rFonts w:ascii="Calibri" w:hAnsi="Calibri" w:cs="Calibri"/>
        </w:rPr>
        <w:t>restricting</w:t>
      </w:r>
      <w:r w:rsidR="009A69C3" w:rsidRPr="00E34E10">
        <w:rPr>
          <w:rFonts w:ascii="Calibri" w:hAnsi="Calibri" w:cs="Calibri"/>
        </w:rPr>
        <w:t xml:space="preserve"> </w:t>
      </w:r>
      <w:r w:rsidRPr="00E34E10">
        <w:rPr>
          <w:rFonts w:ascii="Calibri" w:hAnsi="Calibri" w:cs="Calibri"/>
        </w:rPr>
        <w:t>antibody penetration</w:t>
      </w:r>
      <w:r w:rsidR="00D4227E" w:rsidRPr="00E34E10">
        <w:rPr>
          <w:rFonts w:ascii="Calibri" w:hAnsi="Calibri" w:cs="Calibri"/>
        </w:rPr>
        <w:t xml:space="preserve"> to one side of the section</w:t>
      </w:r>
      <w:r w:rsidRPr="00E34E10">
        <w:rPr>
          <w:rFonts w:ascii="Calibri" w:hAnsi="Calibri" w:cs="Calibri"/>
        </w:rPr>
        <w:t xml:space="preserve">, </w:t>
      </w:r>
      <w:r w:rsidR="00D4227E" w:rsidRPr="00E34E10">
        <w:rPr>
          <w:rFonts w:ascii="Calibri" w:hAnsi="Calibri" w:cs="Calibri"/>
        </w:rPr>
        <w:t xml:space="preserve">which limits the </w:t>
      </w:r>
      <w:r w:rsidRPr="00E34E10">
        <w:rPr>
          <w:rFonts w:ascii="Calibri" w:hAnsi="Calibri" w:cs="Calibri"/>
        </w:rPr>
        <w:t>section</w:t>
      </w:r>
      <w:r w:rsidR="00D4227E" w:rsidRPr="00E34E10">
        <w:rPr>
          <w:rFonts w:ascii="Calibri" w:hAnsi="Calibri" w:cs="Calibri"/>
        </w:rPr>
        <w:t xml:space="preserve"> thickness and the 3D representation of the tissue</w:t>
      </w:r>
      <w:r w:rsidRPr="00E34E10">
        <w:rPr>
          <w:rFonts w:ascii="Calibri" w:hAnsi="Calibri" w:cs="Calibri"/>
        </w:rPr>
        <w:t xml:space="preserve">. It </w:t>
      </w:r>
      <w:r w:rsidR="00713E34" w:rsidRPr="00E34E10">
        <w:rPr>
          <w:rFonts w:ascii="Calibri" w:hAnsi="Calibri" w:cs="Calibri"/>
        </w:rPr>
        <w:t xml:space="preserve">can </w:t>
      </w:r>
      <w:r w:rsidRPr="00E34E10">
        <w:rPr>
          <w:rFonts w:ascii="Calibri" w:hAnsi="Calibri" w:cs="Calibri"/>
        </w:rPr>
        <w:t xml:space="preserve">also </w:t>
      </w:r>
      <w:r w:rsidR="00713E34" w:rsidRPr="00E34E10">
        <w:rPr>
          <w:rFonts w:ascii="Calibri" w:hAnsi="Calibri" w:cs="Calibri"/>
        </w:rPr>
        <w:t>happen that</w:t>
      </w:r>
      <w:r w:rsidRPr="00E34E10">
        <w:rPr>
          <w:rFonts w:ascii="Calibri" w:hAnsi="Calibri" w:cs="Calibri"/>
        </w:rPr>
        <w:t xml:space="preserve"> </w:t>
      </w:r>
      <w:r w:rsidR="00B32949" w:rsidRPr="00E34E10">
        <w:rPr>
          <w:rFonts w:ascii="Calibri" w:hAnsi="Calibri" w:cs="Calibri"/>
        </w:rPr>
        <w:t xml:space="preserve">during washings, the </w:t>
      </w:r>
      <w:r w:rsidR="00713E34" w:rsidRPr="00E34E10">
        <w:rPr>
          <w:rFonts w:ascii="Calibri" w:hAnsi="Calibri" w:cs="Calibri"/>
        </w:rPr>
        <w:t>e</w:t>
      </w:r>
      <w:r w:rsidRPr="00E34E10">
        <w:rPr>
          <w:rFonts w:ascii="Calibri" w:hAnsi="Calibri" w:cs="Calibri"/>
        </w:rPr>
        <w:t xml:space="preserve">dges of the tissue and entire sections </w:t>
      </w:r>
      <w:r w:rsidR="00B32949" w:rsidRPr="00E34E10">
        <w:rPr>
          <w:rFonts w:ascii="Calibri" w:hAnsi="Calibri" w:cs="Calibri"/>
        </w:rPr>
        <w:t xml:space="preserve">may </w:t>
      </w:r>
      <w:r w:rsidRPr="00E34E10">
        <w:rPr>
          <w:rFonts w:ascii="Calibri" w:hAnsi="Calibri" w:cs="Calibri"/>
        </w:rPr>
        <w:t>detach from the slide, rendering useless</w:t>
      </w:r>
      <w:r w:rsidR="00713E34" w:rsidRPr="00E34E10">
        <w:rPr>
          <w:rFonts w:ascii="Calibri" w:hAnsi="Calibri" w:cs="Calibri"/>
        </w:rPr>
        <w:t xml:space="preserve"> the whole experiment</w:t>
      </w:r>
      <w:r w:rsidRPr="00E34E10">
        <w:rPr>
          <w:rFonts w:ascii="Calibri" w:hAnsi="Calibri" w:cs="Calibri"/>
        </w:rPr>
        <w:t>. Moreover, IHC usually has to be performed relatively quickly when using the slide-mounted approach to avoid degradation of the antigen epitope</w:t>
      </w:r>
      <w:sdt>
        <w:sdtPr>
          <w:rPr>
            <w:rFonts w:ascii="Calibri" w:hAnsi="Calibri" w:cs="Calibri"/>
          </w:rPr>
          <w:tag w:val="citation"/>
          <w:id w:val="-2029400262"/>
          <w:placeholder>
            <w:docPart w:val="DefaultPlaceholder_-1854013440"/>
          </w:placeholder>
        </w:sdtPr>
        <w:sdtEndPr/>
        <w:sdtContent>
          <w:r w:rsidR="00885BBB" w:rsidRPr="00E34E10">
            <w:rPr>
              <w:rFonts w:ascii="Calibri" w:hAnsi="Calibri" w:cs="Calibri"/>
              <w:vertAlign w:val="superscript"/>
            </w:rPr>
            <w:t>20,21</w:t>
          </w:r>
        </w:sdtContent>
      </w:sdt>
      <w:r w:rsidR="003E5419" w:rsidRPr="00E34E10">
        <w:rPr>
          <w:rFonts w:ascii="Calibri" w:hAnsi="Calibri" w:cs="Calibri"/>
        </w:rPr>
        <w:t xml:space="preserve"> </w:t>
      </w:r>
      <w:r w:rsidRPr="00E34E10">
        <w:rPr>
          <w:rFonts w:ascii="Calibri" w:hAnsi="Calibri" w:cs="Calibri"/>
        </w:rPr>
        <w:t xml:space="preserve">with unprocessed slides typically stored at -20 or -80 °C, often </w:t>
      </w:r>
      <w:proofErr w:type="spellStart"/>
      <w:r w:rsidRPr="00E34E10">
        <w:rPr>
          <w:rFonts w:ascii="Calibri" w:hAnsi="Calibri" w:cs="Calibri"/>
        </w:rPr>
        <w:t>coverslipped</w:t>
      </w:r>
      <w:proofErr w:type="spellEnd"/>
      <w:r w:rsidRPr="00E34E10">
        <w:rPr>
          <w:rFonts w:ascii="Calibri" w:hAnsi="Calibri" w:cs="Calibri"/>
        </w:rPr>
        <w:t xml:space="preserve"> and stored horizontally</w:t>
      </w:r>
      <w:r w:rsidR="00DB5A7D" w:rsidRPr="00E34E10">
        <w:rPr>
          <w:rFonts w:ascii="Calibri" w:hAnsi="Calibri" w:cs="Calibri"/>
        </w:rPr>
        <w:t xml:space="preserve"> or in slide boxes</w:t>
      </w:r>
      <w:r w:rsidRPr="00E34E10">
        <w:rPr>
          <w:rFonts w:ascii="Calibri" w:hAnsi="Calibri" w:cs="Calibri"/>
        </w:rPr>
        <w:t xml:space="preserve">, resulting in a </w:t>
      </w:r>
      <w:r w:rsidR="009E668C" w:rsidRPr="00E34E10">
        <w:rPr>
          <w:rFonts w:ascii="Calibri" w:hAnsi="Calibri" w:cs="Calibri"/>
        </w:rPr>
        <w:t xml:space="preserve">relatively </w:t>
      </w:r>
      <w:r w:rsidRPr="00E34E10">
        <w:rPr>
          <w:rFonts w:ascii="Calibri" w:hAnsi="Calibri" w:cs="Calibri"/>
        </w:rPr>
        <w:t xml:space="preserve">large storage footprint. </w:t>
      </w:r>
      <w:r w:rsidR="00713E34" w:rsidRPr="00E34E10">
        <w:rPr>
          <w:rFonts w:ascii="Calibri" w:hAnsi="Calibri" w:cs="Calibri"/>
        </w:rPr>
        <w:t>Lastly</w:t>
      </w:r>
      <w:r w:rsidRPr="00E34E10">
        <w:rPr>
          <w:rFonts w:ascii="Calibri" w:hAnsi="Calibri" w:cs="Calibri"/>
        </w:rPr>
        <w:t xml:space="preserve">, the slide-mounted technique can also be time consuming </w:t>
      </w:r>
      <w:r w:rsidR="009E668C" w:rsidRPr="00E34E10">
        <w:rPr>
          <w:rFonts w:ascii="Calibri" w:hAnsi="Calibri" w:cs="Calibri"/>
        </w:rPr>
        <w:t xml:space="preserve">if </w:t>
      </w:r>
      <w:r w:rsidRPr="00E34E10">
        <w:rPr>
          <w:rFonts w:ascii="Calibri" w:hAnsi="Calibri" w:cs="Calibri"/>
        </w:rPr>
        <w:t xml:space="preserve">researchers </w:t>
      </w:r>
      <w:r w:rsidR="00BB066C" w:rsidRPr="00E34E10">
        <w:rPr>
          <w:rFonts w:ascii="Calibri" w:hAnsi="Calibri" w:cs="Calibri"/>
        </w:rPr>
        <w:t>must</w:t>
      </w:r>
      <w:r w:rsidRPr="00E34E10">
        <w:rPr>
          <w:rFonts w:ascii="Calibri" w:hAnsi="Calibri" w:cs="Calibri"/>
        </w:rPr>
        <w:t xml:space="preserve"> handle large numbers of slides </w:t>
      </w:r>
      <w:r w:rsidR="00BB066C" w:rsidRPr="00E34E10">
        <w:rPr>
          <w:rFonts w:ascii="Calibri" w:hAnsi="Calibri" w:cs="Calibri"/>
        </w:rPr>
        <w:t>to</w:t>
      </w:r>
      <w:r w:rsidRPr="00E34E10">
        <w:rPr>
          <w:rFonts w:ascii="Calibri" w:hAnsi="Calibri" w:cs="Calibri"/>
        </w:rPr>
        <w:t xml:space="preserve"> process large numbers of tissue sections.</w:t>
      </w:r>
    </w:p>
    <w:p w14:paraId="414C2706" w14:textId="6F896684" w:rsidR="00B662A2" w:rsidRPr="00E34E10" w:rsidRDefault="00B662A2" w:rsidP="00E34E10">
      <w:pPr>
        <w:contextualSpacing/>
        <w:jc w:val="both"/>
        <w:rPr>
          <w:rFonts w:ascii="Calibri" w:hAnsi="Calibri" w:cs="Calibri"/>
        </w:rPr>
      </w:pPr>
    </w:p>
    <w:p w14:paraId="2181E554" w14:textId="35DC0D84" w:rsidR="00B662A2" w:rsidRPr="00E34E10" w:rsidRDefault="00B662A2" w:rsidP="00E34E10">
      <w:pPr>
        <w:contextualSpacing/>
        <w:jc w:val="both"/>
        <w:rPr>
          <w:rFonts w:ascii="Calibri" w:hAnsi="Calibri" w:cs="Calibri"/>
        </w:rPr>
      </w:pPr>
      <w:r w:rsidRPr="00E34E10">
        <w:rPr>
          <w:rFonts w:ascii="Calibri" w:hAnsi="Calibri" w:cs="Calibri"/>
        </w:rPr>
        <w:t xml:space="preserve">Due to </w:t>
      </w:r>
      <w:r w:rsidR="00256E92" w:rsidRPr="00E34E10">
        <w:rPr>
          <w:rFonts w:ascii="Calibri" w:hAnsi="Calibri" w:cs="Calibri"/>
        </w:rPr>
        <w:t xml:space="preserve">some </w:t>
      </w:r>
      <w:r w:rsidRPr="00E34E10">
        <w:rPr>
          <w:rFonts w:ascii="Calibri" w:hAnsi="Calibri" w:cs="Calibri"/>
        </w:rPr>
        <w:t xml:space="preserve">of these challenges using the slide-mounted method, a modification called the free-floating method has become a popular alternative. This technique came into the literature in the </w:t>
      </w:r>
      <w:r w:rsidR="00685A00" w:rsidRPr="00E34E10">
        <w:rPr>
          <w:rFonts w:ascii="Calibri" w:hAnsi="Calibri" w:cs="Calibri"/>
        </w:rPr>
        <w:t>1960-70s</w:t>
      </w:r>
      <w:sdt>
        <w:sdtPr>
          <w:rPr>
            <w:rFonts w:ascii="Calibri" w:hAnsi="Calibri" w:cs="Calibri"/>
          </w:rPr>
          <w:tag w:val="citation"/>
          <w:id w:val="-855727362"/>
          <w:placeholder>
            <w:docPart w:val="DefaultPlaceholder_-1854013440"/>
          </w:placeholder>
        </w:sdtPr>
        <w:sdtEndPr/>
        <w:sdtContent>
          <w:r w:rsidR="00885BBB" w:rsidRPr="00E34E10">
            <w:rPr>
              <w:rFonts w:ascii="Calibri" w:hAnsi="Calibri" w:cs="Calibri"/>
              <w:vertAlign w:val="superscript"/>
            </w:rPr>
            <w:t>22–24</w:t>
          </w:r>
        </w:sdtContent>
      </w:sdt>
      <w:r w:rsidR="00E34E10" w:rsidRPr="00E34E10">
        <w:rPr>
          <w:rFonts w:ascii="Calibri" w:hAnsi="Calibri" w:cs="Calibri"/>
        </w:rPr>
        <w:t>,</w:t>
      </w:r>
      <w:r w:rsidR="00E34E10" w:rsidRPr="00E34E10">
        <w:rPr>
          <w:rFonts w:ascii="Calibri" w:hAnsi="Calibri" w:cs="Calibri"/>
        </w:rPr>
        <w:t xml:space="preserve"> </w:t>
      </w:r>
      <w:r w:rsidR="00685A00" w:rsidRPr="00E34E10">
        <w:rPr>
          <w:rFonts w:ascii="Calibri" w:hAnsi="Calibri" w:cs="Calibri"/>
        </w:rPr>
        <w:t xml:space="preserve">gaining popularity in the </w:t>
      </w:r>
      <w:r w:rsidRPr="00E34E10">
        <w:rPr>
          <w:rFonts w:ascii="Calibri" w:hAnsi="Calibri" w:cs="Calibri"/>
        </w:rPr>
        <w:t>1980s</w:t>
      </w:r>
      <w:sdt>
        <w:sdtPr>
          <w:rPr>
            <w:rFonts w:ascii="Calibri" w:hAnsi="Calibri" w:cs="Calibri"/>
          </w:rPr>
          <w:tag w:val="citation"/>
          <w:id w:val="-559098918"/>
          <w:placeholder>
            <w:docPart w:val="DefaultPlaceholder_-1854013440"/>
          </w:placeholder>
        </w:sdtPr>
        <w:sdtEndPr/>
        <w:sdtContent>
          <w:r w:rsidR="00885BBB" w:rsidRPr="00E34E10">
            <w:rPr>
              <w:rFonts w:ascii="Calibri" w:hAnsi="Calibri" w:cs="Calibri"/>
              <w:vertAlign w:val="superscript"/>
            </w:rPr>
            <w:t>25–29</w:t>
          </w:r>
        </w:sdtContent>
      </w:sdt>
      <w:r w:rsidR="00E34E10" w:rsidRPr="00E34E10">
        <w:rPr>
          <w:rFonts w:ascii="Calibri" w:hAnsi="Calibri" w:cs="Calibri"/>
        </w:rPr>
        <w:t xml:space="preserve">, </w:t>
      </w:r>
      <w:r w:rsidRPr="00E34E10">
        <w:rPr>
          <w:rFonts w:ascii="Calibri" w:hAnsi="Calibri" w:cs="Calibri"/>
        </w:rPr>
        <w:t>and</w:t>
      </w:r>
      <w:r w:rsidR="008A23FA" w:rsidRPr="00E34E10">
        <w:rPr>
          <w:rFonts w:ascii="Calibri" w:hAnsi="Calibri" w:cs="Calibri"/>
        </w:rPr>
        <w:t xml:space="preserve"> is now a well-established method that</w:t>
      </w:r>
      <w:r w:rsidRPr="00E34E10">
        <w:rPr>
          <w:rFonts w:ascii="Calibri" w:hAnsi="Calibri" w:cs="Calibri"/>
        </w:rPr>
        <w:t xml:space="preserve"> involves performing the stain </w:t>
      </w:r>
      <w:r w:rsidR="00C472E7" w:rsidRPr="00E34E10">
        <w:rPr>
          <w:rFonts w:ascii="Calibri" w:hAnsi="Calibri" w:cs="Calibri"/>
        </w:rPr>
        <w:t xml:space="preserve">on the collected sections </w:t>
      </w:r>
      <w:r w:rsidRPr="00E34E10">
        <w:rPr>
          <w:rFonts w:ascii="Calibri" w:hAnsi="Calibri" w:cs="Calibri"/>
        </w:rPr>
        <w:t>in suspension rather than adhered to a slide</w:t>
      </w:r>
      <w:sdt>
        <w:sdtPr>
          <w:rPr>
            <w:rFonts w:ascii="Calibri" w:hAnsi="Calibri" w:cs="Calibri"/>
          </w:rPr>
          <w:tag w:val="citation"/>
          <w:id w:val="1977564273"/>
          <w:placeholder>
            <w:docPart w:val="DefaultPlaceholder_-1854013440"/>
          </w:placeholder>
        </w:sdtPr>
        <w:sdtEndPr/>
        <w:sdtContent>
          <w:r w:rsidR="00885BBB" w:rsidRPr="00E34E10">
            <w:rPr>
              <w:rFonts w:ascii="Calibri" w:hAnsi="Calibri" w:cs="Calibri"/>
              <w:vertAlign w:val="superscript"/>
            </w:rPr>
            <w:t>12, 30, 31</w:t>
          </w:r>
        </w:sdtContent>
      </w:sdt>
      <w:r w:rsidR="003E5419" w:rsidRPr="00E34E10">
        <w:rPr>
          <w:rFonts w:ascii="Calibri" w:hAnsi="Calibri" w:cs="Calibri"/>
        </w:rPr>
        <w:t>.</w:t>
      </w:r>
      <w:r w:rsidR="000A2C87" w:rsidRPr="00E34E10">
        <w:rPr>
          <w:rFonts w:ascii="Calibri" w:hAnsi="Calibri" w:cs="Calibri"/>
        </w:rPr>
        <w:t xml:space="preserve"> </w:t>
      </w:r>
      <w:r w:rsidRPr="00E34E10">
        <w:rPr>
          <w:rFonts w:ascii="Calibri" w:hAnsi="Calibri" w:cs="Calibri"/>
        </w:rPr>
        <w:t xml:space="preserve">The free-floating method </w:t>
      </w:r>
      <w:r w:rsidR="00713E34" w:rsidRPr="00E34E10">
        <w:rPr>
          <w:rFonts w:ascii="Calibri" w:hAnsi="Calibri" w:cs="Calibri"/>
        </w:rPr>
        <w:t xml:space="preserve">is not </w:t>
      </w:r>
      <w:r w:rsidR="001F7565" w:rsidRPr="00E34E10">
        <w:rPr>
          <w:rFonts w:ascii="Calibri" w:hAnsi="Calibri" w:cs="Calibri"/>
        </w:rPr>
        <w:t>recommended</w:t>
      </w:r>
      <w:r w:rsidR="00713E34" w:rsidRPr="00E34E10">
        <w:rPr>
          <w:rFonts w:ascii="Calibri" w:hAnsi="Calibri" w:cs="Calibri"/>
        </w:rPr>
        <w:t xml:space="preserve"> when tissue sections are less than 20 </w:t>
      </w:r>
      <w:r w:rsidR="00713E34" w:rsidRPr="00E34E10">
        <w:rPr>
          <w:rFonts w:ascii="Calibri" w:hAnsi="Calibri" w:cs="Calibri"/>
        </w:rPr>
        <w:sym w:font="Symbol" w:char="F06D"/>
      </w:r>
      <w:r w:rsidR="00713E34" w:rsidRPr="00E34E10">
        <w:rPr>
          <w:rFonts w:ascii="Calibri" w:hAnsi="Calibri" w:cs="Calibri"/>
        </w:rPr>
        <w:t>m</w:t>
      </w:r>
      <w:r w:rsidR="001F7565" w:rsidRPr="00E34E10">
        <w:rPr>
          <w:rFonts w:ascii="Calibri" w:hAnsi="Calibri" w:cs="Calibri"/>
        </w:rPr>
        <w:t>;</w:t>
      </w:r>
      <w:r w:rsidR="00713E34" w:rsidRPr="00E34E10">
        <w:rPr>
          <w:rFonts w:ascii="Calibri" w:hAnsi="Calibri" w:cs="Calibri"/>
        </w:rPr>
        <w:t xml:space="preserve"> however</w:t>
      </w:r>
      <w:r w:rsidR="001F7565" w:rsidRPr="00E34E10">
        <w:rPr>
          <w:rFonts w:ascii="Calibri" w:hAnsi="Calibri" w:cs="Calibri"/>
        </w:rPr>
        <w:t>,</w:t>
      </w:r>
      <w:r w:rsidR="00713E34" w:rsidRPr="00E34E10">
        <w:rPr>
          <w:rFonts w:ascii="Calibri" w:hAnsi="Calibri" w:cs="Calibri"/>
        </w:rPr>
        <w:t xml:space="preserve"> </w:t>
      </w:r>
      <w:r w:rsidRPr="00E34E10">
        <w:rPr>
          <w:rFonts w:ascii="Calibri" w:hAnsi="Calibri" w:cs="Calibri"/>
        </w:rPr>
        <w:t xml:space="preserve">in our experience </w:t>
      </w:r>
      <w:r w:rsidR="001F7565" w:rsidRPr="00E34E10">
        <w:rPr>
          <w:rFonts w:ascii="Calibri" w:hAnsi="Calibri" w:cs="Calibri"/>
        </w:rPr>
        <w:t xml:space="preserve">it </w:t>
      </w:r>
      <w:r w:rsidRPr="00E34E10">
        <w:rPr>
          <w:rFonts w:ascii="Calibri" w:hAnsi="Calibri" w:cs="Calibri"/>
        </w:rPr>
        <w:t xml:space="preserve">is </w:t>
      </w:r>
      <w:r w:rsidR="00713E34" w:rsidRPr="00E34E10">
        <w:rPr>
          <w:rFonts w:ascii="Calibri" w:hAnsi="Calibri" w:cs="Calibri"/>
        </w:rPr>
        <w:t xml:space="preserve">the </w:t>
      </w:r>
      <w:r w:rsidRPr="00E34E10">
        <w:rPr>
          <w:rFonts w:ascii="Calibri" w:hAnsi="Calibri" w:cs="Calibri"/>
        </w:rPr>
        <w:t>approach</w:t>
      </w:r>
      <w:r w:rsidR="00713E34" w:rsidRPr="00E34E10">
        <w:rPr>
          <w:rFonts w:ascii="Calibri" w:hAnsi="Calibri" w:cs="Calibri"/>
        </w:rPr>
        <w:t xml:space="preserve"> of choice </w:t>
      </w:r>
      <w:r w:rsidR="00256E92" w:rsidRPr="00E34E10">
        <w:rPr>
          <w:rFonts w:ascii="Calibri" w:hAnsi="Calibri" w:cs="Calibri"/>
        </w:rPr>
        <w:t xml:space="preserve">when thicker </w:t>
      </w:r>
      <w:r w:rsidR="001F7565" w:rsidRPr="00E34E10">
        <w:rPr>
          <w:rFonts w:ascii="Calibri" w:hAnsi="Calibri" w:cs="Calibri"/>
        </w:rPr>
        <w:t>(</w:t>
      </w:r>
      <w:r w:rsidR="00043B35" w:rsidRPr="00E34E10">
        <w:rPr>
          <w:rFonts w:ascii="Calibri" w:hAnsi="Calibri" w:cs="Calibri"/>
        </w:rPr>
        <w:t>4</w:t>
      </w:r>
      <w:r w:rsidR="001F7565" w:rsidRPr="00E34E10">
        <w:rPr>
          <w:rFonts w:ascii="Calibri" w:hAnsi="Calibri" w:cs="Calibri"/>
        </w:rPr>
        <w:t xml:space="preserve">0-50 </w:t>
      </w:r>
      <w:r w:rsidR="001F7565" w:rsidRPr="00E34E10">
        <w:rPr>
          <w:rFonts w:ascii="Calibri" w:hAnsi="Calibri" w:cs="Calibri"/>
        </w:rPr>
        <w:sym w:font="Symbol" w:char="F06D"/>
      </w:r>
      <w:r w:rsidR="001F7565" w:rsidRPr="00E34E10">
        <w:rPr>
          <w:rFonts w:ascii="Calibri" w:hAnsi="Calibri" w:cs="Calibri"/>
        </w:rPr>
        <w:t xml:space="preserve">m) </w:t>
      </w:r>
      <w:r w:rsidR="00256E92" w:rsidRPr="00E34E10">
        <w:rPr>
          <w:rFonts w:ascii="Calibri" w:hAnsi="Calibri" w:cs="Calibri"/>
        </w:rPr>
        <w:t>sections are to be stained</w:t>
      </w:r>
      <w:r w:rsidRPr="00E34E10">
        <w:rPr>
          <w:rFonts w:ascii="Calibri" w:hAnsi="Calibri" w:cs="Calibri"/>
        </w:rPr>
        <w:t xml:space="preserve">. One distinct benefit is that antibodies </w:t>
      </w:r>
      <w:r w:rsidR="00E34E10" w:rsidRPr="00E34E10">
        <w:rPr>
          <w:rFonts w:ascii="Calibri" w:hAnsi="Calibri" w:cs="Calibri"/>
        </w:rPr>
        <w:t>can</w:t>
      </w:r>
      <w:r w:rsidRPr="00E34E10">
        <w:rPr>
          <w:rFonts w:ascii="Calibri" w:hAnsi="Calibri" w:cs="Calibri"/>
        </w:rPr>
        <w:t xml:space="preserve"> penetrate free-floating sections from all angles </w:t>
      </w:r>
      <w:r w:rsidR="00FF6C4B" w:rsidRPr="00E34E10">
        <w:rPr>
          <w:rFonts w:ascii="Calibri" w:hAnsi="Calibri" w:cs="Calibri"/>
        </w:rPr>
        <w:t>and generate</w:t>
      </w:r>
      <w:r w:rsidRPr="00E34E10">
        <w:rPr>
          <w:rFonts w:ascii="Calibri" w:hAnsi="Calibri" w:cs="Calibri"/>
        </w:rPr>
        <w:t xml:space="preserve"> less background staining due to more effective washing, all resulting in better signaling when imaging</w:t>
      </w:r>
      <w:r w:rsidR="007051F1" w:rsidRPr="00E34E10">
        <w:rPr>
          <w:rFonts w:ascii="Calibri" w:hAnsi="Calibri" w:cs="Calibri"/>
        </w:rPr>
        <w:t xml:space="preserve">. </w:t>
      </w:r>
      <w:r w:rsidRPr="00E34E10">
        <w:rPr>
          <w:rFonts w:ascii="Calibri" w:hAnsi="Calibri" w:cs="Calibri"/>
        </w:rPr>
        <w:t>Additionally, the sections are mounted onto the slides after processing, thus eliminating the possibility of tissue detachment</w:t>
      </w:r>
      <w:r w:rsidR="00EE5238" w:rsidRPr="00E34E10">
        <w:rPr>
          <w:rFonts w:ascii="Calibri" w:hAnsi="Calibri" w:cs="Calibri"/>
        </w:rPr>
        <w:t xml:space="preserve"> as well as decreasing </w:t>
      </w:r>
      <w:r w:rsidR="00E34E10" w:rsidRPr="00E34E10">
        <w:rPr>
          <w:rFonts w:ascii="Calibri" w:hAnsi="Calibri" w:cs="Calibri"/>
        </w:rPr>
        <w:t xml:space="preserve">the </w:t>
      </w:r>
      <w:r w:rsidR="00EE5238" w:rsidRPr="00E34E10">
        <w:rPr>
          <w:rFonts w:ascii="Calibri" w:hAnsi="Calibri" w:cs="Calibri"/>
        </w:rPr>
        <w:t>time occupying the cryostat</w:t>
      </w:r>
      <w:r w:rsidRPr="00E34E10">
        <w:rPr>
          <w:rFonts w:ascii="Calibri" w:hAnsi="Calibri" w:cs="Calibri"/>
        </w:rPr>
        <w:t xml:space="preserve">. The </w:t>
      </w:r>
      <w:r w:rsidR="00E34E10" w:rsidRPr="00E34E10">
        <w:rPr>
          <w:rFonts w:ascii="Calibri" w:hAnsi="Calibri" w:cs="Calibri"/>
        </w:rPr>
        <w:t>f</w:t>
      </w:r>
      <w:r w:rsidRPr="00E34E10">
        <w:rPr>
          <w:rFonts w:ascii="Calibri" w:hAnsi="Calibri" w:cs="Calibri"/>
        </w:rPr>
        <w:t>ree-floating method can also be much less labor</w:t>
      </w:r>
      <w:r w:rsidR="00E90387" w:rsidRPr="00E34E10">
        <w:rPr>
          <w:rFonts w:ascii="Calibri" w:hAnsi="Calibri" w:cs="Calibri"/>
        </w:rPr>
        <w:t xml:space="preserve"> intensive</w:t>
      </w:r>
      <w:r w:rsidRPr="00E34E10">
        <w:rPr>
          <w:rFonts w:ascii="Calibri" w:hAnsi="Calibri" w:cs="Calibri"/>
        </w:rPr>
        <w:t xml:space="preserve">, especially for large-scale biomedical studies. For instance, it is possible to stain </w:t>
      </w:r>
      <w:r w:rsidR="00044FCF" w:rsidRPr="00E34E10">
        <w:rPr>
          <w:rFonts w:ascii="Calibri" w:hAnsi="Calibri" w:cs="Calibri"/>
        </w:rPr>
        <w:t>many (</w:t>
      </w:r>
      <w:r w:rsidR="00050C51" w:rsidRPr="00E34E10">
        <w:rPr>
          <w:rFonts w:ascii="Calibri" w:hAnsi="Calibri" w:cs="Calibri"/>
        </w:rPr>
        <w:t>18</w:t>
      </w:r>
      <w:r w:rsidR="00044FCF" w:rsidRPr="00E34E10">
        <w:rPr>
          <w:rFonts w:ascii="Calibri" w:hAnsi="Calibri" w:cs="Calibri"/>
        </w:rPr>
        <w:t xml:space="preserve">-40) </w:t>
      </w:r>
      <w:r w:rsidRPr="00E34E10">
        <w:rPr>
          <w:rFonts w:ascii="Calibri" w:hAnsi="Calibri" w:cs="Calibri"/>
        </w:rPr>
        <w:t xml:space="preserve">sections from the same sample together in the same well, which saves time in performing both the wash and antibody incubation steps. </w:t>
      </w:r>
      <w:r w:rsidR="007F522A" w:rsidRPr="00E34E10">
        <w:rPr>
          <w:rFonts w:ascii="Calibri" w:hAnsi="Calibri" w:cs="Calibri"/>
        </w:rPr>
        <w:t>Moreover</w:t>
      </w:r>
      <w:r w:rsidRPr="00E34E10">
        <w:rPr>
          <w:rFonts w:ascii="Calibri" w:hAnsi="Calibri" w:cs="Calibri"/>
        </w:rPr>
        <w:t xml:space="preserve">, since a larger number </w:t>
      </w:r>
      <w:r w:rsidR="00050C51" w:rsidRPr="00E34E10">
        <w:rPr>
          <w:rFonts w:ascii="Calibri" w:hAnsi="Calibri" w:cs="Calibri"/>
        </w:rPr>
        <w:t>(1</w:t>
      </w:r>
      <w:r w:rsidR="00B819AD" w:rsidRPr="00E34E10">
        <w:rPr>
          <w:rFonts w:ascii="Calibri" w:hAnsi="Calibri" w:cs="Calibri"/>
        </w:rPr>
        <w:t>2</w:t>
      </w:r>
      <w:r w:rsidR="00050C51" w:rsidRPr="00E34E10">
        <w:rPr>
          <w:rFonts w:ascii="Calibri" w:hAnsi="Calibri" w:cs="Calibri"/>
        </w:rPr>
        <w:t>-1</w:t>
      </w:r>
      <w:r w:rsidR="00B819AD" w:rsidRPr="00E34E10">
        <w:rPr>
          <w:rFonts w:ascii="Calibri" w:hAnsi="Calibri" w:cs="Calibri"/>
        </w:rPr>
        <w:t>6</w:t>
      </w:r>
      <w:r w:rsidR="00050C51" w:rsidRPr="00E34E10">
        <w:rPr>
          <w:rFonts w:ascii="Calibri" w:hAnsi="Calibri" w:cs="Calibri"/>
        </w:rPr>
        <w:t xml:space="preserve">) </w:t>
      </w:r>
      <w:r w:rsidRPr="00E34E10">
        <w:rPr>
          <w:rFonts w:ascii="Calibri" w:hAnsi="Calibri" w:cs="Calibri"/>
        </w:rPr>
        <w:t xml:space="preserve">of sections can be mounted per slide using this approach, it is often more convenient and quicker for the researcher to view </w:t>
      </w:r>
      <w:r w:rsidRPr="00E34E10">
        <w:rPr>
          <w:rFonts w:ascii="Calibri" w:hAnsi="Calibri" w:cs="Calibri"/>
        </w:rPr>
        <w:lastRenderedPageBreak/>
        <w:t>and image sections.</w:t>
      </w:r>
      <w:r w:rsidR="00FF6C4B" w:rsidRPr="00E34E10">
        <w:rPr>
          <w:rFonts w:ascii="Calibri" w:hAnsi="Calibri" w:cs="Calibri"/>
        </w:rPr>
        <w:t xml:space="preserve"> Notably,</w:t>
      </w:r>
      <w:r w:rsidR="007F522A" w:rsidRPr="00E34E10">
        <w:rPr>
          <w:rFonts w:ascii="Calibri" w:hAnsi="Calibri" w:cs="Calibri"/>
        </w:rPr>
        <w:t xml:space="preserve"> during the mounting of tissue slices on the slides, </w:t>
      </w:r>
      <w:r w:rsidR="00FF6C4B" w:rsidRPr="00E34E10">
        <w:rPr>
          <w:rFonts w:ascii="Calibri" w:hAnsi="Calibri" w:cs="Calibri"/>
        </w:rPr>
        <w:t>sections can be attached and detached until the desired orientation is obtained</w:t>
      </w:r>
      <w:r w:rsidR="00630818" w:rsidRPr="00E34E10">
        <w:rPr>
          <w:rFonts w:ascii="Calibri" w:hAnsi="Calibri" w:cs="Calibri"/>
        </w:rPr>
        <w:t>.</w:t>
      </w:r>
      <w:r w:rsidRPr="00E34E10">
        <w:rPr>
          <w:rFonts w:ascii="Calibri" w:hAnsi="Calibri" w:cs="Calibri"/>
        </w:rPr>
        <w:t xml:space="preserve"> Researchers also often use </w:t>
      </w:r>
      <w:r w:rsidR="00630818" w:rsidRPr="00E34E10">
        <w:rPr>
          <w:rFonts w:ascii="Calibri" w:hAnsi="Calibri" w:cs="Calibri"/>
        </w:rPr>
        <w:t xml:space="preserve">slightly </w:t>
      </w:r>
      <w:r w:rsidRPr="00E34E10">
        <w:rPr>
          <w:rFonts w:ascii="Calibri" w:hAnsi="Calibri" w:cs="Calibri"/>
        </w:rPr>
        <w:t xml:space="preserve">lower concentrations of antibodies </w:t>
      </w:r>
      <w:r w:rsidR="00630818" w:rsidRPr="00E34E10">
        <w:rPr>
          <w:rFonts w:ascii="Calibri" w:hAnsi="Calibri" w:cs="Calibri"/>
        </w:rPr>
        <w:t>using</w:t>
      </w:r>
      <w:r w:rsidRPr="00E34E10">
        <w:rPr>
          <w:rFonts w:ascii="Calibri" w:hAnsi="Calibri" w:cs="Calibri"/>
        </w:rPr>
        <w:t xml:space="preserve"> the free-floating method</w:t>
      </w:r>
      <w:r w:rsidR="00630818" w:rsidRPr="00E34E10">
        <w:rPr>
          <w:rFonts w:ascii="Calibri" w:hAnsi="Calibri" w:cs="Calibri"/>
        </w:rPr>
        <w:t>,</w:t>
      </w:r>
      <w:r w:rsidR="00FF6C4B" w:rsidRPr="00E34E10">
        <w:rPr>
          <w:rFonts w:ascii="Calibri" w:hAnsi="Calibri" w:cs="Calibri"/>
        </w:rPr>
        <w:t xml:space="preserve"> and </w:t>
      </w:r>
      <w:r w:rsidR="00630818" w:rsidRPr="00E34E10">
        <w:rPr>
          <w:rFonts w:ascii="Calibri" w:hAnsi="Calibri" w:cs="Calibri"/>
        </w:rPr>
        <w:t xml:space="preserve">since the incubations are performed in microcentrifuge tubes, </w:t>
      </w:r>
      <w:r w:rsidR="00FF6C4B" w:rsidRPr="00E34E10">
        <w:rPr>
          <w:rFonts w:ascii="Calibri" w:hAnsi="Calibri" w:cs="Calibri"/>
        </w:rPr>
        <w:t>the antibod</w:t>
      </w:r>
      <w:r w:rsidR="00630818" w:rsidRPr="00E34E10">
        <w:rPr>
          <w:rFonts w:ascii="Calibri" w:hAnsi="Calibri" w:cs="Calibri"/>
        </w:rPr>
        <w:t>ies</w:t>
      </w:r>
      <w:r w:rsidR="00FF6C4B" w:rsidRPr="00E34E10">
        <w:rPr>
          <w:rFonts w:ascii="Calibri" w:hAnsi="Calibri" w:cs="Calibri"/>
        </w:rPr>
        <w:t xml:space="preserve"> can be easily collected and preserved with sodium azide for reusage</w:t>
      </w:r>
      <w:r w:rsidR="007A4F50" w:rsidRPr="00E34E10">
        <w:rPr>
          <w:rFonts w:ascii="Calibri" w:hAnsi="Calibri" w:cs="Calibri"/>
        </w:rPr>
        <w:t xml:space="preserve"> (see Step 5.1)</w:t>
      </w:r>
      <w:r w:rsidRPr="00E34E10">
        <w:rPr>
          <w:rFonts w:ascii="Calibri" w:hAnsi="Calibri" w:cs="Calibri"/>
        </w:rPr>
        <w:t xml:space="preserve">. </w:t>
      </w:r>
      <w:r w:rsidR="007F522A" w:rsidRPr="00E34E10">
        <w:rPr>
          <w:rFonts w:ascii="Calibri" w:hAnsi="Calibri" w:cs="Calibri"/>
        </w:rPr>
        <w:t>Another advantage is that</w:t>
      </w:r>
      <w:r w:rsidRPr="00E34E10">
        <w:rPr>
          <w:rFonts w:ascii="Calibri" w:hAnsi="Calibri" w:cs="Calibri"/>
        </w:rPr>
        <w:t xml:space="preserve"> the sections can be directly stored at -80 °C in </w:t>
      </w:r>
      <w:r w:rsidR="0088211D" w:rsidRPr="00E34E10">
        <w:rPr>
          <w:rFonts w:ascii="Calibri" w:hAnsi="Calibri" w:cs="Calibri"/>
        </w:rPr>
        <w:t>small</w:t>
      </w:r>
      <w:r w:rsidRPr="00E34E10">
        <w:rPr>
          <w:rFonts w:ascii="Calibri" w:hAnsi="Calibri" w:cs="Calibri"/>
        </w:rPr>
        <w:t xml:space="preserve"> </w:t>
      </w:r>
      <w:r w:rsidR="00630818" w:rsidRPr="00E34E10">
        <w:rPr>
          <w:rFonts w:ascii="Calibri" w:hAnsi="Calibri" w:cs="Calibri"/>
        </w:rPr>
        <w:t xml:space="preserve">microcentrifuge </w:t>
      </w:r>
      <w:r w:rsidRPr="00E34E10">
        <w:rPr>
          <w:rFonts w:ascii="Calibri" w:hAnsi="Calibri" w:cs="Calibri"/>
        </w:rPr>
        <w:t>tubes with cryoprotectant solution</w:t>
      </w:r>
      <w:sdt>
        <w:sdtPr>
          <w:rPr>
            <w:rFonts w:ascii="Calibri" w:hAnsi="Calibri" w:cs="Calibri"/>
          </w:rPr>
          <w:tag w:val="citation"/>
          <w:id w:val="-1469431852"/>
          <w:placeholder>
            <w:docPart w:val="DefaultPlaceholder_-1854013440"/>
          </w:placeholder>
        </w:sdtPr>
        <w:sdtEndPr/>
        <w:sdtContent>
          <w:r w:rsidR="00885BBB" w:rsidRPr="00E34E10">
            <w:rPr>
              <w:rFonts w:ascii="Calibri" w:hAnsi="Calibri" w:cs="Calibri"/>
              <w:vertAlign w:val="superscript"/>
            </w:rPr>
            <w:t>32</w:t>
          </w:r>
        </w:sdtContent>
      </w:sdt>
      <w:r w:rsidRPr="00E34E10">
        <w:rPr>
          <w:rFonts w:ascii="Calibri" w:hAnsi="Calibri" w:cs="Calibri"/>
        </w:rPr>
        <w:t>, thereby minimizing storage space and maximizing longevity of the samples</w:t>
      </w:r>
      <w:sdt>
        <w:sdtPr>
          <w:rPr>
            <w:rFonts w:ascii="Calibri" w:hAnsi="Calibri" w:cs="Calibri"/>
          </w:rPr>
          <w:tag w:val="citation"/>
          <w:id w:val="-357421798"/>
          <w:placeholder>
            <w:docPart w:val="DefaultPlaceholder_-1854013440"/>
          </w:placeholder>
        </w:sdtPr>
        <w:sdtEndPr/>
        <w:sdtContent>
          <w:r w:rsidR="00885BBB" w:rsidRPr="00E34E10">
            <w:rPr>
              <w:rFonts w:ascii="Calibri" w:hAnsi="Calibri" w:cs="Calibri"/>
              <w:vertAlign w:val="superscript"/>
            </w:rPr>
            <w:t>33</w:t>
          </w:r>
        </w:sdtContent>
      </w:sdt>
      <w:r w:rsidR="003D0091" w:rsidRPr="00E34E10">
        <w:rPr>
          <w:rFonts w:ascii="Calibri" w:hAnsi="Calibri" w:cs="Calibri"/>
        </w:rPr>
        <w:t xml:space="preserve">. </w:t>
      </w:r>
      <w:r w:rsidR="008A23FA" w:rsidRPr="00E34E10">
        <w:rPr>
          <w:rFonts w:ascii="Calibri" w:hAnsi="Calibri" w:cs="Calibri"/>
        </w:rPr>
        <w:t>A</w:t>
      </w:r>
      <w:r w:rsidRPr="00E34E10">
        <w:rPr>
          <w:rFonts w:ascii="Calibri" w:hAnsi="Calibri" w:cs="Calibri"/>
        </w:rPr>
        <w:t xml:space="preserve"> down-side of using this technique is that the sections are handled a lot, and thus are apt to damage. This, however, can be mitigated by using low shaking and rotating speeds as well as properly training researchers how to transfer the samples and mount the sections onto the slides.</w:t>
      </w:r>
    </w:p>
    <w:p w14:paraId="0F477A52" w14:textId="77777777" w:rsidR="00B662A2" w:rsidRPr="00E34E10" w:rsidRDefault="00B662A2" w:rsidP="00E34E10">
      <w:pPr>
        <w:contextualSpacing/>
        <w:jc w:val="both"/>
        <w:rPr>
          <w:rFonts w:ascii="Calibri" w:hAnsi="Calibri" w:cs="Calibri"/>
        </w:rPr>
      </w:pPr>
    </w:p>
    <w:p w14:paraId="442C551C" w14:textId="3DD2DA6F" w:rsidR="00B662A2" w:rsidRPr="00E34E10" w:rsidRDefault="00B662A2" w:rsidP="00E34E10">
      <w:pPr>
        <w:contextualSpacing/>
        <w:jc w:val="both"/>
        <w:rPr>
          <w:rFonts w:ascii="Calibri" w:hAnsi="Calibri" w:cs="Calibri"/>
        </w:rPr>
      </w:pPr>
      <w:r w:rsidRPr="00E34E10">
        <w:rPr>
          <w:rFonts w:ascii="Calibri" w:hAnsi="Calibri" w:cs="Calibri"/>
        </w:rPr>
        <w:t>Taken together, IHC is a</w:t>
      </w:r>
      <w:r w:rsidR="00AB330B" w:rsidRPr="00E34E10">
        <w:rPr>
          <w:rFonts w:ascii="Calibri" w:hAnsi="Calibri" w:cs="Calibri"/>
        </w:rPr>
        <w:t>n established,</w:t>
      </w:r>
      <w:r w:rsidRPr="00E34E10">
        <w:rPr>
          <w:rFonts w:ascii="Calibri" w:hAnsi="Calibri" w:cs="Calibri"/>
        </w:rPr>
        <w:t xml:space="preserve"> </w:t>
      </w:r>
      <w:r w:rsidR="00AB330B" w:rsidRPr="00E34E10">
        <w:rPr>
          <w:rFonts w:ascii="Calibri" w:hAnsi="Calibri" w:cs="Calibri"/>
        </w:rPr>
        <w:t>essential</w:t>
      </w:r>
      <w:r w:rsidRPr="00E34E10">
        <w:rPr>
          <w:rFonts w:ascii="Calibri" w:hAnsi="Calibri" w:cs="Calibri"/>
        </w:rPr>
        <w:t xml:space="preserve"> tool for visualizing and localizing protein expression in both the clinical and biomedical research fields</w:t>
      </w:r>
      <w:r w:rsidR="003D0091" w:rsidRPr="00E34E10">
        <w:rPr>
          <w:rFonts w:ascii="Calibri" w:hAnsi="Calibri" w:cs="Calibri"/>
        </w:rPr>
        <w:t xml:space="preserve">. </w:t>
      </w:r>
      <w:r w:rsidRPr="00E34E10">
        <w:rPr>
          <w:rFonts w:ascii="Calibri" w:hAnsi="Calibri" w:cs="Calibri"/>
        </w:rPr>
        <w:t>Free-floating IHC is an efficient</w:t>
      </w:r>
      <w:r w:rsidR="00AB330B" w:rsidRPr="00E34E10">
        <w:rPr>
          <w:rFonts w:ascii="Calibri" w:hAnsi="Calibri" w:cs="Calibri"/>
        </w:rPr>
        <w:t xml:space="preserve">, </w:t>
      </w:r>
      <w:r w:rsidRPr="00E34E10">
        <w:rPr>
          <w:rFonts w:ascii="Calibri" w:hAnsi="Calibri" w:cs="Calibri"/>
        </w:rPr>
        <w:t>flexible</w:t>
      </w:r>
      <w:r w:rsidR="00AB330B" w:rsidRPr="00E34E10">
        <w:rPr>
          <w:rFonts w:ascii="Calibri" w:hAnsi="Calibri" w:cs="Calibri"/>
        </w:rPr>
        <w:t>,</w:t>
      </w:r>
      <w:r w:rsidRPr="00E34E10">
        <w:rPr>
          <w:rFonts w:ascii="Calibri" w:hAnsi="Calibri" w:cs="Calibri"/>
        </w:rPr>
        <w:t xml:space="preserve"> as well as economic method</w:t>
      </w:r>
      <w:r w:rsidR="00AB330B" w:rsidRPr="00E34E10">
        <w:rPr>
          <w:rFonts w:ascii="Calibri" w:hAnsi="Calibri" w:cs="Calibri"/>
        </w:rPr>
        <w:t xml:space="preserve">, especially when performing large-scale histological studies. </w:t>
      </w:r>
      <w:r w:rsidR="007F522A" w:rsidRPr="00E34E10">
        <w:rPr>
          <w:rFonts w:ascii="Calibri" w:hAnsi="Calibri" w:cs="Calibri"/>
        </w:rPr>
        <w:t>Here</w:t>
      </w:r>
      <w:r w:rsidRPr="00E34E10">
        <w:rPr>
          <w:rFonts w:ascii="Calibri" w:hAnsi="Calibri" w:cs="Calibri"/>
        </w:rPr>
        <w:t xml:space="preserve">, we present a reliable free-floating </w:t>
      </w:r>
      <w:r w:rsidR="008F06BD" w:rsidRPr="00E34E10">
        <w:rPr>
          <w:rFonts w:ascii="Calibri" w:hAnsi="Calibri" w:cs="Calibri"/>
        </w:rPr>
        <w:t xml:space="preserve">fluorescent </w:t>
      </w:r>
      <w:r w:rsidRPr="00E34E10">
        <w:rPr>
          <w:rFonts w:ascii="Calibri" w:hAnsi="Calibri" w:cs="Calibri"/>
        </w:rPr>
        <w:t>IHC protocol for the scientific community</w:t>
      </w:r>
      <w:r w:rsidR="007F522A" w:rsidRPr="00E34E10">
        <w:rPr>
          <w:rFonts w:ascii="Calibri" w:hAnsi="Calibri" w:cs="Calibri"/>
        </w:rPr>
        <w:t xml:space="preserve"> that can be </w:t>
      </w:r>
      <w:r w:rsidR="00AB330B" w:rsidRPr="00E34E10">
        <w:rPr>
          <w:rFonts w:ascii="Calibri" w:hAnsi="Calibri" w:cs="Calibri"/>
        </w:rPr>
        <w:t xml:space="preserve">adapted </w:t>
      </w:r>
      <w:r w:rsidR="007F522A" w:rsidRPr="00E34E10">
        <w:rPr>
          <w:rFonts w:ascii="Calibri" w:hAnsi="Calibri" w:cs="Calibri"/>
        </w:rPr>
        <w:t xml:space="preserve">accordingly for chromogenic IHC </w:t>
      </w:r>
      <w:r w:rsidR="00DC4F4C" w:rsidRPr="00E34E10">
        <w:rPr>
          <w:rFonts w:ascii="Calibri" w:hAnsi="Calibri" w:cs="Calibri"/>
        </w:rPr>
        <w:t>and</w:t>
      </w:r>
      <w:r w:rsidR="007F522A" w:rsidRPr="00E34E10">
        <w:rPr>
          <w:rFonts w:ascii="Calibri" w:hAnsi="Calibri" w:cs="Calibri"/>
        </w:rPr>
        <w:t xml:space="preserve"> other </w:t>
      </w:r>
      <w:proofErr w:type="spellStart"/>
      <w:r w:rsidR="007F522A" w:rsidRPr="00E34E10">
        <w:rPr>
          <w:rFonts w:ascii="Calibri" w:hAnsi="Calibri" w:cs="Calibri"/>
        </w:rPr>
        <w:t>staining</w:t>
      </w:r>
      <w:r w:rsidR="00DC4F4C" w:rsidRPr="00E34E10">
        <w:rPr>
          <w:rFonts w:ascii="Calibri" w:hAnsi="Calibri" w:cs="Calibri"/>
        </w:rPr>
        <w:t>s</w:t>
      </w:r>
      <w:proofErr w:type="spellEnd"/>
      <w:r w:rsidR="007F522A" w:rsidRPr="00E34E10">
        <w:rPr>
          <w:rFonts w:ascii="Calibri" w:hAnsi="Calibri" w:cs="Calibri"/>
        </w:rPr>
        <w:t xml:space="preserve"> such as hematoxylin and eosin or</w:t>
      </w:r>
      <w:r w:rsidR="007F522A" w:rsidRPr="00E34E10">
        <w:rPr>
          <w:rFonts w:ascii="Calibri" w:hAnsi="Calibri" w:cs="Calibri"/>
          <w:b/>
        </w:rPr>
        <w:t xml:space="preserve"> </w:t>
      </w:r>
      <w:proofErr w:type="spellStart"/>
      <w:r w:rsidR="007F522A" w:rsidRPr="00E34E10">
        <w:rPr>
          <w:rFonts w:ascii="Calibri" w:hAnsi="Calibri" w:cs="Calibri"/>
          <w:bCs/>
        </w:rPr>
        <w:t>cresyl</w:t>
      </w:r>
      <w:proofErr w:type="spellEnd"/>
      <w:r w:rsidR="007F522A" w:rsidRPr="00E34E10">
        <w:rPr>
          <w:rFonts w:ascii="Calibri" w:hAnsi="Calibri" w:cs="Calibri"/>
          <w:bCs/>
        </w:rPr>
        <w:t xml:space="preserve"> violet staining.</w:t>
      </w:r>
    </w:p>
    <w:p w14:paraId="6DCA4839" w14:textId="77777777" w:rsidR="00AB330B" w:rsidRPr="00E34E10" w:rsidRDefault="00AB330B" w:rsidP="00E34E10">
      <w:pPr>
        <w:contextualSpacing/>
        <w:jc w:val="both"/>
        <w:rPr>
          <w:rFonts w:ascii="Calibri" w:hAnsi="Calibri" w:cs="Calibri"/>
          <w:b/>
          <w:bCs/>
        </w:rPr>
      </w:pPr>
    </w:p>
    <w:p w14:paraId="6166396F" w14:textId="4F3D6DAD" w:rsidR="00EF5117" w:rsidRPr="00E34E10" w:rsidRDefault="00B662A2" w:rsidP="00E34E10">
      <w:pPr>
        <w:contextualSpacing/>
        <w:jc w:val="both"/>
        <w:rPr>
          <w:rFonts w:ascii="Calibri" w:hAnsi="Calibri" w:cs="Calibri"/>
          <w:b/>
          <w:bCs/>
        </w:rPr>
      </w:pPr>
      <w:r w:rsidRPr="00E34E10">
        <w:rPr>
          <w:rFonts w:ascii="Calibri" w:hAnsi="Calibri" w:cs="Calibri"/>
          <w:b/>
          <w:bCs/>
        </w:rPr>
        <w:t>PROTOCOL</w:t>
      </w:r>
    </w:p>
    <w:p w14:paraId="02A574D2" w14:textId="77777777" w:rsidR="00E34E10" w:rsidRPr="00E34E10" w:rsidRDefault="00E34E10" w:rsidP="00E34E10">
      <w:pPr>
        <w:contextualSpacing/>
        <w:jc w:val="both"/>
        <w:rPr>
          <w:rFonts w:ascii="Calibri" w:hAnsi="Calibri" w:cs="Calibri"/>
          <w:b/>
          <w:bCs/>
        </w:rPr>
      </w:pPr>
    </w:p>
    <w:p w14:paraId="4F4457D2" w14:textId="53B758DE" w:rsidR="00B662A2" w:rsidRPr="00E34E10" w:rsidRDefault="00B662A2" w:rsidP="00E34E10">
      <w:pPr>
        <w:pStyle w:val="ListParagraph"/>
        <w:numPr>
          <w:ilvl w:val="0"/>
          <w:numId w:val="14"/>
        </w:numPr>
        <w:ind w:left="0" w:firstLine="0"/>
        <w:jc w:val="both"/>
        <w:rPr>
          <w:rFonts w:ascii="Calibri" w:hAnsi="Calibri" w:cs="Calibri"/>
          <w:b/>
          <w:sz w:val="24"/>
          <w:szCs w:val="24"/>
        </w:rPr>
      </w:pPr>
      <w:r w:rsidRPr="00E34E10">
        <w:rPr>
          <w:rFonts w:ascii="Calibri" w:hAnsi="Calibri" w:cs="Calibri"/>
          <w:b/>
          <w:sz w:val="24"/>
          <w:szCs w:val="24"/>
        </w:rPr>
        <w:t xml:space="preserve">Tissue preparation for </w:t>
      </w:r>
      <w:proofErr w:type="spellStart"/>
      <w:r w:rsidRPr="00E34E10">
        <w:rPr>
          <w:rFonts w:ascii="Calibri" w:hAnsi="Calibri" w:cs="Calibri"/>
          <w:b/>
          <w:sz w:val="24"/>
          <w:szCs w:val="24"/>
        </w:rPr>
        <w:t>cryosectioning</w:t>
      </w:r>
      <w:proofErr w:type="spellEnd"/>
    </w:p>
    <w:p w14:paraId="4B222521" w14:textId="77777777" w:rsidR="00B662A2" w:rsidRPr="00E34E10" w:rsidRDefault="00B662A2" w:rsidP="00E34E10">
      <w:pPr>
        <w:contextualSpacing/>
        <w:jc w:val="both"/>
        <w:rPr>
          <w:rFonts w:ascii="Calibri" w:hAnsi="Calibri" w:cs="Calibri"/>
        </w:rPr>
      </w:pPr>
    </w:p>
    <w:p w14:paraId="77F740B8" w14:textId="48D5E8CD" w:rsidR="00B662A2" w:rsidRPr="00E34E10" w:rsidRDefault="00B662A2" w:rsidP="00E34E10">
      <w:pPr>
        <w:pStyle w:val="ListParagraph"/>
        <w:numPr>
          <w:ilvl w:val="1"/>
          <w:numId w:val="14"/>
        </w:numPr>
        <w:ind w:left="0" w:firstLine="0"/>
        <w:jc w:val="both"/>
        <w:rPr>
          <w:rFonts w:ascii="Calibri" w:hAnsi="Calibri" w:cs="Calibri"/>
          <w:sz w:val="24"/>
          <w:szCs w:val="24"/>
        </w:rPr>
      </w:pPr>
      <w:r w:rsidRPr="00E34E10">
        <w:rPr>
          <w:rFonts w:ascii="Calibri" w:hAnsi="Calibri" w:cs="Calibri"/>
          <w:sz w:val="24"/>
          <w:szCs w:val="24"/>
        </w:rPr>
        <w:t xml:space="preserve">Embed </w:t>
      </w:r>
      <w:r w:rsidR="001C63D0" w:rsidRPr="00E34E10">
        <w:rPr>
          <w:rFonts w:ascii="Calibri" w:hAnsi="Calibri" w:cs="Calibri"/>
          <w:sz w:val="24"/>
          <w:szCs w:val="24"/>
        </w:rPr>
        <w:t xml:space="preserve">fixed </w:t>
      </w:r>
      <w:r w:rsidRPr="00E34E10">
        <w:rPr>
          <w:rFonts w:ascii="Calibri" w:hAnsi="Calibri" w:cs="Calibri"/>
          <w:sz w:val="24"/>
          <w:szCs w:val="24"/>
        </w:rPr>
        <w:t xml:space="preserve">tissues in </w:t>
      </w:r>
      <w:r w:rsidR="004861DB" w:rsidRPr="00E34E10">
        <w:rPr>
          <w:rFonts w:ascii="Calibri" w:hAnsi="Calibri" w:cs="Calibri"/>
          <w:sz w:val="24"/>
          <w:szCs w:val="24"/>
        </w:rPr>
        <w:t xml:space="preserve">an </w:t>
      </w:r>
      <w:r w:rsidRPr="00E34E10">
        <w:rPr>
          <w:rFonts w:ascii="Calibri" w:hAnsi="Calibri" w:cs="Calibri"/>
          <w:sz w:val="24"/>
          <w:szCs w:val="24"/>
        </w:rPr>
        <w:t xml:space="preserve">appropriate </w:t>
      </w:r>
      <w:r w:rsidR="004861DB" w:rsidRPr="00E34E10">
        <w:rPr>
          <w:rFonts w:ascii="Calibri" w:hAnsi="Calibri" w:cs="Calibri"/>
          <w:sz w:val="24"/>
          <w:szCs w:val="24"/>
        </w:rPr>
        <w:t xml:space="preserve">embedding mold (see </w:t>
      </w:r>
      <w:r w:rsidR="00E34E10" w:rsidRPr="00E34E10">
        <w:rPr>
          <w:rFonts w:ascii="Calibri" w:hAnsi="Calibri" w:cs="Calibri"/>
          <w:b/>
          <w:bCs/>
          <w:sz w:val="24"/>
          <w:szCs w:val="24"/>
        </w:rPr>
        <w:t>Table of Materials</w:t>
      </w:r>
      <w:r w:rsidR="004861DB" w:rsidRPr="00E34E10">
        <w:rPr>
          <w:rFonts w:ascii="Calibri" w:hAnsi="Calibri" w:cs="Calibri"/>
          <w:sz w:val="24"/>
          <w:szCs w:val="24"/>
        </w:rPr>
        <w:t xml:space="preserve">) to create a </w:t>
      </w:r>
      <w:r w:rsidR="00483194" w:rsidRPr="00E34E10">
        <w:rPr>
          <w:rFonts w:ascii="Calibri" w:hAnsi="Calibri" w:cs="Calibri"/>
          <w:sz w:val="24"/>
          <w:szCs w:val="24"/>
        </w:rPr>
        <w:t>specimen block</w:t>
      </w:r>
      <w:r w:rsidR="00483194" w:rsidRPr="00E34E10" w:rsidDel="00483194">
        <w:rPr>
          <w:rFonts w:ascii="Calibri" w:hAnsi="Calibri" w:cs="Calibri"/>
          <w:sz w:val="24"/>
          <w:szCs w:val="24"/>
        </w:rPr>
        <w:t xml:space="preserve"> </w:t>
      </w:r>
      <w:r w:rsidRPr="00E34E10">
        <w:rPr>
          <w:rFonts w:ascii="Calibri" w:hAnsi="Calibri" w:cs="Calibri"/>
          <w:sz w:val="24"/>
          <w:szCs w:val="24"/>
        </w:rPr>
        <w:t xml:space="preserve">using </w:t>
      </w:r>
      <w:r w:rsidR="002D29D5" w:rsidRPr="00E34E10">
        <w:rPr>
          <w:rFonts w:ascii="Calibri" w:hAnsi="Calibri" w:cs="Calibri"/>
          <w:sz w:val="24"/>
          <w:szCs w:val="24"/>
        </w:rPr>
        <w:t>a</w:t>
      </w:r>
      <w:r w:rsidR="00D36797" w:rsidRPr="00E34E10">
        <w:rPr>
          <w:rFonts w:ascii="Calibri" w:hAnsi="Calibri" w:cs="Calibri"/>
          <w:sz w:val="24"/>
          <w:szCs w:val="24"/>
        </w:rPr>
        <w:t>n appropriate</w:t>
      </w:r>
      <w:r w:rsidR="004861DB" w:rsidRPr="00E34E10">
        <w:rPr>
          <w:rFonts w:ascii="Calibri" w:hAnsi="Calibri" w:cs="Calibri"/>
          <w:sz w:val="24"/>
          <w:szCs w:val="24"/>
        </w:rPr>
        <w:t xml:space="preserve"> </w:t>
      </w:r>
      <w:r w:rsidR="002D29D5" w:rsidRPr="00E34E10">
        <w:rPr>
          <w:rFonts w:ascii="Calibri" w:hAnsi="Calibri" w:cs="Calibri"/>
          <w:sz w:val="24"/>
          <w:szCs w:val="24"/>
        </w:rPr>
        <w:t>specimen matrix</w:t>
      </w:r>
      <w:r w:rsidRPr="00E34E10">
        <w:rPr>
          <w:rFonts w:ascii="Calibri" w:hAnsi="Calibri" w:cs="Calibri"/>
          <w:sz w:val="24"/>
          <w:szCs w:val="24"/>
        </w:rPr>
        <w:t xml:space="preserve"> </w:t>
      </w:r>
      <w:r w:rsidR="004861DB" w:rsidRPr="00E34E10">
        <w:rPr>
          <w:rFonts w:ascii="Calibri" w:hAnsi="Calibri" w:cs="Calibri"/>
          <w:sz w:val="24"/>
          <w:szCs w:val="24"/>
        </w:rPr>
        <w:t xml:space="preserve">(see </w:t>
      </w:r>
      <w:r w:rsidR="00E34E10" w:rsidRPr="00E34E10">
        <w:rPr>
          <w:rFonts w:ascii="Calibri" w:hAnsi="Calibri" w:cs="Calibri"/>
          <w:b/>
          <w:bCs/>
          <w:sz w:val="24"/>
          <w:szCs w:val="24"/>
        </w:rPr>
        <w:t>Table of Materials</w:t>
      </w:r>
      <w:r w:rsidR="004861DB" w:rsidRPr="00E34E10">
        <w:rPr>
          <w:rFonts w:ascii="Calibri" w:hAnsi="Calibri" w:cs="Calibri"/>
          <w:sz w:val="24"/>
          <w:szCs w:val="24"/>
        </w:rPr>
        <w:t xml:space="preserve">) </w:t>
      </w:r>
      <w:r w:rsidRPr="00E34E10">
        <w:rPr>
          <w:rFonts w:ascii="Calibri" w:hAnsi="Calibri" w:cs="Calibri"/>
          <w:sz w:val="24"/>
          <w:szCs w:val="24"/>
        </w:rPr>
        <w:t>and freeze on dry ice</w:t>
      </w:r>
      <w:r w:rsidR="00D36797" w:rsidRPr="00E34E10">
        <w:rPr>
          <w:rFonts w:ascii="Calibri" w:hAnsi="Calibri" w:cs="Calibri"/>
          <w:sz w:val="24"/>
          <w:szCs w:val="24"/>
        </w:rPr>
        <w:t>. S</w:t>
      </w:r>
      <w:r w:rsidRPr="00E34E10">
        <w:rPr>
          <w:rFonts w:ascii="Calibri" w:hAnsi="Calibri" w:cs="Calibri"/>
          <w:sz w:val="24"/>
          <w:szCs w:val="24"/>
        </w:rPr>
        <w:t xml:space="preserve">tore </w:t>
      </w:r>
      <w:r w:rsidR="00D36797" w:rsidRPr="00E34E10">
        <w:rPr>
          <w:rFonts w:ascii="Calibri" w:hAnsi="Calibri" w:cs="Calibri"/>
          <w:sz w:val="24"/>
          <w:szCs w:val="24"/>
        </w:rPr>
        <w:t xml:space="preserve">specimen blocks </w:t>
      </w:r>
      <w:r w:rsidRPr="00E34E10">
        <w:rPr>
          <w:rFonts w:ascii="Calibri" w:hAnsi="Calibri" w:cs="Calibri"/>
          <w:sz w:val="24"/>
          <w:szCs w:val="24"/>
        </w:rPr>
        <w:t>at -80 °C until ready to section.</w:t>
      </w:r>
    </w:p>
    <w:p w14:paraId="22E5C07D" w14:textId="77777777" w:rsidR="00E34E10" w:rsidRPr="00E34E10" w:rsidRDefault="00E34E10" w:rsidP="00E34E10">
      <w:pPr>
        <w:pStyle w:val="ListParagraph"/>
        <w:ind w:left="0"/>
        <w:jc w:val="both"/>
        <w:rPr>
          <w:rFonts w:ascii="Calibri" w:hAnsi="Calibri" w:cs="Calibri"/>
          <w:sz w:val="24"/>
          <w:szCs w:val="24"/>
        </w:rPr>
      </w:pPr>
    </w:p>
    <w:p w14:paraId="3538C732" w14:textId="7C920B81" w:rsidR="00080D86" w:rsidRPr="00E34E10" w:rsidRDefault="00E34E10" w:rsidP="00E34E10">
      <w:pPr>
        <w:contextualSpacing/>
        <w:jc w:val="both"/>
        <w:rPr>
          <w:rFonts w:ascii="Calibri" w:hAnsi="Calibri" w:cs="Calibri"/>
          <w:highlight w:val="yellow"/>
        </w:rPr>
      </w:pPr>
      <w:r w:rsidRPr="00E34E10">
        <w:rPr>
          <w:rFonts w:ascii="Calibri" w:hAnsi="Calibri" w:cs="Calibri"/>
        </w:rPr>
        <w:t xml:space="preserve">NOTE: </w:t>
      </w:r>
      <w:r w:rsidR="00080D86" w:rsidRPr="00E34E10">
        <w:rPr>
          <w:rFonts w:ascii="Calibri" w:hAnsi="Calibri" w:cs="Calibri"/>
        </w:rPr>
        <w:t xml:space="preserve">Fixed tissues are typically prepared by perfusing </w:t>
      </w:r>
      <w:r w:rsidR="002617CE" w:rsidRPr="00E34E10">
        <w:rPr>
          <w:rFonts w:ascii="Calibri" w:hAnsi="Calibri" w:cs="Calibri"/>
        </w:rPr>
        <w:t>adult (approx. 2.5 – 30 months old) male or female rodent</w:t>
      </w:r>
      <w:r w:rsidR="00822FF6" w:rsidRPr="00E34E10">
        <w:rPr>
          <w:rFonts w:ascii="Calibri" w:hAnsi="Calibri" w:cs="Calibri"/>
        </w:rPr>
        <w:t>s</w:t>
      </w:r>
      <w:r w:rsidR="002617CE" w:rsidRPr="00E34E10">
        <w:rPr>
          <w:rFonts w:ascii="Calibri" w:hAnsi="Calibri" w:cs="Calibri"/>
        </w:rPr>
        <w:t xml:space="preserve"> (mouse or rat)</w:t>
      </w:r>
      <w:sdt>
        <w:sdtPr>
          <w:rPr>
            <w:rFonts w:ascii="Calibri" w:hAnsi="Calibri" w:cs="Calibri"/>
          </w:rPr>
          <w:tag w:val="citation"/>
          <w:id w:val="430624508"/>
          <w:placeholder>
            <w:docPart w:val="DefaultPlaceholder_-1854013440"/>
          </w:placeholder>
        </w:sdtPr>
        <w:sdtEndPr/>
        <w:sdtContent>
          <w:r w:rsidR="00885BBB" w:rsidRPr="00E34E10">
            <w:rPr>
              <w:rFonts w:ascii="Calibri" w:hAnsi="Calibri" w:cs="Calibri"/>
              <w:vertAlign w:val="superscript"/>
            </w:rPr>
            <w:t>34</w:t>
          </w:r>
        </w:sdtContent>
      </w:sdt>
      <w:r w:rsidR="00885BBB" w:rsidRPr="00E34E10">
        <w:rPr>
          <w:rFonts w:ascii="Calibri" w:hAnsi="Calibri" w:cs="Calibri"/>
        </w:rPr>
        <w:t xml:space="preserve">, </w:t>
      </w:r>
      <w:r w:rsidR="00D61580" w:rsidRPr="00E34E10">
        <w:rPr>
          <w:rFonts w:ascii="Calibri" w:hAnsi="Calibri" w:cs="Calibri"/>
        </w:rPr>
        <w:t>in accordance with available ethical permit</w:t>
      </w:r>
      <w:r w:rsidR="002617CE" w:rsidRPr="00E34E10">
        <w:rPr>
          <w:rFonts w:ascii="Calibri" w:hAnsi="Calibri" w:cs="Calibri"/>
        </w:rPr>
        <w:t>,</w:t>
      </w:r>
      <w:r w:rsidR="00D61580" w:rsidRPr="00E34E10">
        <w:rPr>
          <w:rFonts w:ascii="Calibri" w:hAnsi="Calibri" w:cs="Calibri"/>
        </w:rPr>
        <w:t xml:space="preserve"> </w:t>
      </w:r>
      <w:r w:rsidR="00080D86" w:rsidRPr="00E34E10">
        <w:rPr>
          <w:rFonts w:ascii="Calibri" w:hAnsi="Calibri" w:cs="Calibri"/>
        </w:rPr>
        <w:t>with an appropriate fixative</w:t>
      </w:r>
      <w:r w:rsidRPr="00E34E10">
        <w:rPr>
          <w:rFonts w:ascii="Calibri" w:hAnsi="Calibri" w:cs="Calibri"/>
        </w:rPr>
        <w:t xml:space="preserve"> (</w:t>
      </w:r>
      <w:r w:rsidR="00080D86" w:rsidRPr="00E34E10">
        <w:rPr>
          <w:rFonts w:ascii="Calibri" w:hAnsi="Calibri" w:cs="Calibri"/>
        </w:rPr>
        <w:t>e.g. 10</w:t>
      </w:r>
      <w:r w:rsidRPr="00E34E10">
        <w:rPr>
          <w:rFonts w:ascii="Calibri" w:hAnsi="Calibri" w:cs="Calibri"/>
        </w:rPr>
        <w:t>%</w:t>
      </w:r>
      <w:r w:rsidR="00080D86" w:rsidRPr="00E34E10">
        <w:rPr>
          <w:rFonts w:ascii="Calibri" w:hAnsi="Calibri" w:cs="Calibri"/>
        </w:rPr>
        <w:t xml:space="preserve"> formalin</w:t>
      </w:r>
      <w:r w:rsidRPr="00E34E10">
        <w:rPr>
          <w:rFonts w:ascii="Calibri" w:hAnsi="Calibri" w:cs="Calibri"/>
        </w:rPr>
        <w:t>)</w:t>
      </w:r>
      <w:r w:rsidR="00080D86" w:rsidRPr="00E34E10">
        <w:rPr>
          <w:rFonts w:ascii="Calibri" w:hAnsi="Calibri" w:cs="Calibri"/>
        </w:rPr>
        <w:t>, followed by post-fix</w:t>
      </w:r>
      <w:r w:rsidR="002617CE" w:rsidRPr="00E34E10">
        <w:rPr>
          <w:rFonts w:ascii="Calibri" w:hAnsi="Calibri" w:cs="Calibri"/>
        </w:rPr>
        <w:t>ing</w:t>
      </w:r>
      <w:r w:rsidR="00080D86" w:rsidRPr="00E34E10">
        <w:rPr>
          <w:rFonts w:ascii="Calibri" w:hAnsi="Calibri" w:cs="Calibri"/>
        </w:rPr>
        <w:t xml:space="preserve"> </w:t>
      </w:r>
      <w:r w:rsidR="002617CE" w:rsidRPr="00E34E10">
        <w:rPr>
          <w:rFonts w:ascii="Calibri" w:hAnsi="Calibri" w:cs="Calibri"/>
        </w:rPr>
        <w:t xml:space="preserve">tissues </w:t>
      </w:r>
      <w:r w:rsidR="00080D86" w:rsidRPr="00E34E10">
        <w:rPr>
          <w:rFonts w:ascii="Calibri" w:hAnsi="Calibri" w:cs="Calibri"/>
        </w:rPr>
        <w:t xml:space="preserve">in </w:t>
      </w:r>
      <w:r w:rsidR="002617CE" w:rsidRPr="00E34E10">
        <w:rPr>
          <w:rFonts w:ascii="Calibri" w:hAnsi="Calibri" w:cs="Calibri"/>
        </w:rPr>
        <w:t xml:space="preserve">the </w:t>
      </w:r>
      <w:r w:rsidR="00080D86" w:rsidRPr="00E34E10">
        <w:rPr>
          <w:rFonts w:ascii="Calibri" w:hAnsi="Calibri" w:cs="Calibri"/>
        </w:rPr>
        <w:t xml:space="preserve">same fixative for 12 h at 4 °C, washing tissues three times with </w:t>
      </w:r>
      <w:r w:rsidRPr="00E34E10">
        <w:rPr>
          <w:rFonts w:ascii="Calibri" w:hAnsi="Calibri" w:cs="Calibri"/>
        </w:rPr>
        <w:t>1x</w:t>
      </w:r>
      <w:r w:rsidR="00080D86" w:rsidRPr="00E34E10">
        <w:rPr>
          <w:rFonts w:ascii="Calibri" w:hAnsi="Calibri" w:cs="Calibri"/>
        </w:rPr>
        <w:t xml:space="preserve"> PBS, and placing tissues in 15</w:t>
      </w:r>
      <w:r w:rsidRPr="00E34E10">
        <w:rPr>
          <w:rFonts w:ascii="Calibri" w:hAnsi="Calibri" w:cs="Calibri"/>
        </w:rPr>
        <w:t>%</w:t>
      </w:r>
      <w:r w:rsidR="00080D86" w:rsidRPr="00E34E10">
        <w:rPr>
          <w:rFonts w:ascii="Calibri" w:hAnsi="Calibri" w:cs="Calibri"/>
        </w:rPr>
        <w:t xml:space="preserve"> and then 30</w:t>
      </w:r>
      <w:r w:rsidRPr="00E34E10">
        <w:rPr>
          <w:rFonts w:ascii="Calibri" w:hAnsi="Calibri" w:cs="Calibri"/>
        </w:rPr>
        <w:t>%</w:t>
      </w:r>
      <w:r w:rsidR="00080D86" w:rsidRPr="00E34E10">
        <w:rPr>
          <w:rFonts w:ascii="Calibri" w:hAnsi="Calibri" w:cs="Calibri"/>
        </w:rPr>
        <w:t xml:space="preserve"> sucrose in </w:t>
      </w:r>
      <w:r w:rsidRPr="00E34E10">
        <w:rPr>
          <w:rFonts w:ascii="Calibri" w:hAnsi="Calibri" w:cs="Calibri"/>
        </w:rPr>
        <w:t>1x</w:t>
      </w:r>
      <w:r w:rsidR="00080D86" w:rsidRPr="00E34E10">
        <w:rPr>
          <w:rFonts w:ascii="Calibri" w:hAnsi="Calibri" w:cs="Calibri"/>
        </w:rPr>
        <w:t xml:space="preserve"> PBS for overnight or until tissue</w:t>
      </w:r>
      <w:r w:rsidR="00174F65" w:rsidRPr="00E34E10">
        <w:rPr>
          <w:rFonts w:ascii="Calibri" w:hAnsi="Calibri" w:cs="Calibri"/>
        </w:rPr>
        <w:t>s</w:t>
      </w:r>
      <w:r w:rsidR="00080D86" w:rsidRPr="00E34E10">
        <w:rPr>
          <w:rFonts w:ascii="Calibri" w:hAnsi="Calibri" w:cs="Calibri"/>
        </w:rPr>
        <w:t xml:space="preserve"> sink</w:t>
      </w:r>
      <w:sdt>
        <w:sdtPr>
          <w:rPr>
            <w:rFonts w:ascii="Calibri" w:hAnsi="Calibri" w:cs="Calibri"/>
          </w:rPr>
          <w:tag w:val="citation"/>
          <w:id w:val="1302188211"/>
          <w:placeholder>
            <w:docPart w:val="DefaultPlaceholder_-1854013440"/>
          </w:placeholder>
        </w:sdtPr>
        <w:sdtEndPr/>
        <w:sdtContent>
          <w:r w:rsidR="00885BBB" w:rsidRPr="00E34E10">
            <w:rPr>
              <w:rFonts w:ascii="Calibri" w:hAnsi="Calibri" w:cs="Calibri"/>
              <w:vertAlign w:val="superscript"/>
            </w:rPr>
            <w:t>35</w:t>
          </w:r>
        </w:sdtContent>
      </w:sdt>
      <w:r w:rsidR="00080D86" w:rsidRPr="00E34E10">
        <w:rPr>
          <w:rFonts w:ascii="Calibri" w:hAnsi="Calibri" w:cs="Calibri"/>
        </w:rPr>
        <w:t>.</w:t>
      </w:r>
      <w:r w:rsidR="00822FF6" w:rsidRPr="00E34E10">
        <w:rPr>
          <w:rFonts w:ascii="Calibri" w:hAnsi="Calibri" w:cs="Calibri"/>
        </w:rPr>
        <w:t xml:space="preserve"> Researchers may try to adapt this general protocol to different development stages.</w:t>
      </w:r>
    </w:p>
    <w:p w14:paraId="637ADBF6" w14:textId="77777777" w:rsidR="00B662A2" w:rsidRPr="00E34E10" w:rsidRDefault="00B662A2" w:rsidP="00E34E10">
      <w:pPr>
        <w:contextualSpacing/>
        <w:jc w:val="both"/>
        <w:rPr>
          <w:rFonts w:ascii="Calibri" w:hAnsi="Calibri" w:cs="Calibri"/>
        </w:rPr>
      </w:pPr>
    </w:p>
    <w:p w14:paraId="7B5555CA" w14:textId="20C7DE0E"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proofErr w:type="spellStart"/>
      <w:r w:rsidRPr="00E34E10">
        <w:rPr>
          <w:rFonts w:ascii="Calibri" w:hAnsi="Calibri" w:cs="Calibri"/>
          <w:b/>
          <w:sz w:val="24"/>
          <w:szCs w:val="24"/>
          <w:highlight w:val="yellow"/>
        </w:rPr>
        <w:t>Cryosectioning</w:t>
      </w:r>
      <w:proofErr w:type="spellEnd"/>
      <w:r w:rsidRPr="00E34E10">
        <w:rPr>
          <w:rFonts w:ascii="Calibri" w:hAnsi="Calibri" w:cs="Calibri"/>
          <w:b/>
          <w:sz w:val="24"/>
          <w:szCs w:val="24"/>
          <w:highlight w:val="yellow"/>
        </w:rPr>
        <w:t xml:space="preserve"> </w:t>
      </w:r>
    </w:p>
    <w:p w14:paraId="13C91607" w14:textId="77777777" w:rsidR="00B662A2" w:rsidRPr="00E34E10" w:rsidRDefault="00B662A2" w:rsidP="00E34E10">
      <w:pPr>
        <w:contextualSpacing/>
        <w:jc w:val="both"/>
        <w:rPr>
          <w:rFonts w:ascii="Calibri" w:hAnsi="Calibri" w:cs="Calibri"/>
          <w:highlight w:val="yellow"/>
        </w:rPr>
      </w:pPr>
    </w:p>
    <w:p w14:paraId="245ED6E6" w14:textId="659D8646"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When ready to section, acclimatize samples in the cryostat for at least 1-2 h prior to sectioning to prevent shattering of tissue. </w:t>
      </w:r>
    </w:p>
    <w:p w14:paraId="6566EC8D" w14:textId="77777777" w:rsidR="00B662A2" w:rsidRPr="00E34E10" w:rsidRDefault="00B662A2" w:rsidP="00E34E10">
      <w:pPr>
        <w:contextualSpacing/>
        <w:jc w:val="both"/>
        <w:rPr>
          <w:rFonts w:ascii="Calibri" w:hAnsi="Calibri" w:cs="Calibri"/>
          <w:highlight w:val="yellow"/>
        </w:rPr>
      </w:pPr>
    </w:p>
    <w:p w14:paraId="5CC03651" w14:textId="5B08DA96" w:rsidR="009F06DA" w:rsidRPr="00E34E10" w:rsidRDefault="007A71E4"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Using </w:t>
      </w:r>
      <w:r w:rsidR="00E7248D" w:rsidRPr="00E34E10">
        <w:rPr>
          <w:rFonts w:ascii="Calibri" w:hAnsi="Calibri" w:cs="Calibri"/>
          <w:sz w:val="24"/>
          <w:szCs w:val="24"/>
          <w:highlight w:val="yellow"/>
        </w:rPr>
        <w:t>a</w:t>
      </w:r>
      <w:r w:rsidRPr="00E34E10">
        <w:rPr>
          <w:rFonts w:ascii="Calibri" w:hAnsi="Calibri" w:cs="Calibri"/>
          <w:sz w:val="24"/>
          <w:szCs w:val="24"/>
          <w:highlight w:val="yellow"/>
        </w:rPr>
        <w:t xml:space="preserve"> cryostat, c</w:t>
      </w:r>
      <w:r w:rsidR="00B662A2" w:rsidRPr="00E34E10">
        <w:rPr>
          <w:rFonts w:ascii="Calibri" w:hAnsi="Calibri" w:cs="Calibri"/>
          <w:sz w:val="24"/>
          <w:szCs w:val="24"/>
          <w:highlight w:val="yellow"/>
        </w:rPr>
        <w:t xml:space="preserve">ut tissue into sections (20-50 </w:t>
      </w:r>
      <w:r w:rsidR="00B662A2" w:rsidRPr="00E34E10">
        <w:rPr>
          <w:rFonts w:ascii="Calibri" w:hAnsi="Calibri" w:cs="Calibri"/>
          <w:sz w:val="24"/>
          <w:szCs w:val="24"/>
          <w:highlight w:val="yellow"/>
        </w:rPr>
        <w:sym w:font="Symbol" w:char="F06D"/>
      </w:r>
      <w:r w:rsidR="00B662A2" w:rsidRPr="00E34E10">
        <w:rPr>
          <w:rFonts w:ascii="Calibri" w:hAnsi="Calibri" w:cs="Calibri"/>
          <w:sz w:val="24"/>
          <w:szCs w:val="24"/>
          <w:highlight w:val="yellow"/>
        </w:rPr>
        <w:t>m) and collect in 6 or 12-</w:t>
      </w:r>
      <w:r w:rsidR="002D29D5" w:rsidRPr="00E34E10">
        <w:rPr>
          <w:rFonts w:ascii="Calibri" w:hAnsi="Calibri" w:cs="Calibri"/>
          <w:sz w:val="24"/>
          <w:szCs w:val="24"/>
          <w:highlight w:val="yellow"/>
        </w:rPr>
        <w:t xml:space="preserve">well inserts (see </w:t>
      </w:r>
      <w:r w:rsidR="00E34E10" w:rsidRPr="00E34E10">
        <w:rPr>
          <w:rFonts w:ascii="Calibri" w:hAnsi="Calibri" w:cs="Calibri"/>
          <w:b/>
          <w:bCs/>
          <w:sz w:val="24"/>
          <w:szCs w:val="24"/>
          <w:highlight w:val="yellow"/>
        </w:rPr>
        <w:t>Table of Materials</w:t>
      </w:r>
      <w:r w:rsidR="002D29D5" w:rsidRPr="00E34E10">
        <w:rPr>
          <w:rFonts w:ascii="Calibri" w:hAnsi="Calibri" w:cs="Calibri"/>
          <w:sz w:val="24"/>
          <w:szCs w:val="24"/>
          <w:highlight w:val="yellow"/>
        </w:rPr>
        <w:t>)</w:t>
      </w:r>
      <w:r w:rsidR="00B662A2" w:rsidRPr="00E34E10">
        <w:rPr>
          <w:rFonts w:ascii="Calibri" w:hAnsi="Calibri" w:cs="Calibri"/>
          <w:sz w:val="24"/>
          <w:szCs w:val="24"/>
          <w:highlight w:val="yellow"/>
        </w:rPr>
        <w:t xml:space="preserve"> filled with </w:t>
      </w:r>
      <w:r w:rsidR="00E34E10" w:rsidRPr="00E34E10">
        <w:rPr>
          <w:rFonts w:ascii="Calibri" w:hAnsi="Calibri" w:cs="Calibri"/>
          <w:sz w:val="24"/>
          <w:szCs w:val="24"/>
          <w:highlight w:val="yellow"/>
        </w:rPr>
        <w:t>1x</w:t>
      </w:r>
      <w:r w:rsidR="00B662A2" w:rsidRPr="00E34E10">
        <w:rPr>
          <w:rFonts w:ascii="Calibri" w:hAnsi="Calibri" w:cs="Calibri"/>
          <w:sz w:val="24"/>
          <w:szCs w:val="24"/>
          <w:highlight w:val="yellow"/>
        </w:rPr>
        <w:t xml:space="preserve"> PBS solution. </w:t>
      </w:r>
    </w:p>
    <w:p w14:paraId="60C2AFA0" w14:textId="77777777" w:rsidR="00E34E10" w:rsidRPr="00E34E10" w:rsidRDefault="00E34E10" w:rsidP="00E34E10">
      <w:pPr>
        <w:pStyle w:val="ListParagraph"/>
        <w:ind w:left="0"/>
        <w:jc w:val="both"/>
        <w:rPr>
          <w:rFonts w:ascii="Calibri" w:hAnsi="Calibri" w:cs="Calibri"/>
          <w:sz w:val="24"/>
          <w:szCs w:val="24"/>
          <w:highlight w:val="yellow"/>
        </w:rPr>
      </w:pPr>
    </w:p>
    <w:p w14:paraId="388DC380" w14:textId="73B0A349" w:rsidR="00B662A2" w:rsidRPr="00E34E10" w:rsidRDefault="00E34E10" w:rsidP="00E34E10">
      <w:pPr>
        <w:pStyle w:val="ListParagraph"/>
        <w:ind w:left="0"/>
        <w:jc w:val="both"/>
        <w:rPr>
          <w:rFonts w:ascii="Calibri" w:hAnsi="Calibri" w:cs="Calibri"/>
          <w:sz w:val="24"/>
          <w:szCs w:val="24"/>
          <w:highlight w:val="yellow"/>
        </w:rPr>
      </w:pPr>
      <w:r w:rsidRPr="00E34E10">
        <w:rPr>
          <w:rFonts w:ascii="Calibri" w:hAnsi="Calibri" w:cs="Calibri"/>
          <w:sz w:val="24"/>
          <w:szCs w:val="24"/>
          <w:highlight w:val="yellow"/>
        </w:rPr>
        <w:t xml:space="preserve">NOTE: </w:t>
      </w:r>
      <w:r w:rsidR="0093079A" w:rsidRPr="00E34E10">
        <w:rPr>
          <w:rFonts w:ascii="Calibri" w:hAnsi="Calibri" w:cs="Calibri"/>
          <w:sz w:val="24"/>
          <w:szCs w:val="24"/>
          <w:highlight w:val="yellow"/>
        </w:rPr>
        <w:t xml:space="preserve">Depending on the </w:t>
      </w:r>
      <w:r w:rsidR="009F06DA" w:rsidRPr="00E34E10">
        <w:rPr>
          <w:rFonts w:ascii="Calibri" w:hAnsi="Calibri" w:cs="Calibri"/>
          <w:sz w:val="24"/>
          <w:szCs w:val="24"/>
          <w:highlight w:val="yellow"/>
        </w:rPr>
        <w:t xml:space="preserve">section </w:t>
      </w:r>
      <w:r w:rsidR="0093079A" w:rsidRPr="00E34E10">
        <w:rPr>
          <w:rFonts w:ascii="Calibri" w:hAnsi="Calibri" w:cs="Calibri"/>
          <w:sz w:val="24"/>
          <w:szCs w:val="24"/>
          <w:highlight w:val="yellow"/>
        </w:rPr>
        <w:t>thickness</w:t>
      </w:r>
      <w:r w:rsidR="009F06DA" w:rsidRPr="00E34E10">
        <w:rPr>
          <w:rFonts w:ascii="Calibri" w:hAnsi="Calibri" w:cs="Calibri"/>
          <w:sz w:val="24"/>
          <w:szCs w:val="24"/>
          <w:highlight w:val="yellow"/>
        </w:rPr>
        <w:t xml:space="preserve">, how much tissue is to be </w:t>
      </w:r>
      <w:r w:rsidR="00822FF6" w:rsidRPr="00E34E10">
        <w:rPr>
          <w:rFonts w:ascii="Calibri" w:hAnsi="Calibri" w:cs="Calibri"/>
          <w:sz w:val="24"/>
          <w:szCs w:val="24"/>
          <w:highlight w:val="yellow"/>
        </w:rPr>
        <w:t>collected</w:t>
      </w:r>
      <w:r w:rsidR="009F06DA" w:rsidRPr="00E34E10">
        <w:rPr>
          <w:rFonts w:ascii="Calibri" w:hAnsi="Calibri" w:cs="Calibri"/>
          <w:sz w:val="24"/>
          <w:szCs w:val="24"/>
          <w:highlight w:val="yellow"/>
        </w:rPr>
        <w:t xml:space="preserve">, </w:t>
      </w:r>
      <w:r w:rsidR="00485247" w:rsidRPr="00E34E10">
        <w:rPr>
          <w:rFonts w:ascii="Calibri" w:hAnsi="Calibri" w:cs="Calibri"/>
          <w:sz w:val="24"/>
          <w:szCs w:val="24"/>
          <w:highlight w:val="yellow"/>
        </w:rPr>
        <w:t xml:space="preserve">and the number of well inserts used, </w:t>
      </w:r>
      <w:r w:rsidR="0093079A" w:rsidRPr="00E34E10">
        <w:rPr>
          <w:rFonts w:ascii="Calibri" w:hAnsi="Calibri" w:cs="Calibri"/>
          <w:sz w:val="24"/>
          <w:szCs w:val="24"/>
          <w:highlight w:val="yellow"/>
        </w:rPr>
        <w:t xml:space="preserve">each well will contain a variable number of sections spanning from </w:t>
      </w:r>
      <w:r w:rsidR="00822FF6" w:rsidRPr="00E34E10">
        <w:rPr>
          <w:rFonts w:ascii="Calibri" w:hAnsi="Calibri" w:cs="Calibri"/>
          <w:sz w:val="24"/>
          <w:szCs w:val="24"/>
          <w:highlight w:val="yellow"/>
        </w:rPr>
        <w:t xml:space="preserve">approximately </w:t>
      </w:r>
      <w:r w:rsidR="009F06DA" w:rsidRPr="00E34E10">
        <w:rPr>
          <w:rFonts w:ascii="Calibri" w:hAnsi="Calibri" w:cs="Calibri"/>
          <w:sz w:val="24"/>
          <w:szCs w:val="24"/>
          <w:highlight w:val="yellow"/>
        </w:rPr>
        <w:t>10</w:t>
      </w:r>
      <w:r w:rsidR="0093079A" w:rsidRPr="00E34E10">
        <w:rPr>
          <w:rFonts w:ascii="Calibri" w:hAnsi="Calibri" w:cs="Calibri"/>
          <w:sz w:val="24"/>
          <w:szCs w:val="24"/>
          <w:highlight w:val="yellow"/>
        </w:rPr>
        <w:t xml:space="preserve"> to </w:t>
      </w:r>
      <w:r w:rsidR="009F06DA" w:rsidRPr="00E34E10">
        <w:rPr>
          <w:rFonts w:ascii="Calibri" w:hAnsi="Calibri" w:cs="Calibri"/>
          <w:sz w:val="24"/>
          <w:szCs w:val="24"/>
          <w:highlight w:val="yellow"/>
        </w:rPr>
        <w:t>4</w:t>
      </w:r>
      <w:r w:rsidR="0093079A" w:rsidRPr="00E34E10">
        <w:rPr>
          <w:rFonts w:ascii="Calibri" w:hAnsi="Calibri" w:cs="Calibri"/>
          <w:sz w:val="24"/>
          <w:szCs w:val="24"/>
          <w:highlight w:val="yellow"/>
        </w:rPr>
        <w:t xml:space="preserve">0 slices for well. </w:t>
      </w:r>
      <w:r w:rsidR="009F06DA" w:rsidRPr="00E34E10">
        <w:rPr>
          <w:rFonts w:ascii="Calibri" w:hAnsi="Calibri" w:cs="Calibri"/>
          <w:sz w:val="24"/>
          <w:szCs w:val="24"/>
          <w:highlight w:val="yellow"/>
        </w:rPr>
        <w:t xml:space="preserve">For example, if an entire brain is sectioned at 40 </w:t>
      </w:r>
      <w:r w:rsidR="009F06DA" w:rsidRPr="00E34E10">
        <w:rPr>
          <w:rFonts w:ascii="Calibri" w:hAnsi="Calibri" w:cs="Calibri"/>
          <w:sz w:val="24"/>
          <w:szCs w:val="24"/>
          <w:highlight w:val="yellow"/>
        </w:rPr>
        <w:sym w:font="Symbol" w:char="F06D"/>
      </w:r>
      <w:r w:rsidR="009F06DA" w:rsidRPr="00E34E10">
        <w:rPr>
          <w:rFonts w:ascii="Calibri" w:hAnsi="Calibri" w:cs="Calibri"/>
          <w:sz w:val="24"/>
          <w:szCs w:val="24"/>
          <w:highlight w:val="yellow"/>
        </w:rPr>
        <w:t xml:space="preserve">m, </w:t>
      </w:r>
      <w:r w:rsidR="009F06DA" w:rsidRPr="00E34E10">
        <w:rPr>
          <w:rFonts w:ascii="Calibri" w:hAnsi="Calibri" w:cs="Calibri"/>
          <w:sz w:val="24"/>
          <w:szCs w:val="24"/>
          <w:highlight w:val="yellow"/>
        </w:rPr>
        <w:lastRenderedPageBreak/>
        <w:t xml:space="preserve">approximately 18-24 sections will be collected in each well using 12-well inserts. </w:t>
      </w:r>
      <w:r w:rsidR="00485247" w:rsidRPr="00E34E10">
        <w:rPr>
          <w:rFonts w:ascii="Calibri" w:hAnsi="Calibri" w:cs="Calibri"/>
          <w:sz w:val="24"/>
          <w:szCs w:val="24"/>
          <w:highlight w:val="yellow"/>
        </w:rPr>
        <w:t xml:space="preserve">Also, 20 </w:t>
      </w:r>
      <w:r w:rsidR="00485247" w:rsidRPr="00E34E10">
        <w:rPr>
          <w:rFonts w:ascii="Calibri" w:hAnsi="Calibri" w:cs="Calibri"/>
          <w:sz w:val="24"/>
          <w:szCs w:val="24"/>
          <w:highlight w:val="yellow"/>
        </w:rPr>
        <w:sym w:font="Symbol" w:char="F06D"/>
      </w:r>
      <w:r w:rsidR="00485247" w:rsidRPr="00E34E10">
        <w:rPr>
          <w:rFonts w:ascii="Calibri" w:hAnsi="Calibri" w:cs="Calibri"/>
          <w:sz w:val="24"/>
          <w:szCs w:val="24"/>
          <w:highlight w:val="yellow"/>
        </w:rPr>
        <w:t>m</w:t>
      </w:r>
      <w:r w:rsidR="00485247" w:rsidRPr="00E34E10" w:rsidDel="001275A5">
        <w:rPr>
          <w:rFonts w:ascii="Calibri" w:hAnsi="Calibri" w:cs="Calibri"/>
          <w:sz w:val="24"/>
          <w:szCs w:val="24"/>
          <w:highlight w:val="yellow"/>
        </w:rPr>
        <w:t xml:space="preserve"> </w:t>
      </w:r>
      <w:r w:rsidR="00485247" w:rsidRPr="00E34E10">
        <w:rPr>
          <w:rFonts w:ascii="Calibri" w:hAnsi="Calibri" w:cs="Calibri"/>
          <w:sz w:val="24"/>
          <w:szCs w:val="24"/>
          <w:highlight w:val="yellow"/>
        </w:rPr>
        <w:t>sections can be</w:t>
      </w:r>
      <w:r w:rsidR="00822FF6" w:rsidRPr="00E34E10">
        <w:rPr>
          <w:rFonts w:ascii="Calibri" w:hAnsi="Calibri" w:cs="Calibri"/>
          <w:sz w:val="24"/>
          <w:szCs w:val="24"/>
          <w:highlight w:val="yellow"/>
        </w:rPr>
        <w:t xml:space="preserve"> somewhat challenging to handle, </w:t>
      </w:r>
      <w:r w:rsidR="008A36E7" w:rsidRPr="00E34E10">
        <w:rPr>
          <w:rFonts w:ascii="Calibri" w:hAnsi="Calibri" w:cs="Calibri"/>
          <w:sz w:val="24"/>
          <w:szCs w:val="24"/>
          <w:highlight w:val="yellow"/>
        </w:rPr>
        <w:t xml:space="preserve">thus 40 </w:t>
      </w:r>
      <w:r w:rsidR="008A36E7" w:rsidRPr="00E34E10">
        <w:rPr>
          <w:rFonts w:ascii="Calibri" w:hAnsi="Calibri" w:cs="Calibri"/>
          <w:sz w:val="24"/>
          <w:szCs w:val="24"/>
          <w:highlight w:val="yellow"/>
        </w:rPr>
        <w:sym w:font="Symbol" w:char="F06D"/>
      </w:r>
      <w:r w:rsidR="008A36E7" w:rsidRPr="00E34E10">
        <w:rPr>
          <w:rFonts w:ascii="Calibri" w:hAnsi="Calibri" w:cs="Calibri"/>
          <w:sz w:val="24"/>
          <w:szCs w:val="24"/>
          <w:highlight w:val="yellow"/>
        </w:rPr>
        <w:t>m</w:t>
      </w:r>
      <w:r w:rsidR="008A36E7" w:rsidRPr="00E34E10" w:rsidDel="001275A5">
        <w:rPr>
          <w:rFonts w:ascii="Calibri" w:hAnsi="Calibri" w:cs="Calibri"/>
          <w:sz w:val="24"/>
          <w:szCs w:val="24"/>
          <w:highlight w:val="yellow"/>
        </w:rPr>
        <w:t xml:space="preserve"> </w:t>
      </w:r>
      <w:r w:rsidR="008A36E7" w:rsidRPr="00E34E10">
        <w:rPr>
          <w:rFonts w:ascii="Calibri" w:hAnsi="Calibri" w:cs="Calibri"/>
          <w:sz w:val="24"/>
          <w:szCs w:val="24"/>
          <w:highlight w:val="yellow"/>
        </w:rPr>
        <w:t xml:space="preserve">is </w:t>
      </w:r>
      <w:r w:rsidR="001A50C4" w:rsidRPr="00E34E10">
        <w:rPr>
          <w:rFonts w:ascii="Calibri" w:hAnsi="Calibri" w:cs="Calibri"/>
          <w:sz w:val="24"/>
          <w:szCs w:val="24"/>
          <w:highlight w:val="yellow"/>
        </w:rPr>
        <w:t>recommended</w:t>
      </w:r>
      <w:r w:rsidR="008A36E7" w:rsidRPr="00E34E10">
        <w:rPr>
          <w:rFonts w:ascii="Calibri" w:hAnsi="Calibri" w:cs="Calibri"/>
          <w:sz w:val="24"/>
          <w:szCs w:val="24"/>
          <w:highlight w:val="yellow"/>
        </w:rPr>
        <w:t xml:space="preserve"> for bulk</w:t>
      </w:r>
      <w:r w:rsidR="001A50C4" w:rsidRPr="00E34E10">
        <w:rPr>
          <w:rFonts w:ascii="Calibri" w:hAnsi="Calibri" w:cs="Calibri"/>
          <w:sz w:val="24"/>
          <w:szCs w:val="24"/>
          <w:highlight w:val="yellow"/>
        </w:rPr>
        <w:t xml:space="preserve"> staining</w:t>
      </w:r>
      <w:r w:rsidR="00915E93" w:rsidRPr="00E34E10">
        <w:rPr>
          <w:rFonts w:ascii="Calibri" w:hAnsi="Calibri" w:cs="Calibri"/>
          <w:sz w:val="24"/>
          <w:szCs w:val="24"/>
          <w:highlight w:val="yellow"/>
        </w:rPr>
        <w:t xml:space="preserve"> (see Discussion)</w:t>
      </w:r>
      <w:r w:rsidR="001A50C4" w:rsidRPr="00E34E10">
        <w:rPr>
          <w:rFonts w:ascii="Calibri" w:hAnsi="Calibri" w:cs="Calibri"/>
          <w:sz w:val="24"/>
          <w:szCs w:val="24"/>
          <w:highlight w:val="yellow"/>
        </w:rPr>
        <w:t>.</w:t>
      </w:r>
    </w:p>
    <w:p w14:paraId="3191DD04" w14:textId="77777777" w:rsidR="00B662A2" w:rsidRPr="00E34E10" w:rsidRDefault="00B662A2" w:rsidP="00E34E10">
      <w:pPr>
        <w:contextualSpacing/>
        <w:jc w:val="both"/>
        <w:rPr>
          <w:rFonts w:ascii="Calibri" w:hAnsi="Calibri" w:cs="Calibri"/>
          <w:highlight w:val="yellow"/>
        </w:rPr>
      </w:pPr>
    </w:p>
    <w:p w14:paraId="43D8C249" w14:textId="04F1F758"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r w:rsidRPr="00E34E10">
        <w:rPr>
          <w:rFonts w:ascii="Calibri" w:hAnsi="Calibri" w:cs="Calibri"/>
          <w:b/>
          <w:sz w:val="24"/>
          <w:szCs w:val="24"/>
          <w:highlight w:val="yellow"/>
        </w:rPr>
        <w:t>Storing sections</w:t>
      </w:r>
    </w:p>
    <w:p w14:paraId="6DA25092" w14:textId="77777777" w:rsidR="00B662A2" w:rsidRPr="00E34E10" w:rsidRDefault="00B662A2" w:rsidP="00E34E10">
      <w:pPr>
        <w:contextualSpacing/>
        <w:jc w:val="both"/>
        <w:rPr>
          <w:rFonts w:ascii="Calibri" w:hAnsi="Calibri" w:cs="Calibri"/>
          <w:highlight w:val="yellow"/>
        </w:rPr>
      </w:pPr>
    </w:p>
    <w:p w14:paraId="06F9DA04" w14:textId="2CDDF8F2"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Once collected, </w:t>
      </w:r>
      <w:r w:rsidR="00620881" w:rsidRPr="00E34E10">
        <w:rPr>
          <w:rFonts w:ascii="Calibri" w:hAnsi="Calibri" w:cs="Calibri"/>
          <w:sz w:val="24"/>
          <w:szCs w:val="24"/>
          <w:highlight w:val="yellow"/>
        </w:rPr>
        <w:t xml:space="preserve">wash </w:t>
      </w:r>
      <w:r w:rsidRPr="00E34E10">
        <w:rPr>
          <w:rFonts w:ascii="Calibri" w:hAnsi="Calibri" w:cs="Calibri"/>
          <w:sz w:val="24"/>
          <w:szCs w:val="24"/>
          <w:highlight w:val="yellow"/>
        </w:rPr>
        <w:t xml:space="preserve">the sections with freshly prepared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PBS for 5 min. Repeat 3 times.</w:t>
      </w:r>
    </w:p>
    <w:p w14:paraId="3A2D915D" w14:textId="77777777" w:rsidR="00B662A2" w:rsidRPr="00E34E10" w:rsidRDefault="00B662A2" w:rsidP="00E34E10">
      <w:pPr>
        <w:contextualSpacing/>
        <w:jc w:val="both"/>
        <w:rPr>
          <w:rFonts w:ascii="Calibri" w:hAnsi="Calibri" w:cs="Calibri"/>
          <w:highlight w:val="yellow"/>
        </w:rPr>
      </w:pPr>
    </w:p>
    <w:p w14:paraId="012E6253" w14:textId="30B9123E"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Transfer the sections into 2 mL </w:t>
      </w:r>
      <w:r w:rsidR="007A71E4" w:rsidRPr="00E34E10">
        <w:rPr>
          <w:rFonts w:ascii="Calibri" w:hAnsi="Calibri" w:cs="Calibri"/>
          <w:sz w:val="24"/>
          <w:szCs w:val="24"/>
          <w:highlight w:val="yellow"/>
        </w:rPr>
        <w:t xml:space="preserve">microcentrifuge </w:t>
      </w:r>
      <w:r w:rsidRPr="00E34E10">
        <w:rPr>
          <w:rFonts w:ascii="Calibri" w:hAnsi="Calibri" w:cs="Calibri"/>
          <w:sz w:val="24"/>
          <w:szCs w:val="24"/>
          <w:highlight w:val="yellow"/>
        </w:rPr>
        <w:t>tubes filled with 1-1.5 mL of storage solution (for 250 mL</w:t>
      </w:r>
      <w:r w:rsidR="00E34E10" w:rsidRPr="00E34E10">
        <w:rPr>
          <w:rFonts w:ascii="Calibri" w:hAnsi="Calibri" w:cs="Calibri"/>
          <w:sz w:val="24"/>
          <w:szCs w:val="24"/>
          <w:highlight w:val="yellow"/>
        </w:rPr>
        <w:t>,</w:t>
      </w:r>
      <w:r w:rsidRPr="00E34E10">
        <w:rPr>
          <w:rFonts w:ascii="Calibri" w:hAnsi="Calibri" w:cs="Calibri"/>
          <w:sz w:val="24"/>
          <w:szCs w:val="24"/>
          <w:highlight w:val="yellow"/>
        </w:rPr>
        <w:t xml:space="preserve"> mix 70 g</w:t>
      </w:r>
      <w:r w:rsidR="00E34E10" w:rsidRPr="00E34E10">
        <w:rPr>
          <w:rFonts w:ascii="Calibri" w:hAnsi="Calibri" w:cs="Calibri"/>
          <w:sz w:val="24"/>
          <w:szCs w:val="24"/>
          <w:highlight w:val="yellow"/>
        </w:rPr>
        <w:t xml:space="preserve"> of</w:t>
      </w:r>
      <w:r w:rsidRPr="00E34E10">
        <w:rPr>
          <w:rFonts w:ascii="Calibri" w:hAnsi="Calibri" w:cs="Calibri"/>
          <w:sz w:val="24"/>
          <w:szCs w:val="24"/>
          <w:highlight w:val="yellow"/>
        </w:rPr>
        <w:t xml:space="preserve"> sucrose, 75 mL of ethylene glycol, and bring to volume with 0.1 M phosphate buffer). </w:t>
      </w:r>
    </w:p>
    <w:p w14:paraId="6B7EACD8" w14:textId="77777777" w:rsidR="00B662A2" w:rsidRPr="00E34E10" w:rsidRDefault="00B662A2" w:rsidP="00E34E10">
      <w:pPr>
        <w:contextualSpacing/>
        <w:jc w:val="both"/>
        <w:rPr>
          <w:rFonts w:ascii="Calibri" w:hAnsi="Calibri" w:cs="Calibri"/>
          <w:highlight w:val="yellow"/>
        </w:rPr>
      </w:pPr>
    </w:p>
    <w:p w14:paraId="75B9B821" w14:textId="3B8E104F"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Store at -80 °C until ready for staining.</w:t>
      </w:r>
    </w:p>
    <w:p w14:paraId="70D9B150" w14:textId="77777777" w:rsidR="00B662A2" w:rsidRPr="00E34E10" w:rsidRDefault="00B662A2" w:rsidP="00E34E10">
      <w:pPr>
        <w:contextualSpacing/>
        <w:jc w:val="both"/>
        <w:rPr>
          <w:rFonts w:ascii="Calibri" w:hAnsi="Calibri" w:cs="Calibri"/>
          <w:highlight w:val="yellow"/>
        </w:rPr>
      </w:pPr>
    </w:p>
    <w:p w14:paraId="6A74367B" w14:textId="7EE11320"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r w:rsidRPr="00E34E10">
        <w:rPr>
          <w:rFonts w:ascii="Calibri" w:hAnsi="Calibri" w:cs="Calibri"/>
          <w:b/>
          <w:sz w:val="24"/>
          <w:szCs w:val="24"/>
          <w:highlight w:val="yellow"/>
        </w:rPr>
        <w:t>Staining Day I</w:t>
      </w:r>
    </w:p>
    <w:p w14:paraId="075B0699" w14:textId="77777777" w:rsidR="00B662A2" w:rsidRPr="00E34E10" w:rsidRDefault="00B662A2" w:rsidP="00E34E10">
      <w:pPr>
        <w:contextualSpacing/>
        <w:jc w:val="both"/>
        <w:rPr>
          <w:rFonts w:ascii="Calibri" w:hAnsi="Calibri" w:cs="Calibri"/>
          <w:b/>
          <w:highlight w:val="yellow"/>
        </w:rPr>
      </w:pPr>
    </w:p>
    <w:p w14:paraId="4A18BD00" w14:textId="1AF4903F"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Remove samples from freezer and </w:t>
      </w:r>
      <w:r w:rsidR="0093079A" w:rsidRPr="00E34E10">
        <w:rPr>
          <w:rFonts w:ascii="Calibri" w:hAnsi="Calibri" w:cs="Calibri"/>
          <w:sz w:val="24"/>
          <w:szCs w:val="24"/>
          <w:highlight w:val="yellow"/>
        </w:rPr>
        <w:t xml:space="preserve">equilibrate </w:t>
      </w:r>
      <w:r w:rsidRPr="00E34E10">
        <w:rPr>
          <w:rFonts w:ascii="Calibri" w:hAnsi="Calibri" w:cs="Calibri"/>
          <w:sz w:val="24"/>
          <w:szCs w:val="24"/>
          <w:highlight w:val="yellow"/>
        </w:rPr>
        <w:t>at room temperature (RT)</w:t>
      </w:r>
      <w:r w:rsidR="0093079A" w:rsidRPr="00E34E10">
        <w:rPr>
          <w:rFonts w:ascii="Calibri" w:hAnsi="Calibri" w:cs="Calibri"/>
          <w:sz w:val="24"/>
          <w:szCs w:val="24"/>
          <w:highlight w:val="yellow"/>
        </w:rPr>
        <w:t xml:space="preserve"> for 10 </w:t>
      </w:r>
      <w:r w:rsidR="00596184" w:rsidRPr="00E34E10">
        <w:rPr>
          <w:rFonts w:ascii="Calibri" w:hAnsi="Calibri" w:cs="Calibri"/>
          <w:sz w:val="24"/>
          <w:szCs w:val="24"/>
          <w:highlight w:val="yellow"/>
        </w:rPr>
        <w:t xml:space="preserve">- </w:t>
      </w:r>
      <w:r w:rsidR="0093079A" w:rsidRPr="00E34E10">
        <w:rPr>
          <w:rFonts w:ascii="Calibri" w:hAnsi="Calibri" w:cs="Calibri"/>
          <w:sz w:val="24"/>
          <w:szCs w:val="24"/>
          <w:highlight w:val="yellow"/>
        </w:rPr>
        <w:t>20 min</w:t>
      </w:r>
      <w:r w:rsidRPr="00E34E10">
        <w:rPr>
          <w:rFonts w:ascii="Calibri" w:hAnsi="Calibri" w:cs="Calibri"/>
          <w:sz w:val="24"/>
          <w:szCs w:val="24"/>
          <w:highlight w:val="yellow"/>
        </w:rPr>
        <w:t>.</w:t>
      </w:r>
    </w:p>
    <w:p w14:paraId="3217834A" w14:textId="77777777" w:rsidR="00B662A2" w:rsidRPr="00E34E10" w:rsidRDefault="00B662A2" w:rsidP="00E34E10">
      <w:pPr>
        <w:contextualSpacing/>
        <w:jc w:val="both"/>
        <w:rPr>
          <w:rFonts w:ascii="Calibri" w:hAnsi="Calibri" w:cs="Calibri"/>
          <w:highlight w:val="yellow"/>
        </w:rPr>
      </w:pPr>
    </w:p>
    <w:p w14:paraId="4B148300" w14:textId="40AA9925"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Pour sections into a </w:t>
      </w:r>
      <w:r w:rsidR="002D29D5" w:rsidRPr="00E34E10">
        <w:rPr>
          <w:rFonts w:ascii="Calibri" w:hAnsi="Calibri" w:cs="Calibri"/>
          <w:sz w:val="24"/>
          <w:szCs w:val="24"/>
          <w:highlight w:val="yellow"/>
        </w:rPr>
        <w:t xml:space="preserve">well insert </w:t>
      </w:r>
      <w:r w:rsidRPr="00E34E10">
        <w:rPr>
          <w:rFonts w:ascii="Calibri" w:hAnsi="Calibri" w:cs="Calibri"/>
          <w:sz w:val="24"/>
          <w:szCs w:val="24"/>
          <w:highlight w:val="yellow"/>
        </w:rPr>
        <w:t>in a 6-well plate to separate storage solution from sections.</w:t>
      </w:r>
    </w:p>
    <w:p w14:paraId="6CF27E06" w14:textId="77777777" w:rsidR="00B662A2" w:rsidRPr="00E34E10" w:rsidRDefault="00B662A2" w:rsidP="00E34E10">
      <w:pPr>
        <w:contextualSpacing/>
        <w:jc w:val="both"/>
        <w:rPr>
          <w:rFonts w:ascii="Calibri" w:hAnsi="Calibri" w:cs="Calibri"/>
          <w:highlight w:val="yellow"/>
        </w:rPr>
      </w:pPr>
    </w:p>
    <w:p w14:paraId="2DD9A304" w14:textId="5411B9B7"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Move the </w:t>
      </w:r>
      <w:r w:rsidR="002D29D5" w:rsidRPr="00E34E10">
        <w:rPr>
          <w:rFonts w:ascii="Calibri" w:hAnsi="Calibri" w:cs="Calibri"/>
          <w:sz w:val="24"/>
          <w:szCs w:val="24"/>
          <w:highlight w:val="yellow"/>
        </w:rPr>
        <w:t xml:space="preserve">well insert </w:t>
      </w:r>
      <w:r w:rsidRPr="00E34E10">
        <w:rPr>
          <w:rFonts w:ascii="Calibri" w:hAnsi="Calibri" w:cs="Calibri"/>
          <w:sz w:val="24"/>
          <w:szCs w:val="24"/>
          <w:highlight w:val="yellow"/>
        </w:rPr>
        <w:t xml:space="preserve">to another well containing approximately 6 mL of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Wash 3 times with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for 5 min each on an orbital shaker using low speed at RT.</w:t>
      </w:r>
    </w:p>
    <w:p w14:paraId="114FAD98" w14:textId="77777777" w:rsidR="00B662A2" w:rsidRPr="00E34E10" w:rsidRDefault="00B662A2" w:rsidP="00E34E10">
      <w:pPr>
        <w:contextualSpacing/>
        <w:jc w:val="both"/>
        <w:rPr>
          <w:rFonts w:ascii="Calibri" w:hAnsi="Calibri" w:cs="Calibri"/>
          <w:highlight w:val="yellow"/>
        </w:rPr>
      </w:pPr>
    </w:p>
    <w:p w14:paraId="38C34B3A" w14:textId="288DF655"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While sections are washing, prepare 7 mL (per sample) of a blocking-</w:t>
      </w:r>
      <w:r w:rsidRPr="00E34E10">
        <w:rPr>
          <w:rFonts w:ascii="Calibri" w:hAnsi="Calibri" w:cs="Calibri"/>
          <w:bCs/>
          <w:sz w:val="24"/>
          <w:szCs w:val="24"/>
          <w:highlight w:val="yellow"/>
        </w:rPr>
        <w:t xml:space="preserve"> permeabilizing </w:t>
      </w:r>
      <w:r w:rsidRPr="00E34E10">
        <w:rPr>
          <w:rFonts w:ascii="Calibri" w:hAnsi="Calibri" w:cs="Calibri"/>
          <w:sz w:val="24"/>
          <w:szCs w:val="24"/>
          <w:highlight w:val="yellow"/>
        </w:rPr>
        <w:t xml:space="preserve">solution consisting of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w:t>
      </w:r>
      <w:r w:rsidR="001727CE" w:rsidRPr="00E34E10">
        <w:rPr>
          <w:rFonts w:ascii="Calibri" w:hAnsi="Calibri" w:cs="Calibri"/>
          <w:sz w:val="24"/>
          <w:szCs w:val="24"/>
          <w:highlight w:val="yellow"/>
        </w:rPr>
        <w:t>with 0.3</w:t>
      </w:r>
      <w:r w:rsidR="00E34E10" w:rsidRPr="00E34E10">
        <w:rPr>
          <w:rFonts w:ascii="Calibri" w:hAnsi="Calibri" w:cs="Calibri"/>
          <w:sz w:val="24"/>
          <w:szCs w:val="24"/>
          <w:highlight w:val="yellow"/>
        </w:rPr>
        <w:t>%</w:t>
      </w:r>
      <w:r w:rsidR="001727CE" w:rsidRPr="00E34E10">
        <w:rPr>
          <w:rFonts w:ascii="Calibri" w:hAnsi="Calibri" w:cs="Calibri"/>
          <w:sz w:val="24"/>
          <w:szCs w:val="24"/>
          <w:highlight w:val="yellow"/>
        </w:rPr>
        <w:t xml:space="preserve"> Triton X-100 and </w:t>
      </w:r>
      <w:r w:rsidRPr="00E34E10">
        <w:rPr>
          <w:rFonts w:ascii="Calibri" w:hAnsi="Calibri" w:cs="Calibri"/>
          <w:sz w:val="24"/>
          <w:szCs w:val="24"/>
          <w:highlight w:val="yellow"/>
        </w:rPr>
        <w:t>3</w:t>
      </w:r>
      <w:r w:rsidR="00E34E10" w:rsidRPr="00E34E10">
        <w:rPr>
          <w:rFonts w:ascii="Calibri" w:hAnsi="Calibri" w:cs="Calibri"/>
          <w:sz w:val="24"/>
          <w:szCs w:val="24"/>
          <w:highlight w:val="yellow"/>
        </w:rPr>
        <w:t>%</w:t>
      </w:r>
      <w:r w:rsidRPr="00E34E10">
        <w:rPr>
          <w:rFonts w:ascii="Calibri" w:hAnsi="Calibri" w:cs="Calibri"/>
          <w:sz w:val="24"/>
          <w:szCs w:val="24"/>
          <w:highlight w:val="yellow"/>
        </w:rPr>
        <w:t xml:space="preserve"> </w:t>
      </w:r>
      <w:r w:rsidR="001727CE" w:rsidRPr="00E34E10">
        <w:rPr>
          <w:rFonts w:ascii="Calibri" w:hAnsi="Calibri" w:cs="Calibri"/>
          <w:sz w:val="24"/>
          <w:szCs w:val="24"/>
          <w:highlight w:val="yellow"/>
        </w:rPr>
        <w:t xml:space="preserve">normal serum (e.g. normal horse serum). </w:t>
      </w:r>
      <w:r w:rsidRPr="00E34E10">
        <w:rPr>
          <w:rFonts w:ascii="Calibri" w:hAnsi="Calibri" w:cs="Calibri"/>
          <w:sz w:val="24"/>
          <w:szCs w:val="24"/>
          <w:highlight w:val="yellow"/>
        </w:rPr>
        <w:t>Block sections for 30 min at room temperature on orbital shaker, using low speed.</w:t>
      </w:r>
    </w:p>
    <w:p w14:paraId="72D412C4" w14:textId="77777777" w:rsidR="00E34E10" w:rsidRPr="00E34E10" w:rsidRDefault="00E34E10" w:rsidP="00E34E10">
      <w:pPr>
        <w:contextualSpacing/>
        <w:jc w:val="both"/>
        <w:rPr>
          <w:rFonts w:ascii="Calibri" w:hAnsi="Calibri" w:cs="Calibri"/>
          <w:highlight w:val="yellow"/>
        </w:rPr>
      </w:pPr>
    </w:p>
    <w:p w14:paraId="3729D3F3" w14:textId="0A9F22C0" w:rsidR="00B662A2" w:rsidRPr="00E34E10" w:rsidRDefault="00E34E10" w:rsidP="00E34E10">
      <w:pPr>
        <w:contextualSpacing/>
        <w:jc w:val="both"/>
        <w:rPr>
          <w:rFonts w:ascii="Calibri" w:hAnsi="Calibri" w:cs="Calibri"/>
        </w:rPr>
      </w:pPr>
      <w:r w:rsidRPr="00E34E10">
        <w:rPr>
          <w:rFonts w:ascii="Calibri" w:hAnsi="Calibri" w:cs="Calibri"/>
        </w:rPr>
        <w:t xml:space="preserve">NOTE: </w:t>
      </w:r>
      <w:r w:rsidR="0029579A" w:rsidRPr="00E34E10">
        <w:rPr>
          <w:rFonts w:ascii="Calibri" w:hAnsi="Calibri" w:cs="Calibri"/>
          <w:bCs/>
        </w:rPr>
        <w:t xml:space="preserve">Blocking with sera prevents non-specific binding of antibodies to tissue or non-specific Fc-receptors – </w:t>
      </w:r>
      <w:r w:rsidR="0029579A" w:rsidRPr="00E34E10">
        <w:rPr>
          <w:rFonts w:ascii="Calibri" w:hAnsi="Calibri" w:cs="Calibri"/>
        </w:rPr>
        <w:t>a</w:t>
      </w:r>
      <w:r w:rsidR="001727CE" w:rsidRPr="00E34E10">
        <w:rPr>
          <w:rFonts w:ascii="Calibri" w:hAnsi="Calibri" w:cs="Calibri"/>
        </w:rPr>
        <w:t xml:space="preserve"> serum matching the species of the species of the secondary antibody is recommended</w:t>
      </w:r>
      <w:r w:rsidR="0029579A" w:rsidRPr="00E34E10">
        <w:rPr>
          <w:rFonts w:ascii="Calibri" w:hAnsi="Calibri" w:cs="Calibri"/>
        </w:rPr>
        <w:t>, but</w:t>
      </w:r>
      <w:r w:rsidR="001727CE" w:rsidRPr="00E34E10">
        <w:rPr>
          <w:rFonts w:ascii="Calibri" w:hAnsi="Calibri" w:cs="Calibri"/>
        </w:rPr>
        <w:t xml:space="preserve"> if not available, any normal serum from a species different from the primary antibody host animal can be used. </w:t>
      </w:r>
      <w:r w:rsidR="00827A16" w:rsidRPr="00E34E10">
        <w:rPr>
          <w:rFonts w:ascii="Calibri" w:hAnsi="Calibri" w:cs="Calibri"/>
        </w:rPr>
        <w:t xml:space="preserve">The detergent </w:t>
      </w:r>
      <w:r w:rsidR="00630818" w:rsidRPr="00E34E10">
        <w:rPr>
          <w:rFonts w:ascii="Calibri" w:hAnsi="Calibri" w:cs="Calibri"/>
          <w:bCs/>
        </w:rPr>
        <w:t xml:space="preserve">Triton X-100 allows for better antibody penetration by permeabilizing the tissue. </w:t>
      </w:r>
    </w:p>
    <w:p w14:paraId="5AB4EFFC" w14:textId="77777777" w:rsidR="00B662A2" w:rsidRPr="00E34E10" w:rsidRDefault="00B662A2" w:rsidP="00E34E10">
      <w:pPr>
        <w:contextualSpacing/>
        <w:jc w:val="both"/>
        <w:rPr>
          <w:rFonts w:ascii="Calibri" w:hAnsi="Calibri" w:cs="Calibri"/>
          <w:highlight w:val="yellow"/>
        </w:rPr>
      </w:pPr>
    </w:p>
    <w:p w14:paraId="6A678729" w14:textId="5AC53F6D"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Prepare 1 mL per sample of primary antibody solution consisting of selected primary antibody (diluted appropriately) in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with </w:t>
      </w:r>
      <w:r w:rsidR="001727CE" w:rsidRPr="00E34E10">
        <w:rPr>
          <w:rFonts w:ascii="Calibri" w:hAnsi="Calibri" w:cs="Calibri"/>
          <w:sz w:val="24"/>
          <w:szCs w:val="24"/>
          <w:highlight w:val="yellow"/>
        </w:rPr>
        <w:t>0.3</w:t>
      </w:r>
      <w:r w:rsidR="00E34E10" w:rsidRPr="00E34E10">
        <w:rPr>
          <w:rFonts w:ascii="Calibri" w:hAnsi="Calibri" w:cs="Calibri"/>
          <w:sz w:val="24"/>
          <w:szCs w:val="24"/>
          <w:highlight w:val="yellow"/>
        </w:rPr>
        <w:t>%</w:t>
      </w:r>
      <w:r w:rsidR="001727CE" w:rsidRPr="00E34E10">
        <w:rPr>
          <w:rFonts w:ascii="Calibri" w:hAnsi="Calibri" w:cs="Calibri"/>
          <w:sz w:val="24"/>
          <w:szCs w:val="24"/>
          <w:highlight w:val="yellow"/>
        </w:rPr>
        <w:t xml:space="preserve"> Triton X-100 and </w:t>
      </w:r>
      <w:r w:rsidRPr="00E34E10">
        <w:rPr>
          <w:rFonts w:ascii="Calibri" w:hAnsi="Calibri" w:cs="Calibri"/>
          <w:sz w:val="24"/>
          <w:szCs w:val="24"/>
          <w:highlight w:val="yellow"/>
        </w:rPr>
        <w:t>1</w:t>
      </w:r>
      <w:r w:rsidR="00E34E10" w:rsidRPr="00E34E10">
        <w:rPr>
          <w:rFonts w:ascii="Calibri" w:hAnsi="Calibri" w:cs="Calibri"/>
          <w:sz w:val="24"/>
          <w:szCs w:val="24"/>
          <w:highlight w:val="yellow"/>
        </w:rPr>
        <w:t>%</w:t>
      </w:r>
      <w:r w:rsidRPr="00E34E10">
        <w:rPr>
          <w:rFonts w:ascii="Calibri" w:hAnsi="Calibri" w:cs="Calibri"/>
          <w:sz w:val="24"/>
          <w:szCs w:val="24"/>
          <w:highlight w:val="yellow"/>
        </w:rPr>
        <w:t xml:space="preserve"> </w:t>
      </w:r>
      <w:r w:rsidR="001727CE" w:rsidRPr="00E34E10">
        <w:rPr>
          <w:rFonts w:ascii="Calibri" w:hAnsi="Calibri" w:cs="Calibri"/>
          <w:sz w:val="24"/>
          <w:szCs w:val="24"/>
          <w:highlight w:val="yellow"/>
        </w:rPr>
        <w:t>normal serum</w:t>
      </w:r>
      <w:r w:rsidR="00AB330B" w:rsidRPr="00E34E10">
        <w:rPr>
          <w:rFonts w:ascii="Calibri" w:hAnsi="Calibri" w:cs="Calibri"/>
          <w:sz w:val="24"/>
          <w:szCs w:val="24"/>
          <w:highlight w:val="yellow"/>
        </w:rPr>
        <w:t xml:space="preserve"> (see </w:t>
      </w:r>
      <w:r w:rsidR="00E7248D" w:rsidRPr="00E34E10">
        <w:rPr>
          <w:rFonts w:ascii="Calibri" w:hAnsi="Calibri" w:cs="Calibri"/>
          <w:sz w:val="24"/>
          <w:szCs w:val="24"/>
          <w:highlight w:val="yellow"/>
        </w:rPr>
        <w:t xml:space="preserve">Step </w:t>
      </w:r>
      <w:r w:rsidR="00AB330B" w:rsidRPr="00E34E10">
        <w:rPr>
          <w:rFonts w:ascii="Calibri" w:hAnsi="Calibri" w:cs="Calibri"/>
          <w:sz w:val="24"/>
          <w:szCs w:val="24"/>
          <w:highlight w:val="yellow"/>
        </w:rPr>
        <w:t>4.4)</w:t>
      </w:r>
      <w:r w:rsidRPr="00E34E10">
        <w:rPr>
          <w:rFonts w:ascii="Calibri" w:hAnsi="Calibri" w:cs="Calibri"/>
          <w:sz w:val="24"/>
          <w:szCs w:val="24"/>
          <w:highlight w:val="yellow"/>
        </w:rPr>
        <w:t xml:space="preserve">. Transfer sections from </w:t>
      </w:r>
      <w:r w:rsidR="002D29D5" w:rsidRPr="00E34E10">
        <w:rPr>
          <w:rFonts w:ascii="Calibri" w:hAnsi="Calibri" w:cs="Calibri"/>
          <w:sz w:val="24"/>
          <w:szCs w:val="24"/>
          <w:highlight w:val="yellow"/>
        </w:rPr>
        <w:t xml:space="preserve">well insert </w:t>
      </w:r>
      <w:r w:rsidRPr="00E34E10">
        <w:rPr>
          <w:rFonts w:ascii="Calibri" w:hAnsi="Calibri" w:cs="Calibri"/>
          <w:sz w:val="24"/>
          <w:szCs w:val="24"/>
          <w:highlight w:val="yellow"/>
        </w:rPr>
        <w:t xml:space="preserve">into a 2 mL </w:t>
      </w:r>
      <w:r w:rsidR="001727CE" w:rsidRPr="00E34E10">
        <w:rPr>
          <w:rFonts w:ascii="Calibri" w:hAnsi="Calibri" w:cs="Calibri"/>
          <w:sz w:val="24"/>
          <w:szCs w:val="24"/>
          <w:highlight w:val="yellow"/>
        </w:rPr>
        <w:t xml:space="preserve">microcentrifuge </w:t>
      </w:r>
      <w:r w:rsidRPr="00E34E10">
        <w:rPr>
          <w:rFonts w:ascii="Calibri" w:hAnsi="Calibri" w:cs="Calibri"/>
          <w:sz w:val="24"/>
          <w:szCs w:val="24"/>
          <w:highlight w:val="yellow"/>
        </w:rPr>
        <w:t>tube containing primary antibody solution</w:t>
      </w:r>
      <w:r w:rsidR="00AB330B" w:rsidRPr="00E34E10">
        <w:rPr>
          <w:rFonts w:ascii="Calibri" w:hAnsi="Calibri" w:cs="Calibri"/>
          <w:bCs/>
          <w:sz w:val="24"/>
          <w:szCs w:val="24"/>
          <w:highlight w:val="yellow"/>
        </w:rPr>
        <w:t xml:space="preserve"> to bind to the antigen(s) of interest.</w:t>
      </w:r>
    </w:p>
    <w:p w14:paraId="2572BEFA" w14:textId="77777777" w:rsidR="00E34E10" w:rsidRPr="00E34E10" w:rsidRDefault="00E34E10" w:rsidP="00E34E10">
      <w:pPr>
        <w:pStyle w:val="ListParagraph"/>
        <w:ind w:left="0"/>
        <w:jc w:val="both"/>
        <w:rPr>
          <w:rFonts w:ascii="Calibri" w:hAnsi="Calibri" w:cs="Calibri"/>
          <w:sz w:val="24"/>
          <w:szCs w:val="24"/>
        </w:rPr>
      </w:pPr>
    </w:p>
    <w:p w14:paraId="20B93053" w14:textId="1355778E" w:rsidR="00B662A2" w:rsidRPr="00E34E10" w:rsidRDefault="00E34E10" w:rsidP="00E34E10">
      <w:pPr>
        <w:contextualSpacing/>
        <w:jc w:val="both"/>
        <w:rPr>
          <w:rFonts w:ascii="Calibri" w:hAnsi="Calibri" w:cs="Calibri"/>
        </w:rPr>
      </w:pPr>
      <w:r w:rsidRPr="00E34E10">
        <w:rPr>
          <w:rFonts w:ascii="Calibri" w:hAnsi="Calibri" w:cs="Calibri"/>
        </w:rPr>
        <w:t xml:space="preserve">NOTE: </w:t>
      </w:r>
      <w:r w:rsidR="00B662A2" w:rsidRPr="00E34E10">
        <w:rPr>
          <w:rFonts w:ascii="Calibri" w:hAnsi="Calibri" w:cs="Calibri"/>
        </w:rPr>
        <w:t>Multiple primary antibodies may be used (generated in different host species)</w:t>
      </w:r>
      <w:r>
        <w:rPr>
          <w:rFonts w:ascii="Calibri" w:hAnsi="Calibri" w:cs="Calibri"/>
        </w:rPr>
        <w:t>.</w:t>
      </w:r>
    </w:p>
    <w:p w14:paraId="7B7FA05D" w14:textId="77777777" w:rsidR="00B662A2" w:rsidRPr="00E34E10" w:rsidRDefault="00B662A2" w:rsidP="00E34E10">
      <w:pPr>
        <w:contextualSpacing/>
        <w:jc w:val="both"/>
        <w:rPr>
          <w:rFonts w:ascii="Calibri" w:hAnsi="Calibri" w:cs="Calibri"/>
          <w:highlight w:val="yellow"/>
        </w:rPr>
      </w:pPr>
    </w:p>
    <w:p w14:paraId="6A38032C" w14:textId="7B6CF533"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Place 2 mL </w:t>
      </w:r>
      <w:r w:rsidR="00BE0D58" w:rsidRPr="00E34E10">
        <w:rPr>
          <w:rFonts w:ascii="Calibri" w:hAnsi="Calibri" w:cs="Calibri"/>
          <w:sz w:val="24"/>
          <w:szCs w:val="24"/>
          <w:highlight w:val="yellow"/>
        </w:rPr>
        <w:t xml:space="preserve">microcentrifuge </w:t>
      </w:r>
      <w:r w:rsidRPr="00E34E10">
        <w:rPr>
          <w:rFonts w:ascii="Calibri" w:hAnsi="Calibri" w:cs="Calibri"/>
          <w:sz w:val="24"/>
          <w:szCs w:val="24"/>
          <w:highlight w:val="yellow"/>
        </w:rPr>
        <w:t>tube with sections on a rotating mixer using low speed (e.g.</w:t>
      </w:r>
      <w:r w:rsidR="00E34E10" w:rsidRPr="00E34E10">
        <w:rPr>
          <w:rFonts w:ascii="Calibri" w:hAnsi="Calibri" w:cs="Calibri"/>
          <w:sz w:val="24"/>
          <w:szCs w:val="24"/>
          <w:highlight w:val="yellow"/>
        </w:rPr>
        <w:t>,</w:t>
      </w:r>
      <w:r w:rsidRPr="00E34E10">
        <w:rPr>
          <w:rFonts w:ascii="Calibri" w:hAnsi="Calibri" w:cs="Calibri"/>
          <w:sz w:val="24"/>
          <w:szCs w:val="24"/>
          <w:highlight w:val="yellow"/>
        </w:rPr>
        <w:t xml:space="preserve"> speed 7 rpm) and incubate overnight for 12-16 h at 4 °C</w:t>
      </w:r>
      <w:r w:rsidR="00AB330B" w:rsidRPr="00E34E10">
        <w:rPr>
          <w:rFonts w:ascii="Calibri" w:hAnsi="Calibri" w:cs="Calibri"/>
          <w:bCs/>
          <w:sz w:val="24"/>
          <w:szCs w:val="24"/>
          <w:highlight w:val="yellow"/>
        </w:rPr>
        <w:t>.</w:t>
      </w:r>
      <w:r w:rsidR="00620881" w:rsidRPr="00E34E10">
        <w:rPr>
          <w:rFonts w:ascii="Calibri" w:hAnsi="Calibri" w:cs="Calibri"/>
          <w:bCs/>
          <w:sz w:val="24"/>
          <w:szCs w:val="24"/>
          <w:highlight w:val="yellow"/>
        </w:rPr>
        <w:t xml:space="preserve"> </w:t>
      </w:r>
    </w:p>
    <w:p w14:paraId="01DEA4B3" w14:textId="77777777" w:rsidR="00B662A2" w:rsidRPr="00E34E10" w:rsidRDefault="00B662A2" w:rsidP="00E34E10">
      <w:pPr>
        <w:contextualSpacing/>
        <w:jc w:val="both"/>
        <w:rPr>
          <w:rFonts w:ascii="Calibri" w:hAnsi="Calibri" w:cs="Calibri"/>
          <w:highlight w:val="yellow"/>
        </w:rPr>
      </w:pPr>
    </w:p>
    <w:p w14:paraId="55612837" w14:textId="20819B09"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r w:rsidRPr="00E34E10">
        <w:rPr>
          <w:rFonts w:ascii="Calibri" w:hAnsi="Calibri" w:cs="Calibri"/>
          <w:b/>
          <w:sz w:val="24"/>
          <w:szCs w:val="24"/>
          <w:highlight w:val="yellow"/>
        </w:rPr>
        <w:t>Staining Day II</w:t>
      </w:r>
    </w:p>
    <w:p w14:paraId="0B50A0E0" w14:textId="77777777" w:rsidR="00B662A2" w:rsidRPr="00E34E10" w:rsidRDefault="00B662A2" w:rsidP="00E34E10">
      <w:pPr>
        <w:contextualSpacing/>
        <w:jc w:val="both"/>
        <w:rPr>
          <w:rFonts w:ascii="Calibri" w:hAnsi="Calibri" w:cs="Calibri"/>
          <w:b/>
          <w:highlight w:val="yellow"/>
        </w:rPr>
      </w:pPr>
    </w:p>
    <w:p w14:paraId="2F386228" w14:textId="6D3F682E" w:rsidR="00B662A2" w:rsidRPr="00E34E10" w:rsidRDefault="00620881" w:rsidP="00E34E10">
      <w:pPr>
        <w:pStyle w:val="ListParagraph"/>
        <w:numPr>
          <w:ilvl w:val="1"/>
          <w:numId w:val="14"/>
        </w:numPr>
        <w:ind w:left="0" w:firstLine="0"/>
        <w:jc w:val="both"/>
        <w:rPr>
          <w:rFonts w:ascii="Calibri" w:hAnsi="Calibri" w:cs="Calibri"/>
          <w:bCs/>
          <w:sz w:val="24"/>
          <w:szCs w:val="24"/>
          <w:highlight w:val="yellow"/>
        </w:rPr>
      </w:pPr>
      <w:r w:rsidRPr="00E34E10">
        <w:rPr>
          <w:rFonts w:ascii="Calibri" w:hAnsi="Calibri" w:cs="Calibri"/>
          <w:bCs/>
          <w:sz w:val="24"/>
          <w:szCs w:val="24"/>
          <w:highlight w:val="yellow"/>
        </w:rPr>
        <w:t xml:space="preserve">The following day, </w:t>
      </w:r>
      <w:r w:rsidRPr="00E34E10">
        <w:rPr>
          <w:rFonts w:ascii="Calibri" w:hAnsi="Calibri" w:cs="Calibri"/>
          <w:sz w:val="24"/>
          <w:szCs w:val="24"/>
          <w:highlight w:val="yellow"/>
        </w:rPr>
        <w:t>p</w:t>
      </w:r>
      <w:r w:rsidR="00B662A2" w:rsidRPr="00E34E10">
        <w:rPr>
          <w:rFonts w:ascii="Calibri" w:hAnsi="Calibri" w:cs="Calibri"/>
          <w:sz w:val="24"/>
          <w:szCs w:val="24"/>
          <w:highlight w:val="yellow"/>
        </w:rPr>
        <w:t xml:space="preserve">our sections into a </w:t>
      </w:r>
      <w:r w:rsidR="002D29D5" w:rsidRPr="00E34E10">
        <w:rPr>
          <w:rFonts w:ascii="Calibri" w:hAnsi="Calibri" w:cs="Calibri"/>
          <w:sz w:val="24"/>
          <w:szCs w:val="24"/>
          <w:highlight w:val="yellow"/>
        </w:rPr>
        <w:t xml:space="preserve">well insert </w:t>
      </w:r>
      <w:r w:rsidR="00B662A2" w:rsidRPr="00E34E10">
        <w:rPr>
          <w:rFonts w:ascii="Calibri" w:hAnsi="Calibri" w:cs="Calibri"/>
          <w:sz w:val="24"/>
          <w:szCs w:val="24"/>
          <w:highlight w:val="yellow"/>
        </w:rPr>
        <w:t>in a 6-well plate to separate sections from primary antibody solution.</w:t>
      </w:r>
    </w:p>
    <w:p w14:paraId="6BBEA670" w14:textId="77777777" w:rsidR="00E34E10" w:rsidRPr="00E34E10" w:rsidRDefault="00E34E10" w:rsidP="00E34E10">
      <w:pPr>
        <w:contextualSpacing/>
        <w:jc w:val="both"/>
        <w:rPr>
          <w:rFonts w:ascii="Calibri" w:hAnsi="Calibri" w:cs="Calibri"/>
          <w:highlight w:val="yellow"/>
        </w:rPr>
      </w:pPr>
    </w:p>
    <w:p w14:paraId="2BEA33D7" w14:textId="1819B185" w:rsidR="00620881" w:rsidRPr="00E34E10" w:rsidRDefault="00E34E10" w:rsidP="00E34E10">
      <w:pPr>
        <w:contextualSpacing/>
        <w:jc w:val="both"/>
        <w:rPr>
          <w:rFonts w:ascii="Calibri" w:hAnsi="Calibri" w:cs="Calibri"/>
        </w:rPr>
      </w:pPr>
      <w:r w:rsidRPr="00E34E10">
        <w:rPr>
          <w:rFonts w:ascii="Calibri" w:hAnsi="Calibri" w:cs="Calibri"/>
        </w:rPr>
        <w:t xml:space="preserve">NOTE: </w:t>
      </w:r>
      <w:r w:rsidR="00620881" w:rsidRPr="00E34E10">
        <w:rPr>
          <w:rFonts w:ascii="Calibri" w:hAnsi="Calibri" w:cs="Calibri"/>
        </w:rPr>
        <w:t>Antibody solution can be collected and reused</w:t>
      </w:r>
      <w:r w:rsidR="00AB330B" w:rsidRPr="00E34E10">
        <w:rPr>
          <w:rFonts w:ascii="Calibri" w:hAnsi="Calibri" w:cs="Calibri"/>
        </w:rPr>
        <w:t xml:space="preserve">; add </w:t>
      </w:r>
      <w:r w:rsidR="000C2B1F" w:rsidRPr="00E34E10">
        <w:rPr>
          <w:rFonts w:ascii="Calibri" w:hAnsi="Calibri" w:cs="Calibri"/>
        </w:rPr>
        <w:t>0.02</w:t>
      </w:r>
      <w:r w:rsidRPr="00E34E10">
        <w:rPr>
          <w:rFonts w:ascii="Calibri" w:hAnsi="Calibri" w:cs="Calibri"/>
        </w:rPr>
        <w:t>%</w:t>
      </w:r>
      <w:r w:rsidR="00AB330B" w:rsidRPr="00E34E10">
        <w:rPr>
          <w:rFonts w:ascii="Calibri" w:hAnsi="Calibri" w:cs="Calibri"/>
        </w:rPr>
        <w:t xml:space="preserve"> (w/v) sodium azide to inhibit microbial growth.</w:t>
      </w:r>
    </w:p>
    <w:p w14:paraId="211A5586" w14:textId="77777777" w:rsidR="00B662A2" w:rsidRPr="00E34E10" w:rsidRDefault="00B662A2" w:rsidP="00E34E10">
      <w:pPr>
        <w:contextualSpacing/>
        <w:jc w:val="both"/>
        <w:rPr>
          <w:rFonts w:ascii="Calibri" w:hAnsi="Calibri" w:cs="Calibri"/>
          <w:highlight w:val="yellow"/>
        </w:rPr>
      </w:pPr>
    </w:p>
    <w:p w14:paraId="0A4FC9FA" w14:textId="43377C4A" w:rsidR="00B662A2" w:rsidRPr="00E34E10" w:rsidRDefault="00620881"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Wash </w:t>
      </w:r>
      <w:r w:rsidR="00B662A2" w:rsidRPr="00E34E10">
        <w:rPr>
          <w:rFonts w:ascii="Calibri" w:hAnsi="Calibri" w:cs="Calibri"/>
          <w:sz w:val="24"/>
          <w:szCs w:val="24"/>
          <w:highlight w:val="yellow"/>
        </w:rPr>
        <w:t xml:space="preserve">sections 3 times with </w:t>
      </w:r>
      <w:r w:rsidR="00E34E10" w:rsidRPr="00E34E10">
        <w:rPr>
          <w:rFonts w:ascii="Calibri" w:hAnsi="Calibri" w:cs="Calibri"/>
          <w:sz w:val="24"/>
          <w:szCs w:val="24"/>
          <w:highlight w:val="yellow"/>
        </w:rPr>
        <w:t>1x</w:t>
      </w:r>
      <w:r w:rsidR="00B662A2" w:rsidRPr="00E34E10">
        <w:rPr>
          <w:rFonts w:ascii="Calibri" w:hAnsi="Calibri" w:cs="Calibri"/>
          <w:sz w:val="24"/>
          <w:szCs w:val="24"/>
          <w:highlight w:val="yellow"/>
        </w:rPr>
        <w:t xml:space="preserve"> TBS at RT (30 s for the first 2 </w:t>
      </w:r>
      <w:r w:rsidRPr="00E34E10">
        <w:rPr>
          <w:rFonts w:ascii="Calibri" w:hAnsi="Calibri" w:cs="Calibri"/>
          <w:sz w:val="24"/>
          <w:szCs w:val="24"/>
          <w:highlight w:val="yellow"/>
        </w:rPr>
        <w:t xml:space="preserve">washes </w:t>
      </w:r>
      <w:r w:rsidR="00B662A2" w:rsidRPr="00E34E10">
        <w:rPr>
          <w:rFonts w:ascii="Calibri" w:hAnsi="Calibri" w:cs="Calibri"/>
          <w:sz w:val="24"/>
          <w:szCs w:val="24"/>
          <w:highlight w:val="yellow"/>
        </w:rPr>
        <w:t xml:space="preserve">and 10 min for the final </w:t>
      </w:r>
      <w:r w:rsidRPr="00E34E10">
        <w:rPr>
          <w:rFonts w:ascii="Calibri" w:hAnsi="Calibri" w:cs="Calibri"/>
          <w:sz w:val="24"/>
          <w:szCs w:val="24"/>
          <w:highlight w:val="yellow"/>
        </w:rPr>
        <w:t>wash</w:t>
      </w:r>
      <w:r w:rsidR="00B662A2" w:rsidRPr="00E34E10">
        <w:rPr>
          <w:rFonts w:ascii="Calibri" w:hAnsi="Calibri" w:cs="Calibri"/>
          <w:sz w:val="24"/>
          <w:szCs w:val="24"/>
          <w:highlight w:val="yellow"/>
        </w:rPr>
        <w:t xml:space="preserve">). </w:t>
      </w:r>
    </w:p>
    <w:p w14:paraId="32043C8F" w14:textId="77777777" w:rsidR="00B662A2" w:rsidRPr="00E34E10" w:rsidRDefault="00B662A2" w:rsidP="00E34E10">
      <w:pPr>
        <w:contextualSpacing/>
        <w:jc w:val="both"/>
        <w:rPr>
          <w:rFonts w:ascii="Calibri" w:hAnsi="Calibri" w:cs="Calibri"/>
          <w:highlight w:val="yellow"/>
        </w:rPr>
      </w:pPr>
    </w:p>
    <w:p w14:paraId="1BF32B5E" w14:textId="47728B19" w:rsidR="00F740C6"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Prepare 1 mL per sample of secondary antibody solution consisting of appropriate secondary antibody (diluted accordingly) in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with 0.3</w:t>
      </w:r>
      <w:r w:rsidR="00E34E10" w:rsidRPr="00E34E10">
        <w:rPr>
          <w:rFonts w:ascii="Calibri" w:hAnsi="Calibri" w:cs="Calibri"/>
          <w:sz w:val="24"/>
          <w:szCs w:val="24"/>
          <w:highlight w:val="yellow"/>
        </w:rPr>
        <w:t>%</w:t>
      </w:r>
      <w:r w:rsidRPr="00E34E10">
        <w:rPr>
          <w:rFonts w:ascii="Calibri" w:hAnsi="Calibri" w:cs="Calibri"/>
          <w:sz w:val="24"/>
          <w:szCs w:val="24"/>
          <w:highlight w:val="yellow"/>
        </w:rPr>
        <w:t xml:space="preserve"> Triton X-100 </w:t>
      </w:r>
      <w:r w:rsidR="00596184" w:rsidRPr="00E34E10">
        <w:rPr>
          <w:rFonts w:ascii="Calibri" w:hAnsi="Calibri" w:cs="Calibri"/>
          <w:sz w:val="24"/>
          <w:szCs w:val="24"/>
          <w:highlight w:val="yellow"/>
        </w:rPr>
        <w:t>and 1</w:t>
      </w:r>
      <w:r w:rsidR="00E34E10" w:rsidRPr="00E34E10">
        <w:rPr>
          <w:rFonts w:ascii="Calibri" w:hAnsi="Calibri" w:cs="Calibri"/>
          <w:sz w:val="24"/>
          <w:szCs w:val="24"/>
          <w:highlight w:val="yellow"/>
        </w:rPr>
        <w:t>%</w:t>
      </w:r>
      <w:r w:rsidR="00596184" w:rsidRPr="00E34E10">
        <w:rPr>
          <w:rFonts w:ascii="Calibri" w:hAnsi="Calibri" w:cs="Calibri"/>
          <w:sz w:val="24"/>
          <w:szCs w:val="24"/>
          <w:highlight w:val="yellow"/>
        </w:rPr>
        <w:t xml:space="preserve"> normal serum</w:t>
      </w:r>
      <w:r w:rsidR="00F740C6" w:rsidRPr="00E34E10">
        <w:rPr>
          <w:rFonts w:ascii="Calibri" w:hAnsi="Calibri" w:cs="Calibri"/>
          <w:sz w:val="24"/>
          <w:szCs w:val="24"/>
          <w:highlight w:val="yellow"/>
        </w:rPr>
        <w:t xml:space="preserve"> (shield solution from light).</w:t>
      </w:r>
    </w:p>
    <w:p w14:paraId="46CD3598" w14:textId="77777777" w:rsidR="00E34E10" w:rsidRPr="00E34E10" w:rsidRDefault="00E34E10" w:rsidP="00E34E10">
      <w:pPr>
        <w:contextualSpacing/>
        <w:jc w:val="both"/>
        <w:rPr>
          <w:rFonts w:ascii="Calibri" w:hAnsi="Calibri" w:cs="Calibri"/>
        </w:rPr>
      </w:pPr>
    </w:p>
    <w:p w14:paraId="67941163" w14:textId="17ADB107" w:rsidR="00B662A2" w:rsidRPr="00E34E10" w:rsidRDefault="00E34E10" w:rsidP="00E34E10">
      <w:pPr>
        <w:contextualSpacing/>
        <w:jc w:val="both"/>
        <w:rPr>
          <w:rFonts w:ascii="Calibri" w:hAnsi="Calibri" w:cs="Calibri"/>
        </w:rPr>
      </w:pPr>
      <w:r w:rsidRPr="00E34E10">
        <w:rPr>
          <w:rFonts w:ascii="Calibri" w:hAnsi="Calibri" w:cs="Calibri"/>
        </w:rPr>
        <w:t xml:space="preserve">NOTE: </w:t>
      </w:r>
      <w:r w:rsidR="00F740C6" w:rsidRPr="00E34E10">
        <w:rPr>
          <w:rFonts w:ascii="Calibri" w:hAnsi="Calibri" w:cs="Calibri"/>
          <w:bCs/>
        </w:rPr>
        <w:t xml:space="preserve">Indirect labelling with a conjugated secondary antibody amplifies the signal and allows for colorimetric or fluorescent visualization of the protein target. </w:t>
      </w:r>
    </w:p>
    <w:p w14:paraId="366C0232" w14:textId="77777777" w:rsidR="00B662A2" w:rsidRPr="00E34E10" w:rsidRDefault="00B662A2" w:rsidP="00E34E10">
      <w:pPr>
        <w:contextualSpacing/>
        <w:jc w:val="both"/>
        <w:rPr>
          <w:rFonts w:ascii="Calibri" w:hAnsi="Calibri" w:cs="Calibri"/>
          <w:highlight w:val="yellow"/>
        </w:rPr>
      </w:pPr>
    </w:p>
    <w:p w14:paraId="689CFBF9" w14:textId="3CF517A0"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Transfer sections into a 2 mL</w:t>
      </w:r>
      <w:r w:rsidR="00596184" w:rsidRPr="00E34E10">
        <w:rPr>
          <w:rFonts w:ascii="Calibri" w:hAnsi="Calibri" w:cs="Calibri"/>
          <w:sz w:val="24"/>
          <w:szCs w:val="24"/>
          <w:highlight w:val="yellow"/>
        </w:rPr>
        <w:t xml:space="preserve"> microcentrifuge</w:t>
      </w:r>
      <w:r w:rsidRPr="00E34E10">
        <w:rPr>
          <w:rFonts w:ascii="Calibri" w:hAnsi="Calibri" w:cs="Calibri"/>
          <w:sz w:val="24"/>
          <w:szCs w:val="24"/>
          <w:highlight w:val="yellow"/>
        </w:rPr>
        <w:t xml:space="preserve"> tube containing secondary antibody solution. Incubate for 2 h at room temperature on orbital shaker using low speed</w:t>
      </w:r>
      <w:r w:rsidR="00F740C6" w:rsidRPr="00E34E10">
        <w:rPr>
          <w:rFonts w:ascii="Calibri" w:hAnsi="Calibri" w:cs="Calibri"/>
          <w:sz w:val="24"/>
          <w:szCs w:val="24"/>
          <w:highlight w:val="yellow"/>
        </w:rPr>
        <w:t xml:space="preserve"> (shield solution from light).</w:t>
      </w:r>
    </w:p>
    <w:p w14:paraId="697B680E" w14:textId="77777777" w:rsidR="00B662A2" w:rsidRPr="00E34E10" w:rsidRDefault="00B662A2" w:rsidP="00E34E10">
      <w:pPr>
        <w:contextualSpacing/>
        <w:jc w:val="both"/>
        <w:rPr>
          <w:rFonts w:ascii="Calibri" w:hAnsi="Calibri" w:cs="Calibri"/>
          <w:highlight w:val="yellow"/>
        </w:rPr>
      </w:pPr>
    </w:p>
    <w:p w14:paraId="1989ABAD" w14:textId="17B3E569" w:rsidR="0082627D" w:rsidRPr="00E34E10" w:rsidRDefault="0082627D"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Pour sections into a well insert in a 6-well plate to separate sections from secondary antibody solution.</w:t>
      </w:r>
    </w:p>
    <w:p w14:paraId="764546B7" w14:textId="77777777" w:rsidR="0082627D" w:rsidRPr="00E34E10" w:rsidRDefault="0082627D" w:rsidP="00E34E10">
      <w:pPr>
        <w:contextualSpacing/>
        <w:jc w:val="both"/>
        <w:rPr>
          <w:rFonts w:ascii="Calibri" w:hAnsi="Calibri" w:cs="Calibri"/>
          <w:highlight w:val="yellow"/>
        </w:rPr>
      </w:pPr>
    </w:p>
    <w:p w14:paraId="3E53D0CE" w14:textId="1DD8E023"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Continuing to shield samples from light, </w:t>
      </w:r>
      <w:r w:rsidR="0082627D" w:rsidRPr="00E34E10">
        <w:rPr>
          <w:rFonts w:ascii="Calibri" w:hAnsi="Calibri" w:cs="Calibri"/>
          <w:sz w:val="24"/>
          <w:szCs w:val="24"/>
          <w:highlight w:val="yellow"/>
        </w:rPr>
        <w:t xml:space="preserve">wash </w:t>
      </w:r>
      <w:r w:rsidRPr="00E34E10">
        <w:rPr>
          <w:rFonts w:ascii="Calibri" w:hAnsi="Calibri" w:cs="Calibri"/>
          <w:sz w:val="24"/>
          <w:szCs w:val="24"/>
          <w:highlight w:val="yellow"/>
        </w:rPr>
        <w:t xml:space="preserve">2 times with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for 30 s at RT. Then wash for 15 min in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add DAPI (1:10,000) if desired.</w:t>
      </w:r>
    </w:p>
    <w:p w14:paraId="307E4202" w14:textId="77777777" w:rsidR="00B662A2" w:rsidRPr="00E34E10" w:rsidRDefault="00B662A2" w:rsidP="00E34E10">
      <w:pPr>
        <w:contextualSpacing/>
        <w:jc w:val="both"/>
        <w:rPr>
          <w:rFonts w:ascii="Calibri" w:hAnsi="Calibri" w:cs="Calibri"/>
          <w:highlight w:val="yellow"/>
        </w:rPr>
      </w:pPr>
    </w:p>
    <w:p w14:paraId="76B71207" w14:textId="19E5EA50"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r w:rsidRPr="00E34E10">
        <w:rPr>
          <w:rFonts w:ascii="Calibri" w:hAnsi="Calibri" w:cs="Calibri"/>
          <w:b/>
          <w:sz w:val="24"/>
          <w:szCs w:val="24"/>
          <w:highlight w:val="yellow"/>
        </w:rPr>
        <w:t>Mounting</w:t>
      </w:r>
    </w:p>
    <w:p w14:paraId="683B856F" w14:textId="77777777" w:rsidR="00B662A2" w:rsidRPr="00E34E10" w:rsidRDefault="00B662A2" w:rsidP="00E34E10">
      <w:pPr>
        <w:contextualSpacing/>
        <w:jc w:val="both"/>
        <w:rPr>
          <w:rFonts w:ascii="Calibri" w:hAnsi="Calibri" w:cs="Calibri"/>
          <w:b/>
          <w:highlight w:val="yellow"/>
        </w:rPr>
      </w:pPr>
    </w:p>
    <w:p w14:paraId="4E7AECEF" w14:textId="2433A8CD"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Pour sections into a glass, rectangular histological chamber filled three-quarters with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w:t>
      </w:r>
    </w:p>
    <w:p w14:paraId="5CE05F18" w14:textId="77777777" w:rsidR="00B662A2" w:rsidRPr="00E34E10" w:rsidRDefault="00B662A2" w:rsidP="00E34E10">
      <w:pPr>
        <w:contextualSpacing/>
        <w:jc w:val="both"/>
        <w:rPr>
          <w:rFonts w:ascii="Calibri" w:hAnsi="Calibri" w:cs="Calibri"/>
          <w:highlight w:val="yellow"/>
        </w:rPr>
      </w:pPr>
    </w:p>
    <w:p w14:paraId="26AD067E" w14:textId="0C38C634"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Submerge a glass slide into the </w:t>
      </w:r>
      <w:r w:rsidR="00E34E10" w:rsidRPr="00E34E10">
        <w:rPr>
          <w:rFonts w:ascii="Calibri" w:hAnsi="Calibri" w:cs="Calibri"/>
          <w:sz w:val="24"/>
          <w:szCs w:val="24"/>
          <w:highlight w:val="yellow"/>
        </w:rPr>
        <w:t>1x</w:t>
      </w:r>
      <w:r w:rsidRPr="00E34E10">
        <w:rPr>
          <w:rFonts w:ascii="Calibri" w:hAnsi="Calibri" w:cs="Calibri"/>
          <w:sz w:val="24"/>
          <w:szCs w:val="24"/>
          <w:highlight w:val="yellow"/>
        </w:rPr>
        <w:t xml:space="preserve"> TBS and use a fine paintbrush to coax the sections towards the slide. </w:t>
      </w:r>
    </w:p>
    <w:p w14:paraId="56DEE364" w14:textId="77777777" w:rsidR="00B662A2" w:rsidRPr="00E34E10" w:rsidRDefault="00B662A2" w:rsidP="00E34E10">
      <w:pPr>
        <w:contextualSpacing/>
        <w:jc w:val="both"/>
        <w:rPr>
          <w:rFonts w:ascii="Calibri" w:hAnsi="Calibri" w:cs="Calibri"/>
          <w:highlight w:val="yellow"/>
        </w:rPr>
      </w:pPr>
    </w:p>
    <w:p w14:paraId="3FC66871" w14:textId="571F408C"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Gently tap the sections onto the slide, making sure there are no wrinkles or folds. </w:t>
      </w:r>
    </w:p>
    <w:p w14:paraId="39A18D38" w14:textId="77777777" w:rsidR="00B662A2" w:rsidRPr="00E34E10" w:rsidRDefault="00B662A2" w:rsidP="00E34E10">
      <w:pPr>
        <w:contextualSpacing/>
        <w:jc w:val="both"/>
        <w:rPr>
          <w:rFonts w:ascii="Calibri" w:hAnsi="Calibri" w:cs="Calibri"/>
          <w:highlight w:val="yellow"/>
        </w:rPr>
      </w:pPr>
    </w:p>
    <w:p w14:paraId="05B372D7" w14:textId="3749A087"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Repeat until all sections are mounted onto the slide(s).</w:t>
      </w:r>
    </w:p>
    <w:p w14:paraId="720AB91A" w14:textId="77777777" w:rsidR="00E34E10" w:rsidRPr="00E34E10" w:rsidRDefault="00E34E10" w:rsidP="00E34E10">
      <w:pPr>
        <w:pStyle w:val="ListParagraph"/>
        <w:ind w:left="0"/>
        <w:jc w:val="both"/>
        <w:rPr>
          <w:rFonts w:ascii="Calibri" w:hAnsi="Calibri" w:cs="Calibri"/>
          <w:sz w:val="24"/>
          <w:szCs w:val="24"/>
          <w:highlight w:val="yellow"/>
        </w:rPr>
      </w:pPr>
    </w:p>
    <w:p w14:paraId="3F7C0B8E" w14:textId="53A4D20C" w:rsidR="00596184" w:rsidRPr="00E34E10" w:rsidRDefault="00E34E10" w:rsidP="00E34E10">
      <w:pPr>
        <w:pStyle w:val="ListParagraph"/>
        <w:ind w:left="0"/>
        <w:jc w:val="both"/>
        <w:rPr>
          <w:rFonts w:ascii="Calibri" w:hAnsi="Calibri" w:cs="Calibri"/>
          <w:sz w:val="24"/>
          <w:szCs w:val="24"/>
          <w:highlight w:val="yellow"/>
        </w:rPr>
      </w:pPr>
      <w:r w:rsidRPr="00E34E10">
        <w:rPr>
          <w:rFonts w:ascii="Calibri" w:hAnsi="Calibri" w:cs="Calibri"/>
          <w:sz w:val="24"/>
          <w:szCs w:val="24"/>
          <w:highlight w:val="yellow"/>
        </w:rPr>
        <w:t xml:space="preserve">NOTE: </w:t>
      </w:r>
      <w:r w:rsidR="00A22D87" w:rsidRPr="00E34E10">
        <w:rPr>
          <w:rFonts w:ascii="Calibri" w:hAnsi="Calibri" w:cs="Calibri"/>
          <w:sz w:val="24"/>
          <w:szCs w:val="24"/>
          <w:highlight w:val="yellow"/>
        </w:rPr>
        <w:t xml:space="preserve">If an entire brain, for example, is sectioned at 40 </w:t>
      </w:r>
      <w:r w:rsidR="00A22D87" w:rsidRPr="00E34E10">
        <w:rPr>
          <w:rFonts w:ascii="Calibri" w:hAnsi="Calibri" w:cs="Calibri"/>
          <w:sz w:val="24"/>
          <w:szCs w:val="24"/>
          <w:highlight w:val="yellow"/>
        </w:rPr>
        <w:sym w:font="Symbol" w:char="F06D"/>
      </w:r>
      <w:r w:rsidR="00A22D87" w:rsidRPr="00E34E10">
        <w:rPr>
          <w:rFonts w:ascii="Calibri" w:hAnsi="Calibri" w:cs="Calibri"/>
          <w:sz w:val="24"/>
          <w:szCs w:val="24"/>
          <w:highlight w:val="yellow"/>
        </w:rPr>
        <w:t>m, collected in 12 well inserts with one aliquot containing</w:t>
      </w:r>
      <w:r w:rsidR="00596184" w:rsidRPr="00E34E10">
        <w:rPr>
          <w:rFonts w:ascii="Calibri" w:hAnsi="Calibri" w:cs="Calibri"/>
          <w:sz w:val="24"/>
          <w:szCs w:val="24"/>
          <w:highlight w:val="yellow"/>
        </w:rPr>
        <w:t xml:space="preserve"> 18-24 sections</w:t>
      </w:r>
      <w:r w:rsidR="00A0075D">
        <w:rPr>
          <w:rFonts w:ascii="Calibri" w:hAnsi="Calibri" w:cs="Calibri"/>
          <w:sz w:val="24"/>
          <w:szCs w:val="24"/>
          <w:highlight w:val="yellow"/>
        </w:rPr>
        <w:t>, and then</w:t>
      </w:r>
      <w:r w:rsidR="00A22D87" w:rsidRPr="00E34E10">
        <w:rPr>
          <w:rFonts w:ascii="Calibri" w:hAnsi="Calibri" w:cs="Calibri"/>
          <w:sz w:val="24"/>
          <w:szCs w:val="24"/>
          <w:highlight w:val="yellow"/>
        </w:rPr>
        <w:t xml:space="preserve"> sections are typically mounted on 1-2 slides, but fewer sections can also be mounted per slide depending on </w:t>
      </w:r>
      <w:r w:rsidR="00050C51" w:rsidRPr="00E34E10">
        <w:rPr>
          <w:rFonts w:ascii="Calibri" w:hAnsi="Calibri" w:cs="Calibri"/>
          <w:sz w:val="24"/>
          <w:szCs w:val="24"/>
          <w:highlight w:val="yellow"/>
        </w:rPr>
        <w:t>the researcher’</w:t>
      </w:r>
      <w:r w:rsidR="00A22D87" w:rsidRPr="00E34E10">
        <w:rPr>
          <w:rFonts w:ascii="Calibri" w:hAnsi="Calibri" w:cs="Calibri"/>
          <w:sz w:val="24"/>
          <w:szCs w:val="24"/>
          <w:highlight w:val="yellow"/>
        </w:rPr>
        <w:t>s preference.</w:t>
      </w:r>
    </w:p>
    <w:p w14:paraId="50495F3F" w14:textId="77777777" w:rsidR="00B662A2" w:rsidRPr="00E34E10" w:rsidRDefault="00B662A2" w:rsidP="00E34E10">
      <w:pPr>
        <w:contextualSpacing/>
        <w:jc w:val="both"/>
        <w:rPr>
          <w:rFonts w:ascii="Calibri" w:hAnsi="Calibri" w:cs="Calibri"/>
          <w:highlight w:val="yellow"/>
        </w:rPr>
      </w:pPr>
    </w:p>
    <w:p w14:paraId="29D7D61F" w14:textId="26798370" w:rsidR="00B662A2" w:rsidRPr="00E34E10" w:rsidRDefault="00B662A2" w:rsidP="00E34E10">
      <w:pPr>
        <w:pStyle w:val="ListParagraph"/>
        <w:numPr>
          <w:ilvl w:val="0"/>
          <w:numId w:val="14"/>
        </w:numPr>
        <w:ind w:left="0" w:firstLine="0"/>
        <w:jc w:val="both"/>
        <w:rPr>
          <w:rFonts w:ascii="Calibri" w:hAnsi="Calibri" w:cs="Calibri"/>
          <w:b/>
          <w:sz w:val="24"/>
          <w:szCs w:val="24"/>
          <w:highlight w:val="yellow"/>
        </w:rPr>
      </w:pPr>
      <w:proofErr w:type="spellStart"/>
      <w:r w:rsidRPr="00E34E10">
        <w:rPr>
          <w:rFonts w:ascii="Calibri" w:hAnsi="Calibri" w:cs="Calibri"/>
          <w:b/>
          <w:sz w:val="24"/>
          <w:szCs w:val="24"/>
          <w:highlight w:val="yellow"/>
        </w:rPr>
        <w:t>Coverslipping</w:t>
      </w:r>
      <w:proofErr w:type="spellEnd"/>
      <w:r w:rsidRPr="00E34E10">
        <w:rPr>
          <w:rFonts w:ascii="Calibri" w:hAnsi="Calibri" w:cs="Calibri"/>
          <w:b/>
          <w:sz w:val="24"/>
          <w:szCs w:val="24"/>
          <w:highlight w:val="yellow"/>
        </w:rPr>
        <w:t xml:space="preserve"> </w:t>
      </w:r>
    </w:p>
    <w:p w14:paraId="583E1BC2" w14:textId="77777777" w:rsidR="00B662A2" w:rsidRPr="00E34E10" w:rsidRDefault="00B662A2" w:rsidP="00E34E10">
      <w:pPr>
        <w:contextualSpacing/>
        <w:jc w:val="both"/>
        <w:rPr>
          <w:rFonts w:ascii="Calibri" w:hAnsi="Calibri" w:cs="Calibri"/>
          <w:b/>
          <w:highlight w:val="yellow"/>
        </w:rPr>
      </w:pPr>
    </w:p>
    <w:p w14:paraId="61BBB9AA" w14:textId="00CA3365"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After sections are dried onto</w:t>
      </w:r>
      <w:r w:rsidR="0093079A" w:rsidRPr="00E34E10">
        <w:rPr>
          <w:rFonts w:ascii="Calibri" w:hAnsi="Calibri" w:cs="Calibri"/>
          <w:sz w:val="24"/>
          <w:szCs w:val="24"/>
          <w:highlight w:val="yellow"/>
        </w:rPr>
        <w:t xml:space="preserve"> </w:t>
      </w:r>
      <w:r w:rsidRPr="00E34E10">
        <w:rPr>
          <w:rFonts w:ascii="Calibri" w:hAnsi="Calibri" w:cs="Calibri"/>
          <w:sz w:val="24"/>
          <w:szCs w:val="24"/>
          <w:highlight w:val="yellow"/>
        </w:rPr>
        <w:t xml:space="preserve">the slide(s), </w:t>
      </w:r>
      <w:r w:rsidR="0093079A" w:rsidRPr="00E34E10">
        <w:rPr>
          <w:rFonts w:ascii="Calibri" w:hAnsi="Calibri" w:cs="Calibri"/>
          <w:sz w:val="24"/>
          <w:szCs w:val="24"/>
          <w:highlight w:val="yellow"/>
        </w:rPr>
        <w:t xml:space="preserve">about </w:t>
      </w:r>
      <w:r w:rsidR="004D6256" w:rsidRPr="00E34E10">
        <w:rPr>
          <w:rFonts w:ascii="Calibri" w:hAnsi="Calibri" w:cs="Calibri"/>
          <w:sz w:val="24"/>
          <w:szCs w:val="24"/>
          <w:highlight w:val="yellow"/>
        </w:rPr>
        <w:t>10-</w:t>
      </w:r>
      <w:r w:rsidR="0093079A" w:rsidRPr="00E34E10">
        <w:rPr>
          <w:rFonts w:ascii="Calibri" w:hAnsi="Calibri" w:cs="Calibri"/>
          <w:sz w:val="24"/>
          <w:szCs w:val="24"/>
          <w:highlight w:val="yellow"/>
        </w:rPr>
        <w:t xml:space="preserve">15 minutes </w:t>
      </w:r>
      <w:r w:rsidR="008333D6" w:rsidRPr="00E34E10">
        <w:rPr>
          <w:rFonts w:ascii="Calibri" w:hAnsi="Calibri" w:cs="Calibri"/>
          <w:sz w:val="24"/>
          <w:szCs w:val="24"/>
          <w:highlight w:val="yellow"/>
        </w:rPr>
        <w:t xml:space="preserve">at RT </w:t>
      </w:r>
      <w:r w:rsidR="0093079A" w:rsidRPr="00E34E10">
        <w:rPr>
          <w:rFonts w:ascii="Calibri" w:hAnsi="Calibri" w:cs="Calibri"/>
          <w:sz w:val="24"/>
          <w:szCs w:val="24"/>
          <w:highlight w:val="yellow"/>
        </w:rPr>
        <w:t xml:space="preserve">or until </w:t>
      </w:r>
      <w:r w:rsidR="00F56BFE" w:rsidRPr="00E34E10">
        <w:rPr>
          <w:rFonts w:ascii="Calibri" w:hAnsi="Calibri" w:cs="Calibri"/>
          <w:sz w:val="24"/>
          <w:szCs w:val="24"/>
          <w:highlight w:val="yellow"/>
        </w:rPr>
        <w:t>sections</w:t>
      </w:r>
      <w:r w:rsidR="0093079A" w:rsidRPr="00E34E10">
        <w:rPr>
          <w:rFonts w:ascii="Calibri" w:hAnsi="Calibri" w:cs="Calibri"/>
          <w:sz w:val="24"/>
          <w:szCs w:val="24"/>
          <w:highlight w:val="yellow"/>
        </w:rPr>
        <w:t xml:space="preserve"> look opaque</w:t>
      </w:r>
      <w:r w:rsidR="00663218" w:rsidRPr="00E34E10">
        <w:rPr>
          <w:rFonts w:ascii="Calibri" w:hAnsi="Calibri" w:cs="Calibri"/>
          <w:sz w:val="24"/>
          <w:szCs w:val="24"/>
          <w:highlight w:val="yellow"/>
        </w:rPr>
        <w:t xml:space="preserve"> (remember to shield slides from light)</w:t>
      </w:r>
      <w:r w:rsidR="0093079A" w:rsidRPr="00E34E10">
        <w:rPr>
          <w:rFonts w:ascii="Calibri" w:hAnsi="Calibri" w:cs="Calibri"/>
          <w:sz w:val="24"/>
          <w:szCs w:val="24"/>
          <w:highlight w:val="yellow"/>
        </w:rPr>
        <w:t xml:space="preserve">, </w:t>
      </w:r>
      <w:r w:rsidRPr="00E34E10">
        <w:rPr>
          <w:rFonts w:ascii="Calibri" w:hAnsi="Calibri" w:cs="Calibri"/>
          <w:sz w:val="24"/>
          <w:szCs w:val="24"/>
          <w:highlight w:val="yellow"/>
        </w:rPr>
        <w:t>apply an appropriate aqueous mounting medium (hardening or non-hardening</w:t>
      </w:r>
      <w:r w:rsidR="00A0075D">
        <w:rPr>
          <w:rFonts w:ascii="Calibri" w:hAnsi="Calibri" w:cs="Calibri"/>
          <w:sz w:val="24"/>
          <w:szCs w:val="24"/>
          <w:highlight w:val="yellow"/>
        </w:rPr>
        <w:t>). A</w:t>
      </w:r>
      <w:r w:rsidRPr="00E34E10">
        <w:rPr>
          <w:rFonts w:ascii="Calibri" w:hAnsi="Calibri" w:cs="Calibri"/>
          <w:sz w:val="24"/>
          <w:szCs w:val="24"/>
          <w:highlight w:val="yellow"/>
        </w:rPr>
        <w:t xml:space="preserve">ntifading is preferred if using a fluorescent conjugated secondary antibody. </w:t>
      </w:r>
    </w:p>
    <w:p w14:paraId="6CE5790E" w14:textId="77777777" w:rsidR="00E34E10" w:rsidRPr="00E34E10" w:rsidRDefault="00E34E10" w:rsidP="00E34E10">
      <w:pPr>
        <w:contextualSpacing/>
        <w:jc w:val="both"/>
        <w:rPr>
          <w:rFonts w:ascii="Calibri" w:hAnsi="Calibri" w:cs="Calibri"/>
          <w:highlight w:val="yellow"/>
        </w:rPr>
      </w:pPr>
    </w:p>
    <w:p w14:paraId="79CEA6F1" w14:textId="24A801DF" w:rsidR="00B662A2" w:rsidRPr="00E34E10" w:rsidRDefault="00E34E10" w:rsidP="00E34E10">
      <w:pPr>
        <w:contextualSpacing/>
        <w:jc w:val="both"/>
        <w:rPr>
          <w:rFonts w:ascii="Calibri" w:hAnsi="Calibri" w:cs="Calibri"/>
        </w:rPr>
      </w:pPr>
      <w:r w:rsidRPr="00E34E10">
        <w:rPr>
          <w:rFonts w:ascii="Calibri" w:hAnsi="Calibri" w:cs="Calibri"/>
        </w:rPr>
        <w:t xml:space="preserve">NOTE: </w:t>
      </w:r>
      <w:r w:rsidR="00B662A2" w:rsidRPr="00E34E10">
        <w:rPr>
          <w:rFonts w:ascii="Calibri" w:hAnsi="Calibri" w:cs="Calibri"/>
        </w:rPr>
        <w:t>Fluorescence quality may be lesser when using a hardening mounting medium, but slides should last longer.</w:t>
      </w:r>
    </w:p>
    <w:p w14:paraId="07E752E1" w14:textId="77777777" w:rsidR="00B662A2" w:rsidRPr="00E34E10" w:rsidRDefault="00B662A2" w:rsidP="00E34E10">
      <w:pPr>
        <w:contextualSpacing/>
        <w:jc w:val="both"/>
        <w:rPr>
          <w:rFonts w:ascii="Calibri" w:hAnsi="Calibri" w:cs="Calibri"/>
          <w:highlight w:val="yellow"/>
        </w:rPr>
      </w:pPr>
    </w:p>
    <w:p w14:paraId="7B30D5E5" w14:textId="77777777" w:rsidR="00E34E10"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Using tweezers, place a coverslip on top of the medium. Cover with filter paper and press down firmly to remove excess mounting medium. </w:t>
      </w:r>
    </w:p>
    <w:p w14:paraId="4CBA70F7" w14:textId="77777777" w:rsidR="00E34E10" w:rsidRPr="00E34E10" w:rsidRDefault="00E34E10" w:rsidP="00E34E10">
      <w:pPr>
        <w:pStyle w:val="ListParagraph"/>
        <w:ind w:left="0"/>
        <w:jc w:val="both"/>
        <w:rPr>
          <w:rFonts w:ascii="Calibri" w:hAnsi="Calibri" w:cs="Calibri"/>
          <w:sz w:val="24"/>
          <w:szCs w:val="24"/>
          <w:highlight w:val="yellow"/>
        </w:rPr>
      </w:pPr>
    </w:p>
    <w:p w14:paraId="0BC63095" w14:textId="1A487231" w:rsidR="00B662A2" w:rsidRPr="00E34E10" w:rsidRDefault="00E34E10" w:rsidP="00E34E10">
      <w:pPr>
        <w:pStyle w:val="ListParagraph"/>
        <w:ind w:left="0"/>
        <w:jc w:val="both"/>
        <w:rPr>
          <w:rFonts w:ascii="Calibri" w:hAnsi="Calibri" w:cs="Calibri"/>
          <w:sz w:val="24"/>
          <w:szCs w:val="24"/>
        </w:rPr>
      </w:pPr>
      <w:r w:rsidRPr="00E34E10">
        <w:rPr>
          <w:rFonts w:ascii="Calibri" w:hAnsi="Calibri" w:cs="Calibri"/>
          <w:sz w:val="24"/>
          <w:szCs w:val="24"/>
        </w:rPr>
        <w:t xml:space="preserve">NOTE: </w:t>
      </w:r>
      <w:r w:rsidR="00B662A2" w:rsidRPr="00E34E10">
        <w:rPr>
          <w:rFonts w:ascii="Calibri" w:hAnsi="Calibri" w:cs="Calibri"/>
          <w:sz w:val="24"/>
          <w:szCs w:val="24"/>
        </w:rPr>
        <w:t xml:space="preserve">If using a non-hardening mount, paint the edges of the </w:t>
      </w:r>
      <w:proofErr w:type="spellStart"/>
      <w:r w:rsidR="00B662A2" w:rsidRPr="00E34E10">
        <w:rPr>
          <w:rFonts w:ascii="Calibri" w:hAnsi="Calibri" w:cs="Calibri"/>
          <w:sz w:val="24"/>
          <w:szCs w:val="24"/>
        </w:rPr>
        <w:t>coverslipped</w:t>
      </w:r>
      <w:proofErr w:type="spellEnd"/>
      <w:r w:rsidR="00B662A2" w:rsidRPr="00E34E10">
        <w:rPr>
          <w:rFonts w:ascii="Calibri" w:hAnsi="Calibri" w:cs="Calibri"/>
          <w:sz w:val="24"/>
          <w:szCs w:val="24"/>
        </w:rPr>
        <w:t xml:space="preserve"> slide with clear nail polish to seal.</w:t>
      </w:r>
    </w:p>
    <w:p w14:paraId="4D4284F1" w14:textId="77777777" w:rsidR="00B662A2" w:rsidRPr="00E34E10" w:rsidRDefault="00B662A2" w:rsidP="00E34E10">
      <w:pPr>
        <w:contextualSpacing/>
        <w:jc w:val="both"/>
        <w:rPr>
          <w:rFonts w:ascii="Calibri" w:hAnsi="Calibri" w:cs="Calibri"/>
          <w:highlight w:val="yellow"/>
        </w:rPr>
      </w:pPr>
    </w:p>
    <w:p w14:paraId="0BF2EFF7" w14:textId="4EBA3FD1" w:rsidR="00B662A2" w:rsidRPr="00E34E10" w:rsidRDefault="00B662A2" w:rsidP="00E34E10">
      <w:pPr>
        <w:pStyle w:val="ListParagraph"/>
        <w:numPr>
          <w:ilvl w:val="1"/>
          <w:numId w:val="14"/>
        </w:numPr>
        <w:ind w:left="0" w:firstLine="0"/>
        <w:jc w:val="both"/>
        <w:rPr>
          <w:rFonts w:ascii="Calibri" w:hAnsi="Calibri" w:cs="Calibri"/>
          <w:sz w:val="24"/>
          <w:szCs w:val="24"/>
          <w:highlight w:val="yellow"/>
        </w:rPr>
      </w:pPr>
      <w:r w:rsidRPr="00E34E10">
        <w:rPr>
          <w:rFonts w:ascii="Calibri" w:hAnsi="Calibri" w:cs="Calibri"/>
          <w:sz w:val="24"/>
          <w:szCs w:val="24"/>
          <w:highlight w:val="yellow"/>
        </w:rPr>
        <w:t xml:space="preserve">Image using an appropriate microscope. Store in a dark slide box at 4 °C. </w:t>
      </w:r>
    </w:p>
    <w:p w14:paraId="36D4140D" w14:textId="77777777" w:rsidR="00E34E10" w:rsidRPr="00E34E10" w:rsidRDefault="00E34E10" w:rsidP="00E34E10">
      <w:pPr>
        <w:contextualSpacing/>
        <w:jc w:val="both"/>
        <w:rPr>
          <w:rFonts w:ascii="Calibri" w:hAnsi="Calibri" w:cs="Calibri"/>
        </w:rPr>
      </w:pPr>
    </w:p>
    <w:p w14:paraId="01EC851D" w14:textId="71072CBD" w:rsidR="00B662A2" w:rsidRPr="00E34E10" w:rsidRDefault="00E34E10" w:rsidP="00E34E10">
      <w:pPr>
        <w:contextualSpacing/>
        <w:jc w:val="both"/>
        <w:rPr>
          <w:rFonts w:ascii="Calibri" w:hAnsi="Calibri" w:cs="Calibri"/>
        </w:rPr>
      </w:pPr>
      <w:r w:rsidRPr="00E34E10">
        <w:rPr>
          <w:rFonts w:ascii="Calibri" w:hAnsi="Calibri" w:cs="Calibri"/>
        </w:rPr>
        <w:t>NOTE:</w:t>
      </w:r>
      <w:r w:rsidR="00B662A2" w:rsidRPr="00E34E10">
        <w:rPr>
          <w:rFonts w:ascii="Calibri" w:hAnsi="Calibri" w:cs="Calibri"/>
        </w:rPr>
        <w:t xml:space="preserve"> Sections can be imaged using a variety of microscopes</w:t>
      </w:r>
      <w:r w:rsidR="001951D4" w:rsidRPr="00E34E10">
        <w:rPr>
          <w:rFonts w:ascii="Calibri" w:hAnsi="Calibri" w:cs="Calibri"/>
        </w:rPr>
        <w:t>,</w:t>
      </w:r>
      <w:r w:rsidR="00B662A2" w:rsidRPr="00E34E10">
        <w:rPr>
          <w:rFonts w:ascii="Calibri" w:hAnsi="Calibri" w:cs="Calibri"/>
        </w:rPr>
        <w:t xml:space="preserve"> such as laser scanning confocal and inverted or upright widefield </w:t>
      </w:r>
      <w:proofErr w:type="spellStart"/>
      <w:r w:rsidR="00B662A2" w:rsidRPr="00E34E10">
        <w:rPr>
          <w:rFonts w:ascii="Calibri" w:hAnsi="Calibri" w:cs="Calibri"/>
        </w:rPr>
        <w:t>epifluorescent</w:t>
      </w:r>
      <w:proofErr w:type="spellEnd"/>
      <w:r w:rsidR="001951D4" w:rsidRPr="00E34E10">
        <w:rPr>
          <w:rFonts w:ascii="Calibri" w:hAnsi="Calibri" w:cs="Calibri"/>
        </w:rPr>
        <w:t>, at magnifications</w:t>
      </w:r>
      <w:r w:rsidR="00B64F55" w:rsidRPr="00E34E10">
        <w:rPr>
          <w:rFonts w:ascii="Calibri" w:hAnsi="Calibri" w:cs="Calibri"/>
        </w:rPr>
        <w:t xml:space="preserve"> (e.g. 10</w:t>
      </w:r>
      <w:r>
        <w:rPr>
          <w:rFonts w:ascii="Calibri" w:hAnsi="Calibri" w:cs="Calibri"/>
        </w:rPr>
        <w:t>x</w:t>
      </w:r>
      <w:r w:rsidR="00B64F55" w:rsidRPr="00E34E10">
        <w:rPr>
          <w:rFonts w:ascii="Calibri" w:hAnsi="Calibri" w:cs="Calibri"/>
        </w:rPr>
        <w:t>, 20</w:t>
      </w:r>
      <w:r>
        <w:rPr>
          <w:rFonts w:ascii="Calibri" w:hAnsi="Calibri" w:cs="Calibri"/>
        </w:rPr>
        <w:t>x</w:t>
      </w:r>
      <w:r w:rsidR="00B64F55" w:rsidRPr="00E34E10">
        <w:rPr>
          <w:rFonts w:ascii="Calibri" w:hAnsi="Calibri" w:cs="Calibri"/>
        </w:rPr>
        <w:t>, 40</w:t>
      </w:r>
      <w:r>
        <w:rPr>
          <w:rFonts w:ascii="Calibri" w:hAnsi="Calibri" w:cs="Calibri"/>
        </w:rPr>
        <w:t>x</w:t>
      </w:r>
      <w:r w:rsidR="00B64F55" w:rsidRPr="00E34E10">
        <w:rPr>
          <w:rFonts w:ascii="Calibri" w:hAnsi="Calibri" w:cs="Calibri"/>
        </w:rPr>
        <w:t xml:space="preserve">) </w:t>
      </w:r>
      <w:r w:rsidR="005C3894" w:rsidRPr="00E34E10">
        <w:rPr>
          <w:rFonts w:ascii="Calibri" w:hAnsi="Calibri" w:cs="Calibri"/>
        </w:rPr>
        <w:t>based on research</w:t>
      </w:r>
      <w:r w:rsidR="00AB330B" w:rsidRPr="00E34E10">
        <w:rPr>
          <w:rFonts w:ascii="Calibri" w:hAnsi="Calibri" w:cs="Calibri"/>
        </w:rPr>
        <w:t>er’s</w:t>
      </w:r>
      <w:r w:rsidR="005C3894" w:rsidRPr="00E34E10">
        <w:rPr>
          <w:rFonts w:ascii="Calibri" w:hAnsi="Calibri" w:cs="Calibri"/>
        </w:rPr>
        <w:t xml:space="preserve"> need</w:t>
      </w:r>
      <w:r w:rsidR="00B64F55" w:rsidRPr="00E34E10">
        <w:rPr>
          <w:rFonts w:ascii="Calibri" w:hAnsi="Calibri" w:cs="Calibri"/>
        </w:rPr>
        <w:t>s.</w:t>
      </w:r>
    </w:p>
    <w:p w14:paraId="38B46763" w14:textId="77777777" w:rsidR="00C8194C" w:rsidRPr="00E34E10" w:rsidRDefault="00C8194C" w:rsidP="00E34E10">
      <w:pPr>
        <w:contextualSpacing/>
        <w:jc w:val="both"/>
        <w:rPr>
          <w:rFonts w:ascii="Calibri" w:hAnsi="Calibri" w:cs="Calibri"/>
          <w:b/>
          <w:bCs/>
        </w:rPr>
      </w:pPr>
    </w:p>
    <w:p w14:paraId="566D10EC" w14:textId="77777777" w:rsidR="00B662A2" w:rsidRPr="00E34E10" w:rsidRDefault="00B662A2" w:rsidP="00E34E10">
      <w:pPr>
        <w:contextualSpacing/>
        <w:jc w:val="both"/>
        <w:rPr>
          <w:rFonts w:ascii="Calibri" w:hAnsi="Calibri" w:cs="Calibri"/>
        </w:rPr>
      </w:pPr>
      <w:r w:rsidRPr="00E34E10">
        <w:rPr>
          <w:rFonts w:ascii="Calibri" w:hAnsi="Calibri" w:cs="Calibri"/>
          <w:b/>
          <w:bCs/>
        </w:rPr>
        <w:t xml:space="preserve">REPRESENTATIVE RESULTS </w:t>
      </w:r>
    </w:p>
    <w:p w14:paraId="273CD191" w14:textId="08E1526C" w:rsidR="00AB1CCE" w:rsidRPr="00E34E10" w:rsidRDefault="00B662A2" w:rsidP="00E34E10">
      <w:pPr>
        <w:contextualSpacing/>
        <w:jc w:val="both"/>
        <w:rPr>
          <w:rFonts w:ascii="Calibri" w:hAnsi="Calibri" w:cs="Calibri"/>
          <w:b/>
          <w:bCs/>
        </w:rPr>
      </w:pPr>
      <w:r w:rsidRPr="00E34E10">
        <w:rPr>
          <w:rFonts w:ascii="Calibri" w:hAnsi="Calibri" w:cs="Calibri"/>
        </w:rPr>
        <w:t>The overall scheme of the using the free-floating method to perform a</w:t>
      </w:r>
      <w:r w:rsidR="00522720" w:rsidRPr="00E34E10">
        <w:rPr>
          <w:rFonts w:ascii="Calibri" w:hAnsi="Calibri" w:cs="Calibri"/>
        </w:rPr>
        <w:t xml:space="preserve"> fluorescent </w:t>
      </w:r>
      <w:r w:rsidRPr="00E34E10">
        <w:rPr>
          <w:rFonts w:ascii="Calibri" w:hAnsi="Calibri" w:cs="Calibri"/>
        </w:rPr>
        <w:t xml:space="preserve">immunohistochemical assay is illustrated in </w:t>
      </w:r>
      <w:r w:rsidRPr="00A0075D">
        <w:rPr>
          <w:rFonts w:ascii="Calibri" w:hAnsi="Calibri" w:cs="Calibri"/>
          <w:b/>
          <w:bCs/>
        </w:rPr>
        <w:t>Figure 1</w:t>
      </w:r>
      <w:r w:rsidRPr="00E34E10">
        <w:rPr>
          <w:rFonts w:ascii="Calibri" w:hAnsi="Calibri" w:cs="Calibri"/>
        </w:rPr>
        <w:t xml:space="preserve">. Representative example of </w:t>
      </w:r>
      <w:r w:rsidR="00522720" w:rsidRPr="00E34E10">
        <w:rPr>
          <w:rFonts w:ascii="Calibri" w:hAnsi="Calibri" w:cs="Calibri"/>
        </w:rPr>
        <w:t xml:space="preserve">fluorescent </w:t>
      </w:r>
      <w:r w:rsidRPr="00E34E10">
        <w:rPr>
          <w:rFonts w:ascii="Calibri" w:hAnsi="Calibri" w:cs="Calibri"/>
        </w:rPr>
        <w:t xml:space="preserve">IHC using the free-floating method in mouse brain examining glial fibrillary acidic protein (GFAP) expression is shown in </w:t>
      </w:r>
      <w:r w:rsidRPr="00A0075D">
        <w:rPr>
          <w:rFonts w:ascii="Calibri" w:hAnsi="Calibri" w:cs="Calibri"/>
          <w:b/>
          <w:bCs/>
        </w:rPr>
        <w:t>Figure 2</w:t>
      </w:r>
      <w:r w:rsidR="00E56D2E" w:rsidRPr="00E34E10">
        <w:rPr>
          <w:rFonts w:ascii="Calibri" w:hAnsi="Calibri" w:cs="Calibri"/>
        </w:rPr>
        <w:t xml:space="preserve"> at both lower and higher magnification to illustrate the overall quality of the staining</w:t>
      </w:r>
      <w:r w:rsidRPr="00E34E10">
        <w:rPr>
          <w:rFonts w:ascii="Calibri" w:hAnsi="Calibri" w:cs="Calibri"/>
        </w:rPr>
        <w:t xml:space="preserve">. This approach is also appropriate for revealing low-expressing proteins, with an example from a GFP low-expressing transgenic mouse brain shown in </w:t>
      </w:r>
      <w:r w:rsidRPr="00A0075D">
        <w:rPr>
          <w:rFonts w:ascii="Calibri" w:hAnsi="Calibri" w:cs="Calibri"/>
          <w:b/>
          <w:bCs/>
        </w:rPr>
        <w:t>Figure 3</w:t>
      </w:r>
      <w:r w:rsidRPr="00E34E10">
        <w:rPr>
          <w:rFonts w:ascii="Calibri" w:hAnsi="Calibri" w:cs="Calibri"/>
        </w:rPr>
        <w:t>.</w:t>
      </w:r>
      <w:r w:rsidR="0070079B" w:rsidRPr="00E34E10">
        <w:rPr>
          <w:rFonts w:ascii="Calibri" w:hAnsi="Calibri" w:cs="Calibri"/>
        </w:rPr>
        <w:t xml:space="preserve"> </w:t>
      </w:r>
      <w:r w:rsidRPr="00E34E10">
        <w:rPr>
          <w:rFonts w:ascii="Calibri" w:hAnsi="Calibri" w:cs="Calibri"/>
        </w:rPr>
        <w:t xml:space="preserve">The free-floating method can also be used in other histochemical staining protocols, such as </w:t>
      </w:r>
      <w:proofErr w:type="spellStart"/>
      <w:r w:rsidRPr="00E34E10">
        <w:rPr>
          <w:rFonts w:ascii="Calibri" w:hAnsi="Calibri" w:cs="Calibri"/>
        </w:rPr>
        <w:t>cresyl</w:t>
      </w:r>
      <w:proofErr w:type="spellEnd"/>
      <w:r w:rsidRPr="00E34E10">
        <w:rPr>
          <w:rFonts w:ascii="Calibri" w:hAnsi="Calibri" w:cs="Calibri"/>
        </w:rPr>
        <w:t xml:space="preserve"> violet, as shown in </w:t>
      </w:r>
      <w:r w:rsidRPr="00A0075D">
        <w:rPr>
          <w:rFonts w:ascii="Calibri" w:hAnsi="Calibri" w:cs="Calibri"/>
          <w:b/>
          <w:bCs/>
        </w:rPr>
        <w:t>Figure 4</w:t>
      </w:r>
      <w:r w:rsidRPr="00E34E10">
        <w:rPr>
          <w:rFonts w:ascii="Calibri" w:hAnsi="Calibri" w:cs="Calibri"/>
        </w:rPr>
        <w:t xml:space="preserve">, by following Steps 1 through 4.3 of the protocol and then mounting the sections as indicated in Step 6. Thereafter, sections can be </w:t>
      </w:r>
      <w:r w:rsidR="003E4771" w:rsidRPr="00E34E10">
        <w:rPr>
          <w:rFonts w:ascii="Calibri" w:hAnsi="Calibri" w:cs="Calibri"/>
        </w:rPr>
        <w:t xml:space="preserve">processed </w:t>
      </w:r>
      <w:r w:rsidRPr="00E34E10">
        <w:rPr>
          <w:rFonts w:ascii="Calibri" w:hAnsi="Calibri" w:cs="Calibri"/>
        </w:rPr>
        <w:t xml:space="preserve">using any staining that requires slide-mounted sections. </w:t>
      </w:r>
      <w:r w:rsidR="001F5B1F" w:rsidRPr="00E34E10">
        <w:rPr>
          <w:rFonts w:ascii="Calibri" w:hAnsi="Calibri" w:cs="Calibri"/>
        </w:rPr>
        <w:t>When using this protocol for chromogenic IHC</w:t>
      </w:r>
      <w:r w:rsidR="00777F8A" w:rsidRPr="00E34E10">
        <w:rPr>
          <w:rFonts w:ascii="Calibri" w:hAnsi="Calibri" w:cs="Calibri"/>
        </w:rPr>
        <w:t>,</w:t>
      </w:r>
      <w:r w:rsidR="001F5B1F" w:rsidRPr="00E34E10">
        <w:rPr>
          <w:rFonts w:ascii="Calibri" w:hAnsi="Calibri" w:cs="Calibri"/>
        </w:rPr>
        <w:t xml:space="preserve"> follow the protocol from </w:t>
      </w:r>
      <w:r w:rsidR="00011165" w:rsidRPr="00E34E10">
        <w:rPr>
          <w:rFonts w:ascii="Calibri" w:hAnsi="Calibri" w:cs="Calibri"/>
        </w:rPr>
        <w:t xml:space="preserve">Steps </w:t>
      </w:r>
      <w:r w:rsidR="001F5B1F" w:rsidRPr="00E34E10">
        <w:rPr>
          <w:rFonts w:ascii="Calibri" w:hAnsi="Calibri" w:cs="Calibri"/>
        </w:rPr>
        <w:t xml:space="preserve">1 </w:t>
      </w:r>
      <w:r w:rsidR="00011165" w:rsidRPr="00E34E10">
        <w:rPr>
          <w:rFonts w:ascii="Calibri" w:hAnsi="Calibri" w:cs="Calibri"/>
        </w:rPr>
        <w:t>through</w:t>
      </w:r>
      <w:r w:rsidR="001F5B1F" w:rsidRPr="00E34E10">
        <w:rPr>
          <w:rFonts w:ascii="Calibri" w:hAnsi="Calibri" w:cs="Calibri"/>
        </w:rPr>
        <w:t xml:space="preserve"> </w:t>
      </w:r>
      <w:r w:rsidR="00011165" w:rsidRPr="00E34E10">
        <w:rPr>
          <w:rFonts w:ascii="Calibri" w:hAnsi="Calibri" w:cs="Calibri"/>
        </w:rPr>
        <w:t xml:space="preserve">5.6 (do not add DAPI to the last wash), </w:t>
      </w:r>
      <w:r w:rsidR="006F0138" w:rsidRPr="00E34E10">
        <w:rPr>
          <w:rFonts w:ascii="Calibri" w:hAnsi="Calibri" w:cs="Calibri"/>
        </w:rPr>
        <w:t>adjusting accordingly if using an amplification step (e.g.</w:t>
      </w:r>
      <w:r w:rsidR="00A0075D">
        <w:rPr>
          <w:rFonts w:ascii="Calibri" w:hAnsi="Calibri" w:cs="Calibri"/>
        </w:rPr>
        <w:t>,</w:t>
      </w:r>
      <w:r w:rsidR="006F0138" w:rsidRPr="00E34E10">
        <w:rPr>
          <w:rFonts w:ascii="Calibri" w:hAnsi="Calibri" w:cs="Calibri"/>
        </w:rPr>
        <w:t xml:space="preserve"> avidin-biotin complex).</w:t>
      </w:r>
      <w:r w:rsidR="00A0075D">
        <w:rPr>
          <w:rFonts w:ascii="Calibri" w:hAnsi="Calibri" w:cs="Calibri"/>
        </w:rPr>
        <w:t xml:space="preserve"> </w:t>
      </w:r>
      <w:r w:rsidR="006F0138" w:rsidRPr="00E34E10">
        <w:rPr>
          <w:rFonts w:ascii="Calibri" w:hAnsi="Calibri" w:cs="Calibri"/>
        </w:rPr>
        <w:t>R</w:t>
      </w:r>
      <w:r w:rsidR="00011165" w:rsidRPr="00E34E10">
        <w:rPr>
          <w:rFonts w:ascii="Calibri" w:hAnsi="Calibri" w:cs="Calibri"/>
        </w:rPr>
        <w:t xml:space="preserve">eplace </w:t>
      </w:r>
      <w:r w:rsidR="00157128" w:rsidRPr="00E34E10">
        <w:rPr>
          <w:rFonts w:ascii="Calibri" w:hAnsi="Calibri" w:cs="Calibri"/>
        </w:rPr>
        <w:t xml:space="preserve">the </w:t>
      </w:r>
      <w:r w:rsidR="00011165" w:rsidRPr="00E34E10">
        <w:rPr>
          <w:rFonts w:ascii="Calibri" w:hAnsi="Calibri" w:cs="Calibri"/>
        </w:rPr>
        <w:t xml:space="preserve">buffer </w:t>
      </w:r>
      <w:r w:rsidR="004A099D" w:rsidRPr="00E34E10">
        <w:rPr>
          <w:rFonts w:ascii="Calibri" w:hAnsi="Calibri" w:cs="Calibri"/>
        </w:rPr>
        <w:t>with</w:t>
      </w:r>
      <w:r w:rsidR="00E7248D" w:rsidRPr="00E34E10">
        <w:rPr>
          <w:rFonts w:ascii="Calibri" w:hAnsi="Calibri" w:cs="Calibri"/>
        </w:rPr>
        <w:t xml:space="preserve"> </w:t>
      </w:r>
      <w:proofErr w:type="spellStart"/>
      <w:r w:rsidR="004A099D" w:rsidRPr="00E34E10">
        <w:rPr>
          <w:rFonts w:ascii="Calibri" w:hAnsi="Calibri" w:cs="Calibri"/>
        </w:rPr>
        <w:t>chromagen</w:t>
      </w:r>
      <w:proofErr w:type="spellEnd"/>
      <w:r w:rsidR="004A099D" w:rsidRPr="00E34E10">
        <w:rPr>
          <w:rFonts w:ascii="Calibri" w:hAnsi="Calibri" w:cs="Calibri"/>
        </w:rPr>
        <w:t xml:space="preserve">/substrate reagent, incubating 5-20 min until tissue turns </w:t>
      </w:r>
      <w:r w:rsidR="00AB1CCE" w:rsidRPr="00E34E10">
        <w:rPr>
          <w:rFonts w:ascii="Calibri" w:hAnsi="Calibri" w:cs="Calibri"/>
        </w:rPr>
        <w:t>the desired color</w:t>
      </w:r>
      <w:r w:rsidR="004A099D" w:rsidRPr="00E34E10">
        <w:rPr>
          <w:rFonts w:ascii="Calibri" w:hAnsi="Calibri" w:cs="Calibri"/>
        </w:rPr>
        <w:t>. The reaction can be monitored by checking the tissue periodically with a low-power microscope. Terminate the reaction by moving the</w:t>
      </w:r>
      <w:r w:rsidR="004D2F6A" w:rsidRPr="00E34E10">
        <w:rPr>
          <w:rFonts w:ascii="Calibri" w:hAnsi="Calibri" w:cs="Calibri"/>
        </w:rPr>
        <w:t xml:space="preserve"> </w:t>
      </w:r>
      <w:r w:rsidR="004A099D" w:rsidRPr="00E34E10">
        <w:rPr>
          <w:rFonts w:ascii="Calibri" w:hAnsi="Calibri" w:cs="Calibri"/>
        </w:rPr>
        <w:t xml:space="preserve">well insert </w:t>
      </w:r>
      <w:r w:rsidR="004D2F6A" w:rsidRPr="00E34E10">
        <w:rPr>
          <w:rFonts w:ascii="Calibri" w:hAnsi="Calibri" w:cs="Calibri"/>
        </w:rPr>
        <w:t xml:space="preserve">with the sections </w:t>
      </w:r>
      <w:r w:rsidR="004A099D" w:rsidRPr="00E34E10">
        <w:rPr>
          <w:rFonts w:ascii="Calibri" w:hAnsi="Calibri" w:cs="Calibri"/>
        </w:rPr>
        <w:t xml:space="preserve">to fresh buffer, washing </w:t>
      </w:r>
      <w:r w:rsidR="004D2F6A" w:rsidRPr="00E34E10">
        <w:rPr>
          <w:rFonts w:ascii="Calibri" w:hAnsi="Calibri" w:cs="Calibri"/>
        </w:rPr>
        <w:t xml:space="preserve">them </w:t>
      </w:r>
      <w:r w:rsidR="004A099D" w:rsidRPr="00E34E10">
        <w:rPr>
          <w:rFonts w:ascii="Calibri" w:hAnsi="Calibri" w:cs="Calibri"/>
        </w:rPr>
        <w:t xml:space="preserve">three times, </w:t>
      </w:r>
      <w:r w:rsidR="00217DBB" w:rsidRPr="00E34E10">
        <w:rPr>
          <w:rFonts w:ascii="Calibri" w:hAnsi="Calibri" w:cs="Calibri"/>
        </w:rPr>
        <w:t xml:space="preserve">at least </w:t>
      </w:r>
      <w:r w:rsidR="004A099D" w:rsidRPr="00E34E10">
        <w:rPr>
          <w:rFonts w:ascii="Calibri" w:hAnsi="Calibri" w:cs="Calibri"/>
        </w:rPr>
        <w:t>5 min each. P</w:t>
      </w:r>
      <w:r w:rsidR="001F5B1F" w:rsidRPr="00E34E10">
        <w:rPr>
          <w:rFonts w:ascii="Calibri" w:hAnsi="Calibri" w:cs="Calibri"/>
        </w:rPr>
        <w:t xml:space="preserve">roceed </w:t>
      </w:r>
      <w:r w:rsidR="004A099D" w:rsidRPr="00E34E10">
        <w:rPr>
          <w:rFonts w:ascii="Calibri" w:hAnsi="Calibri" w:cs="Calibri"/>
        </w:rPr>
        <w:t>with Step 6 to mount the sections onto glass slides, allowing the sections to dry on a slide warmer for at least 3-4 h</w:t>
      </w:r>
      <w:r w:rsidR="004D2F6A" w:rsidRPr="00E34E10">
        <w:rPr>
          <w:rFonts w:ascii="Calibri" w:hAnsi="Calibri" w:cs="Calibri"/>
        </w:rPr>
        <w:t>. D</w:t>
      </w:r>
      <w:r w:rsidR="004A099D" w:rsidRPr="00E34E10">
        <w:rPr>
          <w:rFonts w:ascii="Calibri" w:hAnsi="Calibri" w:cs="Calibri"/>
        </w:rPr>
        <w:t>ehydrat</w:t>
      </w:r>
      <w:r w:rsidR="004D2F6A" w:rsidRPr="00E34E10">
        <w:rPr>
          <w:rFonts w:ascii="Calibri" w:hAnsi="Calibri" w:cs="Calibri"/>
        </w:rPr>
        <w:t>e the slides</w:t>
      </w:r>
      <w:r w:rsidR="004A099D" w:rsidRPr="00E34E10">
        <w:rPr>
          <w:rFonts w:ascii="Calibri" w:hAnsi="Calibri" w:cs="Calibri"/>
        </w:rPr>
        <w:t xml:space="preserve"> with increasing ethanol concentrations (i.e.</w:t>
      </w:r>
      <w:r w:rsidR="00A0075D">
        <w:rPr>
          <w:rFonts w:ascii="Calibri" w:hAnsi="Calibri" w:cs="Calibri"/>
        </w:rPr>
        <w:t>,</w:t>
      </w:r>
      <w:r w:rsidR="004A099D" w:rsidRPr="00E34E10">
        <w:rPr>
          <w:rFonts w:ascii="Calibri" w:hAnsi="Calibri" w:cs="Calibri"/>
        </w:rPr>
        <w:t xml:space="preserve"> 70</w:t>
      </w:r>
      <w:r w:rsidR="00E34E10" w:rsidRPr="00E34E10">
        <w:rPr>
          <w:rFonts w:ascii="Calibri" w:hAnsi="Calibri" w:cs="Calibri"/>
        </w:rPr>
        <w:t>%</w:t>
      </w:r>
      <w:r w:rsidR="004A099D" w:rsidRPr="00E34E10">
        <w:rPr>
          <w:rFonts w:ascii="Calibri" w:hAnsi="Calibri" w:cs="Calibri"/>
        </w:rPr>
        <w:t>, 90</w:t>
      </w:r>
      <w:r w:rsidR="00E34E10" w:rsidRPr="00E34E10">
        <w:rPr>
          <w:rFonts w:ascii="Calibri" w:hAnsi="Calibri" w:cs="Calibri"/>
        </w:rPr>
        <w:t>%</w:t>
      </w:r>
      <w:r w:rsidR="004A099D" w:rsidRPr="00E34E10">
        <w:rPr>
          <w:rFonts w:ascii="Calibri" w:hAnsi="Calibri" w:cs="Calibri"/>
        </w:rPr>
        <w:t>, 95</w:t>
      </w:r>
      <w:r w:rsidR="00E34E10" w:rsidRPr="00E34E10">
        <w:rPr>
          <w:rFonts w:ascii="Calibri" w:hAnsi="Calibri" w:cs="Calibri"/>
        </w:rPr>
        <w:t>%</w:t>
      </w:r>
      <w:r w:rsidR="004A099D" w:rsidRPr="00E34E10">
        <w:rPr>
          <w:rFonts w:ascii="Calibri" w:hAnsi="Calibri" w:cs="Calibri"/>
        </w:rPr>
        <w:t>, 99</w:t>
      </w:r>
      <w:r w:rsidR="004D2F6A" w:rsidRPr="00E34E10">
        <w:rPr>
          <w:rFonts w:ascii="Calibri" w:hAnsi="Calibri" w:cs="Calibri"/>
        </w:rPr>
        <w:t>.5</w:t>
      </w:r>
      <w:r w:rsidR="00E34E10" w:rsidRPr="00E34E10">
        <w:rPr>
          <w:rFonts w:ascii="Calibri" w:hAnsi="Calibri" w:cs="Calibri"/>
        </w:rPr>
        <w:t>%</w:t>
      </w:r>
      <w:r w:rsidR="004D2F6A" w:rsidRPr="00E34E10">
        <w:rPr>
          <w:rFonts w:ascii="Calibri" w:hAnsi="Calibri" w:cs="Calibri"/>
        </w:rPr>
        <w:t>, 2</w:t>
      </w:r>
      <w:r w:rsidR="005D6548" w:rsidRPr="00E34E10">
        <w:rPr>
          <w:rFonts w:ascii="Calibri" w:hAnsi="Calibri" w:cs="Calibri"/>
        </w:rPr>
        <w:t>-5</w:t>
      </w:r>
      <w:r w:rsidR="004D2F6A" w:rsidRPr="00E34E10">
        <w:rPr>
          <w:rFonts w:ascii="Calibri" w:hAnsi="Calibri" w:cs="Calibri"/>
        </w:rPr>
        <w:t xml:space="preserve"> min each</w:t>
      </w:r>
      <w:r w:rsidR="004A099D" w:rsidRPr="00E34E10">
        <w:rPr>
          <w:rFonts w:ascii="Calibri" w:hAnsi="Calibri" w:cs="Calibri"/>
        </w:rPr>
        <w:t xml:space="preserve">) </w:t>
      </w:r>
      <w:r w:rsidR="004D2F6A" w:rsidRPr="00E34E10">
        <w:rPr>
          <w:rFonts w:ascii="Calibri" w:hAnsi="Calibri" w:cs="Calibri"/>
        </w:rPr>
        <w:t>followed by xylene (5</w:t>
      </w:r>
      <w:r w:rsidR="005D6548" w:rsidRPr="00E34E10">
        <w:rPr>
          <w:rFonts w:ascii="Calibri" w:hAnsi="Calibri" w:cs="Calibri"/>
        </w:rPr>
        <w:t>-10</w:t>
      </w:r>
      <w:r w:rsidR="004D2F6A" w:rsidRPr="00E34E10">
        <w:rPr>
          <w:rFonts w:ascii="Calibri" w:hAnsi="Calibri" w:cs="Calibri"/>
        </w:rPr>
        <w:t xml:space="preserve"> min) </w:t>
      </w:r>
      <w:r w:rsidR="004A099D" w:rsidRPr="00E34E10">
        <w:rPr>
          <w:rFonts w:ascii="Calibri" w:hAnsi="Calibri" w:cs="Calibri"/>
        </w:rPr>
        <w:t xml:space="preserve">and </w:t>
      </w:r>
      <w:r w:rsidR="00237282" w:rsidRPr="00E34E10">
        <w:rPr>
          <w:rFonts w:ascii="Calibri" w:hAnsi="Calibri" w:cs="Calibri"/>
        </w:rPr>
        <w:t xml:space="preserve">then </w:t>
      </w:r>
      <w:r w:rsidR="004A099D" w:rsidRPr="00E34E10">
        <w:rPr>
          <w:rFonts w:ascii="Calibri" w:hAnsi="Calibri" w:cs="Calibri"/>
        </w:rPr>
        <w:t xml:space="preserve">coverslip with </w:t>
      </w:r>
      <w:r w:rsidR="004D2F6A" w:rsidRPr="00E34E10">
        <w:rPr>
          <w:rFonts w:ascii="Calibri" w:hAnsi="Calibri" w:cs="Calibri"/>
        </w:rPr>
        <w:t>a hard-mounting medium (e.g.</w:t>
      </w:r>
      <w:r w:rsidR="00A0075D">
        <w:rPr>
          <w:rFonts w:ascii="Calibri" w:hAnsi="Calibri" w:cs="Calibri"/>
        </w:rPr>
        <w:t>,</w:t>
      </w:r>
      <w:r w:rsidR="004D2F6A" w:rsidRPr="00E34E10">
        <w:rPr>
          <w:rFonts w:ascii="Calibri" w:hAnsi="Calibri" w:cs="Calibri"/>
        </w:rPr>
        <w:t xml:space="preserve"> </w:t>
      </w:r>
      <w:proofErr w:type="spellStart"/>
      <w:r w:rsidR="004D2F6A" w:rsidRPr="00E34E10">
        <w:rPr>
          <w:rFonts w:ascii="Calibri" w:hAnsi="Calibri" w:cs="Calibri"/>
        </w:rPr>
        <w:t>Entellan</w:t>
      </w:r>
      <w:proofErr w:type="spellEnd"/>
      <w:r w:rsidR="004D2F6A" w:rsidRPr="00E34E10">
        <w:rPr>
          <w:rFonts w:ascii="Calibri" w:hAnsi="Calibri" w:cs="Calibri"/>
        </w:rPr>
        <w:t>), allowing slides to dry at least 1-2 h in a ventilated area</w:t>
      </w:r>
      <w:r w:rsidR="001F5B1F" w:rsidRPr="00E34E10">
        <w:rPr>
          <w:rFonts w:ascii="Calibri" w:hAnsi="Calibri" w:cs="Calibri"/>
        </w:rPr>
        <w:t xml:space="preserve">. </w:t>
      </w:r>
      <w:r w:rsidR="00547EF6" w:rsidRPr="00E34E10">
        <w:rPr>
          <w:rFonts w:ascii="Calibri" w:hAnsi="Calibri" w:cs="Calibri"/>
        </w:rPr>
        <w:t xml:space="preserve">If the background is too high, quench the endogenous peroxidase activity for </w:t>
      </w:r>
      <w:r w:rsidR="008333D6" w:rsidRPr="00E34E10">
        <w:rPr>
          <w:rFonts w:ascii="Calibri" w:hAnsi="Calibri" w:cs="Calibri"/>
        </w:rPr>
        <w:t>15</w:t>
      </w:r>
      <w:r w:rsidR="00547EF6" w:rsidRPr="00E34E10">
        <w:rPr>
          <w:rFonts w:ascii="Calibri" w:hAnsi="Calibri" w:cs="Calibri"/>
        </w:rPr>
        <w:t xml:space="preserve"> min </w:t>
      </w:r>
      <w:r w:rsidR="008333D6" w:rsidRPr="00E34E10">
        <w:rPr>
          <w:rFonts w:ascii="Calibri" w:hAnsi="Calibri" w:cs="Calibri"/>
        </w:rPr>
        <w:t xml:space="preserve">at RT </w:t>
      </w:r>
      <w:r w:rsidR="00547EF6" w:rsidRPr="00E34E10">
        <w:rPr>
          <w:rFonts w:ascii="Calibri" w:hAnsi="Calibri" w:cs="Calibri"/>
        </w:rPr>
        <w:t>with 3</w:t>
      </w:r>
      <w:r w:rsidR="00E34E10" w:rsidRPr="00E34E10">
        <w:rPr>
          <w:rFonts w:ascii="Calibri" w:hAnsi="Calibri" w:cs="Calibri"/>
        </w:rPr>
        <w:t>%</w:t>
      </w:r>
      <w:r w:rsidR="00547EF6" w:rsidRPr="00E34E10">
        <w:rPr>
          <w:rFonts w:ascii="Calibri" w:hAnsi="Calibri" w:cs="Calibri"/>
        </w:rPr>
        <w:t xml:space="preserve"> H</w:t>
      </w:r>
      <w:r w:rsidR="00547EF6" w:rsidRPr="00E34E10">
        <w:rPr>
          <w:rFonts w:ascii="Calibri" w:hAnsi="Calibri" w:cs="Calibri"/>
          <w:vertAlign w:val="subscript"/>
        </w:rPr>
        <w:t>2</w:t>
      </w:r>
      <w:r w:rsidR="00547EF6" w:rsidRPr="00E34E10">
        <w:rPr>
          <w:rFonts w:ascii="Calibri" w:hAnsi="Calibri" w:cs="Calibri"/>
        </w:rPr>
        <w:t>O</w:t>
      </w:r>
      <w:r w:rsidR="00547EF6" w:rsidRPr="00E34E10">
        <w:rPr>
          <w:rFonts w:ascii="Calibri" w:hAnsi="Calibri" w:cs="Calibri"/>
          <w:vertAlign w:val="subscript"/>
        </w:rPr>
        <w:t>2</w:t>
      </w:r>
      <w:r w:rsidR="00547EF6" w:rsidRPr="00E34E10">
        <w:rPr>
          <w:rFonts w:ascii="Calibri" w:hAnsi="Calibri" w:cs="Calibri"/>
        </w:rPr>
        <w:t xml:space="preserve"> </w:t>
      </w:r>
      <w:r w:rsidR="00AF5DBA" w:rsidRPr="00E34E10">
        <w:rPr>
          <w:rFonts w:ascii="Calibri" w:hAnsi="Calibri" w:cs="Calibri"/>
        </w:rPr>
        <w:t xml:space="preserve">in </w:t>
      </w:r>
      <w:r w:rsidR="00E34E10" w:rsidRPr="00E34E10">
        <w:rPr>
          <w:rFonts w:ascii="Calibri" w:hAnsi="Calibri" w:cs="Calibri"/>
        </w:rPr>
        <w:t>1x</w:t>
      </w:r>
      <w:r w:rsidR="00AF5DBA" w:rsidRPr="00E34E10">
        <w:rPr>
          <w:rFonts w:ascii="Calibri" w:hAnsi="Calibri" w:cs="Calibri"/>
        </w:rPr>
        <w:t xml:space="preserve"> TBS f</w:t>
      </w:r>
      <w:r w:rsidR="00547EF6" w:rsidRPr="00E34E10">
        <w:rPr>
          <w:rFonts w:ascii="Calibri" w:hAnsi="Calibri" w:cs="Calibri"/>
        </w:rPr>
        <w:t>ollow</w:t>
      </w:r>
      <w:r w:rsidR="005D6548" w:rsidRPr="00E34E10">
        <w:rPr>
          <w:rFonts w:ascii="Calibri" w:hAnsi="Calibri" w:cs="Calibri"/>
        </w:rPr>
        <w:t>ed</w:t>
      </w:r>
      <w:r w:rsidR="00547EF6" w:rsidRPr="00E34E10">
        <w:rPr>
          <w:rFonts w:ascii="Calibri" w:hAnsi="Calibri" w:cs="Calibri"/>
        </w:rPr>
        <w:t xml:space="preserve"> by three buffer washes, </w:t>
      </w:r>
      <w:r w:rsidR="008333D6" w:rsidRPr="00E34E10">
        <w:rPr>
          <w:rFonts w:ascii="Calibri" w:hAnsi="Calibri" w:cs="Calibri"/>
        </w:rPr>
        <w:t>15-</w:t>
      </w:r>
      <w:r w:rsidR="00547EF6" w:rsidRPr="00E34E10">
        <w:rPr>
          <w:rFonts w:ascii="Calibri" w:hAnsi="Calibri" w:cs="Calibri"/>
        </w:rPr>
        <w:t>20 min each, before blocking (Step 4.4).</w:t>
      </w:r>
      <w:r w:rsidR="00F96F06" w:rsidRPr="00E34E10">
        <w:rPr>
          <w:rFonts w:ascii="Calibri" w:hAnsi="Calibri" w:cs="Calibri"/>
        </w:rPr>
        <w:t xml:space="preserve"> </w:t>
      </w:r>
      <w:r w:rsidRPr="00E34E10">
        <w:rPr>
          <w:rFonts w:ascii="Calibri" w:hAnsi="Calibri" w:cs="Calibri"/>
        </w:rPr>
        <w:t xml:space="preserve">Several peripheral tissues are also amenable to using this </w:t>
      </w:r>
      <w:r w:rsidRPr="00E34E10">
        <w:rPr>
          <w:rFonts w:ascii="Calibri" w:hAnsi="Calibri" w:cs="Calibri"/>
        </w:rPr>
        <w:lastRenderedPageBreak/>
        <w:t xml:space="preserve">technique with no modifications of the protocol required, with an example of liver sections from a GFP-expressing mouse shown in </w:t>
      </w:r>
      <w:r w:rsidRPr="00A0075D">
        <w:rPr>
          <w:rFonts w:ascii="Calibri" w:hAnsi="Calibri" w:cs="Calibri"/>
          <w:b/>
          <w:bCs/>
        </w:rPr>
        <w:t xml:space="preserve">Figure </w:t>
      </w:r>
      <w:r w:rsidR="003E4771" w:rsidRPr="00A0075D">
        <w:rPr>
          <w:rFonts w:ascii="Calibri" w:hAnsi="Calibri" w:cs="Calibri"/>
          <w:b/>
          <w:bCs/>
        </w:rPr>
        <w:t>5</w:t>
      </w:r>
      <w:r w:rsidRPr="00E34E10">
        <w:rPr>
          <w:rFonts w:ascii="Calibri" w:hAnsi="Calibri" w:cs="Calibri"/>
        </w:rPr>
        <w:t>.</w:t>
      </w:r>
    </w:p>
    <w:p w14:paraId="1FC1788D" w14:textId="77777777" w:rsidR="00C8194C" w:rsidRPr="00E34E10" w:rsidRDefault="00C8194C" w:rsidP="00E34E10">
      <w:pPr>
        <w:contextualSpacing/>
        <w:jc w:val="both"/>
        <w:rPr>
          <w:rFonts w:ascii="Calibri" w:hAnsi="Calibri" w:cs="Calibri"/>
          <w:b/>
          <w:bCs/>
        </w:rPr>
      </w:pPr>
    </w:p>
    <w:p w14:paraId="43240ADE" w14:textId="77777777" w:rsidR="00B662A2" w:rsidRPr="00E34E10" w:rsidRDefault="00B662A2" w:rsidP="00E34E10">
      <w:pPr>
        <w:contextualSpacing/>
        <w:jc w:val="both"/>
        <w:rPr>
          <w:rFonts w:ascii="Calibri" w:hAnsi="Calibri" w:cs="Calibri"/>
          <w:bCs/>
        </w:rPr>
      </w:pPr>
      <w:r w:rsidRPr="00E34E10">
        <w:rPr>
          <w:rFonts w:ascii="Calibri" w:hAnsi="Calibri" w:cs="Calibri"/>
          <w:b/>
          <w:bCs/>
        </w:rPr>
        <w:t xml:space="preserve">FIGURE AND TABLE LEGENDS </w:t>
      </w:r>
    </w:p>
    <w:p w14:paraId="58C1BB3E" w14:textId="2768C39E" w:rsidR="00B662A2" w:rsidRPr="00E34E10" w:rsidRDefault="00B662A2" w:rsidP="00E34E10">
      <w:pPr>
        <w:contextualSpacing/>
        <w:jc w:val="both"/>
        <w:rPr>
          <w:rFonts w:ascii="Calibri" w:hAnsi="Calibri" w:cs="Calibri"/>
        </w:rPr>
      </w:pPr>
      <w:r w:rsidRPr="00E34E10">
        <w:rPr>
          <w:rFonts w:ascii="Calibri" w:hAnsi="Calibri" w:cs="Calibri"/>
          <w:b/>
        </w:rPr>
        <w:t xml:space="preserve">Figure 1. Flow chart of the free-floating </w:t>
      </w:r>
      <w:r w:rsidR="00B61EE3" w:rsidRPr="00E34E10">
        <w:rPr>
          <w:rFonts w:ascii="Calibri" w:hAnsi="Calibri" w:cs="Calibri"/>
          <w:b/>
        </w:rPr>
        <w:t xml:space="preserve">fluorescent </w:t>
      </w:r>
      <w:r w:rsidRPr="00E34E10">
        <w:rPr>
          <w:rFonts w:ascii="Calibri" w:hAnsi="Calibri" w:cs="Calibri"/>
          <w:b/>
        </w:rPr>
        <w:t xml:space="preserve">immunohistochemical assay. </w:t>
      </w:r>
      <w:r w:rsidRPr="00E34E10">
        <w:rPr>
          <w:rFonts w:ascii="Calibri" w:hAnsi="Calibri" w:cs="Calibri"/>
        </w:rPr>
        <w:t>Dissect the organ of interest (preferably fixed tissue)</w:t>
      </w:r>
      <w:r w:rsidR="00483194" w:rsidRPr="00E34E10">
        <w:rPr>
          <w:rFonts w:ascii="Calibri" w:hAnsi="Calibri" w:cs="Calibri"/>
        </w:rPr>
        <w:t xml:space="preserve"> </w:t>
      </w:r>
      <w:r w:rsidRPr="00E34E10">
        <w:rPr>
          <w:rFonts w:ascii="Calibri" w:hAnsi="Calibri" w:cs="Calibri"/>
        </w:rPr>
        <w:t>and embed tissue in</w:t>
      </w:r>
      <w:r w:rsidR="003E306D" w:rsidRPr="00E34E10">
        <w:rPr>
          <w:rFonts w:ascii="Calibri" w:hAnsi="Calibri" w:cs="Calibri"/>
        </w:rPr>
        <w:t xml:space="preserve"> </w:t>
      </w:r>
      <w:r w:rsidR="004861DB" w:rsidRPr="00E34E10">
        <w:rPr>
          <w:rFonts w:ascii="Calibri" w:hAnsi="Calibri" w:cs="Calibri"/>
        </w:rPr>
        <w:t xml:space="preserve">embedding molds </w:t>
      </w:r>
      <w:r w:rsidR="00B61EE3" w:rsidRPr="00E34E10">
        <w:rPr>
          <w:rFonts w:ascii="Calibri" w:hAnsi="Calibri" w:cs="Calibri"/>
        </w:rPr>
        <w:t xml:space="preserve">(see </w:t>
      </w:r>
      <w:r w:rsidR="00A0075D" w:rsidRPr="00E34E10">
        <w:rPr>
          <w:rFonts w:ascii="Calibri" w:hAnsi="Calibri" w:cs="Calibri"/>
          <w:b/>
          <w:bCs/>
        </w:rPr>
        <w:t>Table of Materials</w:t>
      </w:r>
      <w:r w:rsidR="00B61EE3" w:rsidRPr="00E34E10">
        <w:rPr>
          <w:rFonts w:ascii="Calibri" w:hAnsi="Calibri" w:cs="Calibri"/>
        </w:rPr>
        <w:t xml:space="preserve">) </w:t>
      </w:r>
      <w:r w:rsidR="004861DB" w:rsidRPr="00E34E10">
        <w:rPr>
          <w:rFonts w:ascii="Calibri" w:hAnsi="Calibri" w:cs="Calibri"/>
        </w:rPr>
        <w:t xml:space="preserve">using a </w:t>
      </w:r>
      <w:r w:rsidR="003E306D" w:rsidRPr="00E34E10">
        <w:rPr>
          <w:rFonts w:ascii="Calibri" w:hAnsi="Calibri" w:cs="Calibri"/>
        </w:rPr>
        <w:t xml:space="preserve">specimen matrix (see </w:t>
      </w:r>
      <w:r w:rsidR="00A0075D" w:rsidRPr="00E34E10">
        <w:rPr>
          <w:rFonts w:ascii="Calibri" w:hAnsi="Calibri" w:cs="Calibri"/>
          <w:b/>
          <w:bCs/>
        </w:rPr>
        <w:t>Table of Materials</w:t>
      </w:r>
      <w:r w:rsidR="003E306D" w:rsidRPr="00E34E10">
        <w:rPr>
          <w:rFonts w:ascii="Calibri" w:hAnsi="Calibri" w:cs="Calibri"/>
        </w:rPr>
        <w:t>)</w:t>
      </w:r>
      <w:r w:rsidR="00A0075D">
        <w:rPr>
          <w:rFonts w:ascii="Calibri" w:hAnsi="Calibri" w:cs="Calibri"/>
        </w:rPr>
        <w:t>, and then</w:t>
      </w:r>
      <w:r w:rsidR="00483194" w:rsidRPr="00E34E10">
        <w:rPr>
          <w:rFonts w:ascii="Calibri" w:hAnsi="Calibri" w:cs="Calibri"/>
        </w:rPr>
        <w:t xml:space="preserve"> </w:t>
      </w:r>
      <w:r w:rsidRPr="00E34E10">
        <w:rPr>
          <w:rFonts w:ascii="Calibri" w:hAnsi="Calibri" w:cs="Calibri"/>
        </w:rPr>
        <w:t>freez</w:t>
      </w:r>
      <w:r w:rsidR="00483194" w:rsidRPr="00E34E10">
        <w:rPr>
          <w:rFonts w:ascii="Calibri" w:hAnsi="Calibri" w:cs="Calibri"/>
        </w:rPr>
        <w:t>e</w:t>
      </w:r>
      <w:r w:rsidRPr="00E34E10">
        <w:rPr>
          <w:rFonts w:ascii="Calibri" w:hAnsi="Calibri" w:cs="Calibri"/>
        </w:rPr>
        <w:t xml:space="preserve"> on dry ice and stor</w:t>
      </w:r>
      <w:r w:rsidR="00483194" w:rsidRPr="00E34E10">
        <w:rPr>
          <w:rFonts w:ascii="Calibri" w:hAnsi="Calibri" w:cs="Calibri"/>
        </w:rPr>
        <w:t>e</w:t>
      </w:r>
      <w:r w:rsidRPr="00E34E10">
        <w:rPr>
          <w:rFonts w:ascii="Calibri" w:hAnsi="Calibri" w:cs="Calibri"/>
        </w:rPr>
        <w:t xml:space="preserve"> at -80 °C.</w:t>
      </w:r>
      <w:r w:rsidR="0070079B" w:rsidRPr="00E34E10">
        <w:rPr>
          <w:rFonts w:ascii="Calibri" w:hAnsi="Calibri" w:cs="Calibri"/>
        </w:rPr>
        <w:t xml:space="preserve"> </w:t>
      </w:r>
      <w:r w:rsidRPr="00E34E10">
        <w:rPr>
          <w:rFonts w:ascii="Calibri" w:hAnsi="Calibri" w:cs="Calibri"/>
        </w:rPr>
        <w:t xml:space="preserve">Section tissue using a cryostat at 20-50 </w:t>
      </w:r>
      <w:r w:rsidRPr="00E34E10">
        <w:rPr>
          <w:rFonts w:ascii="Calibri" w:hAnsi="Calibri" w:cs="Calibri"/>
        </w:rPr>
        <w:sym w:font="Symbol" w:char="F06D"/>
      </w:r>
      <w:r w:rsidRPr="00E34E10">
        <w:rPr>
          <w:rFonts w:ascii="Calibri" w:hAnsi="Calibri" w:cs="Calibri"/>
        </w:rPr>
        <w:t xml:space="preserve">m and collect slices in </w:t>
      </w:r>
      <w:r w:rsidR="002D29D5" w:rsidRPr="00E34E10">
        <w:rPr>
          <w:rFonts w:ascii="Calibri" w:hAnsi="Calibri" w:cs="Calibri"/>
        </w:rPr>
        <w:t xml:space="preserve">well inserts (see table of materials) </w:t>
      </w:r>
      <w:r w:rsidRPr="00E34E10">
        <w:rPr>
          <w:rFonts w:ascii="Calibri" w:hAnsi="Calibri" w:cs="Calibri"/>
        </w:rPr>
        <w:t xml:space="preserve">filled with </w:t>
      </w:r>
      <w:r w:rsidR="00E34E10" w:rsidRPr="00E34E10">
        <w:rPr>
          <w:rFonts w:ascii="Calibri" w:hAnsi="Calibri" w:cs="Calibri"/>
        </w:rPr>
        <w:t>1x</w:t>
      </w:r>
      <w:r w:rsidRPr="00E34E10">
        <w:rPr>
          <w:rFonts w:ascii="Calibri" w:hAnsi="Calibri" w:cs="Calibri"/>
        </w:rPr>
        <w:t xml:space="preserve"> PBS. Using an orbital shaker on low speed, wash sections 3x for 5 min each in </w:t>
      </w:r>
      <w:r w:rsidR="00E34E10" w:rsidRPr="00E34E10">
        <w:rPr>
          <w:rFonts w:ascii="Calibri" w:hAnsi="Calibri" w:cs="Calibri"/>
        </w:rPr>
        <w:t>1x</w:t>
      </w:r>
      <w:r w:rsidRPr="00E34E10">
        <w:rPr>
          <w:rFonts w:ascii="Calibri" w:hAnsi="Calibri" w:cs="Calibri"/>
        </w:rPr>
        <w:t xml:space="preserve"> PBS. At this point, store extra sections in storage buffer at -80 °C until needed. Wash remaining sections 3x for 5 min with </w:t>
      </w:r>
      <w:r w:rsidR="00E34E10" w:rsidRPr="00E34E10">
        <w:rPr>
          <w:rFonts w:ascii="Calibri" w:hAnsi="Calibri" w:cs="Calibri"/>
        </w:rPr>
        <w:t>1x</w:t>
      </w:r>
      <w:r w:rsidRPr="00E34E10">
        <w:rPr>
          <w:rFonts w:ascii="Calibri" w:hAnsi="Calibri" w:cs="Calibri"/>
        </w:rPr>
        <w:t xml:space="preserve"> TBS. Block sections for 30 min at RT shaking at low speed. Prepare primary antibody solution and incubate sections overnight </w:t>
      </w:r>
      <w:r w:rsidR="00B61EE3" w:rsidRPr="00E34E10">
        <w:rPr>
          <w:rFonts w:ascii="Calibri" w:hAnsi="Calibri" w:cs="Calibri"/>
        </w:rPr>
        <w:t xml:space="preserve">in microcentrifuge tube(s) </w:t>
      </w:r>
      <w:r w:rsidRPr="00E34E10">
        <w:rPr>
          <w:rFonts w:ascii="Calibri" w:hAnsi="Calibri" w:cs="Calibri"/>
        </w:rPr>
        <w:t xml:space="preserve">at 4 °C (12-14 h). </w:t>
      </w:r>
      <w:r w:rsidR="00B61EE3" w:rsidRPr="00E34E10">
        <w:rPr>
          <w:rFonts w:ascii="Calibri" w:hAnsi="Calibri" w:cs="Calibri"/>
        </w:rPr>
        <w:t>The following day, w</w:t>
      </w:r>
      <w:r w:rsidRPr="00E34E10">
        <w:rPr>
          <w:rFonts w:ascii="Calibri" w:hAnsi="Calibri" w:cs="Calibri"/>
        </w:rPr>
        <w:t xml:space="preserve">ash sections with </w:t>
      </w:r>
      <w:r w:rsidR="00E34E10" w:rsidRPr="00E34E10">
        <w:rPr>
          <w:rFonts w:ascii="Calibri" w:hAnsi="Calibri" w:cs="Calibri"/>
        </w:rPr>
        <w:t>1x</w:t>
      </w:r>
      <w:r w:rsidRPr="00E34E10">
        <w:rPr>
          <w:rFonts w:ascii="Calibri" w:hAnsi="Calibri" w:cs="Calibri"/>
        </w:rPr>
        <w:t xml:space="preserve"> TBS 3x, first two washes for 30 s, with the third wash for 10 min. Incubate sections in secondary antibody solution </w:t>
      </w:r>
      <w:r w:rsidR="00B61EE3" w:rsidRPr="00E34E10">
        <w:rPr>
          <w:rFonts w:ascii="Calibri" w:hAnsi="Calibri" w:cs="Calibri"/>
        </w:rPr>
        <w:t xml:space="preserve">in microcentrifuge tube(s) </w:t>
      </w:r>
      <w:r w:rsidRPr="00E34E10">
        <w:rPr>
          <w:rFonts w:ascii="Calibri" w:hAnsi="Calibri" w:cs="Calibri"/>
        </w:rPr>
        <w:t>for 2h</w:t>
      </w:r>
      <w:r w:rsidR="00CE7429" w:rsidRPr="00E34E10">
        <w:rPr>
          <w:rFonts w:ascii="Calibri" w:hAnsi="Calibri" w:cs="Calibri"/>
        </w:rPr>
        <w:t xml:space="preserve"> </w:t>
      </w:r>
      <w:r w:rsidRPr="00E34E10">
        <w:rPr>
          <w:rFonts w:ascii="Calibri" w:hAnsi="Calibri" w:cs="Calibri"/>
        </w:rPr>
        <w:t xml:space="preserve">at RT, making sure to shield sections from light when possible from this step forward. Then wash 3x with </w:t>
      </w:r>
      <w:r w:rsidR="00E34E10" w:rsidRPr="00E34E10">
        <w:rPr>
          <w:rFonts w:ascii="Calibri" w:hAnsi="Calibri" w:cs="Calibri"/>
        </w:rPr>
        <w:t>1x</w:t>
      </w:r>
      <w:r w:rsidRPr="00E34E10">
        <w:rPr>
          <w:rFonts w:ascii="Calibri" w:hAnsi="Calibri" w:cs="Calibri"/>
        </w:rPr>
        <w:t xml:space="preserve"> TBS, first two washes for 30 s, and third wash for 15 min. Add DAPI to last wash if desired and if not present in mounting medium. Pour sections into a chamber box, three-quarters full of </w:t>
      </w:r>
      <w:r w:rsidR="00E34E10" w:rsidRPr="00E34E10">
        <w:rPr>
          <w:rFonts w:ascii="Calibri" w:hAnsi="Calibri" w:cs="Calibri"/>
        </w:rPr>
        <w:t>1x</w:t>
      </w:r>
      <w:r w:rsidRPr="00E34E10">
        <w:rPr>
          <w:rFonts w:ascii="Calibri" w:hAnsi="Calibri" w:cs="Calibri"/>
        </w:rPr>
        <w:t xml:space="preserve"> TBS</w:t>
      </w:r>
      <w:r w:rsidR="00B61EE3" w:rsidRPr="00E34E10">
        <w:rPr>
          <w:rFonts w:ascii="Calibri" w:hAnsi="Calibri" w:cs="Calibri"/>
        </w:rPr>
        <w:t>,</w:t>
      </w:r>
      <w:r w:rsidRPr="00E34E10">
        <w:rPr>
          <w:rFonts w:ascii="Calibri" w:hAnsi="Calibri" w:cs="Calibri"/>
        </w:rPr>
        <w:t xml:space="preserve"> and use a paintbrush to adhere sections onto the slide(s). Allow slides </w:t>
      </w:r>
      <w:r w:rsidR="00AC3E80" w:rsidRPr="00E34E10">
        <w:rPr>
          <w:rFonts w:ascii="Calibri" w:hAnsi="Calibri" w:cs="Calibri"/>
        </w:rPr>
        <w:t>(~</w:t>
      </w:r>
      <w:r w:rsidR="004D6256" w:rsidRPr="00E34E10">
        <w:rPr>
          <w:rFonts w:ascii="Calibri" w:hAnsi="Calibri" w:cs="Calibri"/>
        </w:rPr>
        <w:t>10-</w:t>
      </w:r>
      <w:r w:rsidR="00AC3E80" w:rsidRPr="00E34E10">
        <w:rPr>
          <w:rFonts w:ascii="Calibri" w:hAnsi="Calibri" w:cs="Calibri"/>
        </w:rPr>
        <w:t xml:space="preserve">15 min) </w:t>
      </w:r>
      <w:r w:rsidRPr="00E34E10">
        <w:rPr>
          <w:rFonts w:ascii="Calibri" w:hAnsi="Calibri" w:cs="Calibri"/>
        </w:rPr>
        <w:t xml:space="preserve">to dry before </w:t>
      </w:r>
      <w:proofErr w:type="spellStart"/>
      <w:r w:rsidRPr="00E34E10">
        <w:rPr>
          <w:rFonts w:ascii="Calibri" w:hAnsi="Calibri" w:cs="Calibri"/>
        </w:rPr>
        <w:t>coverslipping</w:t>
      </w:r>
      <w:proofErr w:type="spellEnd"/>
      <w:r w:rsidRPr="00E34E10">
        <w:rPr>
          <w:rFonts w:ascii="Calibri" w:hAnsi="Calibri" w:cs="Calibri"/>
        </w:rPr>
        <w:t xml:space="preserve"> with mounting medium of choice. Image sections using </w:t>
      </w:r>
      <w:r w:rsidR="00B61EE3" w:rsidRPr="00E34E10">
        <w:rPr>
          <w:rFonts w:ascii="Calibri" w:hAnsi="Calibri" w:cs="Calibri"/>
        </w:rPr>
        <w:t xml:space="preserve">an </w:t>
      </w:r>
      <w:r w:rsidRPr="00E34E10">
        <w:rPr>
          <w:rFonts w:ascii="Calibri" w:hAnsi="Calibri" w:cs="Calibri"/>
        </w:rPr>
        <w:t xml:space="preserve">appropriate microscope. </w:t>
      </w:r>
    </w:p>
    <w:p w14:paraId="1B391623" w14:textId="77777777" w:rsidR="00B662A2" w:rsidRPr="00E34E10" w:rsidRDefault="00B662A2" w:rsidP="00E34E10">
      <w:pPr>
        <w:contextualSpacing/>
        <w:jc w:val="both"/>
        <w:rPr>
          <w:rFonts w:ascii="Calibri" w:hAnsi="Calibri" w:cs="Calibri"/>
          <w:bCs/>
        </w:rPr>
      </w:pPr>
    </w:p>
    <w:p w14:paraId="781303AB" w14:textId="5A923FA0" w:rsidR="00B662A2" w:rsidRPr="00E34E10" w:rsidRDefault="00B662A2" w:rsidP="00E34E10">
      <w:pPr>
        <w:contextualSpacing/>
        <w:jc w:val="both"/>
        <w:rPr>
          <w:rFonts w:ascii="Calibri" w:hAnsi="Calibri" w:cs="Calibri"/>
          <w:bCs/>
        </w:rPr>
      </w:pPr>
      <w:r w:rsidRPr="00E34E10">
        <w:rPr>
          <w:rFonts w:ascii="Calibri" w:hAnsi="Calibri" w:cs="Calibri"/>
          <w:b/>
        </w:rPr>
        <w:t xml:space="preserve">Figure 2. </w:t>
      </w:r>
      <w:r w:rsidR="003958F5" w:rsidRPr="00E34E10">
        <w:rPr>
          <w:rFonts w:ascii="Calibri" w:hAnsi="Calibri" w:cs="Calibri"/>
          <w:b/>
        </w:rPr>
        <w:t xml:space="preserve">Fluorescent </w:t>
      </w:r>
      <w:r w:rsidR="00750DE9" w:rsidRPr="00E34E10">
        <w:rPr>
          <w:rFonts w:ascii="Calibri" w:hAnsi="Calibri" w:cs="Calibri"/>
          <w:b/>
        </w:rPr>
        <w:t>i</w:t>
      </w:r>
      <w:r w:rsidRPr="00E34E10">
        <w:rPr>
          <w:rFonts w:ascii="Calibri" w:hAnsi="Calibri" w:cs="Calibri"/>
          <w:b/>
        </w:rPr>
        <w:t>mmunohistochemistry using free-floating brain sections.</w:t>
      </w:r>
      <w:r w:rsidRPr="00E34E10">
        <w:rPr>
          <w:rFonts w:ascii="Calibri" w:hAnsi="Calibri" w:cs="Calibri"/>
          <w:bCs/>
        </w:rPr>
        <w:t xml:space="preserve"> Hippocampal brain regions examining GFAP expression in </w:t>
      </w:r>
      <w:r w:rsidR="004D6256" w:rsidRPr="00E34E10">
        <w:rPr>
          <w:rFonts w:ascii="Calibri" w:hAnsi="Calibri" w:cs="Calibri"/>
          <w:bCs/>
        </w:rPr>
        <w:t xml:space="preserve">adult </w:t>
      </w:r>
      <w:r w:rsidRPr="00E34E10">
        <w:rPr>
          <w:rFonts w:ascii="Calibri" w:hAnsi="Calibri" w:cs="Calibri"/>
          <w:bCs/>
        </w:rPr>
        <w:t xml:space="preserve">mouse are shown and were labeled using an anti-GFAP primary antibody raised in rabbit and an anti-rabbit Alexa568 secondary antibody raised in donkey. DAPI was used in the last wash to label nuclei. Tissue was sectioned at 40 </w:t>
      </w:r>
      <w:r w:rsidRPr="00E34E10">
        <w:rPr>
          <w:rFonts w:ascii="Calibri" w:hAnsi="Calibri" w:cs="Calibri"/>
        </w:rPr>
        <w:sym w:font="Symbol" w:char="F06D"/>
      </w:r>
      <w:r w:rsidRPr="00E34E10">
        <w:rPr>
          <w:rFonts w:ascii="Calibri" w:hAnsi="Calibri" w:cs="Calibri"/>
          <w:bCs/>
        </w:rPr>
        <w:t xml:space="preserve">m using a cryostat. Images were taken at </w:t>
      </w:r>
      <w:r w:rsidR="00393F6B" w:rsidRPr="00E34E10">
        <w:rPr>
          <w:rFonts w:ascii="Calibri" w:hAnsi="Calibri" w:cs="Calibri"/>
          <w:bCs/>
        </w:rPr>
        <w:t>10</w:t>
      </w:r>
      <w:r w:rsidR="00A0075D">
        <w:rPr>
          <w:rFonts w:ascii="Calibri" w:hAnsi="Calibri" w:cs="Calibri"/>
          <w:bCs/>
        </w:rPr>
        <w:t>x</w:t>
      </w:r>
      <w:r w:rsidR="00393F6B" w:rsidRPr="00E34E10">
        <w:rPr>
          <w:rFonts w:ascii="Calibri" w:hAnsi="Calibri" w:cs="Calibri"/>
          <w:bCs/>
        </w:rPr>
        <w:t xml:space="preserve"> (upper) and </w:t>
      </w:r>
      <w:r w:rsidRPr="00E34E10">
        <w:rPr>
          <w:rFonts w:ascii="Calibri" w:hAnsi="Calibri" w:cs="Calibri"/>
          <w:bCs/>
        </w:rPr>
        <w:t>40</w:t>
      </w:r>
      <w:r w:rsidR="00A0075D">
        <w:rPr>
          <w:rFonts w:ascii="Calibri" w:hAnsi="Calibri" w:cs="Calibri"/>
          <w:bCs/>
        </w:rPr>
        <w:t>x</w:t>
      </w:r>
      <w:r w:rsidRPr="00E34E10">
        <w:rPr>
          <w:rFonts w:ascii="Calibri" w:hAnsi="Calibri" w:cs="Calibri"/>
          <w:bCs/>
        </w:rPr>
        <w:t xml:space="preserve"> </w:t>
      </w:r>
      <w:r w:rsidR="003958F5" w:rsidRPr="00E34E10">
        <w:rPr>
          <w:rFonts w:ascii="Calibri" w:hAnsi="Calibri" w:cs="Calibri"/>
          <w:bCs/>
        </w:rPr>
        <w:t>(</w:t>
      </w:r>
      <w:r w:rsidR="00393F6B" w:rsidRPr="00E34E10">
        <w:rPr>
          <w:rFonts w:ascii="Calibri" w:hAnsi="Calibri" w:cs="Calibri"/>
          <w:bCs/>
        </w:rPr>
        <w:t>lower</w:t>
      </w:r>
      <w:r w:rsidR="003958F5" w:rsidRPr="00E34E10">
        <w:rPr>
          <w:rFonts w:ascii="Calibri" w:hAnsi="Calibri" w:cs="Calibri"/>
          <w:bCs/>
        </w:rPr>
        <w:t xml:space="preserve">) </w:t>
      </w:r>
      <w:r w:rsidRPr="00E34E10">
        <w:rPr>
          <w:rFonts w:ascii="Calibri" w:hAnsi="Calibri" w:cs="Calibri"/>
          <w:bCs/>
        </w:rPr>
        <w:t xml:space="preserve">magnification using a laser point scanning confocal microscope. </w:t>
      </w:r>
      <w:r w:rsidR="00393F6B" w:rsidRPr="00E34E10">
        <w:rPr>
          <w:rFonts w:ascii="Calibri" w:hAnsi="Calibri" w:cs="Calibri"/>
        </w:rPr>
        <w:t>10</w:t>
      </w:r>
      <w:r w:rsidR="00A0075D">
        <w:rPr>
          <w:rFonts w:ascii="Calibri" w:hAnsi="Calibri" w:cs="Calibri"/>
        </w:rPr>
        <w:t>x</w:t>
      </w:r>
      <w:r w:rsidR="00393F6B" w:rsidRPr="00E34E10">
        <w:rPr>
          <w:rFonts w:ascii="Calibri" w:hAnsi="Calibri" w:cs="Calibri"/>
        </w:rPr>
        <w:t xml:space="preserve"> image </w:t>
      </w:r>
      <w:r w:rsidR="00393F6B" w:rsidRPr="00E34E10">
        <w:rPr>
          <w:rFonts w:ascii="Calibri" w:hAnsi="Calibri" w:cs="Calibri"/>
          <w:bCs/>
        </w:rPr>
        <w:t xml:space="preserve">scale bar = 400 </w:t>
      </w:r>
      <w:r w:rsidR="00393F6B" w:rsidRPr="00E34E10">
        <w:rPr>
          <w:rFonts w:ascii="Calibri" w:hAnsi="Calibri" w:cs="Calibri"/>
        </w:rPr>
        <w:sym w:font="Symbol" w:char="F06D"/>
      </w:r>
      <w:r w:rsidR="00393F6B" w:rsidRPr="00E34E10">
        <w:rPr>
          <w:rFonts w:ascii="Calibri" w:hAnsi="Calibri" w:cs="Calibri"/>
        </w:rPr>
        <w:t>m</w:t>
      </w:r>
      <w:r w:rsidR="00393F6B" w:rsidRPr="00E34E10">
        <w:rPr>
          <w:rFonts w:ascii="Calibri" w:hAnsi="Calibri" w:cs="Calibri"/>
          <w:bCs/>
        </w:rPr>
        <w:t xml:space="preserve">. </w:t>
      </w:r>
      <w:r w:rsidR="003958F5" w:rsidRPr="00E34E10">
        <w:rPr>
          <w:rFonts w:ascii="Calibri" w:hAnsi="Calibri" w:cs="Calibri"/>
          <w:bCs/>
        </w:rPr>
        <w:t>40</w:t>
      </w:r>
      <w:r w:rsidR="00A0075D">
        <w:rPr>
          <w:rFonts w:ascii="Calibri" w:hAnsi="Calibri" w:cs="Calibri"/>
          <w:bCs/>
        </w:rPr>
        <w:t>x</w:t>
      </w:r>
      <w:r w:rsidR="003958F5" w:rsidRPr="00E34E10">
        <w:rPr>
          <w:rFonts w:ascii="Calibri" w:hAnsi="Calibri" w:cs="Calibri"/>
          <w:bCs/>
        </w:rPr>
        <w:t xml:space="preserve"> </w:t>
      </w:r>
      <w:r w:rsidR="009B6D0C" w:rsidRPr="00E34E10">
        <w:rPr>
          <w:rFonts w:ascii="Calibri" w:hAnsi="Calibri" w:cs="Calibri"/>
          <w:bCs/>
        </w:rPr>
        <w:t>image s</w:t>
      </w:r>
      <w:r w:rsidRPr="00E34E10">
        <w:rPr>
          <w:rFonts w:ascii="Calibri" w:hAnsi="Calibri" w:cs="Calibri"/>
          <w:bCs/>
        </w:rPr>
        <w:t xml:space="preserve">cale bar = 100 </w:t>
      </w:r>
      <w:r w:rsidRPr="00E34E10">
        <w:rPr>
          <w:rFonts w:ascii="Calibri" w:hAnsi="Calibri" w:cs="Calibri"/>
        </w:rPr>
        <w:sym w:font="Symbol" w:char="F06D"/>
      </w:r>
      <w:r w:rsidRPr="00E34E10">
        <w:rPr>
          <w:rFonts w:ascii="Calibri" w:hAnsi="Calibri" w:cs="Calibri"/>
        </w:rPr>
        <w:t>m.</w:t>
      </w:r>
    </w:p>
    <w:p w14:paraId="0C80B7DA" w14:textId="77777777" w:rsidR="00B662A2" w:rsidRPr="00E34E10" w:rsidRDefault="00B662A2" w:rsidP="00E34E10">
      <w:pPr>
        <w:contextualSpacing/>
        <w:jc w:val="both"/>
        <w:rPr>
          <w:rFonts w:ascii="Calibri" w:hAnsi="Calibri" w:cs="Calibri"/>
          <w:b/>
        </w:rPr>
      </w:pPr>
    </w:p>
    <w:p w14:paraId="4119DC12" w14:textId="2FB7BCEF" w:rsidR="00B662A2" w:rsidRPr="00E34E10" w:rsidRDefault="00B662A2" w:rsidP="00E34E10">
      <w:pPr>
        <w:contextualSpacing/>
        <w:jc w:val="both"/>
        <w:rPr>
          <w:rFonts w:ascii="Calibri" w:hAnsi="Calibri" w:cs="Calibri"/>
          <w:bCs/>
        </w:rPr>
      </w:pPr>
      <w:r w:rsidRPr="00E34E10">
        <w:rPr>
          <w:rFonts w:ascii="Calibri" w:hAnsi="Calibri" w:cs="Calibri"/>
          <w:b/>
        </w:rPr>
        <w:t xml:space="preserve">Figure 3. </w:t>
      </w:r>
      <w:r w:rsidR="003958F5" w:rsidRPr="00E34E10">
        <w:rPr>
          <w:rFonts w:ascii="Calibri" w:hAnsi="Calibri" w:cs="Calibri"/>
          <w:b/>
        </w:rPr>
        <w:t xml:space="preserve">Fluorescent </w:t>
      </w:r>
      <w:r w:rsidR="00750DE9" w:rsidRPr="00E34E10">
        <w:rPr>
          <w:rFonts w:ascii="Calibri" w:hAnsi="Calibri" w:cs="Calibri"/>
          <w:b/>
        </w:rPr>
        <w:t>i</w:t>
      </w:r>
      <w:r w:rsidRPr="00E34E10">
        <w:rPr>
          <w:rFonts w:ascii="Calibri" w:hAnsi="Calibri" w:cs="Calibri"/>
          <w:b/>
        </w:rPr>
        <w:t>mmunohistochemistry on lower-expressed proteins using the free-floating method.</w:t>
      </w:r>
      <w:r w:rsidRPr="00E34E10">
        <w:rPr>
          <w:rFonts w:ascii="Calibri" w:hAnsi="Calibri" w:cs="Calibri"/>
          <w:bCs/>
        </w:rPr>
        <w:t xml:space="preserve"> </w:t>
      </w:r>
      <w:r w:rsidR="00AF252B" w:rsidRPr="00E34E10">
        <w:rPr>
          <w:rFonts w:ascii="Calibri" w:hAnsi="Calibri" w:cs="Calibri"/>
          <w:bCs/>
        </w:rPr>
        <w:t>H</w:t>
      </w:r>
      <w:r w:rsidRPr="00E34E10">
        <w:rPr>
          <w:rFonts w:ascii="Calibri" w:hAnsi="Calibri" w:cs="Calibri"/>
          <w:bCs/>
        </w:rPr>
        <w:t xml:space="preserve">ippocampal brain regions from a </w:t>
      </w:r>
      <w:r w:rsidR="00AF252B" w:rsidRPr="00E34E10">
        <w:rPr>
          <w:rFonts w:ascii="Calibri" w:hAnsi="Calibri" w:cs="Calibri"/>
          <w:bCs/>
        </w:rPr>
        <w:t xml:space="preserve">low expressing GFP </w:t>
      </w:r>
      <w:r w:rsidRPr="00E34E10">
        <w:rPr>
          <w:rFonts w:ascii="Calibri" w:hAnsi="Calibri" w:cs="Calibri"/>
          <w:bCs/>
        </w:rPr>
        <w:t xml:space="preserve">transgenic </w:t>
      </w:r>
      <w:r w:rsidR="00C43D4E" w:rsidRPr="00E34E10">
        <w:rPr>
          <w:rFonts w:ascii="Calibri" w:hAnsi="Calibri" w:cs="Calibri"/>
          <w:bCs/>
        </w:rPr>
        <w:t xml:space="preserve">adult </w:t>
      </w:r>
      <w:r w:rsidRPr="00E34E10">
        <w:rPr>
          <w:rFonts w:ascii="Calibri" w:hAnsi="Calibri" w:cs="Calibri"/>
          <w:bCs/>
        </w:rPr>
        <w:t xml:space="preserve">mouse are shown. Neurons expressing GFP were labeled using an anti-GFP primary antibody raised in goat and an anti-goat Alexa488 secondary antibody raised in donkey. DAPI was used in the last wash to label nuclei. Tissue was sectioned at 40 </w:t>
      </w:r>
      <w:r w:rsidRPr="00E34E10">
        <w:rPr>
          <w:rFonts w:ascii="Calibri" w:hAnsi="Calibri" w:cs="Calibri"/>
        </w:rPr>
        <w:sym w:font="Symbol" w:char="F06D"/>
      </w:r>
      <w:r w:rsidRPr="00E34E10">
        <w:rPr>
          <w:rFonts w:ascii="Calibri" w:hAnsi="Calibri" w:cs="Calibri"/>
          <w:bCs/>
        </w:rPr>
        <w:t>m using a cryostat. Images were taken at 40</w:t>
      </w:r>
      <w:r w:rsidR="00A0075D">
        <w:rPr>
          <w:rFonts w:ascii="Calibri" w:hAnsi="Calibri" w:cs="Calibri"/>
          <w:bCs/>
        </w:rPr>
        <w:t>x</w:t>
      </w:r>
      <w:r w:rsidRPr="00E34E10">
        <w:rPr>
          <w:rFonts w:ascii="Calibri" w:hAnsi="Calibri" w:cs="Calibri"/>
          <w:bCs/>
        </w:rPr>
        <w:t xml:space="preserve"> magnification using a laser point scanning confocal microscope. Scale bar = 100 </w:t>
      </w:r>
      <w:r w:rsidRPr="00E34E10">
        <w:rPr>
          <w:rFonts w:ascii="Calibri" w:hAnsi="Calibri" w:cs="Calibri"/>
        </w:rPr>
        <w:sym w:font="Symbol" w:char="F06D"/>
      </w:r>
      <w:r w:rsidRPr="00E34E10">
        <w:rPr>
          <w:rFonts w:ascii="Calibri" w:hAnsi="Calibri" w:cs="Calibri"/>
        </w:rPr>
        <w:t>m.</w:t>
      </w:r>
    </w:p>
    <w:p w14:paraId="181C6905" w14:textId="77777777" w:rsidR="00B662A2" w:rsidRPr="00E34E10" w:rsidRDefault="00B662A2" w:rsidP="00E34E10">
      <w:pPr>
        <w:contextualSpacing/>
        <w:jc w:val="both"/>
        <w:rPr>
          <w:rFonts w:ascii="Calibri" w:hAnsi="Calibri" w:cs="Calibri"/>
          <w:bCs/>
        </w:rPr>
      </w:pPr>
    </w:p>
    <w:p w14:paraId="14F5AD6D" w14:textId="5183E801" w:rsidR="00B662A2" w:rsidRPr="00E34E10" w:rsidRDefault="00B662A2" w:rsidP="00E34E10">
      <w:pPr>
        <w:contextualSpacing/>
        <w:jc w:val="both"/>
        <w:rPr>
          <w:rFonts w:ascii="Calibri" w:hAnsi="Calibri" w:cs="Calibri"/>
          <w:bCs/>
        </w:rPr>
      </w:pPr>
      <w:r w:rsidRPr="00E34E10">
        <w:rPr>
          <w:rFonts w:ascii="Calibri" w:hAnsi="Calibri" w:cs="Calibri"/>
          <w:b/>
        </w:rPr>
        <w:t>Figure 4. Cresyl violet staining using free-floating brain sections.</w:t>
      </w:r>
      <w:r w:rsidRPr="00E34E10">
        <w:rPr>
          <w:rFonts w:ascii="Calibri" w:hAnsi="Calibri" w:cs="Calibri"/>
          <w:bCs/>
        </w:rPr>
        <w:t xml:space="preserve"> Using a cryostat, 40 </w:t>
      </w:r>
      <w:r w:rsidRPr="00E34E10">
        <w:rPr>
          <w:rFonts w:ascii="Calibri" w:hAnsi="Calibri" w:cs="Calibri"/>
        </w:rPr>
        <w:sym w:font="Symbol" w:char="F06D"/>
      </w:r>
      <w:r w:rsidRPr="00E34E10">
        <w:rPr>
          <w:rFonts w:ascii="Calibri" w:hAnsi="Calibri" w:cs="Calibri"/>
          <w:bCs/>
        </w:rPr>
        <w:t xml:space="preserve">m sections from </w:t>
      </w:r>
      <w:r w:rsidR="00C43D4E" w:rsidRPr="00E34E10">
        <w:rPr>
          <w:rFonts w:ascii="Calibri" w:hAnsi="Calibri" w:cs="Calibri"/>
          <w:bCs/>
        </w:rPr>
        <w:t xml:space="preserve">adult </w:t>
      </w:r>
      <w:r w:rsidRPr="00E34E10">
        <w:rPr>
          <w:rFonts w:ascii="Calibri" w:hAnsi="Calibri" w:cs="Calibri"/>
          <w:bCs/>
        </w:rPr>
        <w:t xml:space="preserve">mouse olfactory bulb to cerebellum were collected, washed, mounted onto slides, stained with </w:t>
      </w:r>
      <w:proofErr w:type="spellStart"/>
      <w:r w:rsidRPr="00E34E10">
        <w:rPr>
          <w:rFonts w:ascii="Calibri" w:hAnsi="Calibri" w:cs="Calibri"/>
          <w:bCs/>
        </w:rPr>
        <w:t>cresyl</w:t>
      </w:r>
      <w:proofErr w:type="spellEnd"/>
      <w:r w:rsidRPr="00E34E10">
        <w:rPr>
          <w:rFonts w:ascii="Calibri" w:hAnsi="Calibri" w:cs="Calibri"/>
          <w:bCs/>
        </w:rPr>
        <w:t xml:space="preserve"> violet, and </w:t>
      </w:r>
      <w:proofErr w:type="spellStart"/>
      <w:r w:rsidRPr="00E34E10">
        <w:rPr>
          <w:rFonts w:ascii="Calibri" w:hAnsi="Calibri" w:cs="Calibri"/>
          <w:bCs/>
        </w:rPr>
        <w:t>coverslipped</w:t>
      </w:r>
      <w:proofErr w:type="spellEnd"/>
      <w:r w:rsidRPr="00E34E10">
        <w:rPr>
          <w:rFonts w:ascii="Calibri" w:hAnsi="Calibri" w:cs="Calibri"/>
          <w:bCs/>
        </w:rPr>
        <w:t>. Images were taken at 10</w:t>
      </w:r>
      <w:r w:rsidR="00A0075D">
        <w:rPr>
          <w:rFonts w:ascii="Calibri" w:hAnsi="Calibri" w:cs="Calibri"/>
          <w:bCs/>
        </w:rPr>
        <w:t>x</w:t>
      </w:r>
      <w:r w:rsidRPr="00E34E10">
        <w:rPr>
          <w:rFonts w:ascii="Calibri" w:hAnsi="Calibri" w:cs="Calibri"/>
          <w:bCs/>
        </w:rPr>
        <w:t xml:space="preserve"> magnification using an inverted widefield microscope. </w:t>
      </w:r>
      <w:r w:rsidRPr="00E34E10">
        <w:rPr>
          <w:rFonts w:ascii="Calibri" w:hAnsi="Calibri" w:cs="Calibri"/>
        </w:rPr>
        <w:t>Scale bar = 1 m</w:t>
      </w:r>
      <w:r w:rsidR="00AF252B" w:rsidRPr="00E34E10">
        <w:rPr>
          <w:rFonts w:ascii="Calibri" w:hAnsi="Calibri" w:cs="Calibri"/>
        </w:rPr>
        <w:t>m</w:t>
      </w:r>
      <w:r w:rsidRPr="00E34E10">
        <w:rPr>
          <w:rFonts w:ascii="Calibri" w:hAnsi="Calibri" w:cs="Calibri"/>
        </w:rPr>
        <w:t>.</w:t>
      </w:r>
    </w:p>
    <w:p w14:paraId="300AE273" w14:textId="77777777" w:rsidR="00B662A2" w:rsidRPr="00E34E10" w:rsidRDefault="00B662A2" w:rsidP="00E34E10">
      <w:pPr>
        <w:contextualSpacing/>
        <w:jc w:val="both"/>
        <w:rPr>
          <w:rFonts w:ascii="Calibri" w:hAnsi="Calibri" w:cs="Calibri"/>
          <w:bCs/>
        </w:rPr>
      </w:pPr>
    </w:p>
    <w:p w14:paraId="2C9E23EE" w14:textId="7338FB8C" w:rsidR="00B662A2" w:rsidRPr="00E34E10" w:rsidRDefault="00B662A2" w:rsidP="00E34E10">
      <w:pPr>
        <w:contextualSpacing/>
        <w:jc w:val="both"/>
        <w:rPr>
          <w:rFonts w:ascii="Calibri" w:hAnsi="Calibri" w:cs="Calibri"/>
          <w:bCs/>
        </w:rPr>
      </w:pPr>
      <w:r w:rsidRPr="00E34E10">
        <w:rPr>
          <w:rFonts w:ascii="Calibri" w:hAnsi="Calibri" w:cs="Calibri"/>
          <w:b/>
        </w:rPr>
        <w:t xml:space="preserve">Figure 5. </w:t>
      </w:r>
      <w:r w:rsidR="003958F5" w:rsidRPr="00E34E10">
        <w:rPr>
          <w:rFonts w:ascii="Calibri" w:hAnsi="Calibri" w:cs="Calibri"/>
          <w:b/>
        </w:rPr>
        <w:t xml:space="preserve">Fluorescent </w:t>
      </w:r>
      <w:r w:rsidR="00750DE9" w:rsidRPr="00E34E10">
        <w:rPr>
          <w:rFonts w:ascii="Calibri" w:hAnsi="Calibri" w:cs="Calibri"/>
          <w:b/>
        </w:rPr>
        <w:t>i</w:t>
      </w:r>
      <w:r w:rsidRPr="00E34E10">
        <w:rPr>
          <w:rFonts w:ascii="Calibri" w:hAnsi="Calibri" w:cs="Calibri"/>
          <w:b/>
        </w:rPr>
        <w:t xml:space="preserve">mmunohistochemistry using free-floating liver sections. </w:t>
      </w:r>
      <w:r w:rsidRPr="00E34E10">
        <w:rPr>
          <w:rFonts w:ascii="Calibri" w:hAnsi="Calibri" w:cs="Calibri"/>
          <w:bCs/>
        </w:rPr>
        <w:t xml:space="preserve">Sections of liver taken at 40 </w:t>
      </w:r>
      <w:r w:rsidRPr="00E34E10">
        <w:rPr>
          <w:rFonts w:ascii="Calibri" w:hAnsi="Calibri" w:cs="Calibri"/>
        </w:rPr>
        <w:sym w:font="Symbol" w:char="F06D"/>
      </w:r>
      <w:r w:rsidRPr="00E34E10">
        <w:rPr>
          <w:rFonts w:ascii="Calibri" w:hAnsi="Calibri" w:cs="Calibri"/>
          <w:bCs/>
        </w:rPr>
        <w:t xml:space="preserve">m using a cryostat from a transgenic </w:t>
      </w:r>
      <w:r w:rsidR="00C43D4E" w:rsidRPr="00E34E10">
        <w:rPr>
          <w:rFonts w:ascii="Calibri" w:hAnsi="Calibri" w:cs="Calibri"/>
          <w:bCs/>
        </w:rPr>
        <w:t xml:space="preserve">adult </w:t>
      </w:r>
      <w:r w:rsidRPr="00E34E10">
        <w:rPr>
          <w:rFonts w:ascii="Calibri" w:hAnsi="Calibri" w:cs="Calibri"/>
          <w:bCs/>
        </w:rPr>
        <w:t xml:space="preserve">mouse expressing </w:t>
      </w:r>
      <w:r w:rsidR="00AF5DBA" w:rsidRPr="00E34E10">
        <w:rPr>
          <w:rFonts w:ascii="Calibri" w:hAnsi="Calibri" w:cs="Calibri"/>
          <w:bCs/>
        </w:rPr>
        <w:t xml:space="preserve">low levels of </w:t>
      </w:r>
      <w:r w:rsidRPr="00E34E10">
        <w:rPr>
          <w:rFonts w:ascii="Calibri" w:hAnsi="Calibri" w:cs="Calibri"/>
          <w:bCs/>
        </w:rPr>
        <w:t xml:space="preserve">GFP are </w:t>
      </w:r>
      <w:r w:rsidRPr="00E34E10">
        <w:rPr>
          <w:rFonts w:ascii="Calibri" w:hAnsi="Calibri" w:cs="Calibri"/>
          <w:bCs/>
        </w:rPr>
        <w:lastRenderedPageBreak/>
        <w:t>shown. An anti-GFP primary antibody raised in goat with an anti-goat Alexa488 secondary antibody raised in donkey were used to label cells expressing GFP. DAPI was added to the last wash to label nuclei. Images were collected using a laser point scanning confocal microscope at 40</w:t>
      </w:r>
      <w:r w:rsidR="00A0075D">
        <w:rPr>
          <w:rFonts w:ascii="Calibri" w:hAnsi="Calibri" w:cs="Calibri"/>
          <w:bCs/>
        </w:rPr>
        <w:t>x</w:t>
      </w:r>
      <w:r w:rsidRPr="00E34E10">
        <w:rPr>
          <w:rFonts w:ascii="Calibri" w:hAnsi="Calibri" w:cs="Calibri"/>
          <w:bCs/>
        </w:rPr>
        <w:t xml:space="preserve"> magnification. Scale bar = 100 </w:t>
      </w:r>
      <w:r w:rsidRPr="00E34E10">
        <w:rPr>
          <w:rFonts w:ascii="Calibri" w:hAnsi="Calibri" w:cs="Calibri"/>
        </w:rPr>
        <w:sym w:font="Symbol" w:char="F06D"/>
      </w:r>
      <w:r w:rsidRPr="00E34E10">
        <w:rPr>
          <w:rFonts w:ascii="Calibri" w:hAnsi="Calibri" w:cs="Calibri"/>
        </w:rPr>
        <w:t>m.</w:t>
      </w:r>
    </w:p>
    <w:p w14:paraId="4C8AB11B" w14:textId="77777777" w:rsidR="00C8194C" w:rsidRPr="00E34E10" w:rsidRDefault="00C8194C" w:rsidP="00E34E10">
      <w:pPr>
        <w:contextualSpacing/>
        <w:jc w:val="both"/>
        <w:rPr>
          <w:rFonts w:ascii="Calibri" w:hAnsi="Calibri" w:cs="Calibri"/>
          <w:b/>
          <w:bCs/>
        </w:rPr>
      </w:pPr>
    </w:p>
    <w:p w14:paraId="42D4948F"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DISCUSSION</w:t>
      </w:r>
    </w:p>
    <w:p w14:paraId="70541886" w14:textId="45E7B4A8" w:rsidR="00B662A2" w:rsidRPr="00E34E10" w:rsidRDefault="00B662A2" w:rsidP="00E34E10">
      <w:pPr>
        <w:contextualSpacing/>
        <w:jc w:val="both"/>
        <w:rPr>
          <w:rFonts w:ascii="Calibri" w:hAnsi="Calibri" w:cs="Calibri"/>
          <w:bCs/>
        </w:rPr>
      </w:pPr>
      <w:r w:rsidRPr="00E34E10">
        <w:rPr>
          <w:rFonts w:ascii="Calibri" w:hAnsi="Calibri" w:cs="Calibri"/>
          <w:bCs/>
        </w:rPr>
        <w:t>Immunohistochemistry (IHC) is a versatile technique that has become crucial in identifying protein expression and localization within tissue sections. This assay is used throughout the scientific community to further understand characteristics of tissue across stages of normal function to disease-states. IHC is employed across a variety of fields from clinical diagnosis of diseases such as cancer to initial discoveries in preclinical research</w:t>
      </w:r>
      <w:sdt>
        <w:sdtPr>
          <w:rPr>
            <w:rFonts w:ascii="Calibri" w:hAnsi="Calibri" w:cs="Calibri"/>
            <w:bCs/>
          </w:rPr>
          <w:tag w:val="citation"/>
          <w:id w:val="1324551840"/>
          <w:placeholder>
            <w:docPart w:val="DefaultPlaceholder_-1854013440"/>
          </w:placeholder>
        </w:sdtPr>
        <w:sdtEndPr/>
        <w:sdtContent>
          <w:r w:rsidR="00885BBB" w:rsidRPr="00E34E10">
            <w:rPr>
              <w:rFonts w:ascii="Calibri" w:hAnsi="Calibri" w:cs="Calibri"/>
              <w:vertAlign w:val="superscript"/>
            </w:rPr>
            <w:t>10,36</w:t>
          </w:r>
        </w:sdtContent>
      </w:sdt>
      <w:r w:rsidR="003D0091" w:rsidRPr="00E34E10">
        <w:rPr>
          <w:rFonts w:ascii="Calibri" w:hAnsi="Calibri" w:cs="Calibri"/>
          <w:bCs/>
        </w:rPr>
        <w:t>.</w:t>
      </w:r>
      <w:r w:rsidR="00CA514D" w:rsidRPr="00E34E10">
        <w:rPr>
          <w:rFonts w:ascii="Calibri" w:hAnsi="Calibri" w:cs="Calibri"/>
          <w:bCs/>
        </w:rPr>
        <w:t xml:space="preserve"> </w:t>
      </w:r>
    </w:p>
    <w:p w14:paraId="653DC011" w14:textId="77777777" w:rsidR="00B662A2" w:rsidRPr="00E34E10" w:rsidRDefault="00B662A2" w:rsidP="00E34E10">
      <w:pPr>
        <w:contextualSpacing/>
        <w:jc w:val="both"/>
        <w:rPr>
          <w:rFonts w:ascii="Calibri" w:hAnsi="Calibri" w:cs="Calibri"/>
          <w:bCs/>
        </w:rPr>
      </w:pPr>
    </w:p>
    <w:p w14:paraId="0CFE41E4" w14:textId="22364122" w:rsidR="00B662A2" w:rsidRPr="00E34E10" w:rsidRDefault="00B662A2" w:rsidP="00E34E10">
      <w:pPr>
        <w:contextualSpacing/>
        <w:jc w:val="both"/>
        <w:rPr>
          <w:rFonts w:ascii="Calibri" w:hAnsi="Calibri" w:cs="Calibri"/>
          <w:bCs/>
        </w:rPr>
      </w:pPr>
      <w:r w:rsidRPr="00E34E10">
        <w:rPr>
          <w:rFonts w:ascii="Calibri" w:hAnsi="Calibri" w:cs="Calibri"/>
          <w:bCs/>
        </w:rPr>
        <w:t xml:space="preserve">The technique most commonly used to perform IHC is the slide-mounted method in which the sections are immediately adhered to the slide after being sliced. </w:t>
      </w:r>
      <w:r w:rsidR="00145E78" w:rsidRPr="00E34E10">
        <w:rPr>
          <w:rFonts w:ascii="Calibri" w:hAnsi="Calibri" w:cs="Calibri"/>
          <w:bCs/>
        </w:rPr>
        <w:t>S</w:t>
      </w:r>
      <w:r w:rsidRPr="00E34E10">
        <w:rPr>
          <w:rFonts w:ascii="Calibri" w:hAnsi="Calibri" w:cs="Calibri"/>
          <w:bCs/>
        </w:rPr>
        <w:t>ome advantages of using this technique</w:t>
      </w:r>
      <w:r w:rsidR="00DE33A7" w:rsidRPr="00E34E10">
        <w:rPr>
          <w:rFonts w:ascii="Calibri" w:hAnsi="Calibri" w:cs="Calibri"/>
          <w:bCs/>
        </w:rPr>
        <w:t xml:space="preserve"> </w:t>
      </w:r>
      <w:r w:rsidRPr="00E34E10">
        <w:rPr>
          <w:rFonts w:ascii="Calibri" w:hAnsi="Calibri" w:cs="Calibri"/>
          <w:bCs/>
        </w:rPr>
        <w:t>is that researchers can</w:t>
      </w:r>
      <w:r w:rsidR="00145E78" w:rsidRPr="00E34E10">
        <w:rPr>
          <w:rFonts w:ascii="Calibri" w:hAnsi="Calibri" w:cs="Calibri"/>
          <w:bCs/>
        </w:rPr>
        <w:t xml:space="preserve"> handle very thin sections </w:t>
      </w:r>
      <w:r w:rsidR="00985964" w:rsidRPr="00E34E10">
        <w:rPr>
          <w:rFonts w:ascii="Calibri" w:hAnsi="Calibri" w:cs="Calibri"/>
          <w:bCs/>
        </w:rPr>
        <w:t xml:space="preserve">needed for protein colocalization </w:t>
      </w:r>
      <w:r w:rsidR="00DE33A7" w:rsidRPr="00E34E10">
        <w:rPr>
          <w:rFonts w:ascii="Calibri" w:hAnsi="Calibri" w:cs="Calibri"/>
          <w:bCs/>
        </w:rPr>
        <w:t>studies</w:t>
      </w:r>
      <w:r w:rsidR="00A96813" w:rsidRPr="00E34E10">
        <w:rPr>
          <w:rFonts w:ascii="Calibri" w:hAnsi="Calibri" w:cs="Calibri"/>
          <w:bCs/>
        </w:rPr>
        <w:t xml:space="preserve"> </w:t>
      </w:r>
      <w:r w:rsidR="00145E78" w:rsidRPr="00E34E10">
        <w:rPr>
          <w:rFonts w:ascii="Calibri" w:hAnsi="Calibri" w:cs="Calibri"/>
          <w:bCs/>
        </w:rPr>
        <w:t>and</w:t>
      </w:r>
      <w:r w:rsidRPr="00E34E10">
        <w:rPr>
          <w:rFonts w:ascii="Calibri" w:hAnsi="Calibri" w:cs="Calibri"/>
          <w:bCs/>
        </w:rPr>
        <w:t xml:space="preserve"> use little solution to stain the sections per slide. Antibodies are often expensive; therefore, </w:t>
      </w:r>
      <w:r w:rsidR="00A96813" w:rsidRPr="00E34E10">
        <w:rPr>
          <w:rFonts w:ascii="Calibri" w:hAnsi="Calibri" w:cs="Calibri"/>
          <w:bCs/>
        </w:rPr>
        <w:t>this approach</w:t>
      </w:r>
      <w:r w:rsidRPr="00E34E10">
        <w:rPr>
          <w:rFonts w:ascii="Calibri" w:hAnsi="Calibri" w:cs="Calibri"/>
          <w:bCs/>
        </w:rPr>
        <w:t xml:space="preserve"> can be an economic option if few sections are to be processed. This is also the method of choice for researchers using fresh-frozen specimens because the handling of the tissue is minimal, thus the structural integrity of the tissue will be protected. Using </w:t>
      </w:r>
      <w:r w:rsidR="00A96813" w:rsidRPr="00E34E10">
        <w:rPr>
          <w:rFonts w:ascii="Calibri" w:hAnsi="Calibri" w:cs="Calibri"/>
          <w:bCs/>
        </w:rPr>
        <w:t xml:space="preserve">the slide-mounted </w:t>
      </w:r>
      <w:r w:rsidRPr="00E34E10">
        <w:rPr>
          <w:rFonts w:ascii="Calibri" w:hAnsi="Calibri" w:cs="Calibri"/>
          <w:bCs/>
        </w:rPr>
        <w:t xml:space="preserve">approach would also be appropriate if only a few sections are to be collected and immediately stained, as is the case in clinical pathology. On the other hand, there are </w:t>
      </w:r>
      <w:r w:rsidR="00D54733" w:rsidRPr="00E34E10">
        <w:rPr>
          <w:rFonts w:ascii="Calibri" w:hAnsi="Calibri" w:cs="Calibri"/>
          <w:bCs/>
        </w:rPr>
        <w:t xml:space="preserve">some </w:t>
      </w:r>
      <w:r w:rsidRPr="00E34E10">
        <w:rPr>
          <w:rFonts w:ascii="Calibri" w:hAnsi="Calibri" w:cs="Calibri"/>
          <w:bCs/>
        </w:rPr>
        <w:t>disadvantages</w:t>
      </w:r>
      <w:r w:rsidR="00481973" w:rsidRPr="00E34E10">
        <w:rPr>
          <w:rFonts w:ascii="Calibri" w:hAnsi="Calibri" w:cs="Calibri"/>
          <w:bCs/>
        </w:rPr>
        <w:t xml:space="preserve">, such as </w:t>
      </w:r>
      <w:r w:rsidRPr="00E34E10">
        <w:rPr>
          <w:rFonts w:ascii="Calibri" w:hAnsi="Calibri" w:cs="Calibri"/>
          <w:bCs/>
        </w:rPr>
        <w:t xml:space="preserve">only the exposed side of the tissue is accessed during staining, thus limiting </w:t>
      </w:r>
      <w:r w:rsidR="00A96813" w:rsidRPr="00E34E10">
        <w:rPr>
          <w:rFonts w:ascii="Calibri" w:hAnsi="Calibri" w:cs="Calibri"/>
          <w:bCs/>
        </w:rPr>
        <w:t xml:space="preserve">section thickness due to </w:t>
      </w:r>
      <w:r w:rsidR="00513D3F" w:rsidRPr="00E34E10">
        <w:rPr>
          <w:rFonts w:ascii="Calibri" w:hAnsi="Calibri" w:cs="Calibri"/>
          <w:bCs/>
        </w:rPr>
        <w:t>poor</w:t>
      </w:r>
      <w:r w:rsidR="00481973" w:rsidRPr="00E34E10">
        <w:rPr>
          <w:rFonts w:ascii="Calibri" w:hAnsi="Calibri" w:cs="Calibri"/>
          <w:bCs/>
        </w:rPr>
        <w:t xml:space="preserve"> </w:t>
      </w:r>
      <w:r w:rsidRPr="00E34E10">
        <w:rPr>
          <w:rFonts w:ascii="Calibri" w:hAnsi="Calibri" w:cs="Calibri"/>
          <w:bCs/>
        </w:rPr>
        <w:t xml:space="preserve">antibody penetration and effective washing. Another </w:t>
      </w:r>
      <w:r w:rsidR="00481973" w:rsidRPr="00E34E10">
        <w:rPr>
          <w:rFonts w:ascii="Calibri" w:hAnsi="Calibri" w:cs="Calibri"/>
          <w:bCs/>
        </w:rPr>
        <w:t xml:space="preserve">drawback </w:t>
      </w:r>
      <w:r w:rsidRPr="00E34E10">
        <w:rPr>
          <w:rFonts w:ascii="Calibri" w:hAnsi="Calibri" w:cs="Calibri"/>
          <w:bCs/>
        </w:rPr>
        <w:t xml:space="preserve">is that once the tissue is sectioned and collected onto slides, IHC normally </w:t>
      </w:r>
      <w:r w:rsidR="00A0075D" w:rsidRPr="00E34E10">
        <w:rPr>
          <w:rFonts w:ascii="Calibri" w:hAnsi="Calibri" w:cs="Calibri"/>
          <w:bCs/>
        </w:rPr>
        <w:t>must</w:t>
      </w:r>
      <w:r w:rsidRPr="00E34E10">
        <w:rPr>
          <w:rFonts w:ascii="Calibri" w:hAnsi="Calibri" w:cs="Calibri"/>
          <w:bCs/>
        </w:rPr>
        <w:t xml:space="preserve"> be completed rather quickly with storage of unprocessed slides </w:t>
      </w:r>
      <w:r w:rsidRPr="00E34E10">
        <w:rPr>
          <w:rFonts w:ascii="Calibri" w:hAnsi="Calibri" w:cs="Calibri"/>
        </w:rPr>
        <w:t xml:space="preserve">taking up much </w:t>
      </w:r>
      <w:r w:rsidR="00481973" w:rsidRPr="00E34E10">
        <w:rPr>
          <w:rFonts w:ascii="Calibri" w:hAnsi="Calibri" w:cs="Calibri"/>
        </w:rPr>
        <w:t xml:space="preserve">freezer </w:t>
      </w:r>
      <w:r w:rsidRPr="00E34E10">
        <w:rPr>
          <w:rFonts w:ascii="Calibri" w:hAnsi="Calibri" w:cs="Calibri"/>
        </w:rPr>
        <w:t xml:space="preserve">space. </w:t>
      </w:r>
      <w:r w:rsidR="00DB5819" w:rsidRPr="00E34E10">
        <w:rPr>
          <w:rFonts w:ascii="Calibri" w:hAnsi="Calibri" w:cs="Calibri"/>
        </w:rPr>
        <w:t>Furthermore, when processing larger experiments</w:t>
      </w:r>
      <w:r w:rsidR="00A0075D">
        <w:rPr>
          <w:rFonts w:ascii="Calibri" w:hAnsi="Calibri" w:cs="Calibri"/>
        </w:rPr>
        <w:t xml:space="preserve"> (</w:t>
      </w:r>
      <w:r w:rsidR="00DB5819" w:rsidRPr="00E34E10">
        <w:rPr>
          <w:rFonts w:ascii="Calibri" w:hAnsi="Calibri" w:cs="Calibri"/>
        </w:rPr>
        <w:t>e.g.</w:t>
      </w:r>
      <w:r w:rsidR="00A0075D">
        <w:rPr>
          <w:rFonts w:ascii="Calibri" w:hAnsi="Calibri" w:cs="Calibri"/>
        </w:rPr>
        <w:t>,</w:t>
      </w:r>
      <w:r w:rsidR="00DB5819" w:rsidRPr="00E34E10">
        <w:rPr>
          <w:rFonts w:ascii="Calibri" w:hAnsi="Calibri" w:cs="Calibri"/>
        </w:rPr>
        <w:t xml:space="preserve"> several brain regions with multiple, representative levels to be stained</w:t>
      </w:r>
      <w:r w:rsidR="00A0075D">
        <w:rPr>
          <w:rFonts w:ascii="Calibri" w:hAnsi="Calibri" w:cs="Calibri"/>
        </w:rPr>
        <w:t>)</w:t>
      </w:r>
      <w:r w:rsidR="00DB5819" w:rsidRPr="00E34E10">
        <w:rPr>
          <w:rFonts w:ascii="Calibri" w:hAnsi="Calibri" w:cs="Calibri"/>
        </w:rPr>
        <w:t xml:space="preserve">, this approach may actually use more reagents, be </w:t>
      </w:r>
      <w:r w:rsidRPr="00E34E10">
        <w:rPr>
          <w:rFonts w:ascii="Calibri" w:hAnsi="Calibri" w:cs="Calibri"/>
          <w:bCs/>
        </w:rPr>
        <w:t>rather time consuming</w:t>
      </w:r>
      <w:r w:rsidR="00DB5819" w:rsidRPr="00E34E10">
        <w:rPr>
          <w:rFonts w:ascii="Calibri" w:hAnsi="Calibri" w:cs="Calibri"/>
          <w:bCs/>
        </w:rPr>
        <w:t>,</w:t>
      </w:r>
      <w:r w:rsidRPr="00E34E10">
        <w:rPr>
          <w:rFonts w:ascii="Calibri" w:hAnsi="Calibri" w:cs="Calibri"/>
          <w:bCs/>
        </w:rPr>
        <w:t xml:space="preserve"> and can often limit the number of slides</w:t>
      </w:r>
      <w:r w:rsidR="00DB5819" w:rsidRPr="00E34E10">
        <w:rPr>
          <w:rFonts w:ascii="Calibri" w:hAnsi="Calibri" w:cs="Calibri"/>
          <w:bCs/>
        </w:rPr>
        <w:t xml:space="preserve"> to </w:t>
      </w:r>
      <w:r w:rsidRPr="00E34E10">
        <w:rPr>
          <w:rFonts w:ascii="Calibri" w:hAnsi="Calibri" w:cs="Calibri"/>
          <w:bCs/>
        </w:rPr>
        <w:t xml:space="preserve">be processed per experiment. </w:t>
      </w:r>
    </w:p>
    <w:p w14:paraId="11328905" w14:textId="77777777" w:rsidR="00B662A2" w:rsidRPr="00E34E10" w:rsidRDefault="00B662A2" w:rsidP="00E34E10">
      <w:pPr>
        <w:contextualSpacing/>
        <w:jc w:val="both"/>
        <w:rPr>
          <w:rFonts w:ascii="Calibri" w:hAnsi="Calibri" w:cs="Calibri"/>
          <w:bCs/>
        </w:rPr>
      </w:pPr>
    </w:p>
    <w:p w14:paraId="5ABF3957" w14:textId="3012C08C" w:rsidR="00B662A2" w:rsidRPr="00E34E10" w:rsidRDefault="00513D3F" w:rsidP="00E34E10">
      <w:pPr>
        <w:contextualSpacing/>
        <w:jc w:val="both"/>
        <w:rPr>
          <w:rFonts w:ascii="Calibri" w:hAnsi="Calibri" w:cs="Calibri"/>
          <w:bCs/>
        </w:rPr>
      </w:pPr>
      <w:r w:rsidRPr="00E34E10">
        <w:rPr>
          <w:rFonts w:ascii="Calibri" w:hAnsi="Calibri" w:cs="Calibri"/>
          <w:bCs/>
        </w:rPr>
        <w:t>S</w:t>
      </w:r>
      <w:r w:rsidR="00BC0DE1" w:rsidRPr="00E34E10">
        <w:rPr>
          <w:rFonts w:ascii="Calibri" w:hAnsi="Calibri" w:cs="Calibri"/>
          <w:bCs/>
        </w:rPr>
        <w:t xml:space="preserve">ome limitations </w:t>
      </w:r>
      <w:r w:rsidR="00B662A2" w:rsidRPr="00E34E10">
        <w:rPr>
          <w:rFonts w:ascii="Calibri" w:hAnsi="Calibri" w:cs="Calibri"/>
          <w:bCs/>
        </w:rPr>
        <w:t>associated with the slide-mounted method</w:t>
      </w:r>
      <w:r w:rsidR="00A0075D">
        <w:rPr>
          <w:rFonts w:ascii="Calibri" w:hAnsi="Calibri" w:cs="Calibri"/>
          <w:bCs/>
        </w:rPr>
        <w:t xml:space="preserve"> </w:t>
      </w:r>
      <w:r w:rsidRPr="00E34E10">
        <w:rPr>
          <w:rFonts w:ascii="Calibri" w:hAnsi="Calibri" w:cs="Calibri"/>
          <w:bCs/>
        </w:rPr>
        <w:t>can be overc</w:t>
      </w:r>
      <w:r w:rsidR="00612A8C" w:rsidRPr="00E34E10">
        <w:rPr>
          <w:rFonts w:ascii="Calibri" w:hAnsi="Calibri" w:cs="Calibri"/>
          <w:bCs/>
        </w:rPr>
        <w:t>o</w:t>
      </w:r>
      <w:r w:rsidRPr="00E34E10">
        <w:rPr>
          <w:rFonts w:ascii="Calibri" w:hAnsi="Calibri" w:cs="Calibri"/>
          <w:bCs/>
        </w:rPr>
        <w:t xml:space="preserve">me by </w:t>
      </w:r>
      <w:r w:rsidR="00B662A2" w:rsidRPr="00E34E10">
        <w:rPr>
          <w:rFonts w:ascii="Calibri" w:hAnsi="Calibri" w:cs="Calibri"/>
          <w:bCs/>
        </w:rPr>
        <w:t>the free-floating staining technique</w:t>
      </w:r>
      <w:r w:rsidRPr="00E34E10">
        <w:rPr>
          <w:rFonts w:ascii="Calibri" w:hAnsi="Calibri" w:cs="Calibri"/>
          <w:bCs/>
        </w:rPr>
        <w:t xml:space="preserve"> that</w:t>
      </w:r>
      <w:r w:rsidR="00B662A2" w:rsidRPr="00E34E10">
        <w:rPr>
          <w:rFonts w:ascii="Calibri" w:hAnsi="Calibri" w:cs="Calibri"/>
          <w:bCs/>
        </w:rPr>
        <w:t xml:space="preserve"> has become an increasingly popular alternative</w:t>
      </w:r>
      <w:r w:rsidRPr="00E34E10">
        <w:rPr>
          <w:rFonts w:ascii="Calibri" w:hAnsi="Calibri" w:cs="Calibri"/>
          <w:bCs/>
        </w:rPr>
        <w:t xml:space="preserve"> when working with</w:t>
      </w:r>
      <w:r w:rsidR="00612A8C" w:rsidRPr="00E34E10">
        <w:rPr>
          <w:rFonts w:ascii="Calibri" w:hAnsi="Calibri" w:cs="Calibri"/>
          <w:bCs/>
        </w:rPr>
        <w:t xml:space="preserve"> </w:t>
      </w:r>
      <w:r w:rsidR="00925C44" w:rsidRPr="00E34E10">
        <w:rPr>
          <w:rFonts w:ascii="Calibri" w:hAnsi="Calibri" w:cs="Calibri"/>
          <w:bCs/>
        </w:rPr>
        <w:t>thicker sections</w:t>
      </w:r>
      <w:r w:rsidR="00B662A2" w:rsidRPr="00E34E10">
        <w:rPr>
          <w:rFonts w:ascii="Calibri" w:hAnsi="Calibri" w:cs="Calibri"/>
          <w:bCs/>
        </w:rPr>
        <w:t>.</w:t>
      </w:r>
      <w:r w:rsidR="00AB0D09" w:rsidRPr="00E34E10">
        <w:rPr>
          <w:rFonts w:ascii="Calibri" w:hAnsi="Calibri" w:cs="Calibri"/>
          <w:bCs/>
        </w:rPr>
        <w:t xml:space="preserve"> </w:t>
      </w:r>
      <w:r w:rsidR="00F309FC" w:rsidRPr="00E34E10">
        <w:rPr>
          <w:rFonts w:ascii="Calibri" w:hAnsi="Calibri" w:cs="Calibri"/>
          <w:bCs/>
        </w:rPr>
        <w:t>Although this method is not a novel approach, i</w:t>
      </w:r>
      <w:r w:rsidR="00B662A2" w:rsidRPr="00E34E10">
        <w:rPr>
          <w:rFonts w:ascii="Calibri" w:hAnsi="Calibri" w:cs="Calibri"/>
          <w:bCs/>
        </w:rPr>
        <w:t xml:space="preserve">n our experience, </w:t>
      </w:r>
      <w:r w:rsidR="00F309FC" w:rsidRPr="00E34E10">
        <w:rPr>
          <w:rFonts w:ascii="Calibri" w:hAnsi="Calibri" w:cs="Calibri"/>
          <w:bCs/>
        </w:rPr>
        <w:t xml:space="preserve">it </w:t>
      </w:r>
      <w:r w:rsidR="00B662A2" w:rsidRPr="00E34E10">
        <w:rPr>
          <w:rFonts w:ascii="Calibri" w:hAnsi="Calibri" w:cs="Calibri"/>
          <w:bCs/>
        </w:rPr>
        <w:t>has been a reliable, reproducible, and flexible approach</w:t>
      </w:r>
      <w:r w:rsidR="00853F69" w:rsidRPr="00E34E10">
        <w:rPr>
          <w:rFonts w:ascii="Calibri" w:hAnsi="Calibri" w:cs="Calibri"/>
          <w:bCs/>
        </w:rPr>
        <w:t>,</w:t>
      </w:r>
      <w:r w:rsidR="00B662A2" w:rsidRPr="00E34E10">
        <w:rPr>
          <w:rFonts w:ascii="Calibri" w:hAnsi="Calibri" w:cs="Calibri"/>
          <w:bCs/>
        </w:rPr>
        <w:t xml:space="preserve"> </w:t>
      </w:r>
      <w:r w:rsidR="0001022F" w:rsidRPr="00E34E10">
        <w:rPr>
          <w:rFonts w:ascii="Calibri" w:hAnsi="Calibri" w:cs="Calibri"/>
          <w:bCs/>
        </w:rPr>
        <w:t xml:space="preserve">especially for staining </w:t>
      </w:r>
      <w:r w:rsidR="0019565B" w:rsidRPr="00E34E10">
        <w:rPr>
          <w:rFonts w:ascii="Calibri" w:hAnsi="Calibri" w:cs="Calibri"/>
          <w:bCs/>
        </w:rPr>
        <w:t xml:space="preserve">tissue </w:t>
      </w:r>
      <w:r w:rsidR="00B662A2" w:rsidRPr="00E34E10">
        <w:rPr>
          <w:rFonts w:ascii="Calibri" w:hAnsi="Calibri" w:cs="Calibri"/>
          <w:bCs/>
        </w:rPr>
        <w:t xml:space="preserve">samples in bulk, thus permitting </w:t>
      </w:r>
      <w:r w:rsidR="0019565B" w:rsidRPr="00E34E10">
        <w:rPr>
          <w:rFonts w:ascii="Calibri" w:hAnsi="Calibri" w:cs="Calibri"/>
          <w:bCs/>
        </w:rPr>
        <w:t>the</w:t>
      </w:r>
      <w:r w:rsidR="00B662A2" w:rsidRPr="00E34E10">
        <w:rPr>
          <w:rFonts w:ascii="Calibri" w:hAnsi="Calibri" w:cs="Calibri"/>
          <w:bCs/>
        </w:rPr>
        <w:t xml:space="preserve"> process</w:t>
      </w:r>
      <w:r w:rsidR="0019565B" w:rsidRPr="00E34E10">
        <w:rPr>
          <w:rFonts w:ascii="Calibri" w:hAnsi="Calibri" w:cs="Calibri"/>
          <w:bCs/>
        </w:rPr>
        <w:t>ing of</w:t>
      </w:r>
      <w:r w:rsidR="00B662A2" w:rsidRPr="00E34E10">
        <w:rPr>
          <w:rFonts w:ascii="Calibri" w:hAnsi="Calibri" w:cs="Calibri"/>
          <w:bCs/>
        </w:rPr>
        <w:t xml:space="preserve"> larger-scale studies in an efficient manner. Researchers can also effectively run multiple</w:t>
      </w:r>
      <w:r w:rsidR="007517A5" w:rsidRPr="00E34E10">
        <w:rPr>
          <w:rFonts w:ascii="Calibri" w:hAnsi="Calibri" w:cs="Calibri"/>
          <w:bCs/>
        </w:rPr>
        <w:t>, large</w:t>
      </w:r>
      <w:r w:rsidR="00B662A2" w:rsidRPr="00E34E10">
        <w:rPr>
          <w:rFonts w:ascii="Calibri" w:hAnsi="Calibri" w:cs="Calibri"/>
          <w:bCs/>
        </w:rPr>
        <w:t xml:space="preserve"> IHC experiments at the same time with this method. </w:t>
      </w:r>
      <w:r w:rsidR="0019565B" w:rsidRPr="00E34E10">
        <w:rPr>
          <w:rFonts w:ascii="Calibri" w:hAnsi="Calibri" w:cs="Calibri"/>
          <w:bCs/>
        </w:rPr>
        <w:t xml:space="preserve">Moreover, </w:t>
      </w:r>
      <w:r w:rsidR="00B662A2" w:rsidRPr="00E34E10">
        <w:rPr>
          <w:rFonts w:ascii="Calibri" w:hAnsi="Calibri" w:cs="Calibri"/>
          <w:bCs/>
        </w:rPr>
        <w:t xml:space="preserve">samples are stained in suspension, </w:t>
      </w:r>
      <w:r w:rsidR="003A4C99" w:rsidRPr="00E34E10">
        <w:rPr>
          <w:rFonts w:ascii="Calibri" w:hAnsi="Calibri" w:cs="Calibri"/>
          <w:bCs/>
        </w:rPr>
        <w:t xml:space="preserve">thus </w:t>
      </w:r>
      <w:r w:rsidR="00B662A2" w:rsidRPr="00E34E10">
        <w:rPr>
          <w:rFonts w:ascii="Calibri" w:hAnsi="Calibri" w:cs="Calibri"/>
          <w:bCs/>
        </w:rPr>
        <w:t>the solutions can penetrate the sections from all angles</w:t>
      </w:r>
      <w:r w:rsidR="00D21EC7" w:rsidRPr="00E34E10">
        <w:rPr>
          <w:rFonts w:ascii="Calibri" w:hAnsi="Calibri" w:cs="Calibri"/>
          <w:bCs/>
        </w:rPr>
        <w:t>, particular</w:t>
      </w:r>
      <w:r w:rsidR="00217DBB" w:rsidRPr="00E34E10">
        <w:rPr>
          <w:rFonts w:ascii="Calibri" w:hAnsi="Calibri" w:cs="Calibri"/>
          <w:bCs/>
        </w:rPr>
        <w:t>ly</w:t>
      </w:r>
      <w:r w:rsidR="00D21EC7" w:rsidRPr="00E34E10">
        <w:rPr>
          <w:rFonts w:ascii="Calibri" w:hAnsi="Calibri" w:cs="Calibri"/>
          <w:bCs/>
        </w:rPr>
        <w:t xml:space="preserve"> important for thicker sections,</w:t>
      </w:r>
      <w:r w:rsidR="00B662A2" w:rsidRPr="00E34E10">
        <w:rPr>
          <w:rFonts w:ascii="Calibri" w:hAnsi="Calibri" w:cs="Calibri"/>
          <w:bCs/>
        </w:rPr>
        <w:t xml:space="preserve"> </w:t>
      </w:r>
      <w:r w:rsidR="00D21EC7" w:rsidRPr="00E34E10">
        <w:rPr>
          <w:rFonts w:ascii="Calibri" w:hAnsi="Calibri" w:cs="Calibri"/>
          <w:bCs/>
        </w:rPr>
        <w:t xml:space="preserve">often </w:t>
      </w:r>
      <w:r w:rsidR="00B662A2" w:rsidRPr="00E34E10">
        <w:rPr>
          <w:rFonts w:ascii="Calibri" w:hAnsi="Calibri" w:cs="Calibri"/>
          <w:bCs/>
        </w:rPr>
        <w:t>lead</w:t>
      </w:r>
      <w:r w:rsidR="00D808B1" w:rsidRPr="00E34E10">
        <w:rPr>
          <w:rFonts w:ascii="Calibri" w:hAnsi="Calibri" w:cs="Calibri"/>
          <w:bCs/>
        </w:rPr>
        <w:t>ing</w:t>
      </w:r>
      <w:r w:rsidR="00B662A2" w:rsidRPr="00E34E10">
        <w:rPr>
          <w:rFonts w:ascii="Calibri" w:hAnsi="Calibri" w:cs="Calibri"/>
          <w:bCs/>
        </w:rPr>
        <w:t xml:space="preserve"> to a higher quality stain (</w:t>
      </w:r>
      <w:r w:rsidR="00B662A2" w:rsidRPr="00A0075D">
        <w:rPr>
          <w:rFonts w:ascii="Calibri" w:hAnsi="Calibri" w:cs="Calibri"/>
          <w:b/>
        </w:rPr>
        <w:t>Figure</w:t>
      </w:r>
      <w:r w:rsidR="00A0075D">
        <w:rPr>
          <w:rFonts w:ascii="Calibri" w:hAnsi="Calibri" w:cs="Calibri"/>
          <w:b/>
        </w:rPr>
        <w:t xml:space="preserve"> </w:t>
      </w:r>
      <w:r w:rsidR="00B662A2" w:rsidRPr="00A0075D">
        <w:rPr>
          <w:rFonts w:ascii="Calibri" w:hAnsi="Calibri" w:cs="Calibri"/>
          <w:b/>
        </w:rPr>
        <w:t xml:space="preserve">2, </w:t>
      </w:r>
      <w:r w:rsidR="00A0075D" w:rsidRPr="00A0075D">
        <w:rPr>
          <w:rFonts w:ascii="Calibri" w:hAnsi="Calibri" w:cs="Calibri"/>
          <w:b/>
        </w:rPr>
        <w:t>Figure</w:t>
      </w:r>
      <w:r w:rsidR="00A0075D">
        <w:rPr>
          <w:rFonts w:ascii="Calibri" w:hAnsi="Calibri" w:cs="Calibri"/>
          <w:b/>
        </w:rPr>
        <w:t xml:space="preserve"> </w:t>
      </w:r>
      <w:r w:rsidR="00B662A2" w:rsidRPr="00A0075D">
        <w:rPr>
          <w:rFonts w:ascii="Calibri" w:hAnsi="Calibri" w:cs="Calibri"/>
          <w:b/>
        </w:rPr>
        <w:t xml:space="preserve">3, </w:t>
      </w:r>
      <w:r w:rsidR="00B662A2" w:rsidRPr="00A0075D">
        <w:rPr>
          <w:rFonts w:ascii="Calibri" w:hAnsi="Calibri" w:cs="Calibri"/>
          <w:bCs/>
        </w:rPr>
        <w:t>and</w:t>
      </w:r>
      <w:r w:rsidR="00B662A2" w:rsidRPr="00A0075D">
        <w:rPr>
          <w:rFonts w:ascii="Calibri" w:hAnsi="Calibri" w:cs="Calibri"/>
          <w:b/>
        </w:rPr>
        <w:t xml:space="preserve"> </w:t>
      </w:r>
      <w:r w:rsidR="00A0075D" w:rsidRPr="00A0075D">
        <w:rPr>
          <w:rFonts w:ascii="Calibri" w:hAnsi="Calibri" w:cs="Calibri"/>
          <w:b/>
        </w:rPr>
        <w:t>Figure</w:t>
      </w:r>
      <w:r w:rsidR="00A0075D">
        <w:rPr>
          <w:rFonts w:ascii="Calibri" w:hAnsi="Calibri" w:cs="Calibri"/>
          <w:b/>
        </w:rPr>
        <w:t xml:space="preserve"> </w:t>
      </w:r>
      <w:r w:rsidR="00B662A2" w:rsidRPr="00A0075D">
        <w:rPr>
          <w:rFonts w:ascii="Calibri" w:hAnsi="Calibri" w:cs="Calibri"/>
          <w:b/>
        </w:rPr>
        <w:t>5</w:t>
      </w:r>
      <w:r w:rsidR="00B662A2" w:rsidRPr="00E34E10">
        <w:rPr>
          <w:rFonts w:ascii="Calibri" w:hAnsi="Calibri" w:cs="Calibri"/>
          <w:bCs/>
        </w:rPr>
        <w:t xml:space="preserve">). </w:t>
      </w:r>
      <w:r w:rsidR="00F309FC" w:rsidRPr="00E34E10">
        <w:rPr>
          <w:rFonts w:ascii="Calibri" w:hAnsi="Calibri" w:cs="Calibri"/>
          <w:bCs/>
        </w:rPr>
        <w:t>F</w:t>
      </w:r>
      <w:r w:rsidR="00B662A2" w:rsidRPr="00E34E10">
        <w:rPr>
          <w:rFonts w:ascii="Calibri" w:hAnsi="Calibri" w:cs="Calibri"/>
          <w:bCs/>
        </w:rPr>
        <w:t xml:space="preserve">ree-floating sections can be sliced anywhere from 20-50 </w:t>
      </w:r>
      <w:r w:rsidR="00B662A2" w:rsidRPr="00E34E10">
        <w:rPr>
          <w:rFonts w:ascii="Calibri" w:hAnsi="Calibri" w:cs="Calibri"/>
          <w:bCs/>
        </w:rPr>
        <w:sym w:font="Symbol" w:char="F06D"/>
      </w:r>
      <w:r w:rsidR="00B662A2" w:rsidRPr="00E34E10">
        <w:rPr>
          <w:rFonts w:ascii="Calibri" w:hAnsi="Calibri" w:cs="Calibri"/>
          <w:bCs/>
        </w:rPr>
        <w:t>m in thickness</w:t>
      </w:r>
      <w:sdt>
        <w:sdtPr>
          <w:rPr>
            <w:rFonts w:ascii="Calibri" w:hAnsi="Calibri" w:cs="Calibri"/>
            <w:bCs/>
          </w:rPr>
          <w:tag w:val="citation"/>
          <w:id w:val="1452130421"/>
          <w:placeholder>
            <w:docPart w:val="DefaultPlaceholder_-1854013440"/>
          </w:placeholder>
        </w:sdtPr>
        <w:sdtEndPr/>
        <w:sdtContent>
          <w:r w:rsidR="00885BBB" w:rsidRPr="00E34E10">
            <w:rPr>
              <w:rFonts w:ascii="Calibri" w:hAnsi="Calibri" w:cs="Calibri"/>
              <w:vertAlign w:val="superscript"/>
            </w:rPr>
            <w:t>37</w:t>
          </w:r>
        </w:sdtContent>
      </w:sdt>
      <w:r w:rsidR="00F309FC" w:rsidRPr="00E34E10">
        <w:rPr>
          <w:rFonts w:ascii="Calibri" w:hAnsi="Calibri" w:cs="Calibri"/>
          <w:bCs/>
        </w:rPr>
        <w:t>,</w:t>
      </w:r>
      <w:r w:rsidR="003D0091" w:rsidRPr="00E34E10">
        <w:rPr>
          <w:rFonts w:ascii="Calibri" w:hAnsi="Calibri" w:cs="Calibri"/>
          <w:bCs/>
          <w:vertAlign w:val="superscript"/>
        </w:rPr>
        <w:t xml:space="preserve"> </w:t>
      </w:r>
      <w:r w:rsidR="00F309FC" w:rsidRPr="00E34E10">
        <w:rPr>
          <w:rFonts w:ascii="Calibri" w:hAnsi="Calibri" w:cs="Calibri"/>
          <w:bCs/>
        </w:rPr>
        <w:t xml:space="preserve">with </w:t>
      </w:r>
      <w:r w:rsidR="00B662A2" w:rsidRPr="00E34E10">
        <w:rPr>
          <w:rFonts w:ascii="Calibri" w:hAnsi="Calibri" w:cs="Calibri"/>
          <w:bCs/>
        </w:rPr>
        <w:t>thicker sections useful for researchers to see structures or cells in different plains of view. For example, in brain tissue, thicker sections allow researchers to see the structure of dendrites and axons throughout their samples.</w:t>
      </w:r>
      <w:r w:rsidR="00310C43" w:rsidRPr="00E34E10">
        <w:rPr>
          <w:rFonts w:ascii="Calibri" w:hAnsi="Calibri" w:cs="Calibri"/>
          <w:bCs/>
        </w:rPr>
        <w:t xml:space="preserve"> </w:t>
      </w:r>
      <w:r w:rsidR="001E72AD" w:rsidRPr="00E34E10">
        <w:rPr>
          <w:rFonts w:ascii="Calibri" w:hAnsi="Calibri" w:cs="Calibri"/>
          <w:bCs/>
        </w:rPr>
        <w:t xml:space="preserve">The ability to collect thinner slices (20 </w:t>
      </w:r>
      <w:r w:rsidR="001E72AD" w:rsidRPr="00E34E10">
        <w:rPr>
          <w:rFonts w:ascii="Calibri" w:hAnsi="Calibri" w:cs="Calibri"/>
          <w:bCs/>
        </w:rPr>
        <w:sym w:font="Symbol" w:char="F06D"/>
      </w:r>
      <w:r w:rsidR="001E72AD" w:rsidRPr="00E34E10">
        <w:rPr>
          <w:rFonts w:ascii="Calibri" w:hAnsi="Calibri" w:cs="Calibri"/>
          <w:bCs/>
        </w:rPr>
        <w:t>m) broadens even more the spectrum of applications; however, t</w:t>
      </w:r>
      <w:r w:rsidR="00B820C3" w:rsidRPr="00E34E10">
        <w:rPr>
          <w:rFonts w:ascii="Calibri" w:hAnsi="Calibri" w:cs="Calibri"/>
          <w:bCs/>
        </w:rPr>
        <w:t xml:space="preserve">hinner slices </w:t>
      </w:r>
      <w:r w:rsidR="003A4C99" w:rsidRPr="00E34E10">
        <w:rPr>
          <w:rFonts w:ascii="Calibri" w:hAnsi="Calibri" w:cs="Calibri"/>
          <w:bCs/>
        </w:rPr>
        <w:t>can be</w:t>
      </w:r>
      <w:r w:rsidR="00B820C3" w:rsidRPr="00E34E10">
        <w:rPr>
          <w:rFonts w:ascii="Calibri" w:hAnsi="Calibri" w:cs="Calibri"/>
          <w:bCs/>
        </w:rPr>
        <w:t xml:space="preserve"> difficult to handle and </w:t>
      </w:r>
      <w:r w:rsidR="0027546E" w:rsidRPr="00E34E10">
        <w:rPr>
          <w:rFonts w:ascii="Calibri" w:hAnsi="Calibri" w:cs="Calibri"/>
          <w:bCs/>
        </w:rPr>
        <w:t xml:space="preserve">often </w:t>
      </w:r>
      <w:r w:rsidR="00B820C3" w:rsidRPr="00E34E10">
        <w:rPr>
          <w:rFonts w:ascii="Calibri" w:hAnsi="Calibri" w:cs="Calibri"/>
          <w:bCs/>
        </w:rPr>
        <w:t xml:space="preserve">require more time and effort to minimize damage, thus </w:t>
      </w:r>
      <w:r w:rsidR="001E72AD" w:rsidRPr="00E34E10">
        <w:rPr>
          <w:rFonts w:ascii="Calibri" w:hAnsi="Calibri" w:cs="Calibri"/>
          <w:bCs/>
        </w:rPr>
        <w:t>sections</w:t>
      </w:r>
      <w:r w:rsidR="00B820C3" w:rsidRPr="00E34E10">
        <w:rPr>
          <w:rFonts w:ascii="Calibri" w:hAnsi="Calibri" w:cs="Calibri"/>
          <w:bCs/>
        </w:rPr>
        <w:t xml:space="preserve"> should not be thinner than 40 </w:t>
      </w:r>
      <w:r w:rsidR="00B820C3" w:rsidRPr="00E34E10">
        <w:rPr>
          <w:rFonts w:ascii="Calibri" w:hAnsi="Calibri" w:cs="Calibri"/>
          <w:bCs/>
        </w:rPr>
        <w:sym w:font="Symbol" w:char="F06D"/>
      </w:r>
      <w:r w:rsidR="00B820C3" w:rsidRPr="00E34E10">
        <w:rPr>
          <w:rFonts w:ascii="Calibri" w:hAnsi="Calibri" w:cs="Calibri"/>
          <w:bCs/>
        </w:rPr>
        <w:t>m</w:t>
      </w:r>
      <w:r w:rsidR="001E72AD" w:rsidRPr="00E34E10">
        <w:rPr>
          <w:rFonts w:ascii="Calibri" w:hAnsi="Calibri" w:cs="Calibri"/>
          <w:bCs/>
        </w:rPr>
        <w:t xml:space="preserve"> for bulk staining</w:t>
      </w:r>
      <w:r w:rsidR="00B820C3" w:rsidRPr="00E34E10">
        <w:rPr>
          <w:rFonts w:ascii="Calibri" w:hAnsi="Calibri" w:cs="Calibri"/>
          <w:bCs/>
        </w:rPr>
        <w:t xml:space="preserve">. </w:t>
      </w:r>
      <w:r w:rsidR="00B662A2" w:rsidRPr="00E34E10">
        <w:rPr>
          <w:rFonts w:ascii="Calibri" w:hAnsi="Calibri" w:cs="Calibri"/>
          <w:bCs/>
        </w:rPr>
        <w:t xml:space="preserve">One </w:t>
      </w:r>
      <w:r w:rsidR="00985964" w:rsidRPr="00E34E10">
        <w:rPr>
          <w:rFonts w:ascii="Calibri" w:hAnsi="Calibri" w:cs="Calibri"/>
          <w:bCs/>
        </w:rPr>
        <w:t xml:space="preserve">key </w:t>
      </w:r>
      <w:r w:rsidR="00B662A2" w:rsidRPr="00E34E10">
        <w:rPr>
          <w:rFonts w:ascii="Calibri" w:hAnsi="Calibri" w:cs="Calibri"/>
          <w:bCs/>
        </w:rPr>
        <w:t xml:space="preserve">benefit of the free-floating method is that </w:t>
      </w:r>
      <w:r w:rsidR="00B662A2" w:rsidRPr="00E34E10">
        <w:rPr>
          <w:rFonts w:ascii="Calibri" w:hAnsi="Calibri" w:cs="Calibri"/>
          <w:bCs/>
        </w:rPr>
        <w:lastRenderedPageBreak/>
        <w:t xml:space="preserve">researchers can </w:t>
      </w:r>
      <w:r w:rsidR="00985964" w:rsidRPr="00E34E10">
        <w:rPr>
          <w:rFonts w:ascii="Calibri" w:hAnsi="Calibri" w:cs="Calibri"/>
          <w:bCs/>
        </w:rPr>
        <w:t xml:space="preserve">quickly section entire brains </w:t>
      </w:r>
      <w:r w:rsidR="005C16C7" w:rsidRPr="00E34E10">
        <w:rPr>
          <w:rFonts w:ascii="Calibri" w:hAnsi="Calibri" w:cs="Calibri"/>
          <w:bCs/>
        </w:rPr>
        <w:t xml:space="preserve">(or other tissue), </w:t>
      </w:r>
      <w:r w:rsidR="00B662A2" w:rsidRPr="00E34E10">
        <w:rPr>
          <w:rFonts w:ascii="Calibri" w:hAnsi="Calibri" w:cs="Calibri"/>
          <w:bCs/>
        </w:rPr>
        <w:t>collect</w:t>
      </w:r>
      <w:r w:rsidR="005C16C7" w:rsidRPr="00E34E10">
        <w:rPr>
          <w:rFonts w:ascii="Calibri" w:hAnsi="Calibri" w:cs="Calibri"/>
          <w:bCs/>
        </w:rPr>
        <w:t>ing</w:t>
      </w:r>
      <w:r w:rsidR="00B662A2" w:rsidRPr="00E34E10">
        <w:rPr>
          <w:rFonts w:ascii="Calibri" w:hAnsi="Calibri" w:cs="Calibri"/>
          <w:bCs/>
        </w:rPr>
        <w:t xml:space="preserve"> </w:t>
      </w:r>
      <w:r w:rsidR="00985964" w:rsidRPr="00E34E10">
        <w:rPr>
          <w:rFonts w:ascii="Calibri" w:hAnsi="Calibri" w:cs="Calibri"/>
          <w:bCs/>
        </w:rPr>
        <w:t xml:space="preserve">all </w:t>
      </w:r>
      <w:r w:rsidR="00B662A2" w:rsidRPr="00E34E10">
        <w:rPr>
          <w:rFonts w:ascii="Calibri" w:hAnsi="Calibri" w:cs="Calibri"/>
          <w:bCs/>
        </w:rPr>
        <w:t xml:space="preserve">sections </w:t>
      </w:r>
      <w:r w:rsidR="00E8765A" w:rsidRPr="00E34E10">
        <w:rPr>
          <w:rFonts w:ascii="Calibri" w:hAnsi="Calibri" w:cs="Calibri"/>
          <w:bCs/>
        </w:rPr>
        <w:t xml:space="preserve">in small tubes with each </w:t>
      </w:r>
      <w:r w:rsidR="005C16C7" w:rsidRPr="00E34E10">
        <w:rPr>
          <w:rFonts w:ascii="Calibri" w:hAnsi="Calibri" w:cs="Calibri"/>
          <w:bCs/>
        </w:rPr>
        <w:t>aliquot</w:t>
      </w:r>
      <w:r w:rsidR="00E8765A" w:rsidRPr="00E34E10">
        <w:rPr>
          <w:rFonts w:ascii="Calibri" w:hAnsi="Calibri" w:cs="Calibri"/>
          <w:bCs/>
        </w:rPr>
        <w:t xml:space="preserve"> having a representative slice for all different brain regions, thus allowing </w:t>
      </w:r>
      <w:r w:rsidR="005C16C7" w:rsidRPr="00E34E10">
        <w:rPr>
          <w:rFonts w:ascii="Calibri" w:hAnsi="Calibri" w:cs="Calibri"/>
          <w:bCs/>
        </w:rPr>
        <w:t xml:space="preserve">researchers </w:t>
      </w:r>
      <w:r w:rsidR="00E8765A" w:rsidRPr="00E34E10">
        <w:rPr>
          <w:rFonts w:ascii="Calibri" w:hAnsi="Calibri" w:cs="Calibri"/>
          <w:bCs/>
        </w:rPr>
        <w:t xml:space="preserve">to quickly stain the entire brain. Tubes containing slices can be </w:t>
      </w:r>
      <w:r w:rsidR="00B662A2" w:rsidRPr="00E34E10">
        <w:rPr>
          <w:rFonts w:ascii="Calibri" w:hAnsi="Calibri" w:cs="Calibri"/>
          <w:bCs/>
        </w:rPr>
        <w:t>store</w:t>
      </w:r>
      <w:r w:rsidR="00E8765A" w:rsidRPr="00E34E10">
        <w:rPr>
          <w:rFonts w:ascii="Calibri" w:hAnsi="Calibri" w:cs="Calibri"/>
          <w:bCs/>
        </w:rPr>
        <w:t>d</w:t>
      </w:r>
      <w:r w:rsidR="002A23F2" w:rsidRPr="00E34E10">
        <w:rPr>
          <w:rFonts w:ascii="Calibri" w:hAnsi="Calibri" w:cs="Calibri"/>
          <w:bCs/>
        </w:rPr>
        <w:t xml:space="preserve"> </w:t>
      </w:r>
      <w:r w:rsidR="00B662A2" w:rsidRPr="00E34E10">
        <w:rPr>
          <w:rFonts w:ascii="Calibri" w:hAnsi="Calibri" w:cs="Calibri"/>
          <w:bCs/>
        </w:rPr>
        <w:t xml:space="preserve">in cryoprotectant at -80 </w:t>
      </w:r>
      <w:r w:rsidR="00B662A2" w:rsidRPr="00E34E10">
        <w:rPr>
          <w:rFonts w:ascii="Calibri" w:hAnsi="Calibri" w:cs="Calibri"/>
        </w:rPr>
        <w:t>°C for several years</w:t>
      </w:r>
      <w:sdt>
        <w:sdtPr>
          <w:rPr>
            <w:rFonts w:ascii="Calibri" w:hAnsi="Calibri" w:cs="Calibri"/>
          </w:rPr>
          <w:tag w:val="citation"/>
          <w:id w:val="-730772597"/>
          <w:placeholder>
            <w:docPart w:val="DefaultPlaceholder_-1854013440"/>
          </w:placeholder>
        </w:sdtPr>
        <w:sdtEndPr/>
        <w:sdtContent>
          <w:r w:rsidR="00885BBB" w:rsidRPr="00E34E10">
            <w:rPr>
              <w:rFonts w:ascii="Calibri" w:hAnsi="Calibri" w:cs="Calibri"/>
              <w:vertAlign w:val="superscript"/>
            </w:rPr>
            <w:t>33</w:t>
          </w:r>
        </w:sdtContent>
      </w:sdt>
      <w:r w:rsidR="003D0091" w:rsidRPr="00E34E10">
        <w:rPr>
          <w:rFonts w:ascii="Calibri" w:hAnsi="Calibri" w:cs="Calibri"/>
        </w:rPr>
        <w:t xml:space="preserve">, </w:t>
      </w:r>
      <w:r w:rsidR="00B662A2" w:rsidRPr="00E34E10">
        <w:rPr>
          <w:rFonts w:ascii="Calibri" w:hAnsi="Calibri" w:cs="Calibri"/>
        </w:rPr>
        <w:t>with aliquots not taking up much freezer space</w:t>
      </w:r>
      <w:r w:rsidR="00FF334B" w:rsidRPr="00E34E10">
        <w:rPr>
          <w:rFonts w:ascii="Calibri" w:hAnsi="Calibri" w:cs="Calibri"/>
        </w:rPr>
        <w:t>, effectively allowing researchers to generate a “tissue library”</w:t>
      </w:r>
      <w:r w:rsidR="00B662A2" w:rsidRPr="00E34E10">
        <w:rPr>
          <w:rFonts w:ascii="Calibri" w:hAnsi="Calibri" w:cs="Calibri"/>
        </w:rPr>
        <w:t>. This method also reduces the amount of wasted materials</w:t>
      </w:r>
      <w:r w:rsidR="002466A1" w:rsidRPr="00E34E10">
        <w:rPr>
          <w:rFonts w:ascii="Calibri" w:hAnsi="Calibri" w:cs="Calibri"/>
        </w:rPr>
        <w:t>,</w:t>
      </w:r>
      <w:r w:rsidR="00B662A2" w:rsidRPr="00E34E10">
        <w:rPr>
          <w:rFonts w:ascii="Calibri" w:hAnsi="Calibri" w:cs="Calibri"/>
        </w:rPr>
        <w:t xml:space="preserve"> </w:t>
      </w:r>
      <w:r w:rsidR="00064F53" w:rsidRPr="00E34E10">
        <w:rPr>
          <w:rFonts w:ascii="Calibri" w:hAnsi="Calibri" w:cs="Calibri"/>
        </w:rPr>
        <w:t>including</w:t>
      </w:r>
      <w:r w:rsidR="002466A1" w:rsidRPr="00E34E10">
        <w:rPr>
          <w:rFonts w:ascii="Calibri" w:hAnsi="Calibri" w:cs="Calibri"/>
        </w:rPr>
        <w:t xml:space="preserve"> slides, coverslips, and </w:t>
      </w:r>
      <w:r w:rsidR="00151B83" w:rsidRPr="00E34E10">
        <w:rPr>
          <w:rFonts w:ascii="Calibri" w:hAnsi="Calibri" w:cs="Calibri"/>
        </w:rPr>
        <w:t xml:space="preserve">especially </w:t>
      </w:r>
      <w:r w:rsidR="002466A1" w:rsidRPr="00E34E10">
        <w:rPr>
          <w:rFonts w:ascii="Calibri" w:hAnsi="Calibri" w:cs="Calibri"/>
        </w:rPr>
        <w:t>antibodies, which can easily be recovered and preserved for reusage, as well as</w:t>
      </w:r>
      <w:r w:rsidR="00064F53" w:rsidRPr="00E34E10">
        <w:rPr>
          <w:rFonts w:ascii="Calibri" w:hAnsi="Calibri" w:cs="Calibri"/>
        </w:rPr>
        <w:t xml:space="preserve"> precious animal tissues </w:t>
      </w:r>
      <w:r w:rsidR="00B662A2" w:rsidRPr="00E34E10">
        <w:rPr>
          <w:rFonts w:ascii="Calibri" w:hAnsi="Calibri" w:cs="Calibri"/>
        </w:rPr>
        <w:t>since sections can be stored and saved for as long as users choose</w:t>
      </w:r>
      <w:r w:rsidR="002466A1" w:rsidRPr="00E34E10">
        <w:rPr>
          <w:rFonts w:ascii="Calibri" w:hAnsi="Calibri" w:cs="Calibri"/>
        </w:rPr>
        <w:t>.</w:t>
      </w:r>
    </w:p>
    <w:p w14:paraId="7507A51B" w14:textId="77777777" w:rsidR="00B662A2" w:rsidRPr="00E34E10" w:rsidRDefault="00B662A2" w:rsidP="00E34E10">
      <w:pPr>
        <w:contextualSpacing/>
        <w:jc w:val="both"/>
        <w:rPr>
          <w:rFonts w:ascii="Calibri" w:hAnsi="Calibri" w:cs="Calibri"/>
        </w:rPr>
      </w:pPr>
    </w:p>
    <w:p w14:paraId="4155E93B" w14:textId="66EE96E4" w:rsidR="00B662A2" w:rsidRPr="00E34E10" w:rsidRDefault="00B662A2" w:rsidP="00E34E10">
      <w:pPr>
        <w:contextualSpacing/>
        <w:jc w:val="both"/>
        <w:rPr>
          <w:rFonts w:ascii="Calibri" w:hAnsi="Calibri" w:cs="Calibri"/>
        </w:rPr>
      </w:pPr>
      <w:r w:rsidRPr="00E34E10">
        <w:rPr>
          <w:rFonts w:ascii="Calibri" w:hAnsi="Calibri" w:cs="Calibri"/>
        </w:rPr>
        <w:t xml:space="preserve">The free-floating approach </w:t>
      </w:r>
      <w:r w:rsidR="00D012AC" w:rsidRPr="00E34E10">
        <w:rPr>
          <w:rFonts w:ascii="Calibri" w:hAnsi="Calibri" w:cs="Calibri"/>
        </w:rPr>
        <w:t xml:space="preserve">and the protocol presented </w:t>
      </w:r>
      <w:r w:rsidR="00137FFA" w:rsidRPr="00E34E10">
        <w:rPr>
          <w:rFonts w:ascii="Calibri" w:hAnsi="Calibri" w:cs="Calibri"/>
        </w:rPr>
        <w:t xml:space="preserve">here </w:t>
      </w:r>
      <w:r w:rsidRPr="00E34E10">
        <w:rPr>
          <w:rFonts w:ascii="Calibri" w:hAnsi="Calibri" w:cs="Calibri"/>
        </w:rPr>
        <w:t xml:space="preserve">also gives researchers the option to easily modify the protocol or repurpose resources. For example, </w:t>
      </w:r>
      <w:r w:rsidR="00D012AC" w:rsidRPr="00E34E10">
        <w:rPr>
          <w:rFonts w:ascii="Calibri" w:hAnsi="Calibri" w:cs="Calibri"/>
        </w:rPr>
        <w:t xml:space="preserve">the collected </w:t>
      </w:r>
      <w:r w:rsidRPr="00E34E10">
        <w:rPr>
          <w:rFonts w:ascii="Calibri" w:hAnsi="Calibri" w:cs="Calibri"/>
        </w:rPr>
        <w:t xml:space="preserve">sections can be used for many different histochemical stains in addition to immunofluorescence with simple protocol modifications, such as chromogenic IHC, hematoxylin and eosin (H&amp;E), </w:t>
      </w:r>
      <w:proofErr w:type="spellStart"/>
      <w:r w:rsidRPr="00E34E10">
        <w:rPr>
          <w:rFonts w:ascii="Calibri" w:hAnsi="Calibri" w:cs="Calibri"/>
        </w:rPr>
        <w:t>cresyl</w:t>
      </w:r>
      <w:proofErr w:type="spellEnd"/>
      <w:r w:rsidRPr="00E34E10">
        <w:rPr>
          <w:rFonts w:ascii="Calibri" w:hAnsi="Calibri" w:cs="Calibri"/>
        </w:rPr>
        <w:t xml:space="preserve"> violet (</w:t>
      </w:r>
      <w:r w:rsidRPr="00B81E8C">
        <w:rPr>
          <w:rFonts w:ascii="Calibri" w:hAnsi="Calibri" w:cs="Calibri"/>
          <w:b/>
          <w:bCs/>
        </w:rPr>
        <w:t>Figure 4</w:t>
      </w:r>
      <w:r w:rsidRPr="00E34E10">
        <w:rPr>
          <w:rFonts w:ascii="Calibri" w:hAnsi="Calibri" w:cs="Calibri"/>
        </w:rPr>
        <w:t>)</w:t>
      </w:r>
      <w:r w:rsidR="00EC683E" w:rsidRPr="00E34E10">
        <w:rPr>
          <w:rFonts w:ascii="Calibri" w:hAnsi="Calibri" w:cs="Calibri"/>
        </w:rPr>
        <w:t>, and RNAscope</w:t>
      </w:r>
      <w:sdt>
        <w:sdtPr>
          <w:rPr>
            <w:rFonts w:ascii="Calibri" w:hAnsi="Calibri" w:cs="Calibri"/>
          </w:rPr>
          <w:tag w:val="citation"/>
          <w:id w:val="-856966402"/>
          <w:placeholder>
            <w:docPart w:val="DefaultPlaceholder_-1854013440"/>
          </w:placeholder>
        </w:sdtPr>
        <w:sdtEndPr/>
        <w:sdtContent>
          <w:r w:rsidR="00885BBB" w:rsidRPr="00E34E10">
            <w:rPr>
              <w:rFonts w:ascii="Calibri" w:hAnsi="Calibri" w:cs="Calibri"/>
              <w:vertAlign w:val="superscript"/>
            </w:rPr>
            <w:t>38</w:t>
          </w:r>
        </w:sdtContent>
      </w:sdt>
      <w:r w:rsidR="00775B45" w:rsidRPr="00E34E10">
        <w:rPr>
          <w:rFonts w:ascii="Calibri" w:hAnsi="Calibri" w:cs="Calibri"/>
        </w:rPr>
        <w:t>.</w:t>
      </w:r>
      <w:r w:rsidRPr="00E34E10">
        <w:rPr>
          <w:rFonts w:ascii="Calibri" w:hAnsi="Calibri" w:cs="Calibri"/>
        </w:rPr>
        <w:t xml:space="preserve"> Chromogen</w:t>
      </w:r>
      <w:r w:rsidR="00226FA9" w:rsidRPr="00E34E10">
        <w:rPr>
          <w:rFonts w:ascii="Calibri" w:hAnsi="Calibri" w:cs="Calibri"/>
        </w:rPr>
        <w:t>ic</w:t>
      </w:r>
      <w:r w:rsidRPr="00E34E10">
        <w:rPr>
          <w:rFonts w:ascii="Calibri" w:hAnsi="Calibri" w:cs="Calibri"/>
        </w:rPr>
        <w:t xml:space="preserve"> IHC </w:t>
      </w:r>
      <w:r w:rsidR="00037A31" w:rsidRPr="00E34E10">
        <w:rPr>
          <w:rFonts w:ascii="Calibri" w:hAnsi="Calibri" w:cs="Calibri"/>
        </w:rPr>
        <w:t>allows the visualization of</w:t>
      </w:r>
      <w:r w:rsidRPr="00E34E10">
        <w:rPr>
          <w:rFonts w:ascii="Calibri" w:hAnsi="Calibri" w:cs="Calibri"/>
        </w:rPr>
        <w:t xml:space="preserve"> antigen expression when a soluble substrate is converted by an enzyme</w:t>
      </w:r>
      <w:r w:rsidR="00037A31" w:rsidRPr="00E34E10">
        <w:rPr>
          <w:rFonts w:ascii="Calibri" w:hAnsi="Calibri" w:cs="Calibri"/>
        </w:rPr>
        <w:t xml:space="preserve"> conjugated to </w:t>
      </w:r>
      <w:r w:rsidR="00262EDE" w:rsidRPr="00E34E10">
        <w:rPr>
          <w:rFonts w:ascii="Calibri" w:hAnsi="Calibri" w:cs="Calibri"/>
        </w:rPr>
        <w:t>a</w:t>
      </w:r>
      <w:r w:rsidR="00037A31" w:rsidRPr="00E34E10">
        <w:rPr>
          <w:rFonts w:ascii="Calibri" w:hAnsi="Calibri" w:cs="Calibri"/>
        </w:rPr>
        <w:t xml:space="preserve"> secondary antibody</w:t>
      </w:r>
      <w:r w:rsidRPr="00E34E10">
        <w:rPr>
          <w:rFonts w:ascii="Calibri" w:hAnsi="Calibri" w:cs="Calibri"/>
        </w:rPr>
        <w:t xml:space="preserve"> to an insoluble </w:t>
      </w:r>
      <w:r w:rsidR="00037A31" w:rsidRPr="00E34E10">
        <w:rPr>
          <w:rFonts w:ascii="Calibri" w:hAnsi="Calibri" w:cs="Calibri"/>
        </w:rPr>
        <w:t xml:space="preserve">chromogenic </w:t>
      </w:r>
      <w:r w:rsidRPr="00E34E10">
        <w:rPr>
          <w:rFonts w:ascii="Calibri" w:hAnsi="Calibri" w:cs="Calibri"/>
        </w:rPr>
        <w:t>product</w:t>
      </w:r>
      <w:r w:rsidR="00037A31" w:rsidRPr="00E34E10">
        <w:rPr>
          <w:rFonts w:ascii="Calibri" w:hAnsi="Calibri" w:cs="Calibri"/>
        </w:rPr>
        <w:t xml:space="preserve">. The </w:t>
      </w:r>
      <w:r w:rsidR="00D42F8C" w:rsidRPr="00E34E10">
        <w:rPr>
          <w:rFonts w:ascii="Calibri" w:hAnsi="Calibri" w:cs="Calibri"/>
        </w:rPr>
        <w:t>t</w:t>
      </w:r>
      <w:r w:rsidR="00037A31" w:rsidRPr="00E34E10">
        <w:rPr>
          <w:rFonts w:ascii="Calibri" w:hAnsi="Calibri" w:cs="Calibri"/>
        </w:rPr>
        <w:t xml:space="preserve">wo enzymes most commonly used are the horseradish peroxidase (HRP), which </w:t>
      </w:r>
      <w:r w:rsidRPr="00E34E10">
        <w:rPr>
          <w:rFonts w:ascii="Calibri" w:hAnsi="Calibri" w:cs="Calibri"/>
        </w:rPr>
        <w:t>convert</w:t>
      </w:r>
      <w:r w:rsidR="00037A31" w:rsidRPr="00E34E10">
        <w:rPr>
          <w:rFonts w:ascii="Calibri" w:hAnsi="Calibri" w:cs="Calibri"/>
        </w:rPr>
        <w:t>s</w:t>
      </w:r>
      <w:r w:rsidRPr="00E34E10">
        <w:rPr>
          <w:rFonts w:ascii="Calibri" w:hAnsi="Calibri" w:cs="Calibri"/>
        </w:rPr>
        <w:t xml:space="preserve"> the 3,3' diaminobenzidine (DAB) to a dark brown end-product</w:t>
      </w:r>
      <w:r w:rsidR="00037A31" w:rsidRPr="00E34E10">
        <w:rPr>
          <w:rFonts w:ascii="Calibri" w:hAnsi="Calibri" w:cs="Calibri"/>
        </w:rPr>
        <w:t xml:space="preserve">, and the alkaline phosphatase (AP), which converts the 3-amino-9-ethylcarbazole (AEC) </w:t>
      </w:r>
      <w:r w:rsidR="00D42F8C" w:rsidRPr="00E34E10">
        <w:rPr>
          <w:rFonts w:ascii="Calibri" w:hAnsi="Calibri" w:cs="Calibri"/>
        </w:rPr>
        <w:t>substrate</w:t>
      </w:r>
      <w:r w:rsidR="00037A31" w:rsidRPr="00E34E10">
        <w:rPr>
          <w:rFonts w:ascii="Calibri" w:hAnsi="Calibri" w:cs="Calibri"/>
        </w:rPr>
        <w:t xml:space="preserve"> to a red product</w:t>
      </w:r>
      <w:sdt>
        <w:sdtPr>
          <w:rPr>
            <w:rFonts w:ascii="Calibri" w:hAnsi="Calibri" w:cs="Calibri"/>
          </w:rPr>
          <w:tag w:val="citation"/>
          <w:id w:val="-2118136358"/>
          <w:placeholder>
            <w:docPart w:val="DefaultPlaceholder_-1854013440"/>
          </w:placeholder>
        </w:sdtPr>
        <w:sdtEndPr/>
        <w:sdtContent>
          <w:r w:rsidR="00885BBB" w:rsidRPr="00E34E10">
            <w:rPr>
              <w:rFonts w:ascii="Calibri" w:hAnsi="Calibri" w:cs="Calibri"/>
              <w:vertAlign w:val="superscript"/>
            </w:rPr>
            <w:t>39</w:t>
          </w:r>
        </w:sdtContent>
      </w:sdt>
      <w:r w:rsidR="00632294" w:rsidRPr="00E34E10">
        <w:rPr>
          <w:rFonts w:ascii="Calibri" w:hAnsi="Calibri" w:cs="Calibri"/>
        </w:rPr>
        <w:t xml:space="preserve">. </w:t>
      </w:r>
      <w:r w:rsidRPr="00E34E10">
        <w:rPr>
          <w:rFonts w:ascii="Calibri" w:hAnsi="Calibri" w:cs="Calibri"/>
        </w:rPr>
        <w:t xml:space="preserve">We routinely perform </w:t>
      </w:r>
      <w:proofErr w:type="spellStart"/>
      <w:r w:rsidRPr="00E34E10">
        <w:rPr>
          <w:rFonts w:ascii="Calibri" w:hAnsi="Calibri" w:cs="Calibri"/>
        </w:rPr>
        <w:t>cresyl</w:t>
      </w:r>
      <w:proofErr w:type="spellEnd"/>
      <w:r w:rsidRPr="00E34E10">
        <w:rPr>
          <w:rFonts w:ascii="Calibri" w:hAnsi="Calibri" w:cs="Calibri"/>
        </w:rPr>
        <w:t xml:space="preserve"> violet staining</w:t>
      </w:r>
      <w:r w:rsidRPr="00E34E10" w:rsidDel="00853BB0">
        <w:rPr>
          <w:rFonts w:ascii="Calibri" w:hAnsi="Calibri" w:cs="Calibri"/>
        </w:rPr>
        <w:t xml:space="preserve"> </w:t>
      </w:r>
      <w:r w:rsidRPr="00E34E10">
        <w:rPr>
          <w:rFonts w:ascii="Calibri" w:hAnsi="Calibri" w:cs="Calibri"/>
        </w:rPr>
        <w:t>and use free-floating sections in order to examine gross brain organization and morphology</w:t>
      </w:r>
      <w:sdt>
        <w:sdtPr>
          <w:rPr>
            <w:rFonts w:ascii="Calibri" w:hAnsi="Calibri" w:cs="Calibri"/>
          </w:rPr>
          <w:tag w:val="citation"/>
          <w:id w:val="-825203189"/>
          <w:placeholder>
            <w:docPart w:val="DefaultPlaceholder_-1854013440"/>
          </w:placeholder>
        </w:sdtPr>
        <w:sdtEndPr/>
        <w:sdtContent>
          <w:r w:rsidR="00885BBB" w:rsidRPr="00E34E10">
            <w:rPr>
              <w:rFonts w:ascii="Calibri" w:hAnsi="Calibri" w:cs="Calibri"/>
              <w:vertAlign w:val="superscript"/>
            </w:rPr>
            <w:t>40</w:t>
          </w:r>
        </w:sdtContent>
      </w:sdt>
      <w:r w:rsidR="00632294" w:rsidRPr="00E34E10">
        <w:rPr>
          <w:rFonts w:ascii="Calibri" w:hAnsi="Calibri" w:cs="Calibri"/>
        </w:rPr>
        <w:t>.</w:t>
      </w:r>
      <w:r w:rsidR="00483194" w:rsidRPr="00E34E10">
        <w:rPr>
          <w:rFonts w:ascii="Calibri" w:hAnsi="Calibri" w:cs="Calibri"/>
        </w:rPr>
        <w:t xml:space="preserve"> </w:t>
      </w:r>
      <w:r w:rsidR="00B81E8C">
        <w:rPr>
          <w:rFonts w:ascii="Calibri" w:hAnsi="Calibri" w:cs="Calibri"/>
        </w:rPr>
        <w:t>We have</w:t>
      </w:r>
      <w:r w:rsidRPr="00E34E10">
        <w:rPr>
          <w:rFonts w:ascii="Calibri" w:hAnsi="Calibri" w:cs="Calibri"/>
        </w:rPr>
        <w:t xml:space="preserve"> also successfully applied this protocol to many different tissues, including brain, liver, heart, kidney, and spleen (</w:t>
      </w:r>
      <w:r w:rsidRPr="00B81E8C">
        <w:rPr>
          <w:rFonts w:ascii="Calibri" w:hAnsi="Calibri" w:cs="Calibri"/>
          <w:b/>
          <w:bCs/>
        </w:rPr>
        <w:t>Figure 5</w:t>
      </w:r>
      <w:r w:rsidRPr="00E34E10">
        <w:rPr>
          <w:rFonts w:ascii="Calibri" w:hAnsi="Calibri" w:cs="Calibri"/>
        </w:rPr>
        <w:t xml:space="preserve">). </w:t>
      </w:r>
      <w:r w:rsidR="0006592F" w:rsidRPr="00E34E10">
        <w:rPr>
          <w:rFonts w:ascii="Calibri" w:hAnsi="Calibri" w:cs="Calibri"/>
        </w:rPr>
        <w:t xml:space="preserve">Other researchers have also successfully used this technique for </w:t>
      </w:r>
      <w:r w:rsidR="00F46568" w:rsidRPr="00E34E10">
        <w:rPr>
          <w:rFonts w:ascii="Calibri" w:hAnsi="Calibri" w:cs="Calibri"/>
        </w:rPr>
        <w:t>peripheral</w:t>
      </w:r>
      <w:r w:rsidR="0006592F" w:rsidRPr="00E34E10">
        <w:rPr>
          <w:rFonts w:ascii="Calibri" w:hAnsi="Calibri" w:cs="Calibri"/>
        </w:rPr>
        <w:t xml:space="preserve"> tissues </w:t>
      </w:r>
      <w:r w:rsidR="00F46568" w:rsidRPr="00E34E10">
        <w:rPr>
          <w:rFonts w:ascii="Calibri" w:hAnsi="Calibri" w:cs="Calibri"/>
        </w:rPr>
        <w:t>including</w:t>
      </w:r>
      <w:r w:rsidR="0006592F" w:rsidRPr="00E34E10">
        <w:rPr>
          <w:rFonts w:ascii="Calibri" w:hAnsi="Calibri" w:cs="Calibri"/>
        </w:rPr>
        <w:t xml:space="preserve"> liver, kidney, and ovary</w:t>
      </w:r>
      <w:sdt>
        <w:sdtPr>
          <w:rPr>
            <w:rFonts w:ascii="Calibri" w:hAnsi="Calibri" w:cs="Calibri"/>
          </w:rPr>
          <w:tag w:val="citation"/>
          <w:id w:val="-157387979"/>
          <w:placeholder>
            <w:docPart w:val="DefaultPlaceholder_-1854013440"/>
          </w:placeholder>
        </w:sdtPr>
        <w:sdtEndPr/>
        <w:sdtContent>
          <w:r w:rsidR="00885BBB" w:rsidRPr="00E34E10">
            <w:rPr>
              <w:rFonts w:ascii="Calibri" w:hAnsi="Calibri" w:cs="Calibri"/>
              <w:vertAlign w:val="superscript"/>
            </w:rPr>
            <w:t>22–24</w:t>
          </w:r>
        </w:sdtContent>
      </w:sdt>
      <w:r w:rsidR="00775B45" w:rsidRPr="00E34E10">
        <w:rPr>
          <w:rFonts w:ascii="Calibri" w:hAnsi="Calibri" w:cs="Calibri"/>
        </w:rPr>
        <w:t xml:space="preserve">. </w:t>
      </w:r>
    </w:p>
    <w:p w14:paraId="17E14FFB" w14:textId="77777777" w:rsidR="00B662A2" w:rsidRPr="00E34E10" w:rsidRDefault="00B662A2" w:rsidP="00E34E10">
      <w:pPr>
        <w:contextualSpacing/>
        <w:jc w:val="both"/>
        <w:rPr>
          <w:rFonts w:ascii="Calibri" w:hAnsi="Calibri" w:cs="Calibri"/>
        </w:rPr>
      </w:pPr>
    </w:p>
    <w:p w14:paraId="39C617F7" w14:textId="015DAFFE" w:rsidR="00B662A2" w:rsidRPr="00E34E10" w:rsidRDefault="00B662A2" w:rsidP="00E34E10">
      <w:pPr>
        <w:contextualSpacing/>
        <w:jc w:val="both"/>
        <w:rPr>
          <w:rFonts w:ascii="Calibri" w:hAnsi="Calibri" w:cs="Calibri"/>
        </w:rPr>
      </w:pPr>
      <w:r w:rsidRPr="00E34E10">
        <w:rPr>
          <w:rFonts w:ascii="Calibri" w:hAnsi="Calibri" w:cs="Calibri"/>
        </w:rPr>
        <w:t xml:space="preserve">A major concern when using </w:t>
      </w:r>
      <w:r w:rsidR="006F0A96" w:rsidRPr="00E34E10">
        <w:rPr>
          <w:rFonts w:ascii="Calibri" w:hAnsi="Calibri" w:cs="Calibri"/>
        </w:rPr>
        <w:t xml:space="preserve">free-floating technique </w:t>
      </w:r>
      <w:r w:rsidRPr="00E34E10">
        <w:rPr>
          <w:rFonts w:ascii="Calibri" w:hAnsi="Calibri" w:cs="Calibri"/>
        </w:rPr>
        <w:t xml:space="preserve">is the potential for structural damage to </w:t>
      </w:r>
      <w:r w:rsidR="00B81E8C">
        <w:rPr>
          <w:rFonts w:ascii="Calibri" w:hAnsi="Calibri" w:cs="Calibri"/>
        </w:rPr>
        <w:t>the</w:t>
      </w:r>
      <w:r w:rsidRPr="00E34E10">
        <w:rPr>
          <w:rFonts w:ascii="Calibri" w:hAnsi="Calibri" w:cs="Calibri"/>
        </w:rPr>
        <w:t xml:space="preserve"> tissue sections</w:t>
      </w:r>
      <w:r w:rsidR="00C663A4" w:rsidRPr="00E34E10">
        <w:rPr>
          <w:rFonts w:ascii="Calibri" w:hAnsi="Calibri" w:cs="Calibri"/>
        </w:rPr>
        <w:t xml:space="preserve">, especially </w:t>
      </w:r>
      <w:r w:rsidR="00E95451" w:rsidRPr="00E34E10">
        <w:rPr>
          <w:rFonts w:ascii="Calibri" w:hAnsi="Calibri" w:cs="Calibri"/>
        </w:rPr>
        <w:t>to brain slices,</w:t>
      </w:r>
      <w:r w:rsidRPr="00E34E10">
        <w:rPr>
          <w:rFonts w:ascii="Calibri" w:hAnsi="Calibri" w:cs="Calibri"/>
        </w:rPr>
        <w:t xml:space="preserve"> because throughout the protocol</w:t>
      </w:r>
      <w:r w:rsidR="00B81E8C">
        <w:rPr>
          <w:rFonts w:ascii="Calibri" w:hAnsi="Calibri" w:cs="Calibri"/>
        </w:rPr>
        <w:t>,</w:t>
      </w:r>
      <w:r w:rsidRPr="00E34E10">
        <w:rPr>
          <w:rFonts w:ascii="Calibri" w:hAnsi="Calibri" w:cs="Calibri"/>
        </w:rPr>
        <w:t xml:space="preserve"> samples are on shakers and rotators during almost every step to ensure that they are evenly washed, blocked, and stained.</w:t>
      </w:r>
      <w:r w:rsidR="00E67B49" w:rsidRPr="00E34E10">
        <w:rPr>
          <w:rFonts w:ascii="Calibri" w:hAnsi="Calibri" w:cs="Calibri"/>
        </w:rPr>
        <w:t xml:space="preserve"> </w:t>
      </w:r>
      <w:r w:rsidRPr="00E34E10">
        <w:rPr>
          <w:rFonts w:ascii="Calibri" w:hAnsi="Calibri" w:cs="Calibri"/>
        </w:rPr>
        <w:t xml:space="preserve">Occasionally, specific brain regions can become detached, especially at the cerebellar levels; </w:t>
      </w:r>
      <w:r w:rsidR="00E95451" w:rsidRPr="00E34E10">
        <w:rPr>
          <w:rFonts w:ascii="Calibri" w:hAnsi="Calibri" w:cs="Calibri"/>
        </w:rPr>
        <w:t xml:space="preserve">however, </w:t>
      </w:r>
      <w:r w:rsidRPr="00E34E10">
        <w:rPr>
          <w:rFonts w:ascii="Calibri" w:hAnsi="Calibri" w:cs="Calibri"/>
        </w:rPr>
        <w:t xml:space="preserve">using a brain atlas and a form of magnification, such as a </w:t>
      </w:r>
      <w:r w:rsidR="00BE0D58" w:rsidRPr="00E34E10">
        <w:rPr>
          <w:rFonts w:ascii="Calibri" w:hAnsi="Calibri" w:cs="Calibri"/>
        </w:rPr>
        <w:t>jeweler’s</w:t>
      </w:r>
      <w:r w:rsidRPr="00E34E10">
        <w:rPr>
          <w:rFonts w:ascii="Calibri" w:hAnsi="Calibri" w:cs="Calibri"/>
        </w:rPr>
        <w:t xml:space="preserve"> lamp, during the mounting process can be helpful </w:t>
      </w:r>
      <w:r w:rsidR="00BB2702" w:rsidRPr="00E34E10">
        <w:rPr>
          <w:rFonts w:ascii="Calibri" w:hAnsi="Calibri" w:cs="Calibri"/>
        </w:rPr>
        <w:t>for</w:t>
      </w:r>
      <w:r w:rsidR="00483194" w:rsidRPr="00E34E10">
        <w:rPr>
          <w:rFonts w:ascii="Calibri" w:hAnsi="Calibri" w:cs="Calibri"/>
        </w:rPr>
        <w:t xml:space="preserve"> </w:t>
      </w:r>
      <w:r w:rsidRPr="00E34E10">
        <w:rPr>
          <w:rFonts w:ascii="Calibri" w:hAnsi="Calibri" w:cs="Calibri"/>
        </w:rPr>
        <w:t>piec</w:t>
      </w:r>
      <w:r w:rsidR="00BB2702" w:rsidRPr="00E34E10">
        <w:rPr>
          <w:rFonts w:ascii="Calibri" w:hAnsi="Calibri" w:cs="Calibri"/>
        </w:rPr>
        <w:t>ing</w:t>
      </w:r>
      <w:r w:rsidRPr="00E34E10">
        <w:rPr>
          <w:rFonts w:ascii="Calibri" w:hAnsi="Calibri" w:cs="Calibri"/>
        </w:rPr>
        <w:t xml:space="preserve"> together sections. This challenge can usually be prevented through gentle handling of the samples and by keeping rotating machines on the correct, low setting.</w:t>
      </w:r>
      <w:r w:rsidR="0070079B" w:rsidRPr="00E34E10">
        <w:rPr>
          <w:rFonts w:ascii="Calibri" w:hAnsi="Calibri" w:cs="Calibri"/>
        </w:rPr>
        <w:t xml:space="preserve"> </w:t>
      </w:r>
    </w:p>
    <w:p w14:paraId="7F923904" w14:textId="77777777" w:rsidR="00B662A2" w:rsidRPr="00E34E10" w:rsidRDefault="00B662A2" w:rsidP="00E34E10">
      <w:pPr>
        <w:contextualSpacing/>
        <w:jc w:val="both"/>
        <w:rPr>
          <w:rFonts w:ascii="Calibri" w:hAnsi="Calibri" w:cs="Calibri"/>
        </w:rPr>
      </w:pPr>
    </w:p>
    <w:p w14:paraId="17FB3CDA" w14:textId="3505FCD7" w:rsidR="00B662A2" w:rsidRPr="00B81E8C" w:rsidRDefault="00B662A2" w:rsidP="00E34E10">
      <w:pPr>
        <w:contextualSpacing/>
        <w:jc w:val="both"/>
        <w:rPr>
          <w:rFonts w:ascii="Calibri" w:hAnsi="Calibri" w:cs="Calibri"/>
          <w:bCs/>
        </w:rPr>
      </w:pPr>
      <w:r w:rsidRPr="00E34E10">
        <w:rPr>
          <w:rFonts w:ascii="Calibri" w:hAnsi="Calibri" w:cs="Calibri"/>
        </w:rPr>
        <w:t xml:space="preserve">In conclusion, </w:t>
      </w:r>
      <w:r w:rsidR="00AA4D34" w:rsidRPr="00E34E10">
        <w:rPr>
          <w:rFonts w:ascii="Calibri" w:hAnsi="Calibri" w:cs="Calibri"/>
        </w:rPr>
        <w:t xml:space="preserve">we present an established </w:t>
      </w:r>
      <w:r w:rsidRPr="00E34E10">
        <w:rPr>
          <w:rFonts w:ascii="Calibri" w:hAnsi="Calibri" w:cs="Calibri"/>
        </w:rPr>
        <w:t xml:space="preserve">free-floating IHC </w:t>
      </w:r>
      <w:r w:rsidR="00AA4D34" w:rsidRPr="00E34E10">
        <w:rPr>
          <w:rFonts w:ascii="Calibri" w:hAnsi="Calibri" w:cs="Calibri"/>
        </w:rPr>
        <w:t xml:space="preserve">technique that </w:t>
      </w:r>
      <w:r w:rsidRPr="00E34E10">
        <w:rPr>
          <w:rFonts w:ascii="Calibri" w:hAnsi="Calibri" w:cs="Calibri"/>
        </w:rPr>
        <w:t xml:space="preserve">has proven to be an indispensable, dependable, </w:t>
      </w:r>
      <w:r w:rsidR="00AA4D34" w:rsidRPr="00E34E10">
        <w:rPr>
          <w:rFonts w:ascii="Calibri" w:hAnsi="Calibri" w:cs="Calibri"/>
        </w:rPr>
        <w:t xml:space="preserve">flexible, </w:t>
      </w:r>
      <w:r w:rsidRPr="00E34E10">
        <w:rPr>
          <w:rFonts w:ascii="Calibri" w:hAnsi="Calibri" w:cs="Calibri"/>
        </w:rPr>
        <w:t xml:space="preserve">and efficient </w:t>
      </w:r>
      <w:r w:rsidR="00AA4D34" w:rsidRPr="00E34E10">
        <w:rPr>
          <w:rFonts w:ascii="Calibri" w:hAnsi="Calibri" w:cs="Calibri"/>
        </w:rPr>
        <w:t xml:space="preserve">modality </w:t>
      </w:r>
      <w:r w:rsidRPr="00E34E10">
        <w:rPr>
          <w:rFonts w:ascii="Calibri" w:hAnsi="Calibri" w:cs="Calibri"/>
        </w:rPr>
        <w:t xml:space="preserve">that we regularly use to visualize protein expression and localization </w:t>
      </w:r>
      <w:r w:rsidR="00AA4D34" w:rsidRPr="00E34E10">
        <w:rPr>
          <w:rFonts w:ascii="Calibri" w:hAnsi="Calibri" w:cs="Calibri"/>
        </w:rPr>
        <w:t xml:space="preserve">as well as tissue structure </w:t>
      </w:r>
      <w:r w:rsidRPr="00E34E10">
        <w:rPr>
          <w:rFonts w:ascii="Calibri" w:hAnsi="Calibri" w:cs="Calibri"/>
        </w:rPr>
        <w:t xml:space="preserve">in a variety of tissues. The protocol herein can easily be modified to fit individual research needs making it valuable for the scientific community. </w:t>
      </w:r>
    </w:p>
    <w:p w14:paraId="01797DB8" w14:textId="77777777" w:rsidR="00C8194C" w:rsidRPr="00E34E10" w:rsidRDefault="00C8194C" w:rsidP="00E34E10">
      <w:pPr>
        <w:contextualSpacing/>
        <w:jc w:val="both"/>
        <w:rPr>
          <w:rFonts w:ascii="Calibri" w:hAnsi="Calibri" w:cs="Calibri"/>
          <w:b/>
          <w:bCs/>
        </w:rPr>
      </w:pPr>
    </w:p>
    <w:p w14:paraId="1C5A47AC" w14:textId="21DBB6F4" w:rsidR="00B662A2" w:rsidRPr="00E34E10" w:rsidRDefault="00B662A2" w:rsidP="00E34E10">
      <w:pPr>
        <w:contextualSpacing/>
        <w:jc w:val="both"/>
        <w:rPr>
          <w:rFonts w:ascii="Calibri" w:hAnsi="Calibri" w:cs="Calibri"/>
          <w:bCs/>
        </w:rPr>
      </w:pPr>
      <w:r w:rsidRPr="00E34E10">
        <w:rPr>
          <w:rFonts w:ascii="Calibri" w:hAnsi="Calibri" w:cs="Calibri"/>
          <w:b/>
          <w:bCs/>
        </w:rPr>
        <w:t>ACKNOWLEDGEMENTS</w:t>
      </w:r>
      <w:r w:rsidR="0070079B" w:rsidRPr="00E34E10">
        <w:rPr>
          <w:rFonts w:ascii="Calibri" w:hAnsi="Calibri" w:cs="Calibri"/>
          <w:b/>
          <w:bCs/>
        </w:rPr>
        <w:t xml:space="preserve"> </w:t>
      </w:r>
    </w:p>
    <w:p w14:paraId="10E71D9C" w14:textId="57D1E5D4" w:rsidR="00B662A2" w:rsidRPr="00B81E8C" w:rsidRDefault="00B662A2" w:rsidP="00E34E10">
      <w:pPr>
        <w:contextualSpacing/>
        <w:jc w:val="both"/>
        <w:rPr>
          <w:rFonts w:ascii="Calibri" w:hAnsi="Calibri" w:cs="Calibri"/>
          <w:bCs/>
        </w:rPr>
      </w:pPr>
      <w:r w:rsidRPr="00E34E10">
        <w:rPr>
          <w:rFonts w:ascii="Calibri" w:hAnsi="Calibri" w:cs="Calibri"/>
          <w:bCs/>
        </w:rPr>
        <w:t>We would like to acknowledge the National Institute on Aging (K99/R00 AG055683 to JMR), the George and Anne Ryan Institute for Neuroscience (</w:t>
      </w:r>
      <w:r w:rsidR="0032308A" w:rsidRPr="00E34E10">
        <w:rPr>
          <w:rFonts w:ascii="Calibri" w:hAnsi="Calibri" w:cs="Calibri"/>
          <w:bCs/>
        </w:rPr>
        <w:t xml:space="preserve">EP, </w:t>
      </w:r>
      <w:r w:rsidRPr="00E34E10">
        <w:rPr>
          <w:rFonts w:ascii="Calibri" w:hAnsi="Calibri" w:cs="Calibri"/>
          <w:bCs/>
        </w:rPr>
        <w:t xml:space="preserve">GC, JMR), the College of Pharmacy at the University of Rhode Island (EP, GC, JMR), and </w:t>
      </w:r>
      <w:proofErr w:type="spellStart"/>
      <w:r w:rsidRPr="00E34E10">
        <w:rPr>
          <w:rFonts w:ascii="Calibri" w:hAnsi="Calibri" w:cs="Calibri"/>
          <w:bCs/>
        </w:rPr>
        <w:t>Konung</w:t>
      </w:r>
      <w:proofErr w:type="spellEnd"/>
      <w:r w:rsidRPr="00E34E10">
        <w:rPr>
          <w:rFonts w:ascii="Calibri" w:hAnsi="Calibri" w:cs="Calibri"/>
          <w:bCs/>
        </w:rPr>
        <w:t xml:space="preserve"> Gustaf V:s </w:t>
      </w:r>
      <w:proofErr w:type="spellStart"/>
      <w:r w:rsidRPr="00E34E10">
        <w:rPr>
          <w:rFonts w:ascii="Calibri" w:hAnsi="Calibri" w:cs="Calibri"/>
          <w:bCs/>
        </w:rPr>
        <w:t>och</w:t>
      </w:r>
      <w:proofErr w:type="spellEnd"/>
      <w:r w:rsidRPr="00E34E10">
        <w:rPr>
          <w:rFonts w:ascii="Calibri" w:hAnsi="Calibri" w:cs="Calibri"/>
          <w:bCs/>
        </w:rPr>
        <w:t xml:space="preserve"> </w:t>
      </w:r>
      <w:proofErr w:type="spellStart"/>
      <w:r w:rsidRPr="00E34E10">
        <w:rPr>
          <w:rFonts w:ascii="Calibri" w:hAnsi="Calibri" w:cs="Calibri"/>
          <w:bCs/>
        </w:rPr>
        <w:t>Drottning</w:t>
      </w:r>
      <w:proofErr w:type="spellEnd"/>
      <w:r w:rsidRPr="00E34E10">
        <w:rPr>
          <w:rFonts w:ascii="Calibri" w:hAnsi="Calibri" w:cs="Calibri"/>
          <w:bCs/>
        </w:rPr>
        <w:t xml:space="preserve"> </w:t>
      </w:r>
      <w:proofErr w:type="spellStart"/>
      <w:r w:rsidRPr="00E34E10">
        <w:rPr>
          <w:rFonts w:ascii="Calibri" w:hAnsi="Calibri" w:cs="Calibri"/>
          <w:bCs/>
        </w:rPr>
        <w:t>Victorias</w:t>
      </w:r>
      <w:proofErr w:type="spellEnd"/>
      <w:r w:rsidRPr="00E34E10">
        <w:rPr>
          <w:rFonts w:ascii="Calibri" w:hAnsi="Calibri" w:cs="Calibri"/>
          <w:bCs/>
        </w:rPr>
        <w:t xml:space="preserve"> </w:t>
      </w:r>
      <w:proofErr w:type="spellStart"/>
      <w:r w:rsidRPr="00E34E10">
        <w:rPr>
          <w:rFonts w:ascii="Calibri" w:hAnsi="Calibri" w:cs="Calibri"/>
          <w:bCs/>
        </w:rPr>
        <w:t>Frimurarestiftelse</w:t>
      </w:r>
      <w:proofErr w:type="spellEnd"/>
      <w:r w:rsidRPr="00E34E10">
        <w:rPr>
          <w:rFonts w:ascii="Calibri" w:hAnsi="Calibri" w:cs="Calibri"/>
          <w:bCs/>
        </w:rPr>
        <w:t xml:space="preserve"> (JMR). We thank doctoral student Rebecca </w:t>
      </w:r>
      <w:proofErr w:type="spellStart"/>
      <w:r w:rsidRPr="00E34E10">
        <w:rPr>
          <w:rFonts w:ascii="Calibri" w:hAnsi="Calibri" w:cs="Calibri"/>
          <w:bCs/>
        </w:rPr>
        <w:t>Senft</w:t>
      </w:r>
      <w:proofErr w:type="spellEnd"/>
      <w:r w:rsidRPr="00E34E10">
        <w:rPr>
          <w:rFonts w:ascii="Calibri" w:hAnsi="Calibri" w:cs="Calibri"/>
          <w:bCs/>
        </w:rPr>
        <w:t xml:space="preserve">, training with Professor Susan </w:t>
      </w:r>
      <w:proofErr w:type="spellStart"/>
      <w:r w:rsidRPr="00E34E10">
        <w:rPr>
          <w:rFonts w:ascii="Calibri" w:hAnsi="Calibri" w:cs="Calibri"/>
          <w:bCs/>
        </w:rPr>
        <w:lastRenderedPageBreak/>
        <w:t>Dymecki</w:t>
      </w:r>
      <w:proofErr w:type="spellEnd"/>
      <w:r w:rsidRPr="00E34E10">
        <w:rPr>
          <w:rFonts w:ascii="Calibri" w:hAnsi="Calibri" w:cs="Calibri"/>
          <w:bCs/>
        </w:rPr>
        <w:t>, Department of Genetics, Harvard Medical School, for introducing us to the free-floating method. Some images used in Figure 1 were obtained from "free to use, share, or modify, even commercially” sources: mouse and microcentrifuge tube (</w:t>
      </w:r>
      <w:proofErr w:type="spellStart"/>
      <w:r w:rsidRPr="00E34E10">
        <w:rPr>
          <w:rFonts w:ascii="Calibri" w:hAnsi="Calibri" w:cs="Calibri"/>
          <w:bCs/>
        </w:rPr>
        <w:t>Pixabay</w:t>
      </w:r>
      <w:proofErr w:type="spellEnd"/>
      <w:r w:rsidRPr="00E34E10">
        <w:rPr>
          <w:rFonts w:ascii="Calibri" w:hAnsi="Calibri" w:cs="Calibri"/>
          <w:bCs/>
        </w:rPr>
        <w:t xml:space="preserve">), mouse brain (Jonas </w:t>
      </w:r>
      <w:proofErr w:type="spellStart"/>
      <w:r w:rsidRPr="00E34E10">
        <w:rPr>
          <w:rFonts w:ascii="Calibri" w:hAnsi="Calibri" w:cs="Calibri"/>
          <w:bCs/>
        </w:rPr>
        <w:t>Töle</w:t>
      </w:r>
      <w:proofErr w:type="spellEnd"/>
      <w:r w:rsidRPr="00E34E10">
        <w:rPr>
          <w:rFonts w:ascii="Calibri" w:hAnsi="Calibri" w:cs="Calibri"/>
          <w:bCs/>
        </w:rPr>
        <w:t>, Wikimedia Commons), cryostat and mouse brain section (</w:t>
      </w:r>
      <w:proofErr w:type="spellStart"/>
      <w:r w:rsidRPr="00E34E10">
        <w:rPr>
          <w:rFonts w:ascii="Calibri" w:hAnsi="Calibri" w:cs="Calibri"/>
          <w:bCs/>
        </w:rPr>
        <w:t>DataBase</w:t>
      </w:r>
      <w:proofErr w:type="spellEnd"/>
      <w:r w:rsidRPr="00E34E10">
        <w:rPr>
          <w:rFonts w:ascii="Calibri" w:hAnsi="Calibri" w:cs="Calibri"/>
          <w:bCs/>
        </w:rPr>
        <w:t xml:space="preserve"> Center for Life Science, Wikimedia Commons), glass container (</w:t>
      </w:r>
      <w:proofErr w:type="spellStart"/>
      <w:r w:rsidRPr="00E34E10">
        <w:rPr>
          <w:rFonts w:ascii="Calibri" w:hAnsi="Calibri" w:cs="Calibri"/>
          <w:bCs/>
        </w:rPr>
        <w:t>OpenClipart</w:t>
      </w:r>
      <w:proofErr w:type="spellEnd"/>
      <w:r w:rsidRPr="00E34E10">
        <w:rPr>
          <w:rFonts w:ascii="Calibri" w:hAnsi="Calibri" w:cs="Calibri"/>
          <w:bCs/>
        </w:rPr>
        <w:t>, FreeSvg.org), and microscope (Theresa Knott, Open Clip Art Library).</w:t>
      </w:r>
    </w:p>
    <w:p w14:paraId="0EF0384B" w14:textId="77777777" w:rsidR="00C8194C" w:rsidRPr="00E34E10" w:rsidRDefault="00C8194C" w:rsidP="00E34E10">
      <w:pPr>
        <w:contextualSpacing/>
        <w:jc w:val="both"/>
        <w:rPr>
          <w:rFonts w:ascii="Calibri" w:hAnsi="Calibri" w:cs="Calibri"/>
          <w:b/>
          <w:bCs/>
        </w:rPr>
      </w:pPr>
    </w:p>
    <w:p w14:paraId="0D67AF6F" w14:textId="77777777" w:rsidR="00B662A2" w:rsidRPr="00E34E10" w:rsidRDefault="00B662A2" w:rsidP="00E34E10">
      <w:pPr>
        <w:contextualSpacing/>
        <w:jc w:val="both"/>
        <w:rPr>
          <w:rFonts w:ascii="Calibri" w:hAnsi="Calibri" w:cs="Calibri"/>
          <w:b/>
          <w:bCs/>
        </w:rPr>
      </w:pPr>
      <w:r w:rsidRPr="00E34E10">
        <w:rPr>
          <w:rFonts w:ascii="Calibri" w:hAnsi="Calibri" w:cs="Calibri"/>
          <w:b/>
          <w:bCs/>
        </w:rPr>
        <w:t>DISCLOSURES</w:t>
      </w:r>
    </w:p>
    <w:p w14:paraId="5DC1ECEB" w14:textId="77777777" w:rsidR="00B662A2" w:rsidRPr="00E34E10" w:rsidRDefault="00B662A2" w:rsidP="00E34E10">
      <w:pPr>
        <w:contextualSpacing/>
        <w:jc w:val="both"/>
        <w:rPr>
          <w:rFonts w:ascii="Calibri" w:hAnsi="Calibri" w:cs="Calibri"/>
          <w:bCs/>
        </w:rPr>
      </w:pPr>
      <w:r w:rsidRPr="00E34E10">
        <w:rPr>
          <w:rFonts w:ascii="Calibri" w:hAnsi="Calibri" w:cs="Calibri"/>
          <w:bCs/>
        </w:rPr>
        <w:t>Nothing to disclose</w:t>
      </w:r>
    </w:p>
    <w:p w14:paraId="5F0824F0" w14:textId="77777777" w:rsidR="00C8194C" w:rsidRPr="00E34E10" w:rsidRDefault="00C8194C" w:rsidP="00E34E10">
      <w:pPr>
        <w:contextualSpacing/>
        <w:jc w:val="both"/>
        <w:rPr>
          <w:rFonts w:ascii="Calibri" w:hAnsi="Calibri" w:cs="Calibri"/>
          <w:b/>
          <w:bCs/>
        </w:rPr>
      </w:pPr>
    </w:p>
    <w:p w14:paraId="7F076ED0" w14:textId="5061371A" w:rsidR="00B662A2" w:rsidRDefault="00B662A2" w:rsidP="00E34E10">
      <w:pPr>
        <w:contextualSpacing/>
        <w:jc w:val="both"/>
        <w:rPr>
          <w:rFonts w:ascii="Calibri" w:hAnsi="Calibri" w:cs="Calibri"/>
          <w:b/>
          <w:bCs/>
        </w:rPr>
      </w:pPr>
      <w:r w:rsidRPr="00E34E10">
        <w:rPr>
          <w:rFonts w:ascii="Calibri" w:hAnsi="Calibri" w:cs="Calibri"/>
          <w:b/>
          <w:bCs/>
        </w:rPr>
        <w:t>REFERENCES</w:t>
      </w:r>
    </w:p>
    <w:p w14:paraId="407752F1" w14:textId="224B6628" w:rsidR="00B81E8C" w:rsidRPr="00B81E8C" w:rsidRDefault="00B81E8C" w:rsidP="00B81E8C">
      <w:pPr>
        <w:contextualSpacing/>
        <w:jc w:val="both"/>
        <w:rPr>
          <w:rFonts w:ascii="Calibri" w:hAnsi="Calibri" w:cs="Calibri"/>
        </w:rPr>
      </w:pPr>
      <w:r w:rsidRPr="00B81E8C">
        <w:rPr>
          <w:rFonts w:ascii="Calibri" w:hAnsi="Calibri" w:cs="Calibri"/>
        </w:rPr>
        <w:t>1. Childs, G.V. Pathobiology of Human Disease. Part IV: Techniques in Experimental Pathology</w:t>
      </w:r>
      <w:r>
        <w:rPr>
          <w:rFonts w:ascii="Calibri" w:hAnsi="Calibri" w:cs="Calibri"/>
        </w:rPr>
        <w:t xml:space="preserve">. </w:t>
      </w:r>
      <w:r w:rsidRPr="00B81E8C">
        <w:rPr>
          <w:rFonts w:ascii="Calibri" w:hAnsi="Calibri" w:cs="Calibri"/>
          <w:i/>
          <w:iCs/>
        </w:rPr>
        <w:t>Journal of Experimental Medicine</w:t>
      </w:r>
      <w:r>
        <w:rPr>
          <w:rFonts w:ascii="Calibri" w:hAnsi="Calibri" w:cs="Calibri"/>
        </w:rPr>
        <w:t xml:space="preserve">. </w:t>
      </w:r>
      <w:r w:rsidRPr="00B81E8C">
        <w:rPr>
          <w:rFonts w:ascii="Calibri" w:hAnsi="Calibri" w:cs="Calibri"/>
          <w:b/>
          <w:bCs/>
        </w:rPr>
        <w:t>381923</w:t>
      </w:r>
      <w:r w:rsidRPr="00B81E8C">
        <w:rPr>
          <w:rFonts w:ascii="Calibri" w:hAnsi="Calibri" w:cs="Calibri"/>
        </w:rPr>
        <w:t>, 3775–3796 (2014).</w:t>
      </w:r>
    </w:p>
    <w:p w14:paraId="3CB5C583" w14:textId="49C8EF42" w:rsidR="00B81E8C" w:rsidRPr="00B81E8C" w:rsidRDefault="00B81E8C" w:rsidP="00B81E8C">
      <w:pPr>
        <w:contextualSpacing/>
        <w:jc w:val="both"/>
        <w:rPr>
          <w:rFonts w:ascii="Calibri" w:hAnsi="Calibri" w:cs="Calibri"/>
        </w:rPr>
      </w:pPr>
      <w:r w:rsidRPr="00B81E8C">
        <w:rPr>
          <w:rFonts w:ascii="Calibri" w:hAnsi="Calibri" w:cs="Calibri"/>
        </w:rPr>
        <w:t xml:space="preserve">2. Coons, A.H., Creech, H.J., Jones, R.N. Immunological Properties of an Antibody Containing a Fluorescent Group. </w:t>
      </w:r>
      <w:r w:rsidRPr="00B81E8C">
        <w:rPr>
          <w:rFonts w:ascii="Calibri" w:hAnsi="Calibri" w:cs="Calibri"/>
          <w:i/>
          <w:iCs/>
        </w:rPr>
        <w:t>Experimental Biology and Medicine</w:t>
      </w:r>
      <w:r w:rsidRPr="00B81E8C">
        <w:rPr>
          <w:rFonts w:ascii="Calibri" w:hAnsi="Calibri" w:cs="Calibri"/>
        </w:rPr>
        <w:t xml:space="preserve">. </w:t>
      </w:r>
      <w:r w:rsidRPr="00B81E8C">
        <w:rPr>
          <w:rFonts w:ascii="Calibri" w:hAnsi="Calibri" w:cs="Calibri"/>
          <w:b/>
          <w:bCs/>
        </w:rPr>
        <w:t>47</w:t>
      </w:r>
      <w:r w:rsidRPr="00B81E8C">
        <w:rPr>
          <w:rFonts w:ascii="Calibri" w:hAnsi="Calibri" w:cs="Calibri"/>
        </w:rPr>
        <w:t xml:space="preserve"> (2), 200–202 (1941).</w:t>
      </w:r>
    </w:p>
    <w:p w14:paraId="246703E4" w14:textId="6DC7575F" w:rsidR="00B81E8C" w:rsidRPr="00B81E8C" w:rsidRDefault="00B81E8C" w:rsidP="00B81E8C">
      <w:pPr>
        <w:contextualSpacing/>
        <w:jc w:val="both"/>
        <w:rPr>
          <w:rFonts w:ascii="Calibri" w:hAnsi="Calibri" w:cs="Calibri"/>
        </w:rPr>
      </w:pPr>
      <w:r w:rsidRPr="00B81E8C">
        <w:rPr>
          <w:rFonts w:ascii="Calibri" w:hAnsi="Calibri" w:cs="Calibri"/>
        </w:rPr>
        <w:t xml:space="preserve">3. Goldman, R. Antibodies: indispensable tools for biomedical research. </w:t>
      </w:r>
      <w:r w:rsidRPr="00B81E8C">
        <w:rPr>
          <w:rFonts w:ascii="Calibri" w:hAnsi="Calibri" w:cs="Calibri"/>
          <w:i/>
          <w:iCs/>
        </w:rPr>
        <w:t>Trends in Biochemical Sciences</w:t>
      </w:r>
      <w:r w:rsidRPr="00B81E8C">
        <w:rPr>
          <w:rFonts w:ascii="Calibri" w:hAnsi="Calibri" w:cs="Calibri"/>
        </w:rPr>
        <w:t xml:space="preserve">. </w:t>
      </w:r>
      <w:r w:rsidRPr="00B81E8C">
        <w:rPr>
          <w:rFonts w:ascii="Calibri" w:hAnsi="Calibri" w:cs="Calibri"/>
          <w:b/>
          <w:bCs/>
        </w:rPr>
        <w:t>25</w:t>
      </w:r>
      <w:r w:rsidRPr="00B81E8C">
        <w:rPr>
          <w:rFonts w:ascii="Calibri" w:hAnsi="Calibri" w:cs="Calibri"/>
        </w:rPr>
        <w:t xml:space="preserve"> (12), 593–595 (2000).</w:t>
      </w:r>
    </w:p>
    <w:p w14:paraId="1F0CF861" w14:textId="39919DCF" w:rsidR="00B81E8C" w:rsidRPr="00B81E8C" w:rsidRDefault="00B81E8C" w:rsidP="00B81E8C">
      <w:pPr>
        <w:contextualSpacing/>
        <w:jc w:val="both"/>
        <w:rPr>
          <w:rFonts w:ascii="Calibri" w:hAnsi="Calibri" w:cs="Calibri"/>
        </w:rPr>
      </w:pPr>
      <w:r w:rsidRPr="00B81E8C">
        <w:rPr>
          <w:rFonts w:ascii="Calibri" w:hAnsi="Calibri" w:cs="Calibri"/>
        </w:rPr>
        <w:t>4. Taylor, S.N. Using Antibodies: A Laboratory Manual</w:t>
      </w:r>
      <w:r>
        <w:rPr>
          <w:rFonts w:ascii="Calibri" w:hAnsi="Calibri" w:cs="Calibri"/>
        </w:rPr>
        <w:t>.</w:t>
      </w:r>
      <w:r w:rsidRPr="00B81E8C">
        <w:rPr>
          <w:rFonts w:ascii="Calibri" w:hAnsi="Calibri" w:cs="Calibri"/>
        </w:rPr>
        <w:t xml:space="preserve"> Ed Harlow</w:t>
      </w:r>
      <w:r>
        <w:rPr>
          <w:rFonts w:ascii="Calibri" w:hAnsi="Calibri" w:cs="Calibri"/>
        </w:rPr>
        <w:t>,</w:t>
      </w:r>
      <w:r w:rsidRPr="00B81E8C">
        <w:rPr>
          <w:rFonts w:ascii="Calibri" w:hAnsi="Calibri" w:cs="Calibri"/>
        </w:rPr>
        <w:t xml:space="preserve"> David Lane. </w:t>
      </w:r>
      <w:r w:rsidRPr="00B81E8C">
        <w:rPr>
          <w:rFonts w:ascii="Calibri" w:hAnsi="Calibri" w:cs="Calibri"/>
          <w:i/>
          <w:iCs/>
        </w:rPr>
        <w:t>The</w:t>
      </w:r>
      <w:r w:rsidRPr="00B81E8C">
        <w:rPr>
          <w:rFonts w:ascii="Calibri" w:hAnsi="Calibri" w:cs="Calibri"/>
        </w:rPr>
        <w:t xml:space="preserve"> </w:t>
      </w:r>
      <w:r w:rsidRPr="00B81E8C">
        <w:rPr>
          <w:rFonts w:ascii="Calibri" w:hAnsi="Calibri" w:cs="Calibri"/>
          <w:i/>
          <w:iCs/>
        </w:rPr>
        <w:t>Quarterly Review of Biology.</w:t>
      </w:r>
      <w:r w:rsidRPr="00B81E8C">
        <w:rPr>
          <w:rFonts w:ascii="Calibri" w:hAnsi="Calibri" w:cs="Calibri"/>
        </w:rPr>
        <w:t xml:space="preserve"> </w:t>
      </w:r>
      <w:r w:rsidRPr="00B81E8C">
        <w:rPr>
          <w:rFonts w:ascii="Calibri" w:hAnsi="Calibri" w:cs="Calibri"/>
          <w:b/>
          <w:bCs/>
        </w:rPr>
        <w:t>74</w:t>
      </w:r>
      <w:r w:rsidRPr="00B81E8C">
        <w:rPr>
          <w:rFonts w:ascii="Calibri" w:hAnsi="Calibri" w:cs="Calibri"/>
        </w:rPr>
        <w:t xml:space="preserve"> (3), 374–374 (1999).</w:t>
      </w:r>
    </w:p>
    <w:p w14:paraId="4FA15DB4" w14:textId="6E4E1E60" w:rsidR="00B81E8C" w:rsidRPr="00B81E8C" w:rsidRDefault="00B81E8C" w:rsidP="00B81E8C">
      <w:pPr>
        <w:contextualSpacing/>
        <w:jc w:val="both"/>
        <w:rPr>
          <w:rFonts w:ascii="Calibri" w:hAnsi="Calibri" w:cs="Calibri"/>
        </w:rPr>
      </w:pPr>
      <w:r w:rsidRPr="00B81E8C">
        <w:rPr>
          <w:rFonts w:ascii="Calibri" w:hAnsi="Calibri" w:cs="Calibri"/>
        </w:rPr>
        <w:t xml:space="preserve">5. </w:t>
      </w:r>
      <w:proofErr w:type="spellStart"/>
      <w:r w:rsidRPr="00B81E8C">
        <w:rPr>
          <w:rFonts w:ascii="Calibri" w:hAnsi="Calibri" w:cs="Calibri"/>
        </w:rPr>
        <w:t>Towbin</w:t>
      </w:r>
      <w:proofErr w:type="spellEnd"/>
      <w:r w:rsidRPr="00B81E8C">
        <w:rPr>
          <w:rFonts w:ascii="Calibri" w:hAnsi="Calibri" w:cs="Calibri"/>
        </w:rPr>
        <w:t xml:space="preserve">, H., </w:t>
      </w:r>
      <w:proofErr w:type="spellStart"/>
      <w:r w:rsidRPr="00B81E8C">
        <w:rPr>
          <w:rFonts w:ascii="Calibri" w:hAnsi="Calibri" w:cs="Calibri"/>
        </w:rPr>
        <w:t>Staehelin</w:t>
      </w:r>
      <w:proofErr w:type="spellEnd"/>
      <w:r w:rsidRPr="00B81E8C">
        <w:rPr>
          <w:rFonts w:ascii="Calibri" w:hAnsi="Calibri" w:cs="Calibri"/>
        </w:rPr>
        <w:t xml:space="preserve">, T., Gordon, J. Electrophoretic transfer of proteins from polyacrylamide gels to nitrocellulose sheets: procedure and some applications. </w:t>
      </w:r>
      <w:r w:rsidRPr="00B81E8C">
        <w:rPr>
          <w:rFonts w:ascii="Calibri" w:hAnsi="Calibri" w:cs="Calibri"/>
          <w:i/>
          <w:iCs/>
        </w:rPr>
        <w:t>Proceedings of the National</w:t>
      </w:r>
      <w:r w:rsidRPr="00B81E8C">
        <w:rPr>
          <w:rFonts w:ascii="Calibri" w:hAnsi="Calibri" w:cs="Calibri"/>
        </w:rPr>
        <w:t xml:space="preserve"> </w:t>
      </w:r>
      <w:r w:rsidRPr="00B81E8C">
        <w:rPr>
          <w:rFonts w:ascii="Calibri" w:hAnsi="Calibri" w:cs="Calibri"/>
          <w:i/>
          <w:iCs/>
        </w:rPr>
        <w:t>Academy of Sciences</w:t>
      </w:r>
      <w:r w:rsidRPr="00B81E8C">
        <w:rPr>
          <w:rFonts w:ascii="Calibri" w:hAnsi="Calibri" w:cs="Calibri"/>
        </w:rPr>
        <w:t xml:space="preserve">. </w:t>
      </w:r>
      <w:r w:rsidRPr="00B81E8C">
        <w:rPr>
          <w:rFonts w:ascii="Calibri" w:hAnsi="Calibri" w:cs="Calibri"/>
          <w:b/>
          <w:bCs/>
        </w:rPr>
        <w:t>76</w:t>
      </w:r>
      <w:r w:rsidRPr="00B81E8C">
        <w:rPr>
          <w:rFonts w:ascii="Calibri" w:hAnsi="Calibri" w:cs="Calibri"/>
        </w:rPr>
        <w:t xml:space="preserve"> (9), 4350–4354 (1979).</w:t>
      </w:r>
    </w:p>
    <w:p w14:paraId="7C94B2A1" w14:textId="7C1288B6" w:rsidR="00B81E8C" w:rsidRPr="00B81E8C" w:rsidRDefault="00B81E8C" w:rsidP="00B81E8C">
      <w:pPr>
        <w:contextualSpacing/>
        <w:jc w:val="both"/>
        <w:rPr>
          <w:rFonts w:ascii="Calibri" w:hAnsi="Calibri" w:cs="Calibri"/>
        </w:rPr>
      </w:pPr>
      <w:r w:rsidRPr="00B81E8C">
        <w:rPr>
          <w:rFonts w:ascii="Calibri" w:hAnsi="Calibri" w:cs="Calibri"/>
        </w:rPr>
        <w:t xml:space="preserve">6. </w:t>
      </w:r>
      <w:proofErr w:type="spellStart"/>
      <w:r w:rsidRPr="00B81E8C">
        <w:rPr>
          <w:rFonts w:ascii="Calibri" w:hAnsi="Calibri" w:cs="Calibri"/>
        </w:rPr>
        <w:t>Hermersdörfer</w:t>
      </w:r>
      <w:proofErr w:type="spellEnd"/>
      <w:r w:rsidRPr="00B81E8C">
        <w:rPr>
          <w:rFonts w:ascii="Calibri" w:hAnsi="Calibri" w:cs="Calibri"/>
        </w:rPr>
        <w:t xml:space="preserve">, H. Immunocytochemistry. A Practical Approach. </w:t>
      </w:r>
      <w:proofErr w:type="spellStart"/>
      <w:r w:rsidRPr="00B81E8C">
        <w:rPr>
          <w:rFonts w:ascii="Calibri" w:hAnsi="Calibri" w:cs="Calibri"/>
        </w:rPr>
        <w:t>Herausgegeben</w:t>
      </w:r>
      <w:proofErr w:type="spellEnd"/>
      <w:r w:rsidRPr="00B81E8C">
        <w:rPr>
          <w:rFonts w:ascii="Calibri" w:hAnsi="Calibri" w:cs="Calibri"/>
        </w:rPr>
        <w:t xml:space="preserve"> von J. E. </w:t>
      </w:r>
      <w:proofErr w:type="spellStart"/>
      <w:r w:rsidRPr="00B81E8C">
        <w:rPr>
          <w:rFonts w:ascii="Calibri" w:hAnsi="Calibri" w:cs="Calibri"/>
        </w:rPr>
        <w:t>Beesley</w:t>
      </w:r>
      <w:proofErr w:type="spellEnd"/>
      <w:r w:rsidRPr="00B81E8C">
        <w:rPr>
          <w:rFonts w:ascii="Calibri" w:hAnsi="Calibri" w:cs="Calibri"/>
        </w:rPr>
        <w:t xml:space="preserve">. 248 Seiten, </w:t>
      </w:r>
      <w:proofErr w:type="spellStart"/>
      <w:r w:rsidRPr="00B81E8C">
        <w:rPr>
          <w:rFonts w:ascii="Calibri" w:hAnsi="Calibri" w:cs="Calibri"/>
        </w:rPr>
        <w:t>zahlr</w:t>
      </w:r>
      <w:proofErr w:type="spellEnd"/>
      <w:r w:rsidRPr="00B81E8C">
        <w:rPr>
          <w:rFonts w:ascii="Calibri" w:hAnsi="Calibri" w:cs="Calibri"/>
        </w:rPr>
        <w:t xml:space="preserve">. Abb. und Tab. IRL Press at Oxford University Press, Oxford, New York, Tokyo 1993. </w:t>
      </w:r>
      <w:r w:rsidRPr="008F11C8">
        <w:rPr>
          <w:rFonts w:ascii="Calibri" w:hAnsi="Calibri" w:cs="Calibri"/>
          <w:i/>
          <w:iCs/>
        </w:rPr>
        <w:t xml:space="preserve">Food / </w:t>
      </w:r>
      <w:proofErr w:type="spellStart"/>
      <w:r w:rsidRPr="008F11C8">
        <w:rPr>
          <w:rFonts w:ascii="Calibri" w:hAnsi="Calibri" w:cs="Calibri"/>
          <w:i/>
          <w:iCs/>
        </w:rPr>
        <w:t>Nahrung</w:t>
      </w:r>
      <w:proofErr w:type="spellEnd"/>
      <w:r w:rsidRPr="00B81E8C">
        <w:rPr>
          <w:rFonts w:ascii="Calibri" w:hAnsi="Calibri" w:cs="Calibri"/>
        </w:rPr>
        <w:t xml:space="preserve">. </w:t>
      </w:r>
      <w:r w:rsidRPr="00B81E8C">
        <w:rPr>
          <w:rFonts w:ascii="Calibri" w:hAnsi="Calibri" w:cs="Calibri"/>
          <w:b/>
          <w:bCs/>
        </w:rPr>
        <w:t>38</w:t>
      </w:r>
      <w:r w:rsidRPr="00B81E8C">
        <w:rPr>
          <w:rFonts w:ascii="Calibri" w:hAnsi="Calibri" w:cs="Calibri"/>
        </w:rPr>
        <w:t xml:space="preserve"> (3), 348–348 (1994).</w:t>
      </w:r>
    </w:p>
    <w:p w14:paraId="6F95CE6F" w14:textId="00F7DB91" w:rsidR="00B81E8C" w:rsidRPr="00B81E8C" w:rsidRDefault="00B81E8C" w:rsidP="00B81E8C">
      <w:pPr>
        <w:contextualSpacing/>
        <w:jc w:val="both"/>
        <w:rPr>
          <w:rFonts w:ascii="Calibri" w:hAnsi="Calibri" w:cs="Calibri"/>
        </w:rPr>
      </w:pPr>
      <w:r w:rsidRPr="00B81E8C">
        <w:rPr>
          <w:rFonts w:ascii="Calibri" w:hAnsi="Calibri" w:cs="Calibri"/>
        </w:rPr>
        <w:t xml:space="preserve">7. Schacht, V., Kern, J.S. Basics of Immunohistochemistry. </w:t>
      </w:r>
      <w:r w:rsidRPr="00B81E8C">
        <w:rPr>
          <w:rFonts w:ascii="Calibri" w:hAnsi="Calibri" w:cs="Calibri"/>
          <w:i/>
          <w:iCs/>
        </w:rPr>
        <w:t>Journal of Investigative Dermatology</w:t>
      </w:r>
      <w:r w:rsidRPr="00B81E8C">
        <w:rPr>
          <w:rFonts w:ascii="Calibri" w:hAnsi="Calibri" w:cs="Calibri"/>
        </w:rPr>
        <w:t xml:space="preserve">. </w:t>
      </w:r>
      <w:r w:rsidRPr="00B81E8C">
        <w:rPr>
          <w:rFonts w:ascii="Calibri" w:hAnsi="Calibri" w:cs="Calibri"/>
          <w:b/>
          <w:bCs/>
        </w:rPr>
        <w:t>135</w:t>
      </w:r>
      <w:r w:rsidRPr="00B81E8C">
        <w:rPr>
          <w:rFonts w:ascii="Calibri" w:hAnsi="Calibri" w:cs="Calibri"/>
        </w:rPr>
        <w:t xml:space="preserve"> (3), 1–4 (2015).</w:t>
      </w:r>
    </w:p>
    <w:p w14:paraId="611D7394" w14:textId="56B42BFF" w:rsidR="00B81E8C" w:rsidRPr="00B81E8C" w:rsidRDefault="00B81E8C" w:rsidP="00B81E8C">
      <w:pPr>
        <w:contextualSpacing/>
        <w:jc w:val="both"/>
        <w:rPr>
          <w:rFonts w:ascii="Calibri" w:hAnsi="Calibri" w:cs="Calibri"/>
        </w:rPr>
      </w:pPr>
      <w:r w:rsidRPr="00B81E8C">
        <w:rPr>
          <w:rFonts w:ascii="Calibri" w:hAnsi="Calibri" w:cs="Calibri"/>
        </w:rPr>
        <w:t xml:space="preserve">8. Coons, A.H. International Review of Cytology. </w:t>
      </w:r>
      <w:r w:rsidRPr="00B81E8C">
        <w:rPr>
          <w:rFonts w:ascii="Calibri" w:hAnsi="Calibri" w:cs="Calibri"/>
          <w:i/>
          <w:iCs/>
        </w:rPr>
        <w:t>International Review of Cytology</w:t>
      </w:r>
      <w:r w:rsidRPr="00B81E8C">
        <w:rPr>
          <w:rFonts w:ascii="Calibri" w:hAnsi="Calibri" w:cs="Calibri"/>
        </w:rPr>
        <w:t xml:space="preserve">. </w:t>
      </w:r>
      <w:r w:rsidRPr="008F11C8">
        <w:rPr>
          <w:rFonts w:ascii="Calibri" w:hAnsi="Calibri" w:cs="Calibri"/>
          <w:b/>
          <w:bCs/>
        </w:rPr>
        <w:t>5</w:t>
      </w:r>
      <w:r w:rsidRPr="00B81E8C">
        <w:rPr>
          <w:rFonts w:ascii="Calibri" w:hAnsi="Calibri" w:cs="Calibri"/>
        </w:rPr>
        <w:t>, 1–23 (1956).</w:t>
      </w:r>
    </w:p>
    <w:p w14:paraId="41E7ED53" w14:textId="2715228D" w:rsidR="00B81E8C" w:rsidRPr="00B81E8C" w:rsidRDefault="00B81E8C" w:rsidP="00B81E8C">
      <w:pPr>
        <w:contextualSpacing/>
        <w:jc w:val="both"/>
        <w:rPr>
          <w:rFonts w:ascii="Calibri" w:hAnsi="Calibri" w:cs="Calibri"/>
        </w:rPr>
      </w:pPr>
      <w:r w:rsidRPr="00B81E8C">
        <w:rPr>
          <w:rFonts w:ascii="Calibri" w:hAnsi="Calibri" w:cs="Calibri"/>
        </w:rPr>
        <w:t xml:space="preserve">9. </w:t>
      </w:r>
      <w:proofErr w:type="spellStart"/>
      <w:r w:rsidRPr="00B81E8C">
        <w:rPr>
          <w:rFonts w:ascii="Calibri" w:hAnsi="Calibri" w:cs="Calibri"/>
        </w:rPr>
        <w:t>Mepham</w:t>
      </w:r>
      <w:proofErr w:type="spellEnd"/>
      <w:r w:rsidRPr="00B81E8C">
        <w:rPr>
          <w:rFonts w:ascii="Calibri" w:hAnsi="Calibri" w:cs="Calibri"/>
        </w:rPr>
        <w:t>, B.L., Britten, K.J.M</w:t>
      </w:r>
      <w:r w:rsidR="008F11C8">
        <w:rPr>
          <w:rFonts w:ascii="Calibri" w:hAnsi="Calibri" w:cs="Calibri"/>
        </w:rPr>
        <w:t xml:space="preserve">. Immunostaining Methods for Frozen and Paraffin Sections. </w:t>
      </w:r>
      <w:r w:rsidRPr="00B81E8C">
        <w:rPr>
          <w:rFonts w:ascii="Calibri" w:hAnsi="Calibri" w:cs="Calibri"/>
          <w:i/>
          <w:iCs/>
        </w:rPr>
        <w:t>Lymphoproliferative Diseases</w:t>
      </w:r>
      <w:r w:rsidRPr="00B81E8C">
        <w:rPr>
          <w:rFonts w:ascii="Calibri" w:hAnsi="Calibri" w:cs="Calibri"/>
        </w:rPr>
        <w:t>. 187–211 (1990).</w:t>
      </w:r>
    </w:p>
    <w:p w14:paraId="79886CF4" w14:textId="0D57E07F" w:rsidR="00B81E8C" w:rsidRPr="00B81E8C" w:rsidRDefault="00B81E8C" w:rsidP="00B81E8C">
      <w:pPr>
        <w:contextualSpacing/>
        <w:jc w:val="both"/>
        <w:rPr>
          <w:rFonts w:ascii="Calibri" w:hAnsi="Calibri" w:cs="Calibri"/>
        </w:rPr>
      </w:pPr>
      <w:r w:rsidRPr="00B81E8C">
        <w:rPr>
          <w:rFonts w:ascii="Calibri" w:hAnsi="Calibri" w:cs="Calibri"/>
        </w:rPr>
        <w:t xml:space="preserve">10. </w:t>
      </w:r>
      <w:proofErr w:type="spellStart"/>
      <w:r w:rsidRPr="00B81E8C">
        <w:rPr>
          <w:rFonts w:ascii="Calibri" w:hAnsi="Calibri" w:cs="Calibri"/>
        </w:rPr>
        <w:t>Duraiyan</w:t>
      </w:r>
      <w:proofErr w:type="spellEnd"/>
      <w:r w:rsidRPr="00B81E8C">
        <w:rPr>
          <w:rFonts w:ascii="Calibri" w:hAnsi="Calibri" w:cs="Calibri"/>
        </w:rPr>
        <w:t xml:space="preserve">, J., Govindarajan, R., </w:t>
      </w:r>
      <w:proofErr w:type="spellStart"/>
      <w:r w:rsidRPr="00B81E8C">
        <w:rPr>
          <w:rFonts w:ascii="Calibri" w:hAnsi="Calibri" w:cs="Calibri"/>
        </w:rPr>
        <w:t>Kaliyappan</w:t>
      </w:r>
      <w:proofErr w:type="spellEnd"/>
      <w:r w:rsidRPr="00B81E8C">
        <w:rPr>
          <w:rFonts w:ascii="Calibri" w:hAnsi="Calibri" w:cs="Calibri"/>
        </w:rPr>
        <w:t xml:space="preserve">, K., </w:t>
      </w:r>
      <w:proofErr w:type="spellStart"/>
      <w:r w:rsidRPr="00B81E8C">
        <w:rPr>
          <w:rFonts w:ascii="Calibri" w:hAnsi="Calibri" w:cs="Calibri"/>
        </w:rPr>
        <w:t>Palanisamy</w:t>
      </w:r>
      <w:proofErr w:type="spellEnd"/>
      <w:r w:rsidRPr="00B81E8C">
        <w:rPr>
          <w:rFonts w:ascii="Calibri" w:hAnsi="Calibri" w:cs="Calibri"/>
        </w:rPr>
        <w:t xml:space="preserve">, M. Applications of immunohistochemistry. </w:t>
      </w:r>
      <w:r w:rsidRPr="00B81E8C">
        <w:rPr>
          <w:rFonts w:ascii="Calibri" w:hAnsi="Calibri" w:cs="Calibri"/>
          <w:i/>
          <w:iCs/>
        </w:rPr>
        <w:t xml:space="preserve">Journal of </w:t>
      </w:r>
      <w:r w:rsidR="008F11C8" w:rsidRPr="00B81E8C">
        <w:rPr>
          <w:rFonts w:ascii="Calibri" w:hAnsi="Calibri" w:cs="Calibri"/>
          <w:i/>
          <w:iCs/>
        </w:rPr>
        <w:t xml:space="preserve">Pharmacy &amp; </w:t>
      </w:r>
      <w:proofErr w:type="spellStart"/>
      <w:r w:rsidR="008F11C8" w:rsidRPr="00B81E8C">
        <w:rPr>
          <w:rFonts w:ascii="Calibri" w:hAnsi="Calibri" w:cs="Calibri"/>
          <w:i/>
          <w:iCs/>
        </w:rPr>
        <w:t>Bioallied</w:t>
      </w:r>
      <w:proofErr w:type="spellEnd"/>
      <w:r w:rsidR="008F11C8" w:rsidRPr="00B81E8C">
        <w:rPr>
          <w:rFonts w:ascii="Calibri" w:hAnsi="Calibri" w:cs="Calibri"/>
          <w:i/>
          <w:iCs/>
        </w:rPr>
        <w:t xml:space="preserve"> Sciences</w:t>
      </w:r>
      <w:r w:rsidRPr="00B81E8C">
        <w:rPr>
          <w:rFonts w:ascii="Calibri" w:hAnsi="Calibri" w:cs="Calibri"/>
        </w:rPr>
        <w:t xml:space="preserve">. </w:t>
      </w:r>
      <w:r w:rsidRPr="00B81E8C">
        <w:rPr>
          <w:rFonts w:ascii="Calibri" w:hAnsi="Calibri" w:cs="Calibri"/>
          <w:b/>
          <w:bCs/>
        </w:rPr>
        <w:t>4</w:t>
      </w:r>
      <w:r w:rsidRPr="00B81E8C">
        <w:rPr>
          <w:rFonts w:ascii="Calibri" w:hAnsi="Calibri" w:cs="Calibri"/>
        </w:rPr>
        <w:t xml:space="preserve"> (Suppl 2), S307-9 (2012).</w:t>
      </w:r>
    </w:p>
    <w:p w14:paraId="01C8CAC0" w14:textId="75E94493" w:rsidR="00B81E8C" w:rsidRPr="00B81E8C" w:rsidRDefault="00B81E8C" w:rsidP="00B81E8C">
      <w:pPr>
        <w:contextualSpacing/>
        <w:jc w:val="both"/>
        <w:rPr>
          <w:rFonts w:ascii="Calibri" w:hAnsi="Calibri" w:cs="Calibri"/>
        </w:rPr>
      </w:pPr>
      <w:r w:rsidRPr="00B81E8C">
        <w:rPr>
          <w:rFonts w:ascii="Calibri" w:hAnsi="Calibri" w:cs="Calibri"/>
        </w:rPr>
        <w:t xml:space="preserve">11. Li, A., Yang, D.-H. Methods in Molecular Biology. </w:t>
      </w:r>
      <w:r w:rsidRPr="00B81E8C">
        <w:rPr>
          <w:rFonts w:ascii="Calibri" w:hAnsi="Calibri" w:cs="Calibri"/>
          <w:i/>
          <w:iCs/>
        </w:rPr>
        <w:t xml:space="preserve">Methods in </w:t>
      </w:r>
      <w:r w:rsidR="008F11C8" w:rsidRPr="00B81E8C">
        <w:rPr>
          <w:rFonts w:ascii="Calibri" w:hAnsi="Calibri" w:cs="Calibri"/>
          <w:i/>
          <w:iCs/>
        </w:rPr>
        <w:t xml:space="preserve">Molecular Biology </w:t>
      </w:r>
      <w:r w:rsidRPr="00B81E8C">
        <w:rPr>
          <w:rFonts w:ascii="Calibri" w:hAnsi="Calibri" w:cs="Calibri"/>
          <w:i/>
          <w:iCs/>
        </w:rPr>
        <w:t>(Clifton, N.J.)</w:t>
      </w:r>
      <w:r w:rsidRPr="00B81E8C">
        <w:rPr>
          <w:rFonts w:ascii="Calibri" w:hAnsi="Calibri" w:cs="Calibri"/>
        </w:rPr>
        <w:t xml:space="preserve">. </w:t>
      </w:r>
      <w:r w:rsidRPr="00B81E8C">
        <w:rPr>
          <w:rFonts w:ascii="Calibri" w:hAnsi="Calibri" w:cs="Calibri"/>
          <w:b/>
          <w:bCs/>
        </w:rPr>
        <w:t>2108</w:t>
      </w:r>
      <w:r w:rsidRPr="00B81E8C">
        <w:rPr>
          <w:rFonts w:ascii="Calibri" w:hAnsi="Calibri" w:cs="Calibri"/>
        </w:rPr>
        <w:t>, 43–55 (2020).</w:t>
      </w:r>
    </w:p>
    <w:p w14:paraId="0F16CFD7" w14:textId="1CD6792F" w:rsidR="00B81E8C" w:rsidRPr="00B81E8C" w:rsidRDefault="00B81E8C" w:rsidP="00B81E8C">
      <w:pPr>
        <w:contextualSpacing/>
        <w:jc w:val="both"/>
        <w:rPr>
          <w:rFonts w:ascii="Calibri" w:hAnsi="Calibri" w:cs="Calibri"/>
        </w:rPr>
      </w:pPr>
      <w:r w:rsidRPr="00B81E8C">
        <w:rPr>
          <w:rFonts w:ascii="Calibri" w:hAnsi="Calibri" w:cs="Calibri"/>
        </w:rPr>
        <w:t xml:space="preserve">12. </w:t>
      </w:r>
      <w:proofErr w:type="spellStart"/>
      <w:r w:rsidRPr="00B81E8C">
        <w:rPr>
          <w:rFonts w:ascii="Calibri" w:hAnsi="Calibri" w:cs="Calibri"/>
        </w:rPr>
        <w:t>Hökfelt</w:t>
      </w:r>
      <w:proofErr w:type="spellEnd"/>
      <w:r w:rsidRPr="00B81E8C">
        <w:rPr>
          <w:rFonts w:ascii="Calibri" w:hAnsi="Calibri" w:cs="Calibri"/>
        </w:rPr>
        <w:t xml:space="preserve">, T., </w:t>
      </w:r>
      <w:proofErr w:type="spellStart"/>
      <w:r w:rsidRPr="00B81E8C">
        <w:rPr>
          <w:rFonts w:ascii="Calibri" w:hAnsi="Calibri" w:cs="Calibri"/>
        </w:rPr>
        <w:t>Fuxe</w:t>
      </w:r>
      <w:proofErr w:type="spellEnd"/>
      <w:r w:rsidRPr="00B81E8C">
        <w:rPr>
          <w:rFonts w:ascii="Calibri" w:hAnsi="Calibri" w:cs="Calibri"/>
        </w:rPr>
        <w:t xml:space="preserve">, K., Goldstein, M. </w:t>
      </w:r>
      <w:r w:rsidR="008F11C8" w:rsidRPr="00B81E8C">
        <w:rPr>
          <w:rFonts w:ascii="Calibri" w:hAnsi="Calibri" w:cs="Calibri"/>
        </w:rPr>
        <w:t xml:space="preserve">Applications </w:t>
      </w:r>
      <w:r w:rsidR="008F11C8">
        <w:rPr>
          <w:rFonts w:ascii="Calibri" w:hAnsi="Calibri" w:cs="Calibri"/>
        </w:rPr>
        <w:t>o</w:t>
      </w:r>
      <w:r w:rsidR="008F11C8" w:rsidRPr="00B81E8C">
        <w:rPr>
          <w:rFonts w:ascii="Calibri" w:hAnsi="Calibri" w:cs="Calibri"/>
        </w:rPr>
        <w:t xml:space="preserve">f Immunohistochemistry </w:t>
      </w:r>
      <w:r w:rsidR="008F11C8">
        <w:rPr>
          <w:rFonts w:ascii="Calibri" w:hAnsi="Calibri" w:cs="Calibri"/>
        </w:rPr>
        <w:t>t</w:t>
      </w:r>
      <w:r w:rsidR="008F11C8" w:rsidRPr="00B81E8C">
        <w:rPr>
          <w:rFonts w:ascii="Calibri" w:hAnsi="Calibri" w:cs="Calibri"/>
        </w:rPr>
        <w:t xml:space="preserve">o Studies </w:t>
      </w:r>
      <w:r w:rsidR="008F11C8">
        <w:rPr>
          <w:rFonts w:ascii="Calibri" w:hAnsi="Calibri" w:cs="Calibri"/>
        </w:rPr>
        <w:t>o</w:t>
      </w:r>
      <w:r w:rsidR="008F11C8" w:rsidRPr="00B81E8C">
        <w:rPr>
          <w:rFonts w:ascii="Calibri" w:hAnsi="Calibri" w:cs="Calibri"/>
        </w:rPr>
        <w:t xml:space="preserve">n Monoamine Cell Systems </w:t>
      </w:r>
      <w:r w:rsidR="008F11C8">
        <w:rPr>
          <w:rFonts w:ascii="Calibri" w:hAnsi="Calibri" w:cs="Calibri"/>
        </w:rPr>
        <w:t>w</w:t>
      </w:r>
      <w:r w:rsidR="008F11C8" w:rsidRPr="00B81E8C">
        <w:rPr>
          <w:rFonts w:ascii="Calibri" w:hAnsi="Calibri" w:cs="Calibri"/>
        </w:rPr>
        <w:t>ith Special Reference To Nervous Tissues</w:t>
      </w:r>
      <w:r w:rsidRPr="00B81E8C">
        <w:rPr>
          <w:rFonts w:ascii="Calibri" w:hAnsi="Calibri" w:cs="Calibri"/>
        </w:rPr>
        <w:t xml:space="preserve">. </w:t>
      </w:r>
      <w:r w:rsidRPr="00B81E8C">
        <w:rPr>
          <w:rFonts w:ascii="Calibri" w:hAnsi="Calibri" w:cs="Calibri"/>
          <w:i/>
          <w:iCs/>
        </w:rPr>
        <w:t>Annals of the New York Academy of Sciences</w:t>
      </w:r>
      <w:r w:rsidRPr="00B81E8C">
        <w:rPr>
          <w:rFonts w:ascii="Calibri" w:hAnsi="Calibri" w:cs="Calibri"/>
        </w:rPr>
        <w:t xml:space="preserve">. </w:t>
      </w:r>
      <w:r w:rsidRPr="00B81E8C">
        <w:rPr>
          <w:rFonts w:ascii="Calibri" w:hAnsi="Calibri" w:cs="Calibri"/>
          <w:b/>
          <w:bCs/>
        </w:rPr>
        <w:t>254</w:t>
      </w:r>
      <w:r w:rsidRPr="00B81E8C">
        <w:rPr>
          <w:rFonts w:ascii="Calibri" w:hAnsi="Calibri" w:cs="Calibri"/>
        </w:rPr>
        <w:t xml:space="preserve"> (1 Fifth </w:t>
      </w:r>
      <w:proofErr w:type="spellStart"/>
      <w:r w:rsidRPr="00B81E8C">
        <w:rPr>
          <w:rFonts w:ascii="Calibri" w:hAnsi="Calibri" w:cs="Calibri"/>
        </w:rPr>
        <w:t>Interna</w:t>
      </w:r>
      <w:proofErr w:type="spellEnd"/>
      <w:r w:rsidRPr="00B81E8C">
        <w:rPr>
          <w:rFonts w:ascii="Calibri" w:hAnsi="Calibri" w:cs="Calibri"/>
        </w:rPr>
        <w:t>), 407–432 (1975).</w:t>
      </w:r>
    </w:p>
    <w:p w14:paraId="79302566" w14:textId="6511FE97" w:rsidR="00B81E8C" w:rsidRPr="00B81E8C" w:rsidRDefault="00B81E8C" w:rsidP="00B81E8C">
      <w:pPr>
        <w:contextualSpacing/>
        <w:jc w:val="both"/>
        <w:rPr>
          <w:rFonts w:ascii="Calibri" w:hAnsi="Calibri" w:cs="Calibri"/>
        </w:rPr>
      </w:pPr>
      <w:r w:rsidRPr="00B81E8C">
        <w:rPr>
          <w:rFonts w:ascii="Calibri" w:hAnsi="Calibri" w:cs="Calibri"/>
        </w:rPr>
        <w:t xml:space="preserve">13. </w:t>
      </w:r>
      <w:proofErr w:type="spellStart"/>
      <w:r w:rsidRPr="00B81E8C">
        <w:rPr>
          <w:rFonts w:ascii="Calibri" w:hAnsi="Calibri" w:cs="Calibri"/>
        </w:rPr>
        <w:t>Okaty</w:t>
      </w:r>
      <w:proofErr w:type="spellEnd"/>
      <w:r w:rsidRPr="00B81E8C">
        <w:rPr>
          <w:rFonts w:ascii="Calibri" w:hAnsi="Calibri" w:cs="Calibri"/>
        </w:rPr>
        <w:t xml:space="preserve">, B.W. et al. A single-cell transcriptomic and anatomic atlas of mouse dorsal raphe Pet1 neurons. </w:t>
      </w:r>
      <w:proofErr w:type="spellStart"/>
      <w:r w:rsidRPr="00B81E8C">
        <w:rPr>
          <w:rFonts w:ascii="Calibri" w:hAnsi="Calibri" w:cs="Calibri"/>
          <w:i/>
          <w:iCs/>
        </w:rPr>
        <w:t>bioRxiv</w:t>
      </w:r>
      <w:proofErr w:type="spellEnd"/>
      <w:r w:rsidRPr="00B81E8C">
        <w:rPr>
          <w:rFonts w:ascii="Calibri" w:hAnsi="Calibri" w:cs="Calibri"/>
        </w:rPr>
        <w:t>. 2020.01.28.923375 (2020).</w:t>
      </w:r>
    </w:p>
    <w:p w14:paraId="4717B709" w14:textId="4DF1BF57" w:rsidR="00B81E8C" w:rsidRPr="00B81E8C" w:rsidRDefault="00B81E8C" w:rsidP="00B81E8C">
      <w:pPr>
        <w:contextualSpacing/>
        <w:jc w:val="both"/>
        <w:rPr>
          <w:rFonts w:ascii="Calibri" w:hAnsi="Calibri" w:cs="Calibri"/>
        </w:rPr>
      </w:pPr>
      <w:r w:rsidRPr="00B81E8C">
        <w:rPr>
          <w:rFonts w:ascii="Calibri" w:hAnsi="Calibri" w:cs="Calibri"/>
        </w:rPr>
        <w:t xml:space="preserve">14. Koenig, H., </w:t>
      </w:r>
      <w:proofErr w:type="spellStart"/>
      <w:r w:rsidRPr="00B81E8C">
        <w:rPr>
          <w:rFonts w:ascii="Calibri" w:hAnsi="Calibri" w:cs="Calibri"/>
        </w:rPr>
        <w:t>Groat</w:t>
      </w:r>
      <w:proofErr w:type="spellEnd"/>
      <w:r w:rsidRPr="00B81E8C">
        <w:rPr>
          <w:rFonts w:ascii="Calibri" w:hAnsi="Calibri" w:cs="Calibri"/>
        </w:rPr>
        <w:t>, R.A., Windle, W.F. A Physiological Approach to Perfusion-</w:t>
      </w:r>
      <w:proofErr w:type="spellStart"/>
      <w:r w:rsidRPr="00B81E8C">
        <w:rPr>
          <w:rFonts w:ascii="Calibri" w:hAnsi="Calibri" w:cs="Calibri"/>
        </w:rPr>
        <w:t>Flxation</w:t>
      </w:r>
      <w:proofErr w:type="spellEnd"/>
      <w:r w:rsidRPr="00B81E8C">
        <w:rPr>
          <w:rFonts w:ascii="Calibri" w:hAnsi="Calibri" w:cs="Calibri"/>
        </w:rPr>
        <w:t xml:space="preserve"> of Tissues with Formalin. </w:t>
      </w:r>
      <w:r w:rsidRPr="00B81E8C">
        <w:rPr>
          <w:rFonts w:ascii="Calibri" w:hAnsi="Calibri" w:cs="Calibri"/>
          <w:i/>
          <w:iCs/>
        </w:rPr>
        <w:t>Stain Technology</w:t>
      </w:r>
      <w:r w:rsidRPr="00B81E8C">
        <w:rPr>
          <w:rFonts w:ascii="Calibri" w:hAnsi="Calibri" w:cs="Calibri"/>
        </w:rPr>
        <w:t xml:space="preserve">. </w:t>
      </w:r>
      <w:r w:rsidRPr="00B81E8C">
        <w:rPr>
          <w:rFonts w:ascii="Calibri" w:hAnsi="Calibri" w:cs="Calibri"/>
          <w:b/>
          <w:bCs/>
        </w:rPr>
        <w:t>20</w:t>
      </w:r>
      <w:r w:rsidRPr="00B81E8C">
        <w:rPr>
          <w:rFonts w:ascii="Calibri" w:hAnsi="Calibri" w:cs="Calibri"/>
        </w:rPr>
        <w:t xml:space="preserve"> (1), 13–22 (1945).</w:t>
      </w:r>
    </w:p>
    <w:p w14:paraId="73D5AD35" w14:textId="06A5BC9C" w:rsidR="00B81E8C" w:rsidRPr="00B81E8C" w:rsidRDefault="00B81E8C" w:rsidP="00B81E8C">
      <w:pPr>
        <w:contextualSpacing/>
        <w:jc w:val="both"/>
        <w:rPr>
          <w:rFonts w:ascii="Calibri" w:hAnsi="Calibri" w:cs="Calibri"/>
        </w:rPr>
      </w:pPr>
      <w:r w:rsidRPr="00B81E8C">
        <w:rPr>
          <w:rFonts w:ascii="Calibri" w:hAnsi="Calibri" w:cs="Calibri"/>
        </w:rPr>
        <w:t xml:space="preserve">15. </w:t>
      </w:r>
      <w:proofErr w:type="spellStart"/>
      <w:r w:rsidRPr="00B81E8C">
        <w:rPr>
          <w:rFonts w:ascii="Calibri" w:hAnsi="Calibri" w:cs="Calibri"/>
        </w:rPr>
        <w:t>Jamur</w:t>
      </w:r>
      <w:proofErr w:type="spellEnd"/>
      <w:r w:rsidRPr="00B81E8C">
        <w:rPr>
          <w:rFonts w:ascii="Calibri" w:hAnsi="Calibri" w:cs="Calibri"/>
        </w:rPr>
        <w:t xml:space="preserve">, M.C., Oliver, C. Cell fixatives for immunostaining. </w:t>
      </w:r>
      <w:r w:rsidRPr="00B81E8C">
        <w:rPr>
          <w:rFonts w:ascii="Calibri" w:hAnsi="Calibri" w:cs="Calibri"/>
          <w:i/>
          <w:iCs/>
        </w:rPr>
        <w:t xml:space="preserve">Methods in </w:t>
      </w:r>
      <w:r w:rsidR="008F11C8" w:rsidRPr="00B81E8C">
        <w:rPr>
          <w:rFonts w:ascii="Calibri" w:hAnsi="Calibri" w:cs="Calibri"/>
          <w:i/>
          <w:iCs/>
        </w:rPr>
        <w:t xml:space="preserve">Molecular Biology </w:t>
      </w:r>
      <w:r w:rsidRPr="00B81E8C">
        <w:rPr>
          <w:rFonts w:ascii="Calibri" w:hAnsi="Calibri" w:cs="Calibri"/>
          <w:i/>
          <w:iCs/>
        </w:rPr>
        <w:t>(Clifton, N.J.)</w:t>
      </w:r>
      <w:r w:rsidRPr="00B81E8C">
        <w:rPr>
          <w:rFonts w:ascii="Calibri" w:hAnsi="Calibri" w:cs="Calibri"/>
        </w:rPr>
        <w:t xml:space="preserve">. </w:t>
      </w:r>
      <w:r w:rsidRPr="00B81E8C">
        <w:rPr>
          <w:rFonts w:ascii="Calibri" w:hAnsi="Calibri" w:cs="Calibri"/>
          <w:b/>
          <w:bCs/>
        </w:rPr>
        <w:t>588</w:t>
      </w:r>
      <w:r w:rsidRPr="00B81E8C">
        <w:rPr>
          <w:rFonts w:ascii="Calibri" w:hAnsi="Calibri" w:cs="Calibri"/>
        </w:rPr>
        <w:t>, 55–61 (2010).</w:t>
      </w:r>
    </w:p>
    <w:p w14:paraId="6762BB65" w14:textId="51AAC03E" w:rsidR="00B81E8C" w:rsidRPr="00B81E8C" w:rsidRDefault="00B81E8C" w:rsidP="00B81E8C">
      <w:pPr>
        <w:contextualSpacing/>
        <w:jc w:val="both"/>
        <w:rPr>
          <w:rFonts w:ascii="Calibri" w:hAnsi="Calibri" w:cs="Calibri"/>
        </w:rPr>
      </w:pPr>
      <w:r w:rsidRPr="00B81E8C">
        <w:rPr>
          <w:rFonts w:ascii="Calibri" w:hAnsi="Calibri" w:cs="Calibri"/>
        </w:rPr>
        <w:t xml:space="preserve">16. Loos, C. van der A focus on fixation. </w:t>
      </w:r>
      <w:r w:rsidRPr="00B81E8C">
        <w:rPr>
          <w:rFonts w:ascii="Calibri" w:hAnsi="Calibri" w:cs="Calibri"/>
          <w:i/>
          <w:iCs/>
        </w:rPr>
        <w:t>Biotechnic &amp; Histochemistry</w:t>
      </w:r>
      <w:r w:rsidRPr="00B81E8C">
        <w:rPr>
          <w:rFonts w:ascii="Calibri" w:hAnsi="Calibri" w:cs="Calibri"/>
        </w:rPr>
        <w:t xml:space="preserve">. </w:t>
      </w:r>
      <w:r w:rsidRPr="00B81E8C">
        <w:rPr>
          <w:rFonts w:ascii="Calibri" w:hAnsi="Calibri" w:cs="Calibri"/>
          <w:b/>
          <w:bCs/>
        </w:rPr>
        <w:t>82</w:t>
      </w:r>
      <w:r w:rsidRPr="00B81E8C">
        <w:rPr>
          <w:rFonts w:ascii="Calibri" w:hAnsi="Calibri" w:cs="Calibri"/>
        </w:rPr>
        <w:t xml:space="preserve"> (3), 141–154 (2007).</w:t>
      </w:r>
    </w:p>
    <w:p w14:paraId="51BBF652" w14:textId="2C27CB66" w:rsidR="00B81E8C" w:rsidRPr="00B81E8C" w:rsidRDefault="00B81E8C" w:rsidP="00B81E8C">
      <w:pPr>
        <w:contextualSpacing/>
        <w:jc w:val="both"/>
        <w:rPr>
          <w:rFonts w:ascii="Calibri" w:hAnsi="Calibri" w:cs="Calibri"/>
        </w:rPr>
      </w:pPr>
      <w:r w:rsidRPr="00B81E8C">
        <w:rPr>
          <w:rFonts w:ascii="Calibri" w:hAnsi="Calibri" w:cs="Calibri"/>
        </w:rPr>
        <w:lastRenderedPageBreak/>
        <w:t xml:space="preserve">17. </w:t>
      </w:r>
      <w:proofErr w:type="spellStart"/>
      <w:r w:rsidRPr="00B81E8C">
        <w:rPr>
          <w:rFonts w:ascii="Calibri" w:hAnsi="Calibri" w:cs="Calibri"/>
        </w:rPr>
        <w:t>Canene</w:t>
      </w:r>
      <w:proofErr w:type="spellEnd"/>
      <w:r w:rsidRPr="00B81E8C">
        <w:rPr>
          <w:rFonts w:ascii="Calibri" w:hAnsi="Calibri" w:cs="Calibri"/>
        </w:rPr>
        <w:t xml:space="preserve">-Adams, K. Preparation of formalin-fixed paraffin-embedded tissue for immunohistochemistry. </w:t>
      </w:r>
      <w:r w:rsidRPr="00B81E8C">
        <w:rPr>
          <w:rFonts w:ascii="Calibri" w:hAnsi="Calibri" w:cs="Calibri"/>
          <w:i/>
          <w:iCs/>
        </w:rPr>
        <w:t xml:space="preserve">Methods in </w:t>
      </w:r>
      <w:r w:rsidR="008F11C8">
        <w:rPr>
          <w:rFonts w:ascii="Calibri" w:hAnsi="Calibri" w:cs="Calibri"/>
          <w:i/>
          <w:iCs/>
        </w:rPr>
        <w:t>E</w:t>
      </w:r>
      <w:r w:rsidRPr="00B81E8C">
        <w:rPr>
          <w:rFonts w:ascii="Calibri" w:hAnsi="Calibri" w:cs="Calibri"/>
          <w:i/>
          <w:iCs/>
        </w:rPr>
        <w:t>nzymology</w:t>
      </w:r>
      <w:r w:rsidRPr="00B81E8C">
        <w:rPr>
          <w:rFonts w:ascii="Calibri" w:hAnsi="Calibri" w:cs="Calibri"/>
        </w:rPr>
        <w:t xml:space="preserve">. </w:t>
      </w:r>
      <w:r w:rsidRPr="00B81E8C">
        <w:rPr>
          <w:rFonts w:ascii="Calibri" w:hAnsi="Calibri" w:cs="Calibri"/>
          <w:b/>
          <w:bCs/>
        </w:rPr>
        <w:t>533</w:t>
      </w:r>
      <w:r w:rsidRPr="00B81E8C">
        <w:rPr>
          <w:rFonts w:ascii="Calibri" w:hAnsi="Calibri" w:cs="Calibri"/>
        </w:rPr>
        <w:t>, 225–33 (2013).</w:t>
      </w:r>
    </w:p>
    <w:p w14:paraId="32E57F75" w14:textId="18C89752" w:rsidR="00B81E8C" w:rsidRPr="00B81E8C" w:rsidRDefault="00B81E8C" w:rsidP="00B81E8C">
      <w:pPr>
        <w:contextualSpacing/>
        <w:jc w:val="both"/>
        <w:rPr>
          <w:rFonts w:ascii="Calibri" w:hAnsi="Calibri" w:cs="Calibri"/>
        </w:rPr>
      </w:pPr>
      <w:r w:rsidRPr="00B81E8C">
        <w:rPr>
          <w:rFonts w:ascii="Calibri" w:hAnsi="Calibri" w:cs="Calibri"/>
        </w:rPr>
        <w:t xml:space="preserve">18. Bachman, J. Immunohistochemistry on freely floating fixed tissue sections. </w:t>
      </w:r>
      <w:r w:rsidRPr="00B81E8C">
        <w:rPr>
          <w:rFonts w:ascii="Calibri" w:hAnsi="Calibri" w:cs="Calibri"/>
          <w:i/>
          <w:iCs/>
        </w:rPr>
        <w:t>Methods in</w:t>
      </w:r>
      <w:r w:rsidRPr="00B81E8C">
        <w:rPr>
          <w:rFonts w:ascii="Calibri" w:hAnsi="Calibri" w:cs="Calibri"/>
        </w:rPr>
        <w:t xml:space="preserve"> </w:t>
      </w:r>
      <w:r w:rsidR="008F11C8">
        <w:rPr>
          <w:rFonts w:ascii="Calibri" w:hAnsi="Calibri" w:cs="Calibri"/>
          <w:i/>
          <w:iCs/>
        </w:rPr>
        <w:t>E</w:t>
      </w:r>
      <w:r w:rsidRPr="00B81E8C">
        <w:rPr>
          <w:rFonts w:ascii="Calibri" w:hAnsi="Calibri" w:cs="Calibri"/>
          <w:i/>
          <w:iCs/>
        </w:rPr>
        <w:t>nzymology</w:t>
      </w:r>
      <w:r w:rsidRPr="00B81E8C">
        <w:rPr>
          <w:rFonts w:ascii="Calibri" w:hAnsi="Calibri" w:cs="Calibri"/>
        </w:rPr>
        <w:t xml:space="preserve">. </w:t>
      </w:r>
      <w:r w:rsidRPr="00B81E8C">
        <w:rPr>
          <w:rFonts w:ascii="Calibri" w:hAnsi="Calibri" w:cs="Calibri"/>
          <w:b/>
          <w:bCs/>
        </w:rPr>
        <w:t>533</w:t>
      </w:r>
      <w:r w:rsidRPr="00B81E8C">
        <w:rPr>
          <w:rFonts w:ascii="Calibri" w:hAnsi="Calibri" w:cs="Calibri"/>
        </w:rPr>
        <w:t>, 207–15 (2013).</w:t>
      </w:r>
    </w:p>
    <w:p w14:paraId="295772EA" w14:textId="59E6EFCE" w:rsidR="00B81E8C" w:rsidRPr="00B81E8C" w:rsidRDefault="00B81E8C" w:rsidP="00B81E8C">
      <w:pPr>
        <w:contextualSpacing/>
        <w:jc w:val="both"/>
        <w:rPr>
          <w:rFonts w:ascii="Calibri" w:hAnsi="Calibri" w:cs="Calibri"/>
        </w:rPr>
      </w:pPr>
      <w:r w:rsidRPr="00B81E8C">
        <w:rPr>
          <w:rFonts w:ascii="Calibri" w:hAnsi="Calibri" w:cs="Calibri"/>
        </w:rPr>
        <w:t xml:space="preserve">19. </w:t>
      </w:r>
      <w:proofErr w:type="spellStart"/>
      <w:r w:rsidRPr="00B81E8C">
        <w:rPr>
          <w:rFonts w:ascii="Calibri" w:hAnsi="Calibri" w:cs="Calibri"/>
        </w:rPr>
        <w:t>Sundquist</w:t>
      </w:r>
      <w:proofErr w:type="spellEnd"/>
      <w:r w:rsidRPr="00B81E8C">
        <w:rPr>
          <w:rFonts w:ascii="Calibri" w:hAnsi="Calibri" w:cs="Calibri"/>
        </w:rPr>
        <w:t xml:space="preserve">, S.J., Nisenbaum, L.K. Fast </w:t>
      </w:r>
      <w:proofErr w:type="spellStart"/>
      <w:r w:rsidRPr="00B81E8C">
        <w:rPr>
          <w:rFonts w:ascii="Calibri" w:hAnsi="Calibri" w:cs="Calibri"/>
        </w:rPr>
        <w:t>Fos</w:t>
      </w:r>
      <w:proofErr w:type="spellEnd"/>
      <w:r w:rsidRPr="00B81E8C">
        <w:rPr>
          <w:rFonts w:ascii="Calibri" w:hAnsi="Calibri" w:cs="Calibri"/>
        </w:rPr>
        <w:t>: rapid protocols for single- and double-labeling c-</w:t>
      </w:r>
      <w:proofErr w:type="spellStart"/>
      <w:r w:rsidRPr="00B81E8C">
        <w:rPr>
          <w:rFonts w:ascii="Calibri" w:hAnsi="Calibri" w:cs="Calibri"/>
        </w:rPr>
        <w:t>Fos</w:t>
      </w:r>
      <w:proofErr w:type="spellEnd"/>
      <w:r w:rsidRPr="00B81E8C">
        <w:rPr>
          <w:rFonts w:ascii="Calibri" w:hAnsi="Calibri" w:cs="Calibri"/>
        </w:rPr>
        <w:t xml:space="preserve"> immunohistochemistry in fresh frozen brain sections. </w:t>
      </w:r>
      <w:r w:rsidRPr="00B81E8C">
        <w:rPr>
          <w:rFonts w:ascii="Calibri" w:hAnsi="Calibri" w:cs="Calibri"/>
          <w:i/>
          <w:iCs/>
        </w:rPr>
        <w:t>Journal of Neuroscience Methods</w:t>
      </w:r>
      <w:r w:rsidRPr="00B81E8C">
        <w:rPr>
          <w:rFonts w:ascii="Calibri" w:hAnsi="Calibri" w:cs="Calibri"/>
        </w:rPr>
        <w:t xml:space="preserve">. </w:t>
      </w:r>
      <w:r w:rsidRPr="00B81E8C">
        <w:rPr>
          <w:rFonts w:ascii="Calibri" w:hAnsi="Calibri" w:cs="Calibri"/>
          <w:b/>
          <w:bCs/>
        </w:rPr>
        <w:t>141</w:t>
      </w:r>
      <w:r w:rsidRPr="00B81E8C">
        <w:rPr>
          <w:rFonts w:ascii="Calibri" w:hAnsi="Calibri" w:cs="Calibri"/>
        </w:rPr>
        <w:t xml:space="preserve"> (1), 9–20 (2005).</w:t>
      </w:r>
    </w:p>
    <w:p w14:paraId="1AE03275" w14:textId="43486962" w:rsidR="00B81E8C" w:rsidRPr="00B81E8C" w:rsidRDefault="00B81E8C" w:rsidP="00B81E8C">
      <w:pPr>
        <w:contextualSpacing/>
        <w:jc w:val="both"/>
        <w:rPr>
          <w:rFonts w:ascii="Calibri" w:hAnsi="Calibri" w:cs="Calibri"/>
        </w:rPr>
      </w:pPr>
      <w:r w:rsidRPr="00B81E8C">
        <w:rPr>
          <w:rFonts w:ascii="Calibri" w:hAnsi="Calibri" w:cs="Calibri"/>
        </w:rPr>
        <w:t xml:space="preserve">20. Bertheau, P. et al. Variability of immunohistochemical reactivity on stored paraffin slides. </w:t>
      </w:r>
      <w:r w:rsidRPr="00B81E8C">
        <w:rPr>
          <w:rFonts w:ascii="Calibri" w:hAnsi="Calibri" w:cs="Calibri"/>
          <w:i/>
          <w:iCs/>
        </w:rPr>
        <w:t>Journal of Clinical Pathology</w:t>
      </w:r>
      <w:r w:rsidRPr="00B81E8C">
        <w:rPr>
          <w:rFonts w:ascii="Calibri" w:hAnsi="Calibri" w:cs="Calibri"/>
        </w:rPr>
        <w:t xml:space="preserve">. </w:t>
      </w:r>
      <w:r w:rsidRPr="00B81E8C">
        <w:rPr>
          <w:rFonts w:ascii="Calibri" w:hAnsi="Calibri" w:cs="Calibri"/>
          <w:b/>
          <w:bCs/>
        </w:rPr>
        <w:t>51</w:t>
      </w:r>
      <w:r w:rsidRPr="00B81E8C">
        <w:rPr>
          <w:rFonts w:ascii="Calibri" w:hAnsi="Calibri" w:cs="Calibri"/>
        </w:rPr>
        <w:t xml:space="preserve"> (5), 370–374 (1998).</w:t>
      </w:r>
    </w:p>
    <w:p w14:paraId="25FC75DE" w14:textId="5E392489" w:rsidR="00B81E8C" w:rsidRPr="00B81E8C" w:rsidRDefault="00B81E8C" w:rsidP="00B81E8C">
      <w:pPr>
        <w:contextualSpacing/>
        <w:jc w:val="both"/>
        <w:rPr>
          <w:rFonts w:ascii="Calibri" w:hAnsi="Calibri" w:cs="Calibri"/>
        </w:rPr>
      </w:pPr>
      <w:r w:rsidRPr="00B81E8C">
        <w:rPr>
          <w:rFonts w:ascii="Calibri" w:hAnsi="Calibri" w:cs="Calibri"/>
        </w:rPr>
        <w:t xml:space="preserve">21. Blind, C. et al. Antigenicity testing by immunohistochemistry after tissue oxidation. </w:t>
      </w:r>
      <w:r w:rsidRPr="00B81E8C">
        <w:rPr>
          <w:rFonts w:ascii="Calibri" w:hAnsi="Calibri" w:cs="Calibri"/>
          <w:i/>
          <w:iCs/>
        </w:rPr>
        <w:t>Journal of</w:t>
      </w:r>
      <w:r w:rsidRPr="00B81E8C">
        <w:rPr>
          <w:rFonts w:ascii="Calibri" w:hAnsi="Calibri" w:cs="Calibri"/>
        </w:rPr>
        <w:t xml:space="preserve"> </w:t>
      </w:r>
      <w:r w:rsidRPr="00B81E8C">
        <w:rPr>
          <w:rFonts w:ascii="Calibri" w:hAnsi="Calibri" w:cs="Calibri"/>
          <w:i/>
          <w:iCs/>
        </w:rPr>
        <w:t>Clinical Pathology</w:t>
      </w:r>
      <w:r w:rsidRPr="00B81E8C">
        <w:rPr>
          <w:rFonts w:ascii="Calibri" w:hAnsi="Calibri" w:cs="Calibri"/>
        </w:rPr>
        <w:t xml:space="preserve">. </w:t>
      </w:r>
      <w:r w:rsidRPr="00B81E8C">
        <w:rPr>
          <w:rFonts w:ascii="Calibri" w:hAnsi="Calibri" w:cs="Calibri"/>
          <w:b/>
          <w:bCs/>
        </w:rPr>
        <w:t>61</w:t>
      </w:r>
      <w:r w:rsidRPr="00B81E8C">
        <w:rPr>
          <w:rFonts w:ascii="Calibri" w:hAnsi="Calibri" w:cs="Calibri"/>
        </w:rPr>
        <w:t xml:space="preserve"> (1), 79–83 (2007).</w:t>
      </w:r>
    </w:p>
    <w:p w14:paraId="61428470" w14:textId="581E9740" w:rsidR="00B81E8C" w:rsidRPr="00B81E8C" w:rsidRDefault="00B81E8C" w:rsidP="00B81E8C">
      <w:pPr>
        <w:contextualSpacing/>
        <w:jc w:val="both"/>
        <w:rPr>
          <w:rFonts w:ascii="Calibri" w:hAnsi="Calibri" w:cs="Calibri"/>
        </w:rPr>
      </w:pPr>
      <w:r w:rsidRPr="00B81E8C">
        <w:rPr>
          <w:rFonts w:ascii="Calibri" w:hAnsi="Calibri" w:cs="Calibri"/>
        </w:rPr>
        <w:t xml:space="preserve">22. </w:t>
      </w:r>
      <w:proofErr w:type="spellStart"/>
      <w:r w:rsidRPr="00B81E8C">
        <w:rPr>
          <w:rFonts w:ascii="Calibri" w:hAnsi="Calibri" w:cs="Calibri"/>
        </w:rPr>
        <w:t>Desmet</w:t>
      </w:r>
      <w:proofErr w:type="spellEnd"/>
      <w:r w:rsidRPr="00B81E8C">
        <w:rPr>
          <w:rFonts w:ascii="Calibri" w:hAnsi="Calibri" w:cs="Calibri"/>
        </w:rPr>
        <w:t xml:space="preserve">, V.J., </w:t>
      </w:r>
      <w:proofErr w:type="spellStart"/>
      <w:r w:rsidRPr="00B81E8C">
        <w:rPr>
          <w:rFonts w:ascii="Calibri" w:hAnsi="Calibri" w:cs="Calibri"/>
        </w:rPr>
        <w:t>Krstulović</w:t>
      </w:r>
      <w:proofErr w:type="spellEnd"/>
      <w:r w:rsidRPr="00B81E8C">
        <w:rPr>
          <w:rFonts w:ascii="Calibri" w:hAnsi="Calibri" w:cs="Calibri"/>
        </w:rPr>
        <w:t xml:space="preserve">, B., Damme, B.V. Histochemical study of rat liver in alpha-naphthyl isothiocyanate (ANIT) induced cholestasis. </w:t>
      </w:r>
      <w:r w:rsidRPr="00B81E8C">
        <w:rPr>
          <w:rFonts w:ascii="Calibri" w:hAnsi="Calibri" w:cs="Calibri"/>
          <w:i/>
          <w:iCs/>
        </w:rPr>
        <w:t xml:space="preserve">The American </w:t>
      </w:r>
      <w:r w:rsidR="008F11C8" w:rsidRPr="00B81E8C">
        <w:rPr>
          <w:rFonts w:ascii="Calibri" w:hAnsi="Calibri" w:cs="Calibri"/>
          <w:i/>
          <w:iCs/>
        </w:rPr>
        <w:t xml:space="preserve">Journal </w:t>
      </w:r>
      <w:r w:rsidR="008F11C8">
        <w:rPr>
          <w:rFonts w:ascii="Calibri" w:hAnsi="Calibri" w:cs="Calibri"/>
          <w:i/>
          <w:iCs/>
        </w:rPr>
        <w:t>o</w:t>
      </w:r>
      <w:r w:rsidR="008F11C8" w:rsidRPr="00B81E8C">
        <w:rPr>
          <w:rFonts w:ascii="Calibri" w:hAnsi="Calibri" w:cs="Calibri"/>
          <w:i/>
          <w:iCs/>
        </w:rPr>
        <w:t>f Pathology</w:t>
      </w:r>
      <w:r w:rsidRPr="00B81E8C">
        <w:rPr>
          <w:rFonts w:ascii="Calibri" w:hAnsi="Calibri" w:cs="Calibri"/>
        </w:rPr>
        <w:t xml:space="preserve">. </w:t>
      </w:r>
      <w:r w:rsidRPr="00B81E8C">
        <w:rPr>
          <w:rFonts w:ascii="Calibri" w:hAnsi="Calibri" w:cs="Calibri"/>
          <w:b/>
          <w:bCs/>
        </w:rPr>
        <w:t>52</w:t>
      </w:r>
      <w:r w:rsidRPr="00B81E8C">
        <w:rPr>
          <w:rFonts w:ascii="Calibri" w:hAnsi="Calibri" w:cs="Calibri"/>
        </w:rPr>
        <w:t xml:space="preserve"> (2), 401–21 (1968).</w:t>
      </w:r>
    </w:p>
    <w:p w14:paraId="4FDF9EC5" w14:textId="1F8A8D1E" w:rsidR="00B81E8C" w:rsidRPr="00B81E8C" w:rsidRDefault="00B81E8C" w:rsidP="00B81E8C">
      <w:pPr>
        <w:contextualSpacing/>
        <w:jc w:val="both"/>
        <w:rPr>
          <w:rFonts w:ascii="Calibri" w:hAnsi="Calibri" w:cs="Calibri"/>
        </w:rPr>
      </w:pPr>
      <w:r w:rsidRPr="00B81E8C">
        <w:rPr>
          <w:rFonts w:ascii="Calibri" w:hAnsi="Calibri" w:cs="Calibri"/>
        </w:rPr>
        <w:t xml:space="preserve">23. BULMER, D. </w:t>
      </w:r>
      <w:r w:rsidR="008F11C8" w:rsidRPr="00B81E8C">
        <w:rPr>
          <w:rFonts w:ascii="Calibri" w:hAnsi="Calibri" w:cs="Calibri"/>
        </w:rPr>
        <w:t xml:space="preserve">The Histochemistry </w:t>
      </w:r>
      <w:r w:rsidR="008F11C8">
        <w:rPr>
          <w:rFonts w:ascii="Calibri" w:hAnsi="Calibri" w:cs="Calibri"/>
        </w:rPr>
        <w:t>o</w:t>
      </w:r>
      <w:r w:rsidR="008F11C8" w:rsidRPr="00B81E8C">
        <w:rPr>
          <w:rFonts w:ascii="Calibri" w:hAnsi="Calibri" w:cs="Calibri"/>
        </w:rPr>
        <w:t>f Ovarian Macrophages in the Rat</w:t>
      </w:r>
      <w:r w:rsidRPr="00B81E8C">
        <w:rPr>
          <w:rFonts w:ascii="Calibri" w:hAnsi="Calibri" w:cs="Calibri"/>
        </w:rPr>
        <w:t xml:space="preserve">. </w:t>
      </w:r>
      <w:r w:rsidRPr="00B81E8C">
        <w:rPr>
          <w:rFonts w:ascii="Calibri" w:hAnsi="Calibri" w:cs="Calibri"/>
          <w:i/>
          <w:iCs/>
        </w:rPr>
        <w:t xml:space="preserve">Journal of </w:t>
      </w:r>
      <w:r w:rsidR="008F11C8">
        <w:rPr>
          <w:rFonts w:ascii="Calibri" w:hAnsi="Calibri" w:cs="Calibri"/>
          <w:i/>
          <w:iCs/>
        </w:rPr>
        <w:t>A</w:t>
      </w:r>
      <w:r w:rsidRPr="00B81E8C">
        <w:rPr>
          <w:rFonts w:ascii="Calibri" w:hAnsi="Calibri" w:cs="Calibri"/>
          <w:i/>
          <w:iCs/>
        </w:rPr>
        <w:t>natomy</w:t>
      </w:r>
      <w:r w:rsidRPr="00B81E8C">
        <w:rPr>
          <w:rFonts w:ascii="Calibri" w:hAnsi="Calibri" w:cs="Calibri"/>
        </w:rPr>
        <w:t xml:space="preserve">. </w:t>
      </w:r>
      <w:r w:rsidRPr="00B81E8C">
        <w:rPr>
          <w:rFonts w:ascii="Calibri" w:hAnsi="Calibri" w:cs="Calibri"/>
          <w:b/>
          <w:bCs/>
        </w:rPr>
        <w:t>98</w:t>
      </w:r>
      <w:r w:rsidRPr="00B81E8C">
        <w:rPr>
          <w:rFonts w:ascii="Calibri" w:hAnsi="Calibri" w:cs="Calibri"/>
        </w:rPr>
        <w:t>, 313–9 (1964).</w:t>
      </w:r>
    </w:p>
    <w:p w14:paraId="50DABC7D" w14:textId="3FA07478" w:rsidR="00B81E8C" w:rsidRPr="00B81E8C" w:rsidRDefault="00B81E8C" w:rsidP="00B81E8C">
      <w:pPr>
        <w:contextualSpacing/>
        <w:jc w:val="both"/>
        <w:rPr>
          <w:rFonts w:ascii="Calibri" w:hAnsi="Calibri" w:cs="Calibri"/>
        </w:rPr>
      </w:pPr>
      <w:r w:rsidRPr="00B81E8C">
        <w:rPr>
          <w:rFonts w:ascii="Calibri" w:hAnsi="Calibri" w:cs="Calibri"/>
        </w:rPr>
        <w:t xml:space="preserve">24. </w:t>
      </w:r>
      <w:proofErr w:type="spellStart"/>
      <w:r w:rsidRPr="00B81E8C">
        <w:rPr>
          <w:rFonts w:ascii="Calibri" w:hAnsi="Calibri" w:cs="Calibri"/>
        </w:rPr>
        <w:t>Lönnerholm</w:t>
      </w:r>
      <w:proofErr w:type="spellEnd"/>
      <w:r w:rsidRPr="00B81E8C">
        <w:rPr>
          <w:rFonts w:ascii="Calibri" w:hAnsi="Calibri" w:cs="Calibri"/>
        </w:rPr>
        <w:t xml:space="preserve">, G. Histochemical Demonstration of Carbonic Anhydrase Activity in the Human Kidney. </w:t>
      </w:r>
      <w:r w:rsidRPr="00B81E8C">
        <w:rPr>
          <w:rFonts w:ascii="Calibri" w:hAnsi="Calibri" w:cs="Calibri"/>
          <w:i/>
          <w:iCs/>
        </w:rPr>
        <w:t xml:space="preserve">Acta </w:t>
      </w:r>
      <w:proofErr w:type="spellStart"/>
      <w:r w:rsidRPr="00B81E8C">
        <w:rPr>
          <w:rFonts w:ascii="Calibri" w:hAnsi="Calibri" w:cs="Calibri"/>
          <w:i/>
          <w:iCs/>
        </w:rPr>
        <w:t>Physiologica</w:t>
      </w:r>
      <w:proofErr w:type="spellEnd"/>
      <w:r w:rsidRPr="00B81E8C">
        <w:rPr>
          <w:rFonts w:ascii="Calibri" w:hAnsi="Calibri" w:cs="Calibri"/>
          <w:i/>
          <w:iCs/>
        </w:rPr>
        <w:t xml:space="preserve"> Scandinavica</w:t>
      </w:r>
      <w:r w:rsidRPr="00B81E8C">
        <w:rPr>
          <w:rFonts w:ascii="Calibri" w:hAnsi="Calibri" w:cs="Calibri"/>
        </w:rPr>
        <w:t xml:space="preserve">. </w:t>
      </w:r>
      <w:r w:rsidRPr="00B81E8C">
        <w:rPr>
          <w:rFonts w:ascii="Calibri" w:hAnsi="Calibri" w:cs="Calibri"/>
          <w:b/>
          <w:bCs/>
        </w:rPr>
        <w:t>88</w:t>
      </w:r>
      <w:r w:rsidRPr="00B81E8C">
        <w:rPr>
          <w:rFonts w:ascii="Calibri" w:hAnsi="Calibri" w:cs="Calibri"/>
        </w:rPr>
        <w:t xml:space="preserve"> (4), 455–468 (1973).</w:t>
      </w:r>
    </w:p>
    <w:p w14:paraId="727DE7D7" w14:textId="3C096028" w:rsidR="00B81E8C" w:rsidRPr="00B81E8C" w:rsidRDefault="00B81E8C" w:rsidP="00B81E8C">
      <w:pPr>
        <w:contextualSpacing/>
        <w:jc w:val="both"/>
        <w:rPr>
          <w:rFonts w:ascii="Calibri" w:hAnsi="Calibri" w:cs="Calibri"/>
        </w:rPr>
      </w:pPr>
      <w:r w:rsidRPr="00B81E8C">
        <w:rPr>
          <w:rFonts w:ascii="Calibri" w:hAnsi="Calibri" w:cs="Calibri"/>
        </w:rPr>
        <w:t xml:space="preserve">25. </w:t>
      </w:r>
      <w:proofErr w:type="spellStart"/>
      <w:r w:rsidRPr="00B81E8C">
        <w:rPr>
          <w:rFonts w:ascii="Calibri" w:hAnsi="Calibri" w:cs="Calibri"/>
        </w:rPr>
        <w:t>Ronnekleiv</w:t>
      </w:r>
      <w:proofErr w:type="spellEnd"/>
      <w:r w:rsidRPr="00B81E8C">
        <w:rPr>
          <w:rFonts w:ascii="Calibri" w:hAnsi="Calibri" w:cs="Calibri"/>
        </w:rPr>
        <w:t xml:space="preserve">, O.K., Naylor, B.R., Bond, C.T., Adelman, J.P. Combined Immunohistochemistry for Gonadotropin-Releasing Hormone (GnRH) and Pro-GnRH, and in Situ Hybridization for GnRH Messenger Ribonucleic Acid in Rat Brain. </w:t>
      </w:r>
      <w:r w:rsidRPr="00B81E8C">
        <w:rPr>
          <w:rFonts w:ascii="Calibri" w:hAnsi="Calibri" w:cs="Calibri"/>
          <w:i/>
          <w:iCs/>
        </w:rPr>
        <w:t>Molecular Endocrinology</w:t>
      </w:r>
      <w:r w:rsidRPr="00B81E8C">
        <w:rPr>
          <w:rFonts w:ascii="Calibri" w:hAnsi="Calibri" w:cs="Calibri"/>
        </w:rPr>
        <w:t xml:space="preserve">. </w:t>
      </w:r>
      <w:r w:rsidRPr="00B81E8C">
        <w:rPr>
          <w:rFonts w:ascii="Calibri" w:hAnsi="Calibri" w:cs="Calibri"/>
          <w:b/>
          <w:bCs/>
        </w:rPr>
        <w:t>3</w:t>
      </w:r>
      <w:r w:rsidRPr="00B81E8C">
        <w:rPr>
          <w:rFonts w:ascii="Calibri" w:hAnsi="Calibri" w:cs="Calibri"/>
        </w:rPr>
        <w:t xml:space="preserve"> (2), 363–371 (1989).</w:t>
      </w:r>
    </w:p>
    <w:p w14:paraId="63341A8A" w14:textId="1F2289C7" w:rsidR="00B81E8C" w:rsidRPr="00B81E8C" w:rsidRDefault="00B81E8C" w:rsidP="00B81E8C">
      <w:pPr>
        <w:contextualSpacing/>
        <w:jc w:val="both"/>
        <w:rPr>
          <w:rFonts w:ascii="Calibri" w:hAnsi="Calibri" w:cs="Calibri"/>
        </w:rPr>
      </w:pPr>
      <w:r w:rsidRPr="00B81E8C">
        <w:rPr>
          <w:rFonts w:ascii="Calibri" w:hAnsi="Calibri" w:cs="Calibri"/>
        </w:rPr>
        <w:t xml:space="preserve">26. </w:t>
      </w:r>
      <w:proofErr w:type="spellStart"/>
      <w:r w:rsidRPr="00B81E8C">
        <w:rPr>
          <w:rFonts w:ascii="Calibri" w:hAnsi="Calibri" w:cs="Calibri"/>
        </w:rPr>
        <w:t>Nadelhaft</w:t>
      </w:r>
      <w:proofErr w:type="spellEnd"/>
      <w:r w:rsidRPr="00B81E8C">
        <w:rPr>
          <w:rFonts w:ascii="Calibri" w:hAnsi="Calibri" w:cs="Calibri"/>
        </w:rPr>
        <w:t xml:space="preserve">, I. The sessile drop method for immunohistochemical processing of unmounted sections of nervous tissue. </w:t>
      </w:r>
      <w:r w:rsidRPr="00B81E8C">
        <w:rPr>
          <w:rFonts w:ascii="Calibri" w:hAnsi="Calibri" w:cs="Calibri"/>
          <w:i/>
          <w:iCs/>
        </w:rPr>
        <w:t>Journal of Histochemistry &amp; Cytochemistry</w:t>
      </w:r>
      <w:r w:rsidRPr="00B81E8C">
        <w:rPr>
          <w:rFonts w:ascii="Calibri" w:hAnsi="Calibri" w:cs="Calibri"/>
        </w:rPr>
        <w:t xml:space="preserve">. </w:t>
      </w:r>
      <w:r w:rsidRPr="008F11C8">
        <w:rPr>
          <w:rFonts w:ascii="Calibri" w:hAnsi="Calibri" w:cs="Calibri"/>
          <w:b/>
          <w:bCs/>
        </w:rPr>
        <w:t>32</w:t>
      </w:r>
      <w:r w:rsidRPr="00B81E8C">
        <w:rPr>
          <w:rFonts w:ascii="Calibri" w:hAnsi="Calibri" w:cs="Calibri"/>
        </w:rPr>
        <w:t xml:space="preserve"> (12), 1344–1346 (1984).</w:t>
      </w:r>
    </w:p>
    <w:p w14:paraId="60EB0EA6" w14:textId="76A43AF9" w:rsidR="00B81E8C" w:rsidRPr="00B81E8C" w:rsidRDefault="00B81E8C" w:rsidP="00B81E8C">
      <w:pPr>
        <w:contextualSpacing/>
        <w:jc w:val="both"/>
        <w:rPr>
          <w:rFonts w:ascii="Calibri" w:hAnsi="Calibri" w:cs="Calibri"/>
        </w:rPr>
      </w:pPr>
      <w:r w:rsidRPr="00B81E8C">
        <w:rPr>
          <w:rFonts w:ascii="Calibri" w:hAnsi="Calibri" w:cs="Calibri"/>
        </w:rPr>
        <w:t xml:space="preserve">27. </w:t>
      </w:r>
      <w:proofErr w:type="spellStart"/>
      <w:r w:rsidRPr="00B81E8C">
        <w:rPr>
          <w:rFonts w:ascii="Calibri" w:hAnsi="Calibri" w:cs="Calibri"/>
        </w:rPr>
        <w:t>Wainer</w:t>
      </w:r>
      <w:proofErr w:type="spellEnd"/>
      <w:r w:rsidRPr="00B81E8C">
        <w:rPr>
          <w:rFonts w:ascii="Calibri" w:hAnsi="Calibri" w:cs="Calibri"/>
        </w:rPr>
        <w:t xml:space="preserve">, B.H., Rye, D.B. Retrograde horseradish peroxidase tracing combined with localization of choline acetyltransferase immunoreactivity. </w:t>
      </w:r>
      <w:r w:rsidRPr="00B81E8C">
        <w:rPr>
          <w:rFonts w:ascii="Calibri" w:hAnsi="Calibri" w:cs="Calibri"/>
          <w:i/>
          <w:iCs/>
        </w:rPr>
        <w:t>Journal of Histochemistry &amp; Cytochemistry</w:t>
      </w:r>
      <w:r w:rsidRPr="00B81E8C">
        <w:rPr>
          <w:rFonts w:ascii="Calibri" w:hAnsi="Calibri" w:cs="Calibri"/>
        </w:rPr>
        <w:t xml:space="preserve">. </w:t>
      </w:r>
      <w:r w:rsidRPr="00B81E8C">
        <w:rPr>
          <w:rFonts w:ascii="Calibri" w:hAnsi="Calibri" w:cs="Calibri"/>
          <w:b/>
          <w:bCs/>
        </w:rPr>
        <w:t>32</w:t>
      </w:r>
      <w:r w:rsidRPr="00B81E8C">
        <w:rPr>
          <w:rFonts w:ascii="Calibri" w:hAnsi="Calibri" w:cs="Calibri"/>
        </w:rPr>
        <w:t xml:space="preserve"> (4), 439–443 (1984).</w:t>
      </w:r>
    </w:p>
    <w:p w14:paraId="349DF370" w14:textId="75D601D6" w:rsidR="00B81E8C" w:rsidRPr="00B81E8C" w:rsidRDefault="00B81E8C" w:rsidP="00B81E8C">
      <w:pPr>
        <w:contextualSpacing/>
        <w:jc w:val="both"/>
        <w:rPr>
          <w:rFonts w:ascii="Calibri" w:hAnsi="Calibri" w:cs="Calibri"/>
        </w:rPr>
      </w:pPr>
      <w:r w:rsidRPr="00B81E8C">
        <w:rPr>
          <w:rFonts w:ascii="Calibri" w:hAnsi="Calibri" w:cs="Calibri"/>
        </w:rPr>
        <w:t xml:space="preserve">28. </w:t>
      </w:r>
      <w:proofErr w:type="spellStart"/>
      <w:r w:rsidRPr="00B81E8C">
        <w:rPr>
          <w:rFonts w:ascii="Calibri" w:hAnsi="Calibri" w:cs="Calibri"/>
        </w:rPr>
        <w:t>Piekut</w:t>
      </w:r>
      <w:proofErr w:type="spellEnd"/>
      <w:r w:rsidRPr="00B81E8C">
        <w:rPr>
          <w:rFonts w:ascii="Calibri" w:hAnsi="Calibri" w:cs="Calibri"/>
        </w:rPr>
        <w:t xml:space="preserve">, D.T., Casey, S.M. Penetration of immunoreagents in Vibratome-sectioned brain: a light and electron microscopic study. </w:t>
      </w:r>
      <w:r w:rsidRPr="00B81E8C">
        <w:rPr>
          <w:rFonts w:ascii="Calibri" w:hAnsi="Calibri" w:cs="Calibri"/>
          <w:i/>
          <w:iCs/>
        </w:rPr>
        <w:t>Journal of Histochemistry &amp; Cytochemistry</w:t>
      </w:r>
      <w:r w:rsidRPr="00B81E8C">
        <w:rPr>
          <w:rFonts w:ascii="Calibri" w:hAnsi="Calibri" w:cs="Calibri"/>
        </w:rPr>
        <w:t xml:space="preserve">. </w:t>
      </w:r>
      <w:r w:rsidRPr="00B81E8C">
        <w:rPr>
          <w:rFonts w:ascii="Calibri" w:hAnsi="Calibri" w:cs="Calibri"/>
          <w:b/>
          <w:bCs/>
        </w:rPr>
        <w:t>31</w:t>
      </w:r>
      <w:r w:rsidRPr="00B81E8C">
        <w:rPr>
          <w:rFonts w:ascii="Calibri" w:hAnsi="Calibri" w:cs="Calibri"/>
        </w:rPr>
        <w:t xml:space="preserve"> (5), 669–674 (1983).</w:t>
      </w:r>
    </w:p>
    <w:p w14:paraId="2A90D034" w14:textId="165CB248" w:rsidR="00B81E8C" w:rsidRPr="00B81E8C" w:rsidRDefault="00B81E8C" w:rsidP="00B81E8C">
      <w:pPr>
        <w:contextualSpacing/>
        <w:jc w:val="both"/>
        <w:rPr>
          <w:rFonts w:ascii="Calibri" w:hAnsi="Calibri" w:cs="Calibri"/>
        </w:rPr>
      </w:pPr>
      <w:r w:rsidRPr="00B81E8C">
        <w:rPr>
          <w:rFonts w:ascii="Calibri" w:hAnsi="Calibri" w:cs="Calibri"/>
        </w:rPr>
        <w:t xml:space="preserve">29. Cowan, R.L., Wilson, C.J., </w:t>
      </w:r>
      <w:proofErr w:type="spellStart"/>
      <w:r w:rsidRPr="00B81E8C">
        <w:rPr>
          <w:rFonts w:ascii="Calibri" w:hAnsi="Calibri" w:cs="Calibri"/>
        </w:rPr>
        <w:t>Emson</w:t>
      </w:r>
      <w:proofErr w:type="spellEnd"/>
      <w:r w:rsidRPr="00B81E8C">
        <w:rPr>
          <w:rFonts w:ascii="Calibri" w:hAnsi="Calibri" w:cs="Calibri"/>
        </w:rPr>
        <w:t xml:space="preserve">, P.C., </w:t>
      </w:r>
      <w:proofErr w:type="spellStart"/>
      <w:r w:rsidRPr="00B81E8C">
        <w:rPr>
          <w:rFonts w:ascii="Calibri" w:hAnsi="Calibri" w:cs="Calibri"/>
        </w:rPr>
        <w:t>Heizmann</w:t>
      </w:r>
      <w:proofErr w:type="spellEnd"/>
      <w:r w:rsidRPr="00B81E8C">
        <w:rPr>
          <w:rFonts w:ascii="Calibri" w:hAnsi="Calibri" w:cs="Calibri"/>
        </w:rPr>
        <w:t xml:space="preserve">, C.W. Parvalbumin-containing </w:t>
      </w:r>
      <w:proofErr w:type="spellStart"/>
      <w:r w:rsidRPr="00B81E8C">
        <w:rPr>
          <w:rFonts w:ascii="Calibri" w:hAnsi="Calibri" w:cs="Calibri"/>
        </w:rPr>
        <w:t>gabaergic</w:t>
      </w:r>
      <w:proofErr w:type="spellEnd"/>
      <w:r w:rsidRPr="00B81E8C">
        <w:rPr>
          <w:rFonts w:ascii="Calibri" w:hAnsi="Calibri" w:cs="Calibri"/>
        </w:rPr>
        <w:t xml:space="preserve"> interneurons in the rat neostriatum. </w:t>
      </w:r>
      <w:r w:rsidRPr="00B81E8C">
        <w:rPr>
          <w:rFonts w:ascii="Calibri" w:hAnsi="Calibri" w:cs="Calibri"/>
          <w:i/>
          <w:iCs/>
        </w:rPr>
        <w:t>The Journal of Comparative Neurology</w:t>
      </w:r>
      <w:r w:rsidRPr="00B81E8C">
        <w:rPr>
          <w:rFonts w:ascii="Calibri" w:hAnsi="Calibri" w:cs="Calibri"/>
        </w:rPr>
        <w:t xml:space="preserve">. </w:t>
      </w:r>
      <w:r w:rsidRPr="00B81E8C">
        <w:rPr>
          <w:rFonts w:ascii="Calibri" w:hAnsi="Calibri" w:cs="Calibri"/>
          <w:b/>
          <w:bCs/>
        </w:rPr>
        <w:t>302</w:t>
      </w:r>
      <w:r w:rsidRPr="00B81E8C">
        <w:rPr>
          <w:rFonts w:ascii="Calibri" w:hAnsi="Calibri" w:cs="Calibri"/>
        </w:rPr>
        <w:t xml:space="preserve"> (2), 197–205, (1990).</w:t>
      </w:r>
    </w:p>
    <w:p w14:paraId="10901D6E" w14:textId="0B9879DD" w:rsidR="00B81E8C" w:rsidRPr="00B81E8C" w:rsidRDefault="00B81E8C" w:rsidP="00B81E8C">
      <w:pPr>
        <w:contextualSpacing/>
        <w:jc w:val="both"/>
        <w:rPr>
          <w:rFonts w:ascii="Calibri" w:hAnsi="Calibri" w:cs="Calibri"/>
        </w:rPr>
      </w:pPr>
      <w:r w:rsidRPr="00B81E8C">
        <w:rPr>
          <w:rFonts w:ascii="Calibri" w:hAnsi="Calibri" w:cs="Calibri"/>
        </w:rPr>
        <w:t xml:space="preserve">30. </w:t>
      </w:r>
      <w:proofErr w:type="spellStart"/>
      <w:r w:rsidRPr="00B81E8C">
        <w:rPr>
          <w:rFonts w:ascii="Calibri" w:hAnsi="Calibri" w:cs="Calibri"/>
        </w:rPr>
        <w:t>Kjell</w:t>
      </w:r>
      <w:proofErr w:type="spellEnd"/>
      <w:r w:rsidRPr="00B81E8C">
        <w:rPr>
          <w:rFonts w:ascii="Calibri" w:hAnsi="Calibri" w:cs="Calibri"/>
        </w:rPr>
        <w:t xml:space="preserve">, J. et al. Delayed Imatinib Treatment for Acute Spinal Cord Injury: Functional Recovery and Serum Biomarkers. </w:t>
      </w:r>
      <w:r w:rsidRPr="00B81E8C">
        <w:rPr>
          <w:rFonts w:ascii="Calibri" w:hAnsi="Calibri" w:cs="Calibri"/>
          <w:i/>
          <w:iCs/>
        </w:rPr>
        <w:t xml:space="preserve">Journal of </w:t>
      </w:r>
      <w:r w:rsidR="008F11C8">
        <w:rPr>
          <w:rFonts w:ascii="Calibri" w:hAnsi="Calibri" w:cs="Calibri"/>
          <w:i/>
          <w:iCs/>
        </w:rPr>
        <w:t>N</w:t>
      </w:r>
      <w:r w:rsidRPr="00B81E8C">
        <w:rPr>
          <w:rFonts w:ascii="Calibri" w:hAnsi="Calibri" w:cs="Calibri"/>
          <w:i/>
          <w:iCs/>
        </w:rPr>
        <w:t>eurotrauma</w:t>
      </w:r>
      <w:r w:rsidRPr="00B81E8C">
        <w:rPr>
          <w:rFonts w:ascii="Calibri" w:hAnsi="Calibri" w:cs="Calibri"/>
        </w:rPr>
        <w:t xml:space="preserve">. </w:t>
      </w:r>
      <w:r w:rsidRPr="00B81E8C">
        <w:rPr>
          <w:rFonts w:ascii="Calibri" w:hAnsi="Calibri" w:cs="Calibri"/>
          <w:b/>
          <w:bCs/>
        </w:rPr>
        <w:t>32</w:t>
      </w:r>
      <w:r w:rsidRPr="00B81E8C">
        <w:rPr>
          <w:rFonts w:ascii="Calibri" w:hAnsi="Calibri" w:cs="Calibri"/>
        </w:rPr>
        <w:t xml:space="preserve"> (21), 1645–57 (2015).</w:t>
      </w:r>
    </w:p>
    <w:p w14:paraId="03C5C3D4" w14:textId="26C75F53" w:rsidR="00B81E8C" w:rsidRPr="00B81E8C" w:rsidRDefault="00B81E8C" w:rsidP="00B81E8C">
      <w:pPr>
        <w:contextualSpacing/>
        <w:jc w:val="both"/>
        <w:rPr>
          <w:rFonts w:ascii="Calibri" w:hAnsi="Calibri" w:cs="Calibri"/>
        </w:rPr>
      </w:pPr>
      <w:r w:rsidRPr="00B81E8C">
        <w:rPr>
          <w:rFonts w:ascii="Calibri" w:hAnsi="Calibri" w:cs="Calibri"/>
        </w:rPr>
        <w:t xml:space="preserve">31. </w:t>
      </w:r>
      <w:proofErr w:type="spellStart"/>
      <w:r w:rsidRPr="00B81E8C">
        <w:rPr>
          <w:rFonts w:ascii="Calibri" w:hAnsi="Calibri" w:cs="Calibri"/>
        </w:rPr>
        <w:t>Sterky</w:t>
      </w:r>
      <w:proofErr w:type="spellEnd"/>
      <w:r w:rsidRPr="00B81E8C">
        <w:rPr>
          <w:rFonts w:ascii="Calibri" w:hAnsi="Calibri" w:cs="Calibri"/>
        </w:rPr>
        <w:t xml:space="preserve">, F.H., Lee, S., </w:t>
      </w:r>
      <w:proofErr w:type="spellStart"/>
      <w:r w:rsidRPr="00B81E8C">
        <w:rPr>
          <w:rFonts w:ascii="Calibri" w:hAnsi="Calibri" w:cs="Calibri"/>
        </w:rPr>
        <w:t>Wibom</w:t>
      </w:r>
      <w:proofErr w:type="spellEnd"/>
      <w:r w:rsidRPr="00B81E8C">
        <w:rPr>
          <w:rFonts w:ascii="Calibri" w:hAnsi="Calibri" w:cs="Calibri"/>
        </w:rPr>
        <w:t xml:space="preserve">, R., Olson, L., Larsson, N.-G. Impaired mitochondrial transport and Parkin-independent degeneration of respiratory chain-deficient dopamine neurons in vivo. </w:t>
      </w:r>
      <w:r w:rsidRPr="00B81E8C">
        <w:rPr>
          <w:rFonts w:ascii="Calibri" w:hAnsi="Calibri" w:cs="Calibri"/>
          <w:i/>
          <w:iCs/>
        </w:rPr>
        <w:t>Proceedings of the National Academy of Sciences of the United States of America</w:t>
      </w:r>
      <w:r w:rsidRPr="00B81E8C">
        <w:rPr>
          <w:rFonts w:ascii="Calibri" w:hAnsi="Calibri" w:cs="Calibri"/>
        </w:rPr>
        <w:t xml:space="preserve">. </w:t>
      </w:r>
      <w:r w:rsidRPr="00B81E8C">
        <w:rPr>
          <w:rFonts w:ascii="Calibri" w:hAnsi="Calibri" w:cs="Calibri"/>
          <w:b/>
          <w:bCs/>
        </w:rPr>
        <w:t>108</w:t>
      </w:r>
      <w:r w:rsidRPr="00B81E8C">
        <w:rPr>
          <w:rFonts w:ascii="Calibri" w:hAnsi="Calibri" w:cs="Calibri"/>
        </w:rPr>
        <w:t xml:space="preserve"> (31), 12937–42 (2011).</w:t>
      </w:r>
    </w:p>
    <w:p w14:paraId="54F65EB3" w14:textId="306D8D5A" w:rsidR="00B81E8C" w:rsidRPr="00B81E8C" w:rsidRDefault="00B81E8C" w:rsidP="00B81E8C">
      <w:pPr>
        <w:contextualSpacing/>
        <w:jc w:val="both"/>
        <w:rPr>
          <w:rFonts w:ascii="Calibri" w:hAnsi="Calibri" w:cs="Calibri"/>
        </w:rPr>
      </w:pPr>
      <w:r w:rsidRPr="00B81E8C">
        <w:rPr>
          <w:rFonts w:ascii="Calibri" w:hAnsi="Calibri" w:cs="Calibri"/>
        </w:rPr>
        <w:t xml:space="preserve">32. Watson, R.E., Wiegand, S.J., Clough, R.W., Hoffman, G.E. Use of cryoprotectant to maintain long-term peptide immunoreactivity and tissue morphology. </w:t>
      </w:r>
      <w:r w:rsidRPr="00B81E8C">
        <w:rPr>
          <w:rFonts w:ascii="Calibri" w:hAnsi="Calibri" w:cs="Calibri"/>
          <w:i/>
          <w:iCs/>
        </w:rPr>
        <w:t>Peptides</w:t>
      </w:r>
      <w:r w:rsidRPr="00B81E8C">
        <w:rPr>
          <w:rFonts w:ascii="Calibri" w:hAnsi="Calibri" w:cs="Calibri"/>
        </w:rPr>
        <w:t xml:space="preserve">. </w:t>
      </w:r>
      <w:r w:rsidRPr="00B81E8C">
        <w:rPr>
          <w:rFonts w:ascii="Calibri" w:hAnsi="Calibri" w:cs="Calibri"/>
          <w:b/>
          <w:bCs/>
        </w:rPr>
        <w:t>7</w:t>
      </w:r>
      <w:r w:rsidRPr="00B81E8C">
        <w:rPr>
          <w:rFonts w:ascii="Calibri" w:hAnsi="Calibri" w:cs="Calibri"/>
        </w:rPr>
        <w:t xml:space="preserve"> (1), 155–159 (1986).</w:t>
      </w:r>
    </w:p>
    <w:p w14:paraId="0A9BEC32" w14:textId="29FDF411" w:rsidR="00B81E8C" w:rsidRPr="00B81E8C" w:rsidRDefault="00B81E8C" w:rsidP="00B81E8C">
      <w:pPr>
        <w:contextualSpacing/>
        <w:jc w:val="both"/>
        <w:rPr>
          <w:rFonts w:ascii="Calibri" w:hAnsi="Calibri" w:cs="Calibri"/>
        </w:rPr>
      </w:pPr>
      <w:r w:rsidRPr="00B81E8C">
        <w:rPr>
          <w:rFonts w:ascii="Calibri" w:hAnsi="Calibri" w:cs="Calibri"/>
        </w:rPr>
        <w:t xml:space="preserve">33. Estrada, L.I. et al. Evaluation of Long-Term </w:t>
      </w:r>
      <w:proofErr w:type="spellStart"/>
      <w:r w:rsidRPr="00B81E8C">
        <w:rPr>
          <w:rFonts w:ascii="Calibri" w:hAnsi="Calibri" w:cs="Calibri"/>
        </w:rPr>
        <w:t>Cryostorage</w:t>
      </w:r>
      <w:proofErr w:type="spellEnd"/>
      <w:r w:rsidRPr="00B81E8C">
        <w:rPr>
          <w:rFonts w:ascii="Calibri" w:hAnsi="Calibri" w:cs="Calibri"/>
        </w:rPr>
        <w:t xml:space="preserve"> of Brain Tissue Sections for Quantitative Histochemistry. </w:t>
      </w:r>
      <w:r w:rsidRPr="00B81E8C">
        <w:rPr>
          <w:rFonts w:ascii="Calibri" w:hAnsi="Calibri" w:cs="Calibri"/>
          <w:i/>
          <w:iCs/>
        </w:rPr>
        <w:t xml:space="preserve">The </w:t>
      </w:r>
      <w:r w:rsidR="008F11C8" w:rsidRPr="00B81E8C">
        <w:rPr>
          <w:rFonts w:ascii="Calibri" w:hAnsi="Calibri" w:cs="Calibri"/>
          <w:i/>
          <w:iCs/>
        </w:rPr>
        <w:t xml:space="preserve">Journal </w:t>
      </w:r>
      <w:r w:rsidR="008F11C8">
        <w:rPr>
          <w:rFonts w:ascii="Calibri" w:hAnsi="Calibri" w:cs="Calibri"/>
          <w:i/>
          <w:iCs/>
        </w:rPr>
        <w:t>o</w:t>
      </w:r>
      <w:r w:rsidR="008F11C8" w:rsidRPr="00B81E8C">
        <w:rPr>
          <w:rFonts w:ascii="Calibri" w:hAnsi="Calibri" w:cs="Calibri"/>
          <w:i/>
          <w:iCs/>
        </w:rPr>
        <w:t xml:space="preserve">f Histochemistry </w:t>
      </w:r>
      <w:r w:rsidR="008F11C8">
        <w:rPr>
          <w:rFonts w:ascii="Calibri" w:hAnsi="Calibri" w:cs="Calibri"/>
          <w:i/>
          <w:iCs/>
        </w:rPr>
        <w:t>a</w:t>
      </w:r>
      <w:r w:rsidR="008F11C8" w:rsidRPr="00B81E8C">
        <w:rPr>
          <w:rFonts w:ascii="Calibri" w:hAnsi="Calibri" w:cs="Calibri"/>
          <w:i/>
          <w:iCs/>
        </w:rPr>
        <w:t>nd Cytochemistry</w:t>
      </w:r>
      <w:r w:rsidRPr="00B81E8C">
        <w:rPr>
          <w:rFonts w:ascii="Calibri" w:hAnsi="Calibri" w:cs="Calibri"/>
        </w:rPr>
        <w:t xml:space="preserve">. </w:t>
      </w:r>
      <w:r w:rsidRPr="00B81E8C">
        <w:rPr>
          <w:rFonts w:ascii="Calibri" w:hAnsi="Calibri" w:cs="Calibri"/>
          <w:b/>
          <w:bCs/>
        </w:rPr>
        <w:t>65</w:t>
      </w:r>
      <w:r w:rsidRPr="00B81E8C">
        <w:rPr>
          <w:rFonts w:ascii="Calibri" w:hAnsi="Calibri" w:cs="Calibri"/>
        </w:rPr>
        <w:t xml:space="preserve"> (3), 153–171 (2017).</w:t>
      </w:r>
    </w:p>
    <w:p w14:paraId="1AC0F49C" w14:textId="2E6B2803" w:rsidR="00B81E8C" w:rsidRPr="00B81E8C" w:rsidRDefault="00B81E8C" w:rsidP="00B81E8C">
      <w:pPr>
        <w:contextualSpacing/>
        <w:jc w:val="both"/>
        <w:rPr>
          <w:rFonts w:ascii="Calibri" w:hAnsi="Calibri" w:cs="Calibri"/>
        </w:rPr>
      </w:pPr>
      <w:r w:rsidRPr="00B81E8C">
        <w:rPr>
          <w:rFonts w:ascii="Calibri" w:hAnsi="Calibri" w:cs="Calibri"/>
        </w:rPr>
        <w:lastRenderedPageBreak/>
        <w:t xml:space="preserve">34. Gage, G.J., Kipke, D.R., </w:t>
      </w:r>
      <w:proofErr w:type="spellStart"/>
      <w:r w:rsidRPr="00B81E8C">
        <w:rPr>
          <w:rFonts w:ascii="Calibri" w:hAnsi="Calibri" w:cs="Calibri"/>
        </w:rPr>
        <w:t>Shain</w:t>
      </w:r>
      <w:proofErr w:type="spellEnd"/>
      <w:r w:rsidRPr="00B81E8C">
        <w:rPr>
          <w:rFonts w:ascii="Calibri" w:hAnsi="Calibri" w:cs="Calibri"/>
        </w:rPr>
        <w:t xml:space="preserve">, W. Whole animal perfusion fixation for rodents. </w:t>
      </w:r>
      <w:r w:rsidRPr="00B81E8C">
        <w:rPr>
          <w:rFonts w:ascii="Calibri" w:hAnsi="Calibri" w:cs="Calibri"/>
          <w:i/>
          <w:iCs/>
        </w:rPr>
        <w:t xml:space="preserve">Journal of </w:t>
      </w:r>
      <w:r w:rsidR="008F11C8" w:rsidRPr="00B81E8C">
        <w:rPr>
          <w:rFonts w:ascii="Calibri" w:hAnsi="Calibri" w:cs="Calibri"/>
          <w:i/>
          <w:iCs/>
        </w:rPr>
        <w:t>Visualized Experiments</w:t>
      </w:r>
      <w:r w:rsidRPr="00B81E8C">
        <w:rPr>
          <w:rFonts w:ascii="Calibri" w:hAnsi="Calibri" w:cs="Calibri"/>
        </w:rPr>
        <w:t>. (65), 3564 (2012).</w:t>
      </w:r>
    </w:p>
    <w:p w14:paraId="7774D238" w14:textId="3E1CD9DF" w:rsidR="00B81E8C" w:rsidRPr="00B81E8C" w:rsidRDefault="00B81E8C" w:rsidP="00B81E8C">
      <w:pPr>
        <w:contextualSpacing/>
        <w:jc w:val="both"/>
        <w:rPr>
          <w:rFonts w:ascii="Calibri" w:hAnsi="Calibri" w:cs="Calibri"/>
        </w:rPr>
      </w:pPr>
      <w:r w:rsidRPr="00B81E8C">
        <w:rPr>
          <w:rFonts w:ascii="Calibri" w:hAnsi="Calibri" w:cs="Calibri"/>
        </w:rPr>
        <w:t xml:space="preserve">35. Griffiths, G., McDowall, A., Back, R., </w:t>
      </w:r>
      <w:proofErr w:type="spellStart"/>
      <w:r w:rsidRPr="00B81E8C">
        <w:rPr>
          <w:rFonts w:ascii="Calibri" w:hAnsi="Calibri" w:cs="Calibri"/>
        </w:rPr>
        <w:t>Dubochet</w:t>
      </w:r>
      <w:proofErr w:type="spellEnd"/>
      <w:r w:rsidRPr="00B81E8C">
        <w:rPr>
          <w:rFonts w:ascii="Calibri" w:hAnsi="Calibri" w:cs="Calibri"/>
        </w:rPr>
        <w:t xml:space="preserve">, J. On the preparation of cryosections for immunocytochemistry. </w:t>
      </w:r>
      <w:r w:rsidRPr="00B81E8C">
        <w:rPr>
          <w:rFonts w:ascii="Calibri" w:hAnsi="Calibri" w:cs="Calibri"/>
          <w:i/>
          <w:iCs/>
        </w:rPr>
        <w:t>Journal of Ultrastructure Research</w:t>
      </w:r>
      <w:r w:rsidRPr="00B81E8C">
        <w:rPr>
          <w:rFonts w:ascii="Calibri" w:hAnsi="Calibri" w:cs="Calibri"/>
        </w:rPr>
        <w:t xml:space="preserve">. </w:t>
      </w:r>
      <w:r w:rsidRPr="00B81E8C">
        <w:rPr>
          <w:rFonts w:ascii="Calibri" w:hAnsi="Calibri" w:cs="Calibri"/>
          <w:b/>
          <w:bCs/>
        </w:rPr>
        <w:t>89</w:t>
      </w:r>
      <w:r w:rsidRPr="00B81E8C">
        <w:rPr>
          <w:rFonts w:ascii="Calibri" w:hAnsi="Calibri" w:cs="Calibri"/>
        </w:rPr>
        <w:t xml:space="preserve"> (1), 65–78 (1984).</w:t>
      </w:r>
    </w:p>
    <w:p w14:paraId="57B1AE78" w14:textId="1CD73FD0" w:rsidR="00B81E8C" w:rsidRPr="00B81E8C" w:rsidRDefault="00B81E8C" w:rsidP="00B81E8C">
      <w:pPr>
        <w:contextualSpacing/>
        <w:jc w:val="both"/>
        <w:rPr>
          <w:rFonts w:ascii="Calibri" w:hAnsi="Calibri" w:cs="Calibri"/>
        </w:rPr>
      </w:pPr>
      <w:r w:rsidRPr="00B81E8C">
        <w:rPr>
          <w:rFonts w:ascii="Calibri" w:hAnsi="Calibri" w:cs="Calibri"/>
        </w:rPr>
        <w:t xml:space="preserve">36. </w:t>
      </w:r>
      <w:proofErr w:type="spellStart"/>
      <w:r w:rsidRPr="00B81E8C">
        <w:rPr>
          <w:rFonts w:ascii="Calibri" w:hAnsi="Calibri" w:cs="Calibri"/>
        </w:rPr>
        <w:t>Capelozzi</w:t>
      </w:r>
      <w:proofErr w:type="spellEnd"/>
      <w:r w:rsidRPr="00B81E8C">
        <w:rPr>
          <w:rFonts w:ascii="Calibri" w:hAnsi="Calibri" w:cs="Calibri"/>
        </w:rPr>
        <w:t xml:space="preserve">, V.L. </w:t>
      </w:r>
      <w:proofErr w:type="spellStart"/>
      <w:r w:rsidRPr="00B81E8C">
        <w:rPr>
          <w:rFonts w:ascii="Calibri" w:hAnsi="Calibri" w:cs="Calibri"/>
        </w:rPr>
        <w:t>Papel</w:t>
      </w:r>
      <w:proofErr w:type="spellEnd"/>
      <w:r w:rsidRPr="00B81E8C">
        <w:rPr>
          <w:rFonts w:ascii="Calibri" w:hAnsi="Calibri" w:cs="Calibri"/>
        </w:rPr>
        <w:t xml:space="preserve"> da </w:t>
      </w:r>
      <w:proofErr w:type="spellStart"/>
      <w:r w:rsidRPr="00B81E8C">
        <w:rPr>
          <w:rFonts w:ascii="Calibri" w:hAnsi="Calibri" w:cs="Calibri"/>
        </w:rPr>
        <w:t>imuno-histoquímica</w:t>
      </w:r>
      <w:proofErr w:type="spellEnd"/>
      <w:r w:rsidRPr="00B81E8C">
        <w:rPr>
          <w:rFonts w:ascii="Calibri" w:hAnsi="Calibri" w:cs="Calibri"/>
        </w:rPr>
        <w:t xml:space="preserve"> no </w:t>
      </w:r>
      <w:proofErr w:type="spellStart"/>
      <w:r w:rsidRPr="00B81E8C">
        <w:rPr>
          <w:rFonts w:ascii="Calibri" w:hAnsi="Calibri" w:cs="Calibri"/>
        </w:rPr>
        <w:t>diagnóstico</w:t>
      </w:r>
      <w:proofErr w:type="spellEnd"/>
      <w:r w:rsidRPr="00B81E8C">
        <w:rPr>
          <w:rFonts w:ascii="Calibri" w:hAnsi="Calibri" w:cs="Calibri"/>
        </w:rPr>
        <w:t xml:space="preserve"> do </w:t>
      </w:r>
      <w:proofErr w:type="spellStart"/>
      <w:r w:rsidRPr="00B81E8C">
        <w:rPr>
          <w:rFonts w:ascii="Calibri" w:hAnsi="Calibri" w:cs="Calibri"/>
        </w:rPr>
        <w:t>câncer</w:t>
      </w:r>
      <w:proofErr w:type="spellEnd"/>
      <w:r w:rsidRPr="00B81E8C">
        <w:rPr>
          <w:rFonts w:ascii="Calibri" w:hAnsi="Calibri" w:cs="Calibri"/>
        </w:rPr>
        <w:t xml:space="preserve"> de </w:t>
      </w:r>
      <w:proofErr w:type="spellStart"/>
      <w:r w:rsidRPr="00B81E8C">
        <w:rPr>
          <w:rFonts w:ascii="Calibri" w:hAnsi="Calibri" w:cs="Calibri"/>
        </w:rPr>
        <w:t>pulmão</w:t>
      </w:r>
      <w:proofErr w:type="spellEnd"/>
      <w:r w:rsidRPr="00B81E8C">
        <w:rPr>
          <w:rFonts w:ascii="Calibri" w:hAnsi="Calibri" w:cs="Calibri"/>
        </w:rPr>
        <w:t xml:space="preserve">. </w:t>
      </w:r>
      <w:proofErr w:type="spellStart"/>
      <w:r w:rsidRPr="00B81E8C">
        <w:rPr>
          <w:rFonts w:ascii="Calibri" w:hAnsi="Calibri" w:cs="Calibri"/>
          <w:i/>
          <w:iCs/>
        </w:rPr>
        <w:t>Jornal</w:t>
      </w:r>
      <w:proofErr w:type="spellEnd"/>
      <w:r w:rsidRPr="00B81E8C">
        <w:rPr>
          <w:rFonts w:ascii="Calibri" w:hAnsi="Calibri" w:cs="Calibri"/>
        </w:rPr>
        <w:t xml:space="preserve"> </w:t>
      </w:r>
      <w:proofErr w:type="spellStart"/>
      <w:r w:rsidRPr="00B81E8C">
        <w:rPr>
          <w:rFonts w:ascii="Calibri" w:hAnsi="Calibri" w:cs="Calibri"/>
          <w:i/>
          <w:iCs/>
        </w:rPr>
        <w:t>Brasileiro</w:t>
      </w:r>
      <w:proofErr w:type="spellEnd"/>
      <w:r w:rsidRPr="00B81E8C">
        <w:rPr>
          <w:rFonts w:ascii="Calibri" w:hAnsi="Calibri" w:cs="Calibri"/>
          <w:i/>
          <w:iCs/>
        </w:rPr>
        <w:t xml:space="preserve"> de </w:t>
      </w:r>
      <w:proofErr w:type="spellStart"/>
      <w:r w:rsidRPr="00B81E8C">
        <w:rPr>
          <w:rFonts w:ascii="Calibri" w:hAnsi="Calibri" w:cs="Calibri"/>
          <w:i/>
          <w:iCs/>
        </w:rPr>
        <w:t>Pneumologia</w:t>
      </w:r>
      <w:proofErr w:type="spellEnd"/>
      <w:r w:rsidRPr="00B81E8C">
        <w:rPr>
          <w:rFonts w:ascii="Calibri" w:hAnsi="Calibri" w:cs="Calibri"/>
        </w:rPr>
        <w:t xml:space="preserve">. </w:t>
      </w:r>
      <w:r w:rsidRPr="00B81E8C">
        <w:rPr>
          <w:rFonts w:ascii="Calibri" w:hAnsi="Calibri" w:cs="Calibri"/>
          <w:b/>
          <w:bCs/>
        </w:rPr>
        <w:t>35</w:t>
      </w:r>
      <w:r w:rsidRPr="00B81E8C">
        <w:rPr>
          <w:rFonts w:ascii="Calibri" w:hAnsi="Calibri" w:cs="Calibri"/>
        </w:rPr>
        <w:t xml:space="preserve"> (4), 375–382 (2009).</w:t>
      </w:r>
    </w:p>
    <w:p w14:paraId="567F22CF" w14:textId="113DD966" w:rsidR="00B81E8C" w:rsidRPr="00B81E8C" w:rsidRDefault="00B81E8C" w:rsidP="00B81E8C">
      <w:pPr>
        <w:contextualSpacing/>
        <w:jc w:val="both"/>
        <w:rPr>
          <w:rFonts w:ascii="Calibri" w:hAnsi="Calibri" w:cs="Calibri"/>
        </w:rPr>
      </w:pPr>
      <w:r w:rsidRPr="00B81E8C">
        <w:rPr>
          <w:rFonts w:ascii="Calibri" w:hAnsi="Calibri" w:cs="Calibri"/>
        </w:rPr>
        <w:t xml:space="preserve">37. Burry, R.W. </w:t>
      </w:r>
      <w:r w:rsidRPr="00B81E8C">
        <w:rPr>
          <w:rFonts w:ascii="Calibri" w:hAnsi="Calibri" w:cs="Calibri"/>
          <w:i/>
          <w:iCs/>
        </w:rPr>
        <w:t>Immunocytochemistry</w:t>
      </w:r>
      <w:r w:rsidRPr="00B81E8C">
        <w:rPr>
          <w:rFonts w:ascii="Calibri" w:hAnsi="Calibri" w:cs="Calibri"/>
        </w:rPr>
        <w:t>. 65–77 (2009).</w:t>
      </w:r>
    </w:p>
    <w:p w14:paraId="66674AA5" w14:textId="7C2A2B69" w:rsidR="00B81E8C" w:rsidRPr="00B81E8C" w:rsidRDefault="00B81E8C" w:rsidP="00B81E8C">
      <w:pPr>
        <w:contextualSpacing/>
        <w:jc w:val="both"/>
        <w:rPr>
          <w:rFonts w:ascii="Calibri" w:hAnsi="Calibri" w:cs="Calibri"/>
        </w:rPr>
      </w:pPr>
      <w:r w:rsidRPr="00B81E8C">
        <w:rPr>
          <w:rFonts w:ascii="Calibri" w:hAnsi="Calibri" w:cs="Calibri"/>
        </w:rPr>
        <w:t xml:space="preserve">38. </w:t>
      </w:r>
      <w:proofErr w:type="spellStart"/>
      <w:r w:rsidRPr="00B81E8C">
        <w:rPr>
          <w:rFonts w:ascii="Calibri" w:hAnsi="Calibri" w:cs="Calibri"/>
        </w:rPr>
        <w:t>Grabinski</w:t>
      </w:r>
      <w:proofErr w:type="spellEnd"/>
      <w:r w:rsidRPr="00B81E8C">
        <w:rPr>
          <w:rFonts w:ascii="Calibri" w:hAnsi="Calibri" w:cs="Calibri"/>
        </w:rPr>
        <w:t xml:space="preserve">, T.M., </w:t>
      </w:r>
      <w:proofErr w:type="spellStart"/>
      <w:r w:rsidRPr="00B81E8C">
        <w:rPr>
          <w:rFonts w:ascii="Calibri" w:hAnsi="Calibri" w:cs="Calibri"/>
        </w:rPr>
        <w:t>Kneynsberg</w:t>
      </w:r>
      <w:proofErr w:type="spellEnd"/>
      <w:r w:rsidRPr="00B81E8C">
        <w:rPr>
          <w:rFonts w:ascii="Calibri" w:hAnsi="Calibri" w:cs="Calibri"/>
        </w:rPr>
        <w:t xml:space="preserve">, A., </w:t>
      </w:r>
      <w:proofErr w:type="spellStart"/>
      <w:r w:rsidRPr="00B81E8C">
        <w:rPr>
          <w:rFonts w:ascii="Calibri" w:hAnsi="Calibri" w:cs="Calibri"/>
        </w:rPr>
        <w:t>Manfredsson</w:t>
      </w:r>
      <w:proofErr w:type="spellEnd"/>
      <w:r w:rsidRPr="00B81E8C">
        <w:rPr>
          <w:rFonts w:ascii="Calibri" w:hAnsi="Calibri" w:cs="Calibri"/>
        </w:rPr>
        <w:t xml:space="preserve">, F.P., Kanaan, N.M. A method for combining </w:t>
      </w:r>
      <w:proofErr w:type="spellStart"/>
      <w:r w:rsidRPr="00B81E8C">
        <w:rPr>
          <w:rFonts w:ascii="Calibri" w:hAnsi="Calibri" w:cs="Calibri"/>
        </w:rPr>
        <w:t>RNAscope</w:t>
      </w:r>
      <w:proofErr w:type="spellEnd"/>
      <w:r w:rsidRPr="00B81E8C">
        <w:rPr>
          <w:rFonts w:ascii="Calibri" w:hAnsi="Calibri" w:cs="Calibri"/>
        </w:rPr>
        <w:t xml:space="preserve"> in situ hybridization with immunohistochemistry in thick free-floating brain sections and primary neuronal cultures. </w:t>
      </w:r>
      <w:proofErr w:type="spellStart"/>
      <w:r w:rsidRPr="00B81E8C">
        <w:rPr>
          <w:rFonts w:ascii="Calibri" w:hAnsi="Calibri" w:cs="Calibri"/>
          <w:i/>
          <w:iCs/>
        </w:rPr>
        <w:t>PloS</w:t>
      </w:r>
      <w:proofErr w:type="spellEnd"/>
      <w:r w:rsidRPr="00B81E8C">
        <w:rPr>
          <w:rFonts w:ascii="Calibri" w:hAnsi="Calibri" w:cs="Calibri"/>
          <w:i/>
          <w:iCs/>
        </w:rPr>
        <w:t xml:space="preserve"> one</w:t>
      </w:r>
      <w:r w:rsidRPr="00B81E8C">
        <w:rPr>
          <w:rFonts w:ascii="Calibri" w:hAnsi="Calibri" w:cs="Calibri"/>
        </w:rPr>
        <w:t xml:space="preserve">. </w:t>
      </w:r>
      <w:r w:rsidRPr="00B81E8C">
        <w:rPr>
          <w:rFonts w:ascii="Calibri" w:hAnsi="Calibri" w:cs="Calibri"/>
          <w:b/>
          <w:bCs/>
        </w:rPr>
        <w:t>10</w:t>
      </w:r>
      <w:r w:rsidRPr="00B81E8C">
        <w:rPr>
          <w:rFonts w:ascii="Calibri" w:hAnsi="Calibri" w:cs="Calibri"/>
        </w:rPr>
        <w:t xml:space="preserve"> (3), e0120120 (2015).</w:t>
      </w:r>
    </w:p>
    <w:p w14:paraId="23A787EA" w14:textId="65245B62" w:rsidR="00B81E8C" w:rsidRPr="00B81E8C" w:rsidRDefault="00B81E8C" w:rsidP="00B81E8C">
      <w:pPr>
        <w:contextualSpacing/>
        <w:jc w:val="both"/>
        <w:rPr>
          <w:rFonts w:ascii="Calibri" w:hAnsi="Calibri" w:cs="Calibri"/>
        </w:rPr>
      </w:pPr>
      <w:r w:rsidRPr="00B81E8C">
        <w:rPr>
          <w:rFonts w:ascii="Calibri" w:hAnsi="Calibri" w:cs="Calibri"/>
        </w:rPr>
        <w:t xml:space="preserve">39. Warr, W.B., Olmos, J.S. de, Heimer, L. Neuroanatomical Tract-Tracing Methods. </w:t>
      </w:r>
      <w:r w:rsidR="008F11C8">
        <w:rPr>
          <w:rFonts w:ascii="Calibri" w:hAnsi="Calibri" w:cs="Calibri"/>
        </w:rPr>
        <w:t xml:space="preserve">Springer, </w:t>
      </w:r>
      <w:r w:rsidRPr="00B81E8C">
        <w:rPr>
          <w:rFonts w:ascii="Calibri" w:hAnsi="Calibri" w:cs="Calibri"/>
        </w:rPr>
        <w:t>207–262 (1981).</w:t>
      </w:r>
    </w:p>
    <w:p w14:paraId="2EF99697" w14:textId="0A69FE4A" w:rsidR="00630818" w:rsidRPr="00B81E8C" w:rsidRDefault="00B81E8C" w:rsidP="00B81E8C">
      <w:pPr>
        <w:contextualSpacing/>
        <w:jc w:val="both"/>
        <w:rPr>
          <w:rFonts w:ascii="Calibri" w:hAnsi="Calibri" w:cs="Calibri"/>
        </w:rPr>
      </w:pPr>
      <w:r w:rsidRPr="00B81E8C">
        <w:rPr>
          <w:rFonts w:ascii="Calibri" w:hAnsi="Calibri" w:cs="Calibri"/>
        </w:rPr>
        <w:t>40. Alvarez-</w:t>
      </w:r>
      <w:proofErr w:type="spellStart"/>
      <w:r w:rsidRPr="00B81E8C">
        <w:rPr>
          <w:rFonts w:ascii="Calibri" w:hAnsi="Calibri" w:cs="Calibri"/>
        </w:rPr>
        <w:t>Buylla</w:t>
      </w:r>
      <w:proofErr w:type="spellEnd"/>
      <w:r w:rsidRPr="00B81E8C">
        <w:rPr>
          <w:rFonts w:ascii="Calibri" w:hAnsi="Calibri" w:cs="Calibri"/>
        </w:rPr>
        <w:t xml:space="preserve">, A., Ling, C.-Y., </w:t>
      </w:r>
      <w:proofErr w:type="spellStart"/>
      <w:r w:rsidRPr="00B81E8C">
        <w:rPr>
          <w:rFonts w:ascii="Calibri" w:hAnsi="Calibri" w:cs="Calibri"/>
        </w:rPr>
        <w:t>Kirn</w:t>
      </w:r>
      <w:proofErr w:type="spellEnd"/>
      <w:r w:rsidRPr="00B81E8C">
        <w:rPr>
          <w:rFonts w:ascii="Calibri" w:hAnsi="Calibri" w:cs="Calibri"/>
        </w:rPr>
        <w:t xml:space="preserve">, J.R. Cresyl violet: A red fluorescent Nissl stain. </w:t>
      </w:r>
      <w:r w:rsidRPr="00B81E8C">
        <w:rPr>
          <w:rFonts w:ascii="Calibri" w:hAnsi="Calibri" w:cs="Calibri"/>
          <w:i/>
          <w:iCs/>
        </w:rPr>
        <w:t>Journal of</w:t>
      </w:r>
      <w:r w:rsidRPr="00B81E8C">
        <w:rPr>
          <w:rFonts w:ascii="Calibri" w:hAnsi="Calibri" w:cs="Calibri"/>
        </w:rPr>
        <w:t xml:space="preserve"> </w:t>
      </w:r>
      <w:r w:rsidRPr="00B81E8C">
        <w:rPr>
          <w:rFonts w:ascii="Calibri" w:hAnsi="Calibri" w:cs="Calibri"/>
          <w:i/>
          <w:iCs/>
        </w:rPr>
        <w:t>Neuroscience Methods</w:t>
      </w:r>
      <w:r w:rsidRPr="00B81E8C">
        <w:rPr>
          <w:rFonts w:ascii="Calibri" w:hAnsi="Calibri" w:cs="Calibri"/>
        </w:rPr>
        <w:t xml:space="preserve">. </w:t>
      </w:r>
      <w:r w:rsidRPr="00B81E8C">
        <w:rPr>
          <w:rFonts w:ascii="Calibri" w:hAnsi="Calibri" w:cs="Calibri"/>
          <w:b/>
          <w:bCs/>
        </w:rPr>
        <w:t>33</w:t>
      </w:r>
      <w:r w:rsidRPr="00B81E8C">
        <w:rPr>
          <w:rFonts w:ascii="Calibri" w:hAnsi="Calibri" w:cs="Calibri"/>
        </w:rPr>
        <w:t xml:space="preserve"> (2–3), 129–133 (1990).</w:t>
      </w:r>
    </w:p>
    <w:sectPr w:rsidR="00630818" w:rsidRPr="00B81E8C" w:rsidSect="0070079B">
      <w:endnotePr>
        <w:numFmt w:val="decimal"/>
      </w:endnotePr>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C96E" w14:textId="77777777" w:rsidR="00151ED5" w:rsidRDefault="00151ED5" w:rsidP="00B662A2">
      <w:r>
        <w:separator/>
      </w:r>
    </w:p>
  </w:endnote>
  <w:endnote w:type="continuationSeparator" w:id="0">
    <w:p w14:paraId="33C7B9BF" w14:textId="77777777" w:rsidR="00151ED5" w:rsidRDefault="00151ED5" w:rsidP="00B6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54C9C" w14:textId="77777777" w:rsidR="00151ED5" w:rsidRDefault="00151ED5" w:rsidP="00B662A2">
      <w:r>
        <w:separator/>
      </w:r>
    </w:p>
  </w:footnote>
  <w:footnote w:type="continuationSeparator" w:id="0">
    <w:p w14:paraId="1E1AA7A4" w14:textId="77777777" w:rsidR="00151ED5" w:rsidRDefault="00151ED5" w:rsidP="00B66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3484C"/>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EB5A5F"/>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C74FA2"/>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A96555"/>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41671"/>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4D88"/>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81465"/>
    <w:multiLevelType w:val="multilevel"/>
    <w:tmpl w:val="2390B21E"/>
    <w:lvl w:ilvl="0">
      <w:start w:val="1"/>
      <w:numFmt w:val="decimal"/>
      <w:lvlText w:val="%1."/>
      <w:lvlJc w:val="left"/>
      <w:pPr>
        <w:ind w:left="720" w:hanging="360"/>
      </w:pPr>
      <w:rPr>
        <w:rFonts w:hint="default"/>
        <w:sz w:val="24"/>
        <w:szCs w:val="24"/>
      </w:rPr>
    </w:lvl>
    <w:lvl w:ilvl="1">
      <w:start w:val="1"/>
      <w:numFmt w:val="decimal"/>
      <w:isLgl/>
      <w:lvlText w:val="%1.%2."/>
      <w:lvlJc w:val="left"/>
      <w:pPr>
        <w:ind w:left="852" w:hanging="492"/>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F94800"/>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9804C4"/>
    <w:multiLevelType w:val="hybridMultilevel"/>
    <w:tmpl w:val="3BC0939E"/>
    <w:lvl w:ilvl="0" w:tplc="39585B48">
      <w:start w:val="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559D7"/>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6F0F7F"/>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854147"/>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D240AB"/>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F814EC"/>
    <w:multiLevelType w:val="multilevel"/>
    <w:tmpl w:val="FFFFFFFF"/>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9"/>
  </w:num>
  <w:num w:numId="5">
    <w:abstractNumId w:val="4"/>
  </w:num>
  <w:num w:numId="6">
    <w:abstractNumId w:val="10"/>
  </w:num>
  <w:num w:numId="7">
    <w:abstractNumId w:val="13"/>
  </w:num>
  <w:num w:numId="8">
    <w:abstractNumId w:val="3"/>
  </w:num>
  <w:num w:numId="9">
    <w:abstractNumId w:val="1"/>
  </w:num>
  <w:num w:numId="10">
    <w:abstractNumId w:val="12"/>
  </w:num>
  <w:num w:numId="11">
    <w:abstractNumId w:val="11"/>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oNotDisplayPageBoundaries/>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A2"/>
    <w:rsid w:val="0000169D"/>
    <w:rsid w:val="00004346"/>
    <w:rsid w:val="0001022F"/>
    <w:rsid w:val="00011165"/>
    <w:rsid w:val="0001134E"/>
    <w:rsid w:val="00033F9E"/>
    <w:rsid w:val="000352B3"/>
    <w:rsid w:val="00037A31"/>
    <w:rsid w:val="00043B35"/>
    <w:rsid w:val="00044FCF"/>
    <w:rsid w:val="00050C51"/>
    <w:rsid w:val="00053C00"/>
    <w:rsid w:val="00064F53"/>
    <w:rsid w:val="0006592F"/>
    <w:rsid w:val="000724A6"/>
    <w:rsid w:val="00076849"/>
    <w:rsid w:val="0008023D"/>
    <w:rsid w:val="00080D86"/>
    <w:rsid w:val="000A1C15"/>
    <w:rsid w:val="000A2C87"/>
    <w:rsid w:val="000A4D32"/>
    <w:rsid w:val="000A6A3A"/>
    <w:rsid w:val="000C2B1F"/>
    <w:rsid w:val="000C2D05"/>
    <w:rsid w:val="000E0E4B"/>
    <w:rsid w:val="000F7EA3"/>
    <w:rsid w:val="00103C42"/>
    <w:rsid w:val="00121BDD"/>
    <w:rsid w:val="001275A5"/>
    <w:rsid w:val="00130F4E"/>
    <w:rsid w:val="00131691"/>
    <w:rsid w:val="00133E93"/>
    <w:rsid w:val="00137FFA"/>
    <w:rsid w:val="00145E78"/>
    <w:rsid w:val="00151B83"/>
    <w:rsid w:val="00151ED5"/>
    <w:rsid w:val="00157128"/>
    <w:rsid w:val="001727CE"/>
    <w:rsid w:val="00174F65"/>
    <w:rsid w:val="0019047D"/>
    <w:rsid w:val="001951D4"/>
    <w:rsid w:val="0019565B"/>
    <w:rsid w:val="001A50C4"/>
    <w:rsid w:val="001C63D0"/>
    <w:rsid w:val="001E24B0"/>
    <w:rsid w:val="001E69C3"/>
    <w:rsid w:val="001E72AD"/>
    <w:rsid w:val="001F5B1F"/>
    <w:rsid w:val="001F7565"/>
    <w:rsid w:val="00205C4A"/>
    <w:rsid w:val="00215800"/>
    <w:rsid w:val="00217DBB"/>
    <w:rsid w:val="00226FA9"/>
    <w:rsid w:val="00237282"/>
    <w:rsid w:val="00243197"/>
    <w:rsid w:val="002466A1"/>
    <w:rsid w:val="0025619F"/>
    <w:rsid w:val="00256E92"/>
    <w:rsid w:val="002617CE"/>
    <w:rsid w:val="00262EDE"/>
    <w:rsid w:val="0027282A"/>
    <w:rsid w:val="00274616"/>
    <w:rsid w:val="0027546E"/>
    <w:rsid w:val="0029579A"/>
    <w:rsid w:val="002A0BD7"/>
    <w:rsid w:val="002A23F2"/>
    <w:rsid w:val="002B2841"/>
    <w:rsid w:val="002C73E7"/>
    <w:rsid w:val="002D29D5"/>
    <w:rsid w:val="002F20FB"/>
    <w:rsid w:val="00310C43"/>
    <w:rsid w:val="00313324"/>
    <w:rsid w:val="0032308A"/>
    <w:rsid w:val="003250DC"/>
    <w:rsid w:val="00342306"/>
    <w:rsid w:val="00351B37"/>
    <w:rsid w:val="003769BC"/>
    <w:rsid w:val="00393F6B"/>
    <w:rsid w:val="003958F5"/>
    <w:rsid w:val="003A4C99"/>
    <w:rsid w:val="003B5002"/>
    <w:rsid w:val="003B5741"/>
    <w:rsid w:val="003B7D76"/>
    <w:rsid w:val="003D0091"/>
    <w:rsid w:val="003E1C28"/>
    <w:rsid w:val="003E306D"/>
    <w:rsid w:val="003E4771"/>
    <w:rsid w:val="003E5419"/>
    <w:rsid w:val="003F4709"/>
    <w:rsid w:val="00435CDD"/>
    <w:rsid w:val="00435FE3"/>
    <w:rsid w:val="004536AC"/>
    <w:rsid w:val="00453CAF"/>
    <w:rsid w:val="004716B0"/>
    <w:rsid w:val="00481973"/>
    <w:rsid w:val="00483194"/>
    <w:rsid w:val="00485247"/>
    <w:rsid w:val="004861DB"/>
    <w:rsid w:val="004A099D"/>
    <w:rsid w:val="004C5B2D"/>
    <w:rsid w:val="004C609D"/>
    <w:rsid w:val="004D2F6A"/>
    <w:rsid w:val="004D6256"/>
    <w:rsid w:val="004F704B"/>
    <w:rsid w:val="00505613"/>
    <w:rsid w:val="005114F2"/>
    <w:rsid w:val="00513D3F"/>
    <w:rsid w:val="00522720"/>
    <w:rsid w:val="005257C2"/>
    <w:rsid w:val="005446AF"/>
    <w:rsid w:val="00544C99"/>
    <w:rsid w:val="00547EF6"/>
    <w:rsid w:val="0056303C"/>
    <w:rsid w:val="00564B49"/>
    <w:rsid w:val="005728BE"/>
    <w:rsid w:val="005763EC"/>
    <w:rsid w:val="00583308"/>
    <w:rsid w:val="00587773"/>
    <w:rsid w:val="00596184"/>
    <w:rsid w:val="005B26C5"/>
    <w:rsid w:val="005B5FF2"/>
    <w:rsid w:val="005B6A43"/>
    <w:rsid w:val="005C16C7"/>
    <w:rsid w:val="005C3894"/>
    <w:rsid w:val="005D6548"/>
    <w:rsid w:val="00612A8C"/>
    <w:rsid w:val="00620881"/>
    <w:rsid w:val="00620FF4"/>
    <w:rsid w:val="00630818"/>
    <w:rsid w:val="00632294"/>
    <w:rsid w:val="00635FCA"/>
    <w:rsid w:val="00640589"/>
    <w:rsid w:val="006430D8"/>
    <w:rsid w:val="00643E18"/>
    <w:rsid w:val="006615D2"/>
    <w:rsid w:val="00663218"/>
    <w:rsid w:val="0068335B"/>
    <w:rsid w:val="00685A00"/>
    <w:rsid w:val="0068628C"/>
    <w:rsid w:val="006C6BA0"/>
    <w:rsid w:val="006D1741"/>
    <w:rsid w:val="006E1F43"/>
    <w:rsid w:val="006F0138"/>
    <w:rsid w:val="006F0A96"/>
    <w:rsid w:val="00700246"/>
    <w:rsid w:val="0070079B"/>
    <w:rsid w:val="007051F1"/>
    <w:rsid w:val="007074FB"/>
    <w:rsid w:val="00710676"/>
    <w:rsid w:val="00713E34"/>
    <w:rsid w:val="00731099"/>
    <w:rsid w:val="0073146A"/>
    <w:rsid w:val="00750DE9"/>
    <w:rsid w:val="007517A5"/>
    <w:rsid w:val="00763CA4"/>
    <w:rsid w:val="0076400B"/>
    <w:rsid w:val="007677EE"/>
    <w:rsid w:val="00775B45"/>
    <w:rsid w:val="00777F8A"/>
    <w:rsid w:val="00787AB7"/>
    <w:rsid w:val="007A4F50"/>
    <w:rsid w:val="007A71E4"/>
    <w:rsid w:val="007B0D1A"/>
    <w:rsid w:val="007D3FC5"/>
    <w:rsid w:val="007F522A"/>
    <w:rsid w:val="00822FF6"/>
    <w:rsid w:val="0082627D"/>
    <w:rsid w:val="00827A16"/>
    <w:rsid w:val="00832D3A"/>
    <w:rsid w:val="008333D6"/>
    <w:rsid w:val="008336E8"/>
    <w:rsid w:val="00842683"/>
    <w:rsid w:val="00845A0A"/>
    <w:rsid w:val="00853F69"/>
    <w:rsid w:val="0086265C"/>
    <w:rsid w:val="00870F46"/>
    <w:rsid w:val="0088211D"/>
    <w:rsid w:val="00885BBB"/>
    <w:rsid w:val="008A23FA"/>
    <w:rsid w:val="008A36E7"/>
    <w:rsid w:val="008C3A32"/>
    <w:rsid w:val="008F06BD"/>
    <w:rsid w:val="008F11C8"/>
    <w:rsid w:val="008F7FAE"/>
    <w:rsid w:val="00913F44"/>
    <w:rsid w:val="00915E93"/>
    <w:rsid w:val="00920469"/>
    <w:rsid w:val="00921C3C"/>
    <w:rsid w:val="00925C44"/>
    <w:rsid w:val="0093079A"/>
    <w:rsid w:val="00936070"/>
    <w:rsid w:val="00941790"/>
    <w:rsid w:val="00945B7C"/>
    <w:rsid w:val="00955F91"/>
    <w:rsid w:val="00971A8C"/>
    <w:rsid w:val="009806AF"/>
    <w:rsid w:val="0098287E"/>
    <w:rsid w:val="00985964"/>
    <w:rsid w:val="009934F4"/>
    <w:rsid w:val="00997B08"/>
    <w:rsid w:val="009A42B3"/>
    <w:rsid w:val="009A69C3"/>
    <w:rsid w:val="009B084C"/>
    <w:rsid w:val="009B0966"/>
    <w:rsid w:val="009B553B"/>
    <w:rsid w:val="009B6D0C"/>
    <w:rsid w:val="009E5D97"/>
    <w:rsid w:val="009E668C"/>
    <w:rsid w:val="009E6E82"/>
    <w:rsid w:val="009E78D0"/>
    <w:rsid w:val="009F06DA"/>
    <w:rsid w:val="00A0075D"/>
    <w:rsid w:val="00A028DA"/>
    <w:rsid w:val="00A0321F"/>
    <w:rsid w:val="00A22D87"/>
    <w:rsid w:val="00A248A0"/>
    <w:rsid w:val="00A275E8"/>
    <w:rsid w:val="00A4109B"/>
    <w:rsid w:val="00A74FD6"/>
    <w:rsid w:val="00A96813"/>
    <w:rsid w:val="00AA30DF"/>
    <w:rsid w:val="00AA4D34"/>
    <w:rsid w:val="00AB0D09"/>
    <w:rsid w:val="00AB14AC"/>
    <w:rsid w:val="00AB1CCE"/>
    <w:rsid w:val="00AB330B"/>
    <w:rsid w:val="00AC0DF2"/>
    <w:rsid w:val="00AC32EC"/>
    <w:rsid w:val="00AC3E80"/>
    <w:rsid w:val="00AC75AF"/>
    <w:rsid w:val="00AD3DC7"/>
    <w:rsid w:val="00AE6E63"/>
    <w:rsid w:val="00AF252B"/>
    <w:rsid w:val="00AF5DBA"/>
    <w:rsid w:val="00AF6486"/>
    <w:rsid w:val="00B0180D"/>
    <w:rsid w:val="00B01F9B"/>
    <w:rsid w:val="00B02E28"/>
    <w:rsid w:val="00B23D3F"/>
    <w:rsid w:val="00B32949"/>
    <w:rsid w:val="00B4686D"/>
    <w:rsid w:val="00B5620B"/>
    <w:rsid w:val="00B60A27"/>
    <w:rsid w:val="00B61EE3"/>
    <w:rsid w:val="00B64F55"/>
    <w:rsid w:val="00B662A2"/>
    <w:rsid w:val="00B75229"/>
    <w:rsid w:val="00B819AD"/>
    <w:rsid w:val="00B81E8C"/>
    <w:rsid w:val="00B820C3"/>
    <w:rsid w:val="00BB066C"/>
    <w:rsid w:val="00BB2702"/>
    <w:rsid w:val="00BC0DE1"/>
    <w:rsid w:val="00BD1C11"/>
    <w:rsid w:val="00BD60AD"/>
    <w:rsid w:val="00BE0D58"/>
    <w:rsid w:val="00BE7905"/>
    <w:rsid w:val="00C22B5F"/>
    <w:rsid w:val="00C27713"/>
    <w:rsid w:val="00C40707"/>
    <w:rsid w:val="00C43D4E"/>
    <w:rsid w:val="00C43F80"/>
    <w:rsid w:val="00C472E7"/>
    <w:rsid w:val="00C663A4"/>
    <w:rsid w:val="00C70251"/>
    <w:rsid w:val="00C72099"/>
    <w:rsid w:val="00C8194C"/>
    <w:rsid w:val="00CA514D"/>
    <w:rsid w:val="00CB7AA5"/>
    <w:rsid w:val="00CE3974"/>
    <w:rsid w:val="00CE7429"/>
    <w:rsid w:val="00CF2BA9"/>
    <w:rsid w:val="00D012AC"/>
    <w:rsid w:val="00D1128B"/>
    <w:rsid w:val="00D1187A"/>
    <w:rsid w:val="00D16ADD"/>
    <w:rsid w:val="00D21EC7"/>
    <w:rsid w:val="00D36797"/>
    <w:rsid w:val="00D41AF1"/>
    <w:rsid w:val="00D4227E"/>
    <w:rsid w:val="00D42F8C"/>
    <w:rsid w:val="00D43DC1"/>
    <w:rsid w:val="00D54733"/>
    <w:rsid w:val="00D61580"/>
    <w:rsid w:val="00D6681B"/>
    <w:rsid w:val="00D7621C"/>
    <w:rsid w:val="00D808B1"/>
    <w:rsid w:val="00D8353D"/>
    <w:rsid w:val="00DB5819"/>
    <w:rsid w:val="00DB5A7D"/>
    <w:rsid w:val="00DC4F4C"/>
    <w:rsid w:val="00DC68E8"/>
    <w:rsid w:val="00DD3FD1"/>
    <w:rsid w:val="00DD4C25"/>
    <w:rsid w:val="00DD58CD"/>
    <w:rsid w:val="00DE0FF8"/>
    <w:rsid w:val="00DE33A7"/>
    <w:rsid w:val="00DE44E5"/>
    <w:rsid w:val="00E01E0D"/>
    <w:rsid w:val="00E0782E"/>
    <w:rsid w:val="00E22B16"/>
    <w:rsid w:val="00E34E10"/>
    <w:rsid w:val="00E56D2E"/>
    <w:rsid w:val="00E6437C"/>
    <w:rsid w:val="00E67B49"/>
    <w:rsid w:val="00E7248D"/>
    <w:rsid w:val="00E80974"/>
    <w:rsid w:val="00E82094"/>
    <w:rsid w:val="00E8765A"/>
    <w:rsid w:val="00E90387"/>
    <w:rsid w:val="00E95451"/>
    <w:rsid w:val="00EA69B4"/>
    <w:rsid w:val="00EB34D2"/>
    <w:rsid w:val="00EB4E16"/>
    <w:rsid w:val="00EC683E"/>
    <w:rsid w:val="00ED1BCD"/>
    <w:rsid w:val="00EE2AC6"/>
    <w:rsid w:val="00EE2CA4"/>
    <w:rsid w:val="00EE5238"/>
    <w:rsid w:val="00EE52D7"/>
    <w:rsid w:val="00EF3348"/>
    <w:rsid w:val="00EF5117"/>
    <w:rsid w:val="00EF52ED"/>
    <w:rsid w:val="00F0256F"/>
    <w:rsid w:val="00F23978"/>
    <w:rsid w:val="00F26C76"/>
    <w:rsid w:val="00F309FC"/>
    <w:rsid w:val="00F418B6"/>
    <w:rsid w:val="00F45C9A"/>
    <w:rsid w:val="00F46568"/>
    <w:rsid w:val="00F46694"/>
    <w:rsid w:val="00F54446"/>
    <w:rsid w:val="00F56BFE"/>
    <w:rsid w:val="00F61E71"/>
    <w:rsid w:val="00F740C6"/>
    <w:rsid w:val="00F824B7"/>
    <w:rsid w:val="00F83BB8"/>
    <w:rsid w:val="00F8779D"/>
    <w:rsid w:val="00F96F06"/>
    <w:rsid w:val="00FA681F"/>
    <w:rsid w:val="00FB1569"/>
    <w:rsid w:val="00FB625A"/>
    <w:rsid w:val="00FD49E7"/>
    <w:rsid w:val="00FD575E"/>
    <w:rsid w:val="00FF334B"/>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4680"/>
  <w15:chartTrackingRefBased/>
  <w15:docId w15:val="{262EE86F-DF29-504A-A524-89D3CD48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0D"/>
    <w:rPr>
      <w:rFonts w:ascii="Times New Roman" w:eastAsia="Times New Roman" w:hAnsi="Times New Roman" w:cs="Times New Roman"/>
    </w:rPr>
  </w:style>
  <w:style w:type="paragraph" w:styleId="Heading1">
    <w:name w:val="heading 1"/>
    <w:basedOn w:val="Normal"/>
    <w:link w:val="Heading1Char"/>
    <w:uiPriority w:val="9"/>
    <w:qFormat/>
    <w:rsid w:val="00B662A2"/>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B662A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662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A2"/>
    <w:rPr>
      <w:rFonts w:ascii="Times" w:eastAsiaTheme="minorEastAsia" w:hAnsi="Times"/>
      <w:b/>
      <w:bCs/>
      <w:kern w:val="36"/>
      <w:sz w:val="48"/>
      <w:szCs w:val="48"/>
    </w:rPr>
  </w:style>
  <w:style w:type="character" w:customStyle="1" w:styleId="Heading2Char">
    <w:name w:val="Heading 2 Char"/>
    <w:basedOn w:val="DefaultParagraphFont"/>
    <w:link w:val="Heading2"/>
    <w:uiPriority w:val="9"/>
    <w:rsid w:val="00B662A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662A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662A2"/>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B662A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B662A2"/>
    <w:rPr>
      <w:rFonts w:ascii="Lucida Grande" w:eastAsiaTheme="minorEastAsia" w:hAnsi="Lucida Grande" w:cs="Lucida Grande"/>
      <w:sz w:val="18"/>
      <w:szCs w:val="18"/>
    </w:rPr>
  </w:style>
  <w:style w:type="table" w:styleId="TableGrid">
    <w:name w:val="Table Grid"/>
    <w:basedOn w:val="TableNormal"/>
    <w:uiPriority w:val="59"/>
    <w:rsid w:val="00B662A2"/>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48311-703cscl">
    <w:name w:val="cc_48311-703cs_cl"/>
    <w:basedOn w:val="DefaultParagraphFont"/>
    <w:rsid w:val="00B662A2"/>
  </w:style>
  <w:style w:type="character" w:customStyle="1" w:styleId="cc48393-081cscl">
    <w:name w:val="cc_48393-081cs_cl"/>
    <w:basedOn w:val="DefaultParagraphFont"/>
    <w:rsid w:val="00B662A2"/>
  </w:style>
  <w:style w:type="character" w:styleId="Hyperlink">
    <w:name w:val="Hyperlink"/>
    <w:basedOn w:val="DefaultParagraphFont"/>
    <w:uiPriority w:val="99"/>
    <w:unhideWhenUsed/>
    <w:rsid w:val="00B662A2"/>
    <w:rPr>
      <w:color w:val="0000FF"/>
      <w:u w:val="single"/>
    </w:rPr>
  </w:style>
  <w:style w:type="character" w:customStyle="1" w:styleId="floatright">
    <w:name w:val="float_right"/>
    <w:basedOn w:val="DefaultParagraphFont"/>
    <w:rsid w:val="00B662A2"/>
  </w:style>
  <w:style w:type="character" w:customStyle="1" w:styleId="value">
    <w:name w:val="value"/>
    <w:basedOn w:val="DefaultParagraphFont"/>
    <w:rsid w:val="00B662A2"/>
  </w:style>
  <w:style w:type="paragraph" w:styleId="FootnoteText">
    <w:name w:val="footnote text"/>
    <w:basedOn w:val="Normal"/>
    <w:link w:val="FootnoteTextChar"/>
    <w:uiPriority w:val="99"/>
    <w:unhideWhenUsed/>
    <w:rsid w:val="00B662A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B662A2"/>
    <w:rPr>
      <w:rFonts w:eastAsiaTheme="minorEastAsia"/>
    </w:rPr>
  </w:style>
  <w:style w:type="character" w:styleId="FootnoteReference">
    <w:name w:val="footnote reference"/>
    <w:basedOn w:val="DefaultParagraphFont"/>
    <w:uiPriority w:val="99"/>
    <w:unhideWhenUsed/>
    <w:rsid w:val="00B662A2"/>
    <w:rPr>
      <w:vertAlign w:val="superscript"/>
    </w:rPr>
  </w:style>
  <w:style w:type="paragraph" w:styleId="EndnoteText">
    <w:name w:val="endnote text"/>
    <w:basedOn w:val="Normal"/>
    <w:link w:val="EndnoteTextChar"/>
    <w:uiPriority w:val="99"/>
    <w:unhideWhenUsed/>
    <w:rsid w:val="00B662A2"/>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B662A2"/>
    <w:rPr>
      <w:rFonts w:eastAsiaTheme="minorEastAsia"/>
    </w:rPr>
  </w:style>
  <w:style w:type="character" w:styleId="EndnoteReference">
    <w:name w:val="endnote reference"/>
    <w:basedOn w:val="DefaultParagraphFont"/>
    <w:uiPriority w:val="99"/>
    <w:unhideWhenUsed/>
    <w:rsid w:val="00B662A2"/>
    <w:rPr>
      <w:vertAlign w:val="superscript"/>
    </w:rPr>
  </w:style>
  <w:style w:type="character" w:customStyle="1" w:styleId="text">
    <w:name w:val="text"/>
    <w:basedOn w:val="DefaultParagraphFont"/>
    <w:rsid w:val="00B662A2"/>
  </w:style>
  <w:style w:type="character" w:customStyle="1" w:styleId="title-text">
    <w:name w:val="title-text"/>
    <w:basedOn w:val="DefaultParagraphFont"/>
    <w:rsid w:val="00B662A2"/>
  </w:style>
  <w:style w:type="character" w:styleId="Emphasis">
    <w:name w:val="Emphasis"/>
    <w:basedOn w:val="DefaultParagraphFont"/>
    <w:uiPriority w:val="20"/>
    <w:qFormat/>
    <w:rsid w:val="00B662A2"/>
    <w:rPr>
      <w:i/>
      <w:iCs/>
    </w:rPr>
  </w:style>
  <w:style w:type="character" w:styleId="UnresolvedMention">
    <w:name w:val="Unresolved Mention"/>
    <w:basedOn w:val="DefaultParagraphFont"/>
    <w:uiPriority w:val="99"/>
    <w:semiHidden/>
    <w:unhideWhenUsed/>
    <w:rsid w:val="00B662A2"/>
    <w:rPr>
      <w:color w:val="605E5C"/>
      <w:shd w:val="clear" w:color="auto" w:fill="E1DFDD"/>
    </w:rPr>
  </w:style>
  <w:style w:type="character" w:styleId="FollowedHyperlink">
    <w:name w:val="FollowedHyperlink"/>
    <w:basedOn w:val="DefaultParagraphFont"/>
    <w:uiPriority w:val="99"/>
    <w:semiHidden/>
    <w:unhideWhenUsed/>
    <w:rsid w:val="00B662A2"/>
    <w:rPr>
      <w:color w:val="954F72" w:themeColor="followedHyperlink"/>
      <w:u w:val="single"/>
    </w:rPr>
  </w:style>
  <w:style w:type="paragraph" w:styleId="Revision">
    <w:name w:val="Revision"/>
    <w:hidden/>
    <w:uiPriority w:val="99"/>
    <w:semiHidden/>
    <w:rsid w:val="00B662A2"/>
    <w:rPr>
      <w:rFonts w:eastAsiaTheme="minorEastAsia"/>
      <w:sz w:val="22"/>
      <w:szCs w:val="22"/>
    </w:rPr>
  </w:style>
  <w:style w:type="character" w:styleId="CommentReference">
    <w:name w:val="annotation reference"/>
    <w:basedOn w:val="DefaultParagraphFont"/>
    <w:uiPriority w:val="99"/>
    <w:semiHidden/>
    <w:unhideWhenUsed/>
    <w:rsid w:val="00B662A2"/>
    <w:rPr>
      <w:sz w:val="16"/>
      <w:szCs w:val="16"/>
    </w:rPr>
  </w:style>
  <w:style w:type="paragraph" w:styleId="CommentText">
    <w:name w:val="annotation text"/>
    <w:basedOn w:val="Normal"/>
    <w:link w:val="CommentTextChar"/>
    <w:uiPriority w:val="99"/>
    <w:semiHidden/>
    <w:unhideWhenUsed/>
    <w:rsid w:val="00B662A2"/>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662A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62A2"/>
    <w:rPr>
      <w:b/>
      <w:bCs/>
    </w:rPr>
  </w:style>
  <w:style w:type="character" w:customStyle="1" w:styleId="CommentSubjectChar">
    <w:name w:val="Comment Subject Char"/>
    <w:basedOn w:val="CommentTextChar"/>
    <w:link w:val="CommentSubject"/>
    <w:uiPriority w:val="99"/>
    <w:semiHidden/>
    <w:rsid w:val="00B662A2"/>
    <w:rPr>
      <w:rFonts w:eastAsiaTheme="minorEastAsia"/>
      <w:b/>
      <w:bCs/>
      <w:sz w:val="20"/>
      <w:szCs w:val="20"/>
    </w:rPr>
  </w:style>
  <w:style w:type="character" w:styleId="PlaceholderText">
    <w:name w:val="Placeholder Text"/>
    <w:basedOn w:val="DefaultParagraphFont"/>
    <w:uiPriority w:val="99"/>
    <w:semiHidden/>
    <w:rsid w:val="009B0966"/>
    <w:rPr>
      <w:color w:val="808080"/>
    </w:rPr>
  </w:style>
  <w:style w:type="paragraph" w:customStyle="1" w:styleId="csl-entry">
    <w:name w:val="csl-entry"/>
    <w:basedOn w:val="Normal"/>
    <w:rsid w:val="00AF6486"/>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70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2962">
      <w:bodyDiv w:val="1"/>
      <w:marLeft w:val="0"/>
      <w:marRight w:val="0"/>
      <w:marTop w:val="0"/>
      <w:marBottom w:val="0"/>
      <w:divBdr>
        <w:top w:val="none" w:sz="0" w:space="0" w:color="auto"/>
        <w:left w:val="none" w:sz="0" w:space="0" w:color="auto"/>
        <w:bottom w:val="none" w:sz="0" w:space="0" w:color="auto"/>
        <w:right w:val="none" w:sz="0" w:space="0" w:color="auto"/>
      </w:divBdr>
    </w:div>
    <w:div w:id="27068116">
      <w:bodyDiv w:val="1"/>
      <w:marLeft w:val="0"/>
      <w:marRight w:val="0"/>
      <w:marTop w:val="0"/>
      <w:marBottom w:val="0"/>
      <w:divBdr>
        <w:top w:val="none" w:sz="0" w:space="0" w:color="auto"/>
        <w:left w:val="none" w:sz="0" w:space="0" w:color="auto"/>
        <w:bottom w:val="none" w:sz="0" w:space="0" w:color="auto"/>
        <w:right w:val="none" w:sz="0" w:space="0" w:color="auto"/>
      </w:divBdr>
    </w:div>
    <w:div w:id="27801291">
      <w:bodyDiv w:val="1"/>
      <w:marLeft w:val="0"/>
      <w:marRight w:val="0"/>
      <w:marTop w:val="0"/>
      <w:marBottom w:val="0"/>
      <w:divBdr>
        <w:top w:val="none" w:sz="0" w:space="0" w:color="auto"/>
        <w:left w:val="none" w:sz="0" w:space="0" w:color="auto"/>
        <w:bottom w:val="none" w:sz="0" w:space="0" w:color="auto"/>
        <w:right w:val="none" w:sz="0" w:space="0" w:color="auto"/>
      </w:divBdr>
    </w:div>
    <w:div w:id="68775864">
      <w:bodyDiv w:val="1"/>
      <w:marLeft w:val="0"/>
      <w:marRight w:val="0"/>
      <w:marTop w:val="0"/>
      <w:marBottom w:val="0"/>
      <w:divBdr>
        <w:top w:val="none" w:sz="0" w:space="0" w:color="auto"/>
        <w:left w:val="none" w:sz="0" w:space="0" w:color="auto"/>
        <w:bottom w:val="none" w:sz="0" w:space="0" w:color="auto"/>
        <w:right w:val="none" w:sz="0" w:space="0" w:color="auto"/>
      </w:divBdr>
    </w:div>
    <w:div w:id="92408336">
      <w:bodyDiv w:val="1"/>
      <w:marLeft w:val="0"/>
      <w:marRight w:val="0"/>
      <w:marTop w:val="0"/>
      <w:marBottom w:val="0"/>
      <w:divBdr>
        <w:top w:val="none" w:sz="0" w:space="0" w:color="auto"/>
        <w:left w:val="none" w:sz="0" w:space="0" w:color="auto"/>
        <w:bottom w:val="none" w:sz="0" w:space="0" w:color="auto"/>
        <w:right w:val="none" w:sz="0" w:space="0" w:color="auto"/>
      </w:divBdr>
    </w:div>
    <w:div w:id="114953792">
      <w:bodyDiv w:val="1"/>
      <w:marLeft w:val="0"/>
      <w:marRight w:val="0"/>
      <w:marTop w:val="0"/>
      <w:marBottom w:val="0"/>
      <w:divBdr>
        <w:top w:val="none" w:sz="0" w:space="0" w:color="auto"/>
        <w:left w:val="none" w:sz="0" w:space="0" w:color="auto"/>
        <w:bottom w:val="none" w:sz="0" w:space="0" w:color="auto"/>
        <w:right w:val="none" w:sz="0" w:space="0" w:color="auto"/>
      </w:divBdr>
    </w:div>
    <w:div w:id="137693644">
      <w:bodyDiv w:val="1"/>
      <w:marLeft w:val="0"/>
      <w:marRight w:val="0"/>
      <w:marTop w:val="0"/>
      <w:marBottom w:val="0"/>
      <w:divBdr>
        <w:top w:val="none" w:sz="0" w:space="0" w:color="auto"/>
        <w:left w:val="none" w:sz="0" w:space="0" w:color="auto"/>
        <w:bottom w:val="none" w:sz="0" w:space="0" w:color="auto"/>
        <w:right w:val="none" w:sz="0" w:space="0" w:color="auto"/>
      </w:divBdr>
    </w:div>
    <w:div w:id="144051060">
      <w:bodyDiv w:val="1"/>
      <w:marLeft w:val="0"/>
      <w:marRight w:val="0"/>
      <w:marTop w:val="0"/>
      <w:marBottom w:val="0"/>
      <w:divBdr>
        <w:top w:val="none" w:sz="0" w:space="0" w:color="auto"/>
        <w:left w:val="none" w:sz="0" w:space="0" w:color="auto"/>
        <w:bottom w:val="none" w:sz="0" w:space="0" w:color="auto"/>
        <w:right w:val="none" w:sz="0" w:space="0" w:color="auto"/>
      </w:divBdr>
    </w:div>
    <w:div w:id="150876488">
      <w:bodyDiv w:val="1"/>
      <w:marLeft w:val="0"/>
      <w:marRight w:val="0"/>
      <w:marTop w:val="0"/>
      <w:marBottom w:val="0"/>
      <w:divBdr>
        <w:top w:val="none" w:sz="0" w:space="0" w:color="auto"/>
        <w:left w:val="none" w:sz="0" w:space="0" w:color="auto"/>
        <w:bottom w:val="none" w:sz="0" w:space="0" w:color="auto"/>
        <w:right w:val="none" w:sz="0" w:space="0" w:color="auto"/>
      </w:divBdr>
    </w:div>
    <w:div w:id="152723711">
      <w:bodyDiv w:val="1"/>
      <w:marLeft w:val="0"/>
      <w:marRight w:val="0"/>
      <w:marTop w:val="0"/>
      <w:marBottom w:val="0"/>
      <w:divBdr>
        <w:top w:val="none" w:sz="0" w:space="0" w:color="auto"/>
        <w:left w:val="none" w:sz="0" w:space="0" w:color="auto"/>
        <w:bottom w:val="none" w:sz="0" w:space="0" w:color="auto"/>
        <w:right w:val="none" w:sz="0" w:space="0" w:color="auto"/>
      </w:divBdr>
    </w:div>
    <w:div w:id="161169568">
      <w:bodyDiv w:val="1"/>
      <w:marLeft w:val="0"/>
      <w:marRight w:val="0"/>
      <w:marTop w:val="0"/>
      <w:marBottom w:val="0"/>
      <w:divBdr>
        <w:top w:val="none" w:sz="0" w:space="0" w:color="auto"/>
        <w:left w:val="none" w:sz="0" w:space="0" w:color="auto"/>
        <w:bottom w:val="none" w:sz="0" w:space="0" w:color="auto"/>
        <w:right w:val="none" w:sz="0" w:space="0" w:color="auto"/>
      </w:divBdr>
    </w:div>
    <w:div w:id="165830825">
      <w:bodyDiv w:val="1"/>
      <w:marLeft w:val="0"/>
      <w:marRight w:val="0"/>
      <w:marTop w:val="0"/>
      <w:marBottom w:val="0"/>
      <w:divBdr>
        <w:top w:val="none" w:sz="0" w:space="0" w:color="auto"/>
        <w:left w:val="none" w:sz="0" w:space="0" w:color="auto"/>
        <w:bottom w:val="none" w:sz="0" w:space="0" w:color="auto"/>
        <w:right w:val="none" w:sz="0" w:space="0" w:color="auto"/>
      </w:divBdr>
    </w:div>
    <w:div w:id="166553612">
      <w:bodyDiv w:val="1"/>
      <w:marLeft w:val="0"/>
      <w:marRight w:val="0"/>
      <w:marTop w:val="0"/>
      <w:marBottom w:val="0"/>
      <w:divBdr>
        <w:top w:val="none" w:sz="0" w:space="0" w:color="auto"/>
        <w:left w:val="none" w:sz="0" w:space="0" w:color="auto"/>
        <w:bottom w:val="none" w:sz="0" w:space="0" w:color="auto"/>
        <w:right w:val="none" w:sz="0" w:space="0" w:color="auto"/>
      </w:divBdr>
    </w:div>
    <w:div w:id="176501746">
      <w:bodyDiv w:val="1"/>
      <w:marLeft w:val="0"/>
      <w:marRight w:val="0"/>
      <w:marTop w:val="0"/>
      <w:marBottom w:val="0"/>
      <w:divBdr>
        <w:top w:val="none" w:sz="0" w:space="0" w:color="auto"/>
        <w:left w:val="none" w:sz="0" w:space="0" w:color="auto"/>
        <w:bottom w:val="none" w:sz="0" w:space="0" w:color="auto"/>
        <w:right w:val="none" w:sz="0" w:space="0" w:color="auto"/>
      </w:divBdr>
    </w:div>
    <w:div w:id="186331915">
      <w:bodyDiv w:val="1"/>
      <w:marLeft w:val="0"/>
      <w:marRight w:val="0"/>
      <w:marTop w:val="0"/>
      <w:marBottom w:val="0"/>
      <w:divBdr>
        <w:top w:val="none" w:sz="0" w:space="0" w:color="auto"/>
        <w:left w:val="none" w:sz="0" w:space="0" w:color="auto"/>
        <w:bottom w:val="none" w:sz="0" w:space="0" w:color="auto"/>
        <w:right w:val="none" w:sz="0" w:space="0" w:color="auto"/>
      </w:divBdr>
    </w:div>
    <w:div w:id="188420151">
      <w:bodyDiv w:val="1"/>
      <w:marLeft w:val="0"/>
      <w:marRight w:val="0"/>
      <w:marTop w:val="0"/>
      <w:marBottom w:val="0"/>
      <w:divBdr>
        <w:top w:val="none" w:sz="0" w:space="0" w:color="auto"/>
        <w:left w:val="none" w:sz="0" w:space="0" w:color="auto"/>
        <w:bottom w:val="none" w:sz="0" w:space="0" w:color="auto"/>
        <w:right w:val="none" w:sz="0" w:space="0" w:color="auto"/>
      </w:divBdr>
    </w:div>
    <w:div w:id="194082729">
      <w:bodyDiv w:val="1"/>
      <w:marLeft w:val="0"/>
      <w:marRight w:val="0"/>
      <w:marTop w:val="0"/>
      <w:marBottom w:val="0"/>
      <w:divBdr>
        <w:top w:val="none" w:sz="0" w:space="0" w:color="auto"/>
        <w:left w:val="none" w:sz="0" w:space="0" w:color="auto"/>
        <w:bottom w:val="none" w:sz="0" w:space="0" w:color="auto"/>
        <w:right w:val="none" w:sz="0" w:space="0" w:color="auto"/>
      </w:divBdr>
    </w:div>
    <w:div w:id="197203561">
      <w:bodyDiv w:val="1"/>
      <w:marLeft w:val="0"/>
      <w:marRight w:val="0"/>
      <w:marTop w:val="0"/>
      <w:marBottom w:val="0"/>
      <w:divBdr>
        <w:top w:val="none" w:sz="0" w:space="0" w:color="auto"/>
        <w:left w:val="none" w:sz="0" w:space="0" w:color="auto"/>
        <w:bottom w:val="none" w:sz="0" w:space="0" w:color="auto"/>
        <w:right w:val="none" w:sz="0" w:space="0" w:color="auto"/>
      </w:divBdr>
    </w:div>
    <w:div w:id="203370507">
      <w:bodyDiv w:val="1"/>
      <w:marLeft w:val="0"/>
      <w:marRight w:val="0"/>
      <w:marTop w:val="0"/>
      <w:marBottom w:val="0"/>
      <w:divBdr>
        <w:top w:val="none" w:sz="0" w:space="0" w:color="auto"/>
        <w:left w:val="none" w:sz="0" w:space="0" w:color="auto"/>
        <w:bottom w:val="none" w:sz="0" w:space="0" w:color="auto"/>
        <w:right w:val="none" w:sz="0" w:space="0" w:color="auto"/>
      </w:divBdr>
    </w:div>
    <w:div w:id="204098141">
      <w:bodyDiv w:val="1"/>
      <w:marLeft w:val="0"/>
      <w:marRight w:val="0"/>
      <w:marTop w:val="0"/>
      <w:marBottom w:val="0"/>
      <w:divBdr>
        <w:top w:val="none" w:sz="0" w:space="0" w:color="auto"/>
        <w:left w:val="none" w:sz="0" w:space="0" w:color="auto"/>
        <w:bottom w:val="none" w:sz="0" w:space="0" w:color="auto"/>
        <w:right w:val="none" w:sz="0" w:space="0" w:color="auto"/>
      </w:divBdr>
    </w:div>
    <w:div w:id="216475071">
      <w:bodyDiv w:val="1"/>
      <w:marLeft w:val="0"/>
      <w:marRight w:val="0"/>
      <w:marTop w:val="0"/>
      <w:marBottom w:val="0"/>
      <w:divBdr>
        <w:top w:val="none" w:sz="0" w:space="0" w:color="auto"/>
        <w:left w:val="none" w:sz="0" w:space="0" w:color="auto"/>
        <w:bottom w:val="none" w:sz="0" w:space="0" w:color="auto"/>
        <w:right w:val="none" w:sz="0" w:space="0" w:color="auto"/>
      </w:divBdr>
    </w:div>
    <w:div w:id="218396780">
      <w:bodyDiv w:val="1"/>
      <w:marLeft w:val="0"/>
      <w:marRight w:val="0"/>
      <w:marTop w:val="0"/>
      <w:marBottom w:val="0"/>
      <w:divBdr>
        <w:top w:val="none" w:sz="0" w:space="0" w:color="auto"/>
        <w:left w:val="none" w:sz="0" w:space="0" w:color="auto"/>
        <w:bottom w:val="none" w:sz="0" w:space="0" w:color="auto"/>
        <w:right w:val="none" w:sz="0" w:space="0" w:color="auto"/>
      </w:divBdr>
    </w:div>
    <w:div w:id="219634111">
      <w:bodyDiv w:val="1"/>
      <w:marLeft w:val="0"/>
      <w:marRight w:val="0"/>
      <w:marTop w:val="0"/>
      <w:marBottom w:val="0"/>
      <w:divBdr>
        <w:top w:val="none" w:sz="0" w:space="0" w:color="auto"/>
        <w:left w:val="none" w:sz="0" w:space="0" w:color="auto"/>
        <w:bottom w:val="none" w:sz="0" w:space="0" w:color="auto"/>
        <w:right w:val="none" w:sz="0" w:space="0" w:color="auto"/>
      </w:divBdr>
    </w:div>
    <w:div w:id="227157310">
      <w:bodyDiv w:val="1"/>
      <w:marLeft w:val="0"/>
      <w:marRight w:val="0"/>
      <w:marTop w:val="0"/>
      <w:marBottom w:val="0"/>
      <w:divBdr>
        <w:top w:val="none" w:sz="0" w:space="0" w:color="auto"/>
        <w:left w:val="none" w:sz="0" w:space="0" w:color="auto"/>
        <w:bottom w:val="none" w:sz="0" w:space="0" w:color="auto"/>
        <w:right w:val="none" w:sz="0" w:space="0" w:color="auto"/>
      </w:divBdr>
    </w:div>
    <w:div w:id="242030028">
      <w:bodyDiv w:val="1"/>
      <w:marLeft w:val="0"/>
      <w:marRight w:val="0"/>
      <w:marTop w:val="0"/>
      <w:marBottom w:val="0"/>
      <w:divBdr>
        <w:top w:val="none" w:sz="0" w:space="0" w:color="auto"/>
        <w:left w:val="none" w:sz="0" w:space="0" w:color="auto"/>
        <w:bottom w:val="none" w:sz="0" w:space="0" w:color="auto"/>
        <w:right w:val="none" w:sz="0" w:space="0" w:color="auto"/>
      </w:divBdr>
    </w:div>
    <w:div w:id="246235574">
      <w:bodyDiv w:val="1"/>
      <w:marLeft w:val="0"/>
      <w:marRight w:val="0"/>
      <w:marTop w:val="0"/>
      <w:marBottom w:val="0"/>
      <w:divBdr>
        <w:top w:val="none" w:sz="0" w:space="0" w:color="auto"/>
        <w:left w:val="none" w:sz="0" w:space="0" w:color="auto"/>
        <w:bottom w:val="none" w:sz="0" w:space="0" w:color="auto"/>
        <w:right w:val="none" w:sz="0" w:space="0" w:color="auto"/>
      </w:divBdr>
    </w:div>
    <w:div w:id="247152834">
      <w:bodyDiv w:val="1"/>
      <w:marLeft w:val="0"/>
      <w:marRight w:val="0"/>
      <w:marTop w:val="0"/>
      <w:marBottom w:val="0"/>
      <w:divBdr>
        <w:top w:val="none" w:sz="0" w:space="0" w:color="auto"/>
        <w:left w:val="none" w:sz="0" w:space="0" w:color="auto"/>
        <w:bottom w:val="none" w:sz="0" w:space="0" w:color="auto"/>
        <w:right w:val="none" w:sz="0" w:space="0" w:color="auto"/>
      </w:divBdr>
    </w:div>
    <w:div w:id="247275582">
      <w:bodyDiv w:val="1"/>
      <w:marLeft w:val="0"/>
      <w:marRight w:val="0"/>
      <w:marTop w:val="0"/>
      <w:marBottom w:val="0"/>
      <w:divBdr>
        <w:top w:val="none" w:sz="0" w:space="0" w:color="auto"/>
        <w:left w:val="none" w:sz="0" w:space="0" w:color="auto"/>
        <w:bottom w:val="none" w:sz="0" w:space="0" w:color="auto"/>
        <w:right w:val="none" w:sz="0" w:space="0" w:color="auto"/>
      </w:divBdr>
    </w:div>
    <w:div w:id="251663626">
      <w:bodyDiv w:val="1"/>
      <w:marLeft w:val="0"/>
      <w:marRight w:val="0"/>
      <w:marTop w:val="0"/>
      <w:marBottom w:val="0"/>
      <w:divBdr>
        <w:top w:val="none" w:sz="0" w:space="0" w:color="auto"/>
        <w:left w:val="none" w:sz="0" w:space="0" w:color="auto"/>
        <w:bottom w:val="none" w:sz="0" w:space="0" w:color="auto"/>
        <w:right w:val="none" w:sz="0" w:space="0" w:color="auto"/>
      </w:divBdr>
    </w:div>
    <w:div w:id="260644951">
      <w:bodyDiv w:val="1"/>
      <w:marLeft w:val="0"/>
      <w:marRight w:val="0"/>
      <w:marTop w:val="0"/>
      <w:marBottom w:val="0"/>
      <w:divBdr>
        <w:top w:val="none" w:sz="0" w:space="0" w:color="auto"/>
        <w:left w:val="none" w:sz="0" w:space="0" w:color="auto"/>
        <w:bottom w:val="none" w:sz="0" w:space="0" w:color="auto"/>
        <w:right w:val="none" w:sz="0" w:space="0" w:color="auto"/>
      </w:divBdr>
    </w:div>
    <w:div w:id="260991779">
      <w:bodyDiv w:val="1"/>
      <w:marLeft w:val="0"/>
      <w:marRight w:val="0"/>
      <w:marTop w:val="0"/>
      <w:marBottom w:val="0"/>
      <w:divBdr>
        <w:top w:val="none" w:sz="0" w:space="0" w:color="auto"/>
        <w:left w:val="none" w:sz="0" w:space="0" w:color="auto"/>
        <w:bottom w:val="none" w:sz="0" w:space="0" w:color="auto"/>
        <w:right w:val="none" w:sz="0" w:space="0" w:color="auto"/>
      </w:divBdr>
    </w:div>
    <w:div w:id="263416362">
      <w:bodyDiv w:val="1"/>
      <w:marLeft w:val="0"/>
      <w:marRight w:val="0"/>
      <w:marTop w:val="0"/>
      <w:marBottom w:val="0"/>
      <w:divBdr>
        <w:top w:val="none" w:sz="0" w:space="0" w:color="auto"/>
        <w:left w:val="none" w:sz="0" w:space="0" w:color="auto"/>
        <w:bottom w:val="none" w:sz="0" w:space="0" w:color="auto"/>
        <w:right w:val="none" w:sz="0" w:space="0" w:color="auto"/>
      </w:divBdr>
    </w:div>
    <w:div w:id="263655731">
      <w:bodyDiv w:val="1"/>
      <w:marLeft w:val="0"/>
      <w:marRight w:val="0"/>
      <w:marTop w:val="0"/>
      <w:marBottom w:val="0"/>
      <w:divBdr>
        <w:top w:val="none" w:sz="0" w:space="0" w:color="auto"/>
        <w:left w:val="none" w:sz="0" w:space="0" w:color="auto"/>
        <w:bottom w:val="none" w:sz="0" w:space="0" w:color="auto"/>
        <w:right w:val="none" w:sz="0" w:space="0" w:color="auto"/>
      </w:divBdr>
    </w:div>
    <w:div w:id="278069680">
      <w:bodyDiv w:val="1"/>
      <w:marLeft w:val="0"/>
      <w:marRight w:val="0"/>
      <w:marTop w:val="0"/>
      <w:marBottom w:val="0"/>
      <w:divBdr>
        <w:top w:val="none" w:sz="0" w:space="0" w:color="auto"/>
        <w:left w:val="none" w:sz="0" w:space="0" w:color="auto"/>
        <w:bottom w:val="none" w:sz="0" w:space="0" w:color="auto"/>
        <w:right w:val="none" w:sz="0" w:space="0" w:color="auto"/>
      </w:divBdr>
    </w:div>
    <w:div w:id="293827007">
      <w:bodyDiv w:val="1"/>
      <w:marLeft w:val="0"/>
      <w:marRight w:val="0"/>
      <w:marTop w:val="0"/>
      <w:marBottom w:val="0"/>
      <w:divBdr>
        <w:top w:val="none" w:sz="0" w:space="0" w:color="auto"/>
        <w:left w:val="none" w:sz="0" w:space="0" w:color="auto"/>
        <w:bottom w:val="none" w:sz="0" w:space="0" w:color="auto"/>
        <w:right w:val="none" w:sz="0" w:space="0" w:color="auto"/>
      </w:divBdr>
    </w:div>
    <w:div w:id="301497137">
      <w:bodyDiv w:val="1"/>
      <w:marLeft w:val="0"/>
      <w:marRight w:val="0"/>
      <w:marTop w:val="0"/>
      <w:marBottom w:val="0"/>
      <w:divBdr>
        <w:top w:val="none" w:sz="0" w:space="0" w:color="auto"/>
        <w:left w:val="none" w:sz="0" w:space="0" w:color="auto"/>
        <w:bottom w:val="none" w:sz="0" w:space="0" w:color="auto"/>
        <w:right w:val="none" w:sz="0" w:space="0" w:color="auto"/>
      </w:divBdr>
    </w:div>
    <w:div w:id="324824251">
      <w:bodyDiv w:val="1"/>
      <w:marLeft w:val="0"/>
      <w:marRight w:val="0"/>
      <w:marTop w:val="0"/>
      <w:marBottom w:val="0"/>
      <w:divBdr>
        <w:top w:val="none" w:sz="0" w:space="0" w:color="auto"/>
        <w:left w:val="none" w:sz="0" w:space="0" w:color="auto"/>
        <w:bottom w:val="none" w:sz="0" w:space="0" w:color="auto"/>
        <w:right w:val="none" w:sz="0" w:space="0" w:color="auto"/>
      </w:divBdr>
    </w:div>
    <w:div w:id="332496861">
      <w:bodyDiv w:val="1"/>
      <w:marLeft w:val="0"/>
      <w:marRight w:val="0"/>
      <w:marTop w:val="0"/>
      <w:marBottom w:val="0"/>
      <w:divBdr>
        <w:top w:val="none" w:sz="0" w:space="0" w:color="auto"/>
        <w:left w:val="none" w:sz="0" w:space="0" w:color="auto"/>
        <w:bottom w:val="none" w:sz="0" w:space="0" w:color="auto"/>
        <w:right w:val="none" w:sz="0" w:space="0" w:color="auto"/>
      </w:divBdr>
    </w:div>
    <w:div w:id="351305468">
      <w:bodyDiv w:val="1"/>
      <w:marLeft w:val="0"/>
      <w:marRight w:val="0"/>
      <w:marTop w:val="0"/>
      <w:marBottom w:val="0"/>
      <w:divBdr>
        <w:top w:val="none" w:sz="0" w:space="0" w:color="auto"/>
        <w:left w:val="none" w:sz="0" w:space="0" w:color="auto"/>
        <w:bottom w:val="none" w:sz="0" w:space="0" w:color="auto"/>
        <w:right w:val="none" w:sz="0" w:space="0" w:color="auto"/>
      </w:divBdr>
    </w:div>
    <w:div w:id="353000383">
      <w:bodyDiv w:val="1"/>
      <w:marLeft w:val="0"/>
      <w:marRight w:val="0"/>
      <w:marTop w:val="0"/>
      <w:marBottom w:val="0"/>
      <w:divBdr>
        <w:top w:val="none" w:sz="0" w:space="0" w:color="auto"/>
        <w:left w:val="none" w:sz="0" w:space="0" w:color="auto"/>
        <w:bottom w:val="none" w:sz="0" w:space="0" w:color="auto"/>
        <w:right w:val="none" w:sz="0" w:space="0" w:color="auto"/>
      </w:divBdr>
    </w:div>
    <w:div w:id="359360916">
      <w:bodyDiv w:val="1"/>
      <w:marLeft w:val="0"/>
      <w:marRight w:val="0"/>
      <w:marTop w:val="0"/>
      <w:marBottom w:val="0"/>
      <w:divBdr>
        <w:top w:val="none" w:sz="0" w:space="0" w:color="auto"/>
        <w:left w:val="none" w:sz="0" w:space="0" w:color="auto"/>
        <w:bottom w:val="none" w:sz="0" w:space="0" w:color="auto"/>
        <w:right w:val="none" w:sz="0" w:space="0" w:color="auto"/>
      </w:divBdr>
    </w:div>
    <w:div w:id="360979069">
      <w:bodyDiv w:val="1"/>
      <w:marLeft w:val="0"/>
      <w:marRight w:val="0"/>
      <w:marTop w:val="0"/>
      <w:marBottom w:val="0"/>
      <w:divBdr>
        <w:top w:val="none" w:sz="0" w:space="0" w:color="auto"/>
        <w:left w:val="none" w:sz="0" w:space="0" w:color="auto"/>
        <w:bottom w:val="none" w:sz="0" w:space="0" w:color="auto"/>
        <w:right w:val="none" w:sz="0" w:space="0" w:color="auto"/>
      </w:divBdr>
    </w:div>
    <w:div w:id="374545828">
      <w:bodyDiv w:val="1"/>
      <w:marLeft w:val="0"/>
      <w:marRight w:val="0"/>
      <w:marTop w:val="0"/>
      <w:marBottom w:val="0"/>
      <w:divBdr>
        <w:top w:val="none" w:sz="0" w:space="0" w:color="auto"/>
        <w:left w:val="none" w:sz="0" w:space="0" w:color="auto"/>
        <w:bottom w:val="none" w:sz="0" w:space="0" w:color="auto"/>
        <w:right w:val="none" w:sz="0" w:space="0" w:color="auto"/>
      </w:divBdr>
    </w:div>
    <w:div w:id="377434572">
      <w:bodyDiv w:val="1"/>
      <w:marLeft w:val="0"/>
      <w:marRight w:val="0"/>
      <w:marTop w:val="0"/>
      <w:marBottom w:val="0"/>
      <w:divBdr>
        <w:top w:val="none" w:sz="0" w:space="0" w:color="auto"/>
        <w:left w:val="none" w:sz="0" w:space="0" w:color="auto"/>
        <w:bottom w:val="none" w:sz="0" w:space="0" w:color="auto"/>
        <w:right w:val="none" w:sz="0" w:space="0" w:color="auto"/>
      </w:divBdr>
    </w:div>
    <w:div w:id="380180383">
      <w:bodyDiv w:val="1"/>
      <w:marLeft w:val="0"/>
      <w:marRight w:val="0"/>
      <w:marTop w:val="0"/>
      <w:marBottom w:val="0"/>
      <w:divBdr>
        <w:top w:val="none" w:sz="0" w:space="0" w:color="auto"/>
        <w:left w:val="none" w:sz="0" w:space="0" w:color="auto"/>
        <w:bottom w:val="none" w:sz="0" w:space="0" w:color="auto"/>
        <w:right w:val="none" w:sz="0" w:space="0" w:color="auto"/>
      </w:divBdr>
    </w:div>
    <w:div w:id="383480583">
      <w:bodyDiv w:val="1"/>
      <w:marLeft w:val="0"/>
      <w:marRight w:val="0"/>
      <w:marTop w:val="0"/>
      <w:marBottom w:val="0"/>
      <w:divBdr>
        <w:top w:val="none" w:sz="0" w:space="0" w:color="auto"/>
        <w:left w:val="none" w:sz="0" w:space="0" w:color="auto"/>
        <w:bottom w:val="none" w:sz="0" w:space="0" w:color="auto"/>
        <w:right w:val="none" w:sz="0" w:space="0" w:color="auto"/>
      </w:divBdr>
    </w:div>
    <w:div w:id="406340806">
      <w:bodyDiv w:val="1"/>
      <w:marLeft w:val="0"/>
      <w:marRight w:val="0"/>
      <w:marTop w:val="0"/>
      <w:marBottom w:val="0"/>
      <w:divBdr>
        <w:top w:val="none" w:sz="0" w:space="0" w:color="auto"/>
        <w:left w:val="none" w:sz="0" w:space="0" w:color="auto"/>
        <w:bottom w:val="none" w:sz="0" w:space="0" w:color="auto"/>
        <w:right w:val="none" w:sz="0" w:space="0" w:color="auto"/>
      </w:divBdr>
    </w:div>
    <w:div w:id="407196013">
      <w:bodyDiv w:val="1"/>
      <w:marLeft w:val="0"/>
      <w:marRight w:val="0"/>
      <w:marTop w:val="0"/>
      <w:marBottom w:val="0"/>
      <w:divBdr>
        <w:top w:val="none" w:sz="0" w:space="0" w:color="auto"/>
        <w:left w:val="none" w:sz="0" w:space="0" w:color="auto"/>
        <w:bottom w:val="none" w:sz="0" w:space="0" w:color="auto"/>
        <w:right w:val="none" w:sz="0" w:space="0" w:color="auto"/>
      </w:divBdr>
    </w:div>
    <w:div w:id="424880667">
      <w:bodyDiv w:val="1"/>
      <w:marLeft w:val="0"/>
      <w:marRight w:val="0"/>
      <w:marTop w:val="0"/>
      <w:marBottom w:val="0"/>
      <w:divBdr>
        <w:top w:val="none" w:sz="0" w:space="0" w:color="auto"/>
        <w:left w:val="none" w:sz="0" w:space="0" w:color="auto"/>
        <w:bottom w:val="none" w:sz="0" w:space="0" w:color="auto"/>
        <w:right w:val="none" w:sz="0" w:space="0" w:color="auto"/>
      </w:divBdr>
    </w:div>
    <w:div w:id="427889997">
      <w:bodyDiv w:val="1"/>
      <w:marLeft w:val="0"/>
      <w:marRight w:val="0"/>
      <w:marTop w:val="0"/>
      <w:marBottom w:val="0"/>
      <w:divBdr>
        <w:top w:val="none" w:sz="0" w:space="0" w:color="auto"/>
        <w:left w:val="none" w:sz="0" w:space="0" w:color="auto"/>
        <w:bottom w:val="none" w:sz="0" w:space="0" w:color="auto"/>
        <w:right w:val="none" w:sz="0" w:space="0" w:color="auto"/>
      </w:divBdr>
    </w:div>
    <w:div w:id="430276601">
      <w:bodyDiv w:val="1"/>
      <w:marLeft w:val="0"/>
      <w:marRight w:val="0"/>
      <w:marTop w:val="0"/>
      <w:marBottom w:val="0"/>
      <w:divBdr>
        <w:top w:val="none" w:sz="0" w:space="0" w:color="auto"/>
        <w:left w:val="none" w:sz="0" w:space="0" w:color="auto"/>
        <w:bottom w:val="none" w:sz="0" w:space="0" w:color="auto"/>
        <w:right w:val="none" w:sz="0" w:space="0" w:color="auto"/>
      </w:divBdr>
    </w:div>
    <w:div w:id="434012013">
      <w:bodyDiv w:val="1"/>
      <w:marLeft w:val="0"/>
      <w:marRight w:val="0"/>
      <w:marTop w:val="0"/>
      <w:marBottom w:val="0"/>
      <w:divBdr>
        <w:top w:val="none" w:sz="0" w:space="0" w:color="auto"/>
        <w:left w:val="none" w:sz="0" w:space="0" w:color="auto"/>
        <w:bottom w:val="none" w:sz="0" w:space="0" w:color="auto"/>
        <w:right w:val="none" w:sz="0" w:space="0" w:color="auto"/>
      </w:divBdr>
    </w:div>
    <w:div w:id="441388217">
      <w:bodyDiv w:val="1"/>
      <w:marLeft w:val="0"/>
      <w:marRight w:val="0"/>
      <w:marTop w:val="0"/>
      <w:marBottom w:val="0"/>
      <w:divBdr>
        <w:top w:val="none" w:sz="0" w:space="0" w:color="auto"/>
        <w:left w:val="none" w:sz="0" w:space="0" w:color="auto"/>
        <w:bottom w:val="none" w:sz="0" w:space="0" w:color="auto"/>
        <w:right w:val="none" w:sz="0" w:space="0" w:color="auto"/>
      </w:divBdr>
    </w:div>
    <w:div w:id="461656057">
      <w:bodyDiv w:val="1"/>
      <w:marLeft w:val="0"/>
      <w:marRight w:val="0"/>
      <w:marTop w:val="0"/>
      <w:marBottom w:val="0"/>
      <w:divBdr>
        <w:top w:val="none" w:sz="0" w:space="0" w:color="auto"/>
        <w:left w:val="none" w:sz="0" w:space="0" w:color="auto"/>
        <w:bottom w:val="none" w:sz="0" w:space="0" w:color="auto"/>
        <w:right w:val="none" w:sz="0" w:space="0" w:color="auto"/>
      </w:divBdr>
    </w:div>
    <w:div w:id="489322567">
      <w:bodyDiv w:val="1"/>
      <w:marLeft w:val="0"/>
      <w:marRight w:val="0"/>
      <w:marTop w:val="0"/>
      <w:marBottom w:val="0"/>
      <w:divBdr>
        <w:top w:val="none" w:sz="0" w:space="0" w:color="auto"/>
        <w:left w:val="none" w:sz="0" w:space="0" w:color="auto"/>
        <w:bottom w:val="none" w:sz="0" w:space="0" w:color="auto"/>
        <w:right w:val="none" w:sz="0" w:space="0" w:color="auto"/>
      </w:divBdr>
    </w:div>
    <w:div w:id="493884434">
      <w:bodyDiv w:val="1"/>
      <w:marLeft w:val="0"/>
      <w:marRight w:val="0"/>
      <w:marTop w:val="0"/>
      <w:marBottom w:val="0"/>
      <w:divBdr>
        <w:top w:val="none" w:sz="0" w:space="0" w:color="auto"/>
        <w:left w:val="none" w:sz="0" w:space="0" w:color="auto"/>
        <w:bottom w:val="none" w:sz="0" w:space="0" w:color="auto"/>
        <w:right w:val="none" w:sz="0" w:space="0" w:color="auto"/>
      </w:divBdr>
    </w:div>
    <w:div w:id="497500170">
      <w:bodyDiv w:val="1"/>
      <w:marLeft w:val="0"/>
      <w:marRight w:val="0"/>
      <w:marTop w:val="0"/>
      <w:marBottom w:val="0"/>
      <w:divBdr>
        <w:top w:val="none" w:sz="0" w:space="0" w:color="auto"/>
        <w:left w:val="none" w:sz="0" w:space="0" w:color="auto"/>
        <w:bottom w:val="none" w:sz="0" w:space="0" w:color="auto"/>
        <w:right w:val="none" w:sz="0" w:space="0" w:color="auto"/>
      </w:divBdr>
    </w:div>
    <w:div w:id="499467283">
      <w:bodyDiv w:val="1"/>
      <w:marLeft w:val="0"/>
      <w:marRight w:val="0"/>
      <w:marTop w:val="0"/>
      <w:marBottom w:val="0"/>
      <w:divBdr>
        <w:top w:val="none" w:sz="0" w:space="0" w:color="auto"/>
        <w:left w:val="none" w:sz="0" w:space="0" w:color="auto"/>
        <w:bottom w:val="none" w:sz="0" w:space="0" w:color="auto"/>
        <w:right w:val="none" w:sz="0" w:space="0" w:color="auto"/>
      </w:divBdr>
    </w:div>
    <w:div w:id="512915275">
      <w:bodyDiv w:val="1"/>
      <w:marLeft w:val="0"/>
      <w:marRight w:val="0"/>
      <w:marTop w:val="0"/>
      <w:marBottom w:val="0"/>
      <w:divBdr>
        <w:top w:val="none" w:sz="0" w:space="0" w:color="auto"/>
        <w:left w:val="none" w:sz="0" w:space="0" w:color="auto"/>
        <w:bottom w:val="none" w:sz="0" w:space="0" w:color="auto"/>
        <w:right w:val="none" w:sz="0" w:space="0" w:color="auto"/>
      </w:divBdr>
    </w:div>
    <w:div w:id="525559268">
      <w:bodyDiv w:val="1"/>
      <w:marLeft w:val="0"/>
      <w:marRight w:val="0"/>
      <w:marTop w:val="0"/>
      <w:marBottom w:val="0"/>
      <w:divBdr>
        <w:top w:val="none" w:sz="0" w:space="0" w:color="auto"/>
        <w:left w:val="none" w:sz="0" w:space="0" w:color="auto"/>
        <w:bottom w:val="none" w:sz="0" w:space="0" w:color="auto"/>
        <w:right w:val="none" w:sz="0" w:space="0" w:color="auto"/>
      </w:divBdr>
    </w:div>
    <w:div w:id="530731651">
      <w:bodyDiv w:val="1"/>
      <w:marLeft w:val="0"/>
      <w:marRight w:val="0"/>
      <w:marTop w:val="0"/>
      <w:marBottom w:val="0"/>
      <w:divBdr>
        <w:top w:val="none" w:sz="0" w:space="0" w:color="auto"/>
        <w:left w:val="none" w:sz="0" w:space="0" w:color="auto"/>
        <w:bottom w:val="none" w:sz="0" w:space="0" w:color="auto"/>
        <w:right w:val="none" w:sz="0" w:space="0" w:color="auto"/>
      </w:divBdr>
    </w:div>
    <w:div w:id="546137871">
      <w:bodyDiv w:val="1"/>
      <w:marLeft w:val="0"/>
      <w:marRight w:val="0"/>
      <w:marTop w:val="0"/>
      <w:marBottom w:val="0"/>
      <w:divBdr>
        <w:top w:val="none" w:sz="0" w:space="0" w:color="auto"/>
        <w:left w:val="none" w:sz="0" w:space="0" w:color="auto"/>
        <w:bottom w:val="none" w:sz="0" w:space="0" w:color="auto"/>
        <w:right w:val="none" w:sz="0" w:space="0" w:color="auto"/>
      </w:divBdr>
    </w:div>
    <w:div w:id="551769823">
      <w:bodyDiv w:val="1"/>
      <w:marLeft w:val="0"/>
      <w:marRight w:val="0"/>
      <w:marTop w:val="0"/>
      <w:marBottom w:val="0"/>
      <w:divBdr>
        <w:top w:val="none" w:sz="0" w:space="0" w:color="auto"/>
        <w:left w:val="none" w:sz="0" w:space="0" w:color="auto"/>
        <w:bottom w:val="none" w:sz="0" w:space="0" w:color="auto"/>
        <w:right w:val="none" w:sz="0" w:space="0" w:color="auto"/>
      </w:divBdr>
    </w:div>
    <w:div w:id="558057330">
      <w:bodyDiv w:val="1"/>
      <w:marLeft w:val="0"/>
      <w:marRight w:val="0"/>
      <w:marTop w:val="0"/>
      <w:marBottom w:val="0"/>
      <w:divBdr>
        <w:top w:val="none" w:sz="0" w:space="0" w:color="auto"/>
        <w:left w:val="none" w:sz="0" w:space="0" w:color="auto"/>
        <w:bottom w:val="none" w:sz="0" w:space="0" w:color="auto"/>
        <w:right w:val="none" w:sz="0" w:space="0" w:color="auto"/>
      </w:divBdr>
    </w:div>
    <w:div w:id="560529881">
      <w:bodyDiv w:val="1"/>
      <w:marLeft w:val="0"/>
      <w:marRight w:val="0"/>
      <w:marTop w:val="0"/>
      <w:marBottom w:val="0"/>
      <w:divBdr>
        <w:top w:val="none" w:sz="0" w:space="0" w:color="auto"/>
        <w:left w:val="none" w:sz="0" w:space="0" w:color="auto"/>
        <w:bottom w:val="none" w:sz="0" w:space="0" w:color="auto"/>
        <w:right w:val="none" w:sz="0" w:space="0" w:color="auto"/>
      </w:divBdr>
    </w:div>
    <w:div w:id="562761017">
      <w:bodyDiv w:val="1"/>
      <w:marLeft w:val="0"/>
      <w:marRight w:val="0"/>
      <w:marTop w:val="0"/>
      <w:marBottom w:val="0"/>
      <w:divBdr>
        <w:top w:val="none" w:sz="0" w:space="0" w:color="auto"/>
        <w:left w:val="none" w:sz="0" w:space="0" w:color="auto"/>
        <w:bottom w:val="none" w:sz="0" w:space="0" w:color="auto"/>
        <w:right w:val="none" w:sz="0" w:space="0" w:color="auto"/>
      </w:divBdr>
    </w:div>
    <w:div w:id="565381225">
      <w:bodyDiv w:val="1"/>
      <w:marLeft w:val="0"/>
      <w:marRight w:val="0"/>
      <w:marTop w:val="0"/>
      <w:marBottom w:val="0"/>
      <w:divBdr>
        <w:top w:val="none" w:sz="0" w:space="0" w:color="auto"/>
        <w:left w:val="none" w:sz="0" w:space="0" w:color="auto"/>
        <w:bottom w:val="none" w:sz="0" w:space="0" w:color="auto"/>
        <w:right w:val="none" w:sz="0" w:space="0" w:color="auto"/>
      </w:divBdr>
    </w:div>
    <w:div w:id="570500973">
      <w:bodyDiv w:val="1"/>
      <w:marLeft w:val="0"/>
      <w:marRight w:val="0"/>
      <w:marTop w:val="0"/>
      <w:marBottom w:val="0"/>
      <w:divBdr>
        <w:top w:val="none" w:sz="0" w:space="0" w:color="auto"/>
        <w:left w:val="none" w:sz="0" w:space="0" w:color="auto"/>
        <w:bottom w:val="none" w:sz="0" w:space="0" w:color="auto"/>
        <w:right w:val="none" w:sz="0" w:space="0" w:color="auto"/>
      </w:divBdr>
    </w:div>
    <w:div w:id="589967423">
      <w:bodyDiv w:val="1"/>
      <w:marLeft w:val="0"/>
      <w:marRight w:val="0"/>
      <w:marTop w:val="0"/>
      <w:marBottom w:val="0"/>
      <w:divBdr>
        <w:top w:val="none" w:sz="0" w:space="0" w:color="auto"/>
        <w:left w:val="none" w:sz="0" w:space="0" w:color="auto"/>
        <w:bottom w:val="none" w:sz="0" w:space="0" w:color="auto"/>
        <w:right w:val="none" w:sz="0" w:space="0" w:color="auto"/>
      </w:divBdr>
    </w:div>
    <w:div w:id="606735397">
      <w:bodyDiv w:val="1"/>
      <w:marLeft w:val="0"/>
      <w:marRight w:val="0"/>
      <w:marTop w:val="0"/>
      <w:marBottom w:val="0"/>
      <w:divBdr>
        <w:top w:val="none" w:sz="0" w:space="0" w:color="auto"/>
        <w:left w:val="none" w:sz="0" w:space="0" w:color="auto"/>
        <w:bottom w:val="none" w:sz="0" w:space="0" w:color="auto"/>
        <w:right w:val="none" w:sz="0" w:space="0" w:color="auto"/>
      </w:divBdr>
    </w:div>
    <w:div w:id="619072034">
      <w:bodyDiv w:val="1"/>
      <w:marLeft w:val="0"/>
      <w:marRight w:val="0"/>
      <w:marTop w:val="0"/>
      <w:marBottom w:val="0"/>
      <w:divBdr>
        <w:top w:val="none" w:sz="0" w:space="0" w:color="auto"/>
        <w:left w:val="none" w:sz="0" w:space="0" w:color="auto"/>
        <w:bottom w:val="none" w:sz="0" w:space="0" w:color="auto"/>
        <w:right w:val="none" w:sz="0" w:space="0" w:color="auto"/>
      </w:divBdr>
    </w:div>
    <w:div w:id="624311970">
      <w:bodyDiv w:val="1"/>
      <w:marLeft w:val="0"/>
      <w:marRight w:val="0"/>
      <w:marTop w:val="0"/>
      <w:marBottom w:val="0"/>
      <w:divBdr>
        <w:top w:val="none" w:sz="0" w:space="0" w:color="auto"/>
        <w:left w:val="none" w:sz="0" w:space="0" w:color="auto"/>
        <w:bottom w:val="none" w:sz="0" w:space="0" w:color="auto"/>
        <w:right w:val="none" w:sz="0" w:space="0" w:color="auto"/>
      </w:divBdr>
    </w:div>
    <w:div w:id="629242143">
      <w:bodyDiv w:val="1"/>
      <w:marLeft w:val="0"/>
      <w:marRight w:val="0"/>
      <w:marTop w:val="0"/>
      <w:marBottom w:val="0"/>
      <w:divBdr>
        <w:top w:val="none" w:sz="0" w:space="0" w:color="auto"/>
        <w:left w:val="none" w:sz="0" w:space="0" w:color="auto"/>
        <w:bottom w:val="none" w:sz="0" w:space="0" w:color="auto"/>
        <w:right w:val="none" w:sz="0" w:space="0" w:color="auto"/>
      </w:divBdr>
    </w:div>
    <w:div w:id="641428597">
      <w:bodyDiv w:val="1"/>
      <w:marLeft w:val="0"/>
      <w:marRight w:val="0"/>
      <w:marTop w:val="0"/>
      <w:marBottom w:val="0"/>
      <w:divBdr>
        <w:top w:val="none" w:sz="0" w:space="0" w:color="auto"/>
        <w:left w:val="none" w:sz="0" w:space="0" w:color="auto"/>
        <w:bottom w:val="none" w:sz="0" w:space="0" w:color="auto"/>
        <w:right w:val="none" w:sz="0" w:space="0" w:color="auto"/>
      </w:divBdr>
    </w:div>
    <w:div w:id="650405169">
      <w:bodyDiv w:val="1"/>
      <w:marLeft w:val="0"/>
      <w:marRight w:val="0"/>
      <w:marTop w:val="0"/>
      <w:marBottom w:val="0"/>
      <w:divBdr>
        <w:top w:val="none" w:sz="0" w:space="0" w:color="auto"/>
        <w:left w:val="none" w:sz="0" w:space="0" w:color="auto"/>
        <w:bottom w:val="none" w:sz="0" w:space="0" w:color="auto"/>
        <w:right w:val="none" w:sz="0" w:space="0" w:color="auto"/>
      </w:divBdr>
    </w:div>
    <w:div w:id="653996768">
      <w:bodyDiv w:val="1"/>
      <w:marLeft w:val="0"/>
      <w:marRight w:val="0"/>
      <w:marTop w:val="0"/>
      <w:marBottom w:val="0"/>
      <w:divBdr>
        <w:top w:val="none" w:sz="0" w:space="0" w:color="auto"/>
        <w:left w:val="none" w:sz="0" w:space="0" w:color="auto"/>
        <w:bottom w:val="none" w:sz="0" w:space="0" w:color="auto"/>
        <w:right w:val="none" w:sz="0" w:space="0" w:color="auto"/>
      </w:divBdr>
    </w:div>
    <w:div w:id="654452081">
      <w:bodyDiv w:val="1"/>
      <w:marLeft w:val="0"/>
      <w:marRight w:val="0"/>
      <w:marTop w:val="0"/>
      <w:marBottom w:val="0"/>
      <w:divBdr>
        <w:top w:val="none" w:sz="0" w:space="0" w:color="auto"/>
        <w:left w:val="none" w:sz="0" w:space="0" w:color="auto"/>
        <w:bottom w:val="none" w:sz="0" w:space="0" w:color="auto"/>
        <w:right w:val="none" w:sz="0" w:space="0" w:color="auto"/>
      </w:divBdr>
    </w:div>
    <w:div w:id="658733911">
      <w:bodyDiv w:val="1"/>
      <w:marLeft w:val="0"/>
      <w:marRight w:val="0"/>
      <w:marTop w:val="0"/>
      <w:marBottom w:val="0"/>
      <w:divBdr>
        <w:top w:val="none" w:sz="0" w:space="0" w:color="auto"/>
        <w:left w:val="none" w:sz="0" w:space="0" w:color="auto"/>
        <w:bottom w:val="none" w:sz="0" w:space="0" w:color="auto"/>
        <w:right w:val="none" w:sz="0" w:space="0" w:color="auto"/>
      </w:divBdr>
    </w:div>
    <w:div w:id="658924841">
      <w:bodyDiv w:val="1"/>
      <w:marLeft w:val="0"/>
      <w:marRight w:val="0"/>
      <w:marTop w:val="0"/>
      <w:marBottom w:val="0"/>
      <w:divBdr>
        <w:top w:val="none" w:sz="0" w:space="0" w:color="auto"/>
        <w:left w:val="none" w:sz="0" w:space="0" w:color="auto"/>
        <w:bottom w:val="none" w:sz="0" w:space="0" w:color="auto"/>
        <w:right w:val="none" w:sz="0" w:space="0" w:color="auto"/>
      </w:divBdr>
    </w:div>
    <w:div w:id="658925312">
      <w:bodyDiv w:val="1"/>
      <w:marLeft w:val="0"/>
      <w:marRight w:val="0"/>
      <w:marTop w:val="0"/>
      <w:marBottom w:val="0"/>
      <w:divBdr>
        <w:top w:val="none" w:sz="0" w:space="0" w:color="auto"/>
        <w:left w:val="none" w:sz="0" w:space="0" w:color="auto"/>
        <w:bottom w:val="none" w:sz="0" w:space="0" w:color="auto"/>
        <w:right w:val="none" w:sz="0" w:space="0" w:color="auto"/>
      </w:divBdr>
    </w:div>
    <w:div w:id="667975101">
      <w:bodyDiv w:val="1"/>
      <w:marLeft w:val="0"/>
      <w:marRight w:val="0"/>
      <w:marTop w:val="0"/>
      <w:marBottom w:val="0"/>
      <w:divBdr>
        <w:top w:val="none" w:sz="0" w:space="0" w:color="auto"/>
        <w:left w:val="none" w:sz="0" w:space="0" w:color="auto"/>
        <w:bottom w:val="none" w:sz="0" w:space="0" w:color="auto"/>
        <w:right w:val="none" w:sz="0" w:space="0" w:color="auto"/>
      </w:divBdr>
    </w:div>
    <w:div w:id="686104688">
      <w:bodyDiv w:val="1"/>
      <w:marLeft w:val="0"/>
      <w:marRight w:val="0"/>
      <w:marTop w:val="0"/>
      <w:marBottom w:val="0"/>
      <w:divBdr>
        <w:top w:val="none" w:sz="0" w:space="0" w:color="auto"/>
        <w:left w:val="none" w:sz="0" w:space="0" w:color="auto"/>
        <w:bottom w:val="none" w:sz="0" w:space="0" w:color="auto"/>
        <w:right w:val="none" w:sz="0" w:space="0" w:color="auto"/>
      </w:divBdr>
    </w:div>
    <w:div w:id="690959247">
      <w:bodyDiv w:val="1"/>
      <w:marLeft w:val="0"/>
      <w:marRight w:val="0"/>
      <w:marTop w:val="0"/>
      <w:marBottom w:val="0"/>
      <w:divBdr>
        <w:top w:val="none" w:sz="0" w:space="0" w:color="auto"/>
        <w:left w:val="none" w:sz="0" w:space="0" w:color="auto"/>
        <w:bottom w:val="none" w:sz="0" w:space="0" w:color="auto"/>
        <w:right w:val="none" w:sz="0" w:space="0" w:color="auto"/>
      </w:divBdr>
    </w:div>
    <w:div w:id="712969865">
      <w:bodyDiv w:val="1"/>
      <w:marLeft w:val="0"/>
      <w:marRight w:val="0"/>
      <w:marTop w:val="0"/>
      <w:marBottom w:val="0"/>
      <w:divBdr>
        <w:top w:val="none" w:sz="0" w:space="0" w:color="auto"/>
        <w:left w:val="none" w:sz="0" w:space="0" w:color="auto"/>
        <w:bottom w:val="none" w:sz="0" w:space="0" w:color="auto"/>
        <w:right w:val="none" w:sz="0" w:space="0" w:color="auto"/>
      </w:divBdr>
    </w:div>
    <w:div w:id="715088525">
      <w:bodyDiv w:val="1"/>
      <w:marLeft w:val="0"/>
      <w:marRight w:val="0"/>
      <w:marTop w:val="0"/>
      <w:marBottom w:val="0"/>
      <w:divBdr>
        <w:top w:val="none" w:sz="0" w:space="0" w:color="auto"/>
        <w:left w:val="none" w:sz="0" w:space="0" w:color="auto"/>
        <w:bottom w:val="none" w:sz="0" w:space="0" w:color="auto"/>
        <w:right w:val="none" w:sz="0" w:space="0" w:color="auto"/>
      </w:divBdr>
    </w:div>
    <w:div w:id="765155164">
      <w:bodyDiv w:val="1"/>
      <w:marLeft w:val="0"/>
      <w:marRight w:val="0"/>
      <w:marTop w:val="0"/>
      <w:marBottom w:val="0"/>
      <w:divBdr>
        <w:top w:val="none" w:sz="0" w:space="0" w:color="auto"/>
        <w:left w:val="none" w:sz="0" w:space="0" w:color="auto"/>
        <w:bottom w:val="none" w:sz="0" w:space="0" w:color="auto"/>
        <w:right w:val="none" w:sz="0" w:space="0" w:color="auto"/>
      </w:divBdr>
    </w:div>
    <w:div w:id="774984816">
      <w:bodyDiv w:val="1"/>
      <w:marLeft w:val="0"/>
      <w:marRight w:val="0"/>
      <w:marTop w:val="0"/>
      <w:marBottom w:val="0"/>
      <w:divBdr>
        <w:top w:val="none" w:sz="0" w:space="0" w:color="auto"/>
        <w:left w:val="none" w:sz="0" w:space="0" w:color="auto"/>
        <w:bottom w:val="none" w:sz="0" w:space="0" w:color="auto"/>
        <w:right w:val="none" w:sz="0" w:space="0" w:color="auto"/>
      </w:divBdr>
    </w:div>
    <w:div w:id="778447510">
      <w:bodyDiv w:val="1"/>
      <w:marLeft w:val="0"/>
      <w:marRight w:val="0"/>
      <w:marTop w:val="0"/>
      <w:marBottom w:val="0"/>
      <w:divBdr>
        <w:top w:val="none" w:sz="0" w:space="0" w:color="auto"/>
        <w:left w:val="none" w:sz="0" w:space="0" w:color="auto"/>
        <w:bottom w:val="none" w:sz="0" w:space="0" w:color="auto"/>
        <w:right w:val="none" w:sz="0" w:space="0" w:color="auto"/>
      </w:divBdr>
    </w:div>
    <w:div w:id="797576660">
      <w:bodyDiv w:val="1"/>
      <w:marLeft w:val="0"/>
      <w:marRight w:val="0"/>
      <w:marTop w:val="0"/>
      <w:marBottom w:val="0"/>
      <w:divBdr>
        <w:top w:val="none" w:sz="0" w:space="0" w:color="auto"/>
        <w:left w:val="none" w:sz="0" w:space="0" w:color="auto"/>
        <w:bottom w:val="none" w:sz="0" w:space="0" w:color="auto"/>
        <w:right w:val="none" w:sz="0" w:space="0" w:color="auto"/>
      </w:divBdr>
    </w:div>
    <w:div w:id="798299268">
      <w:bodyDiv w:val="1"/>
      <w:marLeft w:val="0"/>
      <w:marRight w:val="0"/>
      <w:marTop w:val="0"/>
      <w:marBottom w:val="0"/>
      <w:divBdr>
        <w:top w:val="none" w:sz="0" w:space="0" w:color="auto"/>
        <w:left w:val="none" w:sz="0" w:space="0" w:color="auto"/>
        <w:bottom w:val="none" w:sz="0" w:space="0" w:color="auto"/>
        <w:right w:val="none" w:sz="0" w:space="0" w:color="auto"/>
      </w:divBdr>
    </w:div>
    <w:div w:id="802701561">
      <w:bodyDiv w:val="1"/>
      <w:marLeft w:val="0"/>
      <w:marRight w:val="0"/>
      <w:marTop w:val="0"/>
      <w:marBottom w:val="0"/>
      <w:divBdr>
        <w:top w:val="none" w:sz="0" w:space="0" w:color="auto"/>
        <w:left w:val="none" w:sz="0" w:space="0" w:color="auto"/>
        <w:bottom w:val="none" w:sz="0" w:space="0" w:color="auto"/>
        <w:right w:val="none" w:sz="0" w:space="0" w:color="auto"/>
      </w:divBdr>
    </w:div>
    <w:div w:id="817263089">
      <w:bodyDiv w:val="1"/>
      <w:marLeft w:val="0"/>
      <w:marRight w:val="0"/>
      <w:marTop w:val="0"/>
      <w:marBottom w:val="0"/>
      <w:divBdr>
        <w:top w:val="none" w:sz="0" w:space="0" w:color="auto"/>
        <w:left w:val="none" w:sz="0" w:space="0" w:color="auto"/>
        <w:bottom w:val="none" w:sz="0" w:space="0" w:color="auto"/>
        <w:right w:val="none" w:sz="0" w:space="0" w:color="auto"/>
      </w:divBdr>
    </w:div>
    <w:div w:id="824316352">
      <w:bodyDiv w:val="1"/>
      <w:marLeft w:val="0"/>
      <w:marRight w:val="0"/>
      <w:marTop w:val="0"/>
      <w:marBottom w:val="0"/>
      <w:divBdr>
        <w:top w:val="none" w:sz="0" w:space="0" w:color="auto"/>
        <w:left w:val="none" w:sz="0" w:space="0" w:color="auto"/>
        <w:bottom w:val="none" w:sz="0" w:space="0" w:color="auto"/>
        <w:right w:val="none" w:sz="0" w:space="0" w:color="auto"/>
      </w:divBdr>
    </w:div>
    <w:div w:id="843474952">
      <w:bodyDiv w:val="1"/>
      <w:marLeft w:val="0"/>
      <w:marRight w:val="0"/>
      <w:marTop w:val="0"/>
      <w:marBottom w:val="0"/>
      <w:divBdr>
        <w:top w:val="none" w:sz="0" w:space="0" w:color="auto"/>
        <w:left w:val="none" w:sz="0" w:space="0" w:color="auto"/>
        <w:bottom w:val="none" w:sz="0" w:space="0" w:color="auto"/>
        <w:right w:val="none" w:sz="0" w:space="0" w:color="auto"/>
      </w:divBdr>
    </w:div>
    <w:div w:id="853300043">
      <w:bodyDiv w:val="1"/>
      <w:marLeft w:val="0"/>
      <w:marRight w:val="0"/>
      <w:marTop w:val="0"/>
      <w:marBottom w:val="0"/>
      <w:divBdr>
        <w:top w:val="none" w:sz="0" w:space="0" w:color="auto"/>
        <w:left w:val="none" w:sz="0" w:space="0" w:color="auto"/>
        <w:bottom w:val="none" w:sz="0" w:space="0" w:color="auto"/>
        <w:right w:val="none" w:sz="0" w:space="0" w:color="auto"/>
      </w:divBdr>
    </w:div>
    <w:div w:id="855115351">
      <w:bodyDiv w:val="1"/>
      <w:marLeft w:val="0"/>
      <w:marRight w:val="0"/>
      <w:marTop w:val="0"/>
      <w:marBottom w:val="0"/>
      <w:divBdr>
        <w:top w:val="none" w:sz="0" w:space="0" w:color="auto"/>
        <w:left w:val="none" w:sz="0" w:space="0" w:color="auto"/>
        <w:bottom w:val="none" w:sz="0" w:space="0" w:color="auto"/>
        <w:right w:val="none" w:sz="0" w:space="0" w:color="auto"/>
      </w:divBdr>
    </w:div>
    <w:div w:id="861213330">
      <w:bodyDiv w:val="1"/>
      <w:marLeft w:val="0"/>
      <w:marRight w:val="0"/>
      <w:marTop w:val="0"/>
      <w:marBottom w:val="0"/>
      <w:divBdr>
        <w:top w:val="none" w:sz="0" w:space="0" w:color="auto"/>
        <w:left w:val="none" w:sz="0" w:space="0" w:color="auto"/>
        <w:bottom w:val="none" w:sz="0" w:space="0" w:color="auto"/>
        <w:right w:val="none" w:sz="0" w:space="0" w:color="auto"/>
      </w:divBdr>
    </w:div>
    <w:div w:id="868690433">
      <w:bodyDiv w:val="1"/>
      <w:marLeft w:val="0"/>
      <w:marRight w:val="0"/>
      <w:marTop w:val="0"/>
      <w:marBottom w:val="0"/>
      <w:divBdr>
        <w:top w:val="none" w:sz="0" w:space="0" w:color="auto"/>
        <w:left w:val="none" w:sz="0" w:space="0" w:color="auto"/>
        <w:bottom w:val="none" w:sz="0" w:space="0" w:color="auto"/>
        <w:right w:val="none" w:sz="0" w:space="0" w:color="auto"/>
      </w:divBdr>
    </w:div>
    <w:div w:id="873616586">
      <w:bodyDiv w:val="1"/>
      <w:marLeft w:val="0"/>
      <w:marRight w:val="0"/>
      <w:marTop w:val="0"/>
      <w:marBottom w:val="0"/>
      <w:divBdr>
        <w:top w:val="none" w:sz="0" w:space="0" w:color="auto"/>
        <w:left w:val="none" w:sz="0" w:space="0" w:color="auto"/>
        <w:bottom w:val="none" w:sz="0" w:space="0" w:color="auto"/>
        <w:right w:val="none" w:sz="0" w:space="0" w:color="auto"/>
      </w:divBdr>
    </w:div>
    <w:div w:id="874462380">
      <w:bodyDiv w:val="1"/>
      <w:marLeft w:val="0"/>
      <w:marRight w:val="0"/>
      <w:marTop w:val="0"/>
      <w:marBottom w:val="0"/>
      <w:divBdr>
        <w:top w:val="none" w:sz="0" w:space="0" w:color="auto"/>
        <w:left w:val="none" w:sz="0" w:space="0" w:color="auto"/>
        <w:bottom w:val="none" w:sz="0" w:space="0" w:color="auto"/>
        <w:right w:val="none" w:sz="0" w:space="0" w:color="auto"/>
      </w:divBdr>
    </w:div>
    <w:div w:id="883641589">
      <w:bodyDiv w:val="1"/>
      <w:marLeft w:val="0"/>
      <w:marRight w:val="0"/>
      <w:marTop w:val="0"/>
      <w:marBottom w:val="0"/>
      <w:divBdr>
        <w:top w:val="none" w:sz="0" w:space="0" w:color="auto"/>
        <w:left w:val="none" w:sz="0" w:space="0" w:color="auto"/>
        <w:bottom w:val="none" w:sz="0" w:space="0" w:color="auto"/>
        <w:right w:val="none" w:sz="0" w:space="0" w:color="auto"/>
      </w:divBdr>
    </w:div>
    <w:div w:id="917909451">
      <w:bodyDiv w:val="1"/>
      <w:marLeft w:val="0"/>
      <w:marRight w:val="0"/>
      <w:marTop w:val="0"/>
      <w:marBottom w:val="0"/>
      <w:divBdr>
        <w:top w:val="none" w:sz="0" w:space="0" w:color="auto"/>
        <w:left w:val="none" w:sz="0" w:space="0" w:color="auto"/>
        <w:bottom w:val="none" w:sz="0" w:space="0" w:color="auto"/>
        <w:right w:val="none" w:sz="0" w:space="0" w:color="auto"/>
      </w:divBdr>
    </w:div>
    <w:div w:id="921370898">
      <w:bodyDiv w:val="1"/>
      <w:marLeft w:val="0"/>
      <w:marRight w:val="0"/>
      <w:marTop w:val="0"/>
      <w:marBottom w:val="0"/>
      <w:divBdr>
        <w:top w:val="none" w:sz="0" w:space="0" w:color="auto"/>
        <w:left w:val="none" w:sz="0" w:space="0" w:color="auto"/>
        <w:bottom w:val="none" w:sz="0" w:space="0" w:color="auto"/>
        <w:right w:val="none" w:sz="0" w:space="0" w:color="auto"/>
      </w:divBdr>
    </w:div>
    <w:div w:id="921916381">
      <w:bodyDiv w:val="1"/>
      <w:marLeft w:val="0"/>
      <w:marRight w:val="0"/>
      <w:marTop w:val="0"/>
      <w:marBottom w:val="0"/>
      <w:divBdr>
        <w:top w:val="none" w:sz="0" w:space="0" w:color="auto"/>
        <w:left w:val="none" w:sz="0" w:space="0" w:color="auto"/>
        <w:bottom w:val="none" w:sz="0" w:space="0" w:color="auto"/>
        <w:right w:val="none" w:sz="0" w:space="0" w:color="auto"/>
      </w:divBdr>
    </w:div>
    <w:div w:id="927539360">
      <w:bodyDiv w:val="1"/>
      <w:marLeft w:val="0"/>
      <w:marRight w:val="0"/>
      <w:marTop w:val="0"/>
      <w:marBottom w:val="0"/>
      <w:divBdr>
        <w:top w:val="none" w:sz="0" w:space="0" w:color="auto"/>
        <w:left w:val="none" w:sz="0" w:space="0" w:color="auto"/>
        <w:bottom w:val="none" w:sz="0" w:space="0" w:color="auto"/>
        <w:right w:val="none" w:sz="0" w:space="0" w:color="auto"/>
      </w:divBdr>
    </w:div>
    <w:div w:id="932782578">
      <w:bodyDiv w:val="1"/>
      <w:marLeft w:val="0"/>
      <w:marRight w:val="0"/>
      <w:marTop w:val="0"/>
      <w:marBottom w:val="0"/>
      <w:divBdr>
        <w:top w:val="none" w:sz="0" w:space="0" w:color="auto"/>
        <w:left w:val="none" w:sz="0" w:space="0" w:color="auto"/>
        <w:bottom w:val="none" w:sz="0" w:space="0" w:color="auto"/>
        <w:right w:val="none" w:sz="0" w:space="0" w:color="auto"/>
      </w:divBdr>
    </w:div>
    <w:div w:id="950433625">
      <w:bodyDiv w:val="1"/>
      <w:marLeft w:val="0"/>
      <w:marRight w:val="0"/>
      <w:marTop w:val="0"/>
      <w:marBottom w:val="0"/>
      <w:divBdr>
        <w:top w:val="none" w:sz="0" w:space="0" w:color="auto"/>
        <w:left w:val="none" w:sz="0" w:space="0" w:color="auto"/>
        <w:bottom w:val="none" w:sz="0" w:space="0" w:color="auto"/>
        <w:right w:val="none" w:sz="0" w:space="0" w:color="auto"/>
      </w:divBdr>
    </w:div>
    <w:div w:id="959453782">
      <w:bodyDiv w:val="1"/>
      <w:marLeft w:val="0"/>
      <w:marRight w:val="0"/>
      <w:marTop w:val="0"/>
      <w:marBottom w:val="0"/>
      <w:divBdr>
        <w:top w:val="none" w:sz="0" w:space="0" w:color="auto"/>
        <w:left w:val="none" w:sz="0" w:space="0" w:color="auto"/>
        <w:bottom w:val="none" w:sz="0" w:space="0" w:color="auto"/>
        <w:right w:val="none" w:sz="0" w:space="0" w:color="auto"/>
      </w:divBdr>
    </w:div>
    <w:div w:id="963535077">
      <w:bodyDiv w:val="1"/>
      <w:marLeft w:val="0"/>
      <w:marRight w:val="0"/>
      <w:marTop w:val="0"/>
      <w:marBottom w:val="0"/>
      <w:divBdr>
        <w:top w:val="none" w:sz="0" w:space="0" w:color="auto"/>
        <w:left w:val="none" w:sz="0" w:space="0" w:color="auto"/>
        <w:bottom w:val="none" w:sz="0" w:space="0" w:color="auto"/>
        <w:right w:val="none" w:sz="0" w:space="0" w:color="auto"/>
      </w:divBdr>
    </w:div>
    <w:div w:id="978340388">
      <w:bodyDiv w:val="1"/>
      <w:marLeft w:val="0"/>
      <w:marRight w:val="0"/>
      <w:marTop w:val="0"/>
      <w:marBottom w:val="0"/>
      <w:divBdr>
        <w:top w:val="none" w:sz="0" w:space="0" w:color="auto"/>
        <w:left w:val="none" w:sz="0" w:space="0" w:color="auto"/>
        <w:bottom w:val="none" w:sz="0" w:space="0" w:color="auto"/>
        <w:right w:val="none" w:sz="0" w:space="0" w:color="auto"/>
      </w:divBdr>
    </w:div>
    <w:div w:id="982461685">
      <w:bodyDiv w:val="1"/>
      <w:marLeft w:val="0"/>
      <w:marRight w:val="0"/>
      <w:marTop w:val="0"/>
      <w:marBottom w:val="0"/>
      <w:divBdr>
        <w:top w:val="none" w:sz="0" w:space="0" w:color="auto"/>
        <w:left w:val="none" w:sz="0" w:space="0" w:color="auto"/>
        <w:bottom w:val="none" w:sz="0" w:space="0" w:color="auto"/>
        <w:right w:val="none" w:sz="0" w:space="0" w:color="auto"/>
      </w:divBdr>
    </w:div>
    <w:div w:id="993028416">
      <w:bodyDiv w:val="1"/>
      <w:marLeft w:val="0"/>
      <w:marRight w:val="0"/>
      <w:marTop w:val="0"/>
      <w:marBottom w:val="0"/>
      <w:divBdr>
        <w:top w:val="none" w:sz="0" w:space="0" w:color="auto"/>
        <w:left w:val="none" w:sz="0" w:space="0" w:color="auto"/>
        <w:bottom w:val="none" w:sz="0" w:space="0" w:color="auto"/>
        <w:right w:val="none" w:sz="0" w:space="0" w:color="auto"/>
      </w:divBdr>
    </w:div>
    <w:div w:id="998078983">
      <w:bodyDiv w:val="1"/>
      <w:marLeft w:val="0"/>
      <w:marRight w:val="0"/>
      <w:marTop w:val="0"/>
      <w:marBottom w:val="0"/>
      <w:divBdr>
        <w:top w:val="none" w:sz="0" w:space="0" w:color="auto"/>
        <w:left w:val="none" w:sz="0" w:space="0" w:color="auto"/>
        <w:bottom w:val="none" w:sz="0" w:space="0" w:color="auto"/>
        <w:right w:val="none" w:sz="0" w:space="0" w:color="auto"/>
      </w:divBdr>
    </w:div>
    <w:div w:id="1019500890">
      <w:bodyDiv w:val="1"/>
      <w:marLeft w:val="0"/>
      <w:marRight w:val="0"/>
      <w:marTop w:val="0"/>
      <w:marBottom w:val="0"/>
      <w:divBdr>
        <w:top w:val="none" w:sz="0" w:space="0" w:color="auto"/>
        <w:left w:val="none" w:sz="0" w:space="0" w:color="auto"/>
        <w:bottom w:val="none" w:sz="0" w:space="0" w:color="auto"/>
        <w:right w:val="none" w:sz="0" w:space="0" w:color="auto"/>
      </w:divBdr>
    </w:div>
    <w:div w:id="1021123891">
      <w:bodyDiv w:val="1"/>
      <w:marLeft w:val="0"/>
      <w:marRight w:val="0"/>
      <w:marTop w:val="0"/>
      <w:marBottom w:val="0"/>
      <w:divBdr>
        <w:top w:val="none" w:sz="0" w:space="0" w:color="auto"/>
        <w:left w:val="none" w:sz="0" w:space="0" w:color="auto"/>
        <w:bottom w:val="none" w:sz="0" w:space="0" w:color="auto"/>
        <w:right w:val="none" w:sz="0" w:space="0" w:color="auto"/>
      </w:divBdr>
    </w:div>
    <w:div w:id="1026061852">
      <w:bodyDiv w:val="1"/>
      <w:marLeft w:val="0"/>
      <w:marRight w:val="0"/>
      <w:marTop w:val="0"/>
      <w:marBottom w:val="0"/>
      <w:divBdr>
        <w:top w:val="none" w:sz="0" w:space="0" w:color="auto"/>
        <w:left w:val="none" w:sz="0" w:space="0" w:color="auto"/>
        <w:bottom w:val="none" w:sz="0" w:space="0" w:color="auto"/>
        <w:right w:val="none" w:sz="0" w:space="0" w:color="auto"/>
      </w:divBdr>
    </w:div>
    <w:div w:id="1031152077">
      <w:bodyDiv w:val="1"/>
      <w:marLeft w:val="0"/>
      <w:marRight w:val="0"/>
      <w:marTop w:val="0"/>
      <w:marBottom w:val="0"/>
      <w:divBdr>
        <w:top w:val="none" w:sz="0" w:space="0" w:color="auto"/>
        <w:left w:val="none" w:sz="0" w:space="0" w:color="auto"/>
        <w:bottom w:val="none" w:sz="0" w:space="0" w:color="auto"/>
        <w:right w:val="none" w:sz="0" w:space="0" w:color="auto"/>
      </w:divBdr>
    </w:div>
    <w:div w:id="1037850070">
      <w:bodyDiv w:val="1"/>
      <w:marLeft w:val="0"/>
      <w:marRight w:val="0"/>
      <w:marTop w:val="0"/>
      <w:marBottom w:val="0"/>
      <w:divBdr>
        <w:top w:val="none" w:sz="0" w:space="0" w:color="auto"/>
        <w:left w:val="none" w:sz="0" w:space="0" w:color="auto"/>
        <w:bottom w:val="none" w:sz="0" w:space="0" w:color="auto"/>
        <w:right w:val="none" w:sz="0" w:space="0" w:color="auto"/>
      </w:divBdr>
    </w:div>
    <w:div w:id="1049567973">
      <w:bodyDiv w:val="1"/>
      <w:marLeft w:val="0"/>
      <w:marRight w:val="0"/>
      <w:marTop w:val="0"/>
      <w:marBottom w:val="0"/>
      <w:divBdr>
        <w:top w:val="none" w:sz="0" w:space="0" w:color="auto"/>
        <w:left w:val="none" w:sz="0" w:space="0" w:color="auto"/>
        <w:bottom w:val="none" w:sz="0" w:space="0" w:color="auto"/>
        <w:right w:val="none" w:sz="0" w:space="0" w:color="auto"/>
      </w:divBdr>
    </w:div>
    <w:div w:id="1058236913">
      <w:bodyDiv w:val="1"/>
      <w:marLeft w:val="0"/>
      <w:marRight w:val="0"/>
      <w:marTop w:val="0"/>
      <w:marBottom w:val="0"/>
      <w:divBdr>
        <w:top w:val="none" w:sz="0" w:space="0" w:color="auto"/>
        <w:left w:val="none" w:sz="0" w:space="0" w:color="auto"/>
        <w:bottom w:val="none" w:sz="0" w:space="0" w:color="auto"/>
        <w:right w:val="none" w:sz="0" w:space="0" w:color="auto"/>
      </w:divBdr>
    </w:div>
    <w:div w:id="1064528012">
      <w:bodyDiv w:val="1"/>
      <w:marLeft w:val="0"/>
      <w:marRight w:val="0"/>
      <w:marTop w:val="0"/>
      <w:marBottom w:val="0"/>
      <w:divBdr>
        <w:top w:val="none" w:sz="0" w:space="0" w:color="auto"/>
        <w:left w:val="none" w:sz="0" w:space="0" w:color="auto"/>
        <w:bottom w:val="none" w:sz="0" w:space="0" w:color="auto"/>
        <w:right w:val="none" w:sz="0" w:space="0" w:color="auto"/>
      </w:divBdr>
    </w:div>
    <w:div w:id="1076391264">
      <w:bodyDiv w:val="1"/>
      <w:marLeft w:val="0"/>
      <w:marRight w:val="0"/>
      <w:marTop w:val="0"/>
      <w:marBottom w:val="0"/>
      <w:divBdr>
        <w:top w:val="none" w:sz="0" w:space="0" w:color="auto"/>
        <w:left w:val="none" w:sz="0" w:space="0" w:color="auto"/>
        <w:bottom w:val="none" w:sz="0" w:space="0" w:color="auto"/>
        <w:right w:val="none" w:sz="0" w:space="0" w:color="auto"/>
      </w:divBdr>
    </w:div>
    <w:div w:id="1077170514">
      <w:bodyDiv w:val="1"/>
      <w:marLeft w:val="0"/>
      <w:marRight w:val="0"/>
      <w:marTop w:val="0"/>
      <w:marBottom w:val="0"/>
      <w:divBdr>
        <w:top w:val="none" w:sz="0" w:space="0" w:color="auto"/>
        <w:left w:val="none" w:sz="0" w:space="0" w:color="auto"/>
        <w:bottom w:val="none" w:sz="0" w:space="0" w:color="auto"/>
        <w:right w:val="none" w:sz="0" w:space="0" w:color="auto"/>
      </w:divBdr>
    </w:div>
    <w:div w:id="1080521657">
      <w:bodyDiv w:val="1"/>
      <w:marLeft w:val="0"/>
      <w:marRight w:val="0"/>
      <w:marTop w:val="0"/>
      <w:marBottom w:val="0"/>
      <w:divBdr>
        <w:top w:val="none" w:sz="0" w:space="0" w:color="auto"/>
        <w:left w:val="none" w:sz="0" w:space="0" w:color="auto"/>
        <w:bottom w:val="none" w:sz="0" w:space="0" w:color="auto"/>
        <w:right w:val="none" w:sz="0" w:space="0" w:color="auto"/>
      </w:divBdr>
    </w:div>
    <w:div w:id="1088842652">
      <w:bodyDiv w:val="1"/>
      <w:marLeft w:val="0"/>
      <w:marRight w:val="0"/>
      <w:marTop w:val="0"/>
      <w:marBottom w:val="0"/>
      <w:divBdr>
        <w:top w:val="none" w:sz="0" w:space="0" w:color="auto"/>
        <w:left w:val="none" w:sz="0" w:space="0" w:color="auto"/>
        <w:bottom w:val="none" w:sz="0" w:space="0" w:color="auto"/>
        <w:right w:val="none" w:sz="0" w:space="0" w:color="auto"/>
      </w:divBdr>
    </w:div>
    <w:div w:id="1089739962">
      <w:bodyDiv w:val="1"/>
      <w:marLeft w:val="0"/>
      <w:marRight w:val="0"/>
      <w:marTop w:val="0"/>
      <w:marBottom w:val="0"/>
      <w:divBdr>
        <w:top w:val="none" w:sz="0" w:space="0" w:color="auto"/>
        <w:left w:val="none" w:sz="0" w:space="0" w:color="auto"/>
        <w:bottom w:val="none" w:sz="0" w:space="0" w:color="auto"/>
        <w:right w:val="none" w:sz="0" w:space="0" w:color="auto"/>
      </w:divBdr>
    </w:div>
    <w:div w:id="1094280797">
      <w:bodyDiv w:val="1"/>
      <w:marLeft w:val="0"/>
      <w:marRight w:val="0"/>
      <w:marTop w:val="0"/>
      <w:marBottom w:val="0"/>
      <w:divBdr>
        <w:top w:val="none" w:sz="0" w:space="0" w:color="auto"/>
        <w:left w:val="none" w:sz="0" w:space="0" w:color="auto"/>
        <w:bottom w:val="none" w:sz="0" w:space="0" w:color="auto"/>
        <w:right w:val="none" w:sz="0" w:space="0" w:color="auto"/>
      </w:divBdr>
    </w:div>
    <w:div w:id="1099713631">
      <w:bodyDiv w:val="1"/>
      <w:marLeft w:val="0"/>
      <w:marRight w:val="0"/>
      <w:marTop w:val="0"/>
      <w:marBottom w:val="0"/>
      <w:divBdr>
        <w:top w:val="none" w:sz="0" w:space="0" w:color="auto"/>
        <w:left w:val="none" w:sz="0" w:space="0" w:color="auto"/>
        <w:bottom w:val="none" w:sz="0" w:space="0" w:color="auto"/>
        <w:right w:val="none" w:sz="0" w:space="0" w:color="auto"/>
      </w:divBdr>
    </w:div>
    <w:div w:id="1101726816">
      <w:bodyDiv w:val="1"/>
      <w:marLeft w:val="0"/>
      <w:marRight w:val="0"/>
      <w:marTop w:val="0"/>
      <w:marBottom w:val="0"/>
      <w:divBdr>
        <w:top w:val="none" w:sz="0" w:space="0" w:color="auto"/>
        <w:left w:val="none" w:sz="0" w:space="0" w:color="auto"/>
        <w:bottom w:val="none" w:sz="0" w:space="0" w:color="auto"/>
        <w:right w:val="none" w:sz="0" w:space="0" w:color="auto"/>
      </w:divBdr>
    </w:div>
    <w:div w:id="1112558151">
      <w:bodyDiv w:val="1"/>
      <w:marLeft w:val="0"/>
      <w:marRight w:val="0"/>
      <w:marTop w:val="0"/>
      <w:marBottom w:val="0"/>
      <w:divBdr>
        <w:top w:val="none" w:sz="0" w:space="0" w:color="auto"/>
        <w:left w:val="none" w:sz="0" w:space="0" w:color="auto"/>
        <w:bottom w:val="none" w:sz="0" w:space="0" w:color="auto"/>
        <w:right w:val="none" w:sz="0" w:space="0" w:color="auto"/>
      </w:divBdr>
    </w:div>
    <w:div w:id="1136294448">
      <w:bodyDiv w:val="1"/>
      <w:marLeft w:val="0"/>
      <w:marRight w:val="0"/>
      <w:marTop w:val="0"/>
      <w:marBottom w:val="0"/>
      <w:divBdr>
        <w:top w:val="none" w:sz="0" w:space="0" w:color="auto"/>
        <w:left w:val="none" w:sz="0" w:space="0" w:color="auto"/>
        <w:bottom w:val="none" w:sz="0" w:space="0" w:color="auto"/>
        <w:right w:val="none" w:sz="0" w:space="0" w:color="auto"/>
      </w:divBdr>
    </w:div>
    <w:div w:id="1156411009">
      <w:bodyDiv w:val="1"/>
      <w:marLeft w:val="0"/>
      <w:marRight w:val="0"/>
      <w:marTop w:val="0"/>
      <w:marBottom w:val="0"/>
      <w:divBdr>
        <w:top w:val="none" w:sz="0" w:space="0" w:color="auto"/>
        <w:left w:val="none" w:sz="0" w:space="0" w:color="auto"/>
        <w:bottom w:val="none" w:sz="0" w:space="0" w:color="auto"/>
        <w:right w:val="none" w:sz="0" w:space="0" w:color="auto"/>
      </w:divBdr>
    </w:div>
    <w:div w:id="1176110919">
      <w:bodyDiv w:val="1"/>
      <w:marLeft w:val="0"/>
      <w:marRight w:val="0"/>
      <w:marTop w:val="0"/>
      <w:marBottom w:val="0"/>
      <w:divBdr>
        <w:top w:val="none" w:sz="0" w:space="0" w:color="auto"/>
        <w:left w:val="none" w:sz="0" w:space="0" w:color="auto"/>
        <w:bottom w:val="none" w:sz="0" w:space="0" w:color="auto"/>
        <w:right w:val="none" w:sz="0" w:space="0" w:color="auto"/>
      </w:divBdr>
    </w:div>
    <w:div w:id="1178348553">
      <w:bodyDiv w:val="1"/>
      <w:marLeft w:val="0"/>
      <w:marRight w:val="0"/>
      <w:marTop w:val="0"/>
      <w:marBottom w:val="0"/>
      <w:divBdr>
        <w:top w:val="none" w:sz="0" w:space="0" w:color="auto"/>
        <w:left w:val="none" w:sz="0" w:space="0" w:color="auto"/>
        <w:bottom w:val="none" w:sz="0" w:space="0" w:color="auto"/>
        <w:right w:val="none" w:sz="0" w:space="0" w:color="auto"/>
      </w:divBdr>
    </w:div>
    <w:div w:id="1192525107">
      <w:bodyDiv w:val="1"/>
      <w:marLeft w:val="0"/>
      <w:marRight w:val="0"/>
      <w:marTop w:val="0"/>
      <w:marBottom w:val="0"/>
      <w:divBdr>
        <w:top w:val="none" w:sz="0" w:space="0" w:color="auto"/>
        <w:left w:val="none" w:sz="0" w:space="0" w:color="auto"/>
        <w:bottom w:val="none" w:sz="0" w:space="0" w:color="auto"/>
        <w:right w:val="none" w:sz="0" w:space="0" w:color="auto"/>
      </w:divBdr>
    </w:div>
    <w:div w:id="1197887890">
      <w:bodyDiv w:val="1"/>
      <w:marLeft w:val="0"/>
      <w:marRight w:val="0"/>
      <w:marTop w:val="0"/>
      <w:marBottom w:val="0"/>
      <w:divBdr>
        <w:top w:val="none" w:sz="0" w:space="0" w:color="auto"/>
        <w:left w:val="none" w:sz="0" w:space="0" w:color="auto"/>
        <w:bottom w:val="none" w:sz="0" w:space="0" w:color="auto"/>
        <w:right w:val="none" w:sz="0" w:space="0" w:color="auto"/>
      </w:divBdr>
    </w:div>
    <w:div w:id="1197891772">
      <w:bodyDiv w:val="1"/>
      <w:marLeft w:val="0"/>
      <w:marRight w:val="0"/>
      <w:marTop w:val="0"/>
      <w:marBottom w:val="0"/>
      <w:divBdr>
        <w:top w:val="none" w:sz="0" w:space="0" w:color="auto"/>
        <w:left w:val="none" w:sz="0" w:space="0" w:color="auto"/>
        <w:bottom w:val="none" w:sz="0" w:space="0" w:color="auto"/>
        <w:right w:val="none" w:sz="0" w:space="0" w:color="auto"/>
      </w:divBdr>
    </w:div>
    <w:div w:id="1208103901">
      <w:bodyDiv w:val="1"/>
      <w:marLeft w:val="0"/>
      <w:marRight w:val="0"/>
      <w:marTop w:val="0"/>
      <w:marBottom w:val="0"/>
      <w:divBdr>
        <w:top w:val="none" w:sz="0" w:space="0" w:color="auto"/>
        <w:left w:val="none" w:sz="0" w:space="0" w:color="auto"/>
        <w:bottom w:val="none" w:sz="0" w:space="0" w:color="auto"/>
        <w:right w:val="none" w:sz="0" w:space="0" w:color="auto"/>
      </w:divBdr>
    </w:div>
    <w:div w:id="1214735997">
      <w:bodyDiv w:val="1"/>
      <w:marLeft w:val="0"/>
      <w:marRight w:val="0"/>
      <w:marTop w:val="0"/>
      <w:marBottom w:val="0"/>
      <w:divBdr>
        <w:top w:val="none" w:sz="0" w:space="0" w:color="auto"/>
        <w:left w:val="none" w:sz="0" w:space="0" w:color="auto"/>
        <w:bottom w:val="none" w:sz="0" w:space="0" w:color="auto"/>
        <w:right w:val="none" w:sz="0" w:space="0" w:color="auto"/>
      </w:divBdr>
    </w:div>
    <w:div w:id="1217397366">
      <w:bodyDiv w:val="1"/>
      <w:marLeft w:val="0"/>
      <w:marRight w:val="0"/>
      <w:marTop w:val="0"/>
      <w:marBottom w:val="0"/>
      <w:divBdr>
        <w:top w:val="none" w:sz="0" w:space="0" w:color="auto"/>
        <w:left w:val="none" w:sz="0" w:space="0" w:color="auto"/>
        <w:bottom w:val="none" w:sz="0" w:space="0" w:color="auto"/>
        <w:right w:val="none" w:sz="0" w:space="0" w:color="auto"/>
      </w:divBdr>
    </w:div>
    <w:div w:id="1218590226">
      <w:bodyDiv w:val="1"/>
      <w:marLeft w:val="0"/>
      <w:marRight w:val="0"/>
      <w:marTop w:val="0"/>
      <w:marBottom w:val="0"/>
      <w:divBdr>
        <w:top w:val="none" w:sz="0" w:space="0" w:color="auto"/>
        <w:left w:val="none" w:sz="0" w:space="0" w:color="auto"/>
        <w:bottom w:val="none" w:sz="0" w:space="0" w:color="auto"/>
        <w:right w:val="none" w:sz="0" w:space="0" w:color="auto"/>
      </w:divBdr>
    </w:div>
    <w:div w:id="1246718588">
      <w:bodyDiv w:val="1"/>
      <w:marLeft w:val="0"/>
      <w:marRight w:val="0"/>
      <w:marTop w:val="0"/>
      <w:marBottom w:val="0"/>
      <w:divBdr>
        <w:top w:val="none" w:sz="0" w:space="0" w:color="auto"/>
        <w:left w:val="none" w:sz="0" w:space="0" w:color="auto"/>
        <w:bottom w:val="none" w:sz="0" w:space="0" w:color="auto"/>
        <w:right w:val="none" w:sz="0" w:space="0" w:color="auto"/>
      </w:divBdr>
    </w:div>
    <w:div w:id="1266353466">
      <w:bodyDiv w:val="1"/>
      <w:marLeft w:val="0"/>
      <w:marRight w:val="0"/>
      <w:marTop w:val="0"/>
      <w:marBottom w:val="0"/>
      <w:divBdr>
        <w:top w:val="none" w:sz="0" w:space="0" w:color="auto"/>
        <w:left w:val="none" w:sz="0" w:space="0" w:color="auto"/>
        <w:bottom w:val="none" w:sz="0" w:space="0" w:color="auto"/>
        <w:right w:val="none" w:sz="0" w:space="0" w:color="auto"/>
      </w:divBdr>
    </w:div>
    <w:div w:id="1267079740">
      <w:bodyDiv w:val="1"/>
      <w:marLeft w:val="0"/>
      <w:marRight w:val="0"/>
      <w:marTop w:val="0"/>
      <w:marBottom w:val="0"/>
      <w:divBdr>
        <w:top w:val="none" w:sz="0" w:space="0" w:color="auto"/>
        <w:left w:val="none" w:sz="0" w:space="0" w:color="auto"/>
        <w:bottom w:val="none" w:sz="0" w:space="0" w:color="auto"/>
        <w:right w:val="none" w:sz="0" w:space="0" w:color="auto"/>
      </w:divBdr>
    </w:div>
    <w:div w:id="1270578986">
      <w:bodyDiv w:val="1"/>
      <w:marLeft w:val="0"/>
      <w:marRight w:val="0"/>
      <w:marTop w:val="0"/>
      <w:marBottom w:val="0"/>
      <w:divBdr>
        <w:top w:val="none" w:sz="0" w:space="0" w:color="auto"/>
        <w:left w:val="none" w:sz="0" w:space="0" w:color="auto"/>
        <w:bottom w:val="none" w:sz="0" w:space="0" w:color="auto"/>
        <w:right w:val="none" w:sz="0" w:space="0" w:color="auto"/>
      </w:divBdr>
    </w:div>
    <w:div w:id="1271670668">
      <w:bodyDiv w:val="1"/>
      <w:marLeft w:val="0"/>
      <w:marRight w:val="0"/>
      <w:marTop w:val="0"/>
      <w:marBottom w:val="0"/>
      <w:divBdr>
        <w:top w:val="none" w:sz="0" w:space="0" w:color="auto"/>
        <w:left w:val="none" w:sz="0" w:space="0" w:color="auto"/>
        <w:bottom w:val="none" w:sz="0" w:space="0" w:color="auto"/>
        <w:right w:val="none" w:sz="0" w:space="0" w:color="auto"/>
      </w:divBdr>
    </w:div>
    <w:div w:id="1286817601">
      <w:bodyDiv w:val="1"/>
      <w:marLeft w:val="0"/>
      <w:marRight w:val="0"/>
      <w:marTop w:val="0"/>
      <w:marBottom w:val="0"/>
      <w:divBdr>
        <w:top w:val="none" w:sz="0" w:space="0" w:color="auto"/>
        <w:left w:val="none" w:sz="0" w:space="0" w:color="auto"/>
        <w:bottom w:val="none" w:sz="0" w:space="0" w:color="auto"/>
        <w:right w:val="none" w:sz="0" w:space="0" w:color="auto"/>
      </w:divBdr>
    </w:div>
    <w:div w:id="1291863630">
      <w:bodyDiv w:val="1"/>
      <w:marLeft w:val="0"/>
      <w:marRight w:val="0"/>
      <w:marTop w:val="0"/>
      <w:marBottom w:val="0"/>
      <w:divBdr>
        <w:top w:val="none" w:sz="0" w:space="0" w:color="auto"/>
        <w:left w:val="none" w:sz="0" w:space="0" w:color="auto"/>
        <w:bottom w:val="none" w:sz="0" w:space="0" w:color="auto"/>
        <w:right w:val="none" w:sz="0" w:space="0" w:color="auto"/>
      </w:divBdr>
    </w:div>
    <w:div w:id="1292974014">
      <w:bodyDiv w:val="1"/>
      <w:marLeft w:val="0"/>
      <w:marRight w:val="0"/>
      <w:marTop w:val="0"/>
      <w:marBottom w:val="0"/>
      <w:divBdr>
        <w:top w:val="none" w:sz="0" w:space="0" w:color="auto"/>
        <w:left w:val="none" w:sz="0" w:space="0" w:color="auto"/>
        <w:bottom w:val="none" w:sz="0" w:space="0" w:color="auto"/>
        <w:right w:val="none" w:sz="0" w:space="0" w:color="auto"/>
      </w:divBdr>
    </w:div>
    <w:div w:id="1293513116">
      <w:bodyDiv w:val="1"/>
      <w:marLeft w:val="0"/>
      <w:marRight w:val="0"/>
      <w:marTop w:val="0"/>
      <w:marBottom w:val="0"/>
      <w:divBdr>
        <w:top w:val="none" w:sz="0" w:space="0" w:color="auto"/>
        <w:left w:val="none" w:sz="0" w:space="0" w:color="auto"/>
        <w:bottom w:val="none" w:sz="0" w:space="0" w:color="auto"/>
        <w:right w:val="none" w:sz="0" w:space="0" w:color="auto"/>
      </w:divBdr>
    </w:div>
    <w:div w:id="1294407338">
      <w:bodyDiv w:val="1"/>
      <w:marLeft w:val="0"/>
      <w:marRight w:val="0"/>
      <w:marTop w:val="0"/>
      <w:marBottom w:val="0"/>
      <w:divBdr>
        <w:top w:val="none" w:sz="0" w:space="0" w:color="auto"/>
        <w:left w:val="none" w:sz="0" w:space="0" w:color="auto"/>
        <w:bottom w:val="none" w:sz="0" w:space="0" w:color="auto"/>
        <w:right w:val="none" w:sz="0" w:space="0" w:color="auto"/>
      </w:divBdr>
    </w:div>
    <w:div w:id="1295481448">
      <w:bodyDiv w:val="1"/>
      <w:marLeft w:val="0"/>
      <w:marRight w:val="0"/>
      <w:marTop w:val="0"/>
      <w:marBottom w:val="0"/>
      <w:divBdr>
        <w:top w:val="none" w:sz="0" w:space="0" w:color="auto"/>
        <w:left w:val="none" w:sz="0" w:space="0" w:color="auto"/>
        <w:bottom w:val="none" w:sz="0" w:space="0" w:color="auto"/>
        <w:right w:val="none" w:sz="0" w:space="0" w:color="auto"/>
      </w:divBdr>
    </w:div>
    <w:div w:id="1300112805">
      <w:bodyDiv w:val="1"/>
      <w:marLeft w:val="0"/>
      <w:marRight w:val="0"/>
      <w:marTop w:val="0"/>
      <w:marBottom w:val="0"/>
      <w:divBdr>
        <w:top w:val="none" w:sz="0" w:space="0" w:color="auto"/>
        <w:left w:val="none" w:sz="0" w:space="0" w:color="auto"/>
        <w:bottom w:val="none" w:sz="0" w:space="0" w:color="auto"/>
        <w:right w:val="none" w:sz="0" w:space="0" w:color="auto"/>
      </w:divBdr>
    </w:div>
    <w:div w:id="1338000961">
      <w:bodyDiv w:val="1"/>
      <w:marLeft w:val="0"/>
      <w:marRight w:val="0"/>
      <w:marTop w:val="0"/>
      <w:marBottom w:val="0"/>
      <w:divBdr>
        <w:top w:val="none" w:sz="0" w:space="0" w:color="auto"/>
        <w:left w:val="none" w:sz="0" w:space="0" w:color="auto"/>
        <w:bottom w:val="none" w:sz="0" w:space="0" w:color="auto"/>
        <w:right w:val="none" w:sz="0" w:space="0" w:color="auto"/>
      </w:divBdr>
    </w:div>
    <w:div w:id="1346900184">
      <w:bodyDiv w:val="1"/>
      <w:marLeft w:val="0"/>
      <w:marRight w:val="0"/>
      <w:marTop w:val="0"/>
      <w:marBottom w:val="0"/>
      <w:divBdr>
        <w:top w:val="none" w:sz="0" w:space="0" w:color="auto"/>
        <w:left w:val="none" w:sz="0" w:space="0" w:color="auto"/>
        <w:bottom w:val="none" w:sz="0" w:space="0" w:color="auto"/>
        <w:right w:val="none" w:sz="0" w:space="0" w:color="auto"/>
      </w:divBdr>
    </w:div>
    <w:div w:id="1350794686">
      <w:bodyDiv w:val="1"/>
      <w:marLeft w:val="0"/>
      <w:marRight w:val="0"/>
      <w:marTop w:val="0"/>
      <w:marBottom w:val="0"/>
      <w:divBdr>
        <w:top w:val="none" w:sz="0" w:space="0" w:color="auto"/>
        <w:left w:val="none" w:sz="0" w:space="0" w:color="auto"/>
        <w:bottom w:val="none" w:sz="0" w:space="0" w:color="auto"/>
        <w:right w:val="none" w:sz="0" w:space="0" w:color="auto"/>
      </w:divBdr>
    </w:div>
    <w:div w:id="1353923277">
      <w:bodyDiv w:val="1"/>
      <w:marLeft w:val="0"/>
      <w:marRight w:val="0"/>
      <w:marTop w:val="0"/>
      <w:marBottom w:val="0"/>
      <w:divBdr>
        <w:top w:val="none" w:sz="0" w:space="0" w:color="auto"/>
        <w:left w:val="none" w:sz="0" w:space="0" w:color="auto"/>
        <w:bottom w:val="none" w:sz="0" w:space="0" w:color="auto"/>
        <w:right w:val="none" w:sz="0" w:space="0" w:color="auto"/>
      </w:divBdr>
    </w:div>
    <w:div w:id="1378237680">
      <w:bodyDiv w:val="1"/>
      <w:marLeft w:val="0"/>
      <w:marRight w:val="0"/>
      <w:marTop w:val="0"/>
      <w:marBottom w:val="0"/>
      <w:divBdr>
        <w:top w:val="none" w:sz="0" w:space="0" w:color="auto"/>
        <w:left w:val="none" w:sz="0" w:space="0" w:color="auto"/>
        <w:bottom w:val="none" w:sz="0" w:space="0" w:color="auto"/>
        <w:right w:val="none" w:sz="0" w:space="0" w:color="auto"/>
      </w:divBdr>
    </w:div>
    <w:div w:id="1380012739">
      <w:bodyDiv w:val="1"/>
      <w:marLeft w:val="0"/>
      <w:marRight w:val="0"/>
      <w:marTop w:val="0"/>
      <w:marBottom w:val="0"/>
      <w:divBdr>
        <w:top w:val="none" w:sz="0" w:space="0" w:color="auto"/>
        <w:left w:val="none" w:sz="0" w:space="0" w:color="auto"/>
        <w:bottom w:val="none" w:sz="0" w:space="0" w:color="auto"/>
        <w:right w:val="none" w:sz="0" w:space="0" w:color="auto"/>
      </w:divBdr>
    </w:div>
    <w:div w:id="1386955725">
      <w:bodyDiv w:val="1"/>
      <w:marLeft w:val="0"/>
      <w:marRight w:val="0"/>
      <w:marTop w:val="0"/>
      <w:marBottom w:val="0"/>
      <w:divBdr>
        <w:top w:val="none" w:sz="0" w:space="0" w:color="auto"/>
        <w:left w:val="none" w:sz="0" w:space="0" w:color="auto"/>
        <w:bottom w:val="none" w:sz="0" w:space="0" w:color="auto"/>
        <w:right w:val="none" w:sz="0" w:space="0" w:color="auto"/>
      </w:divBdr>
    </w:div>
    <w:div w:id="1391264921">
      <w:bodyDiv w:val="1"/>
      <w:marLeft w:val="0"/>
      <w:marRight w:val="0"/>
      <w:marTop w:val="0"/>
      <w:marBottom w:val="0"/>
      <w:divBdr>
        <w:top w:val="none" w:sz="0" w:space="0" w:color="auto"/>
        <w:left w:val="none" w:sz="0" w:space="0" w:color="auto"/>
        <w:bottom w:val="none" w:sz="0" w:space="0" w:color="auto"/>
        <w:right w:val="none" w:sz="0" w:space="0" w:color="auto"/>
      </w:divBdr>
    </w:div>
    <w:div w:id="1394505490">
      <w:bodyDiv w:val="1"/>
      <w:marLeft w:val="0"/>
      <w:marRight w:val="0"/>
      <w:marTop w:val="0"/>
      <w:marBottom w:val="0"/>
      <w:divBdr>
        <w:top w:val="none" w:sz="0" w:space="0" w:color="auto"/>
        <w:left w:val="none" w:sz="0" w:space="0" w:color="auto"/>
        <w:bottom w:val="none" w:sz="0" w:space="0" w:color="auto"/>
        <w:right w:val="none" w:sz="0" w:space="0" w:color="auto"/>
      </w:divBdr>
    </w:div>
    <w:div w:id="1416705746">
      <w:bodyDiv w:val="1"/>
      <w:marLeft w:val="0"/>
      <w:marRight w:val="0"/>
      <w:marTop w:val="0"/>
      <w:marBottom w:val="0"/>
      <w:divBdr>
        <w:top w:val="none" w:sz="0" w:space="0" w:color="auto"/>
        <w:left w:val="none" w:sz="0" w:space="0" w:color="auto"/>
        <w:bottom w:val="none" w:sz="0" w:space="0" w:color="auto"/>
        <w:right w:val="none" w:sz="0" w:space="0" w:color="auto"/>
      </w:divBdr>
    </w:div>
    <w:div w:id="1431655216">
      <w:bodyDiv w:val="1"/>
      <w:marLeft w:val="0"/>
      <w:marRight w:val="0"/>
      <w:marTop w:val="0"/>
      <w:marBottom w:val="0"/>
      <w:divBdr>
        <w:top w:val="none" w:sz="0" w:space="0" w:color="auto"/>
        <w:left w:val="none" w:sz="0" w:space="0" w:color="auto"/>
        <w:bottom w:val="none" w:sz="0" w:space="0" w:color="auto"/>
        <w:right w:val="none" w:sz="0" w:space="0" w:color="auto"/>
      </w:divBdr>
    </w:div>
    <w:div w:id="1433012307">
      <w:bodyDiv w:val="1"/>
      <w:marLeft w:val="0"/>
      <w:marRight w:val="0"/>
      <w:marTop w:val="0"/>
      <w:marBottom w:val="0"/>
      <w:divBdr>
        <w:top w:val="none" w:sz="0" w:space="0" w:color="auto"/>
        <w:left w:val="none" w:sz="0" w:space="0" w:color="auto"/>
        <w:bottom w:val="none" w:sz="0" w:space="0" w:color="auto"/>
        <w:right w:val="none" w:sz="0" w:space="0" w:color="auto"/>
      </w:divBdr>
    </w:div>
    <w:div w:id="1444223744">
      <w:bodyDiv w:val="1"/>
      <w:marLeft w:val="0"/>
      <w:marRight w:val="0"/>
      <w:marTop w:val="0"/>
      <w:marBottom w:val="0"/>
      <w:divBdr>
        <w:top w:val="none" w:sz="0" w:space="0" w:color="auto"/>
        <w:left w:val="none" w:sz="0" w:space="0" w:color="auto"/>
        <w:bottom w:val="none" w:sz="0" w:space="0" w:color="auto"/>
        <w:right w:val="none" w:sz="0" w:space="0" w:color="auto"/>
      </w:divBdr>
    </w:div>
    <w:div w:id="1464349022">
      <w:bodyDiv w:val="1"/>
      <w:marLeft w:val="0"/>
      <w:marRight w:val="0"/>
      <w:marTop w:val="0"/>
      <w:marBottom w:val="0"/>
      <w:divBdr>
        <w:top w:val="none" w:sz="0" w:space="0" w:color="auto"/>
        <w:left w:val="none" w:sz="0" w:space="0" w:color="auto"/>
        <w:bottom w:val="none" w:sz="0" w:space="0" w:color="auto"/>
        <w:right w:val="none" w:sz="0" w:space="0" w:color="auto"/>
      </w:divBdr>
    </w:div>
    <w:div w:id="1470127037">
      <w:bodyDiv w:val="1"/>
      <w:marLeft w:val="0"/>
      <w:marRight w:val="0"/>
      <w:marTop w:val="0"/>
      <w:marBottom w:val="0"/>
      <w:divBdr>
        <w:top w:val="none" w:sz="0" w:space="0" w:color="auto"/>
        <w:left w:val="none" w:sz="0" w:space="0" w:color="auto"/>
        <w:bottom w:val="none" w:sz="0" w:space="0" w:color="auto"/>
        <w:right w:val="none" w:sz="0" w:space="0" w:color="auto"/>
      </w:divBdr>
      <w:divsChild>
        <w:div w:id="1947620360">
          <w:marLeft w:val="0"/>
          <w:marRight w:val="0"/>
          <w:marTop w:val="0"/>
          <w:marBottom w:val="0"/>
          <w:divBdr>
            <w:top w:val="none" w:sz="0" w:space="0" w:color="auto"/>
            <w:left w:val="none" w:sz="0" w:space="0" w:color="auto"/>
            <w:bottom w:val="none" w:sz="0" w:space="0" w:color="auto"/>
            <w:right w:val="none" w:sz="0" w:space="0" w:color="auto"/>
          </w:divBdr>
          <w:divsChild>
            <w:div w:id="154995319">
              <w:marLeft w:val="0"/>
              <w:marRight w:val="0"/>
              <w:marTop w:val="0"/>
              <w:marBottom w:val="0"/>
              <w:divBdr>
                <w:top w:val="none" w:sz="0" w:space="0" w:color="auto"/>
                <w:left w:val="none" w:sz="0" w:space="0" w:color="auto"/>
                <w:bottom w:val="none" w:sz="0" w:space="0" w:color="auto"/>
                <w:right w:val="none" w:sz="0" w:space="0" w:color="auto"/>
              </w:divBdr>
              <w:divsChild>
                <w:div w:id="1041783615">
                  <w:marLeft w:val="0"/>
                  <w:marRight w:val="0"/>
                  <w:marTop w:val="0"/>
                  <w:marBottom w:val="0"/>
                  <w:divBdr>
                    <w:top w:val="none" w:sz="0" w:space="0" w:color="auto"/>
                    <w:left w:val="none" w:sz="0" w:space="0" w:color="auto"/>
                    <w:bottom w:val="none" w:sz="0" w:space="0" w:color="auto"/>
                    <w:right w:val="none" w:sz="0" w:space="0" w:color="auto"/>
                  </w:divBdr>
                  <w:divsChild>
                    <w:div w:id="1586839148">
                      <w:marLeft w:val="0"/>
                      <w:marRight w:val="0"/>
                      <w:marTop w:val="0"/>
                      <w:marBottom w:val="0"/>
                      <w:divBdr>
                        <w:top w:val="none" w:sz="0" w:space="0" w:color="auto"/>
                        <w:left w:val="none" w:sz="0" w:space="0" w:color="auto"/>
                        <w:bottom w:val="none" w:sz="0" w:space="0" w:color="auto"/>
                        <w:right w:val="none" w:sz="0" w:space="0" w:color="auto"/>
                      </w:divBdr>
                    </w:div>
                  </w:divsChild>
                </w:div>
                <w:div w:id="1517883520">
                  <w:marLeft w:val="0"/>
                  <w:marRight w:val="0"/>
                  <w:marTop w:val="0"/>
                  <w:marBottom w:val="0"/>
                  <w:divBdr>
                    <w:top w:val="none" w:sz="0" w:space="0" w:color="auto"/>
                    <w:left w:val="none" w:sz="0" w:space="0" w:color="auto"/>
                    <w:bottom w:val="none" w:sz="0" w:space="0" w:color="auto"/>
                    <w:right w:val="none" w:sz="0" w:space="0" w:color="auto"/>
                  </w:divBdr>
                  <w:divsChild>
                    <w:div w:id="5754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81691">
      <w:bodyDiv w:val="1"/>
      <w:marLeft w:val="0"/>
      <w:marRight w:val="0"/>
      <w:marTop w:val="0"/>
      <w:marBottom w:val="0"/>
      <w:divBdr>
        <w:top w:val="none" w:sz="0" w:space="0" w:color="auto"/>
        <w:left w:val="none" w:sz="0" w:space="0" w:color="auto"/>
        <w:bottom w:val="none" w:sz="0" w:space="0" w:color="auto"/>
        <w:right w:val="none" w:sz="0" w:space="0" w:color="auto"/>
      </w:divBdr>
    </w:div>
    <w:div w:id="1488743211">
      <w:bodyDiv w:val="1"/>
      <w:marLeft w:val="0"/>
      <w:marRight w:val="0"/>
      <w:marTop w:val="0"/>
      <w:marBottom w:val="0"/>
      <w:divBdr>
        <w:top w:val="none" w:sz="0" w:space="0" w:color="auto"/>
        <w:left w:val="none" w:sz="0" w:space="0" w:color="auto"/>
        <w:bottom w:val="none" w:sz="0" w:space="0" w:color="auto"/>
        <w:right w:val="none" w:sz="0" w:space="0" w:color="auto"/>
      </w:divBdr>
    </w:div>
    <w:div w:id="1493720704">
      <w:bodyDiv w:val="1"/>
      <w:marLeft w:val="0"/>
      <w:marRight w:val="0"/>
      <w:marTop w:val="0"/>
      <w:marBottom w:val="0"/>
      <w:divBdr>
        <w:top w:val="none" w:sz="0" w:space="0" w:color="auto"/>
        <w:left w:val="none" w:sz="0" w:space="0" w:color="auto"/>
        <w:bottom w:val="none" w:sz="0" w:space="0" w:color="auto"/>
        <w:right w:val="none" w:sz="0" w:space="0" w:color="auto"/>
      </w:divBdr>
    </w:div>
    <w:div w:id="1505390591">
      <w:bodyDiv w:val="1"/>
      <w:marLeft w:val="0"/>
      <w:marRight w:val="0"/>
      <w:marTop w:val="0"/>
      <w:marBottom w:val="0"/>
      <w:divBdr>
        <w:top w:val="none" w:sz="0" w:space="0" w:color="auto"/>
        <w:left w:val="none" w:sz="0" w:space="0" w:color="auto"/>
        <w:bottom w:val="none" w:sz="0" w:space="0" w:color="auto"/>
        <w:right w:val="none" w:sz="0" w:space="0" w:color="auto"/>
      </w:divBdr>
    </w:div>
    <w:div w:id="1506630349">
      <w:bodyDiv w:val="1"/>
      <w:marLeft w:val="0"/>
      <w:marRight w:val="0"/>
      <w:marTop w:val="0"/>
      <w:marBottom w:val="0"/>
      <w:divBdr>
        <w:top w:val="none" w:sz="0" w:space="0" w:color="auto"/>
        <w:left w:val="none" w:sz="0" w:space="0" w:color="auto"/>
        <w:bottom w:val="none" w:sz="0" w:space="0" w:color="auto"/>
        <w:right w:val="none" w:sz="0" w:space="0" w:color="auto"/>
      </w:divBdr>
    </w:div>
    <w:div w:id="1521511119">
      <w:bodyDiv w:val="1"/>
      <w:marLeft w:val="0"/>
      <w:marRight w:val="0"/>
      <w:marTop w:val="0"/>
      <w:marBottom w:val="0"/>
      <w:divBdr>
        <w:top w:val="none" w:sz="0" w:space="0" w:color="auto"/>
        <w:left w:val="none" w:sz="0" w:space="0" w:color="auto"/>
        <w:bottom w:val="none" w:sz="0" w:space="0" w:color="auto"/>
        <w:right w:val="none" w:sz="0" w:space="0" w:color="auto"/>
      </w:divBdr>
    </w:div>
    <w:div w:id="1524438353">
      <w:bodyDiv w:val="1"/>
      <w:marLeft w:val="0"/>
      <w:marRight w:val="0"/>
      <w:marTop w:val="0"/>
      <w:marBottom w:val="0"/>
      <w:divBdr>
        <w:top w:val="none" w:sz="0" w:space="0" w:color="auto"/>
        <w:left w:val="none" w:sz="0" w:space="0" w:color="auto"/>
        <w:bottom w:val="none" w:sz="0" w:space="0" w:color="auto"/>
        <w:right w:val="none" w:sz="0" w:space="0" w:color="auto"/>
      </w:divBdr>
    </w:div>
    <w:div w:id="1536767880">
      <w:bodyDiv w:val="1"/>
      <w:marLeft w:val="0"/>
      <w:marRight w:val="0"/>
      <w:marTop w:val="0"/>
      <w:marBottom w:val="0"/>
      <w:divBdr>
        <w:top w:val="none" w:sz="0" w:space="0" w:color="auto"/>
        <w:left w:val="none" w:sz="0" w:space="0" w:color="auto"/>
        <w:bottom w:val="none" w:sz="0" w:space="0" w:color="auto"/>
        <w:right w:val="none" w:sz="0" w:space="0" w:color="auto"/>
      </w:divBdr>
    </w:div>
    <w:div w:id="1543206058">
      <w:bodyDiv w:val="1"/>
      <w:marLeft w:val="0"/>
      <w:marRight w:val="0"/>
      <w:marTop w:val="0"/>
      <w:marBottom w:val="0"/>
      <w:divBdr>
        <w:top w:val="none" w:sz="0" w:space="0" w:color="auto"/>
        <w:left w:val="none" w:sz="0" w:space="0" w:color="auto"/>
        <w:bottom w:val="none" w:sz="0" w:space="0" w:color="auto"/>
        <w:right w:val="none" w:sz="0" w:space="0" w:color="auto"/>
      </w:divBdr>
    </w:div>
    <w:div w:id="1561162529">
      <w:bodyDiv w:val="1"/>
      <w:marLeft w:val="0"/>
      <w:marRight w:val="0"/>
      <w:marTop w:val="0"/>
      <w:marBottom w:val="0"/>
      <w:divBdr>
        <w:top w:val="none" w:sz="0" w:space="0" w:color="auto"/>
        <w:left w:val="none" w:sz="0" w:space="0" w:color="auto"/>
        <w:bottom w:val="none" w:sz="0" w:space="0" w:color="auto"/>
        <w:right w:val="none" w:sz="0" w:space="0" w:color="auto"/>
      </w:divBdr>
    </w:div>
    <w:div w:id="1564750829">
      <w:bodyDiv w:val="1"/>
      <w:marLeft w:val="0"/>
      <w:marRight w:val="0"/>
      <w:marTop w:val="0"/>
      <w:marBottom w:val="0"/>
      <w:divBdr>
        <w:top w:val="none" w:sz="0" w:space="0" w:color="auto"/>
        <w:left w:val="none" w:sz="0" w:space="0" w:color="auto"/>
        <w:bottom w:val="none" w:sz="0" w:space="0" w:color="auto"/>
        <w:right w:val="none" w:sz="0" w:space="0" w:color="auto"/>
      </w:divBdr>
    </w:div>
    <w:div w:id="1596591214">
      <w:bodyDiv w:val="1"/>
      <w:marLeft w:val="0"/>
      <w:marRight w:val="0"/>
      <w:marTop w:val="0"/>
      <w:marBottom w:val="0"/>
      <w:divBdr>
        <w:top w:val="none" w:sz="0" w:space="0" w:color="auto"/>
        <w:left w:val="none" w:sz="0" w:space="0" w:color="auto"/>
        <w:bottom w:val="none" w:sz="0" w:space="0" w:color="auto"/>
        <w:right w:val="none" w:sz="0" w:space="0" w:color="auto"/>
      </w:divBdr>
    </w:div>
    <w:div w:id="1618221759">
      <w:bodyDiv w:val="1"/>
      <w:marLeft w:val="0"/>
      <w:marRight w:val="0"/>
      <w:marTop w:val="0"/>
      <w:marBottom w:val="0"/>
      <w:divBdr>
        <w:top w:val="none" w:sz="0" w:space="0" w:color="auto"/>
        <w:left w:val="none" w:sz="0" w:space="0" w:color="auto"/>
        <w:bottom w:val="none" w:sz="0" w:space="0" w:color="auto"/>
        <w:right w:val="none" w:sz="0" w:space="0" w:color="auto"/>
      </w:divBdr>
    </w:div>
    <w:div w:id="1623028191">
      <w:bodyDiv w:val="1"/>
      <w:marLeft w:val="0"/>
      <w:marRight w:val="0"/>
      <w:marTop w:val="0"/>
      <w:marBottom w:val="0"/>
      <w:divBdr>
        <w:top w:val="none" w:sz="0" w:space="0" w:color="auto"/>
        <w:left w:val="none" w:sz="0" w:space="0" w:color="auto"/>
        <w:bottom w:val="none" w:sz="0" w:space="0" w:color="auto"/>
        <w:right w:val="none" w:sz="0" w:space="0" w:color="auto"/>
      </w:divBdr>
    </w:div>
    <w:div w:id="1626891019">
      <w:bodyDiv w:val="1"/>
      <w:marLeft w:val="0"/>
      <w:marRight w:val="0"/>
      <w:marTop w:val="0"/>
      <w:marBottom w:val="0"/>
      <w:divBdr>
        <w:top w:val="none" w:sz="0" w:space="0" w:color="auto"/>
        <w:left w:val="none" w:sz="0" w:space="0" w:color="auto"/>
        <w:bottom w:val="none" w:sz="0" w:space="0" w:color="auto"/>
        <w:right w:val="none" w:sz="0" w:space="0" w:color="auto"/>
      </w:divBdr>
    </w:div>
    <w:div w:id="1631781415">
      <w:bodyDiv w:val="1"/>
      <w:marLeft w:val="0"/>
      <w:marRight w:val="0"/>
      <w:marTop w:val="0"/>
      <w:marBottom w:val="0"/>
      <w:divBdr>
        <w:top w:val="none" w:sz="0" w:space="0" w:color="auto"/>
        <w:left w:val="none" w:sz="0" w:space="0" w:color="auto"/>
        <w:bottom w:val="none" w:sz="0" w:space="0" w:color="auto"/>
        <w:right w:val="none" w:sz="0" w:space="0" w:color="auto"/>
      </w:divBdr>
    </w:div>
    <w:div w:id="1646280250">
      <w:bodyDiv w:val="1"/>
      <w:marLeft w:val="0"/>
      <w:marRight w:val="0"/>
      <w:marTop w:val="0"/>
      <w:marBottom w:val="0"/>
      <w:divBdr>
        <w:top w:val="none" w:sz="0" w:space="0" w:color="auto"/>
        <w:left w:val="none" w:sz="0" w:space="0" w:color="auto"/>
        <w:bottom w:val="none" w:sz="0" w:space="0" w:color="auto"/>
        <w:right w:val="none" w:sz="0" w:space="0" w:color="auto"/>
      </w:divBdr>
    </w:div>
    <w:div w:id="1670669850">
      <w:bodyDiv w:val="1"/>
      <w:marLeft w:val="0"/>
      <w:marRight w:val="0"/>
      <w:marTop w:val="0"/>
      <w:marBottom w:val="0"/>
      <w:divBdr>
        <w:top w:val="none" w:sz="0" w:space="0" w:color="auto"/>
        <w:left w:val="none" w:sz="0" w:space="0" w:color="auto"/>
        <w:bottom w:val="none" w:sz="0" w:space="0" w:color="auto"/>
        <w:right w:val="none" w:sz="0" w:space="0" w:color="auto"/>
      </w:divBdr>
    </w:div>
    <w:div w:id="1679040793">
      <w:bodyDiv w:val="1"/>
      <w:marLeft w:val="0"/>
      <w:marRight w:val="0"/>
      <w:marTop w:val="0"/>
      <w:marBottom w:val="0"/>
      <w:divBdr>
        <w:top w:val="none" w:sz="0" w:space="0" w:color="auto"/>
        <w:left w:val="none" w:sz="0" w:space="0" w:color="auto"/>
        <w:bottom w:val="none" w:sz="0" w:space="0" w:color="auto"/>
        <w:right w:val="none" w:sz="0" w:space="0" w:color="auto"/>
      </w:divBdr>
    </w:div>
    <w:div w:id="1694526300">
      <w:bodyDiv w:val="1"/>
      <w:marLeft w:val="0"/>
      <w:marRight w:val="0"/>
      <w:marTop w:val="0"/>
      <w:marBottom w:val="0"/>
      <w:divBdr>
        <w:top w:val="none" w:sz="0" w:space="0" w:color="auto"/>
        <w:left w:val="none" w:sz="0" w:space="0" w:color="auto"/>
        <w:bottom w:val="none" w:sz="0" w:space="0" w:color="auto"/>
        <w:right w:val="none" w:sz="0" w:space="0" w:color="auto"/>
      </w:divBdr>
    </w:div>
    <w:div w:id="1714767546">
      <w:bodyDiv w:val="1"/>
      <w:marLeft w:val="0"/>
      <w:marRight w:val="0"/>
      <w:marTop w:val="0"/>
      <w:marBottom w:val="0"/>
      <w:divBdr>
        <w:top w:val="none" w:sz="0" w:space="0" w:color="auto"/>
        <w:left w:val="none" w:sz="0" w:space="0" w:color="auto"/>
        <w:bottom w:val="none" w:sz="0" w:space="0" w:color="auto"/>
        <w:right w:val="none" w:sz="0" w:space="0" w:color="auto"/>
      </w:divBdr>
    </w:div>
    <w:div w:id="1715303223">
      <w:bodyDiv w:val="1"/>
      <w:marLeft w:val="0"/>
      <w:marRight w:val="0"/>
      <w:marTop w:val="0"/>
      <w:marBottom w:val="0"/>
      <w:divBdr>
        <w:top w:val="none" w:sz="0" w:space="0" w:color="auto"/>
        <w:left w:val="none" w:sz="0" w:space="0" w:color="auto"/>
        <w:bottom w:val="none" w:sz="0" w:space="0" w:color="auto"/>
        <w:right w:val="none" w:sz="0" w:space="0" w:color="auto"/>
      </w:divBdr>
    </w:div>
    <w:div w:id="1721438380">
      <w:bodyDiv w:val="1"/>
      <w:marLeft w:val="0"/>
      <w:marRight w:val="0"/>
      <w:marTop w:val="0"/>
      <w:marBottom w:val="0"/>
      <w:divBdr>
        <w:top w:val="none" w:sz="0" w:space="0" w:color="auto"/>
        <w:left w:val="none" w:sz="0" w:space="0" w:color="auto"/>
        <w:bottom w:val="none" w:sz="0" w:space="0" w:color="auto"/>
        <w:right w:val="none" w:sz="0" w:space="0" w:color="auto"/>
      </w:divBdr>
    </w:div>
    <w:div w:id="1742364983">
      <w:bodyDiv w:val="1"/>
      <w:marLeft w:val="0"/>
      <w:marRight w:val="0"/>
      <w:marTop w:val="0"/>
      <w:marBottom w:val="0"/>
      <w:divBdr>
        <w:top w:val="none" w:sz="0" w:space="0" w:color="auto"/>
        <w:left w:val="none" w:sz="0" w:space="0" w:color="auto"/>
        <w:bottom w:val="none" w:sz="0" w:space="0" w:color="auto"/>
        <w:right w:val="none" w:sz="0" w:space="0" w:color="auto"/>
      </w:divBdr>
    </w:div>
    <w:div w:id="1747915708">
      <w:bodyDiv w:val="1"/>
      <w:marLeft w:val="0"/>
      <w:marRight w:val="0"/>
      <w:marTop w:val="0"/>
      <w:marBottom w:val="0"/>
      <w:divBdr>
        <w:top w:val="none" w:sz="0" w:space="0" w:color="auto"/>
        <w:left w:val="none" w:sz="0" w:space="0" w:color="auto"/>
        <w:bottom w:val="none" w:sz="0" w:space="0" w:color="auto"/>
        <w:right w:val="none" w:sz="0" w:space="0" w:color="auto"/>
      </w:divBdr>
    </w:div>
    <w:div w:id="1754623296">
      <w:bodyDiv w:val="1"/>
      <w:marLeft w:val="0"/>
      <w:marRight w:val="0"/>
      <w:marTop w:val="0"/>
      <w:marBottom w:val="0"/>
      <w:divBdr>
        <w:top w:val="none" w:sz="0" w:space="0" w:color="auto"/>
        <w:left w:val="none" w:sz="0" w:space="0" w:color="auto"/>
        <w:bottom w:val="none" w:sz="0" w:space="0" w:color="auto"/>
        <w:right w:val="none" w:sz="0" w:space="0" w:color="auto"/>
      </w:divBdr>
    </w:div>
    <w:div w:id="1776166791">
      <w:bodyDiv w:val="1"/>
      <w:marLeft w:val="0"/>
      <w:marRight w:val="0"/>
      <w:marTop w:val="0"/>
      <w:marBottom w:val="0"/>
      <w:divBdr>
        <w:top w:val="none" w:sz="0" w:space="0" w:color="auto"/>
        <w:left w:val="none" w:sz="0" w:space="0" w:color="auto"/>
        <w:bottom w:val="none" w:sz="0" w:space="0" w:color="auto"/>
        <w:right w:val="none" w:sz="0" w:space="0" w:color="auto"/>
      </w:divBdr>
    </w:div>
    <w:div w:id="1777630357">
      <w:bodyDiv w:val="1"/>
      <w:marLeft w:val="0"/>
      <w:marRight w:val="0"/>
      <w:marTop w:val="0"/>
      <w:marBottom w:val="0"/>
      <w:divBdr>
        <w:top w:val="none" w:sz="0" w:space="0" w:color="auto"/>
        <w:left w:val="none" w:sz="0" w:space="0" w:color="auto"/>
        <w:bottom w:val="none" w:sz="0" w:space="0" w:color="auto"/>
        <w:right w:val="none" w:sz="0" w:space="0" w:color="auto"/>
      </w:divBdr>
      <w:divsChild>
        <w:div w:id="1999729708">
          <w:marLeft w:val="0"/>
          <w:marRight w:val="0"/>
          <w:marTop w:val="0"/>
          <w:marBottom w:val="0"/>
          <w:divBdr>
            <w:top w:val="none" w:sz="0" w:space="0" w:color="auto"/>
            <w:left w:val="none" w:sz="0" w:space="0" w:color="auto"/>
            <w:bottom w:val="none" w:sz="0" w:space="0" w:color="auto"/>
            <w:right w:val="none" w:sz="0" w:space="0" w:color="auto"/>
          </w:divBdr>
        </w:div>
      </w:divsChild>
    </w:div>
    <w:div w:id="1778745176">
      <w:bodyDiv w:val="1"/>
      <w:marLeft w:val="0"/>
      <w:marRight w:val="0"/>
      <w:marTop w:val="0"/>
      <w:marBottom w:val="0"/>
      <w:divBdr>
        <w:top w:val="none" w:sz="0" w:space="0" w:color="auto"/>
        <w:left w:val="none" w:sz="0" w:space="0" w:color="auto"/>
        <w:bottom w:val="none" w:sz="0" w:space="0" w:color="auto"/>
        <w:right w:val="none" w:sz="0" w:space="0" w:color="auto"/>
      </w:divBdr>
    </w:div>
    <w:div w:id="1792285193">
      <w:bodyDiv w:val="1"/>
      <w:marLeft w:val="0"/>
      <w:marRight w:val="0"/>
      <w:marTop w:val="0"/>
      <w:marBottom w:val="0"/>
      <w:divBdr>
        <w:top w:val="none" w:sz="0" w:space="0" w:color="auto"/>
        <w:left w:val="none" w:sz="0" w:space="0" w:color="auto"/>
        <w:bottom w:val="none" w:sz="0" w:space="0" w:color="auto"/>
        <w:right w:val="none" w:sz="0" w:space="0" w:color="auto"/>
      </w:divBdr>
    </w:div>
    <w:div w:id="1794865904">
      <w:bodyDiv w:val="1"/>
      <w:marLeft w:val="0"/>
      <w:marRight w:val="0"/>
      <w:marTop w:val="0"/>
      <w:marBottom w:val="0"/>
      <w:divBdr>
        <w:top w:val="none" w:sz="0" w:space="0" w:color="auto"/>
        <w:left w:val="none" w:sz="0" w:space="0" w:color="auto"/>
        <w:bottom w:val="none" w:sz="0" w:space="0" w:color="auto"/>
        <w:right w:val="none" w:sz="0" w:space="0" w:color="auto"/>
      </w:divBdr>
    </w:div>
    <w:div w:id="1804731165">
      <w:bodyDiv w:val="1"/>
      <w:marLeft w:val="0"/>
      <w:marRight w:val="0"/>
      <w:marTop w:val="0"/>
      <w:marBottom w:val="0"/>
      <w:divBdr>
        <w:top w:val="none" w:sz="0" w:space="0" w:color="auto"/>
        <w:left w:val="none" w:sz="0" w:space="0" w:color="auto"/>
        <w:bottom w:val="none" w:sz="0" w:space="0" w:color="auto"/>
        <w:right w:val="none" w:sz="0" w:space="0" w:color="auto"/>
      </w:divBdr>
    </w:div>
    <w:div w:id="1816799996">
      <w:bodyDiv w:val="1"/>
      <w:marLeft w:val="0"/>
      <w:marRight w:val="0"/>
      <w:marTop w:val="0"/>
      <w:marBottom w:val="0"/>
      <w:divBdr>
        <w:top w:val="none" w:sz="0" w:space="0" w:color="auto"/>
        <w:left w:val="none" w:sz="0" w:space="0" w:color="auto"/>
        <w:bottom w:val="none" w:sz="0" w:space="0" w:color="auto"/>
        <w:right w:val="none" w:sz="0" w:space="0" w:color="auto"/>
      </w:divBdr>
    </w:div>
    <w:div w:id="1816802395">
      <w:bodyDiv w:val="1"/>
      <w:marLeft w:val="0"/>
      <w:marRight w:val="0"/>
      <w:marTop w:val="0"/>
      <w:marBottom w:val="0"/>
      <w:divBdr>
        <w:top w:val="none" w:sz="0" w:space="0" w:color="auto"/>
        <w:left w:val="none" w:sz="0" w:space="0" w:color="auto"/>
        <w:bottom w:val="none" w:sz="0" w:space="0" w:color="auto"/>
        <w:right w:val="none" w:sz="0" w:space="0" w:color="auto"/>
      </w:divBdr>
    </w:div>
    <w:div w:id="1822387783">
      <w:bodyDiv w:val="1"/>
      <w:marLeft w:val="0"/>
      <w:marRight w:val="0"/>
      <w:marTop w:val="0"/>
      <w:marBottom w:val="0"/>
      <w:divBdr>
        <w:top w:val="none" w:sz="0" w:space="0" w:color="auto"/>
        <w:left w:val="none" w:sz="0" w:space="0" w:color="auto"/>
        <w:bottom w:val="none" w:sz="0" w:space="0" w:color="auto"/>
        <w:right w:val="none" w:sz="0" w:space="0" w:color="auto"/>
      </w:divBdr>
    </w:div>
    <w:div w:id="1832135206">
      <w:bodyDiv w:val="1"/>
      <w:marLeft w:val="0"/>
      <w:marRight w:val="0"/>
      <w:marTop w:val="0"/>
      <w:marBottom w:val="0"/>
      <w:divBdr>
        <w:top w:val="none" w:sz="0" w:space="0" w:color="auto"/>
        <w:left w:val="none" w:sz="0" w:space="0" w:color="auto"/>
        <w:bottom w:val="none" w:sz="0" w:space="0" w:color="auto"/>
        <w:right w:val="none" w:sz="0" w:space="0" w:color="auto"/>
      </w:divBdr>
    </w:div>
    <w:div w:id="1844583234">
      <w:bodyDiv w:val="1"/>
      <w:marLeft w:val="0"/>
      <w:marRight w:val="0"/>
      <w:marTop w:val="0"/>
      <w:marBottom w:val="0"/>
      <w:divBdr>
        <w:top w:val="none" w:sz="0" w:space="0" w:color="auto"/>
        <w:left w:val="none" w:sz="0" w:space="0" w:color="auto"/>
        <w:bottom w:val="none" w:sz="0" w:space="0" w:color="auto"/>
        <w:right w:val="none" w:sz="0" w:space="0" w:color="auto"/>
      </w:divBdr>
    </w:div>
    <w:div w:id="1863781478">
      <w:bodyDiv w:val="1"/>
      <w:marLeft w:val="0"/>
      <w:marRight w:val="0"/>
      <w:marTop w:val="0"/>
      <w:marBottom w:val="0"/>
      <w:divBdr>
        <w:top w:val="none" w:sz="0" w:space="0" w:color="auto"/>
        <w:left w:val="none" w:sz="0" w:space="0" w:color="auto"/>
        <w:bottom w:val="none" w:sz="0" w:space="0" w:color="auto"/>
        <w:right w:val="none" w:sz="0" w:space="0" w:color="auto"/>
      </w:divBdr>
    </w:div>
    <w:div w:id="1867257253">
      <w:bodyDiv w:val="1"/>
      <w:marLeft w:val="0"/>
      <w:marRight w:val="0"/>
      <w:marTop w:val="0"/>
      <w:marBottom w:val="0"/>
      <w:divBdr>
        <w:top w:val="none" w:sz="0" w:space="0" w:color="auto"/>
        <w:left w:val="none" w:sz="0" w:space="0" w:color="auto"/>
        <w:bottom w:val="none" w:sz="0" w:space="0" w:color="auto"/>
        <w:right w:val="none" w:sz="0" w:space="0" w:color="auto"/>
      </w:divBdr>
    </w:div>
    <w:div w:id="1869760757">
      <w:bodyDiv w:val="1"/>
      <w:marLeft w:val="0"/>
      <w:marRight w:val="0"/>
      <w:marTop w:val="0"/>
      <w:marBottom w:val="0"/>
      <w:divBdr>
        <w:top w:val="none" w:sz="0" w:space="0" w:color="auto"/>
        <w:left w:val="none" w:sz="0" w:space="0" w:color="auto"/>
        <w:bottom w:val="none" w:sz="0" w:space="0" w:color="auto"/>
        <w:right w:val="none" w:sz="0" w:space="0" w:color="auto"/>
      </w:divBdr>
    </w:div>
    <w:div w:id="1879201817">
      <w:bodyDiv w:val="1"/>
      <w:marLeft w:val="0"/>
      <w:marRight w:val="0"/>
      <w:marTop w:val="0"/>
      <w:marBottom w:val="0"/>
      <w:divBdr>
        <w:top w:val="none" w:sz="0" w:space="0" w:color="auto"/>
        <w:left w:val="none" w:sz="0" w:space="0" w:color="auto"/>
        <w:bottom w:val="none" w:sz="0" w:space="0" w:color="auto"/>
        <w:right w:val="none" w:sz="0" w:space="0" w:color="auto"/>
      </w:divBdr>
    </w:div>
    <w:div w:id="1885825150">
      <w:bodyDiv w:val="1"/>
      <w:marLeft w:val="0"/>
      <w:marRight w:val="0"/>
      <w:marTop w:val="0"/>
      <w:marBottom w:val="0"/>
      <w:divBdr>
        <w:top w:val="none" w:sz="0" w:space="0" w:color="auto"/>
        <w:left w:val="none" w:sz="0" w:space="0" w:color="auto"/>
        <w:bottom w:val="none" w:sz="0" w:space="0" w:color="auto"/>
        <w:right w:val="none" w:sz="0" w:space="0" w:color="auto"/>
      </w:divBdr>
    </w:div>
    <w:div w:id="1888370914">
      <w:bodyDiv w:val="1"/>
      <w:marLeft w:val="0"/>
      <w:marRight w:val="0"/>
      <w:marTop w:val="0"/>
      <w:marBottom w:val="0"/>
      <w:divBdr>
        <w:top w:val="none" w:sz="0" w:space="0" w:color="auto"/>
        <w:left w:val="none" w:sz="0" w:space="0" w:color="auto"/>
        <w:bottom w:val="none" w:sz="0" w:space="0" w:color="auto"/>
        <w:right w:val="none" w:sz="0" w:space="0" w:color="auto"/>
      </w:divBdr>
    </w:div>
    <w:div w:id="1891381389">
      <w:bodyDiv w:val="1"/>
      <w:marLeft w:val="0"/>
      <w:marRight w:val="0"/>
      <w:marTop w:val="0"/>
      <w:marBottom w:val="0"/>
      <w:divBdr>
        <w:top w:val="none" w:sz="0" w:space="0" w:color="auto"/>
        <w:left w:val="none" w:sz="0" w:space="0" w:color="auto"/>
        <w:bottom w:val="none" w:sz="0" w:space="0" w:color="auto"/>
        <w:right w:val="none" w:sz="0" w:space="0" w:color="auto"/>
      </w:divBdr>
    </w:div>
    <w:div w:id="1913272886">
      <w:bodyDiv w:val="1"/>
      <w:marLeft w:val="0"/>
      <w:marRight w:val="0"/>
      <w:marTop w:val="0"/>
      <w:marBottom w:val="0"/>
      <w:divBdr>
        <w:top w:val="none" w:sz="0" w:space="0" w:color="auto"/>
        <w:left w:val="none" w:sz="0" w:space="0" w:color="auto"/>
        <w:bottom w:val="none" w:sz="0" w:space="0" w:color="auto"/>
        <w:right w:val="none" w:sz="0" w:space="0" w:color="auto"/>
      </w:divBdr>
    </w:div>
    <w:div w:id="1927222940">
      <w:bodyDiv w:val="1"/>
      <w:marLeft w:val="0"/>
      <w:marRight w:val="0"/>
      <w:marTop w:val="0"/>
      <w:marBottom w:val="0"/>
      <w:divBdr>
        <w:top w:val="none" w:sz="0" w:space="0" w:color="auto"/>
        <w:left w:val="none" w:sz="0" w:space="0" w:color="auto"/>
        <w:bottom w:val="none" w:sz="0" w:space="0" w:color="auto"/>
        <w:right w:val="none" w:sz="0" w:space="0" w:color="auto"/>
      </w:divBdr>
    </w:div>
    <w:div w:id="1931159297">
      <w:bodyDiv w:val="1"/>
      <w:marLeft w:val="0"/>
      <w:marRight w:val="0"/>
      <w:marTop w:val="0"/>
      <w:marBottom w:val="0"/>
      <w:divBdr>
        <w:top w:val="none" w:sz="0" w:space="0" w:color="auto"/>
        <w:left w:val="none" w:sz="0" w:space="0" w:color="auto"/>
        <w:bottom w:val="none" w:sz="0" w:space="0" w:color="auto"/>
        <w:right w:val="none" w:sz="0" w:space="0" w:color="auto"/>
      </w:divBdr>
    </w:div>
    <w:div w:id="1939673620">
      <w:bodyDiv w:val="1"/>
      <w:marLeft w:val="0"/>
      <w:marRight w:val="0"/>
      <w:marTop w:val="0"/>
      <w:marBottom w:val="0"/>
      <w:divBdr>
        <w:top w:val="none" w:sz="0" w:space="0" w:color="auto"/>
        <w:left w:val="none" w:sz="0" w:space="0" w:color="auto"/>
        <w:bottom w:val="none" w:sz="0" w:space="0" w:color="auto"/>
        <w:right w:val="none" w:sz="0" w:space="0" w:color="auto"/>
      </w:divBdr>
    </w:div>
    <w:div w:id="1961572562">
      <w:bodyDiv w:val="1"/>
      <w:marLeft w:val="0"/>
      <w:marRight w:val="0"/>
      <w:marTop w:val="0"/>
      <w:marBottom w:val="0"/>
      <w:divBdr>
        <w:top w:val="none" w:sz="0" w:space="0" w:color="auto"/>
        <w:left w:val="none" w:sz="0" w:space="0" w:color="auto"/>
        <w:bottom w:val="none" w:sz="0" w:space="0" w:color="auto"/>
        <w:right w:val="none" w:sz="0" w:space="0" w:color="auto"/>
      </w:divBdr>
    </w:div>
    <w:div w:id="1961765584">
      <w:bodyDiv w:val="1"/>
      <w:marLeft w:val="0"/>
      <w:marRight w:val="0"/>
      <w:marTop w:val="0"/>
      <w:marBottom w:val="0"/>
      <w:divBdr>
        <w:top w:val="none" w:sz="0" w:space="0" w:color="auto"/>
        <w:left w:val="none" w:sz="0" w:space="0" w:color="auto"/>
        <w:bottom w:val="none" w:sz="0" w:space="0" w:color="auto"/>
        <w:right w:val="none" w:sz="0" w:space="0" w:color="auto"/>
      </w:divBdr>
    </w:div>
    <w:div w:id="1964649675">
      <w:bodyDiv w:val="1"/>
      <w:marLeft w:val="0"/>
      <w:marRight w:val="0"/>
      <w:marTop w:val="0"/>
      <w:marBottom w:val="0"/>
      <w:divBdr>
        <w:top w:val="none" w:sz="0" w:space="0" w:color="auto"/>
        <w:left w:val="none" w:sz="0" w:space="0" w:color="auto"/>
        <w:bottom w:val="none" w:sz="0" w:space="0" w:color="auto"/>
        <w:right w:val="none" w:sz="0" w:space="0" w:color="auto"/>
      </w:divBdr>
    </w:div>
    <w:div w:id="1970016040">
      <w:bodyDiv w:val="1"/>
      <w:marLeft w:val="0"/>
      <w:marRight w:val="0"/>
      <w:marTop w:val="0"/>
      <w:marBottom w:val="0"/>
      <w:divBdr>
        <w:top w:val="none" w:sz="0" w:space="0" w:color="auto"/>
        <w:left w:val="none" w:sz="0" w:space="0" w:color="auto"/>
        <w:bottom w:val="none" w:sz="0" w:space="0" w:color="auto"/>
        <w:right w:val="none" w:sz="0" w:space="0" w:color="auto"/>
      </w:divBdr>
    </w:div>
    <w:div w:id="1976981228">
      <w:bodyDiv w:val="1"/>
      <w:marLeft w:val="0"/>
      <w:marRight w:val="0"/>
      <w:marTop w:val="0"/>
      <w:marBottom w:val="0"/>
      <w:divBdr>
        <w:top w:val="none" w:sz="0" w:space="0" w:color="auto"/>
        <w:left w:val="none" w:sz="0" w:space="0" w:color="auto"/>
        <w:bottom w:val="none" w:sz="0" w:space="0" w:color="auto"/>
        <w:right w:val="none" w:sz="0" w:space="0" w:color="auto"/>
      </w:divBdr>
    </w:div>
    <w:div w:id="1987121644">
      <w:bodyDiv w:val="1"/>
      <w:marLeft w:val="0"/>
      <w:marRight w:val="0"/>
      <w:marTop w:val="0"/>
      <w:marBottom w:val="0"/>
      <w:divBdr>
        <w:top w:val="none" w:sz="0" w:space="0" w:color="auto"/>
        <w:left w:val="none" w:sz="0" w:space="0" w:color="auto"/>
        <w:bottom w:val="none" w:sz="0" w:space="0" w:color="auto"/>
        <w:right w:val="none" w:sz="0" w:space="0" w:color="auto"/>
      </w:divBdr>
    </w:div>
    <w:div w:id="2020307798">
      <w:bodyDiv w:val="1"/>
      <w:marLeft w:val="0"/>
      <w:marRight w:val="0"/>
      <w:marTop w:val="0"/>
      <w:marBottom w:val="0"/>
      <w:divBdr>
        <w:top w:val="none" w:sz="0" w:space="0" w:color="auto"/>
        <w:left w:val="none" w:sz="0" w:space="0" w:color="auto"/>
        <w:bottom w:val="none" w:sz="0" w:space="0" w:color="auto"/>
        <w:right w:val="none" w:sz="0" w:space="0" w:color="auto"/>
      </w:divBdr>
    </w:div>
    <w:div w:id="2022199250">
      <w:bodyDiv w:val="1"/>
      <w:marLeft w:val="0"/>
      <w:marRight w:val="0"/>
      <w:marTop w:val="0"/>
      <w:marBottom w:val="0"/>
      <w:divBdr>
        <w:top w:val="none" w:sz="0" w:space="0" w:color="auto"/>
        <w:left w:val="none" w:sz="0" w:space="0" w:color="auto"/>
        <w:bottom w:val="none" w:sz="0" w:space="0" w:color="auto"/>
        <w:right w:val="none" w:sz="0" w:space="0" w:color="auto"/>
      </w:divBdr>
    </w:div>
    <w:div w:id="2025089850">
      <w:bodyDiv w:val="1"/>
      <w:marLeft w:val="0"/>
      <w:marRight w:val="0"/>
      <w:marTop w:val="0"/>
      <w:marBottom w:val="0"/>
      <w:divBdr>
        <w:top w:val="none" w:sz="0" w:space="0" w:color="auto"/>
        <w:left w:val="none" w:sz="0" w:space="0" w:color="auto"/>
        <w:bottom w:val="none" w:sz="0" w:space="0" w:color="auto"/>
        <w:right w:val="none" w:sz="0" w:space="0" w:color="auto"/>
      </w:divBdr>
    </w:div>
    <w:div w:id="2039040740">
      <w:bodyDiv w:val="1"/>
      <w:marLeft w:val="0"/>
      <w:marRight w:val="0"/>
      <w:marTop w:val="0"/>
      <w:marBottom w:val="0"/>
      <w:divBdr>
        <w:top w:val="none" w:sz="0" w:space="0" w:color="auto"/>
        <w:left w:val="none" w:sz="0" w:space="0" w:color="auto"/>
        <w:bottom w:val="none" w:sz="0" w:space="0" w:color="auto"/>
        <w:right w:val="none" w:sz="0" w:space="0" w:color="auto"/>
      </w:divBdr>
    </w:div>
    <w:div w:id="2070420949">
      <w:bodyDiv w:val="1"/>
      <w:marLeft w:val="0"/>
      <w:marRight w:val="0"/>
      <w:marTop w:val="0"/>
      <w:marBottom w:val="0"/>
      <w:divBdr>
        <w:top w:val="none" w:sz="0" w:space="0" w:color="auto"/>
        <w:left w:val="none" w:sz="0" w:space="0" w:color="auto"/>
        <w:bottom w:val="none" w:sz="0" w:space="0" w:color="auto"/>
        <w:right w:val="none" w:sz="0" w:space="0" w:color="auto"/>
      </w:divBdr>
    </w:div>
    <w:div w:id="2078094258">
      <w:bodyDiv w:val="1"/>
      <w:marLeft w:val="0"/>
      <w:marRight w:val="0"/>
      <w:marTop w:val="0"/>
      <w:marBottom w:val="0"/>
      <w:divBdr>
        <w:top w:val="none" w:sz="0" w:space="0" w:color="auto"/>
        <w:left w:val="none" w:sz="0" w:space="0" w:color="auto"/>
        <w:bottom w:val="none" w:sz="0" w:space="0" w:color="auto"/>
        <w:right w:val="none" w:sz="0" w:space="0" w:color="auto"/>
      </w:divBdr>
    </w:div>
    <w:div w:id="2080786697">
      <w:bodyDiv w:val="1"/>
      <w:marLeft w:val="0"/>
      <w:marRight w:val="0"/>
      <w:marTop w:val="0"/>
      <w:marBottom w:val="0"/>
      <w:divBdr>
        <w:top w:val="none" w:sz="0" w:space="0" w:color="auto"/>
        <w:left w:val="none" w:sz="0" w:space="0" w:color="auto"/>
        <w:bottom w:val="none" w:sz="0" w:space="0" w:color="auto"/>
        <w:right w:val="none" w:sz="0" w:space="0" w:color="auto"/>
      </w:divBdr>
    </w:div>
    <w:div w:id="2082631022">
      <w:bodyDiv w:val="1"/>
      <w:marLeft w:val="0"/>
      <w:marRight w:val="0"/>
      <w:marTop w:val="0"/>
      <w:marBottom w:val="0"/>
      <w:divBdr>
        <w:top w:val="none" w:sz="0" w:space="0" w:color="auto"/>
        <w:left w:val="none" w:sz="0" w:space="0" w:color="auto"/>
        <w:bottom w:val="none" w:sz="0" w:space="0" w:color="auto"/>
        <w:right w:val="none" w:sz="0" w:space="0" w:color="auto"/>
      </w:divBdr>
    </w:div>
    <w:div w:id="2087220679">
      <w:bodyDiv w:val="1"/>
      <w:marLeft w:val="0"/>
      <w:marRight w:val="0"/>
      <w:marTop w:val="0"/>
      <w:marBottom w:val="0"/>
      <w:divBdr>
        <w:top w:val="none" w:sz="0" w:space="0" w:color="auto"/>
        <w:left w:val="none" w:sz="0" w:space="0" w:color="auto"/>
        <w:bottom w:val="none" w:sz="0" w:space="0" w:color="auto"/>
        <w:right w:val="none" w:sz="0" w:space="0" w:color="auto"/>
      </w:divBdr>
    </w:div>
    <w:div w:id="2092309893">
      <w:bodyDiv w:val="1"/>
      <w:marLeft w:val="0"/>
      <w:marRight w:val="0"/>
      <w:marTop w:val="0"/>
      <w:marBottom w:val="0"/>
      <w:divBdr>
        <w:top w:val="none" w:sz="0" w:space="0" w:color="auto"/>
        <w:left w:val="none" w:sz="0" w:space="0" w:color="auto"/>
        <w:bottom w:val="none" w:sz="0" w:space="0" w:color="auto"/>
        <w:right w:val="none" w:sz="0" w:space="0" w:color="auto"/>
      </w:divBdr>
    </w:div>
    <w:div w:id="2102868186">
      <w:bodyDiv w:val="1"/>
      <w:marLeft w:val="0"/>
      <w:marRight w:val="0"/>
      <w:marTop w:val="0"/>
      <w:marBottom w:val="0"/>
      <w:divBdr>
        <w:top w:val="none" w:sz="0" w:space="0" w:color="auto"/>
        <w:left w:val="none" w:sz="0" w:space="0" w:color="auto"/>
        <w:bottom w:val="none" w:sz="0" w:space="0" w:color="auto"/>
        <w:right w:val="none" w:sz="0" w:space="0" w:color="auto"/>
      </w:divBdr>
    </w:div>
    <w:div w:id="2120299832">
      <w:bodyDiv w:val="1"/>
      <w:marLeft w:val="0"/>
      <w:marRight w:val="0"/>
      <w:marTop w:val="0"/>
      <w:marBottom w:val="0"/>
      <w:divBdr>
        <w:top w:val="none" w:sz="0" w:space="0" w:color="auto"/>
        <w:left w:val="none" w:sz="0" w:space="0" w:color="auto"/>
        <w:bottom w:val="none" w:sz="0" w:space="0" w:color="auto"/>
        <w:right w:val="none" w:sz="0" w:space="0" w:color="auto"/>
      </w:divBdr>
    </w:div>
    <w:div w:id="2122987465">
      <w:bodyDiv w:val="1"/>
      <w:marLeft w:val="0"/>
      <w:marRight w:val="0"/>
      <w:marTop w:val="0"/>
      <w:marBottom w:val="0"/>
      <w:divBdr>
        <w:top w:val="none" w:sz="0" w:space="0" w:color="auto"/>
        <w:left w:val="none" w:sz="0" w:space="0" w:color="auto"/>
        <w:bottom w:val="none" w:sz="0" w:space="0" w:color="auto"/>
        <w:right w:val="none" w:sz="0" w:space="0" w:color="auto"/>
      </w:divBdr>
    </w:div>
    <w:div w:id="2138252339">
      <w:bodyDiv w:val="1"/>
      <w:marLeft w:val="0"/>
      <w:marRight w:val="0"/>
      <w:marTop w:val="0"/>
      <w:marBottom w:val="0"/>
      <w:divBdr>
        <w:top w:val="none" w:sz="0" w:space="0" w:color="auto"/>
        <w:left w:val="none" w:sz="0" w:space="0" w:color="auto"/>
        <w:bottom w:val="none" w:sz="0" w:space="0" w:color="auto"/>
        <w:right w:val="none" w:sz="0" w:space="0" w:color="auto"/>
      </w:divBdr>
    </w:div>
    <w:div w:id="21448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_potts@ur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ime_ross@uri.edu" TargetMode="External"/><Relationship Id="rId4" Type="http://schemas.openxmlformats.org/officeDocument/2006/relationships/settings" Target="settings.xml"/><Relationship Id="rId9" Type="http://schemas.openxmlformats.org/officeDocument/2006/relationships/hyperlink" Target="mailto:gcoppotelli@uri.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2A77E71-7C12-934F-AF3D-215D8BB1A712}"/>
      </w:docPartPr>
      <w:docPartBody>
        <w:p w:rsidR="00512700" w:rsidRDefault="00C22D1C">
          <w:r w:rsidRPr="00C179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C"/>
    <w:rsid w:val="000174CC"/>
    <w:rsid w:val="00063B8A"/>
    <w:rsid w:val="002C2635"/>
    <w:rsid w:val="002D433F"/>
    <w:rsid w:val="00351332"/>
    <w:rsid w:val="0037772C"/>
    <w:rsid w:val="00510596"/>
    <w:rsid w:val="00512700"/>
    <w:rsid w:val="008A1EA9"/>
    <w:rsid w:val="008A5458"/>
    <w:rsid w:val="00911C60"/>
    <w:rsid w:val="0093271E"/>
    <w:rsid w:val="00957642"/>
    <w:rsid w:val="00AF3A97"/>
    <w:rsid w:val="00B819A0"/>
    <w:rsid w:val="00C22D1C"/>
    <w:rsid w:val="00CB27A7"/>
    <w:rsid w:val="00E259AB"/>
    <w:rsid w:val="00E26F76"/>
    <w:rsid w:val="00EB799A"/>
    <w:rsid w:val="00F8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332"/>
    <w:rPr>
      <w:color w:val="808080"/>
    </w:rPr>
  </w:style>
  <w:style w:type="paragraph" w:customStyle="1" w:styleId="F79D7E3F95E35A47B75403355FA82AF2">
    <w:name w:val="F79D7E3F95E35A47B75403355FA82AF2"/>
    <w:rsid w:val="00EB799A"/>
  </w:style>
  <w:style w:type="paragraph" w:customStyle="1" w:styleId="0B8F8DF89126914CBE0AEDE91CBEFF17">
    <w:name w:val="0B8F8DF89126914CBE0AEDE91CBEFF17"/>
    <w:rsid w:val="00EB799A"/>
  </w:style>
  <w:style w:type="paragraph" w:customStyle="1" w:styleId="A9B44C80B0777342AB7A7EAA954A4C0F">
    <w:name w:val="A9B44C80B0777342AB7A7EAA954A4C0F"/>
    <w:rsid w:val="00EB799A"/>
  </w:style>
  <w:style w:type="paragraph" w:customStyle="1" w:styleId="88D91DE91D134EFFBF32E7FC3270E99C">
    <w:name w:val="88D91DE91D134EFFBF32E7FC3270E99C"/>
    <w:rsid w:val="0035133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335717-7D26-494C-B430-E792E9FB500D}">
  <we:reference id="wa104380917" version="1.0.1.0" store="en-001" storeType="OMEX"/>
  <we:alternateReferences>
    <we:reference id="wa104380917" version="1.0.1.0" store="" storeType="OMEX"/>
  </we:alternateReferences>
  <we:properties>
    <we:property name="279001866" value="[{&quot;id&quot;:&quot;ad65efee-4127-4dfe-85ad-021b59fab02b&quot;,&quot;article&quot;:{&quot;journal_abbrev&quot;:&quot;Methods Enzymol&quot;,&quot;pagination&quot;:&quot;207-15&quot;,&quot;authors&quot;:[&quot;Julia Bachman&quot;],&quot;publisher&quot;:&quot;&quot;,&quot;abstract&quot;:&quot;Immunohistochemistry on free floating tissue sections is done for many reasons, all of which involve labeling tissue to visualize a certain cell type, protein, or structural component. Visualization is aided by mounting sections on microscope slides for stabilization, and is in most cases necessary for the appropriate use of objectives with a high numerical aperture and high degree of magnification.&quot;,&quot;year&quot;:2013,&quot;chapter&quot;:&quot;Immunohistochemistry on Freely Floating Fixed Tissue Sections&quot;,&quot;journal&quot;:&quot;Methods in enzymology&quot;,&quot;volume&quot;:&quot;533&quot;,&quot;title&quot;:&quot;Immunohistochemistry on freely floating fixed tissue sections.&quot;,&quot;issue&quot;:&quot;&quot;,&quot;issn&quot;:&quot;0076-6879&quot;,&quot;isbn&quot;:&quot;9780124200678&quot;,&quot;url&quot;:&quot;https://linkinghub.elsevier.com/retrieve/pii/B9780124200678000131&quot;},&quot;collection_group_id&quot;:&quot;&quot;,&quot;collection_id&quot;:&quot;96e02580-2ba0-49bb-99ae-133f9f23caad&quot;,&quot;item_type&quot;:&quot;article&quot;,&quot;deleted&quot;:false,&quot;files&quot;:[],&quot;ext_ids&quot;:{&quot;pmid&quot;:&quot;24182925&quot;,&quot;doi&quot;:&quot;10.1016/b978-0-12-420067-8.00013-1&quot;},&quot;user_data&quot;:{&quot;created&quot;:&quot;2020-05-01T17:28:12Z&quot;,&quot;modified&quot;:&quot;2020-05-01T17:28:12Z&quot;,&quot;createdby&quot;:&quot;desktop_electron 4.0.13&quot;,&quot;modifiedby&quot;:&quot;desktop_electron 4.0.13&quot;,&quot;has_annotations&quot;:false,&quot;unread&quot;:true,&quot;last_read&quot;:null},&quot;checked&quot;:false,&quot;atIndex&quot;:21,&quot;item&quot;:{&quot;type&quot;:&quot;article-journal&quot;,&quot;author&quot;:[{&quot;family&quot;:&quot;Bachman&quot;,&quot;given&quot;:&quot;Julia&quot;}],&quot;title&quot;:&quot;Immunohistochemistry on freely floating fixed tissue sections.&quot;,&quot;ISSN&quot;:&quot;0076-6879&quot;,&quot;DOI&quot;:&quot;10.1016/b978-0-12-420067-8.00013-1&quot;,&quot;PMID&quot;:&quot;24182925&quot;,&quot;abstract&quot;:&quot;Immunohistochemistry on free floating tissue sections is done for many reasons, all of which involve labeling tissue to visualize a certain cell type, protein, or structural component. Visualization is aided by mounting sections on microscope slides for stabilization, and is in most cases necessary for the appropriate use of objectives with a high numerical aperture and high degree of magnification.&quot;,&quot;issued&quot;:{&quot;year&quot;:2013},&quot;page&quot;:&quot;207-15&quot;,&quot;volume&quot;:&quot;533&quot;,&quot;journalAbbreviation&quot;:&quot;Methods Enzymol&quot;,&quot;container-title&quot;:&quot;Methods in enzymology&quot;,&quot;id&quot;:&quot;ad65efee-4127-4dfe-85ad-021b59fab02b&quot;,&quot;page-first&quot;:&quot;207&quot;,&quot;container-title-short&quot;:&quot;Methods Enzymol&quot;}}]"/>
    <we:property name="430624508" value="[{&quot;id&quot;:&quot;02cb3217-40c8-462a-8f05-d024c6072dca&quot;,&quot;article&quot;:{&quot;journal_abbrev&quot;:&quot;J Vis Exp Jove&quot;,&quot;pagination&quot;:&quot;3564&quot;,&quot;authors&quot;:[&quot;Gregory J Gage&quot;,&quot;Daryl R Kipke&quot;,&quot;William Shain&quot;],&quot;publisher&quot;:&quot;&quot;,&quot;abstract&quot;:&quo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quot;,&quot;year&quot;:2012,&quot;chapter&quot;:&quot;&quot;,&quot;journal&quot;:&quot;Journal of visualized experiments : JoVE&quot;,&quot;volume&quot;:&quot;&quot;,&quot;title&quot;:&quot;Whole animal perfusion fixation for rodents.&quot;,&quot;issue&quot;:&quot;65&quot;,&quot;issn&quot;:&quot;&quot;,&quot;isbn&quot;:&quot;&quot;,&quot;url&quot;:&quot;http://www.ncbi.nlm.nih.gov/pmc/articles/PMC3476408/&quot;},&quot;collection_group_id&quot;:&quot;&quot;,&quot;collection_id&quot;:&quot;96e02580-2ba0-49bb-99ae-133f9f23caad&quot;,&quot;item_type&quot;:&quot;article&quot;,&quot;deleted&quot;:false,&quot;files&quot;:[],&quot;ext_ids&quot;:{&quot;pmid&quot;:&quot;22871843&quot;,&quot;doi&quot;:&quot;10.3791/3564&quot;,&quot;pmcid&quot;:&quot;PMC3476408&quot;},&quot;user_data&quot;:{&quot;created&quot;:&quot;2020-07-01T15:01:54Z&quot;,&quot;modified&quot;:&quot;2020-07-01T15:01:54Z&quot;,&quot;createdby&quot;:&quot;desktop_electron 4.0.15&quot;,&quot;last_read&quot;:null,&quot;modifiedby&quot;:&quot;desktop_electron 4.0.15&quot;,&quot;has_annotations&quot;:false,&quot;unread&quot;:true},&quot;checked&quot;:false,&quot;atIndex&quot;:49,&quot;item&quot;:{&quot;type&quot;:&quot;article-journal&quot;,&quot;author&quot;:[{&quot;family&quot;:&quot;Gage&quot;,&quot;given&quot;:&quot;Gregory J&quot;},{&quot;family&quot;:&quot;Kipke&quot;,&quot;given&quot;:&quot;Daryl R&quot;},{&quot;family&quot;:&quot;Shain&quot;,&quot;given&quot;:&quot;William&quot;}],&quot;title&quot;:&quot;Whole animal perfusion fixation for rodents.&quot;,&quot;DOI&quot;:&quot;10.3791/3564&quot;,&quot;PMID&quot;:&quot;22871843&quot;,&quot;PMCID&quot;:&quot;PMC3476408&quot;,&quot;abstract&quot;:&quo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quot;,&quot;issued&quot;:{&quot;year&quot;:2012},&quot;page&quot;:&quot;3564&quot;,&quot;issue&quot;:&quot;65&quot;,&quot;journalAbbreviation&quot;:&quot;J Vis Exp Jove&quot;,&quot;container-title&quot;:&quot;Journal of visualized experiments : JoVE&quot;,&quot;id&quot;:&quot;02cb3217-40c8-462a-8f05-d024c6072dca&quot;,&quot;page-first&quot;:&quot;3564&quot;,&quot;container-title-short&quot;:&quot;J Vis Exp Jove&quot;}}]"/>
    <we:property name="568381945" value="[{&quot;id&quot;:&quot;8964df0a-052c-4b58-a7ad-88399aecc05c&quot;,&quot;article&quot;:{&quot;journal_abbrev&quot;:&quot;Food Nahrung&quot;,&quot;pagination&quot;:&quot;348-348&quot;,&quot;authors&quot;:[&quot;H Hermersdörfer&quot;],&quot;publisher&quot;:&quot;&quot;,&quot;abstract&quot;:&quot;No abstract is available for this article.&quot;,&quot;year&quot;:1994,&quot;chapter&quot;:&quot;&quot;,&quot;journal&quot;:&quot;Food / Nahrung&quot;,&quot;volume&quot;:&quot;38&quot;,&quot;title&quot;:&quot;Immunocytochemistry. A Practical Approach. Herausgegeben von J. E. Beesley. 248 Seiten, zahlr. Abb. und Tab. IRL Press at Oxford University Press, Oxford, New York, Tokyo 1993. Preis: 22,50 £&quot;,&quot;issue&quot;:&quot;3&quot;,&quot;issn&quot;:&quot;0027-769X&quot;,&quot;isbn&quot;:&quot;&quot;,&quot;url&quot;:&quot;http://doi.wiley.com/10.1002/food.19940380328&quot;},&quot;collection_group_id&quot;:&quot;&quot;,&quot;collection_id&quot;:&quot;96e02580-2ba0-49bb-99ae-133f9f23caad&quot;,&quot;item_type&quot;:&quot;article&quot;,&quot;deleted&quot;:false,&quot;files&quot;:[],&quot;ext_ids&quot;:{&quot;doi&quot;:&quot;10.1002/food.19940380328&quot;},&quot;user_data&quot;:{&quot;created&quot;:&quot;2020-05-01T19:21:11Z&quot;,&quot;modified&quot;:&quot;2020-05-01T19:21:11Z&quot;,&quot;createdby&quot;:&quot;desktop_electron 4.0.13&quot;,&quot;modifiedby&quot;:&quot;desktop_electron 4.0.13&quot;,&quot;has_annotations&quot;:false,&quot;unread&quot;:true,&quot;last_read&quot;:null},&quot;checked&quot;:false,&quot;atIndex&quot;:8,&quot;item&quot;:{&quot;type&quot;:&quot;article-journal&quot;,&quot;author&quot;:[{&quot;family&quot;:&quot;Hermersdörfer&quot;,&quot;given&quot;:&quot;H&quot;}],&quot;title&quot;:&quot;Immunocytochemistry. A Practical Approach. Herausgegeben von J. E. Beesley. 248 Seiten, zahlr. Abb. und Tab. IRL Press at Oxford University Press, Oxford, New York, Tokyo 1993. Preis: 22,50 £&quot;,&quot;ISSN&quot;:&quot;0027-769X&quot;,&quot;DOI&quot;:&quot;10.1002/food.19940380328&quot;,&quot;abstract&quot;:&quot;No abstract is available for this article.&quot;,&quot;issued&quot;:{&quot;year&quot;:1994},&quot;page&quot;:&quot;348-348&quot;,&quot;issue&quot;:&quot;3&quot;,&quot;volume&quot;:&quot;38&quot;,&quot;journalAbbreviation&quot;:&quot;Food Nahrung&quot;,&quot;container-title&quot;:&quot;Food / Nahrung&quot;,&quot;id&quot;:&quot;8964df0a-052c-4b58-a7ad-88399aecc05c&quot;,&quot;page-first&quot;:&quot;348&quot;,&quot;container-title-short&quot;:&quot;Food Nahrung&quot;}}]"/>
    <we:property name="1165131779" value="[{&quot;id&quot;:&quot;434fca77-3995-4496-8abd-2a8442a46755&quot;,&quot;article&quot;:{&quot;journal_abbrev&quot;:&quot;Exp Biol Med&quot;,&quot;pagination&quot;:&quot;200-202&quot;,&quot;authors&quot;:[&quot;A H Coons&quot;,&quot;H J Creech&quot;,&quot;R N Jones&quot;],&quot;publisher&quot;:&quot;&quot;,&quot;abstract&quot;:&quot;A β-anthryl-carbamido derivative of antipneumococcus III rabbit antibody retains the original immunological properties while rendering Type III pneumococci specifically fluorescent in ultraviolet light. It is a pleasure to acknowledge the constant advice and help so generously given by Dr. John F. Enders and Dr. Allan L. Grafflin, and the kind interest shown by Dr. Louis F. Fieser.&quot;,&quot;year&quot;:1941,&quot;chapter&quot;:&quot;&quot;,&quot;journal&quot;:&quot;Experimental Biology and Medicine&quot;,&quot;volume&quot;:&quot;47&quot;,&quot;title&quot;:&quot;Immunological Properties of an Antibody Containing a Fluorescent Group.&quot;,&quot;issue&quot;:&quot;2&quot;,&quot;issn&quot;:&quot;1535-3702&quot;,&quot;isbn&quot;:&quot;&quot;,&quot;url&quot;:&quot;http://ebm.sagepub.com/lookup/doi/10.3181/00379727-47-13084P&quot;},&quot;collection_group_id&quot;:&quot;&quot;,&quot;collection_id&quot;:&quot;96e02580-2ba0-49bb-99ae-133f9f23caad&quot;,&quot;item_type&quot;:&quot;article&quot;,&quot;deleted&quot;:false,&quot;files&quot;:[],&quot;ext_ids&quot;:{&quot;doi&quot;:&quot;10.3181/00379727-47-13084p&quot;},&quot;user_data&quot;:{&quot;created&quot;:&quot;2020-05-01T19:02:06Z&quot;,&quot;modified&quot;:&quot;2020-05-01T19:02:06Z&quot;,&quot;createdby&quot;:&quot;desktop_electron 4.0.13&quot;,&quot;modifiedby&quot;:&quot;desktop_electron 4.0.13&quot;,&quot;has_annotations&quot;:false,&quot;unread&quot;:true,&quot;last_read&quot;:null},&quot;checked&quot;:false,&quot;atIndex&quot;:3,&quot;item&quot;:{&quot;type&quot;:&quot;article-journal&quot;,&quot;author&quot;:[{&quot;family&quot;:&quot;Coons&quot;,&quot;given&quot;:&quot;A H&quot;},{&quot;family&quot;:&quot;Creech&quot;,&quot;given&quot;:&quot;H J&quot;},{&quot;family&quot;:&quot;Jones&quot;,&quot;given&quot;:&quot;R N&quot;}],&quot;title&quot;:&quot;Immunological Properties of an Antibody Containing a Fluorescent Group.&quot;,&quot;ISSN&quot;:&quot;1535-3702&quot;,&quot;DOI&quot;:&quot;10.3181/00379727-47-13084p&quot;,&quot;abstract&quot;:&quot;A β-anthryl-carbamido derivative of antipneumococcus III rabbit antibody retains the original immunological properties while rendering Type III pneumococci specifically fluorescent in ultraviolet light. It is a pleasure to acknowledge the constant advice and help so generously given by Dr. John F. Enders and Dr. Allan L. Grafflin, and the kind interest shown by Dr. Louis F. Fieser.&quot;,&quot;issued&quot;:{&quot;year&quot;:1941},&quot;page&quot;:&quot;200-202&quot;,&quot;issue&quot;:&quot;2&quot;,&quot;volume&quot;:&quot;47&quot;,&quot;journalAbbreviation&quot;:&quot;Exp Biol Med&quot;,&quot;container-title&quot;:&quot;Experimental Biology and Medicine&quot;,&quot;id&quot;:&quot;434fca77-3995-4496-8abd-2a8442a46755&quot;,&quot;page-first&quot;:&quot;200&quot;,&quot;container-title-short&quot;:&quot;Exp Biol Med&quot;}}]"/>
    <we:property name="1223715144" value="[{&quot;id&quot;:&quot;ad65efee-4127-4dfe-85ad-021b59fab02b&quot;,&quot;article&quot;:{&quot;journal_abbrev&quot;:&quot;Methods Enzymol&quot;,&quot;pagination&quot;:&quot;207-15&quot;,&quot;authors&quot;:[&quot;Julia Bachman&quot;],&quot;publisher&quot;:&quot;&quot;,&quot;abstract&quot;:&quot;Immunohistochemistry on free floating tissue sections is done for many reasons, all of which involve labeling tissue to visualize a certain cell type, protein, or structural component. Visualization is aided by mounting sections on microscope slides for stabilization, and is in most cases necessary for the appropriate use of objectives with a high numerical aperture and high degree of magnification.&quot;,&quot;year&quot;:2013,&quot;chapter&quot;:&quot;Immunohistochemistry on Freely Floating Fixed Tissue Sections&quot;,&quot;journal&quot;:&quot;Methods in enzymology&quot;,&quot;volume&quot;:&quot;533&quot;,&quot;title&quot;:&quot;Immunohistochemistry on freely floating fixed tissue sections.&quot;,&quot;issue&quot;:&quot;&quot;,&quot;issn&quot;:&quot;0076-6879&quot;,&quot;isbn&quot;:&quot;9780124200678&quot;,&quot;url&quot;:&quot;https://linkinghub.elsevier.com/retrieve/pii/B9780124200678000131&quot;},&quot;collection_group_id&quot;:&quot;&quot;,&quot;collection_id&quot;:&quot;96e02580-2ba0-49bb-99ae-133f9f23caad&quot;,&quot;item_type&quot;:&quot;article&quot;,&quot;deleted&quot;:false,&quot;files&quot;:[],&quot;ext_ids&quot;:{&quot;pmid&quot;:&quot;24182925&quot;,&quot;doi&quot;:&quot;10.1016/b978-0-12-420067-8.00013-1&quot;},&quot;user_data&quot;:{&quot;created&quot;:&quot;2020-05-01T17:28:12Z&quot;,&quot;modified&quot;:&quot;2020-05-01T17:28:12Z&quot;,&quot;createdby&quot;:&quot;desktop_electron 4.0.13&quot;,&quot;modifiedby&quot;:&quot;desktop_electron 4.0.13&quot;,&quot;has_annotations&quot;:false,&quot;unread&quot;:true,&quot;last_read&quot;:null},&quot;checked&quot;:false,&quot;atIndex&quot;:21,&quot;item&quot;:{&quot;type&quot;:&quot;article-journal&quot;,&quot;author&quot;:[{&quot;family&quot;:&quot;Bachman&quot;,&quot;given&quot;:&quot;Julia&quot;}],&quot;title&quot;:&quot;Immunohistochemistry on freely floating fixed tissue sections.&quot;,&quot;ISSN&quot;:&quot;0076-6879&quot;,&quot;DOI&quot;:&quot;10.1016/b978-0-12-420067-8.00013-1&quot;,&quot;PMID&quot;:&quot;24182925&quot;,&quot;abstract&quot;:&quot;Immunohistochemistry on free floating tissue sections is done for many reasons, all of which involve labeling tissue to visualize a certain cell type, protein, or structural component. Visualization is aided by mounting sections on microscope slides for stabilization, and is in most cases necessary for the appropriate use of objectives with a high numerical aperture and high degree of magnification.&quot;,&quot;issued&quot;:{&quot;year&quot;:2013},&quot;page&quot;:&quot;207-15&quot;,&quot;volume&quot;:&quot;533&quot;,&quot;journalAbbreviation&quot;:&quot;Methods Enzymol&quot;,&quot;container-title&quot;:&quot;Methods in enzymology&quot;,&quot;id&quot;:&quot;ad65efee-4127-4dfe-85ad-021b59fab02b&quot;,&quot;page-first&quot;:&quot;207&quot;,&quot;container-title-short&quot;:&quot;Methods Enzymol&quot;}}]"/>
    <we:property name="1302188211" value="[{&quot;id&quot;:&quot;157beb13-b310-46b9-82b1-18a5ccde8873&quot;,&quot;article&quot;:{&quot;journal_abbrev&quot;:&quot;J Ultra Mol Struct R&quot;,&quot;pagination&quot;:&quot;65-78&quot;,&quot;authors&quot;:[&quot;Gareth Griffiths&quot;,&quot;Alasdair McDowall&quot;,&quot;Ruth Back&quot;,&quot;Jacques Dubochet&quot;],&quot;publisher&quot;:&quot;&quot;,&quot;abstract&quot;:&quot;The key preparation steps in the Tokuyasu thawed frozen section technique for immunocytochemistry, namely freezing, sectioning, thawing, and drying, were studied. A spherical tissue culture cell was used as a model system. The frozen hydrated section technique indicated that glutaraldehyde-fixed, 2.1 M sucrose-infused pellets of cells were routinely vitrified by immersion in liquid nitrogen but water was crystallized when lower sucrose concentrations (0.6–1 M) were used. Quantitative mass measurements showed that the fixed cells are freely permeable to sucrose. The frozen hydrated sections were severely compressed but cell profiles regained their circular appearance upon thawing. The average section thickness of our frozen-hydrated sections was 110 nm: this was reduced to 30–50 nm upon thawing, washing, and air-drying. This change was accompanied by severe drying artifacts. By using the methyl cellulose drying technique, this collapse upon air-drying could be significantly reduced, but not completely prevented, giving an average thickness of 70 nm.&quot;,&quot;year&quot;:1984,&quot;chapter&quot;:&quot;&quot;,&quot;journal&quot;:&quot;Journal of Ultrastructure Research&quot;,&quot;volume&quot;:&quot;89&quot;,&quot;title&quot;:&quot;On the preparation of cryosections for immunocytochemistry&quot;,&quot;issue&quot;:&quot;1&quot;,&quot;issn&quot;:&quot;0022-5320&quot;,&quot;isbn&quot;:&quot;&quot;,&quot;url&quot;:&quot;https://linkinghub.elsevier.com/retrieve/pii/S0022532084800246&quot;},&quot;collection_group_id&quot;:&quot;&quot;,&quot;collection_id&quot;:&quot;96e02580-2ba0-49bb-99ae-133f9f23caad&quot;,&quot;item_type&quot;:&quot;article&quot;,&quot;deleted&quot;:false,&quot;files&quot;:[],&quot;ext_ids&quot;:{&quot;pmid&quot;:&quot;6544882&quot;,&quot;doi&quot;:&quot;10.1016/s0022-5320(84)80024-6&quot;},&quot;user_data&quot;:{&quot;created&quot;:&quot;2020-05-01T17:31:16Z&quot;,&quot;modified&quot;:&quot;2020-05-01T17:31:16Z&quot;,&quot;createdby&quot;:&quot;desktop_electron 4.0.13&quot;,&quot;modifiedby&quot;:&quot;desktop_electron 4.0.13&quot;,&quot;has_annotations&quot;:false,&quot;unread&quot;:true,&quot;last_read&quot;:null},&quot;checked&quot;:false,&quot;atIndex&quot;:48,&quot;item&quot;:{&quot;type&quot;:&quot;article-journal&quot;,&quot;author&quot;:[{&quot;family&quot;:&quot;Griffiths&quot;,&quot;given&quot;:&quot;Gareth&quot;},{&quot;family&quot;:&quot;McDowall&quot;,&quot;given&quot;:&quot;Alasdair&quot;},{&quot;family&quot;:&quot;Back&quot;,&quot;given&quot;:&quot;Ruth&quot;},{&quot;family&quot;:&quot;Dubochet&quot;,&quot;given&quot;:&quot;Jacques&quot;}],&quot;title&quot;:&quot;On the preparation of cryosections for immunocytochemistry&quot;,&quot;ISSN&quot;:&quot;0022-5320&quot;,&quot;DOI&quot;:&quot;10.1016/s0022-5320(84)80024-6&quot;,&quot;PMID&quot;:&quot;6544882&quot;,&quot;abstract&quot;:&quot;The key preparation steps in the Tokuyasu thawed frozen section technique for immunocytochemistry, namely freezing, sectioning, thawing, and drying, were studied. A spherical tissue culture cell was used as a model system. The frozen hydrated section technique indicated that glutaraldehyde-fixed, 2.1 M sucrose-infused pellets of cells were routinely vitrified by immersion in liquid nitrogen but water was crystallized when lower sucrose concentrations (0.6–1 M) were used. Quantitative mass measurements showed that the fixed cells are freely permeable to sucrose. The frozen hydrated sections were severely compressed but cell profiles regained their circular appearance upon thawing. The average section thickness of our frozen-hydrated sections was 110 nm: this was reduced to 30–50 nm upon thawing, washing, and air-drying. This change was accompanied by severe drying artifacts. By using the methyl cellulose drying technique, this collapse upon air-drying could be significantly reduced, but not completely prevented, giving an average thickness of 70 nm.&quot;,&quot;issued&quot;:{&quot;year&quot;:1984},&quot;page&quot;:&quot;65-78&quot;,&quot;issue&quot;:&quot;1&quot;,&quot;volume&quot;:&quot;89&quot;,&quot;journalAbbreviation&quot;:&quot;J Ultra Mol Struct R&quot;,&quot;container-title&quot;:&quot;Journal of Ultrastructure Research&quot;,&quot;id&quot;:&quot;157beb13-b310-46b9-82b1-18a5ccde8873&quot;,&quot;page-first&quot;:&quot;65&quot;,&quot;container-title-short&quot;:&quot;J Ultra Mol Struct R&quot;}}]"/>
    <we:property name="1324551840" value="[{&quot;id&quot;:&quot;86382669-c966-4ff2-ac17-4c48a62369a0&quot;,&quot;article&quot;:{&quot;journal_abbrev&quot;:&quot;J Pharm Bioallied Sci&quot;,&quot;pagination&quot;:&quot;S307-9&quot;,&quot;authors&quot;:[&quot;Jeyapradha Duraiyan&quot;,&quot;Rajeshwar Govindarajan&quot;,&quot;Karunakaran Kaliyappan&quot;,&quot;Murugesan Palanisamy&quot;],&quot;publisher&quot;:&quot;&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year&quot;:2012,&quot;chapter&quot;:&quot;&quot;,&quot;journal&quot;:&quot;Journal of pharmacy &amp; bioallied sciences&quot;,&quot;volume&quot;:&quot;4&quot;,&quot;title&quot;:&quot;Applications of immunohistochemistry.&quot;,&quot;issue&quot;:&quot;Suppl 2&quot;,&quot;issn&quot;:&quot;0975-7406&quot;,&quot;isbn&quot;:&quot;&quot;,&quot;url&quot;:&quot;http://www.jpbsonline.org/text.asp?2012/4/6/307/100281&quot;},&quot;collection_group_id&quot;:&quot;&quot;,&quot;collection_id&quot;:&quot;96e02580-2ba0-49bb-99ae-133f9f23caad&quot;,&quot;item_type&quot;:&quot;article&quot;,&quot;deleted&quot;:false,&quot;files&quot;:[{&quot;name&quot;:&quot;Applications of immunohistochemistry.pdf&quot;,&quot;size&quot;:308048,&quot;type&quot;:&quot;article&quot;,&quot;pages&quot;:3,&quot;sha256&quot;:&quot;f84749bedd82b5d0964728f4ff8c5a5321715d3fd31e6b7f2b842783ca0a6ff9&quot;,&quot;created&quot;:&quot;2020-05-01T17:24:49Z&quot;,&quot;file_type&quot;:&quot;pdf&quot;,&quot;access_method&quot;:&quot;open_access&quot;,&quot;pdf_text_url&quot;:&quot;https://s3.amazonaws.com/objects.readcube.com/prerendered/f84749bedd82b5d0964728f4ff8c5a5321715d3fd31e6b7f2b842783ca0a6ff9/pdftext.txt?X-Amz-Algorithm=AWS4-HMAC-SHA256&amp;X-Amz-Credential=AKIAJAWZ5L6BMTSOH3EA%2F20200501%2Fus-east-1%2Fs3%2Faws4_request&amp;X-Amz-Date=20200501T192422Z&amp;X-Amz-Expires=86400&amp;X-Amz-SignedHeaders=host&amp;X-Amz-Signature=410ce4226a3f0c6d94148d58354c243dd6a8d1ce16026ba4829ae49958b912c9&quot;}],&quot;ext_ids&quot;:{&quot;pmid&quot;:&quot;23066277&quot;,&quot;doi&quot;:&quot;10.4103/0975-7406.100281&quot;,&quot;pmcid&quot;:&quot;PMC3467869&quot;},&quot;user_data&quot;:{&quot;created&quot;:&quot;2020-05-01T17:24:49Z&quot;,&quot;modified&quot;:&quot;2020-05-01T17:24:49Z&quot;,&quot;createdby&quot;:&quot;desktop_electron 4.0.13&quot;,&quot;modifiedby&quot;:&quot;desktop_electron 4.0.13&quot;,&quot;has_annotations&quot;:false,&quot;unread&quot;:true,&quot;last_read&quot;:null},&quot;checked&quot;:false,&quot;atIndex&quot;:12,&quot;item&quot;:{&quot;type&quot;:&quot;article-journal&quot;,&quot;author&quot;:[{&quot;family&quot;:&quot;Duraiyan&quot;,&quot;given&quot;:&quot;Jeyapradha&quot;},{&quot;family&quot;:&quot;Govindarajan&quot;,&quot;given&quot;:&quot;Rajeshwar&quot;},{&quot;family&quot;:&quot;Kaliyappan&quot;,&quot;given&quot;:&quot;Karunakaran&quot;},{&quot;family&quot;:&quot;Palanisamy&quot;,&quot;given&quot;:&quot;Murugesan&quot;}],&quot;title&quot;:&quot;Applications of immunohistochemistry.&quot;,&quot;ISSN&quot;:&quot;0975-7406&quot;,&quot;DOI&quot;:&quot;10.4103/0975-7406.100281&quot;,&quot;PMID&quot;:&quot;23066277&quot;,&quot;PMCID&quot;:&quot;PMC3467869&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issued&quot;:{&quot;year&quot;:2012},&quot;page&quot;:&quot;S307-9&quot;,&quot;issue&quot;:&quot;Suppl 2&quot;,&quot;volume&quot;:&quot;4&quot;,&quot;journalAbbreviation&quot;:&quot;J Pharm Bioallied Sci&quot;,&quot;container-title&quot;:&quot;Journal of pharmacy &amp; bioallied sciences&quot;,&quot;id&quot;:&quot;86382669-c966-4ff2-ac17-4c48a62369a0&quot;,&quot;page-first&quot;:&quot;S307&quot;,&quot;container-title-short&quot;:&quot;J Pharm Bioallied Sci&quot;}},{&quot;id&quot;:&quot;55360448-971e-4e65-b71b-597fc3cf5351&quot;,&quot;article&quot;:{&quot;journal_abbrev&quot;:&quot;J Bras Pneumol&quot;,&quot;pagination&quot;:&quot;375-382&quot;,&quot;authors&quot;:[&quot;Vera Luiza Capelozzi&quot;],&quot;publisher&quot;:&quot;&quot;,&quot;abstract&quot;:&quot;O propósito da imuno-histoquímica é reconhecer antígenos e assim identificar e classificar células específicas dentro de uma população celular morfologicamente heterogênea (ou aparentemente homogênea). A visualização do complexo antígeno-anticorpo é possível pela adição de um fluorocromo conjugado ao anticorpo, que pode então ser observado ao microscópio, ou alternativamente uma enzima, cujo produto de reação pode igualmente ser visualizado. A imuno-histoquímica pode ser aplicada na rotina diagnóstica complementar do câncer de pulmão para a identificação de marcadores biológicos diagnósticos e prognósticos. Os painéis imuno-histoquímicos mínimos necessários para a complementação diagnóstica serão discutidos nesta revisão.&quot;,&quot;year&quot;:2009,&quot;chapter&quot;:&quot;&quot;,&quot;journal&quot;:&quot;Jornal Brasileiro de Pneumologia&quot;,&quot;volume&quot;:&quot;35&quot;,&quot;title&quot;:&quot;Papel da imuno-histoquímica no diagnóstico do câncer de pulmão&quot;,&quot;issue&quot;:&quot;4&quot;,&quot;issn&quot;:&quot;1806-3713&quot;,&quot;isbn&quot;:&quot;&quot;,&quot;url&quot;:&quot;http://www.scielo.br/scielo.php?script=sci_arttext&amp;pid=S1806-37132009000400012&amp;lng=pt&amp;tlng=pt&quot;},&quot;collection_group_id&quot;:&quot;&quot;,&quot;collection_id&quot;:&quot;96e02580-2ba0-49bb-99ae-133f9f23caad&quot;,&quot;item_type&quot;:&quot;article&quot;,&quot;deleted&quot;:false,&quot;files&quot;:[{&quot;name&quot;:&quot;Papel da imuno-histoquímica no diagnóstico do câncer de pulmão.pdf&quot;,&quot;size&quot;:411334,&quot;type&quot;:&quot;article&quot;,&quot;pages&quot;:8,&quot;sha256&quot;:&quot;0f9011c792874a26b42511fe9b437687a87f324338c6d0a3c4f25cf2eee760c5&quot;,&quot;created&quot;:&quot;2020-05-01T17:39:26Z&quot;,&quot;file_type&quot;:&quot;pdf&quot;,&quot;access_method&quot;:&quot;open_access&quot;,&quot;pdf_text_url&quot;:&quot;https://s3.amazonaws.com/objects.readcube.com/prerendered/0f9011c792874a26b42511fe9b437687a87f324338c6d0a3c4f25cf2eee760c5/pdftext.txt?X-Amz-Algorithm=AWS4-HMAC-SHA256&amp;X-Amz-Credential=AKIA2A2FUGL6NVUZZOGC%2F20200701%2Fus-east-1%2Fs3%2Faws4_request&amp;X-Amz-Date=20200701T151638Z&amp;X-Amz-Expires=86400&amp;X-Amz-SignedHeaders=host&amp;X-Amz-Signature=ea4e7f7ec5d459f8c49a3018d7acf1ea6b369a580738251e1ce7dc4f8962df07&quot;},{&quot;name&quot;:&quot;Supplement 1.pdf&quot;,&quot;size&quot;:13455723,&quot;type&quot;:&quot;supplement&quot;,&quot;pages&quot;:8,&quot;sha256&quot;:&quot;03585ee29ce38a2bc33bffc52db3eaaa9720fa83ae0621e17877e1837c9c8c97&quot;,&quot;created&quot;:&quot;2020-05-01T17:39:26Z&quot;,&quot;file_type&quot;:&quot;pdf&quot;,&quot;access_method&quot;:&quot;official_supplement&quot;,&quot;pdf_text_url&quot;:&quot;https://s3.amazonaws.com/objects.readcube.com/prerendered/03585ee29ce38a2bc33bffc52db3eaaa9720fa83ae0621e17877e1837c9c8c97/pdftext.txt?X-Amz-Algorithm=AWS4-HMAC-SHA256&amp;X-Amz-Credential=AKIA2A2FUGL6NVUZZOGC%2F20200701%2Fus-east-1%2Fs3%2Faws4_request&amp;X-Amz-Date=20200701T151638Z&amp;X-Amz-Expires=86400&amp;X-Amz-SignedHeaders=host&amp;X-Amz-Signature=c1de9df85588c9a8ae23d45df87e76c6e7fb4795602206a9a354158a011c92c1&quot;}],&quot;ext_ids&quot;:{&quot;pmid&quot;:&quot;19466276&quot;,&quot;doi&quot;:&quot;10.1590/s1806-37132009000400012&quot;},&quot;user_data&quot;:{&quot;created&quot;:&quot;2020-05-01T17:39:26Z&quot;,&quot;modified&quot;:&quot;2020-05-01T17:39:26Z&quot;,&quot;createdby&quot;:&quot;desktop_electron 4.0.13&quot;,&quot;modifiedby&quot;:&quot;desktop_electron 4.0.13&quot;,&quot;has_annotations&quot;:false,&quot;unread&quot;:true,&quot;last_read&quot;:null},&quot;checked&quot;:false,&quot;item&quot;:{&quot;type&quot;:&quot;article-journal&quot;,&quot;author&quot;:[{&quot;family&quot;:&quot;Capelozzi&quot;,&quot;given&quot;:&quot;Vera Luiza&quot;}],&quot;title&quot;:&quot;Papel da imuno-histoquímica no diagnóstico do câncer de pulmão&quot;,&quot;ISSN&quot;:&quot;1806-3713&quot;,&quot;DOI&quot;:&quot;10.1590/s1806-37132009000400012&quot;,&quot;PMID&quot;:&quot;19466276&quot;,&quot;abstract&quot;:&quot;O propósito da imuno-histoquímica é reconhecer antígenos e assim identificar e classificar células específicas dentro de uma população celular morfologicamente heterogênea (ou aparentemente homogênea). A visualização do complexo antígeno-anticorpo é possível pela adição de um fluorocromo conjugado ao anticorpo, que pode então ser observado ao microscópio, ou alternativamente uma enzima, cujo produto de reação pode igualmente ser visualizado. A imuno-histoquímica pode ser aplicada na rotina diagnóstica complementar do câncer de pulmão para a identificação de marcadores biológicos diagnósticos e prognósticos. Os painéis imuno-histoquímicos mínimos necessários para a complementação diagnóstica serão discutidos nesta revisão.&quot;,&quot;issued&quot;:{&quot;year&quot;:2009},&quot;page&quot;:&quot;375-382&quot;,&quot;issue&quot;:&quot;4&quot;,&quot;volume&quot;:&quot;35&quot;,&quot;journalAbbreviation&quot;:&quot;J Bras Pneumol&quot;,&quot;container-title&quot;:&quot;Jornal Brasileiro de Pneumologia&quot;,&quot;id&quot;:&quot;55360448-971e-4e65-b71b-597fc3cf5351&quot;,&quot;page-first&quot;:&quot;375&quot;,&quot;container-title-short&quot;:&quot;J Bras Pneumol&quot;}}]"/>
    <we:property name="1452130421" value="[{&quot;id&quot;:&quot;22da8be0-d43f-4706-ad77-f8911a6467af&quot;,&quot;article&quot;:{&quot;journal_abbrev&quot;:&quot;&quot;,&quot;pagination&quot;:&quot;65-77&quot;,&quot;authors&quot;:[&quot;Richard W Burry&quot;],&quot;publisher&quot;:&quot;&quot;,&quot;abstract&quot;:&quot;There many different ways to use labels or tags attached to antibodies for immunocytochemistry. Initially, in 1942, the label was attached directly to the antibody, which bound to the antigen. Since then, many different methods have been developed to indirectly bind labeled antibodies to the antigen. More recent methods have increased sensitivity in detecting low frequency antigens.&quot;,&quot;year&quot;:2009,&quot;chapter&quot;:&quot;Application Methods&quot;,&quot;journal&quot;:&quot;&quot;,&quot;volume&quot;:&quot;&quot;,&quot;title&quot;:&quot;Immunocytochemistry&quot;,&quot;issue&quot;:&quot;&quot;,&quot;issn&quot;:&quot;&quot;,&quot;isbn&quot;:&quot;9781441913036&quot;,&quot;url&quot;:&quot;http://link.springer.com/10.1007/978-1-4419-1304-3_7&quot;},&quot;collection_group_id&quot;:&quot;&quot;,&quot;collection_id&quot;:&quot;96e02580-2ba0-49bb-99ae-133f9f23caad&quot;,&quot;item_type&quot;:&quot;article&quot;,&quot;deleted&quot;:false,&quot;files&quot;:[],&quot;ext_ids&quot;:{&quot;doi&quot;:&quot;10.1007/978-1-4419-1304-3_7&quot;},&quot;user_data&quot;:{&quot;created&quot;:&quot;2020-05-01T18:08:32Z&quot;,&quot;modified&quot;:&quot;2020-05-01T18:08:32Z&quot;,&quot;createdby&quot;:&quot;desktop_electron 4.0.13&quot;,&quot;modifiedby&quot;:&quot;desktop_electron 4.0.13&quot;,&quot;has_annotations&quot;:false,&quot;unread&quot;:true,&quot;last_read&quot;:null},&quot;checked&quot;:false,&quot;atIndex&quot;:43,&quot;item&quot;:{&quot;type&quot;:&quot;article-journal&quot;,&quot;author&quot;:[{&quot;family&quot;:&quot;Burry&quot;,&quot;given&quot;:&quot;Richard W&quot;}],&quot;title&quot;:&quot;Immunocytochemistry&quot;,&quot;DOI&quot;:&quot;10.1007/978-1-4419-1304-3_7&quot;,&quot;abstract&quot;:&quot;There many different ways to use labels or tags attached to antibodies for immunocytochemistry. Initially, in 1942, the label was attached directly to the antibody, which bound to the antigen. Since then, many different methods have been developed to indirectly bind labeled antibodies to the antigen. More recent methods have increased sensitivity in detecting low frequency antigens.&quot;,&quot;issued&quot;:{&quot;year&quot;:2009},&quot;page&quot;:&quot;65-77&quot;,&quot;id&quot;:&quot;22da8be0-d43f-4706-ad77-f8911a6467af&quot;,&quot;page-first&quot;:&quot;65&quot;}}]"/>
    <we:property name="1537694815" value="[{&quot;id&quot;:&quot;a59e52f9-802c-43aa-9833-9228ef28e536&quot;,&quot;article&quot;:{&quot;journal_abbrev&quot;:&quot;Methods Enzymol&quot;,&quot;pagination&quot;:&quot;225-33&quot;,&quot;authors&quot;:[&quot;Kirstie Canene-Adams&quot;],&quot;publisher&quot;:&quot;&quot;,&quot;abstract&quot;:&quot;The purpose of this protocol is to take any biopsy or whole organ tissue from animals or human, formalin-fix the specimen to preserve the current state of the tissue, and embed it into a paraffin block and for future immunohistochemistry experiments (If you intend to fix cells, check the alternative protocols: Preparation of Cells for Microscopy using Cytospin, Preparation of Cells for Microscopy using Chamber Slides and Coverslips, or Preparation of Cells for Microscopy using 'Cell Blocks').&quot;,&quot;year&quot;:2013,&quot;chapter&quot;:&quot;Preparation of Formalin-fixed Paraffin-embedded Tissue for Immunohistochemistry&quot;,&quot;journal&quot;:&quot;Methods in enzymology&quot;,&quot;volume&quot;:&quot;533&quot;,&quot;title&quot;:&quot;Preparation of formalin-fixed paraffin-embedded tissue for immunohistochemistry.&quot;,&quot;issue&quot;:&quot;&quot;,&quot;issn&quot;:&quot;0076-6879&quot;,&quot;isbn&quot;:&quot;9780124200678&quot;,&quot;url&quot;:&quot;https://linkinghub.elsevier.com/retrieve/pii/B9780124200678000155&quot;},&quot;collection_group_id&quot;:&quot;&quot;,&quot;collection_id&quot;:&quot;96e02580-2ba0-49bb-99ae-133f9f23caad&quot;,&quot;item_type&quot;:&quot;article&quot;,&quot;deleted&quot;:false,&quot;files&quot;:[],&quot;ext_ids&quot;:{&quot;pmid&quot;:&quot;24182927&quot;,&quot;doi&quot;:&quot;10.1016/b978-0-12-420067-8.00015-5&quot;},&quot;user_data&quot;:{&quot;created&quot;:&quot;2020-05-01T17:27:58Z&quot;,&quot;modified&quot;:&quot;2020-05-01T17:27:58Z&quot;,&quot;createdby&quot;:&quot;desktop_electron 4.0.13&quot;,&quot;modifiedby&quot;:&quot;desktop_electron 4.0.13&quot;,&quot;has_annotations&quot;:false,&quot;unread&quot;:true,&quot;last_read&quot;:null},&quot;checked&quot;:false,&quot;atIndex&quot;:20,&quot;item&quot;:{&quot;type&quot;:&quot;article-journal&quot;,&quot;author&quot;:[{&quot;family&quot;:&quot;Canene-Adams&quot;,&quot;given&quot;:&quot;Kirstie&quot;}],&quot;title&quot;:&quot;Preparation of formalin-fixed paraffin-embedded tissue for immunohistochemistry.&quot;,&quot;ISSN&quot;:&quot;0076-6879&quot;,&quot;DOI&quot;:&quot;10.1016/b978-0-12-420067-8.00015-5&quot;,&quot;PMID&quot;:&quot;24182927&quot;,&quot;abstract&quot;:&quot;The purpose of this protocol is to take any biopsy or whole organ tissue from animals or human, formalin-fix the specimen to preserve the current state of the tissue, and embed it into a paraffin block and for future immunohistochemistry experiments (If you intend to fix cells, check the alternative protocols: Preparation of Cells for Microscopy using Cytospin, Preparation of Cells for Microscopy using Chamber Slides and Coverslips, or Preparation of Cells for Microscopy using 'Cell Blocks').&quot;,&quot;issued&quot;:{&quot;year&quot;:2013},&quot;page&quot;:&quot;225-33&quot;,&quot;volume&quot;:&quot;533&quot;,&quot;journalAbbreviation&quot;:&quot;Methods Enzymol&quot;,&quot;container-title&quot;:&quot;Methods in enzymology&quot;,&quot;id&quot;:&quot;a59e52f9-802c-43aa-9833-9228ef28e536&quot;,&quot;page-first&quot;:&quot;225&quot;,&quot;container-title-short&quot;:&quot;Methods Enzymol&quot;}}]"/>
    <we:property name="1661038941" value="[{&quot;id&quot;:&quot;73baa634-a70d-4f5c-97b0-2547b1942362&quot;,&quot;article&quot;:{&quot;journal_abbrev&quot;:&quot;J Neurosci Meth&quot;,&quot;pagination&quot;:&quot;9-20&quot;,&quot;authors&quot;:[&quot;Sarah J Sundquist&quot;,&quot;Laura K Nisenbaum&quot;],&quot;publisher&quot;:&quot;&quot;,&quot;abstract&quot;:&quot;Immunohistochemical localization of c-Fos immunoreactivity has been used successfully for over a decade to visualize patterns of neuronal activity in the brain and spinal cord. These experiments are extremely useful in identifying physiological or pharmacological activation of specific populations of neurons. Unfortunately, conventional c-Fos immunohistochemical protocols are very time and resource intensive. We have adapted and optimized established c-Fos immunohistochemistry (IHC) methodologies for use with fresh frozen brain tissue mounted directly onto slides. The resultant rapid protocols, which we refer to as “Fast Fos”, include applications for single- and double-labeling, utilizing either enzyme–substrate or fluorescent detection systems. These protocols provide increased assay throughput and reproducibility, which can be further enhanced by use of an automated slide stainer. Taken as a whole, the c-Fos IHC protocols described in this report provide a flexible system for the identification of neuronal activation that substantially reduces time and resource expenditure while increasing quality and reproducibility of data.&quot;,&quot;year&quot;:2005,&quot;chapter&quot;:&quot;&quot;,&quot;journal&quot;:&quot;Journal of Neuroscience Methods&quot;,&quot;volume&quot;:&quot;141&quot;,&quot;title&quot;:&quot;Fast Fos: rapid protocols for single- and double-labeling c-Fos immunohistochemistry in fresh frozen brain sections&quot;,&quot;issue&quot;:&quot;1&quot;,&quot;issn&quot;:&quot;0165-0270&quot;,&quot;isbn&quot;:&quot;&quot;,&quot;url&quot;:&quot;https://linkinghub.elsevier.com/retrieve/pii/S0165027004001979&quot;},&quot;collection_group_id&quot;:&quot;&quot;,&quot;collection_id&quot;:&quot;96e02580-2ba0-49bb-99ae-133f9f23caad&quot;,&quot;item_type&quot;:&quot;article&quot;,&quot;deleted&quot;:false,&quot;files&quot;:[],&quot;ext_ids&quot;:{&quot;pmid&quot;:&quot;15585284&quot;,&quot;doi&quot;:&quot;10.1016/j.jneumeth.2004.05.007&quot;},&quot;user_data&quot;:{&quot;created&quot;:&quot;2020-05-01T17:28:31Z&quot;,&quot;modified&quot;:&quot;2020-05-01T17:28:31Z&quot;,&quot;createdby&quot;:&quot;desktop_electron 4.0.13&quot;,&quot;modifiedby&quot;:&quot;desktop_electron 4.0.13&quot;,&quot;has_annotations&quot;:false,&quot;unread&quot;:true,&quot;last_read&quot;:null},&quot;checked&quot;:false,&quot;atIndex&quot;:22,&quot;item&quot;:{&quot;type&quot;:&quot;article-journal&quot;,&quot;author&quot;:[{&quot;family&quot;:&quot;Sundquist&quot;,&quot;given&quot;:&quot;Sarah J&quot;},{&quot;family&quot;:&quot;Nisenbaum&quot;,&quot;given&quot;:&quot;Laura K&quot;}],&quot;title&quot;:&quot;Fast Fos: rapid protocols for single- and double-labeling c-Fos immunohistochemistry in fresh frozen brain sections&quot;,&quot;ISSN&quot;:&quot;0165-0270&quot;,&quot;DOI&quot;:&quot;10.1016/j.jneumeth.2004.05.007&quot;,&quot;PMID&quot;:&quot;15585284&quot;,&quot;abstract&quot;:&quot;Immunohistochemical localization of c-Fos immunoreactivity has been used successfully for over a decade to visualize patterns of neuronal activity in the brain and spinal cord. These experiments are extremely useful in identifying physiological or pharmacological activation of specific populations of neurons. Unfortunately, conventional c-Fos immunohistochemical protocols are very time and resource intensive. We have adapted and optimized established c-Fos immunohistochemistry (IHC) methodologies for use with fresh frozen brain tissue mounted directly onto slides. The resultant rapid protocols, which we refer to as “Fast Fos”, include applications for single- and double-labeling, utilizing either enzyme–substrate or fluorescent detection systems. These protocols provide increased assay throughput and reproducibility, which can be further enhanced by use of an automated slide stainer. Taken as a whole, the c-Fos IHC protocols described in this report provide a flexible system for the identification of neuronal activation that substantially reduces time and resource expenditure while increasing quality and reproducibility of data.&quot;,&quot;issued&quot;:{&quot;year&quot;:2005},&quot;page&quot;:&quot;9-20&quot;,&quot;issue&quot;:&quot;1&quot;,&quot;volume&quot;:&quot;141&quot;,&quot;journalAbbreviation&quot;:&quot;J Neurosci Meth&quot;,&quot;container-title&quot;:&quot;Journal of Neuroscience Methods&quot;,&quot;id&quot;:&quot;73baa634-a70d-4f5c-97b0-2547b1942362&quot;,&quot;page-first&quot;:&quot;9&quot;,&quot;container-title-short&quot;:&quot;J Neurosci Meth&quot;}}]"/>
    <we:property name="1764799094" value="[{&quot;id&quot;:&quot;77388ab0-5acc-47d1-b2fd-08e066242c0f&quot;,&quot;article&quot;:{&quot;journal_abbrev&quot;:&quot;J Invest Dermatol&quot;,&quot;pagination&quot;:&quot;1-4&quot;,&quot;authors&quot;:[&quot;Vivien Schacht&quot;,&quot;Johannes S Kern&quot;],&quot;publisher&quot;:&quot;&quot;,&quot;abstract&quot;:&quot;&quot;,&quot;year&quot;:2015,&quot;chapter&quot;:&quot;&quot;,&quot;journal&quot;:&quot;Journal of Investigative Dermatology&quot;,&quot;volume&quot;:&quot;135&quot;,&quot;title&quot;:&quot;Basics of Immunohistochemistry&quot;,&quot;issue&quot;:&quot;3&quot;,&quot;issn&quot;:&quot;0022-202X&quot;,&quot;isbn&quot;:&quot;&quot;,&quot;url&quot;:&quot;https://linkinghub.elsevier.com/retrieve/pii/S0022202X15371499&quot;},&quot;collection_group_id&quot;:&quot;&quot;,&quot;collection_id&quot;:&quot;96e02580-2ba0-49bb-99ae-133f9f23caad&quot;,&quot;item_type&quot;:&quot;article&quot;,&quot;deleted&quot;:false,&quot;files&quot;:[],&quot;ext_ids&quot;:{&quot;pmid&quot;:&quot;25666678&quot;,&quot;doi&quot;:&quot;10.1038/jid.2014.541&quot;},&quot;user_data&quot;:{&quot;created&quot;:&quot;2020-05-01T17:36:43Z&quot;,&quot;modified&quot;:&quot;2020-05-01T17:36:43Z&quot;,&quot;createdby&quot;:&quot;desktop_electron 4.0.13&quot;,&quot;modifiedby&quot;:&quot;desktop_electron 4.0.13&quot;,&quot;has_annotations&quot;:false,&quot;unread&quot;:true,&quot;last_read&quot;:null},&quot;checked&quot;:false,&quot;atIndex&quot;:9,&quot;item&quot;:{&quot;type&quot;:&quot;article-journal&quot;,&quot;author&quot;:[{&quot;family&quot;:&quot;Schacht&quot;,&quot;given&quot;:&quot;Vivien&quot;},{&quot;family&quot;:&quot;Kern&quot;,&quot;given&quot;:&quot;Johannes S&quot;}],&quot;title&quot;:&quot;Basics of Immunohistochemistry&quot;,&quot;ISSN&quot;:&quot;0022-202X&quot;,&quot;DOI&quot;:&quot;10.1038/jid.2014.541&quot;,&quot;PMID&quot;:&quot;25666678&quot;,&quot;issued&quot;:{&quot;year&quot;:2015},&quot;page&quot;:&quot;1-4&quot;,&quot;issue&quot;:&quot;3&quot;,&quot;volume&quot;:&quot;135&quot;,&quot;journalAbbreviation&quot;:&quot;J Invest Dermatol&quot;,&quot;container-title&quot;:&quot;Journal of Investigative Dermatology&quot;,&quot;id&quot;:&quot;77388ab0-5acc-47d1-b2fd-08e066242c0f&quot;,&quot;page-first&quot;:&quot;1&quot;,&quot;container-title-short&quot;:&quot;J Invest Dermatol&quot;}},{&quot;id&quot;:&quot;ce0cddb4-b044-49e4-b786-ad2e32f6b255&quot;,&quot;article&quot;:{&quot;journal_abbrev&quot;:&quot;Int Rev Cytol&quot;,&quot;pagination&quot;:&quot;1-23&quot;,&quot;authors&quot;:[&quot;Albert H Coons&quot;],&quot;publisher&quot;:&quot;&quot;,&quot;abstract&quot;:&quot;Publisher The use of specific antibody as a histochemical reagent depends on the fact that dye molecules can be chemically linked to antibody molecules without impairing the capacity of the antibody to react specifically with the substance (antigen), which stimulated its synthesis. The specific step in an immune reaction is the deposit from a solution of labeled antibody molecules over those areas of tissues and cells where the antigen is present; unreacted antibody and inert labeled proteins remain in solution and can be washed away leaving on the slide a labeled protein deposit, which can be seen under the microscope. The use of labeled antibody requires a certain familiarity with the methods and tradition of immunology, as well as with the more strictly practical procedures used in the purification of antigens and the production of antisera.&quot;,&quot;year&quot;:1956,&quot;chapter&quot;:&quot;Histochemistry with Labeled Antibody&quot;,&quot;journal&quot;:&quot;International Review of Cytology&quot;,&quot;volume&quot;:&quot;5&quot;,&quot;title&quot;:&quot;International Review of Cytology&quot;,&quot;issue&quot;:&quot;&quot;,&quot;issn&quot;:&quot;0074-7696&quot;,&quot;isbn&quot;:&quot;9780123643056&quot;,&quot;url&quot;:&quot;https://linkinghub.elsevier.com/retrieve/pii/S0074769608625656&quot;},&quot;collection_group_id&quot;:&quot;&quot;,&quot;collection_id&quot;:&quot;96e02580-2ba0-49bb-99ae-133f9f23caad&quot;,&quot;item_type&quot;:&quot;article&quot;,&quot;deleted&quot;:false,&quot;files&quot;:[],&quot;ext_ids&quot;:{&quot;doi&quot;:&quot;10.1016/s0074-7696(08)62565-6&quot;},&quot;user_data&quot;:{&quot;created&quot;:&quot;2020-05-01T17:12:02Z&quot;,&quot;modified&quot;:&quot;2020-05-01T17:12:02Z&quot;,&quot;createdby&quot;:&quot;desktop_electron 4.0.13&quot;,&quot;modifiedby&quot;:&quot;desktop_electron 4.0.13&quot;,&quot;has_annotations&quot;:false,&quot;unread&quot;:true,&quot;last_read&quot;:null},&quot;checked&quot;:false,&quot;item&quot;:{&quot;type&quot;:&quot;article-journal&quot;,&quot;author&quot;:[{&quot;family&quot;:&quot;Coons&quot;,&quot;given&quot;:&quot;Albert H&quot;}],&quot;title&quot;:&quot;International Review of Cytology&quot;,&quot;ISSN&quot;:&quot;0074-7696&quot;,&quot;DOI&quot;:&quot;10.1016/s0074-7696(08)62565-6&quot;,&quot;abstract&quot;:&quot;Publisher The use of specific antibody as a histochemical reagent depends on the fact that dye molecules can be chemically linked to antibody molecules without impairing the capacity of the antibody to react specifically with the substance (antigen), which stimulated its synthesis. The specific step in an immune reaction is the deposit from a solution of labeled antibody molecules over those areas of tissues and cells where the antigen is present; unreacted antibody and inert labeled proteins remain in solution and can be washed away leaving on the slide a labeled protein deposit, which can be seen under the microscope. The use of labeled antibody requires a certain familiarity with the methods and tradition of immunology, as well as with the more strictly practical procedures used in the purification of antigens and the production of antisera.&quot;,&quot;issued&quot;:{&quot;year&quot;:1956},&quot;page&quot;:&quot;1-23&quot;,&quot;volume&quot;:&quot;5&quot;,&quot;journalAbbreviation&quot;:&quot;Int Rev Cytol&quot;,&quot;container-title&quot;:&quot;International Review of Cytology&quot;,&quot;id&quot;:&quot;ce0cddb4-b044-49e4-b786-ad2e32f6b255&quot;,&quot;page-first&quot;:&quot;1&quot;,&quot;container-title-short&quot;:&quot;Int Rev Cytol&quot;}}]"/>
    <we:property name="1977564273" value="[{&quot;id&quot;:&quot;56035c62-d5fe-4f49-9e10-721417feacbb&quot;,&quot;article&quot;:{&quot;journal_abbrev&quot;:&quot;Ann Ny Acad Sci&quot;,&quot;pagination&quot;:&quot;407-432&quot;,&quot;authors&quot;:[&quot;T Hökfelt&quot;,&quot;K Fuxe&quot;,&quot;M Goldstein&quot;],&quot;publisher&quot;:&quot;&quot;,&quot;abstract&quot;:&quot;&quot;,&quot;year&quot;:1975,&quot;chapter&quot;:&quot;&quot;,&quot;journal&quot;:&quot;Annals of the New York Academy of Sciences&quot;,&quot;volume&quot;:&quot;254&quot;,&quot;title&quot;:&quot;APPLICATIONS OF IMMUNOHISTOCHEMISTRY TO STUDIES ON MONOAMINE CELL SYSTEMS WITH SPECIAL REFERENCE TO NERVOUS TISSUES&quot;,&quot;issue&quot;:&quot;1 Fifth Interna&quot;,&quot;issn&quot;:&quot;0077-8923&quot;,&quot;isbn&quot;:&quot;&quot;,&quot;url&quot;:&quot;http://doi.wiley.com/10.1111/j.1749-6632.1975.tb29192.x&quot;},&quot;collection_group_id&quot;:&quot;&quot;,&quot;collection_id&quot;:&quot;96e02580-2ba0-49bb-99ae-133f9f23caad&quot;,&quot;item_type&quot;:&quot;article&quot;,&quot;deleted&quot;:false,&quot;files&quot;:[],&quot;ext_ids&quot;:{&quot;pmid&quot;:&quot;170848&quot;,&quot;doi&quot;:&quot;10.1111/j.1749-6632.1975.tb29192.x&quot;},&quot;user_data&quot;:{&quot;created&quot;:&quot;2020-05-01T17:15:35Z&quot;,&quot;modified&quot;:&quot;2020-05-01T17:15:35Z&quot;,&quot;createdby&quot;:&quot;desktop_electron 4.0.13&quot;,&quot;modifiedby&quot;:&quot;desktop_electron 4.0.13&quot;,&quot;has_annotations&quot;:false,&quot;unread&quot;:true,&quot;last_read&quot;:null},&quot;checked&quot;:false,&quot;item&quot;:{&quot;type&quot;:&quot;article-journal&quot;,&quot;author&quot;:[{&quot;family&quot;:&quot;Hökfelt&quot;,&quot;given&quot;:&quot;T&quot;},{&quot;family&quot;:&quot;Fuxe&quot;,&quot;given&quot;:&quot;K&quot;},{&quot;family&quot;:&quot;Goldstein&quot;,&quot;given&quot;:&quot;M&quot;}],&quot;title&quot;:&quot;APPLICATIONS OF IMMUNOHISTOCHEMISTRY TO STUDIES ON MONOAMINE CELL SYSTEMS WITH SPECIAL REFERENCE TO NERVOUS TISSUES&quot;,&quot;ISSN&quot;:&quot;0077-8923&quot;,&quot;DOI&quot;:&quot;10.1111/j.1749-6632.1975.tb29192.x&quot;,&quot;PMID&quot;:&quot;170848&quot;,&quot;issued&quot;:{&quot;year&quot;:1975},&quot;page&quot;:&quot;407-432&quot;,&quot;issue&quot;:&quot;1 Fifth Interna&quot;,&quot;volume&quot;:&quot;254&quot;,&quot;journalAbbreviation&quot;:&quot;Ann Ny Acad Sci&quot;,&quot;container-title&quot;:&quot;Annals of the New York Academy of Sciences&quot;,&quot;id&quot;:&quot;56035c62-d5fe-4f49-9e10-721417feacbb&quot;,&quot;page-first&quot;:&quot;407&quot;,&quot;container-title-short&quot;:&quot;Ann Ny Acad Sci&quot;}},{&quot;id&quot;:&quot;da09c2d3-cf12-483e-834c-e0b1803f04b9&quot;,&quot;article&quot;:{&quot;journal_abbrev&quot;:&quot;J Neurotraum&quot;,&quot;pagination&quot;:&quot;1645-57&quot;,&quot;authors&quot;:[&quot;Jacob Kjell&quot;,&quot;Anja Finn&quot;,&quot;Jingxia Hao&quot;,&quot;Katrin Wellfelt&quot;,&quot;Anna Josephson&quot;,&quot;Camilla I Svensson&quot;,&quot;Zsuzsanna Wiesenfeld-Hallin&quot;,&quot;Ulf Eriksson&quot;,&quot;Mathew Abrams&quot;,&quot;Lars Olson&quot;],&quot;publisher&quot;:&quot;&quot;,&quot;abstract&quot;:&quot;With no currently available drug treatment for spinal cord injury, there is a need for additional therapeutic candidates. We took the approach of repositioning existing pharmacological agents to serve as acute treatments for spinal cord injury and previously found imatinib to have positive effects on locomotor and bladder function in experimental spinal cord injury when administered immediately after the injury. However, for imatinib to have translational value, it needs to have sustained beneficial effects with delayed initiation of treatment, as well. Here, we show that imatinib improves hind limb locomotion and bladder recovery when initiation of treatment was delayed until 4 h after injury and that bladder function was improved with a delay of up to 24 h. The treatment did not induce hypersensitivity. Instead, imatinib-treated animals were generally less hypersensitive to either thermal or mechanical stimuli, compared with controls. In an effort to provide potential biomarkers, we found serum levels of three cytokines/chemokines--monocyte chemoattractant protein-1, macrophage inflammatory protein (MIP)-3α, and keratinocyte chemoattractant/growth-regulated oncogene (interleukin 8)--to increase over time with imatinib treatment and to be significantly higher in injured imatinib-treated animals than in controls during the early treatment period. This correlated to macrophage activation and autofluorescence in lymphoid organs. At the site of injury in the spinal cord, macrophage activation was instead reduced by imatinib treatment. Our data strengthen the case for clinical trials of imatinib by showing that initiation of treatment can be delayed and by identifying serum cytokines that may serve as candidate markers of effective imatinib doses.&quot;,&quot;year&quot;:2015,&quot;chapter&quot;:&quot;&quot;,&quot;journal&quot;:&quot;Journal of neurotrauma&quot;,&quot;volume&quot;:&quot;32&quot;,&quot;title&quot;:&quot;Delayed Imatinib Treatment for Acute Spinal Cord Injury: Functional Recovery and Serum Biomarkers.&quot;,&quot;issue&quot;:&quot;21&quot;,&quot;issn&quot;:&quot;0897-7151&quot;,&quot;isbn&quot;:&quot;&quot;,&quot;url&quot;:&quot;http://www.liebertpub.com/doi/10.1089/neu.2014.3863&quot;},&quot;collection_group_id&quot;:&quot;&quot;,&quot;collection_id&quot;:&quot;96e02580-2ba0-49bb-99ae-133f9f23caad&quot;,&quot;item_type&quot;:&quot;article&quot;,&quot;deleted&quot;:false,&quot;files&quot;:[],&quot;ext_ids&quot;:{&quot;pmid&quot;:&quot;25914996&quot;,&quot;doi&quot;:&quot;10.1089/neu.2014.3863&quot;,&quot;pmcid&quot;:&quot;PMC4752188&quot;},&quot;user_data&quot;:{&quot;created&quot;:&quot;2020-05-01T17:38:46Z&quot;,&quot;modified&quot;:&quot;2020-05-01T17:38:46Z&quot;,&quot;createdby&quot;:&quot;desktop_electron 4.0.13&quot;,&quot;modifiedby&quot;:&quot;desktop_electron 4.0.13&quot;,&quot;has_annotations&quot;:false,&quot;unread&quot;:true,&quot;last_read&quot;:null},&quot;checked&quot;:false,&quot;item&quot;:{&quot;type&quot;:&quot;article-journal&quot;,&quot;author&quot;:[{&quot;family&quot;:&quot;Kjell&quot;,&quot;given&quot;:&quot;Jacob&quot;},{&quot;family&quot;:&quot;Finn&quot;,&quot;given&quot;:&quot;Anja&quot;},{&quot;family&quot;:&quot;Hao&quot;,&quot;given&quot;:&quot;Jingxia&quot;},{&quot;family&quot;:&quot;Wellfelt&quot;,&quot;given&quot;:&quot;Katrin&quot;},{&quot;family&quot;:&quot;Josephson&quot;,&quot;given&quot;:&quot;Anna&quot;},{&quot;family&quot;:&quot;Svensson&quot;,&quot;given&quot;:&quot;Camilla I&quot;},{&quot;family&quot;:&quot;Wiesenfeld-Hallin&quot;,&quot;given&quot;:&quot;Zsuzsanna&quot;},{&quot;family&quot;:&quot;Eriksson&quot;,&quot;given&quot;:&quot;Ulf&quot;},{&quot;family&quot;:&quot;Abrams&quot;,&quot;given&quot;:&quot;Mathew&quot;},{&quot;family&quot;:&quot;Olson&quot;,&quot;given&quot;:&quot;Lars&quot;}],&quot;title&quot;:&quot;Delayed Imatinib Treatment for Acute Spinal Cord Injury: Functional Recovery and Serum Biomarkers.&quot;,&quot;ISSN&quot;:&quot;0897-7151&quot;,&quot;DOI&quot;:&quot;10.1089/neu.2014.3863&quot;,&quot;PMID&quot;:&quot;25914996&quot;,&quot;PMCID&quot;:&quot;PMC4752188&quot;,&quot;abstract&quot;:&quot;With no currently available drug treatment for spinal cord injury, there is a need for additional therapeutic candidates. We took the approach of repositioning existing pharmacological agents to serve as acute treatments for spinal cord injury and previously found imatinib to have positive effects on locomotor and bladder function in experimental spinal cord injury when administered immediately after the injury. However, for imatinib to have translational value, it needs to have sustained beneficial effects with delayed initiation of treatment, as well. Here, we show that imatinib improves hind limb locomotion and bladder recovery when initiation of treatment was delayed until 4 h after injury and that bladder function was improved with a delay of up to 24 h. The treatment did not induce hypersensitivity. Instead, imatinib-treated animals were generally less hypersensitive to either thermal or mechanical stimuli, compared with controls. In an effort to provide potential biomarkers, we found serum levels of three cytokines/chemokines--monocyte chemoattractant protein-1, macrophage inflammatory protein (MIP)-3α, and keratinocyte chemoattractant/growth-regulated oncogene (interleukin 8)--to increase over time with imatinib treatment and to be significantly higher in injured imatinib-treated animals than in controls during the early treatment period. This correlated to macrophage activation and autofluorescence in lymphoid organs. At the site of injury in the spinal cord, macrophage activation was instead reduced by imatinib treatment. Our data strengthen the case for clinical trials of imatinib by showing that initiation of treatment can be delayed and by identifying serum cytokines that may serve as candidate markers of effective imatinib doses.&quot;,&quot;issued&quot;:{&quot;year&quot;:2015},&quot;page&quot;:&quot;1645-57&quot;,&quot;issue&quot;:&quot;21&quot;,&quot;volume&quot;:&quot;32&quot;,&quot;journalAbbreviation&quot;:&quot;J Neurotraum&quot;,&quot;container-title&quot;:&quot;Journal of neurotrauma&quot;,&quot;id&quot;:&quot;da09c2d3-cf12-483e-834c-e0b1803f04b9&quot;,&quot;page-first&quot;:&quot;1645&quot;,&quot;container-title-short&quot;:&quot;J Neurotraum&quot;}},{&quot;id&quot;:&quot;1fa29bb9-7329-435c-840b-6dafc8b5d050&quot;,&quot;article&quot;:{&quot;journal_abbrev&quot;:&quot;P Natl Acad Sci Usa&quot;,&quot;pagination&quot;:&quot;12937-42&quot;,&quot;authors&quot;:[&quot;Fredrik H Sterky&quot;,&quot;Seungmin Lee&quot;,&quot;Rolf Wibom&quot;,&quot;Lars Olson&quot;,&quot;Nils-Göran Larsson&quot;],&quot;publisher&quot;:&quot;&quot;,&quot;abstract&quot;:&quot;Mitochondrial dysfunction is heavily implicated in Parkinson disease (PD) as exemplified by the finding of an increased frequency of respiratory chain-deficient dopamine (DA) neurons in affected patients. An inherited form of PD is caused by impaired function of Parkin, an E3 ubiquitin ligase reported to translocate to defective mitochondria in vitro to facilitate their clearance. We have developed a reporter mouse to assess mitochondrial morphology in DA neurons in vivo and show here that respiratory chain deficiency leads to fragmentation of the mitochondrial network and to the formation of large cytoplasmic bodies derived from mitochondria. Surprisingly, the dysfunctional mitochondria do not recruit Parkin in vivo, and neither the clearance of defective mitochondria nor the neurodegeneration phenotype is affected by the absence of Parkin. We also show that anterograde axonal transport of mitochondria is impaired in respiratory chain-deficient DA neurons, leading to a decreased supply of mitochondria to the axonal terminals.&quot;,&quot;year&quot;:2011,&quot;chapter&quot;:&quot;&quot;,&quot;journal&quot;:&quot;Proceedings of the National Academy of Sciences of the United States of America&quot;,&quot;volume&quot;:&quot;108&quot;,&quot;title&quot;:&quot;Impaired mitochondrial transport and Parkin-independent degeneration of respiratory chain-deficient dopamine neurons in vivo.&quot;,&quot;issue&quot;:&quot;31&quot;,&quot;issn&quot;:&quot;0027-8424&quot;,&quot;isbn&quot;:&quot;&quot;,&quot;url&quot;:&quot;http://www.pnas.org/cgi/doi/10.1073/pnas.1103295108&quot;},&quot;collection_group_id&quot;:&quot;&quot;,&quot;collection_id&quot;:&quot;96e02580-2ba0-49bb-99ae-133f9f23caad&quot;,&quot;item_type&quot;:&quot;article&quot;,&quot;deleted&quot;:false,&quot;files&quot;:[],&quot;ext_ids&quot;:{&quot;pmid&quot;:&quot;21768369&quot;,&quot;doi&quot;:&quot;10.1073/pnas.1103295108&quot;,&quot;pmcid&quot;:&quot;PMC3150929&quot;},&quot;user_data&quot;:{&quot;created&quot;:&quot;2020-05-01T17:39:04Z&quot;,&quot;modified&quot;:&quot;2020-05-01T17:39:04Z&quot;,&quot;createdby&quot;:&quot;desktop_electron 4.0.13&quot;,&quot;modifiedby&quot;:&quot;desktop_electron 4.0.13&quot;,&quot;has_annotations&quot;:false,&quot;unread&quot;:true,&quot;last_read&quot;:null},&quot;checked&quot;:false,&quot;item&quot;:{&quot;type&quot;:&quot;article-journal&quot;,&quot;author&quot;:[{&quot;family&quot;:&quot;Sterky&quot;,&quot;given&quot;:&quot;Fredrik H&quot;},{&quot;family&quot;:&quot;Lee&quot;,&quot;given&quot;:&quot;Seungmin&quot;},{&quot;family&quot;:&quot;Wibom&quot;,&quot;given&quot;:&quot;Rolf&quot;},{&quot;family&quot;:&quot;Olson&quot;,&quot;given&quot;:&quot;Lars&quot;},{&quot;family&quot;:&quot;Larsson&quot;,&quot;given&quot;:&quot;Nils-Göran&quot;}],&quot;title&quot;:&quot;Impaired mitochondrial transport and Parkin-independent degeneration of respiratory chain-deficient dopamine neurons in vivo.&quot;,&quot;ISSN&quot;:&quot;0027-8424&quot;,&quot;DOI&quot;:&quot;10.1073/pnas.1103295108&quot;,&quot;PMID&quot;:&quot;21768369&quot;,&quot;PMCID&quot;:&quot;PMC3150929&quot;,&quot;abstract&quot;:&quot;Mitochondrial dysfunction is heavily implicated in Parkinson disease (PD) as exemplified by the finding of an increased frequency of respiratory chain-deficient dopamine (DA) neurons in affected patients. An inherited form of PD is caused by impaired function of Parkin, an E3 ubiquitin ligase reported to translocate to defective mitochondria in vitro to facilitate their clearance. We have developed a reporter mouse to assess mitochondrial morphology in DA neurons in vivo and show here that respiratory chain deficiency leads to fragmentation of the mitochondrial network and to the formation of large cytoplasmic bodies derived from mitochondria. Surprisingly, the dysfunctional mitochondria do not recruit Parkin in vivo, and neither the clearance of defective mitochondria nor the neurodegeneration phenotype is affected by the absence of Parkin. We also show that anterograde axonal transport of mitochondria is impaired in respiratory chain-deficient DA neurons, leading to a decreased supply of mitochondria to the axonal terminals.&quot;,&quot;issued&quot;:{&quot;year&quot;:2011},&quot;page&quot;:&quot;12937-42&quot;,&quot;issue&quot;:&quot;31&quot;,&quot;volume&quot;:&quot;108&quot;,&quot;journalAbbreviation&quot;:&quot;P Natl Acad Sci Usa&quot;,&quot;container-title&quot;:&quot;Proceedings of the National Academy of Sciences of the United States of America&quot;,&quot;id&quot;:&quot;1fa29bb9-7329-435c-840b-6dafc8b5d050&quot;,&quot;page-first&quot;:&quot;12937&quot;,&quot;container-title-short&quot;:&quot;P Natl Acad Sci Usa&quot;}}]"/>
    <we:property name="-1033413237" value="[{&quot;id&quot;:&quot;a6ab7d7a-74f5-4898-b96c-4f9323e57450&quot;,&quot;article&quot;:{&quot;journal_abbrev&quot;:&quot;Trends Biochem Sci&quot;,&quot;pagination&quot;:&quot;593-595&quot;,&quot;authors&quot;:[&quot;R Goldman&quot;],&quot;publisher&quot;:&quot;&quot;,&quot;abstract&quot;:&quot;&quot;,&quot;year&quot;:2000,&quot;chapter&quot;:&quot;&quot;,&quot;journal&quot;:&quot;Trends in Biochemical Sciences&quot;,&quot;volume&quot;:&quot;25&quot;,&quot;title&quot;:&quot;Antibodies: indispensable tools for biomedical research&quot;,&quot;issue&quot;:&quot;12&quot;,&quot;issn&quot;:&quot;0968-0004&quot;,&quot;isbn&quot;:&quot;&quot;,&quot;url&quot;:&quot;https://linkinghub.elsevier.com/retrieve/pii/S0968000400017254&quot;},&quot;collection_group_id&quot;:&quot;&quot;,&quot;collection_id&quot;:&quot;96e02580-2ba0-49bb-99ae-133f9f23caad&quot;,&quot;item_type&quot;:&quot;article&quot;,&quot;deleted&quot;:false,&quot;files&quot;:[],&quot;ext_ids&quot;:{&quot;pmid&quot;:&quot;11116184&quot;,&quot;doi&quot;:&quot;10.1016/s0968-0004(00)01725-4&quot;},&quot;user_data&quot;:{&quot;created&quot;:&quot;2020-05-01T17:19:20Z&quot;,&quot;modified&quot;:&quot;2020-05-01T17:19:20Z&quot;,&quot;createdby&quot;:&quot;desktop_electron 4.0.13&quot;,&quot;modifiedby&quot;:&quot;desktop_electron 4.0.13&quot;,&quot;has_annotations&quot;:false,&quot;unread&quot;:true,&quot;last_read&quot;:null},&quot;checked&quot;:false,&quot;atIndex&quot;:4,&quot;item&quot;:{&quot;type&quot;:&quot;article-journal&quot;,&quot;author&quot;:[{&quot;family&quot;:&quot;Goldman&quot;,&quot;given&quot;:&quot;R&quot;}],&quot;title&quot;:&quot;Antibodies: indispensable tools for biomedical research&quot;,&quot;ISSN&quot;:&quot;0968-0004&quot;,&quot;DOI&quot;:&quot;10.1016/s0968-0004(00)01725-4&quot;,&quot;PMID&quot;:&quot;11116184&quot;,&quot;issued&quot;:{&quot;year&quot;:2000},&quot;page&quot;:&quot;593-595&quot;,&quot;issue&quot;:&quot;12&quot;,&quot;volume&quot;:&quot;25&quot;,&quot;journalAbbreviation&quot;:&quot;Trends Biochem Sci&quot;,&quot;container-title&quot;:&quot;Trends in Biochemical Sciences&quot;,&quot;id&quot;:&quot;a6ab7d7a-74f5-4898-b96c-4f9323e57450&quot;,&quot;page-first&quot;:&quot;593&quot;,&quot;container-title-short&quot;:&quot;Trends Biochem Sci&quot;}}]"/>
    <we:property name="-1469431852" value="[{&quot;id&quot;:&quot;c4e8466f-d29e-42de-b835-45577fe75310&quot;,&quot;article&quot;:{&quot;journal_abbrev&quot;:&quot;Peptides&quot;,&quot;pagination&quot;:&quot;155-159&quot;,&quot;authors&quot;:[&quot;Robert E Watson&quot;,&quot;Stanley J Wiegand&quot;,&quot;Richard W Clough&quot;,&quot;Gloria E Hoffman&quot;],&quot;publisher&quot;:&quot;&quot;,&quot;abstract&quot;:&quot;Use of an ethylene glycol based cryoprotectant solution has been found to be effective for the long-term storage of brain tissue either in block form or as freely floating sections prior to immunocytochemical processing. Storage of tissue in the solution at −20°C or 4°C for up to 3 months produced no adverse effects upon tissue morphology, nor was LHRH immunoreactivity diminished or accompanied by elevated non-specific staining. Furthermore, ultrastructural analysis of cryoprotected tissue revealed excellent preservation of cellular morphology. It is anticipated that this method can find use when it is necessary or desirable for the investigator to retain tissue for later immunocytochemical or electron microscopic processing.&quot;,&quot;year&quot;:1986,&quot;chapter&quot;:&quot;&quot;,&quot;journal&quot;:&quot;Peptides&quot;,&quot;volume&quot;:&quot;7&quot;,&quot;title&quot;:&quot;Use of cryoprotectant to maintain long-term peptide immunoreactivity and tissue morphology&quot;,&quot;issue&quot;:&quot;1&quot;,&quot;issn&quot;:&quot;0196-9781&quot;,&quot;isbn&quot;:&quot;&quot;,&quot;url&quot;:&quot;https://linkinghub.elsevier.com/retrieve/pii/0196978186900768&quot;},&quot;collection_group_id&quot;:&quot;&quot;,&quot;collection_id&quot;:&quot;96e02580-2ba0-49bb-99ae-133f9f23caad&quot;,&quot;item_type&quot;:&quot;article&quot;,&quot;deleted&quot;:false,&quot;files&quot;:[],&quot;ext_ids&quot;:{&quot;pmid&quot;:&quot;3520509&quot;,&quot;doi&quot;:&quot;10.1016/0196-9781(86)90076-8&quot;},&quot;user_data&quot;:{&quot;created&quot;:&quot;2020-05-01T17:30:31Z&quot;,&quot;modified&quot;:&quot;2020-05-01T17:30:31Z&quot;,&quot;createdby&quot;:&quot;desktop_electron 4.0.13&quot;,&quot;modifiedby&quot;:&quot;desktop_electron 4.0.13&quot;,&quot;has_annotations&quot;:false,&quot;unread&quot;:true,&quot;last_read&quot;:null},&quot;checked&quot;:false,&quot;atIndex&quot;:37,&quot;item&quot;:{&quot;type&quot;:&quot;article-journal&quot;,&quot;author&quot;:[{&quot;family&quot;:&quot;Watson&quot;,&quot;given&quot;:&quot;Robert E&quot;},{&quot;family&quot;:&quot;Wiegand&quot;,&quot;given&quot;:&quot;Stanley J&quot;},{&quot;family&quot;:&quot;Clough&quot;,&quot;given&quot;:&quot;Richard W&quot;},{&quot;family&quot;:&quot;Hoffman&quot;,&quot;given&quot;:&quot;Gloria E&quot;}],&quot;title&quot;:&quot;Use of cryoprotectant to maintain long-term peptide immunoreactivity and tissue morphology&quot;,&quot;ISSN&quot;:&quot;0196-9781&quot;,&quot;DOI&quot;:&quot;10.1016/0196-9781(86)90076-8&quot;,&quot;PMID&quot;:&quot;3520509&quot;,&quot;abstract&quot;:&quot;Use of an ethylene glycol based cryoprotectant solution has been found to be effective for the long-term storage of brain tissue either in block form or as freely floating sections prior to immunocytochemical processing. Storage of tissue in the solution at −20°C or 4°C for up to 3 months produced no adverse effects upon tissue morphology, nor was LHRH immunoreactivity diminished or accompanied by elevated non-specific staining. Furthermore, ultrastructural analysis of cryoprotected tissue revealed excellent preservation of cellular morphology. It is anticipated that this method can find use when it is necessary or desirable for the investigator to retain tissue for later immunocytochemical or electron microscopic processing.&quot;,&quot;issued&quot;:{&quot;year&quot;:1986},&quot;page&quot;:&quot;155-159&quot;,&quot;issue&quot;:&quot;1&quot;,&quot;volume&quot;:&quot;7&quot;,&quot;journalAbbreviation&quot;:&quot;Peptides&quot;,&quot;container-title&quot;:&quot;Peptides&quot;,&quot;id&quot;:&quot;c4e8466f-d29e-42de-b835-45577fe75310&quot;,&quot;page-first&quot;:&quot;155&quot;,&quot;container-title-short&quot;:&quot;Peptides&quot;}}]"/>
    <we:property name="-157387979" value="[{&quot;id&quot;:&quot;03f5f0a4-c72a-4aee-85ad-0588e92c5383&quot;,&quot;article&quot;:{&quot;journal_abbrev&quot;:&quot;Am J Pathology&quot;,&quot;pagination&quot;:&quot;401-21&quot;,&quot;authors&quot;:[&quot;V J Desmet&quot;,&quot;B Krstulović&quot;,&quot;B Van Damme&quot;],&quot;publisher&quot;:&quot;&quot;,&quot;abstract&quot;:&quot;&quot;,&quot;year&quot;:1968,&quot;chapter&quot;:&quot;&quot;,&quot;journal&quot;:&quot;The American journal of pathology&quot;,&quot;volume&quot;:&quot;52&quot;,&quot;title&quot;:&quot;Histochemical study of rat liver in alpha-naphthyl isothiocyanate (ANIT) induced cholestasis.&quot;,&quot;issue&quot;:&quot;2&quot;,&quot;issn&quot;:&quot;0002-9440&quot;,&quot;isbn&quot;:&quot;&quot;,&quot;url&quot;:&quot;&quot;},&quot;collection_group_id&quot;:&quot;&quot;,&quot;collection_id&quot;:&quot;96e02580-2ba0-49bb-99ae-133f9f23caad&quot;,&quot;item_type&quot;:&quot;article&quot;,&quot;deleted&quot;:false,&quot;files&quot;:[],&quot;ext_ids&quot;:{&quot;pmid&quot;:&quot;4230273&quot;,&quot;pmcid&quot;:&quot;PMC2013327&quot;},&quot;user_data&quot;:{&quot;created&quot;:&quot;2020-05-01T17:32:23Z&quot;,&quot;modified&quot;:&quot;2020-05-01T17:32:23Z&quot;,&quot;createdby&quot;:&quot;desktop_electron 4.0.13&quot;,&quot;modifiedby&quot;:&quot;desktop_electron 4.0.13&quot;,&quot;has_annotations&quot;:false,&quot;unread&quot;:true,&quot;last_read&quot;:null},&quot;checked&quot;:false,&quot;atIndex&quot;:26,&quot;item&quot;:{&quot;type&quot;:&quot;article-journal&quot;,&quot;author&quot;:[{&quot;family&quot;:&quot;Desmet&quot;,&quot;given&quot;:&quot;V J&quot;},{&quot;family&quot;:&quot;Krstulović&quot;,&quot;given&quot;:&quot;B&quot;},{&quot;family&quot;:&quot;Damme&quot;,&quot;given&quot;:&quot;B Van&quot;}],&quot;title&quot;:&quot;Histochemical study of rat liver in alpha-naphthyl isothiocyanate (ANIT) induced cholestasis.&quot;,&quot;ISSN&quot;:&quot;0002-9440&quot;,&quot;PMID&quot;:&quot;4230273&quot;,&quot;PMCID&quot;:&quot;PMC2013327&quot;,&quot;issued&quot;:{&quot;year&quot;:1968},&quot;page&quot;:&quot;401-21&quot;,&quot;issue&quot;:&quot;2&quot;,&quot;volume&quot;:&quot;52&quot;,&quot;journalAbbreviation&quot;:&quot;Am J Pathology&quot;,&quot;container-title&quot;:&quot;The American journal of pathology&quot;,&quot;id&quot;:&quot;03f5f0a4-c72a-4aee-85ad-0588e92c5383&quot;,&quot;page-first&quot;:&quot;401&quot;,&quot;container-title-short&quot;:&quot;Am J Pathology&quot;}},{&quot;id&quot;:&quot;330f715a-5f32-4ab4-8081-6e2694d89256&quot;,&quot;article&quot;:{&quot;journal_abbrev&quot;:&quot;Acta Physiol Scand&quot;,&quot;pagination&quot;:&quot;455-468&quot;,&quot;authors&quot;:[&quot;Gudmar Lönnerholm&quot;],&quot;publisher&quot;:&quot;&quot;,&quot;abstract&quot;:&quot;The distribution of carbonic anhydrase activity along the tubules of fresh human donor kidneys, prepared for transplantation, was studied by the histochemical method of Hansson. Enzyme activity was demonstrated in the cells of the convoluted part of the proximal tubule, including the brush border region. The straight part of the proximal tubule contained little or no enzyme, indicating a functional differentiation of the two parts of the proximal tubule. The staining of the thin limb was different in fixed and unfixed tissue. The straight and convoluted parts of the distal tubule, however, showed distinct enzyme activity. In the major part of the collecting duct a mosaic of cells was found; some cells with high and other cells with no or low enzyme activity. In the most distal part near the papilla, however, no enzyme activity was found. The present study shows that carbonic anhydrase is present in those parts of the kidney tubules where there is a postulated role for it. The distribution of the enzyme in the human kidney is similar to that seen in the rat and dog kidney, which suggests a common pattern of urinary acidification in these species.&quot;,&quot;year&quot;:1973,&quot;chapter&quot;:&quot;&quot;,&quot;journal&quot;:&quot;Acta Physiologica Scandinavica&quot;,&quot;volume&quot;:&quot;88&quot;,&quot;title&quot;:&quot;Histochemical Demonstration of Carbonic Anhydrase Activity in the Human Kidney&quot;,&quot;issue&quot;:&quot;4&quot;,&quot;issn&quot;:&quot;0001-6772&quot;,&quot;isbn&quot;:&quot;&quot;,&quot;url&quot;:&quot;http://doi.wiley.com/10.1111/j.1748-1716.1973.tb05475.x&quot;},&quot;collection_group_id&quot;:&quot;&quot;,&quot;collection_id&quot;:&quot;96e02580-2ba0-49bb-99ae-133f9f23caad&quot;,&quot;item_type&quot;:&quot;article&quot;,&quot;deleted&quot;:false,&quot;files&quot;:[],&quot;ext_ids&quot;:{&quot;pmid&quot;:&quot;4128877&quot;,&quot;doi&quot;:&quot;10.1111/j.1748-1716.1973.tb05475.x&quot;},&quot;user_data&quot;:{&quot;created&quot;:&quot;2020-05-01T17:32:38Z&quot;,&quot;modified&quot;:&quot;2020-05-01T17:32:38Z&quot;,&quot;createdby&quot;:&quot;desktop_electron 4.0.13&quot;,&quot;modifiedby&quot;:&quot;desktop_electron 4.0.13&quot;,&quot;has_annotations&quot;:false,&quot;unread&quot;:true,&quot;last_read&quot;:null},&quot;checked&quot;:false,&quot;item&quot;:{&quot;type&quot;:&quot;article-journal&quot;,&quot;author&quot;:[{&quot;family&quot;:&quot;Lönnerholm&quot;,&quot;given&quot;:&quot;Gudmar&quot;}],&quot;title&quot;:&quot;Histochemical Demonstration of Carbonic Anhydrase Activity in the Human Kidney&quot;,&quot;ISSN&quot;:&quot;0001-6772&quot;,&quot;DOI&quot;:&quot;10.1111/j.1748-1716.1973.tb05475.x&quot;,&quot;PMID&quot;:&quot;4128877&quot;,&quot;abstract&quot;:&quot;The distribution of carbonic anhydrase activity along the tubules of fresh human donor kidneys, prepared for transplantation, was studied by the histochemical method of Hansson. Enzyme activity was demonstrated in the cells of the convoluted part of the proximal tubule, including the brush border region. The straight part of the proximal tubule contained little or no enzyme, indicating a functional differentiation of the two parts of the proximal tubule. The staining of the thin limb was different in fixed and unfixed tissue. The straight and convoluted parts of the distal tubule, however, showed distinct enzyme activity. In the major part of the collecting duct a mosaic of cells was found; some cells with high and other cells with no or low enzyme activity. In the most distal part near the papilla, however, no enzyme activity was found. The present study shows that carbonic anhydrase is present in those parts of the kidney tubules where there is a postulated role for it. The distribution of the enzyme in the human kidney is similar to that seen in the rat and dog kidney, which suggests a common pattern of urinary acidification in these species.&quot;,&quot;issued&quot;:{&quot;year&quot;:1973},&quot;page&quot;:&quot;455-468&quot;,&quot;issue&quot;:&quot;4&quot;,&quot;volume&quot;:&quot;88&quot;,&quot;journalAbbreviation&quot;:&quot;Acta Physiol Scand&quot;,&quot;container-title&quot;:&quot;Acta Physiologica Scandinavica&quot;,&quot;id&quot;:&quot;330f715a-5f32-4ab4-8081-6e2694d89256&quot;,&quot;page-first&quot;:&quot;455&quot;,&quot;container-title-short&quot;:&quot;Acta Physiol Scand&quot;}},{&quot;id&quot;:&quot;06c8ea5e-dcf1-4408-b1bd-975bee5727e3&quot;,&quot;article&quot;:{&quot;journal_abbrev&quot;:&quot;J Anat&quot;,&quot;pagination&quot;:&quot;313-9&quot;,&quot;authors&quot;:[&quot;D BULMER&quot;],&quot;publisher&quot;:&quot;&quot;,&quot;abstract&quot;:&quot;&quot;,&quot;year&quot;:1964,&quot;chapter&quot;:&quot;&quot;,&quot;journal&quot;:&quot;Journal of anatomy&quot;,&quot;volume&quot;:&quot;98&quot;,&quot;title&quot;:&quot;THE HISTOCHEMISTRY OF OVARIAN MACROPHAGES IN THE RAT.&quot;,&quot;issue&quot;:&quot;&quot;,&quot;issn&quot;:&quot;0021-8782&quot;,&quot;isbn&quot;:&quot;&quot;,&quot;url&quot;:&quot;&quot;},&quot;collection_group_id&quot;:&quot;&quot;,&quot;collection_id&quot;:&quot;96e02580-2ba0-49bb-99ae-133f9f23caad&quot;,&quot;item_type&quot;:&quot;article&quot;,&quot;deleted&quot;:false,&quot;files&quot;:[],&quot;ext_ids&quot;:{&quot;pmid&quot;:&quot;14193191&quot;,&quot;pmcid&quot;:&quot;PMC1261358&quot;},&quot;user_data&quot;:{&quot;created&quot;:&quot;2020-05-01T17:33:45Z&quot;,&quot;modified&quot;:&quot;2020-05-01T17:33:45Z&quot;,&quot;createdby&quot;:&quot;desktop_electron 4.0.13&quot;,&quot;modifiedby&quot;:&quot;desktop_electron 4.0.13&quot;,&quot;has_annotations&quot;:false,&quot;unread&quot;:true,&quot;last_read&quot;:null},&quot;checked&quot;:false,&quot;item&quot;:{&quot;type&quot;:&quot;article-journal&quot;,&quot;author&quot;:[{&quot;family&quot;:&quot;BULMER&quot;,&quot;given&quot;:&quot;D&quot;}],&quot;title&quot;:&quot;THE HISTOCHEMISTRY OF OVARIAN MACROPHAGES IN THE RAT.&quot;,&quot;ISSN&quot;:&quot;0021-8782&quot;,&quot;PMID&quot;:&quot;14193191&quot;,&quot;PMCID&quot;:&quot;PMC1261358&quot;,&quot;issued&quot;:{&quot;year&quot;:1964},&quot;page&quot;:&quot;313-9&quot;,&quot;volume&quot;:&quot;98&quot;,&quot;journalAbbreviation&quot;:&quot;J Anat&quot;,&quot;container-title&quot;:&quot;Journal of anatomy&quot;,&quot;id&quot;:&quot;06c8ea5e-dcf1-4408-b1bd-975bee5727e3&quot;,&quot;page-first&quot;:&quot;313&quot;,&quot;container-title-short&quot;:&quot;J Anat&quot;}}]"/>
    <we:property name="-1615205511" value="[{&quot;id&quot;:&quot;86382669-c966-4ff2-ac17-4c48a62369a0&quot;,&quot;article&quot;:{&quot;journal_abbrev&quot;:&quot;J Pharm Bioallied Sci&quot;,&quot;pagination&quot;:&quot;S307-9&quot;,&quot;authors&quot;:[&quot;Jeyapradha Duraiyan&quot;,&quot;Rajeshwar Govindarajan&quot;,&quot;Karunakaran Kaliyappan&quot;,&quot;Murugesan Palanisamy&quot;],&quot;publisher&quot;:&quot;&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year&quot;:2012,&quot;chapter&quot;:&quot;&quot;,&quot;journal&quot;:&quot;Journal of pharmacy &amp; bioallied sciences&quot;,&quot;volume&quot;:&quot;4&quot;,&quot;title&quot;:&quot;Applications of immunohistochemistry.&quot;,&quot;issue&quot;:&quot;Suppl 2&quot;,&quot;issn&quot;:&quot;0975-7406&quot;,&quot;isbn&quot;:&quot;&quot;,&quot;url&quot;:&quot;http://www.jpbsonline.org/text.asp?2012/4/6/307/100281&quot;},&quot;collection_group_id&quot;:&quot;&quot;,&quot;collection_id&quot;:&quot;96e02580-2ba0-49bb-99ae-133f9f23caad&quot;,&quot;item_type&quot;:&quot;article&quot;,&quot;deleted&quot;:false,&quot;files&quot;:[{&quot;name&quot;:&quot;Applications of immunohistochemistry.pdf&quot;,&quot;size&quot;:308048,&quot;type&quot;:&quot;article&quot;,&quot;pages&quot;:3,&quot;sha256&quot;:&quot;f84749bedd82b5d0964728f4ff8c5a5321715d3fd31e6b7f2b842783ca0a6ff9&quot;,&quot;created&quot;:&quot;2020-05-01T17:24:49Z&quot;,&quot;file_type&quot;:&quot;pdf&quot;,&quot;access_method&quot;:&quot;open_access&quot;,&quot;pdf_text_url&quot;:&quot;https://s3.amazonaws.com/objects.readcube.com/prerendered/f84749bedd82b5d0964728f4ff8c5a5321715d3fd31e6b7f2b842783ca0a6ff9/pdftext.txt?X-Amz-Algorithm=AWS4-HMAC-SHA256&amp;X-Amz-Credential=AKIAJAWZ5L6BMTSOH3EA%2F20200501%2Fus-east-1%2Fs3%2Faws4_request&amp;X-Amz-Date=20200501T192422Z&amp;X-Amz-Expires=86400&amp;X-Amz-SignedHeaders=host&amp;X-Amz-Signature=410ce4226a3f0c6d94148d58354c243dd6a8d1ce16026ba4829ae49958b912c9&quot;}],&quot;ext_ids&quot;:{&quot;pmid&quot;:&quot;23066277&quot;,&quot;doi&quot;:&quot;10.4103/0975-7406.100281&quot;,&quot;pmcid&quot;:&quot;PMC3467869&quot;},&quot;user_data&quot;:{&quot;created&quot;:&quot;2020-05-01T17:24:49Z&quot;,&quot;modified&quot;:&quot;2020-05-01T17:24:49Z&quot;,&quot;createdby&quot;:&quot;desktop_electron 4.0.13&quot;,&quot;modifiedby&quot;:&quot;desktop_electron 4.0.13&quot;,&quot;has_annotations&quot;:false,&quot;unread&quot;:true,&quot;last_read&quot;:null},&quot;checked&quot;:false,&quot;atIndex&quot;:12,&quot;item&quot;:{&quot;type&quot;:&quot;article-journal&quot;,&quot;author&quot;:[{&quot;family&quot;:&quot;Duraiyan&quot;,&quot;given&quot;:&quot;Jeyapradha&quot;},{&quot;family&quot;:&quot;Govindarajan&quot;,&quot;given&quot;:&quot;Rajeshwar&quot;},{&quot;family&quot;:&quot;Kaliyappan&quot;,&quot;given&quot;:&quot;Karunakaran&quot;},{&quot;family&quot;:&quot;Palanisamy&quot;,&quot;given&quot;:&quot;Murugesan&quot;}],&quot;title&quot;:&quot;Applications of immunohistochemistry.&quot;,&quot;ISSN&quot;:&quot;0975-7406&quot;,&quot;DOI&quot;:&quot;10.4103/0975-7406.100281&quot;,&quot;PMID&quot;:&quot;23066277&quot;,&quot;PMCID&quot;:&quot;PMC3467869&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issued&quot;:{&quot;year&quot;:2012},&quot;page&quot;:&quot;S307-9&quot;,&quot;issue&quot;:&quot;Suppl 2&quot;,&quot;volume&quot;:&quot;4&quot;,&quot;journalAbbreviation&quot;:&quot;J Pharm Bioallied Sci&quot;,&quot;container-title&quot;:&quot;Journal of pharmacy &amp; bioallied sciences&quot;,&quot;id&quot;:&quot;86382669-c966-4ff2-ac17-4c48a62369a0&quot;,&quot;page-first&quot;:&quot;S307&quot;,&quot;container-title-short&quot;:&quot;J Pharm Bioallied Sci&quot;}},{&quot;id&quot;:&quot;55360448-971e-4e65-b71b-597fc3cf5351&quot;,&quot;article&quot;:{&quot;journal_abbrev&quot;:&quot;J Bras Pneumol&quot;,&quot;pagination&quot;:&quot;375-382&quot;,&quot;authors&quot;:[&quot;Vera Luiza Capelozzi&quot;],&quot;publisher&quot;:&quot;&quot;,&quot;abstract&quot;:&quot;O propósito da imuno-histoquímica é reconhecer antígenos e assim identificar e classificar células específicas dentro de uma população celular morfologicamente heterogênea (ou aparentemente homogênea). A visualização do complexo antígeno-anticorpo é possível pela adição de um fluorocromo conjugado ao anticorpo, que pode então ser observado ao microscópio, ou alternativamente uma enzima, cujo produto de reação pode igualmente ser visualizado. A imuno-histoquímica pode ser aplicada na rotina diagnóstica complementar do câncer de pulmão para a identificação de marcadores biológicos diagnósticos e prognósticos. Os painéis imuno-histoquímicos mínimos necessários para a complementação diagnóstica serão discutidos nesta revisão.&quot;,&quot;year&quot;:2009,&quot;chapter&quot;:&quot;&quot;,&quot;journal&quot;:&quot;Jornal Brasileiro de Pneumologia&quot;,&quot;volume&quot;:&quot;35&quot;,&quot;title&quot;:&quot;Papel da imuno-histoquímica no diagnóstico do câncer de pulmão&quot;,&quot;issue&quot;:&quot;4&quot;,&quot;issn&quot;:&quot;1806-3713&quot;,&quot;isbn&quot;:&quot;&quot;,&quot;url&quot;:&quot;http://www.scielo.br/scielo.php?script=sci_arttext&amp;pid=S1806-37132009000400012&amp;lng=pt&amp;tlng=pt&quot;},&quot;collection_group_id&quot;:&quot;&quot;,&quot;collection_id&quot;:&quot;96e02580-2ba0-49bb-99ae-133f9f23caad&quot;,&quot;item_type&quot;:&quot;article&quot;,&quot;deleted&quot;:false,&quot;files&quot;:[{&quot;name&quot;:&quot;Papel da imuno-histoquímica no diagnóstico do câncer de pulmão.pdf&quot;,&quot;size&quot;:411334,&quot;type&quot;:&quot;article&quot;,&quot;pages&quot;:8,&quot;sha256&quot;:&quot;0f9011c792874a26b42511fe9b437687a87f324338c6d0a3c4f25cf2eee760c5&quot;,&quot;created&quot;:&quot;2020-05-01T17:39:26Z&quot;,&quot;file_type&quot;:&quot;pdf&quot;,&quot;access_method&quot;:&quot;open_access&quot;,&quot;pdf_text_url&quot;:&quot;https://s3.amazonaws.com/objects.readcube.com/prerendered/0f9011c792874a26b42511fe9b437687a87f324338c6d0a3c4f25cf2eee760c5/pdftext.txt?X-Amz-Algorithm=AWS4-HMAC-SHA256&amp;X-Amz-Credential=AKIAJAWZ5L6BMTSOH3EA%2F20200501%2Fus-east-1%2Fs3%2Faws4_request&amp;X-Amz-Date=20200501T193722Z&amp;X-Amz-Expires=86400&amp;X-Amz-SignedHeaders=host&amp;X-Amz-Signature=25c4aaf04a40cf5e74f1a5ba073e2c6815ad6949ff8cf8f1060ebc33cb8faa54&quot;},{&quot;name&quot;:&quot;Supplement 1.pdf&quot;,&quot;size&quot;:13455723,&quot;type&quot;:&quot;supplement&quot;,&quot;pages&quot;:8,&quot;sha256&quot;:&quot;03585ee29ce38a2bc33bffc52db3eaaa9720fa83ae0621e17877e1837c9c8c97&quot;,&quot;created&quot;:&quot;2020-05-01T17:39:26Z&quot;,&quot;file_type&quot;:&quot;pdf&quot;,&quot;access_method&quot;:&quot;official_supplement&quot;,&quot;pdf_text_url&quot;:&quot;https://s3.amazonaws.com/objects.readcube.com/prerendered/03585ee29ce38a2bc33bffc52db3eaaa9720fa83ae0621e17877e1837c9c8c97/pdftext.txt?X-Amz-Algorithm=AWS4-HMAC-SHA256&amp;X-Amz-Credential=AKIAJAWZ5L6BMTSOH3EA%2F20200501%2Fus-east-1%2Fs3%2Faws4_request&amp;X-Amz-Date=20200501T193722Z&amp;X-Amz-Expires=86400&amp;X-Amz-SignedHeaders=host&amp;X-Amz-Signature=7406840dc09e314fd4eb222837582b1f04fd23e2b973ca91da7fad0426e94fb0&quot;}],&quot;ext_ids&quot;:{&quot;pmid&quot;:&quot;19466276&quot;,&quot;doi&quot;:&quot;10.1590/s1806-37132009000400012&quot;},&quot;user_data&quot;:{&quot;created&quot;:&quot;2020-05-01T17:39:26Z&quot;,&quot;modified&quot;:&quot;2020-05-01T17:39:26Z&quot;,&quot;createdby&quot;:&quot;desktop_electron 4.0.13&quot;,&quot;modifiedby&quot;:&quot;desktop_electron 4.0.13&quot;,&quot;has_annotations&quot;:false,&quot;unread&quot;:true,&quot;last_read&quot;:null},&quot;checked&quot;:false,&quot;item&quot;:{&quot;type&quot;:&quot;article-journal&quot;,&quot;author&quot;:[{&quot;family&quot;:&quot;Capelozzi&quot;,&quot;given&quot;:&quot;Vera Luiza&quot;}],&quot;title&quot;:&quot;Papel da imuno-histoquímica no diagnóstico do câncer de pulmão&quot;,&quot;ISSN&quot;:&quot;1806-3713&quot;,&quot;DOI&quot;:&quot;10.1590/s1806-37132009000400012&quot;,&quot;PMID&quot;:&quot;19466276&quot;,&quot;abstract&quot;:&quot;O propósito da imuno-histoquímica é reconhecer antígenos e assim identificar e classificar células específicas dentro de uma população celular morfologicamente heterogênea (ou aparentemente homogênea). A visualização do complexo antígeno-anticorpo é possível pela adição de um fluorocromo conjugado ao anticorpo, que pode então ser observado ao microscópio, ou alternativamente uma enzima, cujo produto de reação pode igualmente ser visualizado. A imuno-histoquímica pode ser aplicada na rotina diagnóstica complementar do câncer de pulmão para a identificação de marcadores biológicos diagnósticos e prognósticos. Os painéis imuno-histoquímicos mínimos necessários para a complementação diagnóstica serão discutidos nesta revisão.&quot;,&quot;issued&quot;:{&quot;year&quot;:2009},&quot;page&quot;:&quot;375-382&quot;,&quot;issue&quot;:&quot;4&quot;,&quot;volume&quot;:&quot;35&quot;,&quot;journalAbbreviation&quot;:&quot;J Bras Pneumol&quot;,&quot;container-title&quot;:&quot;Jornal Brasileiro de Pneumologia&quot;,&quot;id&quot;:&quot;55360448-971e-4e65-b71b-597fc3cf5351&quot;,&quot;page-first&quot;:&quot;375&quot;,&quot;container-title-short&quot;:&quot;J Bras Pneumol&quot;}}]"/>
    <we:property name="-1633854305" value="[{&quot;id&quot;:&quot;dac8efd2-93db-49a0-bda1-c1af016e2062&quot;,&quot;article&quot;:{&quot;journal_abbrev&quot;:&quot;Biotech Histochem&quot;,&quot;pagination&quot;:&quot;141-154&quot;,&quot;authors&quot;:[&quot;CM van der Loos&quot;],&quot;publisher&quot;:&quot;&quot;,&quot;abstract&quot;:&quot;Three fixation issues related to immunostaining are discussed here: 1) Generally, a tissue block is fixed, then embedded and sectioned (pre-fixation). The type of fixative applied, crosslinking or coagulating, has an impact on selecting an epitope retrieval method. Individual antigens have a fixation–retrieval characteristic. 2) A long fixation time, especially with crosslinking fixatives, may compromise the result of immunostaining. This negative effect varies among different antigens and can be partially restored by applying a more sensitive/efficient detection system such as tyramide amplification. 3) Sections cut from a fresh frozen tissue block usually are acetone fixed (post-fixation). This was accepted as the “gold standard” for a long time. Post-fixation, however, may have serious consequences for preservation of small peptides leaking from the cut open cells, whereas this is not the case with pre-fixed intact cells. Consequently, the concept of an acetone post-fixed cryostat tissue section as “gold standard” no longer exists and a more appropriate use of the terms immunohistochemistry and immunocytochemistry therefore seems justified. For many antibodies, it is not known whether a formalin fixed, paraffin embedded tissue specimen is appropriate. Suggestions are made for creating a positive control cell block for testing such antibodies.&quot;,&quot;year&quot;:2007,&quot;chapter&quot;:&quot;&quot;,&quot;journal&quot;:&quot;Biotechnic &amp; Histochemistry&quot;,&quot;volume&quot;:&quot;82&quot;,&quot;title&quot;:&quot;A focus on fixation&quot;,&quot;issue&quot;:&quot;3&quot;,&quot;issn&quot;:&quot;1052-0295&quot;,&quot;isbn&quot;:&quot;&quot;,&quot;url&quot;:&quot;http://www.tandfonline.com/doi/full/10.1080/10520290701375302&quot;},&quot;collection_group_id&quot;:&quot;&quot;,&quot;collection_id&quot;:&quot;96e02580-2ba0-49bb-99ae-133f9f23caad&quot;,&quot;item_type&quot;:&quot;article&quot;,&quot;deleted&quot;:false,&quot;files&quot;:[],&quot;ext_ids&quot;:{&quot;pmid&quot;:&quot;17852085&quot;,&quot;doi&quot;:&quot;10.1080/10520290701375302&quot;},&quot;user_data&quot;:{&quot;created&quot;:&quot;2020-05-01T17:26:58Z&quot;,&quot;modified&quot;:&quot;2020-05-01T17:26:58Z&quot;,&quot;createdby&quot;:&quot;desktop_electron 4.0.13&quot;,&quot;modifiedby&quot;:&quot;desktop_electron 4.0.13&quot;,&quot;has_annotations&quot;:false,&quot;unread&quot;:true,&quot;last_read&quot;:null},&quot;checked&quot;:false,&quot;atIndex&quot;:19,&quot;item&quot;:{&quot;type&quot;:&quot;article-journal&quot;,&quot;author&quot;:[{&quot;family&quot;:&quot;Loos&quot;,&quot;given&quot;:&quot;CM van der&quot;}],&quot;title&quot;:&quot;A focus on fixation&quot;,&quot;ISSN&quot;:&quot;1052-0295&quot;,&quot;DOI&quot;:&quot;10.1080/10520290701375302&quot;,&quot;PMID&quot;:&quot;17852085&quot;,&quot;abstract&quot;:&quot;Three fixation issues related to immunostaining are discussed here: 1) Generally, a tissue block is fixed, then embedded and sectioned (pre-fixation). The type of fixative applied, crosslinking or coagulating, has an impact on selecting an epitope retrieval method. Individual antigens have a fixation–retrieval characteristic. 2) A long fixation time, especially with crosslinking fixatives, may compromise the result of immunostaining. This negative effect varies among different antigens and can be partially restored by applying a more sensitive/efficient detection system such as tyramide amplification. 3) Sections cut from a fresh frozen tissue block usually are acetone fixed (post-fixation). This was accepted as the “gold standard” for a long time. Post-fixation, however, may have serious consequences for preservation of small peptides leaking from the cut open cells, whereas this is not the case with pre-fixed intact cells. Consequently, the concept of an acetone post-fixed cryostat tissue section as “gold standard” no longer exists and a more appropriate use of the terms immunohistochemistry and immunocytochemistry therefore seems justified. For many antibodies, it is not known whether a formalin fixed, paraffin embedded tissue specimen is appropriate. Suggestions are made for creating a positive control cell block for testing such antibodies.&quot;,&quot;issued&quot;:{&quot;year&quot;:2007},&quot;page&quot;:&quot;141-154&quot;,&quot;issue&quot;:&quot;3&quot;,&quot;volume&quot;:&quot;82&quot;,&quot;journalAbbreviation&quot;:&quot;Biotech Histochem&quot;,&quot;container-title&quot;:&quot;Biotechnic &amp; Histochemistry&quot;,&quot;id&quot;:&quot;dac8efd2-93db-49a0-bda1-c1af016e2062&quot;,&quot;page-first&quot;:&quot;141&quot;,&quot;container-title-short&quot;:&quot;Biotech Histochem&quot;}}]"/>
    <we:property name="-1647590028" value="[{&quot;id&quot;:&quot;86382669-c966-4ff2-ac17-4c48a62369a0&quot;,&quot;article&quot;:{&quot;journal_abbrev&quot;:&quot;J Pharm Bioallied Sci&quot;,&quot;pagination&quot;:&quot;S307-9&quot;,&quot;authors&quot;:[&quot;Jeyapradha Duraiyan&quot;,&quot;Rajeshwar Govindarajan&quot;,&quot;Karunakaran Kaliyappan&quot;,&quot;Murugesan Palanisamy&quot;],&quot;publisher&quot;:&quot;&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year&quot;:2012,&quot;chapter&quot;:&quot;&quot;,&quot;journal&quot;:&quot;Journal of pharmacy &amp; bioallied sciences&quot;,&quot;volume&quot;:&quot;4&quot;,&quot;title&quot;:&quot;Applications of immunohistochemistry.&quot;,&quot;issue&quot;:&quot;Suppl 2&quot;,&quot;issn&quot;:&quot;0975-7406&quot;,&quot;isbn&quot;:&quot;&quot;,&quot;url&quot;:&quot;http://www.jpbsonline.org/text.asp?2012/4/6/307/100281&quot;},&quot;collection_group_id&quot;:&quot;&quot;,&quot;collection_id&quot;:&quot;96e02580-2ba0-49bb-99ae-133f9f23caad&quot;,&quot;item_type&quot;:&quot;article&quot;,&quot;deleted&quot;:false,&quot;files&quot;:[{&quot;name&quot;:&quot;Applications of immunohistochemistry.pdf&quot;,&quot;size&quot;:308048,&quot;type&quot;:&quot;article&quot;,&quot;pages&quot;:3,&quot;sha256&quot;:&quot;f84749bedd82b5d0964728f4ff8c5a5321715d3fd31e6b7f2b842783ca0a6ff9&quot;,&quot;created&quot;:&quot;2020-05-01T17:24:49Z&quot;,&quot;file_type&quot;:&quot;pdf&quot;,&quot;access_method&quot;:&quot;open_access&quot;,&quot;pdf_text_url&quot;:&quot;https://s3.amazonaws.com/objects.readcube.com/prerendered/f84749bedd82b5d0964728f4ff8c5a5321715d3fd31e6b7f2b842783ca0a6ff9/pdftext.txt?X-Amz-Algorithm=AWS4-HMAC-SHA256&amp;X-Amz-Credential=AKIAJAWZ5L6BMTSOH3EA%2F20200501%2Fus-east-1%2Fs3%2Faws4_request&amp;X-Amz-Date=20200501T192422Z&amp;X-Amz-Expires=86400&amp;X-Amz-SignedHeaders=host&amp;X-Amz-Signature=410ce4226a3f0c6d94148d58354c243dd6a8d1ce16026ba4829ae49958b912c9&quot;}],&quot;ext_ids&quot;:{&quot;pmid&quot;:&quot;23066277&quot;,&quot;doi&quot;:&quot;10.4103/0975-7406.100281&quot;,&quot;pmcid&quot;:&quot;PMC3467869&quot;},&quot;user_data&quot;:{&quot;created&quot;:&quot;2020-05-01T17:24:49Z&quot;,&quot;modified&quot;:&quot;2020-05-01T17:24:49Z&quot;,&quot;createdby&quot;:&quot;desktop_electron 4.0.13&quot;,&quot;modifiedby&quot;:&quot;desktop_electron 4.0.13&quot;,&quot;has_annotations&quot;:false,&quot;unread&quot;:true,&quot;last_read&quot;:null},&quot;checked&quot;:false,&quot;atIndex&quot;:12,&quot;item&quot;:{&quot;type&quot;:&quot;article-journal&quot;,&quot;author&quot;:[{&quot;family&quot;:&quot;Duraiyan&quot;,&quot;given&quot;:&quot;Jeyapradha&quot;},{&quot;family&quot;:&quot;Govindarajan&quot;,&quot;given&quot;:&quot;Rajeshwar&quot;},{&quot;family&quot;:&quot;Kaliyappan&quot;,&quot;given&quot;:&quot;Karunakaran&quot;},{&quot;family&quot;:&quot;Palanisamy&quot;,&quot;given&quot;:&quot;Murugesan&quot;}],&quot;title&quot;:&quot;Applications of immunohistochemistry.&quot;,&quot;ISSN&quot;:&quot;0975-7406&quot;,&quot;DOI&quot;:&quot;10.4103/0975-7406.100281&quot;,&quot;PMID&quot;:&quot;23066277&quot;,&quot;PMCID&quot;:&quot;PMC3467869&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issued&quot;:{&quot;year&quot;:2012},&quot;page&quot;:&quot;S307-9&quot;,&quot;issue&quot;:&quot;Suppl 2&quot;,&quot;volume&quot;:&quot;4&quot;,&quot;journalAbbreviation&quot;:&quot;J Pharm Bioallied Sci&quot;,&quot;container-title&quot;:&quot;Journal of pharmacy &amp; bioallied sciences&quot;,&quot;id&quot;:&quot;86382669-c966-4ff2-ac17-4c48a62369a0&quot;,&quot;page-first&quot;:&quot;S307&quot;,&quot;container-title-short&quot;:&quot;J Pharm Bioallied Sci&quot;}},{&quot;id&quot;:&quot;56035c62-d5fe-4f49-9e10-721417feacbb&quot;,&quot;article&quot;:{&quot;journal_abbrev&quot;:&quot;Ann Ny Acad Sci&quot;,&quot;pagination&quot;:&quot;407-432&quot;,&quot;authors&quot;:[&quot;T Hökfelt&quot;,&quot;K Fuxe&quot;,&quot;M Goldstein&quot;],&quot;publisher&quot;:&quot;&quot;,&quot;abstract&quot;:&quot;&quot;,&quot;year&quot;:1975,&quot;chapter&quot;:&quot;&quot;,&quot;journal&quot;:&quot;Annals of the New York Academy of Sciences&quot;,&quot;volume&quot;:&quot;254&quot;,&quot;title&quot;:&quot;APPLICATIONS OF IMMUNOHISTOCHEMISTRY TO STUDIES ON MONOAMINE CELL SYSTEMS WITH SPECIAL REFERENCE TO NERVOUS TISSUES&quot;,&quot;issue&quot;:&quot;1 Fifth Interna&quot;,&quot;issn&quot;:&quot;0077-8923&quot;,&quot;isbn&quot;:&quot;&quot;,&quot;url&quot;:&quot;http://doi.wiley.com/10.1111/j.1749-6632.1975.tb29192.x&quot;},&quot;collection_group_id&quot;:&quot;&quot;,&quot;collection_id&quot;:&quot;96e02580-2ba0-49bb-99ae-133f9f23caad&quot;,&quot;item_type&quot;:&quot;article&quot;,&quot;deleted&quot;:false,&quot;files&quot;:[],&quot;ext_ids&quot;:{&quot;pmid&quot;:&quot;170848&quot;,&quot;doi&quot;:&quot;10.1111/j.1749-6632.1975.tb29192.x&quot;},&quot;user_data&quot;:{&quot;created&quot;:&quot;2020-05-01T17:15:35Z&quot;,&quot;modified&quot;:&quot;2020-05-01T17:15:35Z&quot;,&quot;createdby&quot;:&quot;desktop_electron 4.0.13&quot;,&quot;modifiedby&quot;:&quot;desktop_electron 4.0.13&quot;,&quot;has_annotations&quot;:false,&quot;unread&quot;:true,&quot;last_read&quot;:null},&quot;checked&quot;:false,&quot;item&quot;:{&quot;type&quot;:&quot;article-journal&quot;,&quot;author&quot;:[{&quot;family&quot;:&quot;Hökfelt&quot;,&quot;given&quot;:&quot;T&quot;},{&quot;family&quot;:&quot;Fuxe&quot;,&quot;given&quot;:&quot;K&quot;},{&quot;family&quot;:&quot;Goldstein&quot;,&quot;given&quot;:&quot;M&quot;}],&quot;title&quot;:&quot;APPLICATIONS OF IMMUNOHISTOCHEMISTRY TO STUDIES ON MONOAMINE CELL SYSTEMS WITH SPECIAL REFERENCE TO NERVOUS TISSUES&quot;,&quot;ISSN&quot;:&quot;0077-8923&quot;,&quot;DOI&quot;:&quot;10.1111/j.1749-6632.1975.tb29192.x&quot;,&quot;PMID&quot;:&quot;170848&quot;,&quot;issued&quot;:{&quot;year&quot;:1975},&quot;page&quot;:&quot;407-432&quot;,&quot;issue&quot;:&quot;1 Fifth Interna&quot;,&quot;volume&quot;:&quot;254&quot;,&quot;journalAbbreviation&quot;:&quot;Ann Ny Acad Sci&quot;,&quot;container-title&quot;:&quot;Annals of the New York Academy of Sciences&quot;,&quot;id&quot;:&quot;56035c62-d5fe-4f49-9e10-721417feacbb&quot;,&quot;page-first&quot;:&quot;407&quot;,&quot;container-title-short&quot;:&quot;Ann Ny Acad Sci&quot;}},{&quot;id&quot;:&quot;c99c110a-6e87-41f6-939f-886656fcf2ef&quot;,&quot;article&quot;:{&quot;journal_abbrev&quot;:&quot;Biorxiv&quot;,&quot;pagination&quot;:&quot;2020.01.28.923375&quot;,&quot;authors&quot;:[&quot;Benjamin W Okaty&quot;,&quot;Nikita Sturrock&quot;,&quot;Yasmin Escobedo Lozoya&quot;,&quot;YoonJeung Chang&quot;,&quot;Krissy A Lyon&quot;,&quot;Olga V Alekseyenko&quot;,&quot;Susan M Dymecki&quot;],&quot;publisher&quot;:&quot;&quot;,&quot;abstract&quot;:&quot;Abstract The dorsal raphe nucleus (DR) contains the largest brain population of Pet1 -lineage neurons, a predominantly serotonergic group distributed throughout multiple DR subdomains. These neurons collectively regulate diverse physiology and behavior and are often therapeutically targeted to treat affective disorders. Characterizing Pet1 neuron molecular heterogeneity and relating it to anatomy is vital for understanding DR functional organization, with potential to inform therapeutic separability. Here we use high-throughput and DR subdomain-targeted single-cell transcriptomics and intersectional genetic tools to map molecular and anatomical diversity of DR- Pet1 neurons. We describe up to fourteen neuron subtypes, many showing biased cell body distributions across the DR. We further show that P2ry1-Pet1 DR neurons – the most molecularly distinct of the subtypes – possess unique efferent projections and electrophysiological properties. The present data complement and extend previous DR characterizations, combining intersectional genetics with multiple transcriptomic modalities to achieve fine-scale molecular and anatomic identification of Pet1 neuron subtypes.&quot;,&quot;year&quot;:2020,&quot;chapter&quot;:&quot;&quot;,&quot;journal&quot;:&quot;bioRxiv&quot;,&quot;volume&quot;:&quot;&quot;,&quot;title&quot;:&quot;A single-cell transcriptomic and anatomic atlas of mouse dorsal raphe Pet1 neurons&quot;,&quot;issue&quot;:&quot;&quot;,&quot;issn&quot;:&quot;&quot;,&quot;isbn&quot;:&quot;&quot;,&quot;url&quot;:&quot;https://www.biorxiv.org/content/10.1101/2020.01.28.923375v2.abstract&quot;},&quot;collection_group_id&quot;:&quot;&quot;,&quot;collection_id&quot;:&quot;96e02580-2ba0-49bb-99ae-133f9f23caad&quot;,&quot;item_type&quot;:&quot;article&quot;,&quot;deleted&quot;:false,&quot;files&quot;:[{&quot;name&quot;:&quot;A single-cell transcriptomic and anatomic atlas of mouse dorsal raphe Pet1 neurons.pdf&quot;,&quot;size&quot;:27575170,&quot;type&quot;:&quot;article&quot;,&quot;pages&quot;:75,&quot;sha256&quot;:&quot;c002a450c729df672fe00278313304aac3e4dc694d920afcb0b14b478019e31f&quot;,&quot;created&quot;:&quot;2020-05-01T17:37:56Z&quot;,&quot;file_type&quot;:&quot;pdf&quot;,&quot;access_method&quot;:&quot;open_access&quot;,&quot;pdf_text_url&quot;:&quot;https://s3.amazonaws.com/objects.readcube.com/prerendered/c002a450c729df672fe00278313304aac3e4dc694d920afcb0b14b478019e31f/pdftext.txt?X-Amz-Algorithm=AWS4-HMAC-SHA256&amp;X-Amz-Credential=AKIAJAWZ5L6BMTSOH3EA%2F20200501%2Fus-east-1%2Fs3%2Faws4_request&amp;X-Amz-Date=20200501T192544Z&amp;X-Amz-Expires=86400&amp;X-Amz-SignedHeaders=host&amp;X-Amz-Signature=dc7fddd78bced76d7273e923f2144cfe74c57ec53cc6d40ba32a7954f0f1f303&quot;}],&quot;ext_ids&quot;:{&quot;doi&quot;:&quot;10.1101/2020.01.28.923375&quot;},&quot;user_data&quot;:{&quot;created&quot;:&quot;2020-05-01T17:37:56Z&quot;,&quot;modified&quot;:&quot;2020-05-01T17:37:56Z&quot;,&quot;createdby&quot;:&quot;desktop_electron 4.0.13&quot;,&quot;modifiedby&quot;:&quot;desktop_electron 4.0.13&quot;,&quot;has_annotations&quot;:false,&quot;unread&quot;:true,&quot;last_read&quot;:null},&quot;checked&quot;:false,&quot;item&quot;:{&quot;type&quot;:&quot;article-journal&quot;,&quot;author&quot;:[{&quot;family&quot;:&quot;Okaty&quot;,&quot;given&quot;:&quot;Benjamin W&quot;},{&quot;family&quot;:&quot;Sturrock&quot;,&quot;given&quot;:&quot;Nikita&quot;},{&quot;family&quot;:&quot;Lozoya&quot;,&quot;given&quot;:&quot;Yasmin Escobedo&quot;},{&quot;family&quot;:&quot;Chang&quot;,&quot;given&quot;:&quot;YoonJeung&quot;},{&quot;family&quot;:&quot;Lyon&quot;,&quot;given&quot;:&quot;Krissy A&quot;},{&quot;family&quot;:&quot;Alekseyenko&quot;,&quot;given&quot;:&quot;Olga V&quot;},{&quot;family&quot;:&quot;Dymecki&quot;,&quot;given&quot;:&quot;Susan M&quot;}],&quot;title&quot;:&quot;A single-cell transcriptomic and anatomic atlas of mouse dorsal raphe Pet1 neurons&quot;,&quot;DOI&quot;:&quot;10.1101/2020.01.28.923375&quot;,&quot;abstract&quot;:&quot;Abstract The dorsal raphe nucleus (DR) contains the largest brain population of Pet1 -lineage neurons, a predominantly serotonergic group distributed throughout multiple DR subdomains. These neurons collectively regulate diverse physiology and behavior and are often therapeutically targeted to treat affective disorders. Characterizing Pet1 neuron molecular heterogeneity and relating it to anatomy is vital for understanding DR functional organization, with potential to inform therapeutic separability. Here we use high-throughput and DR subdomain-targeted single-cell transcriptomics and intersectional genetic tools to map molecular and anatomical diversity of DR- Pet1 neurons. We describe up to fourteen neuron subtypes, many showing biased cell body distributions across the DR. We further show that P2ry1-Pet1 DR neurons – the most molecularly distinct of the subtypes – possess unique efferent projections and electrophysiological properties. The present data complement and extend previous DR characterizations, combining intersectional genetics with multiple transcriptomic modalities to achieve fine-scale molecular and anatomic identification of Pet1 neuron subtypes.&quot;,&quot;issued&quot;:{&quot;year&quot;:2020},&quot;page&quot;:&quot;2020.01.28.923375&quot;,&quot;journalAbbreviation&quot;:&quot;Biorxiv&quot;,&quot;container-title&quot;:&quot;bioRxiv&quot;,&quot;id&quot;:&quot;c99c110a-6e87-41f6-939f-886656fcf2ef&quot;,&quot;page-first&quot;:&quot;2020.01.28.923375&quot;,&quot;container-title-short&quot;:&quot;Biorxiv&quot;}}]"/>
    <we:property name="-1845154397" value="[{&quot;id&quot;:&quot;98b8d650-4bca-48cf-8492-f3cd91dac358&quot;,&quot;article&quot;:{&quot;journal_abbrev&quot;:&quot;Part Iv Techniques Exp Pathology Article Titles H&quot;,&quot;pagination&quot;:&quot;3775-3796&quot;,&quot;authors&quot;:[&quot;G V Childs&quot;],&quot;publisher&quot;:&quot;&quot;,&quot;abstract&quot;:&quot;Immunohistochemistry began over 120 years ago when Von Behring discovered serum antibodies in 1890 and used them to cure diphtheria and tetanus. The precipitin test, developed by Dr. Kraus in 1897, demonstrated that these antitoxins reacted with antigens. In 1923, Dr. Michael Heidelberger quantified this reaction with the use of dyes attached to antigens and Dr. John Marrack visualized the reaction by attaching dyes to antibodies. Dr. Albert H. Coons developed the first fluorescent antibody labels, officially launching light microscopic (LM) immunohistochemistry in 1941. Immuno-electron microscopy (EM) was officially launched in 1959 when Dr. S.J. Singer attached ferritin to antibodies to detect viral surface antigens. Six years later, Drs. Stratis Avrameas and Paul Nakane reported the development of immunoperoxidase techniques, detecting antigens at LM and EM levels, with pioneering techniques developed by Drs. Graham and Karnovsky. Drs. Ludwig Sternberger and Sam Spicer modified the immunoenzyme protocol in 1969 with the use of antibody–antibody bridging, thus avoiding chemical conjugation. In 1970, Dr. Ludwig Sternberger developed soluble peroxidase–antiperoxidase (PAP) complexes, which increased sensitivity and efficiency. Doctors Gwen C. Moriarty and Nicholas S. Halmi demonstrated the feasibility of application of these PAP complexes at the EM level in 1972, encouraging its widespread use. Doctors Faulk and Taylor attached colloidal gold labels to antibodies in 1971 and Drs. Roth, Bendayan, and Orci modified this EM protocol in 1978 with the use of protein A. Colloidal gold became the immuno-EM technique, which is used widely today. In 1982, Dr. S.-M. Hsu added avidin–biotin linkages, which increased sensitivity and allowed the reliable detection of antigenic sites that were difficult to preserve.&quot;,&quot;year&quot;:2014,&quot;chapter&quot;:&quot;History of Immunohistochemistry&quot;,&quot;journal&quot;:&quot;Part IV: Techniques in Experimental Pathology: Article Titles: H&quot;,&quot;volume&quot;:&quot;&quot;,&quot;title&quot;:&quot;Pathobiology of Human Disease&quot;,&quot;issue&quot;:&quot;J. Exp. Med.381923&quot;,&quot;issn&quot;:&quot;&quot;,&quot;isbn&quot;:&quot;9780123864574&quot;,&quot;url&quot;:&quot;https://linkinghub.elsevier.com/retrieve/pii/B9780123864567074013&quot;},&quot;collection_group_id&quot;:&quot;&quot;,&quot;collection_id&quot;:&quot;96e02580-2ba0-49bb-99ae-133f9f23caad&quot;,&quot;item_type&quot;:&quot;article&quot;,&quot;deleted&quot;:false,&quot;files&quot;:[],&quot;ext_ids&quot;:{&quot;doi&quot;:&quot;10.1016/b978-0-12-386456-7.07401-3&quot;},&quot;user_data&quot;:{&quot;created&quot;:&quot;2020-05-01T17:18:55Z&quot;,&quot;modified&quot;:&quot;2020-05-01T17:18:55Z&quot;,&quot;createdby&quot;:&quot;desktop_electron 4.0.13&quot;,&quot;modifiedby&quot;:&quot;desktop_electron 4.0.13&quot;,&quot;has_annotations&quot;:false,&quot;unread&quot;:true,&quot;last_read&quot;:null},&quot;checked&quot;:false,&quot;atIndex&quot;:0,&quot;item&quot;:{&quot;type&quot;:&quot;article-journal&quot;,&quot;author&quot;:[{&quot;family&quot;:&quot;Childs&quot;,&quot;given&quot;:&quot;G V&quot;}],&quot;title&quot;:&quot;Pathobiology of Human Disease&quot;,&quot;DOI&quot;:&quot;10.1016/b978-0-12-386456-7.07401-3&quot;,&quot;abstract&quot;:&quot;Immunohistochemistry began over 120 years ago when Von Behring discovered serum antibodies in 1890 and used them to cure diphtheria and tetanus. The precipitin test, developed by Dr. Kraus in 1897, demonstrated that these antitoxins reacted with antigens. In 1923, Dr. Michael Heidelberger quantified this reaction with the use of dyes attached to antigens and Dr. John Marrack visualized the reaction by attaching dyes to antibodies. Dr. Albert H. Coons developed the first fluorescent antibody labels, officially launching light microscopic (LM) immunohistochemistry in 1941. Immuno-electron microscopy (EM) was officially launched in 1959 when Dr. S.J. Singer attached ferritin to antibodies to detect viral surface antigens. Six years later, Drs. Stratis Avrameas and Paul Nakane reported the development of immunoperoxidase techniques, detecting antigens at LM and EM levels, with pioneering techniques developed by Drs. Graham and Karnovsky. Drs. Ludwig Sternberger and Sam Spicer modified the immunoenzyme protocol in 1969 with the use of antibody–antibody bridging, thus avoiding chemical conjugation. In 1970, Dr. Ludwig Sternberger developed soluble peroxidase–antiperoxidase (PAP) complexes, which increased sensitivity and efficiency. Doctors Gwen C. Moriarty and Nicholas S. Halmi demonstrated the feasibility of application of these PAP complexes at the EM level in 1972, encouraging its widespread use. Doctors Faulk and Taylor attached colloidal gold labels to antibodies in 1971 and Drs. Roth, Bendayan, and Orci modified this EM protocol in 1978 with the use of protein A. Colloidal gold became the immuno-EM technique, which is used widely today. In 1982, Dr. S.-M. Hsu added avidin–biotin linkages, which increased sensitivity and allowed the reliable detection of antigenic sites that were difficult to preserve.&quot;,&quot;issued&quot;:{&quot;year&quot;:2014},&quot;page&quot;:&quot;3775-3796&quot;,&quot;issue&quot;:&quot;J. Exp. Med.381923&quot;,&quot;journalAbbreviation&quot;:&quot;Part Iv Techniques Exp Pathology Article Titles H&quot;,&quot;container-title&quot;:&quot;Part IV: Techniques in Experimental Pathology: Article Titles: H&quot;,&quot;id&quot;:&quot;98b8d650-4bca-48cf-8492-f3cd91dac358&quot;,&quot;page-first&quot;:&quot;3775&quot;,&quot;container-title-short&quot;:&quot;Part Iv Techniques Exp Pathology Article Titles H&quot;}}]"/>
    <we:property name="-2028928896" value="[{&quot;id&quot;:&quot;d08b7dfb-13a0-4e58-a7d0-2fff0d129017&quot;,&quot;article&quot;:{&quot;journal_abbrev&quot;:&quot;&quot;,&quot;pagination&quot;:&quot;187-211&quot;,&quot;authors&quot;:[&quot;B. L. Mepham&quot;,&quot;K. J. M. Britten&quot;],&quot;publisher&quot;:&quot;&quot;,&quot;abstract&quot;:&quot;The science of immunocytochemistry has developed from the simple ‘direct’ immunofluorescence test introduced by Albert Coons and colleagues1. The ‘direct’ method (Figure 1a) in which the antibody is conjugated to a fluoro-chrome or enzyme label has been progressively replaced by the ‘indirect’ method2. This method does not require the primary antibody to be labelled, as a second labelled antibody is used to detect the primary antibody (Figure 1b). Until the introduction of peroxidase labels3’4 the techniques were limited by the fluorescent label to frozen sections. Despite publication of a method applying the immunofluorescence technique to specially prepared paraffin embedded tissues5 considerable disadvantages still remain.&quot;,&quot;year&quot;:1990,&quot;chapter&quot;:&quot;Immunostaining Methods for Frozen and Paraffin Sections&quot;,&quot;journal&quot;:&quot;&quot;,&quot;volume&quot;:&quot;&quot;,&quot;title&quot;:&quot;Lymphoproliferative Diseases&quot;,&quot;issue&quot;:&quot;&quot;,&quot;issn&quot;:&quot;&quot;,&quot;isbn&quot;:&quot;9789401068178&quot;,&quot;url&quot;:&quot;https://link.springer.com/10.1007%2F978-94-009-0739-3_12&quot;},&quot;collection_group_id&quot;:&quot;&quot;,&quot;collection_id&quot;:&quot;96e02580-2ba0-49bb-99ae-133f9f23caad&quot;,&quot;item_type&quot;:&quot;article&quot;,&quot;deleted&quot;:false,&quot;files&quot;:[],&quot;ext_ids&quot;:{&quot;doi&quot;:&quot;10.1007/978-94-009-0739-3_12&quot;},&quot;user_data&quot;:{&quot;created&quot;:&quot;2020-05-01T17:23:19Z&quot;,&quot;modified&quot;:&quot;2020-05-01T17:23:19Z&quot;,&quot;createdby&quot;:&quot;desktop_electron 4.0.13&quot;,&quot;modifiedby&quot;:&quot;desktop_electron 4.0.13&quot;,&quot;has_annotations&quot;:false,&quot;unread&quot;:true,&quot;last_read&quot;:null},&quot;checked&quot;:false,&quot;atIndex&quot;:11,&quot;item&quot;:{&quot;type&quot;:&quot;article-journal&quot;,&quot;author&quot;:[{&quot;family&quot;:&quot;Mepham&quot;,&quot;given&quot;:&quot;B. L.&quot;},{&quot;family&quot;:&quot;Britten&quot;,&quot;given&quot;:&quot;K. J. M.&quot;}],&quot;title&quot;:&quot;Lymphoproliferative Diseases&quot;,&quot;DOI&quot;:&quot;10.1007/978-94-009-0739-3_12&quot;,&quot;abstract&quot;:&quot;The science of immunocytochemistry has developed from the simple ‘direct’ immunofluorescence test introduced by Albert Coons and colleagues1. The ‘direct’ method (Figure 1a) in which the antibody is conjugated to a fluoro-chrome or enzyme label has been progressively replaced by the ‘indirect’ method2. This method does not require the primary antibody to be labelled, as a second labelled antibody is used to detect the primary antibody (Figure 1b). Until the introduction of peroxidase labels3’4 the techniques were limited by the fluorescent label to frozen sections. Despite publication of a method applying the immunofluorescence technique to specially prepared paraffin embedded tissues5 considerable disadvantages still remain.&quot;,&quot;issued&quot;:{&quot;year&quot;:1990},&quot;page&quot;:&quot;187-211&quot;,&quot;id&quot;:&quot;d08b7dfb-13a0-4e58-a7d0-2fff0d129017&quot;,&quot;page-first&quot;:&quot;187&quot;}}]"/>
    <we:property name="-2029400262" value="[{&quot;id&quot;:&quot;bfcfc9af-51c1-4a6e-a0dd-ae2cc111e4c8&quot;,&quot;article&quot;:{&quot;journal_abbrev&quot;:&quot;J Clin Pathol&quot;,&quot;pagination&quot;:&quot;370-374&quot;,&quot;authors&quot;:[&quot;P Bertheau&quot;,&quot;D Cazals-Hatem&quot;,&quot;V Meignin&quot;,&quot;A de Roquancourt&quot;,&quot;O Verola&quot;,&quot;A Lesourd&quot;,&quot;C Sene&quot;,&quot;C Brocheriou&quot;,&quot;A Janin&quot;],&quot;publisher&quot;:&quot;&quot;,&quot;abstract&quot;:&quot;AIMS: To investigate the effects of slide storage on immunohistochemical staining, since recent reports have indicated that storage of unstained paraffin slides for up to 12 weeks may lead to false negative immunostaining of tumour markers. METHODS: 11 antibodies (anti-cytokeratin, epithelial membrane antigen (EMA), vimentin, smooth muscle actin, PS100, chromogranin, CD45, CD20, CD3, CD30, and oestrogen receptor (OR) were tested on unstained paraffin slides of breast carcinomas, lymphomas, and neuroendocrine tumours that had been stored for three to 10 years. All the paraffin blocks were recut less than one week before immunostaining. Immunostainings of years old slides were compared with those of recent slides in at least five cases for each antibody. For three antibodies (antichromogranin, anti-CD3, and anti-OR) we also tested one year old and three months old slides. RESULTS: Intensity of staining on years old slides was strikingly reduced for chromogranin and CD3 in several cases and was slightly stronger for vimentin. In some cases a significant decrease of OR positivity was observed after three months storage, and a complete loss of OR immunostaining after 12 months. No significant difference was noted with the other antibodies. CONCLUSIONS: Immunohistochemical detection of some antigens located either in the nucleus, in the cytoplasm, or on the cytoplasmic membrane could be impaired by storage of paraffin slides as short a time as three months. One should be cautious of doing retrospective immunohistochemical studies on stored unstained slides.&quot;,&quot;year&quot;:1998,&quot;chapter&quot;:&quot;&quot;,&quot;journal&quot;:&quot;Journal of Clinical Pathology&quot;,&quot;volume&quot;:&quot;51&quot;,&quot;title&quot;:&quot;Variability of immunohistochemical reactivity on stored paraffin slides&quot;,&quot;issue&quot;:&quot;5&quot;,&quot;issn&quot;:&quot;0021-9746&quot;,&quot;isbn&quot;:&quot;&quot;,&quot;url&quot;:&quot;http://jcp.bmj.com/cgi/doi/10.1136/jcp.51.5.370&quot;},&quot;collection_group_id&quot;:&quot;&quot;,&quot;collection_id&quot;:&quot;96e02580-2ba0-49bb-99ae-133f9f23caad&quot;,&quot;item_type&quot;:&quot;article&quot;,&quot;deleted&quot;:false,&quot;files&quot;:[],&quot;ext_ids&quot;:{&quot;pmid&quot;:&quot;9708203&quot;,&quot;doi&quot;:&quot;10.1136/jcp.51.5.370&quot;,&quot;pmcid&quot;:&quot;PMC500697&quot;},&quot;user_data&quot;:{&quot;created&quot;:&quot;2020-05-01T17:28:57Z&quot;,&quot;modified&quot;:&quot;2020-05-01T17:28:57Z&quot;,&quot;createdby&quot;:&quot;desktop_electron 4.0.13&quot;,&quot;modifiedby&quot;:&quot;desktop_electron 4.0.13&quot;,&quot;has_annotations&quot;:false,&quot;unread&quot;:true,&quot;last_read&quot;:null},&quot;checked&quot;:false,&quot;atIndex&quot;:24,&quot;item&quot;:{&quot;type&quot;:&quot;article-journal&quot;,&quot;author&quot;:[{&quot;family&quot;:&quot;Bertheau&quot;,&quot;given&quot;:&quot;P&quot;},{&quot;family&quot;:&quot;Cazals-Hatem&quot;,&quot;given&quot;:&quot;D&quot;},{&quot;family&quot;:&quot;Meignin&quot;,&quot;given&quot;:&quot;V&quot;},{&quot;family&quot;:&quot;Roquancourt&quot;,&quot;given&quot;:&quot;A de&quot;},{&quot;family&quot;:&quot;Verola&quot;,&quot;given&quot;:&quot;O&quot;},{&quot;family&quot;:&quot;Lesourd&quot;,&quot;given&quot;:&quot;A&quot;},{&quot;family&quot;:&quot;Sene&quot;,&quot;given&quot;:&quot;C&quot;},{&quot;family&quot;:&quot;Brocheriou&quot;,&quot;given&quot;:&quot;C&quot;},{&quot;family&quot;:&quot;Janin&quot;,&quot;given&quot;:&quot;A&quot;}],&quot;title&quot;:&quot;Variability of immunohistochemical reactivity on stored paraffin slides&quot;,&quot;ISSN&quot;:&quot;0021-9746&quot;,&quot;DOI&quot;:&quot;10.1136/jcp.51.5.370&quot;,&quot;PMID&quot;:&quot;9708203&quot;,&quot;PMCID&quot;:&quot;PMC500697&quot;,&quot;abstract&quot;:&quot;AIMS: To investigate the effects of slide storage on immunohistochemical staining, since recent reports have indicated that storage of unstained paraffin slides for up to 12 weeks may lead to false negative immunostaining of tumour markers. METHODS: 11 antibodies (anti-cytokeratin, epithelial membrane antigen (EMA), vimentin, smooth muscle actin, PS100, chromogranin, CD45, CD20, CD3, CD30, and oestrogen receptor (OR) were tested on unstained paraffin slides of breast carcinomas, lymphomas, and neuroendocrine tumours that had been stored for three to 10 years. All the paraffin blocks were recut less than one week before immunostaining. Immunostainings of years old slides were compared with those of recent slides in at least five cases for each antibody. For three antibodies (antichromogranin, anti-CD3, and anti-OR) we also tested one year old and three months old slides. RESULTS: Intensity of staining on years old slides was strikingly reduced for chromogranin and CD3 in several cases and was slightly stronger for vimentin. In some cases a significant decrease of OR positivity was observed after three months storage, and a complete loss of OR immunostaining after 12 months. No significant difference was noted with the other antibodies. CONCLUSIONS: Immunohistochemical detection of some antigens located either in the nucleus, in the cytoplasm, or on the cytoplasmic membrane could be impaired by storage of paraffin slides as short a time as three months. One should be cautious of doing retrospective immunohistochemical studies on stored unstained slides.&quot;,&quot;issued&quot;:{&quot;year&quot;:1998},&quot;page&quot;:&quot;370-374&quot;,&quot;issue&quot;:&quot;5&quot;,&quot;volume&quot;:&quot;51&quot;,&quot;journalAbbreviation&quot;:&quot;J Clin Pathol&quot;,&quot;container-title&quot;:&quot;Journal of Clinical Pathology&quot;,&quot;id&quot;:&quot;bfcfc9af-51c1-4a6e-a0dd-ae2cc111e4c8&quot;,&quot;page-first&quot;:&quot;370&quot;,&quot;container-title-short&quot;:&quot;J Clin Pathol&quot;}},{&quot;id&quot;:&quot;3a80dd0d-1a60-4aa7-8cba-c6a971fb7122&quot;,&quot;article&quot;:{&quot;journal_abbrev&quot;:&quot;J Clin Pathol&quot;,&quot;pagination&quot;:&quot;79-83&quot;,&quot;authors&quot;:[&quot;C Blind&quot;,&quot;A Koepenik&quot;,&quot;M Pacyna-Gengelbach&quot;,&quot;G Fernahl&quot;,&quot;N Deutschmann&quot;,&quot;M Dietel&quot;,&quot;V Krenn&quot;,&quot;I Petersen&quot;],&quot;publisher&quot;:&quot;&quot;,&quot;abstract&quot;:&quot;Archived tissue blocks preserve the antigenicity of samples for a long time under normal storage conditions, whereas tissue sections may show a diminished immunoreactivity over time. Little is known about the processes responsible for antigenicity loss and how tissue sections should be conserved for extended storage. Oxidation and drying are presumed mechanisms of antigenicity loss. To prove this, degradation of immunoreactivity was provoked by chemical oxidation, photo-oxidation and artificial drying. First, paraffin sections of an oestrogen receptor (ER) positive breast carcinoma were subjected for variable time periods to H2O2, ultraviolet A (UVA) irradiation and dry heat (56°C) prior to ER immunohistochemistry. Second, using heat and UVA irradiation several other antigens (ER, PR, HER-2neu, p53, p63, p16, PSA, CK5/6, CK7, CK20, SMA, Fli-1, c-kit, CD20 and EGFR) were tested, using internal control tissue microarray sections. While H2O2 had no effect on the ER-staining intensity, extended drying showed a detectable decrease in staining after 10 days, and UVA irradiation induced a decrease after 3 days. Entire antigenicity loss was not observed. Except for HER-2neu, PSA and Fli-1, all antigens showed some diminution in antigenicity, but no entire antigenicity loss, after heating and UVA irradiation. This study confirms that photo-oxidation and drying have an influence on immunohistochemistry outcome, and protocols for testing the stability of specific antigens are provided.&quot;,&quot;year&quot;:2007,&quot;chapter&quot;:&quot;&quot;,&quot;journal&quot;:&quot;Journal of Clinical Pathology&quot;,&quot;volume&quot;:&quot;61&quot;,&quot;title&quot;:&quot;Antigenicity testing by immunohistochemistry after tissue oxidation&quot;,&quot;issue&quot;:&quot;1&quot;,&quot;issn&quot;:&quot;0021-9746&quot;,&quot;isbn&quot;:&quot;&quot;,&quot;url&quot;:&quot;http://jcp.bmj.com/cgi/doi/10.1136/jcp.2007.047340&quot;},&quot;collection_group_id&quot;:&quot;&quot;,&quot;collection_id&quot;:&quot;96e02580-2ba0-49bb-99ae-133f9f23caad&quot;,&quot;item_type&quot;:&quot;article&quot;,&quot;deleted&quot;:false,&quot;files&quot;:[],&quot;ext_ids&quot;:{&quot;pmid&quot;:&quot;17412873&quot;,&quot;doi&quot;:&quot;10.1136/jcp.2007.047340&quot;},&quot;user_data&quot;:{&quot;created&quot;:&quot;2020-05-01T17:38:22Z&quot;,&quot;modified&quot;:&quot;2020-05-01T17:38:22Z&quot;,&quot;createdby&quot;:&quot;desktop_electron 4.0.13&quot;,&quot;modifiedby&quot;:&quot;desktop_electron 4.0.13&quot;,&quot;has_annotations&quot;:false,&quot;unread&quot;:true,&quot;last_read&quot;:null},&quot;checked&quot;:false,&quot;item&quot;:{&quot;type&quot;:&quot;article-journal&quot;,&quot;author&quot;:[{&quot;family&quot;:&quot;Blind&quot;,&quot;given&quot;:&quot;C&quot;},{&quot;family&quot;:&quot;Koepenik&quot;,&quot;given&quot;:&quot;A&quot;},{&quot;family&quot;:&quot;Pacyna-Gengelbach&quot;,&quot;given&quot;:&quot;M&quot;},{&quot;family&quot;:&quot;Fernahl&quot;,&quot;given&quot;:&quot;G&quot;},{&quot;family&quot;:&quot;Deutschmann&quot;,&quot;given&quot;:&quot;N&quot;},{&quot;family&quot;:&quot;Dietel&quot;,&quot;given&quot;:&quot;M&quot;},{&quot;family&quot;:&quot;Krenn&quot;,&quot;given&quot;:&quot;V&quot;},{&quot;family&quot;:&quot;Petersen&quot;,&quot;given&quot;:&quot;I&quot;}],&quot;title&quot;:&quot;Antigenicity testing by immunohistochemistry after tissue oxidation&quot;,&quot;ISSN&quot;:&quot;0021-9746&quot;,&quot;DOI&quot;:&quot;10.1136/jcp.2007.047340&quot;,&quot;PMID&quot;:&quot;17412873&quot;,&quot;abstract&quot;:&quot;Archived tissue blocks preserve the antigenicity of samples for a long time under normal storage conditions, whereas tissue sections may show a diminished immunoreactivity over time. Little is known about the processes responsible for antigenicity loss and how tissue sections should be conserved for extended storage. Oxidation and drying are presumed mechanisms of antigenicity loss. To prove this, degradation of immunoreactivity was provoked by chemical oxidation, photo-oxidation and artificial drying. First, paraffin sections of an oestrogen receptor (ER) positive breast carcinoma were subjected for variable time periods to H2O2, ultraviolet A (UVA) irradiation and dry heat (56°C) prior to ER immunohistochemistry. Second, using heat and UVA irradiation several other antigens (ER, PR, HER-2neu, p53, p63, p16, PSA, CK5/6, CK7, CK20, SMA, Fli-1, c-kit, CD20 and EGFR) were tested, using internal control tissue microarray sections. While H2O2 had no effect on the ER-staining intensity, extended drying showed a detectable decrease in staining after 10 days, and UVA irradiation induced a decrease after 3 days. Entire antigenicity loss was not observed. Except for HER-2neu, PSA and Fli-1, all antigens showed some diminution in antigenicity, but no entire antigenicity loss, after heating and UVA irradiation. This study confirms that photo-oxidation and drying have an influence on immunohistochemistry outcome, and protocols for testing the stability of specific antigens are provided.&quot;,&quot;issued&quot;:{&quot;year&quot;:2007},&quot;page&quot;:&quot;79-83&quot;,&quot;issue&quot;:&quot;1&quot;,&quot;volume&quot;:&quot;61&quot;,&quot;journalAbbreviation&quot;:&quot;J Clin Pathol&quot;,&quot;container-title&quot;:&quot;Journal of Clinical Pathology&quot;,&quot;id&quot;:&quot;3a80dd0d-1a60-4aa7-8cba-c6a971fb7122&quot;,&quot;page-first&quot;:&quot;79&quot;,&quot;container-title-short&quot;:&quot;J Clin Pathol&quot;}}]"/>
    <we:property name="-2069255286" value="[{&quot;id&quot;:&quot;a6ab7d7a-74f5-4898-b96c-4f9323e57450&quot;,&quot;article&quot;:{&quot;journal_abbrev&quot;:&quot;Trends Biochem Sci&quot;,&quot;pagination&quot;:&quot;593-595&quot;,&quot;authors&quot;:[&quot;R Goldman&quot;],&quot;publisher&quot;:&quot;&quot;,&quot;abstract&quot;:&quot;&quot;,&quot;year&quot;:2000,&quot;chapter&quot;:&quot;&quot;,&quot;journal&quot;:&quot;Trends in Biochemical Sciences&quot;,&quot;volume&quot;:&quot;25&quot;,&quot;title&quot;:&quot;Antibodies: indispensable tools for biomedical research&quot;,&quot;issue&quot;:&quot;12&quot;,&quot;issn&quot;:&quot;0968-0004&quot;,&quot;isbn&quot;:&quot;&quot;,&quot;url&quot;:&quot;https://linkinghub.elsevier.com/retrieve/pii/S0968000400017254&quot;},&quot;collection_group_id&quot;:&quot;&quot;,&quot;collection_id&quot;:&quot;96e02580-2ba0-49bb-99ae-133f9f23caad&quot;,&quot;item_type&quot;:&quot;article&quot;,&quot;deleted&quot;:false,&quot;files&quot;:[],&quot;ext_ids&quot;:{&quot;pmid&quot;:&quot;11116184&quot;,&quot;doi&quot;:&quot;10.1016/s0968-0004(00)01725-4&quot;},&quot;user_data&quot;:{&quot;created&quot;:&quot;2020-05-01T17:19:20Z&quot;,&quot;modified&quot;:&quot;2020-05-01T17:19:20Z&quot;,&quot;createdby&quot;:&quot;desktop_electron 4.0.13&quot;,&quot;modifiedby&quot;:&quot;desktop_electron 4.0.13&quot;,&quot;has_annotations&quot;:false,&quot;unread&quot;:true,&quot;last_read&quot;:null},&quot;checked&quot;:false,&quot;atIndex&quot;:4,&quot;item&quot;:{&quot;type&quot;:&quot;article-journal&quot;,&quot;author&quot;:[{&quot;family&quot;:&quot;Goldman&quot;,&quot;given&quot;:&quot;R&quot;}],&quot;title&quot;:&quot;Antibodies: indispensable tools for biomedical research&quot;,&quot;ISSN&quot;:&quot;0968-0004&quot;,&quot;DOI&quot;:&quot;10.1016/s0968-0004(00)01725-4&quot;,&quot;PMID&quot;:&quot;11116184&quot;,&quot;issued&quot;:{&quot;year&quot;:2000},&quot;page&quot;:&quot;593-595&quot;,&quot;issue&quot;:&quot;12&quot;,&quot;volume&quot;:&quot;25&quot;,&quot;journalAbbreviation&quot;:&quot;Trends Biochem Sci&quot;,&quot;container-title&quot;:&quot;Trends in Biochemical Sciences&quot;,&quot;id&quot;:&quot;a6ab7d7a-74f5-4898-b96c-4f9323e57450&quot;,&quot;page-first&quot;:&quot;593&quot;,&quot;container-title-short&quot;:&quot;Trends Biochem Sci&quot;}},{&quot;id&quot;:&quot;b4507c09-0185-456d-a813-3ed7e4e8415b&quot;,&quot;article&quot;:{&quot;journal_abbrev&quot;:&quot;Q Rev Biology&quot;,&quot;pagination&quot;:&quot;374-374&quot;,&quot;authors&quot;:[&quot;Stephanie N Taylor&quot;],&quot;publisher&quot;:&quot;&quot;,&quot;abstract&quot;:&quot;&quot;,&quot;year&quot;:1999,&quot;chapter&quot;:&quot;&quot;,&quot;journal&quot;:&quot;The Quarterly Review of Biology&quot;,&quot;volume&quot;:&quot;74&quot;,&quot;title&quot;:&quot;Using Antibodies: A Laboratory Manual . Ed Harlow , David Lane&quot;,&quot;issue&quot;:&quot;3&quot;,&quot;issn&quot;:&quot;0033-5770&quot;,&quot;isbn&quot;:&quot;&quot;,&quot;url&quot;:&quot;https://www.journals.uchicago.edu/doi/10.1086/393250&quot;},&quot;collection_group_id&quot;:&quot;&quot;,&quot;collection_id&quot;:&quot;96e02580-2ba0-49bb-99ae-133f9f23caad&quot;,&quot;item_type&quot;:&quot;article&quot;,&quot;deleted&quot;:false,&quot;files&quot;:[],&quot;ext_ids&quot;:{&quot;doi&quot;:&quot;10.1086/393250&quot;},&quot;user_data&quot;:{&quot;created&quot;:&quot;2020-05-01T17:20:35Z&quot;,&quot;modified&quot;:&quot;2020-05-01T17:20:35Z&quot;,&quot;createdby&quot;:&quot;desktop_electron 4.0.13&quot;,&quot;modifiedby&quot;:&quot;desktop_electron 4.0.13&quot;,&quot;has_annotations&quot;:false,&quot;unread&quot;:true,&quot;last_read&quot;:null},&quot;checked&quot;:false,&quot;item&quot;:{&quot;type&quot;:&quot;article-journal&quot;,&quot;author&quot;:[{&quot;family&quot;:&quot;Taylor&quot;,&quot;given&quot;:&quot;Stephanie N&quot;}],&quot;title&quot;:&quot;Using Antibodies: A Laboratory Manual . Ed Harlow , David Lane&quot;,&quot;ISSN&quot;:&quot;0033-5770&quot;,&quot;DOI&quot;:&quot;10.1086/393250&quot;,&quot;issued&quot;:{&quot;year&quot;:1999},&quot;page&quot;:&quot;374-374&quot;,&quot;issue&quot;:&quot;3&quot;,&quot;volume&quot;:&quot;74&quot;,&quot;journalAbbreviation&quot;:&quot;Q Rev Biology&quot;,&quot;container-title&quot;:&quot;The Quarterly Review of Biology&quot;,&quot;id&quot;:&quot;b4507c09-0185-456d-a813-3ed7e4e8415b&quot;,&quot;page-first&quot;:&quot;374&quot;,&quot;container-title-short&quot;:&quot;Q Rev Biology&quot;}}]"/>
    <we:property name="-2118136358" value="[{&quot;id&quot;:&quot;66290cde-064e-427c-8da6-e6e1ba36062a&quot;,&quot;article&quot;:{&quot;journal_abbrev&quot;:&quot;&quot;,&quot;pagination&quot;:&quot;207-262&quot;,&quot;authors&quot;:[&quot;W. Bruce Warr&quot;,&quot;José S. de Olmos&quot;,&quot;Lennart Heimer&quot;],&quot;publisher&quot;:&quot;&quot;,&quot;abstract&quot;:&quot;Since its introduction in 1971 (Kristensson et al., 1971, LaVail and LaVail, 1972), the use of retrograde axonal transport of macromolecular tracers, particularly horseradish peroxidase (HRP), has proven to be both a reliable and sensitive method for the positive identification of cell bodies giving origin to fiber projections to a given site within the central or peripheral nervous system (for reviews, see LaVail, 1978, and Jones and Hartmann, 1978). The subsequent demonstration that HRP is transported by axons in the anterograde direction (Hansson, 1973; Lynch et al., 1974; Scalia ad Colman, 1974; LaVail and LaVail, 1974; Sotelo and Riche, 1974; Repérant, 1975; Walberg et al., 1976; de Olmos and Heimer, 1977; Robertson, 1977; Streit and Reubi, 1977; Mesulam and Mufson, 1980) and can be readily detected if histochemical processing is optimal extended the utility of this technique even further. Indeed, innovations and improvements in technique as well as the discovery of new tracer molecules (Kuypers et al., 1977; Schwab and Thoenen, 1977) continue to expand the potential applications of macromolecular tracers in unraveling the intricate circuitry of the nervous system.&quot;,&quot;year&quot;:1981,&quot;chapter&quot;:&quot;Horseradish Peroxidase&quot;,&quot;journal&quot;:&quot;&quot;,&quot;volume&quot;:&quot;&quot;,&quot;title&quot;:&quot;Neuroanatomical Tract-Tracing Methods&quot;,&quot;issue&quot;:&quot;&quot;,&quot;issn&quot;:&quot;&quot;,&quot;isbn&quot;:&quot;9781461331919&quot;,&quot;url&quot;:&quot;https://link.springer.com/10.1007%2F978-1-4613-3189-6_6&quot;},&quot;collection_group_id&quot;:&quot;&quot;,&quot;collection_id&quot;:&quot;96e02580-2ba0-49bb-99ae-133f9f23caad&quot;,&quot;item_type&quot;:&quot;article&quot;,&quot;deleted&quot;:false,&quot;files&quot;:[],&quot;ext_ids&quot;:{&quot;doi&quot;:&quot;10.1007/978-1-4613-3189-6_6&quot;},&quot;user_data&quot;:{&quot;created&quot;:&quot;2020-05-01T17:43:33Z&quot;,&quot;modified&quot;:&quot;2020-05-01T17:43:33Z&quot;,&quot;createdby&quot;:&quot;desktop_electron 4.0.13&quot;,&quot;modifiedby&quot;:&quot;desktop_electron 4.0.13&quot;,&quot;has_annotations&quot;:false,&quot;unread&quot;:true,&quot;last_read&quot;:null},&quot;checked&quot;:false,&quot;atIndex&quot;:46,&quot;item&quot;:{&quot;type&quot;:&quot;article-journal&quot;,&quot;author&quot;:[{&quot;family&quot;:&quot;Warr&quot;,&quot;given&quot;:&quot;W. Bruce&quot;},{&quot;family&quot;:&quot;Olmos&quot;,&quot;given&quot;:&quot;José S. de&quot;},{&quot;family&quot;:&quot;Heimer&quot;,&quot;given&quot;:&quot;Lennart&quot;}],&quot;title&quot;:&quot;Neuroanatomical Tract-Tracing Methods&quot;,&quot;DOI&quot;:&quot;10.1007/978-1-4613-3189-6_6&quot;,&quot;abstract&quot;:&quot;Since its introduction in 1971 (Kristensson et al., 1971, LaVail and LaVail, 1972), the use of retrograde axonal transport of macromolecular tracers, particularly horseradish peroxidase (HRP), has proven to be both a reliable and sensitive method for the positive identification of cell bodies giving origin to fiber projections to a given site within the central or peripheral nervous system (for reviews, see LaVail, 1978, and Jones and Hartmann, 1978). The subsequent demonstration that HRP is transported by axons in the anterograde direction (Hansson, 1973; Lynch et al., 1974; Scalia ad Colman, 1974; LaVail and LaVail, 1974; Sotelo and Riche, 1974; Repérant, 1975; Walberg et al., 1976; de Olmos and Heimer, 1977; Robertson, 1977; Streit and Reubi, 1977; Mesulam and Mufson, 1980) and can be readily detected if histochemical processing is optimal extended the utility of this technique even further. Indeed, innovations and improvements in technique as well as the discovery of new tracer molecules (Kuypers et al., 1977; Schwab and Thoenen, 1977) continue to expand the potential applications of macromolecular tracers in unraveling the intricate circuitry of the nervous system.&quot;,&quot;issued&quot;:{&quot;year&quot;:1981},&quot;page&quot;:&quot;207-262&quot;,&quot;id&quot;:&quot;66290cde-064e-427c-8da6-e6e1ba36062a&quot;,&quot;page-first&quot;:&quot;207&quot;}}]"/>
    <we:property name="-221362752" value="[{&quot;id&quot;:&quot;86382669-c966-4ff2-ac17-4c48a62369a0&quot;,&quot;article&quot;:{&quot;journal_abbrev&quot;:&quot;J Pharm Bioallied Sci&quot;,&quot;pagination&quot;:&quot;S307-9&quot;,&quot;authors&quot;:[&quot;Jeyapradha Duraiyan&quot;,&quot;Rajeshwar Govindarajan&quot;,&quot;Karunakaran Kaliyappan&quot;,&quot;Murugesan Palanisamy&quot;],&quot;publisher&quot;:&quot;&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year&quot;:2012,&quot;chapter&quot;:&quot;&quot;,&quot;journal&quot;:&quot;Journal of pharmacy &amp; bioallied sciences&quot;,&quot;volume&quot;:&quot;4&quot;,&quot;title&quot;:&quot;Applications of immunohistochemistry.&quot;,&quot;issue&quot;:&quot;Suppl 2&quot;,&quot;issn&quot;:&quot;0975-7406&quot;,&quot;isbn&quot;:&quot;&quot;,&quot;url&quot;:&quot;http://www.jpbsonline.org/text.asp?2012/4/6/307/100281&quot;},&quot;collection_group_id&quot;:&quot;&quot;,&quot;collection_id&quot;:&quot;96e02580-2ba0-49bb-99ae-133f9f23caad&quot;,&quot;item_type&quot;:&quot;article&quot;,&quot;deleted&quot;:false,&quot;files&quot;:[{&quot;name&quot;:&quot;Applications of immunohistochemistry.pdf&quot;,&quot;size&quot;:308048,&quot;type&quot;:&quot;article&quot;,&quot;pages&quot;:3,&quot;sha256&quot;:&quot;f84749bedd82b5d0964728f4ff8c5a5321715d3fd31e6b7f2b842783ca0a6ff9&quot;,&quot;created&quot;:&quot;2020-05-01T17:24:49Z&quot;,&quot;file_type&quot;:&quot;pdf&quot;,&quot;access_method&quot;:&quot;open_access&quot;,&quot;pdf_text_url&quot;:&quot;https://s3.amazonaws.com/objects.readcube.com/prerendered/f84749bedd82b5d0964728f4ff8c5a5321715d3fd31e6b7f2b842783ca0a6ff9/pdftext.txt?X-Amz-Algorithm=AWS4-HMAC-SHA256&amp;X-Amz-Credential=AKIAJAWZ5L6BMTSOH3EA%2F20200501%2Fus-east-1%2Fs3%2Faws4_request&amp;X-Amz-Date=20200501T192422Z&amp;X-Amz-Expires=86400&amp;X-Amz-SignedHeaders=host&amp;X-Amz-Signature=410ce4226a3f0c6d94148d58354c243dd6a8d1ce16026ba4829ae49958b912c9&quot;}],&quot;ext_ids&quot;:{&quot;pmid&quot;:&quot;23066277&quot;,&quot;doi&quot;:&quot;10.4103/0975-7406.100281&quot;,&quot;pmcid&quot;:&quot;PMC3467869&quot;},&quot;user_data&quot;:{&quot;created&quot;:&quot;2020-05-01T17:24:49Z&quot;,&quot;modified&quot;:&quot;2020-05-01T17:24:49Z&quot;,&quot;createdby&quot;:&quot;desktop_electron 4.0.13&quot;,&quot;modifiedby&quot;:&quot;desktop_electron 4.0.13&quot;,&quot;has_annotations&quot;:false,&quot;unread&quot;:true,&quot;last_read&quot;:null},&quot;checked&quot;:false,&quot;atIndex&quot;:12,&quot;item&quot;:{&quot;type&quot;:&quot;article-journal&quot;,&quot;author&quot;:[{&quot;family&quot;:&quot;Duraiyan&quot;,&quot;given&quot;:&quot;Jeyapradha&quot;},{&quot;family&quot;:&quot;Govindarajan&quot;,&quot;given&quot;:&quot;Rajeshwar&quot;},{&quot;family&quot;:&quot;Kaliyappan&quot;,&quot;given&quot;:&quot;Karunakaran&quot;},{&quot;family&quot;:&quot;Palanisamy&quot;,&quot;given&quot;:&quot;Murugesan&quot;}],&quot;title&quot;:&quot;Applications of immunohistochemistry.&quot;,&quot;ISSN&quot;:&quot;0975-7406&quot;,&quot;DOI&quot;:&quot;10.4103/0975-7406.100281&quot;,&quot;PMID&quot;:&quot;23066277&quot;,&quot;PMCID&quot;:&quot;PMC3467869&quot;,&quot;abstract&quot;:&quot;Immunohistochemistry (IHC) is an important application of monoclonal as well as polyclonal antibodies to determine the tissue distribution of an antigen of interest in health and disease. IHC is widely used for diagnosis of cancers; specific tumor antigens are expressed de novo or up-regulated in certain cancers. This article deals with the various applications of IHC in diagnosis of diseases, with IHC playing an important role in diagnostic and research laboratories.&quot;,&quot;issued&quot;:{&quot;year&quot;:2012},&quot;page&quot;:&quot;S307-9&quot;,&quot;issue&quot;:&quot;Suppl 2&quot;,&quot;volume&quot;:&quot;4&quot;,&quot;journalAbbreviation&quot;:&quot;J Pharm Bioallied Sci&quot;,&quot;container-title&quot;:&quot;Journal of pharmacy &amp; bioallied sciences&quot;,&quot;id&quot;:&quot;86382669-c966-4ff2-ac17-4c48a62369a0&quot;,&quot;page-first&quot;:&quot;S307&quot;,&quot;container-title-short&quot;:&quot;J Pharm Bioallied Sci&quot;}}]"/>
    <we:property name="-254514859" value="[{&quot;id&quot;:&quot;d3a9805a-a276-47bb-9d1e-15e1bfae5121&quot;,&quot;article&quot;:{&quot;journal_abbrev&quot;:&quot;Methods Mol Biology Clifton N J&quot;,&quot;pagination&quot;:&quot;43-55&quot;,&quot;authors&quot;:[&quot;Aihua Li&quot;,&quot;Dong-Hua Yang&quot;],&quot;publisher&quot;:&quot;&quot;,&quot;abstract&quot;:&quot;Immunohistochemistry (IHC), also known as immunohistochemical staining, is an immune morphological analysis. It is a process of selectively identifying antigens (proteins) by antibodies in cells or tissue sections. This chapter introduces the procedure and application of immunohistochemistry. Although immunohistochemistry has a vast application in basic and clinical studies, this chapter focuses on its application in biomarker study, particularly in biomarkers that related to cancer diagnosis, prognosis, and drug development. Detail protocol of immunohistochemistry in formalin-fixed and paraffin-embedded tissue sections is included.&quot;,&quot;year&quot;:2020,&quot;chapter&quot;:&quot;Application of Immunohistochemistry in Basic and Clinical Studies&quot;,&quot;journal&quot;:&quot;Methods in molecular biology (Clifton, N.J.)&quot;,&quot;volume&quot;:&quot;2108&quot;,&quot;title&quot;:&quot;Methods in Molecular Biology&quot;,&quot;issue&quot;:&quot;&quot;,&quot;issn&quot;:&quot;1064-3745&quot;,&quot;isbn&quot;:&quot;9781071602461&quot;,&quot;url&quot;:&quot;http://link.springer.com/10.1007/978-1-0716-0247-8_4&quot;},&quot;collection_group_id&quot;:&quot;&quot;,&quot;collection_id&quot;:&quot;96e02580-2ba0-49bb-99ae-133f9f23caad&quot;,&quot;item_type&quot;:&quot;article&quot;,&quot;deleted&quot;:false,&quot;files&quot;:[],&quot;ext_ids&quot;:{&quot;pmid&quot;:&quot;31939169&quot;,&quot;doi&quot;:&quot;10.1007/978-1-0716-0247-8_4&quot;},&quot;user_data&quot;:{&quot;created&quot;:&quot;2020-05-01T17:37:23Z&quot;,&quot;modified&quot;:&quot;2020-05-01T17:37:23Z&quot;,&quot;createdby&quot;:&quot;desktop_electron 4.0.13&quot;,&quot;modifiedby&quot;:&quot;desktop_electron 4.0.13&quot;,&quot;has_annotations&quot;:false,&quot;unread&quot;:true,&quot;last_read&quot;:null},&quot;checked&quot;:false,&quot;atIndex&quot;:13,&quot;item&quot;:{&quot;type&quot;:&quot;article-journal&quot;,&quot;author&quot;:[{&quot;family&quot;:&quot;Li&quot;,&quot;given&quot;:&quot;Aihua&quot;},{&quot;family&quot;:&quot;Yang&quot;,&quot;given&quot;:&quot;Dong-Hua&quot;}],&quot;title&quot;:&quot;Methods in Molecular Biology&quot;,&quot;ISSN&quot;:&quot;1064-3745&quot;,&quot;DOI&quot;:&quot;10.1007/978-1-0716-0247-8_4&quot;,&quot;PMID&quot;:&quot;31939169&quot;,&quot;abstract&quot;:&quot;Immunohistochemistry (IHC), also known as immunohistochemical staining, is an immune morphological analysis. It is a process of selectively identifying antigens (proteins) by antibodies in cells or tissue sections. This chapter introduces the procedure and application of immunohistochemistry. Although immunohistochemistry has a vast application in basic and clinical studies, this chapter focuses on its application in biomarker study, particularly in biomarkers that related to cancer diagnosis, prognosis, and drug development. Detail protocol of immunohistochemistry in formalin-fixed and paraffin-embedded tissue sections is included.&quot;,&quot;issued&quot;:{&quot;year&quot;:2020},&quot;page&quot;:&quot;43-55&quot;,&quot;volume&quot;:&quot;2108&quot;,&quot;journalAbbreviation&quot;:&quot;Methods Mol Biology Clifton N J&quot;,&quot;container-title&quot;:&quot;Methods in molecular biology (Clifton, N.J.)&quot;,&quot;id&quot;:&quot;d3a9805a-a276-47bb-9d1e-15e1bfae5121&quot;,&quot;page-first&quot;:&quot;43&quot;,&quot;container-title-short&quot;:&quot;Methods Mol Biology Clifton N J&quot;}}]"/>
    <we:property name="-357421798" value="[{&quot;id&quot;:&quot;12e18ebc-49f6-4034-bcc5-94648fa59208&quot;,&quot;article&quot;:{&quot;journal_abbrev&quot;:&quot;J Histochem Cytochem Official J Histochem Soc&quot;,&quot;pagination&quot;:&quot;153-171&quot;,&quot;authors&quot;:[&quot;Larissa I Estrada&quot;,&quot;Amy A Robinson&quot;,&quot;Ana C Amaral&quot;,&quot;Eustathia L Giannaris&quot;,&quot;Nadine C Heyworth&quot;,&quot;Farzad Mortazavi&quot;,&quot;Laura B Ngwenya&quot;,&quot;Debra E Roberts&quot;,&quot;Howard J Cabral&quot;,&quot;Ronald J Killiany&quot;,&quot;Douglas L Rosene&quot;],&quot;publisher&quot;:&quot;&quot;,&quot;abstract&quot;:&quot;Storage of tissue sections for long periods allows multiple samples, acquired over months or years, to be processed together, in the same reagents, for quantitative histochemical studies. Protocols for freezer storage of free-floating frozen sections using sucrose with different additives have been reported and assert that storage has no effect on histochemistry, but no quantitative support has been provided. The present study analyzed the efficacy of long-term storage of brain tissue sections at -80C in buffered 15% glycerol. To determine whether histochemical reactivity is affected, we analyzed 11 datasets from 80 monkey brains that had sections stored for up to 10 years. For processing, sections from multiple cases were removed from storage, thawed, and batch-processed at the same time for different histochemical measures, including IHC for neuronal nuclear antigen, parvalbumin, orexin-A, doublecortin, bromodeoxyuridine, the pro-form of brain-derived neurotrophic factor, and damaged myelin basic protein as well as a histochemical assay for hyaluronic acid. Results were quantified using stereology, optical densitometry, fluorescence intensity, or percent area stained. Multiple regression analyses controlling for age and sex demonstrated the general stability of these antigens for up to a decade when stored in 15% glycerol at -80C.&quot;,&quot;year&quot;:2017,&quot;chapter&quot;:&quot;&quot;,&quot;journal&quot;:&quot;The journal of histochemistry and cytochemistry : official journal of the Histochemistry Society&quot;,&quot;volume&quot;:&quot;65&quot;,&quot;title&quot;:&quot;Evaluation of Long-Term Cryostorage of Brain Tissue Sections for Quantitative Histochemistry.&quot;,&quot;issue&quot;:&quot;3&quot;,&quot;issn&quot;:&quot;0022-1554&quot;,&quot;isbn&quot;:&quot;&quot;,&quot;url&quot;:&quot;http://journals.sagepub.com/doi/10.1369/0022155416686934&quot;},&quot;collection_group_id&quot;:&quot;&quot;,&quot;collection_id&quot;:&quot;96e02580-2ba0-49bb-99ae-133f9f23caad&quot;,&quot;item_type&quot;:&quot;article&quot;,&quot;deleted&quot;:false,&quot;files&quot;:[],&quot;ext_ids&quot;:{&quot;pmid&quot;:&quot;28080173&quot;,&quot;doi&quot;:&quot;10.1369/0022155416686934&quot;},&quot;user_data&quot;:{&quot;created&quot;:&quot;2020-05-01T17:30:44Z&quot;,&quot;modified&quot;:&quot;2020-05-01T17:30:44Z&quot;,&quot;createdby&quot;:&quot;desktop_electron 4.0.13&quot;,&quot;modifiedby&quot;:&quot;desktop_electron 4.0.13&quot;,&quot;has_annotations&quot;:false,&quot;unread&quot;:true,&quot;last_read&quot;:null},&quot;checked&quot;:false,&quot;atIndex&quot;:38,&quot;item&quot;:{&quot;type&quot;:&quot;article-journal&quot;,&quot;author&quot;:[{&quot;family&quot;:&quot;Estrada&quot;,&quot;given&quot;:&quot;Larissa I&quot;},{&quot;family&quot;:&quot;Robinson&quot;,&quot;given&quot;:&quot;Amy A&quot;},{&quot;family&quot;:&quot;Amaral&quot;,&quot;given&quot;:&quot;Ana C&quot;},{&quot;family&quot;:&quot;Giannaris&quot;,&quot;given&quot;:&quot;Eustathia L&quot;},{&quot;family&quot;:&quot;Heyworth&quot;,&quot;given&quot;:&quot;Nadine C&quot;},{&quot;family&quot;:&quot;Mortazavi&quot;,&quot;given&quot;:&quot;Farzad&quot;},{&quot;family&quot;:&quot;Ngwenya&quot;,&quot;given&quot;:&quot;Laura B&quot;},{&quot;family&quot;:&quot;Roberts&quot;,&quot;given&quot;:&quot;Debra E&quot;},{&quot;family&quot;:&quot;Cabral&quot;,&quot;given&quot;:&quot;Howard J&quot;},{&quot;family&quot;:&quot;Killiany&quot;,&quot;given&quot;:&quot;Ronald J&quot;},{&quot;family&quot;:&quot;Rosene&quot;,&quot;given&quot;:&quot;Douglas L&quot;}],&quot;title&quot;:&quot;Evaluation of Long-Term Cryostorage of Brain Tissue Sections for Quantitative Histochemistry.&quot;,&quot;ISSN&quot;:&quot;0022-1554&quot;,&quot;DOI&quot;:&quot;10.1369/0022155416686934&quot;,&quot;PMID&quot;:&quot;28080173&quot;,&quot;abstract&quot;:&quot;Storage of tissue sections for long periods allows multiple samples, acquired over months or years, to be processed together, in the same reagents, for quantitative histochemical studies. Protocols for freezer storage of free-floating frozen sections using sucrose with different additives have been reported and assert that storage has no effect on histochemistry, but no quantitative support has been provided. The present study analyzed the efficacy of long-term storage of brain tissue sections at -80C in buffered 15% glycerol. To determine whether histochemical reactivity is affected, we analyzed 11 datasets from 80 monkey brains that had sections stored for up to 10 years. For processing, sections from multiple cases were removed from storage, thawed, and batch-processed at the same time for different histochemical measures, including IHC for neuronal nuclear antigen, parvalbumin, orexin-A, doublecortin, bromodeoxyuridine, the pro-form of brain-derived neurotrophic factor, and damaged myelin basic protein as well as a histochemical assay for hyaluronic acid. Results were quantified using stereology, optical densitometry, fluorescence intensity, or percent area stained. Multiple regression analyses controlling for age and sex demonstrated the general stability of these antigens for up to a decade when stored in 15% glycerol at -80C.&quot;,&quot;issued&quot;:{&quot;year&quot;:2017},&quot;page&quot;:&quot;153-171&quot;,&quot;issue&quot;:&quot;3&quot;,&quot;volume&quot;:&quot;65&quot;,&quot;journalAbbreviation&quot;:&quot;J Histochem Cytochem Official J Histochem Soc&quot;,&quot;container-title&quot;:&quot;The journal of histochemistry and cytochemistry : official journal of the Histochemistry Society&quot;,&quot;id&quot;:&quot;12e18ebc-49f6-4034-bcc5-94648fa59208&quot;,&quot;page-first&quot;:&quot;153&quot;,&quot;container-title-short&quot;:&quot;J Histochem Cytochem Official J Histochem Soc&quot;}}]"/>
    <we:property name="-428191919" value="[{&quot;id&quot;:&quot;5529326b-3015-4229-a862-afadf5502a0f&quot;,&quot;article&quot;:{&quot;journal_abbrev&quot;:&quot;Stain Technol&quot;,&quot;pagination&quot;:&quot;13-22&quot;,&quot;authors&quot;:[&quot;Habold Koenig&quot;,&quot;Richard A Groat&quot;,&quot;William F Windle&quot;],&quot;publisher&quot;:&quot;&quot;,&quot;abstract&quot;:&quot;A method of perfusion-fixation with formalin is here presented which is based upon well established physiological principles. It represents an attempt to preserve more accurately the structure and relationships of nervous tissue found in the living state. The essential points include the following: (1) Perfusion at an hydrostatic pressure equivalent to the mean arterial pressure of the animal to be fixed to maintain the normal patency of the vascular bed. For the guinea pig, it is approximately 70 mm. Hg; for the cat and monkey, it is approximately 120 mm. Hg. (2) The addition of a colloid to the perfusion fluid which will exert an osmotic pressure equal to the hydrostatic pressure in the capillaries and thus prevent edema. Gum acacia is used in this method. Its concentration depends upon the hydrostatic pressure to be used: for 70 mm. Hg, in the guinea pig it is 2.4%; for 122 mm. Hg, in the cat and the monkey, it is 5.6% gum acacia. (3) The addition of an electrolyte to the perfusion fluid to make it isotonic to the tissue fluid and thus prevent a disturbance in the distribution of water in the animal with resultant tissue distortion. NaCl (0.9%) is used in this method. (4) For further fixation or for preservation of the tissues, they are placed in a solution of 10% formalin which contains 0.9% NaCl to minimize swelling.&quot;,&quot;year&quot;:1945,&quot;chapter&quot;:&quot;&quot;,&quot;journal&quot;:&quot;Stain Technology&quot;,&quot;volume&quot;:&quot;20&quot;,&quot;title&quot;:&quot;A Physiological Approach to Perfusion-Flxation of Tissues with Formalin&quot;,&quot;issue&quot;:&quot;1&quot;,&quot;issn&quot;:&quot;0038-9153&quot;,&quot;isbn&quot;:&quot;&quot;,&quot;url&quot;:&quot;http://www.tandfonline.com/doi/full/10.3109/10520294509107124&quot;},&quot;collection_group_id&quot;:&quot;&quot;,&quot;collection_id&quot;:&quot;96e02580-2ba0-49bb-99ae-133f9f23caad&quot;,&quot;item_type&quot;:&quot;article&quot;,&quot;deleted&quot;:false,&quot;files&quot;:[],&quot;ext_ids&quot;:{&quot;doi&quot;:&quot;10.3109/10520294509107124&quot;},&quot;user_data&quot;:{&quot;created&quot;:&quot;2020-05-01T17:25:09Z&quot;,&quot;modified&quot;:&quot;2020-05-01T17:25:09Z&quot;,&quot;createdby&quot;:&quot;desktop_electron 4.0.13&quot;,&quot;modifiedby&quot;:&quot;desktop_electron 4.0.13&quot;,&quot;has_annotations&quot;:false,&quot;unread&quot;:true,&quot;last_read&quot;:null},&quot;checked&quot;:false,&quot;atIndex&quot;:17,&quot;item&quot;:{&quot;type&quot;:&quot;article-journal&quot;,&quot;author&quot;:[{&quot;family&quot;:&quot;Koenig&quot;,&quot;given&quot;:&quot;Habold&quot;},{&quot;family&quot;:&quot;Groat&quot;,&quot;given&quot;:&quot;Richard A&quot;},{&quot;family&quot;:&quot;Windle&quot;,&quot;given&quot;:&quot;William F&quot;}],&quot;title&quot;:&quot;A Physiological Approach to Perfusion-Flxation of Tissues with Formalin&quot;,&quot;ISSN&quot;:&quot;0038-9153&quot;,&quot;DOI&quot;:&quot;10.3109/10520294509107124&quot;,&quot;abstract&quot;:&quot;A method of perfusion-fixation with formalin is here presented which is based upon well established physiological principles. It represents an attempt to preserve more accurately the structure and relationships of nervous tissue found in the living state. The essential points include the following: (1) Perfusion at an hydrostatic pressure equivalent to the mean arterial pressure of the animal to be fixed to maintain the normal patency of the vascular bed. For the guinea pig, it is approximately 70 mm. Hg; for the cat and monkey, it is approximately 120 mm. Hg. (2) The addition of a colloid to the perfusion fluid which will exert an osmotic pressure equal to the hydrostatic pressure in the capillaries and thus prevent edema. Gum acacia is used in this method. Its concentration depends upon the hydrostatic pressure to be used: for 70 mm. Hg, in the guinea pig it is 2.4%; for 122 mm. Hg, in the cat and the monkey, it is 5.6% gum acacia. (3) The addition of an electrolyte to the perfusion fluid to make it isotonic to the tissue fluid and thus prevent a disturbance in the distribution of water in the animal with resultant tissue distortion. NaCl (0.9%) is used in this method. (4) For further fixation or for preservation of the tissues, they are placed in a solution of 10% formalin which contains 0.9% NaCl to minimize swelling.&quot;,&quot;issued&quot;:{&quot;year&quot;:1945},&quot;page&quot;:&quot;13-22&quot;,&quot;issue&quot;:&quot;1&quot;,&quot;volume&quot;:&quot;20&quot;,&quot;journalAbbreviation&quot;:&quot;Stain Technol&quot;,&quot;container-title&quot;:&quot;Stain Technology&quot;,&quot;id&quot;:&quot;5529326b-3015-4229-a862-afadf5502a0f&quot;,&quot;page-first&quot;:&quot;13&quot;,&quot;container-title-short&quot;:&quot;Stain Technol&quot;}},{&quot;id&quot;:&quot;01e94652-843c-4dd5-b165-6457590aca53&quot;,&quot;article&quot;:{&quot;journal_abbrev&quot;:&quot;Methods Mol Biology Clifton N J&quot;,&quot;pagination&quot;:&quot;55-61&quot;,&quot;authors&quot;:[&quot;Maria Célia Jamur&quot;,&quot;Constance Oliver&quot;],&quot;publisher&quot;:&quot;&quot;,&quot;abstract&quot;:&quot;Fixation is one of the most critical steps in immunostaining. The object of fixation is to achieve good morphological preservation, while at the same time preserving antigenicity. Tissue blocks, sections, cell cultures or smears are usually immersed in a fixative solution, while in other situations, whole body perfusion of experimental animals is preferable. Fixation can be accomplished by either chemical or physical methods. The chemical methods include cross-linking agents such as formaldehyde, glutaraldehyde and succinimide esters as well as solvents such as acetone and methanol, which precipitate proteins. Of the physical methods, freezing tissue and air drying are most widely used. This chapter deals with the chemical fixation methods most commonly used for light microscopy.&quot;,&quot;year&quot;:2010,&quot;chapter&quot;:&quot;Cell Fixatives for Immunostaining&quot;,&quot;journal&quot;:&quot;Methods in molecular biology (Clifton, N.J.)&quot;,&quot;volume&quot;:&quot;588&quot;,&quot;title&quot;:&quot;Cell fixatives for immunostaining.&quot;,&quot;issue&quot;:&quot;&quot;,&quot;issn&quot;:&quot;1064-3745&quot;,&quot;isbn&quot;:&quot;9781588294630&quot;,&quot;url&quot;:&quot;http://link.springer.com/10.1007/978-1-59745-324-0_8&quot;},&quot;collection_group_id&quot;:&quot;&quot;,&quot;collection_id&quot;:&quot;96e02580-2ba0-49bb-99ae-133f9f23caad&quot;,&quot;item_type&quot;:&quot;article&quot;,&quot;deleted&quot;:false,&quot;files&quot;:[],&quot;ext_ids&quot;:{&quot;pmid&quot;:&quot;20012819&quot;,&quot;doi&quot;:&quot;10.1007/978-1-59745-324-0_8&quot;},&quot;user_data&quot;:{&quot;created&quot;:&quot;2020-05-01T17:25:25Z&quot;,&quot;modified&quot;:&quot;2020-05-01T17:25:25Z&quot;,&quot;createdby&quot;:&quot;desktop_electron 4.0.13&quot;,&quot;modifiedby&quot;:&quot;desktop_electron 4.0.13&quot;,&quot;has_annotations&quot;:false,&quot;unread&quot;:true,&quot;last_read&quot;:null},&quot;checked&quot;:false,&quot;item&quot;:{&quot;type&quot;:&quot;article-journal&quot;,&quot;author&quot;:[{&quot;family&quot;:&quot;Jamur&quot;,&quot;given&quot;:&quot;Maria Célia&quot;},{&quot;family&quot;:&quot;Oliver&quot;,&quot;given&quot;:&quot;Constance&quot;}],&quot;title&quot;:&quot;Cell fixatives for immunostaining.&quot;,&quot;ISSN&quot;:&quot;1064-3745&quot;,&quot;DOI&quot;:&quot;10.1007/978-1-59745-324-0_8&quot;,&quot;PMID&quot;:&quot;20012819&quot;,&quot;abstract&quot;:&quot;Fixation is one of the most critical steps in immunostaining. The object of fixation is to achieve good morphological preservation, while at the same time preserving antigenicity. Tissue blocks, sections, cell cultures or smears are usually immersed in a fixative solution, while in other situations, whole body perfusion of experimental animals is preferable. Fixation can be accomplished by either chemical or physical methods. The chemical methods include cross-linking agents such as formaldehyde, glutaraldehyde and succinimide esters as well as solvents such as acetone and methanol, which precipitate proteins. Of the physical methods, freezing tissue and air drying are most widely used. This chapter deals with the chemical fixation methods most commonly used for light microscopy.&quot;,&quot;issued&quot;:{&quot;year&quot;:2010},&quot;page&quot;:&quot;55-61&quot;,&quot;volume&quot;:&quot;588&quot;,&quot;journalAbbreviation&quot;:&quot;Methods Mol Biology Clifton N J&quot;,&quot;container-title&quot;:&quot;Methods in molecular biology (Clifton, N.J.)&quot;,&quot;id&quot;:&quot;01e94652-843c-4dd5-b165-6457590aca53&quot;,&quot;page-first&quot;:&quot;55&quot;,&quot;container-title-short&quot;:&quot;Methods Mol Biology Clifton N J&quot;}}]"/>
    <we:property name="-454330227" value="[{&quot;id&quot;:&quot;a73f5390-6873-4e4b-9893-b3130e59f88c&quot;,&quot;article&quot;:{&quot;journal_abbrev&quot;:&quot;Proc National Acad Sci&quot;,&quot;pagination&quot;:&quot;4350-4354&quot;,&quot;authors&quot;:[&quot;H Towbin&quot;,&quot;T Staehelin&quot;,&quot;J Gordon&quot;],&quot;publisher&quot;:&quot;&quot;,&quot;abstract&quot;:&quot;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quot;,&quot;year&quot;:1979,&quot;chapter&quot;:&quot;&quot;,&quot;journal&quot;:&quot;Proceedings of the National Academy of Sciences&quot;,&quot;volume&quot;:&quot;76&quot;,&quot;title&quot;:&quot;Electrophoretic transfer of proteins from polyacrylamide gels to nitrocellulose sheets: procedure and some applications.&quot;,&quot;issue&quot;:&quot;9&quot;,&quot;issn&quot;:&quot;0027-8424&quot;,&quot;isbn&quot;:&quot;&quot;,&quot;url&quot;:&quot;http://www.pnas.org/cgi/doi/10.1073/pnas.76.9.4350&quot;},&quot;collection_group_id&quot;:&quot;&quot;,&quot;collection_id&quot;:&quot;96e02580-2ba0-49bb-99ae-133f9f23caad&quot;,&quot;item_type&quot;:&quot;article&quot;,&quot;deleted&quot;:false,&quot;files&quot;:[],&quot;ext_ids&quot;:{&quot;pmid&quot;:&quot;388439&quot;,&quot;doi&quot;:&quot;10.1073/pnas.76.9.4350&quot;,&quot;pmcid&quot;:&quot;PMC411572&quot;},&quot;user_data&quot;:{&quot;created&quot;:&quot;2020-05-01T17:21:03Z&quot;,&quot;modified&quot;:&quot;2020-05-01T17:21:03Z&quot;,&quot;createdby&quot;:&quot;desktop_electron 4.0.13&quot;,&quot;modifiedby&quot;:&quot;desktop_electron 4.0.13&quot;,&quot;has_annotations&quot;:false,&quot;unread&quot;:true,&quot;last_read&quot;:null},&quot;checked&quot;:false,&quot;atIndex&quot;:7,&quot;item&quot;:{&quot;type&quot;:&quot;article-journal&quot;,&quot;author&quot;:[{&quot;family&quot;:&quot;Towbin&quot;,&quot;given&quot;:&quot;H&quot;},{&quot;family&quot;:&quot;Staehelin&quot;,&quot;given&quot;:&quot;T&quot;},{&quot;family&quot;:&quot;Gordon&quot;,&quot;given&quot;:&quot;J&quot;}],&quot;title&quot;:&quot;Electrophoretic transfer of proteins from polyacrylamide gels to nitrocellulose sheets: procedure and some applications.&quot;,&quot;ISSN&quot;:&quot;0027-8424&quot;,&quot;DOI&quot;:&quot;10.1073/pnas.76.9.4350&quot;,&quot;PMID&quot;:&quot;388439&quot;,&quot;PMCID&quot;:&quot;PMC411572&quot;,&quot;abstract&quot;:&quot;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quot;,&quot;issued&quot;:{&quot;year&quot;:1979},&quot;page&quot;:&quot;4350-4354&quot;,&quot;issue&quot;:&quot;9&quot;,&quot;volume&quot;:&quot;76&quot;,&quot;journalAbbreviation&quot;:&quot;Proc National Acad Sci&quot;,&quot;container-title&quot;:&quot;Proceedings of the National Academy of Sciences&quot;,&quot;id&quot;:&quot;a73f5390-6873-4e4b-9893-b3130e59f88c&quot;,&quot;page-first&quot;:&quot;4350&quot;,&quot;container-title-short&quot;:&quot;Proc National Acad Sci&quot;}}]"/>
    <we:property name="-463114736" value="[{&quot;id&quot;:&quot;b4507c09-0185-456d-a813-3ed7e4e8415b&quot;,&quot;article&quot;:{&quot;journal_abbrev&quot;:&quot;Q Rev Biology&quot;,&quot;pagination&quot;:&quot;374-374&quot;,&quot;authors&quot;:[&quot;Stephanie N Taylor&quot;],&quot;publisher&quot;:&quot;&quot;,&quot;abstract&quot;:&quot;&quot;,&quot;year&quot;:1999,&quot;chapter&quot;:&quot;&quot;,&quot;journal&quot;:&quot;The Quarterly Review of Biology&quot;,&quot;volume&quot;:&quot;74&quot;,&quot;title&quot;:&quot;Using Antibodies: A Laboratory Manual . Ed Harlow , David Lane&quot;,&quot;issue&quot;:&quot;3&quot;,&quot;issn&quot;:&quot;0033-5770&quot;,&quot;isbn&quot;:&quot;&quot;,&quot;url&quot;:&quot;https://www.journals.uchicago.edu/doi/10.1086/393250&quot;},&quot;collection_group_id&quot;:&quot;&quot;,&quot;collection_id&quot;:&quot;96e02580-2ba0-49bb-99ae-133f9f23caad&quot;,&quot;item_type&quot;:&quot;article&quot;,&quot;deleted&quot;:false,&quot;files&quot;:[],&quot;ext_ids&quot;:{&quot;doi&quot;:&quot;10.1086/393250&quot;},&quot;user_data&quot;:{&quot;created&quot;:&quot;2020-05-01T17:20:35Z&quot;,&quot;modified&quot;:&quot;2020-05-01T17:20:35Z&quot;,&quot;createdby&quot;:&quot;desktop_electron 4.0.13&quot;,&quot;modifiedby&quot;:&quot;desktop_electron 4.0.13&quot;,&quot;has_annotations&quot;:false,&quot;unread&quot;:true,&quot;last_read&quot;:null},&quot;checked&quot;:false,&quot;item&quot;:{&quot;type&quot;:&quot;article-journal&quot;,&quot;author&quot;:[{&quot;family&quot;:&quot;Taylor&quot;,&quot;given&quot;:&quot;Stephanie N&quot;}],&quot;title&quot;:&quot;Using Antibodies: A Laboratory Manual . Ed Harlow , David Lane&quot;,&quot;ISSN&quot;:&quot;0033-5770&quot;,&quot;DOI&quot;:&quot;10.1086/393250&quot;,&quot;issued&quot;:{&quot;year&quot;:1999},&quot;page&quot;:&quot;374-374&quot;,&quot;issue&quot;:&quot;3&quot;,&quot;volume&quot;:&quot;74&quot;,&quot;journalAbbreviation&quot;:&quot;Q Rev Biology&quot;,&quot;container-title&quot;:&quot;The Quarterly Review of Biology&quot;,&quot;id&quot;:&quot;b4507c09-0185-456d-a813-3ed7e4e8415b&quot;,&quot;page-first&quot;:&quot;374&quot;,&quot;container-title-short&quot;:&quot;Q Rev Biology&quot;}}]"/>
    <we:property name="-559098918" value="[{&quot;id&quot;:&quot;c41564ad-9814-44f8-a573-847b3ab63da6&quot;,&quot;article&quot;:{&quot;journal_abbrev&quot;:&quot;Mol Endocrinol&quot;,&quot;pagination&quot;:&quot;363-371&quot;,&quot;authors&quot;:[&quot;O K Ronnekleiv&quot;,&quot;B R Naylor&quot;,&quot;C T Bond&quot;,&quot;J P Adelman&quot;],&quot;publisher&quot;:&quot;&quot;,&quot;abstract&quot;:&quot;Experiments were performed to explore the distribution of neurons containing pro-GnRH and GnRH in the rat brain and to determine the correspondence of immunoreactive peptides and pro-GnRH mRNA. Using avidin-biotin immunohistochemistry on free floating vibratome sections it was found that pro-GnRH- and GnRH-containing cells exhibited a similar distribution within the preoptic area-basal hypothalamus region. Within individual neurons pro-GnRH was primarily detected in the cell soma and proximal fibers, whereas the decapeptide was present in cells, fibers, and nerve terminals. Combined avidin-biotin immunohistochemistry for GnRH or pro-GnRH peptides and in situ hybridization for pro-GnRH mRNA using a cRNA probe revealed that the peptides and mRNA could be detected in the same cells. In both male and female rats pro-GnRH mRNA was localized primarily in GnRH-containing cells; however, not all immunoreactive GnRH neurons contained detectable levels of pro-GnRH mRNA, and not all neurons containing pro-GnRH mRNA contained GnRH peptides. In proestrous females a close correlation existed between the total number of neurons containing GnRH and those containing pro-GnRH mRNA (r = 0.84-0.9), while in intact male rats the correlation was not as high (r = 0.56). These results document the distribution of pro-GnRH and GnRH in the rat preoptic area-basal hypothalamus and describe the extent of colocalization of GnRH peptide and pro-GnRH mRNA in proestrous females and intact male rats. Further work will determine how each of the molecular components is regulated during different reproductive states.&quot;,&quot;year&quot;:1989,&quot;chapter&quot;:&quot;&quot;,&quot;journal&quot;:&quot;Molecular Endocrinology&quot;,&quot;volume&quot;:&quot;3&quot;,&quot;title&quot;:&quot;Combined Immunohistochemistry for Gonadotropin-Releasing Hormone (GnRH) and Pro-GnRH, and in Situ Hybridization for GnRH Messenger Ribonucleic Acid in Rat Brain&quot;,&quot;issue&quot;:&quot;2&quot;,&quot;issn&quot;:&quot;0888-8809&quot;,&quot;isbn&quot;:&quot;&quot;,&quot;url&quot;:&quot;https://academic.oup.com/mend/article-lookup/doi/10.1210/mend-3-2-363&quot;},&quot;collection_group_id&quot;:&quot;&quot;,&quot;collection_id&quot;:&quot;96e02580-2ba0-49bb-99ae-133f9f23caad&quot;,&quot;item_type&quot;:&quot;article&quot;,&quot;deleted&quot;:false,&quot;files&quot;:[],&quot;ext_ids&quot;:{&quot;pmid&quot;:&quot;2651908&quot;,&quot;doi&quot;:&quot;10.1210/mend-3-2-363&quot;},&quot;user_data&quot;:{&quot;created&quot;:&quot;2020-05-01T17:29:12Z&quot;,&quot;modified&quot;:&quot;2020-05-01T17:29:12Z&quot;,&quot;createdby&quot;:&quot;desktop_electron 4.0.13&quot;,&quot;modifiedby&quot;:&quot;desktop_electron 4.0.13&quot;,&quot;has_annotations&quot;:false,&quot;unread&quot;:true,&quot;last_read&quot;:null},&quot;checked&quot;:false,&quot;atIndex&quot;:29,&quot;item&quot;:{&quot;type&quot;:&quot;article-journal&quot;,&quot;author&quot;:[{&quot;family&quot;:&quot;Ronnekleiv&quot;,&quot;given&quot;:&quot;O K&quot;},{&quot;family&quot;:&quot;Naylor&quot;,&quot;given&quot;:&quot;B R&quot;},{&quot;family&quot;:&quot;Bond&quot;,&quot;given&quot;:&quot;C T&quot;},{&quot;family&quot;:&quot;Adelman&quot;,&quot;given&quot;:&quot;J P&quot;}],&quot;title&quot;:&quot;Combined Immunohistochemistry for Gonadotropin-Releasing Hormone (GnRH) and Pro-GnRH, and in Situ Hybridization for GnRH Messenger Ribonucleic Acid in Rat Brain&quot;,&quot;ISSN&quot;:&quot;0888-8809&quot;,&quot;DOI&quot;:&quot;10.1210/mend-3-2-363&quot;,&quot;PMID&quot;:&quot;2651908&quot;,&quot;abstract&quot;:&quot;Experiments were performed to explore the distribution of neurons containing pro-GnRH and GnRH in the rat brain and to determine the correspondence of immunoreactive peptides and pro-GnRH mRNA. Using avidin-biotin immunohistochemistry on free floating vibratome sections it was found that pro-GnRH- and GnRH-containing cells exhibited a similar distribution within the preoptic area-basal hypothalamus region. Within individual neurons pro-GnRH was primarily detected in the cell soma and proximal fibers, whereas the decapeptide was present in cells, fibers, and nerve terminals. Combined avidin-biotin immunohistochemistry for GnRH or pro-GnRH peptides and in situ hybridization for pro-GnRH mRNA using a cRNA probe revealed that the peptides and mRNA could be detected in the same cells. In both male and female rats pro-GnRH mRNA was localized primarily in GnRH-containing cells; however, not all immunoreactive GnRH neurons contained detectable levels of pro-GnRH mRNA, and not all neurons containing pro-GnRH mRNA contained GnRH peptides. In proestrous females a close correlation existed between the total number of neurons containing GnRH and those containing pro-GnRH mRNA (r = 0.84-0.9), while in intact male rats the correlation was not as high (r = 0.56). These results document the distribution of pro-GnRH and GnRH in the rat preoptic area-basal hypothalamus and describe the extent of colocalization of GnRH peptide and pro-GnRH mRNA in proestrous females and intact male rats. Further work will determine how each of the molecular components is regulated during different reproductive states.&quot;,&quot;issued&quot;:{&quot;year&quot;:1989},&quot;page&quot;:&quot;363-371&quot;,&quot;issue&quot;:&quot;2&quot;,&quot;volume&quot;:&quot;3&quot;,&quot;journalAbbreviation&quot;:&quot;Mol Endocrinol&quot;,&quot;container-title&quot;:&quot;Molecular Endocrinology&quot;,&quot;id&quot;:&quot;c41564ad-9814-44f8-a573-847b3ab63da6&quot;,&quot;page-first&quot;:&quot;363&quot;,&quot;container-title-short&quot;:&quot;Mol Endocrinol&quot;}},{&quot;id&quot;:&quot;f144882e-4dec-4799-8a7f-a4c6d7d93c2c&quot;,&quot;article&quot;:{&quot;journal_abbrev&quot;:&quot;J Histochem Cytochem&quot;,&quot;pagination&quot;:&quot;1344-1346&quot;,&quot;authors&quot;:[&quot;I Nadelhaft&quot;],&quot;publisher&quot;:&quot;&quot;,&quot;abstract&quot;:&quot;A novel method for the immunohistochemical processing of free-floating tissue sections is described. Sections are immersed within drops of solution arranged on a hydrophobic surface. The procedure consists of sequentially suctioning away one fluid drop and replacing it by another, while the section remains in place. The technique permits easy testing of different antiserum dilutions, comparisons among different immunohistochemical protocols, and comparison of different antisera on serial tissue sections. Comparison is made to processing mounted sections.&quot;,&quot;year&quot;:1984,&quot;chapter&quot;:&quot;&quot;,&quot;journal&quot;:&quot;Journal of Histochemistry &amp; Cytochemistry&quot;,&quot;volume&quot;:&quot;32&quot;,&quot;title&quot;:&quot;The sessile drop method for immunohistochemical processing of unmounted sections of nervous tissue.&quot;,&quot;issue&quot;:&quot;12&quot;,&quot;issn&quot;:&quot;0022-1554&quot;,&quot;isbn&quot;:&quot;&quot;,&quot;url&quot;:&quot;http://journals.sagepub.com/doi/10.1177/32.12.6209331&quot;},&quot;collection_group_id&quot;:&quot;&quot;,&quot;collection_id&quot;:&quot;96e02580-2ba0-49bb-99ae-133f9f23caad&quot;,&quot;item_type&quot;:&quot;article&quot;,&quot;deleted&quot;:false,&quot;files&quot;:[],&quot;ext_ids&quot;:{&quot;pmid&quot;:&quot;6209331&quot;,&quot;doi&quot;:&quot;10.1177/32.12.6209331&quot;},&quot;user_data&quot;:{&quot;created&quot;:&quot;2020-05-01T17:29:27Z&quot;,&quot;modified&quot;:&quot;2020-05-01T17:29:27Z&quot;,&quot;createdby&quot;:&quot;desktop_electron 4.0.13&quot;,&quot;modifiedby&quot;:&quot;desktop_electron 4.0.13&quot;,&quot;has_annotations&quot;:false,&quot;unread&quot;:true,&quot;last_read&quot;:null},&quot;checked&quot;:false,&quot;item&quot;:{&quot;type&quot;:&quot;article-journal&quot;,&quot;author&quot;:[{&quot;family&quot;:&quot;Nadelhaft&quot;,&quot;given&quot;:&quot;I&quot;}],&quot;title&quot;:&quot;The sessile drop method for immunohistochemical processing of unmounted sections of nervous tissue.&quot;,&quot;ISSN&quot;:&quot;0022-1554&quot;,&quot;DOI&quot;:&quot;10.1177/32.12.6209331&quot;,&quot;PMID&quot;:&quot;6209331&quot;,&quot;abstract&quot;:&quot;A novel method for the immunohistochemical processing of free-floating tissue sections is described. Sections are immersed within drops of solution arranged on a hydrophobic surface. The procedure consists of sequentially suctioning away one fluid drop and replacing it by another, while the section remains in place. The technique permits easy testing of different antiserum dilutions, comparisons among different immunohistochemical protocols, and comparison of different antisera on serial tissue sections. Comparison is made to processing mounted sections.&quot;,&quot;issued&quot;:{&quot;year&quot;:1984},&quot;page&quot;:&quot;1344-1346&quot;,&quot;issue&quot;:&quot;12&quot;,&quot;volume&quot;:&quot;32&quot;,&quot;journalAbbreviation&quot;:&quot;J Histochem Cytochem&quot;,&quot;container-title&quot;:&quot;Journal of Histochemistry &amp; Cytochemistry&quot;,&quot;id&quot;:&quot;f144882e-4dec-4799-8a7f-a4c6d7d93c2c&quot;,&quot;page-first&quot;:&quot;1344&quot;,&quot;container-title-short&quot;:&quot;J Histochem Cytochem&quot;}},{&quot;id&quot;:&quot;58244702-1c74-41c1-a5d5-a7a8700e10b2&quot;,&quot;article&quot;:{&quot;journal_abbrev&quot;:&quot;J Histochem Cytochem&quot;,&quot;pagination&quot;:&quot;439-443&quot;,&quot;authors&quot;:[&quot;B H Wainer&quot;,&quot;D B Rye&quot;],&quot;publisher&quot;:&quot;&quot;,&quot;abstract&quot;:&quot;Localization of choline acetyltransferase (ChAT) immunoreactivity in rodent brain (AI Levey, DM Armstrong, SF Atweh, RD Terry, BH Wainer: J Neurosci 3 1, 1983) with a monoclonal antibody (Ab8) has been previously reported. Now a procedure for combining ChAT immunohistochemistry with retrograde tracing for the purpose of mapping cholinergic pathways is presented. Rats were injected with horseradish peroxidase-wheat germ agglutinin in the tongue and cerebral cortex. Sections from their perfusion-fixed brains were reacted with 3,3'-diaminobenzidine (DAB)/H2O2/cobalt acetate followed by ChAT localization with monoclonal antibody Ab8 using the peroxidase-antiperoxidase method and visualization using DAB/H2O2. Double-labeled cells were visualized with black punctate staining (retrograde tracer) on a diffuse brown cytoplasmic background (ChAT immunoreactivity) in the hypoglossal nucleus and ventral telencephalon (substantia innominata-nucleus basalis). Conditions of fixation, histochemistry, and immunohistochemistry that contribute to optimal resolution for this procedure are discussed.&quot;,&quot;year&quot;:1984,&quot;chapter&quot;:&quot;&quot;,&quot;journal&quot;:&quot;Journal of Histochemistry &amp; Cytochemistry&quot;,&quot;volume&quot;:&quot;32&quot;,&quot;title&quot;:&quot;Retrograde horseradish peroxidase tracing combined with localization of choline acetyltransferase immunoreactivity.&quot;,&quot;issue&quot;:&quot;4&quot;,&quot;issn&quot;:&quot;0022-1554&quot;,&quot;isbn&quot;:&quot;&quot;,&quot;url&quot;:&quot;http://journals.sagepub.com/doi/10.1177/32.4.6368680&quot;},&quot;collection_group_id&quot;:&quot;&quot;,&quot;collection_id&quot;:&quot;96e02580-2ba0-49bb-99ae-133f9f23caad&quot;,&quot;item_type&quot;:&quot;article&quot;,&quot;deleted&quot;:false,&quot;files&quot;:[],&quot;ext_ids&quot;:{&quot;pmid&quot;:&quot;6368680&quot;,&quot;doi&quot;:&quot;10.1177/32.4.6368680&quot;},&quot;user_data&quot;:{&quot;created&quot;:&quot;2020-05-01T17:29:44Z&quot;,&quot;modified&quot;:&quot;2020-05-01T17:29:44Z&quot;,&quot;createdby&quot;:&quot;desktop_electron 4.0.13&quot;,&quot;modifiedby&quot;:&quot;desktop_electron 4.0.13&quot;,&quot;has_annotations&quot;:false,&quot;unread&quot;:true,&quot;last_read&quot;:null},&quot;checked&quot;:false,&quot;item&quot;:{&quot;type&quot;:&quot;article-journal&quot;,&quot;author&quot;:[{&quot;family&quot;:&quot;Wainer&quot;,&quot;given&quot;:&quot;B H&quot;},{&quot;family&quot;:&quot;Rye&quot;,&quot;given&quot;:&quot;D B&quot;}],&quot;title&quot;:&quot;Retrograde horseradish peroxidase tracing combined with localization of choline acetyltransferase immunoreactivity.&quot;,&quot;ISSN&quot;:&quot;0022-1554&quot;,&quot;DOI&quot;:&quot;10.1177/32.4.6368680&quot;,&quot;PMID&quot;:&quot;6368680&quot;,&quot;abstract&quot;:&quot;Localization of choline acetyltransferase (ChAT) immunoreactivity in rodent brain (AI Levey, DM Armstrong, SF Atweh, RD Terry, BH Wainer: J Neurosci 3 1, 1983) with a monoclonal antibody (Ab8) has been previously reported. Now a procedure for combining ChAT immunohistochemistry with retrograde tracing for the purpose of mapping cholinergic pathways is presented. Rats were injected with horseradish peroxidase-wheat germ agglutinin in the tongue and cerebral cortex. Sections from their perfusion-fixed brains were reacted with 3,3'-diaminobenzidine (DAB)/H2O2/cobalt acetate followed by ChAT localization with monoclonal antibody Ab8 using the peroxidase-antiperoxidase method and visualization using DAB/H2O2. Double-labeled cells were visualized with black punctate staining (retrograde tracer) on a diffuse brown cytoplasmic background (ChAT immunoreactivity) in the hypoglossal nucleus and ventral telencephalon (substantia innominata-nucleus basalis). Conditions of fixation, histochemistry, and immunohistochemistry that contribute to optimal resolution for this procedure are discussed.&quot;,&quot;issued&quot;:{&quot;year&quot;:1984},&quot;page&quot;:&quot;439-443&quot;,&quot;issue&quot;:&quot;4&quot;,&quot;volume&quot;:&quot;32&quot;,&quot;journalAbbreviation&quot;:&quot;J Histochem Cytochem&quot;,&quot;container-title&quot;:&quot;Journal of Histochemistry &amp; Cytochemistry&quot;,&quot;id&quot;:&quot;58244702-1c74-41c1-a5d5-a7a8700e10b2&quot;,&quot;page-first&quot;:&quot;439&quot;,&quot;container-title-short&quot;:&quot;J Histochem Cytochem&quot;}},{&quot;id&quot;:&quot;c86ae2f8-697a-4473-960b-b243008beb00&quot;,&quot;article&quot;:{&quot;journal_abbrev&quot;:&quot;J Histochem Cytochem&quot;,&quot;pagination&quot;:&quot;669-674&quot;,&quot;authors&quot;:[&quot;D T Piekut&quot;,&quot;S M Casey&quot;],&quot;publisher&quot;:&quot;&quot;,&quot;abstract&quot;:&quot;Immunocytochemical studies on the localization of peptides at the ultrastructural level have most frequently involved the application of the peroxidase--antiperoxidase (PAP) method of immunocytochemistry and the use of the preembedding or postembedding staining procedures. The present study was designed to determine the depth of penetration of Vibratome tissue sections by immunoreagents used in the preembedding method in which immunostaining of unembedded fixed tissue sections is accomplished prior to tissue dehydration and embedment. Our data indicate that penetration of immunoreagents is restricted to the superficial 8-9 micrometers of a 80-micrometers thick Vibratome tissue section of hypothalamus of brain using antisera generated against arginine vasopressin. The final immunoreaction product visualized in a Vibratome tissue section may reflect only a fraction of the amount of hormone contained within the thickness of the tissue section.&quot;,&quot;year&quot;:1983,&quot;chapter&quot;:&quot;&quot;,&quot;journal&quot;:&quot;Journal of Histochemistry &amp; Cytochemistry&quot;,&quot;volume&quot;:&quot;31&quot;,&quot;title&quot;:&quot;Penetration of immunoreagents in Vibratome-sectioned brain: a light and electron microscopic study.&quot;,&quot;issue&quot;:&quot;5&quot;,&quot;issn&quot;:&quot;0022-1554&quot;,&quot;isbn&quot;:&quot;&quot;,&quot;url&quot;:&quot;http://journals.sagepub.com/doi/10.1177/31.5.6341457&quot;},&quot;collection_group_id&quot;:&quot;&quot;,&quot;collection_id&quot;:&quot;96e02580-2ba0-49bb-99ae-133f9f23caad&quot;,&quot;item_type&quot;:&quot;article&quot;,&quot;deleted&quot;:false,&quot;files&quot;:[],&quot;ext_ids&quot;:{&quot;pmid&quot;:&quot;6341457&quot;,&quot;doi&quot;:&quot;10.1177/31.5.6341457&quot;},&quot;user_data&quot;:{&quot;created&quot;:&quot;2020-05-01T17:29:56Z&quot;,&quot;modified&quot;:&quot;2020-05-01T17:29:56Z&quot;,&quot;createdby&quot;:&quot;desktop_electron 4.0.13&quot;,&quot;modifiedby&quot;:&quot;desktop_electron 4.0.13&quot;,&quot;has_annotations&quot;:false,&quot;unread&quot;:true,&quot;last_read&quot;:null},&quot;checked&quot;:false,&quot;item&quot;:{&quot;type&quot;:&quot;article-journal&quot;,&quot;author&quot;:[{&quot;family&quot;:&quot;Piekut&quot;,&quot;given&quot;:&quot;D T&quot;},{&quot;family&quot;:&quot;Casey&quot;,&quot;given&quot;:&quot;S M&quot;}],&quot;title&quot;:&quot;Penetration of immunoreagents in Vibratome-sectioned brain: a light and electron microscopic study.&quot;,&quot;ISSN&quot;:&quot;0022-1554&quot;,&quot;DOI&quot;:&quot;10.1177/31.5.6341457&quot;,&quot;PMID&quot;:&quot;6341457&quot;,&quot;abstract&quot;:&quot;Immunocytochemical studies on the localization of peptides at the ultrastructural level have most frequently involved the application of the peroxidase--antiperoxidase (PAP) method of immunocytochemistry and the use of the preembedding or postembedding staining procedures. The present study was designed to determine the depth of penetration of Vibratome tissue sections by immunoreagents used in the preembedding method in which immunostaining of unembedded fixed tissue sections is accomplished prior to tissue dehydration and embedment. Our data indicate that penetration of immunoreagents is restricted to the superficial 8-9 micrometers of a 80-micrometers thick Vibratome tissue section of hypothalamus of brain using antisera generated against arginine vasopressin. The final immunoreaction product visualized in a Vibratome tissue section may reflect only a fraction of the amount of hormone contained within the thickness of the tissue section.&quot;,&quot;issued&quot;:{&quot;year&quot;:1983},&quot;page&quot;:&quot;669-674&quot;,&quot;issue&quot;:&quot;5&quot;,&quot;volume&quot;:&quot;31&quot;,&quot;journalAbbreviation&quot;:&quot;J Histochem Cytochem&quot;,&quot;container-title&quot;:&quot;Journal of Histochemistry &amp; Cytochemistry&quot;,&quot;id&quot;:&quot;c86ae2f8-697a-4473-960b-b243008beb00&quot;,&quot;page-first&quot;:&quot;669&quot;,&quot;container-title-short&quot;:&quot;J Histochem Cytochem&quot;}},{&quot;id&quot;:&quot;b53e077d-8b1e-4ce3-b8d6-ee0c653ea1fe&quot;,&quot;article&quot;:{&quot;journal_abbrev&quot;:&quot;J Comp Neurology&quot;,&quot;pagination&quot;:&quot;197-205&quot;,&quot;authors&quot;:[&quot;Ronald L Cowan&quot;,&quot;Charles J Wilson&quot;,&quot;Piers C Emson&quot;,&quot;Claus W Heizmann&quot;],&quot;publisher&quot;:&quot;&quot;,&quot;abstract&quot;:&quot;Antibodies to the intracellular calcium binding protein parvalbumin were shown to label specifically a distinct group of neostriatal GABAergic neurons. These neurons corresponded to the intensely staining subclass of neostriatal GABAergic neurons that have previously been shown to be a class of aspiny interneurons in the neostriatum. The parvalbumin neurons were aspiny neurons with varicose dendrites distributed throughout the neostriatum in a pattern identical to the intensely stained GABA neurons, and both populations of neurons showed increased numbers in the lateral part of the neostriatum. Double labeling of single neurons with both the GABA and parvalbumin antisera showed that all parvalbumin neurons were positive for GABA, but some GABA labelled neurons were not immunoreactive for parvalbumin. These parvalbumin-negative GABAergic neurons were morphologically similar to the spiny projection neurons, which are GABAergic but usually are not so heavily stained. The relationship of the GABA-containing parvalbumin neurons to the striatal mosaic organization was determined by using immunocytochemistry for another calcium binding protein, calbindin D28K, to label the matrix compartment of the striatum. The distribution of parvalbumin-positive neurons relative to the calbindin-positive matrix and calbindin-poor patches was determined by using pairs of adjacent sections stained with the calbindin and parvalbumin antisera. This analysis showed that the somata of the parvalbumin neurons were present in both patch and matrix compartments, and their axons and dendrites crossed the boundaries between compartments. A quantitative analysis of the number of neurons in each compartment revealed that the neurons showed no preferential distribution in either compartment, but instead were present according to the area occupied by that compartment. Approximately 10% of parvalbumin neurons were in the patch compartment, and in these same sections, the patch compartment occupied approximately 10% of the area of those sections. Staining with parvalbumin antibodies can therefore be used to identify a single class of GABAergic aspiny interneurons that is present in both patch and matrix compartments, and whose processes cross the borders between these compartments.&quot;,&quot;year&quot;:1990,&quot;chapter&quot;:&quot;&quot;,&quot;journal&quot;:&quot;The Journal of Comparative Neurology&quot;,&quot;volume&quot;:&quot;302&quot;,&quot;title&quot;:&quot;Parvalbumin-containing gabaergic interneurons in the rat neostriatum&quot;,&quot;issue&quot;:&quot;2&quot;,&quot;issn&quot;:&quot;0021-9967&quot;,&quot;isbn&quot;:&quot;&quot;,&quot;url&quot;:&quot;http://doi.wiley.com/10.1002/cne.903020202&quot;},&quot;collection_group_id&quot;:&quot;&quot;,&quot;collection_id&quot;:&quot;96e02580-2ba0-49bb-99ae-133f9f23caad&quot;,&quot;item_type&quot;:&quot;article&quot;,&quot;deleted&quot;:false,&quot;files&quot;:[],&quot;ext_ids&quot;:{&quot;pmid&quot;:&quot;2289971&quot;,&quot;doi&quot;:&quot;10.1002/cne.903020202&quot;},&quot;user_data&quot;:{&quot;created&quot;:&quot;2020-05-01T17:30:19Z&quot;,&quot;modified&quot;:&quot;2020-05-01T17:30:19Z&quot;,&quot;createdby&quot;:&quot;desktop_electron 4.0.13&quot;,&quot;modifiedby&quot;:&quot;desktop_electron 4.0.13&quot;,&quot;has_annotations&quot;:false,&quot;unread&quot;:true,&quot;last_read&quot;:null},&quot;checked&quot;:false,&quot;item&quot;:{&quot;type&quot;:&quot;article-journal&quot;,&quot;author&quot;:[{&quot;family&quot;:&quot;Cowan&quot;,&quot;given&quot;:&quot;Ronald L&quot;},{&quot;family&quot;:&quot;Wilson&quot;,&quot;given&quot;:&quot;Charles J&quot;},{&quot;family&quot;:&quot;Emson&quot;,&quot;given&quot;:&quot;Piers C&quot;},{&quot;family&quot;:&quot;Heizmann&quot;,&quot;given&quot;:&quot;Claus W&quot;}],&quot;title&quot;:&quot;Parvalbumin-containing gabaergic interneurons in the rat neostriatum&quot;,&quot;ISSN&quot;:&quot;0021-9967&quot;,&quot;DOI&quot;:&quot;10.1002/cne.903020202&quot;,&quot;PMID&quot;:&quot;2289971&quot;,&quot;abstract&quot;:&quot;Antibodies to the intracellular calcium binding protein parvalbumin were shown to label specifically a distinct group of neostriatal GABAergic neurons. These neurons corresponded to the intensely staining subclass of neostriatal GABAergic neurons that have previously been shown to be a class of aspiny interneurons in the neostriatum. The parvalbumin neurons were aspiny neurons with varicose dendrites distributed throughout the neostriatum in a pattern identical to the intensely stained GABA neurons, and both populations of neurons showed increased numbers in the lateral part of the neostriatum. Double labeling of single neurons with both the GABA and parvalbumin antisera showed that all parvalbumin neurons were positive for GABA, but some GABA labelled neurons were not immunoreactive for parvalbumin. These parvalbumin-negative GABAergic neurons were morphologically similar to the spiny projection neurons, which are GABAergic but usually are not so heavily stained. The relationship of the GABA-containing parvalbumin neurons to the striatal mosaic organization was determined by using immunocytochemistry for another calcium binding protein, calbindin D28K, to label the matrix compartment of the striatum. The distribution of parvalbumin-positive neurons relative to the calbindin-positive matrix and calbindin-poor patches was determined by using pairs of adjacent sections stained with the calbindin and parvalbumin antisera. This analysis showed that the somata of the parvalbumin neurons were present in both patch and matrix compartments, and their axons and dendrites crossed the boundaries between compartments. A quantitative analysis of the number of neurons in each compartment revealed that the neurons showed no preferential distribution in either compartment, but instead were present according to the area occupied by that compartment. Approximately 10% of parvalbumin neurons were in the patch compartment, and in these same sections, the patch compartment occupied approximately 10% of the area of those sections. Staining with parvalbumin antibodies can therefore be used to identify a single class of GABAergic aspiny interneurons that is present in both patch and matrix compartments, and whose processes cross the borders between these compartments.&quot;,&quot;issued&quot;:{&quot;year&quot;:1990},&quot;page&quot;:&quot;197-205&quot;,&quot;issue&quot;:&quot;2&quot;,&quot;volume&quot;:&quot;302&quot;,&quot;journalAbbreviation&quot;:&quot;J Comp Neurology&quot;,&quot;container-title&quot;:&quot;The Journal of Comparative Neurology&quot;,&quot;id&quot;:&quot;b53e077d-8b1e-4ce3-b8d6-ee0c653ea1fe&quot;,&quot;page-first&quot;:&quot;197&quot;,&quot;container-title-short&quot;:&quot;J Comp Neurology&quot;}}]"/>
    <we:property name="-729622668" value="[{&quot;id&quot;:&quot;157beb13-b310-46b9-82b1-18a5ccde8873&quot;,&quot;article&quot;:{&quot;journal_abbrev&quot;:&quot;J Ultra Mol Struct R&quot;,&quot;pagination&quot;:&quot;65-78&quot;,&quot;authors&quot;:[&quot;Gareth Griffiths&quot;,&quot;Alasdair McDowall&quot;,&quot;Ruth Back&quot;,&quot;Jacques Dubochet&quot;],&quot;publisher&quot;:&quot;&quot;,&quot;abstract&quot;:&quot;The key preparation steps in the Tokuyasu thawed frozen section technique for immunocytochemistry, namely freezing, sectioning, thawing, and drying, were studied. A spherical tissue culture cell was used as a model system. The frozen hydrated section technique indicated that glutaraldehyde-fixed, 2.1 M sucrose-infused pellets of cells were routinely vitrified by immersion in liquid nitrogen but water was crystallized when lower sucrose concentrations (0.6–1 M) were used. Quantitative mass measurements showed that the fixed cells are freely permeable to sucrose. The frozen hydrated sections were severely compressed but cell profiles regained their circular appearance upon thawing. The average section thickness of our frozen-hydrated sections was 110 nm: this was reduced to 30–50 nm upon thawing, washing, and air-drying. This change was accompanied by severe drying artifacts. By using the methyl cellulose drying technique, this collapse upon air-drying could be significantly reduced, but not completely prevented, giving an average thickness of 70 nm.&quot;,&quot;year&quot;:1984,&quot;chapter&quot;:&quot;&quot;,&quot;journal&quot;:&quot;Journal of Ultrastructure Research&quot;,&quot;volume&quot;:&quot;89&quot;,&quot;title&quot;:&quot;On the preparation of cryosections for immunocytochemistry&quot;,&quot;issue&quot;:&quot;1&quot;,&quot;issn&quot;:&quot;0022-5320&quot;,&quot;isbn&quot;:&quot;&quot;,&quot;url&quot;:&quot;https://linkinghub.elsevier.com/retrieve/pii/S0022532084800246&quot;},&quot;collection_group_id&quot;:&quot;&quot;,&quot;collection_id&quot;:&quot;96e02580-2ba0-49bb-99ae-133f9f23caad&quot;,&quot;item_type&quot;:&quot;article&quot;,&quot;deleted&quot;:false,&quot;files&quot;:[],&quot;ext_ids&quot;:{&quot;pmid&quot;:&quot;6544882&quot;,&quot;doi&quot;:&quot;10.1016/s0022-5320(84)80024-6&quot;},&quot;user_data&quot;:{&quot;created&quot;:&quot;2020-05-01T17:31:16Z&quot;,&quot;modified&quot;:&quot;2020-05-01T17:31:16Z&quot;,&quot;createdby&quot;:&quot;desktop_electron 4.0.13&quot;,&quot;modifiedby&quot;:&quot;desktop_electron 4.0.13&quot;,&quot;has_annotations&quot;:false,&quot;unread&quot;:true,&quot;last_read&quot;:null},&quot;checked&quot;:false,&quot;atIndex&quot;:39,&quot;item&quot;:{&quot;type&quot;:&quot;article-journal&quot;,&quot;author&quot;:[{&quot;family&quot;:&quot;Griffiths&quot;,&quot;given&quot;:&quot;Gareth&quot;},{&quot;family&quot;:&quot;McDowall&quot;,&quot;given&quot;:&quot;Alasdair&quot;},{&quot;family&quot;:&quot;Back&quot;,&quot;given&quot;:&quot;Ruth&quot;},{&quot;family&quot;:&quot;Dubochet&quot;,&quot;given&quot;:&quot;Jacques&quot;}],&quot;title&quot;:&quot;On the preparation of cryosections for immunocytochemistry&quot;,&quot;ISSN&quot;:&quot;0022-5320&quot;,&quot;DOI&quot;:&quot;10.1016/s0022-5320(84)80024-6&quot;,&quot;PMID&quot;:&quot;6544882&quot;,&quot;abstract&quot;:&quot;The key preparation steps in the Tokuyasu thawed frozen section technique for immunocytochemistry, namely freezing, sectioning, thawing, and drying, were studied. A spherical tissue culture cell was used as a model system. The frozen hydrated section technique indicated that glutaraldehyde-fixed, 2.1 M sucrose-infused pellets of cells were routinely vitrified by immersion in liquid nitrogen but water was crystallized when lower sucrose concentrations (0.6–1 M) were used. Quantitative mass measurements showed that the fixed cells are freely permeable to sucrose. The frozen hydrated sections were severely compressed but cell profiles regained their circular appearance upon thawing. The average section thickness of our frozen-hydrated sections was 110 nm: this was reduced to 30–50 nm upon thawing, washing, and air-drying. This change was accompanied by severe drying artifacts. By using the methyl cellulose drying technique, this collapse upon air-drying could be significantly reduced, but not completely prevented, giving an average thickness of 70 nm.&quot;,&quot;issued&quot;:{&quot;year&quot;:1984},&quot;page&quot;:&quot;65-78&quot;,&quot;issue&quot;:&quot;1&quot;,&quot;volume&quot;:&quot;89&quot;,&quot;journalAbbreviation&quot;:&quot;J Ultra Mol Struct R&quot;,&quot;container-title&quot;:&quot;Journal of Ultrastructure Research&quot;,&quot;id&quot;:&quot;157beb13-b310-46b9-82b1-18a5ccde8873&quot;,&quot;page-first&quot;:&quot;65&quot;,&quot;container-title-short&quot;:&quot;J Ultra Mol Struct R&quot;}}]"/>
    <we:property name="-730772597" value="[{&quot;id&quot;:&quot;12e18ebc-49f6-4034-bcc5-94648fa59208&quot;,&quot;article&quot;:{&quot;journal_abbrev&quot;:&quot;J Histochem Cytochem Official J Histochem Soc&quot;,&quot;pagination&quot;:&quot;153-171&quot;,&quot;authors&quot;:[&quot;Larissa I Estrada&quot;,&quot;Amy A Robinson&quot;,&quot;Ana C Amaral&quot;,&quot;Eustathia L Giannaris&quot;,&quot;Nadine C Heyworth&quot;,&quot;Farzad Mortazavi&quot;,&quot;Laura B Ngwenya&quot;,&quot;Debra E Roberts&quot;,&quot;Howard J Cabral&quot;,&quot;Ronald J Killiany&quot;,&quot;Douglas L Rosene&quot;],&quot;publisher&quot;:&quot;&quot;,&quot;abstract&quot;:&quot;Storage of tissue sections for long periods allows multiple samples, acquired over months or years, to be processed together, in the same reagents, for quantitative histochemical studies. Protocols for freezer storage of free-floating frozen sections using sucrose with different additives have been reported and assert that storage has no effect on histochemistry, but no quantitative support has been provided. The present study analyzed the efficacy of long-term storage of brain tissue sections at -80C in buffered 15% glycerol. To determine whether histochemical reactivity is affected, we analyzed 11 datasets from 80 monkey brains that had sections stored for up to 10 years. For processing, sections from multiple cases were removed from storage, thawed, and batch-processed at the same time for different histochemical measures, including IHC for neuronal nuclear antigen, parvalbumin, orexin-A, doublecortin, bromodeoxyuridine, the pro-form of brain-derived neurotrophic factor, and damaged myelin basic protein as well as a histochemical assay for hyaluronic acid. Results were quantified using stereology, optical densitometry, fluorescence intensity, or percent area stained. Multiple regression analyses controlling for age and sex demonstrated the general stability of these antigens for up to a decade when stored in 15% glycerol at -80C.&quot;,&quot;year&quot;:2017,&quot;chapter&quot;:&quot;&quot;,&quot;journal&quot;:&quot;The journal of histochemistry and cytochemistry : official journal of the Histochemistry Society&quot;,&quot;volume&quot;:&quot;65&quot;,&quot;title&quot;:&quot;Evaluation of Long-Term Cryostorage of Brain Tissue Sections for Quantitative Histochemistry.&quot;,&quot;issue&quot;:&quot;3&quot;,&quot;issn&quot;:&quot;0022-1554&quot;,&quot;isbn&quot;:&quot;&quot;,&quot;url&quot;:&quot;http://journals.sagepub.com/doi/10.1369/0022155416686934&quot;},&quot;collection_group_id&quot;:&quot;&quot;,&quot;collection_id&quot;:&quot;96e02580-2ba0-49bb-99ae-133f9f23caad&quot;,&quot;item_type&quot;:&quot;article&quot;,&quot;deleted&quot;:false,&quot;files&quot;:[],&quot;ext_ids&quot;:{&quot;pmid&quot;:&quot;28080173&quot;,&quot;doi&quot;:&quot;10.1369/0022155416686934&quot;},&quot;user_data&quot;:{&quot;created&quot;:&quot;2020-05-01T17:30:44Z&quot;,&quot;modified&quot;:&quot;2020-05-01T17:30:44Z&quot;,&quot;createdby&quot;:&quot;desktop_electron 4.0.13&quot;,&quot;modifiedby&quot;:&quot;desktop_electron 4.0.13&quot;,&quot;has_annotations&quot;:false,&quot;unread&quot;:true,&quot;last_read&quot;:null},&quot;checked&quot;:false,&quot;atIndex&quot;:38,&quot;item&quot;:{&quot;type&quot;:&quot;article-journal&quot;,&quot;author&quot;:[{&quot;family&quot;:&quot;Estrada&quot;,&quot;given&quot;:&quot;Larissa I&quot;},{&quot;family&quot;:&quot;Robinson&quot;,&quot;given&quot;:&quot;Amy A&quot;},{&quot;family&quot;:&quot;Amaral&quot;,&quot;given&quot;:&quot;Ana C&quot;},{&quot;family&quot;:&quot;Giannaris&quot;,&quot;given&quot;:&quot;Eustathia L&quot;},{&quot;family&quot;:&quot;Heyworth&quot;,&quot;given&quot;:&quot;Nadine C&quot;},{&quot;family&quot;:&quot;Mortazavi&quot;,&quot;given&quot;:&quot;Farzad&quot;},{&quot;family&quot;:&quot;Ngwenya&quot;,&quot;given&quot;:&quot;Laura B&quot;},{&quot;family&quot;:&quot;Roberts&quot;,&quot;given&quot;:&quot;Debra E&quot;},{&quot;family&quot;:&quot;Cabral&quot;,&quot;given&quot;:&quot;Howard J&quot;},{&quot;family&quot;:&quot;Killiany&quot;,&quot;given&quot;:&quot;Ronald J&quot;},{&quot;family&quot;:&quot;Rosene&quot;,&quot;given&quot;:&quot;Douglas L&quot;}],&quot;title&quot;:&quot;Evaluation of Long-Term Cryostorage of Brain Tissue Sections for Quantitative Histochemistry.&quot;,&quot;ISSN&quot;:&quot;0022-1554&quot;,&quot;DOI&quot;:&quot;10.1369/0022155416686934&quot;,&quot;PMID&quot;:&quot;28080173&quot;,&quot;abstract&quot;:&quot;Storage of tissue sections for long periods allows multiple samples, acquired over months or years, to be processed together, in the same reagents, for quantitative histochemical studies. Protocols for freezer storage of free-floating frozen sections using sucrose with different additives have been reported and assert that storage has no effect on histochemistry, but no quantitative support has been provided. The present study analyzed the efficacy of long-term storage of brain tissue sections at -80C in buffered 15% glycerol. To determine whether histochemical reactivity is affected, we analyzed 11 datasets from 80 monkey brains that had sections stored for up to 10 years. For processing, sections from multiple cases were removed from storage, thawed, and batch-processed at the same time for different histochemical measures, including IHC for neuronal nuclear antigen, parvalbumin, orexin-A, doublecortin, bromodeoxyuridine, the pro-form of brain-derived neurotrophic factor, and damaged myelin basic protein as well as a histochemical assay for hyaluronic acid. Results were quantified using stereology, optical densitometry, fluorescence intensity, or percent area stained. Multiple regression analyses controlling for age and sex demonstrated the general stability of these antigens for up to a decade when stored in 15% glycerol at -80C.&quot;,&quot;issued&quot;:{&quot;year&quot;:2017},&quot;page&quot;:&quot;153-171&quot;,&quot;issue&quot;:&quot;3&quot;,&quot;volume&quot;:&quot;65&quot;,&quot;journalAbbreviation&quot;:&quot;J Histochem Cytochem Official J Histochem Soc&quot;,&quot;container-title&quot;:&quot;The journal of histochemistry and cytochemistry : official journal of the Histochemistry Society&quot;,&quot;id&quot;:&quot;12e18ebc-49f6-4034-bcc5-94648fa59208&quot;,&quot;page-first&quot;:&quot;153&quot;,&quot;container-title-short&quot;:&quot;J Histochem Cytochem Official J Histochem Soc&quot;}}]"/>
    <we:property name="-782806370" value="[{&quot;id&quot;:&quot;98b8d650-4bca-48cf-8492-f3cd91dac358&quot;,&quot;article&quot;:{&quot;journal_abbrev&quot;:&quot;Part Iv Techniques Exp Pathology Article Titles H&quot;,&quot;pagination&quot;:&quot;3775-3796&quot;,&quot;authors&quot;:[&quot;G V Childs&quot;],&quot;publisher&quot;:&quot;&quot;,&quot;abstract&quot;:&quot;Immunohistochemistry began over 120 years ago when Von Behring discovered serum antibodies in 1890 and used them to cure diphtheria and tetanus. The precipitin test, developed by Dr. Kraus in 1897, demonstrated that these antitoxins reacted with antigens. In 1923, Dr. Michael Heidelberger quantified this reaction with the use of dyes attached to antigens and Dr. John Marrack visualized the reaction by attaching dyes to antibodies. Dr. Albert H. Coons developed the first fluorescent antibody labels, officially launching light microscopic (LM) immunohistochemistry in 1941. Immuno-electron microscopy (EM) was officially launched in 1959 when Dr. S.J. Singer attached ferritin to antibodies to detect viral surface antigens. Six years later, Drs. Stratis Avrameas and Paul Nakane reported the development of immunoperoxidase techniques, detecting antigens at LM and EM levels, with pioneering techniques developed by Drs. Graham and Karnovsky. Drs. Ludwig Sternberger and Sam Spicer modified the immunoenzyme protocol in 1969 with the use of antibody–antibody bridging, thus avoiding chemical conjugation. In 1970, Dr. Ludwig Sternberger developed soluble peroxidase–antiperoxidase (PAP) complexes, which increased sensitivity and efficiency. Doctors Gwen C. Moriarty and Nicholas S. Halmi demonstrated the feasibility of application of these PAP complexes at the EM level in 1972, encouraging its widespread use. Doctors Faulk and Taylor attached colloidal gold labels to antibodies in 1971 and Drs. Roth, Bendayan, and Orci modified this EM protocol in 1978 with the use of protein A. Colloidal gold became the immuno-EM technique, which is used widely today. In 1982, Dr. S.-M. Hsu added avidin–biotin linkages, which increased sensitivity and allowed the reliable detection of antigenic sites that were difficult to preserve.&quot;,&quot;year&quot;:2014,&quot;chapter&quot;:&quot;History of Immunohistochemistry&quot;,&quot;journal&quot;:&quot;Part IV: Techniques in Experimental Pathology: Article Titles: H&quot;,&quot;volume&quot;:&quot;&quot;,&quot;title&quot;:&quot;Pathobiology of Human Disease&quot;,&quot;issue&quot;:&quot;J. Exp. Med.381923&quot;,&quot;issn&quot;:&quot;&quot;,&quot;isbn&quot;:&quot;9780123864574&quot;,&quot;url&quot;:&quot;https://linkinghub.elsevier.com/retrieve/pii/B9780123864567074013&quot;},&quot;collection_group_id&quot;:&quot;&quot;,&quot;collection_id&quot;:&quot;96e02580-2ba0-49bb-99ae-133f9f23caad&quot;,&quot;item_type&quot;:&quot;article&quot;,&quot;deleted&quot;:false,&quot;files&quot;:[],&quot;ext_ids&quot;:{&quot;doi&quot;:&quot;10.1016/b978-0-12-386456-7.07401-3&quot;},&quot;user_data&quot;:{&quot;created&quot;:&quot;2020-05-01T17:18:55Z&quot;,&quot;modified&quot;:&quot;2020-05-01T17:18:55Z&quot;,&quot;createdby&quot;:&quot;desktop_electron 4.0.13&quot;,&quot;modifiedby&quot;:&quot;desktop_electron 4.0.13&quot;,&quot;has_annotations&quot;:false,&quot;unread&quot;:true,&quot;last_read&quot;:null},&quot;checked&quot;:false,&quot;atIndex&quot;:0,&quot;item&quot;:{&quot;type&quot;:&quot;article-journal&quot;,&quot;author&quot;:[{&quot;family&quot;:&quot;Childs&quot;,&quot;given&quot;:&quot;G V&quot;}],&quot;title&quot;:&quot;Pathobiology of Human Disease&quot;,&quot;DOI&quot;:&quot;10.1016/b978-0-12-386456-7.07401-3&quot;,&quot;abstract&quot;:&quot;Immunohistochemistry began over 120 years ago when Von Behring discovered serum antibodies in 1890 and used them to cure diphtheria and tetanus. The precipitin test, developed by Dr. Kraus in 1897, demonstrated that these antitoxins reacted with antigens. In 1923, Dr. Michael Heidelberger quantified this reaction with the use of dyes attached to antigens and Dr. John Marrack visualized the reaction by attaching dyes to antibodies. Dr. Albert H. Coons developed the first fluorescent antibody labels, officially launching light microscopic (LM) immunohistochemistry in 1941. Immuno-electron microscopy (EM) was officially launched in 1959 when Dr. S.J. Singer attached ferritin to antibodies to detect viral surface antigens. Six years later, Drs. Stratis Avrameas and Paul Nakane reported the development of immunoperoxidase techniques, detecting antigens at LM and EM levels, with pioneering techniques developed by Drs. Graham and Karnovsky. Drs. Ludwig Sternberger and Sam Spicer modified the immunoenzyme protocol in 1969 with the use of antibody–antibody bridging, thus avoiding chemical conjugation. In 1970, Dr. Ludwig Sternberger developed soluble peroxidase–antiperoxidase (PAP) complexes, which increased sensitivity and efficiency. Doctors Gwen C. Moriarty and Nicholas S. Halmi demonstrated the feasibility of application of these PAP complexes at the EM level in 1972, encouraging its widespread use. Doctors Faulk and Taylor attached colloidal gold labels to antibodies in 1971 and Drs. Roth, Bendayan, and Orci modified this EM protocol in 1978 with the use of protein A. Colloidal gold became the immuno-EM technique, which is used widely today. In 1982, Dr. S.-M. Hsu added avidin–biotin linkages, which increased sensitivity and allowed the reliable detection of antigenic sites that were difficult to preserve.&quot;,&quot;issued&quot;:{&quot;year&quot;:2014},&quot;page&quot;:&quot;3775-3796&quot;,&quot;issue&quot;:&quot;J. Exp. Med.381923&quot;,&quot;journalAbbreviation&quot;:&quot;Part Iv Techniques Exp Pathology Article Titles H&quot;,&quot;container-title&quot;:&quot;Part IV: Techniques in Experimental Pathology: Article Titles: H&quot;,&quot;id&quot;:&quot;98b8d650-4bca-48cf-8492-f3cd91dac358&quot;,&quot;page-first&quot;:&quot;3775&quot;,&quot;container-title-short&quot;:&quot;Part Iv Techniques Exp Pathology Article Titles H&quot;}}]"/>
    <we:property name="-825203189" value="[{&quot;id&quot;:&quot;25046426-9f05-47a9-94a3-a34e92b409c7&quot;,&quot;article&quot;:{&quot;journal_abbrev&quot;:&quot;J Neurosci Meth&quot;,&quot;pagination&quot;:&quot;129-133&quot;,&quot;authors&quot;:[&quot;Arturo Alvarez-Buylla&quot;,&quot;Chang-Ying Ling&quot;,&quot;John R Kirn&quot;],&quot;publisher&quot;:&quot;&quot;,&quot;abstract&quot;:&quot;Cresyl violet is widely used by neurobiologists to visualize Nissl substance in bright-field microscopy. Here we describe a method for using this dye as a red fluorescent Nissl stain. Unlike the bright-field staining technique, fluorescent cresyl is compatible with other fluorescent dyes and tracers, such as fluorescein, Fluoro-Gold and Fast Blue. The procedure requires only minor modifications of routine bright-field cresyl staining, the most significant being dilution of the stain. Thus, fluorescent red cresyl violet is simple to implement and may be of general use in fluorescence microscopy.&quot;,&quot;year&quot;:1990,&quot;chapter&quot;:&quot;&quot;,&quot;journal&quot;:&quot;Journal of Neuroscience Methods&quot;,&quot;volume&quot;:&quot;33&quot;,&quot;title&quot;:&quot;Cresyl violet: A red fluorescent Nissl stain&quot;,&quot;issue&quot;:&quot;2-3&quot;,&quot;issn&quot;:&quot;0165-0270&quot;,&quot;isbn&quot;:&quot;&quot;,&quot;url&quot;:&quot;https://linkinghub.elsevier.com/retrieve/pii/0165027090900169&quot;},&quot;collection_group_id&quot;:&quot;&quot;,&quot;collection_id&quot;:&quot;96e02580-2ba0-49bb-99ae-133f9f23caad&quot;,&quot;item_type&quot;:&quot;article&quot;,&quot;deleted&quot;:false,&quot;files&quot;:[],&quot;ext_ids&quot;:{&quot;pmid&quot;:&quot;2232864&quot;,&quot;doi&quot;:&quot;10.1016/0165-0270(90)90016-9&quot;},&quot;user_data&quot;:{&quot;created&quot;:&quot;2020-05-01T17:32:06Z&quot;,&quot;modified&quot;:&quot;2020-05-01T17:32:06Z&quot;,&quot;createdby&quot;:&quot;desktop_electron 4.0.13&quot;,&quot;modifiedby&quot;:&quot;desktop_electron 4.0.13&quot;,&quot;has_annotations&quot;:false,&quot;unread&quot;:true,&quot;last_read&quot;:null},&quot;checked&quot;:false,&quot;atIndex&quot;:47,&quot;item&quot;:{&quot;type&quot;:&quot;article-journal&quot;,&quot;author&quot;:[{&quot;family&quot;:&quot;Alvarez-Buylla&quot;,&quot;given&quot;:&quot;Arturo&quot;},{&quot;family&quot;:&quot;Ling&quot;,&quot;given&quot;:&quot;Chang-Ying&quot;},{&quot;family&quot;:&quot;Kirn&quot;,&quot;given&quot;:&quot;John R&quot;}],&quot;title&quot;:&quot;Cresyl violet: A red fluorescent Nissl stain&quot;,&quot;ISSN&quot;:&quot;0165-0270&quot;,&quot;DOI&quot;:&quot;10.1016/0165-0270(90)90016-9&quot;,&quot;PMID&quot;:&quot;2232864&quot;,&quot;abstract&quot;:&quot;Cresyl violet is widely used by neurobiologists to visualize Nissl substance in bright-field microscopy. Here we describe a method for using this dye as a red fluorescent Nissl stain. Unlike the bright-field staining technique, fluorescent cresyl is compatible with other fluorescent dyes and tracers, such as fluorescein, Fluoro-Gold and Fast Blue. The procedure requires only minor modifications of routine bright-field cresyl staining, the most significant being dilution of the stain. Thus, fluorescent red cresyl violet is simple to implement and may be of general use in fluorescence microscopy.&quot;,&quot;issued&quot;:{&quot;year&quot;:1990},&quot;page&quot;:&quot;129-133&quot;,&quot;issue&quot;:&quot;2-3&quot;,&quot;volume&quot;:&quot;33&quot;,&quot;journalAbbreviation&quot;:&quot;J Neurosci Meth&quot;,&quot;container-title&quot;:&quot;Journal of Neuroscience Methods&quot;,&quot;id&quot;:&quot;25046426-9f05-47a9-94a3-a34e92b409c7&quot;,&quot;page-first&quot;:&quot;129&quot;,&quot;container-title-short&quot;:&quot;J Neurosci Meth&quot;}}]"/>
    <we:property name="-855727362" value="[{&quot;id&quot;:&quot;03f5f0a4-c72a-4aee-85ad-0588e92c5383&quot;,&quot;article&quot;:{&quot;journal_abbrev&quot;:&quot;Am J Pathology&quot;,&quot;pagination&quot;:&quot;401-21&quot;,&quot;authors&quot;:[&quot;V J Desmet&quot;,&quot;B Krstulović&quot;,&quot;B Van Damme&quot;],&quot;publisher&quot;:&quot;&quot;,&quot;abstract&quot;:&quot;&quot;,&quot;year&quot;:1968,&quot;chapter&quot;:&quot;&quot;,&quot;journal&quot;:&quot;The American journal of pathology&quot;,&quot;volume&quot;:&quot;52&quot;,&quot;title&quot;:&quot;Histochemical study of rat liver in alpha-naphthyl isothiocyanate (ANIT) induced cholestasis.&quot;,&quot;issue&quot;:&quot;2&quot;,&quot;issn&quot;:&quot;0002-9440&quot;,&quot;isbn&quot;:&quot;&quot;,&quot;url&quot;:&quot;&quot;},&quot;collection_group_id&quot;:&quot;&quot;,&quot;collection_id&quot;:&quot;96e02580-2ba0-49bb-99ae-133f9f23caad&quot;,&quot;item_type&quot;:&quot;article&quot;,&quot;deleted&quot;:false,&quot;files&quot;:[],&quot;ext_ids&quot;:{&quot;pmid&quot;:&quot;4230273&quot;,&quot;pmcid&quot;:&quot;PMC2013327&quot;},&quot;user_data&quot;:{&quot;created&quot;:&quot;2020-05-01T17:32:23Z&quot;,&quot;modified&quot;:&quot;2020-05-01T17:32:23Z&quot;,&quot;createdby&quot;:&quot;desktop_electron 4.0.13&quot;,&quot;modifiedby&quot;:&quot;desktop_electron 4.0.13&quot;,&quot;has_annotations&quot;:false,&quot;unread&quot;:true,&quot;last_read&quot;:null},&quot;checked&quot;:false,&quot;atIndex&quot;:26,&quot;item&quot;:{&quot;type&quot;:&quot;article-journal&quot;,&quot;author&quot;:[{&quot;family&quot;:&quot;Desmet&quot;,&quot;given&quot;:&quot;V J&quot;},{&quot;family&quot;:&quot;Krstulović&quot;,&quot;given&quot;:&quot;B&quot;},{&quot;family&quot;:&quot;Damme&quot;,&quot;given&quot;:&quot;B Van&quot;}],&quot;title&quot;:&quot;Histochemical study of rat liver in alpha-naphthyl isothiocyanate (ANIT) induced cholestasis.&quot;,&quot;ISSN&quot;:&quot;0002-9440&quot;,&quot;PMID&quot;:&quot;4230273&quot;,&quot;PMCID&quot;:&quot;PMC2013327&quot;,&quot;issued&quot;:{&quot;year&quot;:1968},&quot;page&quot;:&quot;401-21&quot;,&quot;issue&quot;:&quot;2&quot;,&quot;volume&quot;:&quot;52&quot;,&quot;journalAbbreviation&quot;:&quot;Am J Pathology&quot;,&quot;container-title&quot;:&quot;The American journal of pathology&quot;,&quot;id&quot;:&quot;03f5f0a4-c72a-4aee-85ad-0588e92c5383&quot;,&quot;page-first&quot;:&quot;401&quot;,&quot;container-title-short&quot;:&quot;Am J Pathology&quot;}},{&quot;id&quot;:&quot;06c8ea5e-dcf1-4408-b1bd-975bee5727e3&quot;,&quot;article&quot;:{&quot;journal_abbrev&quot;:&quot;J Anat&quot;,&quot;pagination&quot;:&quot;313-9&quot;,&quot;authors&quot;:[&quot;D BULMER&quot;],&quot;publisher&quot;:&quot;&quot;,&quot;abstract&quot;:&quot;&quot;,&quot;year&quot;:1964,&quot;chapter&quot;:&quot;&quot;,&quot;journal&quot;:&quot;Journal of anatomy&quot;,&quot;volume&quot;:&quot;98&quot;,&quot;title&quot;:&quot;THE HISTOCHEMISTRY OF OVARIAN MACROPHAGES IN THE RAT.&quot;,&quot;issue&quot;:&quot;&quot;,&quot;issn&quot;:&quot;0021-8782&quot;,&quot;isbn&quot;:&quot;&quot;,&quot;url&quot;:&quot;&quot;},&quot;collection_group_id&quot;:&quot;&quot;,&quot;collection_id&quot;:&quot;96e02580-2ba0-49bb-99ae-133f9f23caad&quot;,&quot;item_type&quot;:&quot;article&quot;,&quot;deleted&quot;:false,&quot;files&quot;:[],&quot;ext_ids&quot;:{&quot;pmid&quot;:&quot;14193191&quot;,&quot;pmcid&quot;:&quot;PMC1261358&quot;},&quot;user_data&quot;:{&quot;created&quot;:&quot;2020-05-01T17:33:45Z&quot;,&quot;modified&quot;:&quot;2020-05-01T17:33:45Z&quot;,&quot;createdby&quot;:&quot;desktop_electron 4.0.13&quot;,&quot;modifiedby&quot;:&quot;desktop_electron 4.0.13&quot;,&quot;has_annotations&quot;:false,&quot;unread&quot;:true,&quot;last_read&quot;:null},&quot;checked&quot;:false,&quot;item&quot;:{&quot;type&quot;:&quot;article-journal&quot;,&quot;author&quot;:[{&quot;family&quot;:&quot;BULMER&quot;,&quot;given&quot;:&quot;D&quot;}],&quot;title&quot;:&quot;THE HISTOCHEMISTRY OF OVARIAN MACROPHAGES IN THE RAT.&quot;,&quot;ISSN&quot;:&quot;0021-8782&quot;,&quot;PMID&quot;:&quot;14193191&quot;,&quot;PMCID&quot;:&quot;PMC1261358&quot;,&quot;issued&quot;:{&quot;year&quot;:1964},&quot;page&quot;:&quot;313-9&quot;,&quot;volume&quot;:&quot;98&quot;,&quot;journalAbbreviation&quot;:&quot;J Anat&quot;,&quot;container-title&quot;:&quot;Journal of anatomy&quot;,&quot;id&quot;:&quot;06c8ea5e-dcf1-4408-b1bd-975bee5727e3&quot;,&quot;page-first&quot;:&quot;313&quot;,&quot;container-title-short&quot;:&quot;J Anat&quot;}},{&quot;id&quot;:&quot;330f715a-5f32-4ab4-8081-6e2694d89256&quot;,&quot;article&quot;:{&quot;journal_abbrev&quot;:&quot;Acta Physiol Scand&quot;,&quot;pagination&quot;:&quot;455-468&quot;,&quot;authors&quot;:[&quot;Gudmar Lönnerholm&quot;],&quot;publisher&quot;:&quot;&quot;,&quot;abstract&quot;:&quot;The distribution of carbonic anhydrase activity along the tubules of fresh human donor kidneys, prepared for transplantation, was studied by the histochemical method of Hansson. Enzyme activity was demonstrated in the cells of the convoluted part of the proximal tubule, including the brush border region. The straight part of the proximal tubule contained little or no enzyme, indicating a functional differentiation of the two parts of the proximal tubule. The staining of the thin limb was different in fixed and unfixed tissue. The straight and convoluted parts of the distal tubule, however, showed distinct enzyme activity. In the major part of the collecting duct a mosaic of cells was found; some cells with high and other cells with no or low enzyme activity. In the most distal part near the papilla, however, no enzyme activity was found. The present study shows that carbonic anhydrase is present in those parts of the kidney tubules where there is a postulated role for it. The distribution of the enzyme in the human kidney is similar to that seen in the rat and dog kidney, which suggests a common pattern of urinary acidification in these species.&quot;,&quot;year&quot;:1973,&quot;chapter&quot;:&quot;&quot;,&quot;journal&quot;:&quot;Acta Physiologica Scandinavica&quot;,&quot;volume&quot;:&quot;88&quot;,&quot;title&quot;:&quot;Histochemical Demonstration of Carbonic Anhydrase Activity in the Human Kidney&quot;,&quot;issue&quot;:&quot;4&quot;,&quot;issn&quot;:&quot;0001-6772&quot;,&quot;isbn&quot;:&quot;&quot;,&quot;url&quot;:&quot;http://doi.wiley.com/10.1111/j.1748-1716.1973.tb05475.x&quot;},&quot;collection_group_id&quot;:&quot;&quot;,&quot;collection_id&quot;:&quot;96e02580-2ba0-49bb-99ae-133f9f23caad&quot;,&quot;item_type&quot;:&quot;article&quot;,&quot;deleted&quot;:false,&quot;files&quot;:[],&quot;ext_ids&quot;:{&quot;pmid&quot;:&quot;4128877&quot;,&quot;doi&quot;:&quot;10.1111/j.1748-1716.1973.tb05475.x&quot;},&quot;user_data&quot;:{&quot;created&quot;:&quot;2020-05-01T17:32:38Z&quot;,&quot;modified&quot;:&quot;2020-05-01T17:32:38Z&quot;,&quot;createdby&quot;:&quot;desktop_electron 4.0.13&quot;,&quot;modifiedby&quot;:&quot;desktop_electron 4.0.13&quot;,&quot;has_annotations&quot;:false,&quot;unread&quot;:true,&quot;last_read&quot;:null},&quot;checked&quot;:false,&quot;item&quot;:{&quot;type&quot;:&quot;article-journal&quot;,&quot;author&quot;:[{&quot;family&quot;:&quot;Lönnerholm&quot;,&quot;given&quot;:&quot;Gudmar&quot;}],&quot;title&quot;:&quot;Histochemical Demonstration of Carbonic Anhydrase Activity in the Human Kidney&quot;,&quot;ISSN&quot;:&quot;0001-6772&quot;,&quot;DOI&quot;:&quot;10.1111/j.1748-1716.1973.tb05475.x&quot;,&quot;PMID&quot;:&quot;4128877&quot;,&quot;abstract&quot;:&quot;The distribution of carbonic anhydrase activity along the tubules of fresh human donor kidneys, prepared for transplantation, was studied by the histochemical method of Hansson. Enzyme activity was demonstrated in the cells of the convoluted part of the proximal tubule, including the brush border region. The straight part of the proximal tubule contained little or no enzyme, indicating a functional differentiation of the two parts of the proximal tubule. The staining of the thin limb was different in fixed and unfixed tissue. The straight and convoluted parts of the distal tubule, however, showed distinct enzyme activity. In the major part of the collecting duct a mosaic of cells was found; some cells with high and other cells with no or low enzyme activity. In the most distal part near the papilla, however, no enzyme activity was found. The present study shows that carbonic anhydrase is present in those parts of the kidney tubules where there is a postulated role for it. The distribution of the enzyme in the human kidney is similar to that seen in the rat and dog kidney, which suggests a common pattern of urinary acidification in these species.&quot;,&quot;issued&quot;:{&quot;year&quot;:1973},&quot;page&quot;:&quot;455-468&quot;,&quot;issue&quot;:&quot;4&quot;,&quot;volume&quot;:&quot;88&quot;,&quot;journalAbbreviation&quot;:&quot;Acta Physiol Scand&quot;,&quot;container-title&quot;:&quot;Acta Physiologica Scandinavica&quot;,&quot;id&quot;:&quot;330f715a-5f32-4ab4-8081-6e2694d89256&quot;,&quot;page-first&quot;:&quot;455&quot;,&quot;container-title-short&quot;:&quot;Acta Physiol Scand&quot;}}]"/>
    <we:property name="-856966402" value="[{&quot;id&quot;:&quot;1ae5f523-57ad-4089-9a83-34032529c7b7&quot;,&quot;article&quot;:{&quot;journal_abbrev&quot;:&quot;Plos One&quot;,&quot;pagination&quot;:&quot;e0120120&quot;,&quot;authors&quot;:[&quot;Tessa M Grabinski&quot;,&quot;Andrew Kneynsberg&quot;,&quot;Fredric P Manfredsson&quot;,&quot;Nicholas M Kanaan&quot;],&quot;publisher&quot;:&quot;&quot;,&quot;abstract&quot;:&quot;In situ hybridization (ISH) is an extremely useful tool for localizing gene expression and changes in expression to specific cell populations in tissue samples across numerous research fields. Typically, a research group will put forth significant effort to design, generate, validate and then utilize in situ probes in thin or ultrathin paraffin embedded tissue sections. While combining ISH and IHC is an established technique, the combination of RNAscope ISH, a commercially available ISH assay with single transcript sensitivity, and IHC in thick free-floating tissue sections has not been described. Here, we provide a protocol that combines RNAscope ISH with IHC in thick free-floating tissue sections from the brain and allows simultaneous co-localization of genes and proteins in individual cells. This approach works well with a number of ISH probes (e.g. small proline-rich repeat 1a, βIII-tubulin, tau, and β-actin) and IHC antibody stains (e.g. tyrosine hydroxylase, βIII-tubulin, NeuN, and glial fibrillary acidic protein) in rat brain sections. In addition, we provide examples of combining ISH-IHC dual staining in primary neuron cultures and double-ISH labeling in thick free-floating tissue sections from the brain. Finally, we highlight the ability of RNAscope to detect ectopic DNA in neurons transduced with viral vectors. RNAscope ISH is a commercially available technology that utilizes a branched or \&quot;tree\&quot; in situ method to obtain ultrasensitive, single transcript detection. Immunohistochemistry is a tried and true method for identifying specific protein in cell populations. The combination of a sensitive and versatile oligonucleotide detection method with an established and versatile protein assay is a significant advancement in studies using free-floating tissue sections.&quot;,&quot;year&quot;:2015,&quot;chapter&quot;:&quot;&quot;,&quot;journal&quot;:&quot;PloS one&quot;,&quot;volume&quot;:&quot;10&quot;,&quot;title&quot;:&quot;A method for combining RNAscope in situ hybridization with immunohistochemistry in thick free-floating brain sections and primary neuronal cultures.&quot;,&quot;issue&quot;:&quot;3&quot;,&quot;issn&quot;:&quot;&quot;,&quot;isbn&quot;:&quot;&quot;,&quot;url&quot;:&quot;https://dx.plos.org/10.1371/journal.pone.0120120&quot;},&quot;collection_group_id&quot;:&quot;&quot;,&quot;collection_id&quot;:&quot;96e02580-2ba0-49bb-99ae-133f9f23caad&quot;,&quot;item_type&quot;:&quot;article&quot;,&quot;deleted&quot;:false,&quot;files&quot;:[{&quot;name&quot;:&quot;A Method for Combining RNAscope In Situ Hybridization with Immunohistochemistry in Thick Free-Floating Brain Sections and Primary Neuronal Cultures.pdf&quot;,&quot;size&quot;:8649287,&quot;type&quot;:&quot;article&quot;,&quot;pages&quot;:19,&quot;sha256&quot;:&quot;f516279fe859c8f0edc75073ec78f9ca751fcd070722813a5e585161738b8c5f&quot;,&quot;created&quot;:&quot;2020-05-01T17:31:30Z&quot;,&quot;file_type&quot;:&quot;pdf&quot;,&quot;access_method&quot;:&quot;open_access&quot;,&quot;pdf_text_url&quot;:&quot;https://s3.amazonaws.com/objects.readcube.com/prerendered/f516279fe859c8f0edc75073ec78f9ca751fcd070722813a5e585161738b8c5f/pdftext.txt?X-Amz-Algorithm=AWS4-HMAC-SHA256&amp;X-Amz-Credential=AKIAJAWZ5L6BMTSOH3EA%2F20200501%2Fus-east-1%2Fs3%2Faws4_request&amp;X-Amz-Date=20200501T193844Z&amp;X-Amz-Expires=86400&amp;X-Amz-SignedHeaders=host&amp;X-Amz-Signature=0002a727d08345bfc2652b7553a279012c924293b4c52b96657ad7e133bb43f3&quot;}],&quot;ext_ids&quot;:{&quot;pmid&quot;:&quot;25794171&quot;,&quot;doi&quot;:&quot;10.1371/journal.pone.0120120&quot;,&quot;pmcid&quot;:&quot;PMC4368734&quot;},&quot;user_data&quot;:{&quot;created&quot;:&quot;2020-05-01T17:31:30Z&quot;,&quot;modified&quot;:&quot;2020-05-01T17:31:30Z&quot;,&quot;createdby&quot;:&quot;desktop_electron 4.0.13&quot;,&quot;modifiedby&quot;:&quot;desktop_electron 4.0.13&quot;,&quot;has_annotations&quot;:false,&quot;unread&quot;:true,&quot;last_read&quot;:null},&quot;checked&quot;:false,&quot;atIndex&quot;:45,&quot;item&quot;:{&quot;type&quot;:&quot;article-journal&quot;,&quot;author&quot;:[{&quot;family&quot;:&quot;Grabinski&quot;,&quot;given&quot;:&quot;Tessa M&quot;},{&quot;family&quot;:&quot;Kneynsberg&quot;,&quot;given&quot;:&quot;Andrew&quot;},{&quot;family&quot;:&quot;Manfredsson&quot;,&quot;given&quot;:&quot;Fredric P&quot;},{&quot;family&quot;:&quot;Kanaan&quot;,&quot;given&quot;:&quot;Nicholas M&quot;}],&quot;title&quot;:&quot;A method for combining RNAscope in situ hybridization with immunohistochemistry in thick free-floating brain sections and primary neuronal cultures.&quot;,&quot;DOI&quot;:&quot;10.1371/journal.pone.0120120&quot;,&quot;PMID&quot;:&quot;25794171&quot;,&quot;PMCID&quot;:&quot;PMC4368734&quot;,&quot;abstract&quot;:&quot;In situ hybridization (ISH) is an extremely useful tool for localizing gene expression and changes in expression to specific cell populations in tissue samples across numerous research fields. Typically, a research group will put forth significant effort to design, generate, validate and then utilize in situ probes in thin or ultrathin paraffin embedded tissue sections. While combining ISH and IHC is an established technique, the combination of RNAscope ISH, a commercially available ISH assay with single transcript sensitivity, and IHC in thick free-floating tissue sections has not been described. Here, we provide a protocol that combines RNAscope ISH with IHC in thick free-floating tissue sections from the brain and allows simultaneous co-localization of genes and proteins in individual cells. This approach works well with a number of ISH probes (e.g. small proline-rich repeat 1a, βIII-tubulin, tau, and β-actin) and IHC antibody stains (e.g. tyrosine hydroxylase, βIII-tubulin, NeuN, and glial fibrillary acidic protein) in rat brain sections. In addition, we provide examples of combining ISH-IHC dual staining in primary neuron cultures and double-ISH labeling in thick free-floating tissue sections from the brain. Finally, we highlight the ability of RNAscope to detect ectopic DNA in neurons transduced with viral vectors. RNAscope ISH is a commercially available technology that utilizes a branched or \&quot;tree\&quot; in situ method to obtain ultrasensitive, single transcript detection. Immunohistochemistry is a tried and true method for identifying specific protein in cell populations. The combination of a sensitive and versatile oligonucleotide detection method with an established and versatile protein assay is a significant advancement in studies using free-floating tissue sections.&quot;,&quot;issued&quot;:{&quot;year&quot;:2015},&quot;page&quot;:&quot;e0120120&quot;,&quot;issue&quot;:&quot;3&quot;,&quot;volume&quot;:&quot;10&quot;,&quot;journalAbbreviation&quot;:&quot;Plos One&quot;,&quot;container-title&quot;:&quot;PloS one&quot;,&quot;id&quot;:&quot;1ae5f523-57ad-4089-9a83-34032529c7b7&quot;,&quot;page-first&quot;:&quot;e0120120&quot;,&quot;container-title-short&quot;:&quot;Plos One&quot;}}]"/>
    <we:property name="style" value="{&quot;categories&quot;:{&quot;format&quot;:&quot;numeric&quot;,&quot;fields&quot;:[&quot;science&quot;]},&quot;titleShort&quot;:&quot;JoVE&quot;,&quot;url&quot;:&quot;https://smartcite.readcube.com/merged-styles/journal-of-visualized-experiments&quot;,&quot;updated&quot;:&quot;2018-04-06 03:44:30&quot;,&quot;dependent&quot;:&quot;journal-of-visualized-experiments&quot;,&quot;title&quot;:&quot;Journal of Visualized Experiments&quot;,&quot;name&quot;:&quot;journal-of-visualized-experiments&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B18E-93A3-864C-9304-6C8C3850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cp:lastModifiedBy>
  <cp:revision>13</cp:revision>
  <dcterms:created xsi:type="dcterms:W3CDTF">2020-07-01T15:23:00Z</dcterms:created>
  <dcterms:modified xsi:type="dcterms:W3CDTF">2020-07-14T19:23:00Z</dcterms:modified>
</cp:coreProperties>
</file>