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BE59CE" w14:textId="77777777" w:rsidR="004C6F5B" w:rsidRDefault="004C6F5B" w:rsidP="004C6F5B">
      <w:r w:rsidRPr="004C6F5B">
        <w:rPr>
          <w:b/>
          <w:bCs/>
        </w:rPr>
        <w:t>Editorial comments:</w:t>
      </w:r>
      <w:r w:rsidRPr="004C6F5B">
        <w:br/>
        <w:t>Changes to be made by the Author(s):</w:t>
      </w:r>
      <w:r w:rsidRPr="004C6F5B">
        <w:br/>
        <w:t xml:space="preserve">1. Please take this opportunity to thoroughly proofread the manuscript to ensure that there are no spelling or grammar issues. The </w:t>
      </w:r>
      <w:proofErr w:type="spellStart"/>
      <w:r w:rsidRPr="004C6F5B">
        <w:t>JoVE</w:t>
      </w:r>
      <w:proofErr w:type="spellEnd"/>
      <w:r w:rsidRPr="004C6F5B">
        <w:t xml:space="preserve"> editor will not copy-edit your manuscript and any errors in the submitted revision may be present in the published version.</w:t>
      </w:r>
    </w:p>
    <w:p w14:paraId="6C72C125" w14:textId="77777777" w:rsidR="004C6F5B" w:rsidRDefault="004C6F5B" w:rsidP="004C6F5B"/>
    <w:p w14:paraId="0BADDB36" w14:textId="7C20F5AB" w:rsidR="004C6F5B" w:rsidRPr="004C6F5B" w:rsidRDefault="00985D95" w:rsidP="004C6F5B">
      <w:pPr>
        <w:rPr>
          <w:color w:val="4472C4" w:themeColor="accent1"/>
        </w:rPr>
      </w:pPr>
      <w:r>
        <w:rPr>
          <w:color w:val="4472C4" w:themeColor="accent1"/>
        </w:rPr>
        <w:t xml:space="preserve">We thank the editor for </w:t>
      </w:r>
      <w:r w:rsidR="004D4362">
        <w:rPr>
          <w:color w:val="4472C4" w:themeColor="accent1"/>
        </w:rPr>
        <w:t>drawing our attention to this, t</w:t>
      </w:r>
      <w:r w:rsidR="004C6F5B" w:rsidRPr="004C6F5B">
        <w:rPr>
          <w:color w:val="4472C4" w:themeColor="accent1"/>
        </w:rPr>
        <w:t xml:space="preserve">he manuscript has had any spelling and grammatical errors fixed. </w:t>
      </w:r>
    </w:p>
    <w:p w14:paraId="23355F0C" w14:textId="77777777" w:rsidR="004C6F5B" w:rsidRDefault="004C6F5B" w:rsidP="004C6F5B">
      <w:r w:rsidRPr="004C6F5B">
        <w:br/>
        <w:t xml:space="preserve">2. Please format the manuscript as: paragraph Indentation: 0 for both left and right and special: none, Line spacings: single. Please include a single line space between each step, </w:t>
      </w:r>
      <w:proofErr w:type="spellStart"/>
      <w:r w:rsidRPr="004C6F5B">
        <w:t>substep</w:t>
      </w:r>
      <w:proofErr w:type="spellEnd"/>
      <w:r w:rsidRPr="004C6F5B">
        <w:t xml:space="preserve"> and note in the protocol section. Please use Calibri 12 points</w:t>
      </w:r>
    </w:p>
    <w:p w14:paraId="08912127" w14:textId="77777777" w:rsidR="004C6F5B" w:rsidRDefault="004C6F5B" w:rsidP="004C6F5B"/>
    <w:p w14:paraId="2F6C7845" w14:textId="28FC9EC7" w:rsidR="004C6F5B" w:rsidRPr="004C6F5B" w:rsidRDefault="00E357D0" w:rsidP="004C6F5B">
      <w:pPr>
        <w:rPr>
          <w:color w:val="4472C4" w:themeColor="accent1"/>
        </w:rPr>
      </w:pPr>
      <w:r>
        <w:rPr>
          <w:color w:val="4472C4" w:themeColor="accent1"/>
        </w:rPr>
        <w:t xml:space="preserve">We apologize for the formatting issue. </w:t>
      </w:r>
      <w:r w:rsidR="004C6F5B" w:rsidRPr="004C6F5B">
        <w:rPr>
          <w:color w:val="4472C4" w:themeColor="accent1"/>
        </w:rPr>
        <w:t xml:space="preserve">The protocol was altered such that there is one-line space between every step and the font has also been changed to Calibri 12 points. </w:t>
      </w:r>
    </w:p>
    <w:p w14:paraId="6AAD6A8D" w14:textId="77777777" w:rsidR="004C6F5B" w:rsidRDefault="004C6F5B" w:rsidP="004C6F5B">
      <w:r w:rsidRPr="004C6F5B">
        <w:br/>
        <w:t>3. Please reword the title to directly reflect the protocol being presented. Please tone down the language in the title – remove words like robust, sensitive etc.</w:t>
      </w:r>
    </w:p>
    <w:p w14:paraId="63DC8069" w14:textId="71497C45" w:rsidR="004C6F5B" w:rsidRDefault="004C6F5B" w:rsidP="004C6F5B"/>
    <w:p w14:paraId="2B314D9E" w14:textId="06F37B8E" w:rsidR="004C6F5B" w:rsidRPr="004C6F5B" w:rsidRDefault="00E357D0" w:rsidP="004C6F5B">
      <w:pPr>
        <w:rPr>
          <w:color w:val="4472C4" w:themeColor="accent1"/>
        </w:rPr>
      </w:pPr>
      <w:r>
        <w:rPr>
          <w:color w:val="4472C4" w:themeColor="accent1"/>
        </w:rPr>
        <w:t xml:space="preserve">We apologize for over extending the language in the title. </w:t>
      </w:r>
      <w:r w:rsidR="004C6F5B" w:rsidRPr="004C6F5B">
        <w:rPr>
          <w:color w:val="4472C4" w:themeColor="accent1"/>
        </w:rPr>
        <w:t xml:space="preserve">The title has removed the mentioned </w:t>
      </w:r>
      <w:r>
        <w:rPr>
          <w:color w:val="4472C4" w:themeColor="accent1"/>
        </w:rPr>
        <w:t>words</w:t>
      </w:r>
      <w:r w:rsidR="004C6F5B" w:rsidRPr="004C6F5B">
        <w:rPr>
          <w:color w:val="4472C4" w:themeColor="accent1"/>
        </w:rPr>
        <w:t xml:space="preserve"> and changed to [</w:t>
      </w:r>
      <w:r w:rsidR="004C6F5B" w:rsidRPr="004C6F5B">
        <w:rPr>
          <w:rFonts w:ascii="Calibri" w:hAnsi="Calibri" w:cs="Calibri"/>
          <w:b/>
          <w:bCs/>
          <w:iCs/>
          <w:color w:val="4472C4" w:themeColor="accent1"/>
        </w:rPr>
        <w:t>A</w:t>
      </w:r>
      <w:r w:rsidR="004C6F5B" w:rsidRPr="004C6F5B">
        <w:rPr>
          <w:b/>
          <w:bCs/>
          <w:iCs/>
          <w:color w:val="4472C4" w:themeColor="accent1"/>
        </w:rPr>
        <w:t xml:space="preserve"> semi</w:t>
      </w:r>
      <w:r w:rsidR="004C6F5B" w:rsidRPr="004C6F5B">
        <w:rPr>
          <w:rFonts w:ascii="Calibri" w:hAnsi="Calibri" w:cs="Calibri"/>
          <w:b/>
          <w:bCs/>
          <w:iCs/>
          <w:color w:val="4472C4" w:themeColor="accent1"/>
        </w:rPr>
        <w:t>automated ChIP-Seq procedure for Large-scale Epigenetic Studies</w:t>
      </w:r>
      <w:r w:rsidR="004C6F5B" w:rsidRPr="004C6F5B">
        <w:rPr>
          <w:rFonts w:ascii="Calibri" w:hAnsi="Calibri" w:cs="Calibri"/>
          <w:bCs/>
          <w:iCs/>
          <w:color w:val="4472C4" w:themeColor="accent1"/>
        </w:rPr>
        <w:t>]</w:t>
      </w:r>
    </w:p>
    <w:p w14:paraId="6752DF32" w14:textId="77777777" w:rsidR="004C6F5B" w:rsidRDefault="004C6F5B" w:rsidP="004C6F5B"/>
    <w:p w14:paraId="09426330" w14:textId="77777777" w:rsidR="004C6F5B" w:rsidRDefault="004C6F5B" w:rsidP="004C6F5B">
      <w:r w:rsidRPr="004C6F5B">
        <w:br/>
        <w:t>4. Please provide an email address for each author.</w:t>
      </w:r>
    </w:p>
    <w:p w14:paraId="0B334947" w14:textId="77777777" w:rsidR="004C6F5B" w:rsidRDefault="004C6F5B" w:rsidP="004C6F5B"/>
    <w:p w14:paraId="08ADB45B" w14:textId="6E407CFF" w:rsidR="004C6F5B" w:rsidRPr="004C6F5B" w:rsidRDefault="004C6F5B" w:rsidP="004C6F5B">
      <w:pPr>
        <w:rPr>
          <w:color w:val="4472C4" w:themeColor="accent1"/>
        </w:rPr>
      </w:pPr>
      <w:r w:rsidRPr="004C6F5B">
        <w:rPr>
          <w:color w:val="4472C4" w:themeColor="accent1"/>
        </w:rPr>
        <w:t xml:space="preserve">Justin </w:t>
      </w:r>
      <w:proofErr w:type="spellStart"/>
      <w:r w:rsidRPr="004C6F5B">
        <w:rPr>
          <w:color w:val="4472C4" w:themeColor="accent1"/>
        </w:rPr>
        <w:t>Cayford</w:t>
      </w:r>
      <w:proofErr w:type="spellEnd"/>
      <w:r w:rsidRPr="004C6F5B">
        <w:rPr>
          <w:color w:val="4472C4" w:themeColor="accent1"/>
        </w:rPr>
        <w:t xml:space="preserve">: </w:t>
      </w:r>
      <w:hyperlink r:id="rId5" w:history="1">
        <w:r w:rsidRPr="004C6F5B">
          <w:rPr>
            <w:rStyle w:val="Hyperlink"/>
            <w:color w:val="4472C4" w:themeColor="accent1"/>
          </w:rPr>
          <w:t>jcayford@lji.org</w:t>
        </w:r>
      </w:hyperlink>
    </w:p>
    <w:p w14:paraId="63D35242" w14:textId="4C466410" w:rsidR="004C6F5B" w:rsidRPr="004C6F5B" w:rsidRDefault="004C6F5B" w:rsidP="004C6F5B">
      <w:pPr>
        <w:rPr>
          <w:color w:val="4472C4" w:themeColor="accent1"/>
        </w:rPr>
      </w:pPr>
      <w:r w:rsidRPr="004C6F5B">
        <w:rPr>
          <w:color w:val="4472C4" w:themeColor="accent1"/>
        </w:rPr>
        <w:t xml:space="preserve">Sara Herrera-de la Mata: </w:t>
      </w:r>
      <w:hyperlink r:id="rId6" w:history="1">
        <w:r w:rsidRPr="004C6F5B">
          <w:rPr>
            <w:rStyle w:val="Hyperlink"/>
            <w:color w:val="4472C4" w:themeColor="accent1"/>
          </w:rPr>
          <w:t>sherrera@lji.org</w:t>
        </w:r>
      </w:hyperlink>
    </w:p>
    <w:p w14:paraId="557BD5E5" w14:textId="305E26D0" w:rsidR="004C6F5B" w:rsidRPr="004C6F5B" w:rsidRDefault="004C6F5B" w:rsidP="004C6F5B">
      <w:pPr>
        <w:rPr>
          <w:color w:val="4472C4" w:themeColor="accent1"/>
        </w:rPr>
      </w:pPr>
      <w:r w:rsidRPr="004C6F5B">
        <w:rPr>
          <w:color w:val="4472C4" w:themeColor="accent1"/>
        </w:rPr>
        <w:t xml:space="preserve">Benjamin Joachim </w:t>
      </w:r>
      <w:proofErr w:type="spellStart"/>
      <w:r w:rsidRPr="004C6F5B">
        <w:rPr>
          <w:color w:val="4472C4" w:themeColor="accent1"/>
        </w:rPr>
        <w:t>Schmiedel</w:t>
      </w:r>
      <w:proofErr w:type="spellEnd"/>
      <w:r w:rsidRPr="004C6F5B">
        <w:rPr>
          <w:color w:val="4472C4" w:themeColor="accent1"/>
        </w:rPr>
        <w:t xml:space="preserve">: </w:t>
      </w:r>
      <w:hyperlink r:id="rId7" w:history="1">
        <w:r w:rsidRPr="004C6F5B">
          <w:rPr>
            <w:rStyle w:val="Hyperlink"/>
            <w:color w:val="4472C4" w:themeColor="accent1"/>
          </w:rPr>
          <w:t>bschmiedel@lji.org</w:t>
        </w:r>
      </w:hyperlink>
    </w:p>
    <w:p w14:paraId="406DE730" w14:textId="320A4036" w:rsidR="004C6F5B" w:rsidRPr="004C6F5B" w:rsidRDefault="004C6F5B" w:rsidP="004C6F5B">
      <w:pPr>
        <w:rPr>
          <w:color w:val="4472C4" w:themeColor="accent1"/>
        </w:rPr>
      </w:pPr>
      <w:proofErr w:type="spellStart"/>
      <w:r w:rsidRPr="004C6F5B">
        <w:rPr>
          <w:color w:val="4472C4" w:themeColor="accent1"/>
        </w:rPr>
        <w:t>Vivek</w:t>
      </w:r>
      <w:proofErr w:type="spellEnd"/>
      <w:r w:rsidRPr="004C6F5B">
        <w:rPr>
          <w:color w:val="4472C4" w:themeColor="accent1"/>
        </w:rPr>
        <w:t xml:space="preserve"> Chandra: </w:t>
      </w:r>
      <w:hyperlink r:id="rId8" w:history="1">
        <w:r w:rsidRPr="004C6F5B">
          <w:rPr>
            <w:rStyle w:val="Hyperlink"/>
            <w:color w:val="4472C4" w:themeColor="accent1"/>
          </w:rPr>
          <w:t>vchandra@lji.org</w:t>
        </w:r>
      </w:hyperlink>
    </w:p>
    <w:p w14:paraId="42D9821F" w14:textId="7019708C" w:rsidR="004C6F5B" w:rsidRPr="004C6F5B" w:rsidRDefault="004C6F5B" w:rsidP="004C6F5B">
      <w:pPr>
        <w:rPr>
          <w:color w:val="4472C4" w:themeColor="accent1"/>
        </w:rPr>
      </w:pPr>
      <w:proofErr w:type="spellStart"/>
      <w:r w:rsidRPr="004C6F5B">
        <w:rPr>
          <w:color w:val="4472C4" w:themeColor="accent1"/>
        </w:rPr>
        <w:t>Pandurangan</w:t>
      </w:r>
      <w:proofErr w:type="spellEnd"/>
      <w:r w:rsidRPr="004C6F5B">
        <w:rPr>
          <w:color w:val="4472C4" w:themeColor="accent1"/>
        </w:rPr>
        <w:t xml:space="preserve"> </w:t>
      </w:r>
      <w:proofErr w:type="spellStart"/>
      <w:r w:rsidRPr="004C6F5B">
        <w:rPr>
          <w:color w:val="4472C4" w:themeColor="accent1"/>
        </w:rPr>
        <w:t>Vijayanad</w:t>
      </w:r>
      <w:proofErr w:type="spellEnd"/>
      <w:r w:rsidRPr="004C6F5B">
        <w:rPr>
          <w:color w:val="4472C4" w:themeColor="accent1"/>
        </w:rPr>
        <w:t xml:space="preserve">: </w:t>
      </w:r>
      <w:hyperlink r:id="rId9" w:history="1">
        <w:r w:rsidRPr="004C6F5B">
          <w:rPr>
            <w:rStyle w:val="Hyperlink"/>
            <w:color w:val="4472C4" w:themeColor="accent1"/>
          </w:rPr>
          <w:t>vijay@lji.org</w:t>
        </w:r>
      </w:hyperlink>
    </w:p>
    <w:p w14:paraId="34D1618F" w14:textId="49217869" w:rsidR="004C6F5B" w:rsidRPr="004C6F5B" w:rsidRDefault="004C6F5B" w:rsidP="004C6F5B">
      <w:pPr>
        <w:rPr>
          <w:rFonts w:ascii="Calibri" w:hAnsi="Calibri" w:cs="Calibri"/>
          <w:color w:val="4472C4" w:themeColor="accent1"/>
        </w:rPr>
      </w:pPr>
      <w:proofErr w:type="spellStart"/>
      <w:r w:rsidRPr="004C6F5B">
        <w:rPr>
          <w:rFonts w:ascii="Calibri" w:hAnsi="Calibri" w:cs="Calibri"/>
          <w:color w:val="4472C4" w:themeColor="accent1"/>
        </w:rPr>
        <w:t>Grégory</w:t>
      </w:r>
      <w:proofErr w:type="spellEnd"/>
      <w:r w:rsidRPr="004C6F5B">
        <w:rPr>
          <w:rFonts w:ascii="Calibri" w:hAnsi="Calibri" w:cs="Calibri"/>
          <w:color w:val="4472C4" w:themeColor="accent1"/>
        </w:rPr>
        <w:t xml:space="preserve"> </w:t>
      </w:r>
      <w:proofErr w:type="spellStart"/>
      <w:r w:rsidRPr="004C6F5B">
        <w:rPr>
          <w:rFonts w:ascii="Calibri" w:hAnsi="Calibri" w:cs="Calibri"/>
          <w:color w:val="4472C4" w:themeColor="accent1"/>
        </w:rPr>
        <w:t>Seumois</w:t>
      </w:r>
      <w:proofErr w:type="spellEnd"/>
      <w:r w:rsidRPr="004C6F5B">
        <w:rPr>
          <w:rFonts w:ascii="Calibri" w:hAnsi="Calibri" w:cs="Calibri"/>
          <w:color w:val="4472C4" w:themeColor="accent1"/>
        </w:rPr>
        <w:t xml:space="preserve"> – </w:t>
      </w:r>
      <w:hyperlink r:id="rId10" w:history="1">
        <w:r w:rsidRPr="004C6F5B">
          <w:rPr>
            <w:rStyle w:val="Hyperlink"/>
            <w:rFonts w:ascii="Calibri" w:hAnsi="Calibri" w:cs="Calibri"/>
            <w:color w:val="4472C4" w:themeColor="accent1"/>
          </w:rPr>
          <w:t>gregory@lji.org</w:t>
        </w:r>
      </w:hyperlink>
    </w:p>
    <w:p w14:paraId="345F3E64" w14:textId="77777777" w:rsidR="004C6F5B" w:rsidRDefault="004C6F5B" w:rsidP="004C6F5B"/>
    <w:p w14:paraId="1B6883DD" w14:textId="24152512" w:rsidR="004C6F5B" w:rsidRDefault="004C6F5B" w:rsidP="004C6F5B">
      <w:r w:rsidRPr="004C6F5B">
        <w:br/>
        <w:t xml:space="preserve">5. </w:t>
      </w:r>
      <w:proofErr w:type="spellStart"/>
      <w:r w:rsidRPr="004C6F5B">
        <w:t>JoVE</w:t>
      </w:r>
      <w:proofErr w:type="spellEnd"/>
      <w:r w:rsidRPr="004C6F5B">
        <w:t xml:space="preserve"> cannot publish manuscripts containing commercial language. Please remove all commercial language from your manuscript and use generic terms instead. All commercial products should be sufficiently referenced in the Table of Materials and Reagents.</w:t>
      </w:r>
      <w:r w:rsidRPr="004C6F5B">
        <w:br/>
        <w:t xml:space="preserve">For example: IP-Star, Diagenode Bioruptor Pico (Diagenode, Belgium, SX-8G IP157 Star from Diagenode, </w:t>
      </w:r>
      <w:proofErr w:type="spellStart"/>
      <w:r w:rsidRPr="004C6F5B">
        <w:t>Diagenode’s</w:t>
      </w:r>
      <w:proofErr w:type="spellEnd"/>
      <w:r w:rsidRPr="004C6F5B">
        <w:t xml:space="preserve"> True </w:t>
      </w:r>
      <w:proofErr w:type="spellStart"/>
      <w:r w:rsidRPr="004C6F5B">
        <w:t>MicroChIP</w:t>
      </w:r>
      <w:proofErr w:type="spellEnd"/>
      <w:r w:rsidRPr="004C6F5B">
        <w:t xml:space="preserve"> Kit, Protein A </w:t>
      </w:r>
      <w:proofErr w:type="spellStart"/>
      <w:r w:rsidRPr="004C6F5B">
        <w:t>Dynabeads</w:t>
      </w:r>
      <w:proofErr w:type="spellEnd"/>
      <w:r w:rsidRPr="004C6F5B">
        <w:t xml:space="preserve">, Illumina Library Adaptors, 2X KAPA HiFi </w:t>
      </w:r>
      <w:proofErr w:type="spellStart"/>
      <w:r w:rsidRPr="004C6F5B">
        <w:t>HotStart</w:t>
      </w:r>
      <w:proofErr w:type="spellEnd"/>
      <w:r w:rsidRPr="004C6F5B">
        <w:t xml:space="preserve"> Ready Mix, </w:t>
      </w:r>
      <w:proofErr w:type="spellStart"/>
      <w:r w:rsidRPr="004C6F5B">
        <w:t>Nextera</w:t>
      </w:r>
      <w:proofErr w:type="spellEnd"/>
      <w:r w:rsidRPr="004C6F5B">
        <w:t xml:space="preserve"> index primers, </w:t>
      </w:r>
      <w:proofErr w:type="spellStart"/>
      <w:r w:rsidRPr="004C6F5B">
        <w:t>AMPure</w:t>
      </w:r>
      <w:proofErr w:type="spellEnd"/>
      <w:r w:rsidRPr="004C6F5B">
        <w:t xml:space="preserve"> XP beads , </w:t>
      </w:r>
      <w:proofErr w:type="spellStart"/>
      <w:r w:rsidRPr="004C6F5B">
        <w:t>PicoGreen</w:t>
      </w:r>
      <w:proofErr w:type="spellEnd"/>
      <w:r w:rsidRPr="004C6F5B">
        <w:t>, etc.</w:t>
      </w:r>
    </w:p>
    <w:p w14:paraId="5A3BDD9B" w14:textId="45B17ABF" w:rsidR="004C6F5B" w:rsidRDefault="004C6F5B" w:rsidP="004C6F5B"/>
    <w:p w14:paraId="44BEB965" w14:textId="06CBD88A" w:rsidR="004C6F5B" w:rsidRPr="004C6F5B" w:rsidRDefault="00E357D0" w:rsidP="004C6F5B">
      <w:pPr>
        <w:rPr>
          <w:color w:val="4472C4" w:themeColor="accent1"/>
        </w:rPr>
      </w:pPr>
      <w:r>
        <w:rPr>
          <w:color w:val="4472C4" w:themeColor="accent1"/>
        </w:rPr>
        <w:t xml:space="preserve">We apologize in our use of the commercial language. </w:t>
      </w:r>
      <w:r w:rsidR="004C6F5B" w:rsidRPr="004C6F5B">
        <w:rPr>
          <w:color w:val="4472C4" w:themeColor="accent1"/>
        </w:rPr>
        <w:t xml:space="preserve">The commercial products have all been removed and have generic names. The commercial names have been </w:t>
      </w:r>
      <w:proofErr w:type="spellStart"/>
      <w:r w:rsidR="004C6F5B" w:rsidRPr="004C6F5B">
        <w:rPr>
          <w:color w:val="4472C4" w:themeColor="accent1"/>
        </w:rPr>
        <w:t>been</w:t>
      </w:r>
      <w:proofErr w:type="spellEnd"/>
      <w:r w:rsidR="004C6F5B" w:rsidRPr="004C6F5B">
        <w:rPr>
          <w:color w:val="4472C4" w:themeColor="accent1"/>
        </w:rPr>
        <w:t xml:space="preserve"> added to a </w:t>
      </w:r>
      <w:r>
        <w:rPr>
          <w:color w:val="4472C4" w:themeColor="accent1"/>
        </w:rPr>
        <w:t>t</w:t>
      </w:r>
      <w:r w:rsidR="004C6F5B" w:rsidRPr="004C6F5B">
        <w:rPr>
          <w:color w:val="4472C4" w:themeColor="accent1"/>
        </w:rPr>
        <w:t xml:space="preserve">able of Materials and Reagents. </w:t>
      </w:r>
    </w:p>
    <w:p w14:paraId="687B7D6F" w14:textId="77777777" w:rsidR="004C6F5B" w:rsidRPr="004C6F5B" w:rsidRDefault="004C6F5B" w:rsidP="004C6F5B"/>
    <w:p w14:paraId="1CC3AF89" w14:textId="77777777" w:rsidR="004C6F5B" w:rsidRDefault="004C6F5B" w:rsidP="004C6F5B">
      <w:r w:rsidRPr="004C6F5B">
        <w:br/>
        <w:t>6. Please remove the commercial term from the keywords and replace it with generic term as well.</w:t>
      </w:r>
    </w:p>
    <w:p w14:paraId="05CA6128" w14:textId="77777777" w:rsidR="004C6F5B" w:rsidRDefault="004C6F5B" w:rsidP="004C6F5B"/>
    <w:p w14:paraId="09292F89" w14:textId="75F85D6A" w:rsidR="004C6F5B" w:rsidRPr="004C6F5B" w:rsidRDefault="00296DBB" w:rsidP="004C6F5B">
      <w:pPr>
        <w:rPr>
          <w:color w:val="4472C4" w:themeColor="accent1"/>
        </w:rPr>
      </w:pPr>
      <w:r>
        <w:rPr>
          <w:color w:val="4472C4" w:themeColor="accent1"/>
        </w:rPr>
        <w:t>We have r</w:t>
      </w:r>
      <w:r w:rsidR="004C6F5B" w:rsidRPr="004C6F5B">
        <w:rPr>
          <w:color w:val="4472C4" w:themeColor="accent1"/>
        </w:rPr>
        <w:t>eplaced IP-Star with [</w:t>
      </w:r>
      <w:r w:rsidR="004C6F5B" w:rsidRPr="004C6F5B">
        <w:rPr>
          <w:b/>
          <w:color w:val="4472C4" w:themeColor="accent1"/>
        </w:rPr>
        <w:t>ChIP liquid-handler</w:t>
      </w:r>
      <w:r w:rsidR="004C6F5B" w:rsidRPr="004C6F5B">
        <w:rPr>
          <w:color w:val="4472C4" w:themeColor="accent1"/>
        </w:rPr>
        <w:t>]</w:t>
      </w:r>
      <w:r>
        <w:rPr>
          <w:color w:val="4472C4" w:themeColor="accent1"/>
        </w:rPr>
        <w:t xml:space="preserve"> throughout the manuscript.</w:t>
      </w:r>
    </w:p>
    <w:p w14:paraId="139765D7" w14:textId="2B1EBCCC" w:rsidR="004C6F5B" w:rsidRDefault="004C6F5B" w:rsidP="004C6F5B">
      <w:r w:rsidRPr="004C6F5B">
        <w:br/>
        <w:t xml:space="preserve">7. </w:t>
      </w:r>
      <w:proofErr w:type="spellStart"/>
      <w:r w:rsidRPr="004C6F5B">
        <w:t>JoVE</w:t>
      </w:r>
      <w:proofErr w:type="spellEnd"/>
      <w:r w:rsidRPr="004C6F5B">
        <w:t xml:space="preserve"> policy states that the video narrative is objective and not biased towards a particular product featured in the video. The goal of this policy is to focus on the science rather than to present a technique as an advertisement for a specific item. Please use generic term for IP-Star throughout.</w:t>
      </w:r>
    </w:p>
    <w:p w14:paraId="553DAF7B" w14:textId="77777777" w:rsidR="004C6F5B" w:rsidRPr="004C6F5B" w:rsidRDefault="004C6F5B" w:rsidP="004C6F5B"/>
    <w:p w14:paraId="44B1446F" w14:textId="2E20AF53" w:rsidR="004C6F5B" w:rsidRPr="004C6F5B" w:rsidRDefault="00296DBB" w:rsidP="004C6F5B">
      <w:pPr>
        <w:rPr>
          <w:color w:val="4472C4" w:themeColor="accent1"/>
        </w:rPr>
      </w:pPr>
      <w:r>
        <w:rPr>
          <w:color w:val="4472C4" w:themeColor="accent1"/>
        </w:rPr>
        <w:t>We apologize the use of IP-Star and have r</w:t>
      </w:r>
      <w:r w:rsidR="004C6F5B" w:rsidRPr="004C6F5B">
        <w:rPr>
          <w:color w:val="4472C4" w:themeColor="accent1"/>
        </w:rPr>
        <w:t xml:space="preserve">eplaced </w:t>
      </w:r>
      <w:r>
        <w:rPr>
          <w:color w:val="4472C4" w:themeColor="accent1"/>
        </w:rPr>
        <w:t>it</w:t>
      </w:r>
      <w:r w:rsidR="004C6F5B" w:rsidRPr="004C6F5B">
        <w:rPr>
          <w:color w:val="4472C4" w:themeColor="accent1"/>
        </w:rPr>
        <w:t xml:space="preserve"> with</w:t>
      </w:r>
      <w:r>
        <w:rPr>
          <w:color w:val="4472C4" w:themeColor="accent1"/>
        </w:rPr>
        <w:t xml:space="preserve"> a more generic term</w:t>
      </w:r>
      <w:r w:rsidR="004C6F5B" w:rsidRPr="004C6F5B">
        <w:rPr>
          <w:color w:val="4472C4" w:themeColor="accent1"/>
        </w:rPr>
        <w:t xml:space="preserve"> [</w:t>
      </w:r>
      <w:r w:rsidR="004C6F5B" w:rsidRPr="004C6F5B">
        <w:rPr>
          <w:b/>
          <w:color w:val="4472C4" w:themeColor="accent1"/>
        </w:rPr>
        <w:t>ChIP liquid-handler</w:t>
      </w:r>
      <w:r w:rsidR="004C6F5B" w:rsidRPr="004C6F5B">
        <w:rPr>
          <w:color w:val="4472C4" w:themeColor="accent1"/>
        </w:rPr>
        <w:t>]</w:t>
      </w:r>
    </w:p>
    <w:p w14:paraId="45B71D9F" w14:textId="77777777" w:rsidR="004C6F5B" w:rsidRDefault="004C6F5B" w:rsidP="004C6F5B"/>
    <w:p w14:paraId="5F9C2C8A" w14:textId="082D1CD0" w:rsidR="004C6F5B" w:rsidRDefault="004C6F5B" w:rsidP="004C6F5B">
      <w:r w:rsidRPr="004C6F5B">
        <w:br/>
        <w:t>8. Please avoid the use personal pronouns in the text.</w:t>
      </w:r>
    </w:p>
    <w:p w14:paraId="2658ED08" w14:textId="1CF8303C" w:rsidR="004C6F5B" w:rsidRDefault="004C6F5B" w:rsidP="004C6F5B"/>
    <w:p w14:paraId="785F2E9B" w14:textId="6AECCB1F" w:rsidR="004C6F5B" w:rsidRDefault="00296DBB" w:rsidP="004C6F5B">
      <w:r>
        <w:rPr>
          <w:color w:val="4472C4" w:themeColor="accent1"/>
        </w:rPr>
        <w:t>We thank the editor for pointing out this issue and the p</w:t>
      </w:r>
      <w:r w:rsidR="00E46A3C" w:rsidRPr="00E46A3C">
        <w:rPr>
          <w:color w:val="4472C4" w:themeColor="accent1"/>
        </w:rPr>
        <w:t xml:space="preserve">ersonal pronouns have been removed from the manuscript </w:t>
      </w:r>
      <w:r w:rsidR="00E46A3C">
        <w:rPr>
          <w:color w:val="4472C4" w:themeColor="accent1"/>
        </w:rPr>
        <w:t xml:space="preserve">with the exception of the </w:t>
      </w:r>
      <w:r>
        <w:rPr>
          <w:color w:val="4472C4" w:themeColor="accent1"/>
        </w:rPr>
        <w:t>acknowledgements.</w:t>
      </w:r>
    </w:p>
    <w:p w14:paraId="17252C9C" w14:textId="77777777" w:rsidR="004C6F5B" w:rsidRDefault="004C6F5B" w:rsidP="004C6F5B"/>
    <w:p w14:paraId="667B127E" w14:textId="77777777" w:rsidR="00E46A3C" w:rsidRDefault="004C6F5B" w:rsidP="004C6F5B">
      <w:r w:rsidRPr="004C6F5B">
        <w:br/>
        <w:t>9. Please rephrase the Short Abstract/Summary to clearly describe the protocol and its applications in complete sentences between 10-50 words: “This paper describes …”</w:t>
      </w:r>
    </w:p>
    <w:p w14:paraId="71FB68C8" w14:textId="77777777" w:rsidR="00E46A3C" w:rsidRDefault="00E46A3C" w:rsidP="004C6F5B"/>
    <w:p w14:paraId="0D228589" w14:textId="56AC2F24" w:rsidR="00E46A3C" w:rsidRPr="00E46A3C" w:rsidRDefault="00E46A3C" w:rsidP="004C6F5B">
      <w:pPr>
        <w:rPr>
          <w:color w:val="4472C4" w:themeColor="accent1"/>
        </w:rPr>
      </w:pPr>
      <w:r w:rsidRPr="00E46A3C">
        <w:rPr>
          <w:color w:val="4472C4" w:themeColor="accent1"/>
        </w:rPr>
        <w:t xml:space="preserve">We </w:t>
      </w:r>
      <w:r w:rsidR="00296DBB">
        <w:rPr>
          <w:color w:val="4472C4" w:themeColor="accent1"/>
        </w:rPr>
        <w:t xml:space="preserve">thank the editor and </w:t>
      </w:r>
      <w:r w:rsidRPr="00E46A3C">
        <w:rPr>
          <w:color w:val="4472C4" w:themeColor="accent1"/>
        </w:rPr>
        <w:t xml:space="preserve">made minor changes to the summary to follow the format and reduced the word count to 50. </w:t>
      </w:r>
    </w:p>
    <w:p w14:paraId="304324D0" w14:textId="77777777" w:rsidR="00E46A3C" w:rsidRDefault="004C6F5B" w:rsidP="004C6F5B">
      <w:r w:rsidRPr="004C6F5B">
        <w:br/>
        <w:t>10. Please ensure the Introduction include all of the following:</w:t>
      </w:r>
      <w:r w:rsidRPr="004C6F5B">
        <w:br/>
        <w:t>a) A clear statement of the overall goal of this method</w:t>
      </w:r>
    </w:p>
    <w:p w14:paraId="520719EA" w14:textId="7579F607" w:rsidR="00E46A3C" w:rsidRDefault="00E46A3C" w:rsidP="004C6F5B"/>
    <w:p w14:paraId="62E06A72" w14:textId="1B0A56D7" w:rsidR="00E46A3C" w:rsidRPr="00E46A3C" w:rsidRDefault="00296DBB" w:rsidP="004C6F5B">
      <w:pPr>
        <w:rPr>
          <w:color w:val="4472C4" w:themeColor="accent1"/>
        </w:rPr>
      </w:pPr>
      <w:r>
        <w:rPr>
          <w:color w:val="4472C4" w:themeColor="accent1"/>
        </w:rPr>
        <w:t>We have included the g</w:t>
      </w:r>
      <w:r w:rsidR="00E46A3C" w:rsidRPr="00E46A3C">
        <w:rPr>
          <w:color w:val="4472C4" w:themeColor="accent1"/>
        </w:rPr>
        <w:t xml:space="preserve">oal </w:t>
      </w:r>
      <w:r>
        <w:rPr>
          <w:color w:val="4472C4" w:themeColor="accent1"/>
        </w:rPr>
        <w:t>a</w:t>
      </w:r>
      <w:r w:rsidR="00E46A3C" w:rsidRPr="00E46A3C">
        <w:rPr>
          <w:color w:val="4472C4" w:themeColor="accent1"/>
        </w:rPr>
        <w:t xml:space="preserve">s described in the third paragraph </w:t>
      </w:r>
      <w:r>
        <w:rPr>
          <w:color w:val="4472C4" w:themeColor="accent1"/>
        </w:rPr>
        <w:t>in lines 107-108</w:t>
      </w:r>
      <w:r w:rsidR="00E46A3C" w:rsidRPr="00E46A3C">
        <w:rPr>
          <w:color w:val="4472C4" w:themeColor="accent1"/>
        </w:rPr>
        <w:t xml:space="preserve"> [</w:t>
      </w:r>
      <w:r w:rsidR="00E46A3C" w:rsidRPr="00E46A3C">
        <w:rPr>
          <w:rFonts w:ascii="Calibri" w:hAnsi="Calibri" w:cs="Calibri"/>
          <w:b/>
          <w:color w:val="4472C4" w:themeColor="accent1"/>
        </w:rPr>
        <w:t>a semiautomated microscaled ChIP-Seq assay to profile histone modifications which reduces experimental hands-on time is described</w:t>
      </w:r>
      <w:r w:rsidR="00E46A3C" w:rsidRPr="00E46A3C">
        <w:rPr>
          <w:rFonts w:ascii="Calibri" w:hAnsi="Calibri" w:cs="Calibri"/>
          <w:color w:val="4472C4" w:themeColor="accent1"/>
        </w:rPr>
        <w:t>]</w:t>
      </w:r>
    </w:p>
    <w:p w14:paraId="51C11551" w14:textId="77777777" w:rsidR="00E46A3C" w:rsidRDefault="004C6F5B" w:rsidP="004C6F5B">
      <w:r w:rsidRPr="004C6F5B">
        <w:br/>
        <w:t>b) The rationale behind the development and/or use of this technique</w:t>
      </w:r>
    </w:p>
    <w:p w14:paraId="127155C1" w14:textId="20F394AC" w:rsidR="00E46A3C" w:rsidRDefault="00E46A3C" w:rsidP="004C6F5B"/>
    <w:p w14:paraId="3B9B4FDE" w14:textId="20BF1108" w:rsidR="00E46A3C" w:rsidRPr="00592123" w:rsidRDefault="00E46A3C" w:rsidP="004C6F5B">
      <w:pPr>
        <w:rPr>
          <w:color w:val="4472C4" w:themeColor="accent1"/>
        </w:rPr>
      </w:pPr>
      <w:r w:rsidRPr="00592123">
        <w:rPr>
          <w:color w:val="4472C4" w:themeColor="accent1"/>
        </w:rPr>
        <w:t>The rationale is discussed in detail in paragraph 2</w:t>
      </w:r>
      <w:r w:rsidR="00296DBB">
        <w:rPr>
          <w:color w:val="4472C4" w:themeColor="accent1"/>
        </w:rPr>
        <w:t xml:space="preserve"> (lines 93-105)</w:t>
      </w:r>
      <w:r w:rsidRPr="00592123">
        <w:rPr>
          <w:color w:val="4472C4" w:themeColor="accent1"/>
        </w:rPr>
        <w:t xml:space="preserve">, with the need for a </w:t>
      </w:r>
      <w:r w:rsidR="00592123" w:rsidRPr="00592123">
        <w:rPr>
          <w:color w:val="4472C4" w:themeColor="accent1"/>
        </w:rPr>
        <w:t xml:space="preserve">method to allow a quicker ChIP-Seq method which uses formaldehyde fixed cells in a highly reproducible manner. </w:t>
      </w:r>
    </w:p>
    <w:p w14:paraId="2ECCFF49" w14:textId="77777777" w:rsidR="00592123" w:rsidRDefault="004C6F5B" w:rsidP="004C6F5B">
      <w:r w:rsidRPr="004C6F5B">
        <w:br/>
        <w:t>c) The advantages over alternative techniques with applicable references to previous studies</w:t>
      </w:r>
    </w:p>
    <w:p w14:paraId="5359AF70" w14:textId="77777777" w:rsidR="00592123" w:rsidRDefault="00592123" w:rsidP="004C6F5B"/>
    <w:p w14:paraId="144085B3" w14:textId="65A795CE" w:rsidR="00592123" w:rsidRPr="00592123" w:rsidRDefault="00296DBB" w:rsidP="004C6F5B">
      <w:pPr>
        <w:rPr>
          <w:color w:val="4472C4" w:themeColor="accent1"/>
        </w:rPr>
      </w:pPr>
      <w:r>
        <w:rPr>
          <w:color w:val="4472C4" w:themeColor="accent1"/>
        </w:rPr>
        <w:lastRenderedPageBreak/>
        <w:t>We feel t</w:t>
      </w:r>
      <w:r w:rsidR="00592123" w:rsidRPr="00592123">
        <w:rPr>
          <w:color w:val="4472C4" w:themeColor="accent1"/>
        </w:rPr>
        <w:t>he main advantages are discussed in paragraphs two and three</w:t>
      </w:r>
      <w:r>
        <w:rPr>
          <w:color w:val="4472C4" w:themeColor="accent1"/>
        </w:rPr>
        <w:t xml:space="preserve"> (lines 93-117)</w:t>
      </w:r>
      <w:r w:rsidR="00592123" w:rsidRPr="00592123">
        <w:rPr>
          <w:color w:val="4472C4" w:themeColor="accent1"/>
        </w:rPr>
        <w:t>, with the advantage over single-cell methods and methods such as CUT&amp;TAG being high-throughput ChIP-Seq on fixed, clinical samples.</w:t>
      </w:r>
    </w:p>
    <w:p w14:paraId="0608AA04" w14:textId="77777777" w:rsidR="00592123" w:rsidRDefault="004C6F5B" w:rsidP="004C6F5B">
      <w:r w:rsidRPr="004C6F5B">
        <w:br/>
        <w:t>d) A description of the context of the technique in the wider body of literature</w:t>
      </w:r>
    </w:p>
    <w:p w14:paraId="60157836" w14:textId="77777777" w:rsidR="00592123" w:rsidRDefault="00592123" w:rsidP="004C6F5B"/>
    <w:p w14:paraId="6029BCB8" w14:textId="4508D3BE" w:rsidR="00592123" w:rsidRDefault="00296DBB" w:rsidP="004C6F5B">
      <w:r>
        <w:rPr>
          <w:color w:val="4472C4" w:themeColor="accent1"/>
        </w:rPr>
        <w:t xml:space="preserve">We have </w:t>
      </w:r>
      <w:r w:rsidR="00592123" w:rsidRPr="00592123">
        <w:rPr>
          <w:color w:val="4472C4" w:themeColor="accent1"/>
        </w:rPr>
        <w:t xml:space="preserve">included </w:t>
      </w:r>
      <w:r>
        <w:rPr>
          <w:color w:val="4472C4" w:themeColor="accent1"/>
        </w:rPr>
        <w:t xml:space="preserve">this </w:t>
      </w:r>
      <w:r w:rsidR="00592123" w:rsidRPr="00592123">
        <w:rPr>
          <w:color w:val="4472C4" w:themeColor="accent1"/>
        </w:rPr>
        <w:t>in paragraphs one, two, and four</w:t>
      </w:r>
      <w:r>
        <w:rPr>
          <w:color w:val="4472C4" w:themeColor="accent1"/>
        </w:rPr>
        <w:t xml:space="preserve"> (lines 37-105, 119-123)</w:t>
      </w:r>
      <w:r w:rsidR="00592123" w:rsidRPr="00592123">
        <w:rPr>
          <w:color w:val="4472C4" w:themeColor="accent1"/>
        </w:rPr>
        <w:t>.</w:t>
      </w:r>
      <w:r w:rsidR="00592123">
        <w:t xml:space="preserve"> </w:t>
      </w:r>
    </w:p>
    <w:p w14:paraId="32025C57" w14:textId="32B18AE2" w:rsidR="00E46A3C" w:rsidRDefault="004C6F5B" w:rsidP="004C6F5B">
      <w:r w:rsidRPr="004C6F5B">
        <w:br/>
        <w:t>e) Information to help readers to determine whether the method is appropriate for their application</w:t>
      </w:r>
    </w:p>
    <w:p w14:paraId="6F798B8B" w14:textId="2BCA8828" w:rsidR="00E46A3C" w:rsidRDefault="00E46A3C" w:rsidP="004C6F5B"/>
    <w:p w14:paraId="13D64146" w14:textId="54B549EB" w:rsidR="00592123" w:rsidRDefault="00296DBB" w:rsidP="004C6F5B">
      <w:r>
        <w:rPr>
          <w:color w:val="4472C4" w:themeColor="accent1"/>
        </w:rPr>
        <w:t>We</w:t>
      </w:r>
      <w:r w:rsidR="00D13F6B">
        <w:rPr>
          <w:color w:val="4472C4" w:themeColor="accent1"/>
        </w:rPr>
        <w:t xml:space="preserve"> feel p</w:t>
      </w:r>
      <w:r w:rsidR="00592123">
        <w:rPr>
          <w:color w:val="4472C4" w:themeColor="accent1"/>
        </w:rPr>
        <w:t>aragraphs</w:t>
      </w:r>
      <w:r w:rsidR="00592123" w:rsidRPr="00592123">
        <w:rPr>
          <w:color w:val="4472C4" w:themeColor="accent1"/>
        </w:rPr>
        <w:t xml:space="preserve"> three and four help to determine if the method is appropriate</w:t>
      </w:r>
      <w:r w:rsidR="00D13F6B">
        <w:rPr>
          <w:color w:val="4472C4" w:themeColor="accent1"/>
        </w:rPr>
        <w:t xml:space="preserve"> (lines 107-123)</w:t>
      </w:r>
      <w:r w:rsidR="00592123" w:rsidRPr="00592123">
        <w:rPr>
          <w:color w:val="4472C4" w:themeColor="accent1"/>
        </w:rPr>
        <w:t>.</w:t>
      </w:r>
      <w:r w:rsidR="00592123">
        <w:t xml:space="preserve"> </w:t>
      </w:r>
    </w:p>
    <w:p w14:paraId="70088D9A" w14:textId="77777777" w:rsidR="00E46A3C" w:rsidRDefault="00E46A3C" w:rsidP="004C6F5B"/>
    <w:p w14:paraId="7FE0F983" w14:textId="77777777" w:rsidR="00592123" w:rsidRDefault="004C6F5B" w:rsidP="004C6F5B">
      <w:r w:rsidRPr="004C6F5B">
        <w:br/>
        <w:t>11.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w:t>
      </w:r>
    </w:p>
    <w:p w14:paraId="1697A226" w14:textId="77777777" w:rsidR="00592123" w:rsidRDefault="00592123" w:rsidP="004C6F5B"/>
    <w:p w14:paraId="3A18F712" w14:textId="5603649D" w:rsidR="00592123" w:rsidRPr="00592123" w:rsidRDefault="00D13F6B" w:rsidP="004C6F5B">
      <w:pPr>
        <w:rPr>
          <w:color w:val="4472C4" w:themeColor="accent1"/>
        </w:rPr>
      </w:pPr>
      <w:r>
        <w:rPr>
          <w:color w:val="4472C4" w:themeColor="accent1"/>
        </w:rPr>
        <w:t>We apologize to the editor that the steps were not all in the imperative. As such, t</w:t>
      </w:r>
      <w:r w:rsidR="00592123" w:rsidRPr="00592123">
        <w:rPr>
          <w:color w:val="4472C4" w:themeColor="accent1"/>
        </w:rPr>
        <w:t>he protocol has been changed to reflect a more instructive manner. The notes have</w:t>
      </w:r>
      <w:r>
        <w:rPr>
          <w:color w:val="4472C4" w:themeColor="accent1"/>
        </w:rPr>
        <w:t xml:space="preserve"> also</w:t>
      </w:r>
      <w:r w:rsidR="00592123" w:rsidRPr="00592123">
        <w:rPr>
          <w:color w:val="4472C4" w:themeColor="accent1"/>
        </w:rPr>
        <w:t xml:space="preserve"> been reduced from 15 to 8 to create a more readable protocol. </w:t>
      </w:r>
    </w:p>
    <w:p w14:paraId="1891C815" w14:textId="77777777" w:rsidR="00592123" w:rsidRDefault="004C6F5B" w:rsidP="004C6F5B">
      <w:r w:rsidRPr="004C6F5B">
        <w:br/>
        <w:t>12. The Protocol should contain only action items that direct the reader to do something.</w:t>
      </w:r>
    </w:p>
    <w:p w14:paraId="70B5F17B" w14:textId="4ADC3DC4" w:rsidR="00592123" w:rsidRDefault="00592123" w:rsidP="004C6F5B"/>
    <w:p w14:paraId="7E3A785E" w14:textId="6038826E" w:rsidR="00592123" w:rsidRPr="00592123" w:rsidRDefault="00D13F6B" w:rsidP="004C6F5B">
      <w:pPr>
        <w:rPr>
          <w:color w:val="4472C4" w:themeColor="accent1"/>
        </w:rPr>
      </w:pPr>
      <w:r>
        <w:rPr>
          <w:color w:val="4472C4" w:themeColor="accent1"/>
        </w:rPr>
        <w:t>We thank the editor for this comment and a</w:t>
      </w:r>
      <w:r w:rsidR="00592123" w:rsidRPr="00592123">
        <w:rPr>
          <w:color w:val="4472C4" w:themeColor="accent1"/>
        </w:rPr>
        <w:t>ny steps which were not directing a reader were either altered or removed</w:t>
      </w:r>
      <w:r>
        <w:rPr>
          <w:color w:val="4472C4" w:themeColor="accent1"/>
        </w:rPr>
        <w:t>.</w:t>
      </w:r>
    </w:p>
    <w:p w14:paraId="57B0E6FA" w14:textId="77777777" w:rsidR="00592123" w:rsidRDefault="00592123" w:rsidP="004C6F5B"/>
    <w:p w14:paraId="05416591" w14:textId="77777777" w:rsidR="00592123" w:rsidRDefault="004C6F5B" w:rsidP="004C6F5B">
      <w:r w:rsidRPr="004C6F5B">
        <w:br/>
        <w:t>13. Please ensure that individual steps of the protocol should only contain 2-3 actions sentences per step.</w:t>
      </w:r>
    </w:p>
    <w:p w14:paraId="54E077B4" w14:textId="77777777" w:rsidR="00592123" w:rsidRDefault="00592123" w:rsidP="004C6F5B"/>
    <w:p w14:paraId="0708FE55" w14:textId="01E7E56B" w:rsidR="00592123" w:rsidRPr="00592123" w:rsidRDefault="00D13F6B" w:rsidP="004C6F5B">
      <w:pPr>
        <w:rPr>
          <w:color w:val="4472C4" w:themeColor="accent1"/>
        </w:rPr>
      </w:pPr>
      <w:r>
        <w:rPr>
          <w:color w:val="4472C4" w:themeColor="accent1"/>
        </w:rPr>
        <w:t>We apologize that some of the steps were overly verbose and included many actions. The s</w:t>
      </w:r>
      <w:r w:rsidR="00592123" w:rsidRPr="00592123">
        <w:rPr>
          <w:color w:val="4472C4" w:themeColor="accent1"/>
        </w:rPr>
        <w:t xml:space="preserve">teps were altered to only have a few actions at most for each. If there were more actions, another step was added. </w:t>
      </w:r>
    </w:p>
    <w:p w14:paraId="11EBC060" w14:textId="77777777" w:rsidR="00D13F6B" w:rsidRDefault="004C6F5B" w:rsidP="004C6F5B">
      <w:r w:rsidRPr="004C6F5B">
        <w:br/>
        <w:t>14. Please ensure you answer the “how” question, i.e., how is the step performed?</w:t>
      </w:r>
    </w:p>
    <w:p w14:paraId="578232B4" w14:textId="77777777" w:rsidR="00D13F6B" w:rsidRDefault="00D13F6B" w:rsidP="004C6F5B"/>
    <w:p w14:paraId="0575616D" w14:textId="3873553D" w:rsidR="00D13F6B" w:rsidRPr="00D13F6B" w:rsidRDefault="00D13F6B" w:rsidP="004C6F5B">
      <w:pPr>
        <w:rPr>
          <w:color w:val="4472C4" w:themeColor="accent1"/>
        </w:rPr>
      </w:pPr>
      <w:r w:rsidRPr="00D13F6B">
        <w:rPr>
          <w:color w:val="4472C4" w:themeColor="accent1"/>
        </w:rPr>
        <w:t>We made sure the protocol steps were more clear and thank the editor for this comment.</w:t>
      </w:r>
    </w:p>
    <w:p w14:paraId="4F940A86" w14:textId="38E006E5" w:rsidR="00592123" w:rsidRDefault="004C6F5B" w:rsidP="004C6F5B">
      <w:r w:rsidRPr="004C6F5B">
        <w:br/>
        <w:t>15. 1: What kind of cells are used in this assay?</w:t>
      </w:r>
    </w:p>
    <w:p w14:paraId="175C40BB" w14:textId="77777777" w:rsidR="00592123" w:rsidRDefault="00592123" w:rsidP="004C6F5B"/>
    <w:p w14:paraId="38D7EE20" w14:textId="718F26C8" w:rsidR="00592123" w:rsidRPr="00D13F6B" w:rsidRDefault="00D13F6B" w:rsidP="004C6F5B">
      <w:pPr>
        <w:rPr>
          <w:color w:val="4472C4" w:themeColor="accent1"/>
        </w:rPr>
      </w:pPr>
      <w:r>
        <w:rPr>
          <w:color w:val="4472C4" w:themeColor="accent1"/>
        </w:rPr>
        <w:t xml:space="preserve">We </w:t>
      </w:r>
      <w:r w:rsidR="00592123" w:rsidRPr="00FE7D7A">
        <w:rPr>
          <w:color w:val="4472C4" w:themeColor="accent1"/>
        </w:rPr>
        <w:t>noted a few times in the protocol that either human [</w:t>
      </w:r>
      <w:r w:rsidR="00592123" w:rsidRPr="00FE7D7A">
        <w:rPr>
          <w:b/>
          <w:color w:val="4472C4" w:themeColor="accent1"/>
        </w:rPr>
        <w:t>line</w:t>
      </w:r>
      <w:r w:rsidR="00FE7D7A" w:rsidRPr="00FE7D7A">
        <w:rPr>
          <w:b/>
          <w:color w:val="4472C4" w:themeColor="accent1"/>
        </w:rPr>
        <w:t>s</w:t>
      </w:r>
      <w:r w:rsidR="00592123" w:rsidRPr="00FE7D7A">
        <w:rPr>
          <w:b/>
          <w:color w:val="4472C4" w:themeColor="accent1"/>
        </w:rPr>
        <w:t xml:space="preserve"> 64, 92</w:t>
      </w:r>
      <w:r w:rsidR="00FE7D7A" w:rsidRPr="00FE7D7A">
        <w:rPr>
          <w:b/>
          <w:color w:val="4472C4" w:themeColor="accent1"/>
        </w:rPr>
        <w:t>, 722, 732, 822, and 885</w:t>
      </w:r>
      <w:r w:rsidR="00FE7D7A" w:rsidRPr="00FE7D7A">
        <w:rPr>
          <w:color w:val="4472C4" w:themeColor="accent1"/>
        </w:rPr>
        <w:t xml:space="preserve">] </w:t>
      </w:r>
      <w:r w:rsidR="00592123" w:rsidRPr="00FE7D7A">
        <w:rPr>
          <w:color w:val="4472C4" w:themeColor="accent1"/>
        </w:rPr>
        <w:t>or cultured cell lines were used</w:t>
      </w:r>
      <w:r w:rsidR="00FE7D7A" w:rsidRPr="00FE7D7A">
        <w:rPr>
          <w:color w:val="4472C4" w:themeColor="accent1"/>
        </w:rPr>
        <w:t xml:space="preserve"> </w:t>
      </w:r>
      <w:r w:rsidR="00FE7D7A" w:rsidRPr="00FE7D7A">
        <w:rPr>
          <w:b/>
          <w:color w:val="4472C4" w:themeColor="accent1"/>
        </w:rPr>
        <w:t>[lines 85, 92, and 885].</w:t>
      </w:r>
      <w:r w:rsidR="00FE7D7A" w:rsidRPr="00FE7D7A">
        <w:rPr>
          <w:color w:val="4472C4" w:themeColor="accent1"/>
        </w:rPr>
        <w:t xml:space="preserve"> </w:t>
      </w:r>
      <w:r>
        <w:rPr>
          <w:color w:val="4472C4" w:themeColor="accent1"/>
        </w:rPr>
        <w:t>We apologize for any confusion without labeling these.</w:t>
      </w:r>
    </w:p>
    <w:p w14:paraId="2BD0A33F" w14:textId="492C0566" w:rsidR="004C6F5B" w:rsidRPr="004C6F5B" w:rsidRDefault="004C6F5B" w:rsidP="004C6F5B">
      <w:r w:rsidRPr="004C6F5B">
        <w:br/>
        <w:t>16. Solution recipes can be moved to the a table and uploaded separately as a .</w:t>
      </w:r>
      <w:proofErr w:type="spellStart"/>
      <w:r w:rsidRPr="004C6F5B">
        <w:t>xlsx</w:t>
      </w:r>
      <w:proofErr w:type="spellEnd"/>
      <w:r w:rsidRPr="004C6F5B">
        <w:t xml:space="preserve"> file.</w:t>
      </w:r>
    </w:p>
    <w:p w14:paraId="7E13677F" w14:textId="391E20C3" w:rsidR="004C6F5B" w:rsidRDefault="004C6F5B" w:rsidP="004C6F5B">
      <w:r w:rsidRPr="004C6F5B">
        <w:t>Added table of Buffer Recipes</w:t>
      </w:r>
    </w:p>
    <w:p w14:paraId="53DBA9B0" w14:textId="2D099E67" w:rsidR="00FE7D7A" w:rsidRDefault="00FE7D7A" w:rsidP="004C6F5B"/>
    <w:p w14:paraId="650EAA9C" w14:textId="1B3835B2" w:rsidR="00FE7D7A" w:rsidRPr="00FE7D7A" w:rsidRDefault="00D13F6B" w:rsidP="004C6F5B">
      <w:pPr>
        <w:rPr>
          <w:color w:val="4472C4" w:themeColor="accent1"/>
        </w:rPr>
      </w:pPr>
      <w:r>
        <w:rPr>
          <w:color w:val="4472C4" w:themeColor="accent1"/>
        </w:rPr>
        <w:t xml:space="preserve">We thank the editor for the suggestion and as a result we added a </w:t>
      </w:r>
      <w:r w:rsidR="00FE7D7A" w:rsidRPr="00FE7D7A">
        <w:rPr>
          <w:color w:val="4472C4" w:themeColor="accent1"/>
        </w:rPr>
        <w:t xml:space="preserve">new table for the </w:t>
      </w:r>
      <w:r w:rsidR="00FE7D7A" w:rsidRPr="00FE7D7A">
        <w:rPr>
          <w:b/>
          <w:color w:val="4472C4" w:themeColor="accent1"/>
        </w:rPr>
        <w:t>Buffer Recipes</w:t>
      </w:r>
      <w:r w:rsidR="00FE7D7A" w:rsidRPr="00FE7D7A">
        <w:rPr>
          <w:color w:val="4472C4" w:themeColor="accent1"/>
        </w:rPr>
        <w:t xml:space="preserve"> has been included and the recopies have been excluded from the protocol. </w:t>
      </w:r>
    </w:p>
    <w:p w14:paraId="64390880" w14:textId="77777777" w:rsidR="00FE7D7A" w:rsidRDefault="004C6F5B" w:rsidP="004C6F5B">
      <w:r w:rsidRPr="004C6F5B">
        <w:br/>
        <w:t>17.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p>
    <w:p w14:paraId="7BBB7E57" w14:textId="77777777" w:rsidR="00FE7D7A" w:rsidRDefault="00FE7D7A" w:rsidP="004C6F5B"/>
    <w:p w14:paraId="66A2F964" w14:textId="30714729" w:rsidR="00FE7D7A" w:rsidRPr="00FE7D7A" w:rsidRDefault="00D13F6B" w:rsidP="004C6F5B">
      <w:pPr>
        <w:rPr>
          <w:color w:val="4472C4" w:themeColor="accent1"/>
        </w:rPr>
      </w:pPr>
      <w:r>
        <w:rPr>
          <w:color w:val="4472C4" w:themeColor="accent1"/>
        </w:rPr>
        <w:t xml:space="preserve">We thank the editor and have ensured the protocol is less than 10 pages (7) and the filmable content is less than 2.75 pages (2).  </w:t>
      </w:r>
      <w:r w:rsidR="00FE7D7A" w:rsidRPr="00FE7D7A">
        <w:rPr>
          <w:color w:val="4472C4" w:themeColor="accent1"/>
        </w:rPr>
        <w:t xml:space="preserve">The </w:t>
      </w:r>
      <w:r>
        <w:rPr>
          <w:color w:val="4472C4" w:themeColor="accent1"/>
        </w:rPr>
        <w:t xml:space="preserve">filmable </w:t>
      </w:r>
      <w:r w:rsidR="00FE7D7A" w:rsidRPr="00FE7D7A">
        <w:rPr>
          <w:color w:val="4472C4" w:themeColor="accent1"/>
        </w:rPr>
        <w:t xml:space="preserve">steps have not been altered from the </w:t>
      </w:r>
      <w:r>
        <w:rPr>
          <w:color w:val="4472C4" w:themeColor="accent1"/>
        </w:rPr>
        <w:t xml:space="preserve">original </w:t>
      </w:r>
      <w:r w:rsidR="00FE7D7A" w:rsidRPr="00FE7D7A">
        <w:rPr>
          <w:color w:val="4472C4" w:themeColor="accent1"/>
        </w:rPr>
        <w:t>submission</w:t>
      </w:r>
      <w:r>
        <w:rPr>
          <w:color w:val="4472C4" w:themeColor="accent1"/>
        </w:rPr>
        <w:t>.</w:t>
      </w:r>
    </w:p>
    <w:p w14:paraId="49767B82" w14:textId="5E06972B" w:rsidR="004C6F5B" w:rsidRDefault="004C6F5B" w:rsidP="004C6F5B">
      <w:r w:rsidRPr="004C6F5B">
        <w:br/>
        <w:t>18.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4C6F5B">
        <w:t>docx</w:t>
      </w:r>
      <w:proofErr w:type="spellEnd"/>
      <w:r w:rsidRPr="004C6F5B">
        <w:t xml:space="preserve"> file to your Editorial Manager account. The Figure must be cited appropriately in the Figure Legend, i.e. “This figure has been modified from [citation].”</w:t>
      </w:r>
    </w:p>
    <w:p w14:paraId="3DE23CA4" w14:textId="77777777" w:rsidR="00FE7D7A" w:rsidRPr="004C6F5B" w:rsidRDefault="00FE7D7A" w:rsidP="004C6F5B"/>
    <w:p w14:paraId="616CF42E" w14:textId="34D27A45" w:rsidR="004C6F5B" w:rsidRPr="00FE7D7A" w:rsidRDefault="000D1D36" w:rsidP="004C6F5B">
      <w:pPr>
        <w:rPr>
          <w:color w:val="4472C4" w:themeColor="accent1"/>
        </w:rPr>
      </w:pPr>
      <w:r>
        <w:rPr>
          <w:color w:val="4472C4" w:themeColor="accent1"/>
        </w:rPr>
        <w:t>We thank the editor for their concerns but t</w:t>
      </w:r>
      <w:r w:rsidR="00FE7D7A" w:rsidRPr="00FE7D7A">
        <w:rPr>
          <w:color w:val="4472C4" w:themeColor="accent1"/>
        </w:rPr>
        <w:t>here were not any figures used from a previous publication</w:t>
      </w:r>
      <w:r>
        <w:rPr>
          <w:color w:val="4472C4" w:themeColor="accent1"/>
        </w:rPr>
        <w:t xml:space="preserve"> included</w:t>
      </w:r>
      <w:r w:rsidR="00FE7D7A" w:rsidRPr="00FE7D7A">
        <w:rPr>
          <w:color w:val="4472C4" w:themeColor="accent1"/>
        </w:rPr>
        <w:t>.</w:t>
      </w:r>
    </w:p>
    <w:p w14:paraId="1A88E034" w14:textId="77777777" w:rsidR="00CC6375" w:rsidRDefault="00CC6375" w:rsidP="004C6F5B"/>
    <w:p w14:paraId="43499531" w14:textId="77777777" w:rsidR="00440A18" w:rsidRDefault="004C6F5B" w:rsidP="004C6F5B">
      <w:r w:rsidRPr="004C6F5B">
        <w:br/>
        <w:t>19. As we are a methods journal, please ensure that the Discussion explicitly cover the following in detail in 3-6 paragraphs with citations:</w:t>
      </w:r>
    </w:p>
    <w:p w14:paraId="4556FA6E" w14:textId="76429EE2" w:rsidR="00440A18" w:rsidRDefault="00440A18" w:rsidP="004C6F5B"/>
    <w:p w14:paraId="74D64B0B" w14:textId="43404809" w:rsidR="00440A18" w:rsidRPr="00440A18" w:rsidRDefault="00440A18" w:rsidP="004C6F5B">
      <w:pPr>
        <w:rPr>
          <w:color w:val="4472C4" w:themeColor="accent1"/>
        </w:rPr>
      </w:pPr>
      <w:r w:rsidRPr="00440A18">
        <w:rPr>
          <w:color w:val="4472C4" w:themeColor="accent1"/>
        </w:rPr>
        <w:t>We thank the editor for the concerns expressed in the discussion and have addressed each concern below:</w:t>
      </w:r>
    </w:p>
    <w:p w14:paraId="642BBFA6" w14:textId="78ED5EB3" w:rsidR="00390B01" w:rsidRDefault="004C6F5B" w:rsidP="004C6F5B">
      <w:r w:rsidRPr="004C6F5B">
        <w:br/>
        <w:t>a) Critical steps within the protocol</w:t>
      </w:r>
    </w:p>
    <w:p w14:paraId="07C42354" w14:textId="77777777" w:rsidR="00390B01" w:rsidRDefault="00390B01" w:rsidP="004C6F5B"/>
    <w:p w14:paraId="3898DBBD" w14:textId="1ED0D9C2" w:rsidR="00390B01" w:rsidRPr="00CC6375" w:rsidRDefault="001405A1" w:rsidP="004C6F5B">
      <w:pPr>
        <w:rPr>
          <w:color w:val="4472C4" w:themeColor="accent1"/>
        </w:rPr>
      </w:pPr>
      <w:r>
        <w:rPr>
          <w:color w:val="4472C4" w:themeColor="accent1"/>
        </w:rPr>
        <w:t>We included t</w:t>
      </w:r>
      <w:r w:rsidR="00390B01" w:rsidRPr="00CC6375">
        <w:rPr>
          <w:color w:val="4472C4" w:themeColor="accent1"/>
        </w:rPr>
        <w:t xml:space="preserve">he critical steps are discussed in paragraphs 2-3 (lines </w:t>
      </w:r>
      <w:r w:rsidR="00AF4A83">
        <w:rPr>
          <w:color w:val="4472C4" w:themeColor="accent1"/>
        </w:rPr>
        <w:t>1225-1277</w:t>
      </w:r>
      <w:r w:rsidR="00390B01" w:rsidRPr="00CC6375">
        <w:rPr>
          <w:color w:val="4472C4" w:themeColor="accent1"/>
        </w:rPr>
        <w:t>).</w:t>
      </w:r>
    </w:p>
    <w:p w14:paraId="3E52EB5E" w14:textId="77777777" w:rsidR="00390B01" w:rsidRDefault="004C6F5B" w:rsidP="004C6F5B">
      <w:r w:rsidRPr="004C6F5B">
        <w:br/>
        <w:t>b) Any modifications and troubleshooting of the technique</w:t>
      </w:r>
    </w:p>
    <w:p w14:paraId="6C549101" w14:textId="034BD717" w:rsidR="00390B01" w:rsidRDefault="00390B01" w:rsidP="004C6F5B"/>
    <w:p w14:paraId="0F874D6C" w14:textId="56DF3BB3" w:rsidR="00390B01" w:rsidRPr="00CC6375" w:rsidRDefault="001405A1" w:rsidP="004C6F5B">
      <w:pPr>
        <w:rPr>
          <w:color w:val="4472C4" w:themeColor="accent1"/>
        </w:rPr>
      </w:pPr>
      <w:r>
        <w:rPr>
          <w:color w:val="4472C4" w:themeColor="accent1"/>
        </w:rPr>
        <w:t xml:space="preserve">We have </w:t>
      </w:r>
      <w:r w:rsidR="00AF4A83">
        <w:rPr>
          <w:color w:val="4472C4" w:themeColor="accent1"/>
        </w:rPr>
        <w:t>included the m</w:t>
      </w:r>
      <w:r w:rsidR="00390B01" w:rsidRPr="00CC6375">
        <w:rPr>
          <w:color w:val="4472C4" w:themeColor="accent1"/>
        </w:rPr>
        <w:t xml:space="preserve">odifications and troubleshooting in paragraphs 4-5 (lines </w:t>
      </w:r>
      <w:r w:rsidR="00AF4A83">
        <w:rPr>
          <w:color w:val="4472C4" w:themeColor="accent1"/>
        </w:rPr>
        <w:t>1279-1303</w:t>
      </w:r>
      <w:r w:rsidR="00CC6375" w:rsidRPr="00CC6375">
        <w:rPr>
          <w:color w:val="4472C4" w:themeColor="accent1"/>
        </w:rPr>
        <w:t>)</w:t>
      </w:r>
    </w:p>
    <w:p w14:paraId="2BBEEF7B" w14:textId="77777777" w:rsidR="00CC6375" w:rsidRDefault="004C6F5B" w:rsidP="004C6F5B">
      <w:r w:rsidRPr="004C6F5B">
        <w:lastRenderedPageBreak/>
        <w:br/>
        <w:t>c) Any limitations of the technique</w:t>
      </w:r>
    </w:p>
    <w:p w14:paraId="36A2625C" w14:textId="77777777" w:rsidR="00CC6375" w:rsidRDefault="00CC6375" w:rsidP="004C6F5B"/>
    <w:p w14:paraId="4A316EA8" w14:textId="16B144EF" w:rsidR="00CC6375" w:rsidRPr="00CC6375" w:rsidRDefault="00AF4A83" w:rsidP="004C6F5B">
      <w:pPr>
        <w:rPr>
          <w:color w:val="4472C4" w:themeColor="accent1"/>
        </w:rPr>
      </w:pPr>
      <w:r>
        <w:rPr>
          <w:color w:val="4472C4" w:themeColor="accent1"/>
        </w:rPr>
        <w:t xml:space="preserve">We have highlighted the </w:t>
      </w:r>
      <w:r w:rsidR="00CC6375" w:rsidRPr="00CC6375">
        <w:rPr>
          <w:color w:val="4472C4" w:themeColor="accent1"/>
        </w:rPr>
        <w:t>limitations</w:t>
      </w:r>
      <w:r>
        <w:rPr>
          <w:color w:val="4472C4" w:themeColor="accent1"/>
        </w:rPr>
        <w:t xml:space="preserve"> of the </w:t>
      </w:r>
      <w:r w:rsidR="00CC6375" w:rsidRPr="00CC6375">
        <w:rPr>
          <w:color w:val="4472C4" w:themeColor="accent1"/>
        </w:rPr>
        <w:t>paragraph 2</w:t>
      </w:r>
      <w:r w:rsidR="00CC6375">
        <w:rPr>
          <w:color w:val="4472C4" w:themeColor="accent1"/>
        </w:rPr>
        <w:t xml:space="preserve"> (lines </w:t>
      </w:r>
      <w:r>
        <w:rPr>
          <w:color w:val="4472C4" w:themeColor="accent1"/>
        </w:rPr>
        <w:t>1225-1268</w:t>
      </w:r>
      <w:r w:rsidR="00CC6375">
        <w:rPr>
          <w:color w:val="4472C4" w:themeColor="accent1"/>
        </w:rPr>
        <w:t>)</w:t>
      </w:r>
      <w:r w:rsidR="00CC6375" w:rsidRPr="00CC6375">
        <w:rPr>
          <w:color w:val="4472C4" w:themeColor="accent1"/>
        </w:rPr>
        <w:t>.</w:t>
      </w:r>
    </w:p>
    <w:p w14:paraId="7E29F88D" w14:textId="77777777" w:rsidR="00CC6375" w:rsidRDefault="004C6F5B" w:rsidP="004C6F5B">
      <w:r w:rsidRPr="004C6F5B">
        <w:br/>
        <w:t>d) The significance with respect to existing methods</w:t>
      </w:r>
    </w:p>
    <w:p w14:paraId="19E802C2" w14:textId="74BE978D" w:rsidR="00CC6375" w:rsidRDefault="00CC6375" w:rsidP="004C6F5B"/>
    <w:p w14:paraId="4EC8FC93" w14:textId="7527D18F" w:rsidR="00CC6375" w:rsidRPr="00CC6375" w:rsidRDefault="00AF4A83" w:rsidP="004C6F5B">
      <w:pPr>
        <w:rPr>
          <w:color w:val="4472C4" w:themeColor="accent1"/>
        </w:rPr>
      </w:pPr>
      <w:r>
        <w:rPr>
          <w:color w:val="4472C4" w:themeColor="accent1"/>
        </w:rPr>
        <w:t>We have included the</w:t>
      </w:r>
      <w:r w:rsidR="00CC6375" w:rsidRPr="00CC6375">
        <w:rPr>
          <w:color w:val="4472C4" w:themeColor="accent1"/>
        </w:rPr>
        <w:t xml:space="preserve"> significance in detail in paragraph 1 </w:t>
      </w:r>
      <w:r>
        <w:rPr>
          <w:color w:val="4472C4" w:themeColor="accent1"/>
        </w:rPr>
        <w:t xml:space="preserve">comparing to other microscaled and new ChIP techniques </w:t>
      </w:r>
      <w:r w:rsidR="00CC6375" w:rsidRPr="00CC6375">
        <w:rPr>
          <w:color w:val="4472C4" w:themeColor="accent1"/>
        </w:rPr>
        <w:t xml:space="preserve">(lines </w:t>
      </w:r>
      <w:r>
        <w:rPr>
          <w:color w:val="4472C4" w:themeColor="accent1"/>
        </w:rPr>
        <w:t>1200-1223</w:t>
      </w:r>
      <w:r w:rsidR="00CC6375" w:rsidRPr="00CC6375">
        <w:rPr>
          <w:color w:val="4472C4" w:themeColor="accent1"/>
        </w:rPr>
        <w:t>)</w:t>
      </w:r>
      <w:r>
        <w:rPr>
          <w:color w:val="4472C4" w:themeColor="accent1"/>
        </w:rPr>
        <w:t>.</w:t>
      </w:r>
    </w:p>
    <w:p w14:paraId="79E01FA7" w14:textId="77777777" w:rsidR="00CC6375" w:rsidRDefault="004C6F5B" w:rsidP="004C6F5B">
      <w:r w:rsidRPr="004C6F5B">
        <w:br/>
        <w:t>e) Any future applications of the technique</w:t>
      </w:r>
    </w:p>
    <w:p w14:paraId="66647A41" w14:textId="37B30D7E" w:rsidR="00CC6375" w:rsidRDefault="00CC6375" w:rsidP="004C6F5B"/>
    <w:p w14:paraId="6B197A9B" w14:textId="20ACD7A6" w:rsidR="00CC6375" w:rsidRPr="00CC6375" w:rsidRDefault="00AF4A83" w:rsidP="004C6F5B">
      <w:pPr>
        <w:rPr>
          <w:color w:val="4472C4" w:themeColor="accent1"/>
        </w:rPr>
      </w:pPr>
      <w:r>
        <w:rPr>
          <w:color w:val="4472C4" w:themeColor="accent1"/>
        </w:rPr>
        <w:t>We have included any f</w:t>
      </w:r>
      <w:r w:rsidR="00CC6375" w:rsidRPr="00CC6375">
        <w:rPr>
          <w:color w:val="4472C4" w:themeColor="accent1"/>
        </w:rPr>
        <w:t xml:space="preserve">uture applications in paragraph 6 (lines </w:t>
      </w:r>
      <w:r>
        <w:rPr>
          <w:color w:val="4472C4" w:themeColor="accent1"/>
        </w:rPr>
        <w:t>1305-1374</w:t>
      </w:r>
      <w:r w:rsidR="00CC6375" w:rsidRPr="00CC6375">
        <w:rPr>
          <w:color w:val="4472C4" w:themeColor="accent1"/>
        </w:rPr>
        <w:t>)</w:t>
      </w:r>
      <w:r>
        <w:rPr>
          <w:color w:val="4472C4" w:themeColor="accent1"/>
        </w:rPr>
        <w:t>, mainly centered along adapting to newer 3D methods (</w:t>
      </w:r>
      <w:proofErr w:type="spellStart"/>
      <w:r>
        <w:rPr>
          <w:color w:val="4472C4" w:themeColor="accent1"/>
        </w:rPr>
        <w:t>HiChIP</w:t>
      </w:r>
      <w:proofErr w:type="spellEnd"/>
      <w:r>
        <w:rPr>
          <w:color w:val="4472C4" w:themeColor="accent1"/>
        </w:rPr>
        <w:t xml:space="preserve">) and continually lower cell numbers. </w:t>
      </w:r>
    </w:p>
    <w:p w14:paraId="5826469A" w14:textId="77777777" w:rsidR="00CC6375" w:rsidRDefault="00CC6375" w:rsidP="004C6F5B"/>
    <w:p w14:paraId="7F7EB83F" w14:textId="300F019C" w:rsidR="005E01CF" w:rsidRPr="00ED1DC0" w:rsidRDefault="004C6F5B" w:rsidP="004C6F5B">
      <w:pPr>
        <w:rPr>
          <w:color w:val="4472C4" w:themeColor="accent1"/>
        </w:rPr>
      </w:pPr>
      <w:r w:rsidRPr="004C6F5B">
        <w:br/>
        <w:t>20. Please upload each Figure individually to your Editorial Manager account. Please combine all panels of one figure into a single image file.</w:t>
      </w:r>
      <w:r w:rsidRPr="004C6F5B">
        <w:br/>
      </w:r>
      <w:r w:rsidRPr="00ED1DC0">
        <w:rPr>
          <w:color w:val="4472C4" w:themeColor="accent1"/>
        </w:rPr>
        <w:br/>
      </w:r>
      <w:r w:rsidR="00ED1DC0" w:rsidRPr="00ED1DC0">
        <w:rPr>
          <w:color w:val="4472C4" w:themeColor="accent1"/>
        </w:rPr>
        <w:t>We have uploaded each image as a .</w:t>
      </w:r>
      <w:proofErr w:type="spellStart"/>
      <w:r w:rsidR="00ED1DC0" w:rsidRPr="00ED1DC0">
        <w:rPr>
          <w:color w:val="4472C4" w:themeColor="accent1"/>
        </w:rPr>
        <w:t>svg</w:t>
      </w:r>
      <w:proofErr w:type="spellEnd"/>
      <w:r w:rsidR="00DE4990">
        <w:rPr>
          <w:color w:val="4472C4" w:themeColor="accent1"/>
        </w:rPr>
        <w:t xml:space="preserve"> as well as a pdf</w:t>
      </w:r>
      <w:r w:rsidR="00ED1DC0" w:rsidRPr="00ED1DC0">
        <w:rPr>
          <w:color w:val="4472C4" w:themeColor="accent1"/>
        </w:rPr>
        <w:t xml:space="preserve">. </w:t>
      </w:r>
    </w:p>
    <w:p w14:paraId="3629EA70" w14:textId="77777777" w:rsidR="005E01CF" w:rsidRDefault="005E01CF" w:rsidP="004C6F5B"/>
    <w:p w14:paraId="6A6D7746" w14:textId="77777777" w:rsidR="005E01CF" w:rsidRDefault="005E01CF" w:rsidP="004C6F5B"/>
    <w:p w14:paraId="2601E923" w14:textId="77777777" w:rsidR="00DE4990" w:rsidRDefault="004C6F5B" w:rsidP="004C6F5B">
      <w:r w:rsidRPr="004C6F5B">
        <w:br/>
      </w:r>
      <w:r w:rsidRPr="004C6F5B">
        <w:br/>
      </w:r>
      <w:r w:rsidRPr="004C6F5B">
        <w:rPr>
          <w:b/>
          <w:bCs/>
        </w:rPr>
        <w:t>Reviewers' comments:</w:t>
      </w:r>
      <w:r w:rsidRPr="004C6F5B">
        <w:br/>
      </w:r>
      <w:r w:rsidRPr="004C6F5B">
        <w:rPr>
          <w:b/>
          <w:bCs/>
        </w:rPr>
        <w:t>Reviewer #1:</w:t>
      </w:r>
      <w:r w:rsidRPr="004C6F5B">
        <w:br/>
        <w:t>Manuscript Summary:</w:t>
      </w:r>
      <w:r w:rsidRPr="004C6F5B">
        <w:br/>
        <w:t xml:space="preserve">The current </w:t>
      </w:r>
      <w:proofErr w:type="spellStart"/>
      <w:r w:rsidRPr="004C6F5B">
        <w:t>ChIP-seq</w:t>
      </w:r>
      <w:proofErr w:type="spellEnd"/>
      <w:r w:rsidRPr="004C6F5B">
        <w:t xml:space="preserve"> method is labor-intensive and requires large number of cells. The authors describe the semi-automated, micro-scaled </w:t>
      </w:r>
      <w:proofErr w:type="spellStart"/>
      <w:r w:rsidRPr="004C6F5B">
        <w:t>ChIP-seq</w:t>
      </w:r>
      <w:proofErr w:type="spellEnd"/>
      <w:r w:rsidRPr="004C6F5B">
        <w:t xml:space="preserve"> procedure for large-scale epigenetic studies such as the identification of H3K27ac-enriched genomic regions in the cell. This procedure employs tagmentation with less than 100,000 fixed cells combined with the IP-Star platform and </w:t>
      </w:r>
      <w:proofErr w:type="spellStart"/>
      <w:r w:rsidRPr="004C6F5B">
        <w:t>ChIPmentation</w:t>
      </w:r>
      <w:proofErr w:type="spellEnd"/>
      <w:r w:rsidRPr="004C6F5B">
        <w:t xml:space="preserve"> for 48 to 96 ChIP samples. This method can reduce labor and costs with fewer cell numbers of cells, but improve signal-to-noise ratios and reproducibility for large-scale </w:t>
      </w:r>
      <w:proofErr w:type="spellStart"/>
      <w:r w:rsidRPr="004C6F5B">
        <w:t>ChIP-seq</w:t>
      </w:r>
      <w:proofErr w:type="spellEnd"/>
      <w:r w:rsidRPr="004C6F5B">
        <w:t xml:space="preserve"> studies. This procedure is well described in detail, but I have a few comments.</w:t>
      </w:r>
      <w:r w:rsidRPr="004C6F5B">
        <w:br/>
      </w:r>
    </w:p>
    <w:p w14:paraId="33CA704D" w14:textId="0B7E59A6" w:rsidR="00DE4990" w:rsidRPr="00F1132E" w:rsidRDefault="00DE4990" w:rsidP="004C6F5B">
      <w:pPr>
        <w:rPr>
          <w:color w:val="4472C4" w:themeColor="accent1"/>
        </w:rPr>
      </w:pPr>
      <w:r w:rsidRPr="00F1132E">
        <w:rPr>
          <w:color w:val="4472C4" w:themeColor="accent1"/>
        </w:rPr>
        <w:t xml:space="preserve">We thank </w:t>
      </w:r>
      <w:r w:rsidR="00F1132E">
        <w:rPr>
          <w:color w:val="4472C4" w:themeColor="accent1"/>
        </w:rPr>
        <w:t>the reviewer for valuing our work and taking the time to review the manuscript. We appreciate their input and have worked to address their concerns, especially the concerns with the verbiage within the protocol.</w:t>
      </w:r>
    </w:p>
    <w:p w14:paraId="3BEF5730" w14:textId="77777777" w:rsidR="00DE4990" w:rsidRDefault="00DE4990" w:rsidP="004C6F5B"/>
    <w:p w14:paraId="2BE06D44" w14:textId="7842F649" w:rsidR="004C6F5B" w:rsidRPr="004C6F5B" w:rsidRDefault="004C6F5B" w:rsidP="004C6F5B">
      <w:r w:rsidRPr="004C6F5B">
        <w:br/>
        <w:t>Major Concerns:</w:t>
      </w:r>
      <w:r w:rsidRPr="004C6F5B">
        <w:br/>
        <w:t>- The IP-Star Platform is important for this semi-automated procedure. Readers may not be familiar with an IP-Star platform. I recommend providing more background of IP-Star in the introduction.</w:t>
      </w:r>
    </w:p>
    <w:p w14:paraId="5BCC9A66" w14:textId="77777777" w:rsidR="004C6F5B" w:rsidRPr="004C6F5B" w:rsidRDefault="004C6F5B" w:rsidP="004C6F5B"/>
    <w:p w14:paraId="534C2CF2" w14:textId="089A6E12" w:rsidR="004C6F5B" w:rsidRPr="00B51911" w:rsidRDefault="004D4362" w:rsidP="004C6F5B">
      <w:pPr>
        <w:rPr>
          <w:rFonts w:ascii="Calibri" w:hAnsi="Calibri" w:cs="Calibri"/>
          <w:color w:val="4472C4" w:themeColor="accent1"/>
        </w:rPr>
      </w:pPr>
      <w:r>
        <w:rPr>
          <w:color w:val="4472C4" w:themeColor="accent1"/>
        </w:rPr>
        <w:t>We thank the reviewer for mentioning this and a</w:t>
      </w:r>
      <w:r w:rsidR="00DB2F12" w:rsidRPr="00B51911">
        <w:rPr>
          <w:color w:val="4472C4" w:themeColor="accent1"/>
        </w:rPr>
        <w:t xml:space="preserve"> sentence was added </w:t>
      </w:r>
      <w:r w:rsidR="00B51911" w:rsidRPr="00B51911">
        <w:rPr>
          <w:color w:val="4472C4" w:themeColor="accent1"/>
        </w:rPr>
        <w:t xml:space="preserve">in lines 81-83 </w:t>
      </w:r>
      <w:r w:rsidR="00B51911" w:rsidRPr="00B51911">
        <w:rPr>
          <w:b/>
          <w:color w:val="4472C4" w:themeColor="accent1"/>
        </w:rPr>
        <w:t>[</w:t>
      </w:r>
      <w:r w:rsidR="00B51911" w:rsidRPr="00B51911">
        <w:rPr>
          <w:rFonts w:ascii="Calibri" w:hAnsi="Calibri" w:cs="Calibri"/>
          <w:b/>
          <w:color w:val="4472C4" w:themeColor="accent1"/>
        </w:rPr>
        <w:t>using a ChIP liquid-handler. The handler completes the immunoprecipitation (IP) and subsequent washes in an autonomous manner. This helped to reduce variability between samples]</w:t>
      </w:r>
      <w:r w:rsidR="00B51911" w:rsidRPr="00B51911">
        <w:rPr>
          <w:rFonts w:ascii="Calibri" w:hAnsi="Calibri" w:cs="Calibri"/>
          <w:color w:val="4472C4" w:themeColor="accent1"/>
        </w:rPr>
        <w:t xml:space="preserve">. </w:t>
      </w:r>
      <w:r>
        <w:rPr>
          <w:rFonts w:ascii="Calibri" w:hAnsi="Calibri" w:cs="Calibri"/>
          <w:color w:val="4472C4" w:themeColor="accent1"/>
        </w:rPr>
        <w:t>As part of the manuscript. i</w:t>
      </w:r>
      <w:r w:rsidR="00B51911" w:rsidRPr="00B51911">
        <w:rPr>
          <w:rFonts w:ascii="Calibri" w:hAnsi="Calibri" w:cs="Calibri"/>
          <w:color w:val="4472C4" w:themeColor="accent1"/>
        </w:rPr>
        <w:t xml:space="preserve">t is not allowed to discuss the specific machine (IP-Star), so subsequent explanation beyond a liquid handle completes the IP and washes were not possible. </w:t>
      </w:r>
      <w:r w:rsidR="00B51911">
        <w:rPr>
          <w:rFonts w:ascii="Calibri" w:hAnsi="Calibri" w:cs="Calibri"/>
          <w:color w:val="4472C4" w:themeColor="accent1"/>
        </w:rPr>
        <w:t xml:space="preserve">The IP-Star is listed in the materials spreadsheet, so readers will be able to see what platform was used. </w:t>
      </w:r>
    </w:p>
    <w:p w14:paraId="049E0B6D" w14:textId="77777777" w:rsidR="00B51911" w:rsidRPr="00B51911" w:rsidRDefault="00B51911" w:rsidP="004C6F5B"/>
    <w:p w14:paraId="2C651D5A" w14:textId="77777777" w:rsidR="004C6F5B" w:rsidRPr="004C6F5B" w:rsidRDefault="004C6F5B" w:rsidP="004C6F5B">
      <w:r w:rsidRPr="004C6F5B">
        <w:br/>
        <w:t>- Figure 1 describes a flowchart for the procedure. If the authors provide the overview figure (cartoon) with sonicated chromatin, Tn5 transposase, library DNA adaptors, etc. as many other method papers provide, it will be helpful to understand this procedure.</w:t>
      </w:r>
    </w:p>
    <w:p w14:paraId="123F231F" w14:textId="77777777" w:rsidR="004D4362" w:rsidRDefault="004D4362" w:rsidP="004C6F5B"/>
    <w:p w14:paraId="11909018" w14:textId="07FB0E92" w:rsidR="004D4362" w:rsidRPr="004D4362" w:rsidRDefault="004D4362" w:rsidP="004C6F5B">
      <w:pPr>
        <w:rPr>
          <w:b/>
        </w:rPr>
      </w:pPr>
      <w:r>
        <w:rPr>
          <w:color w:val="4472C4" w:themeColor="accent1"/>
        </w:rPr>
        <w:t xml:space="preserve">We apologize there was not a flowchart included. We altered </w:t>
      </w:r>
      <w:r>
        <w:rPr>
          <w:b/>
          <w:color w:val="4472C4" w:themeColor="accent1"/>
        </w:rPr>
        <w:t xml:space="preserve">Figure 1 </w:t>
      </w:r>
      <w:r>
        <w:rPr>
          <w:color w:val="4472C4" w:themeColor="accent1"/>
        </w:rPr>
        <w:t xml:space="preserve">to include a new panel </w:t>
      </w:r>
      <w:r w:rsidRPr="004D4362">
        <w:rPr>
          <w:b/>
          <w:color w:val="4472C4" w:themeColor="accent1"/>
        </w:rPr>
        <w:t>(a)</w:t>
      </w:r>
      <w:r>
        <w:rPr>
          <w:color w:val="4472C4" w:themeColor="accent1"/>
        </w:rPr>
        <w:t xml:space="preserve"> to show a cartoon of the procedure and the old </w:t>
      </w:r>
      <w:r>
        <w:rPr>
          <w:b/>
          <w:color w:val="4472C4" w:themeColor="accent1"/>
        </w:rPr>
        <w:t>Figure 1</w:t>
      </w:r>
      <w:r>
        <w:rPr>
          <w:color w:val="4472C4" w:themeColor="accent1"/>
        </w:rPr>
        <w:t xml:space="preserve"> is included as panel </w:t>
      </w:r>
      <w:r w:rsidRPr="004D4362">
        <w:rPr>
          <w:b/>
          <w:color w:val="4472C4" w:themeColor="accent1"/>
        </w:rPr>
        <w:t>(b)</w:t>
      </w:r>
    </w:p>
    <w:p w14:paraId="7E6C1D28" w14:textId="1B3313F0" w:rsidR="004C6F5B" w:rsidRPr="004C6F5B" w:rsidRDefault="004C6F5B" w:rsidP="004C6F5B">
      <w:r w:rsidRPr="004C6F5B">
        <w:br/>
        <w:t>- Please mention whether the procedure is applicable to both primary cells and cultured cells.</w:t>
      </w:r>
    </w:p>
    <w:p w14:paraId="14A78E1B" w14:textId="77777777" w:rsidR="004C6F5B" w:rsidRPr="004C6F5B" w:rsidRDefault="004C6F5B" w:rsidP="004C6F5B"/>
    <w:p w14:paraId="7B035DF9" w14:textId="123BCE01" w:rsidR="004C6F5B" w:rsidRPr="00B51911" w:rsidRDefault="004D4362" w:rsidP="004C6F5B">
      <w:pPr>
        <w:rPr>
          <w:color w:val="4472C4" w:themeColor="accent1"/>
        </w:rPr>
      </w:pPr>
      <w:r>
        <w:rPr>
          <w:color w:val="4472C4" w:themeColor="accent1"/>
        </w:rPr>
        <w:t xml:space="preserve">We apologize for not explicitly mentioning this. </w:t>
      </w:r>
      <w:r w:rsidR="0099661A" w:rsidRPr="0099661A">
        <w:rPr>
          <w:color w:val="4472C4" w:themeColor="accent1"/>
        </w:rPr>
        <w:t>The</w:t>
      </w:r>
      <w:r w:rsidR="0099661A">
        <w:rPr>
          <w:color w:val="4472C4" w:themeColor="accent1"/>
        </w:rPr>
        <w:t xml:space="preserve"> ability to use human or cell culture </w:t>
      </w:r>
      <w:r w:rsidR="00B51911" w:rsidRPr="00B51911">
        <w:rPr>
          <w:color w:val="4472C4" w:themeColor="accent1"/>
        </w:rPr>
        <w:t xml:space="preserve">was added in various places in the manuscript: human </w:t>
      </w:r>
      <w:r w:rsidR="004E1730">
        <w:rPr>
          <w:color w:val="4472C4" w:themeColor="accent1"/>
        </w:rPr>
        <w:t xml:space="preserve">lines </w:t>
      </w:r>
      <w:r w:rsidR="00B51911" w:rsidRPr="004E1730">
        <w:rPr>
          <w:b/>
          <w:color w:val="4472C4" w:themeColor="accent1"/>
        </w:rPr>
        <w:t>[</w:t>
      </w:r>
      <w:r w:rsidR="004E1730" w:rsidRPr="004E1730">
        <w:rPr>
          <w:b/>
          <w:color w:val="4472C4" w:themeColor="accent1"/>
        </w:rPr>
        <w:t xml:space="preserve">115, </w:t>
      </w:r>
      <w:r>
        <w:rPr>
          <w:b/>
          <w:color w:val="4472C4" w:themeColor="accent1"/>
        </w:rPr>
        <w:t>119</w:t>
      </w:r>
      <w:r w:rsidR="00B51911" w:rsidRPr="00B51911">
        <w:rPr>
          <w:b/>
          <w:color w:val="4472C4" w:themeColor="accent1"/>
        </w:rPr>
        <w:t xml:space="preserve">, </w:t>
      </w:r>
      <w:r>
        <w:rPr>
          <w:b/>
          <w:color w:val="4472C4" w:themeColor="accent1"/>
        </w:rPr>
        <w:t>798</w:t>
      </w:r>
      <w:r w:rsidR="00B51911" w:rsidRPr="00B51911">
        <w:rPr>
          <w:b/>
          <w:color w:val="4472C4" w:themeColor="accent1"/>
        </w:rPr>
        <w:t xml:space="preserve">, </w:t>
      </w:r>
      <w:r>
        <w:rPr>
          <w:b/>
          <w:color w:val="4472C4" w:themeColor="accent1"/>
        </w:rPr>
        <w:t>808</w:t>
      </w:r>
      <w:r w:rsidR="00B51911" w:rsidRPr="00B51911">
        <w:rPr>
          <w:b/>
          <w:color w:val="4472C4" w:themeColor="accent1"/>
        </w:rPr>
        <w:t xml:space="preserve">, </w:t>
      </w:r>
      <w:r>
        <w:rPr>
          <w:b/>
          <w:color w:val="4472C4" w:themeColor="accent1"/>
        </w:rPr>
        <w:t>961</w:t>
      </w:r>
      <w:r w:rsidR="00B51911" w:rsidRPr="00B51911">
        <w:rPr>
          <w:b/>
          <w:color w:val="4472C4" w:themeColor="accent1"/>
        </w:rPr>
        <w:t xml:space="preserve">, and </w:t>
      </w:r>
      <w:r>
        <w:rPr>
          <w:b/>
          <w:color w:val="4472C4" w:themeColor="accent1"/>
        </w:rPr>
        <w:t>964</w:t>
      </w:r>
      <w:r w:rsidR="00B51911" w:rsidRPr="00B51911">
        <w:rPr>
          <w:color w:val="4472C4" w:themeColor="accent1"/>
        </w:rPr>
        <w:t xml:space="preserve">] or cultured cell lines were used </w:t>
      </w:r>
      <w:r w:rsidR="004E1730">
        <w:rPr>
          <w:color w:val="4472C4" w:themeColor="accent1"/>
        </w:rPr>
        <w:t xml:space="preserve">lines </w:t>
      </w:r>
      <w:r w:rsidR="00B51911" w:rsidRPr="00B51911">
        <w:rPr>
          <w:b/>
          <w:color w:val="4472C4" w:themeColor="accent1"/>
        </w:rPr>
        <w:t>[</w:t>
      </w:r>
      <w:r w:rsidR="004E1730">
        <w:rPr>
          <w:b/>
          <w:color w:val="4472C4" w:themeColor="accent1"/>
        </w:rPr>
        <w:t xml:space="preserve">115, 120, </w:t>
      </w:r>
      <w:r w:rsidR="00B51911" w:rsidRPr="00B51911">
        <w:rPr>
          <w:b/>
          <w:color w:val="4472C4" w:themeColor="accent1"/>
        </w:rPr>
        <w:t xml:space="preserve">and </w:t>
      </w:r>
      <w:r>
        <w:rPr>
          <w:b/>
          <w:color w:val="4472C4" w:themeColor="accent1"/>
        </w:rPr>
        <w:t>964</w:t>
      </w:r>
      <w:r w:rsidR="00B51911" w:rsidRPr="00B51911">
        <w:rPr>
          <w:b/>
          <w:color w:val="4472C4" w:themeColor="accent1"/>
        </w:rPr>
        <w:t>].</w:t>
      </w:r>
    </w:p>
    <w:p w14:paraId="4B391430" w14:textId="77777777" w:rsidR="004C6F5B" w:rsidRPr="004C6F5B" w:rsidRDefault="004C6F5B" w:rsidP="004C6F5B">
      <w:r w:rsidRPr="004C6F5B">
        <w:br/>
      </w:r>
      <w:r w:rsidRPr="004C6F5B">
        <w:br/>
        <w:t>Minor Concerns:</w:t>
      </w:r>
      <w:r w:rsidRPr="004C6F5B">
        <w:br/>
        <w:t>- This procedure used CD4, MO, and NK cells for the demonstration. It would be good to indicate the source of these cells (for example, transgenic mice, human cultured cell lines, primary cells).</w:t>
      </w:r>
    </w:p>
    <w:p w14:paraId="67C863A8" w14:textId="77777777" w:rsidR="004C6F5B" w:rsidRPr="004C6F5B" w:rsidRDefault="004C6F5B" w:rsidP="004C6F5B"/>
    <w:p w14:paraId="0DA4054B" w14:textId="5D2AA3C5" w:rsidR="004C6F5B" w:rsidRPr="00E466F8" w:rsidRDefault="004E1730" w:rsidP="004C6F5B">
      <w:pPr>
        <w:rPr>
          <w:color w:val="4472C4" w:themeColor="accent1"/>
        </w:rPr>
      </w:pPr>
      <w:r>
        <w:rPr>
          <w:color w:val="4472C4" w:themeColor="accent1"/>
        </w:rPr>
        <w:t>We apologize this was not clear and the additions have been made as seen in the previous concern (lines [</w:t>
      </w:r>
      <w:r w:rsidRPr="004E1730">
        <w:rPr>
          <w:b/>
          <w:color w:val="4472C4" w:themeColor="accent1"/>
        </w:rPr>
        <w:t xml:space="preserve">115, </w:t>
      </w:r>
      <w:r>
        <w:rPr>
          <w:b/>
          <w:color w:val="4472C4" w:themeColor="accent1"/>
        </w:rPr>
        <w:t>119-120</w:t>
      </w:r>
      <w:r w:rsidRPr="00B51911">
        <w:rPr>
          <w:b/>
          <w:color w:val="4472C4" w:themeColor="accent1"/>
        </w:rPr>
        <w:t xml:space="preserve">, </w:t>
      </w:r>
      <w:r>
        <w:rPr>
          <w:b/>
          <w:color w:val="4472C4" w:themeColor="accent1"/>
        </w:rPr>
        <w:t>798</w:t>
      </w:r>
      <w:r w:rsidRPr="00B51911">
        <w:rPr>
          <w:b/>
          <w:color w:val="4472C4" w:themeColor="accent1"/>
        </w:rPr>
        <w:t xml:space="preserve">, </w:t>
      </w:r>
      <w:r>
        <w:rPr>
          <w:b/>
          <w:color w:val="4472C4" w:themeColor="accent1"/>
        </w:rPr>
        <w:t>808</w:t>
      </w:r>
      <w:r w:rsidRPr="00B51911">
        <w:rPr>
          <w:b/>
          <w:color w:val="4472C4" w:themeColor="accent1"/>
        </w:rPr>
        <w:t xml:space="preserve">, </w:t>
      </w:r>
      <w:r>
        <w:rPr>
          <w:b/>
          <w:color w:val="4472C4" w:themeColor="accent1"/>
        </w:rPr>
        <w:t>961</w:t>
      </w:r>
      <w:r w:rsidRPr="00B51911">
        <w:rPr>
          <w:b/>
          <w:color w:val="4472C4" w:themeColor="accent1"/>
        </w:rPr>
        <w:t xml:space="preserve">, and </w:t>
      </w:r>
      <w:r>
        <w:rPr>
          <w:b/>
          <w:color w:val="4472C4" w:themeColor="accent1"/>
        </w:rPr>
        <w:t>964</w:t>
      </w:r>
      <w:r w:rsidRPr="004E1730">
        <w:rPr>
          <w:color w:val="4472C4" w:themeColor="accent1"/>
        </w:rPr>
        <w:t>])</w:t>
      </w:r>
      <w:r>
        <w:rPr>
          <w:color w:val="4472C4" w:themeColor="accent1"/>
        </w:rPr>
        <w:t xml:space="preserve">. </w:t>
      </w:r>
    </w:p>
    <w:p w14:paraId="1056B7B4" w14:textId="77777777" w:rsidR="00B51911" w:rsidRDefault="00B51911" w:rsidP="004C6F5B"/>
    <w:p w14:paraId="686BB8E1" w14:textId="27D77957" w:rsidR="004C6F5B" w:rsidRPr="004C6F5B" w:rsidRDefault="004C6F5B" w:rsidP="004C6F5B">
      <w:r w:rsidRPr="004C6F5B">
        <w:br/>
        <w:t>- Figure 1 indicates that the IP-Star run time is 16 hours for 16 samples. This manuscript claims 48-96 samples would be applicable to this protocol. For example, step 6.5 indicates that this step is usually performed with 48 samples (Line 278). It would be helpful to mention how to proceed with 48-96 samples instead of 16 samples (e.g., estimated time using IP-Star for 48 samples).</w:t>
      </w:r>
    </w:p>
    <w:p w14:paraId="07A07725" w14:textId="77777777" w:rsidR="004C6F5B" w:rsidRPr="004C6F5B" w:rsidRDefault="004C6F5B" w:rsidP="004C6F5B"/>
    <w:p w14:paraId="303A72F2" w14:textId="1878F943" w:rsidR="00B51911" w:rsidRPr="00B51911" w:rsidRDefault="004E1730" w:rsidP="002E3C65">
      <w:pPr>
        <w:rPr>
          <w:rFonts w:ascii="Calibri" w:hAnsi="Calibri" w:cs="Calibri"/>
          <w:color w:val="4472C4" w:themeColor="accent1"/>
        </w:rPr>
      </w:pPr>
      <w:r>
        <w:rPr>
          <w:color w:val="4472C4" w:themeColor="accent1"/>
        </w:rPr>
        <w:t>We thank the reviewer for noticing this confusing line. As a result, w</w:t>
      </w:r>
      <w:r w:rsidR="00B51911" w:rsidRPr="00B51911">
        <w:rPr>
          <w:color w:val="4472C4" w:themeColor="accent1"/>
        </w:rPr>
        <w:t xml:space="preserve">e removed any mention of 96 samples and instead mentioned in </w:t>
      </w:r>
      <w:r w:rsidR="00B51911" w:rsidRPr="00B51911">
        <w:rPr>
          <w:b/>
          <w:color w:val="4472C4" w:themeColor="accent1"/>
        </w:rPr>
        <w:t>Note_</w:t>
      </w:r>
      <w:r>
        <w:rPr>
          <w:b/>
          <w:color w:val="4472C4" w:themeColor="accent1"/>
        </w:rPr>
        <w:t>7</w:t>
      </w:r>
      <w:r w:rsidR="00B51911" w:rsidRPr="00B51911">
        <w:rPr>
          <w:b/>
          <w:color w:val="4472C4" w:themeColor="accent1"/>
        </w:rPr>
        <w:t xml:space="preserve"> </w:t>
      </w:r>
      <w:r>
        <w:rPr>
          <w:color w:val="4472C4" w:themeColor="accent1"/>
        </w:rPr>
        <w:t xml:space="preserve">(previously Note_12) in lines 463-455 </w:t>
      </w:r>
      <w:r w:rsidR="00B51911" w:rsidRPr="00B51911">
        <w:rPr>
          <w:b/>
          <w:color w:val="4472C4" w:themeColor="accent1"/>
        </w:rPr>
        <w:t>[</w:t>
      </w:r>
      <w:r w:rsidR="00B51911" w:rsidRPr="00B51911">
        <w:rPr>
          <w:rFonts w:ascii="Calibri" w:hAnsi="Calibri" w:cs="Calibri"/>
          <w:b/>
          <w:color w:val="4472C4" w:themeColor="accent1"/>
        </w:rPr>
        <w:t>For 48 samples, the Steps 3 - 6.5 were completed with two other separate batches and then amplified in one batch as described below.</w:t>
      </w:r>
    </w:p>
    <w:p w14:paraId="32076D08" w14:textId="12C7E365" w:rsidR="004C6F5B" w:rsidRPr="004C6F5B" w:rsidRDefault="004C6F5B" w:rsidP="004C6F5B"/>
    <w:p w14:paraId="61EE9449" w14:textId="77777777" w:rsidR="004C6F5B" w:rsidRPr="004C6F5B" w:rsidRDefault="004C6F5B" w:rsidP="004C6F5B">
      <w:r w:rsidRPr="004C6F5B">
        <w:lastRenderedPageBreak/>
        <w:br/>
        <w:t>- It is unclear whether the procedure described here is applicable for 48 to 96 samples (Line 26) or up to 48 samples (Line 60).</w:t>
      </w:r>
    </w:p>
    <w:p w14:paraId="18BBA032" w14:textId="77777777" w:rsidR="004C6F5B" w:rsidRPr="004C6F5B" w:rsidRDefault="004C6F5B" w:rsidP="004C6F5B"/>
    <w:p w14:paraId="70FD5250" w14:textId="0151A35E" w:rsidR="004C6F5B" w:rsidRPr="002E3C65" w:rsidRDefault="002E3C65" w:rsidP="004C6F5B">
      <w:pPr>
        <w:rPr>
          <w:color w:val="4472C4" w:themeColor="accent1"/>
        </w:rPr>
      </w:pPr>
      <w:r w:rsidRPr="002E3C65">
        <w:rPr>
          <w:color w:val="4472C4" w:themeColor="accent1"/>
        </w:rPr>
        <w:t xml:space="preserve">We </w:t>
      </w:r>
      <w:r w:rsidR="004E1730">
        <w:rPr>
          <w:color w:val="4472C4" w:themeColor="accent1"/>
        </w:rPr>
        <w:t xml:space="preserve">apologize for adding this confusing extra information to the manuscript and </w:t>
      </w:r>
      <w:r w:rsidRPr="002E3C65">
        <w:rPr>
          <w:color w:val="4472C4" w:themeColor="accent1"/>
        </w:rPr>
        <w:t>made this more clear in Note_7</w:t>
      </w:r>
      <w:r w:rsidR="004E1730">
        <w:rPr>
          <w:color w:val="4472C4" w:themeColor="accent1"/>
        </w:rPr>
        <w:t xml:space="preserve"> and removed any mention of </w:t>
      </w:r>
      <w:r w:rsidRPr="002E3C65">
        <w:rPr>
          <w:color w:val="4472C4" w:themeColor="accent1"/>
        </w:rPr>
        <w:t xml:space="preserve">96 samples </w:t>
      </w:r>
      <w:r w:rsidR="004E1730">
        <w:rPr>
          <w:color w:val="4472C4" w:themeColor="accent1"/>
        </w:rPr>
        <w:t xml:space="preserve">throughout the manuscript </w:t>
      </w:r>
      <w:r w:rsidRPr="002E3C65">
        <w:rPr>
          <w:color w:val="4472C4" w:themeColor="accent1"/>
        </w:rPr>
        <w:t xml:space="preserve">are not mentioned. </w:t>
      </w:r>
      <w:r w:rsidR="004E1730">
        <w:rPr>
          <w:color w:val="4472C4" w:themeColor="accent1"/>
        </w:rPr>
        <w:t xml:space="preserve">We kept the </w:t>
      </w:r>
      <w:r w:rsidR="008865BB">
        <w:rPr>
          <w:color w:val="4472C4" w:themeColor="accent1"/>
        </w:rPr>
        <w:t>mention</w:t>
      </w:r>
      <w:r w:rsidR="004E1730">
        <w:rPr>
          <w:color w:val="4472C4" w:themeColor="accent1"/>
        </w:rPr>
        <w:t xml:space="preserve"> </w:t>
      </w:r>
      <w:r w:rsidR="008865BB">
        <w:rPr>
          <w:color w:val="4472C4" w:themeColor="accent1"/>
        </w:rPr>
        <w:t xml:space="preserve">of 48 samples only. </w:t>
      </w:r>
    </w:p>
    <w:p w14:paraId="414BB116" w14:textId="77777777" w:rsidR="004C6F5B" w:rsidRPr="004C6F5B" w:rsidRDefault="004C6F5B" w:rsidP="004C6F5B">
      <w:r w:rsidRPr="004C6F5B">
        <w:br/>
        <w:t>- Line 355: The following sentence is unclear: "we set the intensity of the threshold at half of average maximum intensity."</w:t>
      </w:r>
    </w:p>
    <w:p w14:paraId="0FD573BC" w14:textId="77777777" w:rsidR="004C6F5B" w:rsidRPr="004C6F5B" w:rsidRDefault="004C6F5B" w:rsidP="004C6F5B"/>
    <w:p w14:paraId="0AC5A581" w14:textId="7A3C5C3B" w:rsidR="004C6F5B" w:rsidRPr="002E3C65" w:rsidRDefault="002E3C65" w:rsidP="004C6F5B">
      <w:pPr>
        <w:rPr>
          <w:color w:val="4472C4" w:themeColor="accent1"/>
        </w:rPr>
      </w:pPr>
      <w:r w:rsidRPr="002E3C65">
        <w:rPr>
          <w:color w:val="4472C4" w:themeColor="accent1"/>
        </w:rPr>
        <w:t>We a</w:t>
      </w:r>
      <w:r w:rsidR="004C6F5B" w:rsidRPr="002E3C65">
        <w:rPr>
          <w:color w:val="4472C4" w:themeColor="accent1"/>
        </w:rPr>
        <w:t>ltered</w:t>
      </w:r>
      <w:r w:rsidRPr="002E3C65">
        <w:rPr>
          <w:color w:val="4472C4" w:themeColor="accent1"/>
        </w:rPr>
        <w:t xml:space="preserve"> this phrasing in line 852 to </w:t>
      </w:r>
      <w:r w:rsidRPr="002E3C65">
        <w:rPr>
          <w:b/>
          <w:color w:val="4472C4" w:themeColor="accent1"/>
        </w:rPr>
        <w:t>[</w:t>
      </w:r>
      <w:r w:rsidR="004C6F5B" w:rsidRPr="002E3C65">
        <w:rPr>
          <w:b/>
          <w:color w:val="4472C4" w:themeColor="accent1"/>
        </w:rPr>
        <w:t>find where the intensity of the sample is half the average maximum for cycle determination (Figure 2</w:t>
      </w:r>
      <w:r w:rsidR="00342357">
        <w:rPr>
          <w:b/>
          <w:color w:val="4472C4" w:themeColor="accent1"/>
        </w:rPr>
        <w:t>B</w:t>
      </w:r>
      <w:r w:rsidRPr="002E3C65">
        <w:rPr>
          <w:b/>
          <w:color w:val="4472C4" w:themeColor="accent1"/>
        </w:rPr>
        <w:t>).]</w:t>
      </w:r>
      <w:r w:rsidR="008865BB">
        <w:rPr>
          <w:color w:val="4472C4" w:themeColor="accent1"/>
        </w:rPr>
        <w:t xml:space="preserve"> to make this more explicit and we thank the reviewer for finding this. </w:t>
      </w:r>
    </w:p>
    <w:p w14:paraId="4CD0B989" w14:textId="77777777" w:rsidR="00374BE6" w:rsidRDefault="004C6F5B" w:rsidP="004C6F5B">
      <w:r w:rsidRPr="004C6F5B">
        <w:br/>
        <w:t>- Many steps in the protocol are unclear. Below are a few examples of them. Please double-check the details of the protocol.</w:t>
      </w:r>
    </w:p>
    <w:p w14:paraId="595A5944" w14:textId="77777777" w:rsidR="00374BE6" w:rsidRDefault="00374BE6" w:rsidP="004C6F5B"/>
    <w:p w14:paraId="22F14E87" w14:textId="4AD45BF6" w:rsidR="00374BE6" w:rsidRPr="00374BE6" w:rsidRDefault="00374BE6" w:rsidP="004C6F5B">
      <w:pPr>
        <w:rPr>
          <w:color w:val="4472C4" w:themeColor="accent1"/>
        </w:rPr>
      </w:pPr>
      <w:r w:rsidRPr="00374BE6">
        <w:rPr>
          <w:color w:val="4472C4" w:themeColor="accent1"/>
        </w:rPr>
        <w:t xml:space="preserve">We thank the reviewer for drawing our attention these </w:t>
      </w:r>
      <w:r>
        <w:rPr>
          <w:color w:val="4472C4" w:themeColor="accent1"/>
        </w:rPr>
        <w:t>confusing steps throughout the protocol. We have summarized the changes suggested by the reviewer below:</w:t>
      </w:r>
    </w:p>
    <w:p w14:paraId="5B6AEDCC" w14:textId="7A1F6EF9" w:rsidR="004C6F5B" w:rsidRPr="004C6F5B" w:rsidRDefault="004C6F5B" w:rsidP="004C6F5B">
      <w:r w:rsidRPr="004C6F5B">
        <w:br/>
        <w:t xml:space="preserve">Line 192 is unclear. It needs to be changed from "about 16 </w:t>
      </w:r>
      <w:proofErr w:type="spellStart"/>
      <w:r w:rsidRPr="004C6F5B">
        <w:t>hrs</w:t>
      </w:r>
      <w:proofErr w:type="spellEnd"/>
      <w:r w:rsidRPr="004C6F5B">
        <w:t xml:space="preserve">" to "about 16 </w:t>
      </w:r>
      <w:proofErr w:type="spellStart"/>
      <w:r w:rsidRPr="004C6F5B">
        <w:t>hrs</w:t>
      </w:r>
      <w:proofErr w:type="spellEnd"/>
      <w:r w:rsidRPr="004C6F5B">
        <w:t xml:space="preserve"> for 16 samples".</w:t>
      </w:r>
    </w:p>
    <w:p w14:paraId="28238CD3" w14:textId="77777777" w:rsidR="002E3C65" w:rsidRDefault="002E3C65" w:rsidP="004C6F5B"/>
    <w:p w14:paraId="44EFD5E9" w14:textId="2E15EA0D" w:rsidR="002E3C65" w:rsidRPr="002E3C65" w:rsidRDefault="002E3C65" w:rsidP="004C6F5B">
      <w:pPr>
        <w:rPr>
          <w:color w:val="4472C4" w:themeColor="accent1"/>
        </w:rPr>
      </w:pPr>
      <w:r w:rsidRPr="002E3C65">
        <w:rPr>
          <w:color w:val="4472C4" w:themeColor="accent1"/>
        </w:rPr>
        <w:t>We made this change in line 4</w:t>
      </w:r>
      <w:r w:rsidR="00374BE6">
        <w:rPr>
          <w:color w:val="4472C4" w:themeColor="accent1"/>
        </w:rPr>
        <w:t>6</w:t>
      </w:r>
      <w:r w:rsidRPr="002E3C65">
        <w:rPr>
          <w:color w:val="4472C4" w:themeColor="accent1"/>
        </w:rPr>
        <w:t xml:space="preserve">8 to read </w:t>
      </w:r>
      <w:r w:rsidRPr="002E3C65">
        <w:rPr>
          <w:b/>
          <w:color w:val="4472C4" w:themeColor="accent1"/>
        </w:rPr>
        <w:t>[</w:t>
      </w:r>
      <w:r w:rsidRPr="002E3C65">
        <w:rPr>
          <w:rFonts w:ascii="Calibri" w:hAnsi="Calibri" w:cs="Calibri"/>
          <w:b/>
          <w:color w:val="4472C4" w:themeColor="accent1"/>
        </w:rPr>
        <w:t xml:space="preserve">The program will run for about 16 </w:t>
      </w:r>
      <w:proofErr w:type="spellStart"/>
      <w:r w:rsidRPr="002E3C65">
        <w:rPr>
          <w:rFonts w:ascii="Calibri" w:hAnsi="Calibri" w:cs="Calibri"/>
          <w:b/>
          <w:color w:val="4472C4" w:themeColor="accent1"/>
        </w:rPr>
        <w:t>hrs</w:t>
      </w:r>
      <w:proofErr w:type="spellEnd"/>
      <w:r w:rsidRPr="002E3C65">
        <w:rPr>
          <w:rFonts w:ascii="Calibri" w:hAnsi="Calibri" w:cs="Calibri"/>
          <w:b/>
          <w:color w:val="4472C4" w:themeColor="accent1"/>
        </w:rPr>
        <w:t xml:space="preserve"> for 16 samples.]</w:t>
      </w:r>
    </w:p>
    <w:p w14:paraId="7B74DA04" w14:textId="76DE304C" w:rsidR="004C6F5B" w:rsidRPr="004C6F5B" w:rsidRDefault="004C6F5B" w:rsidP="004C6F5B">
      <w:r w:rsidRPr="004C6F5B">
        <w:br/>
        <w:t xml:space="preserve">Lines 197-200: If 53 </w:t>
      </w:r>
      <w:proofErr w:type="spellStart"/>
      <w:r w:rsidRPr="004C6F5B">
        <w:t>ul</w:t>
      </w:r>
      <w:proofErr w:type="spellEnd"/>
      <w:r w:rsidRPr="004C6F5B">
        <w:t xml:space="preserve"> of tagmentation buffer is added into each sample, more than 440 </w:t>
      </w:r>
      <w:proofErr w:type="spellStart"/>
      <w:r w:rsidRPr="004C6F5B">
        <w:t>ul</w:t>
      </w:r>
      <w:proofErr w:type="spellEnd"/>
      <w:r w:rsidRPr="004C6F5B">
        <w:t xml:space="preserve"> of tagmentation buffer should be prepared for 16 samples.</w:t>
      </w:r>
    </w:p>
    <w:p w14:paraId="470A0F08" w14:textId="77777777" w:rsidR="002E3C65" w:rsidRDefault="002E3C65" w:rsidP="004C6F5B"/>
    <w:p w14:paraId="68B7230F" w14:textId="2E48D689" w:rsidR="002E3C65" w:rsidRPr="00E466F8" w:rsidRDefault="00374BE6" w:rsidP="004C6F5B">
      <w:pPr>
        <w:rPr>
          <w:color w:val="4472C4" w:themeColor="accent1"/>
        </w:rPr>
      </w:pPr>
      <w:r>
        <w:rPr>
          <w:color w:val="4472C4" w:themeColor="accent1"/>
        </w:rPr>
        <w:t xml:space="preserve">We agree this was </w:t>
      </w:r>
      <w:r w:rsidR="00E466F8">
        <w:rPr>
          <w:color w:val="4472C4" w:themeColor="accent1"/>
        </w:rPr>
        <w:t>not clear in the protocol</w:t>
      </w:r>
      <w:r w:rsidR="00E01785">
        <w:rPr>
          <w:color w:val="4472C4" w:themeColor="accent1"/>
        </w:rPr>
        <w:t xml:space="preserve"> and that</w:t>
      </w:r>
      <w:r w:rsidR="00E466F8">
        <w:rPr>
          <w:color w:val="4472C4" w:themeColor="accent1"/>
        </w:rPr>
        <w:t xml:space="preserve"> </w:t>
      </w:r>
      <w:r w:rsidR="00E01785">
        <w:rPr>
          <w:color w:val="4472C4" w:themeColor="accent1"/>
        </w:rPr>
        <w:t>th</w:t>
      </w:r>
      <w:r w:rsidR="00E466F8">
        <w:rPr>
          <w:color w:val="4472C4" w:themeColor="accent1"/>
        </w:rPr>
        <w:t xml:space="preserve">e 53 </w:t>
      </w:r>
      <w:proofErr w:type="spellStart"/>
      <w:r w:rsidR="00E466F8">
        <w:rPr>
          <w:color w:val="4472C4" w:themeColor="accent1"/>
        </w:rPr>
        <w:t>ul</w:t>
      </w:r>
      <w:proofErr w:type="spellEnd"/>
      <w:r w:rsidR="00E466F8">
        <w:rPr>
          <w:color w:val="4472C4" w:themeColor="accent1"/>
        </w:rPr>
        <w:t xml:space="preserve"> should be added to a single 8-strip, not two as insinuated</w:t>
      </w:r>
      <w:r w:rsidR="00E466F8" w:rsidRPr="00E466F8">
        <w:rPr>
          <w:color w:val="4472C4" w:themeColor="accent1"/>
        </w:rPr>
        <w:t xml:space="preserve">. </w:t>
      </w:r>
      <w:r w:rsidR="00E466F8">
        <w:rPr>
          <w:color w:val="4472C4" w:themeColor="accent1"/>
        </w:rPr>
        <w:t xml:space="preserve">This allows 3 </w:t>
      </w:r>
      <w:proofErr w:type="spellStart"/>
      <w:r w:rsidR="00E466F8">
        <w:rPr>
          <w:color w:val="4472C4" w:themeColor="accent1"/>
        </w:rPr>
        <w:t>ul</w:t>
      </w:r>
      <w:proofErr w:type="spellEnd"/>
      <w:r w:rsidR="00E466F8">
        <w:rPr>
          <w:color w:val="4472C4" w:themeColor="accent1"/>
        </w:rPr>
        <w:t xml:space="preserve"> extra in each tube after taking 25 </w:t>
      </w:r>
      <w:proofErr w:type="spellStart"/>
      <w:r w:rsidR="00E466F8">
        <w:rPr>
          <w:color w:val="4472C4" w:themeColor="accent1"/>
        </w:rPr>
        <w:t>ul</w:t>
      </w:r>
      <w:proofErr w:type="spellEnd"/>
      <w:r w:rsidR="00E466F8">
        <w:rPr>
          <w:color w:val="4472C4" w:themeColor="accent1"/>
        </w:rPr>
        <w:t xml:space="preserve"> out for each of the two 8-tube strips in line 487. </w:t>
      </w:r>
      <w:r w:rsidR="00E466F8" w:rsidRPr="00E466F8">
        <w:rPr>
          <w:color w:val="4472C4" w:themeColor="accent1"/>
        </w:rPr>
        <w:t>The correction was made on line</w:t>
      </w:r>
      <w:r w:rsidR="00E01785">
        <w:rPr>
          <w:color w:val="4472C4" w:themeColor="accent1"/>
        </w:rPr>
        <w:t>s</w:t>
      </w:r>
      <w:r w:rsidR="00E466F8" w:rsidRPr="00E466F8">
        <w:rPr>
          <w:color w:val="4472C4" w:themeColor="accent1"/>
        </w:rPr>
        <w:t xml:space="preserve"> 4</w:t>
      </w:r>
      <w:r w:rsidR="00E01785">
        <w:rPr>
          <w:color w:val="4472C4" w:themeColor="accent1"/>
        </w:rPr>
        <w:t>7</w:t>
      </w:r>
      <w:r w:rsidR="00E466F8" w:rsidRPr="00E466F8">
        <w:rPr>
          <w:color w:val="4472C4" w:themeColor="accent1"/>
        </w:rPr>
        <w:t>5</w:t>
      </w:r>
      <w:r w:rsidR="00E01785">
        <w:rPr>
          <w:color w:val="4472C4" w:themeColor="accent1"/>
        </w:rPr>
        <w:t xml:space="preserve"> and 549</w:t>
      </w:r>
      <w:r w:rsidR="00E466F8" w:rsidRPr="00E466F8">
        <w:rPr>
          <w:color w:val="4472C4" w:themeColor="accent1"/>
        </w:rPr>
        <w:t>.</w:t>
      </w:r>
    </w:p>
    <w:p w14:paraId="39809ACF" w14:textId="77777777" w:rsidR="002E3C65" w:rsidRDefault="002E3C65" w:rsidP="004C6F5B"/>
    <w:p w14:paraId="4E9A510D" w14:textId="13EFB11B" w:rsidR="004C6F5B" w:rsidRDefault="004C6F5B" w:rsidP="004C6F5B">
      <w:r w:rsidRPr="004C6F5B">
        <w:br/>
        <w:t>Line 198: Please indicate the volume of the tagmentation enzyme instead of mentioning 1:24 (</w:t>
      </w:r>
      <w:proofErr w:type="spellStart"/>
      <w:r w:rsidRPr="004C6F5B">
        <w:t>vol:vol</w:t>
      </w:r>
      <w:proofErr w:type="spellEnd"/>
      <w:r w:rsidRPr="004C6F5B">
        <w:t>).</w:t>
      </w:r>
    </w:p>
    <w:p w14:paraId="6D6A0709" w14:textId="179CE73F" w:rsidR="00E466F8" w:rsidRDefault="00E466F8" w:rsidP="004C6F5B"/>
    <w:p w14:paraId="796022D7" w14:textId="29E7040F" w:rsidR="00E466F8" w:rsidRPr="00E466F8" w:rsidRDefault="00E01785" w:rsidP="004C6F5B">
      <w:pPr>
        <w:rPr>
          <w:color w:val="4472C4" w:themeColor="accent1"/>
        </w:rPr>
      </w:pPr>
      <w:r>
        <w:rPr>
          <w:color w:val="4472C4" w:themeColor="accent1"/>
        </w:rPr>
        <w:t>We added a</w:t>
      </w:r>
      <w:r w:rsidR="00E466F8" w:rsidRPr="00E466F8">
        <w:rPr>
          <w:color w:val="4472C4" w:themeColor="accent1"/>
        </w:rPr>
        <w:t xml:space="preserve"> </w:t>
      </w:r>
      <w:r w:rsidR="00E466F8" w:rsidRPr="00E466F8">
        <w:rPr>
          <w:b/>
          <w:color w:val="4472C4" w:themeColor="accent1"/>
        </w:rPr>
        <w:t>Buffer List</w:t>
      </w:r>
      <w:r w:rsidR="00E466F8" w:rsidRPr="00E466F8">
        <w:rPr>
          <w:color w:val="4472C4" w:themeColor="accent1"/>
        </w:rPr>
        <w:t xml:space="preserve"> </w:t>
      </w:r>
      <w:r>
        <w:rPr>
          <w:color w:val="4472C4" w:themeColor="accent1"/>
        </w:rPr>
        <w:t>which should help to</w:t>
      </w:r>
      <w:r w:rsidR="00E466F8" w:rsidRPr="00E466F8">
        <w:rPr>
          <w:color w:val="4472C4" w:themeColor="accent1"/>
        </w:rPr>
        <w:t xml:space="preserve"> make this more clear as the volume of the tagmentation enzyme correlates directly to the number of samples in the ChIP experiment.</w:t>
      </w:r>
    </w:p>
    <w:p w14:paraId="69F64406" w14:textId="77777777" w:rsidR="00E466F8" w:rsidRDefault="00E466F8" w:rsidP="004C6F5B"/>
    <w:p w14:paraId="34204DBD" w14:textId="279C86FA" w:rsidR="004C6F5B" w:rsidRDefault="004C6F5B" w:rsidP="004C6F5B">
      <w:r w:rsidRPr="004C6F5B">
        <w:br/>
        <w:t xml:space="preserve">Line 201: 220 </w:t>
      </w:r>
      <w:proofErr w:type="spellStart"/>
      <w:r w:rsidRPr="004C6F5B">
        <w:t>ul</w:t>
      </w:r>
      <w:proofErr w:type="spellEnd"/>
      <w:r w:rsidRPr="004C6F5B">
        <w:t xml:space="preserve"> of cold tC1 buffer is over the limit of 0.2 mL 8-strip tube if we assume 0.2 mL tube can hold up to 0.2 </w:t>
      </w:r>
      <w:proofErr w:type="spellStart"/>
      <w:r w:rsidRPr="004C6F5B">
        <w:t>mL.</w:t>
      </w:r>
      <w:proofErr w:type="spellEnd"/>
    </w:p>
    <w:p w14:paraId="3AF2F4C5" w14:textId="77777777" w:rsidR="00E466F8" w:rsidRPr="004C6F5B" w:rsidRDefault="00E466F8" w:rsidP="004C6F5B"/>
    <w:p w14:paraId="565314CA" w14:textId="5C655703" w:rsidR="004C6F5B" w:rsidRPr="00E01785" w:rsidRDefault="00E01785" w:rsidP="004C6F5B">
      <w:pPr>
        <w:rPr>
          <w:b/>
          <w:color w:val="4472C4" w:themeColor="accent1"/>
        </w:rPr>
      </w:pPr>
      <w:r>
        <w:rPr>
          <w:color w:val="4472C4" w:themeColor="accent1"/>
        </w:rPr>
        <w:t>We have included t</w:t>
      </w:r>
      <w:r w:rsidR="00E466F8" w:rsidRPr="00E466F8">
        <w:rPr>
          <w:color w:val="4472C4" w:themeColor="accent1"/>
        </w:rPr>
        <w:t xml:space="preserve">he </w:t>
      </w:r>
      <w:r>
        <w:rPr>
          <w:color w:val="4472C4" w:themeColor="accent1"/>
        </w:rPr>
        <w:t>tubes</w:t>
      </w:r>
      <w:r w:rsidR="00E466F8" w:rsidRPr="00E466F8">
        <w:rPr>
          <w:color w:val="4472C4" w:themeColor="accent1"/>
        </w:rPr>
        <w:t xml:space="preserve"> in the Materials List can </w:t>
      </w:r>
      <w:r>
        <w:rPr>
          <w:color w:val="4472C4" w:themeColor="accent1"/>
        </w:rPr>
        <w:t xml:space="preserve">easily </w:t>
      </w:r>
      <w:r w:rsidR="00E466F8" w:rsidRPr="00E466F8">
        <w:rPr>
          <w:color w:val="4472C4" w:themeColor="accent1"/>
        </w:rPr>
        <w:t xml:space="preserve">hold 250 </w:t>
      </w:r>
      <w:proofErr w:type="spellStart"/>
      <w:r w:rsidR="00E466F8" w:rsidRPr="00E466F8">
        <w:rPr>
          <w:color w:val="4472C4" w:themeColor="accent1"/>
        </w:rPr>
        <w:t>ul</w:t>
      </w:r>
      <w:proofErr w:type="spellEnd"/>
      <w:r w:rsidR="00E466F8" w:rsidRPr="00E466F8">
        <w:rPr>
          <w:color w:val="4472C4" w:themeColor="accent1"/>
        </w:rPr>
        <w:t xml:space="preserve"> and still be capped</w:t>
      </w:r>
      <w:r w:rsidR="00E466F8">
        <w:rPr>
          <w:color w:val="4472C4" w:themeColor="accent1"/>
        </w:rPr>
        <w:t xml:space="preserve">, despite being labeled as 0.2 </w:t>
      </w:r>
      <w:proofErr w:type="spellStart"/>
      <w:r w:rsidR="00E466F8">
        <w:rPr>
          <w:color w:val="4472C4" w:themeColor="accent1"/>
        </w:rPr>
        <w:t>mL</w:t>
      </w:r>
      <w:r w:rsidR="00E466F8" w:rsidRPr="00E466F8">
        <w:rPr>
          <w:color w:val="4472C4" w:themeColor="accent1"/>
        </w:rPr>
        <w:t>.</w:t>
      </w:r>
      <w:proofErr w:type="spellEnd"/>
      <w:r w:rsidR="00E466F8" w:rsidRPr="00E466F8">
        <w:rPr>
          <w:color w:val="4472C4" w:themeColor="accent1"/>
        </w:rPr>
        <w:t xml:space="preserve"> </w:t>
      </w:r>
      <w:r>
        <w:rPr>
          <w:color w:val="4472C4" w:themeColor="accent1"/>
        </w:rPr>
        <w:t xml:space="preserve">We have included a sentence on lines 478-479 </w:t>
      </w:r>
      <w:r w:rsidRPr="00E01785">
        <w:rPr>
          <w:color w:val="4472C4" w:themeColor="accent1"/>
        </w:rPr>
        <w:t>[</w:t>
      </w:r>
      <w:r w:rsidRPr="00E01785">
        <w:rPr>
          <w:b/>
          <w:color w:val="4472C4" w:themeColor="accent1"/>
        </w:rPr>
        <w:t>The 8-strip tubes can hold this volume and still be capped]</w:t>
      </w:r>
      <w:r>
        <w:rPr>
          <w:b/>
          <w:color w:val="4472C4" w:themeColor="accent1"/>
        </w:rPr>
        <w:t>.</w:t>
      </w:r>
    </w:p>
    <w:p w14:paraId="4931665B" w14:textId="77777777" w:rsidR="00E466F8" w:rsidRDefault="004C6F5B" w:rsidP="004C6F5B">
      <w:r w:rsidRPr="004C6F5B">
        <w:br/>
        <w:t>Line 232: "all 1.5 mL tubes" is unclear. It can be specified like "all 1.5 mL new tubes".</w:t>
      </w:r>
      <w:r w:rsidRPr="004C6F5B">
        <w:br/>
      </w:r>
    </w:p>
    <w:p w14:paraId="4351EDB9" w14:textId="35CFCDBD" w:rsidR="00E466F8" w:rsidRPr="00E466F8" w:rsidRDefault="00591EF6" w:rsidP="00E466F8">
      <w:pPr>
        <w:rPr>
          <w:color w:val="4472C4" w:themeColor="accent1"/>
        </w:rPr>
      </w:pPr>
      <w:r>
        <w:rPr>
          <w:color w:val="4472C4" w:themeColor="accent1"/>
        </w:rPr>
        <w:t xml:space="preserve">We have altered this to </w:t>
      </w:r>
      <w:r w:rsidR="00E466F8" w:rsidRPr="00E466F8">
        <w:rPr>
          <w:color w:val="4472C4" w:themeColor="accent1"/>
        </w:rPr>
        <w:t>make it clearer. Lines 5</w:t>
      </w:r>
      <w:r>
        <w:rPr>
          <w:color w:val="4472C4" w:themeColor="accent1"/>
        </w:rPr>
        <w:t>84</w:t>
      </w:r>
      <w:r w:rsidR="00E466F8" w:rsidRPr="00E466F8">
        <w:rPr>
          <w:color w:val="4472C4" w:themeColor="accent1"/>
        </w:rPr>
        <w:t>-5</w:t>
      </w:r>
      <w:r>
        <w:rPr>
          <w:color w:val="4472C4" w:themeColor="accent1"/>
        </w:rPr>
        <w:t>85</w:t>
      </w:r>
      <w:r w:rsidR="00E466F8" w:rsidRPr="00E466F8">
        <w:rPr>
          <w:color w:val="4472C4" w:themeColor="accent1"/>
        </w:rPr>
        <w:t xml:space="preserve"> have been altered to </w:t>
      </w:r>
      <w:r w:rsidR="00E466F8" w:rsidRPr="00E466F8">
        <w:rPr>
          <w:b/>
          <w:color w:val="4472C4" w:themeColor="accent1"/>
        </w:rPr>
        <w:t>[Label 16 1.5 mL tubes with the appropriate sample number and a</w:t>
      </w:r>
      <w:r w:rsidR="00E466F8" w:rsidRPr="00E466F8">
        <w:rPr>
          <w:rFonts w:ascii="Calibri" w:hAnsi="Calibri" w:cs="Calibri"/>
          <w:b/>
          <w:color w:val="4472C4" w:themeColor="accent1"/>
        </w:rPr>
        <w:t xml:space="preserve">dd 400 µL of DNA binding buffer </w:t>
      </w:r>
      <w:r w:rsidR="00E466F8" w:rsidRPr="00E466F8">
        <w:rPr>
          <w:b/>
          <w:color w:val="4472C4" w:themeColor="accent1"/>
        </w:rPr>
        <w:t>from the DNA clean-up kit</w:t>
      </w:r>
      <w:r w:rsidR="00E466F8" w:rsidRPr="00E466F8">
        <w:rPr>
          <w:rFonts w:ascii="Calibri" w:hAnsi="Calibri" w:cs="Calibri"/>
          <w:b/>
          <w:color w:val="4472C4" w:themeColor="accent1"/>
        </w:rPr>
        <w:t xml:space="preserve"> to </w:t>
      </w:r>
      <w:r w:rsidR="00E466F8" w:rsidRPr="00E466F8">
        <w:rPr>
          <w:b/>
          <w:color w:val="4472C4" w:themeColor="accent1"/>
        </w:rPr>
        <w:t>each</w:t>
      </w:r>
      <w:r w:rsidR="00E466F8" w:rsidRPr="00E466F8">
        <w:rPr>
          <w:rFonts w:ascii="Calibri" w:hAnsi="Calibri" w:cs="Calibri"/>
          <w:b/>
          <w:color w:val="4472C4" w:themeColor="accent1"/>
        </w:rPr>
        <w:t xml:space="preserve">]. </w:t>
      </w:r>
    </w:p>
    <w:p w14:paraId="41B16CD0" w14:textId="048597E5" w:rsidR="00E466F8" w:rsidRDefault="00E466F8" w:rsidP="004C6F5B">
      <w:pPr>
        <w:rPr>
          <w:b/>
        </w:rPr>
      </w:pPr>
    </w:p>
    <w:p w14:paraId="1420D481" w14:textId="4A852810" w:rsidR="005E01CF" w:rsidRDefault="005E01CF" w:rsidP="004C6F5B">
      <w:pPr>
        <w:rPr>
          <w:b/>
        </w:rPr>
      </w:pPr>
    </w:p>
    <w:p w14:paraId="715EC76D" w14:textId="5C1583BA" w:rsidR="005E01CF" w:rsidRDefault="005E01CF" w:rsidP="004C6F5B">
      <w:pPr>
        <w:rPr>
          <w:b/>
        </w:rPr>
      </w:pPr>
    </w:p>
    <w:p w14:paraId="406B5C66" w14:textId="71C4891F" w:rsidR="005E01CF" w:rsidRDefault="005E01CF" w:rsidP="004C6F5B">
      <w:pPr>
        <w:rPr>
          <w:b/>
        </w:rPr>
      </w:pPr>
    </w:p>
    <w:p w14:paraId="1BCD62D3" w14:textId="77777777" w:rsidR="005E01CF" w:rsidRPr="00E466F8" w:rsidRDefault="005E01CF" w:rsidP="004C6F5B">
      <w:pPr>
        <w:rPr>
          <w:b/>
        </w:rPr>
      </w:pPr>
    </w:p>
    <w:p w14:paraId="27A580CF" w14:textId="77777777" w:rsidR="00E466F8" w:rsidRPr="004C6F5B" w:rsidRDefault="00E466F8" w:rsidP="004C6F5B"/>
    <w:p w14:paraId="79542708" w14:textId="77777777" w:rsidR="00DE7117" w:rsidRDefault="004C6F5B" w:rsidP="004C6F5B">
      <w:r w:rsidRPr="004C6F5B">
        <w:br/>
      </w:r>
      <w:r w:rsidRPr="004C6F5B">
        <w:br/>
      </w:r>
      <w:r w:rsidRPr="004C6F5B">
        <w:rPr>
          <w:b/>
          <w:bCs/>
        </w:rPr>
        <w:t>Reviewer #2:</w:t>
      </w:r>
      <w:r w:rsidRPr="004C6F5B">
        <w:br/>
        <w:t>Manuscript Summary:</w:t>
      </w:r>
      <w:r w:rsidRPr="004C6F5B">
        <w:br/>
        <w:t>This manuscript described a comprehensive protocol for an improve method on ChIP-Seq experiments. There are two important features on this protocol: semiautomated and small amount of cell numbers (10k). There is no doubt that it would be useful for this field.</w:t>
      </w:r>
      <w:r w:rsidRPr="004C6F5B">
        <w:br/>
      </w:r>
    </w:p>
    <w:p w14:paraId="04A3ECC9" w14:textId="318745B7" w:rsidR="00DE7117" w:rsidRPr="00DE7117" w:rsidRDefault="00DE7117" w:rsidP="004C6F5B">
      <w:pPr>
        <w:rPr>
          <w:color w:val="4472C4" w:themeColor="accent1"/>
        </w:rPr>
      </w:pPr>
      <w:r w:rsidRPr="00DE7117">
        <w:rPr>
          <w:color w:val="4472C4" w:themeColor="accent1"/>
        </w:rPr>
        <w:t>We thank the reviewer for taking the time to review the manuscript and for the comments. Although we were not able to expand the whole paper to be 10k, we hope the reviewer understands the reasoning behind why we use 100k cells</w:t>
      </w:r>
      <w:r>
        <w:rPr>
          <w:color w:val="4472C4" w:themeColor="accent1"/>
        </w:rPr>
        <w:t xml:space="preserve"> in the manuscript and in our studies</w:t>
      </w:r>
      <w:r w:rsidRPr="00DE7117">
        <w:rPr>
          <w:color w:val="4472C4" w:themeColor="accent1"/>
        </w:rPr>
        <w:t xml:space="preserve">. </w:t>
      </w:r>
      <w:r>
        <w:rPr>
          <w:color w:val="4472C4" w:themeColor="accent1"/>
        </w:rPr>
        <w:t xml:space="preserve">We hope to have satisfied the reviewers major concerns. </w:t>
      </w:r>
    </w:p>
    <w:p w14:paraId="14377F63" w14:textId="77777777" w:rsidR="00DE7117" w:rsidRDefault="00DE7117" w:rsidP="004C6F5B"/>
    <w:p w14:paraId="6AF640C1" w14:textId="1FBF9803" w:rsidR="004C6F5B" w:rsidRPr="004C6F5B" w:rsidRDefault="004C6F5B" w:rsidP="004C6F5B">
      <w:r w:rsidRPr="004C6F5B">
        <w:br/>
        <w:t>Major Concerns:</w:t>
      </w:r>
      <w:r w:rsidRPr="004C6F5B">
        <w:br/>
        <w:t>1. The authors emphasized that the traditional ChIP-Seq is 1) labor intensive, 2) technically challenging, and 3) often requires large-cell numbers (&gt;100,000 cells). So, they developed a method to overcome the challenges. However, their protocol was still labor intensive (5 days for 48 samples) and required large-cell numbers (0.3 to 3 million cells). Do not get me wrong, I do understand they have figures to compare the results among different cell numbers (10k, 50k and 100k), but it would be better if they can descript the protocol just according 10k cells since this would be a huge benefit compares to traditional ChIP-Seq method, and there have so many methods for traditional ChIP-Seq already.</w:t>
      </w:r>
    </w:p>
    <w:p w14:paraId="041F19E3" w14:textId="39E931AC" w:rsidR="004C6F5B" w:rsidRDefault="004C6F5B" w:rsidP="004C6F5B"/>
    <w:p w14:paraId="422377CE" w14:textId="7435782A" w:rsidR="009E349D" w:rsidRPr="00FD7DF1" w:rsidRDefault="00253193" w:rsidP="004C6F5B">
      <w:pPr>
        <w:rPr>
          <w:color w:val="4472C4" w:themeColor="accent1"/>
        </w:rPr>
      </w:pPr>
      <w:r>
        <w:rPr>
          <w:color w:val="4472C4" w:themeColor="accent1"/>
        </w:rPr>
        <w:t>We thank the reviewer for the comments. We feel t</w:t>
      </w:r>
      <w:r w:rsidR="009E349D" w:rsidRPr="00FD7DF1">
        <w:rPr>
          <w:color w:val="4472C4" w:themeColor="accent1"/>
        </w:rPr>
        <w:t>he big difference with the protocol is the amount of hands-on time required for the protocol. The protocol reduced [</w:t>
      </w:r>
      <w:r w:rsidR="009E349D" w:rsidRPr="00FD7DF1">
        <w:rPr>
          <w:rFonts w:ascii="Calibri" w:hAnsi="Calibri" w:cs="Calibri"/>
          <w:b/>
          <w:color w:val="4472C4" w:themeColor="accent1"/>
        </w:rPr>
        <w:t xml:space="preserve">the hands-on time by </w:t>
      </w:r>
      <w:r w:rsidR="00AE69A8">
        <w:rPr>
          <w:rFonts w:ascii="Calibri" w:hAnsi="Calibri" w:cs="Calibri"/>
          <w:b/>
          <w:color w:val="4472C4" w:themeColor="accent1"/>
        </w:rPr>
        <w:t>over</w:t>
      </w:r>
      <w:r w:rsidR="009E349D" w:rsidRPr="00FD7DF1">
        <w:rPr>
          <w:rFonts w:ascii="Calibri" w:hAnsi="Calibri" w:cs="Calibri"/>
          <w:b/>
          <w:color w:val="4472C4" w:themeColor="accent1"/>
        </w:rPr>
        <w:t xml:space="preserve"> 15 hours for 48 samples]</w:t>
      </w:r>
      <w:r w:rsidR="009E349D" w:rsidRPr="00FD7DF1">
        <w:rPr>
          <w:color w:val="4472C4" w:themeColor="accent1"/>
        </w:rPr>
        <w:t xml:space="preserve"> and was highlighted in line </w:t>
      </w:r>
      <w:r>
        <w:rPr>
          <w:color w:val="4472C4" w:themeColor="accent1"/>
        </w:rPr>
        <w:t>113</w:t>
      </w:r>
      <w:r w:rsidR="008C69AB">
        <w:rPr>
          <w:color w:val="4472C4" w:themeColor="accent1"/>
        </w:rPr>
        <w:t xml:space="preserve"> and later in line </w:t>
      </w:r>
      <w:r>
        <w:rPr>
          <w:color w:val="4472C4" w:themeColor="accent1"/>
        </w:rPr>
        <w:t>1283</w:t>
      </w:r>
      <w:r w:rsidR="008C69AB">
        <w:rPr>
          <w:color w:val="4472C4" w:themeColor="accent1"/>
        </w:rPr>
        <w:t xml:space="preserve"> </w:t>
      </w:r>
      <w:r w:rsidR="008C69AB" w:rsidRPr="008C69AB">
        <w:rPr>
          <w:b/>
          <w:color w:val="4472C4" w:themeColor="accent1"/>
        </w:rPr>
        <w:t>[completed with about 40% less hands-on time]</w:t>
      </w:r>
      <w:r w:rsidR="009E349D" w:rsidRPr="008C69AB">
        <w:rPr>
          <w:b/>
          <w:color w:val="4472C4" w:themeColor="accent1"/>
        </w:rPr>
        <w:t>.</w:t>
      </w:r>
      <w:r w:rsidR="009E349D" w:rsidRPr="00FD7DF1">
        <w:rPr>
          <w:color w:val="4472C4" w:themeColor="accent1"/>
        </w:rPr>
        <w:t xml:space="preserve"> Th</w:t>
      </w:r>
      <w:r>
        <w:rPr>
          <w:color w:val="4472C4" w:themeColor="accent1"/>
        </w:rPr>
        <w:t>e reduction in hours</w:t>
      </w:r>
      <w:r w:rsidR="009E349D" w:rsidRPr="00FD7DF1">
        <w:rPr>
          <w:color w:val="4472C4" w:themeColor="accent1"/>
        </w:rPr>
        <w:t xml:space="preserve"> was obtained by </w:t>
      </w:r>
      <w:r>
        <w:rPr>
          <w:color w:val="4472C4" w:themeColor="accent1"/>
        </w:rPr>
        <w:lastRenderedPageBreak/>
        <w:t xml:space="preserve">comparing the hands on time for manual and this method. The semiautonomous method </w:t>
      </w:r>
      <w:r w:rsidR="009E349D" w:rsidRPr="00FD7DF1">
        <w:rPr>
          <w:color w:val="4472C4" w:themeColor="accent1"/>
        </w:rPr>
        <w:t>requ</w:t>
      </w:r>
      <w:r>
        <w:rPr>
          <w:color w:val="4472C4" w:themeColor="accent1"/>
        </w:rPr>
        <w:t>ires</w:t>
      </w:r>
      <w:r w:rsidR="009E349D" w:rsidRPr="00FD7DF1">
        <w:rPr>
          <w:color w:val="4472C4" w:themeColor="accent1"/>
        </w:rPr>
        <w:t xml:space="preserve"> about 27.5 hours of hands on time to complete 48 samples </w:t>
      </w:r>
      <w:r w:rsidR="00945092">
        <w:rPr>
          <w:color w:val="4472C4" w:themeColor="accent1"/>
        </w:rPr>
        <w:t xml:space="preserve">and </w:t>
      </w:r>
      <w:r w:rsidR="009E349D" w:rsidRPr="00FD7DF1">
        <w:rPr>
          <w:color w:val="4472C4" w:themeColor="accent1"/>
        </w:rPr>
        <w:t>about 42 hours</w:t>
      </w:r>
      <w:r w:rsidR="00945092">
        <w:rPr>
          <w:color w:val="4472C4" w:themeColor="accent1"/>
        </w:rPr>
        <w:t>. These numbers only account for the hands-on and not the total time</w:t>
      </w:r>
      <w:r w:rsidR="009E349D" w:rsidRPr="00FD7DF1">
        <w:rPr>
          <w:color w:val="4472C4" w:themeColor="accent1"/>
        </w:rPr>
        <w:t xml:space="preserve">. </w:t>
      </w:r>
      <w:r w:rsidR="00945092">
        <w:rPr>
          <w:color w:val="4472C4" w:themeColor="accent1"/>
        </w:rPr>
        <w:t xml:space="preserve">Due </w:t>
      </w:r>
      <w:r w:rsidR="00FD7DF1" w:rsidRPr="00FD7DF1">
        <w:rPr>
          <w:color w:val="4472C4" w:themeColor="accent1"/>
        </w:rPr>
        <w:t xml:space="preserve">to the labor reduction of almost 40% we feel it is much less intensive compared to manual. </w:t>
      </w:r>
    </w:p>
    <w:p w14:paraId="1B7CA82B" w14:textId="184C48AC" w:rsidR="009E349D" w:rsidRPr="00FD7DF1" w:rsidRDefault="009E349D" w:rsidP="004C6F5B">
      <w:pPr>
        <w:rPr>
          <w:color w:val="4472C4" w:themeColor="accent1"/>
        </w:rPr>
      </w:pPr>
    </w:p>
    <w:p w14:paraId="3830D0FD" w14:textId="671E3BD9" w:rsidR="004C6F5B" w:rsidRPr="00FD7DF1" w:rsidRDefault="009E349D" w:rsidP="00FD7DF1">
      <w:pPr>
        <w:rPr>
          <w:color w:val="4472C4" w:themeColor="accent1"/>
        </w:rPr>
      </w:pPr>
      <w:r w:rsidRPr="00FD7DF1">
        <w:rPr>
          <w:color w:val="4472C4" w:themeColor="accent1"/>
        </w:rPr>
        <w:t>W</w:t>
      </w:r>
      <w:r w:rsidR="00945092">
        <w:rPr>
          <w:color w:val="4472C4" w:themeColor="accent1"/>
        </w:rPr>
        <w:t xml:space="preserve">e </w:t>
      </w:r>
      <w:r w:rsidRPr="00FD7DF1">
        <w:rPr>
          <w:color w:val="4472C4" w:themeColor="accent1"/>
        </w:rPr>
        <w:t xml:space="preserve">demonstrate the 10k cells in Figure 4, however, </w:t>
      </w:r>
      <w:r w:rsidR="00FD7DF1" w:rsidRPr="00FD7DF1">
        <w:rPr>
          <w:color w:val="4472C4" w:themeColor="accent1"/>
        </w:rPr>
        <w:t xml:space="preserve">we use 100k cells as a standard in the lab as the data quality is higher and more reproducible. We normally have abundant amount of cells to run 100k cells but decided to show the limits of the method for individuals who desire. </w:t>
      </w:r>
      <w:r w:rsidR="00945092">
        <w:rPr>
          <w:color w:val="4472C4" w:themeColor="accent1"/>
        </w:rPr>
        <w:t xml:space="preserve">We apologize to the reviewer for not expanding upon the 10k samples. </w:t>
      </w:r>
    </w:p>
    <w:p w14:paraId="43CE443D" w14:textId="77777777" w:rsidR="004C6F5B" w:rsidRPr="004C6F5B" w:rsidRDefault="004C6F5B" w:rsidP="004C6F5B"/>
    <w:p w14:paraId="5B1CB931" w14:textId="77777777" w:rsidR="004C6F5B" w:rsidRPr="004C6F5B" w:rsidRDefault="004C6F5B" w:rsidP="004C6F5B">
      <w:r w:rsidRPr="004C6F5B">
        <w:br/>
        <w:t>Minor Concerns:</w:t>
      </w:r>
      <w:r w:rsidRPr="004C6F5B">
        <w:br/>
        <w:t>1. The title saying that this is "A robust, sensitive and automated ChIP-Seq procedure for Large-scale Epigenetic Studies", but according to the description in the manuscript, instead of "automated", "semiautomated," is more accurate.</w:t>
      </w:r>
    </w:p>
    <w:p w14:paraId="40C84236" w14:textId="77777777" w:rsidR="00FD7DF1" w:rsidRDefault="00FD7DF1" w:rsidP="004C6F5B"/>
    <w:p w14:paraId="00F17F21" w14:textId="2FE61849" w:rsidR="00FD7DF1" w:rsidRPr="00FD7DF1" w:rsidRDefault="006B014F" w:rsidP="004C6F5B">
      <w:pPr>
        <w:rPr>
          <w:color w:val="4472C4" w:themeColor="accent1"/>
        </w:rPr>
      </w:pPr>
      <w:r>
        <w:rPr>
          <w:color w:val="4472C4" w:themeColor="accent1"/>
        </w:rPr>
        <w:t>We thank the reviewer and altered t</w:t>
      </w:r>
      <w:r w:rsidR="00FD7DF1" w:rsidRPr="00FD7DF1">
        <w:rPr>
          <w:color w:val="4472C4" w:themeColor="accent1"/>
        </w:rPr>
        <w:t xml:space="preserve">he title from automated to semiautomated. </w:t>
      </w:r>
    </w:p>
    <w:p w14:paraId="44CE0F8F" w14:textId="77777777" w:rsidR="00FD7DF1" w:rsidRDefault="00FD7DF1" w:rsidP="004C6F5B"/>
    <w:p w14:paraId="372E0461" w14:textId="5DA0E802" w:rsidR="004C6F5B" w:rsidRPr="004C6F5B" w:rsidRDefault="004C6F5B" w:rsidP="004C6F5B">
      <w:r w:rsidRPr="004C6F5B">
        <w:br/>
        <w:t xml:space="preserve">2. It looks weird that the authors need to active the </w:t>
      </w:r>
      <w:proofErr w:type="spellStart"/>
      <w:r w:rsidRPr="004C6F5B">
        <w:t>hotstart</w:t>
      </w:r>
      <w:proofErr w:type="spellEnd"/>
      <w:r w:rsidRPr="004C6F5B">
        <w:t xml:space="preserve"> Mix before setting up the PCR. Line 258, 6.1. Activate 2X KAPA HiFi </w:t>
      </w:r>
      <w:proofErr w:type="spellStart"/>
      <w:r w:rsidRPr="004C6F5B">
        <w:t>HotStart</w:t>
      </w:r>
      <w:proofErr w:type="spellEnd"/>
      <w:r w:rsidRPr="004C6F5B">
        <w:t xml:space="preserve"> Ready Mix for 1 minute at 98 ˚C (44 </w:t>
      </w:r>
      <w:proofErr w:type="spellStart"/>
      <w:r w:rsidRPr="004C6F5B">
        <w:t>μL</w:t>
      </w:r>
      <w:proofErr w:type="spellEnd"/>
      <w:r w:rsidRPr="004C6F5B">
        <w:t xml:space="preserve"> for 16 samples).</w:t>
      </w:r>
    </w:p>
    <w:p w14:paraId="498A79AC" w14:textId="77777777" w:rsidR="00FD7DF1" w:rsidRDefault="00FD7DF1" w:rsidP="004C6F5B"/>
    <w:p w14:paraId="47B8D69C" w14:textId="27FFDA6C" w:rsidR="00FD7DF1" w:rsidRDefault="006B014F" w:rsidP="004C6F5B">
      <w:r>
        <w:rPr>
          <w:color w:val="4472C4" w:themeColor="accent1"/>
        </w:rPr>
        <w:t xml:space="preserve">We apologize for this confusion. This was a potential optimization step that was not removed from the protocol, which did not show significant differences. </w:t>
      </w:r>
      <w:r w:rsidR="00FD7DF1" w:rsidRPr="00FD7DF1">
        <w:rPr>
          <w:color w:val="4472C4" w:themeColor="accent1"/>
        </w:rPr>
        <w:t xml:space="preserve">The activation was changed to be part of the PCR program as noted in line </w:t>
      </w:r>
      <w:r>
        <w:rPr>
          <w:color w:val="4472C4" w:themeColor="accent1"/>
        </w:rPr>
        <w:t>642</w:t>
      </w:r>
      <w:r w:rsidR="00FD7DF1" w:rsidRPr="00FD7DF1">
        <w:rPr>
          <w:color w:val="4472C4" w:themeColor="accent1"/>
        </w:rPr>
        <w:t xml:space="preserve"> and the pre-activated was removed.  </w:t>
      </w:r>
      <w:r w:rsidR="004C6F5B" w:rsidRPr="00FD7DF1">
        <w:rPr>
          <w:color w:val="4472C4" w:themeColor="accent1"/>
        </w:rPr>
        <w:t xml:space="preserve">   </w:t>
      </w:r>
      <w:r w:rsidR="004C6F5B" w:rsidRPr="004C6F5B">
        <w:br/>
      </w:r>
    </w:p>
    <w:p w14:paraId="2374AE55" w14:textId="4E50BD22" w:rsidR="005E01CF" w:rsidRDefault="005E01CF" w:rsidP="004C6F5B"/>
    <w:p w14:paraId="0A749B6B" w14:textId="367B1816" w:rsidR="005E01CF" w:rsidRDefault="005E01CF" w:rsidP="004C6F5B"/>
    <w:p w14:paraId="2B57D105" w14:textId="62FA7C2A" w:rsidR="005E01CF" w:rsidRDefault="005E01CF" w:rsidP="004C6F5B"/>
    <w:p w14:paraId="3E7A3ECF" w14:textId="72C86616" w:rsidR="005E01CF" w:rsidRDefault="005E01CF" w:rsidP="004C6F5B"/>
    <w:p w14:paraId="0D01407F" w14:textId="77777777" w:rsidR="005E01CF" w:rsidRDefault="005E01CF" w:rsidP="004C6F5B"/>
    <w:p w14:paraId="45B761EE" w14:textId="77777777" w:rsidR="00C64FDD" w:rsidRDefault="004C6F5B" w:rsidP="004C6F5B">
      <w:r w:rsidRPr="004C6F5B">
        <w:br/>
      </w:r>
      <w:r w:rsidRPr="004C6F5B">
        <w:br/>
      </w:r>
      <w:r w:rsidRPr="004C6F5B">
        <w:rPr>
          <w:b/>
          <w:bCs/>
        </w:rPr>
        <w:t>Reviewer #3:</w:t>
      </w:r>
      <w:r w:rsidRPr="004C6F5B">
        <w:br/>
        <w:t>Manuscript Summary:</w:t>
      </w:r>
      <w:r w:rsidRPr="004C6F5B">
        <w:br/>
        <w:t xml:space="preserve">In this manuscript, the authors present a detailed outline of a semi-automated </w:t>
      </w:r>
      <w:proofErr w:type="spellStart"/>
      <w:r w:rsidRPr="004C6F5B">
        <w:t>ChIP-seq</w:t>
      </w:r>
      <w:proofErr w:type="spellEnd"/>
      <w:r w:rsidRPr="004C6F5B">
        <w:t xml:space="preserve"> protocol for histone marks. By using the IP-STAR liquid handler they have managed to reduce the hands-on time and increase the throughput while achieving very good reproducibility. The authors provide representative results at pre- and post-sequencing stages, which would of great use to labs trying to establish the method or even </w:t>
      </w:r>
      <w:proofErr w:type="spellStart"/>
      <w:r w:rsidRPr="004C6F5B">
        <w:t>ChIP-seq</w:t>
      </w:r>
      <w:proofErr w:type="spellEnd"/>
      <w:r w:rsidRPr="004C6F5B">
        <w:t>/</w:t>
      </w:r>
      <w:proofErr w:type="spellStart"/>
      <w:r w:rsidRPr="004C6F5B">
        <w:t>ChIPmenation</w:t>
      </w:r>
      <w:proofErr w:type="spellEnd"/>
      <w:r w:rsidRPr="004C6F5B">
        <w:t xml:space="preserve"> in general.</w:t>
      </w:r>
      <w:r w:rsidRPr="004C6F5B">
        <w:br/>
        <w:t>What I find particularly useful is that the authors demonstrate very well which controls need to be performed to ensure the adequate s</w:t>
      </w:r>
      <w:bookmarkStart w:id="0" w:name="_GoBack"/>
      <w:bookmarkEnd w:id="0"/>
      <w:r w:rsidRPr="004C6F5B">
        <w:t xml:space="preserve">ample quality pre-sequencing and provide examples of "good" and "bad" samples. This is a very useful resource for researchers who would like to </w:t>
      </w:r>
      <w:r w:rsidRPr="004C6F5B">
        <w:lastRenderedPageBreak/>
        <w:t xml:space="preserve">establish </w:t>
      </w:r>
      <w:proofErr w:type="spellStart"/>
      <w:r w:rsidRPr="004C6F5B">
        <w:t>ChIP-seq</w:t>
      </w:r>
      <w:proofErr w:type="spellEnd"/>
      <w:r w:rsidRPr="004C6F5B">
        <w:t xml:space="preserve"> in their laboratories or who struggle with troubleshooting, and has a potential to help in avoiding costs of failed sequencing.</w:t>
      </w:r>
    </w:p>
    <w:p w14:paraId="2D16A216" w14:textId="77777777" w:rsidR="00C64FDD" w:rsidRDefault="00C64FDD" w:rsidP="004C6F5B"/>
    <w:p w14:paraId="4EED4B4D" w14:textId="5EA61674" w:rsidR="00C64FDD" w:rsidRPr="00C64FDD" w:rsidRDefault="00C64FDD" w:rsidP="004C6F5B">
      <w:pPr>
        <w:rPr>
          <w:color w:val="4472C4" w:themeColor="accent1"/>
        </w:rPr>
      </w:pPr>
      <w:r w:rsidRPr="00C64FDD">
        <w:rPr>
          <w:color w:val="4472C4" w:themeColor="accent1"/>
        </w:rPr>
        <w:t xml:space="preserve">We thank the reviewer for their time in reviewing our manuscript and valuing our work. We thank the reviewer for the comments and agree with some of the fundamental problems with low input ChIP-Seq. We hope to have addressed the reviewers concerns here. </w:t>
      </w:r>
    </w:p>
    <w:p w14:paraId="7B6AC923" w14:textId="5854F950" w:rsidR="004C6F5B" w:rsidRPr="004C6F5B" w:rsidRDefault="004C6F5B" w:rsidP="004C6F5B">
      <w:r w:rsidRPr="004C6F5B">
        <w:br/>
      </w:r>
      <w:r w:rsidRPr="004C6F5B">
        <w:br/>
        <w:t>Major Concerns:</w:t>
      </w:r>
      <w:r w:rsidRPr="004C6F5B">
        <w:br/>
        <w:t>Without the access to IP-STAR, it is rather difficult to make out which steps of the classical ChIP/</w:t>
      </w:r>
      <w:proofErr w:type="spellStart"/>
      <w:r w:rsidRPr="004C6F5B">
        <w:t>ChIPmentation</w:t>
      </w:r>
      <w:proofErr w:type="spellEnd"/>
      <w:r w:rsidRPr="004C6F5B">
        <w:t xml:space="preserve"> protocol are being automated. The authors could explain that in more detail, ideally including a diagram/figure or table denoting the automated steps in the method. This would be particularly useful to the newcomers to the field who, together with researchers specifically wanting to use the IP-STAR, would probably be the main target of this publication.</w:t>
      </w:r>
    </w:p>
    <w:p w14:paraId="4AB343FE" w14:textId="4FE91D73" w:rsidR="004C6F5B" w:rsidRDefault="004C6F5B" w:rsidP="004C6F5B"/>
    <w:p w14:paraId="318035AC" w14:textId="612A8F58" w:rsidR="00FD7DF1" w:rsidRDefault="00C97E27" w:rsidP="004C6F5B">
      <w:r>
        <w:rPr>
          <w:color w:val="4472C4" w:themeColor="accent1"/>
        </w:rPr>
        <w:t>We thank the reviewer for this concern and a</w:t>
      </w:r>
      <w:r w:rsidR="00FD7DF1" w:rsidRPr="00B51911">
        <w:rPr>
          <w:color w:val="4472C4" w:themeColor="accent1"/>
        </w:rPr>
        <w:t xml:space="preserve"> sentence was added in lines </w:t>
      </w:r>
      <w:r>
        <w:rPr>
          <w:color w:val="4472C4" w:themeColor="accent1"/>
        </w:rPr>
        <w:t>110</w:t>
      </w:r>
      <w:r w:rsidR="00FD7DF1" w:rsidRPr="00B51911">
        <w:rPr>
          <w:color w:val="4472C4" w:themeColor="accent1"/>
        </w:rPr>
        <w:t xml:space="preserve">- </w:t>
      </w:r>
      <w:r w:rsidR="00FD7DF1" w:rsidRPr="00B51911">
        <w:rPr>
          <w:b/>
          <w:color w:val="4472C4" w:themeColor="accent1"/>
        </w:rPr>
        <w:t>[</w:t>
      </w:r>
      <w:r w:rsidR="00FD7DF1" w:rsidRPr="00B51911">
        <w:rPr>
          <w:rFonts w:ascii="Calibri" w:hAnsi="Calibri" w:cs="Calibri"/>
          <w:b/>
          <w:color w:val="4472C4" w:themeColor="accent1"/>
        </w:rPr>
        <w:t xml:space="preserve">using a ChIP liquid-handler. The handler completes the immunoprecipitation (IP) and subsequent washes in an </w:t>
      </w:r>
      <w:r w:rsidR="00FD7DF1" w:rsidRPr="00C97E27">
        <w:rPr>
          <w:rFonts w:ascii="Calibri" w:hAnsi="Calibri" w:cs="Calibri"/>
          <w:b/>
          <w:color w:val="4472C4" w:themeColor="accent1"/>
        </w:rPr>
        <w:t>autonomous manner. This helped to reduce variability between samples]</w:t>
      </w:r>
      <w:r w:rsidRPr="00C97E27">
        <w:rPr>
          <w:rFonts w:ascii="Calibri" w:hAnsi="Calibri" w:cs="Calibri"/>
          <w:color w:val="4472C4" w:themeColor="accent1"/>
        </w:rPr>
        <w:t xml:space="preserve"> as well as in lines 1299-1300 [</w:t>
      </w:r>
      <w:r w:rsidRPr="00C97E27">
        <w:rPr>
          <w:rFonts w:ascii="Calibri" w:hAnsi="Calibri" w:cs="Calibri"/>
          <w:b/>
          <w:color w:val="4472C4" w:themeColor="accent1"/>
        </w:rPr>
        <w:t>but instead complete the IP and wash steps manually. If the IP and washes  were completed by hand</w:t>
      </w:r>
      <w:r w:rsidRPr="00C97E27">
        <w:rPr>
          <w:rFonts w:ascii="Calibri" w:hAnsi="Calibri" w:cs="Calibri"/>
          <w:color w:val="4472C4" w:themeColor="accent1"/>
        </w:rPr>
        <w:t xml:space="preserve">]. </w:t>
      </w:r>
      <w:r>
        <w:rPr>
          <w:rFonts w:ascii="Calibri" w:hAnsi="Calibri" w:cs="Calibri"/>
          <w:color w:val="4472C4" w:themeColor="accent1"/>
        </w:rPr>
        <w:t xml:space="preserve">We feel this will give the reader a more complete understanding of what is automated. </w:t>
      </w:r>
    </w:p>
    <w:p w14:paraId="4424B964" w14:textId="77777777" w:rsidR="00FD7DF1" w:rsidRPr="004C6F5B" w:rsidRDefault="00FD7DF1" w:rsidP="004C6F5B"/>
    <w:p w14:paraId="5ABA7764" w14:textId="77777777" w:rsidR="004C6F5B" w:rsidRPr="004C6F5B" w:rsidRDefault="004C6F5B" w:rsidP="004C6F5B">
      <w:r w:rsidRPr="004C6F5B">
        <w:br/>
        <w:t xml:space="preserve">Moreover, the authors suggest that their method can be used for as few as 10K cells, however the sonication (which is the limiting step for ChIP) protocol they provide calls for &gt;= 300K cells. The authors should provide some information on how to adapt the protocol for smaller inputs, if they want to make such claims. Similarly, they claim the protocol can be adapted for TFs or other histone marks, however they offer no suggestion or how to do it or information on the robustness of the protocol for marks other than H3K27ac, </w:t>
      </w:r>
      <w:proofErr w:type="spellStart"/>
      <w:r w:rsidRPr="004C6F5B">
        <w:t>e.g</w:t>
      </w:r>
      <w:proofErr w:type="spellEnd"/>
      <w:r w:rsidRPr="004C6F5B">
        <w:t xml:space="preserve"> repressive or sharp-peaked like H3K4me3. This would greatly improve the applicability of the method.</w:t>
      </w:r>
    </w:p>
    <w:p w14:paraId="3E8325EC" w14:textId="77777777" w:rsidR="004C6F5B" w:rsidRPr="004C6F5B" w:rsidRDefault="004C6F5B" w:rsidP="004C6F5B"/>
    <w:p w14:paraId="20909EFA" w14:textId="31E4E0ED" w:rsidR="008C69AB" w:rsidRPr="00C97E27" w:rsidRDefault="00C97E27" w:rsidP="004C6F5B">
      <w:pPr>
        <w:rPr>
          <w:color w:val="4472C4" w:themeColor="accent1"/>
        </w:rPr>
      </w:pPr>
      <w:r>
        <w:rPr>
          <w:color w:val="4472C4" w:themeColor="accent1"/>
        </w:rPr>
        <w:t>We thank the reviewer for these comments. We agree the s</w:t>
      </w:r>
      <w:r w:rsidR="004C6F5B" w:rsidRPr="008C69AB">
        <w:rPr>
          <w:color w:val="4472C4" w:themeColor="accent1"/>
        </w:rPr>
        <w:t>onication has limits</w:t>
      </w:r>
      <w:r>
        <w:rPr>
          <w:color w:val="4472C4" w:themeColor="accent1"/>
        </w:rPr>
        <w:t xml:space="preserve"> for reproducible data and we have found that </w:t>
      </w:r>
      <w:r w:rsidR="004C6F5B" w:rsidRPr="008C69AB">
        <w:rPr>
          <w:color w:val="4472C4" w:themeColor="accent1"/>
        </w:rPr>
        <w:t>sonication won’t work in a reproducible manner at all &gt;</w:t>
      </w:r>
      <w:r>
        <w:rPr>
          <w:color w:val="4472C4" w:themeColor="accent1"/>
        </w:rPr>
        <w:t>7</w:t>
      </w:r>
      <w:r w:rsidR="004C6F5B" w:rsidRPr="008C69AB">
        <w:rPr>
          <w:color w:val="4472C4" w:themeColor="accent1"/>
        </w:rPr>
        <w:t>5k cells. So</w:t>
      </w:r>
      <w:r w:rsidR="008C69AB" w:rsidRPr="008C69AB">
        <w:rPr>
          <w:color w:val="4472C4" w:themeColor="accent1"/>
        </w:rPr>
        <w:t>,</w:t>
      </w:r>
      <w:r w:rsidR="004C6F5B" w:rsidRPr="008C69AB">
        <w:rPr>
          <w:color w:val="4472C4" w:themeColor="accent1"/>
        </w:rPr>
        <w:t xml:space="preserve"> the only way to do it would be with enzymatic help </w:t>
      </w:r>
      <w:r w:rsidR="008C69AB" w:rsidRPr="008C69AB">
        <w:rPr>
          <w:color w:val="4472C4" w:themeColor="accent1"/>
        </w:rPr>
        <w:t>as noted in line 1</w:t>
      </w:r>
      <w:r>
        <w:rPr>
          <w:color w:val="4472C4" w:themeColor="accent1"/>
        </w:rPr>
        <w:t>2</w:t>
      </w:r>
      <w:r w:rsidR="008C69AB" w:rsidRPr="008C69AB">
        <w:rPr>
          <w:color w:val="4472C4" w:themeColor="accent1"/>
        </w:rPr>
        <w:t>2</w:t>
      </w:r>
      <w:r>
        <w:rPr>
          <w:color w:val="4472C4" w:themeColor="accent1"/>
        </w:rPr>
        <w:t>7</w:t>
      </w:r>
      <w:r w:rsidR="008C69AB" w:rsidRPr="008C69AB">
        <w:rPr>
          <w:color w:val="4472C4" w:themeColor="accent1"/>
        </w:rPr>
        <w:t>-1</w:t>
      </w:r>
      <w:r>
        <w:rPr>
          <w:color w:val="4472C4" w:themeColor="accent1"/>
        </w:rPr>
        <w:t>231</w:t>
      </w:r>
      <w:r w:rsidR="008C69AB" w:rsidRPr="008C69AB">
        <w:rPr>
          <w:color w:val="4472C4" w:themeColor="accent1"/>
        </w:rPr>
        <w:t>:</w:t>
      </w:r>
      <w:r w:rsidR="008C69AB" w:rsidRPr="008C69AB">
        <w:rPr>
          <w:b/>
          <w:color w:val="4472C4" w:themeColor="accent1"/>
        </w:rPr>
        <w:t xml:space="preserve"> [</w:t>
      </w:r>
      <w:r w:rsidR="008C69AB" w:rsidRPr="008C69AB">
        <w:rPr>
          <w:rFonts w:ascii="Calibri" w:hAnsi="Calibri" w:cs="Calibri"/>
          <w:b/>
          <w:color w:val="4472C4" w:themeColor="accent1"/>
        </w:rPr>
        <w:t>. Sonication is a challenging aspect of ChIP-Seq due to the cell numbers required. On the sonicator used in the protocol, efficiency was drastically reduced under 300,000 cells. This is a challenging aspect in ChIP-Seq as to sonicate under that level often requires enzymatic fragmentation, which less impartial compared to sonication. As a result, sonication is a major limited factor for true microscaled ChIP-Seq]</w:t>
      </w:r>
      <w:r w:rsidR="004C6F5B" w:rsidRPr="008C69AB">
        <w:rPr>
          <w:b/>
          <w:color w:val="4472C4" w:themeColor="accent1"/>
        </w:rPr>
        <w:t>.</w:t>
      </w:r>
      <w:r w:rsidR="004C6F5B" w:rsidRPr="008C69AB">
        <w:rPr>
          <w:color w:val="4472C4" w:themeColor="accent1"/>
        </w:rPr>
        <w:t xml:space="preserve"> </w:t>
      </w:r>
      <w:r>
        <w:rPr>
          <w:color w:val="4472C4" w:themeColor="accent1"/>
        </w:rPr>
        <w:t xml:space="preserve">Due to these issues with sonication, extremely low cell input (~10k cells) is the result of a dilution of a larger batch of chromatin, which will still be useful for the community as it allows for many factors to be tested if there are limits in the cell numbers. </w:t>
      </w:r>
    </w:p>
    <w:p w14:paraId="29CD621B" w14:textId="77777777" w:rsidR="008C69AB" w:rsidRDefault="008C69AB" w:rsidP="004C6F5B"/>
    <w:p w14:paraId="6117037B" w14:textId="38D99BC7" w:rsidR="008C69AB" w:rsidRPr="001630AD" w:rsidRDefault="00C97E27" w:rsidP="004C6F5B">
      <w:pPr>
        <w:rPr>
          <w:color w:val="4472C4" w:themeColor="accent1"/>
        </w:rPr>
      </w:pPr>
      <w:r>
        <w:rPr>
          <w:color w:val="4472C4" w:themeColor="accent1"/>
        </w:rPr>
        <w:lastRenderedPageBreak/>
        <w:t>We apologize the alterations for other histones and TFs were note more clear. We have made note that o</w:t>
      </w:r>
      <w:r w:rsidR="008C69AB" w:rsidRPr="008C69AB">
        <w:rPr>
          <w:color w:val="4472C4" w:themeColor="accent1"/>
        </w:rPr>
        <w:t>ther</w:t>
      </w:r>
      <w:r w:rsidR="004C6F5B" w:rsidRPr="008C69AB">
        <w:rPr>
          <w:color w:val="4472C4" w:themeColor="accent1"/>
        </w:rPr>
        <w:t xml:space="preserve"> histone modifications</w:t>
      </w:r>
      <w:r w:rsidR="008C69AB" w:rsidRPr="008C69AB">
        <w:rPr>
          <w:color w:val="4472C4" w:themeColor="accent1"/>
        </w:rPr>
        <w:t xml:space="preserve"> should not have any </w:t>
      </w:r>
      <w:r w:rsidR="008C69AB" w:rsidRPr="001630AD">
        <w:rPr>
          <w:color w:val="4472C4" w:themeColor="accent1"/>
        </w:rPr>
        <w:t xml:space="preserve">alterations needed which is noted in lines </w:t>
      </w:r>
      <w:r>
        <w:rPr>
          <w:color w:val="4472C4" w:themeColor="accent1"/>
        </w:rPr>
        <w:t>107-108</w:t>
      </w:r>
      <w:r w:rsidR="008C69AB" w:rsidRPr="001630AD">
        <w:rPr>
          <w:color w:val="4472C4" w:themeColor="accent1"/>
        </w:rPr>
        <w:t xml:space="preserve"> </w:t>
      </w:r>
      <w:r w:rsidR="008C69AB" w:rsidRPr="001630AD">
        <w:rPr>
          <w:b/>
          <w:color w:val="4472C4" w:themeColor="accent1"/>
        </w:rPr>
        <w:t>[</w:t>
      </w:r>
      <w:r w:rsidR="008C69AB" w:rsidRPr="001630AD">
        <w:rPr>
          <w:rFonts w:ascii="Calibri" w:hAnsi="Calibri" w:cs="Calibri"/>
          <w:b/>
          <w:color w:val="4472C4" w:themeColor="accent1"/>
        </w:rPr>
        <w:t>Here, a semiautomated microscaled ChIP-Seq assay to profile histone modifications which reduces experimental hands-on time is described</w:t>
      </w:r>
      <w:r w:rsidR="008C69AB" w:rsidRPr="001630AD">
        <w:rPr>
          <w:b/>
          <w:color w:val="4472C4" w:themeColor="accent1"/>
        </w:rPr>
        <w:t>]</w:t>
      </w:r>
      <w:r w:rsidR="008C69AB" w:rsidRPr="001630AD">
        <w:rPr>
          <w:color w:val="4472C4" w:themeColor="accent1"/>
        </w:rPr>
        <w:t xml:space="preserve">. </w:t>
      </w:r>
      <w:r w:rsidR="001630AD" w:rsidRPr="001630AD">
        <w:rPr>
          <w:color w:val="4472C4" w:themeColor="accent1"/>
        </w:rPr>
        <w:t xml:space="preserve">Also in lines </w:t>
      </w:r>
      <w:r>
        <w:rPr>
          <w:color w:val="4472C4" w:themeColor="accent1"/>
        </w:rPr>
        <w:t>1286-1287</w:t>
      </w:r>
      <w:r w:rsidR="001630AD" w:rsidRPr="001630AD">
        <w:rPr>
          <w:color w:val="4472C4" w:themeColor="accent1"/>
        </w:rPr>
        <w:t xml:space="preserve">, it was noted there should not need to be modifications for other histone modification </w:t>
      </w:r>
      <w:r w:rsidR="001630AD" w:rsidRPr="001630AD">
        <w:rPr>
          <w:b/>
          <w:color w:val="4472C4" w:themeColor="accent1"/>
        </w:rPr>
        <w:t>[</w:t>
      </w:r>
      <w:r w:rsidR="001630AD" w:rsidRPr="001630AD">
        <w:rPr>
          <w:rFonts w:ascii="Calibri" w:hAnsi="Calibri" w:cs="Calibri"/>
          <w:b/>
          <w:color w:val="4472C4" w:themeColor="accent1"/>
        </w:rPr>
        <w:t>histone-modifications (H3K27ac shown here but the protocol should not need any modification for others)</w:t>
      </w:r>
      <w:r w:rsidR="001630AD" w:rsidRPr="001630AD">
        <w:rPr>
          <w:b/>
          <w:color w:val="4472C4" w:themeColor="accent1"/>
        </w:rPr>
        <w:t>].</w:t>
      </w:r>
      <w:r w:rsidR="001630AD" w:rsidRPr="001630AD">
        <w:rPr>
          <w:color w:val="4472C4" w:themeColor="accent1"/>
        </w:rPr>
        <w:t xml:space="preserve"> </w:t>
      </w:r>
      <w:r w:rsidR="008C69AB" w:rsidRPr="001630AD">
        <w:rPr>
          <w:color w:val="4472C4" w:themeColor="accent1"/>
        </w:rPr>
        <w:t>The number of cycles needed for amplification might be altered with various histone modifications, depending on the abundance, but in Figure 2</w:t>
      </w:r>
      <w:r w:rsidR="00342357">
        <w:rPr>
          <w:color w:val="4472C4" w:themeColor="accent1"/>
        </w:rPr>
        <w:t xml:space="preserve">B </w:t>
      </w:r>
      <w:r w:rsidR="008C69AB" w:rsidRPr="001630AD">
        <w:rPr>
          <w:color w:val="4472C4" w:themeColor="accent1"/>
        </w:rPr>
        <w:t xml:space="preserve">we demonstrate the way to determine the number required. </w:t>
      </w:r>
    </w:p>
    <w:p w14:paraId="13F7157F" w14:textId="77777777" w:rsidR="008C69AB" w:rsidRPr="001630AD" w:rsidRDefault="008C69AB" w:rsidP="004C6F5B">
      <w:pPr>
        <w:rPr>
          <w:color w:val="4472C4" w:themeColor="accent1"/>
        </w:rPr>
      </w:pPr>
    </w:p>
    <w:p w14:paraId="1C493A69" w14:textId="6577FAF9" w:rsidR="008C69AB" w:rsidRPr="001630AD" w:rsidRDefault="008C69AB" w:rsidP="004C6F5B">
      <w:pPr>
        <w:rPr>
          <w:color w:val="4472C4" w:themeColor="accent1"/>
        </w:rPr>
      </w:pPr>
      <w:r w:rsidRPr="001630AD">
        <w:rPr>
          <w:color w:val="4472C4" w:themeColor="accent1"/>
        </w:rPr>
        <w:t xml:space="preserve">Also, we mentioned there would need to be alterations for TF ChIP, such as sonication conditions in lines </w:t>
      </w:r>
      <w:r w:rsidR="00C97E27">
        <w:rPr>
          <w:color w:val="4472C4" w:themeColor="accent1"/>
        </w:rPr>
        <w:t xml:space="preserve">1289-1291 </w:t>
      </w:r>
      <w:r w:rsidRPr="001630AD">
        <w:rPr>
          <w:b/>
          <w:color w:val="4472C4" w:themeColor="accent1"/>
        </w:rPr>
        <w:t>[</w:t>
      </w:r>
      <w:r w:rsidRPr="001630AD">
        <w:rPr>
          <w:rFonts w:ascii="Calibri" w:hAnsi="Calibri" w:cs="Calibri"/>
          <w:b/>
          <w:color w:val="4472C4" w:themeColor="accent1"/>
        </w:rPr>
        <w:t xml:space="preserve">Usually, for TF ChIP assays, the method may work better with slightly longer fragment of chromatin (with a range of around 350-800 </w:t>
      </w:r>
      <w:proofErr w:type="spellStart"/>
      <w:r w:rsidRPr="001630AD">
        <w:rPr>
          <w:rFonts w:ascii="Calibri" w:hAnsi="Calibri" w:cs="Calibri"/>
          <w:b/>
          <w:color w:val="4472C4" w:themeColor="accent1"/>
        </w:rPr>
        <w:t>bp</w:t>
      </w:r>
      <w:proofErr w:type="spellEnd"/>
      <w:r w:rsidRPr="001630AD">
        <w:rPr>
          <w:rFonts w:ascii="Calibri" w:hAnsi="Calibri" w:cs="Calibri"/>
          <w:b/>
          <w:color w:val="4472C4" w:themeColor="accent1"/>
        </w:rPr>
        <w:t>) as TF:DNA complexes are likely less able to be maintained through rigorous sonication</w:t>
      </w:r>
      <w:r w:rsidRPr="001630AD">
        <w:rPr>
          <w:rFonts w:ascii="Calibri" w:hAnsi="Calibri" w:cs="Calibri"/>
          <w:b/>
          <w:color w:val="4472C4" w:themeColor="accen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Pr="001630AD">
        <w:rPr>
          <w:rFonts w:ascii="Calibri" w:hAnsi="Calibri" w:cs="Calibri"/>
          <w:b/>
          <w:color w:val="4472C4" w:themeColor="accent1"/>
        </w:rPr>
        <w:instrText xml:space="preserve"> ADDIN EN.CITE </w:instrText>
      </w:r>
      <w:r w:rsidRPr="001630AD">
        <w:rPr>
          <w:rFonts w:ascii="Calibri" w:hAnsi="Calibri" w:cs="Calibri"/>
          <w:b/>
          <w:color w:val="4472C4" w:themeColor="accent1"/>
        </w:rPr>
        <w:fldChar w:fldCharType="begin">
          <w:fldData xml:space="preserve">PEVuZE5vdGU+PENpdGU+PEF1dGhvcj5TY2htaWVkZWw8L0F1dGhvcj48WWVhcj4yMDE2PC9ZZWFy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</w:fldData>
        </w:fldChar>
      </w:r>
      <w:r w:rsidRPr="001630AD">
        <w:rPr>
          <w:rFonts w:ascii="Calibri" w:hAnsi="Calibri" w:cs="Calibri"/>
          <w:b/>
          <w:color w:val="4472C4" w:themeColor="accent1"/>
        </w:rPr>
        <w:instrText xml:space="preserve"> ADDIN EN.CITE.DATA </w:instrText>
      </w:r>
      <w:r w:rsidRPr="001630AD">
        <w:rPr>
          <w:rFonts w:ascii="Calibri" w:hAnsi="Calibri" w:cs="Calibri"/>
          <w:b/>
          <w:color w:val="4472C4" w:themeColor="accent1"/>
        </w:rPr>
      </w:r>
      <w:r w:rsidRPr="001630AD">
        <w:rPr>
          <w:rFonts w:ascii="Calibri" w:hAnsi="Calibri" w:cs="Calibri"/>
          <w:b/>
          <w:color w:val="4472C4" w:themeColor="accent1"/>
        </w:rPr>
        <w:fldChar w:fldCharType="end"/>
      </w:r>
      <w:r w:rsidRPr="001630AD">
        <w:rPr>
          <w:rFonts w:ascii="Calibri" w:hAnsi="Calibri" w:cs="Calibri"/>
          <w:b/>
          <w:color w:val="4472C4" w:themeColor="accent1"/>
        </w:rPr>
      </w:r>
      <w:r w:rsidRPr="001630AD">
        <w:rPr>
          <w:rFonts w:ascii="Calibri" w:hAnsi="Calibri" w:cs="Calibri"/>
          <w:b/>
          <w:color w:val="4472C4" w:themeColor="accent1"/>
        </w:rPr>
        <w:fldChar w:fldCharType="separate"/>
      </w:r>
      <w:r w:rsidRPr="001630AD">
        <w:rPr>
          <w:rFonts w:ascii="Calibri" w:hAnsi="Calibri" w:cs="Calibri"/>
          <w:b/>
          <w:noProof/>
          <w:color w:val="4472C4" w:themeColor="accent1"/>
          <w:vertAlign w:val="superscript"/>
        </w:rPr>
        <w:t>6</w:t>
      </w:r>
      <w:r w:rsidRPr="001630AD">
        <w:rPr>
          <w:rFonts w:ascii="Calibri" w:hAnsi="Calibri" w:cs="Calibri"/>
          <w:b/>
          <w:color w:val="4472C4" w:themeColor="accent1"/>
        </w:rPr>
        <w:fldChar w:fldCharType="end"/>
      </w:r>
      <w:r w:rsidRPr="001630AD">
        <w:rPr>
          <w:rFonts w:ascii="Calibri" w:hAnsi="Calibri" w:cs="Calibri"/>
          <w:b/>
          <w:color w:val="4472C4" w:themeColor="accent1"/>
        </w:rPr>
        <w:t>. The buffers might also need to change to a custom mix or other industry available kits, as TFs can behave differently than histone modifications</w:t>
      </w:r>
      <w:r w:rsidRPr="001630AD">
        <w:rPr>
          <w:b/>
          <w:color w:val="4472C4" w:themeColor="accent1"/>
        </w:rPr>
        <w:t>]</w:t>
      </w:r>
      <w:r w:rsidRPr="001630AD">
        <w:rPr>
          <w:color w:val="4472C4" w:themeColor="accent1"/>
        </w:rPr>
        <w:t xml:space="preserve">. </w:t>
      </w:r>
    </w:p>
    <w:p w14:paraId="3B402009" w14:textId="77777777" w:rsidR="008C69AB" w:rsidRPr="001630AD" w:rsidRDefault="008C69AB" w:rsidP="004C6F5B">
      <w:pPr>
        <w:rPr>
          <w:color w:val="4472C4" w:themeColor="accent1"/>
        </w:rPr>
      </w:pPr>
    </w:p>
    <w:p w14:paraId="3029F19C" w14:textId="2A8B16ED" w:rsidR="004C6F5B" w:rsidRDefault="004C6F5B" w:rsidP="004C6F5B">
      <w:r w:rsidRPr="004C6F5B">
        <w:br/>
        <w:t xml:space="preserve">The authors claim that their method reduces variability and reduced signal-to-noise ratio in comparison to standard </w:t>
      </w:r>
      <w:proofErr w:type="spellStart"/>
      <w:r w:rsidRPr="004C6F5B">
        <w:t>ChIP-seq</w:t>
      </w:r>
      <w:proofErr w:type="spellEnd"/>
      <w:r w:rsidRPr="004C6F5B">
        <w:t xml:space="preserve">. They indeed obtained high reproducibility but since there is no comparison to a typical range of reproducibility that may be expected in e.g. manual </w:t>
      </w:r>
      <w:proofErr w:type="spellStart"/>
      <w:r w:rsidRPr="004C6F5B">
        <w:t>ChIP-seq</w:t>
      </w:r>
      <w:proofErr w:type="spellEnd"/>
      <w:r w:rsidRPr="004C6F5B">
        <w:t>, it is difficult to judge to what extend their claims are substantiated. Again, this could be addressed in discussion. There is a very similar issue with the statement regarding reduced costs (and, to a lesser extent, time), which again has not been backed up by any calculations or comparisons. Especially for the newcomers to the field such information would be essential for the cost/benefits analysis while making the decision whether to adopt this particular approach.</w:t>
      </w:r>
      <w:r w:rsidRPr="004C6F5B">
        <w:br/>
      </w:r>
    </w:p>
    <w:p w14:paraId="3B22ED07" w14:textId="79B30C59" w:rsidR="008C69AB" w:rsidRPr="003623DD" w:rsidRDefault="00C97E27" w:rsidP="004C6F5B">
      <w:pPr>
        <w:rPr>
          <w:rFonts w:ascii="Calibri" w:hAnsi="Calibri" w:cs="Calibri"/>
          <w:color w:val="4472C4" w:themeColor="accent1"/>
        </w:rPr>
      </w:pPr>
      <w:r>
        <w:rPr>
          <w:color w:val="4472C4" w:themeColor="accent1"/>
        </w:rPr>
        <w:t xml:space="preserve">We apologize to the reviewer for not making this more clear. </w:t>
      </w:r>
      <w:r w:rsidR="008C69AB" w:rsidRPr="003623DD">
        <w:rPr>
          <w:color w:val="4472C4" w:themeColor="accent1"/>
        </w:rPr>
        <w:t xml:space="preserve">In a previous report we completed a manual ChIP, a Spearman correlation between </w:t>
      </w:r>
      <w:r>
        <w:rPr>
          <w:color w:val="4472C4" w:themeColor="accent1"/>
        </w:rPr>
        <w:t xml:space="preserve">true sample </w:t>
      </w:r>
      <w:r w:rsidR="008C69AB" w:rsidRPr="003623DD">
        <w:rPr>
          <w:color w:val="4472C4" w:themeColor="accent1"/>
        </w:rPr>
        <w:t>replicates using the histone mark H3K4me2, a spearman correlation of about 0.5</w:t>
      </w:r>
      <w:r>
        <w:rPr>
          <w:color w:val="4472C4" w:themeColor="accent1"/>
        </w:rPr>
        <w:t>0</w:t>
      </w:r>
      <w:r w:rsidR="008C69AB" w:rsidRPr="003623DD">
        <w:rPr>
          <w:color w:val="4472C4" w:themeColor="accent1"/>
        </w:rPr>
        <w:t xml:space="preserve"> was obtained. </w:t>
      </w:r>
      <w:r w:rsidR="001630AD" w:rsidRPr="003623DD">
        <w:rPr>
          <w:color w:val="4472C4" w:themeColor="accent1"/>
        </w:rPr>
        <w:t xml:space="preserve">In this study, we had </w:t>
      </w:r>
      <w:r>
        <w:rPr>
          <w:color w:val="4472C4" w:themeColor="accent1"/>
        </w:rPr>
        <w:t xml:space="preserve">six </w:t>
      </w:r>
      <w:r w:rsidR="001630AD" w:rsidRPr="003623DD">
        <w:rPr>
          <w:color w:val="4472C4" w:themeColor="accent1"/>
        </w:rPr>
        <w:t>different human donors which had a Spearman correlation of about 0.6</w:t>
      </w:r>
      <w:r>
        <w:rPr>
          <w:color w:val="4472C4" w:themeColor="accent1"/>
        </w:rPr>
        <w:t>6 for NK cells</w:t>
      </w:r>
      <w:r w:rsidR="001630AD" w:rsidRPr="003623DD">
        <w:rPr>
          <w:color w:val="4472C4" w:themeColor="accent1"/>
        </w:rPr>
        <w:t>, highlighting that the reproducibility is even greater between donors than pure replicates of manual ChIP. L</w:t>
      </w:r>
      <w:r w:rsidR="008C69AB" w:rsidRPr="003623DD">
        <w:rPr>
          <w:color w:val="4472C4" w:themeColor="accent1"/>
        </w:rPr>
        <w:t>ines</w:t>
      </w:r>
      <w:r w:rsidR="001630AD" w:rsidRPr="003623DD">
        <w:rPr>
          <w:color w:val="4472C4" w:themeColor="accent1"/>
        </w:rPr>
        <w:t xml:space="preserve"> </w:t>
      </w:r>
      <w:r w:rsidR="00953A11">
        <w:rPr>
          <w:color w:val="4472C4" w:themeColor="accent1"/>
        </w:rPr>
        <w:t>1281-1285</w:t>
      </w:r>
      <w:r w:rsidR="001630AD" w:rsidRPr="003623DD">
        <w:rPr>
          <w:color w:val="4472C4" w:themeColor="accent1"/>
        </w:rPr>
        <w:t xml:space="preserve"> </w:t>
      </w:r>
      <w:r w:rsidR="001630AD" w:rsidRPr="003623DD">
        <w:rPr>
          <w:b/>
          <w:color w:val="4472C4" w:themeColor="accent1"/>
        </w:rPr>
        <w:t>[</w:t>
      </w:r>
      <w:r w:rsidR="001630AD" w:rsidRPr="003623DD">
        <w:rPr>
          <w:rFonts w:ascii="Calibri" w:hAnsi="Calibri" w:cs="Calibri"/>
          <w:b/>
          <w:color w:val="4472C4" w:themeColor="accent1"/>
        </w:rPr>
        <w:t xml:space="preserve">Previous studies completed in the lab used manual ChIP </w:t>
      </w:r>
      <w:r w:rsidR="00C06F0A">
        <w:rPr>
          <w:rFonts w:ascii="Calibri" w:hAnsi="Calibri" w:cs="Calibri"/>
          <w:b/>
          <w:color w:val="4472C4" w:themeColor="accent1"/>
        </w:rPr>
        <w:t>on</w:t>
      </w:r>
      <w:r w:rsidR="001630AD" w:rsidRPr="003623DD">
        <w:rPr>
          <w:rFonts w:ascii="Calibri" w:hAnsi="Calibri" w:cs="Calibri"/>
          <w:b/>
          <w:color w:val="4472C4" w:themeColor="accent1"/>
        </w:rPr>
        <w:t xml:space="preserve"> technical replicates</w:t>
      </w:r>
      <w:r w:rsidR="00C06F0A">
        <w:rPr>
          <w:rFonts w:ascii="Calibri" w:hAnsi="Calibri" w:cs="Calibri"/>
          <w:b/>
          <w:color w:val="4472C4" w:themeColor="accent1"/>
        </w:rPr>
        <w:t xml:space="preserve"> and</w:t>
      </w:r>
      <w:r w:rsidR="001630AD" w:rsidRPr="003623DD">
        <w:rPr>
          <w:rFonts w:ascii="Calibri" w:hAnsi="Calibri" w:cs="Calibri"/>
          <w:b/>
          <w:color w:val="4472C4" w:themeColor="accent1"/>
        </w:rPr>
        <w:t xml:space="preserve"> obtained a Spearman correlation average of 0.5</w:t>
      </w:r>
      <w:r>
        <w:rPr>
          <w:rFonts w:ascii="Calibri" w:hAnsi="Calibri" w:cs="Calibri"/>
          <w:b/>
          <w:color w:val="4472C4" w:themeColor="accent1"/>
        </w:rPr>
        <w:t>0</w:t>
      </w:r>
      <w:r w:rsidR="001630AD" w:rsidRPr="003623DD">
        <w:rPr>
          <w:rFonts w:ascii="Calibri" w:hAnsi="Calibri" w:cs="Calibri"/>
          <w:b/>
          <w:color w:val="4472C4" w:themeColor="accent1"/>
        </w:rPr>
        <w:t xml:space="preserve">, however, with the semiautomated system, the Spearman correlation between different donors </w:t>
      </w:r>
      <w:r>
        <w:rPr>
          <w:rFonts w:ascii="Calibri" w:hAnsi="Calibri" w:cs="Calibri"/>
          <w:b/>
          <w:color w:val="4472C4" w:themeColor="accent1"/>
        </w:rPr>
        <w:t xml:space="preserve">with </w:t>
      </w:r>
      <w:r w:rsidR="00953A11">
        <w:rPr>
          <w:rFonts w:ascii="Calibri" w:hAnsi="Calibri" w:cs="Calibri"/>
          <w:b/>
          <w:color w:val="4472C4" w:themeColor="accent1"/>
        </w:rPr>
        <w:t xml:space="preserve">an </w:t>
      </w:r>
      <w:r>
        <w:rPr>
          <w:rFonts w:ascii="Calibri" w:hAnsi="Calibri" w:cs="Calibri"/>
          <w:b/>
          <w:color w:val="4472C4" w:themeColor="accent1"/>
        </w:rPr>
        <w:t xml:space="preserve">NK cells </w:t>
      </w:r>
      <w:r w:rsidR="001630AD" w:rsidRPr="003623DD">
        <w:rPr>
          <w:rFonts w:ascii="Calibri" w:hAnsi="Calibri" w:cs="Calibri"/>
          <w:b/>
          <w:color w:val="4472C4" w:themeColor="accent1"/>
        </w:rPr>
        <w:t xml:space="preserve">average </w:t>
      </w:r>
      <w:r w:rsidR="00953A11">
        <w:rPr>
          <w:rFonts w:ascii="Calibri" w:hAnsi="Calibri" w:cs="Calibri"/>
          <w:b/>
          <w:color w:val="4472C4" w:themeColor="accent1"/>
        </w:rPr>
        <w:t xml:space="preserve">of </w:t>
      </w:r>
      <w:r w:rsidR="001630AD" w:rsidRPr="003623DD">
        <w:rPr>
          <w:rFonts w:ascii="Calibri" w:hAnsi="Calibri" w:cs="Calibri"/>
          <w:b/>
          <w:color w:val="4472C4" w:themeColor="accent1"/>
        </w:rPr>
        <w:t>0.6</w:t>
      </w:r>
      <w:r>
        <w:rPr>
          <w:rFonts w:ascii="Calibri" w:hAnsi="Calibri" w:cs="Calibri"/>
          <w:b/>
          <w:color w:val="4472C4" w:themeColor="accent1"/>
        </w:rPr>
        <w:t>6</w:t>
      </w:r>
      <w:r w:rsidR="00953A11">
        <w:rPr>
          <w:rFonts w:ascii="Calibri" w:hAnsi="Calibri" w:cs="Calibri"/>
          <w:b/>
          <w:color w:val="4472C4" w:themeColor="accent1"/>
        </w:rPr>
        <w:t xml:space="preserve"> (supplementary table 1)</w:t>
      </w:r>
      <w:r w:rsidR="001630AD" w:rsidRPr="003623DD">
        <w:rPr>
          <w:rFonts w:ascii="Calibri" w:hAnsi="Calibri" w:cs="Calibri"/>
          <w:b/>
          <w:color w:val="4472C4" w:themeColor="accent1"/>
        </w:rPr>
        <w:t>. This was also completed with about 40% less hands-on time</w:t>
      </w:r>
      <w:r w:rsidR="001630AD" w:rsidRPr="003623DD">
        <w:rPr>
          <w:rFonts w:ascii="Calibri" w:hAnsi="Calibri" w:cs="Calibri"/>
          <w:color w:val="4472C4" w:themeColor="accent1"/>
        </w:rPr>
        <w:t xml:space="preserve">] was added to highlight this. </w:t>
      </w:r>
      <w:r w:rsidR="00953A11">
        <w:rPr>
          <w:rFonts w:ascii="Calibri" w:hAnsi="Calibri" w:cs="Calibri"/>
          <w:color w:val="4472C4" w:themeColor="accent1"/>
        </w:rPr>
        <w:t xml:space="preserve">As noted we included a supplementary table which explicitly shows both the spearman and </w:t>
      </w:r>
      <w:proofErr w:type="spellStart"/>
      <w:r w:rsidR="00953A11">
        <w:rPr>
          <w:rFonts w:ascii="Calibri" w:hAnsi="Calibri" w:cs="Calibri"/>
          <w:color w:val="4472C4" w:themeColor="accent1"/>
        </w:rPr>
        <w:t>pearson</w:t>
      </w:r>
      <w:proofErr w:type="spellEnd"/>
      <w:r w:rsidR="00953A11">
        <w:rPr>
          <w:rFonts w:ascii="Calibri" w:hAnsi="Calibri" w:cs="Calibri"/>
          <w:color w:val="4472C4" w:themeColor="accent1"/>
        </w:rPr>
        <w:t xml:space="preserve"> correlations for the 6 donors in this study. </w:t>
      </w:r>
    </w:p>
    <w:p w14:paraId="03DAFF5F" w14:textId="03838FB2" w:rsidR="001630AD" w:rsidRPr="003623DD" w:rsidRDefault="001630AD" w:rsidP="004C6F5B">
      <w:pPr>
        <w:rPr>
          <w:rFonts w:ascii="Calibri" w:hAnsi="Calibri" w:cs="Calibri"/>
          <w:color w:val="4472C4" w:themeColor="accent1"/>
        </w:rPr>
      </w:pPr>
    </w:p>
    <w:p w14:paraId="692C4B45" w14:textId="17EEE67A" w:rsidR="001630AD" w:rsidRPr="003623DD" w:rsidRDefault="001630AD" w:rsidP="004C6F5B">
      <w:pPr>
        <w:rPr>
          <w:rFonts w:ascii="Calibri" w:hAnsi="Calibri" w:cs="Calibri"/>
          <w:color w:val="4472C4" w:themeColor="accent1"/>
        </w:rPr>
      </w:pPr>
      <w:r w:rsidRPr="003623DD">
        <w:rPr>
          <w:rFonts w:ascii="Calibri" w:hAnsi="Calibri" w:cs="Calibri"/>
          <w:color w:val="4472C4" w:themeColor="accent1"/>
        </w:rPr>
        <w:t xml:space="preserve">We </w:t>
      </w:r>
      <w:r w:rsidR="00953A11">
        <w:rPr>
          <w:rFonts w:ascii="Calibri" w:hAnsi="Calibri" w:cs="Calibri"/>
          <w:color w:val="4472C4" w:themeColor="accent1"/>
        </w:rPr>
        <w:t xml:space="preserve">have also </w:t>
      </w:r>
      <w:r w:rsidRPr="003623DD">
        <w:rPr>
          <w:rFonts w:ascii="Calibri" w:hAnsi="Calibri" w:cs="Calibri"/>
          <w:color w:val="4472C4" w:themeColor="accent1"/>
        </w:rPr>
        <w:t xml:space="preserve">highlighted the hands-on time required in the cost in lines 31-33 as this was one of the largest cost savings: </w:t>
      </w:r>
      <w:r w:rsidRPr="003623DD">
        <w:rPr>
          <w:rFonts w:ascii="Calibri" w:hAnsi="Calibri" w:cs="Calibri"/>
          <w:b/>
          <w:color w:val="4472C4" w:themeColor="accent1"/>
        </w:rPr>
        <w:t>[The system is also able to reduce costs by allowing for reduced reaction volumes, limiting the number of expensive reagents such as enzymes, magnetic beads, antibodies, and hands-on time required]</w:t>
      </w:r>
      <w:r w:rsidR="003623DD" w:rsidRPr="003623DD">
        <w:rPr>
          <w:rFonts w:ascii="Calibri" w:hAnsi="Calibri" w:cs="Calibri"/>
          <w:color w:val="4472C4" w:themeColor="accent1"/>
        </w:rPr>
        <w:t xml:space="preserve">. </w:t>
      </w:r>
    </w:p>
    <w:p w14:paraId="2AB0A5D9" w14:textId="77777777" w:rsidR="003623DD" w:rsidRDefault="003623DD" w:rsidP="004C6F5B"/>
    <w:p w14:paraId="42C8752D" w14:textId="55D74C13" w:rsidR="004C6F5B" w:rsidRDefault="004C6F5B" w:rsidP="004C6F5B">
      <w:r w:rsidRPr="004C6F5B">
        <w:lastRenderedPageBreak/>
        <w:br/>
        <w:t>Minor Concerns:</w:t>
      </w:r>
      <w:r w:rsidRPr="004C6F5B">
        <w:br/>
        <w:t>p. 2</w:t>
      </w:r>
      <w:r w:rsidRPr="004C6F5B">
        <w:br/>
        <w:t>Which tubes are used in the sonication step? "Appropriate to use" sounds ambiguous.</w:t>
      </w:r>
    </w:p>
    <w:p w14:paraId="3F8E515D" w14:textId="51D43C2B" w:rsidR="003623DD" w:rsidRDefault="003623DD" w:rsidP="004C6F5B"/>
    <w:p w14:paraId="5615203A" w14:textId="2C538DB8" w:rsidR="003623DD" w:rsidRPr="00953A11" w:rsidRDefault="00953A11" w:rsidP="004C6F5B">
      <w:pPr>
        <w:rPr>
          <w:color w:val="4472C4" w:themeColor="accent1"/>
        </w:rPr>
      </w:pPr>
      <w:r>
        <w:rPr>
          <w:color w:val="4472C4" w:themeColor="accent1"/>
        </w:rPr>
        <w:t xml:space="preserve">We thank the reviewer for pointing this out. </w:t>
      </w:r>
      <w:r w:rsidR="003623DD" w:rsidRPr="003623DD">
        <w:rPr>
          <w:color w:val="4472C4" w:themeColor="accent1"/>
        </w:rPr>
        <w:t xml:space="preserve">We added the sonication tubes in the Materials List and note that in the protocol in line </w:t>
      </w:r>
      <w:r>
        <w:rPr>
          <w:color w:val="4472C4" w:themeColor="accent1"/>
        </w:rPr>
        <w:t>203</w:t>
      </w:r>
      <w:r w:rsidR="003623DD" w:rsidRPr="003623DD">
        <w:rPr>
          <w:color w:val="4472C4" w:themeColor="accent1"/>
        </w:rPr>
        <w:t xml:space="preserve"> </w:t>
      </w:r>
      <w:r w:rsidR="003623DD" w:rsidRPr="003623DD">
        <w:rPr>
          <w:b/>
          <w:color w:val="4472C4" w:themeColor="accent1"/>
        </w:rPr>
        <w:t>[0.65 mL low binding tubes.]</w:t>
      </w:r>
      <w:r>
        <w:rPr>
          <w:color w:val="4472C4" w:themeColor="accent1"/>
        </w:rPr>
        <w:t xml:space="preserve">. There is a note in the materials list that this is what is being referenced. </w:t>
      </w:r>
    </w:p>
    <w:p w14:paraId="1F440C74" w14:textId="74FA2A0D" w:rsidR="004C6F5B" w:rsidRPr="004C6F5B" w:rsidRDefault="004C6F5B" w:rsidP="004C6F5B"/>
    <w:p w14:paraId="109E851A" w14:textId="04140E33" w:rsidR="004C6F5B" w:rsidRDefault="004C6F5B" w:rsidP="004C6F5B">
      <w:r w:rsidRPr="004C6F5B">
        <w:br/>
        <w:t>p. 8</w:t>
      </w:r>
      <w:r w:rsidRPr="004C6F5B">
        <w:br/>
        <w:t>How many samples failed/Which percentage are usually expected to fail? (i.e. Ct &gt;18?) Potential reasons for that?</w:t>
      </w:r>
    </w:p>
    <w:p w14:paraId="107167A3" w14:textId="69A19907" w:rsidR="005E01CF" w:rsidRPr="00F23AD4" w:rsidRDefault="005E01CF" w:rsidP="004C6F5B">
      <w:pPr>
        <w:rPr>
          <w:color w:val="4472C4" w:themeColor="accent1"/>
        </w:rPr>
      </w:pPr>
    </w:p>
    <w:p w14:paraId="2C64EA72" w14:textId="1B28916E" w:rsidR="004C6F5B" w:rsidRPr="00F23AD4" w:rsidRDefault="00953A11" w:rsidP="004C6F5B">
      <w:pPr>
        <w:rPr>
          <w:color w:val="4472C4" w:themeColor="accent1"/>
        </w:rPr>
      </w:pPr>
      <w:r>
        <w:rPr>
          <w:color w:val="4472C4" w:themeColor="accent1"/>
        </w:rPr>
        <w:t xml:space="preserve">We apologize we did not make this clear in </w:t>
      </w:r>
      <w:r w:rsidR="005E01CF" w:rsidRPr="00F23AD4">
        <w:rPr>
          <w:color w:val="4472C4" w:themeColor="accent1"/>
        </w:rPr>
        <w:t>th</w:t>
      </w:r>
      <w:r>
        <w:rPr>
          <w:color w:val="4472C4" w:themeColor="accent1"/>
        </w:rPr>
        <w:t>e</w:t>
      </w:r>
      <w:r w:rsidR="005E01CF" w:rsidRPr="00F23AD4">
        <w:rPr>
          <w:color w:val="4472C4" w:themeColor="accent1"/>
        </w:rPr>
        <w:t xml:space="preserve"> study</w:t>
      </w:r>
      <w:r>
        <w:rPr>
          <w:color w:val="4472C4" w:themeColor="accent1"/>
        </w:rPr>
        <w:t>. For this set of samples, there were not any samples which failed the ChIP</w:t>
      </w:r>
      <w:r w:rsidR="005E01CF" w:rsidRPr="00F23AD4">
        <w:rPr>
          <w:color w:val="4472C4" w:themeColor="accent1"/>
        </w:rPr>
        <w:t xml:space="preserve">. </w:t>
      </w:r>
      <w:r>
        <w:rPr>
          <w:color w:val="4472C4" w:themeColor="accent1"/>
        </w:rPr>
        <w:t>We have completed large numbers of H3K27ac ChIP-Seq and t</w:t>
      </w:r>
      <w:r w:rsidR="005E01CF" w:rsidRPr="00F23AD4">
        <w:rPr>
          <w:color w:val="4472C4" w:themeColor="accent1"/>
        </w:rPr>
        <w:t xml:space="preserve">he expectation is less than </w:t>
      </w:r>
      <w:r w:rsidR="00F23AD4" w:rsidRPr="00F23AD4">
        <w:rPr>
          <w:color w:val="4472C4" w:themeColor="accent1"/>
        </w:rPr>
        <w:t>1</w:t>
      </w:r>
      <w:r w:rsidR="005E01CF" w:rsidRPr="00F23AD4">
        <w:rPr>
          <w:color w:val="4472C4" w:themeColor="accent1"/>
        </w:rPr>
        <w:t>% of samples fail</w:t>
      </w:r>
      <w:r w:rsidR="00F23AD4">
        <w:rPr>
          <w:color w:val="4472C4" w:themeColor="accent1"/>
        </w:rPr>
        <w:t xml:space="preserve"> prior to sequencing</w:t>
      </w:r>
      <w:r w:rsidR="005E01CF" w:rsidRPr="00F23AD4">
        <w:rPr>
          <w:color w:val="4472C4" w:themeColor="accent1"/>
        </w:rPr>
        <w:t xml:space="preserve">, </w:t>
      </w:r>
      <w:r>
        <w:rPr>
          <w:color w:val="4472C4" w:themeColor="accent1"/>
        </w:rPr>
        <w:t xml:space="preserve">we have not included this data within the manuscript because there are many variables which </w:t>
      </w:r>
      <w:r w:rsidRPr="00F23AD4">
        <w:rPr>
          <w:color w:val="4472C4" w:themeColor="accent1"/>
        </w:rPr>
        <w:t>can be due to a variety of reasons including fixation, sonication, lower inputs than expected, etc.</w:t>
      </w:r>
      <w:r>
        <w:rPr>
          <w:color w:val="4472C4" w:themeColor="accent1"/>
        </w:rPr>
        <w:t xml:space="preserve"> </w:t>
      </w:r>
      <w:r w:rsidR="005E01CF" w:rsidRPr="00F23AD4">
        <w:rPr>
          <w:color w:val="4472C4" w:themeColor="accent1"/>
        </w:rPr>
        <w:t xml:space="preserve">Overall, the method has been </w:t>
      </w:r>
      <w:r w:rsidR="00F23AD4" w:rsidRPr="00F23AD4">
        <w:rPr>
          <w:color w:val="4472C4" w:themeColor="accent1"/>
        </w:rPr>
        <w:t>very stable over a large number of samples</w:t>
      </w:r>
      <w:r w:rsidR="00BB2ADE" w:rsidRPr="00F23AD4">
        <w:rPr>
          <w:color w:val="4472C4" w:themeColor="accent1"/>
        </w:rPr>
        <w:t xml:space="preserve">. </w:t>
      </w:r>
    </w:p>
    <w:p w14:paraId="3682F380" w14:textId="77777777" w:rsidR="004C6F5B" w:rsidRPr="004C6F5B" w:rsidRDefault="004C6F5B" w:rsidP="004C6F5B"/>
    <w:p w14:paraId="32293349" w14:textId="77777777" w:rsidR="005E01CF" w:rsidRDefault="005E01CF"/>
    <w:sectPr w:rsidR="005E01CF" w:rsidSect="00217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40761"/>
    <w:multiLevelType w:val="hybridMultilevel"/>
    <w:tmpl w:val="5B96FC94"/>
    <w:lvl w:ilvl="0" w:tplc="63123A0C">
      <w:start w:val="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EB3664"/>
    <w:multiLevelType w:val="multilevel"/>
    <w:tmpl w:val="0409001F"/>
    <w:numStyleLink w:val="111111"/>
  </w:abstractNum>
  <w:abstractNum w:abstractNumId="2" w15:restartNumberingAfterBreak="0">
    <w:nsid w:val="5C7376F4"/>
    <w:multiLevelType w:val="hybridMultilevel"/>
    <w:tmpl w:val="C7582254"/>
    <w:lvl w:ilvl="0" w:tplc="2F2E5308">
      <w:start w:val="6"/>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7A3382"/>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5B"/>
    <w:rsid w:val="000D1D36"/>
    <w:rsid w:val="001207B3"/>
    <w:rsid w:val="001405A1"/>
    <w:rsid w:val="001630AD"/>
    <w:rsid w:val="0021799A"/>
    <w:rsid w:val="00253193"/>
    <w:rsid w:val="00296DBB"/>
    <w:rsid w:val="002E3C65"/>
    <w:rsid w:val="00342357"/>
    <w:rsid w:val="003623DD"/>
    <w:rsid w:val="00374BE6"/>
    <w:rsid w:val="00390B01"/>
    <w:rsid w:val="00440A18"/>
    <w:rsid w:val="004C6F5B"/>
    <w:rsid w:val="004D4362"/>
    <w:rsid w:val="004E1730"/>
    <w:rsid w:val="00591EF6"/>
    <w:rsid w:val="00592123"/>
    <w:rsid w:val="005A6699"/>
    <w:rsid w:val="005E01CF"/>
    <w:rsid w:val="005F337D"/>
    <w:rsid w:val="006B014F"/>
    <w:rsid w:val="007A076E"/>
    <w:rsid w:val="0086694E"/>
    <w:rsid w:val="008865BB"/>
    <w:rsid w:val="008B66B2"/>
    <w:rsid w:val="008C222B"/>
    <w:rsid w:val="008C69AB"/>
    <w:rsid w:val="008E7FCD"/>
    <w:rsid w:val="00945092"/>
    <w:rsid w:val="00953A11"/>
    <w:rsid w:val="00985D95"/>
    <w:rsid w:val="0099661A"/>
    <w:rsid w:val="009E349D"/>
    <w:rsid w:val="00A0751B"/>
    <w:rsid w:val="00AE69A8"/>
    <w:rsid w:val="00AF4A83"/>
    <w:rsid w:val="00B51911"/>
    <w:rsid w:val="00BB2ADE"/>
    <w:rsid w:val="00C063F5"/>
    <w:rsid w:val="00C06F0A"/>
    <w:rsid w:val="00C33BEE"/>
    <w:rsid w:val="00C64FDD"/>
    <w:rsid w:val="00C97E27"/>
    <w:rsid w:val="00CC6375"/>
    <w:rsid w:val="00D13F6B"/>
    <w:rsid w:val="00D412E0"/>
    <w:rsid w:val="00D6648E"/>
    <w:rsid w:val="00DB2F12"/>
    <w:rsid w:val="00DE4990"/>
    <w:rsid w:val="00DE7117"/>
    <w:rsid w:val="00E01785"/>
    <w:rsid w:val="00E357D0"/>
    <w:rsid w:val="00E466F8"/>
    <w:rsid w:val="00E46A3C"/>
    <w:rsid w:val="00E92095"/>
    <w:rsid w:val="00ED1DC0"/>
    <w:rsid w:val="00F1132E"/>
    <w:rsid w:val="00F23AD4"/>
    <w:rsid w:val="00FA0184"/>
    <w:rsid w:val="00FD7DF1"/>
    <w:rsid w:val="00FE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A46026"/>
  <w15:chartTrackingRefBased/>
  <w15:docId w15:val="{E1E2CC69-D648-3642-AD63-476B6B20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222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C222B"/>
    <w:rPr>
      <w:rFonts w:ascii="Times New Roman" w:hAnsi="Times New Roman" w:cs="Times New Roman"/>
      <w:sz w:val="18"/>
      <w:szCs w:val="18"/>
    </w:rPr>
  </w:style>
  <w:style w:type="character" w:styleId="Hyperlink">
    <w:name w:val="Hyperlink"/>
    <w:basedOn w:val="DefaultParagraphFont"/>
    <w:uiPriority w:val="99"/>
    <w:unhideWhenUsed/>
    <w:rsid w:val="004C6F5B"/>
    <w:rPr>
      <w:color w:val="0563C1" w:themeColor="hyperlink"/>
      <w:u w:val="single"/>
    </w:rPr>
  </w:style>
  <w:style w:type="character" w:styleId="UnresolvedMention">
    <w:name w:val="Unresolved Mention"/>
    <w:basedOn w:val="DefaultParagraphFont"/>
    <w:uiPriority w:val="99"/>
    <w:semiHidden/>
    <w:unhideWhenUsed/>
    <w:rsid w:val="004C6F5B"/>
    <w:rPr>
      <w:color w:val="605E5C"/>
      <w:shd w:val="clear" w:color="auto" w:fill="E1DFDD"/>
    </w:rPr>
  </w:style>
  <w:style w:type="paragraph" w:styleId="ListParagraph">
    <w:name w:val="List Paragraph"/>
    <w:basedOn w:val="Normal"/>
    <w:uiPriority w:val="34"/>
    <w:qFormat/>
    <w:rsid w:val="00E466F8"/>
    <w:pPr>
      <w:widowControl w:val="0"/>
      <w:autoSpaceDE w:val="0"/>
      <w:autoSpaceDN w:val="0"/>
      <w:adjustRightInd w:val="0"/>
      <w:ind w:left="720"/>
      <w:contextualSpacing/>
      <w:jc w:val="both"/>
    </w:pPr>
    <w:rPr>
      <w:rFonts w:ascii="Calibri" w:eastAsia="Times New Roman" w:hAnsi="Calibri" w:cs="Calibri"/>
      <w:color w:val="000000"/>
    </w:rPr>
  </w:style>
  <w:style w:type="numbering" w:styleId="111111">
    <w:name w:val="Outline List 2"/>
    <w:basedOn w:val="NoList"/>
    <w:uiPriority w:val="99"/>
    <w:semiHidden/>
    <w:unhideWhenUsed/>
    <w:rsid w:val="00E466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chandra@lji.org" TargetMode="External"/><Relationship Id="rId3" Type="http://schemas.openxmlformats.org/officeDocument/2006/relationships/settings" Target="settings.xml"/><Relationship Id="rId7" Type="http://schemas.openxmlformats.org/officeDocument/2006/relationships/hyperlink" Target="mailto:bschmiedel@lj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herrera@lji.org" TargetMode="External"/><Relationship Id="rId11" Type="http://schemas.openxmlformats.org/officeDocument/2006/relationships/fontTable" Target="fontTable.xml"/><Relationship Id="rId5" Type="http://schemas.openxmlformats.org/officeDocument/2006/relationships/hyperlink" Target="mailto:jcayford@lji.org" TargetMode="External"/><Relationship Id="rId10" Type="http://schemas.openxmlformats.org/officeDocument/2006/relationships/hyperlink" Target="mailto:gregory@lji.org" TargetMode="External"/><Relationship Id="rId4" Type="http://schemas.openxmlformats.org/officeDocument/2006/relationships/webSettings" Target="webSettings.xml"/><Relationship Id="rId9" Type="http://schemas.openxmlformats.org/officeDocument/2006/relationships/hyperlink" Target="mailto:vijay@lj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3964</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Justin Cayford</cp:lastModifiedBy>
  <cp:revision>6</cp:revision>
  <dcterms:created xsi:type="dcterms:W3CDTF">2020-06-24T19:35:00Z</dcterms:created>
  <dcterms:modified xsi:type="dcterms:W3CDTF">2020-06-24T20:15:00Z</dcterms:modified>
</cp:coreProperties>
</file>