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481C06FB" w:rsidR="006305D7" w:rsidRPr="007F7A8E" w:rsidRDefault="006305D7" w:rsidP="000139E4">
      <w:pPr>
        <w:pStyle w:val="NormalWeb"/>
        <w:spacing w:before="0" w:beforeAutospacing="0" w:after="0" w:afterAutospacing="0"/>
        <w:rPr>
          <w:rFonts w:asciiTheme="minorHAnsi" w:hAnsiTheme="minorHAnsi" w:cstheme="minorHAnsi"/>
          <w:color w:val="auto"/>
        </w:rPr>
      </w:pPr>
      <w:r w:rsidRPr="007F7A8E">
        <w:rPr>
          <w:rFonts w:asciiTheme="minorHAnsi" w:hAnsiTheme="minorHAnsi" w:cstheme="minorHAnsi"/>
          <w:b/>
          <w:bCs/>
          <w:color w:val="auto"/>
        </w:rPr>
        <w:t>TITLE:</w:t>
      </w:r>
      <w:r w:rsidRPr="007F7A8E">
        <w:rPr>
          <w:rFonts w:asciiTheme="minorHAnsi" w:hAnsiTheme="minorHAnsi" w:cstheme="minorHAnsi"/>
          <w:color w:val="auto"/>
        </w:rPr>
        <w:t xml:space="preserve"> </w:t>
      </w:r>
    </w:p>
    <w:p w14:paraId="3971480C" w14:textId="024FBB44" w:rsidR="00B85BDE" w:rsidRPr="007F7A8E" w:rsidRDefault="00775CDE" w:rsidP="000139E4">
      <w:pPr>
        <w:rPr>
          <w:color w:val="auto"/>
        </w:rPr>
      </w:pPr>
      <w:r w:rsidRPr="007F7A8E">
        <w:rPr>
          <w:color w:val="auto"/>
        </w:rPr>
        <w:t xml:space="preserve">Analyzing </w:t>
      </w:r>
      <w:r w:rsidR="005850C2" w:rsidRPr="007F7A8E">
        <w:rPr>
          <w:color w:val="auto"/>
        </w:rPr>
        <w:t>the α-Actinin Network in Human iPSC-Derived Cardiomyocytes Using Single Molecule Localization Microscopy</w:t>
      </w:r>
    </w:p>
    <w:p w14:paraId="2E300B21" w14:textId="77777777" w:rsidR="007A4DD6" w:rsidRPr="007F7A8E" w:rsidRDefault="007A4DD6" w:rsidP="000139E4">
      <w:pPr>
        <w:rPr>
          <w:rFonts w:asciiTheme="minorHAnsi" w:hAnsiTheme="minorHAnsi" w:cstheme="minorHAnsi"/>
          <w:b/>
          <w:bCs/>
          <w:color w:val="auto"/>
        </w:rPr>
      </w:pPr>
    </w:p>
    <w:p w14:paraId="32B171D0" w14:textId="1621A232" w:rsidR="007A4DD6" w:rsidRPr="007F7A8E" w:rsidRDefault="006305D7" w:rsidP="000139E4">
      <w:pPr>
        <w:rPr>
          <w:rFonts w:asciiTheme="minorHAnsi" w:hAnsiTheme="minorHAnsi" w:cstheme="minorHAnsi"/>
          <w:color w:val="auto"/>
        </w:rPr>
      </w:pPr>
      <w:r w:rsidRPr="007F7A8E">
        <w:rPr>
          <w:rFonts w:asciiTheme="minorHAnsi" w:hAnsiTheme="minorHAnsi" w:cstheme="minorHAnsi"/>
          <w:b/>
          <w:bCs/>
          <w:color w:val="auto"/>
        </w:rPr>
        <w:t>AUTHORS</w:t>
      </w:r>
      <w:r w:rsidR="000B662E" w:rsidRPr="007F7A8E">
        <w:rPr>
          <w:rFonts w:asciiTheme="minorHAnsi" w:hAnsiTheme="minorHAnsi" w:cstheme="minorHAnsi"/>
          <w:b/>
          <w:bCs/>
          <w:color w:val="auto"/>
        </w:rPr>
        <w:t xml:space="preserve"> </w:t>
      </w:r>
      <w:r w:rsidR="00086FF5" w:rsidRPr="007F7A8E">
        <w:rPr>
          <w:rFonts w:asciiTheme="minorHAnsi" w:hAnsiTheme="minorHAnsi" w:cstheme="minorHAnsi"/>
          <w:b/>
          <w:bCs/>
          <w:color w:val="auto"/>
        </w:rPr>
        <w:t xml:space="preserve">AND </w:t>
      </w:r>
      <w:r w:rsidR="000B662E" w:rsidRPr="007F7A8E">
        <w:rPr>
          <w:rFonts w:asciiTheme="minorHAnsi" w:hAnsiTheme="minorHAnsi" w:cstheme="minorHAnsi"/>
          <w:b/>
          <w:bCs/>
          <w:color w:val="auto"/>
        </w:rPr>
        <w:t>AFFILIATIONS</w:t>
      </w:r>
      <w:r w:rsidRPr="007F7A8E">
        <w:rPr>
          <w:rFonts w:asciiTheme="minorHAnsi" w:hAnsiTheme="minorHAnsi" w:cstheme="minorHAnsi"/>
          <w:b/>
          <w:bCs/>
          <w:color w:val="auto"/>
        </w:rPr>
        <w:t>:</w:t>
      </w:r>
    </w:p>
    <w:p w14:paraId="7841E2B7" w14:textId="0D713BE6" w:rsidR="00B85BDE" w:rsidRPr="007F7A8E" w:rsidRDefault="00752D8A" w:rsidP="000139E4">
      <w:pPr>
        <w:rPr>
          <w:rFonts w:asciiTheme="minorHAnsi" w:hAnsiTheme="minorHAnsi" w:cstheme="minorHAnsi"/>
          <w:color w:val="auto"/>
        </w:rPr>
      </w:pPr>
      <w:r w:rsidRPr="007F7A8E">
        <w:rPr>
          <w:rFonts w:asciiTheme="minorHAnsi" w:hAnsiTheme="minorHAnsi" w:cstheme="minorHAnsi"/>
          <w:color w:val="auto"/>
        </w:rPr>
        <w:t>Lisa Johann</w:t>
      </w:r>
      <w:r w:rsidRPr="007F7A8E">
        <w:rPr>
          <w:rFonts w:asciiTheme="minorHAnsi" w:hAnsiTheme="minorHAnsi" w:cstheme="minorHAnsi"/>
          <w:color w:val="auto"/>
          <w:vertAlign w:val="superscript"/>
        </w:rPr>
        <w:t>1,2</w:t>
      </w:r>
      <w:r w:rsidR="001334A1" w:rsidRPr="007F7A8E">
        <w:rPr>
          <w:rFonts w:asciiTheme="minorHAnsi" w:hAnsiTheme="minorHAnsi" w:cstheme="minorHAnsi"/>
          <w:color w:val="auto"/>
        </w:rPr>
        <w:t>,</w:t>
      </w:r>
      <w:r w:rsidR="0067541B" w:rsidRPr="007F7A8E">
        <w:rPr>
          <w:rFonts w:asciiTheme="minorHAnsi" w:hAnsiTheme="minorHAnsi" w:cstheme="minorHAnsi"/>
          <w:color w:val="auto"/>
        </w:rPr>
        <w:t xml:space="preserve"> </w:t>
      </w:r>
      <w:proofErr w:type="spellStart"/>
      <w:r w:rsidRPr="007F7A8E">
        <w:rPr>
          <w:rFonts w:asciiTheme="minorHAnsi" w:hAnsiTheme="minorHAnsi" w:cstheme="minorHAnsi"/>
          <w:color w:val="auto"/>
        </w:rPr>
        <w:t>Oleksandra</w:t>
      </w:r>
      <w:proofErr w:type="spellEnd"/>
      <w:r w:rsidRPr="007F7A8E">
        <w:rPr>
          <w:rFonts w:asciiTheme="minorHAnsi" w:hAnsiTheme="minorHAnsi" w:cstheme="minorHAnsi"/>
          <w:color w:val="auto"/>
        </w:rPr>
        <w:t xml:space="preserve"> Chabanovska</w:t>
      </w:r>
      <w:r w:rsidRPr="007F7A8E">
        <w:rPr>
          <w:rFonts w:asciiTheme="minorHAnsi" w:hAnsiTheme="minorHAnsi" w:cstheme="minorHAnsi"/>
          <w:color w:val="auto"/>
          <w:vertAlign w:val="superscript"/>
        </w:rPr>
        <w:t>1,2</w:t>
      </w:r>
      <w:r w:rsidRPr="007F7A8E">
        <w:rPr>
          <w:rFonts w:asciiTheme="minorHAnsi" w:hAnsiTheme="minorHAnsi" w:cstheme="minorHAnsi"/>
          <w:color w:val="auto"/>
        </w:rPr>
        <w:t>,</w:t>
      </w:r>
      <w:r w:rsidR="00B85BDE" w:rsidRPr="007F7A8E">
        <w:rPr>
          <w:rFonts w:asciiTheme="minorHAnsi" w:hAnsiTheme="minorHAnsi" w:cstheme="minorHAnsi"/>
          <w:color w:val="auto"/>
        </w:rPr>
        <w:t xml:space="preserve"> </w:t>
      </w:r>
      <w:r w:rsidR="001334A1" w:rsidRPr="007F7A8E">
        <w:rPr>
          <w:rFonts w:asciiTheme="minorHAnsi" w:hAnsiTheme="minorHAnsi" w:cstheme="minorHAnsi"/>
          <w:color w:val="auto"/>
        </w:rPr>
        <w:t>Cajetan Immanuel Lang</w:t>
      </w:r>
      <w:r w:rsidR="001334A1" w:rsidRPr="007F7A8E">
        <w:rPr>
          <w:rFonts w:asciiTheme="minorHAnsi" w:hAnsiTheme="minorHAnsi" w:cstheme="minorHAnsi"/>
          <w:color w:val="auto"/>
          <w:vertAlign w:val="superscript"/>
        </w:rPr>
        <w:t>3</w:t>
      </w:r>
      <w:r w:rsidR="001334A1" w:rsidRPr="007F7A8E">
        <w:rPr>
          <w:rFonts w:asciiTheme="minorHAnsi" w:hAnsiTheme="minorHAnsi" w:cstheme="minorHAnsi"/>
          <w:color w:val="auto"/>
        </w:rPr>
        <w:t xml:space="preserve">, </w:t>
      </w:r>
      <w:r w:rsidR="00B85BDE" w:rsidRPr="007F7A8E">
        <w:rPr>
          <w:rFonts w:asciiTheme="minorHAnsi" w:hAnsiTheme="minorHAnsi" w:cstheme="minorHAnsi"/>
          <w:color w:val="auto"/>
        </w:rPr>
        <w:t>Robert David</w:t>
      </w:r>
      <w:r w:rsidR="00B85BDE" w:rsidRPr="007F7A8E">
        <w:rPr>
          <w:rFonts w:asciiTheme="minorHAnsi" w:hAnsiTheme="minorHAnsi" w:cstheme="minorHAnsi"/>
          <w:color w:val="auto"/>
          <w:vertAlign w:val="superscript"/>
        </w:rPr>
        <w:t>1,2</w:t>
      </w:r>
      <w:r w:rsidRPr="007F7A8E">
        <w:rPr>
          <w:rFonts w:asciiTheme="minorHAnsi" w:hAnsiTheme="minorHAnsi" w:cstheme="minorHAnsi"/>
          <w:color w:val="auto"/>
        </w:rPr>
        <w:t>, Heiko Lemcke</w:t>
      </w:r>
      <w:r w:rsidRPr="007F7A8E">
        <w:rPr>
          <w:rFonts w:asciiTheme="minorHAnsi" w:hAnsiTheme="minorHAnsi" w:cstheme="minorHAnsi"/>
          <w:color w:val="auto"/>
          <w:vertAlign w:val="superscript"/>
        </w:rPr>
        <w:t>1,2</w:t>
      </w:r>
    </w:p>
    <w:p w14:paraId="60FCB589" w14:textId="42D11221" w:rsidR="00D04A95" w:rsidRPr="007F7A8E" w:rsidRDefault="00D04A95" w:rsidP="000139E4">
      <w:pPr>
        <w:rPr>
          <w:rFonts w:asciiTheme="minorHAnsi" w:hAnsiTheme="minorHAnsi" w:cstheme="minorHAnsi"/>
          <w:bCs/>
          <w:color w:val="auto"/>
        </w:rPr>
      </w:pPr>
    </w:p>
    <w:p w14:paraId="0D7CBF27" w14:textId="33DF446A" w:rsidR="00B85BDE" w:rsidRPr="007F7A8E" w:rsidRDefault="00B85BDE" w:rsidP="000139E4">
      <w:pPr>
        <w:rPr>
          <w:color w:val="auto"/>
        </w:rPr>
      </w:pPr>
      <w:r w:rsidRPr="007F7A8E">
        <w:rPr>
          <w:color w:val="auto"/>
          <w:vertAlign w:val="superscript"/>
        </w:rPr>
        <w:t>1</w:t>
      </w:r>
      <w:r w:rsidRPr="007F7A8E">
        <w:rPr>
          <w:color w:val="auto"/>
        </w:rPr>
        <w:t xml:space="preserve">Department of Cardiac Surgery, </w:t>
      </w:r>
      <w:proofErr w:type="gramStart"/>
      <w:r w:rsidRPr="007F7A8E">
        <w:rPr>
          <w:color w:val="auto"/>
        </w:rPr>
        <w:t>Reference</w:t>
      </w:r>
      <w:proofErr w:type="gramEnd"/>
      <w:r w:rsidRPr="007F7A8E">
        <w:rPr>
          <w:color w:val="auto"/>
        </w:rPr>
        <w:t xml:space="preserve"> and Translation Center for Cardiac Stem Cell Therapy (RTC), Rostock University Medical Center, Rostock, Germany</w:t>
      </w:r>
    </w:p>
    <w:p w14:paraId="05BDE31C" w14:textId="412F9481" w:rsidR="00B85BDE" w:rsidRPr="007F7A8E" w:rsidRDefault="00B85BDE" w:rsidP="000139E4">
      <w:pPr>
        <w:rPr>
          <w:color w:val="auto"/>
        </w:rPr>
      </w:pPr>
      <w:r w:rsidRPr="007F7A8E">
        <w:rPr>
          <w:color w:val="auto"/>
          <w:vertAlign w:val="superscript"/>
        </w:rPr>
        <w:t>2</w:t>
      </w:r>
      <w:r w:rsidRPr="007F7A8E">
        <w:rPr>
          <w:color w:val="auto"/>
        </w:rPr>
        <w:t>Faculty of Interdisciplinary Research, Department Life, Light &amp; Matter, University Rostock,</w:t>
      </w:r>
      <w:r w:rsidR="005850C2" w:rsidRPr="007F7A8E">
        <w:rPr>
          <w:color w:val="auto"/>
        </w:rPr>
        <w:t xml:space="preserve"> </w:t>
      </w:r>
      <w:r w:rsidRPr="007F7A8E">
        <w:rPr>
          <w:color w:val="auto"/>
        </w:rPr>
        <w:t>Rostock, Germany</w:t>
      </w:r>
    </w:p>
    <w:p w14:paraId="44AD485C" w14:textId="4E6A798A" w:rsidR="00D708C7" w:rsidRPr="007F7A8E" w:rsidRDefault="00D708C7" w:rsidP="000139E4">
      <w:pPr>
        <w:rPr>
          <w:color w:val="auto"/>
        </w:rPr>
      </w:pPr>
      <w:r w:rsidRPr="007F7A8E">
        <w:rPr>
          <w:color w:val="auto"/>
          <w:vertAlign w:val="superscript"/>
        </w:rPr>
        <w:t>3</w:t>
      </w:r>
      <w:r w:rsidRPr="007F7A8E">
        <w:rPr>
          <w:color w:val="auto"/>
        </w:rPr>
        <w:t>Department of Cardiology, Rostock University Medical Center, Rostock, Germany</w:t>
      </w:r>
    </w:p>
    <w:p w14:paraId="0F85E81C" w14:textId="77777777" w:rsidR="005850C2" w:rsidRPr="007F7A8E" w:rsidRDefault="005850C2" w:rsidP="000139E4">
      <w:pPr>
        <w:rPr>
          <w:color w:val="auto"/>
        </w:rPr>
      </w:pPr>
    </w:p>
    <w:p w14:paraId="1F262B41" w14:textId="77777777" w:rsidR="005850C2" w:rsidRPr="007F7A8E" w:rsidRDefault="005850C2" w:rsidP="000139E4">
      <w:pPr>
        <w:rPr>
          <w:color w:val="auto"/>
        </w:rPr>
      </w:pPr>
      <w:r w:rsidRPr="007F7A8E">
        <w:rPr>
          <w:color w:val="auto"/>
        </w:rPr>
        <w:t>Corresponding author:</w:t>
      </w:r>
    </w:p>
    <w:p w14:paraId="16560F1E" w14:textId="77777777" w:rsidR="005850C2" w:rsidRPr="007F7A8E" w:rsidRDefault="005850C2" w:rsidP="000139E4">
      <w:pPr>
        <w:rPr>
          <w:color w:val="auto"/>
        </w:rPr>
      </w:pPr>
      <w:r w:rsidRPr="007F7A8E">
        <w:rPr>
          <w:color w:val="auto"/>
        </w:rPr>
        <w:t xml:space="preserve">Robert David </w:t>
      </w:r>
      <w:r w:rsidRPr="007F7A8E">
        <w:rPr>
          <w:color w:val="auto"/>
        </w:rPr>
        <w:tab/>
      </w:r>
      <w:r w:rsidRPr="007F7A8E">
        <w:rPr>
          <w:color w:val="auto"/>
        </w:rPr>
        <w:tab/>
      </w:r>
      <w:r w:rsidRPr="007F7A8E">
        <w:rPr>
          <w:color w:val="auto"/>
        </w:rPr>
        <w:tab/>
        <w:t>(robert.david@med.uni-rostock.de)</w:t>
      </w:r>
    </w:p>
    <w:p w14:paraId="7622B6D9" w14:textId="77777777" w:rsidR="005850C2" w:rsidRPr="007F7A8E" w:rsidRDefault="005850C2" w:rsidP="000139E4">
      <w:pPr>
        <w:rPr>
          <w:color w:val="auto"/>
        </w:rPr>
      </w:pPr>
    </w:p>
    <w:p w14:paraId="31F9B8AB" w14:textId="0DAB0D1D" w:rsidR="00B85BDE" w:rsidRPr="007F7A8E" w:rsidRDefault="00B85BDE" w:rsidP="000139E4">
      <w:pPr>
        <w:rPr>
          <w:color w:val="auto"/>
        </w:rPr>
      </w:pPr>
      <w:r w:rsidRPr="007F7A8E">
        <w:rPr>
          <w:color w:val="auto"/>
        </w:rPr>
        <w:t>Email addresses of co-authors:</w:t>
      </w:r>
    </w:p>
    <w:p w14:paraId="0620D17E" w14:textId="3C4D4DFA" w:rsidR="00B85BDE" w:rsidRPr="007F7A8E" w:rsidRDefault="00B85BDE" w:rsidP="000139E4">
      <w:pPr>
        <w:rPr>
          <w:color w:val="auto"/>
        </w:rPr>
      </w:pPr>
      <w:r w:rsidRPr="007F7A8E">
        <w:rPr>
          <w:color w:val="auto"/>
        </w:rPr>
        <w:t xml:space="preserve">Heiko </w:t>
      </w:r>
      <w:proofErr w:type="spellStart"/>
      <w:r w:rsidRPr="007F7A8E">
        <w:rPr>
          <w:color w:val="auto"/>
        </w:rPr>
        <w:t>Lemcke</w:t>
      </w:r>
      <w:proofErr w:type="spellEnd"/>
      <w:r w:rsidRPr="007F7A8E">
        <w:rPr>
          <w:color w:val="auto"/>
        </w:rPr>
        <w:t xml:space="preserve"> </w:t>
      </w:r>
      <w:r w:rsidR="005850C2" w:rsidRPr="007F7A8E">
        <w:rPr>
          <w:color w:val="auto"/>
        </w:rPr>
        <w:tab/>
      </w:r>
      <w:r w:rsidR="005850C2" w:rsidRPr="007F7A8E">
        <w:rPr>
          <w:color w:val="auto"/>
        </w:rPr>
        <w:tab/>
      </w:r>
      <w:r w:rsidR="005850C2" w:rsidRPr="007F7A8E">
        <w:rPr>
          <w:color w:val="auto"/>
        </w:rPr>
        <w:tab/>
      </w:r>
      <w:r w:rsidRPr="007F7A8E">
        <w:rPr>
          <w:color w:val="auto"/>
        </w:rPr>
        <w:t>(heiko.lemcke@med.uni-rostock.de)</w:t>
      </w:r>
    </w:p>
    <w:p w14:paraId="37B5A73B" w14:textId="7343F30D" w:rsidR="00B85BDE" w:rsidRPr="007F7A8E" w:rsidRDefault="0067541B" w:rsidP="000139E4">
      <w:pPr>
        <w:rPr>
          <w:color w:val="auto"/>
        </w:rPr>
      </w:pPr>
      <w:proofErr w:type="spellStart"/>
      <w:r w:rsidRPr="007F7A8E">
        <w:rPr>
          <w:color w:val="auto"/>
        </w:rPr>
        <w:t>Oleksandra</w:t>
      </w:r>
      <w:proofErr w:type="spellEnd"/>
      <w:r w:rsidRPr="007F7A8E">
        <w:rPr>
          <w:color w:val="auto"/>
        </w:rPr>
        <w:t xml:space="preserve"> </w:t>
      </w:r>
      <w:proofErr w:type="spellStart"/>
      <w:r w:rsidRPr="007F7A8E">
        <w:rPr>
          <w:color w:val="auto"/>
        </w:rPr>
        <w:t>Chabanovska</w:t>
      </w:r>
      <w:proofErr w:type="spellEnd"/>
      <w:r w:rsidRPr="007F7A8E">
        <w:rPr>
          <w:color w:val="auto"/>
        </w:rPr>
        <w:t xml:space="preserve"> </w:t>
      </w:r>
      <w:r w:rsidR="005850C2" w:rsidRPr="007F7A8E">
        <w:rPr>
          <w:color w:val="auto"/>
        </w:rPr>
        <w:tab/>
      </w:r>
      <w:r w:rsidR="00B85BDE" w:rsidRPr="007F7A8E">
        <w:rPr>
          <w:color w:val="auto"/>
        </w:rPr>
        <w:t>(</w:t>
      </w:r>
      <w:r w:rsidRPr="007F7A8E">
        <w:rPr>
          <w:color w:val="auto"/>
        </w:rPr>
        <w:t>oleksandra.chabanovska@uni-rostock.de</w:t>
      </w:r>
      <w:r w:rsidR="00B85BDE" w:rsidRPr="007F7A8E">
        <w:rPr>
          <w:color w:val="auto"/>
        </w:rPr>
        <w:t>)</w:t>
      </w:r>
    </w:p>
    <w:p w14:paraId="080F6BE4" w14:textId="5ECE66EE" w:rsidR="00B85BDE" w:rsidRPr="007F7A8E" w:rsidRDefault="00B85BDE" w:rsidP="000139E4">
      <w:pPr>
        <w:rPr>
          <w:color w:val="auto"/>
        </w:rPr>
      </w:pPr>
      <w:r w:rsidRPr="007F7A8E">
        <w:rPr>
          <w:color w:val="auto"/>
        </w:rPr>
        <w:t xml:space="preserve">Lisa Johann </w:t>
      </w:r>
      <w:r w:rsidR="005850C2" w:rsidRPr="007F7A8E">
        <w:rPr>
          <w:color w:val="auto"/>
        </w:rPr>
        <w:tab/>
      </w:r>
      <w:r w:rsidR="005850C2" w:rsidRPr="007F7A8E">
        <w:rPr>
          <w:color w:val="auto"/>
        </w:rPr>
        <w:tab/>
      </w:r>
      <w:r w:rsidR="005850C2" w:rsidRPr="007F7A8E">
        <w:rPr>
          <w:color w:val="auto"/>
        </w:rPr>
        <w:tab/>
      </w:r>
      <w:r w:rsidRPr="007F7A8E">
        <w:rPr>
          <w:color w:val="auto"/>
        </w:rPr>
        <w:t>(</w:t>
      </w:r>
      <w:r w:rsidR="00B7150B" w:rsidRPr="007F7A8E">
        <w:rPr>
          <w:color w:val="auto"/>
        </w:rPr>
        <w:t>lisa.johann@med.uni-rostock.de</w:t>
      </w:r>
      <w:r w:rsidRPr="007F7A8E">
        <w:rPr>
          <w:color w:val="auto"/>
        </w:rPr>
        <w:t>)</w:t>
      </w:r>
    </w:p>
    <w:p w14:paraId="6F24D782" w14:textId="55C421FB" w:rsidR="00B7150B" w:rsidRPr="007F7A8E" w:rsidRDefault="00B7150B" w:rsidP="000139E4">
      <w:pPr>
        <w:rPr>
          <w:color w:val="auto"/>
        </w:rPr>
      </w:pPr>
      <w:r w:rsidRPr="007F7A8E">
        <w:rPr>
          <w:color w:val="auto"/>
        </w:rPr>
        <w:t xml:space="preserve">Cajetan Immanuel Lang </w:t>
      </w:r>
      <w:r w:rsidR="005850C2" w:rsidRPr="007F7A8E">
        <w:rPr>
          <w:color w:val="auto"/>
        </w:rPr>
        <w:tab/>
      </w:r>
      <w:r w:rsidRPr="007F7A8E">
        <w:rPr>
          <w:color w:val="auto"/>
        </w:rPr>
        <w:t>(cajetan.lang@med.uni-rostock.de)</w:t>
      </w:r>
    </w:p>
    <w:p w14:paraId="5143AE14" w14:textId="294C5718" w:rsidR="00B85BDE" w:rsidRPr="007F7A8E" w:rsidRDefault="00B85BDE" w:rsidP="000139E4">
      <w:pPr>
        <w:rPr>
          <w:color w:val="auto"/>
        </w:rPr>
      </w:pPr>
      <w:r w:rsidRPr="007F7A8E">
        <w:rPr>
          <w:color w:val="auto"/>
        </w:rPr>
        <w:t xml:space="preserve">Robert David </w:t>
      </w:r>
      <w:r w:rsidR="005850C2" w:rsidRPr="007F7A8E">
        <w:rPr>
          <w:color w:val="auto"/>
        </w:rPr>
        <w:tab/>
      </w:r>
      <w:r w:rsidR="005850C2" w:rsidRPr="007F7A8E">
        <w:rPr>
          <w:color w:val="auto"/>
        </w:rPr>
        <w:tab/>
      </w:r>
      <w:r w:rsidR="005850C2" w:rsidRPr="007F7A8E">
        <w:rPr>
          <w:color w:val="auto"/>
        </w:rPr>
        <w:tab/>
      </w:r>
      <w:r w:rsidRPr="007F7A8E">
        <w:rPr>
          <w:color w:val="auto"/>
        </w:rPr>
        <w:t>(Robert.david@med.uni-rostock.de</w:t>
      </w:r>
      <w:r w:rsidR="00B7150B" w:rsidRPr="007F7A8E">
        <w:rPr>
          <w:color w:val="auto"/>
        </w:rPr>
        <w:t>)</w:t>
      </w:r>
    </w:p>
    <w:p w14:paraId="382D6A64" w14:textId="77777777" w:rsidR="005850C2" w:rsidRPr="007F7A8E" w:rsidRDefault="005850C2" w:rsidP="000139E4">
      <w:pPr>
        <w:pStyle w:val="NormalWeb"/>
        <w:spacing w:before="0" w:beforeAutospacing="0" w:after="0" w:afterAutospacing="0"/>
        <w:rPr>
          <w:rFonts w:asciiTheme="minorHAnsi" w:hAnsiTheme="minorHAnsi" w:cstheme="minorHAnsi"/>
          <w:b/>
          <w:bCs/>
          <w:color w:val="auto"/>
        </w:rPr>
      </w:pPr>
    </w:p>
    <w:p w14:paraId="71B79AC9" w14:textId="2AD13D67" w:rsidR="006305D7" w:rsidRPr="007F7A8E" w:rsidRDefault="006305D7" w:rsidP="000139E4">
      <w:pPr>
        <w:pStyle w:val="NormalWeb"/>
        <w:spacing w:before="0" w:beforeAutospacing="0" w:after="0" w:afterAutospacing="0"/>
        <w:rPr>
          <w:rFonts w:asciiTheme="minorHAnsi" w:hAnsiTheme="minorHAnsi" w:cstheme="minorHAnsi"/>
          <w:color w:val="auto"/>
        </w:rPr>
      </w:pPr>
      <w:r w:rsidRPr="007F7A8E">
        <w:rPr>
          <w:rFonts w:asciiTheme="minorHAnsi" w:hAnsiTheme="minorHAnsi" w:cstheme="minorHAnsi"/>
          <w:b/>
          <w:bCs/>
          <w:color w:val="auto"/>
        </w:rPr>
        <w:t>KEYWORDS:</w:t>
      </w:r>
    </w:p>
    <w:p w14:paraId="1CB4E390" w14:textId="3BDB04C8" w:rsidR="006305D7" w:rsidRPr="007F7A8E" w:rsidRDefault="00B85BDE" w:rsidP="000139E4">
      <w:pPr>
        <w:pStyle w:val="NormalWeb"/>
        <w:spacing w:before="0" w:beforeAutospacing="0" w:after="0" w:afterAutospacing="0"/>
        <w:rPr>
          <w:rFonts w:asciiTheme="minorHAnsi" w:hAnsiTheme="minorHAnsi" w:cstheme="minorHAnsi"/>
          <w:color w:val="auto"/>
        </w:rPr>
      </w:pPr>
      <w:r w:rsidRPr="007F7A8E">
        <w:rPr>
          <w:rFonts w:asciiTheme="minorHAnsi" w:hAnsiTheme="minorHAnsi" w:cstheme="minorHAnsi"/>
          <w:color w:val="auto"/>
        </w:rPr>
        <w:t>human</w:t>
      </w:r>
      <w:r w:rsidR="00E80799" w:rsidRPr="007F7A8E">
        <w:rPr>
          <w:rFonts w:asciiTheme="minorHAnsi" w:hAnsiTheme="minorHAnsi" w:cstheme="minorHAnsi"/>
          <w:color w:val="auto"/>
        </w:rPr>
        <w:t xml:space="preserve"> </w:t>
      </w:r>
      <w:r w:rsidRPr="007F7A8E">
        <w:rPr>
          <w:rFonts w:asciiTheme="minorHAnsi" w:hAnsiTheme="minorHAnsi" w:cstheme="minorHAnsi"/>
          <w:color w:val="auto"/>
        </w:rPr>
        <w:t xml:space="preserve">induced pluripotent stem cells, </w:t>
      </w:r>
      <w:r w:rsidR="0094179F">
        <w:rPr>
          <w:rFonts w:asciiTheme="minorHAnsi" w:hAnsiTheme="minorHAnsi" w:cstheme="minorHAnsi"/>
          <w:color w:val="auto"/>
        </w:rPr>
        <w:t xml:space="preserve">cardiomyocyte, </w:t>
      </w:r>
      <w:r w:rsidRPr="007F7A8E">
        <w:rPr>
          <w:rFonts w:asciiTheme="minorHAnsi" w:hAnsiTheme="minorHAnsi" w:cstheme="minorHAnsi"/>
          <w:color w:val="auto"/>
        </w:rPr>
        <w:t xml:space="preserve">super resolution, maturation, sarcomere network, </w:t>
      </w:r>
      <w:r w:rsidR="00E80799" w:rsidRPr="007F7A8E">
        <w:rPr>
          <w:rFonts w:asciiTheme="minorHAnsi" w:hAnsiTheme="minorHAnsi" w:cstheme="minorHAnsi"/>
          <w:color w:val="auto"/>
        </w:rPr>
        <w:t>photoactivated localiz</w:t>
      </w:r>
      <w:r w:rsidR="009928CB" w:rsidRPr="007F7A8E">
        <w:rPr>
          <w:rFonts w:asciiTheme="minorHAnsi" w:hAnsiTheme="minorHAnsi" w:cstheme="minorHAnsi"/>
          <w:color w:val="auto"/>
        </w:rPr>
        <w:t>ation microscopy</w:t>
      </w:r>
      <w:r w:rsidR="0094179F">
        <w:rPr>
          <w:rFonts w:asciiTheme="minorHAnsi" w:hAnsiTheme="minorHAnsi" w:cstheme="minorHAnsi"/>
          <w:color w:val="auto"/>
        </w:rPr>
        <w:t xml:space="preserve"> </w:t>
      </w:r>
    </w:p>
    <w:p w14:paraId="4585E4EA" w14:textId="77777777" w:rsidR="00B85BDE" w:rsidRPr="007F7A8E" w:rsidRDefault="00B85BDE" w:rsidP="000139E4">
      <w:pPr>
        <w:pStyle w:val="NormalWeb"/>
        <w:spacing w:before="0" w:beforeAutospacing="0" w:after="0" w:afterAutospacing="0"/>
        <w:rPr>
          <w:rFonts w:asciiTheme="minorHAnsi" w:hAnsiTheme="minorHAnsi" w:cstheme="minorHAnsi"/>
          <w:color w:val="auto"/>
        </w:rPr>
      </w:pPr>
    </w:p>
    <w:p w14:paraId="628AC4B5" w14:textId="07880D65" w:rsidR="006305D7" w:rsidRPr="007F7A8E" w:rsidRDefault="00086FF5" w:rsidP="000139E4">
      <w:pPr>
        <w:rPr>
          <w:rFonts w:asciiTheme="minorHAnsi" w:hAnsiTheme="minorHAnsi" w:cstheme="minorHAnsi"/>
          <w:b/>
          <w:bCs/>
          <w:color w:val="auto"/>
        </w:rPr>
      </w:pPr>
      <w:r w:rsidRPr="007F7A8E">
        <w:rPr>
          <w:rFonts w:asciiTheme="minorHAnsi" w:hAnsiTheme="minorHAnsi" w:cstheme="minorHAnsi"/>
          <w:b/>
          <w:bCs/>
          <w:color w:val="auto"/>
        </w:rPr>
        <w:t>SUMMARY</w:t>
      </w:r>
      <w:r w:rsidR="006305D7" w:rsidRPr="007F7A8E">
        <w:rPr>
          <w:rFonts w:asciiTheme="minorHAnsi" w:hAnsiTheme="minorHAnsi" w:cstheme="minorHAnsi"/>
          <w:b/>
          <w:bCs/>
          <w:color w:val="auto"/>
        </w:rPr>
        <w:t>:</w:t>
      </w:r>
    </w:p>
    <w:p w14:paraId="5B6E126C" w14:textId="42F32E4A" w:rsidR="00D97EEF" w:rsidRPr="007F7A8E" w:rsidRDefault="00D97EEF" w:rsidP="000139E4">
      <w:pPr>
        <w:rPr>
          <w:rFonts w:asciiTheme="minorHAnsi" w:hAnsiTheme="minorHAnsi" w:cstheme="minorHAnsi"/>
          <w:color w:val="auto"/>
        </w:rPr>
      </w:pPr>
      <w:r w:rsidRPr="007F7A8E">
        <w:rPr>
          <w:rFonts w:asciiTheme="minorHAnsi" w:hAnsiTheme="minorHAnsi" w:cstheme="minorHAnsi"/>
          <w:color w:val="auto"/>
        </w:rPr>
        <w:t xml:space="preserve">The formation of a proper sarcomere network is important for the maturation of iPSC-derived cardiomyocytes. We present a super </w:t>
      </w:r>
      <w:r w:rsidR="008A2D71" w:rsidRPr="007F7A8E">
        <w:rPr>
          <w:rFonts w:asciiTheme="minorHAnsi" w:hAnsiTheme="minorHAnsi" w:cstheme="minorHAnsi"/>
          <w:color w:val="auto"/>
        </w:rPr>
        <w:t>resolution-based</w:t>
      </w:r>
      <w:r w:rsidRPr="007F7A8E">
        <w:rPr>
          <w:rFonts w:asciiTheme="minorHAnsi" w:hAnsiTheme="minorHAnsi" w:cstheme="minorHAnsi"/>
          <w:color w:val="auto"/>
        </w:rPr>
        <w:t xml:space="preserve"> approach that allows </w:t>
      </w:r>
      <w:r w:rsidR="00584A8E" w:rsidRPr="007F7A8E">
        <w:rPr>
          <w:rFonts w:asciiTheme="minorHAnsi" w:hAnsiTheme="minorHAnsi" w:cstheme="minorHAnsi"/>
          <w:color w:val="auto"/>
        </w:rPr>
        <w:t xml:space="preserve">for </w:t>
      </w:r>
      <w:r w:rsidRPr="007F7A8E">
        <w:rPr>
          <w:rFonts w:asciiTheme="minorHAnsi" w:hAnsiTheme="minorHAnsi" w:cstheme="minorHAnsi"/>
          <w:color w:val="auto"/>
        </w:rPr>
        <w:t xml:space="preserve">the quantitative evaluation of the structural maturation of stem cell derived cardiomyocytes, to improve culture conditions promoting cardiac development. </w:t>
      </w:r>
    </w:p>
    <w:p w14:paraId="1F5F0A3D" w14:textId="44B23A93" w:rsidR="00D97EEF" w:rsidRPr="007F7A8E" w:rsidRDefault="00D97EEF" w:rsidP="000139E4">
      <w:pPr>
        <w:tabs>
          <w:tab w:val="left" w:pos="5670"/>
        </w:tabs>
        <w:rPr>
          <w:rFonts w:asciiTheme="minorHAnsi" w:hAnsiTheme="minorHAnsi" w:cstheme="minorHAnsi"/>
          <w:color w:val="auto"/>
        </w:rPr>
      </w:pPr>
      <w:r w:rsidRPr="007F7A8E">
        <w:rPr>
          <w:rFonts w:asciiTheme="minorHAnsi" w:hAnsiTheme="minorHAnsi" w:cstheme="minorHAnsi"/>
          <w:color w:val="auto"/>
        </w:rPr>
        <w:tab/>
      </w:r>
    </w:p>
    <w:p w14:paraId="64FB8590" w14:textId="3A598C5D" w:rsidR="006305D7" w:rsidRPr="007F7A8E" w:rsidRDefault="006305D7" w:rsidP="000139E4">
      <w:pPr>
        <w:rPr>
          <w:rFonts w:asciiTheme="minorHAnsi" w:hAnsiTheme="minorHAnsi" w:cstheme="minorHAnsi"/>
          <w:color w:val="auto"/>
        </w:rPr>
      </w:pPr>
      <w:r w:rsidRPr="007F7A8E">
        <w:rPr>
          <w:rFonts w:asciiTheme="minorHAnsi" w:hAnsiTheme="minorHAnsi" w:cstheme="minorHAnsi"/>
          <w:b/>
          <w:bCs/>
          <w:color w:val="auto"/>
        </w:rPr>
        <w:t>ABSTRACT:</w:t>
      </w:r>
    </w:p>
    <w:p w14:paraId="5CB695CF" w14:textId="60CA93FD" w:rsidR="00B32B01" w:rsidRPr="007F7A8E" w:rsidRDefault="00300CBC" w:rsidP="000139E4">
      <w:pPr>
        <w:rPr>
          <w:rFonts w:asciiTheme="minorHAnsi" w:hAnsiTheme="minorHAnsi" w:cstheme="minorHAnsi"/>
          <w:color w:val="auto"/>
        </w:rPr>
      </w:pPr>
      <w:r w:rsidRPr="007F7A8E">
        <w:rPr>
          <w:rFonts w:asciiTheme="minorHAnsi" w:hAnsiTheme="minorHAnsi" w:cstheme="minorHAnsi"/>
          <w:color w:val="auto"/>
        </w:rPr>
        <w:t xml:space="preserve">The maturation of iPSC-derived cardiomyocytes is a critical issue for their application in regenerative therapy, drug testing and disease modeling. Despite the development of multiple differentiation protocols, the generation of iPSC cardiomyocytes resembling an adult-like phenotype remains challenging. </w:t>
      </w:r>
      <w:r w:rsidR="009E4364" w:rsidRPr="007F7A8E">
        <w:rPr>
          <w:rFonts w:asciiTheme="minorHAnsi" w:hAnsiTheme="minorHAnsi" w:cstheme="minorHAnsi"/>
          <w:color w:val="auto"/>
        </w:rPr>
        <w:t xml:space="preserve">One major aspect of cardiomyocytes maturation involves the formation of a well-organized sarcomere network to ensure high contraction capacity. </w:t>
      </w:r>
      <w:r w:rsidR="00D9657D" w:rsidRPr="007F7A8E">
        <w:rPr>
          <w:rFonts w:asciiTheme="minorHAnsi" w:hAnsiTheme="minorHAnsi" w:cstheme="minorHAnsi"/>
          <w:color w:val="auto"/>
        </w:rPr>
        <w:t>Here, we present a</w:t>
      </w:r>
      <w:r w:rsidR="009E4364" w:rsidRPr="007F7A8E">
        <w:rPr>
          <w:rFonts w:asciiTheme="minorHAnsi" w:hAnsiTheme="minorHAnsi" w:cstheme="minorHAnsi"/>
          <w:color w:val="auto"/>
        </w:rPr>
        <w:t xml:space="preserve"> super </w:t>
      </w:r>
      <w:r w:rsidR="008A2D71" w:rsidRPr="007F7A8E">
        <w:rPr>
          <w:rFonts w:asciiTheme="minorHAnsi" w:hAnsiTheme="minorHAnsi" w:cstheme="minorHAnsi"/>
          <w:color w:val="auto"/>
        </w:rPr>
        <w:t>resolution-based</w:t>
      </w:r>
      <w:r w:rsidR="009E4364" w:rsidRPr="007F7A8E">
        <w:rPr>
          <w:rFonts w:asciiTheme="minorHAnsi" w:hAnsiTheme="minorHAnsi" w:cstheme="minorHAnsi"/>
          <w:color w:val="auto"/>
        </w:rPr>
        <w:t xml:space="preserve"> approach for semi-quantitative analysis of the α-actinin network in cardiomyocytes.</w:t>
      </w:r>
      <w:r w:rsidR="002B3C14">
        <w:rPr>
          <w:rFonts w:asciiTheme="minorHAnsi" w:hAnsiTheme="minorHAnsi" w:cstheme="minorHAnsi"/>
          <w:color w:val="auto"/>
        </w:rPr>
        <w:t xml:space="preserve"> </w:t>
      </w:r>
      <w:r w:rsidR="009E4364" w:rsidRPr="007F7A8E">
        <w:rPr>
          <w:rFonts w:asciiTheme="minorHAnsi" w:hAnsiTheme="minorHAnsi" w:cstheme="minorHAnsi"/>
          <w:color w:val="auto"/>
        </w:rPr>
        <w:t xml:space="preserve">Using </w:t>
      </w:r>
      <w:r w:rsidR="00B32B01" w:rsidRPr="007F7A8E">
        <w:rPr>
          <w:rFonts w:asciiTheme="minorHAnsi" w:hAnsiTheme="minorHAnsi" w:cstheme="minorHAnsi"/>
          <w:color w:val="auto"/>
        </w:rPr>
        <w:t>photoactivated</w:t>
      </w:r>
      <w:r w:rsidR="00D9657D" w:rsidRPr="007F7A8E">
        <w:rPr>
          <w:rFonts w:asciiTheme="minorHAnsi" w:hAnsiTheme="minorHAnsi" w:cstheme="minorHAnsi"/>
          <w:color w:val="auto"/>
        </w:rPr>
        <w:t xml:space="preserve"> localization</w:t>
      </w:r>
      <w:r w:rsidR="009E4364" w:rsidRPr="007F7A8E">
        <w:rPr>
          <w:rFonts w:asciiTheme="minorHAnsi" w:hAnsiTheme="minorHAnsi" w:cstheme="minorHAnsi"/>
          <w:color w:val="auto"/>
        </w:rPr>
        <w:t xml:space="preserve"> microscopy </w:t>
      </w:r>
      <w:r w:rsidR="0094179F">
        <w:rPr>
          <w:rFonts w:asciiTheme="minorHAnsi" w:hAnsiTheme="minorHAnsi" w:cstheme="minorHAnsi"/>
          <w:color w:val="auto"/>
        </w:rPr>
        <w:t>a</w:t>
      </w:r>
      <w:r w:rsidR="009E4364" w:rsidRPr="007F7A8E">
        <w:rPr>
          <w:rFonts w:asciiTheme="minorHAnsi" w:hAnsiTheme="minorHAnsi" w:cstheme="minorHAnsi"/>
          <w:color w:val="auto"/>
        </w:rPr>
        <w:t xml:space="preserve"> compar</w:t>
      </w:r>
      <w:r w:rsidR="0094179F">
        <w:rPr>
          <w:rFonts w:asciiTheme="minorHAnsi" w:hAnsiTheme="minorHAnsi" w:cstheme="minorHAnsi"/>
          <w:color w:val="auto"/>
        </w:rPr>
        <w:t xml:space="preserve">ison of </w:t>
      </w:r>
      <w:r w:rsidR="009E4364" w:rsidRPr="007F7A8E">
        <w:rPr>
          <w:rFonts w:asciiTheme="minorHAnsi" w:hAnsiTheme="minorHAnsi" w:cstheme="minorHAnsi"/>
          <w:color w:val="auto"/>
        </w:rPr>
        <w:t>sarcomere length and z-disc thickness</w:t>
      </w:r>
      <w:r w:rsidR="0094179F">
        <w:rPr>
          <w:rFonts w:asciiTheme="minorHAnsi" w:hAnsiTheme="minorHAnsi" w:cstheme="minorHAnsi"/>
          <w:color w:val="auto"/>
        </w:rPr>
        <w:t xml:space="preserve"> </w:t>
      </w:r>
      <w:r w:rsidR="009E4364" w:rsidRPr="007F7A8E">
        <w:rPr>
          <w:rFonts w:asciiTheme="minorHAnsi" w:hAnsiTheme="minorHAnsi" w:cstheme="minorHAnsi"/>
          <w:color w:val="auto"/>
        </w:rPr>
        <w:t xml:space="preserve">of iPSC-derived cardiomyocytes and cardiac cells isolated </w:t>
      </w:r>
      <w:r w:rsidR="00B32B01" w:rsidRPr="007F7A8E">
        <w:rPr>
          <w:rFonts w:asciiTheme="minorHAnsi" w:hAnsiTheme="minorHAnsi" w:cstheme="minorHAnsi"/>
          <w:color w:val="auto"/>
        </w:rPr>
        <w:t>from neonatal tissue</w:t>
      </w:r>
      <w:r w:rsidR="0094179F">
        <w:rPr>
          <w:rFonts w:asciiTheme="minorHAnsi" w:hAnsiTheme="minorHAnsi" w:cstheme="minorHAnsi"/>
          <w:color w:val="auto"/>
        </w:rPr>
        <w:t xml:space="preserve"> was performed</w:t>
      </w:r>
      <w:r w:rsidR="00B32B01" w:rsidRPr="007F7A8E">
        <w:rPr>
          <w:rFonts w:asciiTheme="minorHAnsi" w:hAnsiTheme="minorHAnsi" w:cstheme="minorHAnsi"/>
          <w:color w:val="auto"/>
        </w:rPr>
        <w:t>.</w:t>
      </w:r>
      <w:r w:rsidR="009E4364" w:rsidRPr="007F7A8E">
        <w:rPr>
          <w:rFonts w:asciiTheme="minorHAnsi" w:hAnsiTheme="minorHAnsi" w:cstheme="minorHAnsi"/>
          <w:color w:val="auto"/>
        </w:rPr>
        <w:t xml:space="preserve"> </w:t>
      </w:r>
      <w:r w:rsidR="00B32B01" w:rsidRPr="007F7A8E">
        <w:rPr>
          <w:rFonts w:asciiTheme="minorHAnsi" w:hAnsiTheme="minorHAnsi" w:cstheme="minorHAnsi"/>
          <w:color w:val="auto"/>
        </w:rPr>
        <w:t>At the same time</w:t>
      </w:r>
      <w:r w:rsidR="008A2D71" w:rsidRPr="007F7A8E">
        <w:rPr>
          <w:rFonts w:asciiTheme="minorHAnsi" w:hAnsiTheme="minorHAnsi" w:cstheme="minorHAnsi"/>
          <w:color w:val="auto"/>
        </w:rPr>
        <w:t>,</w:t>
      </w:r>
      <w:r w:rsidR="00B32B01" w:rsidRPr="007F7A8E">
        <w:rPr>
          <w:rFonts w:asciiTheme="minorHAnsi" w:hAnsiTheme="minorHAnsi" w:cstheme="minorHAnsi"/>
          <w:color w:val="auto"/>
        </w:rPr>
        <w:t xml:space="preserve"> we demonstrate the importance of </w:t>
      </w:r>
      <w:r w:rsidR="00B32B01" w:rsidRPr="007F7A8E">
        <w:rPr>
          <w:rFonts w:asciiTheme="minorHAnsi" w:hAnsiTheme="minorHAnsi" w:cstheme="minorHAnsi"/>
          <w:color w:val="auto"/>
        </w:rPr>
        <w:lastRenderedPageBreak/>
        <w:t>proper imaging conditions to obtain</w:t>
      </w:r>
      <w:r w:rsidR="00713E13" w:rsidRPr="007F7A8E">
        <w:rPr>
          <w:rFonts w:asciiTheme="minorHAnsi" w:hAnsiTheme="minorHAnsi" w:cstheme="minorHAnsi"/>
          <w:color w:val="auto"/>
        </w:rPr>
        <w:t xml:space="preserve"> reliable data.</w:t>
      </w:r>
      <w:r w:rsidR="005850C2" w:rsidRPr="007F7A8E">
        <w:rPr>
          <w:rFonts w:asciiTheme="minorHAnsi" w:hAnsiTheme="minorHAnsi" w:cstheme="minorHAnsi"/>
          <w:color w:val="auto"/>
        </w:rPr>
        <w:t xml:space="preserve"> </w:t>
      </w:r>
      <w:r w:rsidR="00B32B01" w:rsidRPr="007F7A8E">
        <w:rPr>
          <w:rFonts w:asciiTheme="minorHAnsi" w:hAnsiTheme="minorHAnsi" w:cstheme="minorHAnsi"/>
          <w:color w:val="auto"/>
        </w:rPr>
        <w:t xml:space="preserve">Our results show that this method is suitable to </w:t>
      </w:r>
      <w:r w:rsidR="00713E13" w:rsidRPr="007F7A8E">
        <w:rPr>
          <w:rFonts w:asciiTheme="minorHAnsi" w:hAnsiTheme="minorHAnsi" w:cstheme="minorHAnsi"/>
          <w:color w:val="auto"/>
        </w:rPr>
        <w:t xml:space="preserve">quantitatively </w:t>
      </w:r>
      <w:r w:rsidR="00B32B01" w:rsidRPr="007F7A8E">
        <w:rPr>
          <w:rFonts w:asciiTheme="minorHAnsi" w:hAnsiTheme="minorHAnsi" w:cstheme="minorHAnsi"/>
          <w:color w:val="auto"/>
        </w:rPr>
        <w:t xml:space="preserve">monitor the structural maturity of cardiac cells with high spatial resolution, enabling the detection of </w:t>
      </w:r>
      <w:r w:rsidR="00713E13" w:rsidRPr="007F7A8E">
        <w:rPr>
          <w:rFonts w:asciiTheme="minorHAnsi" w:hAnsiTheme="minorHAnsi" w:cstheme="minorHAnsi"/>
          <w:color w:val="auto"/>
        </w:rPr>
        <w:t xml:space="preserve">even </w:t>
      </w:r>
      <w:r w:rsidR="00B32B01" w:rsidRPr="007F7A8E">
        <w:rPr>
          <w:rFonts w:asciiTheme="minorHAnsi" w:hAnsiTheme="minorHAnsi" w:cstheme="minorHAnsi"/>
          <w:color w:val="auto"/>
        </w:rPr>
        <w:t xml:space="preserve">subtle changes of sarcomere organization. </w:t>
      </w:r>
    </w:p>
    <w:p w14:paraId="63A05FDF" w14:textId="77777777" w:rsidR="00B32B01" w:rsidRPr="007F7A8E" w:rsidRDefault="00B32B01" w:rsidP="000139E4">
      <w:pPr>
        <w:rPr>
          <w:rFonts w:asciiTheme="minorHAnsi" w:hAnsiTheme="minorHAnsi" w:cstheme="minorHAnsi"/>
          <w:color w:val="auto"/>
        </w:rPr>
      </w:pPr>
    </w:p>
    <w:p w14:paraId="00D25F73" w14:textId="16ADD955" w:rsidR="006305D7" w:rsidRPr="007F7A8E" w:rsidRDefault="006305D7" w:rsidP="000139E4">
      <w:pPr>
        <w:rPr>
          <w:rFonts w:asciiTheme="minorHAnsi" w:hAnsiTheme="minorHAnsi" w:cstheme="minorHAnsi"/>
          <w:color w:val="auto"/>
        </w:rPr>
      </w:pPr>
      <w:r w:rsidRPr="007F7A8E">
        <w:rPr>
          <w:rFonts w:asciiTheme="minorHAnsi" w:hAnsiTheme="minorHAnsi" w:cstheme="minorHAnsi"/>
          <w:b/>
          <w:color w:val="auto"/>
        </w:rPr>
        <w:t>INTRODUCTION</w:t>
      </w:r>
      <w:r w:rsidRPr="007F7A8E">
        <w:rPr>
          <w:rFonts w:asciiTheme="minorHAnsi" w:hAnsiTheme="minorHAnsi" w:cstheme="minorHAnsi"/>
          <w:b/>
          <w:bCs/>
          <w:color w:val="auto"/>
        </w:rPr>
        <w:t>:</w:t>
      </w:r>
    </w:p>
    <w:p w14:paraId="6A501244" w14:textId="51E74C24" w:rsidR="00913084" w:rsidRPr="007F7A8E" w:rsidRDefault="00D22166" w:rsidP="000139E4">
      <w:pPr>
        <w:rPr>
          <w:rFonts w:asciiTheme="minorHAnsi" w:hAnsiTheme="minorHAnsi" w:cstheme="minorHAnsi"/>
          <w:color w:val="auto"/>
        </w:rPr>
      </w:pPr>
      <w:r w:rsidRPr="007F7A8E">
        <w:rPr>
          <w:rFonts w:asciiTheme="minorHAnsi" w:hAnsiTheme="minorHAnsi" w:cstheme="minorHAnsi"/>
          <w:color w:val="auto"/>
        </w:rPr>
        <w:t>Cardiovascular disease</w:t>
      </w:r>
      <w:r w:rsidR="00713E13" w:rsidRPr="007F7A8E">
        <w:rPr>
          <w:rFonts w:asciiTheme="minorHAnsi" w:hAnsiTheme="minorHAnsi" w:cstheme="minorHAnsi"/>
          <w:color w:val="auto"/>
        </w:rPr>
        <w:t>s</w:t>
      </w:r>
      <w:r w:rsidRPr="007F7A8E">
        <w:rPr>
          <w:rFonts w:asciiTheme="minorHAnsi" w:hAnsiTheme="minorHAnsi" w:cstheme="minorHAnsi"/>
          <w:color w:val="auto"/>
        </w:rPr>
        <w:t xml:space="preserve"> </w:t>
      </w:r>
      <w:r w:rsidR="004E3AC0" w:rsidRPr="007F7A8E">
        <w:rPr>
          <w:rFonts w:asciiTheme="minorHAnsi" w:hAnsiTheme="minorHAnsi" w:cstheme="minorHAnsi"/>
          <w:color w:val="auto"/>
        </w:rPr>
        <w:t xml:space="preserve">(CVD) </w:t>
      </w:r>
      <w:r w:rsidRPr="007F7A8E">
        <w:rPr>
          <w:rFonts w:asciiTheme="minorHAnsi" w:hAnsiTheme="minorHAnsi" w:cstheme="minorHAnsi"/>
          <w:color w:val="auto"/>
        </w:rPr>
        <w:t>such as myocardial infarction or cardiomyopathy remain the major cause of death in the western world</w:t>
      </w:r>
      <w:r w:rsidR="00AB6C39" w:rsidRPr="007F7A8E">
        <w:rPr>
          <w:rFonts w:asciiTheme="minorHAnsi" w:hAnsiTheme="minorHAnsi" w:cstheme="minorHAnsi"/>
          <w:color w:val="auto"/>
        </w:rPr>
        <w:fldChar w:fldCharType="begin" w:fldLock="1"/>
      </w:r>
      <w:r w:rsidR="00AB6C39" w:rsidRPr="007F7A8E">
        <w:rPr>
          <w:rFonts w:asciiTheme="minorHAnsi" w:hAnsiTheme="minorHAnsi" w:cstheme="minorHAnsi"/>
          <w:color w:val="auto"/>
        </w:rPr>
        <w:instrText>ADDIN CSL_CITATION {"citationItems":[{"id":"ITEM-1","itemData":{"DOI":"10.1016/j.ijcard.2016.09.026","ISSN":"18741754","abstract":"The pattern and global burden of disease has evolved considerably over the last two decades, from primarily communicable, maternal, and perinatal causes to non-communicable disease (NCD). Cardiovascular disease (CVD) has become the single most important and largest cause of NCD deaths worldwide at over 50%. The World Health Organisation (WHO) estimates that 17.6 million people died of CVD worldwide in 2012. Proportionally, this accounts for an estimated 31.43% of global mortality, with ischaemic heart disease (IHD) accounting for approximately 7.4 million deaths, 13.2% of the total. IHD was also the greatest single cause of death in 2000, accounting for an estimated 6.0 million deaths. The global burden of CVD falls, principally, on the low and middle-income (LMI) countries, accounting for over 80% of CVD deaths. Individual populations face differing challenges and each population has unique health burdens, however, CVD remains one of the greatest health challenges both nationally and worldwide.","author":[{"dropping-particle":"","family":"McAloon","given":"Christopher J.","non-dropping-particle":"","parse-names":false,"suffix":""},{"dropping-particle":"","family":"Boylan","given":"Luke M.","non-dropping-particle":"","parse-names":false,"suffix":""},{"dropping-particle":"","family":"Hamborg","given":"Thomas","non-dropping-particle":"","parse-names":false,"suffix":""},{"dropping-particle":"","family":"Stallard","given":"Nigel","non-dropping-particle":"","parse-names":false,"suffix":""},{"dropping-particle":"","family":"Osman","given":"Faizel","non-dropping-particle":"","parse-names":false,"suffix":""},{"dropping-particle":"","family":"Lim","given":"Phang B.","non-dropping-particle":"","parse-names":false,"suffix":""},{"dropping-particle":"","family":"Hayat","given":"Sajad A.","non-dropping-particle":"","parse-names":false,"suffix":""}],"container-title":"International Journal of Cardiology","id":"ITEM-1","issued":{"date-parts":[["2016","12","1"]]},"page":"256-264","publisher":"Elsevier Ireland Ltd","title":"The changing face of cardiovascular disease 2000–2012: An analysis of the world health organisation global health estimates data","type":"article","volume":"224"},"uris":["http://www.mendeley.com/documents/?uuid=4e6e0304-0983-3494-81fc-3a4550a3bec6"]}],"mendeley":{"formattedCitation":"&lt;sup&gt;1&lt;/sup&gt;","plainTextFormattedCitation":"1","previouslyFormattedCitation":"&lt;sup&gt;1&lt;/sup&gt;"},"properties":{"noteIndex":0},"schema":"https://github.com/citation-style-language/schema/raw/master/csl-citation.json"}</w:instrText>
      </w:r>
      <w:r w:rsidR="00AB6C39" w:rsidRPr="007F7A8E">
        <w:rPr>
          <w:rFonts w:asciiTheme="minorHAnsi" w:hAnsiTheme="minorHAnsi" w:cstheme="minorHAnsi"/>
          <w:color w:val="auto"/>
        </w:rPr>
        <w:fldChar w:fldCharType="separate"/>
      </w:r>
      <w:r w:rsidR="00AB6C39" w:rsidRPr="007F7A8E">
        <w:rPr>
          <w:rFonts w:asciiTheme="minorHAnsi" w:hAnsiTheme="minorHAnsi" w:cstheme="minorHAnsi"/>
          <w:noProof/>
          <w:color w:val="auto"/>
          <w:vertAlign w:val="superscript"/>
        </w:rPr>
        <w:t>1</w:t>
      </w:r>
      <w:r w:rsidR="00AB6C39" w:rsidRPr="007F7A8E">
        <w:rPr>
          <w:rFonts w:asciiTheme="minorHAnsi" w:hAnsiTheme="minorHAnsi" w:cstheme="minorHAnsi"/>
          <w:color w:val="auto"/>
        </w:rPr>
        <w:fldChar w:fldCharType="end"/>
      </w:r>
      <w:r w:rsidRPr="007F7A8E">
        <w:rPr>
          <w:rFonts w:asciiTheme="minorHAnsi" w:hAnsiTheme="minorHAnsi" w:cstheme="minorHAnsi"/>
          <w:color w:val="auto"/>
        </w:rPr>
        <w:t>. As the human heart possess</w:t>
      </w:r>
      <w:r w:rsidR="004E3AC0" w:rsidRPr="007F7A8E">
        <w:rPr>
          <w:rFonts w:asciiTheme="minorHAnsi" w:hAnsiTheme="minorHAnsi" w:cstheme="minorHAnsi"/>
          <w:color w:val="auto"/>
        </w:rPr>
        <w:t>es</w:t>
      </w:r>
      <w:r w:rsidRPr="007F7A8E">
        <w:rPr>
          <w:rFonts w:asciiTheme="minorHAnsi" w:hAnsiTheme="minorHAnsi" w:cstheme="minorHAnsi"/>
          <w:color w:val="auto"/>
        </w:rPr>
        <w:t xml:space="preserve"> only poor regenerative capacity, there is </w:t>
      </w:r>
      <w:r w:rsidR="00865119">
        <w:rPr>
          <w:rFonts w:asciiTheme="minorHAnsi" w:hAnsiTheme="minorHAnsi" w:cstheme="minorHAnsi"/>
          <w:color w:val="auto"/>
        </w:rPr>
        <w:t xml:space="preserve">a </w:t>
      </w:r>
      <w:r w:rsidRPr="007F7A8E">
        <w:rPr>
          <w:rFonts w:asciiTheme="minorHAnsi" w:hAnsiTheme="minorHAnsi" w:cstheme="minorHAnsi"/>
          <w:color w:val="auto"/>
        </w:rPr>
        <w:t xml:space="preserve">need for </w:t>
      </w:r>
      <w:r w:rsidR="004E3AC0" w:rsidRPr="007F7A8E">
        <w:rPr>
          <w:rFonts w:asciiTheme="minorHAnsi" w:hAnsiTheme="minorHAnsi" w:cstheme="minorHAnsi"/>
          <w:color w:val="auto"/>
        </w:rPr>
        <w:t>strategies</w:t>
      </w:r>
      <w:r w:rsidRPr="007F7A8E">
        <w:rPr>
          <w:rFonts w:asciiTheme="minorHAnsi" w:hAnsiTheme="minorHAnsi" w:cstheme="minorHAnsi"/>
          <w:color w:val="auto"/>
        </w:rPr>
        <w:t xml:space="preserve"> </w:t>
      </w:r>
      <w:r w:rsidR="004E3AC0" w:rsidRPr="007F7A8E">
        <w:rPr>
          <w:rFonts w:asciiTheme="minorHAnsi" w:hAnsiTheme="minorHAnsi" w:cstheme="minorHAnsi"/>
          <w:color w:val="auto"/>
        </w:rPr>
        <w:t>to promote</w:t>
      </w:r>
      <w:r w:rsidR="003F26E9" w:rsidRPr="007F7A8E">
        <w:rPr>
          <w:rFonts w:asciiTheme="minorHAnsi" w:hAnsiTheme="minorHAnsi" w:cstheme="minorHAnsi"/>
          <w:color w:val="auto"/>
        </w:rPr>
        <w:t xml:space="preserve"> the</w:t>
      </w:r>
      <w:r w:rsidR="004E3AC0" w:rsidRPr="007F7A8E">
        <w:rPr>
          <w:rFonts w:asciiTheme="minorHAnsi" w:hAnsiTheme="minorHAnsi" w:cstheme="minorHAnsi"/>
          <w:color w:val="auto"/>
        </w:rPr>
        <w:t xml:space="preserve"> recovery from CVDs. This includes cell replacement therapies to replenish lost cardiomyocytes </w:t>
      </w:r>
      <w:r w:rsidR="00003954" w:rsidRPr="007F7A8E">
        <w:rPr>
          <w:rFonts w:asciiTheme="minorHAnsi" w:hAnsiTheme="minorHAnsi" w:cstheme="minorHAnsi"/>
          <w:color w:val="auto"/>
        </w:rPr>
        <w:t>(CM)</w:t>
      </w:r>
      <w:r w:rsidR="00151D5B">
        <w:rPr>
          <w:rFonts w:asciiTheme="minorHAnsi" w:hAnsiTheme="minorHAnsi" w:cstheme="minorHAnsi"/>
          <w:color w:val="auto"/>
        </w:rPr>
        <w:t>,</w:t>
      </w:r>
      <w:r w:rsidR="00003954" w:rsidRPr="007F7A8E">
        <w:rPr>
          <w:rFonts w:asciiTheme="minorHAnsi" w:hAnsiTheme="minorHAnsi" w:cstheme="minorHAnsi"/>
          <w:color w:val="auto"/>
        </w:rPr>
        <w:t xml:space="preserve"> </w:t>
      </w:r>
      <w:r w:rsidR="004E3AC0" w:rsidRPr="007F7A8E">
        <w:rPr>
          <w:rFonts w:asciiTheme="minorHAnsi" w:hAnsiTheme="minorHAnsi" w:cstheme="minorHAnsi"/>
          <w:color w:val="auto"/>
        </w:rPr>
        <w:t>as well as the development of new anti-</w:t>
      </w:r>
      <w:r w:rsidR="00F56A9D" w:rsidRPr="007F7A8E">
        <w:rPr>
          <w:rFonts w:asciiTheme="minorHAnsi" w:hAnsiTheme="minorHAnsi" w:cstheme="minorHAnsi"/>
          <w:color w:val="auto"/>
        </w:rPr>
        <w:t>arrhythmic</w:t>
      </w:r>
      <w:r w:rsidR="004E3AC0" w:rsidRPr="007F7A8E">
        <w:rPr>
          <w:rFonts w:asciiTheme="minorHAnsi" w:hAnsiTheme="minorHAnsi" w:cstheme="minorHAnsi"/>
          <w:color w:val="auto"/>
        </w:rPr>
        <w:t xml:space="preserve"> drugs for efficient and safe pharmaceutical intervention.  </w:t>
      </w:r>
      <w:r w:rsidR="00F56A9D" w:rsidRPr="007F7A8E">
        <w:rPr>
          <w:rFonts w:asciiTheme="minorHAnsi" w:hAnsiTheme="minorHAnsi" w:cstheme="minorHAnsi"/>
          <w:color w:val="auto"/>
        </w:rPr>
        <w:t>I</w:t>
      </w:r>
      <w:r w:rsidR="00913084" w:rsidRPr="007F7A8E">
        <w:rPr>
          <w:rFonts w:asciiTheme="minorHAnsi" w:hAnsiTheme="minorHAnsi" w:cstheme="minorHAnsi"/>
          <w:color w:val="auto"/>
        </w:rPr>
        <w:t xml:space="preserve">nduced pluripotent stem cell (iPSC) </w:t>
      </w:r>
      <w:r w:rsidR="00F56A9D" w:rsidRPr="007F7A8E">
        <w:rPr>
          <w:rFonts w:asciiTheme="minorHAnsi" w:hAnsiTheme="minorHAnsi" w:cstheme="minorHAnsi"/>
          <w:color w:val="auto"/>
        </w:rPr>
        <w:t xml:space="preserve">have been shown to be a promising cell source for the </w:t>
      </w:r>
      <w:r w:rsidR="003F26E9" w:rsidRPr="007F7A8E">
        <w:rPr>
          <w:rFonts w:asciiTheme="minorHAnsi" w:hAnsiTheme="minorHAnsi" w:cstheme="minorHAnsi"/>
          <w:color w:val="auto"/>
        </w:rPr>
        <w:t xml:space="preserve">unlimited </w:t>
      </w:r>
      <w:r w:rsidR="00F56A9D" w:rsidRPr="007F7A8E">
        <w:rPr>
          <w:rFonts w:asciiTheme="minorHAnsi" w:hAnsiTheme="minorHAnsi" w:cstheme="minorHAnsi"/>
          <w:color w:val="auto"/>
        </w:rPr>
        <w:t xml:space="preserve">generation of human </w:t>
      </w:r>
      <w:r w:rsidR="003F26E9" w:rsidRPr="007F7A8E">
        <w:rPr>
          <w:rFonts w:asciiTheme="minorHAnsi" w:hAnsiTheme="minorHAnsi" w:cstheme="minorHAnsi"/>
          <w:color w:val="auto"/>
        </w:rPr>
        <w:t>CM</w:t>
      </w:r>
      <w:r w:rsidR="003F26E9" w:rsidRPr="007F7A8E">
        <w:rPr>
          <w:rFonts w:asciiTheme="minorHAnsi" w:hAnsiTheme="minorHAnsi" w:cstheme="minorHAnsi"/>
          <w:iCs/>
          <w:color w:val="auto"/>
        </w:rPr>
        <w:t xml:space="preserve"> in vitro</w:t>
      </w:r>
      <w:r w:rsidR="00F56A9D" w:rsidRPr="007F7A8E">
        <w:rPr>
          <w:rFonts w:asciiTheme="minorHAnsi" w:hAnsiTheme="minorHAnsi" w:cstheme="minorHAnsi"/>
          <w:color w:val="auto"/>
        </w:rPr>
        <w:t>, suitable for</w:t>
      </w:r>
      <w:r w:rsidR="00913084" w:rsidRPr="007F7A8E">
        <w:rPr>
          <w:rFonts w:asciiTheme="minorHAnsi" w:hAnsiTheme="minorHAnsi" w:cstheme="minorHAnsi"/>
          <w:color w:val="auto"/>
        </w:rPr>
        <w:t xml:space="preserve"> regenerative therapies</w:t>
      </w:r>
      <w:r w:rsidR="00F56A9D" w:rsidRPr="007F7A8E">
        <w:rPr>
          <w:rFonts w:asciiTheme="minorHAnsi" w:hAnsiTheme="minorHAnsi" w:cstheme="minorHAnsi"/>
          <w:color w:val="auto"/>
        </w:rPr>
        <w:t xml:space="preserve">, disease modeling, and for the </w:t>
      </w:r>
      <w:r w:rsidR="00913084" w:rsidRPr="007F7A8E">
        <w:rPr>
          <w:rFonts w:asciiTheme="minorHAnsi" w:hAnsiTheme="minorHAnsi" w:cstheme="minorHAnsi"/>
          <w:color w:val="auto"/>
        </w:rPr>
        <w:t>development of drug screening assays</w:t>
      </w:r>
      <w:r w:rsidR="00AB6C39" w:rsidRPr="007F7A8E">
        <w:rPr>
          <w:rFonts w:asciiTheme="minorHAnsi" w:hAnsiTheme="minorHAnsi" w:cstheme="minorHAnsi"/>
          <w:color w:val="auto"/>
        </w:rPr>
        <w:fldChar w:fldCharType="begin" w:fldLock="1"/>
      </w:r>
      <w:r w:rsidR="00AB6C39" w:rsidRPr="007F7A8E">
        <w:rPr>
          <w:rFonts w:asciiTheme="minorHAnsi" w:hAnsiTheme="minorHAnsi" w:cstheme="minorHAnsi"/>
          <w:color w:val="auto"/>
        </w:rPr>
        <w:instrText>ADDIN CSL_CITATION {"citationItems":[{"id":"ITEM-1","itemData":{"DOI":"10.3390/cells8111331","ISSN":"2073-4409","PMID":"31661896","abstract":"Human induced pluripotent stem cell (iPSC)-derived cardiomyocytes (CM) have been intensively used in drug development and disease modeling. Since iPSC-cardiomyocyte (CM) was first generated, their characterization has become a major focus of research. Multi-/micro-electrode array (MEA) systems provide a non-invasive user-friendly platform for detailed electrophysiological analysis of iPSC cardiomyocytes including drug testing to identify potential targets and the assessment of proarrhythmic risk. Here, we provide a systematical overview about the physiological and technical background of micro-electrode array measurements of iPSC-CM. We introduce the similarities and differences between action- and field potential and the advantages and drawbacks of MEA technology. In addition, we present current studies focusing on proarrhythmic side effects of novel and established compounds combining MEA systems and iPSC-CM. MEA technology will help to open a new gateway for novel therapies in cardiovascular diseases while reducing animal experiments at the same time.","author":[{"dropping-particle":"","family":"Kussauer","given":"","non-dropping-particle":"","parse-names":false,"suffix":""},{"dropping-particle":"","family":"David","given":"","non-dropping-particle":"","parse-names":false,"suffix":""},{"dropping-particle":"","family":"Lemcke","given":"","non-dropping-particle":"","parse-names":false,"suffix":""}],"container-title":"Cells","id":"ITEM-1","issue":"11","issued":{"date-parts":[["2019","10","28"]]},"page":"1331","publisher":"MDPI AG","title":"hiPSCs Derived Cardiac Cells for Drug and Toxicity Screening and Disease Modeling: What Micro- Electrode-Array Analyses Can Tell Us","type":"article-journal","volume":"8"},"uris":["http://www.mendeley.com/documents/?uuid=1c625b8f-e550-38bf-8ede-67544df12acb"]},{"id":"ITEM-2","itemData":{"DOI":"10.1016/j.ymthe.2018.08.006","ISSN":"15250024","author":[{"dropping-particle":"","family":"Ylä-Herttuala","given":"Seppo","non-dropping-particle":"","parse-names":false,"suffix":""}],"container-title":"Molecular Therapy","id":"ITEM-2","issue":"9","issued":{"date-parts":[["2018","9","5"]]},"page":"2077","publisher":"Cell Press","title":"iPSC-Derived Cardiomyocytes Taken to Rescue Infarcted Heart Muscle in Coronary Heart Disease Patients","type":"article","volume":"26"},"uris":["http://www.mendeley.com/documents/?uuid=12a82a76-5ba1-3b13-9c25-ebbf7effaa29"]},{"id":"ITEM-3","itemData":{"DOI":"10.1007/s11886-019-1171-3","ISSN":"15343170","abstract":"Purpose of Review: Cardiovascular disease is the leading cause of mortality worldwide. Pluripotent stem cell-derived cardiomyocytes (PSC-CMs) have great potential to treat heart disease, owing to their capacity of engraftment and remuscularization in the host heart after transplantation. In the current review, we provide an overview of PSC-CMs for clinical transplantation. Recent Findings: Studies have shown that PSC-CMs can survive, engraft, and form gap junctions after transplantation, with functional benefit. Engrafted PSC-CMs matured gradually in host hearts. Only in a large animal model, transient ventricular arrhythmias were detected, mainly because of the ectopic pacing from the grafted PSC-CMs. Although intense immunosuppression is unavoidable in xenotransplantation, immunosuppression remains necessary for MHC-matched allogenic non-human primate PSC-CMs transplantation. Summary: This review offers insights on how PSC-CMs contribute to functional benefit after transplantation to injured non-human primate hearts. We believe that PSC-CM transplantation represents a potentially novel treatment for ischemic heart diseases, provided that several technological and biological limitations can be overcome.","author":[{"dropping-particle":"","family":"Kadota","given":"Shin","non-dropping-particle":"","parse-names":false,"suffix":""},{"dropping-particle":"","family":"Shiba","given":"Yuji","non-dropping-particle":"","parse-names":false,"suffix":""}],"container-title":"Current Cardiology Reports","id":"ITEM-3","issue":"8","issued":{"date-parts":[["2019","8","1"]]},"page":"73","publisher":"Current Medicine Group LLC 1","title":"Pluripotent Stem Cell-Derived Cardiomyocyte Transplantation for Heart Disease Treatment","type":"article","volume":"21"},"uris":["http://www.mendeley.com/documents/?uuid=877d1345-2098-319d-8afa-2254dc16302f"]}],"mendeley":{"formattedCitation":"&lt;sup&gt;2–4&lt;/sup&gt;","plainTextFormattedCitation":"2–4","previouslyFormattedCitation":"&lt;sup&gt;2–4&lt;/sup&gt;"},"properties":{"noteIndex":0},"schema":"https://github.com/citation-style-language/schema/raw/master/csl-citation.json"}</w:instrText>
      </w:r>
      <w:r w:rsidR="00AB6C39" w:rsidRPr="007F7A8E">
        <w:rPr>
          <w:rFonts w:asciiTheme="minorHAnsi" w:hAnsiTheme="minorHAnsi" w:cstheme="minorHAnsi"/>
          <w:color w:val="auto"/>
        </w:rPr>
        <w:fldChar w:fldCharType="separate"/>
      </w:r>
      <w:r w:rsidR="00AB6C39" w:rsidRPr="007F7A8E">
        <w:rPr>
          <w:rFonts w:asciiTheme="minorHAnsi" w:hAnsiTheme="minorHAnsi" w:cstheme="minorHAnsi"/>
          <w:noProof/>
          <w:color w:val="auto"/>
          <w:vertAlign w:val="superscript"/>
        </w:rPr>
        <w:t>2–4</w:t>
      </w:r>
      <w:r w:rsidR="00AB6C39" w:rsidRPr="007F7A8E">
        <w:rPr>
          <w:rFonts w:asciiTheme="minorHAnsi" w:hAnsiTheme="minorHAnsi" w:cstheme="minorHAnsi"/>
          <w:color w:val="auto"/>
        </w:rPr>
        <w:fldChar w:fldCharType="end"/>
      </w:r>
      <w:r w:rsidR="00F56A9D" w:rsidRPr="007F7A8E">
        <w:rPr>
          <w:rFonts w:asciiTheme="minorHAnsi" w:hAnsiTheme="minorHAnsi" w:cstheme="minorHAnsi"/>
          <w:color w:val="auto"/>
        </w:rPr>
        <w:t xml:space="preserve">. </w:t>
      </w:r>
      <w:r w:rsidRPr="007F7A8E">
        <w:rPr>
          <w:rFonts w:asciiTheme="minorHAnsi" w:hAnsiTheme="minorHAnsi" w:cstheme="minorHAnsi"/>
          <w:color w:val="auto"/>
        </w:rPr>
        <w:t xml:space="preserve"> </w:t>
      </w:r>
    </w:p>
    <w:p w14:paraId="7E4A5379" w14:textId="77777777" w:rsidR="005850C2" w:rsidRPr="007F7A8E" w:rsidRDefault="005850C2" w:rsidP="000139E4">
      <w:pPr>
        <w:rPr>
          <w:rFonts w:asciiTheme="minorHAnsi" w:hAnsiTheme="minorHAnsi" w:cstheme="minorHAnsi"/>
          <w:color w:val="auto"/>
        </w:rPr>
      </w:pPr>
    </w:p>
    <w:p w14:paraId="6B9B642A" w14:textId="3F5EE79D" w:rsidR="003721FC" w:rsidRPr="007F7A8E" w:rsidRDefault="00F56A9D" w:rsidP="000139E4">
      <w:pPr>
        <w:rPr>
          <w:rFonts w:asciiTheme="minorHAnsi" w:hAnsiTheme="minorHAnsi" w:cstheme="minorHAnsi"/>
          <w:color w:val="auto"/>
        </w:rPr>
      </w:pPr>
      <w:r w:rsidRPr="007F7A8E">
        <w:rPr>
          <w:rFonts w:asciiTheme="minorHAnsi" w:hAnsiTheme="minorHAnsi" w:cstheme="minorHAnsi"/>
          <w:color w:val="auto"/>
        </w:rPr>
        <w:t xml:space="preserve">Although many different cardiac differentiation protocols exist, </w:t>
      </w:r>
      <w:r w:rsidR="006D6609" w:rsidRPr="007F7A8E">
        <w:rPr>
          <w:rFonts w:asciiTheme="minorHAnsi" w:hAnsiTheme="minorHAnsi" w:cstheme="minorHAnsi"/>
          <w:color w:val="auto"/>
        </w:rPr>
        <w:t xml:space="preserve">iPSC-derived CM still lack certain phenotypical and functional aspects that impede the </w:t>
      </w:r>
      <w:r w:rsidR="006D6609" w:rsidRPr="007F7A8E">
        <w:rPr>
          <w:rFonts w:asciiTheme="minorHAnsi" w:hAnsiTheme="minorHAnsi" w:cstheme="minorHAnsi"/>
          <w:iCs/>
          <w:color w:val="auto"/>
        </w:rPr>
        <w:t>in vitro</w:t>
      </w:r>
      <w:r w:rsidR="00545E78" w:rsidRPr="007F7A8E">
        <w:rPr>
          <w:rFonts w:asciiTheme="minorHAnsi" w:hAnsiTheme="minorHAnsi" w:cstheme="minorHAnsi"/>
          <w:iCs/>
          <w:color w:val="auto"/>
        </w:rPr>
        <w:t xml:space="preserve"> and in vivo</w:t>
      </w:r>
      <w:r w:rsidR="006D6609" w:rsidRPr="007F7A8E">
        <w:rPr>
          <w:rFonts w:asciiTheme="minorHAnsi" w:hAnsiTheme="minorHAnsi" w:cstheme="minorHAnsi"/>
          <w:iCs/>
          <w:color w:val="auto"/>
        </w:rPr>
        <w:t xml:space="preserve"> a</w:t>
      </w:r>
      <w:r w:rsidR="006D6609" w:rsidRPr="007F7A8E">
        <w:rPr>
          <w:rFonts w:asciiTheme="minorHAnsi" w:hAnsiTheme="minorHAnsi" w:cstheme="minorHAnsi"/>
          <w:color w:val="auto"/>
        </w:rPr>
        <w:t>pplication</w:t>
      </w:r>
      <w:r w:rsidR="00AB6C39" w:rsidRPr="007F7A8E">
        <w:rPr>
          <w:rFonts w:asciiTheme="minorHAnsi" w:hAnsiTheme="minorHAnsi" w:cstheme="minorHAnsi"/>
          <w:color w:val="auto"/>
        </w:rPr>
        <w:fldChar w:fldCharType="begin" w:fldLock="1"/>
      </w:r>
      <w:r w:rsidR="00AB6C39" w:rsidRPr="007F7A8E">
        <w:rPr>
          <w:rFonts w:asciiTheme="minorHAnsi" w:hAnsiTheme="minorHAnsi" w:cstheme="minorHAnsi"/>
          <w:color w:val="auto"/>
        </w:rPr>
        <w:instrText>ADDIN CSL_CITATION {"citationItems":[{"id":"ITEM-1","itemData":{"DOI":"10.14348/molcells.2018.0143","ISSN":"02191032","abstract":"The capacity of differentiation of human pluripotent stem cells (hPSCs), which include both embryonic stem cells and induced pluripotent stem cells, into cardiomyocytes (CMs) in vitro provides an unlimited resource for human CMs for a wide range of applications such as cell based cardiac repair, cardiac drug toxicology screening, and human cardiac disease modeling. However, their applicability is significantly limited by immature phenotypes. It has been well known that currently available CMs derived from hPSCs (hPSC-CMs) represent immature embryonic or fetal stage CMs and are functionally and structurally different from mature human CMs. To overcome this critical issue, several new approaches aiming to generate more mature hPSC-CMs have been developed. This review describes recent approaches to generate more mature hPSC-CMs including their scientific principles, advantages, and limitations.","author":[{"dropping-particle":"","family":"Jiang","given":"Yanqing","non-dropping-particle":"","parse-names":false,"suffix":""},{"dropping-particle":"","family":"Park","given":"Peter","non-dropping-particle":"","parse-names":false,"suffix":""},{"dropping-particle":"","family":"Hong","given":"Sang Min","non-dropping-particle":"","parse-names":false,"suffix":""},{"dropping-particle":"","family":"Ban","given":"Kiwon","non-dropping-particle":"","parse-names":false,"suffix":""}],"container-title":"Molecules and Cells","id":"ITEM-1","issue":"7","issued":{"date-parts":[["2018"]]},"page":"613-621","publisher":"Korean Society for Molecular and Cellular Biology","title":"Maturation of cardiomyocytes derived from human pluripotent stem cells: Current strategies and limitations","type":"article","volume":"41"},"uris":["http://www.mendeley.com/documents/?uuid=68338dde-c7a6-35f4-8e1b-15bdf2f67923"]},{"id":"ITEM-2","itemData":{"DOI":"10.1016/j.addr.2015.04.019","ISSN":"18728294","abstract":"Engineering functional human cardiac tissue that mimics the native adult morphological and functional phenotype has been a long held objective. In the last 5. years, the field of cardiac tissue engineering has transitioned from cardiac tissues derived from various animal species to the production of the first generation of human engineered cardiac tissues (hECTs), due to recent advances in human stem cell biology. Despite this progress, the hECTs generated to date remain immature relative to the native adult myocardium. In this review, we focus on the maturation challenge in the context of hECTs, the present state of the art, and future perspectives in terms of regenerative medicine, drug discovery, preclinical safety testing and pathophysiological studies.","author":[{"dropping-particle":"","family":"Feric","given":"Nicole T.","non-dropping-particle":"","parse-names":false,"suffix":""},{"dropping-particle":"","family":"Radisic","given":"Milica","non-dropping-particle":"","parse-names":false,"suffix":""}],"container-title":"Advanced Drug Delivery Reviews","id":"ITEM-2","issued":{"date-parts":[["2016","1","15"]]},"page":"110-134","publisher":"Elsevier B.V.","title":"Maturing human pluripotent stem cell-derived cardiomyocytes in human engineered cardiac tissues","type":"article","volume":"96"},"uris":["http://www.mendeley.com/documents/?uuid=a5a98af3-ffdf-3c9e-9fa4-b7e11520077b"]}],"mendeley":{"formattedCitation":"&lt;sup&gt;5, 6&lt;/sup&gt;","plainTextFormattedCitation":"5, 6","previouslyFormattedCitation":"&lt;sup&gt;5, 6&lt;/sup&gt;"},"properties":{"noteIndex":0},"schema":"https://github.com/citation-style-language/schema/raw/master/csl-citation.json"}</w:instrText>
      </w:r>
      <w:r w:rsidR="00AB6C39" w:rsidRPr="007F7A8E">
        <w:rPr>
          <w:rFonts w:asciiTheme="minorHAnsi" w:hAnsiTheme="minorHAnsi" w:cstheme="minorHAnsi"/>
          <w:color w:val="auto"/>
        </w:rPr>
        <w:fldChar w:fldCharType="separate"/>
      </w:r>
      <w:r w:rsidR="00AB6C39" w:rsidRPr="007F7A8E">
        <w:rPr>
          <w:rFonts w:asciiTheme="minorHAnsi" w:hAnsiTheme="minorHAnsi" w:cstheme="minorHAnsi"/>
          <w:noProof/>
          <w:color w:val="auto"/>
          <w:vertAlign w:val="superscript"/>
        </w:rPr>
        <w:t>5,6</w:t>
      </w:r>
      <w:r w:rsidR="00AB6C39" w:rsidRPr="007F7A8E">
        <w:rPr>
          <w:rFonts w:asciiTheme="minorHAnsi" w:hAnsiTheme="minorHAnsi" w:cstheme="minorHAnsi"/>
          <w:color w:val="auto"/>
        </w:rPr>
        <w:fldChar w:fldCharType="end"/>
      </w:r>
      <w:r w:rsidRPr="007F7A8E">
        <w:rPr>
          <w:rFonts w:asciiTheme="minorHAnsi" w:hAnsiTheme="minorHAnsi" w:cstheme="minorHAnsi"/>
          <w:color w:val="auto"/>
        </w:rPr>
        <w:t xml:space="preserve">. </w:t>
      </w:r>
      <w:r w:rsidR="00003954" w:rsidRPr="007F7A8E">
        <w:rPr>
          <w:rFonts w:asciiTheme="minorHAnsi" w:hAnsiTheme="minorHAnsi" w:cstheme="minorHAnsi"/>
          <w:color w:val="auto"/>
        </w:rPr>
        <w:t xml:space="preserve">Beside electrophysiologic, </w:t>
      </w:r>
      <w:r w:rsidR="00584A8E" w:rsidRPr="007F7A8E">
        <w:rPr>
          <w:rFonts w:asciiTheme="minorHAnsi" w:hAnsiTheme="minorHAnsi" w:cstheme="minorHAnsi"/>
          <w:color w:val="auto"/>
        </w:rPr>
        <w:t>metabolic,</w:t>
      </w:r>
      <w:r w:rsidR="00003954" w:rsidRPr="007F7A8E">
        <w:rPr>
          <w:rFonts w:asciiTheme="minorHAnsi" w:hAnsiTheme="minorHAnsi" w:cstheme="minorHAnsi"/>
          <w:color w:val="auto"/>
        </w:rPr>
        <w:t xml:space="preserve"> and molecular changes, the cardiac maturation process involves the structural organization of sarcomeres, which </w:t>
      </w:r>
      <w:r w:rsidR="00390940" w:rsidRPr="007F7A8E">
        <w:rPr>
          <w:rFonts w:asciiTheme="minorHAnsi" w:hAnsiTheme="minorHAnsi" w:cstheme="minorHAnsi"/>
          <w:color w:val="auto"/>
        </w:rPr>
        <w:t>are</w:t>
      </w:r>
      <w:r w:rsidR="00003954" w:rsidRPr="007F7A8E">
        <w:rPr>
          <w:rFonts w:asciiTheme="minorHAnsi" w:hAnsiTheme="minorHAnsi" w:cstheme="minorHAnsi"/>
          <w:color w:val="auto"/>
        </w:rPr>
        <w:t xml:space="preserve"> the fundamental unit</w:t>
      </w:r>
      <w:r w:rsidR="00390940" w:rsidRPr="007F7A8E">
        <w:rPr>
          <w:rFonts w:asciiTheme="minorHAnsi" w:hAnsiTheme="minorHAnsi" w:cstheme="minorHAnsi"/>
          <w:color w:val="auto"/>
        </w:rPr>
        <w:t>s</w:t>
      </w:r>
      <w:r w:rsidR="00003954" w:rsidRPr="007F7A8E">
        <w:rPr>
          <w:rFonts w:asciiTheme="minorHAnsi" w:hAnsiTheme="minorHAnsi" w:cstheme="minorHAnsi"/>
          <w:color w:val="auto"/>
        </w:rPr>
        <w:t xml:space="preserve"> required for force generation and cell contraction</w:t>
      </w:r>
      <w:r w:rsidR="00003954" w:rsidRPr="007F7A8E">
        <w:rPr>
          <w:rFonts w:asciiTheme="minorHAnsi" w:hAnsiTheme="minorHAnsi" w:cstheme="minorHAnsi"/>
          <w:color w:val="auto"/>
        </w:rPr>
        <w:fldChar w:fldCharType="begin" w:fldLock="1"/>
      </w:r>
      <w:r w:rsidR="00AB6C39" w:rsidRPr="007F7A8E">
        <w:rPr>
          <w:rFonts w:asciiTheme="minorHAnsi" w:hAnsiTheme="minorHAnsi" w:cstheme="minorHAnsi"/>
          <w:color w:val="auto"/>
        </w:rPr>
        <w:instrText>ADDIN CSL_CITATION {"citationItems":[{"id":"ITEM-1","itemData":{"DOI":"10.1111/febs.15146","ISSN":"1742-464X","abstract":"Adult mammals are unable to regenerate their hearts after cardiac injury, largely due to the incapacity of cardiomyocytes (CMs) to undergo cell division. However, mammalian embryonic and fetal CMs, similar to CMs from fish and amphibians during their entire life, exhibit robust replicative activity, which stops abruptly after birth and never significantly resumes. Converging evidence indicates that formation of the highly ordered and stable cytoarchitecture of mammalian mature CMs is coupled with loss of their proliferative potential. Here, we review the available information on the role of the cardiac cytoskeleton and sarcomere in the regulation of CM proliferation. The actin cytoskeleton, the intercalated disc, the microtubular network and the dystrophin–glycoprotein complex each sense mechanical cues from the surrounding environment. Furthermore, they participate in the regulation of CM proliferation by impinging on the yes-associated protein/transcriptional co-activator with PDZ-binding motif, β-catenin and myocardin-related transcription factor transcriptional co-activators. Mastering the molecular mechanisms regulating CM proliferation would permit the development of innovative strategies to stimulate cardiac regeneration in adult individuals, a hitherto unachieved yet fundamental therapeutic goal.","author":[{"dropping-particle":"","family":"Ali","given":"Hashim","non-dropping-particle":"","parse-names":false,"suffix":""},{"dropping-particle":"","family":"Braga","given":"Luca","non-dropping-particle":"","parse-names":false,"suffix":""},{"dropping-particle":"","family":"Giacca","given":"Mauro","non-dropping-particle":"","parse-names":false,"suffix":""}],"container-title":"The FEBS Journal","id":"ITEM-1","issue":"3","issued":{"date-parts":[["2020","2","6"]]},"page":"417-438","publisher":"Blackwell Publishing Ltd","title":"Cardiac regeneration and remodelling of the cardiomyocyte cytoarchitecture","type":"article-journal","volume":"287"},"uris":["http://www.mendeley.com/documents/?uuid=55f36ac3-cfe3-3453-b57c-36281db9921a"]}],"mendeley":{"formattedCitation":"&lt;sup&gt;7&lt;/sup&gt;","plainTextFormattedCitation":"7","previouslyFormattedCitation":"&lt;sup&gt;7&lt;/sup&gt;"},"properties":{"noteIndex":0},"schema":"https://github.com/citation-style-language/schema/raw/master/csl-citation.json"}</w:instrText>
      </w:r>
      <w:r w:rsidR="00003954" w:rsidRPr="007F7A8E">
        <w:rPr>
          <w:rFonts w:asciiTheme="minorHAnsi" w:hAnsiTheme="minorHAnsi" w:cstheme="minorHAnsi"/>
          <w:color w:val="auto"/>
        </w:rPr>
        <w:fldChar w:fldCharType="separate"/>
      </w:r>
      <w:r w:rsidR="00AB6C39" w:rsidRPr="007F7A8E">
        <w:rPr>
          <w:rFonts w:asciiTheme="minorHAnsi" w:hAnsiTheme="minorHAnsi" w:cstheme="minorHAnsi"/>
          <w:noProof/>
          <w:color w:val="auto"/>
          <w:vertAlign w:val="superscript"/>
        </w:rPr>
        <w:t>7</w:t>
      </w:r>
      <w:r w:rsidR="00003954" w:rsidRPr="007F7A8E">
        <w:rPr>
          <w:rFonts w:asciiTheme="minorHAnsi" w:hAnsiTheme="minorHAnsi" w:cstheme="minorHAnsi"/>
          <w:color w:val="auto"/>
        </w:rPr>
        <w:fldChar w:fldCharType="end"/>
      </w:r>
      <w:r w:rsidR="00003954" w:rsidRPr="007F7A8E">
        <w:rPr>
          <w:rFonts w:asciiTheme="minorHAnsi" w:hAnsiTheme="minorHAnsi" w:cstheme="minorHAnsi"/>
          <w:color w:val="auto"/>
        </w:rPr>
        <w:t xml:space="preserve">.  While adult CMs exhibit a well-organized contractile apparatus, iPSC-derived CMs commonly demonstrate disarranged sarcomere filaments, associated with </w:t>
      </w:r>
      <w:r w:rsidR="003F26E9" w:rsidRPr="007F7A8E">
        <w:rPr>
          <w:rFonts w:asciiTheme="minorHAnsi" w:hAnsiTheme="minorHAnsi" w:cstheme="minorHAnsi"/>
          <w:color w:val="auto"/>
        </w:rPr>
        <w:t xml:space="preserve">a </w:t>
      </w:r>
      <w:r w:rsidR="00003954" w:rsidRPr="007F7A8E">
        <w:rPr>
          <w:rFonts w:asciiTheme="minorHAnsi" w:hAnsiTheme="minorHAnsi" w:cstheme="minorHAnsi"/>
          <w:color w:val="auto"/>
        </w:rPr>
        <w:t xml:space="preserve">reduced </w:t>
      </w:r>
      <w:r w:rsidR="00992985" w:rsidRPr="007F7A8E">
        <w:rPr>
          <w:rFonts w:asciiTheme="minorHAnsi" w:hAnsiTheme="minorHAnsi" w:cstheme="minorHAnsi"/>
          <w:color w:val="auto"/>
        </w:rPr>
        <w:t xml:space="preserve">contraction </w:t>
      </w:r>
      <w:r w:rsidR="00003954" w:rsidRPr="007F7A8E">
        <w:rPr>
          <w:rFonts w:asciiTheme="minorHAnsi" w:hAnsiTheme="minorHAnsi" w:cstheme="minorHAnsi"/>
          <w:color w:val="auto"/>
        </w:rPr>
        <w:t xml:space="preserve">ability </w:t>
      </w:r>
      <w:r w:rsidR="00992985" w:rsidRPr="007F7A8E">
        <w:rPr>
          <w:rFonts w:asciiTheme="minorHAnsi" w:hAnsiTheme="minorHAnsi" w:cstheme="minorHAnsi"/>
          <w:color w:val="auto"/>
        </w:rPr>
        <w:t>and altered contraction dynamics</w:t>
      </w:r>
      <w:r w:rsidR="00003954" w:rsidRPr="007F7A8E">
        <w:rPr>
          <w:rFonts w:asciiTheme="minorHAnsi" w:hAnsiTheme="minorHAnsi" w:cstheme="minorHAnsi"/>
          <w:color w:val="auto"/>
        </w:rPr>
        <w:fldChar w:fldCharType="begin" w:fldLock="1"/>
      </w:r>
      <w:r w:rsidR="00AB6C39" w:rsidRPr="007F7A8E">
        <w:rPr>
          <w:rFonts w:asciiTheme="minorHAnsi" w:hAnsiTheme="minorHAnsi" w:cstheme="minorHAnsi"/>
          <w:color w:val="auto"/>
        </w:rPr>
        <w:instrText>ADDIN CSL_CITATION {"citationItems":[{"id":"ITEM-1","itemData":{"DOI":"10.1161/CIRCRESAHA.114.300558","ISSN":"1524-4571","PMID":"24481842","abstract":"The discovery of human pluripotent stem cells (hPSCs), including both human embryonic stem cells and human-induced pluripotent stem cells, has opened up novel paths for a wide range of scientific studies. The capability to direct the differentiation of hPSCs into functional cardiomyocytes has provided a platform for regenerative medicine, development, tissue engineering, disease modeling, and drug toxicity testing. Despite exciting progress, achieving the optimal benefits has been hampered by the immature nature of these cardiomyocytes. Cardiac maturation has long been studied in vivo using animal models; however, finding ways to mature hPSC cardiomyocytes is only in its initial stages. In this review, we discuss progress in promoting the maturation of the hPSC cardiomyocytes, in the context of our current knowledge of developmental cardiac maturation and in relation to in vitro model systems such as rodent ventricular myocytes. Promising approaches that have begun to be examined in hPSC cardiomyocytes include long-term culturing, 3-dimensional tissue engineering, mechanical loading, electric stimulation, modulation of substrate stiffness, and treatment with neurohormonal factors. Future studies will benefit from the combinatorial use of different approaches that more closely mimic nature's diverse cues, which may result in broader changes in structure, function, and therapeutic applicability.","author":[{"dropping-particle":"","family":"Yang","given":"Xiulan","non-dropping-particle":"","parse-names":false,"suffix":""},{"dropping-particle":"","family":"Pabon","given":"Lil","non-dropping-particle":"","parse-names":false,"suffix":""},{"dropping-particle":"","family":"Murry","given":"Charles E","non-dropping-particle":"","parse-names":false,"suffix":""}],"container-title":"Circulation research","id":"ITEM-1","issue":"3","issued":{"date-parts":[["2014","1","31"]]},"page":"511-23","title":"Engineering adolescence: maturation of human pluripotent stem cell-derived cardiomyocytes.","type":"article-journal","volume":"114"},"uris":["http://www.mendeley.com/documents/?uuid=0ced9e61-d50a-39a9-84e0-da91238a9692"]},{"id":"ITEM-2","itemData":{"DOI":"10.1016/j.bbamcr.2015.11.005","ISSN":"18792596","PMID":"26578113","abstract":"Human heart failure due to myocardial infarction is a major health concern. The paucity of organs for transplantation limits curative approaches for the diseased and failing adult heart. Human induced pluripotent stem cell-derived cardiac myocytes (hiPSC-CMs) have the potential to provide a long-term, viable, regenerative-medicine alternative. Significant progress has been made with regard to efficient cardiac myocyte generation from hiPSCs. However, directing hiPSC-CMs to acquire the physiological structure, gene expression profile and function akin to mature cardiac tissue remains a major obstacle. Thus, hiPSC-CMs have several hurdles to overcome before they find their way into translational medicine. In this review, we address the progress that has been made, the void in knowledge and the challenges that remain. This article is part of a Special Issue entitled: Cardiomyocyte Biology: Integration of Developmental and Environmental Cues in the Heart edited by Marcus Schaub and Hughes Abriel.","author":[{"dropping-particle":"","family":"Bedada","given":"Fikru B.","non-dropping-particle":"","parse-names":false,"suffix":""},{"dropping-particle":"","family":"Wheelwright","given":"Matthew","non-dropping-particle":"","parse-names":false,"suffix":""},{"dropping-particle":"","family":"Metzger","given":"Joseph M.","non-dropping-particle":"","parse-names":false,"suffix":""}],"container-title":"Biochimica et Biophysica Acta - Molecular Cell Research","id":"ITEM-2","issue":"7","issued":{"date-parts":[["2016","7","1"]]},"page":"1829-1838","publisher":"Elsevier B.V.","title":"Maturation status of sarcomere structure and function in human iPSC-derived cardiac myocytes","type":"article","volume":"1863"},"uris":["http://www.mendeley.com/documents/?uuid=3d59d693-ddae-3f9b-864b-a4c82369fd39"]}],"mendeley":{"formattedCitation":"&lt;sup&gt;8, 9&lt;/sup&gt;","plainTextFormattedCitation":"8, 9","previouslyFormattedCitation":"&lt;sup&gt;8, 9&lt;/sup&gt;"},"properties":{"noteIndex":0},"schema":"https://github.com/citation-style-language/schema/raw/master/csl-citation.json"}</w:instrText>
      </w:r>
      <w:r w:rsidR="00003954" w:rsidRPr="007F7A8E">
        <w:rPr>
          <w:rFonts w:asciiTheme="minorHAnsi" w:hAnsiTheme="minorHAnsi" w:cstheme="minorHAnsi"/>
          <w:color w:val="auto"/>
        </w:rPr>
        <w:fldChar w:fldCharType="separate"/>
      </w:r>
      <w:r w:rsidR="00AB6C39" w:rsidRPr="007F7A8E">
        <w:rPr>
          <w:rFonts w:asciiTheme="minorHAnsi" w:hAnsiTheme="minorHAnsi" w:cstheme="minorHAnsi"/>
          <w:noProof/>
          <w:color w:val="auto"/>
          <w:vertAlign w:val="superscript"/>
        </w:rPr>
        <w:t>8,9</w:t>
      </w:r>
      <w:r w:rsidR="00003954" w:rsidRPr="007F7A8E">
        <w:rPr>
          <w:rFonts w:asciiTheme="minorHAnsi" w:hAnsiTheme="minorHAnsi" w:cstheme="minorHAnsi"/>
          <w:color w:val="auto"/>
        </w:rPr>
        <w:fldChar w:fldCharType="end"/>
      </w:r>
      <w:r w:rsidR="00003954" w:rsidRPr="007F7A8E">
        <w:rPr>
          <w:rFonts w:asciiTheme="minorHAnsi" w:hAnsiTheme="minorHAnsi" w:cstheme="minorHAnsi"/>
          <w:color w:val="auto"/>
        </w:rPr>
        <w:t>.</w:t>
      </w:r>
      <w:r w:rsidR="003721FC" w:rsidRPr="007F7A8E">
        <w:rPr>
          <w:rFonts w:asciiTheme="minorHAnsi" w:hAnsiTheme="minorHAnsi" w:cstheme="minorHAnsi"/>
          <w:color w:val="auto"/>
        </w:rPr>
        <w:t xml:space="preserve"> </w:t>
      </w:r>
      <w:r w:rsidR="00992985" w:rsidRPr="007F7A8E">
        <w:rPr>
          <w:rFonts w:asciiTheme="minorHAnsi" w:hAnsiTheme="minorHAnsi" w:cstheme="minorHAnsi"/>
          <w:color w:val="auto"/>
        </w:rPr>
        <w:t>In</w:t>
      </w:r>
      <w:r w:rsidR="003B282D" w:rsidRPr="007F7A8E">
        <w:rPr>
          <w:rFonts w:asciiTheme="minorHAnsi" w:hAnsiTheme="minorHAnsi" w:cstheme="minorHAnsi"/>
          <w:color w:val="auto"/>
        </w:rPr>
        <w:t xml:space="preserve"> contrast to mature CM that show uniaxial contraction pattern, the disoriented structures in immature CM results in a radial contraction of the whole cell or promote the appearance of contraction focal points</w:t>
      </w:r>
      <w:r w:rsidR="00EA03BB" w:rsidRPr="007F7A8E">
        <w:rPr>
          <w:rFonts w:asciiTheme="minorHAnsi" w:hAnsiTheme="minorHAnsi" w:cstheme="minorHAnsi"/>
          <w:color w:val="auto"/>
        </w:rPr>
        <w:fldChar w:fldCharType="begin" w:fldLock="1"/>
      </w:r>
      <w:r w:rsidR="00EA03BB" w:rsidRPr="007F7A8E">
        <w:rPr>
          <w:rFonts w:asciiTheme="minorHAnsi" w:hAnsiTheme="minorHAnsi" w:cstheme="minorHAnsi"/>
          <w:color w:val="auto"/>
        </w:rPr>
        <w:instrText>ADDIN CSL_CITATION {"citationItems":[{"id":"ITEM-1","itemData":{"DOI":"10.1038/s41598-019-56597-3","ISSN":"20452322","abstract":"The sarcomeric troponin-tropomyosin complex is a critical mediator of excitation-contraction coupling, sarcomeric stability and force generation. We previously reported that induced pluripotent stem cell-derived cardiomyocytes (iPSC-CMs) from patients with a dilated cardiomyopathy (DCM) mutation, troponin T (TnT)-R173W, display sarcomere protein misalignment and impaired contractility. Yet it is not known how TnT mutation causes dysfunction of sarcomere microdomains and how these events contribute to misalignment of sarcomeric proteins in presence of DCM TnT-R173W. Using a human iPSC-CM model combined with CRISPR/Cas9-engineered isogenic controls, we uncovered that TnT-R173W destabilizes molecular interactions of troponin with tropomyosin, and limits binding of PKA to local sarcomere microdomains. This attenuates troponin phosphorylation and dysregulates local sarcomeric microdomains in DCM iPSC-CMs. Disrupted microdomain signaling impairs MYH7-mediated, AMPK-dependent sarcomere-cytoskeleton filament interactions and plasma membrane attachment. Small molecule-based activation of AMPK can restore TnT microdomain interactions, and partially recovers sarcomere protein misalignment as well as impaired contractility in DCM TnT-R173W iPSC-CMs. Our findings suggest a novel therapeutic direction targeting sarcomere- cytoskeleton interactions to induce sarcomere re-organization and contractile recovery in DCM.","author":[{"dropping-particle":"","family":"Dai","given":"Yuanyuan","non-dropping-particle":"","parse-names":false,"suffix":""},{"dropping-particle":"","family":"Amenov","given":"Asset","non-dropping-particle":"","parse-names":false,"suffix":""},{"dropping-particle":"","family":"Ignatyeva","given":"Nadezda","non-dropping-particle":"","parse-names":false,"suffix":""},{"dropping-particle":"","family":"Koschinski","given":"Andreas","non-dropping-particle":"","parse-names":false,"suffix":""},{"dropping-particle":"","family":"Xu","given":"Hang","non-dropping-particle":"","parse-names":false,"suffix":""},{"dropping-particle":"","family":"Soong","given":"Poh Loong","non-dropping-particle":"","parse-names":false,"suffix":""},{"dropping-particle":"","family":"Tiburcy","given":"Malte","non-dropping-particle":"","parse-names":false,"suffix":""},{"dropping-particle":"","family":"Linke","given":"Wolfgang A.","non-dropping-particle":"","parse-names":false,"suffix":""},{"dropping-particle":"","family":"Zaccolo","given":"Manuela","non-dropping-particle":"","parse-names":false,"suffix":""},{"dropping-particle":"","family":"Hasenfuss","given":"Gerd","non-dropping-particle":"","parse-names":false,"suffix":""},{"dropping-particle":"","family":"Zimmermann","given":"Wolfram Hubertus","non-dropping-particle":"","parse-names":false,"suffix":""},{"dropping-particle":"","family":"Ebert","given":"Antje","non-dropping-particle":"","parse-names":false,"suffix":""}],"container-title":"Scientific Reports","id":"ITEM-1","issue":"1","issued":{"date-parts":[["2020","12","1"]]},"page":"1-15","publisher":"Nature Research","title":"Troponin destabilization impairs sarcomere-cytoskeleton interactions in iPSC-derived cardiomyocytes from dilated cardiomyopathy patients","type":"article-journal","volume":"10"},"uris":["http://www.mendeley.com/documents/?uuid=7e9d7919-8922-31dc-8aa6-aa571862db07"]},{"id":"ITEM-2","itemData":{"DOI":"10.1016/j.bbamcr.2015.11.005","ISSN":"18792596","PMID":"26578113","abstract":"Human heart failure due to myocardial infarction is a major health concern. The paucity of organs for transplantation limits curative approaches for the diseased and failing adult heart. Human induced pluripotent stem cell-derived cardiac myocytes (hiPSC-CMs) have the potential to provide a long-term, viable, regenerative-medicine alternative. Significant progress has been made with regard to efficient cardiac myocyte generation from hiPSCs. However, directing hiPSC-CMs to acquire the physiological structure, gene expression profile and function akin to mature cardiac tissue remains a major obstacle. Thus, hiPSC-CMs have several hurdles to overcome before they find their way into translational medicine. In this review, we address the progress that has been made, the void in knowledge and the challenges that remain. This article is part of a Special Issue entitled: Cardiomyocyte Biology: Integration of Developmental and Environmental Cues in the Heart edited by Marcus Schaub and Hughes Abriel.","author":[{"dropping-particle":"","family":"Bedada","given":"Fikru B.","non-dropping-particle":"","parse-names":false,"suffix":""},{"dropping-particle":"","family":"Wheelwright","given":"Matthew","non-dropping-particle":"","parse-names":false,"suffix":""},{"dropping-particle":"","family":"Metzger","given":"Joseph M.","non-dropping-particle":"","parse-names":false,"suffix":""}],"container-title":"Biochimica et Biophysica Acta - Molecular Cell Research","id":"ITEM-2","issue":"7","issued":{"date-parts":[["2016","7","1"]]},"page":"1829-1838","publisher":"Elsevier B.V.","title":"Maturation status of sarcomere structure and function in human iPSC-derived cardiac myocytes","type":"article","volume":"1863"},"uris":["http://www.mendeley.com/documents/?uuid=3d59d693-ddae-3f9b-864b-a4c82369fd39"]}],"mendeley":{"formattedCitation":"&lt;sup&gt;9, 10&lt;/sup&gt;","plainTextFormattedCitation":"9, 10","previouslyFormattedCitation":"&lt;sup&gt;9, 10&lt;/sup&gt;"},"properties":{"noteIndex":0},"schema":"https://github.com/citation-style-language/schema/raw/master/csl-citation.json"}</w:instrText>
      </w:r>
      <w:r w:rsidR="00EA03BB" w:rsidRPr="007F7A8E">
        <w:rPr>
          <w:rFonts w:asciiTheme="minorHAnsi" w:hAnsiTheme="minorHAnsi" w:cstheme="minorHAnsi"/>
          <w:color w:val="auto"/>
        </w:rPr>
        <w:fldChar w:fldCharType="separate"/>
      </w:r>
      <w:r w:rsidR="00EA03BB" w:rsidRPr="007F7A8E">
        <w:rPr>
          <w:rFonts w:asciiTheme="minorHAnsi" w:hAnsiTheme="minorHAnsi" w:cstheme="minorHAnsi"/>
          <w:noProof/>
          <w:color w:val="auto"/>
          <w:vertAlign w:val="superscript"/>
        </w:rPr>
        <w:t>9,10</w:t>
      </w:r>
      <w:r w:rsidR="00EA03BB" w:rsidRPr="007F7A8E">
        <w:rPr>
          <w:rFonts w:asciiTheme="minorHAnsi" w:hAnsiTheme="minorHAnsi" w:cstheme="minorHAnsi"/>
          <w:color w:val="auto"/>
        </w:rPr>
        <w:fldChar w:fldCharType="end"/>
      </w:r>
      <w:r w:rsidR="003B282D" w:rsidRPr="007F7A8E">
        <w:rPr>
          <w:rFonts w:asciiTheme="minorHAnsi" w:hAnsiTheme="minorHAnsi" w:cstheme="minorHAnsi"/>
          <w:color w:val="auto"/>
        </w:rPr>
        <w:t xml:space="preserve">. </w:t>
      </w:r>
    </w:p>
    <w:p w14:paraId="17F61FB6" w14:textId="77777777" w:rsidR="005850C2" w:rsidRPr="007F7A8E" w:rsidRDefault="005850C2" w:rsidP="000139E4">
      <w:pPr>
        <w:rPr>
          <w:rFonts w:asciiTheme="minorHAnsi" w:hAnsiTheme="minorHAnsi" w:cstheme="minorHAnsi"/>
          <w:color w:val="auto"/>
        </w:rPr>
      </w:pPr>
    </w:p>
    <w:p w14:paraId="34623614" w14:textId="137E2018" w:rsidR="003A1457" w:rsidRPr="007F7A8E" w:rsidRDefault="00B92A01" w:rsidP="000139E4">
      <w:pPr>
        <w:rPr>
          <w:rFonts w:asciiTheme="minorHAnsi" w:hAnsiTheme="minorHAnsi" w:cstheme="minorHAnsi"/>
          <w:color w:val="auto"/>
        </w:rPr>
      </w:pPr>
      <w:r w:rsidRPr="007F7A8E">
        <w:rPr>
          <w:rFonts w:asciiTheme="minorHAnsi" w:hAnsiTheme="minorHAnsi" w:cstheme="minorHAnsi"/>
          <w:color w:val="auto"/>
        </w:rPr>
        <w:t xml:space="preserve">For improving </w:t>
      </w:r>
      <w:r w:rsidR="003721FC" w:rsidRPr="007F7A8E">
        <w:rPr>
          <w:rFonts w:asciiTheme="minorHAnsi" w:hAnsiTheme="minorHAnsi" w:cstheme="minorHAnsi"/>
          <w:color w:val="auto"/>
        </w:rPr>
        <w:t xml:space="preserve">cardiac </w:t>
      </w:r>
      <w:r w:rsidR="00F56A9D" w:rsidRPr="007F7A8E">
        <w:rPr>
          <w:rFonts w:asciiTheme="minorHAnsi" w:hAnsiTheme="minorHAnsi" w:cstheme="minorHAnsi"/>
          <w:color w:val="auto"/>
        </w:rPr>
        <w:t>maturation</w:t>
      </w:r>
      <w:r w:rsidR="003721FC" w:rsidRPr="007F7A8E">
        <w:rPr>
          <w:rFonts w:asciiTheme="minorHAnsi" w:hAnsiTheme="minorHAnsi" w:cstheme="minorHAnsi"/>
          <w:color w:val="auto"/>
        </w:rPr>
        <w:t xml:space="preserve">, </w:t>
      </w:r>
      <w:r w:rsidR="00390940" w:rsidRPr="007F7A8E">
        <w:rPr>
          <w:rFonts w:asciiTheme="minorHAnsi" w:hAnsiTheme="minorHAnsi" w:cstheme="minorHAnsi"/>
          <w:color w:val="auto"/>
        </w:rPr>
        <w:t>multiple</w:t>
      </w:r>
      <w:r w:rsidR="003721FC" w:rsidRPr="007F7A8E">
        <w:rPr>
          <w:rFonts w:asciiTheme="minorHAnsi" w:hAnsiTheme="minorHAnsi" w:cstheme="minorHAnsi"/>
          <w:color w:val="auto"/>
        </w:rPr>
        <w:t xml:space="preserve"> approaches have been applied, including  3D cell culture methods, electrical and mechanical stimulation</w:t>
      </w:r>
      <w:r w:rsidR="00151D5B">
        <w:rPr>
          <w:rFonts w:asciiTheme="minorHAnsi" w:hAnsiTheme="minorHAnsi" w:cstheme="minorHAnsi"/>
          <w:color w:val="auto"/>
        </w:rPr>
        <w:t>,</w:t>
      </w:r>
      <w:r w:rsidR="003721FC" w:rsidRPr="007F7A8E">
        <w:rPr>
          <w:rFonts w:asciiTheme="minorHAnsi" w:hAnsiTheme="minorHAnsi" w:cstheme="minorHAnsi"/>
          <w:color w:val="auto"/>
        </w:rPr>
        <w:t xml:space="preserve"> </w:t>
      </w:r>
      <w:r w:rsidR="003F26E9" w:rsidRPr="007F7A8E">
        <w:rPr>
          <w:rFonts w:asciiTheme="minorHAnsi" w:hAnsiTheme="minorHAnsi" w:cstheme="minorHAnsi"/>
          <w:color w:val="auto"/>
        </w:rPr>
        <w:t>as well as</w:t>
      </w:r>
      <w:r w:rsidR="003721FC" w:rsidRPr="007F7A8E">
        <w:rPr>
          <w:rFonts w:asciiTheme="minorHAnsi" w:hAnsiTheme="minorHAnsi" w:cstheme="minorHAnsi"/>
          <w:color w:val="auto"/>
        </w:rPr>
        <w:t xml:space="preserve"> the use of extracellular matrices mimicking </w:t>
      </w:r>
      <w:r w:rsidR="003721FC" w:rsidRPr="00151D5B">
        <w:rPr>
          <w:rFonts w:asciiTheme="minorHAnsi" w:hAnsiTheme="minorHAnsi" w:cstheme="minorHAnsi"/>
          <w:iCs/>
          <w:color w:val="auto"/>
        </w:rPr>
        <w:t>in vivo</w:t>
      </w:r>
      <w:r w:rsidR="003721FC" w:rsidRPr="007F7A8E">
        <w:rPr>
          <w:rFonts w:asciiTheme="minorHAnsi" w:hAnsiTheme="minorHAnsi" w:cstheme="minorHAnsi"/>
          <w:color w:val="auto"/>
        </w:rPr>
        <w:t xml:space="preserve"> conditions</w:t>
      </w:r>
      <w:r w:rsidR="00AB6C39" w:rsidRPr="007F7A8E">
        <w:rPr>
          <w:rFonts w:asciiTheme="minorHAnsi" w:hAnsiTheme="minorHAnsi" w:cstheme="minorHAnsi"/>
          <w:color w:val="auto"/>
        </w:rPr>
        <w:fldChar w:fldCharType="begin" w:fldLock="1"/>
      </w:r>
      <w:r w:rsidR="00EA03BB" w:rsidRPr="007F7A8E">
        <w:rPr>
          <w:rFonts w:asciiTheme="minorHAnsi" w:hAnsiTheme="minorHAnsi" w:cstheme="minorHAnsi"/>
          <w:color w:val="auto"/>
        </w:rPr>
        <w:instrText>ADDIN CSL_CITATION {"citationItems":[{"id":"ITEM-1","itemData":{"DOI":"10.1016/j.yjmcc.2019.10.001","ISSN":"10958584","abstract":"Recent advances in the understanding and use of pluripotent stem cells have produced major changes in approaches to the diagnosis and treatment of human disease. An obstacle to the use of human induced pluripotent stem cell-derived cardiomyocytes (hiPSC-CMs) for regenerative medicine, disease modeling and drug discovery is their immature state relative to adult myocardium. We show the effects of a combination of biochemical factors, thyroid hormone, dexamethasone, and insulin-like growth factor-1 (TDI) on the maturation of hiPSC-CMs in 3D cardiac microtissues (CMTs) that recapitulate aspects of the native myocardium. Based on a comparison of the gene expression profiles and the structural, ultrastructural, and electrophysiological properties of hiPSC-CMs in monolayers and CMTs, and measurements of the mechanical and pharmacological properties of CMTs, we find that TDI treatment in a 3D tissue context yields a higher fidelity adult cardiac phenotype, including sarcoplasmic reticulum function and contractile properties consistent with promotion of the maturation of hiPSC derived cardiomyocytes.","author":[{"dropping-particle":"","family":"Huang","given":"Chen Yu","non-dropping-particle":"","parse-names":false,"suffix":""},{"dropping-particle":"","family":"Peres Moreno Maia-Joca","given":"Rebeca","non-dropping-particle":"","parse-names":false,"suffix":""},{"dropping-particle":"","family":"Ong","given":"Chin Siang","non-dropping-particle":"","parse-names":false,"suffix":""},{"dropping-particle":"","family":"Wilson","given":"Ijala","non-dropping-particle":"","parse-names":false,"suffix":""},{"dropping-particle":"","family":"DiSilvestre","given":"Deborah","non-dropping-particle":"","parse-names":false,"suffix":""},{"dropping-particle":"","family":"Tomaselli","given":"Gordon F.","non-dropping-particle":"","parse-names":false,"suffix":""},{"dropping-particle":"","family":"Reich","given":"Daniel H.","non-dropping-particle":"","parse-names":false,"suffix":""}],"container-title":"Journal of Molecular and Cellular Cardiology","id":"ITEM-1","issued":{"date-parts":[["2020","1","1"]]},"page":"1-11","publisher":"Academic Press","title":"Enhancement of human iPSC-derived cardiomyocyte maturation by chemical conditioning in a 3D environment","type":"article-journal","volume":"138"},"uris":["http://www.mendeley.com/documents/?uuid=994e8131-5b5d-333b-953a-ab01659b8a13"]},{"id":"ITEM-2","itemData":{"DOI":"10.1038/s41586-018-0016-3","ISSN":"14764687","abstract":"Cardiac tissues generated from human induced pluripotent stem cells (iPSCs) can serve as platforms for patient-specific studies of physiology and disease 1-6 . However, the predictive power of these models is presently limited by the immature state of the cells 1, 2, 5, 6 . Here we show that this fundamental limitation can be overcome if cardiac tissues are formed from early-stage iPSC-derived cardiomyocytes soon after the initiation of spontaneous contractions and are subjected to physical conditioning with increasing intensity over time. After only four weeks of culture, for all iPSC lines studied, such tissues displayed adult-like gene expression profiles, remarkably organized ultrastructure, physiological sarcomere length (2.2 μm) and density of mitochondria (30%), the presence of transverse tubules, oxidative metabolism, a positive force-frequency relationship and functional calcium handling. Electromechanical properties developed more slowly and did not achieve the stage of maturity seen in adult human myocardium. Tissue maturity was necessary for achieving physiological responses to isoproterenol and recapitulating pathological hypertrophy, supporting the utility of this tissue model for studies of cardiac development and disease.","author":[{"dropping-particle":"","family":"Ronaldson-Bouchard","given":"Kacey","non-dropping-particle":"","parse-names":false,"suffix":""},{"dropping-particle":"","family":"Ma","given":"Stephen P.","non-dropping-particle":"","parse-names":false,"suffix":""},{"dropping-particle":"","family":"Yeager","given":"Keith","non-dropping-particle":"","parse-names":false,"suffix":""},{"dropping-particle":"","family":"Chen","given":"Timothy","non-dropping-particle":"","parse-names":false,"suffix":""},{"dropping-particle":"","family":"Song","given":"Lou Jin","non-dropping-particle":"","parse-names":false,"suffix":""},{"dropping-particle":"","family":"Sirabella","given":"Dario","non-dropping-particle":"","parse-names":false,"suffix":""},{"dropping-particle":"","family":"Morikawa","given":"Kumi","non-dropping-particle":"","parse-names":false,"suffix":""},{"dropping-particle":"","family":"Teles","given":"Diogo","non-dropping-particle":"","parse-names":false,"suffix":""},{"dropping-particle":"","family":"Yazawa","given":"Masayuki","non-dropping-particle":"","parse-names":false,"suffix":""},{"dropping-particle":"","family":"Vunjak-Novakovic","given":"Gordana","non-dropping-particle":"","parse-names":false,"suffix":""}],"container-title":"Nature","id":"ITEM-2","issue":"7700","issued":{"date-parts":[["2018","4","1"]]},"page":"239-243","publisher":"Nature Publishing Group","title":"Advanced maturation of human cardiac tissue grown from pluripotent stem cells","type":"article-journal","volume":"556"},"uris":["http://www.mendeley.com/documents/?uuid=583fac14-5d27-346d-a1fd-4b23b9a7b9fe"]},{"id":"ITEM-3","itemData":{"DOI":"10.1016/j.biomaterials.2017.03.039","ISSN":"18785905","abstract":"Engineering 3D human cardiac tissues is of great importance for therapeutic and pharmaceutical applications. As cardiac tissue substitutes, extracellular matrix-derived hydrogels have been widely explored. However, they exhibit premature degradation and their stiffness is often orders of magnitude lower than that of native cardiac tissue. There are no reports on establishing interconnected cardiomyocytes in 3D hydrogels at physiologically-relevant cell density and matrix stiffness. Here we bioengineer human cardiac microtissues by encapsulating human induced pluripotent stem cell-derived cardiomyocytes (hiPSC-CMs) in chemically-crosslinked gelatin hydrogels (1.25 × 108/mL) with tunable stiffness and degradation. In comparison to the cells in high stiffness (16 kPa)/slow degrading hydrogels, hiPSC-CMs in low stiffness (2 kPa)/fast degrading and intermediate stiffness (9 kPa)/intermediate degrading hydrogels exhibit increased intercellular network formation, α-actinin and connexin-43 expression, and contraction velocity. Only the 9 kPa microtissues exhibit organized sarcomeric structure and significantly increased contractile stress. This demonstrates that muscle-mimicking stiffness together with robust cellular interconnection contributes to enhancement in sarcomeric organization and contractile function of the engineered cardiac tissue. This study highlights the importance of intercellular connectivity, physiologically-relevant cell density, and matrix stiffness to best support 3D cardiac tissue engineering.","author":[{"dropping-particle":"","family":"Lee","given":"Soah","non-dropping-particle":"","parse-names":false,"suffix":""},{"dropping-particle":"","family":"Serpooshan","given":"Vahid","non-dropping-particle":"","parse-names":false,"suffix":""},{"dropping-particle":"","family":"Tong","given":"Xinming","non-dropping-particle":"","parse-names":false,"suffix":""},{"dropping-particle":"","family":"Venkatraman","given":"Sneha","non-dropping-particle":"","parse-names":false,"suffix":""},{"dropping-particle":"","family":"Lee","given":"Meelim","non-dropping-particle":"","parse-names":false,"suffix":""},{"dropping-particle":"","family":"Lee","given":"Jaecheol","non-dropping-particle":"","parse-names":false,"suffix":""},{"dropping-particle":"","family":"Chirikian","given":"Orlando","non-dropping-particle":"","parse-names":false,"suffix":""},{"dropping-particle":"","family":"Wu","given":"Joseph C.","non-dropping-particle":"","parse-names":false,"suffix":""},{"dropping-particle":"","family":"Wu","given":"Sean M.","non-dropping-particle":"","parse-names":false,"suffix":""},{"dropping-particle":"","family":"Yang","given":"Fan","non-dropping-particle":"","parse-names":false,"suffix":""}],"container-title":"Biomaterials","id":"ITEM-3","issued":{"date-parts":[["2017","7","1"]]},"page":"111-120","publisher":"Elsevier Ltd","title":"Contractile force generation by 3D hiPSC-derived cardiac tissues is enhanced by rapid establishment of cellular interconnection in matrix with muscle-mimicking stiffness","type":"article-journal","volume":"131"},"uris":["http://www.mendeley.com/documents/?uuid=daf2947a-a595-3fdb-bc7a-5e83913e9fed"]}],"mendeley":{"formattedCitation":"&lt;sup&gt;11–13&lt;/sup&gt;","plainTextFormattedCitation":"11–13","previouslyFormattedCitation":"&lt;sup&gt;11–13&lt;/sup&gt;"},"properties":{"noteIndex":0},"schema":"https://github.com/citation-style-language/schema/raw/master/csl-citation.json"}</w:instrText>
      </w:r>
      <w:r w:rsidR="00AB6C39" w:rsidRPr="007F7A8E">
        <w:rPr>
          <w:rFonts w:asciiTheme="minorHAnsi" w:hAnsiTheme="minorHAnsi" w:cstheme="minorHAnsi"/>
          <w:color w:val="auto"/>
        </w:rPr>
        <w:fldChar w:fldCharType="separate"/>
      </w:r>
      <w:r w:rsidR="00EA03BB" w:rsidRPr="007F7A8E">
        <w:rPr>
          <w:rFonts w:asciiTheme="minorHAnsi" w:hAnsiTheme="minorHAnsi" w:cstheme="minorHAnsi"/>
          <w:noProof/>
          <w:color w:val="auto"/>
          <w:vertAlign w:val="superscript"/>
        </w:rPr>
        <w:t>11–13</w:t>
      </w:r>
      <w:r w:rsidR="00AB6C39" w:rsidRPr="007F7A8E">
        <w:rPr>
          <w:rFonts w:asciiTheme="minorHAnsi" w:hAnsiTheme="minorHAnsi" w:cstheme="minorHAnsi"/>
          <w:color w:val="auto"/>
        </w:rPr>
        <w:fldChar w:fldCharType="end"/>
      </w:r>
      <w:r w:rsidR="003721FC" w:rsidRPr="007F7A8E">
        <w:rPr>
          <w:rFonts w:asciiTheme="minorHAnsi" w:hAnsiTheme="minorHAnsi" w:cstheme="minorHAnsi"/>
          <w:color w:val="auto"/>
        </w:rPr>
        <w:t>.</w:t>
      </w:r>
      <w:r w:rsidR="00182BFF">
        <w:rPr>
          <w:rFonts w:asciiTheme="minorHAnsi" w:hAnsiTheme="minorHAnsi" w:cstheme="minorHAnsi"/>
          <w:color w:val="auto"/>
        </w:rPr>
        <w:t xml:space="preserve"> </w:t>
      </w:r>
      <w:r w:rsidR="003721FC" w:rsidRPr="007F7A8E">
        <w:rPr>
          <w:rFonts w:asciiTheme="minorHAnsi" w:hAnsiTheme="minorHAnsi" w:cstheme="minorHAnsi"/>
          <w:color w:val="auto"/>
        </w:rPr>
        <w:t xml:space="preserve">To evaluate the </w:t>
      </w:r>
      <w:r w:rsidRPr="007F7A8E">
        <w:rPr>
          <w:rFonts w:asciiTheme="minorHAnsi" w:hAnsiTheme="minorHAnsi" w:cstheme="minorHAnsi"/>
          <w:color w:val="auto"/>
        </w:rPr>
        <w:t xml:space="preserve">success and </w:t>
      </w:r>
      <w:r w:rsidR="003721FC" w:rsidRPr="007F7A8E">
        <w:rPr>
          <w:rFonts w:asciiTheme="minorHAnsi" w:hAnsiTheme="minorHAnsi" w:cstheme="minorHAnsi"/>
          <w:color w:val="auto"/>
        </w:rPr>
        <w:t xml:space="preserve">efficiency of these different culture conditions, techniques are </w:t>
      </w:r>
      <w:r w:rsidR="00390940" w:rsidRPr="007F7A8E">
        <w:rPr>
          <w:rFonts w:asciiTheme="minorHAnsi" w:hAnsiTheme="minorHAnsi" w:cstheme="minorHAnsi"/>
          <w:color w:val="auto"/>
        </w:rPr>
        <w:t>needed</w:t>
      </w:r>
      <w:r w:rsidR="003721FC" w:rsidRPr="007F7A8E">
        <w:rPr>
          <w:rFonts w:asciiTheme="minorHAnsi" w:hAnsiTheme="minorHAnsi" w:cstheme="minorHAnsi"/>
          <w:color w:val="auto"/>
        </w:rPr>
        <w:t xml:space="preserve"> to monitor and estimate the </w:t>
      </w:r>
      <w:r w:rsidR="00390940" w:rsidRPr="007F7A8E">
        <w:rPr>
          <w:rFonts w:asciiTheme="minorHAnsi" w:hAnsiTheme="minorHAnsi" w:cstheme="minorHAnsi"/>
          <w:color w:val="auto"/>
        </w:rPr>
        <w:t>degree</w:t>
      </w:r>
      <w:r w:rsidRPr="007F7A8E">
        <w:rPr>
          <w:rFonts w:asciiTheme="minorHAnsi" w:hAnsiTheme="minorHAnsi" w:cstheme="minorHAnsi"/>
          <w:color w:val="auto"/>
        </w:rPr>
        <w:t xml:space="preserve"> of </w:t>
      </w:r>
      <w:r w:rsidR="00390940" w:rsidRPr="007F7A8E">
        <w:rPr>
          <w:rFonts w:asciiTheme="minorHAnsi" w:hAnsiTheme="minorHAnsi" w:cstheme="minorHAnsi"/>
          <w:color w:val="auto"/>
        </w:rPr>
        <w:t xml:space="preserve">the </w:t>
      </w:r>
      <w:r w:rsidR="003721FC" w:rsidRPr="007F7A8E">
        <w:rPr>
          <w:rFonts w:asciiTheme="minorHAnsi" w:hAnsiTheme="minorHAnsi" w:cstheme="minorHAnsi"/>
          <w:color w:val="auto"/>
        </w:rPr>
        <w:t>structural maturation of iPSC CM</w:t>
      </w:r>
      <w:r w:rsidR="00FE6173" w:rsidRPr="007F7A8E">
        <w:rPr>
          <w:rFonts w:asciiTheme="minorHAnsi" w:hAnsiTheme="minorHAnsi" w:cstheme="minorHAnsi"/>
          <w:color w:val="auto"/>
        </w:rPr>
        <w:t>, e.g.</w:t>
      </w:r>
      <w:r w:rsidR="00151D5B">
        <w:rPr>
          <w:rFonts w:asciiTheme="minorHAnsi" w:hAnsiTheme="minorHAnsi" w:cstheme="minorHAnsi"/>
          <w:color w:val="auto"/>
        </w:rPr>
        <w:t>,</w:t>
      </w:r>
      <w:r w:rsidR="00FE6173" w:rsidRPr="007F7A8E">
        <w:rPr>
          <w:rFonts w:asciiTheme="minorHAnsi" w:hAnsiTheme="minorHAnsi" w:cstheme="minorHAnsi"/>
          <w:color w:val="auto"/>
        </w:rPr>
        <w:t xml:space="preserve"> by microscopic techniques. </w:t>
      </w:r>
      <w:r w:rsidR="003721FC" w:rsidRPr="007F7A8E">
        <w:rPr>
          <w:rFonts w:asciiTheme="minorHAnsi" w:hAnsiTheme="minorHAnsi" w:cstheme="minorHAnsi"/>
          <w:color w:val="auto"/>
        </w:rPr>
        <w:t>In contrast to conventional confocal imaging, the resolution</w:t>
      </w:r>
      <w:r w:rsidR="0094179F">
        <w:rPr>
          <w:rFonts w:asciiTheme="minorHAnsi" w:hAnsiTheme="minorHAnsi" w:cstheme="minorHAnsi"/>
          <w:color w:val="auto"/>
        </w:rPr>
        <w:t xml:space="preserve"> in case of</w:t>
      </w:r>
      <w:r w:rsidR="003721FC" w:rsidRPr="007F7A8E">
        <w:rPr>
          <w:rFonts w:asciiTheme="minorHAnsi" w:hAnsiTheme="minorHAnsi" w:cstheme="minorHAnsi"/>
          <w:color w:val="auto"/>
        </w:rPr>
        <w:t xml:space="preserve"> photoactivated localization microscopy (PALM) is approximately 10</w:t>
      </w:r>
      <w:r w:rsidR="00151D5B">
        <w:rPr>
          <w:rFonts w:asciiTheme="minorHAnsi" w:hAnsiTheme="minorHAnsi" w:cstheme="minorHAnsi"/>
          <w:color w:val="auto"/>
        </w:rPr>
        <w:t>x</w:t>
      </w:r>
      <w:r w:rsidR="003721FC" w:rsidRPr="007F7A8E">
        <w:rPr>
          <w:rFonts w:asciiTheme="minorHAnsi" w:hAnsiTheme="minorHAnsi" w:cstheme="minorHAnsi"/>
          <w:color w:val="auto"/>
        </w:rPr>
        <w:t xml:space="preserve"> higher</w:t>
      </w:r>
      <w:r w:rsidR="00151D5B">
        <w:rPr>
          <w:rFonts w:asciiTheme="minorHAnsi" w:hAnsiTheme="minorHAnsi" w:cstheme="minorHAnsi"/>
          <w:color w:val="auto"/>
        </w:rPr>
        <w:t>. This technique</w:t>
      </w:r>
      <w:r w:rsidR="003721FC" w:rsidRPr="007F7A8E">
        <w:rPr>
          <w:rFonts w:asciiTheme="minorHAnsi" w:hAnsiTheme="minorHAnsi" w:cstheme="minorHAnsi"/>
          <w:color w:val="auto"/>
        </w:rPr>
        <w:t xml:space="preserve"> in turn allows</w:t>
      </w:r>
      <w:r w:rsidR="00151D5B">
        <w:rPr>
          <w:rFonts w:asciiTheme="minorHAnsi" w:hAnsiTheme="minorHAnsi" w:cstheme="minorHAnsi"/>
          <w:color w:val="auto"/>
        </w:rPr>
        <w:t xml:space="preserve"> for</w:t>
      </w:r>
      <w:r w:rsidR="003721FC" w:rsidRPr="007F7A8E">
        <w:rPr>
          <w:rFonts w:asciiTheme="minorHAnsi" w:hAnsiTheme="minorHAnsi" w:cstheme="minorHAnsi"/>
          <w:color w:val="auto"/>
        </w:rPr>
        <w:t xml:space="preserve"> a more accurate analysis, detecting even subtle alterations of cellular structures</w:t>
      </w:r>
      <w:r w:rsidR="003721FC" w:rsidRPr="007F7A8E">
        <w:rPr>
          <w:rFonts w:asciiTheme="minorHAnsi" w:hAnsiTheme="minorHAnsi" w:cstheme="minorHAnsi"/>
          <w:color w:val="auto"/>
        </w:rPr>
        <w:fldChar w:fldCharType="begin" w:fldLock="1"/>
      </w:r>
      <w:r w:rsidR="00EA03BB" w:rsidRPr="007F7A8E">
        <w:rPr>
          <w:rFonts w:asciiTheme="minorHAnsi" w:hAnsiTheme="minorHAnsi" w:cstheme="minorHAnsi"/>
          <w:color w:val="auto"/>
        </w:rPr>
        <w:instrText>ADDIN CSL_CITATION {"citationItems":[{"id":"ITEM-1","itemData":{"DOI":"10.1146/annurev-biochem-060815-014801","ISSN":"0066-4154","PMID":"29272143","abstract":"Super-resolution optical imaging based on the switching and localization of individual fluorescent molecules [photoactivated localization microscopy (PALM), stochastic optical reconstruction microscopy (STORM), etc.] has evolved remarkably over the last decade. Originally driven by pushing technological limits, it has become a tool of biological discovery. The initial demand for impressive pictures showing well-studied biological structures has been replaced by a need for quantitative, reliable data providing dependable evidence for specific unresolved biological hypotheses. In this review, we highlight applications that showcase this development, identify the features that led to their success, and discuss remaining challenges and difficulties. In this context, we consider the complex topic of defining resolution for this imaging modality and address some of the more common analytical methods used with this data.","author":[{"dropping-particle":"","family":"Baddeley","given":"David","non-dropping-particle":"","parse-names":false,"suffix":""},{"dropping-particle":"","family":"Bewersdorf","given":"Joerg","non-dropping-particle":"","parse-names":false,"suffix":""}],"container-title":"Annual Review of Biochemistry","id":"ITEM-1","issue":"1","issued":{"date-parts":[["2018","6","20"]]},"page":"965-989","publisher":"Annual Reviews","title":"Biological Insight from Super-Resolution Microscopy: What We Can Learn from Localization-Based Images","type":"article-journal","volume":"87"},"uris":["http://www.mendeley.com/documents/?uuid=5f7ca01e-de62-3e01-b0f0-7fe8324cf6f0"]}],"mendeley":{"formattedCitation":"&lt;sup&gt;14&lt;/sup&gt;","plainTextFormattedCitation":"14","previouslyFormattedCitation":"&lt;sup&gt;14&lt;/sup&gt;"},"properties":{"noteIndex":0},"schema":"https://github.com/citation-style-language/schema/raw/master/csl-citation.json"}</w:instrText>
      </w:r>
      <w:r w:rsidR="003721FC" w:rsidRPr="007F7A8E">
        <w:rPr>
          <w:rFonts w:asciiTheme="minorHAnsi" w:hAnsiTheme="minorHAnsi" w:cstheme="minorHAnsi"/>
          <w:color w:val="auto"/>
        </w:rPr>
        <w:fldChar w:fldCharType="separate"/>
      </w:r>
      <w:r w:rsidR="00EA03BB" w:rsidRPr="007F7A8E">
        <w:rPr>
          <w:rFonts w:asciiTheme="minorHAnsi" w:hAnsiTheme="minorHAnsi" w:cstheme="minorHAnsi"/>
          <w:noProof/>
          <w:color w:val="auto"/>
          <w:vertAlign w:val="superscript"/>
        </w:rPr>
        <w:t>14</w:t>
      </w:r>
      <w:r w:rsidR="003721FC" w:rsidRPr="007F7A8E">
        <w:rPr>
          <w:rFonts w:asciiTheme="minorHAnsi" w:hAnsiTheme="minorHAnsi" w:cstheme="minorHAnsi"/>
          <w:color w:val="auto"/>
        </w:rPr>
        <w:fldChar w:fldCharType="end"/>
      </w:r>
      <w:r w:rsidR="003721FC" w:rsidRPr="007F7A8E">
        <w:rPr>
          <w:rFonts w:asciiTheme="minorHAnsi" w:hAnsiTheme="minorHAnsi" w:cstheme="minorHAnsi"/>
          <w:color w:val="auto"/>
        </w:rPr>
        <w:t xml:space="preserve">. </w:t>
      </w:r>
      <w:r w:rsidR="00CB56BA" w:rsidRPr="007F7A8E">
        <w:rPr>
          <w:rFonts w:asciiTheme="minorHAnsi" w:hAnsiTheme="minorHAnsi" w:cstheme="minorHAnsi"/>
          <w:color w:val="auto"/>
        </w:rPr>
        <w:t>Considering the high resolution</w:t>
      </w:r>
      <w:r w:rsidR="0043295B" w:rsidRPr="007F7A8E">
        <w:rPr>
          <w:rFonts w:asciiTheme="minorHAnsi" w:hAnsiTheme="minorHAnsi" w:cstheme="minorHAnsi"/>
          <w:color w:val="auto"/>
        </w:rPr>
        <w:t xml:space="preserve"> of PALM-based imaging</w:t>
      </w:r>
      <w:r w:rsidR="00CB56BA" w:rsidRPr="007F7A8E">
        <w:rPr>
          <w:rFonts w:asciiTheme="minorHAnsi" w:hAnsiTheme="minorHAnsi" w:cstheme="minorHAnsi"/>
          <w:color w:val="auto"/>
        </w:rPr>
        <w:t xml:space="preserve">, the overall goal of this method </w:t>
      </w:r>
      <w:r w:rsidR="00655F59" w:rsidRPr="007F7A8E">
        <w:rPr>
          <w:rFonts w:asciiTheme="minorHAnsi" w:hAnsiTheme="minorHAnsi" w:cstheme="minorHAnsi"/>
          <w:color w:val="auto"/>
        </w:rPr>
        <w:t>was</w:t>
      </w:r>
      <w:r w:rsidR="00CB56BA" w:rsidRPr="007F7A8E">
        <w:rPr>
          <w:rFonts w:asciiTheme="minorHAnsi" w:hAnsiTheme="minorHAnsi" w:cstheme="minorHAnsi"/>
          <w:color w:val="auto"/>
        </w:rPr>
        <w:t xml:space="preserve"> </w:t>
      </w:r>
      <w:r w:rsidR="0043295B" w:rsidRPr="007F7A8E">
        <w:rPr>
          <w:rFonts w:asciiTheme="minorHAnsi" w:hAnsiTheme="minorHAnsi" w:cstheme="minorHAnsi"/>
          <w:color w:val="auto"/>
        </w:rPr>
        <w:t xml:space="preserve">the </w:t>
      </w:r>
      <w:r w:rsidR="00655F59" w:rsidRPr="007F7A8E">
        <w:rPr>
          <w:rFonts w:asciiTheme="minorHAnsi" w:hAnsiTheme="minorHAnsi" w:cstheme="minorHAnsi"/>
          <w:color w:val="auto"/>
        </w:rPr>
        <w:t>microscopic</w:t>
      </w:r>
      <w:r w:rsidR="00CB56BA" w:rsidRPr="007F7A8E">
        <w:rPr>
          <w:rFonts w:asciiTheme="minorHAnsi" w:hAnsiTheme="minorHAnsi" w:cstheme="minorHAnsi"/>
          <w:color w:val="auto"/>
        </w:rPr>
        <w:t xml:space="preserve"> evaluation of sarcomere maturity in </w:t>
      </w:r>
      <w:r w:rsidR="003721FC" w:rsidRPr="007F7A8E">
        <w:rPr>
          <w:rFonts w:asciiTheme="minorHAnsi" w:hAnsiTheme="minorHAnsi" w:cstheme="minorHAnsi"/>
          <w:color w:val="auto"/>
        </w:rPr>
        <w:t>iPSC-derived CMs</w:t>
      </w:r>
      <w:r w:rsidR="00655F59" w:rsidRPr="007F7A8E">
        <w:rPr>
          <w:rFonts w:asciiTheme="minorHAnsi" w:hAnsiTheme="minorHAnsi" w:cstheme="minorHAnsi"/>
          <w:color w:val="auto"/>
        </w:rPr>
        <w:t xml:space="preserve"> by precise determination of z-Disc thickness and sarcomere length</w:t>
      </w:r>
      <w:r w:rsidR="003721FC" w:rsidRPr="007F7A8E">
        <w:rPr>
          <w:rFonts w:asciiTheme="minorHAnsi" w:hAnsiTheme="minorHAnsi" w:cstheme="minorHAnsi"/>
          <w:color w:val="auto"/>
        </w:rPr>
        <w:t>.</w:t>
      </w:r>
      <w:r w:rsidR="00182BFF">
        <w:rPr>
          <w:rFonts w:asciiTheme="minorHAnsi" w:hAnsiTheme="minorHAnsi" w:cstheme="minorHAnsi"/>
          <w:color w:val="auto"/>
        </w:rPr>
        <w:t xml:space="preserve"> </w:t>
      </w:r>
      <w:r w:rsidR="000E773D" w:rsidRPr="007F7A8E">
        <w:rPr>
          <w:rFonts w:asciiTheme="minorHAnsi" w:hAnsiTheme="minorHAnsi" w:cstheme="minorHAnsi"/>
          <w:color w:val="auto"/>
        </w:rPr>
        <w:t xml:space="preserve">In previous studies, </w:t>
      </w:r>
      <w:r w:rsidR="00FE6173" w:rsidRPr="007F7A8E">
        <w:rPr>
          <w:rFonts w:asciiTheme="minorHAnsi" w:hAnsiTheme="minorHAnsi" w:cstheme="minorHAnsi"/>
          <w:color w:val="auto"/>
        </w:rPr>
        <w:t>these structural features</w:t>
      </w:r>
      <w:r w:rsidR="000E773D" w:rsidRPr="007F7A8E">
        <w:rPr>
          <w:rFonts w:asciiTheme="minorHAnsi" w:hAnsiTheme="minorHAnsi" w:cstheme="minorHAnsi"/>
          <w:color w:val="auto"/>
        </w:rPr>
        <w:t xml:space="preserve"> have been shown to be appropriate parameters to assess cardiac maturity</w:t>
      </w:r>
      <w:r w:rsidR="00B50465" w:rsidRPr="007F7A8E">
        <w:rPr>
          <w:rFonts w:asciiTheme="minorHAnsi" w:hAnsiTheme="minorHAnsi" w:cstheme="minorHAnsi"/>
          <w:color w:val="auto"/>
        </w:rPr>
        <w:fldChar w:fldCharType="begin" w:fldLock="1"/>
      </w:r>
      <w:r w:rsidR="00EA03BB" w:rsidRPr="007F7A8E">
        <w:rPr>
          <w:rFonts w:asciiTheme="minorHAnsi" w:hAnsiTheme="minorHAnsi" w:cstheme="minorHAnsi"/>
          <w:color w:val="auto"/>
        </w:rPr>
        <w:instrText>ADDIN CSL_CITATION {"citationItems":[{"id":"ITEM-1","itemData":{"DOI":"10.1093/bioinformatics/btu202","ISSN":"14602059","PMID":"24771516","abstract":"Summary: ThunderSTORM is an open-source, interactive and modular plug-in for ImageJ designed for automated processing, analysis and visualization of data acquired by single-molecule localization microscopy methods such as photo-activated localization microscopy and stochastic optical reconstruction microscopy. ThunderSTORM offers an extensive collection of processing and post-processing methods so that users can easily adapt the process of analysis to their data. ThunderSTORM also offers a set of tools for creation of simulated data and quantitative performance evaluation of localization algorithms using Monte Carlo simulations. © The Author 2014.","author":[{"dropping-particle":"","family":"Ovesný","given":"Martin","non-dropping-particle":"","parse-names":false,"suffix":""},{"dropping-particle":"","family":"Křížek","given":"Pavel","non-dropping-particle":"","parse-names":false,"suffix":""},{"dropping-particle":"","family":"Borkovec","given":"Josef","non-dropping-particle":"","parse-names":false,"suffix":""},{"dropping-particle":"","family":"Švindrych","given":"Zdeněk","non-dropping-particle":"","parse-names":false,"suffix":""},{"dropping-particle":"","family":"Hagen","given":"Guy M.","non-dropping-particle":"","parse-names":false,"suffix":""}],"container-title":"Bioinformatics","id":"ITEM-1","issue":"16","issued":{"date-parts":[["2014","8","15"]]},"page":"2389-2390","publisher":"Oxford University Press","title":"ThunderSTORM: A comprehensive ImageJ plug-in for PALM and STORM data analysis and super-resolution imaging","type":"article-journal","volume":"30"},"uris":["http://www.mendeley.com/documents/?uuid=9c5caaac-35f0-3e76-b3d2-a1f77d6ac60a"]}],"mendeley":{"formattedCitation":"&lt;sup&gt;15&lt;/sup&gt;","plainTextFormattedCitation":"15","previouslyFormattedCitation":"&lt;sup&gt;15&lt;/sup&gt;"},"properties":{"noteIndex":0},"schema":"https://github.com/citation-style-language/schema/raw/master/csl-citation.json"}</w:instrText>
      </w:r>
      <w:r w:rsidR="00B50465" w:rsidRPr="007F7A8E">
        <w:rPr>
          <w:rFonts w:asciiTheme="minorHAnsi" w:hAnsiTheme="minorHAnsi" w:cstheme="minorHAnsi"/>
          <w:color w:val="auto"/>
        </w:rPr>
        <w:fldChar w:fldCharType="separate"/>
      </w:r>
      <w:r w:rsidR="00EA03BB" w:rsidRPr="007F7A8E">
        <w:rPr>
          <w:rFonts w:asciiTheme="minorHAnsi" w:hAnsiTheme="minorHAnsi" w:cstheme="minorHAnsi"/>
          <w:noProof/>
          <w:color w:val="auto"/>
          <w:vertAlign w:val="superscript"/>
        </w:rPr>
        <w:t>15</w:t>
      </w:r>
      <w:r w:rsidR="00B50465" w:rsidRPr="007F7A8E">
        <w:rPr>
          <w:rFonts w:asciiTheme="minorHAnsi" w:hAnsiTheme="minorHAnsi" w:cstheme="minorHAnsi"/>
          <w:color w:val="auto"/>
        </w:rPr>
        <w:fldChar w:fldCharType="end"/>
      </w:r>
      <w:r w:rsidR="000E773D" w:rsidRPr="007F7A8E">
        <w:rPr>
          <w:rFonts w:asciiTheme="minorHAnsi" w:hAnsiTheme="minorHAnsi" w:cstheme="minorHAnsi"/>
          <w:color w:val="auto"/>
        </w:rPr>
        <w:t xml:space="preserve">. For example, diseased iPSC-CM lacking full length dystrophin exhibit reduced sarcomere length and z-band width </w:t>
      </w:r>
      <w:r w:rsidR="00865119">
        <w:rPr>
          <w:rFonts w:asciiTheme="minorHAnsi" w:hAnsiTheme="minorHAnsi" w:cstheme="minorHAnsi"/>
          <w:color w:val="auto"/>
        </w:rPr>
        <w:t>when</w:t>
      </w:r>
      <w:r w:rsidR="000E773D" w:rsidRPr="007F7A8E">
        <w:rPr>
          <w:rFonts w:asciiTheme="minorHAnsi" w:hAnsiTheme="minorHAnsi" w:cstheme="minorHAnsi"/>
          <w:color w:val="auto"/>
        </w:rPr>
        <w:t xml:space="preserve"> compared to wild type cells</w:t>
      </w:r>
      <w:r w:rsidR="00EA03BB" w:rsidRPr="007F7A8E">
        <w:rPr>
          <w:rFonts w:asciiTheme="minorHAnsi" w:hAnsiTheme="minorHAnsi" w:cstheme="minorHAnsi"/>
          <w:color w:val="auto"/>
        </w:rPr>
        <w:fldChar w:fldCharType="begin" w:fldLock="1"/>
      </w:r>
      <w:r w:rsidR="00EA03BB" w:rsidRPr="007F7A8E">
        <w:rPr>
          <w:rFonts w:asciiTheme="minorHAnsi" w:hAnsiTheme="minorHAnsi" w:cstheme="minorHAnsi"/>
          <w:color w:val="auto"/>
        </w:rPr>
        <w:instrText>ADDIN CSL_CITATION {"citationItems":[{"id":"ITEM-1","itemData":{"DOI":"10.1093/CVR","PMID":"18267956","abstract":"Aims: Vascular endothelial growth factor (VEGF)-induced endothelial cell migration and angiogenesis are associated with the vascular complications of diabetes mellitus, and adiponectin is an abundant plasma adipokine that exhibits salutary effects on endothelial function. We investigated whether adiponectin suppresses VEGF-induced migration and related signal transduction responses in human coronary artery endothelial cells (HCAECs).\n\nMethods and results: Using a modified Boyden chamber technique and a monolayer 'wound-healing' assay, both the recombinant adiponectin globular domain and full-length adiponectin protein potently suppressed the migration of HCAEC induced by VEGF. Adiponectin did not increase endothelial cell apoptosis, as measured by terminal deoxynucleotidyl transferase biotin-dUTP Nick End Labelling assay. Adiponectin also suppressed VEGF-induced reactive oxygen species generation, activation of Akt, the mitogen-activated protein kinase ERK and the RhoGTPase RhoA, and induction of the formation of actin stress fibres and focal cellular adhesions. VEGF-stimulated cell migration was inhibited by activation of adenylyl cyclase with forskolin, and adiponectin treatment increased cellular cyclic adenosine monophosphate (cAMP) levels and protein kinase A (PKA) enzymatic activity. Pharmacological inhibition of either adenylyl cyclase or PKA significantly abrogated the effect of adiponectin globular domain to suppress VEGF-induced cell migration.\n\nConclusion: Adiponectin suppresses VEGF-stimulated HCAEC migration via cAMP/PKA-dependent signalling, an important effect with implications for a regulatory role of adiponectin in vascular processes associated with diabetes and atherosclerosis.","author":[{"dropping-particle":"","family":"K","given":"Mahadev","non-dropping-particle":"","parse-names":false,"suffix":""},{"dropping-particle":"","family":"X","given":"Wu","non-dropping-particle":"","parse-names":false,"suffix":""},{"dropping-particle":"","family":"S","given":"Donnelly","non-dropping-particle":"","parse-names":false,"suffix":""},{"dropping-particle":"","family":"R","given":"Ouedraogo","non-dropping-particle":"","parse-names":false,"suffix":""},{"dropping-particle":"","family":"AD","given":"Eckhart","non-dropping-particle":"","parse-names":false,"suffix":""},{"dropping-particle":"","family":"BJ","given":"Goldstein","non-dropping-particle":"","parse-names":false,"suffix":""}],"container-title":"Cardiovascular research","id":"ITEM-1","issue":"2","issued":{"date-parts":[["2008","2","1"]]},"page":"376-384","publisher":"Cardiovasc Res","title":"Adiponectin Inhibits Vascular Endothelial Growth Factor-Induced Migration of Human Coronary Artery Endothelial Cells","type":"article-journal","volume":"78"},"uris":["http://www.mendeley.com/documents/?uuid=981babb7-449e-372f-8466-f4aa7b493fa5"]}],"mendeley":{"formattedCitation":"&lt;sup&gt;16&lt;/sup&gt;","plainTextFormattedCitation":"16","previouslyFormattedCitation":"&lt;sup&gt;16&lt;/sup&gt;"},"properties":{"noteIndex":0},"schema":"https://github.com/citation-style-language/schema/raw/master/csl-citation.json"}</w:instrText>
      </w:r>
      <w:r w:rsidR="00EA03BB" w:rsidRPr="007F7A8E">
        <w:rPr>
          <w:rFonts w:asciiTheme="minorHAnsi" w:hAnsiTheme="minorHAnsi" w:cstheme="minorHAnsi"/>
          <w:color w:val="auto"/>
        </w:rPr>
        <w:fldChar w:fldCharType="separate"/>
      </w:r>
      <w:r w:rsidR="00EA03BB" w:rsidRPr="007F7A8E">
        <w:rPr>
          <w:rFonts w:asciiTheme="minorHAnsi" w:hAnsiTheme="minorHAnsi" w:cstheme="minorHAnsi"/>
          <w:noProof/>
          <w:color w:val="auto"/>
          <w:vertAlign w:val="superscript"/>
        </w:rPr>
        <w:t>16</w:t>
      </w:r>
      <w:r w:rsidR="00EA03BB" w:rsidRPr="007F7A8E">
        <w:rPr>
          <w:rFonts w:asciiTheme="minorHAnsi" w:hAnsiTheme="minorHAnsi" w:cstheme="minorHAnsi"/>
          <w:color w:val="auto"/>
        </w:rPr>
        <w:fldChar w:fldCharType="end"/>
      </w:r>
      <w:r w:rsidR="000E773D" w:rsidRPr="007F7A8E">
        <w:rPr>
          <w:rFonts w:asciiTheme="minorHAnsi" w:hAnsiTheme="minorHAnsi" w:cstheme="minorHAnsi"/>
          <w:color w:val="auto"/>
        </w:rPr>
        <w:t>. Likewise, the</w:t>
      </w:r>
      <w:r w:rsidR="00151D5B">
        <w:rPr>
          <w:rFonts w:asciiTheme="minorHAnsi" w:hAnsiTheme="minorHAnsi" w:cstheme="minorHAnsi"/>
          <w:color w:val="auto"/>
        </w:rPr>
        <w:t xml:space="preserve"> </w:t>
      </w:r>
      <w:r w:rsidR="000E773D" w:rsidRPr="007F7A8E">
        <w:rPr>
          <w:rFonts w:asciiTheme="minorHAnsi" w:hAnsiTheme="minorHAnsi" w:cstheme="minorHAnsi"/>
          <w:color w:val="auto"/>
        </w:rPr>
        <w:t xml:space="preserve">length of individual sarcomeres was </w:t>
      </w:r>
      <w:r w:rsidR="00B50465" w:rsidRPr="007F7A8E">
        <w:rPr>
          <w:rFonts w:asciiTheme="minorHAnsi" w:hAnsiTheme="minorHAnsi" w:cstheme="minorHAnsi"/>
          <w:color w:val="auto"/>
        </w:rPr>
        <w:t>measured</w:t>
      </w:r>
      <w:r w:rsidR="000E773D" w:rsidRPr="007F7A8E">
        <w:rPr>
          <w:rFonts w:asciiTheme="minorHAnsi" w:hAnsiTheme="minorHAnsi" w:cstheme="minorHAnsi"/>
          <w:color w:val="auto"/>
        </w:rPr>
        <w:t xml:space="preserve"> to investigate the impact of</w:t>
      </w:r>
      <w:r w:rsidR="003A1457" w:rsidRPr="007F7A8E">
        <w:rPr>
          <w:rFonts w:asciiTheme="minorHAnsi" w:hAnsiTheme="minorHAnsi" w:cstheme="minorHAnsi"/>
          <w:color w:val="auto"/>
        </w:rPr>
        <w:t xml:space="preserve"> topographic cues on cardiac development</w:t>
      </w:r>
      <w:r w:rsidR="00EA03BB" w:rsidRPr="00151D5B">
        <w:rPr>
          <w:rFonts w:asciiTheme="minorHAnsi" w:hAnsiTheme="minorHAnsi" w:cstheme="minorHAnsi"/>
          <w:color w:val="auto"/>
        </w:rPr>
        <w:fldChar w:fldCharType="begin" w:fldLock="1"/>
      </w:r>
      <w:r w:rsidR="00EA03BB" w:rsidRPr="00151D5B">
        <w:rPr>
          <w:rFonts w:asciiTheme="minorHAnsi" w:hAnsiTheme="minorHAnsi" w:cstheme="minorHAnsi"/>
          <w:color w:val="auto"/>
        </w:rPr>
        <w:instrText>ADDIN CSL_CITATION {"citationItems":[{"id":"ITEM-1","itemData":{"DOI":"10.1093/CVR","PMID":"18267956","abstract":"Aims: Vascular endothelial growth factor (VEGF)-induced endothelial cell migration and angiogenesis are associated with the vascular complications of diabetes mellitus, and adiponectin is an abundant plasma adipokine that exhibits salutary effects on endothelial function. We investigated whether adiponectin suppresses VEGF-induced migration and related signal transduction responses in human coronary artery endothelial cells (HCAECs).\n\nMethods and results: Using a modified Boyden chamber technique and a monolayer 'wound-healing' assay, both the recombinant adiponectin globular domain and full-length adiponectin protein potently suppressed the migration of HCAEC induced by VEGF. Adiponectin did not increase endothelial cell apoptosis, as measured by terminal deoxynucleotidyl transferase biotin-dUTP Nick End Labelling assay. Adiponectin also suppressed VEGF-induced reactive oxygen species generation, activation of Akt, the mitogen-activated protein kinase ERK and the RhoGTPase RhoA, and induction of the formation of actin stress fibres and focal cellular adhesions. VEGF-stimulated cell migration was inhibited by activation of adenylyl cyclase with forskolin, and adiponectin treatment increased cellular cyclic adenosine monophosphate (cAMP) levels and protein kinase A (PKA) enzymatic activity. Pharmacological inhibition of either adenylyl cyclase or PKA significantly abrogated the effect of adiponectin globular domain to suppress VEGF-induced cell migration.\n\nConclusion: Adiponectin suppresses VEGF-stimulated HCAEC migration via cAMP/PKA-dependent signalling, an important effect with implications for a regulatory role of adiponectin in vascular processes associated with diabetes and atherosclerosis.","author":[{"dropping-particle":"","family":"K","given":"Mahadev","non-dropping-particle":"","parse-names":false,"suffix":""},{"dropping-particle":"","family":"X","given":"Wu","non-dropping-particle":"","parse-names":false,"suffix":""},{"dropping-particle":"","family":"S","given":"Donnelly","non-dropping-particle":"","parse-names":false,"suffix":""},{"dropping-particle":"","family":"R","given":"Ouedraogo","non-dropping-particle":"","parse-names":false,"suffix":""},{"dropping-particle":"","family":"AD","given":"Eckhart","non-dropping-particle":"","parse-names":false,"suffix":""},{"dropping-particle":"","family":"BJ","given":"Goldstein","non-dropping-particle":"","parse-names":false,"suffix":""}],"container-title":"Cardiovascular research","id":"ITEM-1","issue":"2","issued":{"date-parts":[["2008","2","1"]]},"page":"376-384","publisher":"Cardiovasc Res","title":"Adiponectin Inhibits Vascular Endothelial Growth Factor-Induced Migration of Human Coronary Artery Endothelial Cells","type":"article-journal","volume":"78"},"uris":["http://www.mendeley.com/documents/?uuid=981babb7-449e-372f-8466-f4aa7b493fa5"]}],"mendeley":{"formattedCitation":"&lt;sup&gt;16&lt;/sup&gt;","plainTextFormattedCitation":"16","previouslyFormattedCitation":"&lt;sup&gt;16&lt;/sup&gt;"},"properties":{"noteIndex":0},"schema":"https://github.com/citation-style-language/schema/raw/master/csl-citation.json"}</w:instrText>
      </w:r>
      <w:r w:rsidR="00EA03BB" w:rsidRPr="00151D5B">
        <w:rPr>
          <w:rFonts w:asciiTheme="minorHAnsi" w:hAnsiTheme="minorHAnsi" w:cstheme="minorHAnsi"/>
          <w:color w:val="auto"/>
        </w:rPr>
        <w:fldChar w:fldCharType="separate"/>
      </w:r>
      <w:r w:rsidR="00EA03BB" w:rsidRPr="00151D5B">
        <w:rPr>
          <w:rFonts w:asciiTheme="minorHAnsi" w:hAnsiTheme="minorHAnsi" w:cstheme="minorHAnsi"/>
          <w:noProof/>
          <w:color w:val="auto"/>
          <w:vertAlign w:val="superscript"/>
        </w:rPr>
        <w:t>16</w:t>
      </w:r>
      <w:r w:rsidR="00EA03BB" w:rsidRPr="00151D5B">
        <w:rPr>
          <w:rFonts w:asciiTheme="minorHAnsi" w:hAnsiTheme="minorHAnsi" w:cstheme="minorHAnsi"/>
          <w:color w:val="auto"/>
        </w:rPr>
        <w:fldChar w:fldCharType="end"/>
      </w:r>
      <w:r w:rsidR="003A1457" w:rsidRPr="00151D5B">
        <w:rPr>
          <w:color w:val="auto"/>
        </w:rPr>
        <w:t xml:space="preserve">. </w:t>
      </w:r>
      <w:r w:rsidR="00D53BA3" w:rsidRPr="00151D5B">
        <w:rPr>
          <w:color w:val="auto"/>
        </w:rPr>
        <w:t>Hence</w:t>
      </w:r>
      <w:r w:rsidR="00655F59" w:rsidRPr="00151D5B">
        <w:rPr>
          <w:color w:val="auto"/>
        </w:rPr>
        <w:t xml:space="preserve">, we </w:t>
      </w:r>
      <w:r w:rsidR="00FE6173" w:rsidRPr="00151D5B">
        <w:rPr>
          <w:color w:val="auto"/>
        </w:rPr>
        <w:t xml:space="preserve">applied </w:t>
      </w:r>
      <w:r w:rsidR="00151D5B">
        <w:rPr>
          <w:rFonts w:asciiTheme="minorHAnsi" w:hAnsiTheme="minorHAnsi" w:cstheme="minorHAnsi"/>
          <w:color w:val="auto"/>
        </w:rPr>
        <w:t xml:space="preserve">this </w:t>
      </w:r>
      <w:r w:rsidR="00B50465" w:rsidRPr="007F7A8E">
        <w:rPr>
          <w:rFonts w:asciiTheme="minorHAnsi" w:hAnsiTheme="minorHAnsi" w:cstheme="minorHAnsi"/>
          <w:color w:val="auto"/>
        </w:rPr>
        <w:t xml:space="preserve">approach </w:t>
      </w:r>
      <w:r w:rsidR="0094179F" w:rsidRPr="007F7A8E">
        <w:rPr>
          <w:rFonts w:asciiTheme="minorHAnsi" w:hAnsiTheme="minorHAnsi" w:cstheme="minorHAnsi"/>
          <w:color w:val="auto"/>
        </w:rPr>
        <w:t>to evaluate the structural maturation of the sarcomere network in iPSC-CM</w:t>
      </w:r>
      <w:r w:rsidR="0094179F">
        <w:rPr>
          <w:rFonts w:asciiTheme="minorHAnsi" w:hAnsiTheme="minorHAnsi" w:cstheme="minorHAnsi"/>
          <w:color w:val="auto"/>
        </w:rPr>
        <w:t xml:space="preserve"> by </w:t>
      </w:r>
      <w:r w:rsidR="00B50465" w:rsidRPr="007F7A8E">
        <w:rPr>
          <w:rFonts w:asciiTheme="minorHAnsi" w:hAnsiTheme="minorHAnsi" w:cstheme="minorHAnsi"/>
          <w:color w:val="auto"/>
        </w:rPr>
        <w:t>quantitatively measur</w:t>
      </w:r>
      <w:r w:rsidR="0094179F">
        <w:rPr>
          <w:rFonts w:asciiTheme="minorHAnsi" w:hAnsiTheme="minorHAnsi" w:cstheme="minorHAnsi"/>
          <w:color w:val="auto"/>
        </w:rPr>
        <w:t>ing</w:t>
      </w:r>
      <w:r w:rsidR="00B50465" w:rsidRPr="007F7A8E">
        <w:rPr>
          <w:rFonts w:asciiTheme="minorHAnsi" w:hAnsiTheme="minorHAnsi" w:cstheme="minorHAnsi"/>
          <w:color w:val="auto"/>
        </w:rPr>
        <w:t xml:space="preserve"> </w:t>
      </w:r>
      <w:r w:rsidR="00151D5B">
        <w:rPr>
          <w:rFonts w:asciiTheme="minorHAnsi" w:hAnsiTheme="minorHAnsi" w:cstheme="minorHAnsi"/>
          <w:color w:val="auto"/>
        </w:rPr>
        <w:t xml:space="preserve">the </w:t>
      </w:r>
      <w:r w:rsidR="00B50465" w:rsidRPr="007F7A8E">
        <w:rPr>
          <w:rFonts w:asciiTheme="minorHAnsi" w:hAnsiTheme="minorHAnsi" w:cstheme="minorHAnsi"/>
          <w:color w:val="auto"/>
        </w:rPr>
        <w:t>sarcomere length a</w:t>
      </w:r>
      <w:r w:rsidR="00655F59" w:rsidRPr="007F7A8E">
        <w:rPr>
          <w:rFonts w:asciiTheme="minorHAnsi" w:hAnsiTheme="minorHAnsi" w:cstheme="minorHAnsi"/>
          <w:color w:val="auto"/>
        </w:rPr>
        <w:t>nd z-disc thickness</w:t>
      </w:r>
      <w:r w:rsidR="0094179F">
        <w:rPr>
          <w:rFonts w:asciiTheme="minorHAnsi" w:hAnsiTheme="minorHAnsi" w:cstheme="minorHAnsi"/>
          <w:color w:val="auto"/>
        </w:rPr>
        <w:t>.</w:t>
      </w:r>
      <w:r w:rsidR="00655F59" w:rsidRPr="007F7A8E">
        <w:rPr>
          <w:rFonts w:asciiTheme="minorHAnsi" w:hAnsiTheme="minorHAnsi" w:cstheme="minorHAnsi"/>
          <w:color w:val="auto"/>
        </w:rPr>
        <w:t xml:space="preserve"> </w:t>
      </w:r>
    </w:p>
    <w:p w14:paraId="52D705E3" w14:textId="77777777" w:rsidR="00B50465" w:rsidRPr="007F7A8E" w:rsidRDefault="00B50465" w:rsidP="000139E4">
      <w:pPr>
        <w:rPr>
          <w:rFonts w:asciiTheme="minorHAnsi" w:hAnsiTheme="minorHAnsi" w:cstheme="minorHAnsi"/>
          <w:b/>
          <w:color w:val="auto"/>
        </w:rPr>
      </w:pPr>
    </w:p>
    <w:p w14:paraId="3D4CD2F3" w14:textId="4D9B1DE7" w:rsidR="006305D7" w:rsidRPr="007F7A8E" w:rsidRDefault="006305D7" w:rsidP="000139E4">
      <w:pPr>
        <w:rPr>
          <w:rFonts w:asciiTheme="minorHAnsi" w:hAnsiTheme="minorHAnsi" w:cstheme="minorHAnsi"/>
          <w:color w:val="auto"/>
        </w:rPr>
      </w:pPr>
      <w:bookmarkStart w:id="0" w:name="_Hlk44488285"/>
      <w:r w:rsidRPr="007F7A8E">
        <w:rPr>
          <w:rFonts w:asciiTheme="minorHAnsi" w:hAnsiTheme="minorHAnsi" w:cstheme="minorHAnsi"/>
          <w:b/>
          <w:color w:val="auto"/>
        </w:rPr>
        <w:t>PROTOCOL:</w:t>
      </w:r>
      <w:r w:rsidRPr="007F7A8E">
        <w:rPr>
          <w:rFonts w:asciiTheme="minorHAnsi" w:hAnsiTheme="minorHAnsi" w:cstheme="minorHAnsi"/>
          <w:color w:val="auto"/>
        </w:rPr>
        <w:t xml:space="preserve"> </w:t>
      </w:r>
    </w:p>
    <w:p w14:paraId="3190311C" w14:textId="77777777" w:rsidR="000C7E76" w:rsidRPr="007F7A8E" w:rsidRDefault="000C7E76" w:rsidP="000139E4">
      <w:pPr>
        <w:rPr>
          <w:rFonts w:asciiTheme="minorHAnsi" w:hAnsiTheme="minorHAnsi" w:cstheme="minorHAnsi"/>
          <w:color w:val="auto"/>
        </w:rPr>
      </w:pPr>
    </w:p>
    <w:p w14:paraId="7333796A" w14:textId="3346F7BE" w:rsidR="000C7E76" w:rsidRPr="007F7A8E" w:rsidRDefault="000C7E76" w:rsidP="000139E4">
      <w:pPr>
        <w:rPr>
          <w:rFonts w:asciiTheme="minorHAnsi" w:hAnsiTheme="minorHAnsi" w:cstheme="minorHAnsi"/>
          <w:color w:val="auto"/>
        </w:rPr>
      </w:pPr>
      <w:r w:rsidRPr="007F7A8E">
        <w:rPr>
          <w:rFonts w:asciiTheme="minorHAnsi" w:hAnsiTheme="minorHAnsi" w:cstheme="minorHAnsi"/>
          <w:color w:val="auto"/>
        </w:rPr>
        <w:t>All steps in this protocol involving neonatal and adult mice were performed according to the ethical guidelines for animal care of the Rostock University Medical Centre.</w:t>
      </w:r>
    </w:p>
    <w:p w14:paraId="496AB0B4" w14:textId="174BB918" w:rsidR="001C1E49" w:rsidRPr="007F7A8E" w:rsidRDefault="001C1E49" w:rsidP="000139E4">
      <w:pPr>
        <w:pStyle w:val="NormalWeb"/>
        <w:spacing w:before="0" w:beforeAutospacing="0" w:after="0" w:afterAutospacing="0"/>
        <w:rPr>
          <w:rFonts w:asciiTheme="minorHAnsi" w:hAnsiTheme="minorHAnsi" w:cstheme="minorHAnsi"/>
          <w:color w:val="auto"/>
        </w:rPr>
      </w:pPr>
    </w:p>
    <w:p w14:paraId="754A9E45" w14:textId="6CE18E89" w:rsidR="00FA4DC2" w:rsidRPr="007F7A8E" w:rsidRDefault="00813217" w:rsidP="000139E4">
      <w:pPr>
        <w:pStyle w:val="NormalWeb"/>
        <w:numPr>
          <w:ilvl w:val="0"/>
          <w:numId w:val="31"/>
        </w:numPr>
        <w:spacing w:before="0" w:beforeAutospacing="0" w:after="0" w:afterAutospacing="0"/>
        <w:ind w:left="0" w:firstLine="0"/>
        <w:rPr>
          <w:rFonts w:asciiTheme="minorHAnsi" w:hAnsiTheme="minorHAnsi" w:cstheme="minorHAnsi"/>
          <w:b/>
          <w:bCs/>
          <w:color w:val="auto"/>
        </w:rPr>
      </w:pPr>
      <w:r w:rsidRPr="007F7A8E">
        <w:rPr>
          <w:rFonts w:asciiTheme="minorHAnsi" w:hAnsiTheme="minorHAnsi" w:cstheme="minorHAnsi"/>
          <w:b/>
          <w:bCs/>
          <w:color w:val="auto"/>
        </w:rPr>
        <w:t xml:space="preserve">Cultivation </w:t>
      </w:r>
      <w:r w:rsidR="00E32A7E" w:rsidRPr="007F7A8E">
        <w:rPr>
          <w:rFonts w:asciiTheme="minorHAnsi" w:hAnsiTheme="minorHAnsi" w:cstheme="minorHAnsi"/>
          <w:b/>
          <w:bCs/>
          <w:color w:val="auto"/>
        </w:rPr>
        <w:t xml:space="preserve">and dissociation </w:t>
      </w:r>
      <w:r w:rsidR="00FA4DC2" w:rsidRPr="007F7A8E">
        <w:rPr>
          <w:rFonts w:asciiTheme="minorHAnsi" w:hAnsiTheme="minorHAnsi" w:cstheme="minorHAnsi"/>
          <w:b/>
          <w:bCs/>
          <w:color w:val="auto"/>
        </w:rPr>
        <w:t>of iPSC-derived cardiomyocytes</w:t>
      </w:r>
    </w:p>
    <w:p w14:paraId="28458983" w14:textId="77777777" w:rsidR="00813217" w:rsidRPr="007F7A8E" w:rsidRDefault="00813217" w:rsidP="000139E4">
      <w:pPr>
        <w:pStyle w:val="NormalWeb"/>
        <w:spacing w:before="0" w:beforeAutospacing="0" w:after="0" w:afterAutospacing="0"/>
        <w:rPr>
          <w:rFonts w:asciiTheme="minorHAnsi" w:hAnsiTheme="minorHAnsi" w:cstheme="minorHAnsi"/>
          <w:b/>
          <w:color w:val="auto"/>
        </w:rPr>
      </w:pPr>
    </w:p>
    <w:p w14:paraId="56BF98E2" w14:textId="5625C526" w:rsidR="00E32A7E" w:rsidRPr="007F7A8E" w:rsidRDefault="00151D5B" w:rsidP="000139E4">
      <w:pPr>
        <w:pStyle w:val="NormalWeb"/>
        <w:numPr>
          <w:ilvl w:val="1"/>
          <w:numId w:val="31"/>
        </w:numPr>
        <w:spacing w:before="0" w:beforeAutospacing="0" w:after="0" w:afterAutospacing="0"/>
        <w:ind w:left="0" w:firstLine="0"/>
        <w:rPr>
          <w:color w:val="auto"/>
        </w:rPr>
      </w:pPr>
      <w:r>
        <w:rPr>
          <w:color w:val="auto"/>
        </w:rPr>
        <w:t xml:space="preserve">Differentiate </w:t>
      </w:r>
      <w:proofErr w:type="spellStart"/>
      <w:r w:rsidR="00E32A7E" w:rsidRPr="007F7A8E">
        <w:rPr>
          <w:color w:val="auto"/>
        </w:rPr>
        <w:t>hiPSC</w:t>
      </w:r>
      <w:proofErr w:type="spellEnd"/>
      <w:r w:rsidR="00E32A7E" w:rsidRPr="007F7A8E">
        <w:rPr>
          <w:color w:val="auto"/>
        </w:rPr>
        <w:t xml:space="preserve">-CMs </w:t>
      </w:r>
      <w:r w:rsidR="00C90D68" w:rsidRPr="007F7A8E">
        <w:rPr>
          <w:color w:val="auto"/>
        </w:rPr>
        <w:t xml:space="preserve">for 25 days </w:t>
      </w:r>
      <w:r w:rsidR="00E32A7E" w:rsidRPr="007F7A8E">
        <w:rPr>
          <w:color w:val="auto"/>
        </w:rPr>
        <w:t>using</w:t>
      </w:r>
      <w:r w:rsidR="00C90D68" w:rsidRPr="007F7A8E">
        <w:rPr>
          <w:color w:val="auto"/>
        </w:rPr>
        <w:t xml:space="preserve"> a</w:t>
      </w:r>
      <w:r w:rsidR="00E32A7E" w:rsidRPr="007F7A8E">
        <w:rPr>
          <w:color w:val="auto"/>
        </w:rPr>
        <w:t xml:space="preserve"> 2D monolayer method</w:t>
      </w:r>
      <w:r w:rsidR="00E32A7E" w:rsidRPr="007F7A8E">
        <w:rPr>
          <w:color w:val="auto"/>
          <w:vertAlign w:val="superscript"/>
        </w:rPr>
        <w:t xml:space="preserve"> </w:t>
      </w:r>
      <w:r w:rsidR="00E32A7E" w:rsidRPr="007F7A8E">
        <w:rPr>
          <w:rFonts w:asciiTheme="minorHAnsi" w:hAnsiTheme="minorHAnsi" w:cstheme="minorHAnsi"/>
          <w:color w:val="auto"/>
        </w:rPr>
        <w:t>as described previously</w:t>
      </w:r>
      <w:r w:rsidR="007F5E82" w:rsidRPr="007F7A8E">
        <w:rPr>
          <w:rFonts w:asciiTheme="minorHAnsi" w:hAnsiTheme="minorHAnsi" w:cstheme="minorHAnsi"/>
          <w:color w:val="auto"/>
        </w:rPr>
        <w:fldChar w:fldCharType="begin" w:fldLock="1"/>
      </w:r>
      <w:r w:rsidR="00EA03BB" w:rsidRPr="007F7A8E">
        <w:rPr>
          <w:rFonts w:asciiTheme="minorHAnsi" w:hAnsiTheme="minorHAnsi" w:cstheme="minorHAnsi"/>
          <w:color w:val="auto"/>
        </w:rPr>
        <w:instrText>ADDIN CSL_CITATION {"citationItems":[{"id":"ITEM-1","itemData":{"DOI":"10.3390/ijms21082819","ISSN":"14220067","PMID":"32316650","abstract":"The maturation of iPSC-derived cardiomyocytes is still a critical point for their application in cardiovascular research as well as for their clinical use. Although multiple differentiation protocols have been established, researchers failed to generate fully mature cardiomyocytes in vitro possessing identical phenotype-related and functional properties as their native adult counterparts. Besides electrophysiological and metabolic changes, the establishment of a well structured sarcomere network is important for the development of a mature cardiac phenotype. Here, we present a super resolution-based approach to quantitatively evaluate the structural maturation of iPSC-derived cardiomyocytes. Fluorescence labelling of the α-actinin cytoskeleton and subsequent visualization by photoactivated localization microscopy allows the acquisition of highly resolved images for measuring sarcomere length and z-disc thickness. Our image analysis revealed that iPSC and neonatal cardiomyocyte share high similarity with respect to their sarcomere organization, however, contraction capacity was inferior in iPSC-derived cardiac cells, indicating an early maturation level. Moreover, we demonstrate that this imaging approach can be used as a tool to monitor cardiomyocyte integrity, helping to optimize iPSC differentiation as well as somatic cell direct-reprogramming strategies.","author":[{"dropping-particle":"","family":"Lemcke","given":"Heiko","non-dropping-particle":"","parse-names":false,"suffix":""},{"dropping-particle":"","family":"Skorska","given":"Anna","non-dropping-particle":"","parse-names":false,"suffix":""},{"dropping-particle":"","family":"Lang","given":"Cajetan Immanuel","non-dropping-particle":"","parse-names":false,"suffix":""},{"dropping-particle":"","family":"Johann","given":"Lisa","non-dropping-particle":"","parse-names":false,"suffix":""},{"dropping-particle":"","family":"David","given":"Robert","non-dropping-particle":"","parse-names":false,"suffix":""}],"container-title":"International Journal of Molecular Sciences","id":"ITEM-1","issue":"8","issued":{"date-parts":[["2020","4","2"]]},"publisher":"MDPI AG","title":"Quantitative evaluation of the sarcomere network of human hiPSC-derived cardiomyocytes using single-molecule localization microscopy","type":"article-journal","volume":"21"},"uris":["http://www.mendeley.com/documents/?uuid=31f3c0c0-384c-3f5f-a8fb-0ba911383296"]}],"mendeley":{"formattedCitation":"&lt;sup&gt;17&lt;/sup&gt;","plainTextFormattedCitation":"17","previouslyFormattedCitation":"&lt;sup&gt;17&lt;/sup&gt;"},"properties":{"noteIndex":0},"schema":"https://github.com/citation-style-language/schema/raw/master/csl-citation.json"}</w:instrText>
      </w:r>
      <w:r w:rsidR="007F5E82" w:rsidRPr="007F7A8E">
        <w:rPr>
          <w:rFonts w:asciiTheme="minorHAnsi" w:hAnsiTheme="minorHAnsi" w:cstheme="minorHAnsi"/>
          <w:color w:val="auto"/>
        </w:rPr>
        <w:fldChar w:fldCharType="separate"/>
      </w:r>
      <w:r w:rsidR="00EA03BB" w:rsidRPr="007F7A8E">
        <w:rPr>
          <w:rFonts w:asciiTheme="minorHAnsi" w:hAnsiTheme="minorHAnsi" w:cstheme="minorHAnsi"/>
          <w:noProof/>
          <w:color w:val="auto"/>
          <w:vertAlign w:val="superscript"/>
        </w:rPr>
        <w:t>17</w:t>
      </w:r>
      <w:r w:rsidR="007F5E82" w:rsidRPr="007F7A8E">
        <w:rPr>
          <w:rFonts w:asciiTheme="minorHAnsi" w:hAnsiTheme="minorHAnsi" w:cstheme="minorHAnsi"/>
          <w:color w:val="auto"/>
        </w:rPr>
        <w:fldChar w:fldCharType="end"/>
      </w:r>
      <w:r w:rsidR="007F7A8E">
        <w:rPr>
          <w:rFonts w:asciiTheme="minorHAnsi" w:hAnsiTheme="minorHAnsi" w:cstheme="minorHAnsi"/>
          <w:color w:val="auto"/>
        </w:rPr>
        <w:t>.</w:t>
      </w:r>
    </w:p>
    <w:p w14:paraId="1F02A95C" w14:textId="77777777" w:rsidR="007F7A8E" w:rsidRPr="007F7A8E" w:rsidRDefault="007F7A8E" w:rsidP="000139E4">
      <w:pPr>
        <w:pStyle w:val="NormalWeb"/>
        <w:spacing w:before="0" w:beforeAutospacing="0" w:after="0" w:afterAutospacing="0"/>
        <w:rPr>
          <w:color w:val="auto"/>
        </w:rPr>
      </w:pPr>
    </w:p>
    <w:p w14:paraId="7B8614AA" w14:textId="754BA5A6" w:rsidR="00C90D68" w:rsidRPr="007F7A8E" w:rsidRDefault="00C90D68" w:rsidP="000139E4">
      <w:pPr>
        <w:pStyle w:val="NormalWeb"/>
        <w:numPr>
          <w:ilvl w:val="1"/>
          <w:numId w:val="31"/>
        </w:numPr>
        <w:spacing w:before="0" w:beforeAutospacing="0" w:after="0" w:afterAutospacing="0"/>
        <w:ind w:left="0" w:firstLine="0"/>
        <w:rPr>
          <w:color w:val="auto"/>
        </w:rPr>
      </w:pPr>
      <w:r w:rsidRPr="007F7A8E">
        <w:rPr>
          <w:color w:val="auto"/>
        </w:rPr>
        <w:t>Prewarm dissociation medium to 37</w:t>
      </w:r>
      <w:r w:rsidR="00151D5B">
        <w:rPr>
          <w:color w:val="auto"/>
        </w:rPr>
        <w:t xml:space="preserve"> </w:t>
      </w:r>
      <w:r w:rsidRPr="007F7A8E">
        <w:rPr>
          <w:color w:val="auto"/>
        </w:rPr>
        <w:t>°C and support medium to room temperature</w:t>
      </w:r>
      <w:r w:rsidR="009B126B" w:rsidRPr="007F7A8E">
        <w:rPr>
          <w:color w:val="auto"/>
        </w:rPr>
        <w:t>.</w:t>
      </w:r>
    </w:p>
    <w:p w14:paraId="20C71893" w14:textId="77777777" w:rsidR="00C90D68" w:rsidRPr="007F7A8E" w:rsidRDefault="00C90D68" w:rsidP="000139E4">
      <w:pPr>
        <w:pStyle w:val="ListParagraph"/>
        <w:ind w:left="0"/>
        <w:rPr>
          <w:color w:val="auto"/>
        </w:rPr>
      </w:pPr>
    </w:p>
    <w:p w14:paraId="593D3EB7" w14:textId="253E9104" w:rsidR="00E32A7E" w:rsidRPr="007F7A8E" w:rsidRDefault="00C90D68" w:rsidP="000139E4">
      <w:pPr>
        <w:pStyle w:val="NormalWeb"/>
        <w:numPr>
          <w:ilvl w:val="1"/>
          <w:numId w:val="31"/>
        </w:numPr>
        <w:spacing w:before="0" w:beforeAutospacing="0" w:after="0" w:afterAutospacing="0"/>
        <w:ind w:left="0" w:firstLine="0"/>
        <w:rPr>
          <w:color w:val="auto"/>
        </w:rPr>
      </w:pPr>
      <w:r w:rsidRPr="007F7A8E">
        <w:rPr>
          <w:color w:val="auto"/>
        </w:rPr>
        <w:t>Wash cells twice with PBS</w:t>
      </w:r>
      <w:r w:rsidR="009B126B" w:rsidRPr="007F7A8E">
        <w:rPr>
          <w:color w:val="auto"/>
        </w:rPr>
        <w:t>.</w:t>
      </w:r>
    </w:p>
    <w:p w14:paraId="4C21068A" w14:textId="77777777" w:rsidR="00C90D68" w:rsidRPr="007F7A8E" w:rsidRDefault="00C90D68" w:rsidP="000139E4">
      <w:pPr>
        <w:pStyle w:val="ListParagraph"/>
        <w:ind w:left="0"/>
        <w:rPr>
          <w:color w:val="auto"/>
        </w:rPr>
      </w:pPr>
    </w:p>
    <w:p w14:paraId="317BE952" w14:textId="08964A82" w:rsidR="00C90D68" w:rsidRPr="007F7A8E" w:rsidRDefault="00C90D68" w:rsidP="000139E4">
      <w:pPr>
        <w:pStyle w:val="NormalWeb"/>
        <w:numPr>
          <w:ilvl w:val="1"/>
          <w:numId w:val="31"/>
        </w:numPr>
        <w:spacing w:before="0" w:beforeAutospacing="0" w:after="0" w:afterAutospacing="0"/>
        <w:ind w:left="0" w:firstLine="0"/>
        <w:rPr>
          <w:color w:val="auto"/>
        </w:rPr>
      </w:pPr>
      <w:r w:rsidRPr="007F7A8E">
        <w:rPr>
          <w:color w:val="auto"/>
        </w:rPr>
        <w:t>Add prewarmed dissociation medium to cells and incubate for 12</w:t>
      </w:r>
      <w:r w:rsidR="00151D5B">
        <w:rPr>
          <w:color w:val="auto"/>
        </w:rPr>
        <w:t xml:space="preserve"> </w:t>
      </w:r>
      <w:r w:rsidRPr="007F7A8E">
        <w:rPr>
          <w:color w:val="auto"/>
        </w:rPr>
        <w:t>min at 37</w:t>
      </w:r>
      <w:r w:rsidR="00151D5B">
        <w:rPr>
          <w:color w:val="auto"/>
        </w:rPr>
        <w:t xml:space="preserve"> </w:t>
      </w:r>
      <w:r w:rsidRPr="007F7A8E">
        <w:rPr>
          <w:color w:val="auto"/>
        </w:rPr>
        <w:t>°C and 5% CO</w:t>
      </w:r>
      <w:r w:rsidRPr="007F7A8E">
        <w:rPr>
          <w:color w:val="auto"/>
          <w:vertAlign w:val="subscript"/>
        </w:rPr>
        <w:t>2</w:t>
      </w:r>
      <w:r w:rsidR="009B126B" w:rsidRPr="007F7A8E">
        <w:rPr>
          <w:color w:val="auto"/>
        </w:rPr>
        <w:t>.</w:t>
      </w:r>
    </w:p>
    <w:p w14:paraId="5B5C3BB3" w14:textId="77777777" w:rsidR="00C90D68" w:rsidRPr="007F7A8E" w:rsidRDefault="00C90D68" w:rsidP="000139E4">
      <w:pPr>
        <w:pStyle w:val="ListParagraph"/>
        <w:ind w:left="0"/>
        <w:rPr>
          <w:color w:val="auto"/>
        </w:rPr>
      </w:pPr>
    </w:p>
    <w:p w14:paraId="023E76A6" w14:textId="581E5DCD" w:rsidR="00C90D68" w:rsidRPr="007F7A8E" w:rsidRDefault="00C90D68" w:rsidP="000139E4">
      <w:pPr>
        <w:pStyle w:val="NormalWeb"/>
        <w:numPr>
          <w:ilvl w:val="1"/>
          <w:numId w:val="31"/>
        </w:numPr>
        <w:spacing w:before="0" w:beforeAutospacing="0" w:after="0" w:afterAutospacing="0"/>
        <w:ind w:left="0" w:firstLine="0"/>
        <w:rPr>
          <w:color w:val="auto"/>
        </w:rPr>
      </w:pPr>
      <w:r w:rsidRPr="007F7A8E">
        <w:rPr>
          <w:color w:val="auto"/>
        </w:rPr>
        <w:t>Add support medium to the cells</w:t>
      </w:r>
      <w:r w:rsidR="00CA6D25" w:rsidRPr="007F7A8E">
        <w:rPr>
          <w:color w:val="auto"/>
        </w:rPr>
        <w:t>.</w:t>
      </w:r>
    </w:p>
    <w:p w14:paraId="17137996" w14:textId="77777777" w:rsidR="00C90D68" w:rsidRPr="007F7A8E" w:rsidRDefault="00C90D68" w:rsidP="000139E4">
      <w:pPr>
        <w:pStyle w:val="ListParagraph"/>
        <w:ind w:left="0"/>
        <w:rPr>
          <w:color w:val="auto"/>
        </w:rPr>
      </w:pPr>
    </w:p>
    <w:p w14:paraId="37056C0B" w14:textId="76F1A1F4" w:rsidR="00C90D68" w:rsidRPr="007F7A8E" w:rsidRDefault="007F7A8E" w:rsidP="000139E4">
      <w:pPr>
        <w:pStyle w:val="NormalWeb"/>
        <w:spacing w:before="0" w:beforeAutospacing="0" w:after="0" w:afterAutospacing="0"/>
        <w:rPr>
          <w:color w:val="auto"/>
        </w:rPr>
      </w:pPr>
      <w:r w:rsidRPr="007F7A8E">
        <w:rPr>
          <w:color w:val="auto"/>
        </w:rPr>
        <w:t xml:space="preserve">NOTE: </w:t>
      </w:r>
      <w:r w:rsidR="00CA6D25" w:rsidRPr="007F7A8E">
        <w:rPr>
          <w:color w:val="auto"/>
        </w:rPr>
        <w:t>T</w:t>
      </w:r>
      <w:r w:rsidR="00C90D68" w:rsidRPr="007F7A8E">
        <w:rPr>
          <w:color w:val="auto"/>
        </w:rPr>
        <w:t xml:space="preserve">he volume </w:t>
      </w:r>
      <w:r w:rsidR="0012519A" w:rsidRPr="007F7A8E">
        <w:rPr>
          <w:color w:val="auto"/>
        </w:rPr>
        <w:t xml:space="preserve">of added support medium </w:t>
      </w:r>
      <w:r w:rsidR="007B0CE3" w:rsidRPr="007F7A8E">
        <w:rPr>
          <w:color w:val="auto"/>
        </w:rPr>
        <w:t>need</w:t>
      </w:r>
      <w:r w:rsidR="00865119">
        <w:rPr>
          <w:color w:val="auto"/>
        </w:rPr>
        <w:t>s</w:t>
      </w:r>
      <w:r w:rsidR="007B0CE3" w:rsidRPr="007F7A8E">
        <w:rPr>
          <w:color w:val="auto"/>
        </w:rPr>
        <w:t xml:space="preserve"> to be</w:t>
      </w:r>
      <w:r w:rsidR="0012519A" w:rsidRPr="007F7A8E">
        <w:rPr>
          <w:color w:val="auto"/>
        </w:rPr>
        <w:t xml:space="preserve"> twice the volume of dissociation medium used in step 1.4</w:t>
      </w:r>
      <w:r w:rsidR="00CA6D25" w:rsidRPr="007F7A8E">
        <w:rPr>
          <w:color w:val="auto"/>
        </w:rPr>
        <w:t>.</w:t>
      </w:r>
    </w:p>
    <w:p w14:paraId="273B8D13" w14:textId="77777777" w:rsidR="00C90D68" w:rsidRPr="007F7A8E" w:rsidRDefault="00C90D68" w:rsidP="000139E4">
      <w:pPr>
        <w:pStyle w:val="ListParagraph"/>
        <w:ind w:left="0"/>
        <w:rPr>
          <w:b/>
          <w:color w:val="auto"/>
        </w:rPr>
      </w:pPr>
    </w:p>
    <w:p w14:paraId="6DB103C6" w14:textId="2C89C4D7" w:rsidR="00C90D68" w:rsidRPr="007F7A8E" w:rsidRDefault="00C90D68" w:rsidP="000139E4">
      <w:pPr>
        <w:pStyle w:val="NormalWeb"/>
        <w:numPr>
          <w:ilvl w:val="1"/>
          <w:numId w:val="31"/>
        </w:numPr>
        <w:spacing w:before="0" w:beforeAutospacing="0" w:after="0" w:afterAutospacing="0"/>
        <w:ind w:left="0" w:firstLine="0"/>
        <w:rPr>
          <w:color w:val="auto"/>
        </w:rPr>
      </w:pPr>
      <w:r w:rsidRPr="007F7A8E">
        <w:rPr>
          <w:color w:val="auto"/>
        </w:rPr>
        <w:t>Dislodge the cells using a 5</w:t>
      </w:r>
      <w:r w:rsidR="00151D5B">
        <w:rPr>
          <w:color w:val="auto"/>
        </w:rPr>
        <w:t xml:space="preserve"> </w:t>
      </w:r>
      <w:r w:rsidRPr="007F7A8E">
        <w:rPr>
          <w:color w:val="auto"/>
        </w:rPr>
        <w:t>m</w:t>
      </w:r>
      <w:r w:rsidR="00151D5B">
        <w:rPr>
          <w:color w:val="auto"/>
        </w:rPr>
        <w:t>L</w:t>
      </w:r>
      <w:r w:rsidRPr="007F7A8E">
        <w:rPr>
          <w:color w:val="auto"/>
        </w:rPr>
        <w:t xml:space="preserve"> serological pipette</w:t>
      </w:r>
      <w:r w:rsidR="00E540DA" w:rsidRPr="007F7A8E">
        <w:rPr>
          <w:color w:val="auto"/>
        </w:rPr>
        <w:t xml:space="preserve">. </w:t>
      </w:r>
    </w:p>
    <w:p w14:paraId="66A1B77F" w14:textId="77777777" w:rsidR="00C90D68" w:rsidRPr="007F7A8E" w:rsidRDefault="00C90D68" w:rsidP="000139E4">
      <w:pPr>
        <w:pStyle w:val="ListParagraph"/>
        <w:ind w:left="0"/>
        <w:rPr>
          <w:color w:val="auto"/>
        </w:rPr>
      </w:pPr>
    </w:p>
    <w:p w14:paraId="12CF206D" w14:textId="701D4999" w:rsidR="007B0CE3" w:rsidRPr="007F7A8E" w:rsidRDefault="0012519A" w:rsidP="000139E4">
      <w:pPr>
        <w:pStyle w:val="NormalWeb"/>
        <w:numPr>
          <w:ilvl w:val="1"/>
          <w:numId w:val="31"/>
        </w:numPr>
        <w:spacing w:before="0" w:beforeAutospacing="0" w:after="0" w:afterAutospacing="0"/>
        <w:ind w:left="0" w:firstLine="0"/>
        <w:rPr>
          <w:color w:val="auto"/>
        </w:rPr>
      </w:pPr>
      <w:r w:rsidRPr="007F7A8E">
        <w:rPr>
          <w:color w:val="auto"/>
        </w:rPr>
        <w:t>Centrifuge cells at 200</w:t>
      </w:r>
      <w:r w:rsidR="00151D5B">
        <w:rPr>
          <w:color w:val="auto"/>
        </w:rPr>
        <w:t xml:space="preserve"> </w:t>
      </w:r>
      <w:r w:rsidR="00151D5B" w:rsidRPr="00151D5B">
        <w:rPr>
          <w:i/>
          <w:iCs/>
          <w:color w:val="auto"/>
        </w:rPr>
        <w:t xml:space="preserve">x </w:t>
      </w:r>
      <w:r w:rsidRPr="00151D5B">
        <w:rPr>
          <w:i/>
          <w:iCs/>
          <w:color w:val="auto"/>
        </w:rPr>
        <w:t>g</w:t>
      </w:r>
      <w:r w:rsidRPr="007F7A8E">
        <w:rPr>
          <w:color w:val="auto"/>
        </w:rPr>
        <w:t xml:space="preserve"> for 5</w:t>
      </w:r>
      <w:r w:rsidR="00151D5B">
        <w:rPr>
          <w:color w:val="auto"/>
        </w:rPr>
        <w:t xml:space="preserve"> </w:t>
      </w:r>
      <w:r w:rsidRPr="007F7A8E">
        <w:rPr>
          <w:color w:val="auto"/>
        </w:rPr>
        <w:t xml:space="preserve">min and resuspend the pellet in </w:t>
      </w:r>
      <w:r w:rsidR="00FD1F1B" w:rsidRPr="007F7A8E">
        <w:rPr>
          <w:color w:val="auto"/>
        </w:rPr>
        <w:t>3</w:t>
      </w:r>
      <w:r w:rsidR="00151D5B">
        <w:rPr>
          <w:color w:val="auto"/>
        </w:rPr>
        <w:t xml:space="preserve"> </w:t>
      </w:r>
      <w:r w:rsidR="00FD1F1B" w:rsidRPr="007F7A8E">
        <w:rPr>
          <w:color w:val="auto"/>
        </w:rPr>
        <w:t>m</w:t>
      </w:r>
      <w:r w:rsidR="00151D5B">
        <w:rPr>
          <w:color w:val="auto"/>
        </w:rPr>
        <w:t>L of</w:t>
      </w:r>
      <w:r w:rsidR="00FD1F1B" w:rsidRPr="007F7A8E">
        <w:rPr>
          <w:color w:val="auto"/>
        </w:rPr>
        <w:t xml:space="preserve"> </w:t>
      </w:r>
      <w:proofErr w:type="spellStart"/>
      <w:r w:rsidRPr="007F7A8E">
        <w:rPr>
          <w:color w:val="auto"/>
        </w:rPr>
        <w:t>hiPSC</w:t>
      </w:r>
      <w:proofErr w:type="spellEnd"/>
      <w:r w:rsidRPr="007F7A8E">
        <w:rPr>
          <w:color w:val="auto"/>
        </w:rPr>
        <w:t>-CM culture medium</w:t>
      </w:r>
      <w:r w:rsidR="007F5E82" w:rsidRPr="007F7A8E">
        <w:rPr>
          <w:color w:val="auto"/>
        </w:rPr>
        <w:fldChar w:fldCharType="begin" w:fldLock="1"/>
      </w:r>
      <w:r w:rsidR="00EA03BB" w:rsidRPr="007F7A8E">
        <w:rPr>
          <w:color w:val="auto"/>
        </w:rPr>
        <w:instrText>ADDIN CSL_CITATION {"citationItems":[{"id":"ITEM-1","itemData":{"DOI":"10.3390/ijms21082819","ISSN":"14220067","PMID":"32316650","abstract":"The maturation of iPSC-derived cardiomyocytes is still a critical point for their application in cardiovascular research as well as for their clinical use. Although multiple differentiation protocols have been established, researchers failed to generate fully mature cardiomyocytes in vitro possessing identical phenotype-related and functional properties as their native adult counterparts. Besides electrophysiological and metabolic changes, the establishment of a well structured sarcomere network is important for the development of a mature cardiac phenotype. Here, we present a super resolution-based approach to quantitatively evaluate the structural maturation of iPSC-derived cardiomyocytes. Fluorescence labelling of the α-actinin cytoskeleton and subsequent visualization by photoactivated localization microscopy allows the acquisition of highly resolved images for measuring sarcomere length and z-disc thickness. Our image analysis revealed that iPSC and neonatal cardiomyocyte share high similarity with respect to their sarcomere organization, however, contraction capacity was inferior in iPSC-derived cardiac cells, indicating an early maturation level. Moreover, we demonstrate that this imaging approach can be used as a tool to monitor cardiomyocyte integrity, helping to optimize iPSC differentiation as well as somatic cell direct-reprogramming strategies.","author":[{"dropping-particle":"","family":"Lemcke","given":"Heiko","non-dropping-particle":"","parse-names":false,"suffix":""},{"dropping-particle":"","family":"Skorska","given":"Anna","non-dropping-particle":"","parse-names":false,"suffix":""},{"dropping-particle":"","family":"Lang","given":"Cajetan Immanuel","non-dropping-particle":"","parse-names":false,"suffix":""},{"dropping-particle":"","family":"Johann","given":"Lisa","non-dropping-particle":"","parse-names":false,"suffix":""},{"dropping-particle":"","family":"David","given":"Robert","non-dropping-particle":"","parse-names":false,"suffix":""}],"container-title":"International Journal of Molecular Sciences","id":"ITEM-1","issue":"8","issued":{"date-parts":[["2020","4","2"]]},"publisher":"MDPI AG","title":"Quantitative evaluation of the sarcomere network of human hiPSC-derived cardiomyocytes using single-molecule localization microscopy","type":"article-journal","volume":"21"},"uris":["http://www.mendeley.com/documents/?uuid=31f3c0c0-384c-3f5f-a8fb-0ba911383296"]}],"mendeley":{"formattedCitation":"&lt;sup&gt;17&lt;/sup&gt;","plainTextFormattedCitation":"17","previouslyFormattedCitation":"&lt;sup&gt;17&lt;/sup&gt;"},"properties":{"noteIndex":0},"schema":"https://github.com/citation-style-language/schema/raw/master/csl-citation.json"}</w:instrText>
      </w:r>
      <w:r w:rsidR="007F5E82" w:rsidRPr="007F7A8E">
        <w:rPr>
          <w:color w:val="auto"/>
        </w:rPr>
        <w:fldChar w:fldCharType="separate"/>
      </w:r>
      <w:r w:rsidR="00EA03BB" w:rsidRPr="007F7A8E">
        <w:rPr>
          <w:noProof/>
          <w:color w:val="auto"/>
          <w:vertAlign w:val="superscript"/>
        </w:rPr>
        <w:t>17</w:t>
      </w:r>
      <w:r w:rsidR="007F5E82" w:rsidRPr="007F7A8E">
        <w:rPr>
          <w:color w:val="auto"/>
        </w:rPr>
        <w:fldChar w:fldCharType="end"/>
      </w:r>
      <w:r w:rsidR="00CA6D25" w:rsidRPr="007F7A8E">
        <w:rPr>
          <w:color w:val="auto"/>
        </w:rPr>
        <w:t>.</w:t>
      </w:r>
      <w:r w:rsidRPr="007F7A8E">
        <w:rPr>
          <w:color w:val="auto"/>
        </w:rPr>
        <w:t xml:space="preserve"> </w:t>
      </w:r>
      <w:r w:rsidR="007B0CE3" w:rsidRPr="007F7A8E">
        <w:rPr>
          <w:color w:val="auto"/>
        </w:rPr>
        <w:t xml:space="preserve"> </w:t>
      </w:r>
    </w:p>
    <w:p w14:paraId="7AEB18BF" w14:textId="77777777" w:rsidR="007B0CE3" w:rsidRPr="007F7A8E" w:rsidRDefault="007B0CE3" w:rsidP="000139E4">
      <w:pPr>
        <w:pStyle w:val="NormalWeb"/>
        <w:spacing w:before="0" w:beforeAutospacing="0" w:after="0" w:afterAutospacing="0"/>
        <w:rPr>
          <w:color w:val="auto"/>
        </w:rPr>
      </w:pPr>
    </w:p>
    <w:p w14:paraId="0B0A4847" w14:textId="29F66B12" w:rsidR="0012519A" w:rsidRPr="007F7A8E" w:rsidRDefault="00FD1F1B" w:rsidP="000139E4">
      <w:pPr>
        <w:pStyle w:val="NormalWeb"/>
        <w:numPr>
          <w:ilvl w:val="1"/>
          <w:numId w:val="31"/>
        </w:numPr>
        <w:spacing w:before="0" w:beforeAutospacing="0" w:after="0" w:afterAutospacing="0"/>
        <w:ind w:left="0" w:firstLine="0"/>
        <w:rPr>
          <w:color w:val="auto"/>
        </w:rPr>
      </w:pPr>
      <w:r w:rsidRPr="007F7A8E">
        <w:rPr>
          <w:color w:val="auto"/>
        </w:rPr>
        <w:t>Seed cells in 8</w:t>
      </w:r>
      <w:r w:rsidR="00151D5B">
        <w:rPr>
          <w:color w:val="auto"/>
        </w:rPr>
        <w:t xml:space="preserve"> </w:t>
      </w:r>
      <w:r w:rsidRPr="007F7A8E">
        <w:rPr>
          <w:color w:val="auto"/>
        </w:rPr>
        <w:t>well glass bottom chambers at a cell density of 75</w:t>
      </w:r>
      <w:r w:rsidR="00151D5B">
        <w:rPr>
          <w:color w:val="auto"/>
        </w:rPr>
        <w:t>,</w:t>
      </w:r>
      <w:r w:rsidRPr="007F7A8E">
        <w:rPr>
          <w:color w:val="auto"/>
        </w:rPr>
        <w:t>000 cells</w:t>
      </w:r>
      <w:r w:rsidR="00151D5B">
        <w:rPr>
          <w:color w:val="auto"/>
        </w:rPr>
        <w:t>/</w:t>
      </w:r>
      <w:r w:rsidR="00CA6D25" w:rsidRPr="007F7A8E">
        <w:rPr>
          <w:color w:val="auto"/>
        </w:rPr>
        <w:t>well and cul</w:t>
      </w:r>
      <w:r w:rsidR="00151D5B">
        <w:rPr>
          <w:color w:val="auto"/>
        </w:rPr>
        <w:t>ture</w:t>
      </w:r>
      <w:r w:rsidR="00CA6D25" w:rsidRPr="007F7A8E">
        <w:rPr>
          <w:color w:val="auto"/>
        </w:rPr>
        <w:t xml:space="preserve"> for 3 days.</w:t>
      </w:r>
    </w:p>
    <w:p w14:paraId="01A75088" w14:textId="77777777" w:rsidR="00F20EBD" w:rsidRPr="007F7A8E" w:rsidRDefault="00F20EBD" w:rsidP="000139E4">
      <w:pPr>
        <w:pStyle w:val="NormalWeb"/>
        <w:spacing w:before="0" w:beforeAutospacing="0" w:after="0" w:afterAutospacing="0"/>
        <w:rPr>
          <w:b/>
          <w:bCs/>
          <w:color w:val="auto"/>
        </w:rPr>
      </w:pPr>
    </w:p>
    <w:p w14:paraId="61838803" w14:textId="3D380DB3" w:rsidR="00813217" w:rsidRPr="007F7A8E" w:rsidRDefault="006D275C" w:rsidP="000139E4">
      <w:pPr>
        <w:pStyle w:val="NormalWeb"/>
        <w:numPr>
          <w:ilvl w:val="0"/>
          <w:numId w:val="31"/>
        </w:numPr>
        <w:spacing w:before="0" w:beforeAutospacing="0" w:after="0" w:afterAutospacing="0"/>
        <w:ind w:left="0" w:firstLine="0"/>
        <w:rPr>
          <w:rFonts w:asciiTheme="minorHAnsi" w:hAnsiTheme="minorHAnsi" w:cstheme="minorHAnsi"/>
          <w:b/>
          <w:bCs/>
          <w:color w:val="auto"/>
        </w:rPr>
      </w:pPr>
      <w:r w:rsidRPr="007F7A8E">
        <w:rPr>
          <w:rFonts w:asciiTheme="minorHAnsi" w:hAnsiTheme="minorHAnsi" w:cstheme="minorHAnsi"/>
          <w:b/>
          <w:bCs/>
          <w:color w:val="auto"/>
        </w:rPr>
        <w:t>Adult cardiomyocyte isolation</w:t>
      </w:r>
    </w:p>
    <w:p w14:paraId="2A725A8E" w14:textId="6AC1A8AD" w:rsidR="00FD1F1B" w:rsidRPr="007F7A8E" w:rsidRDefault="00FD1F1B" w:rsidP="000139E4">
      <w:pPr>
        <w:pStyle w:val="NormalWeb"/>
        <w:spacing w:before="0" w:beforeAutospacing="0" w:after="0" w:afterAutospacing="0"/>
        <w:rPr>
          <w:rFonts w:asciiTheme="minorHAnsi" w:hAnsiTheme="minorHAnsi" w:cstheme="minorHAnsi"/>
          <w:color w:val="auto"/>
        </w:rPr>
      </w:pPr>
    </w:p>
    <w:p w14:paraId="2270E338" w14:textId="4F63D0B2" w:rsidR="00FD1F1B" w:rsidRPr="007F7A8E" w:rsidRDefault="00570B51" w:rsidP="000139E4">
      <w:pPr>
        <w:pStyle w:val="NormalWeb"/>
        <w:numPr>
          <w:ilvl w:val="1"/>
          <w:numId w:val="31"/>
        </w:numPr>
        <w:spacing w:before="0" w:beforeAutospacing="0" w:after="0" w:afterAutospacing="0"/>
        <w:ind w:left="0" w:firstLine="0"/>
        <w:rPr>
          <w:rFonts w:asciiTheme="minorHAnsi" w:hAnsiTheme="minorHAnsi" w:cstheme="minorHAnsi"/>
          <w:color w:val="auto"/>
        </w:rPr>
      </w:pPr>
      <w:r w:rsidRPr="007F7A8E">
        <w:rPr>
          <w:rFonts w:asciiTheme="minorHAnsi" w:hAnsiTheme="minorHAnsi" w:cstheme="minorHAnsi"/>
          <w:color w:val="auto"/>
        </w:rPr>
        <w:t xml:space="preserve">Isolation </w:t>
      </w:r>
      <w:r w:rsidR="007F5E82" w:rsidRPr="007F7A8E">
        <w:rPr>
          <w:rFonts w:asciiTheme="minorHAnsi" w:hAnsiTheme="minorHAnsi" w:cstheme="minorHAnsi"/>
          <w:color w:val="auto"/>
        </w:rPr>
        <w:t xml:space="preserve">and cultivation </w:t>
      </w:r>
      <w:r w:rsidRPr="007F7A8E">
        <w:rPr>
          <w:rFonts w:asciiTheme="minorHAnsi" w:hAnsiTheme="minorHAnsi" w:cstheme="minorHAnsi"/>
          <w:color w:val="auto"/>
        </w:rPr>
        <w:t xml:space="preserve">of adult </w:t>
      </w:r>
      <w:r w:rsidR="00F20EBD" w:rsidRPr="007F7A8E">
        <w:rPr>
          <w:rFonts w:asciiTheme="minorHAnsi" w:hAnsiTheme="minorHAnsi" w:cstheme="minorHAnsi"/>
          <w:color w:val="auto"/>
        </w:rPr>
        <w:t>cardiomyocytes</w:t>
      </w:r>
      <w:r w:rsidRPr="007F7A8E">
        <w:rPr>
          <w:rFonts w:asciiTheme="minorHAnsi" w:hAnsiTheme="minorHAnsi" w:cstheme="minorHAnsi"/>
          <w:color w:val="auto"/>
        </w:rPr>
        <w:t xml:space="preserve"> </w:t>
      </w:r>
      <w:r w:rsidR="00F20EBD" w:rsidRPr="007F7A8E">
        <w:rPr>
          <w:rFonts w:asciiTheme="minorHAnsi" w:hAnsiTheme="minorHAnsi" w:cstheme="minorHAnsi"/>
          <w:color w:val="auto"/>
        </w:rPr>
        <w:t xml:space="preserve">from NMRI mice </w:t>
      </w:r>
      <w:r w:rsidRPr="007F7A8E">
        <w:rPr>
          <w:rFonts w:asciiTheme="minorHAnsi" w:hAnsiTheme="minorHAnsi" w:cstheme="minorHAnsi"/>
          <w:color w:val="auto"/>
        </w:rPr>
        <w:t xml:space="preserve">was performed as </w:t>
      </w:r>
      <w:r w:rsidR="00151D5B">
        <w:rPr>
          <w:rFonts w:asciiTheme="minorHAnsi" w:hAnsiTheme="minorHAnsi" w:cstheme="minorHAnsi"/>
          <w:color w:val="auto"/>
        </w:rPr>
        <w:t>reported</w:t>
      </w:r>
      <w:r w:rsidRPr="007F7A8E">
        <w:rPr>
          <w:rFonts w:asciiTheme="minorHAnsi" w:hAnsiTheme="minorHAnsi" w:cstheme="minorHAnsi"/>
          <w:color w:val="auto"/>
        </w:rPr>
        <w:t xml:space="preserve"> previously</w:t>
      </w:r>
      <w:r w:rsidR="007F5E82" w:rsidRPr="007F7A8E">
        <w:rPr>
          <w:rFonts w:asciiTheme="minorHAnsi" w:hAnsiTheme="minorHAnsi" w:cstheme="minorHAnsi"/>
          <w:color w:val="auto"/>
        </w:rPr>
        <w:fldChar w:fldCharType="begin" w:fldLock="1"/>
      </w:r>
      <w:r w:rsidR="00EA03BB" w:rsidRPr="007F7A8E">
        <w:rPr>
          <w:rFonts w:asciiTheme="minorHAnsi" w:hAnsiTheme="minorHAnsi" w:cstheme="minorHAnsi"/>
          <w:color w:val="auto"/>
        </w:rPr>
        <w:instrText>ADDIN CSL_CITATION {"citationItems":[{"id":"ITEM-1","itemData":{"DOI":"10.1161/CIRCRESAHA.116.309202","ISSN":"15244571","PMID":"27502479","abstract":"Rationale: Cardiovascular disease represents a global pandemic. The advent of and recent advances in mouse genomics, epigenomics, and transgenics offer ever-greater potential for powerful avenues of research. However, progress is often constrained by unique complexities associated with the isolation of viable myocytes from the adult mouse heart. Current protocols rely on retrograde aortic perfusion using specialized Langendorff apparatus, which poses considerable logistical and technical barriers to researchers and demands extensive training investment. Objective: To identify and optimize a convenient, alternative approach, allowing the robust isolation and culture of adult mouse cardiac myocytes using only common surgical and laboratory equipment. Methods and Results: Cardiac myocytes were isolated with yields comparable to those in published Langendorff-based methods, using direct needle perfusion of the LV ex vivo and without requirement for heparin injection. Isolated myocytes can be cultured antibiotic free, with retained organized contractile and mitochondrial morphology, transcriptional signatures, calcium handling, responses to hypoxia, neurohormonal stimulation, and electric pacing, and are amenable to patch clamp and adenoviral gene transfer techniques. Furthermore, the methodology permits concurrent isolation, separation, and coculture of myocyte and nonmyocyte cardiac populations. Conclusions: We present a novel, simplified method, demonstrating concomitant isolation of viable cardiac myocytes and nonmyocytes from the same adult mouse heart. We anticipate that this new approach will expand and accelerate innovative research in the field of cardiac biology.","author":[{"dropping-particle":"","family":"Ackers-Johnson","given":"Matthew","non-dropping-particle":"","parse-names":false,"suffix":""},{"dropping-particle":"","family":"Li","given":"Peter Yiqing","non-dropping-particle":"","parse-names":false,"suffix":""},{"dropping-particle":"","family":"Holmes","given":"Andrew P.","non-dropping-particle":"","parse-names":false,"suffix":""},{"dropping-particle":"","family":"O'Brien","given":"Sian Marie","non-dropping-particle":"","parse-names":false,"suffix":""},{"dropping-particle":"","family":"Pavlovic","given":"Davor","non-dropping-particle":"","parse-names":false,"suffix":""},{"dropping-particle":"","family":"Foo","given":"Roger S.","non-dropping-particle":"","parse-names":false,"suffix":""}],"container-title":"Circulation Research","id":"ITEM-1","issue":"8","issued":{"date-parts":[["2016","9","30"]]},"page":"909-920","publisher":"Lippincott Williams and Wilkins","title":"A Simplified, Langendorff-Free Method for Concomitant Isolation of Viable Cardiac Myocytes and Nonmyocytes from the Adult Mouse Heart","type":"article-journal","volume":"119"},"uris":["http://www.mendeley.com/documents/?uuid=efecceee-7d36-3c93-99a4-a35e0c0b34ea"]}],"mendeley":{"formattedCitation":"&lt;sup&gt;18&lt;/sup&gt;","plainTextFormattedCitation":"18","previouslyFormattedCitation":"&lt;sup&gt;18&lt;/sup&gt;"},"properties":{"noteIndex":0},"schema":"https://github.com/citation-style-language/schema/raw/master/csl-citation.json"}</w:instrText>
      </w:r>
      <w:r w:rsidR="007F5E82" w:rsidRPr="007F7A8E">
        <w:rPr>
          <w:rFonts w:asciiTheme="minorHAnsi" w:hAnsiTheme="minorHAnsi" w:cstheme="minorHAnsi"/>
          <w:color w:val="auto"/>
        </w:rPr>
        <w:fldChar w:fldCharType="separate"/>
      </w:r>
      <w:r w:rsidR="00EA03BB" w:rsidRPr="007F7A8E">
        <w:rPr>
          <w:rFonts w:asciiTheme="minorHAnsi" w:hAnsiTheme="minorHAnsi" w:cstheme="minorHAnsi"/>
          <w:noProof/>
          <w:color w:val="auto"/>
          <w:vertAlign w:val="superscript"/>
        </w:rPr>
        <w:t>18</w:t>
      </w:r>
      <w:r w:rsidR="007F5E82" w:rsidRPr="007F7A8E">
        <w:rPr>
          <w:rFonts w:asciiTheme="minorHAnsi" w:hAnsiTheme="minorHAnsi" w:cstheme="minorHAnsi"/>
          <w:color w:val="auto"/>
        </w:rPr>
        <w:fldChar w:fldCharType="end"/>
      </w:r>
      <w:r w:rsidR="00CA6D25" w:rsidRPr="007F7A8E">
        <w:rPr>
          <w:rFonts w:asciiTheme="minorHAnsi" w:hAnsiTheme="minorHAnsi" w:cstheme="minorHAnsi"/>
          <w:color w:val="auto"/>
        </w:rPr>
        <w:t>.</w:t>
      </w:r>
    </w:p>
    <w:p w14:paraId="32216893" w14:textId="77777777" w:rsidR="007F5E82" w:rsidRPr="007F7A8E" w:rsidRDefault="007F5E82" w:rsidP="000139E4">
      <w:pPr>
        <w:pStyle w:val="NormalWeb"/>
        <w:spacing w:before="0" w:beforeAutospacing="0" w:after="0" w:afterAutospacing="0"/>
        <w:rPr>
          <w:rFonts w:asciiTheme="minorHAnsi" w:hAnsiTheme="minorHAnsi" w:cstheme="minorHAnsi"/>
          <w:color w:val="auto"/>
        </w:rPr>
      </w:pPr>
    </w:p>
    <w:p w14:paraId="68709FE3" w14:textId="24C84E46" w:rsidR="00F20EBD" w:rsidRPr="007F7A8E" w:rsidRDefault="00F20EBD" w:rsidP="000139E4">
      <w:pPr>
        <w:pStyle w:val="NormalWeb"/>
        <w:numPr>
          <w:ilvl w:val="1"/>
          <w:numId w:val="31"/>
        </w:numPr>
        <w:spacing w:before="0" w:beforeAutospacing="0" w:after="0" w:afterAutospacing="0"/>
        <w:ind w:left="0" w:firstLine="0"/>
        <w:rPr>
          <w:rFonts w:asciiTheme="minorHAnsi" w:hAnsiTheme="minorHAnsi" w:cstheme="minorHAnsi"/>
          <w:color w:val="auto"/>
        </w:rPr>
      </w:pPr>
      <w:r w:rsidRPr="007F7A8E">
        <w:rPr>
          <w:rFonts w:asciiTheme="minorHAnsi" w:hAnsiTheme="minorHAnsi" w:cstheme="minorHAnsi"/>
          <w:color w:val="auto"/>
        </w:rPr>
        <w:t xml:space="preserve">Seed cells </w:t>
      </w:r>
      <w:r w:rsidR="00151D5B">
        <w:rPr>
          <w:rFonts w:asciiTheme="minorHAnsi" w:hAnsiTheme="minorHAnsi" w:cstheme="minorHAnsi"/>
          <w:color w:val="auto"/>
        </w:rPr>
        <w:t xml:space="preserve">in </w:t>
      </w:r>
      <w:r w:rsidRPr="007F7A8E">
        <w:rPr>
          <w:rFonts w:asciiTheme="minorHAnsi" w:hAnsiTheme="minorHAnsi" w:cstheme="minorHAnsi"/>
          <w:color w:val="auto"/>
        </w:rPr>
        <w:t>8 well glass chamber slide and cult</w:t>
      </w:r>
      <w:r w:rsidR="00151D5B">
        <w:rPr>
          <w:rFonts w:asciiTheme="minorHAnsi" w:hAnsiTheme="minorHAnsi" w:cstheme="minorHAnsi"/>
          <w:color w:val="auto"/>
        </w:rPr>
        <w:t xml:space="preserve">ure </w:t>
      </w:r>
      <w:r w:rsidRPr="007F7A8E">
        <w:rPr>
          <w:rFonts w:asciiTheme="minorHAnsi" w:hAnsiTheme="minorHAnsi" w:cstheme="minorHAnsi"/>
          <w:color w:val="auto"/>
        </w:rPr>
        <w:t>for one day.</w:t>
      </w:r>
    </w:p>
    <w:p w14:paraId="0383A5E3" w14:textId="77777777" w:rsidR="00F20EBD" w:rsidRPr="00865119" w:rsidRDefault="00F20EBD" w:rsidP="000139E4">
      <w:pPr>
        <w:pStyle w:val="ListParagraph"/>
        <w:ind w:left="0"/>
        <w:rPr>
          <w:rFonts w:asciiTheme="minorHAnsi" w:hAnsiTheme="minorHAnsi" w:cstheme="minorHAnsi"/>
          <w:b/>
          <w:bCs/>
          <w:color w:val="auto"/>
        </w:rPr>
      </w:pPr>
    </w:p>
    <w:p w14:paraId="4F7D1266" w14:textId="715C0909" w:rsidR="00F20EBD" w:rsidRPr="00865119" w:rsidRDefault="00F20EBD" w:rsidP="000139E4">
      <w:pPr>
        <w:pStyle w:val="NormalWeb"/>
        <w:numPr>
          <w:ilvl w:val="0"/>
          <w:numId w:val="31"/>
        </w:numPr>
        <w:spacing w:before="0" w:beforeAutospacing="0" w:after="0" w:afterAutospacing="0"/>
        <w:ind w:left="0" w:firstLine="0"/>
        <w:rPr>
          <w:rFonts w:asciiTheme="minorHAnsi" w:hAnsiTheme="minorHAnsi" w:cstheme="minorHAnsi"/>
          <w:b/>
          <w:bCs/>
          <w:color w:val="auto"/>
        </w:rPr>
      </w:pPr>
      <w:r w:rsidRPr="00865119">
        <w:rPr>
          <w:rFonts w:asciiTheme="minorHAnsi" w:hAnsiTheme="minorHAnsi" w:cstheme="minorHAnsi"/>
          <w:b/>
          <w:bCs/>
          <w:color w:val="auto"/>
        </w:rPr>
        <w:t>Isolation and cultivation of neonatal cardiomyocytes</w:t>
      </w:r>
    </w:p>
    <w:p w14:paraId="62C85F77" w14:textId="77777777" w:rsidR="00F20EBD" w:rsidRPr="00865119" w:rsidRDefault="00F20EBD" w:rsidP="000139E4">
      <w:pPr>
        <w:pStyle w:val="NormalWeb"/>
        <w:spacing w:before="0" w:beforeAutospacing="0" w:after="0" w:afterAutospacing="0"/>
        <w:rPr>
          <w:rFonts w:asciiTheme="minorHAnsi" w:hAnsiTheme="minorHAnsi" w:cstheme="minorHAnsi"/>
          <w:b/>
          <w:bCs/>
          <w:color w:val="auto"/>
        </w:rPr>
      </w:pPr>
    </w:p>
    <w:p w14:paraId="21C6D370" w14:textId="35244EF1" w:rsidR="00F20EBD" w:rsidRPr="007F7A8E" w:rsidRDefault="00F20EBD" w:rsidP="000139E4">
      <w:pPr>
        <w:pStyle w:val="NormalWeb"/>
        <w:numPr>
          <w:ilvl w:val="1"/>
          <w:numId w:val="31"/>
        </w:numPr>
        <w:spacing w:before="0" w:beforeAutospacing="0" w:after="0" w:afterAutospacing="0"/>
        <w:ind w:left="0" w:firstLine="0"/>
        <w:rPr>
          <w:rFonts w:asciiTheme="minorHAnsi" w:hAnsiTheme="minorHAnsi" w:cstheme="minorHAnsi"/>
          <w:color w:val="auto"/>
        </w:rPr>
      </w:pPr>
      <w:r w:rsidRPr="007F7A8E">
        <w:rPr>
          <w:rFonts w:asciiTheme="minorHAnsi" w:hAnsiTheme="minorHAnsi" w:cstheme="minorHAnsi"/>
          <w:color w:val="auto"/>
        </w:rPr>
        <w:t>Isolation procedure of neonatal cardiomyocytes</w:t>
      </w:r>
      <w:r w:rsidR="00CA6D25" w:rsidRPr="007F7A8E">
        <w:rPr>
          <w:rFonts w:asciiTheme="minorHAnsi" w:hAnsiTheme="minorHAnsi" w:cstheme="minorHAnsi"/>
          <w:color w:val="auto"/>
        </w:rPr>
        <w:t>,</w:t>
      </w:r>
      <w:r w:rsidRPr="007F7A8E">
        <w:rPr>
          <w:rFonts w:asciiTheme="minorHAnsi" w:hAnsiTheme="minorHAnsi" w:cstheme="minorHAnsi"/>
          <w:color w:val="auto"/>
        </w:rPr>
        <w:t xml:space="preserve"> </w:t>
      </w:r>
      <w:r w:rsidR="00CA6D25" w:rsidRPr="007F7A8E">
        <w:rPr>
          <w:rFonts w:asciiTheme="minorHAnsi" w:hAnsiTheme="minorHAnsi" w:cstheme="minorHAnsi"/>
          <w:color w:val="auto"/>
        </w:rPr>
        <w:t xml:space="preserve">obtained from NMRI mice, </w:t>
      </w:r>
      <w:r w:rsidRPr="007F7A8E">
        <w:rPr>
          <w:rFonts w:asciiTheme="minorHAnsi" w:hAnsiTheme="minorHAnsi" w:cstheme="minorHAnsi"/>
          <w:color w:val="auto"/>
        </w:rPr>
        <w:t xml:space="preserve">was </w:t>
      </w:r>
      <w:r w:rsidR="00865119">
        <w:rPr>
          <w:rFonts w:asciiTheme="minorHAnsi" w:hAnsiTheme="minorHAnsi" w:cstheme="minorHAnsi"/>
          <w:color w:val="auto"/>
        </w:rPr>
        <w:t>performed</w:t>
      </w:r>
      <w:r w:rsidRPr="007F7A8E">
        <w:rPr>
          <w:rFonts w:asciiTheme="minorHAnsi" w:hAnsiTheme="minorHAnsi" w:cstheme="minorHAnsi"/>
          <w:color w:val="auto"/>
        </w:rPr>
        <w:t xml:space="preserve"> as described previously</w:t>
      </w:r>
      <w:r w:rsidR="007F5E82" w:rsidRPr="007F7A8E">
        <w:rPr>
          <w:rFonts w:asciiTheme="minorHAnsi" w:hAnsiTheme="minorHAnsi" w:cstheme="minorHAnsi"/>
          <w:color w:val="auto"/>
        </w:rPr>
        <w:fldChar w:fldCharType="begin" w:fldLock="1"/>
      </w:r>
      <w:r w:rsidR="00EA03BB" w:rsidRPr="007F7A8E">
        <w:rPr>
          <w:rFonts w:asciiTheme="minorHAnsi" w:hAnsiTheme="minorHAnsi" w:cstheme="minorHAnsi"/>
          <w:color w:val="auto"/>
        </w:rPr>
        <w:instrText>ADDIN CSL_CITATION {"citationItems":[{"id":"ITEM-1","itemData":{"DOI":"10.1016/j.yjmcc.2016.07.008","ISSN":"10958584","abstract":"Small antisense RNAs like miRNA and siRNA are of crucial importance in cardiac physiology, pathology and, moreover, can be applied as therapeutic agents for the treatment of cardiovascular diseases. Identification of novel strategies for miRNA/siRNA therapy requires a comprehensive understanding of the underlying mechanisms. Emerging data suggest that small RNAs are transferred between cells via gap junctions and provoke gene regulatory effects in the recipient cell. To elucidate the role of miRNA/siRNA as signalling molecules, suitable tools are required that will allow the analysis of these small RNAs at the cellular level. In the present study, we applied 3 dimensional fluorescence recovery after photo bleaching microscopy (3D-FRAP) to visualise and quantify the gap junctional exchange of small RNAs between neonatal cardiomyocytes in real time. Cardiomyocytes were transfected with labelled miRNA and subjected to FRAP microscopy. Interestingly, we observed recovery rates of 21% already after 13 min, indicating strong intercellular shuttling of miRNA, which was significantly reduced when connexin43 was knocked down. Flow cytometry analysis confirmed our FRAP results. Furthermore, using an EGFP/siRNA reporter construct we demonstrated that the intercellular transfer does not affect proper functioning of small RNAs, leading to marker gene silencing in the recipient cell. Our results show that 3D-FRAP microscopy is a straightforward, non-invasive live cell imaging technique to evaluate the GJ-dependent shuttling of small RNAs with high spatio-temporal resolution. Moreover, the data obtained by 3D-FRAP confirm a novel pathway of intercellular gene regulation where small RNAs act as signalling molecules within the intercellular network.","author":[{"dropping-particle":"","family":"Lemcke","given":"Heiko","non-dropping-particle":"","parse-names":false,"suffix":""},{"dropping-particle":"","family":"Peukert","given":"Janine","non-dropping-particle":"","parse-names":false,"suffix":""},{"dropping-particle":"","family":"Voronina","given":"Natalia","non-dropping-particle":"","parse-names":false,"suffix":""},{"dropping-particle":"","family":"Skorska","given":"Anna","non-dropping-particle":"","parse-names":false,"suffix":""},{"dropping-particle":"","family":"Steinhoff","given":"Gustav","non-dropping-particle":"","parse-names":false,"suffix":""},{"dropping-particle":"","family":"David","given":"Robert","non-dropping-particle":"","parse-names":false,"suffix":""}],"container-title":"Journal of Molecular and Cellular Cardiology","id":"ITEM-1","issued":{"date-parts":[["2016","9","1"]]},"page":"117-127","publisher":"Academic Press","title":"Applying 3D-FRAP microscopy to analyse gap junction-dependent shuttling of small antisense RNAs between cardiomyocytes","type":"article-journal","volume":"98"},"uris":["http://www.mendeley.com/documents/?uuid=ad20d9b1-7ab2-3acc-828c-c2df727c5b22"]}],"mendeley":{"formattedCitation":"&lt;sup&gt;19&lt;/sup&gt;","plainTextFormattedCitation":"19","previouslyFormattedCitation":"&lt;sup&gt;19&lt;/sup&gt;"},"properties":{"noteIndex":0},"schema":"https://github.com/citation-style-language/schema/raw/master/csl-citation.json"}</w:instrText>
      </w:r>
      <w:r w:rsidR="007F5E82" w:rsidRPr="007F7A8E">
        <w:rPr>
          <w:rFonts w:asciiTheme="minorHAnsi" w:hAnsiTheme="minorHAnsi" w:cstheme="minorHAnsi"/>
          <w:color w:val="auto"/>
        </w:rPr>
        <w:fldChar w:fldCharType="separate"/>
      </w:r>
      <w:r w:rsidR="00EA03BB" w:rsidRPr="007F7A8E">
        <w:rPr>
          <w:rFonts w:asciiTheme="minorHAnsi" w:hAnsiTheme="minorHAnsi" w:cstheme="minorHAnsi"/>
          <w:noProof/>
          <w:color w:val="auto"/>
          <w:vertAlign w:val="superscript"/>
        </w:rPr>
        <w:t>19</w:t>
      </w:r>
      <w:r w:rsidR="007F5E82" w:rsidRPr="007F7A8E">
        <w:rPr>
          <w:rFonts w:asciiTheme="minorHAnsi" w:hAnsiTheme="minorHAnsi" w:cstheme="minorHAnsi"/>
          <w:color w:val="auto"/>
        </w:rPr>
        <w:fldChar w:fldCharType="end"/>
      </w:r>
      <w:r w:rsidRPr="007F7A8E">
        <w:rPr>
          <w:rFonts w:asciiTheme="minorHAnsi" w:hAnsiTheme="minorHAnsi" w:cstheme="minorHAnsi"/>
          <w:color w:val="auto"/>
        </w:rPr>
        <w:t>.</w:t>
      </w:r>
    </w:p>
    <w:p w14:paraId="6F032CB7" w14:textId="77777777" w:rsidR="00F20EBD" w:rsidRPr="007F7A8E" w:rsidRDefault="00F20EBD" w:rsidP="000139E4">
      <w:pPr>
        <w:pStyle w:val="NormalWeb"/>
        <w:spacing w:before="0" w:beforeAutospacing="0" w:after="0" w:afterAutospacing="0"/>
        <w:rPr>
          <w:rFonts w:asciiTheme="minorHAnsi" w:hAnsiTheme="minorHAnsi" w:cstheme="minorHAnsi"/>
          <w:color w:val="auto"/>
        </w:rPr>
      </w:pPr>
    </w:p>
    <w:p w14:paraId="0562231D" w14:textId="72458036" w:rsidR="00F20EBD" w:rsidRPr="007F7A8E" w:rsidRDefault="00F20EBD" w:rsidP="000139E4">
      <w:pPr>
        <w:pStyle w:val="NormalWeb"/>
        <w:numPr>
          <w:ilvl w:val="1"/>
          <w:numId w:val="31"/>
        </w:numPr>
        <w:spacing w:before="0" w:beforeAutospacing="0" w:after="0" w:afterAutospacing="0"/>
        <w:ind w:left="0" w:firstLine="0"/>
        <w:rPr>
          <w:rFonts w:asciiTheme="minorHAnsi" w:hAnsiTheme="minorHAnsi" w:cstheme="minorHAnsi"/>
          <w:color w:val="auto"/>
        </w:rPr>
      </w:pPr>
      <w:r w:rsidRPr="007F7A8E">
        <w:rPr>
          <w:rFonts w:asciiTheme="minorHAnsi" w:hAnsiTheme="minorHAnsi" w:cstheme="minorHAnsi"/>
          <w:color w:val="auto"/>
        </w:rPr>
        <w:t>Seed isolated cell in 8 well glass chamber slide at a cell density of 75</w:t>
      </w:r>
      <w:r w:rsidR="00151D5B">
        <w:rPr>
          <w:rFonts w:asciiTheme="minorHAnsi" w:hAnsiTheme="minorHAnsi" w:cstheme="minorHAnsi"/>
          <w:color w:val="auto"/>
        </w:rPr>
        <w:t>,</w:t>
      </w:r>
      <w:r w:rsidRPr="007F7A8E">
        <w:rPr>
          <w:rFonts w:asciiTheme="minorHAnsi" w:hAnsiTheme="minorHAnsi" w:cstheme="minorHAnsi"/>
          <w:color w:val="auto"/>
        </w:rPr>
        <w:t>000 cells</w:t>
      </w:r>
      <w:r w:rsidR="00151D5B">
        <w:rPr>
          <w:rFonts w:asciiTheme="minorHAnsi" w:hAnsiTheme="minorHAnsi" w:cstheme="minorHAnsi"/>
          <w:color w:val="auto"/>
        </w:rPr>
        <w:t>/</w:t>
      </w:r>
      <w:r w:rsidR="00E540DA" w:rsidRPr="007F7A8E">
        <w:rPr>
          <w:rFonts w:asciiTheme="minorHAnsi" w:hAnsiTheme="minorHAnsi" w:cstheme="minorHAnsi"/>
          <w:color w:val="auto"/>
        </w:rPr>
        <w:t>well and cult</w:t>
      </w:r>
      <w:r w:rsidR="00151D5B">
        <w:rPr>
          <w:rFonts w:asciiTheme="minorHAnsi" w:hAnsiTheme="minorHAnsi" w:cstheme="minorHAnsi"/>
          <w:color w:val="auto"/>
        </w:rPr>
        <w:t>ure</w:t>
      </w:r>
      <w:r w:rsidR="00E540DA" w:rsidRPr="007F7A8E">
        <w:rPr>
          <w:rFonts w:asciiTheme="minorHAnsi" w:hAnsiTheme="minorHAnsi" w:cstheme="minorHAnsi"/>
          <w:color w:val="auto"/>
        </w:rPr>
        <w:t xml:space="preserve"> for 3 days in neonatal CM culture medium</w:t>
      </w:r>
      <w:r w:rsidR="00EA03BB" w:rsidRPr="007F7A8E">
        <w:rPr>
          <w:rFonts w:asciiTheme="minorHAnsi" w:hAnsiTheme="minorHAnsi" w:cstheme="minorHAnsi"/>
          <w:color w:val="auto"/>
        </w:rPr>
        <w:fldChar w:fldCharType="begin" w:fldLock="1"/>
      </w:r>
      <w:r w:rsidR="00EA03BB" w:rsidRPr="007F7A8E">
        <w:rPr>
          <w:rFonts w:asciiTheme="minorHAnsi" w:hAnsiTheme="minorHAnsi" w:cstheme="minorHAnsi"/>
          <w:color w:val="auto"/>
        </w:rPr>
        <w:instrText>ADDIN CSL_CITATION {"citationItems":[{"id":"ITEM-1","itemData":{"DOI":"10.1016/j.yjmcc.2016.07.008","ISSN":"10958584","abstract":"Small antisense RNAs like miRNA and siRNA are of crucial importance in cardiac physiology, pathology and, moreover, can be applied as therapeutic agents for the treatment of cardiovascular diseases. Identification of novel strategies for miRNA/siRNA therapy requires a comprehensive understanding of the underlying mechanisms. Emerging data suggest that small RNAs are transferred between cells via gap junctions and provoke gene regulatory effects in the recipient cell. To elucidate the role of miRNA/siRNA as signalling molecules, suitable tools are required that will allow the analysis of these small RNAs at the cellular level. In the present study, we applied 3 dimensional fluorescence recovery after photo bleaching microscopy (3D-FRAP) to visualise and quantify the gap junctional exchange of small RNAs between neonatal cardiomyocytes in real time. Cardiomyocytes were transfected with labelled miRNA and subjected to FRAP microscopy. Interestingly, we observed recovery rates of 21% already after 13 min, indicating strong intercellular shuttling of miRNA, which was significantly reduced when connexin43 was knocked down. Flow cytometry analysis confirmed our FRAP results. Furthermore, using an EGFP/siRNA reporter construct we demonstrated that the intercellular transfer does not affect proper functioning of small RNAs, leading to marker gene silencing in the recipient cell. Our results show that 3D-FRAP microscopy is a straightforward, non-invasive live cell imaging technique to evaluate the GJ-dependent shuttling of small RNAs with high spatio-temporal resolution. Moreover, the data obtained by 3D-FRAP confirm a novel pathway of intercellular gene regulation where small RNAs act as signalling molecules within the intercellular network.","author":[{"dropping-particle":"","family":"Lemcke","given":"Heiko","non-dropping-particle":"","parse-names":false,"suffix":""},{"dropping-particle":"","family":"Peukert","given":"Janine","non-dropping-particle":"","parse-names":false,"suffix":""},{"dropping-particle":"","family":"Voronina","given":"Natalia","non-dropping-particle":"","parse-names":false,"suffix":""},{"dropping-particle":"","family":"Skorska","given":"Anna","non-dropping-particle":"","parse-names":false,"suffix":""},{"dropping-particle":"","family":"Steinhoff","given":"Gustav","non-dropping-particle":"","parse-names":false,"suffix":""},{"dropping-particle":"","family":"David","given":"Robert","non-dropping-particle":"","parse-names":false,"suffix":""}],"container-title":"Journal of Molecular and Cellular Cardiology","id":"ITEM-1","issued":{"date-parts":[["2016","9","1"]]},"page":"117-127","publisher":"Academic Press","title":"Applying 3D-FRAP microscopy to analyse gap junction-dependent shuttling of small antisense RNAs between cardiomyocytes","type":"article-journal","volume":"98"},"uris":["http://www.mendeley.com/documents/?uuid=ad20d9b1-7ab2-3acc-828c-c2df727c5b22"]}],"mendeley":{"formattedCitation":"&lt;sup&gt;19&lt;/sup&gt;","plainTextFormattedCitation":"19","previouslyFormattedCitation":"&lt;sup&gt;19&lt;/sup&gt;"},"properties":{"noteIndex":0},"schema":"https://github.com/citation-style-language/schema/raw/master/csl-citation.json"}</w:instrText>
      </w:r>
      <w:r w:rsidR="00EA03BB" w:rsidRPr="007F7A8E">
        <w:rPr>
          <w:rFonts w:asciiTheme="minorHAnsi" w:hAnsiTheme="minorHAnsi" w:cstheme="minorHAnsi"/>
          <w:color w:val="auto"/>
        </w:rPr>
        <w:fldChar w:fldCharType="separate"/>
      </w:r>
      <w:r w:rsidR="00EA03BB" w:rsidRPr="007F7A8E">
        <w:rPr>
          <w:rFonts w:asciiTheme="minorHAnsi" w:hAnsiTheme="minorHAnsi" w:cstheme="minorHAnsi"/>
          <w:noProof/>
          <w:color w:val="auto"/>
          <w:vertAlign w:val="superscript"/>
        </w:rPr>
        <w:t>19</w:t>
      </w:r>
      <w:r w:rsidR="00EA03BB" w:rsidRPr="007F7A8E">
        <w:rPr>
          <w:rFonts w:asciiTheme="minorHAnsi" w:hAnsiTheme="minorHAnsi" w:cstheme="minorHAnsi"/>
          <w:color w:val="auto"/>
        </w:rPr>
        <w:fldChar w:fldCharType="end"/>
      </w:r>
      <w:r w:rsidR="00CA6D25" w:rsidRPr="007F7A8E">
        <w:rPr>
          <w:rFonts w:asciiTheme="minorHAnsi" w:hAnsiTheme="minorHAnsi" w:cstheme="minorHAnsi"/>
          <w:color w:val="auto"/>
        </w:rPr>
        <w:t>.</w:t>
      </w:r>
    </w:p>
    <w:p w14:paraId="68FD484E" w14:textId="77777777" w:rsidR="00813217" w:rsidRPr="007F7A8E" w:rsidRDefault="00813217" w:rsidP="000139E4">
      <w:pPr>
        <w:pStyle w:val="NormalWeb"/>
        <w:spacing w:before="0" w:beforeAutospacing="0" w:after="0" w:afterAutospacing="0"/>
        <w:rPr>
          <w:rFonts w:asciiTheme="minorHAnsi" w:hAnsiTheme="minorHAnsi" w:cstheme="minorHAnsi"/>
          <w:b/>
          <w:color w:val="auto"/>
        </w:rPr>
      </w:pPr>
    </w:p>
    <w:p w14:paraId="710B5124" w14:textId="7EF8DEAF" w:rsidR="008F16C5" w:rsidRPr="007F7A8E" w:rsidRDefault="00D9776A" w:rsidP="000139E4">
      <w:pPr>
        <w:pStyle w:val="NormalWeb"/>
        <w:numPr>
          <w:ilvl w:val="0"/>
          <w:numId w:val="35"/>
        </w:numPr>
        <w:spacing w:before="0" w:beforeAutospacing="0" w:after="0" w:afterAutospacing="0"/>
        <w:ind w:left="0" w:firstLine="0"/>
        <w:rPr>
          <w:rFonts w:asciiTheme="minorHAnsi" w:hAnsiTheme="minorHAnsi" w:cstheme="minorHAnsi"/>
          <w:b/>
          <w:color w:val="auto"/>
        </w:rPr>
      </w:pPr>
      <w:r w:rsidRPr="007F7A8E">
        <w:rPr>
          <w:rFonts w:asciiTheme="minorHAnsi" w:hAnsiTheme="minorHAnsi" w:cstheme="minorHAnsi"/>
          <w:b/>
          <w:color w:val="auto"/>
        </w:rPr>
        <w:lastRenderedPageBreak/>
        <w:t>Immunofluorescence</w:t>
      </w:r>
      <w:r w:rsidR="001E254B" w:rsidRPr="007F7A8E">
        <w:rPr>
          <w:rFonts w:asciiTheme="minorHAnsi" w:hAnsiTheme="minorHAnsi" w:cstheme="minorHAnsi"/>
          <w:b/>
          <w:color w:val="auto"/>
        </w:rPr>
        <w:t xml:space="preserve"> l</w:t>
      </w:r>
      <w:r w:rsidR="008F16C5" w:rsidRPr="007F7A8E">
        <w:rPr>
          <w:rFonts w:asciiTheme="minorHAnsi" w:hAnsiTheme="minorHAnsi" w:cstheme="minorHAnsi"/>
          <w:b/>
          <w:color w:val="auto"/>
        </w:rPr>
        <w:t>abeling of the α-actinin network</w:t>
      </w:r>
    </w:p>
    <w:p w14:paraId="70BBCC4A" w14:textId="77777777" w:rsidR="00C65313" w:rsidRPr="007F7A8E" w:rsidRDefault="00C65313" w:rsidP="000139E4">
      <w:pPr>
        <w:rPr>
          <w:rFonts w:asciiTheme="minorHAnsi" w:hAnsiTheme="minorHAnsi" w:cstheme="minorHAnsi"/>
          <w:color w:val="auto"/>
        </w:rPr>
      </w:pPr>
    </w:p>
    <w:p w14:paraId="40E82F35" w14:textId="7375D477" w:rsidR="00EB52FD" w:rsidRPr="007F7A8E" w:rsidRDefault="007F7A8E" w:rsidP="000139E4">
      <w:pPr>
        <w:rPr>
          <w:rFonts w:asciiTheme="minorHAnsi" w:hAnsiTheme="minorHAnsi" w:cstheme="minorHAnsi"/>
          <w:color w:val="auto"/>
        </w:rPr>
      </w:pPr>
      <w:r>
        <w:rPr>
          <w:rFonts w:asciiTheme="minorHAnsi" w:hAnsiTheme="minorHAnsi" w:cstheme="minorHAnsi"/>
          <w:color w:val="auto"/>
        </w:rPr>
        <w:t xml:space="preserve">NOTE: </w:t>
      </w:r>
      <w:r w:rsidR="009928CB" w:rsidRPr="007F7A8E">
        <w:rPr>
          <w:rFonts w:asciiTheme="minorHAnsi" w:hAnsiTheme="minorHAnsi" w:cstheme="minorHAnsi"/>
          <w:color w:val="auto"/>
        </w:rPr>
        <w:t xml:space="preserve">For optimal results, </w:t>
      </w:r>
      <w:r w:rsidR="0017467C" w:rsidRPr="007F7A8E">
        <w:rPr>
          <w:rFonts w:asciiTheme="minorHAnsi" w:hAnsiTheme="minorHAnsi" w:cstheme="minorHAnsi"/>
          <w:color w:val="auto"/>
        </w:rPr>
        <w:t>cells are cultured in 8</w:t>
      </w:r>
      <w:r w:rsidR="00151D5B">
        <w:rPr>
          <w:rFonts w:asciiTheme="minorHAnsi" w:hAnsiTheme="minorHAnsi" w:cstheme="minorHAnsi"/>
          <w:color w:val="auto"/>
        </w:rPr>
        <w:t xml:space="preserve"> </w:t>
      </w:r>
      <w:r w:rsidR="0017467C" w:rsidRPr="007F7A8E">
        <w:rPr>
          <w:rFonts w:asciiTheme="minorHAnsi" w:hAnsiTheme="minorHAnsi" w:cstheme="minorHAnsi"/>
          <w:color w:val="auto"/>
        </w:rPr>
        <w:t>well glass bottom chambers</w:t>
      </w:r>
      <w:r w:rsidR="00151D5B">
        <w:rPr>
          <w:rFonts w:asciiTheme="minorHAnsi" w:hAnsiTheme="minorHAnsi" w:cstheme="minorHAnsi"/>
          <w:color w:val="auto"/>
        </w:rPr>
        <w:t>. L</w:t>
      </w:r>
      <w:r w:rsidR="0017467C" w:rsidRPr="007F7A8E">
        <w:rPr>
          <w:rFonts w:asciiTheme="minorHAnsi" w:hAnsiTheme="minorHAnsi" w:cstheme="minorHAnsi"/>
          <w:color w:val="auto"/>
        </w:rPr>
        <w:t>abeling should be performed one day before imaging.</w:t>
      </w:r>
    </w:p>
    <w:p w14:paraId="404A4C54" w14:textId="78D5C36C" w:rsidR="008F16C5" w:rsidRPr="007F7A8E" w:rsidRDefault="008F16C5" w:rsidP="000139E4">
      <w:pPr>
        <w:pStyle w:val="NormalWeb"/>
        <w:spacing w:before="0" w:beforeAutospacing="0" w:after="0" w:afterAutospacing="0"/>
        <w:rPr>
          <w:rFonts w:asciiTheme="minorHAnsi" w:hAnsiTheme="minorHAnsi" w:cstheme="minorHAnsi"/>
          <w:color w:val="auto"/>
        </w:rPr>
      </w:pPr>
    </w:p>
    <w:p w14:paraId="0D46B61B" w14:textId="5367B6FE" w:rsidR="008F16C5" w:rsidRPr="007F7A8E" w:rsidRDefault="008F16C5" w:rsidP="000139E4">
      <w:pPr>
        <w:pStyle w:val="NormalWeb"/>
        <w:numPr>
          <w:ilvl w:val="1"/>
          <w:numId w:val="35"/>
        </w:numPr>
        <w:spacing w:before="0" w:beforeAutospacing="0" w:after="0" w:afterAutospacing="0"/>
        <w:ind w:left="0" w:firstLine="0"/>
        <w:rPr>
          <w:rFonts w:asciiTheme="minorHAnsi" w:hAnsiTheme="minorHAnsi" w:cstheme="minorHAnsi"/>
          <w:color w:val="auto"/>
        </w:rPr>
      </w:pPr>
      <w:r w:rsidRPr="007F7A8E">
        <w:rPr>
          <w:rFonts w:asciiTheme="minorHAnsi" w:hAnsiTheme="minorHAnsi" w:cstheme="minorHAnsi"/>
          <w:color w:val="auto"/>
        </w:rPr>
        <w:t>Prewarm 4%</w:t>
      </w:r>
      <w:r w:rsidR="00595FAA" w:rsidRPr="007F7A8E">
        <w:rPr>
          <w:rFonts w:asciiTheme="minorHAnsi" w:hAnsiTheme="minorHAnsi" w:cstheme="minorHAnsi"/>
          <w:color w:val="auto"/>
        </w:rPr>
        <w:t xml:space="preserve"> </w:t>
      </w:r>
      <w:r w:rsidRPr="007F7A8E">
        <w:rPr>
          <w:rFonts w:asciiTheme="minorHAnsi" w:hAnsiTheme="minorHAnsi" w:cstheme="minorHAnsi"/>
          <w:color w:val="auto"/>
        </w:rPr>
        <w:t>PFA at 37</w:t>
      </w:r>
      <w:r w:rsidR="00151D5B">
        <w:rPr>
          <w:rFonts w:asciiTheme="minorHAnsi" w:hAnsiTheme="minorHAnsi" w:cstheme="minorHAnsi"/>
          <w:color w:val="auto"/>
        </w:rPr>
        <w:t xml:space="preserve"> </w:t>
      </w:r>
      <w:r w:rsidRPr="007F7A8E">
        <w:rPr>
          <w:rFonts w:asciiTheme="minorHAnsi" w:hAnsiTheme="minorHAnsi" w:cstheme="minorHAnsi"/>
          <w:color w:val="auto"/>
        </w:rPr>
        <w:t>°C</w:t>
      </w:r>
      <w:r w:rsidR="00CA6D25" w:rsidRPr="007F7A8E">
        <w:rPr>
          <w:rFonts w:asciiTheme="minorHAnsi" w:hAnsiTheme="minorHAnsi" w:cstheme="minorHAnsi"/>
          <w:color w:val="auto"/>
        </w:rPr>
        <w:t>.</w:t>
      </w:r>
    </w:p>
    <w:p w14:paraId="34E85DF5" w14:textId="77777777" w:rsidR="008F16C5" w:rsidRPr="007F7A8E" w:rsidRDefault="008F16C5" w:rsidP="000139E4">
      <w:pPr>
        <w:pStyle w:val="NormalWeb"/>
        <w:spacing w:before="0" w:beforeAutospacing="0" w:after="0" w:afterAutospacing="0"/>
        <w:rPr>
          <w:rFonts w:asciiTheme="minorHAnsi" w:hAnsiTheme="minorHAnsi" w:cstheme="minorHAnsi"/>
          <w:color w:val="auto"/>
        </w:rPr>
      </w:pPr>
    </w:p>
    <w:p w14:paraId="1144AE81" w14:textId="73954317" w:rsidR="00C65313" w:rsidRPr="007F7A8E" w:rsidRDefault="00B20E1A" w:rsidP="000139E4">
      <w:pPr>
        <w:pStyle w:val="NormalWeb"/>
        <w:numPr>
          <w:ilvl w:val="1"/>
          <w:numId w:val="35"/>
        </w:numPr>
        <w:spacing w:before="0" w:beforeAutospacing="0" w:after="0" w:afterAutospacing="0"/>
        <w:ind w:left="0" w:firstLine="0"/>
        <w:rPr>
          <w:rFonts w:asciiTheme="minorHAnsi" w:hAnsiTheme="minorHAnsi" w:cstheme="minorHAnsi"/>
          <w:color w:val="auto"/>
        </w:rPr>
      </w:pPr>
      <w:r w:rsidRPr="007F7A8E">
        <w:rPr>
          <w:rFonts w:asciiTheme="minorHAnsi" w:hAnsiTheme="minorHAnsi" w:cstheme="minorHAnsi"/>
          <w:color w:val="auto"/>
        </w:rPr>
        <w:t>F</w:t>
      </w:r>
      <w:r w:rsidR="00C65313" w:rsidRPr="007F7A8E">
        <w:rPr>
          <w:rFonts w:asciiTheme="minorHAnsi" w:hAnsiTheme="minorHAnsi" w:cstheme="minorHAnsi"/>
          <w:color w:val="auto"/>
        </w:rPr>
        <w:t xml:space="preserve">ix </w:t>
      </w:r>
      <w:r w:rsidR="00023710" w:rsidRPr="007F7A8E">
        <w:rPr>
          <w:rFonts w:asciiTheme="minorHAnsi" w:hAnsiTheme="minorHAnsi" w:cstheme="minorHAnsi"/>
          <w:color w:val="auto"/>
        </w:rPr>
        <w:t>iPSC-CM</w:t>
      </w:r>
      <w:r w:rsidR="000E1169" w:rsidRPr="007F7A8E">
        <w:rPr>
          <w:rFonts w:asciiTheme="minorHAnsi" w:hAnsiTheme="minorHAnsi" w:cstheme="minorHAnsi"/>
          <w:color w:val="auto"/>
        </w:rPr>
        <w:t xml:space="preserve"> </w:t>
      </w:r>
      <w:r w:rsidR="008F16C5" w:rsidRPr="007F7A8E">
        <w:rPr>
          <w:rFonts w:asciiTheme="minorHAnsi" w:hAnsiTheme="minorHAnsi" w:cstheme="minorHAnsi"/>
          <w:color w:val="auto"/>
        </w:rPr>
        <w:t xml:space="preserve">by adding 4% paraformaldehyde directly into the culture media </w:t>
      </w:r>
      <w:r w:rsidR="000E1169" w:rsidRPr="007F7A8E">
        <w:rPr>
          <w:rFonts w:asciiTheme="minorHAnsi" w:hAnsiTheme="minorHAnsi" w:cstheme="minorHAnsi"/>
          <w:color w:val="auto"/>
        </w:rPr>
        <w:t xml:space="preserve">(1:1 dilution) </w:t>
      </w:r>
      <w:r w:rsidR="008F16C5" w:rsidRPr="007F7A8E">
        <w:rPr>
          <w:rFonts w:asciiTheme="minorHAnsi" w:hAnsiTheme="minorHAnsi" w:cstheme="minorHAnsi"/>
          <w:color w:val="auto"/>
        </w:rPr>
        <w:t>and incubate at 37</w:t>
      </w:r>
      <w:r w:rsidR="00151D5B">
        <w:rPr>
          <w:rFonts w:asciiTheme="minorHAnsi" w:hAnsiTheme="minorHAnsi" w:cstheme="minorHAnsi"/>
          <w:color w:val="auto"/>
        </w:rPr>
        <w:t xml:space="preserve"> </w:t>
      </w:r>
      <w:r w:rsidR="008F16C5" w:rsidRPr="007F7A8E">
        <w:rPr>
          <w:rFonts w:asciiTheme="minorHAnsi" w:hAnsiTheme="minorHAnsi" w:cstheme="minorHAnsi"/>
          <w:color w:val="auto"/>
        </w:rPr>
        <w:t>°C for 15</w:t>
      </w:r>
      <w:r w:rsidR="00151D5B">
        <w:rPr>
          <w:rFonts w:asciiTheme="minorHAnsi" w:hAnsiTheme="minorHAnsi" w:cstheme="minorHAnsi"/>
          <w:color w:val="auto"/>
        </w:rPr>
        <w:t xml:space="preserve"> </w:t>
      </w:r>
      <w:r w:rsidR="008F16C5" w:rsidRPr="007F7A8E">
        <w:rPr>
          <w:rFonts w:asciiTheme="minorHAnsi" w:hAnsiTheme="minorHAnsi" w:cstheme="minorHAnsi"/>
          <w:color w:val="auto"/>
        </w:rPr>
        <w:t>min</w:t>
      </w:r>
      <w:r w:rsidR="00A451A1" w:rsidRPr="007F7A8E">
        <w:rPr>
          <w:rFonts w:asciiTheme="minorHAnsi" w:hAnsiTheme="minorHAnsi" w:cstheme="minorHAnsi"/>
          <w:color w:val="auto"/>
        </w:rPr>
        <w:t>. The</w:t>
      </w:r>
      <w:r w:rsidR="008F16C5" w:rsidRPr="007F7A8E">
        <w:rPr>
          <w:rFonts w:asciiTheme="minorHAnsi" w:hAnsiTheme="minorHAnsi" w:cstheme="minorHAnsi"/>
          <w:color w:val="auto"/>
        </w:rPr>
        <w:t xml:space="preserve"> final concentration of PFA </w:t>
      </w:r>
      <w:r w:rsidR="00A451A1" w:rsidRPr="007F7A8E">
        <w:rPr>
          <w:rFonts w:asciiTheme="minorHAnsi" w:hAnsiTheme="minorHAnsi" w:cstheme="minorHAnsi"/>
          <w:color w:val="auto"/>
        </w:rPr>
        <w:t xml:space="preserve">for fixation </w:t>
      </w:r>
      <w:r w:rsidR="008F16C5" w:rsidRPr="007F7A8E">
        <w:rPr>
          <w:rFonts w:asciiTheme="minorHAnsi" w:hAnsiTheme="minorHAnsi" w:cstheme="minorHAnsi"/>
          <w:color w:val="auto"/>
        </w:rPr>
        <w:t>is 2%</w:t>
      </w:r>
      <w:r w:rsidR="00CA6D25" w:rsidRPr="007F7A8E">
        <w:rPr>
          <w:rFonts w:asciiTheme="minorHAnsi" w:hAnsiTheme="minorHAnsi" w:cstheme="minorHAnsi"/>
          <w:color w:val="auto"/>
        </w:rPr>
        <w:t>.</w:t>
      </w:r>
    </w:p>
    <w:p w14:paraId="730A026E" w14:textId="77777777" w:rsidR="008F16C5" w:rsidRPr="007F7A8E" w:rsidRDefault="008F16C5" w:rsidP="000139E4">
      <w:pPr>
        <w:pStyle w:val="ListParagraph"/>
        <w:ind w:left="0"/>
        <w:rPr>
          <w:rFonts w:asciiTheme="minorHAnsi" w:hAnsiTheme="minorHAnsi" w:cstheme="minorHAnsi"/>
          <w:color w:val="auto"/>
        </w:rPr>
      </w:pPr>
    </w:p>
    <w:p w14:paraId="53017259" w14:textId="1640CC4D" w:rsidR="008F16C5" w:rsidRPr="007F7A8E" w:rsidRDefault="00B20E1A" w:rsidP="000139E4">
      <w:pPr>
        <w:pStyle w:val="NormalWeb"/>
        <w:numPr>
          <w:ilvl w:val="1"/>
          <w:numId w:val="35"/>
        </w:numPr>
        <w:spacing w:before="0" w:beforeAutospacing="0" w:after="0" w:afterAutospacing="0"/>
        <w:ind w:left="0" w:firstLine="0"/>
        <w:rPr>
          <w:rFonts w:asciiTheme="minorHAnsi" w:hAnsiTheme="minorHAnsi" w:cstheme="minorHAnsi"/>
          <w:color w:val="auto"/>
        </w:rPr>
      </w:pPr>
      <w:r w:rsidRPr="007F7A8E">
        <w:rPr>
          <w:rFonts w:asciiTheme="minorHAnsi" w:hAnsiTheme="minorHAnsi" w:cstheme="minorHAnsi"/>
          <w:color w:val="auto"/>
        </w:rPr>
        <w:t>I</w:t>
      </w:r>
      <w:r w:rsidR="009A2B87" w:rsidRPr="007F7A8E">
        <w:rPr>
          <w:rFonts w:asciiTheme="minorHAnsi" w:hAnsiTheme="minorHAnsi" w:cstheme="minorHAnsi"/>
          <w:color w:val="auto"/>
        </w:rPr>
        <w:t>ncubate fixed cells in 0.2% Triton-X, diluted in PBS, for 5</w:t>
      </w:r>
      <w:r w:rsidR="00151D5B">
        <w:rPr>
          <w:rFonts w:asciiTheme="minorHAnsi" w:hAnsiTheme="minorHAnsi" w:cstheme="minorHAnsi"/>
          <w:color w:val="auto"/>
        </w:rPr>
        <w:t xml:space="preserve"> </w:t>
      </w:r>
      <w:r w:rsidR="009A2B87" w:rsidRPr="007F7A8E">
        <w:rPr>
          <w:rFonts w:asciiTheme="minorHAnsi" w:hAnsiTheme="minorHAnsi" w:cstheme="minorHAnsi"/>
          <w:color w:val="auto"/>
        </w:rPr>
        <w:t>min at room temperature</w:t>
      </w:r>
      <w:r w:rsidR="00CA6D25" w:rsidRPr="007F7A8E">
        <w:rPr>
          <w:rFonts w:asciiTheme="minorHAnsi" w:hAnsiTheme="minorHAnsi" w:cstheme="minorHAnsi"/>
          <w:color w:val="auto"/>
        </w:rPr>
        <w:t>.</w:t>
      </w:r>
    </w:p>
    <w:p w14:paraId="054E8412" w14:textId="77777777" w:rsidR="009A2B87" w:rsidRPr="007F7A8E" w:rsidRDefault="009A2B87" w:rsidP="000139E4">
      <w:pPr>
        <w:pStyle w:val="ListParagraph"/>
        <w:ind w:left="0"/>
        <w:rPr>
          <w:rFonts w:asciiTheme="minorHAnsi" w:hAnsiTheme="minorHAnsi" w:cstheme="minorHAnsi"/>
          <w:color w:val="auto"/>
        </w:rPr>
      </w:pPr>
    </w:p>
    <w:p w14:paraId="4EFB0482" w14:textId="0265C6A2" w:rsidR="009A2B87" w:rsidRPr="007F7A8E" w:rsidRDefault="00B20E1A" w:rsidP="000139E4">
      <w:pPr>
        <w:pStyle w:val="NormalWeb"/>
        <w:numPr>
          <w:ilvl w:val="1"/>
          <w:numId w:val="35"/>
        </w:numPr>
        <w:spacing w:before="0" w:beforeAutospacing="0" w:after="0" w:afterAutospacing="0"/>
        <w:ind w:left="0" w:firstLine="0"/>
        <w:rPr>
          <w:rFonts w:asciiTheme="minorHAnsi" w:hAnsiTheme="minorHAnsi" w:cstheme="minorHAnsi"/>
          <w:color w:val="auto"/>
        </w:rPr>
      </w:pPr>
      <w:r w:rsidRPr="007F7A8E">
        <w:rPr>
          <w:rFonts w:asciiTheme="minorHAnsi" w:hAnsiTheme="minorHAnsi" w:cstheme="minorHAnsi"/>
          <w:color w:val="auto"/>
        </w:rPr>
        <w:t>W</w:t>
      </w:r>
      <w:r w:rsidR="009A2B87" w:rsidRPr="007F7A8E">
        <w:rPr>
          <w:rFonts w:asciiTheme="minorHAnsi" w:hAnsiTheme="minorHAnsi" w:cstheme="minorHAnsi"/>
          <w:color w:val="auto"/>
        </w:rPr>
        <w:t xml:space="preserve">ash cells </w:t>
      </w:r>
      <w:r w:rsidR="005E01F8" w:rsidRPr="007F7A8E">
        <w:rPr>
          <w:rFonts w:asciiTheme="minorHAnsi" w:hAnsiTheme="minorHAnsi" w:cstheme="minorHAnsi"/>
          <w:color w:val="auto"/>
        </w:rPr>
        <w:t xml:space="preserve">twice </w:t>
      </w:r>
      <w:r w:rsidR="009A2B87" w:rsidRPr="007F7A8E">
        <w:rPr>
          <w:rFonts w:asciiTheme="minorHAnsi" w:hAnsiTheme="minorHAnsi" w:cstheme="minorHAnsi"/>
          <w:color w:val="auto"/>
        </w:rPr>
        <w:t>with PBS</w:t>
      </w:r>
      <w:r w:rsidR="00855C6F" w:rsidRPr="007F7A8E">
        <w:rPr>
          <w:rFonts w:asciiTheme="minorHAnsi" w:hAnsiTheme="minorHAnsi" w:cstheme="minorHAnsi"/>
          <w:color w:val="auto"/>
        </w:rPr>
        <w:t>, 5</w:t>
      </w:r>
      <w:r w:rsidR="00151D5B">
        <w:rPr>
          <w:rFonts w:asciiTheme="minorHAnsi" w:hAnsiTheme="minorHAnsi" w:cstheme="minorHAnsi"/>
          <w:color w:val="auto"/>
        </w:rPr>
        <w:t xml:space="preserve"> </w:t>
      </w:r>
      <w:r w:rsidR="00855C6F" w:rsidRPr="007F7A8E">
        <w:rPr>
          <w:rFonts w:asciiTheme="minorHAnsi" w:hAnsiTheme="minorHAnsi" w:cstheme="minorHAnsi"/>
          <w:color w:val="auto"/>
        </w:rPr>
        <w:t>min each</w:t>
      </w:r>
      <w:r w:rsidR="00CA6D25" w:rsidRPr="007F7A8E">
        <w:rPr>
          <w:rFonts w:asciiTheme="minorHAnsi" w:hAnsiTheme="minorHAnsi" w:cstheme="minorHAnsi"/>
          <w:color w:val="auto"/>
        </w:rPr>
        <w:t>.</w:t>
      </w:r>
    </w:p>
    <w:p w14:paraId="1A792F50" w14:textId="77777777" w:rsidR="009A2B87" w:rsidRPr="007F7A8E" w:rsidRDefault="009A2B87" w:rsidP="000139E4">
      <w:pPr>
        <w:pStyle w:val="ListParagraph"/>
        <w:ind w:left="0"/>
        <w:rPr>
          <w:rFonts w:asciiTheme="minorHAnsi" w:hAnsiTheme="minorHAnsi" w:cstheme="minorHAnsi"/>
          <w:color w:val="auto"/>
        </w:rPr>
      </w:pPr>
    </w:p>
    <w:p w14:paraId="68164314" w14:textId="19FDBD30" w:rsidR="009A2B87" w:rsidRPr="007F7A8E" w:rsidRDefault="00B20E1A" w:rsidP="000139E4">
      <w:pPr>
        <w:pStyle w:val="NormalWeb"/>
        <w:numPr>
          <w:ilvl w:val="1"/>
          <w:numId w:val="35"/>
        </w:numPr>
        <w:spacing w:before="0" w:beforeAutospacing="0" w:after="0" w:afterAutospacing="0"/>
        <w:ind w:left="0" w:firstLine="0"/>
        <w:rPr>
          <w:rFonts w:asciiTheme="minorHAnsi" w:hAnsiTheme="minorHAnsi" w:cstheme="minorHAnsi"/>
          <w:color w:val="auto"/>
        </w:rPr>
      </w:pPr>
      <w:r w:rsidRPr="007F7A8E">
        <w:rPr>
          <w:rFonts w:asciiTheme="minorHAnsi" w:hAnsiTheme="minorHAnsi" w:cstheme="minorHAnsi"/>
          <w:color w:val="auto"/>
        </w:rPr>
        <w:t>A</w:t>
      </w:r>
      <w:r w:rsidR="009A2B87" w:rsidRPr="007F7A8E">
        <w:rPr>
          <w:rFonts w:asciiTheme="minorHAnsi" w:hAnsiTheme="minorHAnsi" w:cstheme="minorHAnsi"/>
          <w:color w:val="auto"/>
        </w:rPr>
        <w:t>dd 1</w:t>
      </w:r>
      <w:r w:rsidR="009928CB" w:rsidRPr="007F7A8E">
        <w:rPr>
          <w:rFonts w:asciiTheme="minorHAnsi" w:hAnsiTheme="minorHAnsi" w:cstheme="minorHAnsi"/>
          <w:color w:val="auto"/>
        </w:rPr>
        <w:t>% BSA solution (diluted</w:t>
      </w:r>
      <w:r w:rsidR="009A2B87" w:rsidRPr="007F7A8E">
        <w:rPr>
          <w:rFonts w:asciiTheme="minorHAnsi" w:hAnsiTheme="minorHAnsi" w:cstheme="minorHAnsi"/>
          <w:color w:val="auto"/>
        </w:rPr>
        <w:t xml:space="preserve"> in PBS) and incubate for 60</w:t>
      </w:r>
      <w:r w:rsidR="00151D5B">
        <w:rPr>
          <w:rFonts w:asciiTheme="minorHAnsi" w:hAnsiTheme="minorHAnsi" w:cstheme="minorHAnsi"/>
          <w:color w:val="auto"/>
        </w:rPr>
        <w:t xml:space="preserve"> </w:t>
      </w:r>
      <w:r w:rsidR="009A2B87" w:rsidRPr="007F7A8E">
        <w:rPr>
          <w:rFonts w:asciiTheme="minorHAnsi" w:hAnsiTheme="minorHAnsi" w:cstheme="minorHAnsi"/>
          <w:color w:val="auto"/>
        </w:rPr>
        <w:t>min at room temperature</w:t>
      </w:r>
      <w:r w:rsidR="00CA6D25" w:rsidRPr="007F7A8E">
        <w:rPr>
          <w:rFonts w:asciiTheme="minorHAnsi" w:hAnsiTheme="minorHAnsi" w:cstheme="minorHAnsi"/>
          <w:color w:val="auto"/>
        </w:rPr>
        <w:t>.</w:t>
      </w:r>
    </w:p>
    <w:p w14:paraId="26588B42" w14:textId="77777777" w:rsidR="009A2B87" w:rsidRPr="007F7A8E" w:rsidRDefault="009A2B87" w:rsidP="000139E4">
      <w:pPr>
        <w:pStyle w:val="ListParagraph"/>
        <w:ind w:left="0"/>
        <w:rPr>
          <w:rFonts w:asciiTheme="minorHAnsi" w:hAnsiTheme="minorHAnsi" w:cstheme="minorHAnsi"/>
          <w:color w:val="auto"/>
        </w:rPr>
      </w:pPr>
    </w:p>
    <w:p w14:paraId="365E241C" w14:textId="37CF474D" w:rsidR="009A2B87" w:rsidRPr="007F7A8E" w:rsidRDefault="00B20E1A" w:rsidP="000139E4">
      <w:pPr>
        <w:pStyle w:val="NormalWeb"/>
        <w:numPr>
          <w:ilvl w:val="1"/>
          <w:numId w:val="35"/>
        </w:numPr>
        <w:spacing w:before="0" w:beforeAutospacing="0" w:after="0" w:afterAutospacing="0"/>
        <w:ind w:left="0" w:firstLine="0"/>
        <w:rPr>
          <w:rFonts w:asciiTheme="minorHAnsi" w:hAnsiTheme="minorHAnsi" w:cstheme="minorHAnsi"/>
          <w:color w:val="auto"/>
        </w:rPr>
      </w:pPr>
      <w:r w:rsidRPr="007F7A8E">
        <w:rPr>
          <w:rFonts w:asciiTheme="minorHAnsi" w:hAnsiTheme="minorHAnsi" w:cstheme="minorHAnsi"/>
          <w:color w:val="auto"/>
        </w:rPr>
        <w:t>P</w:t>
      </w:r>
      <w:r w:rsidR="009A2B87" w:rsidRPr="007F7A8E">
        <w:rPr>
          <w:rFonts w:asciiTheme="minorHAnsi" w:hAnsiTheme="minorHAnsi" w:cstheme="minorHAnsi"/>
          <w:color w:val="auto"/>
        </w:rPr>
        <w:t xml:space="preserve">repare </w:t>
      </w:r>
      <w:r w:rsidR="00432C52" w:rsidRPr="007F7A8E">
        <w:rPr>
          <w:rFonts w:asciiTheme="minorHAnsi" w:hAnsiTheme="minorHAnsi" w:cstheme="minorHAnsi"/>
          <w:color w:val="auto"/>
        </w:rPr>
        <w:t>150</w:t>
      </w:r>
      <w:r w:rsidR="00151D5B">
        <w:rPr>
          <w:rFonts w:asciiTheme="minorHAnsi" w:hAnsiTheme="minorHAnsi" w:cstheme="minorHAnsi"/>
          <w:color w:val="auto"/>
        </w:rPr>
        <w:t xml:space="preserve"> </w:t>
      </w:r>
      <w:r w:rsidR="00432C52" w:rsidRPr="007F7A8E">
        <w:rPr>
          <w:rFonts w:asciiTheme="minorHAnsi" w:hAnsiTheme="minorHAnsi" w:cstheme="minorHAnsi"/>
          <w:color w:val="auto"/>
        </w:rPr>
        <w:t>µ</w:t>
      </w:r>
      <w:r w:rsidR="00151D5B">
        <w:rPr>
          <w:rFonts w:asciiTheme="minorHAnsi" w:hAnsiTheme="minorHAnsi" w:cstheme="minorHAnsi"/>
          <w:color w:val="auto"/>
        </w:rPr>
        <w:t>L of</w:t>
      </w:r>
      <w:r w:rsidR="00432C52" w:rsidRPr="007F7A8E">
        <w:rPr>
          <w:rFonts w:asciiTheme="minorHAnsi" w:hAnsiTheme="minorHAnsi" w:cstheme="minorHAnsi"/>
          <w:color w:val="auto"/>
        </w:rPr>
        <w:t xml:space="preserve"> </w:t>
      </w:r>
      <w:r w:rsidR="009A2B87" w:rsidRPr="007F7A8E">
        <w:rPr>
          <w:rFonts w:asciiTheme="minorHAnsi" w:hAnsiTheme="minorHAnsi" w:cstheme="minorHAnsi"/>
          <w:color w:val="auto"/>
        </w:rPr>
        <w:t>primary antibody solution by diluting α-actinin</w:t>
      </w:r>
      <w:r w:rsidR="00432C52" w:rsidRPr="007F7A8E">
        <w:rPr>
          <w:rFonts w:asciiTheme="minorHAnsi" w:hAnsiTheme="minorHAnsi" w:cstheme="minorHAnsi"/>
          <w:color w:val="auto"/>
        </w:rPr>
        <w:t xml:space="preserve"> antibody</w:t>
      </w:r>
      <w:r w:rsidR="009A2B87" w:rsidRPr="007F7A8E">
        <w:rPr>
          <w:rFonts w:asciiTheme="minorHAnsi" w:hAnsiTheme="minorHAnsi" w:cstheme="minorHAnsi"/>
          <w:color w:val="auto"/>
        </w:rPr>
        <w:t xml:space="preserve"> </w:t>
      </w:r>
      <w:r w:rsidR="009928CB" w:rsidRPr="007F7A8E">
        <w:rPr>
          <w:rFonts w:asciiTheme="minorHAnsi" w:hAnsiTheme="minorHAnsi" w:cstheme="minorHAnsi"/>
          <w:color w:val="auto"/>
        </w:rPr>
        <w:t xml:space="preserve">1:100 </w:t>
      </w:r>
      <w:r w:rsidR="009A2B87" w:rsidRPr="007F7A8E">
        <w:rPr>
          <w:rFonts w:asciiTheme="minorHAnsi" w:hAnsiTheme="minorHAnsi" w:cstheme="minorHAnsi"/>
          <w:color w:val="auto"/>
        </w:rPr>
        <w:t>in 1% BSA, containing 0.05% Triton-X</w:t>
      </w:r>
      <w:r w:rsidR="00865119">
        <w:rPr>
          <w:rFonts w:asciiTheme="minorHAnsi" w:hAnsiTheme="minorHAnsi" w:cstheme="minorHAnsi"/>
          <w:color w:val="auto"/>
        </w:rPr>
        <w:t>.</w:t>
      </w:r>
      <w:r w:rsidR="009A2B87" w:rsidRPr="007F7A8E">
        <w:rPr>
          <w:rFonts w:asciiTheme="minorHAnsi" w:hAnsiTheme="minorHAnsi" w:cstheme="minorHAnsi"/>
          <w:color w:val="auto"/>
        </w:rPr>
        <w:t xml:space="preserve"> </w:t>
      </w:r>
      <w:r w:rsidR="00865119">
        <w:rPr>
          <w:rFonts w:asciiTheme="minorHAnsi" w:hAnsiTheme="minorHAnsi" w:cstheme="minorHAnsi"/>
          <w:color w:val="auto"/>
        </w:rPr>
        <w:t>A</w:t>
      </w:r>
      <w:r w:rsidR="009A2B87" w:rsidRPr="007F7A8E">
        <w:rPr>
          <w:rFonts w:asciiTheme="minorHAnsi" w:hAnsiTheme="minorHAnsi" w:cstheme="minorHAnsi"/>
          <w:color w:val="auto"/>
        </w:rPr>
        <w:t xml:space="preserve">dd to cells </w:t>
      </w:r>
      <w:r w:rsidR="00855C6F" w:rsidRPr="007F7A8E">
        <w:rPr>
          <w:rFonts w:asciiTheme="minorHAnsi" w:hAnsiTheme="minorHAnsi" w:cstheme="minorHAnsi"/>
          <w:color w:val="auto"/>
        </w:rPr>
        <w:t xml:space="preserve">and incubate at room temperature </w:t>
      </w:r>
      <w:r w:rsidR="009A2B87" w:rsidRPr="007F7A8E">
        <w:rPr>
          <w:rFonts w:asciiTheme="minorHAnsi" w:hAnsiTheme="minorHAnsi" w:cstheme="minorHAnsi"/>
          <w:color w:val="auto"/>
        </w:rPr>
        <w:t xml:space="preserve">for </w:t>
      </w:r>
      <w:r w:rsidR="00855C6F" w:rsidRPr="007F7A8E">
        <w:rPr>
          <w:rFonts w:asciiTheme="minorHAnsi" w:hAnsiTheme="minorHAnsi" w:cstheme="minorHAnsi"/>
          <w:color w:val="auto"/>
        </w:rPr>
        <w:t>60</w:t>
      </w:r>
      <w:r w:rsidR="00151D5B">
        <w:rPr>
          <w:rFonts w:asciiTheme="minorHAnsi" w:hAnsiTheme="minorHAnsi" w:cstheme="minorHAnsi"/>
          <w:color w:val="auto"/>
        </w:rPr>
        <w:t xml:space="preserve"> </w:t>
      </w:r>
      <w:r w:rsidR="009A2B87" w:rsidRPr="007F7A8E">
        <w:rPr>
          <w:rFonts w:asciiTheme="minorHAnsi" w:hAnsiTheme="minorHAnsi" w:cstheme="minorHAnsi"/>
          <w:color w:val="auto"/>
        </w:rPr>
        <w:t>min</w:t>
      </w:r>
      <w:r w:rsidRPr="007F7A8E">
        <w:rPr>
          <w:rFonts w:asciiTheme="minorHAnsi" w:hAnsiTheme="minorHAnsi" w:cstheme="minorHAnsi"/>
          <w:color w:val="auto"/>
        </w:rPr>
        <w:t>.</w:t>
      </w:r>
    </w:p>
    <w:p w14:paraId="03F4FB40" w14:textId="77777777" w:rsidR="009A2B87" w:rsidRPr="007F7A8E" w:rsidRDefault="009A2B87" w:rsidP="000139E4">
      <w:pPr>
        <w:pStyle w:val="ListParagraph"/>
        <w:ind w:left="0"/>
        <w:rPr>
          <w:rFonts w:asciiTheme="minorHAnsi" w:hAnsiTheme="minorHAnsi" w:cstheme="minorHAnsi"/>
          <w:color w:val="auto"/>
        </w:rPr>
      </w:pPr>
    </w:p>
    <w:p w14:paraId="5BEB66A5" w14:textId="4F6FEF84" w:rsidR="009A2B87" w:rsidRPr="007F7A8E" w:rsidRDefault="00B20E1A" w:rsidP="000139E4">
      <w:pPr>
        <w:pStyle w:val="NormalWeb"/>
        <w:numPr>
          <w:ilvl w:val="1"/>
          <w:numId w:val="35"/>
        </w:numPr>
        <w:spacing w:before="0" w:beforeAutospacing="0" w:after="0" w:afterAutospacing="0"/>
        <w:ind w:left="0" w:firstLine="0"/>
        <w:rPr>
          <w:rFonts w:asciiTheme="minorHAnsi" w:hAnsiTheme="minorHAnsi" w:cstheme="minorHAnsi"/>
          <w:color w:val="auto"/>
        </w:rPr>
      </w:pPr>
      <w:r w:rsidRPr="007F7A8E">
        <w:rPr>
          <w:rFonts w:asciiTheme="minorHAnsi" w:hAnsiTheme="minorHAnsi" w:cstheme="minorHAnsi"/>
          <w:color w:val="auto"/>
        </w:rPr>
        <w:t>W</w:t>
      </w:r>
      <w:r w:rsidR="009A2B87" w:rsidRPr="007F7A8E">
        <w:rPr>
          <w:rFonts w:asciiTheme="minorHAnsi" w:hAnsiTheme="minorHAnsi" w:cstheme="minorHAnsi"/>
          <w:color w:val="auto"/>
        </w:rPr>
        <w:t>ash cells</w:t>
      </w:r>
      <w:r w:rsidRPr="007F7A8E">
        <w:rPr>
          <w:rFonts w:asciiTheme="minorHAnsi" w:hAnsiTheme="minorHAnsi" w:cstheme="minorHAnsi"/>
          <w:color w:val="auto"/>
        </w:rPr>
        <w:t xml:space="preserve"> twice</w:t>
      </w:r>
      <w:r w:rsidR="009A2B87" w:rsidRPr="007F7A8E">
        <w:rPr>
          <w:rFonts w:asciiTheme="minorHAnsi" w:hAnsiTheme="minorHAnsi" w:cstheme="minorHAnsi"/>
          <w:color w:val="auto"/>
        </w:rPr>
        <w:t xml:space="preserve"> with 0.2% BSA solution</w:t>
      </w:r>
      <w:r w:rsidR="00855C6F" w:rsidRPr="007F7A8E">
        <w:rPr>
          <w:rFonts w:asciiTheme="minorHAnsi" w:hAnsiTheme="minorHAnsi" w:cstheme="minorHAnsi"/>
          <w:color w:val="auto"/>
        </w:rPr>
        <w:t>, 5</w:t>
      </w:r>
      <w:r w:rsidR="00151D5B">
        <w:rPr>
          <w:rFonts w:asciiTheme="minorHAnsi" w:hAnsiTheme="minorHAnsi" w:cstheme="minorHAnsi"/>
          <w:color w:val="auto"/>
        </w:rPr>
        <w:t xml:space="preserve"> </w:t>
      </w:r>
      <w:r w:rsidR="00855C6F" w:rsidRPr="007F7A8E">
        <w:rPr>
          <w:rFonts w:asciiTheme="minorHAnsi" w:hAnsiTheme="minorHAnsi" w:cstheme="minorHAnsi"/>
          <w:color w:val="auto"/>
        </w:rPr>
        <w:t>min each</w:t>
      </w:r>
      <w:r w:rsidR="005E01F8" w:rsidRPr="007F7A8E">
        <w:rPr>
          <w:rFonts w:asciiTheme="minorHAnsi" w:hAnsiTheme="minorHAnsi" w:cstheme="minorHAnsi"/>
          <w:color w:val="auto"/>
        </w:rPr>
        <w:t>.</w:t>
      </w:r>
    </w:p>
    <w:p w14:paraId="43DEA2F0" w14:textId="77777777" w:rsidR="009A2B87" w:rsidRPr="007F7A8E" w:rsidRDefault="009A2B87" w:rsidP="000139E4">
      <w:pPr>
        <w:pStyle w:val="ListParagraph"/>
        <w:ind w:left="0"/>
        <w:rPr>
          <w:rFonts w:asciiTheme="minorHAnsi" w:hAnsiTheme="minorHAnsi" w:cstheme="minorHAnsi"/>
          <w:color w:val="auto"/>
        </w:rPr>
      </w:pPr>
    </w:p>
    <w:p w14:paraId="3AFAE181" w14:textId="2B3BA04C" w:rsidR="009A2B87" w:rsidRPr="007F7A8E" w:rsidRDefault="00B20E1A" w:rsidP="000139E4">
      <w:pPr>
        <w:pStyle w:val="NormalWeb"/>
        <w:numPr>
          <w:ilvl w:val="1"/>
          <w:numId w:val="35"/>
        </w:numPr>
        <w:spacing w:before="0" w:beforeAutospacing="0" w:after="0" w:afterAutospacing="0"/>
        <w:ind w:left="0" w:firstLine="0"/>
        <w:rPr>
          <w:rFonts w:asciiTheme="minorHAnsi" w:hAnsiTheme="minorHAnsi" w:cstheme="minorHAnsi"/>
          <w:color w:val="auto"/>
        </w:rPr>
      </w:pPr>
      <w:r w:rsidRPr="007F7A8E">
        <w:rPr>
          <w:rFonts w:asciiTheme="minorHAnsi" w:hAnsiTheme="minorHAnsi" w:cstheme="minorHAnsi"/>
          <w:color w:val="auto"/>
        </w:rPr>
        <w:t>P</w:t>
      </w:r>
      <w:r w:rsidR="009A2B87" w:rsidRPr="007F7A8E">
        <w:rPr>
          <w:rFonts w:asciiTheme="minorHAnsi" w:hAnsiTheme="minorHAnsi" w:cstheme="minorHAnsi"/>
          <w:color w:val="auto"/>
        </w:rPr>
        <w:t xml:space="preserve">repare </w:t>
      </w:r>
      <w:r w:rsidR="00432C52" w:rsidRPr="007F7A8E">
        <w:rPr>
          <w:rFonts w:asciiTheme="minorHAnsi" w:hAnsiTheme="minorHAnsi" w:cstheme="minorHAnsi"/>
          <w:color w:val="auto"/>
        </w:rPr>
        <w:t>150</w:t>
      </w:r>
      <w:r w:rsidR="00151D5B">
        <w:rPr>
          <w:rFonts w:asciiTheme="minorHAnsi" w:hAnsiTheme="minorHAnsi" w:cstheme="minorHAnsi"/>
          <w:color w:val="auto"/>
        </w:rPr>
        <w:t xml:space="preserve"> </w:t>
      </w:r>
      <w:r w:rsidR="00432C52" w:rsidRPr="007F7A8E">
        <w:rPr>
          <w:rFonts w:asciiTheme="minorHAnsi" w:hAnsiTheme="minorHAnsi" w:cstheme="minorHAnsi"/>
          <w:color w:val="auto"/>
        </w:rPr>
        <w:t>µ</w:t>
      </w:r>
      <w:r w:rsidR="00151D5B">
        <w:rPr>
          <w:rFonts w:asciiTheme="minorHAnsi" w:hAnsiTheme="minorHAnsi" w:cstheme="minorHAnsi"/>
          <w:color w:val="auto"/>
        </w:rPr>
        <w:t>L of</w:t>
      </w:r>
      <w:r w:rsidR="00432C52" w:rsidRPr="007F7A8E">
        <w:rPr>
          <w:rFonts w:asciiTheme="minorHAnsi" w:hAnsiTheme="minorHAnsi" w:cstheme="minorHAnsi"/>
          <w:color w:val="auto"/>
        </w:rPr>
        <w:t xml:space="preserve"> </w:t>
      </w:r>
      <w:r w:rsidR="009A2B87" w:rsidRPr="007F7A8E">
        <w:rPr>
          <w:rFonts w:asciiTheme="minorHAnsi" w:hAnsiTheme="minorHAnsi" w:cstheme="minorHAnsi"/>
          <w:color w:val="auto"/>
        </w:rPr>
        <w:t xml:space="preserve">secondary antibody </w:t>
      </w:r>
      <w:r w:rsidR="00432C52" w:rsidRPr="007F7A8E">
        <w:rPr>
          <w:rFonts w:asciiTheme="minorHAnsi" w:hAnsiTheme="minorHAnsi" w:cstheme="minorHAnsi"/>
          <w:color w:val="auto"/>
        </w:rPr>
        <w:t xml:space="preserve">solution </w:t>
      </w:r>
      <w:r w:rsidR="009A2B87" w:rsidRPr="007F7A8E">
        <w:rPr>
          <w:rFonts w:asciiTheme="minorHAnsi" w:hAnsiTheme="minorHAnsi" w:cstheme="minorHAnsi"/>
          <w:color w:val="auto"/>
        </w:rPr>
        <w:t>by diluting goat-anti-mouse</w:t>
      </w:r>
      <w:r w:rsidR="00432C52" w:rsidRPr="007F7A8E">
        <w:rPr>
          <w:rFonts w:asciiTheme="minorHAnsi" w:hAnsiTheme="minorHAnsi" w:cstheme="minorHAnsi"/>
          <w:color w:val="auto"/>
        </w:rPr>
        <w:t xml:space="preserve"> </w:t>
      </w:r>
      <w:r w:rsidR="00855C6F" w:rsidRPr="007F7A8E">
        <w:rPr>
          <w:rFonts w:asciiTheme="minorHAnsi" w:hAnsiTheme="minorHAnsi" w:cstheme="minorHAnsi"/>
          <w:color w:val="auto"/>
        </w:rPr>
        <w:t>A</w:t>
      </w:r>
      <w:r w:rsidR="00432C52" w:rsidRPr="007F7A8E">
        <w:rPr>
          <w:rFonts w:asciiTheme="minorHAnsi" w:hAnsiTheme="minorHAnsi" w:cstheme="minorHAnsi"/>
          <w:color w:val="auto"/>
        </w:rPr>
        <w:t>lexa647 antibody</w:t>
      </w:r>
      <w:r w:rsidR="009928CB" w:rsidRPr="007F7A8E">
        <w:rPr>
          <w:rFonts w:asciiTheme="minorHAnsi" w:hAnsiTheme="minorHAnsi" w:cstheme="minorHAnsi"/>
          <w:color w:val="auto"/>
        </w:rPr>
        <w:t xml:space="preserve"> 1:100</w:t>
      </w:r>
      <w:r w:rsidR="00432C52" w:rsidRPr="007F7A8E">
        <w:rPr>
          <w:rFonts w:asciiTheme="minorHAnsi" w:hAnsiTheme="minorHAnsi" w:cstheme="minorHAnsi"/>
          <w:color w:val="auto"/>
        </w:rPr>
        <w:t xml:space="preserve"> in 1% BSA</w:t>
      </w:r>
      <w:r w:rsidR="00616603" w:rsidRPr="007F7A8E">
        <w:rPr>
          <w:rFonts w:asciiTheme="minorHAnsi" w:hAnsiTheme="minorHAnsi" w:cstheme="minorHAnsi"/>
          <w:color w:val="auto"/>
        </w:rPr>
        <w:t>, containing 0.0</w:t>
      </w:r>
      <w:r w:rsidR="00855C6F" w:rsidRPr="007F7A8E">
        <w:rPr>
          <w:rFonts w:asciiTheme="minorHAnsi" w:hAnsiTheme="minorHAnsi" w:cstheme="minorHAnsi"/>
          <w:color w:val="auto"/>
        </w:rPr>
        <w:t>5% Triton-X</w:t>
      </w:r>
      <w:r w:rsidR="00151D5B">
        <w:rPr>
          <w:rFonts w:asciiTheme="minorHAnsi" w:hAnsiTheme="minorHAnsi" w:cstheme="minorHAnsi"/>
          <w:color w:val="auto"/>
        </w:rPr>
        <w:t>.</w:t>
      </w:r>
      <w:r w:rsidR="00855C6F" w:rsidRPr="007F7A8E">
        <w:rPr>
          <w:rFonts w:asciiTheme="minorHAnsi" w:hAnsiTheme="minorHAnsi" w:cstheme="minorHAnsi"/>
          <w:color w:val="auto"/>
        </w:rPr>
        <w:t xml:space="preserve"> </w:t>
      </w:r>
      <w:r w:rsidR="00151D5B">
        <w:rPr>
          <w:rFonts w:asciiTheme="minorHAnsi" w:hAnsiTheme="minorHAnsi" w:cstheme="minorHAnsi"/>
          <w:color w:val="auto"/>
        </w:rPr>
        <w:t>A</w:t>
      </w:r>
      <w:r w:rsidR="00855C6F" w:rsidRPr="007F7A8E">
        <w:rPr>
          <w:rFonts w:asciiTheme="minorHAnsi" w:hAnsiTheme="minorHAnsi" w:cstheme="minorHAnsi"/>
          <w:color w:val="auto"/>
        </w:rPr>
        <w:t>dd to the cells and incubate at room temperature for 40</w:t>
      </w:r>
      <w:r w:rsidR="00151D5B">
        <w:rPr>
          <w:rFonts w:asciiTheme="minorHAnsi" w:hAnsiTheme="minorHAnsi" w:cstheme="minorHAnsi"/>
          <w:color w:val="auto"/>
        </w:rPr>
        <w:t xml:space="preserve"> </w:t>
      </w:r>
      <w:r w:rsidR="00855C6F" w:rsidRPr="007F7A8E">
        <w:rPr>
          <w:rFonts w:asciiTheme="minorHAnsi" w:hAnsiTheme="minorHAnsi" w:cstheme="minorHAnsi"/>
          <w:color w:val="auto"/>
        </w:rPr>
        <w:t>min</w:t>
      </w:r>
      <w:r w:rsidR="005E01F8" w:rsidRPr="007F7A8E">
        <w:rPr>
          <w:rFonts w:asciiTheme="minorHAnsi" w:hAnsiTheme="minorHAnsi" w:cstheme="minorHAnsi"/>
          <w:color w:val="auto"/>
        </w:rPr>
        <w:t>.</w:t>
      </w:r>
    </w:p>
    <w:p w14:paraId="2927E835" w14:textId="77777777" w:rsidR="00855C6F" w:rsidRPr="007F7A8E" w:rsidRDefault="00855C6F" w:rsidP="000139E4">
      <w:pPr>
        <w:pStyle w:val="ListParagraph"/>
        <w:ind w:left="0"/>
        <w:rPr>
          <w:rFonts w:asciiTheme="minorHAnsi" w:hAnsiTheme="minorHAnsi" w:cstheme="minorHAnsi"/>
          <w:color w:val="auto"/>
        </w:rPr>
      </w:pPr>
    </w:p>
    <w:p w14:paraId="0D9E48A0" w14:textId="64D77C9D" w:rsidR="00855C6F" w:rsidRPr="007F7A8E" w:rsidRDefault="00B20E1A" w:rsidP="000139E4">
      <w:pPr>
        <w:pStyle w:val="NormalWeb"/>
        <w:numPr>
          <w:ilvl w:val="1"/>
          <w:numId w:val="35"/>
        </w:numPr>
        <w:spacing w:before="0" w:beforeAutospacing="0" w:after="0" w:afterAutospacing="0"/>
        <w:ind w:left="0" w:firstLine="0"/>
        <w:rPr>
          <w:rFonts w:asciiTheme="minorHAnsi" w:hAnsiTheme="minorHAnsi" w:cstheme="minorHAnsi"/>
          <w:color w:val="auto"/>
        </w:rPr>
      </w:pPr>
      <w:r w:rsidRPr="007F7A8E">
        <w:rPr>
          <w:rFonts w:asciiTheme="minorHAnsi" w:hAnsiTheme="minorHAnsi" w:cstheme="minorHAnsi"/>
          <w:color w:val="auto"/>
        </w:rPr>
        <w:t>W</w:t>
      </w:r>
      <w:r w:rsidR="00855C6F" w:rsidRPr="007F7A8E">
        <w:rPr>
          <w:rFonts w:asciiTheme="minorHAnsi" w:hAnsiTheme="minorHAnsi" w:cstheme="minorHAnsi"/>
          <w:color w:val="auto"/>
        </w:rPr>
        <w:t xml:space="preserve">ash cells </w:t>
      </w:r>
      <w:r w:rsidRPr="007F7A8E">
        <w:rPr>
          <w:rFonts w:asciiTheme="minorHAnsi" w:hAnsiTheme="minorHAnsi" w:cstheme="minorHAnsi"/>
          <w:color w:val="auto"/>
        </w:rPr>
        <w:t xml:space="preserve">twice </w:t>
      </w:r>
      <w:r w:rsidR="00855C6F" w:rsidRPr="007F7A8E">
        <w:rPr>
          <w:rFonts w:asciiTheme="minorHAnsi" w:hAnsiTheme="minorHAnsi" w:cstheme="minorHAnsi"/>
          <w:color w:val="auto"/>
        </w:rPr>
        <w:t>with 0.2% BSA solution, 5</w:t>
      </w:r>
      <w:r w:rsidR="00151D5B">
        <w:rPr>
          <w:rFonts w:asciiTheme="minorHAnsi" w:hAnsiTheme="minorHAnsi" w:cstheme="minorHAnsi"/>
          <w:color w:val="auto"/>
        </w:rPr>
        <w:t xml:space="preserve"> </w:t>
      </w:r>
      <w:r w:rsidR="00855C6F" w:rsidRPr="007F7A8E">
        <w:rPr>
          <w:rFonts w:asciiTheme="minorHAnsi" w:hAnsiTheme="minorHAnsi" w:cstheme="minorHAnsi"/>
          <w:color w:val="auto"/>
        </w:rPr>
        <w:t>min each</w:t>
      </w:r>
      <w:r w:rsidR="00CA6D25" w:rsidRPr="007F7A8E">
        <w:rPr>
          <w:rFonts w:asciiTheme="minorHAnsi" w:hAnsiTheme="minorHAnsi" w:cstheme="minorHAnsi"/>
          <w:color w:val="auto"/>
        </w:rPr>
        <w:t>.</w:t>
      </w:r>
    </w:p>
    <w:p w14:paraId="706DC49F" w14:textId="62DA2792" w:rsidR="00855C6F" w:rsidRPr="007F7A8E" w:rsidRDefault="00865119" w:rsidP="000139E4">
      <w:pPr>
        <w:pStyle w:val="ListParagraph"/>
        <w:tabs>
          <w:tab w:val="left" w:pos="2100"/>
        </w:tabs>
        <w:ind w:left="0"/>
        <w:rPr>
          <w:rFonts w:asciiTheme="minorHAnsi" w:hAnsiTheme="minorHAnsi" w:cstheme="minorHAnsi"/>
          <w:color w:val="auto"/>
        </w:rPr>
      </w:pPr>
      <w:r>
        <w:rPr>
          <w:rFonts w:asciiTheme="minorHAnsi" w:hAnsiTheme="minorHAnsi" w:cstheme="minorHAnsi"/>
          <w:color w:val="auto"/>
        </w:rPr>
        <w:tab/>
      </w:r>
    </w:p>
    <w:p w14:paraId="566C4488" w14:textId="65FC6517" w:rsidR="00855C6F" w:rsidRPr="007F7A8E" w:rsidRDefault="005E01F8" w:rsidP="000139E4">
      <w:pPr>
        <w:pStyle w:val="NormalWeb"/>
        <w:numPr>
          <w:ilvl w:val="1"/>
          <w:numId w:val="35"/>
        </w:numPr>
        <w:spacing w:before="0" w:beforeAutospacing="0" w:after="0" w:afterAutospacing="0"/>
        <w:ind w:left="0" w:firstLine="0"/>
        <w:rPr>
          <w:rFonts w:asciiTheme="minorHAnsi" w:hAnsiTheme="minorHAnsi" w:cstheme="minorHAnsi"/>
          <w:color w:val="auto"/>
        </w:rPr>
      </w:pPr>
      <w:r w:rsidRPr="007F7A8E">
        <w:rPr>
          <w:rFonts w:asciiTheme="minorHAnsi" w:hAnsiTheme="minorHAnsi" w:cstheme="minorHAnsi"/>
          <w:color w:val="auto"/>
        </w:rPr>
        <w:t>W</w:t>
      </w:r>
      <w:r w:rsidR="00855C6F" w:rsidRPr="007F7A8E">
        <w:rPr>
          <w:rFonts w:asciiTheme="minorHAnsi" w:hAnsiTheme="minorHAnsi" w:cstheme="minorHAnsi"/>
          <w:color w:val="auto"/>
        </w:rPr>
        <w:t>ash cells</w:t>
      </w:r>
      <w:r w:rsidR="00841860" w:rsidRPr="007F7A8E">
        <w:rPr>
          <w:rFonts w:asciiTheme="minorHAnsi" w:hAnsiTheme="minorHAnsi" w:cstheme="minorHAnsi"/>
          <w:color w:val="auto"/>
        </w:rPr>
        <w:t xml:space="preserve"> twice with PBS,</w:t>
      </w:r>
      <w:r w:rsidR="00855C6F" w:rsidRPr="007F7A8E">
        <w:rPr>
          <w:rFonts w:asciiTheme="minorHAnsi" w:hAnsiTheme="minorHAnsi" w:cstheme="minorHAnsi"/>
          <w:color w:val="auto"/>
        </w:rPr>
        <w:t xml:space="preserve"> 5</w:t>
      </w:r>
      <w:r w:rsidR="00151D5B">
        <w:rPr>
          <w:rFonts w:asciiTheme="minorHAnsi" w:hAnsiTheme="minorHAnsi" w:cstheme="minorHAnsi"/>
          <w:color w:val="auto"/>
        </w:rPr>
        <w:t xml:space="preserve"> </w:t>
      </w:r>
      <w:r w:rsidR="00855C6F" w:rsidRPr="007F7A8E">
        <w:rPr>
          <w:rFonts w:asciiTheme="minorHAnsi" w:hAnsiTheme="minorHAnsi" w:cstheme="minorHAnsi"/>
          <w:color w:val="auto"/>
        </w:rPr>
        <w:t>min each</w:t>
      </w:r>
      <w:r w:rsidRPr="007F7A8E">
        <w:rPr>
          <w:rFonts w:asciiTheme="minorHAnsi" w:hAnsiTheme="minorHAnsi" w:cstheme="minorHAnsi"/>
          <w:color w:val="auto"/>
        </w:rPr>
        <w:t>. K</w:t>
      </w:r>
      <w:r w:rsidR="00841860" w:rsidRPr="007F7A8E">
        <w:rPr>
          <w:rFonts w:asciiTheme="minorHAnsi" w:hAnsiTheme="minorHAnsi" w:cstheme="minorHAnsi"/>
          <w:color w:val="auto"/>
        </w:rPr>
        <w:t xml:space="preserve">eep </w:t>
      </w:r>
      <w:r w:rsidR="00855C6F" w:rsidRPr="007F7A8E">
        <w:rPr>
          <w:rFonts w:asciiTheme="minorHAnsi" w:hAnsiTheme="minorHAnsi" w:cstheme="minorHAnsi"/>
          <w:color w:val="auto"/>
        </w:rPr>
        <w:t>labeled cells in the dark at 4</w:t>
      </w:r>
      <w:r w:rsidR="00151D5B">
        <w:rPr>
          <w:rFonts w:asciiTheme="minorHAnsi" w:hAnsiTheme="minorHAnsi" w:cstheme="minorHAnsi"/>
          <w:color w:val="auto"/>
        </w:rPr>
        <w:t xml:space="preserve"> </w:t>
      </w:r>
      <w:r w:rsidR="00855C6F" w:rsidRPr="007F7A8E">
        <w:rPr>
          <w:rFonts w:asciiTheme="minorHAnsi" w:hAnsiTheme="minorHAnsi" w:cstheme="minorHAnsi"/>
          <w:color w:val="auto"/>
        </w:rPr>
        <w:t>°C until PALM imaging</w:t>
      </w:r>
      <w:r w:rsidRPr="007F7A8E">
        <w:rPr>
          <w:rFonts w:asciiTheme="minorHAnsi" w:hAnsiTheme="minorHAnsi" w:cstheme="minorHAnsi"/>
          <w:color w:val="auto"/>
        </w:rPr>
        <w:t>.</w:t>
      </w:r>
    </w:p>
    <w:p w14:paraId="77425FB7" w14:textId="0015C797" w:rsidR="00855C6F" w:rsidRPr="007F7A8E" w:rsidRDefault="00855C6F" w:rsidP="000139E4">
      <w:pPr>
        <w:pStyle w:val="NormalWeb"/>
        <w:spacing w:before="0" w:beforeAutospacing="0" w:after="0" w:afterAutospacing="0"/>
        <w:rPr>
          <w:rFonts w:asciiTheme="minorHAnsi" w:hAnsiTheme="minorHAnsi" w:cstheme="minorHAnsi"/>
          <w:color w:val="auto"/>
        </w:rPr>
      </w:pPr>
    </w:p>
    <w:p w14:paraId="085979CB" w14:textId="77777777" w:rsidR="00D742BB" w:rsidRPr="007F7A8E" w:rsidRDefault="00D742BB" w:rsidP="000139E4">
      <w:pPr>
        <w:pStyle w:val="NormalWeb"/>
        <w:numPr>
          <w:ilvl w:val="0"/>
          <w:numId w:val="35"/>
        </w:numPr>
        <w:spacing w:before="0" w:beforeAutospacing="0" w:after="0" w:afterAutospacing="0"/>
        <w:ind w:left="0" w:firstLine="0"/>
        <w:rPr>
          <w:rFonts w:asciiTheme="minorHAnsi" w:hAnsiTheme="minorHAnsi" w:cstheme="minorHAnsi"/>
          <w:b/>
          <w:color w:val="auto"/>
        </w:rPr>
      </w:pPr>
      <w:r w:rsidRPr="007F7A8E">
        <w:rPr>
          <w:rFonts w:asciiTheme="minorHAnsi" w:hAnsiTheme="minorHAnsi" w:cstheme="minorHAnsi"/>
          <w:b/>
          <w:color w:val="auto"/>
        </w:rPr>
        <w:t>Preparation of the PALM imaging buffer</w:t>
      </w:r>
    </w:p>
    <w:p w14:paraId="45B7B4B6" w14:textId="77777777" w:rsidR="00D742BB" w:rsidRPr="007F7A8E" w:rsidRDefault="00D742BB" w:rsidP="000139E4">
      <w:pPr>
        <w:pStyle w:val="NormalWeb"/>
        <w:spacing w:before="0" w:beforeAutospacing="0" w:after="0" w:afterAutospacing="0"/>
        <w:rPr>
          <w:rFonts w:asciiTheme="minorHAnsi" w:hAnsiTheme="minorHAnsi" w:cstheme="minorHAnsi"/>
          <w:color w:val="auto"/>
        </w:rPr>
      </w:pPr>
    </w:p>
    <w:p w14:paraId="3722C38E" w14:textId="3AA57156" w:rsidR="00E85A88" w:rsidRPr="007F7A8E" w:rsidRDefault="007F7A8E" w:rsidP="000139E4">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E85A88" w:rsidRPr="007F7A8E">
        <w:rPr>
          <w:rFonts w:asciiTheme="minorHAnsi" w:hAnsiTheme="minorHAnsi" w:cstheme="minorHAnsi"/>
          <w:color w:val="auto"/>
        </w:rPr>
        <w:t xml:space="preserve">It is </w:t>
      </w:r>
      <w:r w:rsidR="00A91B6D" w:rsidRPr="007F7A8E">
        <w:rPr>
          <w:rFonts w:asciiTheme="minorHAnsi" w:hAnsiTheme="minorHAnsi" w:cstheme="minorHAnsi"/>
          <w:color w:val="auto"/>
        </w:rPr>
        <w:t>critical</w:t>
      </w:r>
      <w:r w:rsidR="00E85A88" w:rsidRPr="007F7A8E">
        <w:rPr>
          <w:rFonts w:asciiTheme="minorHAnsi" w:hAnsiTheme="minorHAnsi" w:cstheme="minorHAnsi"/>
          <w:color w:val="auto"/>
        </w:rPr>
        <w:t xml:space="preserve"> to </w:t>
      </w:r>
      <w:r w:rsidR="006F3BD0" w:rsidRPr="007F7A8E">
        <w:rPr>
          <w:rFonts w:asciiTheme="minorHAnsi" w:hAnsiTheme="minorHAnsi" w:cstheme="minorHAnsi"/>
          <w:color w:val="auto"/>
        </w:rPr>
        <w:t xml:space="preserve">freshly </w:t>
      </w:r>
      <w:r w:rsidR="00E85A88" w:rsidRPr="007F7A8E">
        <w:rPr>
          <w:rFonts w:asciiTheme="minorHAnsi" w:hAnsiTheme="minorHAnsi" w:cstheme="minorHAnsi"/>
          <w:color w:val="auto"/>
        </w:rPr>
        <w:t>prepare the PALM imaging buffer</w:t>
      </w:r>
      <w:r w:rsidR="006F3BD0" w:rsidRPr="007F7A8E">
        <w:rPr>
          <w:rFonts w:asciiTheme="minorHAnsi" w:hAnsiTheme="minorHAnsi" w:cstheme="minorHAnsi"/>
          <w:color w:val="auto"/>
        </w:rPr>
        <w:t xml:space="preserve"> for each experiment.</w:t>
      </w:r>
      <w:r w:rsidR="00E85A88" w:rsidRPr="007F7A8E">
        <w:rPr>
          <w:rFonts w:asciiTheme="minorHAnsi" w:hAnsiTheme="minorHAnsi" w:cstheme="minorHAnsi"/>
          <w:color w:val="auto"/>
        </w:rPr>
        <w:t xml:space="preserve"> </w:t>
      </w:r>
    </w:p>
    <w:p w14:paraId="6420AB4A" w14:textId="77777777" w:rsidR="00E85A88" w:rsidRPr="007F7A8E" w:rsidRDefault="00E85A88" w:rsidP="000139E4">
      <w:pPr>
        <w:pStyle w:val="NormalWeb"/>
        <w:spacing w:before="0" w:beforeAutospacing="0" w:after="0" w:afterAutospacing="0"/>
        <w:rPr>
          <w:rFonts w:asciiTheme="minorHAnsi" w:hAnsiTheme="minorHAnsi" w:cstheme="minorHAnsi"/>
          <w:color w:val="auto"/>
        </w:rPr>
      </w:pPr>
    </w:p>
    <w:p w14:paraId="0520D55F" w14:textId="76B0E177" w:rsidR="00E85A88" w:rsidRPr="007F7A8E" w:rsidRDefault="00E85A88" w:rsidP="000139E4">
      <w:pPr>
        <w:pStyle w:val="NormalWeb"/>
        <w:numPr>
          <w:ilvl w:val="1"/>
          <w:numId w:val="35"/>
        </w:numPr>
        <w:spacing w:before="0" w:beforeAutospacing="0" w:after="0" w:afterAutospacing="0"/>
        <w:ind w:left="0" w:firstLine="0"/>
        <w:rPr>
          <w:rFonts w:asciiTheme="minorHAnsi" w:hAnsiTheme="minorHAnsi" w:cstheme="minorHAnsi"/>
          <w:color w:val="auto"/>
        </w:rPr>
      </w:pPr>
      <w:r w:rsidRPr="007F7A8E">
        <w:rPr>
          <w:rFonts w:asciiTheme="minorHAnsi" w:hAnsiTheme="minorHAnsi" w:cstheme="minorHAnsi"/>
          <w:color w:val="auto"/>
        </w:rPr>
        <w:t xml:space="preserve">Prepare 50% </w:t>
      </w:r>
      <w:r w:rsidR="00151D5B">
        <w:rPr>
          <w:rFonts w:asciiTheme="minorHAnsi" w:hAnsiTheme="minorHAnsi" w:cstheme="minorHAnsi"/>
          <w:color w:val="auto"/>
        </w:rPr>
        <w:t>g</w:t>
      </w:r>
      <w:r w:rsidRPr="007F7A8E">
        <w:rPr>
          <w:rFonts w:asciiTheme="minorHAnsi" w:hAnsiTheme="minorHAnsi" w:cstheme="minorHAnsi"/>
          <w:color w:val="auto"/>
        </w:rPr>
        <w:t>lucose solution by dissolving 25</w:t>
      </w:r>
      <w:r w:rsidR="00151D5B">
        <w:rPr>
          <w:rFonts w:asciiTheme="minorHAnsi" w:hAnsiTheme="minorHAnsi" w:cstheme="minorHAnsi"/>
          <w:color w:val="auto"/>
        </w:rPr>
        <w:t xml:space="preserve"> </w:t>
      </w:r>
      <w:r w:rsidRPr="007F7A8E">
        <w:rPr>
          <w:rFonts w:asciiTheme="minorHAnsi" w:hAnsiTheme="minorHAnsi" w:cstheme="minorHAnsi"/>
          <w:color w:val="auto"/>
        </w:rPr>
        <w:t xml:space="preserve">g </w:t>
      </w:r>
      <w:r w:rsidR="00151D5B">
        <w:rPr>
          <w:rFonts w:asciiTheme="minorHAnsi" w:hAnsiTheme="minorHAnsi" w:cstheme="minorHAnsi"/>
          <w:color w:val="auto"/>
        </w:rPr>
        <w:t>g</w:t>
      </w:r>
      <w:r w:rsidRPr="007F7A8E">
        <w:rPr>
          <w:rFonts w:asciiTheme="minorHAnsi" w:hAnsiTheme="minorHAnsi" w:cstheme="minorHAnsi"/>
          <w:color w:val="auto"/>
        </w:rPr>
        <w:t>lucose in 50</w:t>
      </w:r>
      <w:r w:rsidR="00151D5B">
        <w:rPr>
          <w:rFonts w:asciiTheme="minorHAnsi" w:hAnsiTheme="minorHAnsi" w:cstheme="minorHAnsi"/>
          <w:color w:val="auto"/>
        </w:rPr>
        <w:t xml:space="preserve"> </w:t>
      </w:r>
      <w:r w:rsidRPr="007F7A8E">
        <w:rPr>
          <w:rFonts w:asciiTheme="minorHAnsi" w:hAnsiTheme="minorHAnsi" w:cstheme="minorHAnsi"/>
          <w:color w:val="auto"/>
        </w:rPr>
        <w:t>m</w:t>
      </w:r>
      <w:r w:rsidR="00151D5B">
        <w:rPr>
          <w:rFonts w:asciiTheme="minorHAnsi" w:hAnsiTheme="minorHAnsi" w:cstheme="minorHAnsi"/>
          <w:color w:val="auto"/>
        </w:rPr>
        <w:t>L of</w:t>
      </w:r>
      <w:r w:rsidRPr="007F7A8E">
        <w:rPr>
          <w:rFonts w:asciiTheme="minorHAnsi" w:hAnsiTheme="minorHAnsi" w:cstheme="minorHAnsi"/>
          <w:color w:val="auto"/>
        </w:rPr>
        <w:t xml:space="preserve"> </w:t>
      </w:r>
      <w:r w:rsidR="0082508A" w:rsidRPr="007F7A8E">
        <w:rPr>
          <w:rFonts w:asciiTheme="minorHAnsi" w:hAnsiTheme="minorHAnsi" w:cstheme="minorHAnsi"/>
          <w:color w:val="auto"/>
        </w:rPr>
        <w:t>di</w:t>
      </w:r>
      <w:r w:rsidRPr="007F7A8E">
        <w:rPr>
          <w:rFonts w:asciiTheme="minorHAnsi" w:hAnsiTheme="minorHAnsi" w:cstheme="minorHAnsi"/>
          <w:color w:val="auto"/>
        </w:rPr>
        <w:t>st</w:t>
      </w:r>
      <w:r w:rsidR="0082508A" w:rsidRPr="007F7A8E">
        <w:rPr>
          <w:rFonts w:asciiTheme="minorHAnsi" w:hAnsiTheme="minorHAnsi" w:cstheme="minorHAnsi"/>
          <w:color w:val="auto"/>
        </w:rPr>
        <w:t>illed water</w:t>
      </w:r>
      <w:r w:rsidRPr="007F7A8E">
        <w:rPr>
          <w:rFonts w:asciiTheme="minorHAnsi" w:hAnsiTheme="minorHAnsi" w:cstheme="minorHAnsi"/>
          <w:color w:val="auto"/>
        </w:rPr>
        <w:t>.</w:t>
      </w:r>
      <w:r w:rsidR="007E57E6" w:rsidRPr="007F7A8E">
        <w:rPr>
          <w:rFonts w:asciiTheme="minorHAnsi" w:hAnsiTheme="minorHAnsi" w:cstheme="minorHAnsi"/>
          <w:color w:val="auto"/>
        </w:rPr>
        <w:t xml:space="preserve"> </w:t>
      </w:r>
    </w:p>
    <w:p w14:paraId="4A381384" w14:textId="77777777" w:rsidR="00841860" w:rsidRPr="007F7A8E" w:rsidRDefault="00841860" w:rsidP="000139E4">
      <w:pPr>
        <w:pStyle w:val="NormalWeb"/>
        <w:spacing w:before="0" w:beforeAutospacing="0" w:after="0" w:afterAutospacing="0"/>
        <w:rPr>
          <w:rFonts w:asciiTheme="minorHAnsi" w:hAnsiTheme="minorHAnsi" w:cstheme="minorHAnsi"/>
          <w:color w:val="auto"/>
        </w:rPr>
      </w:pPr>
    </w:p>
    <w:p w14:paraId="1A46CCE8" w14:textId="1E25D4F9" w:rsidR="00841860" w:rsidRPr="007F7A8E" w:rsidRDefault="007E57E6" w:rsidP="000139E4">
      <w:pPr>
        <w:pStyle w:val="NormalWeb"/>
        <w:numPr>
          <w:ilvl w:val="1"/>
          <w:numId w:val="35"/>
        </w:numPr>
        <w:spacing w:before="0" w:beforeAutospacing="0" w:after="0" w:afterAutospacing="0"/>
        <w:ind w:left="0" w:firstLine="0"/>
        <w:rPr>
          <w:rFonts w:asciiTheme="minorHAnsi" w:hAnsiTheme="minorHAnsi" w:cstheme="minorHAnsi"/>
          <w:color w:val="auto"/>
        </w:rPr>
      </w:pPr>
      <w:r w:rsidRPr="007F7A8E">
        <w:rPr>
          <w:rFonts w:asciiTheme="minorHAnsi" w:hAnsiTheme="minorHAnsi" w:cstheme="minorHAnsi"/>
          <w:color w:val="auto"/>
        </w:rPr>
        <w:t>P</w:t>
      </w:r>
      <w:r w:rsidR="00C12EEE" w:rsidRPr="007F7A8E">
        <w:rPr>
          <w:rFonts w:asciiTheme="minorHAnsi" w:hAnsiTheme="minorHAnsi" w:cstheme="minorHAnsi"/>
          <w:color w:val="auto"/>
        </w:rPr>
        <w:t>repare basic buffer contain</w:t>
      </w:r>
      <w:r w:rsidR="0082508A" w:rsidRPr="007F7A8E">
        <w:rPr>
          <w:rFonts w:asciiTheme="minorHAnsi" w:hAnsiTheme="minorHAnsi" w:cstheme="minorHAnsi"/>
          <w:color w:val="auto"/>
        </w:rPr>
        <w:t>ing 50</w:t>
      </w:r>
      <w:r w:rsidR="00151D5B">
        <w:rPr>
          <w:rFonts w:asciiTheme="minorHAnsi" w:hAnsiTheme="minorHAnsi" w:cstheme="minorHAnsi"/>
          <w:color w:val="auto"/>
        </w:rPr>
        <w:t xml:space="preserve"> </w:t>
      </w:r>
      <w:r w:rsidR="0082508A" w:rsidRPr="007F7A8E">
        <w:rPr>
          <w:rFonts w:asciiTheme="minorHAnsi" w:hAnsiTheme="minorHAnsi" w:cstheme="minorHAnsi"/>
          <w:color w:val="auto"/>
        </w:rPr>
        <w:t xml:space="preserve">mM Tris-HCl, 10% </w:t>
      </w:r>
      <w:r w:rsidR="00151D5B">
        <w:rPr>
          <w:rFonts w:asciiTheme="minorHAnsi" w:hAnsiTheme="minorHAnsi" w:cstheme="minorHAnsi"/>
          <w:color w:val="auto"/>
        </w:rPr>
        <w:t>g</w:t>
      </w:r>
      <w:r w:rsidR="0082508A" w:rsidRPr="007F7A8E">
        <w:rPr>
          <w:rFonts w:asciiTheme="minorHAnsi" w:hAnsiTheme="minorHAnsi" w:cstheme="minorHAnsi"/>
          <w:color w:val="auto"/>
        </w:rPr>
        <w:t xml:space="preserve">lucose and </w:t>
      </w:r>
      <w:r w:rsidR="00C12EEE" w:rsidRPr="007F7A8E">
        <w:rPr>
          <w:rFonts w:asciiTheme="minorHAnsi" w:hAnsiTheme="minorHAnsi" w:cstheme="minorHAnsi"/>
          <w:color w:val="auto"/>
        </w:rPr>
        <w:t>10</w:t>
      </w:r>
      <w:r w:rsidR="00151D5B">
        <w:rPr>
          <w:rFonts w:asciiTheme="minorHAnsi" w:hAnsiTheme="minorHAnsi" w:cstheme="minorHAnsi"/>
          <w:color w:val="auto"/>
        </w:rPr>
        <w:t xml:space="preserve"> </w:t>
      </w:r>
      <w:r w:rsidR="00C12EEE" w:rsidRPr="007F7A8E">
        <w:rPr>
          <w:rFonts w:asciiTheme="minorHAnsi" w:hAnsiTheme="minorHAnsi" w:cstheme="minorHAnsi"/>
          <w:color w:val="auto"/>
        </w:rPr>
        <w:t xml:space="preserve">mM </w:t>
      </w:r>
      <w:r w:rsidR="0017467C" w:rsidRPr="007F7A8E">
        <w:rPr>
          <w:rFonts w:asciiTheme="minorHAnsi" w:hAnsiTheme="minorHAnsi" w:cstheme="minorHAnsi"/>
          <w:color w:val="auto"/>
        </w:rPr>
        <w:t>sodium chloride</w:t>
      </w:r>
      <w:r w:rsidR="00CA6D25" w:rsidRPr="007F7A8E">
        <w:rPr>
          <w:rFonts w:asciiTheme="minorHAnsi" w:hAnsiTheme="minorHAnsi" w:cstheme="minorHAnsi"/>
          <w:color w:val="auto"/>
        </w:rPr>
        <w:t>.</w:t>
      </w:r>
    </w:p>
    <w:p w14:paraId="323B08AC" w14:textId="77777777" w:rsidR="00C12EEE" w:rsidRPr="007F7A8E" w:rsidRDefault="00C12EEE" w:rsidP="000139E4">
      <w:pPr>
        <w:pStyle w:val="NormalWeb"/>
        <w:spacing w:before="0" w:beforeAutospacing="0" w:after="0" w:afterAutospacing="0"/>
        <w:rPr>
          <w:rFonts w:asciiTheme="minorHAnsi" w:hAnsiTheme="minorHAnsi" w:cstheme="minorHAnsi"/>
          <w:color w:val="auto"/>
        </w:rPr>
      </w:pPr>
    </w:p>
    <w:p w14:paraId="62C38184" w14:textId="5CD76845" w:rsidR="00C12EEE" w:rsidRPr="007F7A8E" w:rsidRDefault="007E57E6" w:rsidP="000139E4">
      <w:pPr>
        <w:pStyle w:val="NormalWeb"/>
        <w:numPr>
          <w:ilvl w:val="2"/>
          <w:numId w:val="35"/>
        </w:numPr>
        <w:spacing w:before="0" w:beforeAutospacing="0" w:after="0" w:afterAutospacing="0"/>
        <w:ind w:left="0" w:firstLine="0"/>
        <w:rPr>
          <w:rFonts w:asciiTheme="minorHAnsi" w:hAnsiTheme="minorHAnsi" w:cstheme="minorHAnsi"/>
          <w:color w:val="auto"/>
        </w:rPr>
      </w:pPr>
      <w:r w:rsidRPr="007F7A8E">
        <w:rPr>
          <w:rFonts w:asciiTheme="minorHAnsi" w:hAnsiTheme="minorHAnsi" w:cstheme="minorHAnsi"/>
          <w:color w:val="auto"/>
        </w:rPr>
        <w:t>A</w:t>
      </w:r>
      <w:r w:rsidR="00C12EEE" w:rsidRPr="007F7A8E">
        <w:rPr>
          <w:rFonts w:asciiTheme="minorHAnsi" w:hAnsiTheme="minorHAnsi" w:cstheme="minorHAnsi"/>
          <w:color w:val="auto"/>
        </w:rPr>
        <w:t>djust the pH level to ~8.0 using hydrochloric acid</w:t>
      </w:r>
      <w:r w:rsidR="00CA6D25" w:rsidRPr="007F7A8E">
        <w:rPr>
          <w:rFonts w:asciiTheme="minorHAnsi" w:hAnsiTheme="minorHAnsi" w:cstheme="minorHAnsi"/>
          <w:color w:val="auto"/>
        </w:rPr>
        <w:t>.</w:t>
      </w:r>
    </w:p>
    <w:p w14:paraId="3846B5FD" w14:textId="77777777" w:rsidR="00C12EEE" w:rsidRPr="007F7A8E" w:rsidRDefault="00C12EEE" w:rsidP="000139E4">
      <w:pPr>
        <w:pStyle w:val="NormalWeb"/>
        <w:spacing w:before="0" w:beforeAutospacing="0" w:after="0" w:afterAutospacing="0"/>
        <w:rPr>
          <w:rFonts w:asciiTheme="minorHAnsi" w:hAnsiTheme="minorHAnsi" w:cstheme="minorHAnsi"/>
          <w:color w:val="auto"/>
        </w:rPr>
      </w:pPr>
    </w:p>
    <w:p w14:paraId="529ABBDE" w14:textId="36035E85" w:rsidR="00B20E1A" w:rsidRPr="007F7A8E" w:rsidRDefault="00B20E1A" w:rsidP="000139E4">
      <w:pPr>
        <w:pStyle w:val="NormalWeb"/>
        <w:numPr>
          <w:ilvl w:val="1"/>
          <w:numId w:val="35"/>
        </w:numPr>
        <w:spacing w:before="0" w:beforeAutospacing="0" w:after="0" w:afterAutospacing="0"/>
        <w:ind w:left="0" w:firstLine="0"/>
        <w:rPr>
          <w:rFonts w:asciiTheme="minorHAnsi" w:hAnsiTheme="minorHAnsi" w:cstheme="minorHAnsi"/>
          <w:color w:val="auto"/>
        </w:rPr>
      </w:pPr>
      <w:r w:rsidRPr="007F7A8E">
        <w:rPr>
          <w:rFonts w:asciiTheme="minorHAnsi" w:hAnsiTheme="minorHAnsi" w:cstheme="minorHAnsi"/>
          <w:color w:val="auto"/>
        </w:rPr>
        <w:t>P</w:t>
      </w:r>
      <w:r w:rsidR="00C12EEE" w:rsidRPr="007F7A8E">
        <w:rPr>
          <w:rFonts w:asciiTheme="minorHAnsi" w:hAnsiTheme="minorHAnsi" w:cstheme="minorHAnsi"/>
          <w:color w:val="auto"/>
        </w:rPr>
        <w:t>repare pyranose oxidase solution by dissolving 0.6</w:t>
      </w:r>
      <w:r w:rsidR="00151D5B">
        <w:rPr>
          <w:rFonts w:asciiTheme="minorHAnsi" w:hAnsiTheme="minorHAnsi" w:cstheme="minorHAnsi"/>
          <w:color w:val="auto"/>
        </w:rPr>
        <w:t xml:space="preserve"> </w:t>
      </w:r>
      <w:r w:rsidR="00C12EEE" w:rsidRPr="007F7A8E">
        <w:rPr>
          <w:rFonts w:asciiTheme="minorHAnsi" w:hAnsiTheme="minorHAnsi" w:cstheme="minorHAnsi"/>
          <w:color w:val="auto"/>
        </w:rPr>
        <w:t>mg pyranose oxidase in 316</w:t>
      </w:r>
      <w:r w:rsidR="00151D5B">
        <w:rPr>
          <w:rFonts w:asciiTheme="minorHAnsi" w:hAnsiTheme="minorHAnsi" w:cstheme="minorHAnsi"/>
          <w:color w:val="auto"/>
        </w:rPr>
        <w:t xml:space="preserve"> </w:t>
      </w:r>
      <w:r w:rsidR="00C12EEE" w:rsidRPr="007F7A8E">
        <w:rPr>
          <w:rFonts w:asciiTheme="minorHAnsi" w:hAnsiTheme="minorHAnsi" w:cstheme="minorHAnsi"/>
          <w:color w:val="auto"/>
        </w:rPr>
        <w:t>µ</w:t>
      </w:r>
      <w:r w:rsidR="00151D5B">
        <w:rPr>
          <w:rFonts w:asciiTheme="minorHAnsi" w:hAnsiTheme="minorHAnsi" w:cstheme="minorHAnsi"/>
          <w:color w:val="auto"/>
        </w:rPr>
        <w:t>L of</w:t>
      </w:r>
      <w:r w:rsidR="00C12EEE" w:rsidRPr="007F7A8E">
        <w:rPr>
          <w:rFonts w:asciiTheme="minorHAnsi" w:hAnsiTheme="minorHAnsi" w:cstheme="minorHAnsi"/>
          <w:color w:val="auto"/>
        </w:rPr>
        <w:t xml:space="preserve"> basic buffer</w:t>
      </w:r>
      <w:r w:rsidRPr="007F7A8E">
        <w:rPr>
          <w:rFonts w:asciiTheme="minorHAnsi" w:hAnsiTheme="minorHAnsi" w:cstheme="minorHAnsi"/>
          <w:color w:val="auto"/>
        </w:rPr>
        <w:t xml:space="preserve">. </w:t>
      </w:r>
    </w:p>
    <w:p w14:paraId="4E7A7801" w14:textId="77777777" w:rsidR="00B20E1A" w:rsidRPr="007F7A8E" w:rsidRDefault="00B20E1A" w:rsidP="000139E4">
      <w:pPr>
        <w:pStyle w:val="NormalWeb"/>
        <w:spacing w:before="0" w:beforeAutospacing="0" w:after="0" w:afterAutospacing="0"/>
        <w:rPr>
          <w:rFonts w:asciiTheme="minorHAnsi" w:hAnsiTheme="minorHAnsi" w:cstheme="minorHAnsi"/>
          <w:color w:val="auto"/>
        </w:rPr>
      </w:pPr>
    </w:p>
    <w:p w14:paraId="7C8F44B4" w14:textId="7D3BEB1D" w:rsidR="00B20E1A" w:rsidRPr="00151D5B" w:rsidRDefault="00B20E1A" w:rsidP="000139E4">
      <w:pPr>
        <w:pStyle w:val="NormalWeb"/>
        <w:numPr>
          <w:ilvl w:val="1"/>
          <w:numId w:val="35"/>
        </w:numPr>
        <w:spacing w:before="0" w:beforeAutospacing="0" w:after="0" w:afterAutospacing="0"/>
        <w:ind w:left="0" w:firstLine="0"/>
        <w:rPr>
          <w:rFonts w:asciiTheme="minorHAnsi" w:hAnsiTheme="minorHAnsi" w:cstheme="minorHAnsi"/>
          <w:color w:val="auto"/>
        </w:rPr>
      </w:pPr>
      <w:r w:rsidRPr="007F7A8E">
        <w:rPr>
          <w:rFonts w:asciiTheme="minorHAnsi" w:hAnsiTheme="minorHAnsi" w:cstheme="minorHAnsi"/>
          <w:color w:val="auto"/>
        </w:rPr>
        <w:lastRenderedPageBreak/>
        <w:t>Prepare catalase solution by dissolving 7</w:t>
      </w:r>
      <w:r w:rsidR="00151D5B">
        <w:rPr>
          <w:rFonts w:asciiTheme="minorHAnsi" w:hAnsiTheme="minorHAnsi" w:cstheme="minorHAnsi"/>
          <w:color w:val="auto"/>
        </w:rPr>
        <w:t xml:space="preserve"> </w:t>
      </w:r>
      <w:r w:rsidRPr="007F7A8E">
        <w:rPr>
          <w:rFonts w:asciiTheme="minorHAnsi" w:hAnsiTheme="minorHAnsi" w:cstheme="minorHAnsi"/>
          <w:color w:val="auto"/>
        </w:rPr>
        <w:t xml:space="preserve">mg </w:t>
      </w:r>
      <w:r w:rsidR="00151D5B">
        <w:rPr>
          <w:rFonts w:asciiTheme="minorHAnsi" w:hAnsiTheme="minorHAnsi" w:cstheme="minorHAnsi"/>
          <w:color w:val="auto"/>
        </w:rPr>
        <w:t xml:space="preserve">of </w:t>
      </w:r>
      <w:r w:rsidRPr="007F7A8E">
        <w:rPr>
          <w:rFonts w:asciiTheme="minorHAnsi" w:hAnsiTheme="minorHAnsi" w:cstheme="minorHAnsi"/>
          <w:color w:val="auto"/>
        </w:rPr>
        <w:t>catalase in 500</w:t>
      </w:r>
      <w:r w:rsidR="00151D5B">
        <w:rPr>
          <w:rFonts w:asciiTheme="minorHAnsi" w:hAnsiTheme="minorHAnsi" w:cstheme="minorHAnsi"/>
          <w:color w:val="auto"/>
        </w:rPr>
        <w:t xml:space="preserve"> </w:t>
      </w:r>
      <w:r w:rsidRPr="007F7A8E">
        <w:rPr>
          <w:rFonts w:asciiTheme="minorHAnsi" w:hAnsiTheme="minorHAnsi" w:cstheme="minorHAnsi"/>
          <w:color w:val="auto"/>
        </w:rPr>
        <w:t>µ</w:t>
      </w:r>
      <w:r w:rsidR="00151D5B">
        <w:rPr>
          <w:rFonts w:asciiTheme="minorHAnsi" w:hAnsiTheme="minorHAnsi" w:cstheme="minorHAnsi"/>
          <w:color w:val="auto"/>
        </w:rPr>
        <w:t>L of</w:t>
      </w:r>
      <w:r w:rsidRPr="007F7A8E">
        <w:rPr>
          <w:rFonts w:asciiTheme="minorHAnsi" w:hAnsiTheme="minorHAnsi" w:cstheme="minorHAnsi"/>
          <w:color w:val="auto"/>
        </w:rPr>
        <w:t xml:space="preserve"> basic buffer.</w:t>
      </w:r>
      <w:r w:rsidR="00151D5B">
        <w:rPr>
          <w:rFonts w:asciiTheme="minorHAnsi" w:hAnsiTheme="minorHAnsi" w:cstheme="minorHAnsi"/>
          <w:color w:val="auto"/>
        </w:rPr>
        <w:t xml:space="preserve"> </w:t>
      </w:r>
      <w:r w:rsidRPr="00151D5B">
        <w:rPr>
          <w:rFonts w:asciiTheme="minorHAnsi" w:hAnsiTheme="minorHAnsi" w:cstheme="minorHAnsi"/>
          <w:color w:val="auto"/>
        </w:rPr>
        <w:t xml:space="preserve">Mix </w:t>
      </w:r>
      <w:r w:rsidR="00595FAA" w:rsidRPr="00151D5B">
        <w:rPr>
          <w:rFonts w:asciiTheme="minorHAnsi" w:hAnsiTheme="minorHAnsi" w:cstheme="minorHAnsi"/>
          <w:color w:val="auto"/>
        </w:rPr>
        <w:t>thoroughly and centrifuge at 10</w:t>
      </w:r>
      <w:r w:rsidR="00151D5B" w:rsidRPr="00151D5B">
        <w:rPr>
          <w:rFonts w:asciiTheme="minorHAnsi" w:hAnsiTheme="minorHAnsi" w:cstheme="minorHAnsi"/>
          <w:color w:val="auto"/>
        </w:rPr>
        <w:t>,</w:t>
      </w:r>
      <w:r w:rsidR="00E85A88" w:rsidRPr="00151D5B">
        <w:rPr>
          <w:rFonts w:asciiTheme="minorHAnsi" w:hAnsiTheme="minorHAnsi" w:cstheme="minorHAnsi"/>
          <w:color w:val="auto"/>
        </w:rPr>
        <w:t>000</w:t>
      </w:r>
      <w:r w:rsidR="00151D5B" w:rsidRPr="00151D5B">
        <w:rPr>
          <w:rFonts w:asciiTheme="minorHAnsi" w:hAnsiTheme="minorHAnsi" w:cstheme="minorHAnsi"/>
          <w:color w:val="auto"/>
        </w:rPr>
        <w:t xml:space="preserve"> </w:t>
      </w:r>
      <w:r w:rsidR="00151D5B" w:rsidRPr="00242A46">
        <w:rPr>
          <w:rFonts w:asciiTheme="minorHAnsi" w:hAnsiTheme="minorHAnsi" w:cstheme="minorHAnsi"/>
          <w:i/>
          <w:iCs/>
          <w:color w:val="auto"/>
        </w:rPr>
        <w:t xml:space="preserve">x </w:t>
      </w:r>
      <w:r w:rsidR="00E85A88" w:rsidRPr="00242A46">
        <w:rPr>
          <w:rFonts w:asciiTheme="minorHAnsi" w:hAnsiTheme="minorHAnsi" w:cstheme="minorHAnsi"/>
          <w:i/>
          <w:iCs/>
          <w:color w:val="auto"/>
        </w:rPr>
        <w:t>g</w:t>
      </w:r>
      <w:r w:rsidR="00E85A88" w:rsidRPr="00151D5B">
        <w:rPr>
          <w:rFonts w:asciiTheme="minorHAnsi" w:hAnsiTheme="minorHAnsi" w:cstheme="minorHAnsi"/>
          <w:color w:val="auto"/>
        </w:rPr>
        <w:t xml:space="preserve"> for 3</w:t>
      </w:r>
      <w:r w:rsidR="00151D5B">
        <w:rPr>
          <w:rFonts w:asciiTheme="minorHAnsi" w:hAnsiTheme="minorHAnsi" w:cstheme="minorHAnsi"/>
          <w:color w:val="auto"/>
        </w:rPr>
        <w:t xml:space="preserve"> </w:t>
      </w:r>
      <w:r w:rsidR="00E85A88" w:rsidRPr="00151D5B">
        <w:rPr>
          <w:rFonts w:asciiTheme="minorHAnsi" w:hAnsiTheme="minorHAnsi" w:cstheme="minorHAnsi"/>
          <w:color w:val="auto"/>
        </w:rPr>
        <w:t>min</w:t>
      </w:r>
      <w:r w:rsidR="00A91B6D" w:rsidRPr="00151D5B">
        <w:rPr>
          <w:rFonts w:asciiTheme="minorHAnsi" w:hAnsiTheme="minorHAnsi" w:cstheme="minorHAnsi"/>
          <w:color w:val="auto"/>
        </w:rPr>
        <w:t>. K</w:t>
      </w:r>
      <w:r w:rsidR="00E85A88" w:rsidRPr="00151D5B">
        <w:rPr>
          <w:rFonts w:asciiTheme="minorHAnsi" w:hAnsiTheme="minorHAnsi" w:cstheme="minorHAnsi"/>
          <w:color w:val="auto"/>
        </w:rPr>
        <w:t xml:space="preserve">eep </w:t>
      </w:r>
      <w:r w:rsidR="00151D5B">
        <w:rPr>
          <w:rFonts w:asciiTheme="minorHAnsi" w:hAnsiTheme="minorHAnsi" w:cstheme="minorHAnsi"/>
          <w:color w:val="auto"/>
        </w:rPr>
        <w:t xml:space="preserve">the </w:t>
      </w:r>
      <w:r w:rsidR="00E85A88" w:rsidRPr="00151D5B">
        <w:rPr>
          <w:rFonts w:asciiTheme="minorHAnsi" w:hAnsiTheme="minorHAnsi" w:cstheme="minorHAnsi"/>
          <w:color w:val="auto"/>
        </w:rPr>
        <w:t xml:space="preserve">supernatant for further use. </w:t>
      </w:r>
      <w:r w:rsidR="00151D5B">
        <w:rPr>
          <w:rFonts w:asciiTheme="minorHAnsi" w:hAnsiTheme="minorHAnsi" w:cstheme="minorHAnsi"/>
          <w:color w:val="auto"/>
        </w:rPr>
        <w:t xml:space="preserve"> </w:t>
      </w:r>
      <w:r w:rsidR="00E85A88" w:rsidRPr="00151D5B">
        <w:rPr>
          <w:rFonts w:asciiTheme="minorHAnsi" w:hAnsiTheme="minorHAnsi" w:cstheme="minorHAnsi"/>
          <w:color w:val="auto"/>
        </w:rPr>
        <w:t>Catalase solution can be kept at 4</w:t>
      </w:r>
      <w:r w:rsidR="00242A46">
        <w:rPr>
          <w:rFonts w:asciiTheme="minorHAnsi" w:hAnsiTheme="minorHAnsi" w:cstheme="minorHAnsi"/>
          <w:color w:val="auto"/>
        </w:rPr>
        <w:t xml:space="preserve"> </w:t>
      </w:r>
      <w:r w:rsidR="00E85A88" w:rsidRPr="00151D5B">
        <w:rPr>
          <w:rFonts w:asciiTheme="minorHAnsi" w:hAnsiTheme="minorHAnsi" w:cstheme="minorHAnsi"/>
          <w:color w:val="auto"/>
        </w:rPr>
        <w:t>°C for several days.</w:t>
      </w:r>
      <w:r w:rsidRPr="00151D5B">
        <w:rPr>
          <w:rFonts w:asciiTheme="minorHAnsi" w:hAnsiTheme="minorHAnsi" w:cstheme="minorHAnsi"/>
          <w:color w:val="auto"/>
        </w:rPr>
        <w:t xml:space="preserve"> </w:t>
      </w:r>
    </w:p>
    <w:p w14:paraId="44EC9A23" w14:textId="77777777" w:rsidR="00B20E1A" w:rsidRPr="007F7A8E" w:rsidRDefault="00B20E1A" w:rsidP="000139E4">
      <w:pPr>
        <w:pStyle w:val="ListParagraph"/>
        <w:ind w:left="0"/>
        <w:rPr>
          <w:rFonts w:asciiTheme="minorHAnsi" w:hAnsiTheme="minorHAnsi" w:cstheme="minorHAnsi"/>
          <w:color w:val="auto"/>
        </w:rPr>
      </w:pPr>
    </w:p>
    <w:p w14:paraId="73032FA2" w14:textId="0A577E21" w:rsidR="00D742BB" w:rsidRPr="007F7A8E" w:rsidRDefault="00B20E1A" w:rsidP="000139E4">
      <w:pPr>
        <w:pStyle w:val="NormalWeb"/>
        <w:numPr>
          <w:ilvl w:val="1"/>
          <w:numId w:val="35"/>
        </w:numPr>
        <w:spacing w:before="0" w:beforeAutospacing="0" w:after="0" w:afterAutospacing="0"/>
        <w:ind w:left="0" w:firstLine="0"/>
        <w:rPr>
          <w:rFonts w:asciiTheme="minorHAnsi" w:hAnsiTheme="minorHAnsi" w:cstheme="minorHAnsi"/>
          <w:color w:val="auto"/>
        </w:rPr>
      </w:pPr>
      <w:r w:rsidRPr="007F7A8E">
        <w:rPr>
          <w:rFonts w:asciiTheme="minorHAnsi" w:hAnsiTheme="minorHAnsi" w:cstheme="minorHAnsi"/>
          <w:color w:val="auto"/>
        </w:rPr>
        <w:t xml:space="preserve">Prepare </w:t>
      </w:r>
      <w:r w:rsidR="00864BE0" w:rsidRPr="007F7A8E">
        <w:rPr>
          <w:rFonts w:asciiTheme="minorHAnsi" w:hAnsiTheme="minorHAnsi" w:cstheme="minorHAnsi"/>
          <w:color w:val="auto"/>
        </w:rPr>
        <w:t>500</w:t>
      </w:r>
      <w:r w:rsidR="00151D5B">
        <w:rPr>
          <w:rFonts w:asciiTheme="minorHAnsi" w:hAnsiTheme="minorHAnsi" w:cstheme="minorHAnsi"/>
          <w:color w:val="auto"/>
        </w:rPr>
        <w:t xml:space="preserve"> </w:t>
      </w:r>
      <w:r w:rsidR="00864BE0" w:rsidRPr="007F7A8E">
        <w:rPr>
          <w:rFonts w:asciiTheme="minorHAnsi" w:hAnsiTheme="minorHAnsi" w:cstheme="minorHAnsi"/>
          <w:color w:val="auto"/>
        </w:rPr>
        <w:t>µ</w:t>
      </w:r>
      <w:r w:rsidR="00151D5B">
        <w:rPr>
          <w:rFonts w:asciiTheme="minorHAnsi" w:hAnsiTheme="minorHAnsi" w:cstheme="minorHAnsi"/>
          <w:color w:val="auto"/>
        </w:rPr>
        <w:t>L of</w:t>
      </w:r>
      <w:r w:rsidR="00864BE0" w:rsidRPr="007F7A8E">
        <w:rPr>
          <w:rFonts w:asciiTheme="minorHAnsi" w:hAnsiTheme="minorHAnsi" w:cstheme="minorHAnsi"/>
          <w:color w:val="auto"/>
        </w:rPr>
        <w:t xml:space="preserve"> </w:t>
      </w:r>
      <w:r w:rsidRPr="007F7A8E">
        <w:rPr>
          <w:rFonts w:asciiTheme="minorHAnsi" w:hAnsiTheme="minorHAnsi" w:cstheme="minorHAnsi"/>
          <w:color w:val="auto"/>
        </w:rPr>
        <w:t>PALM imaging buffer</w:t>
      </w:r>
      <w:r w:rsidR="00E85A88" w:rsidRPr="007F7A8E">
        <w:rPr>
          <w:rFonts w:asciiTheme="minorHAnsi" w:hAnsiTheme="minorHAnsi" w:cstheme="minorHAnsi"/>
          <w:color w:val="auto"/>
        </w:rPr>
        <w:t xml:space="preserve"> by mixing 316</w:t>
      </w:r>
      <w:r w:rsidR="00151D5B">
        <w:rPr>
          <w:rFonts w:asciiTheme="minorHAnsi" w:hAnsiTheme="minorHAnsi" w:cstheme="minorHAnsi"/>
          <w:color w:val="auto"/>
        </w:rPr>
        <w:t xml:space="preserve"> </w:t>
      </w:r>
      <w:r w:rsidR="00E85A88" w:rsidRPr="007F7A8E">
        <w:rPr>
          <w:rFonts w:asciiTheme="minorHAnsi" w:hAnsiTheme="minorHAnsi" w:cstheme="minorHAnsi"/>
          <w:color w:val="auto"/>
        </w:rPr>
        <w:t>µ</w:t>
      </w:r>
      <w:r w:rsidR="00151D5B">
        <w:rPr>
          <w:rFonts w:asciiTheme="minorHAnsi" w:hAnsiTheme="minorHAnsi" w:cstheme="minorHAnsi"/>
          <w:color w:val="auto"/>
        </w:rPr>
        <w:t>L of</w:t>
      </w:r>
      <w:r w:rsidR="00E85A88" w:rsidRPr="007F7A8E">
        <w:rPr>
          <w:rFonts w:asciiTheme="minorHAnsi" w:hAnsiTheme="minorHAnsi" w:cstheme="minorHAnsi"/>
          <w:color w:val="auto"/>
        </w:rPr>
        <w:t xml:space="preserve"> pyranose oxidase solution, 25</w:t>
      </w:r>
      <w:r w:rsidR="00151D5B">
        <w:rPr>
          <w:rFonts w:asciiTheme="minorHAnsi" w:hAnsiTheme="minorHAnsi" w:cstheme="minorHAnsi"/>
          <w:color w:val="auto"/>
        </w:rPr>
        <w:t xml:space="preserve"> </w:t>
      </w:r>
      <w:r w:rsidR="00E85A88" w:rsidRPr="007F7A8E">
        <w:rPr>
          <w:rFonts w:asciiTheme="minorHAnsi" w:hAnsiTheme="minorHAnsi" w:cstheme="minorHAnsi"/>
          <w:color w:val="auto"/>
        </w:rPr>
        <w:t>µ</w:t>
      </w:r>
      <w:r w:rsidR="00151D5B">
        <w:rPr>
          <w:rFonts w:asciiTheme="minorHAnsi" w:hAnsiTheme="minorHAnsi" w:cstheme="minorHAnsi"/>
          <w:color w:val="auto"/>
        </w:rPr>
        <w:t>L of</w:t>
      </w:r>
      <w:r w:rsidR="00E85A88" w:rsidRPr="007F7A8E">
        <w:rPr>
          <w:rFonts w:asciiTheme="minorHAnsi" w:hAnsiTheme="minorHAnsi" w:cstheme="minorHAnsi"/>
          <w:color w:val="auto"/>
        </w:rPr>
        <w:t xml:space="preserve"> catalase solution, 100</w:t>
      </w:r>
      <w:r w:rsidR="00151D5B">
        <w:rPr>
          <w:rFonts w:asciiTheme="minorHAnsi" w:hAnsiTheme="minorHAnsi" w:cstheme="minorHAnsi"/>
          <w:color w:val="auto"/>
        </w:rPr>
        <w:t xml:space="preserve"> </w:t>
      </w:r>
      <w:r w:rsidR="00E85A88" w:rsidRPr="007F7A8E">
        <w:rPr>
          <w:rFonts w:asciiTheme="minorHAnsi" w:hAnsiTheme="minorHAnsi" w:cstheme="minorHAnsi"/>
          <w:color w:val="auto"/>
        </w:rPr>
        <w:t>µ</w:t>
      </w:r>
      <w:r w:rsidR="00151D5B">
        <w:rPr>
          <w:rFonts w:asciiTheme="minorHAnsi" w:hAnsiTheme="minorHAnsi" w:cstheme="minorHAnsi"/>
          <w:color w:val="auto"/>
        </w:rPr>
        <w:t>L of</w:t>
      </w:r>
      <w:r w:rsidR="00E85A88" w:rsidRPr="007F7A8E">
        <w:rPr>
          <w:rFonts w:asciiTheme="minorHAnsi" w:hAnsiTheme="minorHAnsi" w:cstheme="minorHAnsi"/>
          <w:color w:val="auto"/>
        </w:rPr>
        <w:t xml:space="preserve"> 50% glucose solution, 50</w:t>
      </w:r>
      <w:r w:rsidR="00151D5B">
        <w:rPr>
          <w:rFonts w:asciiTheme="minorHAnsi" w:hAnsiTheme="minorHAnsi" w:cstheme="minorHAnsi"/>
          <w:color w:val="auto"/>
        </w:rPr>
        <w:t xml:space="preserve"> </w:t>
      </w:r>
      <w:r w:rsidR="00E85A88" w:rsidRPr="007F7A8E">
        <w:rPr>
          <w:rFonts w:asciiTheme="minorHAnsi" w:hAnsiTheme="minorHAnsi" w:cstheme="minorHAnsi"/>
          <w:color w:val="auto"/>
        </w:rPr>
        <w:t>µ</w:t>
      </w:r>
      <w:r w:rsidR="00151D5B">
        <w:rPr>
          <w:rFonts w:asciiTheme="minorHAnsi" w:hAnsiTheme="minorHAnsi" w:cstheme="minorHAnsi"/>
          <w:color w:val="auto"/>
        </w:rPr>
        <w:t>L of</w:t>
      </w:r>
      <w:r w:rsidR="00E85A88" w:rsidRPr="007F7A8E">
        <w:rPr>
          <w:rFonts w:asciiTheme="minorHAnsi" w:hAnsiTheme="minorHAnsi" w:cstheme="minorHAnsi"/>
          <w:color w:val="auto"/>
        </w:rPr>
        <w:t xml:space="preserve"> cysteamine, 5</w:t>
      </w:r>
      <w:r w:rsidR="00151D5B">
        <w:rPr>
          <w:rFonts w:asciiTheme="minorHAnsi" w:hAnsiTheme="minorHAnsi" w:cstheme="minorHAnsi"/>
          <w:color w:val="auto"/>
        </w:rPr>
        <w:t xml:space="preserve"> </w:t>
      </w:r>
      <w:r w:rsidR="00E85A88" w:rsidRPr="007F7A8E">
        <w:rPr>
          <w:rFonts w:asciiTheme="minorHAnsi" w:hAnsiTheme="minorHAnsi" w:cstheme="minorHAnsi"/>
          <w:color w:val="auto"/>
        </w:rPr>
        <w:t>µ</w:t>
      </w:r>
      <w:r w:rsidR="00151D5B">
        <w:rPr>
          <w:rFonts w:asciiTheme="minorHAnsi" w:hAnsiTheme="minorHAnsi" w:cstheme="minorHAnsi"/>
          <w:color w:val="auto"/>
        </w:rPr>
        <w:t>L of</w:t>
      </w:r>
      <w:r w:rsidR="00E85A88" w:rsidRPr="007F7A8E">
        <w:rPr>
          <w:rFonts w:asciiTheme="minorHAnsi" w:hAnsiTheme="minorHAnsi" w:cstheme="minorHAnsi"/>
          <w:color w:val="auto"/>
        </w:rPr>
        <w:t xml:space="preserve"> cyclooctatetraene</w:t>
      </w:r>
      <w:r w:rsidR="006F3BD0" w:rsidRPr="007F7A8E">
        <w:rPr>
          <w:rFonts w:asciiTheme="minorHAnsi" w:hAnsiTheme="minorHAnsi" w:cstheme="minorHAnsi"/>
          <w:color w:val="auto"/>
        </w:rPr>
        <w:t xml:space="preserve"> and</w:t>
      </w:r>
      <w:r w:rsidR="00E85A88" w:rsidRPr="007F7A8E">
        <w:rPr>
          <w:rFonts w:asciiTheme="minorHAnsi" w:hAnsiTheme="minorHAnsi" w:cstheme="minorHAnsi"/>
          <w:color w:val="auto"/>
        </w:rPr>
        <w:t xml:space="preserve"> </w:t>
      </w:r>
      <w:r w:rsidR="006F3BD0" w:rsidRPr="007F7A8E">
        <w:rPr>
          <w:rFonts w:asciiTheme="minorHAnsi" w:hAnsiTheme="minorHAnsi" w:cstheme="minorHAnsi"/>
          <w:color w:val="auto"/>
        </w:rPr>
        <w:t>3.5</w:t>
      </w:r>
      <w:r w:rsidR="00151D5B">
        <w:rPr>
          <w:rFonts w:asciiTheme="minorHAnsi" w:hAnsiTheme="minorHAnsi" w:cstheme="minorHAnsi"/>
          <w:color w:val="auto"/>
        </w:rPr>
        <w:t xml:space="preserve"> </w:t>
      </w:r>
      <w:r w:rsidR="006F3BD0" w:rsidRPr="007F7A8E">
        <w:rPr>
          <w:rFonts w:asciiTheme="minorHAnsi" w:hAnsiTheme="minorHAnsi" w:cstheme="minorHAnsi"/>
          <w:color w:val="auto"/>
        </w:rPr>
        <w:t>µ</w:t>
      </w:r>
      <w:r w:rsidR="00151D5B">
        <w:rPr>
          <w:rFonts w:asciiTheme="minorHAnsi" w:hAnsiTheme="minorHAnsi" w:cstheme="minorHAnsi"/>
          <w:color w:val="auto"/>
        </w:rPr>
        <w:t>L of</w:t>
      </w:r>
      <w:r w:rsidR="006F3BD0" w:rsidRPr="007F7A8E">
        <w:rPr>
          <w:rFonts w:asciiTheme="minorHAnsi" w:hAnsiTheme="minorHAnsi" w:cstheme="minorHAnsi"/>
          <w:color w:val="auto"/>
        </w:rPr>
        <w:t xml:space="preserve"> β-</w:t>
      </w:r>
      <w:proofErr w:type="spellStart"/>
      <w:r w:rsidR="006F3BD0" w:rsidRPr="007F7A8E">
        <w:rPr>
          <w:rFonts w:asciiTheme="minorHAnsi" w:hAnsiTheme="minorHAnsi" w:cstheme="minorHAnsi"/>
          <w:color w:val="auto"/>
        </w:rPr>
        <w:t>Mercaptoethanol</w:t>
      </w:r>
      <w:proofErr w:type="spellEnd"/>
      <w:r w:rsidR="006F3BD0" w:rsidRPr="007F7A8E">
        <w:rPr>
          <w:rFonts w:asciiTheme="minorHAnsi" w:hAnsiTheme="minorHAnsi" w:cstheme="minorHAnsi"/>
          <w:color w:val="auto"/>
        </w:rPr>
        <w:t>.</w:t>
      </w:r>
      <w:r w:rsidR="00D742BB" w:rsidRPr="007F7A8E">
        <w:rPr>
          <w:rFonts w:asciiTheme="minorHAnsi" w:hAnsiTheme="minorHAnsi" w:cstheme="minorHAnsi"/>
          <w:color w:val="auto"/>
        </w:rPr>
        <w:t xml:space="preserve"> The final catalytic activity of pyranose oxidase and catalase </w:t>
      </w:r>
      <w:r w:rsidR="007B0CE3" w:rsidRPr="007F7A8E">
        <w:rPr>
          <w:rFonts w:asciiTheme="minorHAnsi" w:hAnsiTheme="minorHAnsi" w:cstheme="minorHAnsi"/>
          <w:color w:val="auto"/>
        </w:rPr>
        <w:t>need to</w:t>
      </w:r>
      <w:r w:rsidR="00D742BB" w:rsidRPr="007F7A8E">
        <w:rPr>
          <w:rFonts w:asciiTheme="minorHAnsi" w:hAnsiTheme="minorHAnsi" w:cstheme="minorHAnsi"/>
          <w:color w:val="auto"/>
        </w:rPr>
        <w:t xml:space="preserve"> be 7.5 U, 35</w:t>
      </w:r>
      <w:r w:rsidR="00151D5B">
        <w:rPr>
          <w:rFonts w:asciiTheme="minorHAnsi" w:hAnsiTheme="minorHAnsi" w:cstheme="minorHAnsi"/>
          <w:color w:val="auto"/>
        </w:rPr>
        <w:t>,</w:t>
      </w:r>
      <w:proofErr w:type="gramStart"/>
      <w:r w:rsidR="00D742BB" w:rsidRPr="007F7A8E">
        <w:rPr>
          <w:rFonts w:asciiTheme="minorHAnsi" w:hAnsiTheme="minorHAnsi" w:cstheme="minorHAnsi"/>
          <w:color w:val="auto"/>
        </w:rPr>
        <w:t>00U</w:t>
      </w:r>
      <w:proofErr w:type="gramEnd"/>
      <w:r w:rsidR="00D742BB" w:rsidRPr="007F7A8E">
        <w:rPr>
          <w:rFonts w:asciiTheme="minorHAnsi" w:hAnsiTheme="minorHAnsi" w:cstheme="minorHAnsi"/>
          <w:color w:val="auto"/>
        </w:rPr>
        <w:t xml:space="preserve"> respectively</w:t>
      </w:r>
      <w:r w:rsidR="00CA6D25" w:rsidRPr="007F7A8E">
        <w:rPr>
          <w:rFonts w:asciiTheme="minorHAnsi" w:hAnsiTheme="minorHAnsi" w:cstheme="minorHAnsi"/>
          <w:color w:val="auto"/>
        </w:rPr>
        <w:t>.</w:t>
      </w:r>
    </w:p>
    <w:p w14:paraId="548A3693" w14:textId="77777777" w:rsidR="00D742BB" w:rsidRPr="007F7A8E" w:rsidRDefault="00D742BB" w:rsidP="000139E4">
      <w:pPr>
        <w:pStyle w:val="NormalWeb"/>
        <w:spacing w:before="0" w:beforeAutospacing="0" w:after="0" w:afterAutospacing="0"/>
        <w:rPr>
          <w:rFonts w:asciiTheme="minorHAnsi" w:hAnsiTheme="minorHAnsi" w:cstheme="minorHAnsi"/>
          <w:color w:val="auto"/>
        </w:rPr>
      </w:pPr>
    </w:p>
    <w:p w14:paraId="4B1D14D7" w14:textId="10E29DFF" w:rsidR="006F3BD0" w:rsidRPr="007F7A8E" w:rsidRDefault="007F7A8E" w:rsidP="000139E4">
      <w:pPr>
        <w:pStyle w:val="NormalWeb"/>
        <w:spacing w:before="0" w:beforeAutospacing="0" w:after="0" w:afterAutospacing="0"/>
        <w:rPr>
          <w:rFonts w:asciiTheme="minorHAnsi" w:hAnsiTheme="minorHAnsi" w:cstheme="minorHAnsi"/>
          <w:color w:val="auto"/>
        </w:rPr>
      </w:pPr>
      <w:r w:rsidRPr="007F7A8E">
        <w:rPr>
          <w:rFonts w:asciiTheme="minorHAnsi" w:hAnsiTheme="minorHAnsi" w:cstheme="minorHAnsi"/>
          <w:color w:val="auto"/>
        </w:rPr>
        <w:t xml:space="preserve">NOTE: </w:t>
      </w:r>
      <w:r w:rsidR="00D742BB" w:rsidRPr="007F7A8E">
        <w:rPr>
          <w:rFonts w:asciiTheme="minorHAnsi" w:hAnsiTheme="minorHAnsi" w:cstheme="minorHAnsi"/>
          <w:color w:val="auto"/>
        </w:rPr>
        <w:t>The PALM imaging</w:t>
      </w:r>
      <w:r w:rsidR="006F3BD0" w:rsidRPr="007F7A8E">
        <w:rPr>
          <w:rFonts w:asciiTheme="minorHAnsi" w:hAnsiTheme="minorHAnsi" w:cstheme="minorHAnsi"/>
          <w:color w:val="auto"/>
        </w:rPr>
        <w:t xml:space="preserve"> buffer provide</w:t>
      </w:r>
      <w:r w:rsidR="00A91B6D" w:rsidRPr="007F7A8E">
        <w:rPr>
          <w:rFonts w:asciiTheme="minorHAnsi" w:hAnsiTheme="minorHAnsi" w:cstheme="minorHAnsi"/>
          <w:color w:val="auto"/>
        </w:rPr>
        <w:t>s</w:t>
      </w:r>
      <w:r w:rsidR="006F3BD0" w:rsidRPr="007F7A8E">
        <w:rPr>
          <w:rFonts w:asciiTheme="minorHAnsi" w:hAnsiTheme="minorHAnsi" w:cstheme="minorHAnsi"/>
          <w:color w:val="auto"/>
        </w:rPr>
        <w:t xml:space="preserve"> optimal imaging conditions for 3-</w:t>
      </w:r>
      <w:r w:rsidR="0082508A" w:rsidRPr="007F7A8E">
        <w:rPr>
          <w:rFonts w:asciiTheme="minorHAnsi" w:hAnsiTheme="minorHAnsi" w:cstheme="minorHAnsi"/>
          <w:color w:val="auto"/>
        </w:rPr>
        <w:t>5</w:t>
      </w:r>
      <w:r w:rsidR="00151D5B">
        <w:rPr>
          <w:rFonts w:asciiTheme="minorHAnsi" w:hAnsiTheme="minorHAnsi" w:cstheme="minorHAnsi"/>
          <w:color w:val="auto"/>
        </w:rPr>
        <w:t xml:space="preserve"> </w:t>
      </w:r>
      <w:r w:rsidR="006F3BD0" w:rsidRPr="007F7A8E">
        <w:rPr>
          <w:rFonts w:asciiTheme="minorHAnsi" w:hAnsiTheme="minorHAnsi" w:cstheme="minorHAnsi"/>
          <w:color w:val="auto"/>
        </w:rPr>
        <w:t xml:space="preserve">h. If blinking capability of the fluorescent dye decreases, prepare a new </w:t>
      </w:r>
      <w:r w:rsidR="00A91B6D" w:rsidRPr="007F7A8E">
        <w:rPr>
          <w:rFonts w:asciiTheme="minorHAnsi" w:hAnsiTheme="minorHAnsi" w:cstheme="minorHAnsi"/>
          <w:color w:val="auto"/>
        </w:rPr>
        <w:t xml:space="preserve">buffer </w:t>
      </w:r>
      <w:r w:rsidR="006F3BD0" w:rsidRPr="007F7A8E">
        <w:rPr>
          <w:rFonts w:asciiTheme="minorHAnsi" w:hAnsiTheme="minorHAnsi" w:cstheme="minorHAnsi"/>
          <w:color w:val="auto"/>
        </w:rPr>
        <w:t>aliquot</w:t>
      </w:r>
      <w:r w:rsidR="00A91B6D" w:rsidRPr="007F7A8E">
        <w:rPr>
          <w:rFonts w:asciiTheme="minorHAnsi" w:hAnsiTheme="minorHAnsi" w:cstheme="minorHAnsi"/>
          <w:color w:val="auto"/>
        </w:rPr>
        <w:t>.</w:t>
      </w:r>
    </w:p>
    <w:p w14:paraId="51E69856" w14:textId="77777777" w:rsidR="006F3BD0" w:rsidRPr="007F7A8E" w:rsidRDefault="006F3BD0" w:rsidP="000139E4">
      <w:pPr>
        <w:pStyle w:val="NormalWeb"/>
        <w:spacing w:before="0" w:beforeAutospacing="0" w:after="0" w:afterAutospacing="0"/>
        <w:rPr>
          <w:rFonts w:asciiTheme="minorHAnsi" w:hAnsiTheme="minorHAnsi" w:cstheme="minorHAnsi"/>
          <w:color w:val="auto"/>
        </w:rPr>
      </w:pPr>
    </w:p>
    <w:p w14:paraId="0AAA1940" w14:textId="77777777" w:rsidR="00D742BB" w:rsidRPr="00242A46" w:rsidRDefault="00D742BB" w:rsidP="000139E4">
      <w:pPr>
        <w:pStyle w:val="NormalWeb"/>
        <w:numPr>
          <w:ilvl w:val="0"/>
          <w:numId w:val="35"/>
        </w:numPr>
        <w:spacing w:before="0" w:beforeAutospacing="0" w:after="0" w:afterAutospacing="0"/>
        <w:ind w:left="0" w:firstLine="0"/>
        <w:rPr>
          <w:rFonts w:asciiTheme="minorHAnsi" w:hAnsiTheme="minorHAnsi" w:cstheme="minorHAnsi"/>
          <w:b/>
          <w:color w:val="auto"/>
          <w:highlight w:val="yellow"/>
        </w:rPr>
      </w:pPr>
      <w:r w:rsidRPr="00242A46">
        <w:rPr>
          <w:rFonts w:asciiTheme="minorHAnsi" w:hAnsiTheme="minorHAnsi" w:cstheme="minorHAnsi"/>
          <w:b/>
          <w:color w:val="auto"/>
          <w:highlight w:val="yellow"/>
        </w:rPr>
        <w:t>PALM image acquisition</w:t>
      </w:r>
    </w:p>
    <w:p w14:paraId="3112EADC" w14:textId="77777777" w:rsidR="00D742BB" w:rsidRPr="007F7A8E" w:rsidRDefault="00D742BB" w:rsidP="000139E4">
      <w:pPr>
        <w:pStyle w:val="NormalWeb"/>
        <w:spacing w:before="0" w:beforeAutospacing="0" w:after="0" w:afterAutospacing="0"/>
        <w:rPr>
          <w:rFonts w:asciiTheme="minorHAnsi" w:hAnsiTheme="minorHAnsi" w:cstheme="minorHAnsi"/>
          <w:b/>
          <w:color w:val="auto"/>
        </w:rPr>
      </w:pPr>
    </w:p>
    <w:p w14:paraId="2D87DB3B" w14:textId="3B18E0EE" w:rsidR="00D742BB" w:rsidRPr="00151D5B" w:rsidRDefault="009B126B" w:rsidP="000139E4">
      <w:pPr>
        <w:pStyle w:val="NormalWeb"/>
        <w:numPr>
          <w:ilvl w:val="1"/>
          <w:numId w:val="35"/>
        </w:numPr>
        <w:spacing w:before="0" w:beforeAutospacing="0" w:after="0" w:afterAutospacing="0"/>
        <w:ind w:left="0" w:firstLine="0"/>
        <w:rPr>
          <w:rFonts w:asciiTheme="minorHAnsi" w:hAnsiTheme="minorHAnsi" w:cstheme="minorHAnsi"/>
          <w:color w:val="auto"/>
          <w:highlight w:val="yellow"/>
        </w:rPr>
      </w:pPr>
      <w:r w:rsidRPr="007F7A8E">
        <w:rPr>
          <w:rFonts w:asciiTheme="minorHAnsi" w:hAnsiTheme="minorHAnsi" w:cstheme="minorHAnsi"/>
          <w:color w:val="auto"/>
          <w:highlight w:val="yellow"/>
        </w:rPr>
        <w:t>S</w:t>
      </w:r>
      <w:r w:rsidR="00D742BB" w:rsidRPr="007F7A8E">
        <w:rPr>
          <w:rFonts w:asciiTheme="minorHAnsi" w:hAnsiTheme="minorHAnsi" w:cstheme="minorHAnsi"/>
          <w:color w:val="auto"/>
          <w:highlight w:val="yellow"/>
        </w:rPr>
        <w:t>wi</w:t>
      </w:r>
      <w:r w:rsidR="007E57E6" w:rsidRPr="007F7A8E">
        <w:rPr>
          <w:rFonts w:asciiTheme="minorHAnsi" w:hAnsiTheme="minorHAnsi" w:cstheme="minorHAnsi"/>
          <w:color w:val="auto"/>
          <w:highlight w:val="yellow"/>
        </w:rPr>
        <w:t xml:space="preserve">tch on the microscope at least </w:t>
      </w:r>
      <w:r w:rsidR="00151D5B">
        <w:rPr>
          <w:rFonts w:asciiTheme="minorHAnsi" w:hAnsiTheme="minorHAnsi" w:cstheme="minorHAnsi"/>
          <w:color w:val="auto"/>
          <w:highlight w:val="yellow"/>
        </w:rPr>
        <w:t>3 h</w:t>
      </w:r>
      <w:r w:rsidR="00D742BB" w:rsidRPr="007F7A8E">
        <w:rPr>
          <w:rFonts w:asciiTheme="minorHAnsi" w:hAnsiTheme="minorHAnsi" w:cstheme="minorHAnsi"/>
          <w:color w:val="auto"/>
          <w:highlight w:val="yellow"/>
        </w:rPr>
        <w:t xml:space="preserve"> before use and bring </w:t>
      </w:r>
      <w:r w:rsidR="00151D5B">
        <w:rPr>
          <w:rFonts w:asciiTheme="minorHAnsi" w:hAnsiTheme="minorHAnsi" w:cstheme="minorHAnsi"/>
          <w:color w:val="auto"/>
          <w:highlight w:val="yellow"/>
        </w:rPr>
        <w:t xml:space="preserve">the </w:t>
      </w:r>
      <w:r w:rsidR="00D742BB" w:rsidRPr="007F7A8E">
        <w:rPr>
          <w:rFonts w:asciiTheme="minorHAnsi" w:hAnsiTheme="minorHAnsi" w:cstheme="minorHAnsi"/>
          <w:color w:val="auto"/>
          <w:highlight w:val="yellow"/>
        </w:rPr>
        <w:t>sample to room temperature before imaging to allow thermal equilibration</w:t>
      </w:r>
      <w:r w:rsidRPr="007F7A8E">
        <w:rPr>
          <w:rFonts w:asciiTheme="minorHAnsi" w:hAnsiTheme="minorHAnsi" w:cstheme="minorHAnsi"/>
          <w:color w:val="auto"/>
          <w:highlight w:val="yellow"/>
        </w:rPr>
        <w:t>.</w:t>
      </w:r>
      <w:r w:rsidR="00151D5B">
        <w:rPr>
          <w:rFonts w:asciiTheme="minorHAnsi" w:hAnsiTheme="minorHAnsi" w:cstheme="minorHAnsi"/>
          <w:color w:val="auto"/>
        </w:rPr>
        <w:t xml:space="preserve"> </w:t>
      </w:r>
      <w:r w:rsidR="00D742BB" w:rsidRPr="00151D5B">
        <w:rPr>
          <w:rFonts w:asciiTheme="minorHAnsi" w:hAnsiTheme="minorHAnsi" w:cstheme="minorHAnsi"/>
          <w:color w:val="auto"/>
        </w:rPr>
        <w:t>If the microscope is equipped with an incubation chamber, adjust temperature to 30</w:t>
      </w:r>
      <w:r w:rsidR="00151D5B">
        <w:rPr>
          <w:rFonts w:asciiTheme="minorHAnsi" w:hAnsiTheme="minorHAnsi" w:cstheme="minorHAnsi"/>
          <w:color w:val="auto"/>
        </w:rPr>
        <w:t xml:space="preserve"> </w:t>
      </w:r>
      <w:r w:rsidR="00D742BB" w:rsidRPr="00151D5B">
        <w:rPr>
          <w:rFonts w:asciiTheme="minorHAnsi" w:hAnsiTheme="minorHAnsi" w:cstheme="minorHAnsi"/>
          <w:color w:val="auto"/>
        </w:rPr>
        <w:t>°C</w:t>
      </w:r>
      <w:r w:rsidR="00864BE0" w:rsidRPr="00151D5B">
        <w:rPr>
          <w:rFonts w:asciiTheme="minorHAnsi" w:hAnsiTheme="minorHAnsi" w:cstheme="minorHAnsi"/>
          <w:color w:val="auto"/>
        </w:rPr>
        <w:t>.</w:t>
      </w:r>
    </w:p>
    <w:p w14:paraId="46A64257" w14:textId="77777777" w:rsidR="00D742BB" w:rsidRPr="007F7A8E" w:rsidRDefault="00D742BB" w:rsidP="000139E4">
      <w:pPr>
        <w:pStyle w:val="NormalWeb"/>
        <w:spacing w:before="0" w:beforeAutospacing="0" w:after="0" w:afterAutospacing="0"/>
        <w:rPr>
          <w:rFonts w:asciiTheme="minorHAnsi" w:hAnsiTheme="minorHAnsi" w:cstheme="minorHAnsi"/>
          <w:color w:val="auto"/>
        </w:rPr>
      </w:pPr>
    </w:p>
    <w:p w14:paraId="3C2C8C10" w14:textId="42470F94" w:rsidR="00683DC6" w:rsidRPr="007F7A8E" w:rsidRDefault="00683DC6" w:rsidP="000139E4">
      <w:pPr>
        <w:pStyle w:val="NormalWeb"/>
        <w:numPr>
          <w:ilvl w:val="1"/>
          <w:numId w:val="35"/>
        </w:numPr>
        <w:spacing w:before="0" w:beforeAutospacing="0" w:after="0" w:afterAutospacing="0"/>
        <w:ind w:left="0" w:firstLine="0"/>
        <w:rPr>
          <w:rFonts w:asciiTheme="minorHAnsi" w:hAnsiTheme="minorHAnsi" w:cstheme="minorHAnsi"/>
          <w:color w:val="auto"/>
        </w:rPr>
      </w:pPr>
      <w:r w:rsidRPr="007F7A8E">
        <w:rPr>
          <w:rFonts w:asciiTheme="minorHAnsi" w:hAnsiTheme="minorHAnsi" w:cstheme="minorHAnsi"/>
          <w:color w:val="auto"/>
        </w:rPr>
        <w:t xml:space="preserve">Clean </w:t>
      </w:r>
      <w:r w:rsidR="00151D5B">
        <w:rPr>
          <w:rFonts w:asciiTheme="minorHAnsi" w:hAnsiTheme="minorHAnsi" w:cstheme="minorHAnsi"/>
          <w:color w:val="auto"/>
        </w:rPr>
        <w:t xml:space="preserve">the </w:t>
      </w:r>
      <w:r w:rsidRPr="007F7A8E">
        <w:rPr>
          <w:rFonts w:asciiTheme="minorHAnsi" w:hAnsiTheme="minorHAnsi" w:cstheme="minorHAnsi"/>
          <w:color w:val="auto"/>
        </w:rPr>
        <w:t>objective and bottom of the chamber slide using an appropriate cleaning solvent</w:t>
      </w:r>
      <w:r w:rsidR="00CA6D25" w:rsidRPr="007F7A8E">
        <w:rPr>
          <w:rFonts w:asciiTheme="minorHAnsi" w:hAnsiTheme="minorHAnsi" w:cstheme="minorHAnsi"/>
          <w:color w:val="auto"/>
        </w:rPr>
        <w:t>.</w:t>
      </w:r>
    </w:p>
    <w:p w14:paraId="3E6812FE" w14:textId="77777777" w:rsidR="00683DC6" w:rsidRPr="007F7A8E" w:rsidRDefault="00683DC6" w:rsidP="000139E4">
      <w:pPr>
        <w:pStyle w:val="NormalWeb"/>
        <w:spacing w:before="0" w:beforeAutospacing="0" w:after="0" w:afterAutospacing="0"/>
        <w:rPr>
          <w:rFonts w:asciiTheme="minorHAnsi" w:hAnsiTheme="minorHAnsi" w:cstheme="minorHAnsi"/>
          <w:color w:val="auto"/>
        </w:rPr>
      </w:pPr>
    </w:p>
    <w:p w14:paraId="3C240F69" w14:textId="672A8043" w:rsidR="006F3BD0" w:rsidRPr="007F7A8E" w:rsidRDefault="006F3BD0" w:rsidP="000139E4">
      <w:pPr>
        <w:pStyle w:val="NormalWeb"/>
        <w:numPr>
          <w:ilvl w:val="1"/>
          <w:numId w:val="35"/>
        </w:numPr>
        <w:spacing w:before="0" w:beforeAutospacing="0" w:after="0" w:afterAutospacing="0"/>
        <w:ind w:left="0" w:firstLine="0"/>
        <w:rPr>
          <w:rFonts w:asciiTheme="minorHAnsi" w:hAnsiTheme="minorHAnsi" w:cstheme="minorHAnsi"/>
          <w:color w:val="auto"/>
          <w:highlight w:val="yellow"/>
        </w:rPr>
      </w:pPr>
      <w:r w:rsidRPr="007F7A8E">
        <w:rPr>
          <w:rFonts w:asciiTheme="minorHAnsi" w:hAnsiTheme="minorHAnsi" w:cstheme="minorHAnsi"/>
          <w:color w:val="auto"/>
          <w:highlight w:val="yellow"/>
        </w:rPr>
        <w:t>Add 300</w:t>
      </w:r>
      <w:r w:rsidR="00151D5B">
        <w:rPr>
          <w:rFonts w:asciiTheme="minorHAnsi" w:hAnsiTheme="minorHAnsi" w:cstheme="minorHAnsi"/>
          <w:color w:val="auto"/>
          <w:highlight w:val="yellow"/>
        </w:rPr>
        <w:t xml:space="preserve"> </w:t>
      </w:r>
      <w:r w:rsidRPr="007F7A8E">
        <w:rPr>
          <w:rFonts w:asciiTheme="minorHAnsi" w:hAnsiTheme="minorHAnsi" w:cstheme="minorHAnsi"/>
          <w:color w:val="auto"/>
          <w:highlight w:val="yellow"/>
        </w:rPr>
        <w:t>µ</w:t>
      </w:r>
      <w:r w:rsidR="00151D5B">
        <w:rPr>
          <w:rFonts w:asciiTheme="minorHAnsi" w:hAnsiTheme="minorHAnsi" w:cstheme="minorHAnsi"/>
          <w:color w:val="auto"/>
          <w:highlight w:val="yellow"/>
        </w:rPr>
        <w:t>L of</w:t>
      </w:r>
      <w:r w:rsidRPr="007F7A8E">
        <w:rPr>
          <w:rFonts w:asciiTheme="minorHAnsi" w:hAnsiTheme="minorHAnsi" w:cstheme="minorHAnsi"/>
          <w:color w:val="auto"/>
          <w:highlight w:val="yellow"/>
        </w:rPr>
        <w:t xml:space="preserve"> PALM imaging buffer into one well of labeled cells</w:t>
      </w:r>
      <w:r w:rsidR="009928CB" w:rsidRPr="007F7A8E">
        <w:rPr>
          <w:rFonts w:asciiTheme="minorHAnsi" w:hAnsiTheme="minorHAnsi" w:cstheme="minorHAnsi"/>
          <w:color w:val="auto"/>
          <w:highlight w:val="yellow"/>
        </w:rPr>
        <w:t xml:space="preserve"> and insert </w:t>
      </w:r>
      <w:r w:rsidR="00151D5B">
        <w:rPr>
          <w:rFonts w:asciiTheme="minorHAnsi" w:hAnsiTheme="minorHAnsi" w:cstheme="minorHAnsi"/>
          <w:color w:val="auto"/>
          <w:highlight w:val="yellow"/>
        </w:rPr>
        <w:t xml:space="preserve">the </w:t>
      </w:r>
      <w:r w:rsidR="009928CB" w:rsidRPr="007F7A8E">
        <w:rPr>
          <w:rFonts w:asciiTheme="minorHAnsi" w:hAnsiTheme="minorHAnsi" w:cstheme="minorHAnsi"/>
          <w:color w:val="auto"/>
          <w:highlight w:val="yellow"/>
        </w:rPr>
        <w:t>chamber slide into the stage holder of the microscope.</w:t>
      </w:r>
    </w:p>
    <w:p w14:paraId="48DF95E8" w14:textId="77777777" w:rsidR="006F3BD0" w:rsidRPr="007F7A8E" w:rsidRDefault="006F3BD0" w:rsidP="000139E4">
      <w:pPr>
        <w:pStyle w:val="NormalWeb"/>
        <w:spacing w:before="0" w:beforeAutospacing="0" w:after="0" w:afterAutospacing="0"/>
        <w:rPr>
          <w:rFonts w:asciiTheme="minorHAnsi" w:hAnsiTheme="minorHAnsi" w:cstheme="minorHAnsi"/>
          <w:color w:val="auto"/>
        </w:rPr>
      </w:pPr>
    </w:p>
    <w:p w14:paraId="1385231B" w14:textId="6AB865A0" w:rsidR="006F3BD0" w:rsidRPr="007F7A8E" w:rsidRDefault="009B126B" w:rsidP="000139E4">
      <w:pPr>
        <w:pStyle w:val="NormalWeb"/>
        <w:numPr>
          <w:ilvl w:val="1"/>
          <w:numId w:val="35"/>
        </w:numPr>
        <w:spacing w:before="0" w:beforeAutospacing="0" w:after="0" w:afterAutospacing="0"/>
        <w:ind w:left="0" w:firstLine="0"/>
        <w:rPr>
          <w:rFonts w:asciiTheme="minorHAnsi" w:hAnsiTheme="minorHAnsi" w:cstheme="minorHAnsi"/>
          <w:color w:val="auto"/>
          <w:highlight w:val="yellow"/>
        </w:rPr>
      </w:pPr>
      <w:r w:rsidRPr="007F7A8E">
        <w:rPr>
          <w:rFonts w:asciiTheme="minorHAnsi" w:hAnsiTheme="minorHAnsi" w:cstheme="minorHAnsi"/>
          <w:color w:val="auto"/>
          <w:highlight w:val="yellow"/>
        </w:rPr>
        <w:t>S</w:t>
      </w:r>
      <w:r w:rsidR="00EB52FD" w:rsidRPr="007F7A8E">
        <w:rPr>
          <w:rFonts w:asciiTheme="minorHAnsi" w:hAnsiTheme="minorHAnsi" w:cstheme="minorHAnsi"/>
          <w:color w:val="auto"/>
          <w:highlight w:val="yellow"/>
        </w:rPr>
        <w:t xml:space="preserve">et </w:t>
      </w:r>
      <w:r w:rsidRPr="007F7A8E">
        <w:rPr>
          <w:rFonts w:asciiTheme="minorHAnsi" w:hAnsiTheme="minorHAnsi" w:cstheme="minorHAnsi"/>
          <w:color w:val="auto"/>
          <w:highlight w:val="yellow"/>
        </w:rPr>
        <w:t xml:space="preserve">the </w:t>
      </w:r>
      <w:r w:rsidR="00EB52FD" w:rsidRPr="007F7A8E">
        <w:rPr>
          <w:rFonts w:asciiTheme="minorHAnsi" w:hAnsiTheme="minorHAnsi" w:cstheme="minorHAnsi"/>
          <w:color w:val="auto"/>
          <w:highlight w:val="yellow"/>
        </w:rPr>
        <w:t>PALM image acquisition parameters</w:t>
      </w:r>
      <w:r w:rsidR="00CA6D25" w:rsidRPr="007F7A8E">
        <w:rPr>
          <w:rFonts w:asciiTheme="minorHAnsi" w:hAnsiTheme="minorHAnsi" w:cstheme="minorHAnsi"/>
          <w:color w:val="auto"/>
          <w:highlight w:val="yellow"/>
        </w:rPr>
        <w:t>.</w:t>
      </w:r>
    </w:p>
    <w:p w14:paraId="7E1CFFA6" w14:textId="77777777" w:rsidR="00EB52FD" w:rsidRPr="007F7A8E" w:rsidRDefault="00EB52FD" w:rsidP="000139E4">
      <w:pPr>
        <w:pStyle w:val="ListParagraph"/>
        <w:ind w:left="0"/>
        <w:rPr>
          <w:rFonts w:asciiTheme="minorHAnsi" w:hAnsiTheme="minorHAnsi" w:cstheme="minorHAnsi"/>
          <w:color w:val="auto"/>
        </w:rPr>
      </w:pPr>
    </w:p>
    <w:p w14:paraId="1464DFFE" w14:textId="02629A35" w:rsidR="00EB52FD" w:rsidRPr="00180F09" w:rsidRDefault="00683DC6" w:rsidP="000139E4">
      <w:pPr>
        <w:pStyle w:val="NormalWeb"/>
        <w:numPr>
          <w:ilvl w:val="2"/>
          <w:numId w:val="35"/>
        </w:numPr>
        <w:spacing w:before="0" w:beforeAutospacing="0" w:after="0" w:afterAutospacing="0"/>
        <w:ind w:left="0" w:firstLine="0"/>
        <w:rPr>
          <w:rFonts w:asciiTheme="minorHAnsi" w:hAnsiTheme="minorHAnsi" w:cstheme="minorHAnsi"/>
          <w:color w:val="auto"/>
          <w:highlight w:val="yellow"/>
        </w:rPr>
      </w:pPr>
      <w:r w:rsidRPr="00180F09">
        <w:rPr>
          <w:rFonts w:asciiTheme="minorHAnsi" w:hAnsiTheme="minorHAnsi" w:cstheme="minorHAnsi"/>
          <w:color w:val="auto"/>
          <w:highlight w:val="yellow"/>
        </w:rPr>
        <w:t>S</w:t>
      </w:r>
      <w:r w:rsidR="00AA4000" w:rsidRPr="00180F09">
        <w:rPr>
          <w:rFonts w:asciiTheme="minorHAnsi" w:hAnsiTheme="minorHAnsi" w:cstheme="minorHAnsi"/>
          <w:color w:val="auto"/>
          <w:highlight w:val="yellow"/>
        </w:rPr>
        <w:t>elect 1.57</w:t>
      </w:r>
      <w:r w:rsidR="009928CB" w:rsidRPr="00180F09">
        <w:rPr>
          <w:rFonts w:asciiTheme="minorHAnsi" w:hAnsiTheme="minorHAnsi" w:cstheme="minorHAnsi"/>
          <w:color w:val="auto"/>
          <w:highlight w:val="yellow"/>
        </w:rPr>
        <w:t xml:space="preserve"> N.A. 100x oil objective </w:t>
      </w:r>
      <w:r w:rsidR="009B126B" w:rsidRPr="00180F09">
        <w:rPr>
          <w:rFonts w:asciiTheme="minorHAnsi" w:hAnsiTheme="minorHAnsi" w:cstheme="minorHAnsi"/>
          <w:color w:val="auto"/>
          <w:highlight w:val="yellow"/>
        </w:rPr>
        <w:t>for acquisition</w:t>
      </w:r>
      <w:r w:rsidR="00CA6D25" w:rsidRPr="00180F09">
        <w:rPr>
          <w:rFonts w:asciiTheme="minorHAnsi" w:hAnsiTheme="minorHAnsi" w:cstheme="minorHAnsi"/>
          <w:color w:val="auto"/>
          <w:highlight w:val="yellow"/>
        </w:rPr>
        <w:t>.</w:t>
      </w:r>
    </w:p>
    <w:p w14:paraId="0EB5CF04" w14:textId="77777777" w:rsidR="009928CB" w:rsidRPr="00180F09" w:rsidRDefault="009928CB" w:rsidP="000139E4">
      <w:pPr>
        <w:pStyle w:val="NormalWeb"/>
        <w:spacing w:before="0" w:beforeAutospacing="0" w:after="0" w:afterAutospacing="0"/>
        <w:rPr>
          <w:rFonts w:asciiTheme="minorHAnsi" w:hAnsiTheme="minorHAnsi" w:cstheme="minorHAnsi"/>
          <w:color w:val="auto"/>
          <w:highlight w:val="yellow"/>
        </w:rPr>
      </w:pPr>
    </w:p>
    <w:p w14:paraId="412E3D5B" w14:textId="6637FCC6" w:rsidR="009928CB" w:rsidRPr="00180F09" w:rsidRDefault="00683DC6" w:rsidP="000139E4">
      <w:pPr>
        <w:pStyle w:val="NormalWeb"/>
        <w:numPr>
          <w:ilvl w:val="2"/>
          <w:numId w:val="35"/>
        </w:numPr>
        <w:spacing w:before="0" w:beforeAutospacing="0" w:after="0" w:afterAutospacing="0"/>
        <w:ind w:left="0" w:firstLine="0"/>
        <w:rPr>
          <w:rFonts w:asciiTheme="minorHAnsi" w:hAnsiTheme="minorHAnsi" w:cstheme="minorHAnsi"/>
          <w:color w:val="auto"/>
          <w:highlight w:val="yellow"/>
        </w:rPr>
      </w:pPr>
      <w:r w:rsidRPr="00180F09">
        <w:rPr>
          <w:rFonts w:asciiTheme="minorHAnsi" w:hAnsiTheme="minorHAnsi" w:cstheme="minorHAnsi"/>
          <w:color w:val="auto"/>
          <w:highlight w:val="yellow"/>
        </w:rPr>
        <w:t>S</w:t>
      </w:r>
      <w:r w:rsidR="009928CB" w:rsidRPr="00180F09">
        <w:rPr>
          <w:rFonts w:asciiTheme="minorHAnsi" w:hAnsiTheme="minorHAnsi" w:cstheme="minorHAnsi"/>
          <w:color w:val="auto"/>
          <w:highlight w:val="yellow"/>
        </w:rPr>
        <w:t>elect PALM mode and activate the TIRF settings</w:t>
      </w:r>
      <w:r w:rsidR="00CA6D25" w:rsidRPr="00180F09">
        <w:rPr>
          <w:rFonts w:asciiTheme="minorHAnsi" w:hAnsiTheme="minorHAnsi" w:cstheme="minorHAnsi"/>
          <w:color w:val="auto"/>
          <w:highlight w:val="yellow"/>
        </w:rPr>
        <w:t>.</w:t>
      </w:r>
    </w:p>
    <w:p w14:paraId="2942999B" w14:textId="77777777" w:rsidR="00EE751F" w:rsidRPr="007F7A8E" w:rsidRDefault="00EE751F" w:rsidP="000139E4">
      <w:pPr>
        <w:pStyle w:val="ListParagraph"/>
        <w:ind w:left="0"/>
        <w:rPr>
          <w:rFonts w:asciiTheme="minorHAnsi" w:hAnsiTheme="minorHAnsi" w:cstheme="minorHAnsi"/>
          <w:color w:val="auto"/>
        </w:rPr>
      </w:pPr>
    </w:p>
    <w:p w14:paraId="4F11FD43" w14:textId="1B321D5F" w:rsidR="00EE751F" w:rsidRPr="00180F09" w:rsidRDefault="00D9776A" w:rsidP="000139E4">
      <w:pPr>
        <w:pStyle w:val="NormalWeb"/>
        <w:numPr>
          <w:ilvl w:val="2"/>
          <w:numId w:val="35"/>
        </w:numPr>
        <w:spacing w:before="0" w:beforeAutospacing="0" w:after="0" w:afterAutospacing="0"/>
        <w:ind w:left="0" w:firstLine="0"/>
        <w:rPr>
          <w:rFonts w:asciiTheme="minorHAnsi" w:hAnsiTheme="minorHAnsi" w:cstheme="minorHAnsi"/>
          <w:color w:val="auto"/>
          <w:highlight w:val="yellow"/>
        </w:rPr>
      </w:pPr>
      <w:r w:rsidRPr="00180F09">
        <w:rPr>
          <w:rFonts w:asciiTheme="minorHAnsi" w:hAnsiTheme="minorHAnsi" w:cstheme="minorHAnsi"/>
          <w:color w:val="auto"/>
          <w:highlight w:val="yellow"/>
        </w:rPr>
        <w:t>Adjust</w:t>
      </w:r>
      <w:r w:rsidR="00EE751F" w:rsidRPr="00180F09">
        <w:rPr>
          <w:rFonts w:asciiTheme="minorHAnsi" w:hAnsiTheme="minorHAnsi" w:cstheme="minorHAnsi"/>
          <w:color w:val="auto"/>
          <w:highlight w:val="yellow"/>
        </w:rPr>
        <w:t xml:space="preserve"> the number of frames</w:t>
      </w:r>
      <w:r w:rsidR="00A91B6D" w:rsidRPr="00180F09">
        <w:rPr>
          <w:rFonts w:asciiTheme="minorHAnsi" w:hAnsiTheme="minorHAnsi" w:cstheme="minorHAnsi"/>
          <w:color w:val="auto"/>
          <w:highlight w:val="yellow"/>
        </w:rPr>
        <w:t xml:space="preserve"> to be acquired.</w:t>
      </w:r>
      <w:r w:rsidR="00E14EBF" w:rsidRPr="00180F09">
        <w:rPr>
          <w:rFonts w:asciiTheme="minorHAnsi" w:hAnsiTheme="minorHAnsi" w:cstheme="minorHAnsi"/>
          <w:color w:val="auto"/>
          <w:highlight w:val="yellow"/>
        </w:rPr>
        <w:t xml:space="preserve"> Usually 5</w:t>
      </w:r>
      <w:r w:rsidR="00151D5B" w:rsidRPr="00180F09">
        <w:rPr>
          <w:rFonts w:asciiTheme="minorHAnsi" w:hAnsiTheme="minorHAnsi" w:cstheme="minorHAnsi"/>
          <w:color w:val="auto"/>
          <w:highlight w:val="yellow"/>
        </w:rPr>
        <w:t xml:space="preserve">, </w:t>
      </w:r>
      <w:r w:rsidR="00E14EBF" w:rsidRPr="00180F09">
        <w:rPr>
          <w:rFonts w:asciiTheme="minorHAnsi" w:hAnsiTheme="minorHAnsi" w:cstheme="minorHAnsi"/>
          <w:color w:val="auto"/>
          <w:highlight w:val="yellow"/>
        </w:rPr>
        <w:t>000-10</w:t>
      </w:r>
      <w:r w:rsidR="00151D5B" w:rsidRPr="00180F09">
        <w:rPr>
          <w:rFonts w:asciiTheme="minorHAnsi" w:hAnsiTheme="minorHAnsi" w:cstheme="minorHAnsi"/>
          <w:color w:val="auto"/>
          <w:highlight w:val="yellow"/>
        </w:rPr>
        <w:t xml:space="preserve">, </w:t>
      </w:r>
      <w:r w:rsidR="00EE751F" w:rsidRPr="00180F09">
        <w:rPr>
          <w:rFonts w:asciiTheme="minorHAnsi" w:hAnsiTheme="minorHAnsi" w:cstheme="minorHAnsi"/>
          <w:color w:val="auto"/>
          <w:highlight w:val="yellow"/>
        </w:rPr>
        <w:t xml:space="preserve">000 frames are sufficient to obtain optimal results. </w:t>
      </w:r>
      <w:r w:rsidR="009F47DC" w:rsidRPr="00180F09">
        <w:rPr>
          <w:rFonts w:asciiTheme="minorHAnsi" w:hAnsiTheme="minorHAnsi" w:cstheme="minorHAnsi"/>
          <w:color w:val="auto"/>
          <w:highlight w:val="yellow"/>
        </w:rPr>
        <w:t>However, the number of acquired frames strongly depends on the labeling efficiency and the blinking capability of the fluorescent dye and may be adjusted by the user.</w:t>
      </w:r>
    </w:p>
    <w:p w14:paraId="1CE4670B" w14:textId="77777777" w:rsidR="009928CB" w:rsidRPr="00180F09" w:rsidRDefault="009928CB" w:rsidP="000139E4">
      <w:pPr>
        <w:pStyle w:val="ListParagraph"/>
        <w:ind w:left="0"/>
        <w:rPr>
          <w:rFonts w:asciiTheme="minorHAnsi" w:hAnsiTheme="minorHAnsi" w:cstheme="minorHAnsi"/>
          <w:color w:val="auto"/>
          <w:highlight w:val="yellow"/>
        </w:rPr>
      </w:pPr>
    </w:p>
    <w:p w14:paraId="3173ADFC" w14:textId="60610450" w:rsidR="007E57E6" w:rsidRPr="00180F09" w:rsidRDefault="009928CB" w:rsidP="000139E4">
      <w:pPr>
        <w:pStyle w:val="NormalWeb"/>
        <w:numPr>
          <w:ilvl w:val="2"/>
          <w:numId w:val="35"/>
        </w:numPr>
        <w:spacing w:before="0" w:beforeAutospacing="0" w:after="0" w:afterAutospacing="0"/>
        <w:ind w:left="0" w:firstLine="0"/>
        <w:rPr>
          <w:rFonts w:asciiTheme="minorHAnsi" w:hAnsiTheme="minorHAnsi" w:cstheme="minorHAnsi"/>
          <w:color w:val="auto"/>
          <w:highlight w:val="yellow"/>
        </w:rPr>
      </w:pPr>
      <w:r w:rsidRPr="00180F09">
        <w:rPr>
          <w:rFonts w:asciiTheme="minorHAnsi" w:hAnsiTheme="minorHAnsi" w:cstheme="minorHAnsi"/>
          <w:color w:val="auto"/>
          <w:highlight w:val="yellow"/>
        </w:rPr>
        <w:t xml:space="preserve">Set UV laser power </w:t>
      </w:r>
      <w:r w:rsidR="00683DC6" w:rsidRPr="00180F09">
        <w:rPr>
          <w:rFonts w:asciiTheme="minorHAnsi" w:hAnsiTheme="minorHAnsi" w:cstheme="minorHAnsi"/>
          <w:color w:val="auto"/>
          <w:highlight w:val="yellow"/>
        </w:rPr>
        <w:t>to</w:t>
      </w:r>
      <w:r w:rsidRPr="00180F09">
        <w:rPr>
          <w:rFonts w:asciiTheme="minorHAnsi" w:hAnsiTheme="minorHAnsi" w:cstheme="minorHAnsi"/>
          <w:color w:val="auto"/>
          <w:highlight w:val="yellow"/>
        </w:rPr>
        <w:t xml:space="preserve"> 0.1% and 647 </w:t>
      </w:r>
      <w:proofErr w:type="gramStart"/>
      <w:r w:rsidRPr="00180F09">
        <w:rPr>
          <w:rFonts w:asciiTheme="minorHAnsi" w:hAnsiTheme="minorHAnsi" w:cstheme="minorHAnsi"/>
          <w:color w:val="auto"/>
          <w:highlight w:val="yellow"/>
        </w:rPr>
        <w:t>laser</w:t>
      </w:r>
      <w:proofErr w:type="gramEnd"/>
      <w:r w:rsidRPr="00180F09">
        <w:rPr>
          <w:rFonts w:asciiTheme="minorHAnsi" w:hAnsiTheme="minorHAnsi" w:cstheme="minorHAnsi"/>
          <w:color w:val="auto"/>
          <w:highlight w:val="yellow"/>
        </w:rPr>
        <w:t xml:space="preserve"> </w:t>
      </w:r>
      <w:r w:rsidR="00683DC6" w:rsidRPr="00180F09">
        <w:rPr>
          <w:rFonts w:asciiTheme="minorHAnsi" w:hAnsiTheme="minorHAnsi" w:cstheme="minorHAnsi"/>
          <w:color w:val="auto"/>
          <w:highlight w:val="yellow"/>
        </w:rPr>
        <w:t xml:space="preserve">to </w:t>
      </w:r>
      <w:r w:rsidRPr="00180F09">
        <w:rPr>
          <w:rFonts w:asciiTheme="minorHAnsi" w:hAnsiTheme="minorHAnsi" w:cstheme="minorHAnsi"/>
          <w:color w:val="auto"/>
          <w:highlight w:val="yellow"/>
        </w:rPr>
        <w:t>0.2%</w:t>
      </w:r>
      <w:r w:rsidR="00CA6D25" w:rsidRPr="00180F09">
        <w:rPr>
          <w:rFonts w:asciiTheme="minorHAnsi" w:hAnsiTheme="minorHAnsi" w:cstheme="minorHAnsi"/>
          <w:color w:val="auto"/>
          <w:highlight w:val="yellow"/>
        </w:rPr>
        <w:t>.</w:t>
      </w:r>
    </w:p>
    <w:p w14:paraId="1E97A5E8" w14:textId="77777777" w:rsidR="007E57E6" w:rsidRPr="00180F09" w:rsidRDefault="007E57E6" w:rsidP="000139E4">
      <w:pPr>
        <w:pStyle w:val="ListParagraph"/>
        <w:ind w:left="0"/>
        <w:rPr>
          <w:rFonts w:asciiTheme="minorHAnsi" w:hAnsiTheme="minorHAnsi" w:cstheme="minorHAnsi"/>
          <w:color w:val="auto"/>
          <w:highlight w:val="yellow"/>
        </w:rPr>
      </w:pPr>
    </w:p>
    <w:p w14:paraId="24A5AD0C" w14:textId="790AC8EF" w:rsidR="009928CB" w:rsidRPr="00180F09" w:rsidRDefault="007E57E6" w:rsidP="000139E4">
      <w:pPr>
        <w:pStyle w:val="NormalWeb"/>
        <w:numPr>
          <w:ilvl w:val="2"/>
          <w:numId w:val="35"/>
        </w:numPr>
        <w:spacing w:before="0" w:beforeAutospacing="0" w:after="0" w:afterAutospacing="0"/>
        <w:ind w:left="0" w:firstLine="0"/>
        <w:rPr>
          <w:rFonts w:asciiTheme="minorHAnsi" w:hAnsiTheme="minorHAnsi" w:cstheme="minorHAnsi"/>
          <w:color w:val="auto"/>
          <w:highlight w:val="yellow"/>
        </w:rPr>
      </w:pPr>
      <w:r w:rsidRPr="00180F09">
        <w:rPr>
          <w:rFonts w:asciiTheme="minorHAnsi" w:hAnsiTheme="minorHAnsi" w:cstheme="minorHAnsi"/>
          <w:color w:val="auto"/>
          <w:highlight w:val="yellow"/>
        </w:rPr>
        <w:t xml:space="preserve">Set the </w:t>
      </w:r>
      <w:r w:rsidR="009928CB" w:rsidRPr="00180F09">
        <w:rPr>
          <w:rFonts w:asciiTheme="minorHAnsi" w:hAnsiTheme="minorHAnsi" w:cstheme="minorHAnsi"/>
          <w:color w:val="auto"/>
          <w:highlight w:val="yellow"/>
        </w:rPr>
        <w:t>gain</w:t>
      </w:r>
      <w:r w:rsidRPr="00180F09">
        <w:rPr>
          <w:rFonts w:asciiTheme="minorHAnsi" w:hAnsiTheme="minorHAnsi" w:cstheme="minorHAnsi"/>
          <w:color w:val="auto"/>
          <w:highlight w:val="yellow"/>
        </w:rPr>
        <w:t xml:space="preserve"> level</w:t>
      </w:r>
      <w:r w:rsidR="009928CB" w:rsidRPr="00180F09">
        <w:rPr>
          <w:rFonts w:asciiTheme="minorHAnsi" w:hAnsiTheme="minorHAnsi" w:cstheme="minorHAnsi"/>
          <w:color w:val="auto"/>
          <w:highlight w:val="yellow"/>
        </w:rPr>
        <w:t xml:space="preserve"> to 50-100</w:t>
      </w:r>
      <w:r w:rsidR="00CA6D25" w:rsidRPr="00180F09">
        <w:rPr>
          <w:rFonts w:asciiTheme="minorHAnsi" w:hAnsiTheme="minorHAnsi" w:cstheme="minorHAnsi"/>
          <w:color w:val="auto"/>
          <w:highlight w:val="yellow"/>
        </w:rPr>
        <w:t>.</w:t>
      </w:r>
    </w:p>
    <w:p w14:paraId="0DE8A480" w14:textId="77777777" w:rsidR="009928CB" w:rsidRPr="007F7A8E" w:rsidRDefault="009928CB" w:rsidP="000139E4">
      <w:pPr>
        <w:pStyle w:val="ListParagraph"/>
        <w:ind w:left="0"/>
        <w:rPr>
          <w:rFonts w:asciiTheme="minorHAnsi" w:hAnsiTheme="minorHAnsi" w:cstheme="minorHAnsi"/>
          <w:color w:val="auto"/>
        </w:rPr>
      </w:pPr>
    </w:p>
    <w:p w14:paraId="73858D9B" w14:textId="7815AF70" w:rsidR="00683DC6" w:rsidRPr="007F7A8E" w:rsidRDefault="00683DC6" w:rsidP="000139E4">
      <w:pPr>
        <w:pStyle w:val="NormalWeb"/>
        <w:numPr>
          <w:ilvl w:val="2"/>
          <w:numId w:val="35"/>
        </w:numPr>
        <w:spacing w:before="0" w:beforeAutospacing="0" w:after="0" w:afterAutospacing="0"/>
        <w:ind w:left="0" w:firstLine="0"/>
        <w:rPr>
          <w:rFonts w:asciiTheme="minorHAnsi" w:hAnsiTheme="minorHAnsi" w:cstheme="minorHAnsi"/>
          <w:color w:val="auto"/>
          <w:highlight w:val="yellow"/>
        </w:rPr>
      </w:pPr>
      <w:r w:rsidRPr="007F7A8E">
        <w:rPr>
          <w:rFonts w:asciiTheme="minorHAnsi" w:hAnsiTheme="minorHAnsi" w:cstheme="minorHAnsi"/>
          <w:color w:val="auto"/>
          <w:highlight w:val="yellow"/>
        </w:rPr>
        <w:t xml:space="preserve">Switch on </w:t>
      </w:r>
      <w:r w:rsidR="00242A46">
        <w:rPr>
          <w:rFonts w:asciiTheme="minorHAnsi" w:hAnsiTheme="minorHAnsi" w:cstheme="minorHAnsi"/>
          <w:color w:val="auto"/>
          <w:highlight w:val="yellow"/>
        </w:rPr>
        <w:t xml:space="preserve">the </w:t>
      </w:r>
      <w:r w:rsidRPr="007F7A8E">
        <w:rPr>
          <w:rFonts w:asciiTheme="minorHAnsi" w:hAnsiTheme="minorHAnsi" w:cstheme="minorHAnsi"/>
          <w:color w:val="auto"/>
          <w:highlight w:val="yellow"/>
        </w:rPr>
        <w:t xml:space="preserve">laser illumination and select </w:t>
      </w:r>
      <w:r w:rsidR="007E57E6" w:rsidRPr="007F7A8E">
        <w:rPr>
          <w:rFonts w:asciiTheme="minorHAnsi" w:hAnsiTheme="minorHAnsi" w:cstheme="minorHAnsi"/>
          <w:color w:val="auto"/>
          <w:highlight w:val="yellow"/>
        </w:rPr>
        <w:t xml:space="preserve">a </w:t>
      </w:r>
      <w:r w:rsidRPr="007F7A8E">
        <w:rPr>
          <w:rFonts w:asciiTheme="minorHAnsi" w:hAnsiTheme="minorHAnsi" w:cstheme="minorHAnsi"/>
          <w:color w:val="auto"/>
          <w:highlight w:val="yellow"/>
        </w:rPr>
        <w:t>target cell</w:t>
      </w:r>
      <w:r w:rsidR="00CA6D25" w:rsidRPr="007F7A8E">
        <w:rPr>
          <w:rFonts w:asciiTheme="minorHAnsi" w:hAnsiTheme="minorHAnsi" w:cstheme="minorHAnsi"/>
          <w:color w:val="auto"/>
          <w:highlight w:val="yellow"/>
        </w:rPr>
        <w:t>.</w:t>
      </w:r>
      <w:r w:rsidR="007F7A8E">
        <w:rPr>
          <w:rFonts w:asciiTheme="minorHAnsi" w:hAnsiTheme="minorHAnsi" w:cstheme="minorHAnsi"/>
          <w:color w:val="auto"/>
        </w:rPr>
        <w:t xml:space="preserve"> </w:t>
      </w:r>
      <w:r w:rsidR="007E57E6" w:rsidRPr="007F7A8E">
        <w:rPr>
          <w:rFonts w:asciiTheme="minorHAnsi" w:hAnsiTheme="minorHAnsi" w:cstheme="minorHAnsi"/>
          <w:color w:val="auto"/>
        </w:rPr>
        <w:t xml:space="preserve">The </w:t>
      </w:r>
      <w:r w:rsidR="00AC726A" w:rsidRPr="007F7A8E">
        <w:rPr>
          <w:rFonts w:asciiTheme="minorHAnsi" w:hAnsiTheme="minorHAnsi" w:cstheme="minorHAnsi"/>
          <w:color w:val="auto"/>
        </w:rPr>
        <w:t>g</w:t>
      </w:r>
      <w:r w:rsidRPr="007F7A8E">
        <w:rPr>
          <w:rFonts w:asciiTheme="minorHAnsi" w:hAnsiTheme="minorHAnsi" w:cstheme="minorHAnsi"/>
          <w:color w:val="auto"/>
        </w:rPr>
        <w:t xml:space="preserve">ain </w:t>
      </w:r>
      <w:r w:rsidR="007E57E6" w:rsidRPr="007F7A8E">
        <w:rPr>
          <w:rFonts w:asciiTheme="minorHAnsi" w:hAnsiTheme="minorHAnsi" w:cstheme="minorHAnsi"/>
          <w:color w:val="auto"/>
        </w:rPr>
        <w:t xml:space="preserve">level </w:t>
      </w:r>
      <w:r w:rsidRPr="007F7A8E">
        <w:rPr>
          <w:rFonts w:asciiTheme="minorHAnsi" w:hAnsiTheme="minorHAnsi" w:cstheme="minorHAnsi"/>
          <w:color w:val="auto"/>
        </w:rPr>
        <w:t>can be increased if signal intensity is to low (depending on fluorescence labeling)</w:t>
      </w:r>
      <w:r w:rsidR="00242A46">
        <w:rPr>
          <w:rFonts w:asciiTheme="minorHAnsi" w:hAnsiTheme="minorHAnsi" w:cstheme="minorHAnsi"/>
          <w:color w:val="auto"/>
        </w:rPr>
        <w:t>.</w:t>
      </w:r>
    </w:p>
    <w:p w14:paraId="3F6E1944" w14:textId="77777777" w:rsidR="00146E77" w:rsidRPr="007F7A8E" w:rsidRDefault="00146E77" w:rsidP="000139E4">
      <w:pPr>
        <w:pStyle w:val="NormalWeb"/>
        <w:spacing w:before="0" w:beforeAutospacing="0" w:after="0" w:afterAutospacing="0"/>
        <w:rPr>
          <w:rFonts w:asciiTheme="minorHAnsi" w:hAnsiTheme="minorHAnsi" w:cstheme="minorHAnsi"/>
          <w:color w:val="auto"/>
        </w:rPr>
      </w:pPr>
    </w:p>
    <w:p w14:paraId="6E3CC3A4" w14:textId="5D409CD6" w:rsidR="00146E77" w:rsidRPr="007F7A8E" w:rsidRDefault="00146E77" w:rsidP="000139E4">
      <w:pPr>
        <w:pStyle w:val="NormalWeb"/>
        <w:numPr>
          <w:ilvl w:val="2"/>
          <w:numId w:val="35"/>
        </w:numPr>
        <w:spacing w:before="0" w:beforeAutospacing="0" w:after="0" w:afterAutospacing="0"/>
        <w:ind w:left="0" w:firstLine="0"/>
        <w:rPr>
          <w:rFonts w:asciiTheme="minorHAnsi" w:hAnsiTheme="minorHAnsi" w:cstheme="minorHAnsi"/>
          <w:color w:val="auto"/>
        </w:rPr>
      </w:pPr>
      <w:r w:rsidRPr="007F7A8E">
        <w:rPr>
          <w:rFonts w:asciiTheme="minorHAnsi" w:hAnsiTheme="minorHAnsi" w:cstheme="minorHAnsi"/>
          <w:color w:val="auto"/>
        </w:rPr>
        <w:t xml:space="preserve">Switch off </w:t>
      </w:r>
      <w:r w:rsidR="00151D5B">
        <w:rPr>
          <w:rFonts w:asciiTheme="minorHAnsi" w:hAnsiTheme="minorHAnsi" w:cstheme="minorHAnsi"/>
          <w:color w:val="auto"/>
        </w:rPr>
        <w:t xml:space="preserve">the </w:t>
      </w:r>
      <w:r w:rsidRPr="007F7A8E">
        <w:rPr>
          <w:rFonts w:asciiTheme="minorHAnsi" w:hAnsiTheme="minorHAnsi" w:cstheme="minorHAnsi"/>
          <w:color w:val="auto"/>
        </w:rPr>
        <w:t>laser il</w:t>
      </w:r>
      <w:r w:rsidR="007E57E6" w:rsidRPr="007F7A8E">
        <w:rPr>
          <w:rFonts w:asciiTheme="minorHAnsi" w:hAnsiTheme="minorHAnsi" w:cstheme="minorHAnsi"/>
          <w:color w:val="auto"/>
        </w:rPr>
        <w:t>l</w:t>
      </w:r>
      <w:r w:rsidRPr="007F7A8E">
        <w:rPr>
          <w:rFonts w:asciiTheme="minorHAnsi" w:hAnsiTheme="minorHAnsi" w:cstheme="minorHAnsi"/>
          <w:color w:val="auto"/>
        </w:rPr>
        <w:t>umination</w:t>
      </w:r>
    </w:p>
    <w:p w14:paraId="4BB08C7D" w14:textId="77777777" w:rsidR="00683DC6" w:rsidRPr="007F7A8E" w:rsidRDefault="00683DC6" w:rsidP="000139E4">
      <w:pPr>
        <w:pStyle w:val="NormalWeb"/>
        <w:spacing w:before="0" w:beforeAutospacing="0" w:after="0" w:afterAutospacing="0"/>
        <w:rPr>
          <w:rFonts w:asciiTheme="minorHAnsi" w:hAnsiTheme="minorHAnsi" w:cstheme="minorHAnsi"/>
          <w:color w:val="auto"/>
        </w:rPr>
      </w:pPr>
    </w:p>
    <w:p w14:paraId="6AE20CE1" w14:textId="22DCD3F1" w:rsidR="009928CB" w:rsidRPr="007F7A8E" w:rsidRDefault="00146E77" w:rsidP="000139E4">
      <w:pPr>
        <w:pStyle w:val="NormalWeb"/>
        <w:numPr>
          <w:ilvl w:val="1"/>
          <w:numId w:val="35"/>
        </w:numPr>
        <w:spacing w:before="0" w:beforeAutospacing="0" w:after="0" w:afterAutospacing="0"/>
        <w:ind w:left="0" w:firstLine="0"/>
        <w:rPr>
          <w:rFonts w:asciiTheme="minorHAnsi" w:hAnsiTheme="minorHAnsi" w:cstheme="minorHAnsi"/>
          <w:color w:val="auto"/>
          <w:highlight w:val="yellow"/>
        </w:rPr>
      </w:pPr>
      <w:r w:rsidRPr="007F7A8E">
        <w:rPr>
          <w:rFonts w:asciiTheme="minorHAnsi" w:hAnsiTheme="minorHAnsi" w:cstheme="minorHAnsi"/>
          <w:color w:val="auto"/>
          <w:highlight w:val="yellow"/>
        </w:rPr>
        <w:lastRenderedPageBreak/>
        <w:t>PALM image acquisition</w:t>
      </w:r>
    </w:p>
    <w:p w14:paraId="53703847" w14:textId="77777777" w:rsidR="00146E77" w:rsidRPr="007F7A8E" w:rsidRDefault="00146E77" w:rsidP="000139E4">
      <w:pPr>
        <w:pStyle w:val="NormalWeb"/>
        <w:spacing w:before="0" w:beforeAutospacing="0" w:after="0" w:afterAutospacing="0"/>
        <w:rPr>
          <w:rFonts w:asciiTheme="minorHAnsi" w:hAnsiTheme="minorHAnsi" w:cstheme="minorHAnsi"/>
          <w:color w:val="auto"/>
          <w:highlight w:val="yellow"/>
        </w:rPr>
      </w:pPr>
    </w:p>
    <w:p w14:paraId="6B4DCDCB" w14:textId="593EDA0F" w:rsidR="00146E77" w:rsidRPr="007F7A8E" w:rsidRDefault="00146E77" w:rsidP="000139E4">
      <w:pPr>
        <w:pStyle w:val="NormalWeb"/>
        <w:numPr>
          <w:ilvl w:val="2"/>
          <w:numId w:val="35"/>
        </w:numPr>
        <w:spacing w:before="0" w:beforeAutospacing="0" w:after="0" w:afterAutospacing="0"/>
        <w:ind w:left="0" w:firstLine="0"/>
        <w:rPr>
          <w:rFonts w:asciiTheme="minorHAnsi" w:hAnsiTheme="minorHAnsi" w:cstheme="minorHAnsi"/>
          <w:color w:val="auto"/>
          <w:highlight w:val="yellow"/>
        </w:rPr>
      </w:pPr>
      <w:r w:rsidRPr="007F7A8E">
        <w:rPr>
          <w:rFonts w:asciiTheme="minorHAnsi" w:hAnsiTheme="minorHAnsi" w:cstheme="minorHAnsi"/>
          <w:color w:val="auto"/>
          <w:highlight w:val="yellow"/>
        </w:rPr>
        <w:t xml:space="preserve">Reduce gain to 0 and increase </w:t>
      </w:r>
      <w:r w:rsidR="00722B07">
        <w:rPr>
          <w:rFonts w:asciiTheme="minorHAnsi" w:hAnsiTheme="minorHAnsi" w:cstheme="minorHAnsi"/>
          <w:color w:val="auto"/>
          <w:highlight w:val="yellow"/>
        </w:rPr>
        <w:t xml:space="preserve">the </w:t>
      </w:r>
      <w:r w:rsidRPr="007F7A8E">
        <w:rPr>
          <w:rFonts w:asciiTheme="minorHAnsi" w:hAnsiTheme="minorHAnsi" w:cstheme="minorHAnsi"/>
          <w:color w:val="auto"/>
          <w:highlight w:val="yellow"/>
        </w:rPr>
        <w:t xml:space="preserve">laser power </w:t>
      </w:r>
      <w:r w:rsidR="00722B07">
        <w:rPr>
          <w:rFonts w:asciiTheme="minorHAnsi" w:hAnsiTheme="minorHAnsi" w:cstheme="minorHAnsi"/>
          <w:color w:val="auto"/>
          <w:highlight w:val="yellow"/>
        </w:rPr>
        <w:t xml:space="preserve">(ex </w:t>
      </w:r>
      <w:r w:rsidR="00722B07" w:rsidRPr="007F7A8E">
        <w:rPr>
          <w:rFonts w:asciiTheme="minorHAnsi" w:hAnsiTheme="minorHAnsi" w:cstheme="minorHAnsi"/>
          <w:color w:val="auto"/>
          <w:highlight w:val="yellow"/>
        </w:rPr>
        <w:t>647</w:t>
      </w:r>
      <w:r w:rsidR="00722B07">
        <w:rPr>
          <w:rFonts w:asciiTheme="minorHAnsi" w:hAnsiTheme="minorHAnsi" w:cstheme="minorHAnsi"/>
          <w:color w:val="auto"/>
          <w:highlight w:val="yellow"/>
        </w:rPr>
        <w:t xml:space="preserve">) </w:t>
      </w:r>
      <w:r w:rsidRPr="007F7A8E">
        <w:rPr>
          <w:rFonts w:asciiTheme="minorHAnsi" w:hAnsiTheme="minorHAnsi" w:cstheme="minorHAnsi"/>
          <w:color w:val="auto"/>
          <w:highlight w:val="yellow"/>
        </w:rPr>
        <w:t>to 100%</w:t>
      </w:r>
      <w:r w:rsidR="00CA6D25" w:rsidRPr="007F7A8E">
        <w:rPr>
          <w:rFonts w:asciiTheme="minorHAnsi" w:hAnsiTheme="minorHAnsi" w:cstheme="minorHAnsi"/>
          <w:color w:val="auto"/>
          <w:highlight w:val="yellow"/>
        </w:rPr>
        <w:t>.</w:t>
      </w:r>
    </w:p>
    <w:p w14:paraId="185E2E46" w14:textId="77777777" w:rsidR="00146E77" w:rsidRPr="007F7A8E" w:rsidRDefault="00146E77" w:rsidP="000139E4">
      <w:pPr>
        <w:pStyle w:val="NormalWeb"/>
        <w:spacing w:before="0" w:beforeAutospacing="0" w:after="0" w:afterAutospacing="0"/>
        <w:rPr>
          <w:rFonts w:asciiTheme="minorHAnsi" w:hAnsiTheme="minorHAnsi" w:cstheme="minorHAnsi"/>
          <w:color w:val="auto"/>
          <w:highlight w:val="yellow"/>
        </w:rPr>
      </w:pPr>
    </w:p>
    <w:p w14:paraId="661FD36B" w14:textId="3115FFFE" w:rsidR="00146E77" w:rsidRPr="007F7A8E" w:rsidRDefault="00146E77" w:rsidP="000139E4">
      <w:pPr>
        <w:pStyle w:val="NormalWeb"/>
        <w:numPr>
          <w:ilvl w:val="2"/>
          <w:numId w:val="35"/>
        </w:numPr>
        <w:spacing w:before="0" w:beforeAutospacing="0" w:after="0" w:afterAutospacing="0"/>
        <w:ind w:left="0" w:firstLine="0"/>
        <w:rPr>
          <w:rFonts w:asciiTheme="minorHAnsi" w:hAnsiTheme="minorHAnsi" w:cstheme="minorHAnsi"/>
          <w:color w:val="auto"/>
          <w:highlight w:val="yellow"/>
        </w:rPr>
      </w:pPr>
      <w:r w:rsidRPr="007F7A8E">
        <w:rPr>
          <w:rFonts w:asciiTheme="minorHAnsi" w:hAnsiTheme="minorHAnsi" w:cstheme="minorHAnsi"/>
          <w:color w:val="auto"/>
          <w:highlight w:val="yellow"/>
        </w:rPr>
        <w:t xml:space="preserve">Bleach </w:t>
      </w:r>
      <w:r w:rsidR="00595FAA" w:rsidRPr="007F7A8E">
        <w:rPr>
          <w:rFonts w:asciiTheme="minorHAnsi" w:hAnsiTheme="minorHAnsi" w:cstheme="minorHAnsi"/>
          <w:color w:val="auto"/>
          <w:highlight w:val="yellow"/>
        </w:rPr>
        <w:t xml:space="preserve">the </w:t>
      </w:r>
      <w:r w:rsidRPr="007F7A8E">
        <w:rPr>
          <w:rFonts w:asciiTheme="minorHAnsi" w:hAnsiTheme="minorHAnsi" w:cstheme="minorHAnsi"/>
          <w:color w:val="auto"/>
          <w:highlight w:val="yellow"/>
        </w:rPr>
        <w:t>target cell for ~5 s</w:t>
      </w:r>
      <w:r w:rsidR="00CA6D25" w:rsidRPr="007F7A8E">
        <w:rPr>
          <w:rFonts w:asciiTheme="minorHAnsi" w:hAnsiTheme="minorHAnsi" w:cstheme="minorHAnsi"/>
          <w:color w:val="auto"/>
          <w:highlight w:val="yellow"/>
        </w:rPr>
        <w:t>.</w:t>
      </w:r>
    </w:p>
    <w:p w14:paraId="7B1A7625" w14:textId="77777777" w:rsidR="00EE751F" w:rsidRPr="007F7A8E" w:rsidRDefault="00EE751F" w:rsidP="000139E4">
      <w:pPr>
        <w:pStyle w:val="ListParagraph"/>
        <w:ind w:left="0"/>
        <w:rPr>
          <w:rFonts w:asciiTheme="minorHAnsi" w:hAnsiTheme="minorHAnsi" w:cstheme="minorHAnsi"/>
          <w:color w:val="auto"/>
        </w:rPr>
      </w:pPr>
    </w:p>
    <w:p w14:paraId="7A13A1D9" w14:textId="5BE95A01" w:rsidR="00EE751F" w:rsidRPr="007F7A8E" w:rsidRDefault="00EE751F" w:rsidP="000139E4">
      <w:pPr>
        <w:pStyle w:val="NormalWeb"/>
        <w:numPr>
          <w:ilvl w:val="2"/>
          <w:numId w:val="35"/>
        </w:numPr>
        <w:spacing w:before="0" w:beforeAutospacing="0" w:after="0" w:afterAutospacing="0"/>
        <w:ind w:left="0" w:firstLine="0"/>
        <w:rPr>
          <w:rFonts w:asciiTheme="minorHAnsi" w:hAnsiTheme="minorHAnsi" w:cstheme="minorHAnsi"/>
          <w:color w:val="auto"/>
          <w:highlight w:val="yellow"/>
        </w:rPr>
      </w:pPr>
      <w:r w:rsidRPr="007F7A8E">
        <w:rPr>
          <w:rFonts w:asciiTheme="minorHAnsi" w:hAnsiTheme="minorHAnsi" w:cstheme="minorHAnsi"/>
          <w:color w:val="auto"/>
          <w:highlight w:val="yellow"/>
        </w:rPr>
        <w:t xml:space="preserve">Increase gain to 50 and start PALM image acquisition. </w:t>
      </w:r>
    </w:p>
    <w:p w14:paraId="75764845" w14:textId="77777777" w:rsidR="007F7A8E" w:rsidRDefault="007F7A8E" w:rsidP="000139E4">
      <w:pPr>
        <w:pStyle w:val="NormalWeb"/>
        <w:spacing w:before="0" w:beforeAutospacing="0" w:after="0" w:afterAutospacing="0"/>
        <w:rPr>
          <w:rFonts w:asciiTheme="minorHAnsi" w:hAnsiTheme="minorHAnsi" w:cstheme="minorHAnsi"/>
          <w:color w:val="auto"/>
        </w:rPr>
      </w:pPr>
    </w:p>
    <w:p w14:paraId="63D0082A" w14:textId="1586023E" w:rsidR="00EE751F" w:rsidRPr="007F7A8E" w:rsidRDefault="007F7A8E" w:rsidP="000139E4">
      <w:pPr>
        <w:pStyle w:val="NormalWeb"/>
        <w:spacing w:before="0" w:beforeAutospacing="0" w:after="0" w:afterAutospacing="0"/>
        <w:rPr>
          <w:rFonts w:asciiTheme="minorHAnsi" w:hAnsiTheme="minorHAnsi" w:cstheme="minorHAnsi"/>
          <w:color w:val="auto"/>
        </w:rPr>
      </w:pPr>
      <w:r w:rsidRPr="007F7A8E">
        <w:rPr>
          <w:rFonts w:asciiTheme="minorHAnsi" w:hAnsiTheme="minorHAnsi" w:cstheme="minorHAnsi"/>
          <w:color w:val="auto"/>
        </w:rPr>
        <w:t>NOTE:</w:t>
      </w:r>
      <w:r w:rsidR="007B0CE3" w:rsidRPr="007F7A8E">
        <w:rPr>
          <w:rFonts w:asciiTheme="minorHAnsi" w:hAnsiTheme="minorHAnsi" w:cstheme="minorHAnsi"/>
          <w:color w:val="auto"/>
        </w:rPr>
        <w:t xml:space="preserve"> </w:t>
      </w:r>
      <w:r w:rsidR="00EE751F" w:rsidRPr="007F7A8E">
        <w:rPr>
          <w:rFonts w:asciiTheme="minorHAnsi" w:hAnsiTheme="minorHAnsi" w:cstheme="minorHAnsi"/>
          <w:color w:val="auto"/>
        </w:rPr>
        <w:t xml:space="preserve">Gain </w:t>
      </w:r>
      <w:r w:rsidR="007E57E6" w:rsidRPr="007F7A8E">
        <w:rPr>
          <w:rFonts w:asciiTheme="minorHAnsi" w:hAnsiTheme="minorHAnsi" w:cstheme="minorHAnsi"/>
          <w:color w:val="auto"/>
        </w:rPr>
        <w:t>need</w:t>
      </w:r>
      <w:r w:rsidR="00242A46">
        <w:rPr>
          <w:rFonts w:asciiTheme="minorHAnsi" w:hAnsiTheme="minorHAnsi" w:cstheme="minorHAnsi"/>
          <w:color w:val="auto"/>
        </w:rPr>
        <w:t>s</w:t>
      </w:r>
      <w:r w:rsidR="00EE751F" w:rsidRPr="007F7A8E">
        <w:rPr>
          <w:rFonts w:asciiTheme="minorHAnsi" w:hAnsiTheme="minorHAnsi" w:cstheme="minorHAnsi"/>
          <w:color w:val="auto"/>
        </w:rPr>
        <w:t xml:space="preserve"> </w:t>
      </w:r>
      <w:r w:rsidR="00242A46">
        <w:rPr>
          <w:rFonts w:asciiTheme="minorHAnsi" w:hAnsiTheme="minorHAnsi" w:cstheme="minorHAnsi"/>
          <w:color w:val="auto"/>
        </w:rPr>
        <w:t xml:space="preserve">to </w:t>
      </w:r>
      <w:r w:rsidR="00EE751F" w:rsidRPr="007F7A8E">
        <w:rPr>
          <w:rFonts w:asciiTheme="minorHAnsi" w:hAnsiTheme="minorHAnsi" w:cstheme="minorHAnsi"/>
          <w:color w:val="auto"/>
        </w:rPr>
        <w:t xml:space="preserve">be adjusted to get </w:t>
      </w:r>
      <w:r w:rsidR="007E57E6" w:rsidRPr="007F7A8E">
        <w:rPr>
          <w:rFonts w:asciiTheme="minorHAnsi" w:hAnsiTheme="minorHAnsi" w:cstheme="minorHAnsi"/>
          <w:color w:val="auto"/>
        </w:rPr>
        <w:t>sufficient</w:t>
      </w:r>
      <w:r w:rsidR="00EE751F" w:rsidRPr="007F7A8E">
        <w:rPr>
          <w:rFonts w:asciiTheme="minorHAnsi" w:hAnsiTheme="minorHAnsi" w:cstheme="minorHAnsi"/>
          <w:color w:val="auto"/>
        </w:rPr>
        <w:t xml:space="preserve"> signal intensity while oversaturated pixels should be avoided. If signal intensity reduces, i</w:t>
      </w:r>
      <w:r w:rsidR="007E57E6" w:rsidRPr="007F7A8E">
        <w:rPr>
          <w:rFonts w:asciiTheme="minorHAnsi" w:hAnsiTheme="minorHAnsi" w:cstheme="minorHAnsi"/>
          <w:color w:val="auto"/>
        </w:rPr>
        <w:t>ncrease the gain level</w:t>
      </w:r>
      <w:r w:rsidR="00EE751F" w:rsidRPr="007F7A8E">
        <w:rPr>
          <w:rFonts w:asciiTheme="minorHAnsi" w:hAnsiTheme="minorHAnsi" w:cstheme="minorHAnsi"/>
          <w:color w:val="auto"/>
        </w:rPr>
        <w:t>.</w:t>
      </w:r>
    </w:p>
    <w:p w14:paraId="4B5F5357" w14:textId="77777777" w:rsidR="00722B07" w:rsidRDefault="00722B07" w:rsidP="000139E4">
      <w:pPr>
        <w:pStyle w:val="NormalWeb"/>
        <w:spacing w:before="0" w:beforeAutospacing="0" w:after="0" w:afterAutospacing="0"/>
        <w:rPr>
          <w:rFonts w:asciiTheme="minorHAnsi" w:hAnsiTheme="minorHAnsi" w:cstheme="minorHAnsi"/>
          <w:color w:val="auto"/>
        </w:rPr>
      </w:pPr>
    </w:p>
    <w:p w14:paraId="1DF376EB" w14:textId="605FA3C9" w:rsidR="00EE751F" w:rsidRPr="007F7A8E" w:rsidRDefault="00722B07" w:rsidP="000139E4">
      <w:pPr>
        <w:pStyle w:val="NormalWeb"/>
        <w:numPr>
          <w:ilvl w:val="1"/>
          <w:numId w:val="35"/>
        </w:numPr>
        <w:spacing w:before="0" w:beforeAutospacing="0" w:after="0" w:afterAutospacing="0"/>
        <w:ind w:left="0" w:firstLine="0"/>
        <w:rPr>
          <w:rFonts w:asciiTheme="minorHAnsi" w:hAnsiTheme="minorHAnsi" w:cstheme="minorHAnsi"/>
          <w:color w:val="auto"/>
        </w:rPr>
      </w:pPr>
      <w:r>
        <w:rPr>
          <w:rFonts w:asciiTheme="minorHAnsi" w:hAnsiTheme="minorHAnsi" w:cstheme="minorHAnsi"/>
          <w:color w:val="auto"/>
        </w:rPr>
        <w:t xml:space="preserve">Optionally, steadily enhance the </w:t>
      </w:r>
      <w:r w:rsidR="00EE751F" w:rsidRPr="007F7A8E">
        <w:rPr>
          <w:rFonts w:asciiTheme="minorHAnsi" w:hAnsiTheme="minorHAnsi" w:cstheme="minorHAnsi"/>
          <w:color w:val="auto"/>
        </w:rPr>
        <w:t xml:space="preserve">UV laser power (0.1%-10%) to </w:t>
      </w:r>
      <w:r w:rsidR="008D52E9" w:rsidRPr="007F7A8E">
        <w:rPr>
          <w:rFonts w:asciiTheme="minorHAnsi" w:hAnsiTheme="minorHAnsi" w:cstheme="minorHAnsi"/>
          <w:color w:val="auto"/>
        </w:rPr>
        <w:t>increase</w:t>
      </w:r>
      <w:r w:rsidR="00EE751F" w:rsidRPr="007F7A8E">
        <w:rPr>
          <w:rFonts w:asciiTheme="minorHAnsi" w:hAnsiTheme="minorHAnsi" w:cstheme="minorHAnsi"/>
          <w:color w:val="auto"/>
        </w:rPr>
        <w:t xml:space="preserve"> signal intensity and</w:t>
      </w:r>
      <w:r w:rsidR="008D52E9" w:rsidRPr="007F7A8E">
        <w:rPr>
          <w:rFonts w:asciiTheme="minorHAnsi" w:hAnsiTheme="minorHAnsi" w:cstheme="minorHAnsi"/>
          <w:color w:val="auto"/>
        </w:rPr>
        <w:t xml:space="preserve"> to</w:t>
      </w:r>
      <w:r w:rsidR="00EE751F" w:rsidRPr="007F7A8E">
        <w:rPr>
          <w:rFonts w:asciiTheme="minorHAnsi" w:hAnsiTheme="minorHAnsi" w:cstheme="minorHAnsi"/>
          <w:color w:val="auto"/>
        </w:rPr>
        <w:t xml:space="preserve"> promote blinking of the fluorophore</w:t>
      </w:r>
      <w:r>
        <w:rPr>
          <w:rFonts w:asciiTheme="minorHAnsi" w:hAnsiTheme="minorHAnsi" w:cstheme="minorHAnsi"/>
          <w:color w:val="auto"/>
        </w:rPr>
        <w:t>.</w:t>
      </w:r>
    </w:p>
    <w:p w14:paraId="0D9F9A70" w14:textId="77777777" w:rsidR="00EE751F" w:rsidRPr="007F7A8E" w:rsidRDefault="00EE751F" w:rsidP="000139E4">
      <w:pPr>
        <w:pStyle w:val="ListParagraph"/>
        <w:ind w:left="0"/>
        <w:rPr>
          <w:rFonts w:asciiTheme="minorHAnsi" w:hAnsiTheme="minorHAnsi" w:cstheme="minorHAnsi"/>
          <w:color w:val="auto"/>
        </w:rPr>
      </w:pPr>
    </w:p>
    <w:p w14:paraId="5691AD2A" w14:textId="16AF75AE" w:rsidR="009F47DC" w:rsidRPr="007F7A8E" w:rsidRDefault="003155AF" w:rsidP="000139E4">
      <w:pPr>
        <w:pStyle w:val="NormalWeb"/>
        <w:numPr>
          <w:ilvl w:val="0"/>
          <w:numId w:val="35"/>
        </w:numPr>
        <w:spacing w:before="0" w:beforeAutospacing="0" w:after="0" w:afterAutospacing="0"/>
        <w:ind w:left="0" w:firstLine="0"/>
        <w:rPr>
          <w:rFonts w:asciiTheme="minorHAnsi" w:hAnsiTheme="minorHAnsi" w:cstheme="minorHAnsi"/>
          <w:b/>
          <w:color w:val="auto"/>
          <w:highlight w:val="yellow"/>
        </w:rPr>
      </w:pPr>
      <w:r w:rsidRPr="007F7A8E">
        <w:rPr>
          <w:rFonts w:asciiTheme="minorHAnsi" w:hAnsiTheme="minorHAnsi" w:cstheme="minorHAnsi"/>
          <w:b/>
          <w:color w:val="auto"/>
          <w:highlight w:val="yellow"/>
        </w:rPr>
        <w:t>Reconstruction of PALM data</w:t>
      </w:r>
      <w:r w:rsidR="002E65C3" w:rsidRPr="007F7A8E">
        <w:rPr>
          <w:rFonts w:asciiTheme="minorHAnsi" w:hAnsiTheme="minorHAnsi" w:cstheme="minorHAnsi"/>
          <w:b/>
          <w:color w:val="auto"/>
          <w:highlight w:val="yellow"/>
        </w:rPr>
        <w:t xml:space="preserve"> </w:t>
      </w:r>
    </w:p>
    <w:p w14:paraId="68A4C0E9" w14:textId="77777777" w:rsidR="009F47DC" w:rsidRPr="007F7A8E" w:rsidRDefault="009F47DC" w:rsidP="000139E4">
      <w:pPr>
        <w:pStyle w:val="NormalWeb"/>
        <w:spacing w:before="0" w:beforeAutospacing="0" w:after="0" w:afterAutospacing="0"/>
        <w:rPr>
          <w:rFonts w:asciiTheme="minorHAnsi" w:hAnsiTheme="minorHAnsi" w:cstheme="minorHAnsi"/>
          <w:b/>
          <w:color w:val="auto"/>
        </w:rPr>
      </w:pPr>
    </w:p>
    <w:p w14:paraId="1169128E" w14:textId="5080210B" w:rsidR="00CA6203" w:rsidRPr="007F7A8E" w:rsidRDefault="00CA6203" w:rsidP="000139E4">
      <w:pPr>
        <w:pStyle w:val="NormalWeb"/>
        <w:numPr>
          <w:ilvl w:val="1"/>
          <w:numId w:val="35"/>
        </w:numPr>
        <w:spacing w:before="0" w:beforeAutospacing="0" w:after="0" w:afterAutospacing="0"/>
        <w:ind w:left="0" w:firstLine="0"/>
        <w:rPr>
          <w:rFonts w:asciiTheme="minorHAnsi" w:hAnsiTheme="minorHAnsi" w:cstheme="minorHAnsi"/>
          <w:color w:val="auto"/>
          <w:highlight w:val="yellow"/>
        </w:rPr>
      </w:pPr>
      <w:r w:rsidRPr="007F7A8E">
        <w:rPr>
          <w:rFonts w:asciiTheme="minorHAnsi" w:hAnsiTheme="minorHAnsi" w:cstheme="minorHAnsi"/>
          <w:color w:val="auto"/>
          <w:highlight w:val="yellow"/>
        </w:rPr>
        <w:t xml:space="preserve">Open </w:t>
      </w:r>
      <w:r w:rsidR="00CA6D25" w:rsidRPr="007F7A8E">
        <w:rPr>
          <w:rFonts w:asciiTheme="minorHAnsi" w:hAnsiTheme="minorHAnsi" w:cstheme="minorHAnsi"/>
          <w:color w:val="auto"/>
          <w:highlight w:val="yellow"/>
        </w:rPr>
        <w:t xml:space="preserve">the </w:t>
      </w:r>
      <w:r w:rsidRPr="007F7A8E">
        <w:rPr>
          <w:rFonts w:asciiTheme="minorHAnsi" w:hAnsiTheme="minorHAnsi" w:cstheme="minorHAnsi"/>
          <w:color w:val="auto"/>
          <w:highlight w:val="yellow"/>
        </w:rPr>
        <w:t>Image J software and i</w:t>
      </w:r>
      <w:r w:rsidR="009F47DC" w:rsidRPr="007F7A8E">
        <w:rPr>
          <w:rFonts w:asciiTheme="minorHAnsi" w:hAnsiTheme="minorHAnsi" w:cstheme="minorHAnsi"/>
          <w:color w:val="auto"/>
          <w:highlight w:val="yellow"/>
        </w:rPr>
        <w:t>mport PALM data</w:t>
      </w:r>
      <w:r w:rsidR="00CA6D25" w:rsidRPr="007F7A8E">
        <w:rPr>
          <w:rFonts w:asciiTheme="minorHAnsi" w:hAnsiTheme="minorHAnsi" w:cstheme="minorHAnsi"/>
          <w:color w:val="auto"/>
          <w:highlight w:val="yellow"/>
        </w:rPr>
        <w:t>.</w:t>
      </w:r>
      <w:r w:rsidRPr="007F7A8E">
        <w:rPr>
          <w:rFonts w:asciiTheme="minorHAnsi" w:hAnsiTheme="minorHAnsi" w:cstheme="minorHAnsi"/>
          <w:color w:val="auto"/>
          <w:highlight w:val="yellow"/>
        </w:rPr>
        <w:t xml:space="preserve"> </w:t>
      </w:r>
    </w:p>
    <w:p w14:paraId="28E04555" w14:textId="77777777" w:rsidR="00CA6203" w:rsidRPr="007F7A8E" w:rsidRDefault="00CA6203" w:rsidP="000139E4">
      <w:pPr>
        <w:pStyle w:val="NormalWeb"/>
        <w:spacing w:before="0" w:beforeAutospacing="0" w:after="0" w:afterAutospacing="0"/>
        <w:rPr>
          <w:rFonts w:asciiTheme="minorHAnsi" w:hAnsiTheme="minorHAnsi" w:cstheme="minorHAnsi"/>
          <w:color w:val="auto"/>
        </w:rPr>
      </w:pPr>
    </w:p>
    <w:p w14:paraId="0AC58C5B" w14:textId="72E9005E" w:rsidR="009F47DC" w:rsidRPr="007F7A8E" w:rsidRDefault="00CA6203" w:rsidP="000139E4">
      <w:pPr>
        <w:pStyle w:val="NormalWeb"/>
        <w:numPr>
          <w:ilvl w:val="1"/>
          <w:numId w:val="35"/>
        </w:numPr>
        <w:spacing w:before="0" w:beforeAutospacing="0" w:after="0" w:afterAutospacing="0"/>
        <w:ind w:left="0" w:firstLine="0"/>
        <w:rPr>
          <w:rFonts w:asciiTheme="minorHAnsi" w:hAnsiTheme="minorHAnsi" w:cstheme="minorHAnsi"/>
          <w:color w:val="auto"/>
          <w:highlight w:val="yellow"/>
        </w:rPr>
      </w:pPr>
      <w:r w:rsidRPr="007F7A8E">
        <w:rPr>
          <w:rFonts w:asciiTheme="minorHAnsi" w:hAnsiTheme="minorHAnsi" w:cstheme="minorHAnsi"/>
          <w:color w:val="auto"/>
          <w:highlight w:val="yellow"/>
        </w:rPr>
        <w:t>Open Thunderstorm Plugin and “</w:t>
      </w:r>
      <w:r w:rsidRPr="00722B07">
        <w:rPr>
          <w:rFonts w:asciiTheme="minorHAnsi" w:hAnsiTheme="minorHAnsi" w:cstheme="minorHAnsi"/>
          <w:b/>
          <w:bCs/>
          <w:color w:val="auto"/>
          <w:highlight w:val="yellow"/>
        </w:rPr>
        <w:t>Run an</w:t>
      </w:r>
      <w:r w:rsidR="00912B31" w:rsidRPr="00722B07">
        <w:rPr>
          <w:rFonts w:asciiTheme="minorHAnsi" w:hAnsiTheme="minorHAnsi" w:cstheme="minorHAnsi"/>
          <w:b/>
          <w:bCs/>
          <w:color w:val="auto"/>
          <w:highlight w:val="yellow"/>
        </w:rPr>
        <w:t>a</w:t>
      </w:r>
      <w:r w:rsidRPr="00722B07">
        <w:rPr>
          <w:rFonts w:asciiTheme="minorHAnsi" w:hAnsiTheme="minorHAnsi" w:cstheme="minorHAnsi"/>
          <w:b/>
          <w:bCs/>
          <w:color w:val="auto"/>
          <w:highlight w:val="yellow"/>
        </w:rPr>
        <w:t>lysis</w:t>
      </w:r>
      <w:r w:rsidRPr="007F7A8E">
        <w:rPr>
          <w:rFonts w:asciiTheme="minorHAnsi" w:hAnsiTheme="minorHAnsi" w:cstheme="minorHAnsi"/>
          <w:color w:val="auto"/>
          <w:highlight w:val="yellow"/>
        </w:rPr>
        <w:t>”</w:t>
      </w:r>
    </w:p>
    <w:p w14:paraId="3130E414" w14:textId="77777777" w:rsidR="00CA6203" w:rsidRPr="007F7A8E" w:rsidRDefault="00CA6203" w:rsidP="000139E4">
      <w:pPr>
        <w:pStyle w:val="ListParagraph"/>
        <w:ind w:left="0"/>
        <w:rPr>
          <w:rFonts w:asciiTheme="minorHAnsi" w:hAnsiTheme="minorHAnsi" w:cstheme="minorHAnsi"/>
          <w:color w:val="auto"/>
        </w:rPr>
      </w:pPr>
    </w:p>
    <w:p w14:paraId="59312976" w14:textId="37D14DA1" w:rsidR="00CA6203" w:rsidRPr="007F7A8E" w:rsidRDefault="007E57E6" w:rsidP="000139E4">
      <w:pPr>
        <w:pStyle w:val="NormalWeb"/>
        <w:numPr>
          <w:ilvl w:val="2"/>
          <w:numId w:val="35"/>
        </w:numPr>
        <w:spacing w:before="0" w:beforeAutospacing="0" w:after="0" w:afterAutospacing="0"/>
        <w:ind w:left="0" w:firstLine="0"/>
        <w:rPr>
          <w:rFonts w:asciiTheme="minorHAnsi" w:hAnsiTheme="minorHAnsi" w:cstheme="minorHAnsi"/>
          <w:color w:val="auto"/>
          <w:highlight w:val="yellow"/>
        </w:rPr>
      </w:pPr>
      <w:r w:rsidRPr="007F7A8E">
        <w:rPr>
          <w:rFonts w:asciiTheme="minorHAnsi" w:hAnsiTheme="minorHAnsi" w:cstheme="minorHAnsi"/>
          <w:color w:val="auto"/>
          <w:highlight w:val="yellow"/>
        </w:rPr>
        <w:t>In the “</w:t>
      </w:r>
      <w:r w:rsidR="00242A46">
        <w:rPr>
          <w:rFonts w:asciiTheme="minorHAnsi" w:hAnsiTheme="minorHAnsi" w:cstheme="minorHAnsi"/>
          <w:b/>
          <w:bCs/>
          <w:color w:val="auto"/>
          <w:highlight w:val="yellow"/>
        </w:rPr>
        <w:t>C</w:t>
      </w:r>
      <w:r w:rsidRPr="00722B07">
        <w:rPr>
          <w:rFonts w:asciiTheme="minorHAnsi" w:hAnsiTheme="minorHAnsi" w:cstheme="minorHAnsi"/>
          <w:b/>
          <w:bCs/>
          <w:color w:val="auto"/>
          <w:highlight w:val="yellow"/>
        </w:rPr>
        <w:t xml:space="preserve">amera </w:t>
      </w:r>
      <w:r w:rsidR="00242A46">
        <w:rPr>
          <w:rFonts w:asciiTheme="minorHAnsi" w:hAnsiTheme="minorHAnsi" w:cstheme="minorHAnsi"/>
          <w:b/>
          <w:bCs/>
          <w:color w:val="auto"/>
          <w:highlight w:val="yellow"/>
        </w:rPr>
        <w:t>s</w:t>
      </w:r>
      <w:r w:rsidRPr="00722B07">
        <w:rPr>
          <w:rFonts w:asciiTheme="minorHAnsi" w:hAnsiTheme="minorHAnsi" w:cstheme="minorHAnsi"/>
          <w:b/>
          <w:bCs/>
          <w:color w:val="auto"/>
          <w:highlight w:val="yellow"/>
        </w:rPr>
        <w:t>etup</w:t>
      </w:r>
      <w:r w:rsidRPr="007F7A8E">
        <w:rPr>
          <w:rFonts w:asciiTheme="minorHAnsi" w:hAnsiTheme="minorHAnsi" w:cstheme="minorHAnsi"/>
          <w:color w:val="auto"/>
          <w:highlight w:val="yellow"/>
        </w:rPr>
        <w:t>” menu</w:t>
      </w:r>
      <w:r w:rsidR="00912B31" w:rsidRPr="007F7A8E">
        <w:rPr>
          <w:rFonts w:asciiTheme="minorHAnsi" w:hAnsiTheme="minorHAnsi" w:cstheme="minorHAnsi"/>
          <w:color w:val="auto"/>
          <w:highlight w:val="yellow"/>
        </w:rPr>
        <w:t xml:space="preserve"> e</w:t>
      </w:r>
      <w:r w:rsidR="00CA6203" w:rsidRPr="007F7A8E">
        <w:rPr>
          <w:rFonts w:asciiTheme="minorHAnsi" w:hAnsiTheme="minorHAnsi" w:cstheme="minorHAnsi"/>
          <w:color w:val="auto"/>
          <w:highlight w:val="yellow"/>
        </w:rPr>
        <w:t>nter pixel size and EM gain</w:t>
      </w:r>
      <w:r w:rsidR="00912B31" w:rsidRPr="007F7A8E">
        <w:rPr>
          <w:rFonts w:asciiTheme="minorHAnsi" w:hAnsiTheme="minorHAnsi" w:cstheme="minorHAnsi"/>
          <w:color w:val="auto"/>
          <w:highlight w:val="yellow"/>
        </w:rPr>
        <w:t>.</w:t>
      </w:r>
    </w:p>
    <w:p w14:paraId="3AEDD748" w14:textId="77777777" w:rsidR="007F7A8E" w:rsidRDefault="007F7A8E" w:rsidP="000139E4">
      <w:pPr>
        <w:pStyle w:val="NormalWeb"/>
        <w:spacing w:before="0" w:beforeAutospacing="0" w:after="0" w:afterAutospacing="0"/>
        <w:rPr>
          <w:rFonts w:asciiTheme="minorHAnsi" w:hAnsiTheme="minorHAnsi" w:cstheme="minorHAnsi"/>
          <w:color w:val="auto"/>
        </w:rPr>
      </w:pPr>
    </w:p>
    <w:p w14:paraId="1312957C" w14:textId="05064957" w:rsidR="00CA6203" w:rsidRPr="007F7A8E" w:rsidRDefault="007F7A8E" w:rsidP="000139E4">
      <w:pPr>
        <w:pStyle w:val="NormalWeb"/>
        <w:spacing w:before="0" w:beforeAutospacing="0" w:after="0" w:afterAutospacing="0"/>
        <w:rPr>
          <w:rFonts w:asciiTheme="minorHAnsi" w:hAnsiTheme="minorHAnsi" w:cstheme="minorHAnsi"/>
          <w:color w:val="auto"/>
        </w:rPr>
      </w:pPr>
      <w:r w:rsidRPr="007F7A8E">
        <w:rPr>
          <w:rFonts w:asciiTheme="minorHAnsi" w:hAnsiTheme="minorHAnsi" w:cstheme="minorHAnsi"/>
          <w:color w:val="auto"/>
        </w:rPr>
        <w:t>NOTE:</w:t>
      </w:r>
      <w:r w:rsidR="007B0CE3" w:rsidRPr="007F7A8E">
        <w:rPr>
          <w:rFonts w:asciiTheme="minorHAnsi" w:hAnsiTheme="minorHAnsi" w:cstheme="minorHAnsi"/>
          <w:color w:val="auto"/>
        </w:rPr>
        <w:t xml:space="preserve"> </w:t>
      </w:r>
      <w:r w:rsidR="00CA6203" w:rsidRPr="007F7A8E">
        <w:rPr>
          <w:rFonts w:asciiTheme="minorHAnsi" w:hAnsiTheme="minorHAnsi" w:cstheme="minorHAnsi"/>
          <w:color w:val="auto"/>
        </w:rPr>
        <w:t>When using 100x objectives and 1.6x magnification lens, 100</w:t>
      </w:r>
      <w:r w:rsidR="00722B07">
        <w:rPr>
          <w:rFonts w:asciiTheme="minorHAnsi" w:hAnsiTheme="minorHAnsi" w:cstheme="minorHAnsi"/>
          <w:color w:val="auto"/>
        </w:rPr>
        <w:t xml:space="preserve"> </w:t>
      </w:r>
      <w:r w:rsidR="00CA6203" w:rsidRPr="007F7A8E">
        <w:rPr>
          <w:rFonts w:asciiTheme="minorHAnsi" w:hAnsiTheme="minorHAnsi" w:cstheme="minorHAnsi"/>
          <w:color w:val="auto"/>
        </w:rPr>
        <w:t xml:space="preserve">nm pixel size is appropriate. However, as the pixel size depends on the hardware features of the microscope and camera used for PALM imaging, users need to carefully check </w:t>
      </w:r>
      <w:r w:rsidR="00A91B6D" w:rsidRPr="007F7A8E">
        <w:rPr>
          <w:rFonts w:asciiTheme="minorHAnsi" w:hAnsiTheme="minorHAnsi" w:cstheme="minorHAnsi"/>
          <w:color w:val="auto"/>
        </w:rPr>
        <w:t xml:space="preserve">and adapt </w:t>
      </w:r>
      <w:r w:rsidR="00CA6203" w:rsidRPr="007F7A8E">
        <w:rPr>
          <w:rFonts w:asciiTheme="minorHAnsi" w:hAnsiTheme="minorHAnsi" w:cstheme="minorHAnsi"/>
          <w:color w:val="auto"/>
        </w:rPr>
        <w:t>th</w:t>
      </w:r>
      <w:r w:rsidR="00A91B6D" w:rsidRPr="007F7A8E">
        <w:rPr>
          <w:rFonts w:asciiTheme="minorHAnsi" w:hAnsiTheme="minorHAnsi" w:cstheme="minorHAnsi"/>
          <w:color w:val="auto"/>
        </w:rPr>
        <w:t>is</w:t>
      </w:r>
      <w:r w:rsidR="00CA6203" w:rsidRPr="007F7A8E">
        <w:rPr>
          <w:rFonts w:asciiTheme="minorHAnsi" w:hAnsiTheme="minorHAnsi" w:cstheme="minorHAnsi"/>
          <w:color w:val="auto"/>
        </w:rPr>
        <w:t xml:space="preserve"> parameter</w:t>
      </w:r>
      <w:r w:rsidR="00912B31" w:rsidRPr="007F7A8E">
        <w:rPr>
          <w:rFonts w:asciiTheme="minorHAnsi" w:hAnsiTheme="minorHAnsi" w:cstheme="minorHAnsi"/>
          <w:color w:val="auto"/>
        </w:rPr>
        <w:t>.</w:t>
      </w:r>
      <w:r w:rsidR="00242A46">
        <w:rPr>
          <w:rFonts w:asciiTheme="minorHAnsi" w:hAnsiTheme="minorHAnsi" w:cstheme="minorHAnsi"/>
          <w:color w:val="auto"/>
        </w:rPr>
        <w:t xml:space="preserve"> </w:t>
      </w:r>
      <w:r w:rsidR="00CA6203" w:rsidRPr="007F7A8E">
        <w:rPr>
          <w:rFonts w:asciiTheme="minorHAnsi" w:hAnsiTheme="minorHAnsi" w:cstheme="minorHAnsi"/>
          <w:color w:val="auto"/>
        </w:rPr>
        <w:t>EM gain value</w:t>
      </w:r>
      <w:r w:rsidR="00B7150B" w:rsidRPr="007F7A8E">
        <w:rPr>
          <w:rFonts w:asciiTheme="minorHAnsi" w:hAnsiTheme="minorHAnsi" w:cstheme="minorHAnsi"/>
          <w:color w:val="auto"/>
        </w:rPr>
        <w:t>s</w:t>
      </w:r>
      <w:r w:rsidR="00CA6203" w:rsidRPr="007F7A8E">
        <w:rPr>
          <w:rFonts w:asciiTheme="minorHAnsi" w:hAnsiTheme="minorHAnsi" w:cstheme="minorHAnsi"/>
          <w:color w:val="auto"/>
        </w:rPr>
        <w:t xml:space="preserve"> can be obtained from the metadata. </w:t>
      </w:r>
    </w:p>
    <w:p w14:paraId="15D059F5" w14:textId="77777777" w:rsidR="003155AF" w:rsidRPr="007F7A8E" w:rsidRDefault="003155AF" w:rsidP="000139E4">
      <w:pPr>
        <w:pStyle w:val="NormalWeb"/>
        <w:spacing w:before="0" w:beforeAutospacing="0" w:after="0" w:afterAutospacing="0"/>
        <w:rPr>
          <w:rFonts w:asciiTheme="minorHAnsi" w:hAnsiTheme="minorHAnsi" w:cstheme="minorHAnsi"/>
          <w:color w:val="auto"/>
          <w:highlight w:val="yellow"/>
        </w:rPr>
      </w:pPr>
    </w:p>
    <w:p w14:paraId="37FCB71D" w14:textId="45D38B56" w:rsidR="00942460" w:rsidRPr="00722B07" w:rsidRDefault="00912B31" w:rsidP="000139E4">
      <w:pPr>
        <w:pStyle w:val="NormalWeb"/>
        <w:numPr>
          <w:ilvl w:val="2"/>
          <w:numId w:val="35"/>
        </w:numPr>
        <w:spacing w:before="0" w:beforeAutospacing="0" w:after="0" w:afterAutospacing="0"/>
        <w:ind w:left="0" w:firstLine="0"/>
        <w:rPr>
          <w:rFonts w:asciiTheme="minorHAnsi" w:hAnsiTheme="minorHAnsi" w:cstheme="minorHAnsi"/>
          <w:color w:val="auto"/>
          <w:highlight w:val="yellow"/>
        </w:rPr>
      </w:pPr>
      <w:r w:rsidRPr="007F7A8E">
        <w:rPr>
          <w:rFonts w:asciiTheme="minorHAnsi" w:hAnsiTheme="minorHAnsi" w:cstheme="minorHAnsi"/>
          <w:color w:val="auto"/>
          <w:highlight w:val="yellow"/>
        </w:rPr>
        <w:t>In the “</w:t>
      </w:r>
      <w:r w:rsidRPr="00722B07">
        <w:rPr>
          <w:rFonts w:asciiTheme="minorHAnsi" w:hAnsiTheme="minorHAnsi" w:cstheme="minorHAnsi"/>
          <w:b/>
          <w:bCs/>
          <w:color w:val="auto"/>
          <w:highlight w:val="yellow"/>
        </w:rPr>
        <w:t>Run analysis menu</w:t>
      </w:r>
      <w:r w:rsidRPr="007F7A8E">
        <w:rPr>
          <w:rFonts w:asciiTheme="minorHAnsi" w:hAnsiTheme="minorHAnsi" w:cstheme="minorHAnsi"/>
          <w:color w:val="auto"/>
          <w:highlight w:val="yellow"/>
        </w:rPr>
        <w:t xml:space="preserve">” set parameters as follows: B-spline order: 3, B-spline scale: 2.0, </w:t>
      </w:r>
      <w:r w:rsidR="005F23AE" w:rsidRPr="007F7A8E">
        <w:rPr>
          <w:rFonts w:asciiTheme="minorHAnsi" w:hAnsiTheme="minorHAnsi" w:cstheme="minorHAnsi"/>
          <w:color w:val="auto"/>
          <w:highlight w:val="yellow"/>
        </w:rPr>
        <w:t>p</w:t>
      </w:r>
      <w:r w:rsidRPr="007F7A8E">
        <w:rPr>
          <w:rFonts w:asciiTheme="minorHAnsi" w:hAnsiTheme="minorHAnsi" w:cstheme="minorHAnsi"/>
          <w:color w:val="auto"/>
          <w:highlight w:val="yellow"/>
        </w:rPr>
        <w:t>eak inte</w:t>
      </w:r>
      <w:r w:rsidR="005F23AE" w:rsidRPr="007F7A8E">
        <w:rPr>
          <w:rFonts w:asciiTheme="minorHAnsi" w:hAnsiTheme="minorHAnsi" w:cstheme="minorHAnsi"/>
          <w:color w:val="auto"/>
          <w:highlight w:val="yellow"/>
        </w:rPr>
        <w:t xml:space="preserve">nsity threshold: </w:t>
      </w:r>
      <w:proofErr w:type="spellStart"/>
      <w:r w:rsidR="005F23AE" w:rsidRPr="007F7A8E">
        <w:rPr>
          <w:rFonts w:asciiTheme="minorHAnsi" w:hAnsiTheme="minorHAnsi" w:cstheme="minorHAnsi"/>
          <w:color w:val="auto"/>
          <w:highlight w:val="yellow"/>
        </w:rPr>
        <w:t>stf</w:t>
      </w:r>
      <w:proofErr w:type="spellEnd"/>
      <w:r w:rsidR="005F23AE" w:rsidRPr="007F7A8E">
        <w:rPr>
          <w:rFonts w:asciiTheme="minorHAnsi" w:hAnsiTheme="minorHAnsi" w:cstheme="minorHAnsi"/>
          <w:color w:val="auto"/>
          <w:highlight w:val="yellow"/>
        </w:rPr>
        <w:t>(Wave.F1), fitting radius: 3, initial sigma: 1.6, magnification: 5.0, u</w:t>
      </w:r>
      <w:r w:rsidRPr="007F7A8E">
        <w:rPr>
          <w:rFonts w:asciiTheme="minorHAnsi" w:hAnsiTheme="minorHAnsi" w:cstheme="minorHAnsi"/>
          <w:color w:val="auto"/>
          <w:highlight w:val="yellow"/>
        </w:rPr>
        <w:t>pdate frequency: 50, lateral shifts: 2</w:t>
      </w:r>
      <w:r w:rsidR="00694B4E" w:rsidRPr="007F7A8E">
        <w:rPr>
          <w:rFonts w:asciiTheme="minorHAnsi" w:hAnsiTheme="minorHAnsi" w:cstheme="minorHAnsi"/>
          <w:color w:val="auto"/>
          <w:highlight w:val="yellow"/>
        </w:rPr>
        <w:t>.</w:t>
      </w:r>
      <w:r w:rsidR="00722B07">
        <w:rPr>
          <w:rFonts w:asciiTheme="minorHAnsi" w:hAnsiTheme="minorHAnsi" w:cstheme="minorHAnsi"/>
          <w:color w:val="auto"/>
          <w:highlight w:val="yellow"/>
        </w:rPr>
        <w:t xml:space="preserve"> </w:t>
      </w:r>
      <w:r w:rsidR="00694B4E" w:rsidRPr="00722B07">
        <w:rPr>
          <w:rFonts w:asciiTheme="minorHAnsi" w:hAnsiTheme="minorHAnsi" w:cstheme="minorHAnsi"/>
          <w:color w:val="auto"/>
          <w:highlight w:val="yellow"/>
        </w:rPr>
        <w:t>C</w:t>
      </w:r>
      <w:r w:rsidR="00A91B6D" w:rsidRPr="00722B07">
        <w:rPr>
          <w:rFonts w:asciiTheme="minorHAnsi" w:hAnsiTheme="minorHAnsi" w:cstheme="minorHAnsi"/>
          <w:color w:val="auto"/>
          <w:highlight w:val="yellow"/>
        </w:rPr>
        <w:t>onfirm by click</w:t>
      </w:r>
      <w:r w:rsidR="00722B07">
        <w:rPr>
          <w:rFonts w:asciiTheme="minorHAnsi" w:hAnsiTheme="minorHAnsi" w:cstheme="minorHAnsi"/>
          <w:color w:val="auto"/>
          <w:highlight w:val="yellow"/>
        </w:rPr>
        <w:t>ing</w:t>
      </w:r>
      <w:r w:rsidR="00A91B6D" w:rsidRPr="00722B07">
        <w:rPr>
          <w:rFonts w:asciiTheme="minorHAnsi" w:hAnsiTheme="minorHAnsi" w:cstheme="minorHAnsi"/>
          <w:color w:val="auto"/>
          <w:highlight w:val="yellow"/>
        </w:rPr>
        <w:t xml:space="preserve"> the “</w:t>
      </w:r>
      <w:r w:rsidR="00242A46">
        <w:rPr>
          <w:rFonts w:asciiTheme="minorHAnsi" w:hAnsiTheme="minorHAnsi" w:cstheme="minorHAnsi"/>
          <w:b/>
          <w:bCs/>
          <w:color w:val="auto"/>
          <w:highlight w:val="yellow"/>
        </w:rPr>
        <w:t>O</w:t>
      </w:r>
      <w:r w:rsidR="00A91B6D" w:rsidRPr="00722B07">
        <w:rPr>
          <w:rFonts w:asciiTheme="minorHAnsi" w:hAnsiTheme="minorHAnsi" w:cstheme="minorHAnsi"/>
          <w:b/>
          <w:bCs/>
          <w:color w:val="auto"/>
          <w:highlight w:val="yellow"/>
        </w:rPr>
        <w:t>k</w:t>
      </w:r>
      <w:r w:rsidR="00A91B6D" w:rsidRPr="00722B07">
        <w:rPr>
          <w:rFonts w:asciiTheme="minorHAnsi" w:hAnsiTheme="minorHAnsi" w:cstheme="minorHAnsi"/>
          <w:color w:val="auto"/>
          <w:highlight w:val="yellow"/>
        </w:rPr>
        <w:t>” button</w:t>
      </w:r>
      <w:r w:rsidR="00694B4E" w:rsidRPr="00722B07">
        <w:rPr>
          <w:rFonts w:asciiTheme="minorHAnsi" w:hAnsiTheme="minorHAnsi" w:cstheme="minorHAnsi"/>
          <w:color w:val="auto"/>
          <w:highlight w:val="yellow"/>
        </w:rPr>
        <w:t xml:space="preserve">. </w:t>
      </w:r>
    </w:p>
    <w:p w14:paraId="208A0380" w14:textId="77777777" w:rsidR="00A91B6D" w:rsidRPr="007F7A8E" w:rsidRDefault="00A91B6D" w:rsidP="000139E4">
      <w:pPr>
        <w:pStyle w:val="NormalWeb"/>
        <w:spacing w:before="0" w:beforeAutospacing="0" w:after="0" w:afterAutospacing="0"/>
        <w:rPr>
          <w:rFonts w:asciiTheme="minorHAnsi" w:hAnsiTheme="minorHAnsi" w:cstheme="minorHAnsi"/>
          <w:color w:val="auto"/>
        </w:rPr>
      </w:pPr>
    </w:p>
    <w:p w14:paraId="708FE8DB" w14:textId="77777777" w:rsidR="00722B07" w:rsidRDefault="00942460" w:rsidP="000139E4">
      <w:pPr>
        <w:pStyle w:val="NormalWeb"/>
        <w:numPr>
          <w:ilvl w:val="1"/>
          <w:numId w:val="35"/>
        </w:numPr>
        <w:spacing w:before="0" w:beforeAutospacing="0" w:after="0" w:afterAutospacing="0"/>
        <w:ind w:left="0" w:firstLine="0"/>
        <w:rPr>
          <w:rFonts w:asciiTheme="minorHAnsi" w:hAnsiTheme="minorHAnsi" w:cstheme="minorHAnsi"/>
          <w:color w:val="auto"/>
          <w:highlight w:val="yellow"/>
        </w:rPr>
      </w:pPr>
      <w:r w:rsidRPr="007F7A8E">
        <w:rPr>
          <w:rFonts w:asciiTheme="minorHAnsi" w:hAnsiTheme="minorHAnsi" w:cstheme="minorHAnsi"/>
          <w:color w:val="auto"/>
          <w:highlight w:val="yellow"/>
        </w:rPr>
        <w:t>Post processing of reconstructed PALM image</w:t>
      </w:r>
    </w:p>
    <w:p w14:paraId="54EF3EA9" w14:textId="77777777" w:rsidR="00722B07" w:rsidRDefault="00722B07" w:rsidP="000139E4">
      <w:pPr>
        <w:pStyle w:val="NormalWeb"/>
        <w:spacing w:before="0" w:beforeAutospacing="0" w:after="0" w:afterAutospacing="0"/>
        <w:rPr>
          <w:rFonts w:asciiTheme="minorHAnsi" w:hAnsiTheme="minorHAnsi" w:cstheme="minorHAnsi"/>
          <w:color w:val="auto"/>
          <w:highlight w:val="yellow"/>
        </w:rPr>
      </w:pPr>
    </w:p>
    <w:p w14:paraId="7861F78A" w14:textId="77777777" w:rsidR="00722B07" w:rsidRDefault="00CA6D25" w:rsidP="000139E4">
      <w:pPr>
        <w:pStyle w:val="NormalWeb"/>
        <w:numPr>
          <w:ilvl w:val="2"/>
          <w:numId w:val="35"/>
        </w:numPr>
        <w:spacing w:before="0" w:beforeAutospacing="0" w:after="0" w:afterAutospacing="0"/>
        <w:ind w:left="0" w:firstLine="0"/>
        <w:rPr>
          <w:rFonts w:asciiTheme="minorHAnsi" w:hAnsiTheme="minorHAnsi" w:cstheme="minorHAnsi"/>
          <w:color w:val="auto"/>
          <w:highlight w:val="yellow"/>
        </w:rPr>
      </w:pPr>
      <w:r w:rsidRPr="00722B07">
        <w:rPr>
          <w:rFonts w:asciiTheme="minorHAnsi" w:hAnsiTheme="minorHAnsi" w:cstheme="minorHAnsi"/>
          <w:color w:val="auto"/>
          <w:highlight w:val="yellow"/>
        </w:rPr>
        <w:t xml:space="preserve">In the </w:t>
      </w:r>
      <w:r w:rsidR="00942460" w:rsidRPr="00722B07">
        <w:rPr>
          <w:rFonts w:asciiTheme="minorHAnsi" w:hAnsiTheme="minorHAnsi" w:cstheme="minorHAnsi"/>
          <w:color w:val="auto"/>
          <w:highlight w:val="yellow"/>
        </w:rPr>
        <w:t>“</w:t>
      </w:r>
      <w:r w:rsidR="00942460" w:rsidRPr="00722B07">
        <w:rPr>
          <w:rFonts w:asciiTheme="minorHAnsi" w:hAnsiTheme="minorHAnsi" w:cstheme="minorHAnsi"/>
          <w:b/>
          <w:bCs/>
          <w:color w:val="auto"/>
          <w:highlight w:val="yellow"/>
        </w:rPr>
        <w:t>Plot histogram</w:t>
      </w:r>
      <w:r w:rsidR="00942460" w:rsidRPr="00722B07">
        <w:rPr>
          <w:rFonts w:asciiTheme="minorHAnsi" w:hAnsiTheme="minorHAnsi" w:cstheme="minorHAnsi"/>
          <w:color w:val="auto"/>
          <w:highlight w:val="yellow"/>
        </w:rPr>
        <w:t>”</w:t>
      </w:r>
      <w:r w:rsidRPr="00722B07">
        <w:rPr>
          <w:rFonts w:asciiTheme="minorHAnsi" w:hAnsiTheme="minorHAnsi" w:cstheme="minorHAnsi"/>
          <w:color w:val="auto"/>
          <w:highlight w:val="yellow"/>
        </w:rPr>
        <w:t xml:space="preserve"> menu</w:t>
      </w:r>
      <w:r w:rsidR="00942460" w:rsidRPr="00722B07">
        <w:rPr>
          <w:rFonts w:asciiTheme="minorHAnsi" w:hAnsiTheme="minorHAnsi" w:cstheme="minorHAnsi"/>
          <w:color w:val="auto"/>
          <w:highlight w:val="yellow"/>
        </w:rPr>
        <w:t xml:space="preserve"> select </w:t>
      </w:r>
      <w:r w:rsidR="00005D63" w:rsidRPr="00722B07">
        <w:rPr>
          <w:rFonts w:asciiTheme="minorHAnsi" w:hAnsiTheme="minorHAnsi" w:cstheme="minorHAnsi"/>
          <w:color w:val="auto"/>
          <w:highlight w:val="yellow"/>
        </w:rPr>
        <w:t xml:space="preserve">the </w:t>
      </w:r>
      <w:r w:rsidR="00942460" w:rsidRPr="00722B07">
        <w:rPr>
          <w:rFonts w:asciiTheme="minorHAnsi" w:hAnsiTheme="minorHAnsi" w:cstheme="minorHAnsi"/>
          <w:color w:val="auto"/>
          <w:highlight w:val="yellow"/>
        </w:rPr>
        <w:t>“</w:t>
      </w:r>
      <w:r w:rsidR="00942460" w:rsidRPr="00722B07">
        <w:rPr>
          <w:rFonts w:asciiTheme="minorHAnsi" w:hAnsiTheme="minorHAnsi" w:cstheme="minorHAnsi"/>
          <w:b/>
          <w:bCs/>
          <w:color w:val="auto"/>
          <w:highlight w:val="yellow"/>
        </w:rPr>
        <w:t>Sigma</w:t>
      </w:r>
      <w:r w:rsidR="00942460" w:rsidRPr="00722B07">
        <w:rPr>
          <w:rFonts w:asciiTheme="minorHAnsi" w:hAnsiTheme="minorHAnsi" w:cstheme="minorHAnsi"/>
          <w:color w:val="auto"/>
          <w:highlight w:val="yellow"/>
        </w:rPr>
        <w:t>” parameter</w:t>
      </w:r>
      <w:r w:rsidRPr="00722B07">
        <w:rPr>
          <w:rFonts w:asciiTheme="minorHAnsi" w:hAnsiTheme="minorHAnsi" w:cstheme="minorHAnsi"/>
          <w:color w:val="auto"/>
          <w:highlight w:val="yellow"/>
        </w:rPr>
        <w:t>.</w:t>
      </w:r>
    </w:p>
    <w:p w14:paraId="5A8EAF0E" w14:textId="77777777" w:rsidR="00722B07" w:rsidRDefault="00722B07" w:rsidP="000139E4">
      <w:pPr>
        <w:pStyle w:val="NormalWeb"/>
        <w:spacing w:before="0" w:beforeAutospacing="0" w:after="0" w:afterAutospacing="0"/>
        <w:rPr>
          <w:rFonts w:asciiTheme="minorHAnsi" w:hAnsiTheme="minorHAnsi" w:cstheme="minorHAnsi"/>
          <w:color w:val="auto"/>
          <w:highlight w:val="yellow"/>
        </w:rPr>
      </w:pPr>
    </w:p>
    <w:p w14:paraId="7C69C4B6" w14:textId="77777777" w:rsidR="00722B07" w:rsidRDefault="00F1795C" w:rsidP="000139E4">
      <w:pPr>
        <w:pStyle w:val="NormalWeb"/>
        <w:numPr>
          <w:ilvl w:val="2"/>
          <w:numId w:val="35"/>
        </w:numPr>
        <w:spacing w:before="0" w:beforeAutospacing="0" w:after="0" w:afterAutospacing="0"/>
        <w:ind w:left="0" w:firstLine="0"/>
        <w:rPr>
          <w:rFonts w:asciiTheme="minorHAnsi" w:hAnsiTheme="minorHAnsi" w:cstheme="minorHAnsi"/>
          <w:color w:val="auto"/>
          <w:highlight w:val="yellow"/>
        </w:rPr>
      </w:pPr>
      <w:r w:rsidRPr="00722B07">
        <w:rPr>
          <w:rFonts w:asciiTheme="minorHAnsi" w:hAnsiTheme="minorHAnsi" w:cstheme="minorHAnsi"/>
          <w:color w:val="auto"/>
          <w:highlight w:val="yellow"/>
        </w:rPr>
        <w:t>Use the</w:t>
      </w:r>
      <w:r w:rsidR="00722B07" w:rsidRPr="00722B07">
        <w:rPr>
          <w:rFonts w:asciiTheme="minorHAnsi" w:hAnsiTheme="minorHAnsi" w:cstheme="minorHAnsi"/>
          <w:color w:val="auto"/>
          <w:highlight w:val="yellow"/>
        </w:rPr>
        <w:t xml:space="preserve"> “</w:t>
      </w:r>
      <w:r w:rsidRPr="00722B07">
        <w:rPr>
          <w:rFonts w:asciiTheme="minorHAnsi" w:hAnsiTheme="minorHAnsi" w:cstheme="minorHAnsi"/>
          <w:b/>
          <w:bCs/>
          <w:color w:val="auto"/>
          <w:highlight w:val="yellow"/>
        </w:rPr>
        <w:t>Rectangle</w:t>
      </w:r>
      <w:r w:rsidRPr="00722B07">
        <w:rPr>
          <w:rFonts w:asciiTheme="minorHAnsi" w:hAnsiTheme="minorHAnsi" w:cstheme="minorHAnsi"/>
          <w:color w:val="auto"/>
          <w:highlight w:val="yellow"/>
        </w:rPr>
        <w:t>” tool to select</w:t>
      </w:r>
      <w:r w:rsidR="00942460" w:rsidRPr="00722B07">
        <w:rPr>
          <w:rFonts w:asciiTheme="minorHAnsi" w:hAnsiTheme="minorHAnsi" w:cstheme="minorHAnsi"/>
          <w:color w:val="auto"/>
          <w:highlight w:val="yellow"/>
        </w:rPr>
        <w:t xml:space="preserve"> </w:t>
      </w:r>
      <w:r w:rsidRPr="00722B07">
        <w:rPr>
          <w:rFonts w:asciiTheme="minorHAnsi" w:hAnsiTheme="minorHAnsi" w:cstheme="minorHAnsi"/>
          <w:color w:val="auto"/>
          <w:highlight w:val="yellow"/>
        </w:rPr>
        <w:t>a ROI, excluding</w:t>
      </w:r>
      <w:r w:rsidR="00942460" w:rsidRPr="00722B07">
        <w:rPr>
          <w:rFonts w:asciiTheme="minorHAnsi" w:hAnsiTheme="minorHAnsi" w:cstheme="minorHAnsi"/>
          <w:color w:val="auto"/>
          <w:highlight w:val="yellow"/>
        </w:rPr>
        <w:t xml:space="preserve"> </w:t>
      </w:r>
      <w:r w:rsidRPr="00722B07">
        <w:rPr>
          <w:rFonts w:asciiTheme="minorHAnsi" w:hAnsiTheme="minorHAnsi" w:cstheme="minorHAnsi"/>
          <w:color w:val="auto"/>
          <w:highlight w:val="yellow"/>
        </w:rPr>
        <w:t xml:space="preserve">possible </w:t>
      </w:r>
      <w:r w:rsidR="00942460" w:rsidRPr="00722B07">
        <w:rPr>
          <w:rFonts w:asciiTheme="minorHAnsi" w:hAnsiTheme="minorHAnsi" w:cstheme="minorHAnsi"/>
          <w:color w:val="auto"/>
          <w:highlight w:val="yellow"/>
        </w:rPr>
        <w:t>artefacts</w:t>
      </w:r>
      <w:r w:rsidRPr="00722B07">
        <w:rPr>
          <w:rFonts w:asciiTheme="minorHAnsi" w:hAnsiTheme="minorHAnsi" w:cstheme="minorHAnsi"/>
          <w:color w:val="auto"/>
          <w:highlight w:val="yellow"/>
        </w:rPr>
        <w:t xml:space="preserve"> and a</w:t>
      </w:r>
      <w:r w:rsidR="00942460" w:rsidRPr="00722B07">
        <w:rPr>
          <w:rFonts w:asciiTheme="minorHAnsi" w:hAnsiTheme="minorHAnsi" w:cstheme="minorHAnsi"/>
          <w:color w:val="auto"/>
          <w:highlight w:val="yellow"/>
        </w:rPr>
        <w:t xml:space="preserve">pply ROI to </w:t>
      </w:r>
      <w:r w:rsidR="00722B07" w:rsidRPr="00722B07">
        <w:rPr>
          <w:rFonts w:asciiTheme="minorHAnsi" w:hAnsiTheme="minorHAnsi" w:cstheme="minorHAnsi"/>
          <w:color w:val="auto"/>
          <w:highlight w:val="yellow"/>
        </w:rPr>
        <w:t xml:space="preserve">the </w:t>
      </w:r>
      <w:r w:rsidR="00942460" w:rsidRPr="00722B07">
        <w:rPr>
          <w:rFonts w:asciiTheme="minorHAnsi" w:hAnsiTheme="minorHAnsi" w:cstheme="minorHAnsi"/>
          <w:color w:val="auto"/>
          <w:highlight w:val="yellow"/>
        </w:rPr>
        <w:t>filter</w:t>
      </w:r>
      <w:r w:rsidRPr="00722B07">
        <w:rPr>
          <w:rFonts w:asciiTheme="minorHAnsi" w:hAnsiTheme="minorHAnsi" w:cstheme="minorHAnsi"/>
          <w:color w:val="auto"/>
          <w:highlight w:val="yellow"/>
        </w:rPr>
        <w:t xml:space="preserve">. </w:t>
      </w:r>
      <w:r w:rsidRPr="00722B07">
        <w:rPr>
          <w:rFonts w:asciiTheme="minorHAnsi" w:hAnsiTheme="minorHAnsi" w:cstheme="minorHAnsi"/>
          <w:color w:val="auto"/>
        </w:rPr>
        <w:t>ROI values will appear in the filter command box</w:t>
      </w:r>
      <w:r w:rsidR="00722B07" w:rsidRPr="00722B07">
        <w:rPr>
          <w:rFonts w:asciiTheme="minorHAnsi" w:hAnsiTheme="minorHAnsi" w:cstheme="minorHAnsi"/>
          <w:color w:val="auto"/>
        </w:rPr>
        <w:t>.</w:t>
      </w:r>
      <w:r w:rsidRPr="00722B07">
        <w:rPr>
          <w:rFonts w:asciiTheme="minorHAnsi" w:hAnsiTheme="minorHAnsi" w:cstheme="minorHAnsi"/>
          <w:color w:val="auto"/>
        </w:rPr>
        <w:t xml:space="preserve"> </w:t>
      </w:r>
    </w:p>
    <w:p w14:paraId="660E75AA" w14:textId="77777777" w:rsidR="00722B07" w:rsidRDefault="00722B07" w:rsidP="000139E4">
      <w:pPr>
        <w:pStyle w:val="ListParagraph"/>
        <w:ind w:left="0"/>
        <w:rPr>
          <w:rFonts w:asciiTheme="minorHAnsi" w:hAnsiTheme="minorHAnsi" w:cstheme="minorHAnsi"/>
          <w:color w:val="auto"/>
          <w:highlight w:val="yellow"/>
        </w:rPr>
      </w:pPr>
    </w:p>
    <w:p w14:paraId="5DCD8056" w14:textId="77777777" w:rsidR="00722B07" w:rsidRDefault="00F1795C" w:rsidP="000139E4">
      <w:pPr>
        <w:pStyle w:val="NormalWeb"/>
        <w:numPr>
          <w:ilvl w:val="2"/>
          <w:numId w:val="35"/>
        </w:numPr>
        <w:spacing w:before="0" w:beforeAutospacing="0" w:after="0" w:afterAutospacing="0"/>
        <w:ind w:left="0" w:firstLine="0"/>
        <w:rPr>
          <w:rFonts w:asciiTheme="minorHAnsi" w:hAnsiTheme="minorHAnsi" w:cstheme="minorHAnsi"/>
          <w:color w:val="auto"/>
          <w:highlight w:val="yellow"/>
        </w:rPr>
      </w:pPr>
      <w:r w:rsidRPr="00722B07">
        <w:rPr>
          <w:rFonts w:asciiTheme="minorHAnsi" w:hAnsiTheme="minorHAnsi" w:cstheme="minorHAnsi"/>
          <w:color w:val="auto"/>
          <w:highlight w:val="yellow"/>
        </w:rPr>
        <w:t>Add “</w:t>
      </w:r>
      <w:r w:rsidRPr="00722B07">
        <w:rPr>
          <w:rFonts w:asciiTheme="minorHAnsi" w:hAnsiTheme="minorHAnsi" w:cstheme="minorHAnsi"/>
          <w:b/>
          <w:bCs/>
          <w:color w:val="auto"/>
          <w:highlight w:val="yellow"/>
        </w:rPr>
        <w:t>&amp; uncertainty &lt;25</w:t>
      </w:r>
      <w:r w:rsidRPr="00722B07">
        <w:rPr>
          <w:rFonts w:asciiTheme="minorHAnsi" w:hAnsiTheme="minorHAnsi" w:cstheme="minorHAnsi"/>
          <w:color w:val="auto"/>
          <w:highlight w:val="yellow"/>
        </w:rPr>
        <w:t xml:space="preserve">” to the ROI values. </w:t>
      </w:r>
      <w:r w:rsidR="00722B07" w:rsidRPr="00722B07">
        <w:rPr>
          <w:rFonts w:asciiTheme="minorHAnsi" w:hAnsiTheme="minorHAnsi" w:cstheme="minorHAnsi"/>
          <w:color w:val="auto"/>
        </w:rPr>
        <w:t xml:space="preserve"> </w:t>
      </w:r>
      <w:r w:rsidRPr="00722B07">
        <w:rPr>
          <w:rFonts w:asciiTheme="minorHAnsi" w:hAnsiTheme="minorHAnsi" w:cstheme="minorHAnsi"/>
          <w:color w:val="auto"/>
        </w:rPr>
        <w:t xml:space="preserve">A possible filter command </w:t>
      </w:r>
      <w:r w:rsidR="00722B07" w:rsidRPr="00722B07">
        <w:rPr>
          <w:rFonts w:asciiTheme="minorHAnsi" w:hAnsiTheme="minorHAnsi" w:cstheme="minorHAnsi"/>
          <w:color w:val="auto"/>
        </w:rPr>
        <w:t>will</w:t>
      </w:r>
      <w:r w:rsidRPr="00722B07">
        <w:rPr>
          <w:rFonts w:asciiTheme="minorHAnsi" w:hAnsiTheme="minorHAnsi" w:cstheme="minorHAnsi"/>
          <w:color w:val="auto"/>
        </w:rPr>
        <w:t xml:space="preserve"> look like this: “(sigma &gt; 48.6821 &amp; sigma &lt; 1117.40) &amp; uncertainty &lt;25”</w:t>
      </w:r>
      <w:r w:rsidR="00AA6B5B" w:rsidRPr="00722B07">
        <w:rPr>
          <w:rFonts w:asciiTheme="minorHAnsi" w:hAnsiTheme="minorHAnsi" w:cstheme="minorHAnsi"/>
          <w:color w:val="auto"/>
        </w:rPr>
        <w:t>.</w:t>
      </w:r>
      <w:r w:rsidR="00694B4E" w:rsidRPr="00722B07">
        <w:rPr>
          <w:rFonts w:asciiTheme="minorHAnsi" w:hAnsiTheme="minorHAnsi" w:cstheme="minorHAnsi"/>
          <w:color w:val="auto"/>
        </w:rPr>
        <w:t xml:space="preserve"> </w:t>
      </w:r>
      <w:r w:rsidR="00AA6B5B" w:rsidRPr="00722B07">
        <w:rPr>
          <w:rFonts w:asciiTheme="minorHAnsi" w:hAnsiTheme="minorHAnsi" w:cstheme="minorHAnsi"/>
          <w:color w:val="auto"/>
        </w:rPr>
        <w:t>Apply selected sigma values.</w:t>
      </w:r>
    </w:p>
    <w:p w14:paraId="1E153F0B" w14:textId="77777777" w:rsidR="00722B07" w:rsidRDefault="00722B07" w:rsidP="000139E4">
      <w:pPr>
        <w:pStyle w:val="ListParagraph"/>
        <w:ind w:left="0"/>
        <w:rPr>
          <w:rFonts w:asciiTheme="minorHAnsi" w:hAnsiTheme="minorHAnsi" w:cstheme="minorHAnsi"/>
          <w:color w:val="auto"/>
          <w:highlight w:val="yellow"/>
        </w:rPr>
      </w:pPr>
    </w:p>
    <w:p w14:paraId="70F981C5" w14:textId="4B3DFF22" w:rsidR="00722B07" w:rsidRDefault="00AA6B5B" w:rsidP="000139E4">
      <w:pPr>
        <w:pStyle w:val="NormalWeb"/>
        <w:numPr>
          <w:ilvl w:val="2"/>
          <w:numId w:val="35"/>
        </w:numPr>
        <w:spacing w:before="0" w:beforeAutospacing="0" w:after="0" w:afterAutospacing="0"/>
        <w:ind w:left="0" w:firstLine="0"/>
        <w:rPr>
          <w:rFonts w:asciiTheme="minorHAnsi" w:hAnsiTheme="minorHAnsi" w:cstheme="minorHAnsi"/>
          <w:color w:val="auto"/>
          <w:highlight w:val="yellow"/>
        </w:rPr>
      </w:pPr>
      <w:r w:rsidRPr="00722B07">
        <w:rPr>
          <w:rFonts w:asciiTheme="minorHAnsi" w:hAnsiTheme="minorHAnsi" w:cstheme="minorHAnsi"/>
          <w:color w:val="auto"/>
          <w:highlight w:val="yellow"/>
        </w:rPr>
        <w:t>In the “</w:t>
      </w:r>
      <w:r w:rsidR="00242A46">
        <w:rPr>
          <w:rFonts w:asciiTheme="minorHAnsi" w:hAnsiTheme="minorHAnsi" w:cstheme="minorHAnsi"/>
          <w:b/>
          <w:bCs/>
          <w:color w:val="auto"/>
          <w:highlight w:val="yellow"/>
        </w:rPr>
        <w:t>R</w:t>
      </w:r>
      <w:r w:rsidRPr="00722B07">
        <w:rPr>
          <w:rFonts w:asciiTheme="minorHAnsi" w:hAnsiTheme="minorHAnsi" w:cstheme="minorHAnsi"/>
          <w:b/>
          <w:bCs/>
          <w:color w:val="auto"/>
          <w:highlight w:val="yellow"/>
        </w:rPr>
        <w:t xml:space="preserve">emove </w:t>
      </w:r>
      <w:r w:rsidR="00BB4E0E" w:rsidRPr="00722B07">
        <w:rPr>
          <w:rFonts w:asciiTheme="minorHAnsi" w:hAnsiTheme="minorHAnsi" w:cstheme="minorHAnsi"/>
          <w:b/>
          <w:bCs/>
          <w:color w:val="auto"/>
          <w:highlight w:val="yellow"/>
        </w:rPr>
        <w:t>duplicates</w:t>
      </w:r>
      <w:r w:rsidRPr="00722B07">
        <w:rPr>
          <w:rFonts w:asciiTheme="minorHAnsi" w:hAnsiTheme="minorHAnsi" w:cstheme="minorHAnsi"/>
          <w:color w:val="auto"/>
          <w:highlight w:val="yellow"/>
        </w:rPr>
        <w:t xml:space="preserve">” menu, enter </w:t>
      </w:r>
      <w:r w:rsidR="001019F5" w:rsidRPr="00722B07">
        <w:rPr>
          <w:rFonts w:asciiTheme="minorHAnsi" w:hAnsiTheme="minorHAnsi" w:cstheme="minorHAnsi"/>
          <w:color w:val="auto"/>
          <w:highlight w:val="yellow"/>
        </w:rPr>
        <w:t xml:space="preserve">a distance threshold </w:t>
      </w:r>
      <w:r w:rsidR="001019F5" w:rsidRPr="00242A46">
        <w:rPr>
          <w:rFonts w:asciiTheme="minorHAnsi" w:hAnsiTheme="minorHAnsi" w:cstheme="minorHAnsi"/>
          <w:color w:val="auto"/>
          <w:highlight w:val="yellow"/>
        </w:rPr>
        <w:t xml:space="preserve">of </w:t>
      </w:r>
      <w:r w:rsidR="00694B4E" w:rsidRPr="00242A46">
        <w:rPr>
          <w:rFonts w:asciiTheme="minorHAnsi" w:hAnsiTheme="minorHAnsi" w:cstheme="minorHAnsi"/>
          <w:color w:val="auto"/>
          <w:highlight w:val="yellow"/>
        </w:rPr>
        <w:t>“</w:t>
      </w:r>
      <w:r w:rsidRPr="00242A46">
        <w:rPr>
          <w:rFonts w:asciiTheme="minorHAnsi" w:hAnsiTheme="minorHAnsi" w:cstheme="minorHAnsi"/>
          <w:color w:val="auto"/>
          <w:highlight w:val="yellow"/>
        </w:rPr>
        <w:t>10</w:t>
      </w:r>
      <w:r w:rsidR="00722B07" w:rsidRPr="00242A46">
        <w:rPr>
          <w:rFonts w:asciiTheme="minorHAnsi" w:hAnsiTheme="minorHAnsi" w:cstheme="minorHAnsi"/>
          <w:color w:val="auto"/>
          <w:highlight w:val="yellow"/>
        </w:rPr>
        <w:t xml:space="preserve"> </w:t>
      </w:r>
      <w:r w:rsidRPr="00242A46">
        <w:rPr>
          <w:rFonts w:asciiTheme="minorHAnsi" w:hAnsiTheme="minorHAnsi" w:cstheme="minorHAnsi"/>
          <w:color w:val="auto"/>
          <w:highlight w:val="yellow"/>
        </w:rPr>
        <w:t>nm</w:t>
      </w:r>
      <w:r w:rsidR="00694B4E" w:rsidRPr="00242A46">
        <w:rPr>
          <w:rFonts w:asciiTheme="minorHAnsi" w:hAnsiTheme="minorHAnsi" w:cstheme="minorHAnsi"/>
          <w:color w:val="auto"/>
          <w:highlight w:val="yellow"/>
        </w:rPr>
        <w:t>”</w:t>
      </w:r>
      <w:r w:rsidR="001019F5" w:rsidRPr="00242A46">
        <w:rPr>
          <w:rFonts w:asciiTheme="minorHAnsi" w:hAnsiTheme="minorHAnsi" w:cstheme="minorHAnsi"/>
          <w:color w:val="auto"/>
          <w:highlight w:val="yellow"/>
        </w:rPr>
        <w:t xml:space="preserve"> </w:t>
      </w:r>
      <w:r w:rsidR="001019F5" w:rsidRPr="00722B07">
        <w:rPr>
          <w:rFonts w:asciiTheme="minorHAnsi" w:hAnsiTheme="minorHAnsi" w:cstheme="minorHAnsi"/>
          <w:color w:val="auto"/>
          <w:highlight w:val="yellow"/>
        </w:rPr>
        <w:t>and apply</w:t>
      </w:r>
      <w:r w:rsidR="00694B4E" w:rsidRPr="00722B07">
        <w:rPr>
          <w:rFonts w:asciiTheme="minorHAnsi" w:hAnsiTheme="minorHAnsi" w:cstheme="minorHAnsi"/>
          <w:color w:val="auto"/>
          <w:highlight w:val="yellow"/>
        </w:rPr>
        <w:t>.</w:t>
      </w:r>
    </w:p>
    <w:p w14:paraId="023F999F" w14:textId="77777777" w:rsidR="00722B07" w:rsidRDefault="00722B07" w:rsidP="000139E4">
      <w:pPr>
        <w:pStyle w:val="ListParagraph"/>
        <w:ind w:left="0"/>
        <w:rPr>
          <w:rFonts w:asciiTheme="minorHAnsi" w:hAnsiTheme="minorHAnsi" w:cstheme="minorHAnsi"/>
          <w:color w:val="auto"/>
          <w:highlight w:val="yellow"/>
        </w:rPr>
      </w:pPr>
    </w:p>
    <w:p w14:paraId="046B9A48" w14:textId="2EB55A66" w:rsidR="00722B07" w:rsidRDefault="001019F5" w:rsidP="000139E4">
      <w:pPr>
        <w:pStyle w:val="NormalWeb"/>
        <w:numPr>
          <w:ilvl w:val="2"/>
          <w:numId w:val="35"/>
        </w:numPr>
        <w:spacing w:before="0" w:beforeAutospacing="0" w:after="0" w:afterAutospacing="0"/>
        <w:ind w:left="0" w:firstLine="0"/>
        <w:rPr>
          <w:rFonts w:asciiTheme="minorHAnsi" w:hAnsiTheme="minorHAnsi" w:cstheme="minorHAnsi"/>
          <w:color w:val="auto"/>
          <w:highlight w:val="yellow"/>
        </w:rPr>
      </w:pPr>
      <w:r w:rsidRPr="00722B07">
        <w:rPr>
          <w:rFonts w:asciiTheme="minorHAnsi" w:hAnsiTheme="minorHAnsi" w:cstheme="minorHAnsi"/>
          <w:color w:val="auto"/>
          <w:highlight w:val="yellow"/>
        </w:rPr>
        <w:t>In the “</w:t>
      </w:r>
      <w:r w:rsidR="00242A46">
        <w:rPr>
          <w:rFonts w:asciiTheme="minorHAnsi" w:hAnsiTheme="minorHAnsi" w:cstheme="minorHAnsi"/>
          <w:b/>
          <w:bCs/>
          <w:color w:val="auto"/>
          <w:highlight w:val="yellow"/>
        </w:rPr>
        <w:t>M</w:t>
      </w:r>
      <w:r w:rsidRPr="00722B07">
        <w:rPr>
          <w:rFonts w:asciiTheme="minorHAnsi" w:hAnsiTheme="minorHAnsi" w:cstheme="minorHAnsi"/>
          <w:b/>
          <w:bCs/>
          <w:color w:val="auto"/>
          <w:highlight w:val="yellow"/>
        </w:rPr>
        <w:t>erging menu</w:t>
      </w:r>
      <w:r w:rsidRPr="00722B07">
        <w:rPr>
          <w:rFonts w:asciiTheme="minorHAnsi" w:hAnsiTheme="minorHAnsi" w:cstheme="minorHAnsi"/>
          <w:color w:val="auto"/>
          <w:highlight w:val="yellow"/>
        </w:rPr>
        <w:t xml:space="preserve">”, set maximum distance </w:t>
      </w:r>
      <w:r w:rsidRPr="00242A46">
        <w:rPr>
          <w:rFonts w:asciiTheme="minorHAnsi" w:hAnsiTheme="minorHAnsi" w:cstheme="minorHAnsi"/>
          <w:color w:val="auto"/>
          <w:highlight w:val="yellow"/>
        </w:rPr>
        <w:t xml:space="preserve">to </w:t>
      </w:r>
      <w:r w:rsidR="00694B4E" w:rsidRPr="00242A46">
        <w:rPr>
          <w:rFonts w:asciiTheme="minorHAnsi" w:hAnsiTheme="minorHAnsi" w:cstheme="minorHAnsi"/>
          <w:color w:val="auto"/>
          <w:highlight w:val="yellow"/>
        </w:rPr>
        <w:t>“</w:t>
      </w:r>
      <w:r w:rsidRPr="00242A46">
        <w:rPr>
          <w:rFonts w:asciiTheme="minorHAnsi" w:hAnsiTheme="minorHAnsi" w:cstheme="minorHAnsi"/>
          <w:color w:val="auto"/>
          <w:highlight w:val="yellow"/>
        </w:rPr>
        <w:t>20</w:t>
      </w:r>
      <w:r w:rsidR="00694B4E" w:rsidRPr="00242A46">
        <w:rPr>
          <w:rFonts w:asciiTheme="minorHAnsi" w:hAnsiTheme="minorHAnsi" w:cstheme="minorHAnsi"/>
          <w:color w:val="auto"/>
          <w:highlight w:val="yellow"/>
        </w:rPr>
        <w:t>”</w:t>
      </w:r>
      <w:r w:rsidRPr="00242A46">
        <w:rPr>
          <w:rFonts w:asciiTheme="minorHAnsi" w:hAnsiTheme="minorHAnsi" w:cstheme="minorHAnsi"/>
          <w:color w:val="auto"/>
          <w:highlight w:val="yellow"/>
        </w:rPr>
        <w:t>, m</w:t>
      </w:r>
      <w:r w:rsidRPr="00722B07">
        <w:rPr>
          <w:rFonts w:asciiTheme="minorHAnsi" w:hAnsiTheme="minorHAnsi" w:cstheme="minorHAnsi"/>
          <w:color w:val="auto"/>
          <w:highlight w:val="yellow"/>
        </w:rPr>
        <w:t>aximum frames per molecul</w:t>
      </w:r>
      <w:r w:rsidRPr="00242A46">
        <w:rPr>
          <w:rFonts w:asciiTheme="minorHAnsi" w:hAnsiTheme="minorHAnsi" w:cstheme="minorHAnsi"/>
          <w:color w:val="auto"/>
          <w:highlight w:val="yellow"/>
        </w:rPr>
        <w:t xml:space="preserve">e </w:t>
      </w:r>
      <w:r w:rsidRPr="00242A46">
        <w:rPr>
          <w:rFonts w:asciiTheme="minorHAnsi" w:hAnsiTheme="minorHAnsi" w:cstheme="minorHAnsi"/>
          <w:color w:val="auto"/>
          <w:highlight w:val="yellow"/>
        </w:rPr>
        <w:lastRenderedPageBreak/>
        <w:t xml:space="preserve">to </w:t>
      </w:r>
      <w:r w:rsidR="00694B4E" w:rsidRPr="00242A46">
        <w:rPr>
          <w:rFonts w:asciiTheme="minorHAnsi" w:hAnsiTheme="minorHAnsi" w:cstheme="minorHAnsi"/>
          <w:color w:val="auto"/>
          <w:highlight w:val="yellow"/>
        </w:rPr>
        <w:t>“</w:t>
      </w:r>
      <w:r w:rsidRPr="00242A46">
        <w:rPr>
          <w:rFonts w:asciiTheme="minorHAnsi" w:hAnsiTheme="minorHAnsi" w:cstheme="minorHAnsi"/>
          <w:color w:val="auto"/>
          <w:highlight w:val="yellow"/>
        </w:rPr>
        <w:t>0</w:t>
      </w:r>
      <w:r w:rsidR="00694B4E" w:rsidRPr="00242A46">
        <w:rPr>
          <w:rFonts w:asciiTheme="minorHAnsi" w:hAnsiTheme="minorHAnsi" w:cstheme="minorHAnsi"/>
          <w:color w:val="auto"/>
          <w:highlight w:val="yellow"/>
        </w:rPr>
        <w:t>”</w:t>
      </w:r>
      <w:r w:rsidRPr="00242A46">
        <w:rPr>
          <w:rFonts w:asciiTheme="minorHAnsi" w:hAnsiTheme="minorHAnsi" w:cstheme="minorHAnsi"/>
          <w:color w:val="auto"/>
          <w:highlight w:val="yellow"/>
        </w:rPr>
        <w:t xml:space="preserve"> and m</w:t>
      </w:r>
      <w:r w:rsidRPr="00722B07">
        <w:rPr>
          <w:rFonts w:asciiTheme="minorHAnsi" w:hAnsiTheme="minorHAnsi" w:cstheme="minorHAnsi"/>
          <w:color w:val="auto"/>
          <w:highlight w:val="yellow"/>
        </w:rPr>
        <w:t>aximum off fram</w:t>
      </w:r>
      <w:r w:rsidRPr="00242A46">
        <w:rPr>
          <w:rFonts w:asciiTheme="minorHAnsi" w:hAnsiTheme="minorHAnsi" w:cstheme="minorHAnsi"/>
          <w:color w:val="auto"/>
          <w:highlight w:val="yellow"/>
        </w:rPr>
        <w:t xml:space="preserve">es to </w:t>
      </w:r>
      <w:r w:rsidR="00694B4E" w:rsidRPr="00242A46">
        <w:rPr>
          <w:rFonts w:asciiTheme="minorHAnsi" w:hAnsiTheme="minorHAnsi" w:cstheme="minorHAnsi"/>
          <w:color w:val="auto"/>
          <w:highlight w:val="yellow"/>
        </w:rPr>
        <w:t>“</w:t>
      </w:r>
      <w:r w:rsidRPr="00242A46">
        <w:rPr>
          <w:rFonts w:asciiTheme="minorHAnsi" w:hAnsiTheme="minorHAnsi" w:cstheme="minorHAnsi"/>
          <w:color w:val="auto"/>
          <w:highlight w:val="yellow"/>
        </w:rPr>
        <w:t>1</w:t>
      </w:r>
      <w:r w:rsidR="00694B4E" w:rsidRPr="00242A46">
        <w:rPr>
          <w:rFonts w:asciiTheme="minorHAnsi" w:hAnsiTheme="minorHAnsi" w:cstheme="minorHAnsi"/>
          <w:color w:val="auto"/>
          <w:highlight w:val="yellow"/>
        </w:rPr>
        <w:t>”</w:t>
      </w:r>
      <w:r w:rsidRPr="00242A46">
        <w:rPr>
          <w:rFonts w:asciiTheme="minorHAnsi" w:hAnsiTheme="minorHAnsi" w:cstheme="minorHAnsi"/>
          <w:color w:val="auto"/>
          <w:highlight w:val="yellow"/>
        </w:rPr>
        <w:t>.</w:t>
      </w:r>
      <w:r w:rsidRPr="00722B07">
        <w:rPr>
          <w:rFonts w:asciiTheme="minorHAnsi" w:hAnsiTheme="minorHAnsi" w:cstheme="minorHAnsi"/>
          <w:color w:val="auto"/>
          <w:highlight w:val="yellow"/>
        </w:rPr>
        <w:t xml:space="preserve"> Apply settings.</w:t>
      </w:r>
    </w:p>
    <w:p w14:paraId="739E140A" w14:textId="77777777" w:rsidR="00722B07" w:rsidRDefault="00722B07" w:rsidP="000139E4">
      <w:pPr>
        <w:pStyle w:val="ListParagraph"/>
        <w:ind w:left="0"/>
        <w:rPr>
          <w:rFonts w:asciiTheme="minorHAnsi" w:hAnsiTheme="minorHAnsi" w:cstheme="minorHAnsi"/>
          <w:color w:val="auto"/>
          <w:highlight w:val="yellow"/>
        </w:rPr>
      </w:pPr>
    </w:p>
    <w:p w14:paraId="64043FE9" w14:textId="778A62F6" w:rsidR="00722B07" w:rsidRDefault="001019F5" w:rsidP="000139E4">
      <w:pPr>
        <w:pStyle w:val="NormalWeb"/>
        <w:numPr>
          <w:ilvl w:val="2"/>
          <w:numId w:val="35"/>
        </w:numPr>
        <w:spacing w:before="0" w:beforeAutospacing="0" w:after="0" w:afterAutospacing="0"/>
        <w:ind w:left="0" w:firstLine="0"/>
        <w:rPr>
          <w:rFonts w:asciiTheme="minorHAnsi" w:hAnsiTheme="minorHAnsi" w:cstheme="minorHAnsi"/>
          <w:color w:val="auto"/>
          <w:highlight w:val="yellow"/>
        </w:rPr>
      </w:pPr>
      <w:r w:rsidRPr="00722B07">
        <w:rPr>
          <w:rFonts w:asciiTheme="minorHAnsi" w:hAnsiTheme="minorHAnsi" w:cstheme="minorHAnsi"/>
          <w:color w:val="auto"/>
          <w:highlight w:val="yellow"/>
        </w:rPr>
        <w:t>In the “</w:t>
      </w:r>
      <w:r w:rsidR="00242A46">
        <w:rPr>
          <w:rFonts w:asciiTheme="minorHAnsi" w:hAnsiTheme="minorHAnsi" w:cstheme="minorHAnsi"/>
          <w:b/>
          <w:bCs/>
          <w:color w:val="auto"/>
          <w:highlight w:val="yellow"/>
        </w:rPr>
        <w:t>D</w:t>
      </w:r>
      <w:r w:rsidRPr="00722B07">
        <w:rPr>
          <w:rFonts w:asciiTheme="minorHAnsi" w:hAnsiTheme="minorHAnsi" w:cstheme="minorHAnsi"/>
          <w:b/>
          <w:bCs/>
          <w:color w:val="auto"/>
          <w:highlight w:val="yellow"/>
        </w:rPr>
        <w:t>rift correction menu</w:t>
      </w:r>
      <w:r w:rsidRPr="00722B07">
        <w:rPr>
          <w:rFonts w:asciiTheme="minorHAnsi" w:hAnsiTheme="minorHAnsi" w:cstheme="minorHAnsi"/>
          <w:color w:val="auto"/>
          <w:highlight w:val="yellow"/>
        </w:rPr>
        <w:t xml:space="preserve">”, select cross correlation and </w:t>
      </w:r>
      <w:r w:rsidRPr="00242A46">
        <w:rPr>
          <w:rFonts w:asciiTheme="minorHAnsi" w:hAnsiTheme="minorHAnsi" w:cstheme="minorHAnsi"/>
          <w:color w:val="auto"/>
          <w:highlight w:val="yellow"/>
        </w:rPr>
        <w:t>set “</w:t>
      </w:r>
      <w:r w:rsidR="000139E4" w:rsidRPr="000139E4">
        <w:rPr>
          <w:rFonts w:asciiTheme="minorHAnsi" w:hAnsiTheme="minorHAnsi" w:cstheme="minorHAnsi"/>
          <w:b/>
          <w:bCs/>
          <w:color w:val="auto"/>
          <w:highlight w:val="yellow"/>
        </w:rPr>
        <w:t>N</w:t>
      </w:r>
      <w:r w:rsidRPr="000139E4">
        <w:rPr>
          <w:rFonts w:asciiTheme="minorHAnsi" w:hAnsiTheme="minorHAnsi" w:cstheme="minorHAnsi"/>
          <w:b/>
          <w:bCs/>
          <w:color w:val="auto"/>
          <w:highlight w:val="yellow"/>
        </w:rPr>
        <w:t>umber of bins</w:t>
      </w:r>
      <w:r w:rsidRPr="00242A46">
        <w:rPr>
          <w:rFonts w:asciiTheme="minorHAnsi" w:hAnsiTheme="minorHAnsi" w:cstheme="minorHAnsi"/>
          <w:color w:val="auto"/>
          <w:highlight w:val="yellow"/>
        </w:rPr>
        <w:t>”</w:t>
      </w:r>
      <w:r w:rsidRPr="00722B07">
        <w:rPr>
          <w:rFonts w:asciiTheme="minorHAnsi" w:hAnsiTheme="minorHAnsi" w:cstheme="minorHAnsi"/>
          <w:color w:val="auto"/>
          <w:highlight w:val="yellow"/>
        </w:rPr>
        <w:t xml:space="preserve"> to </w:t>
      </w:r>
      <w:r w:rsidR="00694B4E" w:rsidRPr="00722B07">
        <w:rPr>
          <w:rFonts w:asciiTheme="minorHAnsi" w:hAnsiTheme="minorHAnsi" w:cstheme="minorHAnsi"/>
          <w:color w:val="auto"/>
          <w:highlight w:val="yellow"/>
        </w:rPr>
        <w:t>“</w:t>
      </w:r>
      <w:r w:rsidRPr="00722B07">
        <w:rPr>
          <w:rFonts w:asciiTheme="minorHAnsi" w:hAnsiTheme="minorHAnsi" w:cstheme="minorHAnsi"/>
          <w:color w:val="auto"/>
          <w:highlight w:val="yellow"/>
        </w:rPr>
        <w:t>5</w:t>
      </w:r>
      <w:r w:rsidR="00694B4E" w:rsidRPr="00722B07">
        <w:rPr>
          <w:rFonts w:asciiTheme="minorHAnsi" w:hAnsiTheme="minorHAnsi" w:cstheme="minorHAnsi"/>
          <w:color w:val="auto"/>
          <w:highlight w:val="yellow"/>
        </w:rPr>
        <w:t>”</w:t>
      </w:r>
      <w:r w:rsidRPr="00722B07">
        <w:rPr>
          <w:rFonts w:asciiTheme="minorHAnsi" w:hAnsiTheme="minorHAnsi" w:cstheme="minorHAnsi"/>
          <w:color w:val="auto"/>
          <w:highlight w:val="yellow"/>
        </w:rPr>
        <w:t xml:space="preserve"> and “</w:t>
      </w:r>
      <w:r w:rsidR="000139E4" w:rsidRPr="000139E4">
        <w:rPr>
          <w:rFonts w:asciiTheme="minorHAnsi" w:hAnsiTheme="minorHAnsi" w:cstheme="minorHAnsi"/>
          <w:b/>
          <w:bCs/>
          <w:color w:val="auto"/>
          <w:highlight w:val="yellow"/>
        </w:rPr>
        <w:t>M</w:t>
      </w:r>
      <w:r w:rsidRPr="000139E4">
        <w:rPr>
          <w:rFonts w:asciiTheme="minorHAnsi" w:hAnsiTheme="minorHAnsi" w:cstheme="minorHAnsi"/>
          <w:b/>
          <w:bCs/>
          <w:color w:val="auto"/>
          <w:highlight w:val="yellow"/>
        </w:rPr>
        <w:t>agnification</w:t>
      </w:r>
      <w:r w:rsidRPr="00722B07">
        <w:rPr>
          <w:rFonts w:asciiTheme="minorHAnsi" w:hAnsiTheme="minorHAnsi" w:cstheme="minorHAnsi"/>
          <w:color w:val="auto"/>
          <w:highlight w:val="yellow"/>
        </w:rPr>
        <w:t xml:space="preserve">” to </w:t>
      </w:r>
      <w:r w:rsidR="00694B4E" w:rsidRPr="00722B07">
        <w:rPr>
          <w:rFonts w:asciiTheme="minorHAnsi" w:hAnsiTheme="minorHAnsi" w:cstheme="minorHAnsi"/>
          <w:color w:val="auto"/>
          <w:highlight w:val="yellow"/>
        </w:rPr>
        <w:t>“</w:t>
      </w:r>
      <w:r w:rsidRPr="00722B07">
        <w:rPr>
          <w:rFonts w:asciiTheme="minorHAnsi" w:hAnsiTheme="minorHAnsi" w:cstheme="minorHAnsi"/>
          <w:color w:val="auto"/>
          <w:highlight w:val="yellow"/>
        </w:rPr>
        <w:t>5.0</w:t>
      </w:r>
      <w:r w:rsidR="00694B4E" w:rsidRPr="00722B07">
        <w:rPr>
          <w:rFonts w:asciiTheme="minorHAnsi" w:hAnsiTheme="minorHAnsi" w:cstheme="minorHAnsi"/>
          <w:color w:val="auto"/>
          <w:highlight w:val="yellow"/>
        </w:rPr>
        <w:t>”</w:t>
      </w:r>
      <w:r w:rsidRPr="00722B07">
        <w:rPr>
          <w:rFonts w:asciiTheme="minorHAnsi" w:hAnsiTheme="minorHAnsi" w:cstheme="minorHAnsi"/>
          <w:color w:val="auto"/>
          <w:highlight w:val="yellow"/>
        </w:rPr>
        <w:t>. Apply drift correction settings</w:t>
      </w:r>
      <w:r w:rsidR="00694B4E" w:rsidRPr="00722B07">
        <w:rPr>
          <w:rFonts w:asciiTheme="minorHAnsi" w:hAnsiTheme="minorHAnsi" w:cstheme="minorHAnsi"/>
          <w:color w:val="auto"/>
          <w:highlight w:val="yellow"/>
        </w:rPr>
        <w:t>.</w:t>
      </w:r>
    </w:p>
    <w:p w14:paraId="59C89F8E" w14:textId="77777777" w:rsidR="00722B07" w:rsidRDefault="00722B07" w:rsidP="000139E4">
      <w:pPr>
        <w:pStyle w:val="ListParagraph"/>
        <w:ind w:left="0"/>
        <w:rPr>
          <w:rFonts w:asciiTheme="minorHAnsi" w:hAnsiTheme="minorHAnsi" w:cstheme="minorHAnsi"/>
          <w:color w:val="auto"/>
          <w:highlight w:val="yellow"/>
        </w:rPr>
      </w:pPr>
    </w:p>
    <w:p w14:paraId="414635E7" w14:textId="40E67431" w:rsidR="001019F5" w:rsidRPr="00722B07" w:rsidRDefault="001019F5" w:rsidP="000139E4">
      <w:pPr>
        <w:pStyle w:val="NormalWeb"/>
        <w:numPr>
          <w:ilvl w:val="2"/>
          <w:numId w:val="35"/>
        </w:numPr>
        <w:spacing w:before="0" w:beforeAutospacing="0" w:after="0" w:afterAutospacing="0"/>
        <w:ind w:left="0" w:firstLine="0"/>
        <w:rPr>
          <w:rFonts w:asciiTheme="minorHAnsi" w:hAnsiTheme="minorHAnsi" w:cstheme="minorHAnsi"/>
          <w:color w:val="auto"/>
          <w:highlight w:val="yellow"/>
        </w:rPr>
      </w:pPr>
      <w:r w:rsidRPr="00722B07">
        <w:rPr>
          <w:rFonts w:asciiTheme="minorHAnsi" w:hAnsiTheme="minorHAnsi" w:cstheme="minorHAnsi"/>
          <w:color w:val="auto"/>
          <w:highlight w:val="yellow"/>
        </w:rPr>
        <w:t xml:space="preserve">Save the final PALM image and export </w:t>
      </w:r>
      <w:r w:rsidR="00622D62" w:rsidRPr="00722B07">
        <w:rPr>
          <w:rFonts w:asciiTheme="minorHAnsi" w:hAnsiTheme="minorHAnsi" w:cstheme="minorHAnsi"/>
          <w:color w:val="auto"/>
          <w:highlight w:val="yellow"/>
        </w:rPr>
        <w:t>post processed data if desired</w:t>
      </w:r>
      <w:r w:rsidR="00D64429" w:rsidRPr="00722B07">
        <w:rPr>
          <w:rFonts w:asciiTheme="minorHAnsi" w:hAnsiTheme="minorHAnsi" w:cstheme="minorHAnsi"/>
          <w:color w:val="auto"/>
          <w:highlight w:val="yellow"/>
        </w:rPr>
        <w:t>.</w:t>
      </w:r>
    </w:p>
    <w:p w14:paraId="33848E33" w14:textId="3F799B0A" w:rsidR="00AA4000" w:rsidRPr="007F7A8E" w:rsidRDefault="00AA4000" w:rsidP="000139E4">
      <w:pPr>
        <w:pStyle w:val="NormalWeb"/>
        <w:spacing w:before="0" w:beforeAutospacing="0" w:after="0" w:afterAutospacing="0"/>
        <w:rPr>
          <w:rFonts w:asciiTheme="minorHAnsi" w:hAnsiTheme="minorHAnsi" w:cstheme="minorHAnsi"/>
          <w:color w:val="auto"/>
          <w:highlight w:val="yellow"/>
        </w:rPr>
      </w:pPr>
    </w:p>
    <w:p w14:paraId="2D8E3B78" w14:textId="629D45A0" w:rsidR="00AA4000" w:rsidRPr="007F7A8E" w:rsidRDefault="00AA4000" w:rsidP="000139E4">
      <w:pPr>
        <w:pStyle w:val="NormalWeb"/>
        <w:numPr>
          <w:ilvl w:val="0"/>
          <w:numId w:val="35"/>
        </w:numPr>
        <w:spacing w:before="0" w:beforeAutospacing="0" w:after="0" w:afterAutospacing="0"/>
        <w:ind w:left="0" w:firstLine="0"/>
        <w:rPr>
          <w:rFonts w:asciiTheme="minorHAnsi" w:hAnsiTheme="minorHAnsi" w:cstheme="minorHAnsi"/>
          <w:b/>
          <w:color w:val="auto"/>
          <w:highlight w:val="yellow"/>
        </w:rPr>
      </w:pPr>
      <w:r w:rsidRPr="007F7A8E">
        <w:rPr>
          <w:rFonts w:asciiTheme="minorHAnsi" w:hAnsiTheme="minorHAnsi" w:cstheme="minorHAnsi"/>
          <w:b/>
          <w:color w:val="auto"/>
          <w:highlight w:val="yellow"/>
        </w:rPr>
        <w:t>Analysis of sarcomere filaments</w:t>
      </w:r>
    </w:p>
    <w:p w14:paraId="16A43D09" w14:textId="77777777" w:rsidR="00AA4000" w:rsidRPr="007F7A8E" w:rsidRDefault="00AA4000" w:rsidP="000139E4">
      <w:pPr>
        <w:pStyle w:val="NormalWeb"/>
        <w:spacing w:before="0" w:beforeAutospacing="0" w:after="0" w:afterAutospacing="0"/>
        <w:rPr>
          <w:rFonts w:asciiTheme="minorHAnsi" w:hAnsiTheme="minorHAnsi" w:cstheme="minorHAnsi"/>
          <w:b/>
          <w:color w:val="auto"/>
          <w:highlight w:val="yellow"/>
        </w:rPr>
      </w:pPr>
    </w:p>
    <w:p w14:paraId="2BB601F8" w14:textId="257F7A3E" w:rsidR="00AA4000" w:rsidRPr="007F7A8E" w:rsidRDefault="00AA4000" w:rsidP="000139E4">
      <w:pPr>
        <w:pStyle w:val="NormalWeb"/>
        <w:numPr>
          <w:ilvl w:val="1"/>
          <w:numId w:val="35"/>
        </w:numPr>
        <w:spacing w:before="0" w:beforeAutospacing="0" w:after="0" w:afterAutospacing="0"/>
        <w:ind w:left="0" w:firstLine="0"/>
        <w:rPr>
          <w:rFonts w:asciiTheme="minorHAnsi" w:hAnsiTheme="minorHAnsi" w:cstheme="minorHAnsi"/>
          <w:color w:val="auto"/>
          <w:highlight w:val="yellow"/>
        </w:rPr>
      </w:pPr>
      <w:r w:rsidRPr="007F7A8E">
        <w:rPr>
          <w:rFonts w:asciiTheme="minorHAnsi" w:hAnsiTheme="minorHAnsi" w:cstheme="minorHAnsi"/>
          <w:color w:val="auto"/>
          <w:highlight w:val="yellow"/>
        </w:rPr>
        <w:t>Analysis of sarcomere length</w:t>
      </w:r>
    </w:p>
    <w:p w14:paraId="24D41579" w14:textId="77777777" w:rsidR="00AA4000" w:rsidRPr="007F7A8E" w:rsidRDefault="00AA4000" w:rsidP="000139E4">
      <w:pPr>
        <w:pStyle w:val="NormalWeb"/>
        <w:spacing w:before="0" w:beforeAutospacing="0" w:after="0" w:afterAutospacing="0"/>
        <w:rPr>
          <w:rFonts w:asciiTheme="minorHAnsi" w:hAnsiTheme="minorHAnsi" w:cstheme="minorHAnsi"/>
          <w:b/>
          <w:color w:val="auto"/>
          <w:highlight w:val="yellow"/>
        </w:rPr>
      </w:pPr>
    </w:p>
    <w:p w14:paraId="3385C31A" w14:textId="7B86F316" w:rsidR="00AA4000" w:rsidRPr="007F7A8E" w:rsidRDefault="00AA4000" w:rsidP="000139E4">
      <w:pPr>
        <w:pStyle w:val="NormalWeb"/>
        <w:numPr>
          <w:ilvl w:val="2"/>
          <w:numId w:val="35"/>
        </w:numPr>
        <w:spacing w:before="0" w:beforeAutospacing="0" w:after="0" w:afterAutospacing="0"/>
        <w:ind w:left="0" w:firstLine="0"/>
        <w:rPr>
          <w:rFonts w:asciiTheme="minorHAnsi" w:hAnsiTheme="minorHAnsi" w:cstheme="minorHAnsi"/>
          <w:color w:val="auto"/>
          <w:highlight w:val="yellow"/>
        </w:rPr>
      </w:pPr>
      <w:r w:rsidRPr="007F7A8E">
        <w:rPr>
          <w:rFonts w:asciiTheme="minorHAnsi" w:hAnsiTheme="minorHAnsi" w:cstheme="minorHAnsi"/>
          <w:color w:val="auto"/>
          <w:highlight w:val="yellow"/>
        </w:rPr>
        <w:t>Open Image J software and import the reconstructed PALM image</w:t>
      </w:r>
      <w:r w:rsidR="00D64429" w:rsidRPr="007F7A8E">
        <w:rPr>
          <w:rFonts w:asciiTheme="minorHAnsi" w:hAnsiTheme="minorHAnsi" w:cstheme="minorHAnsi"/>
          <w:color w:val="auto"/>
          <w:highlight w:val="yellow"/>
        </w:rPr>
        <w:t>.</w:t>
      </w:r>
    </w:p>
    <w:p w14:paraId="5A38F21F" w14:textId="77777777" w:rsidR="00BB7742" w:rsidRPr="007F7A8E" w:rsidRDefault="00BB7742" w:rsidP="000139E4">
      <w:pPr>
        <w:pStyle w:val="NormalWeb"/>
        <w:spacing w:before="0" w:beforeAutospacing="0" w:after="0" w:afterAutospacing="0"/>
        <w:rPr>
          <w:rFonts w:asciiTheme="minorHAnsi" w:hAnsiTheme="minorHAnsi" w:cstheme="minorHAnsi"/>
          <w:color w:val="auto"/>
          <w:highlight w:val="yellow"/>
        </w:rPr>
      </w:pPr>
    </w:p>
    <w:p w14:paraId="125F9CD5" w14:textId="20B3C9E3" w:rsidR="00453CA2" w:rsidRPr="00722B07" w:rsidRDefault="00AA4000" w:rsidP="000139E4">
      <w:pPr>
        <w:pStyle w:val="NormalWeb"/>
        <w:numPr>
          <w:ilvl w:val="2"/>
          <w:numId w:val="35"/>
        </w:numPr>
        <w:spacing w:before="0" w:beforeAutospacing="0" w:after="0" w:afterAutospacing="0"/>
        <w:ind w:left="0" w:firstLine="0"/>
        <w:rPr>
          <w:rFonts w:asciiTheme="minorHAnsi" w:hAnsiTheme="minorHAnsi" w:cstheme="minorHAnsi"/>
          <w:color w:val="auto"/>
          <w:highlight w:val="yellow"/>
        </w:rPr>
      </w:pPr>
      <w:r w:rsidRPr="007F7A8E">
        <w:rPr>
          <w:rFonts w:asciiTheme="minorHAnsi" w:hAnsiTheme="minorHAnsi" w:cstheme="minorHAnsi"/>
          <w:color w:val="auto"/>
          <w:highlight w:val="yellow"/>
        </w:rPr>
        <w:t xml:space="preserve">Draw a line between </w:t>
      </w:r>
      <w:r w:rsidR="005F23AE" w:rsidRPr="007F7A8E">
        <w:rPr>
          <w:rFonts w:asciiTheme="minorHAnsi" w:hAnsiTheme="minorHAnsi" w:cstheme="minorHAnsi"/>
          <w:color w:val="auto"/>
          <w:highlight w:val="yellow"/>
        </w:rPr>
        <w:t>selected sarcomere structures</w:t>
      </w:r>
      <w:r w:rsidR="00722B07">
        <w:rPr>
          <w:rFonts w:asciiTheme="minorHAnsi" w:hAnsiTheme="minorHAnsi" w:cstheme="minorHAnsi"/>
          <w:color w:val="auto"/>
          <w:highlight w:val="yellow"/>
        </w:rPr>
        <w:t xml:space="preserve"> </w:t>
      </w:r>
      <w:r w:rsidR="00453CA2" w:rsidRPr="00722B07">
        <w:rPr>
          <w:rFonts w:asciiTheme="minorHAnsi" w:hAnsiTheme="minorHAnsi" w:cstheme="minorHAnsi"/>
          <w:color w:val="auto"/>
          <w:highlight w:val="yellow"/>
        </w:rPr>
        <w:t>perpendicular to the z-disc to measure the shortest distance between actinin filaments.</w:t>
      </w:r>
    </w:p>
    <w:p w14:paraId="1596BE6F" w14:textId="77777777" w:rsidR="00BB7742" w:rsidRPr="007F7A8E" w:rsidRDefault="00BB7742" w:rsidP="000139E4">
      <w:pPr>
        <w:pStyle w:val="ListParagraph"/>
        <w:ind w:left="0"/>
        <w:rPr>
          <w:rFonts w:asciiTheme="minorHAnsi" w:hAnsiTheme="minorHAnsi" w:cstheme="minorHAnsi"/>
          <w:color w:val="auto"/>
          <w:highlight w:val="yellow"/>
        </w:rPr>
      </w:pPr>
    </w:p>
    <w:p w14:paraId="0211BAD3" w14:textId="77DF95C7" w:rsidR="006F787E" w:rsidRPr="00722B07" w:rsidRDefault="00D9776A" w:rsidP="000139E4">
      <w:pPr>
        <w:pStyle w:val="NormalWeb"/>
        <w:numPr>
          <w:ilvl w:val="2"/>
          <w:numId w:val="35"/>
        </w:numPr>
        <w:spacing w:before="0" w:beforeAutospacing="0" w:after="0" w:afterAutospacing="0"/>
        <w:ind w:left="0" w:firstLine="0"/>
        <w:rPr>
          <w:rFonts w:asciiTheme="minorHAnsi" w:hAnsiTheme="minorHAnsi" w:cstheme="minorHAnsi"/>
          <w:color w:val="auto"/>
          <w:highlight w:val="yellow"/>
        </w:rPr>
      </w:pPr>
      <w:r w:rsidRPr="007F7A8E">
        <w:rPr>
          <w:rFonts w:asciiTheme="minorHAnsi" w:hAnsiTheme="minorHAnsi" w:cstheme="minorHAnsi"/>
          <w:color w:val="auto"/>
          <w:highlight w:val="yellow"/>
        </w:rPr>
        <w:t>Select “</w:t>
      </w:r>
      <w:r w:rsidRPr="00722B07">
        <w:rPr>
          <w:rFonts w:asciiTheme="minorHAnsi" w:hAnsiTheme="minorHAnsi" w:cstheme="minorHAnsi"/>
          <w:b/>
          <w:bCs/>
          <w:color w:val="auto"/>
          <w:highlight w:val="yellow"/>
        </w:rPr>
        <w:t>Plot profile</w:t>
      </w:r>
      <w:r w:rsidRPr="007F7A8E">
        <w:rPr>
          <w:rFonts w:asciiTheme="minorHAnsi" w:hAnsiTheme="minorHAnsi" w:cstheme="minorHAnsi"/>
          <w:color w:val="auto"/>
          <w:highlight w:val="yellow"/>
        </w:rPr>
        <w:t>” i</w:t>
      </w:r>
      <w:r w:rsidR="00BB7742" w:rsidRPr="007F7A8E">
        <w:rPr>
          <w:rFonts w:asciiTheme="minorHAnsi" w:hAnsiTheme="minorHAnsi" w:cstheme="minorHAnsi"/>
          <w:color w:val="auto"/>
          <w:highlight w:val="yellow"/>
        </w:rPr>
        <w:t>n the “</w:t>
      </w:r>
      <w:r w:rsidR="00BB7742" w:rsidRPr="00722B07">
        <w:rPr>
          <w:rFonts w:asciiTheme="minorHAnsi" w:hAnsiTheme="minorHAnsi" w:cstheme="minorHAnsi"/>
          <w:b/>
          <w:bCs/>
          <w:color w:val="auto"/>
          <w:highlight w:val="yellow"/>
        </w:rPr>
        <w:t>Analyze</w:t>
      </w:r>
      <w:r w:rsidR="00BB7742" w:rsidRPr="007F7A8E">
        <w:rPr>
          <w:rFonts w:asciiTheme="minorHAnsi" w:hAnsiTheme="minorHAnsi" w:cstheme="minorHAnsi"/>
          <w:color w:val="auto"/>
          <w:highlight w:val="yellow"/>
        </w:rPr>
        <w:t>” menu and acquire</w:t>
      </w:r>
      <w:r w:rsidR="005F23AE" w:rsidRPr="007F7A8E">
        <w:rPr>
          <w:rFonts w:asciiTheme="minorHAnsi" w:hAnsiTheme="minorHAnsi" w:cstheme="minorHAnsi"/>
          <w:color w:val="auto"/>
          <w:highlight w:val="yellow"/>
        </w:rPr>
        <w:t xml:space="preserve"> the length between two peaks</w:t>
      </w:r>
      <w:r w:rsidR="006F787E" w:rsidRPr="007F7A8E">
        <w:rPr>
          <w:rFonts w:asciiTheme="minorHAnsi" w:hAnsiTheme="minorHAnsi" w:cstheme="minorHAnsi"/>
          <w:color w:val="auto"/>
          <w:highlight w:val="yellow"/>
        </w:rPr>
        <w:t>.</w:t>
      </w:r>
      <w:r w:rsidR="00722B07">
        <w:rPr>
          <w:rFonts w:asciiTheme="minorHAnsi" w:hAnsiTheme="minorHAnsi" w:cstheme="minorHAnsi"/>
          <w:color w:val="auto"/>
        </w:rPr>
        <w:t xml:space="preserve"> </w:t>
      </w:r>
      <w:r w:rsidR="006F787E" w:rsidRPr="00722B07">
        <w:rPr>
          <w:rFonts w:asciiTheme="minorHAnsi" w:hAnsiTheme="minorHAnsi" w:cstheme="minorHAnsi"/>
          <w:color w:val="auto"/>
        </w:rPr>
        <w:t xml:space="preserve">As sarcomere length may vary within one cell, </w:t>
      </w:r>
      <w:r w:rsidR="00854002" w:rsidRPr="00722B07">
        <w:rPr>
          <w:rFonts w:asciiTheme="minorHAnsi" w:hAnsiTheme="minorHAnsi" w:cstheme="minorHAnsi"/>
          <w:color w:val="auto"/>
        </w:rPr>
        <w:t>a minimum of</w:t>
      </w:r>
      <w:r w:rsidR="006F787E" w:rsidRPr="00722B07">
        <w:rPr>
          <w:rFonts w:asciiTheme="minorHAnsi" w:hAnsiTheme="minorHAnsi" w:cstheme="minorHAnsi"/>
          <w:color w:val="auto"/>
        </w:rPr>
        <w:t xml:space="preserve"> 20 sarcomeres should be measured in different areas of the target cell.</w:t>
      </w:r>
    </w:p>
    <w:p w14:paraId="615FD1F7" w14:textId="77777777" w:rsidR="006F787E" w:rsidRPr="007F7A8E" w:rsidRDefault="006F787E" w:rsidP="000139E4">
      <w:pPr>
        <w:pStyle w:val="ListParagraph"/>
        <w:ind w:left="0"/>
        <w:rPr>
          <w:rFonts w:asciiTheme="minorHAnsi" w:hAnsiTheme="minorHAnsi" w:cstheme="minorHAnsi"/>
          <w:color w:val="auto"/>
          <w:highlight w:val="yellow"/>
        </w:rPr>
      </w:pPr>
    </w:p>
    <w:p w14:paraId="29F0B38A" w14:textId="4A332D9C" w:rsidR="005F23AE" w:rsidRPr="007F7A8E" w:rsidRDefault="005F23AE" w:rsidP="000139E4">
      <w:pPr>
        <w:pStyle w:val="NormalWeb"/>
        <w:numPr>
          <w:ilvl w:val="1"/>
          <w:numId w:val="35"/>
        </w:numPr>
        <w:spacing w:before="0" w:beforeAutospacing="0" w:after="0" w:afterAutospacing="0"/>
        <w:ind w:left="0" w:firstLine="0"/>
        <w:rPr>
          <w:rFonts w:asciiTheme="minorHAnsi" w:hAnsiTheme="minorHAnsi" w:cstheme="minorHAnsi"/>
          <w:color w:val="auto"/>
          <w:highlight w:val="yellow"/>
        </w:rPr>
      </w:pPr>
      <w:r w:rsidRPr="007F7A8E">
        <w:rPr>
          <w:rFonts w:asciiTheme="minorHAnsi" w:hAnsiTheme="minorHAnsi" w:cstheme="minorHAnsi"/>
          <w:color w:val="auto"/>
          <w:highlight w:val="yellow"/>
        </w:rPr>
        <w:t>Analysis of z-Disc thickness</w:t>
      </w:r>
    </w:p>
    <w:p w14:paraId="0A8D98C0" w14:textId="77777777" w:rsidR="005F23AE" w:rsidRPr="007F7A8E" w:rsidRDefault="005F23AE" w:rsidP="000139E4">
      <w:pPr>
        <w:pStyle w:val="NormalWeb"/>
        <w:spacing w:before="0" w:beforeAutospacing="0" w:after="0" w:afterAutospacing="0"/>
        <w:rPr>
          <w:rFonts w:asciiTheme="minorHAnsi" w:hAnsiTheme="minorHAnsi" w:cstheme="minorHAnsi"/>
          <w:color w:val="auto"/>
          <w:highlight w:val="yellow"/>
        </w:rPr>
      </w:pPr>
    </w:p>
    <w:p w14:paraId="499804B1" w14:textId="3C5B0E4A" w:rsidR="005F23AE" w:rsidRPr="007F7A8E" w:rsidRDefault="005F23AE" w:rsidP="000139E4">
      <w:pPr>
        <w:pStyle w:val="NormalWeb"/>
        <w:numPr>
          <w:ilvl w:val="2"/>
          <w:numId w:val="35"/>
        </w:numPr>
        <w:spacing w:before="0" w:beforeAutospacing="0" w:after="0" w:afterAutospacing="0"/>
        <w:ind w:left="0" w:firstLine="0"/>
        <w:rPr>
          <w:rFonts w:asciiTheme="minorHAnsi" w:hAnsiTheme="minorHAnsi" w:cstheme="minorHAnsi"/>
          <w:color w:val="auto"/>
          <w:highlight w:val="yellow"/>
        </w:rPr>
      </w:pPr>
      <w:r w:rsidRPr="007F7A8E">
        <w:rPr>
          <w:rFonts w:asciiTheme="minorHAnsi" w:hAnsiTheme="minorHAnsi" w:cstheme="minorHAnsi"/>
          <w:color w:val="auto"/>
          <w:highlight w:val="yellow"/>
        </w:rPr>
        <w:t>Open Image J software and import the reconstructed PALM image</w:t>
      </w:r>
      <w:r w:rsidR="00D64429" w:rsidRPr="007F7A8E">
        <w:rPr>
          <w:rFonts w:asciiTheme="minorHAnsi" w:hAnsiTheme="minorHAnsi" w:cstheme="minorHAnsi"/>
          <w:color w:val="auto"/>
          <w:highlight w:val="yellow"/>
        </w:rPr>
        <w:t>.</w:t>
      </w:r>
    </w:p>
    <w:p w14:paraId="24BD4E0A" w14:textId="77777777" w:rsidR="005F23AE" w:rsidRPr="007F7A8E" w:rsidRDefault="005F23AE" w:rsidP="000139E4">
      <w:pPr>
        <w:pStyle w:val="NormalWeb"/>
        <w:spacing w:before="0" w:beforeAutospacing="0" w:after="0" w:afterAutospacing="0"/>
        <w:rPr>
          <w:rFonts w:asciiTheme="minorHAnsi" w:hAnsiTheme="minorHAnsi" w:cstheme="minorHAnsi"/>
          <w:color w:val="auto"/>
          <w:highlight w:val="yellow"/>
        </w:rPr>
      </w:pPr>
    </w:p>
    <w:p w14:paraId="79363970" w14:textId="3A0B3B76" w:rsidR="005F23AE" w:rsidRPr="007F7A8E" w:rsidRDefault="005F23AE" w:rsidP="000139E4">
      <w:pPr>
        <w:pStyle w:val="NormalWeb"/>
        <w:numPr>
          <w:ilvl w:val="2"/>
          <w:numId w:val="35"/>
        </w:numPr>
        <w:spacing w:before="0" w:beforeAutospacing="0" w:after="0" w:afterAutospacing="0"/>
        <w:ind w:left="0" w:firstLine="0"/>
        <w:rPr>
          <w:rFonts w:asciiTheme="minorHAnsi" w:hAnsiTheme="minorHAnsi" w:cstheme="minorHAnsi"/>
          <w:color w:val="auto"/>
          <w:highlight w:val="yellow"/>
        </w:rPr>
      </w:pPr>
      <w:r w:rsidRPr="007F7A8E">
        <w:rPr>
          <w:rFonts w:asciiTheme="minorHAnsi" w:hAnsiTheme="minorHAnsi" w:cstheme="minorHAnsi"/>
          <w:color w:val="auto"/>
          <w:highlight w:val="yellow"/>
        </w:rPr>
        <w:t>Convert the reconstructed PALM image into an 8</w:t>
      </w:r>
      <w:r w:rsidR="000139E4">
        <w:rPr>
          <w:rFonts w:asciiTheme="minorHAnsi" w:hAnsiTheme="minorHAnsi" w:cstheme="minorHAnsi"/>
          <w:color w:val="auto"/>
          <w:highlight w:val="yellow"/>
        </w:rPr>
        <w:t>-</w:t>
      </w:r>
      <w:r w:rsidRPr="007F7A8E">
        <w:rPr>
          <w:rFonts w:asciiTheme="minorHAnsi" w:hAnsiTheme="minorHAnsi" w:cstheme="minorHAnsi"/>
          <w:color w:val="auto"/>
          <w:highlight w:val="yellow"/>
        </w:rPr>
        <w:t>bit mode image</w:t>
      </w:r>
      <w:r w:rsidR="00D64429" w:rsidRPr="007F7A8E">
        <w:rPr>
          <w:rFonts w:asciiTheme="minorHAnsi" w:hAnsiTheme="minorHAnsi" w:cstheme="minorHAnsi"/>
          <w:color w:val="auto"/>
          <w:highlight w:val="yellow"/>
        </w:rPr>
        <w:t>.</w:t>
      </w:r>
    </w:p>
    <w:p w14:paraId="273C28A6" w14:textId="77777777" w:rsidR="005F23AE" w:rsidRPr="007F7A8E" w:rsidRDefault="005F23AE" w:rsidP="000139E4">
      <w:pPr>
        <w:pStyle w:val="ListParagraph"/>
        <w:ind w:left="0"/>
        <w:rPr>
          <w:rFonts w:asciiTheme="minorHAnsi" w:hAnsiTheme="minorHAnsi" w:cstheme="minorHAnsi"/>
          <w:color w:val="auto"/>
          <w:highlight w:val="yellow"/>
        </w:rPr>
      </w:pPr>
    </w:p>
    <w:p w14:paraId="1525EF2A" w14:textId="60FCD662" w:rsidR="005F23AE" w:rsidRPr="007F7A8E" w:rsidRDefault="005F23AE" w:rsidP="000139E4">
      <w:pPr>
        <w:pStyle w:val="NormalWeb"/>
        <w:numPr>
          <w:ilvl w:val="2"/>
          <w:numId w:val="35"/>
        </w:numPr>
        <w:spacing w:before="0" w:beforeAutospacing="0" w:after="0" w:afterAutospacing="0"/>
        <w:ind w:left="0" w:firstLine="0"/>
        <w:rPr>
          <w:rFonts w:asciiTheme="minorHAnsi" w:hAnsiTheme="minorHAnsi" w:cstheme="minorHAnsi"/>
          <w:color w:val="auto"/>
          <w:highlight w:val="yellow"/>
        </w:rPr>
      </w:pPr>
      <w:r w:rsidRPr="007F7A8E">
        <w:rPr>
          <w:rFonts w:asciiTheme="minorHAnsi" w:hAnsiTheme="minorHAnsi" w:cstheme="minorHAnsi"/>
          <w:color w:val="auto"/>
          <w:highlight w:val="yellow"/>
        </w:rPr>
        <w:t>Open the ridge detection plugin and enter the following parameters: line width: 20, high contrast: 230, low contrast: 10, sigma: 0.79, lower threshold: 25.84</w:t>
      </w:r>
      <w:r w:rsidR="008D7B52" w:rsidRPr="007F7A8E">
        <w:rPr>
          <w:rFonts w:asciiTheme="minorHAnsi" w:hAnsiTheme="minorHAnsi" w:cstheme="minorHAnsi"/>
          <w:color w:val="auto"/>
          <w:highlight w:val="yellow"/>
        </w:rPr>
        <w:t>, minimum line length: 20</w:t>
      </w:r>
      <w:r w:rsidR="00D64429" w:rsidRPr="007F7A8E">
        <w:rPr>
          <w:rFonts w:asciiTheme="minorHAnsi" w:hAnsiTheme="minorHAnsi" w:cstheme="minorHAnsi"/>
          <w:color w:val="auto"/>
          <w:highlight w:val="yellow"/>
        </w:rPr>
        <w:t>.</w:t>
      </w:r>
    </w:p>
    <w:p w14:paraId="1A5098A6" w14:textId="77777777" w:rsidR="008D7B52" w:rsidRPr="007F7A8E" w:rsidRDefault="008D7B52" w:rsidP="000139E4">
      <w:pPr>
        <w:pStyle w:val="ListParagraph"/>
        <w:ind w:left="0"/>
        <w:rPr>
          <w:rFonts w:asciiTheme="minorHAnsi" w:hAnsiTheme="minorHAnsi" w:cstheme="minorHAnsi"/>
          <w:color w:val="auto"/>
          <w:highlight w:val="yellow"/>
        </w:rPr>
      </w:pPr>
    </w:p>
    <w:p w14:paraId="77216CB2" w14:textId="4BE7899F" w:rsidR="008D7B52" w:rsidRPr="007F7A8E" w:rsidRDefault="008D7B52" w:rsidP="000139E4">
      <w:pPr>
        <w:pStyle w:val="NormalWeb"/>
        <w:numPr>
          <w:ilvl w:val="2"/>
          <w:numId w:val="35"/>
        </w:numPr>
        <w:spacing w:before="0" w:beforeAutospacing="0" w:after="0" w:afterAutospacing="0"/>
        <w:ind w:left="0" w:firstLine="0"/>
        <w:rPr>
          <w:rFonts w:asciiTheme="minorHAnsi" w:hAnsiTheme="minorHAnsi" w:cstheme="minorHAnsi"/>
          <w:color w:val="auto"/>
          <w:highlight w:val="yellow"/>
        </w:rPr>
      </w:pPr>
      <w:r w:rsidRPr="007F7A8E">
        <w:rPr>
          <w:rFonts w:asciiTheme="minorHAnsi" w:hAnsiTheme="minorHAnsi" w:cstheme="minorHAnsi"/>
          <w:color w:val="auto"/>
          <w:highlight w:val="yellow"/>
        </w:rPr>
        <w:t>Set “</w:t>
      </w:r>
      <w:r w:rsidR="00242A46">
        <w:rPr>
          <w:rFonts w:asciiTheme="minorHAnsi" w:hAnsiTheme="minorHAnsi" w:cstheme="minorHAnsi"/>
          <w:b/>
          <w:bCs/>
          <w:color w:val="auto"/>
          <w:highlight w:val="yellow"/>
        </w:rPr>
        <w:t>E</w:t>
      </w:r>
      <w:r w:rsidRPr="00722B07">
        <w:rPr>
          <w:rFonts w:asciiTheme="minorHAnsi" w:hAnsiTheme="minorHAnsi" w:cstheme="minorHAnsi"/>
          <w:b/>
          <w:bCs/>
          <w:color w:val="auto"/>
          <w:highlight w:val="yellow"/>
        </w:rPr>
        <w:t>stimate width</w:t>
      </w:r>
      <w:r w:rsidRPr="007F7A8E">
        <w:rPr>
          <w:rFonts w:asciiTheme="minorHAnsi" w:hAnsiTheme="minorHAnsi" w:cstheme="minorHAnsi"/>
          <w:color w:val="auto"/>
          <w:highlight w:val="yellow"/>
        </w:rPr>
        <w:t>”</w:t>
      </w:r>
      <w:r w:rsidR="005E01F8" w:rsidRPr="007F7A8E">
        <w:rPr>
          <w:rFonts w:asciiTheme="minorHAnsi" w:hAnsiTheme="minorHAnsi" w:cstheme="minorHAnsi"/>
          <w:color w:val="auto"/>
          <w:highlight w:val="yellow"/>
        </w:rPr>
        <w:t xml:space="preserve">, </w:t>
      </w:r>
      <w:r w:rsidRPr="007F7A8E">
        <w:rPr>
          <w:rFonts w:asciiTheme="minorHAnsi" w:hAnsiTheme="minorHAnsi" w:cstheme="minorHAnsi"/>
          <w:color w:val="auto"/>
          <w:highlight w:val="yellow"/>
        </w:rPr>
        <w:t>“</w:t>
      </w:r>
      <w:r w:rsidR="00242A46">
        <w:rPr>
          <w:rFonts w:asciiTheme="minorHAnsi" w:hAnsiTheme="minorHAnsi" w:cstheme="minorHAnsi"/>
          <w:b/>
          <w:bCs/>
          <w:color w:val="auto"/>
          <w:highlight w:val="yellow"/>
        </w:rPr>
        <w:t>E</w:t>
      </w:r>
      <w:r w:rsidRPr="00722B07">
        <w:rPr>
          <w:rFonts w:asciiTheme="minorHAnsi" w:hAnsiTheme="minorHAnsi" w:cstheme="minorHAnsi"/>
          <w:b/>
          <w:bCs/>
          <w:color w:val="auto"/>
          <w:highlight w:val="yellow"/>
        </w:rPr>
        <w:t>xtend line</w:t>
      </w:r>
      <w:r w:rsidRPr="007F7A8E">
        <w:rPr>
          <w:rFonts w:asciiTheme="minorHAnsi" w:hAnsiTheme="minorHAnsi" w:cstheme="minorHAnsi"/>
          <w:color w:val="auto"/>
          <w:highlight w:val="yellow"/>
        </w:rPr>
        <w:t>” and “</w:t>
      </w:r>
      <w:r w:rsidR="00242A46">
        <w:rPr>
          <w:rFonts w:asciiTheme="minorHAnsi" w:hAnsiTheme="minorHAnsi" w:cstheme="minorHAnsi"/>
          <w:b/>
          <w:bCs/>
          <w:color w:val="auto"/>
          <w:highlight w:val="yellow"/>
        </w:rPr>
        <w:t>D</w:t>
      </w:r>
      <w:r w:rsidRPr="002512CB">
        <w:rPr>
          <w:rFonts w:asciiTheme="minorHAnsi" w:hAnsiTheme="minorHAnsi" w:cstheme="minorHAnsi"/>
          <w:b/>
          <w:bCs/>
          <w:color w:val="auto"/>
          <w:highlight w:val="yellow"/>
        </w:rPr>
        <w:t>isplay results</w:t>
      </w:r>
      <w:r w:rsidRPr="007F7A8E">
        <w:rPr>
          <w:rFonts w:asciiTheme="minorHAnsi" w:hAnsiTheme="minorHAnsi" w:cstheme="minorHAnsi"/>
          <w:color w:val="auto"/>
          <w:highlight w:val="yellow"/>
        </w:rPr>
        <w:t>”</w:t>
      </w:r>
      <w:r w:rsidR="00D64429" w:rsidRPr="007F7A8E">
        <w:rPr>
          <w:rFonts w:asciiTheme="minorHAnsi" w:hAnsiTheme="minorHAnsi" w:cstheme="minorHAnsi"/>
          <w:color w:val="auto"/>
          <w:highlight w:val="yellow"/>
        </w:rPr>
        <w:t>.</w:t>
      </w:r>
    </w:p>
    <w:p w14:paraId="258B2720" w14:textId="77777777" w:rsidR="008D7B52" w:rsidRPr="007F7A8E" w:rsidRDefault="008D7B52" w:rsidP="000139E4">
      <w:pPr>
        <w:pStyle w:val="ListParagraph"/>
        <w:ind w:left="0"/>
        <w:rPr>
          <w:rFonts w:asciiTheme="minorHAnsi" w:hAnsiTheme="minorHAnsi" w:cstheme="minorHAnsi"/>
          <w:color w:val="auto"/>
        </w:rPr>
      </w:pPr>
    </w:p>
    <w:p w14:paraId="4D7E50A4" w14:textId="2E874D7C" w:rsidR="008D7B52" w:rsidRPr="007F7A8E" w:rsidRDefault="008D7B52" w:rsidP="000139E4">
      <w:pPr>
        <w:pStyle w:val="NormalWeb"/>
        <w:numPr>
          <w:ilvl w:val="2"/>
          <w:numId w:val="35"/>
        </w:numPr>
        <w:spacing w:before="0" w:beforeAutospacing="0" w:after="0" w:afterAutospacing="0"/>
        <w:ind w:left="0" w:firstLine="0"/>
        <w:rPr>
          <w:rFonts w:asciiTheme="minorHAnsi" w:hAnsiTheme="minorHAnsi" w:cstheme="minorHAnsi"/>
          <w:color w:val="auto"/>
          <w:highlight w:val="yellow"/>
        </w:rPr>
      </w:pPr>
      <w:r w:rsidRPr="007F7A8E">
        <w:rPr>
          <w:rFonts w:asciiTheme="minorHAnsi" w:hAnsiTheme="minorHAnsi" w:cstheme="minorHAnsi"/>
          <w:color w:val="auto"/>
          <w:highlight w:val="yellow"/>
        </w:rPr>
        <w:t>Click “</w:t>
      </w:r>
      <w:r w:rsidR="00242A46">
        <w:rPr>
          <w:rFonts w:asciiTheme="minorHAnsi" w:hAnsiTheme="minorHAnsi" w:cstheme="minorHAnsi"/>
          <w:b/>
          <w:bCs/>
          <w:color w:val="auto"/>
          <w:highlight w:val="yellow"/>
        </w:rPr>
        <w:t>O</w:t>
      </w:r>
      <w:r w:rsidRPr="002512CB">
        <w:rPr>
          <w:rFonts w:asciiTheme="minorHAnsi" w:hAnsiTheme="minorHAnsi" w:cstheme="minorHAnsi"/>
          <w:b/>
          <w:bCs/>
          <w:color w:val="auto"/>
          <w:highlight w:val="yellow"/>
        </w:rPr>
        <w:t>k</w:t>
      </w:r>
      <w:r w:rsidRPr="007F7A8E">
        <w:rPr>
          <w:rFonts w:asciiTheme="minorHAnsi" w:hAnsiTheme="minorHAnsi" w:cstheme="minorHAnsi"/>
          <w:color w:val="auto"/>
          <w:highlight w:val="yellow"/>
        </w:rPr>
        <w:t xml:space="preserve">” and </w:t>
      </w:r>
      <w:r w:rsidR="005E01F8" w:rsidRPr="007F7A8E">
        <w:rPr>
          <w:rFonts w:asciiTheme="minorHAnsi" w:hAnsiTheme="minorHAnsi" w:cstheme="minorHAnsi"/>
          <w:color w:val="auto"/>
          <w:highlight w:val="yellow"/>
        </w:rPr>
        <w:t>use</w:t>
      </w:r>
      <w:r w:rsidRPr="007F7A8E">
        <w:rPr>
          <w:rFonts w:asciiTheme="minorHAnsi" w:hAnsiTheme="minorHAnsi" w:cstheme="minorHAnsi"/>
          <w:color w:val="auto"/>
          <w:highlight w:val="yellow"/>
        </w:rPr>
        <w:t xml:space="preserve"> “</w:t>
      </w:r>
      <w:r w:rsidR="00242A46">
        <w:rPr>
          <w:rFonts w:asciiTheme="minorHAnsi" w:hAnsiTheme="minorHAnsi" w:cstheme="minorHAnsi"/>
          <w:b/>
          <w:bCs/>
          <w:color w:val="auto"/>
          <w:highlight w:val="yellow"/>
        </w:rPr>
        <w:t>M</w:t>
      </w:r>
      <w:r w:rsidRPr="002512CB">
        <w:rPr>
          <w:rFonts w:asciiTheme="minorHAnsi" w:hAnsiTheme="minorHAnsi" w:cstheme="minorHAnsi"/>
          <w:b/>
          <w:bCs/>
          <w:color w:val="auto"/>
          <w:highlight w:val="yellow"/>
        </w:rPr>
        <w:t>ean line width</w:t>
      </w:r>
      <w:r w:rsidRPr="007F7A8E">
        <w:rPr>
          <w:rFonts w:asciiTheme="minorHAnsi" w:hAnsiTheme="minorHAnsi" w:cstheme="minorHAnsi"/>
          <w:color w:val="auto"/>
          <w:highlight w:val="yellow"/>
        </w:rPr>
        <w:t>”</w:t>
      </w:r>
      <w:r w:rsidR="00903FCA" w:rsidRPr="007F7A8E">
        <w:rPr>
          <w:rFonts w:asciiTheme="minorHAnsi" w:hAnsiTheme="minorHAnsi" w:cstheme="minorHAnsi"/>
          <w:color w:val="auto"/>
          <w:highlight w:val="yellow"/>
        </w:rPr>
        <w:t xml:space="preserve"> </w:t>
      </w:r>
      <w:r w:rsidR="005E01F8" w:rsidRPr="007F7A8E">
        <w:rPr>
          <w:rFonts w:asciiTheme="minorHAnsi" w:hAnsiTheme="minorHAnsi" w:cstheme="minorHAnsi"/>
          <w:color w:val="auto"/>
          <w:highlight w:val="yellow"/>
        </w:rPr>
        <w:t>from results table for further analyses.</w:t>
      </w:r>
    </w:p>
    <w:bookmarkEnd w:id="0"/>
    <w:p w14:paraId="442DD58B" w14:textId="77777777" w:rsidR="008D7B52" w:rsidRPr="007F7A8E" w:rsidRDefault="008D7B52" w:rsidP="000139E4">
      <w:pPr>
        <w:pStyle w:val="ListParagraph"/>
        <w:ind w:left="0"/>
        <w:rPr>
          <w:rFonts w:asciiTheme="minorHAnsi" w:hAnsiTheme="minorHAnsi" w:cstheme="minorHAnsi"/>
          <w:color w:val="auto"/>
        </w:rPr>
      </w:pPr>
    </w:p>
    <w:p w14:paraId="3E79FCA8" w14:textId="5CC3CFB4" w:rsidR="006305D7" w:rsidRPr="007F7A8E" w:rsidRDefault="006305D7" w:rsidP="000139E4">
      <w:pPr>
        <w:pStyle w:val="NormalWeb"/>
        <w:spacing w:before="0" w:beforeAutospacing="0" w:after="0" w:afterAutospacing="0"/>
        <w:rPr>
          <w:rFonts w:asciiTheme="minorHAnsi" w:hAnsiTheme="minorHAnsi" w:cstheme="minorHAnsi"/>
          <w:b/>
          <w:color w:val="auto"/>
        </w:rPr>
      </w:pPr>
      <w:r w:rsidRPr="007F7A8E">
        <w:rPr>
          <w:rFonts w:asciiTheme="minorHAnsi" w:hAnsiTheme="minorHAnsi" w:cstheme="minorHAnsi"/>
          <w:b/>
          <w:color w:val="auto"/>
        </w:rPr>
        <w:t>REPRESENTATIVE RESULTS</w:t>
      </w:r>
      <w:r w:rsidR="00EF1462" w:rsidRPr="007F7A8E">
        <w:rPr>
          <w:rFonts w:asciiTheme="minorHAnsi" w:hAnsiTheme="minorHAnsi" w:cstheme="minorHAnsi"/>
          <w:b/>
          <w:color w:val="auto"/>
        </w:rPr>
        <w:t>:</w:t>
      </w:r>
    </w:p>
    <w:p w14:paraId="5A93E559" w14:textId="4C5A04D9" w:rsidR="004B7EA1" w:rsidRPr="00242A46" w:rsidRDefault="00A97332" w:rsidP="000139E4">
      <w:pPr>
        <w:pStyle w:val="NormalWeb"/>
        <w:spacing w:before="0" w:beforeAutospacing="0" w:after="0" w:afterAutospacing="0"/>
        <w:rPr>
          <w:rFonts w:asciiTheme="minorHAnsi" w:hAnsiTheme="minorHAnsi" w:cstheme="minorHAnsi"/>
          <w:color w:val="auto"/>
        </w:rPr>
      </w:pPr>
      <w:r w:rsidRPr="007F7A8E">
        <w:rPr>
          <w:rFonts w:asciiTheme="minorHAnsi" w:hAnsiTheme="minorHAnsi" w:cstheme="minorHAnsi"/>
          <w:color w:val="auto"/>
        </w:rPr>
        <w:t xml:space="preserve">For </w:t>
      </w:r>
      <w:r w:rsidR="00AC3F4B" w:rsidRPr="007F7A8E">
        <w:rPr>
          <w:rFonts w:asciiTheme="minorHAnsi" w:hAnsiTheme="minorHAnsi" w:cstheme="minorHAnsi"/>
          <w:color w:val="auto"/>
        </w:rPr>
        <w:t>estimating</w:t>
      </w:r>
      <w:r w:rsidR="00006755" w:rsidRPr="007F7A8E">
        <w:rPr>
          <w:rFonts w:asciiTheme="minorHAnsi" w:hAnsiTheme="minorHAnsi" w:cstheme="minorHAnsi"/>
          <w:color w:val="auto"/>
        </w:rPr>
        <w:t xml:space="preserve"> the degree of structural maturation</w:t>
      </w:r>
      <w:r w:rsidRPr="007F7A8E">
        <w:rPr>
          <w:rFonts w:asciiTheme="minorHAnsi" w:hAnsiTheme="minorHAnsi" w:cstheme="minorHAnsi"/>
          <w:color w:val="auto"/>
        </w:rPr>
        <w:t xml:space="preserve"> </w:t>
      </w:r>
      <w:r w:rsidR="00006755" w:rsidRPr="007F7A8E">
        <w:rPr>
          <w:rFonts w:asciiTheme="minorHAnsi" w:hAnsiTheme="minorHAnsi" w:cstheme="minorHAnsi"/>
          <w:color w:val="auto"/>
        </w:rPr>
        <w:t>of</w:t>
      </w:r>
      <w:r w:rsidRPr="007F7A8E">
        <w:rPr>
          <w:rFonts w:asciiTheme="minorHAnsi" w:hAnsiTheme="minorHAnsi" w:cstheme="minorHAnsi"/>
          <w:color w:val="auto"/>
        </w:rPr>
        <w:t xml:space="preserve"> CM, </w:t>
      </w:r>
      <w:r w:rsidR="004F2AF8" w:rsidRPr="007F7A8E">
        <w:rPr>
          <w:rFonts w:asciiTheme="minorHAnsi" w:hAnsiTheme="minorHAnsi" w:cstheme="minorHAnsi"/>
          <w:color w:val="auto"/>
        </w:rPr>
        <w:t>neonatal, fully mature adult</w:t>
      </w:r>
      <w:r w:rsidR="005D39D7" w:rsidRPr="007F7A8E">
        <w:rPr>
          <w:rFonts w:asciiTheme="minorHAnsi" w:hAnsiTheme="minorHAnsi" w:cstheme="minorHAnsi"/>
          <w:color w:val="auto"/>
        </w:rPr>
        <w:t>,</w:t>
      </w:r>
      <w:r w:rsidR="004F2AF8" w:rsidRPr="007F7A8E">
        <w:rPr>
          <w:rFonts w:asciiTheme="minorHAnsi" w:hAnsiTheme="minorHAnsi" w:cstheme="minorHAnsi"/>
          <w:color w:val="auto"/>
        </w:rPr>
        <w:t xml:space="preserve"> and iPSC CM</w:t>
      </w:r>
      <w:r w:rsidR="00AC3F4B" w:rsidRPr="007F7A8E">
        <w:rPr>
          <w:rFonts w:asciiTheme="minorHAnsi" w:hAnsiTheme="minorHAnsi" w:cstheme="minorHAnsi"/>
          <w:color w:val="auto"/>
        </w:rPr>
        <w:t xml:space="preserve"> </w:t>
      </w:r>
      <w:r w:rsidR="00612D7F" w:rsidRPr="007F7A8E">
        <w:rPr>
          <w:rFonts w:asciiTheme="minorHAnsi" w:hAnsiTheme="minorHAnsi" w:cstheme="minorHAnsi"/>
          <w:color w:val="auto"/>
        </w:rPr>
        <w:t>were initially labeled</w:t>
      </w:r>
      <w:r w:rsidR="002512CB">
        <w:rPr>
          <w:rFonts w:asciiTheme="minorHAnsi" w:hAnsiTheme="minorHAnsi" w:cstheme="minorHAnsi"/>
          <w:color w:val="auto"/>
        </w:rPr>
        <w:t xml:space="preserve"> the CM</w:t>
      </w:r>
      <w:r w:rsidR="00612D7F" w:rsidRPr="007F7A8E">
        <w:rPr>
          <w:rFonts w:asciiTheme="minorHAnsi" w:hAnsiTheme="minorHAnsi" w:cstheme="minorHAnsi"/>
          <w:color w:val="auto"/>
        </w:rPr>
        <w:t xml:space="preserve"> with α-</w:t>
      </w:r>
      <w:r w:rsidR="00AC3F4B" w:rsidRPr="007F7A8E">
        <w:rPr>
          <w:rFonts w:asciiTheme="minorHAnsi" w:hAnsiTheme="minorHAnsi" w:cstheme="minorHAnsi"/>
          <w:color w:val="auto"/>
        </w:rPr>
        <w:t xml:space="preserve">actinin antibody to visualize the sarcomere network. Following PALM acquisition, images were reconstructed, and </w:t>
      </w:r>
      <w:r w:rsidRPr="007F7A8E">
        <w:rPr>
          <w:rFonts w:asciiTheme="minorHAnsi" w:hAnsiTheme="minorHAnsi" w:cstheme="minorHAnsi"/>
          <w:color w:val="auto"/>
        </w:rPr>
        <w:t xml:space="preserve">z-disc thickness was measured using plugin-based image </w:t>
      </w:r>
      <w:r w:rsidR="00FC630A" w:rsidRPr="007F7A8E">
        <w:rPr>
          <w:rFonts w:asciiTheme="minorHAnsi" w:hAnsiTheme="minorHAnsi" w:cstheme="minorHAnsi"/>
          <w:color w:val="auto"/>
        </w:rPr>
        <w:t xml:space="preserve">processing </w:t>
      </w:r>
      <w:r w:rsidRPr="007F7A8E">
        <w:rPr>
          <w:rFonts w:asciiTheme="minorHAnsi" w:hAnsiTheme="minorHAnsi" w:cstheme="minorHAnsi"/>
          <w:color w:val="auto"/>
        </w:rPr>
        <w:t xml:space="preserve">software for </w:t>
      </w:r>
      <w:r w:rsidR="00AC3F4B" w:rsidRPr="007F7A8E">
        <w:rPr>
          <w:rFonts w:asciiTheme="minorHAnsi" w:hAnsiTheme="minorHAnsi" w:cstheme="minorHAnsi"/>
          <w:color w:val="auto"/>
        </w:rPr>
        <w:t xml:space="preserve">the </w:t>
      </w:r>
      <w:r w:rsidRPr="007F7A8E">
        <w:rPr>
          <w:rFonts w:asciiTheme="minorHAnsi" w:hAnsiTheme="minorHAnsi" w:cstheme="minorHAnsi"/>
          <w:color w:val="auto"/>
        </w:rPr>
        <w:t xml:space="preserve">automatic detection of the width of individual filaments. Sarcomere length was </w:t>
      </w:r>
      <w:r w:rsidR="0086121E" w:rsidRPr="007F7A8E">
        <w:rPr>
          <w:rFonts w:asciiTheme="minorHAnsi" w:hAnsiTheme="minorHAnsi" w:cstheme="minorHAnsi"/>
          <w:color w:val="auto"/>
        </w:rPr>
        <w:t>calculated</w:t>
      </w:r>
      <w:r w:rsidRPr="007F7A8E">
        <w:rPr>
          <w:rFonts w:asciiTheme="minorHAnsi" w:hAnsiTheme="minorHAnsi" w:cstheme="minorHAnsi"/>
          <w:color w:val="auto"/>
        </w:rPr>
        <w:t xml:space="preserve"> </w:t>
      </w:r>
      <w:r w:rsidR="00785B31" w:rsidRPr="007F7A8E">
        <w:rPr>
          <w:rFonts w:asciiTheme="minorHAnsi" w:hAnsiTheme="minorHAnsi" w:cstheme="minorHAnsi"/>
          <w:color w:val="auto"/>
        </w:rPr>
        <w:t xml:space="preserve">by </w:t>
      </w:r>
      <w:r w:rsidR="00AB6C39" w:rsidRPr="007F7A8E">
        <w:rPr>
          <w:rFonts w:asciiTheme="minorHAnsi" w:hAnsiTheme="minorHAnsi" w:cstheme="minorHAnsi"/>
          <w:color w:val="auto"/>
        </w:rPr>
        <w:t>measuring</w:t>
      </w:r>
      <w:r w:rsidR="00785B31" w:rsidRPr="007F7A8E">
        <w:rPr>
          <w:rFonts w:asciiTheme="minorHAnsi" w:hAnsiTheme="minorHAnsi" w:cstheme="minorHAnsi"/>
          <w:color w:val="auto"/>
        </w:rPr>
        <w:t xml:space="preserve"> the distance between two adjacent intensity peaks, </w:t>
      </w:r>
      <w:r w:rsidR="004B7EA1" w:rsidRPr="007F7A8E">
        <w:rPr>
          <w:rFonts w:asciiTheme="minorHAnsi" w:hAnsiTheme="minorHAnsi" w:cstheme="minorHAnsi"/>
          <w:color w:val="auto"/>
        </w:rPr>
        <w:t>corresponding</w:t>
      </w:r>
      <w:r w:rsidR="00785B31" w:rsidRPr="007F7A8E">
        <w:rPr>
          <w:rFonts w:asciiTheme="minorHAnsi" w:hAnsiTheme="minorHAnsi" w:cstheme="minorHAnsi"/>
          <w:color w:val="auto"/>
        </w:rPr>
        <w:t xml:space="preserve"> to </w:t>
      </w:r>
      <w:r w:rsidR="004B7EA1" w:rsidRPr="007F7A8E">
        <w:rPr>
          <w:rFonts w:asciiTheme="minorHAnsi" w:hAnsiTheme="minorHAnsi" w:cstheme="minorHAnsi"/>
          <w:color w:val="auto"/>
        </w:rPr>
        <w:t>neighboring filaments</w:t>
      </w:r>
      <w:r w:rsidR="004B7EA1" w:rsidRPr="00242A46">
        <w:rPr>
          <w:rFonts w:asciiTheme="minorHAnsi" w:hAnsiTheme="minorHAnsi" w:cstheme="minorHAnsi"/>
          <w:color w:val="auto"/>
        </w:rPr>
        <w:t>.</w:t>
      </w:r>
      <w:r w:rsidR="000139E4">
        <w:rPr>
          <w:rFonts w:asciiTheme="minorHAnsi" w:hAnsiTheme="minorHAnsi" w:cstheme="minorHAnsi"/>
          <w:color w:val="auto"/>
        </w:rPr>
        <w:t xml:space="preserve"> </w:t>
      </w:r>
      <w:r w:rsidR="00242A46" w:rsidRPr="00242A46">
        <w:rPr>
          <w:rFonts w:asciiTheme="minorHAnsi" w:hAnsiTheme="minorHAnsi" w:cstheme="minorHAnsi"/>
          <w:b/>
          <w:bCs/>
          <w:color w:val="auto"/>
        </w:rPr>
        <w:t>Figure 1</w:t>
      </w:r>
      <w:r w:rsidR="00242A46">
        <w:rPr>
          <w:rFonts w:asciiTheme="minorHAnsi" w:hAnsiTheme="minorHAnsi" w:cstheme="minorHAnsi"/>
          <w:color w:val="auto"/>
        </w:rPr>
        <w:t xml:space="preserve"> shows the </w:t>
      </w:r>
      <w:r w:rsidR="00242A46">
        <w:rPr>
          <w:color w:val="auto"/>
        </w:rPr>
        <w:t>e</w:t>
      </w:r>
      <w:r w:rsidR="00242A46" w:rsidRPr="00242A46">
        <w:rPr>
          <w:color w:val="auto"/>
        </w:rPr>
        <w:t>valuation of the sarcomere organization in iPSCs-derived CM.</w:t>
      </w:r>
    </w:p>
    <w:p w14:paraId="34836C88" w14:textId="77777777" w:rsidR="007F7A8E" w:rsidRDefault="007F7A8E" w:rsidP="000139E4">
      <w:pPr>
        <w:pStyle w:val="NormalWeb"/>
        <w:spacing w:before="0" w:beforeAutospacing="0" w:after="0" w:afterAutospacing="0"/>
        <w:rPr>
          <w:rFonts w:asciiTheme="minorHAnsi" w:hAnsiTheme="minorHAnsi" w:cstheme="minorHAnsi"/>
          <w:color w:val="auto"/>
        </w:rPr>
      </w:pPr>
    </w:p>
    <w:p w14:paraId="1EDB6239" w14:textId="13E9B891" w:rsidR="000E1D86" w:rsidRPr="007F7A8E" w:rsidRDefault="0086121E" w:rsidP="000139E4">
      <w:pPr>
        <w:pStyle w:val="NormalWeb"/>
        <w:spacing w:before="0" w:beforeAutospacing="0" w:after="0" w:afterAutospacing="0"/>
        <w:rPr>
          <w:rFonts w:asciiTheme="minorHAnsi" w:hAnsiTheme="minorHAnsi" w:cstheme="minorHAnsi"/>
          <w:color w:val="auto"/>
        </w:rPr>
      </w:pPr>
      <w:r w:rsidRPr="007F7A8E">
        <w:rPr>
          <w:rFonts w:asciiTheme="minorHAnsi" w:hAnsiTheme="minorHAnsi" w:cstheme="minorHAnsi"/>
          <w:color w:val="auto"/>
        </w:rPr>
        <w:t xml:space="preserve">As presented in </w:t>
      </w:r>
      <w:r w:rsidRPr="002512CB">
        <w:rPr>
          <w:rFonts w:asciiTheme="minorHAnsi" w:hAnsiTheme="minorHAnsi" w:cstheme="minorHAnsi"/>
          <w:b/>
          <w:bCs/>
          <w:color w:val="auto"/>
        </w:rPr>
        <w:t>Figure 2A</w:t>
      </w:r>
      <w:r w:rsidRPr="007F7A8E">
        <w:rPr>
          <w:rFonts w:asciiTheme="minorHAnsi" w:hAnsiTheme="minorHAnsi" w:cstheme="minorHAnsi"/>
          <w:color w:val="auto"/>
        </w:rPr>
        <w:t xml:space="preserve">, </w:t>
      </w:r>
      <w:r w:rsidR="00A6105C" w:rsidRPr="007F7A8E">
        <w:rPr>
          <w:rFonts w:asciiTheme="minorHAnsi" w:hAnsiTheme="minorHAnsi" w:cstheme="minorHAnsi"/>
          <w:color w:val="auto"/>
        </w:rPr>
        <w:t>iPSC-CM and neonatal cells</w:t>
      </w:r>
      <w:r w:rsidRPr="007F7A8E">
        <w:rPr>
          <w:rFonts w:asciiTheme="minorHAnsi" w:hAnsiTheme="minorHAnsi" w:cstheme="minorHAnsi"/>
          <w:color w:val="auto"/>
        </w:rPr>
        <w:t xml:space="preserve"> were found to exhibit a similar α- actinin patter</w:t>
      </w:r>
      <w:r w:rsidR="00C36484" w:rsidRPr="007F7A8E">
        <w:rPr>
          <w:rFonts w:asciiTheme="minorHAnsi" w:hAnsiTheme="minorHAnsi" w:cstheme="minorHAnsi"/>
          <w:color w:val="auto"/>
        </w:rPr>
        <w:t>n with irregular, disarranged sarcomere structures</w:t>
      </w:r>
      <w:r w:rsidR="00932763" w:rsidRPr="007F7A8E">
        <w:rPr>
          <w:rFonts w:asciiTheme="minorHAnsi" w:hAnsiTheme="minorHAnsi" w:cstheme="minorHAnsi"/>
          <w:color w:val="auto"/>
        </w:rPr>
        <w:t>.</w:t>
      </w:r>
      <w:r w:rsidR="00C36484" w:rsidRPr="007F7A8E">
        <w:rPr>
          <w:rFonts w:asciiTheme="minorHAnsi" w:hAnsiTheme="minorHAnsi" w:cstheme="minorHAnsi"/>
          <w:color w:val="auto"/>
        </w:rPr>
        <w:t xml:space="preserve"> Likewise, quantitative assessment </w:t>
      </w:r>
      <w:r w:rsidR="00C36484" w:rsidRPr="007F7A8E">
        <w:rPr>
          <w:rFonts w:asciiTheme="minorHAnsi" w:hAnsiTheme="minorHAnsi" w:cstheme="minorHAnsi"/>
          <w:color w:val="auto"/>
        </w:rPr>
        <w:lastRenderedPageBreak/>
        <w:t>demonstrated that the length and thickness of α- actinin filaments were almost identical</w:t>
      </w:r>
      <w:r w:rsidR="000E2264" w:rsidRPr="007F7A8E">
        <w:rPr>
          <w:rFonts w:asciiTheme="minorHAnsi" w:hAnsiTheme="minorHAnsi" w:cstheme="minorHAnsi"/>
          <w:color w:val="auto"/>
        </w:rPr>
        <w:t xml:space="preserve"> which indicates a premature developmental state of iPSC CM. </w:t>
      </w:r>
      <w:r w:rsidR="006239D4" w:rsidRPr="007F7A8E">
        <w:rPr>
          <w:rFonts w:asciiTheme="minorHAnsi" w:hAnsiTheme="minorHAnsi" w:cstheme="minorHAnsi"/>
          <w:color w:val="auto"/>
        </w:rPr>
        <w:t>More precisely, the</w:t>
      </w:r>
      <w:r w:rsidR="00C36484" w:rsidRPr="007F7A8E">
        <w:rPr>
          <w:rFonts w:asciiTheme="minorHAnsi" w:hAnsiTheme="minorHAnsi" w:cstheme="minorHAnsi"/>
          <w:color w:val="auto"/>
        </w:rPr>
        <w:t xml:space="preserve"> average sarcomere length was about 1.83</w:t>
      </w:r>
      <w:r w:rsidR="00FC630A" w:rsidRPr="007F7A8E">
        <w:rPr>
          <w:rFonts w:asciiTheme="minorHAnsi" w:hAnsiTheme="minorHAnsi" w:cstheme="minorHAnsi"/>
          <w:color w:val="auto"/>
        </w:rPr>
        <w:t xml:space="preserve"> </w:t>
      </w:r>
      <w:r w:rsidR="00C36484" w:rsidRPr="007F7A8E">
        <w:rPr>
          <w:rFonts w:asciiTheme="minorHAnsi" w:hAnsiTheme="minorHAnsi" w:cstheme="minorHAnsi"/>
          <w:color w:val="auto"/>
        </w:rPr>
        <w:t>µm</w:t>
      </w:r>
      <w:r w:rsidR="000E2264" w:rsidRPr="007F7A8E">
        <w:rPr>
          <w:rFonts w:asciiTheme="minorHAnsi" w:hAnsiTheme="minorHAnsi" w:cstheme="minorHAnsi"/>
          <w:color w:val="auto"/>
        </w:rPr>
        <w:t xml:space="preserve"> (</w:t>
      </w:r>
      <w:r w:rsidR="005D39D7" w:rsidRPr="007F7A8E">
        <w:rPr>
          <w:rFonts w:asciiTheme="minorHAnsi" w:hAnsiTheme="minorHAnsi" w:cstheme="minorHAnsi"/>
          <w:color w:val="auto"/>
        </w:rPr>
        <w:t xml:space="preserve">adult vs. </w:t>
      </w:r>
      <w:r w:rsidR="000E2264" w:rsidRPr="007F7A8E">
        <w:rPr>
          <w:rFonts w:asciiTheme="minorHAnsi" w:hAnsiTheme="minorHAnsi" w:cstheme="minorHAnsi"/>
          <w:color w:val="auto"/>
        </w:rPr>
        <w:t xml:space="preserve">iPSC CM vs. neonatal CM: </w:t>
      </w:r>
      <w:r w:rsidR="005D39D7" w:rsidRPr="007F7A8E">
        <w:rPr>
          <w:rFonts w:asciiTheme="minorHAnsi" w:hAnsiTheme="minorHAnsi" w:cstheme="minorHAnsi"/>
          <w:color w:val="auto"/>
        </w:rPr>
        <w:t xml:space="preserve">1.91 ± 0.02 </w:t>
      </w:r>
      <w:r w:rsidR="000E2264" w:rsidRPr="007F7A8E">
        <w:rPr>
          <w:rFonts w:asciiTheme="minorHAnsi" w:hAnsiTheme="minorHAnsi" w:cstheme="minorHAnsi"/>
          <w:color w:val="auto"/>
        </w:rPr>
        <w:t>1.83</w:t>
      </w:r>
      <w:r w:rsidR="005D39D7" w:rsidRPr="007F7A8E">
        <w:rPr>
          <w:rFonts w:asciiTheme="minorHAnsi" w:hAnsiTheme="minorHAnsi" w:cstheme="minorHAnsi"/>
          <w:color w:val="auto"/>
        </w:rPr>
        <w:t xml:space="preserve"> </w:t>
      </w:r>
      <w:r w:rsidR="000E2264" w:rsidRPr="007F7A8E">
        <w:rPr>
          <w:rFonts w:asciiTheme="minorHAnsi" w:hAnsiTheme="minorHAnsi" w:cstheme="minorHAnsi"/>
          <w:color w:val="auto"/>
        </w:rPr>
        <w:t>±</w:t>
      </w:r>
      <w:r w:rsidR="005D39D7" w:rsidRPr="007F7A8E">
        <w:rPr>
          <w:rFonts w:asciiTheme="minorHAnsi" w:hAnsiTheme="minorHAnsi" w:cstheme="minorHAnsi"/>
          <w:color w:val="auto"/>
        </w:rPr>
        <w:t xml:space="preserve"> </w:t>
      </w:r>
      <w:r w:rsidR="000E2264" w:rsidRPr="007F7A8E">
        <w:rPr>
          <w:rFonts w:asciiTheme="minorHAnsi" w:hAnsiTheme="minorHAnsi" w:cstheme="minorHAnsi"/>
          <w:color w:val="auto"/>
        </w:rPr>
        <w:t>0.049</w:t>
      </w:r>
      <w:r w:rsidR="003D08D4" w:rsidRPr="007F7A8E">
        <w:rPr>
          <w:rFonts w:asciiTheme="minorHAnsi" w:hAnsiTheme="minorHAnsi" w:cstheme="minorHAnsi"/>
          <w:color w:val="auto"/>
        </w:rPr>
        <w:t xml:space="preserve"> µm</w:t>
      </w:r>
      <w:r w:rsidR="000E2264" w:rsidRPr="007F7A8E">
        <w:rPr>
          <w:rFonts w:asciiTheme="minorHAnsi" w:hAnsiTheme="minorHAnsi" w:cstheme="minorHAnsi"/>
          <w:color w:val="auto"/>
        </w:rPr>
        <w:t xml:space="preserve"> vs. 1.82±0.03</w:t>
      </w:r>
      <w:r w:rsidR="003D08D4" w:rsidRPr="007F7A8E">
        <w:rPr>
          <w:rFonts w:asciiTheme="minorHAnsi" w:hAnsiTheme="minorHAnsi" w:cstheme="minorHAnsi"/>
          <w:color w:val="auto"/>
        </w:rPr>
        <w:t xml:space="preserve"> µm</w:t>
      </w:r>
      <w:r w:rsidR="00AE3A96" w:rsidRPr="007F7A8E">
        <w:rPr>
          <w:rFonts w:asciiTheme="minorHAnsi" w:hAnsiTheme="minorHAnsi" w:cstheme="minorHAnsi"/>
          <w:color w:val="auto"/>
        </w:rPr>
        <w:t>, n=20 cells</w:t>
      </w:r>
      <w:r w:rsidR="000E2264" w:rsidRPr="007F7A8E">
        <w:rPr>
          <w:rFonts w:asciiTheme="minorHAnsi" w:hAnsiTheme="minorHAnsi" w:cstheme="minorHAnsi"/>
          <w:color w:val="auto"/>
        </w:rPr>
        <w:t>)</w:t>
      </w:r>
      <w:r w:rsidR="00C36484" w:rsidRPr="007F7A8E">
        <w:rPr>
          <w:rFonts w:asciiTheme="minorHAnsi" w:hAnsiTheme="minorHAnsi" w:cstheme="minorHAnsi"/>
          <w:color w:val="auto"/>
        </w:rPr>
        <w:t xml:space="preserve">, while z-Disc thickness was </w:t>
      </w:r>
      <w:r w:rsidR="000E2264" w:rsidRPr="007F7A8E">
        <w:rPr>
          <w:rFonts w:asciiTheme="minorHAnsi" w:hAnsiTheme="minorHAnsi" w:cstheme="minorHAnsi"/>
          <w:color w:val="auto"/>
        </w:rPr>
        <w:t>approximately 74</w:t>
      </w:r>
      <w:r w:rsidR="00FC630A" w:rsidRPr="007F7A8E">
        <w:rPr>
          <w:rFonts w:asciiTheme="minorHAnsi" w:hAnsiTheme="minorHAnsi" w:cstheme="minorHAnsi"/>
          <w:color w:val="auto"/>
        </w:rPr>
        <w:t xml:space="preserve"> </w:t>
      </w:r>
      <w:r w:rsidR="000E2264" w:rsidRPr="007F7A8E">
        <w:rPr>
          <w:rFonts w:asciiTheme="minorHAnsi" w:hAnsiTheme="minorHAnsi" w:cstheme="minorHAnsi"/>
          <w:color w:val="auto"/>
        </w:rPr>
        <w:t xml:space="preserve">nm </w:t>
      </w:r>
      <w:r w:rsidR="006239D4" w:rsidRPr="007F7A8E">
        <w:rPr>
          <w:rFonts w:asciiTheme="minorHAnsi" w:hAnsiTheme="minorHAnsi" w:cstheme="minorHAnsi"/>
          <w:color w:val="auto"/>
        </w:rPr>
        <w:t>(</w:t>
      </w:r>
      <w:r w:rsidR="005D39D7" w:rsidRPr="007F7A8E">
        <w:rPr>
          <w:rFonts w:asciiTheme="minorHAnsi" w:hAnsiTheme="minorHAnsi" w:cstheme="minorHAnsi"/>
          <w:color w:val="auto"/>
        </w:rPr>
        <w:t xml:space="preserve">adult vs. </w:t>
      </w:r>
      <w:r w:rsidR="006239D4" w:rsidRPr="007F7A8E">
        <w:rPr>
          <w:rFonts w:asciiTheme="minorHAnsi" w:hAnsiTheme="minorHAnsi" w:cstheme="minorHAnsi"/>
          <w:color w:val="auto"/>
        </w:rPr>
        <w:t xml:space="preserve">iPSC CM vs. neonatal CM: </w:t>
      </w:r>
      <w:r w:rsidR="005D39D7" w:rsidRPr="007F7A8E">
        <w:rPr>
          <w:rFonts w:asciiTheme="minorHAnsi" w:hAnsiTheme="minorHAnsi" w:cstheme="minorHAnsi"/>
          <w:color w:val="auto"/>
        </w:rPr>
        <w:t xml:space="preserve">71.30 ± 1.64 vs. </w:t>
      </w:r>
      <w:r w:rsidR="006239D4" w:rsidRPr="007F7A8E">
        <w:rPr>
          <w:rFonts w:asciiTheme="minorHAnsi" w:hAnsiTheme="minorHAnsi" w:cstheme="minorHAnsi"/>
          <w:color w:val="auto"/>
        </w:rPr>
        <w:t>73.95</w:t>
      </w:r>
      <w:r w:rsidR="005D39D7" w:rsidRPr="007F7A8E">
        <w:rPr>
          <w:rFonts w:asciiTheme="minorHAnsi" w:hAnsiTheme="minorHAnsi" w:cstheme="minorHAnsi"/>
          <w:color w:val="auto"/>
        </w:rPr>
        <w:t xml:space="preserve"> </w:t>
      </w:r>
      <w:r w:rsidR="006239D4" w:rsidRPr="007F7A8E">
        <w:rPr>
          <w:rFonts w:asciiTheme="minorHAnsi" w:hAnsiTheme="minorHAnsi" w:cstheme="minorHAnsi"/>
          <w:color w:val="auto"/>
        </w:rPr>
        <w:t>±</w:t>
      </w:r>
      <w:r w:rsidR="005D39D7" w:rsidRPr="007F7A8E">
        <w:rPr>
          <w:rFonts w:asciiTheme="minorHAnsi" w:hAnsiTheme="minorHAnsi" w:cstheme="minorHAnsi"/>
          <w:color w:val="auto"/>
        </w:rPr>
        <w:t xml:space="preserve"> </w:t>
      </w:r>
      <w:r w:rsidR="006239D4" w:rsidRPr="007F7A8E">
        <w:rPr>
          <w:rFonts w:asciiTheme="minorHAnsi" w:hAnsiTheme="minorHAnsi" w:cstheme="minorHAnsi"/>
          <w:color w:val="auto"/>
        </w:rPr>
        <w:t xml:space="preserve">0.86 </w:t>
      </w:r>
      <w:r w:rsidR="003D08D4" w:rsidRPr="007F7A8E">
        <w:rPr>
          <w:rFonts w:asciiTheme="minorHAnsi" w:hAnsiTheme="minorHAnsi" w:cstheme="minorHAnsi"/>
          <w:color w:val="auto"/>
        </w:rPr>
        <w:t xml:space="preserve">nm </w:t>
      </w:r>
      <w:r w:rsidR="006239D4" w:rsidRPr="007F7A8E">
        <w:rPr>
          <w:rFonts w:asciiTheme="minorHAnsi" w:hAnsiTheme="minorHAnsi" w:cstheme="minorHAnsi"/>
          <w:color w:val="auto"/>
        </w:rPr>
        <w:t>vs. 74.08</w:t>
      </w:r>
      <w:r w:rsidR="005D39D7" w:rsidRPr="007F7A8E">
        <w:rPr>
          <w:rFonts w:asciiTheme="minorHAnsi" w:hAnsiTheme="minorHAnsi" w:cstheme="minorHAnsi"/>
          <w:color w:val="auto"/>
        </w:rPr>
        <w:t xml:space="preserve"> </w:t>
      </w:r>
      <w:r w:rsidR="006239D4" w:rsidRPr="007F7A8E">
        <w:rPr>
          <w:rFonts w:asciiTheme="minorHAnsi" w:hAnsiTheme="minorHAnsi" w:cstheme="minorHAnsi"/>
          <w:color w:val="auto"/>
        </w:rPr>
        <w:t>±</w:t>
      </w:r>
      <w:r w:rsidR="005D39D7" w:rsidRPr="007F7A8E">
        <w:rPr>
          <w:rFonts w:asciiTheme="minorHAnsi" w:hAnsiTheme="minorHAnsi" w:cstheme="minorHAnsi"/>
          <w:color w:val="auto"/>
        </w:rPr>
        <w:t xml:space="preserve"> </w:t>
      </w:r>
      <w:r w:rsidR="006239D4" w:rsidRPr="007F7A8E">
        <w:rPr>
          <w:rFonts w:asciiTheme="minorHAnsi" w:hAnsiTheme="minorHAnsi" w:cstheme="minorHAnsi"/>
          <w:color w:val="auto"/>
        </w:rPr>
        <w:t>0.12</w:t>
      </w:r>
      <w:r w:rsidR="003D08D4" w:rsidRPr="007F7A8E">
        <w:rPr>
          <w:rFonts w:asciiTheme="minorHAnsi" w:hAnsiTheme="minorHAnsi" w:cstheme="minorHAnsi"/>
          <w:color w:val="auto"/>
        </w:rPr>
        <w:t xml:space="preserve"> nm</w:t>
      </w:r>
      <w:r w:rsidR="00AE3A96" w:rsidRPr="007F7A8E">
        <w:rPr>
          <w:rFonts w:asciiTheme="minorHAnsi" w:hAnsiTheme="minorHAnsi" w:cstheme="minorHAnsi"/>
          <w:color w:val="auto"/>
        </w:rPr>
        <w:t>, n=20 cells</w:t>
      </w:r>
      <w:r w:rsidR="006239D4" w:rsidRPr="007F7A8E">
        <w:rPr>
          <w:rFonts w:asciiTheme="minorHAnsi" w:hAnsiTheme="minorHAnsi" w:cstheme="minorHAnsi"/>
          <w:color w:val="auto"/>
        </w:rPr>
        <w:t>)</w:t>
      </w:r>
      <w:r w:rsidR="002512CB">
        <w:rPr>
          <w:rFonts w:asciiTheme="minorHAnsi" w:hAnsiTheme="minorHAnsi" w:cstheme="minorHAnsi"/>
          <w:color w:val="auto"/>
        </w:rPr>
        <w:t xml:space="preserve"> (</w:t>
      </w:r>
      <w:r w:rsidR="002512CB" w:rsidRPr="002512CB">
        <w:rPr>
          <w:rFonts w:asciiTheme="minorHAnsi" w:hAnsiTheme="minorHAnsi" w:cstheme="minorHAnsi"/>
          <w:b/>
          <w:bCs/>
          <w:color w:val="auto"/>
        </w:rPr>
        <w:t>Figure 2B</w:t>
      </w:r>
      <w:r w:rsidR="002512CB">
        <w:rPr>
          <w:rFonts w:asciiTheme="minorHAnsi" w:hAnsiTheme="minorHAnsi" w:cstheme="minorHAnsi"/>
          <w:color w:val="auto"/>
        </w:rPr>
        <w:t>)</w:t>
      </w:r>
      <w:r w:rsidR="006F68F6" w:rsidRPr="007F7A8E">
        <w:rPr>
          <w:rFonts w:asciiTheme="minorHAnsi" w:hAnsiTheme="minorHAnsi" w:cstheme="minorHAnsi"/>
          <w:color w:val="auto"/>
        </w:rPr>
        <w:t>.</w:t>
      </w:r>
      <w:r w:rsidR="00932763" w:rsidRPr="007F7A8E">
        <w:rPr>
          <w:rFonts w:asciiTheme="minorHAnsi" w:hAnsiTheme="minorHAnsi" w:cstheme="minorHAnsi"/>
          <w:color w:val="auto"/>
        </w:rPr>
        <w:t xml:space="preserve"> In contrast, adult mature CM showed a regular sarcomere network with slightly increased sarcomere length and reduced z-Disc thickness.</w:t>
      </w:r>
    </w:p>
    <w:p w14:paraId="413EAFBB" w14:textId="77777777" w:rsidR="007F7A8E" w:rsidRDefault="007F7A8E" w:rsidP="000139E4">
      <w:pPr>
        <w:pStyle w:val="NormalWeb"/>
        <w:spacing w:before="0" w:beforeAutospacing="0" w:after="0" w:afterAutospacing="0"/>
        <w:rPr>
          <w:rFonts w:asciiTheme="minorHAnsi" w:hAnsiTheme="minorHAnsi" w:cstheme="minorHAnsi"/>
          <w:color w:val="auto"/>
        </w:rPr>
      </w:pPr>
    </w:p>
    <w:p w14:paraId="5EFB57EC" w14:textId="275F698E" w:rsidR="006F68F6" w:rsidRPr="007F7A8E" w:rsidRDefault="00A31463" w:rsidP="000139E4">
      <w:pPr>
        <w:pStyle w:val="NormalWeb"/>
        <w:spacing w:before="0" w:beforeAutospacing="0" w:after="0" w:afterAutospacing="0"/>
        <w:rPr>
          <w:rFonts w:asciiTheme="minorHAnsi" w:hAnsiTheme="minorHAnsi" w:cstheme="minorHAnsi"/>
          <w:color w:val="auto"/>
        </w:rPr>
      </w:pPr>
      <w:r w:rsidRPr="007F7A8E">
        <w:rPr>
          <w:rFonts w:asciiTheme="minorHAnsi" w:hAnsiTheme="minorHAnsi" w:cstheme="minorHAnsi"/>
          <w:color w:val="auto"/>
        </w:rPr>
        <w:t xml:space="preserve">Comparison of conventional confocal imaging and PALM </w:t>
      </w:r>
      <w:r w:rsidR="00932763" w:rsidRPr="007F7A8E">
        <w:rPr>
          <w:rFonts w:asciiTheme="minorHAnsi" w:hAnsiTheme="minorHAnsi" w:cstheme="minorHAnsi"/>
          <w:color w:val="auto"/>
        </w:rPr>
        <w:t>demonstrated</w:t>
      </w:r>
      <w:r w:rsidRPr="007F7A8E">
        <w:rPr>
          <w:rFonts w:asciiTheme="minorHAnsi" w:hAnsiTheme="minorHAnsi" w:cstheme="minorHAnsi"/>
          <w:color w:val="auto"/>
        </w:rPr>
        <w:t xml:space="preserve"> no significant difference </w:t>
      </w:r>
      <w:r w:rsidR="008C5DEC" w:rsidRPr="007F7A8E">
        <w:rPr>
          <w:rFonts w:asciiTheme="minorHAnsi" w:hAnsiTheme="minorHAnsi" w:cstheme="minorHAnsi"/>
          <w:color w:val="auto"/>
        </w:rPr>
        <w:t xml:space="preserve">of </w:t>
      </w:r>
      <w:r w:rsidRPr="007F7A8E">
        <w:rPr>
          <w:rFonts w:asciiTheme="minorHAnsi" w:hAnsiTheme="minorHAnsi" w:cstheme="minorHAnsi"/>
          <w:color w:val="auto"/>
        </w:rPr>
        <w:t>sarcomere length</w:t>
      </w:r>
      <w:r w:rsidR="008C5DEC" w:rsidRPr="007F7A8E">
        <w:rPr>
          <w:rFonts w:asciiTheme="minorHAnsi" w:hAnsiTheme="minorHAnsi" w:cstheme="minorHAnsi"/>
          <w:color w:val="auto"/>
        </w:rPr>
        <w:t xml:space="preserve"> </w:t>
      </w:r>
      <w:r w:rsidRPr="007F7A8E">
        <w:rPr>
          <w:rFonts w:asciiTheme="minorHAnsi" w:hAnsiTheme="minorHAnsi" w:cstheme="minorHAnsi"/>
          <w:color w:val="auto"/>
        </w:rPr>
        <w:t>(</w:t>
      </w:r>
      <w:r w:rsidRPr="002512CB">
        <w:rPr>
          <w:rFonts w:asciiTheme="minorHAnsi" w:hAnsiTheme="minorHAnsi" w:cstheme="minorHAnsi"/>
          <w:b/>
          <w:bCs/>
          <w:color w:val="auto"/>
        </w:rPr>
        <w:t>Fig</w:t>
      </w:r>
      <w:r w:rsidR="002512CB" w:rsidRPr="002512CB">
        <w:rPr>
          <w:rFonts w:asciiTheme="minorHAnsi" w:hAnsiTheme="minorHAnsi" w:cstheme="minorHAnsi"/>
          <w:b/>
          <w:bCs/>
          <w:color w:val="auto"/>
        </w:rPr>
        <w:t>ure</w:t>
      </w:r>
      <w:r w:rsidRPr="002512CB">
        <w:rPr>
          <w:rFonts w:asciiTheme="minorHAnsi" w:hAnsiTheme="minorHAnsi" w:cstheme="minorHAnsi"/>
          <w:b/>
          <w:bCs/>
          <w:color w:val="auto"/>
        </w:rPr>
        <w:t xml:space="preserve"> 2C</w:t>
      </w:r>
      <w:r w:rsidRPr="007F7A8E">
        <w:rPr>
          <w:rFonts w:asciiTheme="minorHAnsi" w:hAnsiTheme="minorHAnsi" w:cstheme="minorHAnsi"/>
          <w:color w:val="auto"/>
        </w:rPr>
        <w:t xml:space="preserve">) </w:t>
      </w:r>
      <w:r w:rsidRPr="007F7A8E">
        <w:rPr>
          <w:color w:val="auto"/>
        </w:rPr>
        <w:t>(confocal vs. PALM: 1.75 ± 0.02 vs. 1.70 ± 0.02, n=10 cells)</w:t>
      </w:r>
      <w:r w:rsidRPr="007F7A8E">
        <w:rPr>
          <w:rFonts w:asciiTheme="minorHAnsi" w:hAnsiTheme="minorHAnsi" w:cstheme="minorHAnsi"/>
          <w:color w:val="auto"/>
        </w:rPr>
        <w:t xml:space="preserve">. </w:t>
      </w:r>
      <w:r w:rsidR="00932763" w:rsidRPr="007F7A8E">
        <w:rPr>
          <w:rFonts w:asciiTheme="minorHAnsi" w:hAnsiTheme="minorHAnsi" w:cstheme="minorHAnsi"/>
          <w:color w:val="auto"/>
        </w:rPr>
        <w:t>However,</w:t>
      </w:r>
      <w:r w:rsidRPr="007F7A8E">
        <w:rPr>
          <w:rFonts w:asciiTheme="minorHAnsi" w:hAnsiTheme="minorHAnsi" w:cstheme="minorHAnsi"/>
          <w:color w:val="auto"/>
        </w:rPr>
        <w:t xml:space="preserve"> a profound reduced z-Disc thickness was </w:t>
      </w:r>
      <w:r w:rsidR="00AE5309" w:rsidRPr="007F7A8E">
        <w:rPr>
          <w:rFonts w:asciiTheme="minorHAnsi" w:hAnsiTheme="minorHAnsi" w:cstheme="minorHAnsi"/>
          <w:color w:val="auto"/>
        </w:rPr>
        <w:t>detected</w:t>
      </w:r>
      <w:r w:rsidRPr="007F7A8E">
        <w:rPr>
          <w:rFonts w:asciiTheme="minorHAnsi" w:hAnsiTheme="minorHAnsi" w:cstheme="minorHAnsi"/>
          <w:color w:val="auto"/>
        </w:rPr>
        <w:t xml:space="preserve"> when iPSC-CM were subjected to PALM imaging (</w:t>
      </w:r>
      <w:r w:rsidRPr="002512CB">
        <w:rPr>
          <w:rFonts w:asciiTheme="minorHAnsi" w:hAnsiTheme="minorHAnsi" w:cstheme="minorHAnsi"/>
          <w:b/>
          <w:bCs/>
          <w:color w:val="auto"/>
        </w:rPr>
        <w:t>Fig</w:t>
      </w:r>
      <w:r w:rsidR="002512CB" w:rsidRPr="002512CB">
        <w:rPr>
          <w:rFonts w:asciiTheme="minorHAnsi" w:hAnsiTheme="minorHAnsi" w:cstheme="minorHAnsi"/>
          <w:b/>
          <w:bCs/>
          <w:color w:val="auto"/>
        </w:rPr>
        <w:t>ure</w:t>
      </w:r>
      <w:r w:rsidR="000E1D86" w:rsidRPr="002512CB">
        <w:rPr>
          <w:rFonts w:asciiTheme="minorHAnsi" w:hAnsiTheme="minorHAnsi" w:cstheme="minorHAnsi"/>
          <w:b/>
          <w:bCs/>
          <w:color w:val="auto"/>
        </w:rPr>
        <w:t xml:space="preserve"> </w:t>
      </w:r>
      <w:r w:rsidRPr="002512CB">
        <w:rPr>
          <w:rFonts w:asciiTheme="minorHAnsi" w:hAnsiTheme="minorHAnsi" w:cstheme="minorHAnsi"/>
          <w:b/>
          <w:bCs/>
          <w:color w:val="auto"/>
        </w:rPr>
        <w:t>2C</w:t>
      </w:r>
      <w:r w:rsidRPr="007F7A8E">
        <w:rPr>
          <w:rFonts w:asciiTheme="minorHAnsi" w:hAnsiTheme="minorHAnsi" w:cstheme="minorHAnsi"/>
          <w:color w:val="auto"/>
        </w:rPr>
        <w:t>) (confocal vs. PALM: 224.71 ± 4.31 vs. 73.91 ± 1.31</w:t>
      </w:r>
      <w:r w:rsidR="00AE5309" w:rsidRPr="007F7A8E">
        <w:rPr>
          <w:rFonts w:asciiTheme="minorHAnsi" w:hAnsiTheme="minorHAnsi" w:cstheme="minorHAnsi"/>
          <w:color w:val="auto"/>
        </w:rPr>
        <w:t>, n=10 cells</w:t>
      </w:r>
      <w:r w:rsidRPr="007F7A8E">
        <w:rPr>
          <w:rFonts w:asciiTheme="minorHAnsi" w:hAnsiTheme="minorHAnsi" w:cstheme="minorHAnsi"/>
          <w:color w:val="auto"/>
        </w:rPr>
        <w:t xml:space="preserve">). Representative images </w:t>
      </w:r>
      <w:r w:rsidR="000E1D86" w:rsidRPr="007F7A8E">
        <w:rPr>
          <w:rFonts w:asciiTheme="minorHAnsi" w:hAnsiTheme="minorHAnsi" w:cstheme="minorHAnsi"/>
          <w:color w:val="auto"/>
        </w:rPr>
        <w:t>highlight the gain in resolution when PALM was applied, supported by corresponding intensity plots (</w:t>
      </w:r>
      <w:r w:rsidR="000E1D86" w:rsidRPr="002512CB">
        <w:rPr>
          <w:rFonts w:asciiTheme="minorHAnsi" w:hAnsiTheme="minorHAnsi" w:cstheme="minorHAnsi"/>
          <w:b/>
          <w:bCs/>
          <w:color w:val="auto"/>
        </w:rPr>
        <w:t>Fig</w:t>
      </w:r>
      <w:r w:rsidR="002512CB" w:rsidRPr="002512CB">
        <w:rPr>
          <w:rFonts w:asciiTheme="minorHAnsi" w:hAnsiTheme="minorHAnsi" w:cstheme="minorHAnsi"/>
          <w:b/>
          <w:bCs/>
          <w:color w:val="auto"/>
        </w:rPr>
        <w:t>ure</w:t>
      </w:r>
      <w:r w:rsidR="000E1D86" w:rsidRPr="002512CB">
        <w:rPr>
          <w:rFonts w:asciiTheme="minorHAnsi" w:hAnsiTheme="minorHAnsi" w:cstheme="minorHAnsi"/>
          <w:b/>
          <w:bCs/>
          <w:color w:val="auto"/>
        </w:rPr>
        <w:t xml:space="preserve"> 2</w:t>
      </w:r>
      <w:proofErr w:type="gramStart"/>
      <w:r w:rsidR="000E1D86" w:rsidRPr="002512CB">
        <w:rPr>
          <w:rFonts w:asciiTheme="minorHAnsi" w:hAnsiTheme="minorHAnsi" w:cstheme="minorHAnsi"/>
          <w:b/>
          <w:bCs/>
          <w:color w:val="auto"/>
        </w:rPr>
        <w:t>D,E</w:t>
      </w:r>
      <w:proofErr w:type="gramEnd"/>
      <w:r w:rsidR="000E1D86" w:rsidRPr="007F7A8E">
        <w:rPr>
          <w:rFonts w:asciiTheme="minorHAnsi" w:hAnsiTheme="minorHAnsi" w:cstheme="minorHAnsi"/>
          <w:color w:val="auto"/>
        </w:rPr>
        <w:t>).</w:t>
      </w:r>
      <w:r w:rsidR="000139E4">
        <w:rPr>
          <w:rFonts w:asciiTheme="minorHAnsi" w:hAnsiTheme="minorHAnsi" w:cstheme="minorHAnsi"/>
          <w:color w:val="auto"/>
        </w:rPr>
        <w:t xml:space="preserve"> </w:t>
      </w:r>
      <w:r w:rsidR="000E1D86" w:rsidRPr="007F7A8E">
        <w:rPr>
          <w:rFonts w:asciiTheme="minorHAnsi" w:hAnsiTheme="minorHAnsi" w:cstheme="minorHAnsi"/>
          <w:color w:val="auto"/>
        </w:rPr>
        <w:t xml:space="preserve">Calculated full width at half maximum of fluorescence intensity </w:t>
      </w:r>
      <w:r w:rsidR="00932763" w:rsidRPr="007F7A8E">
        <w:rPr>
          <w:rFonts w:asciiTheme="minorHAnsi" w:hAnsiTheme="minorHAnsi" w:cstheme="minorHAnsi"/>
          <w:color w:val="auto"/>
        </w:rPr>
        <w:t>revealed</w:t>
      </w:r>
      <w:r w:rsidR="000E1D86" w:rsidRPr="007F7A8E">
        <w:rPr>
          <w:rFonts w:asciiTheme="minorHAnsi" w:hAnsiTheme="minorHAnsi" w:cstheme="minorHAnsi"/>
          <w:color w:val="auto"/>
        </w:rPr>
        <w:t xml:space="preserve"> that α-actinin structures are ~</w:t>
      </w:r>
      <w:r w:rsidR="00AE5309" w:rsidRPr="007F7A8E">
        <w:rPr>
          <w:rFonts w:asciiTheme="minorHAnsi" w:hAnsiTheme="minorHAnsi" w:cstheme="minorHAnsi"/>
          <w:color w:val="auto"/>
        </w:rPr>
        <w:t>3-fold</w:t>
      </w:r>
      <w:r w:rsidR="000E1D86" w:rsidRPr="007F7A8E">
        <w:rPr>
          <w:rFonts w:asciiTheme="minorHAnsi" w:hAnsiTheme="minorHAnsi" w:cstheme="minorHAnsi"/>
          <w:color w:val="auto"/>
        </w:rPr>
        <w:t xml:space="preserve"> thinner in PALM images if compared to standard confocal microscopy (</w:t>
      </w:r>
      <w:r w:rsidR="000E1D86" w:rsidRPr="00242A46">
        <w:rPr>
          <w:rFonts w:asciiTheme="minorHAnsi" w:hAnsiTheme="minorHAnsi" w:cstheme="minorHAnsi"/>
          <w:b/>
          <w:bCs/>
          <w:color w:val="auto"/>
        </w:rPr>
        <w:t>Fig</w:t>
      </w:r>
      <w:r w:rsidR="00242A46" w:rsidRPr="00242A46">
        <w:rPr>
          <w:rFonts w:asciiTheme="minorHAnsi" w:hAnsiTheme="minorHAnsi" w:cstheme="minorHAnsi"/>
          <w:b/>
          <w:bCs/>
          <w:color w:val="auto"/>
        </w:rPr>
        <w:t>ure</w:t>
      </w:r>
      <w:r w:rsidR="000E1D86" w:rsidRPr="00242A46">
        <w:rPr>
          <w:rFonts w:asciiTheme="minorHAnsi" w:hAnsiTheme="minorHAnsi" w:cstheme="minorHAnsi"/>
          <w:b/>
          <w:bCs/>
          <w:color w:val="auto"/>
        </w:rPr>
        <w:t xml:space="preserve"> 2E</w:t>
      </w:r>
      <w:r w:rsidR="000E1D86" w:rsidRPr="007F7A8E">
        <w:rPr>
          <w:rFonts w:asciiTheme="minorHAnsi" w:hAnsiTheme="minorHAnsi" w:cstheme="minorHAnsi"/>
          <w:color w:val="auto"/>
        </w:rPr>
        <w:t>)</w:t>
      </w:r>
      <w:r w:rsidR="00AE5309" w:rsidRPr="007F7A8E">
        <w:rPr>
          <w:rFonts w:asciiTheme="minorHAnsi" w:hAnsiTheme="minorHAnsi" w:cstheme="minorHAnsi"/>
          <w:color w:val="auto"/>
        </w:rPr>
        <w:t>.</w:t>
      </w:r>
      <w:r w:rsidR="000E1D86" w:rsidRPr="007F7A8E">
        <w:rPr>
          <w:rFonts w:asciiTheme="minorHAnsi" w:hAnsiTheme="minorHAnsi" w:cstheme="minorHAnsi"/>
          <w:color w:val="auto"/>
        </w:rPr>
        <w:t xml:space="preserve">  </w:t>
      </w:r>
    </w:p>
    <w:p w14:paraId="7162BA51" w14:textId="77777777" w:rsidR="007F7A8E" w:rsidRDefault="007F7A8E" w:rsidP="000139E4">
      <w:pPr>
        <w:pStyle w:val="NormalWeb"/>
        <w:spacing w:before="0" w:beforeAutospacing="0" w:after="0" w:afterAutospacing="0"/>
        <w:rPr>
          <w:rFonts w:asciiTheme="minorHAnsi" w:hAnsiTheme="minorHAnsi" w:cstheme="minorHAnsi"/>
          <w:color w:val="auto"/>
        </w:rPr>
      </w:pPr>
    </w:p>
    <w:p w14:paraId="631A8C63" w14:textId="38A98D9F" w:rsidR="006239D4" w:rsidRPr="007F7A8E" w:rsidRDefault="00F605F1" w:rsidP="000139E4">
      <w:pPr>
        <w:pStyle w:val="NormalWeb"/>
        <w:spacing w:before="0" w:beforeAutospacing="0" w:after="0" w:afterAutospacing="0"/>
        <w:rPr>
          <w:rFonts w:asciiTheme="minorHAnsi" w:hAnsiTheme="minorHAnsi" w:cstheme="minorHAnsi"/>
          <w:color w:val="auto"/>
        </w:rPr>
      </w:pPr>
      <w:r w:rsidRPr="007F7A8E">
        <w:rPr>
          <w:rFonts w:asciiTheme="minorHAnsi" w:hAnsiTheme="minorHAnsi" w:cstheme="minorHAnsi"/>
          <w:color w:val="auto"/>
        </w:rPr>
        <w:t>Single molecule localization microscopy</w:t>
      </w:r>
      <w:r w:rsidR="00F72C8B" w:rsidRPr="007F7A8E">
        <w:rPr>
          <w:rFonts w:asciiTheme="minorHAnsi" w:hAnsiTheme="minorHAnsi" w:cstheme="minorHAnsi"/>
          <w:color w:val="auto"/>
        </w:rPr>
        <w:t>,</w:t>
      </w:r>
      <w:r w:rsidRPr="007F7A8E">
        <w:rPr>
          <w:rFonts w:asciiTheme="minorHAnsi" w:hAnsiTheme="minorHAnsi" w:cstheme="minorHAnsi"/>
          <w:color w:val="auto"/>
        </w:rPr>
        <w:t xml:space="preserve"> like </w:t>
      </w:r>
      <w:r w:rsidR="006239D4" w:rsidRPr="007F7A8E">
        <w:rPr>
          <w:rFonts w:asciiTheme="minorHAnsi" w:hAnsiTheme="minorHAnsi" w:cstheme="minorHAnsi"/>
          <w:color w:val="auto"/>
        </w:rPr>
        <w:t>PALM</w:t>
      </w:r>
      <w:r w:rsidR="00F72C8B" w:rsidRPr="007F7A8E">
        <w:rPr>
          <w:rFonts w:asciiTheme="minorHAnsi" w:hAnsiTheme="minorHAnsi" w:cstheme="minorHAnsi"/>
          <w:color w:val="auto"/>
        </w:rPr>
        <w:t>,</w:t>
      </w:r>
      <w:r w:rsidR="006239D4" w:rsidRPr="007F7A8E">
        <w:rPr>
          <w:rFonts w:asciiTheme="minorHAnsi" w:hAnsiTheme="minorHAnsi" w:cstheme="minorHAnsi"/>
          <w:color w:val="auto"/>
        </w:rPr>
        <w:t xml:space="preserve"> enables the detection of intracellular structures </w:t>
      </w:r>
      <w:r w:rsidR="000D74ED" w:rsidRPr="007F7A8E">
        <w:rPr>
          <w:rFonts w:asciiTheme="minorHAnsi" w:hAnsiTheme="minorHAnsi" w:cstheme="minorHAnsi"/>
          <w:color w:val="auto"/>
        </w:rPr>
        <w:t xml:space="preserve">far </w:t>
      </w:r>
      <w:r w:rsidR="006239D4" w:rsidRPr="007F7A8E">
        <w:rPr>
          <w:rFonts w:asciiTheme="minorHAnsi" w:hAnsiTheme="minorHAnsi" w:cstheme="minorHAnsi"/>
          <w:color w:val="auto"/>
        </w:rPr>
        <w:t xml:space="preserve">below the </w:t>
      </w:r>
      <w:r w:rsidRPr="007F7A8E">
        <w:rPr>
          <w:rFonts w:asciiTheme="minorHAnsi" w:hAnsiTheme="minorHAnsi" w:cstheme="minorHAnsi"/>
          <w:color w:val="auto"/>
        </w:rPr>
        <w:t>diffraction</w:t>
      </w:r>
      <w:r w:rsidR="006239D4" w:rsidRPr="007F7A8E">
        <w:rPr>
          <w:rFonts w:asciiTheme="minorHAnsi" w:hAnsiTheme="minorHAnsi" w:cstheme="minorHAnsi"/>
          <w:color w:val="auto"/>
        </w:rPr>
        <w:t xml:space="preserve"> limit. </w:t>
      </w:r>
      <w:r w:rsidR="000D74ED" w:rsidRPr="007F7A8E">
        <w:rPr>
          <w:rFonts w:asciiTheme="minorHAnsi" w:hAnsiTheme="minorHAnsi" w:cstheme="minorHAnsi"/>
          <w:color w:val="auto"/>
        </w:rPr>
        <w:t xml:space="preserve">To ensure maximum </w:t>
      </w:r>
      <w:r w:rsidRPr="007F7A8E">
        <w:rPr>
          <w:rFonts w:asciiTheme="minorHAnsi" w:hAnsiTheme="minorHAnsi" w:cstheme="minorHAnsi"/>
          <w:color w:val="auto"/>
        </w:rPr>
        <w:t xml:space="preserve">spatial resolution, </w:t>
      </w:r>
      <w:r w:rsidR="000D74ED" w:rsidRPr="007F7A8E">
        <w:rPr>
          <w:rFonts w:asciiTheme="minorHAnsi" w:hAnsiTheme="minorHAnsi" w:cstheme="minorHAnsi"/>
          <w:color w:val="auto"/>
        </w:rPr>
        <w:t>a</w:t>
      </w:r>
      <w:r w:rsidRPr="007F7A8E">
        <w:rPr>
          <w:rFonts w:asciiTheme="minorHAnsi" w:hAnsiTheme="minorHAnsi" w:cstheme="minorHAnsi"/>
          <w:color w:val="auto"/>
        </w:rPr>
        <w:t>p</w:t>
      </w:r>
      <w:r w:rsidR="000D74ED" w:rsidRPr="007F7A8E">
        <w:rPr>
          <w:rFonts w:asciiTheme="minorHAnsi" w:hAnsiTheme="minorHAnsi" w:cstheme="minorHAnsi"/>
          <w:color w:val="auto"/>
        </w:rPr>
        <w:t>p</w:t>
      </w:r>
      <w:r w:rsidRPr="007F7A8E">
        <w:rPr>
          <w:rFonts w:asciiTheme="minorHAnsi" w:hAnsiTheme="minorHAnsi" w:cstheme="minorHAnsi"/>
          <w:color w:val="auto"/>
        </w:rPr>
        <w:t>ropriate imaging conditions</w:t>
      </w:r>
      <w:r w:rsidR="000D74ED" w:rsidRPr="007F7A8E">
        <w:rPr>
          <w:rFonts w:asciiTheme="minorHAnsi" w:hAnsiTheme="minorHAnsi" w:cstheme="minorHAnsi"/>
          <w:color w:val="auto"/>
        </w:rPr>
        <w:t xml:space="preserve"> are required for precise</w:t>
      </w:r>
      <w:r w:rsidRPr="007F7A8E">
        <w:rPr>
          <w:rFonts w:asciiTheme="minorHAnsi" w:hAnsiTheme="minorHAnsi" w:cstheme="minorHAnsi"/>
          <w:color w:val="auto"/>
        </w:rPr>
        <w:t xml:space="preserve"> d</w:t>
      </w:r>
      <w:r w:rsidR="000D74ED" w:rsidRPr="007F7A8E">
        <w:rPr>
          <w:rFonts w:asciiTheme="minorHAnsi" w:hAnsiTheme="minorHAnsi" w:cstheme="minorHAnsi"/>
          <w:color w:val="auto"/>
        </w:rPr>
        <w:t>etection of single molecule localization.</w:t>
      </w:r>
      <w:r w:rsidR="00BE4730" w:rsidRPr="007F7A8E">
        <w:rPr>
          <w:rFonts w:asciiTheme="minorHAnsi" w:hAnsiTheme="minorHAnsi" w:cstheme="minorHAnsi"/>
          <w:color w:val="auto"/>
        </w:rPr>
        <w:t xml:space="preserve"> T</w:t>
      </w:r>
      <w:r w:rsidR="000D74ED" w:rsidRPr="007F7A8E">
        <w:rPr>
          <w:rFonts w:asciiTheme="minorHAnsi" w:hAnsiTheme="minorHAnsi" w:cstheme="minorHAnsi"/>
          <w:color w:val="auto"/>
        </w:rPr>
        <w:t xml:space="preserve">he </w:t>
      </w:r>
      <w:r w:rsidR="00FC630A" w:rsidRPr="007F7A8E">
        <w:rPr>
          <w:rFonts w:asciiTheme="minorHAnsi" w:hAnsiTheme="minorHAnsi" w:cstheme="minorHAnsi"/>
          <w:color w:val="auto"/>
        </w:rPr>
        <w:t xml:space="preserve">used </w:t>
      </w:r>
      <w:r w:rsidR="000D74ED" w:rsidRPr="007F7A8E">
        <w:rPr>
          <w:rFonts w:asciiTheme="minorHAnsi" w:hAnsiTheme="minorHAnsi" w:cstheme="minorHAnsi"/>
          <w:color w:val="auto"/>
        </w:rPr>
        <w:t>imaging buffer</w:t>
      </w:r>
      <w:r w:rsidR="00FC630A" w:rsidRPr="007F7A8E">
        <w:rPr>
          <w:rFonts w:asciiTheme="minorHAnsi" w:hAnsiTheme="minorHAnsi" w:cstheme="minorHAnsi"/>
          <w:color w:val="auto"/>
        </w:rPr>
        <w:t xml:space="preserve"> system</w:t>
      </w:r>
      <w:r w:rsidR="000D74ED" w:rsidRPr="007F7A8E">
        <w:rPr>
          <w:rFonts w:asciiTheme="minorHAnsi" w:hAnsiTheme="minorHAnsi" w:cstheme="minorHAnsi"/>
          <w:color w:val="auto"/>
        </w:rPr>
        <w:t xml:space="preserve"> is critical for th</w:t>
      </w:r>
      <w:r w:rsidR="00BE4730" w:rsidRPr="007F7A8E">
        <w:rPr>
          <w:rFonts w:asciiTheme="minorHAnsi" w:hAnsiTheme="minorHAnsi" w:cstheme="minorHAnsi"/>
          <w:color w:val="auto"/>
        </w:rPr>
        <w:t>is</w:t>
      </w:r>
      <w:r w:rsidR="000D74ED" w:rsidRPr="007F7A8E">
        <w:rPr>
          <w:rFonts w:asciiTheme="minorHAnsi" w:hAnsiTheme="minorHAnsi" w:cstheme="minorHAnsi"/>
          <w:color w:val="auto"/>
        </w:rPr>
        <w:t xml:space="preserve"> acquisition process as it influences the photophysical properties of the fluorescent dye and</w:t>
      </w:r>
      <w:r w:rsidR="00FC630A" w:rsidRPr="007F7A8E">
        <w:rPr>
          <w:rFonts w:asciiTheme="minorHAnsi" w:hAnsiTheme="minorHAnsi" w:cstheme="minorHAnsi"/>
          <w:color w:val="auto"/>
        </w:rPr>
        <w:t>,</w:t>
      </w:r>
      <w:r w:rsidR="000D74ED" w:rsidRPr="007F7A8E">
        <w:rPr>
          <w:rFonts w:asciiTheme="minorHAnsi" w:hAnsiTheme="minorHAnsi" w:cstheme="minorHAnsi"/>
          <w:color w:val="auto"/>
        </w:rPr>
        <w:t xml:space="preserve"> thus</w:t>
      </w:r>
      <w:r w:rsidR="00FC630A" w:rsidRPr="007F7A8E">
        <w:rPr>
          <w:rFonts w:asciiTheme="minorHAnsi" w:hAnsiTheme="minorHAnsi" w:cstheme="minorHAnsi"/>
          <w:color w:val="auto"/>
        </w:rPr>
        <w:t>,</w:t>
      </w:r>
      <w:r w:rsidR="000D74ED" w:rsidRPr="007F7A8E">
        <w:rPr>
          <w:rFonts w:asciiTheme="minorHAnsi" w:hAnsiTheme="minorHAnsi" w:cstheme="minorHAnsi"/>
          <w:color w:val="auto"/>
        </w:rPr>
        <w:t xml:space="preserve"> has a significant impact on the overall resolution</w:t>
      </w:r>
      <w:r w:rsidR="00FC630A" w:rsidRPr="007F7A8E">
        <w:rPr>
          <w:rFonts w:asciiTheme="minorHAnsi" w:hAnsiTheme="minorHAnsi" w:cstheme="minorHAnsi"/>
          <w:color w:val="auto"/>
        </w:rPr>
        <w:t xml:space="preserve"> and accuracy</w:t>
      </w:r>
      <w:r w:rsidR="000D74ED" w:rsidRPr="007F7A8E">
        <w:rPr>
          <w:rFonts w:asciiTheme="minorHAnsi" w:hAnsiTheme="minorHAnsi" w:cstheme="minorHAnsi"/>
          <w:color w:val="auto"/>
        </w:rPr>
        <w:t xml:space="preserve"> of the final </w:t>
      </w:r>
      <w:r w:rsidR="00FC630A" w:rsidRPr="007F7A8E">
        <w:rPr>
          <w:rFonts w:asciiTheme="minorHAnsi" w:hAnsiTheme="minorHAnsi" w:cstheme="minorHAnsi"/>
          <w:color w:val="auto"/>
        </w:rPr>
        <w:t xml:space="preserve">PALM </w:t>
      </w:r>
      <w:r w:rsidR="000D74ED" w:rsidRPr="007F7A8E">
        <w:rPr>
          <w:rFonts w:asciiTheme="minorHAnsi" w:hAnsiTheme="minorHAnsi" w:cstheme="minorHAnsi"/>
          <w:color w:val="auto"/>
        </w:rPr>
        <w:t>image.</w:t>
      </w:r>
      <w:r w:rsidRPr="007F7A8E">
        <w:rPr>
          <w:rFonts w:asciiTheme="minorHAnsi" w:hAnsiTheme="minorHAnsi" w:cstheme="minorHAnsi"/>
          <w:color w:val="auto"/>
        </w:rPr>
        <w:t xml:space="preserve"> </w:t>
      </w:r>
      <w:r w:rsidR="000D74ED" w:rsidRPr="007F7A8E">
        <w:rPr>
          <w:rFonts w:asciiTheme="minorHAnsi" w:hAnsiTheme="minorHAnsi" w:cstheme="minorHAnsi"/>
          <w:color w:val="auto"/>
        </w:rPr>
        <w:t xml:space="preserve">Comparison between </w:t>
      </w:r>
      <w:r w:rsidR="00BE4730" w:rsidRPr="007F7A8E">
        <w:rPr>
          <w:rFonts w:asciiTheme="minorHAnsi" w:hAnsiTheme="minorHAnsi" w:cstheme="minorHAnsi"/>
          <w:color w:val="auto"/>
        </w:rPr>
        <w:t>high quality</w:t>
      </w:r>
      <w:r w:rsidR="000D74ED" w:rsidRPr="007F7A8E">
        <w:rPr>
          <w:rFonts w:asciiTheme="minorHAnsi" w:hAnsiTheme="minorHAnsi" w:cstheme="minorHAnsi"/>
          <w:color w:val="auto"/>
        </w:rPr>
        <w:t xml:space="preserve"> buffer and buffer </w:t>
      </w:r>
      <w:r w:rsidR="00BE4730" w:rsidRPr="007F7A8E">
        <w:rPr>
          <w:rFonts w:asciiTheme="minorHAnsi" w:hAnsiTheme="minorHAnsi" w:cstheme="minorHAnsi"/>
          <w:color w:val="auto"/>
        </w:rPr>
        <w:t>prepared one day before imaging</w:t>
      </w:r>
      <w:r w:rsidR="000D74ED" w:rsidRPr="007F7A8E">
        <w:rPr>
          <w:rFonts w:asciiTheme="minorHAnsi" w:hAnsiTheme="minorHAnsi" w:cstheme="minorHAnsi"/>
          <w:color w:val="auto"/>
        </w:rPr>
        <w:t xml:space="preserve"> </w:t>
      </w:r>
      <w:r w:rsidR="00BE4730" w:rsidRPr="007F7A8E">
        <w:rPr>
          <w:rFonts w:asciiTheme="minorHAnsi" w:hAnsiTheme="minorHAnsi" w:cstheme="minorHAnsi"/>
          <w:color w:val="auto"/>
        </w:rPr>
        <w:t xml:space="preserve">revealed a profound </w:t>
      </w:r>
      <w:r w:rsidR="000D74ED" w:rsidRPr="007F7A8E">
        <w:rPr>
          <w:rFonts w:asciiTheme="minorHAnsi" w:hAnsiTheme="minorHAnsi" w:cstheme="minorHAnsi"/>
          <w:color w:val="auto"/>
        </w:rPr>
        <w:t xml:space="preserve">difference in </w:t>
      </w:r>
      <w:r w:rsidR="00442994" w:rsidRPr="007F7A8E">
        <w:rPr>
          <w:rFonts w:asciiTheme="minorHAnsi" w:hAnsiTheme="minorHAnsi" w:cstheme="minorHAnsi"/>
          <w:color w:val="auto"/>
        </w:rPr>
        <w:t xml:space="preserve">filament thickness </w:t>
      </w:r>
      <w:r w:rsidR="00BE4730" w:rsidRPr="007F7A8E">
        <w:rPr>
          <w:rFonts w:asciiTheme="minorHAnsi" w:hAnsiTheme="minorHAnsi" w:cstheme="minorHAnsi"/>
          <w:color w:val="auto"/>
        </w:rPr>
        <w:t>(</w:t>
      </w:r>
      <w:r w:rsidR="00BE4730" w:rsidRPr="002512CB">
        <w:rPr>
          <w:rFonts w:asciiTheme="minorHAnsi" w:hAnsiTheme="minorHAnsi" w:cstheme="minorHAnsi"/>
          <w:b/>
          <w:bCs/>
          <w:color w:val="auto"/>
        </w:rPr>
        <w:t>Fig</w:t>
      </w:r>
      <w:r w:rsidR="002512CB" w:rsidRPr="002512CB">
        <w:rPr>
          <w:rFonts w:asciiTheme="minorHAnsi" w:hAnsiTheme="minorHAnsi" w:cstheme="minorHAnsi"/>
          <w:b/>
          <w:bCs/>
          <w:color w:val="auto"/>
        </w:rPr>
        <w:t xml:space="preserve">ure </w:t>
      </w:r>
      <w:r w:rsidR="00BE4730" w:rsidRPr="002512CB">
        <w:rPr>
          <w:rFonts w:asciiTheme="minorHAnsi" w:hAnsiTheme="minorHAnsi" w:cstheme="minorHAnsi"/>
          <w:b/>
          <w:bCs/>
          <w:color w:val="auto"/>
        </w:rPr>
        <w:t>3</w:t>
      </w:r>
      <w:proofErr w:type="gramStart"/>
      <w:r w:rsidR="00BE4730" w:rsidRPr="002512CB">
        <w:rPr>
          <w:rFonts w:asciiTheme="minorHAnsi" w:hAnsiTheme="minorHAnsi" w:cstheme="minorHAnsi"/>
          <w:b/>
          <w:bCs/>
          <w:color w:val="auto"/>
        </w:rPr>
        <w:t>A,B</w:t>
      </w:r>
      <w:proofErr w:type="gramEnd"/>
      <w:r w:rsidR="00BE4730" w:rsidRPr="007F7A8E">
        <w:rPr>
          <w:rFonts w:asciiTheme="minorHAnsi" w:hAnsiTheme="minorHAnsi" w:cstheme="minorHAnsi"/>
          <w:color w:val="auto"/>
        </w:rPr>
        <w:t xml:space="preserve">). Sarcomere </w:t>
      </w:r>
      <w:r w:rsidR="00442994" w:rsidRPr="007F7A8E">
        <w:rPr>
          <w:rFonts w:asciiTheme="minorHAnsi" w:hAnsiTheme="minorHAnsi" w:cstheme="minorHAnsi"/>
          <w:color w:val="auto"/>
        </w:rPr>
        <w:t>structures</w:t>
      </w:r>
      <w:r w:rsidR="00BE4730" w:rsidRPr="007F7A8E">
        <w:rPr>
          <w:rFonts w:asciiTheme="minorHAnsi" w:hAnsiTheme="minorHAnsi" w:cstheme="minorHAnsi"/>
          <w:color w:val="auto"/>
        </w:rPr>
        <w:t xml:space="preserve"> acquired with low quality buffer appear to be thicker when compared to optimal imaging conditions (</w:t>
      </w:r>
      <w:r w:rsidR="00BE4730" w:rsidRPr="00E64BB0">
        <w:rPr>
          <w:rFonts w:asciiTheme="minorHAnsi" w:hAnsiTheme="minorHAnsi" w:cstheme="minorHAnsi"/>
          <w:b/>
          <w:bCs/>
          <w:color w:val="auto"/>
        </w:rPr>
        <w:t>Fig</w:t>
      </w:r>
      <w:r w:rsidR="00E64BB0" w:rsidRPr="00E64BB0">
        <w:rPr>
          <w:rFonts w:asciiTheme="minorHAnsi" w:hAnsiTheme="minorHAnsi" w:cstheme="minorHAnsi"/>
          <w:b/>
          <w:bCs/>
          <w:color w:val="auto"/>
        </w:rPr>
        <w:t xml:space="preserve">ure </w:t>
      </w:r>
      <w:r w:rsidR="00BE4730" w:rsidRPr="00E64BB0">
        <w:rPr>
          <w:rFonts w:asciiTheme="minorHAnsi" w:hAnsiTheme="minorHAnsi" w:cstheme="minorHAnsi"/>
          <w:b/>
          <w:bCs/>
          <w:color w:val="auto"/>
        </w:rPr>
        <w:t>3A</w:t>
      </w:r>
      <w:r w:rsidR="00BE4730" w:rsidRPr="007F7A8E">
        <w:rPr>
          <w:rFonts w:asciiTheme="minorHAnsi" w:hAnsiTheme="minorHAnsi" w:cstheme="minorHAnsi"/>
          <w:color w:val="auto"/>
        </w:rPr>
        <w:t xml:space="preserve">). </w:t>
      </w:r>
      <w:r w:rsidR="00735BDD" w:rsidRPr="007F7A8E">
        <w:rPr>
          <w:rFonts w:asciiTheme="minorHAnsi" w:hAnsiTheme="minorHAnsi" w:cstheme="minorHAnsi"/>
          <w:color w:val="auto"/>
        </w:rPr>
        <w:t>Indeed</w:t>
      </w:r>
      <w:r w:rsidR="005432ED" w:rsidRPr="007F7A8E">
        <w:rPr>
          <w:rFonts w:asciiTheme="minorHAnsi" w:hAnsiTheme="minorHAnsi" w:cstheme="minorHAnsi"/>
          <w:color w:val="auto"/>
        </w:rPr>
        <w:t>,</w:t>
      </w:r>
      <w:r w:rsidR="00735BDD" w:rsidRPr="007F7A8E">
        <w:rPr>
          <w:rFonts w:asciiTheme="minorHAnsi" w:hAnsiTheme="minorHAnsi" w:cstheme="minorHAnsi"/>
          <w:color w:val="auto"/>
        </w:rPr>
        <w:t xml:space="preserve"> quantitative evaluation showed that</w:t>
      </w:r>
      <w:r w:rsidR="005432ED" w:rsidRPr="007F7A8E">
        <w:rPr>
          <w:rFonts w:asciiTheme="minorHAnsi" w:hAnsiTheme="minorHAnsi" w:cstheme="minorHAnsi"/>
          <w:color w:val="auto"/>
        </w:rPr>
        <w:t xml:space="preserve"> z-Disc thickness was increased by ~65% (high quality vs. low quality: 73.87</w:t>
      </w:r>
      <w:r w:rsidR="00FC630A" w:rsidRPr="007F7A8E">
        <w:rPr>
          <w:rFonts w:asciiTheme="minorHAnsi" w:hAnsiTheme="minorHAnsi" w:cstheme="minorHAnsi"/>
          <w:color w:val="auto"/>
        </w:rPr>
        <w:t xml:space="preserve"> </w:t>
      </w:r>
      <w:r w:rsidR="005432ED" w:rsidRPr="007F7A8E">
        <w:rPr>
          <w:rFonts w:asciiTheme="minorHAnsi" w:hAnsiTheme="minorHAnsi" w:cstheme="minorHAnsi"/>
          <w:color w:val="auto"/>
        </w:rPr>
        <w:t>±</w:t>
      </w:r>
      <w:r w:rsidR="00FC630A" w:rsidRPr="007F7A8E">
        <w:rPr>
          <w:rFonts w:asciiTheme="minorHAnsi" w:hAnsiTheme="minorHAnsi" w:cstheme="minorHAnsi"/>
          <w:color w:val="auto"/>
        </w:rPr>
        <w:t xml:space="preserve"> </w:t>
      </w:r>
      <w:r w:rsidR="005432ED" w:rsidRPr="007F7A8E">
        <w:rPr>
          <w:rFonts w:asciiTheme="minorHAnsi" w:hAnsiTheme="minorHAnsi" w:cstheme="minorHAnsi"/>
          <w:color w:val="auto"/>
        </w:rPr>
        <w:t>1.02</w:t>
      </w:r>
      <w:r w:rsidR="003D08D4" w:rsidRPr="007F7A8E">
        <w:rPr>
          <w:rFonts w:asciiTheme="minorHAnsi" w:hAnsiTheme="minorHAnsi" w:cstheme="minorHAnsi"/>
          <w:color w:val="auto"/>
        </w:rPr>
        <w:t xml:space="preserve"> nm</w:t>
      </w:r>
      <w:r w:rsidR="005432ED" w:rsidRPr="007F7A8E">
        <w:rPr>
          <w:rFonts w:asciiTheme="minorHAnsi" w:hAnsiTheme="minorHAnsi" w:cstheme="minorHAnsi"/>
          <w:color w:val="auto"/>
        </w:rPr>
        <w:t xml:space="preserve"> vs. 113.9</w:t>
      </w:r>
      <w:r w:rsidR="00FC630A" w:rsidRPr="007F7A8E">
        <w:rPr>
          <w:rFonts w:asciiTheme="minorHAnsi" w:hAnsiTheme="minorHAnsi" w:cstheme="minorHAnsi"/>
          <w:color w:val="auto"/>
        </w:rPr>
        <w:t xml:space="preserve"> </w:t>
      </w:r>
      <w:r w:rsidR="005432ED" w:rsidRPr="007F7A8E">
        <w:rPr>
          <w:rFonts w:asciiTheme="minorHAnsi" w:hAnsiTheme="minorHAnsi" w:cstheme="minorHAnsi"/>
          <w:color w:val="auto"/>
        </w:rPr>
        <w:t>±</w:t>
      </w:r>
      <w:r w:rsidR="00FC630A" w:rsidRPr="007F7A8E">
        <w:rPr>
          <w:rFonts w:asciiTheme="minorHAnsi" w:hAnsiTheme="minorHAnsi" w:cstheme="minorHAnsi"/>
          <w:color w:val="auto"/>
        </w:rPr>
        <w:t xml:space="preserve"> </w:t>
      </w:r>
      <w:r w:rsidR="005432ED" w:rsidRPr="007F7A8E">
        <w:rPr>
          <w:rFonts w:asciiTheme="minorHAnsi" w:hAnsiTheme="minorHAnsi" w:cstheme="minorHAnsi"/>
          <w:color w:val="auto"/>
        </w:rPr>
        <w:t>1.33</w:t>
      </w:r>
      <w:r w:rsidR="003D08D4" w:rsidRPr="007F7A8E">
        <w:rPr>
          <w:rFonts w:asciiTheme="minorHAnsi" w:hAnsiTheme="minorHAnsi" w:cstheme="minorHAnsi"/>
          <w:color w:val="auto"/>
        </w:rPr>
        <w:t xml:space="preserve"> nm</w:t>
      </w:r>
      <w:r w:rsidR="00AE3A96" w:rsidRPr="007F7A8E">
        <w:rPr>
          <w:rFonts w:asciiTheme="minorHAnsi" w:hAnsiTheme="minorHAnsi" w:cstheme="minorHAnsi"/>
          <w:color w:val="auto"/>
        </w:rPr>
        <w:t>, n=155 filaments</w:t>
      </w:r>
      <w:r w:rsidR="005432ED" w:rsidRPr="007F7A8E">
        <w:rPr>
          <w:rFonts w:asciiTheme="minorHAnsi" w:hAnsiTheme="minorHAnsi" w:cstheme="minorHAnsi"/>
          <w:color w:val="auto"/>
        </w:rPr>
        <w:t>)</w:t>
      </w:r>
      <w:r w:rsidR="00442994" w:rsidRPr="007F7A8E">
        <w:rPr>
          <w:rFonts w:asciiTheme="minorHAnsi" w:hAnsiTheme="minorHAnsi" w:cstheme="minorHAnsi"/>
          <w:color w:val="auto"/>
        </w:rPr>
        <w:t xml:space="preserve"> (</w:t>
      </w:r>
      <w:r w:rsidR="00442994" w:rsidRPr="00E64BB0">
        <w:rPr>
          <w:rFonts w:asciiTheme="minorHAnsi" w:hAnsiTheme="minorHAnsi" w:cstheme="minorHAnsi"/>
          <w:b/>
          <w:bCs/>
          <w:color w:val="auto"/>
        </w:rPr>
        <w:t>Fig</w:t>
      </w:r>
      <w:r w:rsidR="00E64BB0" w:rsidRPr="00E64BB0">
        <w:rPr>
          <w:rFonts w:asciiTheme="minorHAnsi" w:hAnsiTheme="minorHAnsi" w:cstheme="minorHAnsi"/>
          <w:b/>
          <w:bCs/>
          <w:color w:val="auto"/>
        </w:rPr>
        <w:t>ure</w:t>
      </w:r>
      <w:r w:rsidR="00442994" w:rsidRPr="00E64BB0">
        <w:rPr>
          <w:rFonts w:asciiTheme="minorHAnsi" w:hAnsiTheme="minorHAnsi" w:cstheme="minorHAnsi"/>
          <w:b/>
          <w:bCs/>
          <w:color w:val="auto"/>
        </w:rPr>
        <w:t xml:space="preserve"> 3B</w:t>
      </w:r>
      <w:r w:rsidR="00442994" w:rsidRPr="007F7A8E">
        <w:rPr>
          <w:rFonts w:asciiTheme="minorHAnsi" w:hAnsiTheme="minorHAnsi" w:cstheme="minorHAnsi"/>
          <w:color w:val="auto"/>
        </w:rPr>
        <w:t>)</w:t>
      </w:r>
      <w:r w:rsidR="00735BDD" w:rsidRPr="007F7A8E">
        <w:rPr>
          <w:rFonts w:asciiTheme="minorHAnsi" w:hAnsiTheme="minorHAnsi" w:cstheme="minorHAnsi"/>
          <w:color w:val="auto"/>
        </w:rPr>
        <w:t xml:space="preserve">. </w:t>
      </w:r>
      <w:r w:rsidR="00442994" w:rsidRPr="007F7A8E">
        <w:rPr>
          <w:rFonts w:asciiTheme="minorHAnsi" w:hAnsiTheme="minorHAnsi" w:cstheme="minorHAnsi"/>
          <w:color w:val="auto"/>
        </w:rPr>
        <w:t>This lack of data accuracy is due to reduced blinking properties of the fluor</w:t>
      </w:r>
      <w:r w:rsidR="003D08D4" w:rsidRPr="007F7A8E">
        <w:rPr>
          <w:rFonts w:asciiTheme="minorHAnsi" w:hAnsiTheme="minorHAnsi" w:cstheme="minorHAnsi"/>
          <w:color w:val="auto"/>
        </w:rPr>
        <w:t xml:space="preserve">ophore </w:t>
      </w:r>
      <w:r w:rsidR="00442994" w:rsidRPr="007F7A8E">
        <w:rPr>
          <w:rFonts w:asciiTheme="minorHAnsi" w:hAnsiTheme="minorHAnsi" w:cstheme="minorHAnsi"/>
          <w:color w:val="auto"/>
        </w:rPr>
        <w:t xml:space="preserve">that results in less detected photons per localization event </w:t>
      </w:r>
      <w:r w:rsidR="00CF0611" w:rsidRPr="007F7A8E">
        <w:rPr>
          <w:rFonts w:asciiTheme="minorHAnsi" w:hAnsiTheme="minorHAnsi" w:cstheme="minorHAnsi"/>
          <w:color w:val="auto"/>
        </w:rPr>
        <w:t xml:space="preserve">(high vs. low buffer quality: 29689 photons/event vs. 16422 photons/events) </w:t>
      </w:r>
      <w:r w:rsidR="00442994" w:rsidRPr="007F7A8E">
        <w:rPr>
          <w:rFonts w:asciiTheme="minorHAnsi" w:hAnsiTheme="minorHAnsi" w:cstheme="minorHAnsi"/>
          <w:color w:val="auto"/>
        </w:rPr>
        <w:t>(</w:t>
      </w:r>
      <w:r w:rsidR="00442994" w:rsidRPr="000139E4">
        <w:rPr>
          <w:rFonts w:asciiTheme="minorHAnsi" w:hAnsiTheme="minorHAnsi" w:cstheme="minorHAnsi"/>
          <w:b/>
          <w:bCs/>
          <w:color w:val="auto"/>
        </w:rPr>
        <w:t>Fig</w:t>
      </w:r>
      <w:r w:rsidR="000139E4" w:rsidRPr="000139E4">
        <w:rPr>
          <w:rFonts w:asciiTheme="minorHAnsi" w:hAnsiTheme="minorHAnsi" w:cstheme="minorHAnsi"/>
          <w:b/>
          <w:bCs/>
          <w:color w:val="auto"/>
        </w:rPr>
        <w:t>ure</w:t>
      </w:r>
      <w:r w:rsidR="00442994" w:rsidRPr="000139E4">
        <w:rPr>
          <w:rFonts w:asciiTheme="minorHAnsi" w:hAnsiTheme="minorHAnsi" w:cstheme="minorHAnsi"/>
          <w:b/>
          <w:bCs/>
          <w:color w:val="auto"/>
        </w:rPr>
        <w:t xml:space="preserve"> 3C</w:t>
      </w:r>
      <w:r w:rsidR="00442994" w:rsidRPr="007F7A8E">
        <w:rPr>
          <w:rFonts w:asciiTheme="minorHAnsi" w:hAnsiTheme="minorHAnsi" w:cstheme="minorHAnsi"/>
          <w:color w:val="auto"/>
        </w:rPr>
        <w:t>). Moreover, localization precision is decreased</w:t>
      </w:r>
      <w:r w:rsidR="003D08D4" w:rsidRPr="007F7A8E">
        <w:rPr>
          <w:rFonts w:asciiTheme="minorHAnsi" w:hAnsiTheme="minorHAnsi" w:cstheme="minorHAnsi"/>
          <w:color w:val="auto"/>
        </w:rPr>
        <w:t xml:space="preserve"> under deteriorated imaging conditions (high quality vs. low quality: 14.25</w:t>
      </w:r>
      <w:r w:rsidR="00FC630A" w:rsidRPr="007F7A8E">
        <w:rPr>
          <w:rFonts w:asciiTheme="minorHAnsi" w:hAnsiTheme="minorHAnsi" w:cstheme="minorHAnsi"/>
          <w:color w:val="auto"/>
        </w:rPr>
        <w:t xml:space="preserve"> </w:t>
      </w:r>
      <w:r w:rsidR="003D08D4" w:rsidRPr="007F7A8E">
        <w:rPr>
          <w:rFonts w:asciiTheme="minorHAnsi" w:hAnsiTheme="minorHAnsi" w:cstheme="minorHAnsi"/>
          <w:color w:val="auto"/>
        </w:rPr>
        <w:t>±</w:t>
      </w:r>
      <w:r w:rsidR="00FC630A" w:rsidRPr="007F7A8E">
        <w:rPr>
          <w:rFonts w:asciiTheme="minorHAnsi" w:hAnsiTheme="minorHAnsi" w:cstheme="minorHAnsi"/>
          <w:color w:val="auto"/>
        </w:rPr>
        <w:t xml:space="preserve"> </w:t>
      </w:r>
      <w:r w:rsidR="003D08D4" w:rsidRPr="007F7A8E">
        <w:rPr>
          <w:rFonts w:asciiTheme="minorHAnsi" w:hAnsiTheme="minorHAnsi" w:cstheme="minorHAnsi"/>
          <w:color w:val="auto"/>
        </w:rPr>
        <w:t>5.85</w:t>
      </w:r>
      <w:r w:rsidR="00FC630A" w:rsidRPr="007F7A8E">
        <w:rPr>
          <w:rFonts w:asciiTheme="minorHAnsi" w:hAnsiTheme="minorHAnsi" w:cstheme="minorHAnsi"/>
          <w:color w:val="auto"/>
        </w:rPr>
        <w:t xml:space="preserve"> </w:t>
      </w:r>
      <w:r w:rsidR="003D08D4" w:rsidRPr="007F7A8E">
        <w:rPr>
          <w:rFonts w:asciiTheme="minorHAnsi" w:hAnsiTheme="minorHAnsi" w:cstheme="minorHAnsi"/>
          <w:color w:val="auto"/>
        </w:rPr>
        <w:t>nm vs. 19.56</w:t>
      </w:r>
      <w:r w:rsidR="00FC630A" w:rsidRPr="007F7A8E">
        <w:rPr>
          <w:rFonts w:asciiTheme="minorHAnsi" w:hAnsiTheme="minorHAnsi" w:cstheme="minorHAnsi"/>
          <w:color w:val="auto"/>
        </w:rPr>
        <w:t xml:space="preserve"> </w:t>
      </w:r>
      <w:r w:rsidR="003D08D4" w:rsidRPr="007F7A8E">
        <w:rPr>
          <w:rFonts w:asciiTheme="minorHAnsi" w:hAnsiTheme="minorHAnsi" w:cstheme="minorHAnsi"/>
          <w:color w:val="auto"/>
        </w:rPr>
        <w:t>±</w:t>
      </w:r>
      <w:r w:rsidR="00FC630A" w:rsidRPr="007F7A8E">
        <w:rPr>
          <w:rFonts w:asciiTheme="minorHAnsi" w:hAnsiTheme="minorHAnsi" w:cstheme="minorHAnsi"/>
          <w:color w:val="auto"/>
        </w:rPr>
        <w:t xml:space="preserve"> </w:t>
      </w:r>
      <w:r w:rsidR="003D08D4" w:rsidRPr="007F7A8E">
        <w:rPr>
          <w:rFonts w:asciiTheme="minorHAnsi" w:hAnsiTheme="minorHAnsi" w:cstheme="minorHAnsi"/>
          <w:color w:val="auto"/>
        </w:rPr>
        <w:t>6.7</w:t>
      </w:r>
      <w:r w:rsidR="00FC630A" w:rsidRPr="007F7A8E">
        <w:rPr>
          <w:rFonts w:asciiTheme="minorHAnsi" w:hAnsiTheme="minorHAnsi" w:cstheme="minorHAnsi"/>
          <w:color w:val="auto"/>
        </w:rPr>
        <w:t xml:space="preserve"> </w:t>
      </w:r>
      <w:r w:rsidR="003D08D4" w:rsidRPr="007F7A8E">
        <w:rPr>
          <w:rFonts w:asciiTheme="minorHAnsi" w:hAnsiTheme="minorHAnsi" w:cstheme="minorHAnsi"/>
          <w:color w:val="auto"/>
        </w:rPr>
        <w:t>nm)</w:t>
      </w:r>
      <w:r w:rsidR="00442994" w:rsidRPr="007F7A8E">
        <w:rPr>
          <w:rFonts w:asciiTheme="minorHAnsi" w:hAnsiTheme="minorHAnsi" w:cstheme="minorHAnsi"/>
          <w:color w:val="auto"/>
        </w:rPr>
        <w:t>, which lowers overall resolution of the reconstructed PALM image (</w:t>
      </w:r>
      <w:r w:rsidR="00442994" w:rsidRPr="00E64BB0">
        <w:rPr>
          <w:rFonts w:asciiTheme="minorHAnsi" w:hAnsiTheme="minorHAnsi" w:cstheme="minorHAnsi"/>
          <w:b/>
          <w:bCs/>
          <w:color w:val="auto"/>
        </w:rPr>
        <w:t>Fig</w:t>
      </w:r>
      <w:r w:rsidR="00E64BB0" w:rsidRPr="00E64BB0">
        <w:rPr>
          <w:rFonts w:asciiTheme="minorHAnsi" w:hAnsiTheme="minorHAnsi" w:cstheme="minorHAnsi"/>
          <w:b/>
          <w:bCs/>
          <w:color w:val="auto"/>
        </w:rPr>
        <w:t>ure</w:t>
      </w:r>
      <w:r w:rsidR="00442994" w:rsidRPr="00E64BB0">
        <w:rPr>
          <w:rFonts w:asciiTheme="minorHAnsi" w:hAnsiTheme="minorHAnsi" w:cstheme="minorHAnsi"/>
          <w:b/>
          <w:bCs/>
          <w:color w:val="auto"/>
        </w:rPr>
        <w:t xml:space="preserve"> 3C</w:t>
      </w:r>
      <w:r w:rsidR="00442994" w:rsidRPr="007F7A8E">
        <w:rPr>
          <w:rFonts w:asciiTheme="minorHAnsi" w:hAnsiTheme="minorHAnsi" w:cstheme="minorHAnsi"/>
          <w:color w:val="auto"/>
        </w:rPr>
        <w:t xml:space="preserve">). </w:t>
      </w:r>
    </w:p>
    <w:p w14:paraId="2167E077" w14:textId="77777777" w:rsidR="007F7A8E" w:rsidRDefault="007F7A8E" w:rsidP="000139E4">
      <w:pPr>
        <w:rPr>
          <w:rFonts w:asciiTheme="minorHAnsi" w:hAnsiTheme="minorHAnsi" w:cstheme="minorHAnsi"/>
          <w:color w:val="auto"/>
        </w:rPr>
      </w:pPr>
    </w:p>
    <w:p w14:paraId="5849B669" w14:textId="3B8B20A1" w:rsidR="00442994" w:rsidRPr="007F7A8E" w:rsidRDefault="003D08D4" w:rsidP="000139E4">
      <w:pPr>
        <w:rPr>
          <w:rFonts w:asciiTheme="minorHAnsi" w:hAnsiTheme="minorHAnsi" w:cstheme="minorHAnsi"/>
          <w:color w:val="auto"/>
        </w:rPr>
      </w:pPr>
      <w:r w:rsidRPr="007F7A8E">
        <w:rPr>
          <w:rFonts w:asciiTheme="minorHAnsi" w:hAnsiTheme="minorHAnsi" w:cstheme="minorHAnsi"/>
          <w:color w:val="auto"/>
        </w:rPr>
        <w:t>In addition, sample drift, e.g.</w:t>
      </w:r>
      <w:r w:rsidR="00242A46">
        <w:rPr>
          <w:rFonts w:asciiTheme="minorHAnsi" w:hAnsiTheme="minorHAnsi" w:cstheme="minorHAnsi"/>
          <w:color w:val="auto"/>
        </w:rPr>
        <w:t>,</w:t>
      </w:r>
      <w:r w:rsidRPr="007F7A8E">
        <w:rPr>
          <w:rFonts w:asciiTheme="minorHAnsi" w:hAnsiTheme="minorHAnsi" w:cstheme="minorHAnsi"/>
          <w:color w:val="auto"/>
        </w:rPr>
        <w:t xml:space="preserve"> caused by thermal instability, </w:t>
      </w:r>
      <w:r w:rsidR="00FC630A" w:rsidRPr="007F7A8E">
        <w:rPr>
          <w:rFonts w:asciiTheme="minorHAnsi" w:hAnsiTheme="minorHAnsi" w:cstheme="minorHAnsi"/>
          <w:color w:val="auto"/>
        </w:rPr>
        <w:t xml:space="preserve">can </w:t>
      </w:r>
      <w:r w:rsidRPr="007F7A8E">
        <w:rPr>
          <w:rFonts w:asciiTheme="minorHAnsi" w:hAnsiTheme="minorHAnsi" w:cstheme="minorHAnsi"/>
          <w:color w:val="auto"/>
        </w:rPr>
        <w:t>affect precise localization of fluorescent molecules and results in blurry images</w:t>
      </w:r>
      <w:r w:rsidR="00196FBC" w:rsidRPr="007F7A8E">
        <w:rPr>
          <w:rFonts w:asciiTheme="minorHAnsi" w:hAnsiTheme="minorHAnsi" w:cstheme="minorHAnsi"/>
          <w:color w:val="auto"/>
        </w:rPr>
        <w:t>,</w:t>
      </w:r>
      <w:r w:rsidRPr="007F7A8E">
        <w:rPr>
          <w:rFonts w:asciiTheme="minorHAnsi" w:hAnsiTheme="minorHAnsi" w:cstheme="minorHAnsi"/>
          <w:color w:val="auto"/>
        </w:rPr>
        <w:t xml:space="preserve"> as presented in </w:t>
      </w:r>
      <w:r w:rsidRPr="00E64BB0">
        <w:rPr>
          <w:rFonts w:asciiTheme="minorHAnsi" w:hAnsiTheme="minorHAnsi" w:cstheme="minorHAnsi"/>
          <w:b/>
          <w:bCs/>
          <w:color w:val="auto"/>
        </w:rPr>
        <w:t>Figure 3D</w:t>
      </w:r>
      <w:r w:rsidRPr="007F7A8E">
        <w:rPr>
          <w:rFonts w:asciiTheme="minorHAnsi" w:hAnsiTheme="minorHAnsi" w:cstheme="minorHAnsi"/>
          <w:color w:val="auto"/>
        </w:rPr>
        <w:t xml:space="preserve">. </w:t>
      </w:r>
      <w:r w:rsidR="00196FBC" w:rsidRPr="007F7A8E">
        <w:rPr>
          <w:rFonts w:asciiTheme="minorHAnsi" w:hAnsiTheme="minorHAnsi" w:cstheme="minorHAnsi"/>
          <w:color w:val="auto"/>
        </w:rPr>
        <w:t>While optimal</w:t>
      </w:r>
      <w:r w:rsidR="00735BDD" w:rsidRPr="007F7A8E">
        <w:rPr>
          <w:rFonts w:asciiTheme="minorHAnsi" w:hAnsiTheme="minorHAnsi" w:cstheme="minorHAnsi"/>
          <w:color w:val="auto"/>
        </w:rPr>
        <w:t xml:space="preserve"> PALM</w:t>
      </w:r>
      <w:r w:rsidR="00196FBC" w:rsidRPr="007F7A8E">
        <w:rPr>
          <w:rFonts w:asciiTheme="minorHAnsi" w:hAnsiTheme="minorHAnsi" w:cstheme="minorHAnsi"/>
          <w:color w:val="auto"/>
        </w:rPr>
        <w:t xml:space="preserve"> imaging gives clear and well-defined intensity peaks, excessive sample drift produces an irregular intensity pattern</w:t>
      </w:r>
      <w:r w:rsidR="00CF0611" w:rsidRPr="007F7A8E">
        <w:rPr>
          <w:rFonts w:asciiTheme="minorHAnsi" w:hAnsiTheme="minorHAnsi" w:cstheme="minorHAnsi"/>
          <w:color w:val="auto"/>
        </w:rPr>
        <w:t xml:space="preserve"> that makes it difficult to accurately determine the distance between two adjacent filaments.</w:t>
      </w:r>
      <w:r w:rsidR="00E64BB0">
        <w:rPr>
          <w:rFonts w:asciiTheme="minorHAnsi" w:hAnsiTheme="minorHAnsi" w:cstheme="minorHAnsi"/>
          <w:color w:val="auto"/>
        </w:rPr>
        <w:t xml:space="preserve"> </w:t>
      </w:r>
      <w:r w:rsidR="00735BDD" w:rsidRPr="007F7A8E">
        <w:rPr>
          <w:rFonts w:asciiTheme="minorHAnsi" w:hAnsiTheme="minorHAnsi" w:cstheme="minorHAnsi"/>
          <w:color w:val="auto"/>
        </w:rPr>
        <w:t xml:space="preserve">These data highlight the importance of tightly controlled imaging conditions in single molecule localization microscopy as even subtle </w:t>
      </w:r>
      <w:r w:rsidR="00FC630A" w:rsidRPr="007F7A8E">
        <w:rPr>
          <w:rFonts w:asciiTheme="minorHAnsi" w:hAnsiTheme="minorHAnsi" w:cstheme="minorHAnsi"/>
          <w:color w:val="auto"/>
        </w:rPr>
        <w:t>changes</w:t>
      </w:r>
      <w:r w:rsidR="00735BDD" w:rsidRPr="007F7A8E">
        <w:rPr>
          <w:rFonts w:asciiTheme="minorHAnsi" w:hAnsiTheme="minorHAnsi" w:cstheme="minorHAnsi"/>
          <w:color w:val="auto"/>
        </w:rPr>
        <w:t xml:space="preserve"> </w:t>
      </w:r>
      <w:r w:rsidR="003F3E0B" w:rsidRPr="007F7A8E">
        <w:rPr>
          <w:rFonts w:asciiTheme="minorHAnsi" w:hAnsiTheme="minorHAnsi" w:cstheme="minorHAnsi"/>
          <w:color w:val="auto"/>
        </w:rPr>
        <w:t>during the acquisition process</w:t>
      </w:r>
      <w:r w:rsidR="00735BDD" w:rsidRPr="007F7A8E">
        <w:rPr>
          <w:rFonts w:asciiTheme="minorHAnsi" w:hAnsiTheme="minorHAnsi" w:cstheme="minorHAnsi"/>
          <w:color w:val="auto"/>
        </w:rPr>
        <w:t xml:space="preserve"> can dramatically decrease image quality and data accuracy.</w:t>
      </w:r>
    </w:p>
    <w:p w14:paraId="1808CF2F" w14:textId="74582075" w:rsidR="002D5B31" w:rsidRPr="007F7A8E" w:rsidRDefault="003D08D4" w:rsidP="000139E4">
      <w:pPr>
        <w:rPr>
          <w:rFonts w:asciiTheme="minorHAnsi" w:hAnsiTheme="minorHAnsi" w:cstheme="minorHAnsi"/>
          <w:color w:val="auto"/>
        </w:rPr>
      </w:pPr>
      <w:r w:rsidRPr="007F7A8E">
        <w:rPr>
          <w:rFonts w:asciiTheme="minorHAnsi" w:hAnsiTheme="minorHAnsi" w:cstheme="minorHAnsi"/>
          <w:color w:val="auto"/>
        </w:rPr>
        <w:t xml:space="preserve"> </w:t>
      </w:r>
    </w:p>
    <w:p w14:paraId="3C9083F6" w14:textId="26F01D75" w:rsidR="00B32616" w:rsidRPr="007F7A8E" w:rsidRDefault="00B32616" w:rsidP="000139E4">
      <w:pPr>
        <w:rPr>
          <w:rFonts w:asciiTheme="minorHAnsi" w:hAnsiTheme="minorHAnsi" w:cstheme="minorHAnsi"/>
          <w:bCs/>
          <w:color w:val="auto"/>
        </w:rPr>
      </w:pPr>
      <w:r w:rsidRPr="007F7A8E">
        <w:rPr>
          <w:rFonts w:asciiTheme="minorHAnsi" w:hAnsiTheme="minorHAnsi" w:cstheme="minorHAnsi"/>
          <w:b/>
          <w:color w:val="auto"/>
        </w:rPr>
        <w:t xml:space="preserve">FIGURE </w:t>
      </w:r>
      <w:r w:rsidR="0013621E" w:rsidRPr="007F7A8E">
        <w:rPr>
          <w:rFonts w:asciiTheme="minorHAnsi" w:hAnsiTheme="minorHAnsi" w:cstheme="minorHAnsi"/>
          <w:b/>
          <w:color w:val="auto"/>
        </w:rPr>
        <w:t xml:space="preserve">AND TABLE </w:t>
      </w:r>
      <w:r w:rsidRPr="007F7A8E">
        <w:rPr>
          <w:rFonts w:asciiTheme="minorHAnsi" w:hAnsiTheme="minorHAnsi" w:cstheme="minorHAnsi"/>
          <w:b/>
          <w:color w:val="auto"/>
        </w:rPr>
        <w:t>LEGENDS:</w:t>
      </w:r>
    </w:p>
    <w:p w14:paraId="069257D4" w14:textId="58E4C2CB" w:rsidR="007A4DD6" w:rsidRPr="007F7A8E" w:rsidRDefault="007A4DD6" w:rsidP="000139E4">
      <w:pPr>
        <w:rPr>
          <w:rFonts w:asciiTheme="minorHAnsi" w:hAnsiTheme="minorHAnsi" w:cstheme="minorHAnsi"/>
          <w:color w:val="auto"/>
        </w:rPr>
      </w:pPr>
    </w:p>
    <w:p w14:paraId="1884DA94" w14:textId="2A0DC627" w:rsidR="00A96D14" w:rsidRPr="007F7A8E" w:rsidRDefault="00C455EF" w:rsidP="000139E4">
      <w:pPr>
        <w:pStyle w:val="Caption"/>
        <w:spacing w:after="0"/>
        <w:rPr>
          <w:i w:val="0"/>
          <w:color w:val="auto"/>
          <w:sz w:val="24"/>
        </w:rPr>
      </w:pPr>
      <w:r w:rsidRPr="007F7A8E">
        <w:rPr>
          <w:b/>
          <w:i w:val="0"/>
          <w:color w:val="auto"/>
          <w:sz w:val="24"/>
        </w:rPr>
        <w:lastRenderedPageBreak/>
        <w:t xml:space="preserve">Figure </w:t>
      </w:r>
      <w:r w:rsidRPr="007F7A8E">
        <w:rPr>
          <w:b/>
          <w:i w:val="0"/>
          <w:color w:val="auto"/>
          <w:sz w:val="24"/>
        </w:rPr>
        <w:fldChar w:fldCharType="begin"/>
      </w:r>
      <w:r w:rsidRPr="007F7A8E">
        <w:rPr>
          <w:b/>
          <w:i w:val="0"/>
          <w:color w:val="auto"/>
          <w:sz w:val="24"/>
        </w:rPr>
        <w:instrText xml:space="preserve"> SEQ Figure \* ARABIC </w:instrText>
      </w:r>
      <w:r w:rsidRPr="007F7A8E">
        <w:rPr>
          <w:b/>
          <w:i w:val="0"/>
          <w:color w:val="auto"/>
          <w:sz w:val="24"/>
        </w:rPr>
        <w:fldChar w:fldCharType="separate"/>
      </w:r>
      <w:r w:rsidRPr="007F7A8E">
        <w:rPr>
          <w:b/>
          <w:i w:val="0"/>
          <w:noProof/>
          <w:color w:val="auto"/>
          <w:sz w:val="24"/>
        </w:rPr>
        <w:t>1</w:t>
      </w:r>
      <w:r w:rsidRPr="007F7A8E">
        <w:rPr>
          <w:b/>
          <w:i w:val="0"/>
          <w:color w:val="auto"/>
          <w:sz w:val="24"/>
        </w:rPr>
        <w:fldChar w:fldCharType="end"/>
      </w:r>
      <w:r w:rsidRPr="007F7A8E">
        <w:rPr>
          <w:b/>
          <w:i w:val="0"/>
          <w:color w:val="auto"/>
          <w:sz w:val="24"/>
        </w:rPr>
        <w:t xml:space="preserve">: </w:t>
      </w:r>
      <w:r w:rsidR="00A96D14" w:rsidRPr="007F7A8E">
        <w:rPr>
          <w:b/>
          <w:i w:val="0"/>
          <w:color w:val="auto"/>
          <w:sz w:val="24"/>
        </w:rPr>
        <w:t xml:space="preserve">Evaluation of the sarcomere organization </w:t>
      </w:r>
      <w:r w:rsidRPr="007F7A8E">
        <w:rPr>
          <w:b/>
          <w:i w:val="0"/>
          <w:color w:val="auto"/>
          <w:sz w:val="24"/>
        </w:rPr>
        <w:t xml:space="preserve">in iPSCs-derived </w:t>
      </w:r>
      <w:r w:rsidR="00622E5D" w:rsidRPr="007F7A8E">
        <w:rPr>
          <w:b/>
          <w:i w:val="0"/>
          <w:color w:val="auto"/>
          <w:sz w:val="24"/>
        </w:rPr>
        <w:t>CM</w:t>
      </w:r>
      <w:r w:rsidRPr="007F7A8E">
        <w:rPr>
          <w:b/>
          <w:i w:val="0"/>
          <w:color w:val="auto"/>
          <w:sz w:val="24"/>
        </w:rPr>
        <w:t xml:space="preserve">. </w:t>
      </w:r>
      <w:r w:rsidR="006C220B" w:rsidRPr="007F7A8E">
        <w:rPr>
          <w:i w:val="0"/>
          <w:color w:val="auto"/>
          <w:sz w:val="24"/>
        </w:rPr>
        <w:t xml:space="preserve">The sarcomere network was fluorescently labeled with </w:t>
      </w:r>
      <w:r w:rsidR="00516D00" w:rsidRPr="007F7A8E">
        <w:rPr>
          <w:i w:val="0"/>
          <w:color w:val="auto"/>
          <w:sz w:val="24"/>
        </w:rPr>
        <w:t>an</w:t>
      </w:r>
      <w:r w:rsidR="006C220B" w:rsidRPr="007F7A8E">
        <w:rPr>
          <w:i w:val="0"/>
          <w:color w:val="auto"/>
          <w:sz w:val="24"/>
        </w:rPr>
        <w:t xml:space="preserve"> α-actinin antibody, followed by PALM image acquisition.</w:t>
      </w:r>
      <w:r w:rsidR="00E64BB0">
        <w:rPr>
          <w:i w:val="0"/>
          <w:color w:val="auto"/>
          <w:sz w:val="24"/>
        </w:rPr>
        <w:t xml:space="preserve"> </w:t>
      </w:r>
      <w:r w:rsidR="006C220B" w:rsidRPr="007F7A8E">
        <w:rPr>
          <w:i w:val="0"/>
          <w:color w:val="auto"/>
          <w:sz w:val="24"/>
        </w:rPr>
        <w:t xml:space="preserve">Subsequent reconstruction leads to the final PALM image that </w:t>
      </w:r>
      <w:r w:rsidR="00E64BB0">
        <w:rPr>
          <w:i w:val="0"/>
          <w:color w:val="auto"/>
          <w:sz w:val="24"/>
        </w:rPr>
        <w:t>wa</w:t>
      </w:r>
      <w:r w:rsidR="006C220B" w:rsidRPr="007F7A8E">
        <w:rPr>
          <w:i w:val="0"/>
          <w:color w:val="auto"/>
          <w:sz w:val="24"/>
        </w:rPr>
        <w:t xml:space="preserve">s used for quantitative analysis. The </w:t>
      </w:r>
      <w:r w:rsidR="00E64BB0">
        <w:rPr>
          <w:i w:val="0"/>
          <w:color w:val="auto"/>
          <w:sz w:val="24"/>
        </w:rPr>
        <w:t>l</w:t>
      </w:r>
      <w:r w:rsidR="006C220B" w:rsidRPr="007F7A8E">
        <w:rPr>
          <w:i w:val="0"/>
          <w:color w:val="auto"/>
          <w:sz w:val="24"/>
        </w:rPr>
        <w:t>ength of individual sarcomeres was determined by measuring the distance between two intensity peaks corresponding to neighboring sarcomere filaments</w:t>
      </w:r>
      <w:r w:rsidR="00516D00" w:rsidRPr="007F7A8E">
        <w:rPr>
          <w:i w:val="0"/>
          <w:color w:val="auto"/>
          <w:sz w:val="24"/>
        </w:rPr>
        <w:t xml:space="preserve"> (1-5)</w:t>
      </w:r>
      <w:r w:rsidR="006C220B" w:rsidRPr="007F7A8E">
        <w:rPr>
          <w:i w:val="0"/>
          <w:color w:val="auto"/>
          <w:sz w:val="24"/>
        </w:rPr>
        <w:t xml:space="preserve">. </w:t>
      </w:r>
      <w:r w:rsidR="00516D00" w:rsidRPr="007F7A8E">
        <w:rPr>
          <w:i w:val="0"/>
          <w:color w:val="auto"/>
          <w:sz w:val="24"/>
        </w:rPr>
        <w:t>Z-Disc</w:t>
      </w:r>
      <w:r w:rsidR="006C220B" w:rsidRPr="007F7A8E">
        <w:rPr>
          <w:i w:val="0"/>
          <w:color w:val="auto"/>
          <w:sz w:val="24"/>
        </w:rPr>
        <w:t xml:space="preserve"> thickness was automatically calculated by </w:t>
      </w:r>
      <w:r w:rsidR="00516D00" w:rsidRPr="007F7A8E">
        <w:rPr>
          <w:i w:val="0"/>
          <w:color w:val="auto"/>
          <w:sz w:val="24"/>
        </w:rPr>
        <w:t xml:space="preserve">a </w:t>
      </w:r>
      <w:r w:rsidR="006C220B" w:rsidRPr="007F7A8E">
        <w:rPr>
          <w:i w:val="0"/>
          <w:color w:val="auto"/>
          <w:sz w:val="24"/>
        </w:rPr>
        <w:t>plugin</w:t>
      </w:r>
      <w:r w:rsidR="00AB6C39" w:rsidRPr="007F7A8E">
        <w:rPr>
          <w:i w:val="0"/>
          <w:color w:val="auto"/>
          <w:sz w:val="24"/>
        </w:rPr>
        <w:t>-</w:t>
      </w:r>
      <w:r w:rsidR="006C220B" w:rsidRPr="007F7A8E">
        <w:rPr>
          <w:i w:val="0"/>
          <w:color w:val="auto"/>
          <w:sz w:val="24"/>
        </w:rPr>
        <w:t>based image</w:t>
      </w:r>
      <w:r w:rsidR="00516D00" w:rsidRPr="007F7A8E">
        <w:rPr>
          <w:i w:val="0"/>
          <w:color w:val="auto"/>
          <w:sz w:val="24"/>
        </w:rPr>
        <w:t xml:space="preserve"> processing tool.</w:t>
      </w:r>
      <w:r w:rsidR="006C220B" w:rsidRPr="007F7A8E">
        <w:rPr>
          <w:i w:val="0"/>
          <w:color w:val="auto"/>
          <w:sz w:val="24"/>
        </w:rPr>
        <w:t xml:space="preserve"> </w:t>
      </w:r>
      <w:r w:rsidR="00516D00" w:rsidRPr="007F7A8E">
        <w:rPr>
          <w:i w:val="0"/>
          <w:color w:val="auto"/>
          <w:sz w:val="24"/>
        </w:rPr>
        <w:t>Scale bar 10</w:t>
      </w:r>
      <w:r w:rsidR="000139E4">
        <w:rPr>
          <w:i w:val="0"/>
          <w:color w:val="auto"/>
          <w:sz w:val="24"/>
        </w:rPr>
        <w:t xml:space="preserve"> </w:t>
      </w:r>
      <w:r w:rsidR="00516D00" w:rsidRPr="007F7A8E">
        <w:rPr>
          <w:i w:val="0"/>
          <w:color w:val="auto"/>
          <w:sz w:val="24"/>
        </w:rPr>
        <w:t>µm.</w:t>
      </w:r>
    </w:p>
    <w:p w14:paraId="5F2DC6CB" w14:textId="77777777" w:rsidR="000139E4" w:rsidRDefault="000139E4" w:rsidP="000139E4">
      <w:pPr>
        <w:pStyle w:val="Caption"/>
        <w:spacing w:after="0"/>
        <w:rPr>
          <w:b/>
          <w:i w:val="0"/>
          <w:color w:val="auto"/>
          <w:sz w:val="24"/>
        </w:rPr>
      </w:pPr>
    </w:p>
    <w:p w14:paraId="75824B8C" w14:textId="4B35FB53" w:rsidR="00516D00" w:rsidRPr="007F7A8E" w:rsidRDefault="001B75BF" w:rsidP="000139E4">
      <w:pPr>
        <w:pStyle w:val="Caption"/>
        <w:spacing w:after="0"/>
        <w:rPr>
          <w:i w:val="0"/>
          <w:color w:val="auto"/>
          <w:sz w:val="24"/>
        </w:rPr>
      </w:pPr>
      <w:r w:rsidRPr="007F7A8E">
        <w:rPr>
          <w:b/>
          <w:i w:val="0"/>
          <w:color w:val="auto"/>
          <w:sz w:val="24"/>
        </w:rPr>
        <w:t xml:space="preserve">Figure </w:t>
      </w:r>
      <w:r w:rsidRPr="007F7A8E">
        <w:rPr>
          <w:b/>
          <w:i w:val="0"/>
          <w:color w:val="auto"/>
          <w:sz w:val="24"/>
        </w:rPr>
        <w:fldChar w:fldCharType="begin"/>
      </w:r>
      <w:r w:rsidRPr="007F7A8E">
        <w:rPr>
          <w:b/>
          <w:i w:val="0"/>
          <w:color w:val="auto"/>
          <w:sz w:val="24"/>
        </w:rPr>
        <w:instrText xml:space="preserve"> SEQ Figure \* ARABIC </w:instrText>
      </w:r>
      <w:r w:rsidRPr="007F7A8E">
        <w:rPr>
          <w:b/>
          <w:i w:val="0"/>
          <w:color w:val="auto"/>
          <w:sz w:val="24"/>
        </w:rPr>
        <w:fldChar w:fldCharType="separate"/>
      </w:r>
      <w:r w:rsidR="00C455EF" w:rsidRPr="007F7A8E">
        <w:rPr>
          <w:b/>
          <w:i w:val="0"/>
          <w:noProof/>
          <w:color w:val="auto"/>
          <w:sz w:val="24"/>
        </w:rPr>
        <w:t>2</w:t>
      </w:r>
      <w:r w:rsidRPr="007F7A8E">
        <w:rPr>
          <w:b/>
          <w:i w:val="0"/>
          <w:color w:val="auto"/>
          <w:sz w:val="24"/>
        </w:rPr>
        <w:fldChar w:fldCharType="end"/>
      </w:r>
      <w:r w:rsidRPr="007F7A8E">
        <w:rPr>
          <w:b/>
          <w:i w:val="0"/>
          <w:color w:val="auto"/>
          <w:sz w:val="24"/>
        </w:rPr>
        <w:t xml:space="preserve">: </w:t>
      </w:r>
      <w:r w:rsidR="00516D00" w:rsidRPr="007F7A8E">
        <w:rPr>
          <w:b/>
          <w:i w:val="0"/>
          <w:color w:val="auto"/>
          <w:sz w:val="24"/>
        </w:rPr>
        <w:t>Quantitative c</w:t>
      </w:r>
      <w:r w:rsidR="00C455EF" w:rsidRPr="007F7A8E">
        <w:rPr>
          <w:b/>
          <w:i w:val="0"/>
          <w:color w:val="auto"/>
          <w:sz w:val="24"/>
        </w:rPr>
        <w:t xml:space="preserve">omparison of </w:t>
      </w:r>
      <w:r w:rsidRPr="007F7A8E">
        <w:rPr>
          <w:b/>
          <w:i w:val="0"/>
          <w:color w:val="auto"/>
          <w:sz w:val="24"/>
        </w:rPr>
        <w:t>z-</w:t>
      </w:r>
      <w:r w:rsidR="00960D49" w:rsidRPr="007F7A8E">
        <w:rPr>
          <w:b/>
          <w:i w:val="0"/>
          <w:color w:val="auto"/>
          <w:sz w:val="24"/>
        </w:rPr>
        <w:t>d</w:t>
      </w:r>
      <w:r w:rsidRPr="007F7A8E">
        <w:rPr>
          <w:b/>
          <w:i w:val="0"/>
          <w:color w:val="auto"/>
          <w:sz w:val="24"/>
        </w:rPr>
        <w:t xml:space="preserve">isc thickness and sarcomere length </w:t>
      </w:r>
      <w:r w:rsidR="00516D00" w:rsidRPr="007F7A8E">
        <w:rPr>
          <w:b/>
          <w:i w:val="0"/>
          <w:color w:val="auto"/>
          <w:sz w:val="24"/>
        </w:rPr>
        <w:t>in</w:t>
      </w:r>
      <w:r w:rsidR="00C455EF" w:rsidRPr="007F7A8E">
        <w:rPr>
          <w:b/>
          <w:i w:val="0"/>
          <w:color w:val="auto"/>
          <w:sz w:val="24"/>
        </w:rPr>
        <w:t xml:space="preserve"> </w:t>
      </w:r>
      <w:r w:rsidR="00516D00" w:rsidRPr="007F7A8E">
        <w:rPr>
          <w:b/>
          <w:i w:val="0"/>
          <w:color w:val="auto"/>
          <w:sz w:val="24"/>
        </w:rPr>
        <w:t>CM derived from iPSCs,</w:t>
      </w:r>
      <w:r w:rsidR="00C455EF" w:rsidRPr="007F7A8E">
        <w:rPr>
          <w:b/>
          <w:i w:val="0"/>
          <w:color w:val="auto"/>
          <w:sz w:val="24"/>
        </w:rPr>
        <w:t xml:space="preserve"> </w:t>
      </w:r>
      <w:r w:rsidR="00090D07" w:rsidRPr="007F7A8E">
        <w:rPr>
          <w:b/>
          <w:i w:val="0"/>
          <w:color w:val="auto"/>
          <w:sz w:val="24"/>
        </w:rPr>
        <w:t xml:space="preserve">adult, </w:t>
      </w:r>
      <w:r w:rsidR="00C455EF" w:rsidRPr="007F7A8E">
        <w:rPr>
          <w:b/>
          <w:i w:val="0"/>
          <w:color w:val="auto"/>
          <w:sz w:val="24"/>
        </w:rPr>
        <w:t xml:space="preserve">and neonatal </w:t>
      </w:r>
      <w:r w:rsidR="00516D00" w:rsidRPr="007F7A8E">
        <w:rPr>
          <w:b/>
          <w:i w:val="0"/>
          <w:color w:val="auto"/>
          <w:sz w:val="24"/>
        </w:rPr>
        <w:t xml:space="preserve">heart </w:t>
      </w:r>
      <w:r w:rsidR="00090D07" w:rsidRPr="007F7A8E">
        <w:rPr>
          <w:b/>
          <w:i w:val="0"/>
          <w:color w:val="auto"/>
          <w:sz w:val="24"/>
        </w:rPr>
        <w:t>tissue</w:t>
      </w:r>
      <w:r w:rsidR="00C96242" w:rsidRPr="007F7A8E">
        <w:rPr>
          <w:b/>
          <w:i w:val="0"/>
          <w:color w:val="auto"/>
          <w:sz w:val="24"/>
        </w:rPr>
        <w:t xml:space="preserve">. </w:t>
      </w:r>
      <w:r w:rsidR="00516D00" w:rsidRPr="00E64BB0">
        <w:rPr>
          <w:bCs/>
          <w:i w:val="0"/>
          <w:color w:val="auto"/>
          <w:sz w:val="24"/>
        </w:rPr>
        <w:t>(</w:t>
      </w:r>
      <w:r w:rsidR="00516D00" w:rsidRPr="007F7A8E">
        <w:rPr>
          <w:b/>
          <w:i w:val="0"/>
          <w:color w:val="auto"/>
          <w:sz w:val="24"/>
        </w:rPr>
        <w:t>A</w:t>
      </w:r>
      <w:r w:rsidR="00516D00" w:rsidRPr="00E64BB0">
        <w:rPr>
          <w:bCs/>
          <w:i w:val="0"/>
          <w:color w:val="auto"/>
          <w:sz w:val="24"/>
        </w:rPr>
        <w:t>)</w:t>
      </w:r>
      <w:r w:rsidR="00516D00" w:rsidRPr="007F7A8E">
        <w:rPr>
          <w:b/>
          <w:i w:val="0"/>
          <w:color w:val="auto"/>
          <w:sz w:val="24"/>
        </w:rPr>
        <w:t xml:space="preserve"> </w:t>
      </w:r>
      <w:r w:rsidR="00516D00" w:rsidRPr="007F7A8E">
        <w:rPr>
          <w:i w:val="0"/>
          <w:color w:val="auto"/>
          <w:sz w:val="24"/>
        </w:rPr>
        <w:t xml:space="preserve">Reconstructed PALM images of the α-actinin network of iPSC and neonatal CM. </w:t>
      </w:r>
      <w:r w:rsidR="00516D00" w:rsidRPr="00E64BB0">
        <w:rPr>
          <w:bCs/>
          <w:i w:val="0"/>
          <w:color w:val="auto"/>
          <w:sz w:val="24"/>
        </w:rPr>
        <w:t>(</w:t>
      </w:r>
      <w:r w:rsidR="00516D00" w:rsidRPr="007F7A8E">
        <w:rPr>
          <w:b/>
          <w:i w:val="0"/>
          <w:color w:val="auto"/>
          <w:sz w:val="24"/>
        </w:rPr>
        <w:t>B</w:t>
      </w:r>
      <w:r w:rsidR="00516D00" w:rsidRPr="00E64BB0">
        <w:rPr>
          <w:bCs/>
          <w:i w:val="0"/>
          <w:color w:val="auto"/>
          <w:sz w:val="24"/>
        </w:rPr>
        <w:t>)</w:t>
      </w:r>
      <w:r w:rsidR="00516D00" w:rsidRPr="007F7A8E">
        <w:rPr>
          <w:b/>
          <w:i w:val="0"/>
          <w:color w:val="auto"/>
          <w:sz w:val="24"/>
        </w:rPr>
        <w:t xml:space="preserve"> </w:t>
      </w:r>
      <w:r w:rsidR="00516D00" w:rsidRPr="007F7A8E">
        <w:rPr>
          <w:i w:val="0"/>
          <w:color w:val="auto"/>
          <w:sz w:val="24"/>
        </w:rPr>
        <w:t xml:space="preserve">Quantitative assessment revealed that </w:t>
      </w:r>
      <w:r w:rsidR="00090D07" w:rsidRPr="007F7A8E">
        <w:rPr>
          <w:i w:val="0"/>
          <w:color w:val="auto"/>
          <w:sz w:val="24"/>
        </w:rPr>
        <w:t>all</w:t>
      </w:r>
      <w:r w:rsidR="00516D00" w:rsidRPr="007F7A8E">
        <w:rPr>
          <w:i w:val="0"/>
          <w:color w:val="auto"/>
          <w:sz w:val="24"/>
        </w:rPr>
        <w:t xml:space="preserve"> </w:t>
      </w:r>
      <w:r w:rsidR="00090D07" w:rsidRPr="007F7A8E">
        <w:rPr>
          <w:i w:val="0"/>
          <w:color w:val="auto"/>
          <w:sz w:val="24"/>
        </w:rPr>
        <w:t xml:space="preserve">neonatal and </w:t>
      </w:r>
      <w:r w:rsidR="00516D00" w:rsidRPr="007F7A8E">
        <w:rPr>
          <w:i w:val="0"/>
          <w:color w:val="auto"/>
          <w:sz w:val="24"/>
        </w:rPr>
        <w:t xml:space="preserve"> share high similarity in sarcomere length (</w:t>
      </w:r>
      <w:r w:rsidR="00686047" w:rsidRPr="007F7A8E">
        <w:rPr>
          <w:i w:val="0"/>
          <w:color w:val="auto"/>
          <w:sz w:val="24"/>
        </w:rPr>
        <w:t>adult vs. iPSC CM vs. neonatal CM: 1.91 ± 0.02 1.83 ± 0.049 µm vs. 1.82±0.03 µm</w:t>
      </w:r>
      <w:r w:rsidR="00516D00" w:rsidRPr="007F7A8E">
        <w:rPr>
          <w:i w:val="0"/>
          <w:color w:val="auto"/>
          <w:sz w:val="24"/>
        </w:rPr>
        <w:t>) and thickness of individual filaments (</w:t>
      </w:r>
      <w:r w:rsidR="00686047" w:rsidRPr="007F7A8E">
        <w:rPr>
          <w:i w:val="0"/>
          <w:color w:val="auto"/>
          <w:sz w:val="24"/>
        </w:rPr>
        <w:t>adult vs. iPSC CM vs. neonatal CM: 71.30 ± 1.64 vs. 73.95 ± 0.86 nm vs. 74.08 ± 0.12 nm</w:t>
      </w:r>
      <w:r w:rsidR="00516D00" w:rsidRPr="007F7A8E">
        <w:rPr>
          <w:i w:val="0"/>
          <w:color w:val="auto"/>
          <w:sz w:val="24"/>
        </w:rPr>
        <w:t xml:space="preserve">), indicating the premature phenotype of iPSC CM. </w:t>
      </w:r>
      <w:r w:rsidR="00557CA1" w:rsidRPr="00E64BB0">
        <w:rPr>
          <w:bCs/>
          <w:i w:val="0"/>
          <w:color w:val="auto"/>
          <w:sz w:val="24"/>
        </w:rPr>
        <w:t>(</w:t>
      </w:r>
      <w:r w:rsidR="00557CA1" w:rsidRPr="007F7A8E">
        <w:rPr>
          <w:b/>
          <w:i w:val="0"/>
          <w:color w:val="auto"/>
          <w:sz w:val="24"/>
        </w:rPr>
        <w:t>C</w:t>
      </w:r>
      <w:r w:rsidR="00557CA1" w:rsidRPr="00E64BB0">
        <w:rPr>
          <w:bCs/>
          <w:i w:val="0"/>
          <w:color w:val="auto"/>
          <w:sz w:val="24"/>
        </w:rPr>
        <w:t>)</w:t>
      </w:r>
      <w:r w:rsidR="00557CA1" w:rsidRPr="007F7A8E">
        <w:rPr>
          <w:i w:val="0"/>
          <w:color w:val="auto"/>
          <w:sz w:val="24"/>
        </w:rPr>
        <w:t xml:space="preserve"> Comparison of sarcomere length and z-Disc thickness between conventional confocal imaging and PALM-based data acquisition. As sarcomere length </w:t>
      </w:r>
      <w:r w:rsidR="000139E4">
        <w:rPr>
          <w:i w:val="0"/>
          <w:color w:val="auto"/>
          <w:sz w:val="24"/>
        </w:rPr>
        <w:t>wa</w:t>
      </w:r>
      <w:r w:rsidR="00557CA1" w:rsidRPr="007F7A8E">
        <w:rPr>
          <w:i w:val="0"/>
          <w:color w:val="auto"/>
          <w:sz w:val="24"/>
        </w:rPr>
        <w:t xml:space="preserve">s determined by measuring the peak-to-peak distance, the </w:t>
      </w:r>
      <w:r w:rsidR="00090D07" w:rsidRPr="007F7A8E">
        <w:rPr>
          <w:i w:val="0"/>
          <w:color w:val="auto"/>
          <w:sz w:val="24"/>
        </w:rPr>
        <w:t>impact</w:t>
      </w:r>
      <w:r w:rsidR="00557CA1" w:rsidRPr="007F7A8E">
        <w:rPr>
          <w:i w:val="0"/>
          <w:color w:val="auto"/>
          <w:sz w:val="24"/>
        </w:rPr>
        <w:t xml:space="preserve"> </w:t>
      </w:r>
      <w:r w:rsidR="00090D07" w:rsidRPr="007F7A8E">
        <w:rPr>
          <w:i w:val="0"/>
          <w:color w:val="auto"/>
          <w:sz w:val="24"/>
        </w:rPr>
        <w:t>of</w:t>
      </w:r>
      <w:r w:rsidR="00557CA1" w:rsidRPr="007F7A8E">
        <w:rPr>
          <w:i w:val="0"/>
          <w:color w:val="auto"/>
          <w:sz w:val="24"/>
        </w:rPr>
        <w:t xml:space="preserve"> increased resolution</w:t>
      </w:r>
      <w:r w:rsidR="00090D07" w:rsidRPr="007F7A8E">
        <w:rPr>
          <w:i w:val="0"/>
          <w:color w:val="auto"/>
          <w:sz w:val="24"/>
        </w:rPr>
        <w:t xml:space="preserve"> on data accuracy</w:t>
      </w:r>
      <w:r w:rsidR="00557CA1" w:rsidRPr="007F7A8E">
        <w:rPr>
          <w:i w:val="0"/>
          <w:color w:val="auto"/>
          <w:sz w:val="24"/>
        </w:rPr>
        <w:t xml:space="preserve"> </w:t>
      </w:r>
      <w:r w:rsidR="000139E4">
        <w:rPr>
          <w:i w:val="0"/>
          <w:color w:val="auto"/>
          <w:sz w:val="24"/>
        </w:rPr>
        <w:t>wa</w:t>
      </w:r>
      <w:r w:rsidR="00557CA1" w:rsidRPr="007F7A8E">
        <w:rPr>
          <w:i w:val="0"/>
          <w:color w:val="auto"/>
          <w:sz w:val="24"/>
        </w:rPr>
        <w:t xml:space="preserve">s less pronounced (confocal vs. PALM: 1.75 ± 0.02 vs. 1.70 ± 0.02). In contrast, a significantly lower z-Disc thickness was detected when PALM was applied (confocal vs. PALM: 224.71 ± 4.31 vs. 73.91 ± 1.31). </w:t>
      </w:r>
      <w:r w:rsidR="00557CA1" w:rsidRPr="00E64BB0">
        <w:rPr>
          <w:bCs/>
          <w:i w:val="0"/>
          <w:color w:val="auto"/>
          <w:sz w:val="24"/>
        </w:rPr>
        <w:t>(</w:t>
      </w:r>
      <w:r w:rsidR="00557CA1" w:rsidRPr="007F7A8E">
        <w:rPr>
          <w:b/>
          <w:i w:val="0"/>
          <w:color w:val="auto"/>
          <w:sz w:val="24"/>
        </w:rPr>
        <w:t>D</w:t>
      </w:r>
      <w:r w:rsidR="00557CA1" w:rsidRPr="00E64BB0">
        <w:rPr>
          <w:bCs/>
          <w:i w:val="0"/>
          <w:color w:val="auto"/>
          <w:sz w:val="24"/>
        </w:rPr>
        <w:t>)</w:t>
      </w:r>
      <w:r w:rsidR="00557CA1" w:rsidRPr="007F7A8E">
        <w:rPr>
          <w:i w:val="0"/>
          <w:color w:val="auto"/>
          <w:sz w:val="24"/>
        </w:rPr>
        <w:t xml:space="preserve"> </w:t>
      </w:r>
      <w:r w:rsidR="00A31463" w:rsidRPr="007F7A8E">
        <w:rPr>
          <w:i w:val="0"/>
          <w:color w:val="auto"/>
          <w:sz w:val="24"/>
        </w:rPr>
        <w:t>R</w:t>
      </w:r>
      <w:r w:rsidR="00557CA1" w:rsidRPr="007F7A8E">
        <w:rPr>
          <w:i w:val="0"/>
          <w:color w:val="auto"/>
          <w:sz w:val="24"/>
        </w:rPr>
        <w:t xml:space="preserve">epresentative microscopic images </w:t>
      </w:r>
      <w:r w:rsidR="00A31463" w:rsidRPr="007F7A8E">
        <w:rPr>
          <w:i w:val="0"/>
          <w:color w:val="auto"/>
          <w:sz w:val="24"/>
        </w:rPr>
        <w:t xml:space="preserve">of iPSC-CM </w:t>
      </w:r>
      <w:r w:rsidR="00557CA1" w:rsidRPr="007F7A8E">
        <w:rPr>
          <w:i w:val="0"/>
          <w:color w:val="auto"/>
          <w:sz w:val="24"/>
        </w:rPr>
        <w:t xml:space="preserve">obtained by confocal and PALM imaging. </w:t>
      </w:r>
      <w:r w:rsidR="00557CA1" w:rsidRPr="00E64BB0">
        <w:rPr>
          <w:bCs/>
          <w:i w:val="0"/>
          <w:color w:val="auto"/>
          <w:sz w:val="24"/>
        </w:rPr>
        <w:t>(</w:t>
      </w:r>
      <w:r w:rsidR="00557CA1" w:rsidRPr="007F7A8E">
        <w:rPr>
          <w:b/>
          <w:i w:val="0"/>
          <w:color w:val="auto"/>
          <w:sz w:val="24"/>
        </w:rPr>
        <w:t>E</w:t>
      </w:r>
      <w:r w:rsidR="00557CA1" w:rsidRPr="00E64BB0">
        <w:rPr>
          <w:bCs/>
          <w:i w:val="0"/>
          <w:color w:val="auto"/>
          <w:sz w:val="24"/>
        </w:rPr>
        <w:t>)</w:t>
      </w:r>
      <w:r w:rsidR="00557CA1" w:rsidRPr="007F7A8E">
        <w:rPr>
          <w:i w:val="0"/>
          <w:color w:val="auto"/>
          <w:sz w:val="24"/>
        </w:rPr>
        <w:t xml:space="preserve"> Fluorescence intensity plots corresponding to the red line shown in (D). Values represent full width at half maximum of fluorescence intensity, indicating a profound increase of resolution in PALM images. </w:t>
      </w:r>
      <w:r w:rsidR="00516D00" w:rsidRPr="007F7A8E">
        <w:rPr>
          <w:i w:val="0"/>
          <w:color w:val="auto"/>
          <w:sz w:val="24"/>
        </w:rPr>
        <w:t>Data are presented as mean ± SEM, n=</w:t>
      </w:r>
      <w:r w:rsidR="00557CA1" w:rsidRPr="007F7A8E">
        <w:rPr>
          <w:i w:val="0"/>
          <w:color w:val="auto"/>
          <w:sz w:val="24"/>
        </w:rPr>
        <w:t>10-</w:t>
      </w:r>
      <w:r w:rsidR="00516D00" w:rsidRPr="007F7A8E">
        <w:rPr>
          <w:i w:val="0"/>
          <w:color w:val="auto"/>
          <w:sz w:val="24"/>
        </w:rPr>
        <w:t>20 cells, 20 sarcomeres per cell were evaluated</w:t>
      </w:r>
      <w:r w:rsidR="00557CA1" w:rsidRPr="007F7A8E">
        <w:rPr>
          <w:i w:val="0"/>
          <w:color w:val="auto"/>
          <w:sz w:val="24"/>
        </w:rPr>
        <w:t xml:space="preserve">. Statistical significance was determined using students </w:t>
      </w:r>
      <w:r w:rsidR="00557CA1" w:rsidRPr="007F7A8E">
        <w:rPr>
          <w:color w:val="auto"/>
          <w:sz w:val="24"/>
        </w:rPr>
        <w:t>t</w:t>
      </w:r>
      <w:r w:rsidR="00557CA1" w:rsidRPr="007F7A8E">
        <w:rPr>
          <w:i w:val="0"/>
          <w:color w:val="auto"/>
          <w:sz w:val="24"/>
        </w:rPr>
        <w:t>-Test. **p&lt;0.005,</w:t>
      </w:r>
      <w:r w:rsidR="00516D00" w:rsidRPr="007F7A8E">
        <w:rPr>
          <w:i w:val="0"/>
          <w:color w:val="auto"/>
          <w:sz w:val="24"/>
        </w:rPr>
        <w:t xml:space="preserve"> Scale bar 10</w:t>
      </w:r>
      <w:r w:rsidR="00283A25">
        <w:rPr>
          <w:i w:val="0"/>
          <w:color w:val="auto"/>
          <w:sz w:val="24"/>
        </w:rPr>
        <w:t xml:space="preserve"> </w:t>
      </w:r>
      <w:r w:rsidR="00516D00" w:rsidRPr="007F7A8E">
        <w:rPr>
          <w:i w:val="0"/>
          <w:color w:val="auto"/>
          <w:sz w:val="24"/>
        </w:rPr>
        <w:t>µm</w:t>
      </w:r>
      <w:r w:rsidR="00283A25">
        <w:rPr>
          <w:i w:val="0"/>
          <w:color w:val="auto"/>
          <w:sz w:val="24"/>
        </w:rPr>
        <w:t>.</w:t>
      </w:r>
    </w:p>
    <w:p w14:paraId="2CF75919" w14:textId="77777777" w:rsidR="00516D00" w:rsidRPr="007F7A8E" w:rsidRDefault="00516D00" w:rsidP="000139E4">
      <w:pPr>
        <w:pStyle w:val="Caption"/>
        <w:spacing w:after="0"/>
        <w:rPr>
          <w:b/>
          <w:i w:val="0"/>
          <w:color w:val="auto"/>
          <w:sz w:val="24"/>
          <w:highlight w:val="yellow"/>
        </w:rPr>
      </w:pPr>
    </w:p>
    <w:p w14:paraId="06A45E58" w14:textId="3C5E61EF" w:rsidR="00E46DB0" w:rsidRPr="007F7A8E" w:rsidRDefault="006F787E" w:rsidP="000139E4">
      <w:pPr>
        <w:pStyle w:val="Caption"/>
        <w:spacing w:after="0"/>
        <w:rPr>
          <w:rFonts w:asciiTheme="minorHAnsi" w:hAnsiTheme="minorHAnsi" w:cstheme="minorHAnsi"/>
          <w:i w:val="0"/>
          <w:color w:val="auto"/>
          <w:sz w:val="24"/>
        </w:rPr>
      </w:pPr>
      <w:r w:rsidRPr="007F7A8E">
        <w:rPr>
          <w:b/>
          <w:i w:val="0"/>
          <w:color w:val="auto"/>
          <w:sz w:val="24"/>
        </w:rPr>
        <w:t xml:space="preserve">Figure </w:t>
      </w:r>
      <w:r w:rsidRPr="007F7A8E">
        <w:rPr>
          <w:b/>
          <w:i w:val="0"/>
          <w:color w:val="auto"/>
          <w:sz w:val="24"/>
        </w:rPr>
        <w:fldChar w:fldCharType="begin"/>
      </w:r>
      <w:r w:rsidRPr="007F7A8E">
        <w:rPr>
          <w:b/>
          <w:i w:val="0"/>
          <w:color w:val="auto"/>
          <w:sz w:val="24"/>
        </w:rPr>
        <w:instrText xml:space="preserve"> SEQ Figure \* ARABIC </w:instrText>
      </w:r>
      <w:r w:rsidRPr="007F7A8E">
        <w:rPr>
          <w:b/>
          <w:i w:val="0"/>
          <w:color w:val="auto"/>
          <w:sz w:val="24"/>
        </w:rPr>
        <w:fldChar w:fldCharType="separate"/>
      </w:r>
      <w:r w:rsidR="00C455EF" w:rsidRPr="007F7A8E">
        <w:rPr>
          <w:b/>
          <w:i w:val="0"/>
          <w:noProof/>
          <w:color w:val="auto"/>
          <w:sz w:val="24"/>
        </w:rPr>
        <w:t>3</w:t>
      </w:r>
      <w:r w:rsidRPr="007F7A8E">
        <w:rPr>
          <w:b/>
          <w:i w:val="0"/>
          <w:color w:val="auto"/>
          <w:sz w:val="24"/>
        </w:rPr>
        <w:fldChar w:fldCharType="end"/>
      </w:r>
      <w:r w:rsidRPr="007F7A8E">
        <w:rPr>
          <w:b/>
          <w:i w:val="0"/>
          <w:color w:val="auto"/>
          <w:sz w:val="24"/>
        </w:rPr>
        <w:t xml:space="preserve">: Impact of </w:t>
      </w:r>
      <w:r w:rsidR="008F34AE" w:rsidRPr="007F7A8E">
        <w:rPr>
          <w:b/>
          <w:i w:val="0"/>
          <w:color w:val="auto"/>
          <w:sz w:val="24"/>
        </w:rPr>
        <w:t xml:space="preserve">buffer quality </w:t>
      </w:r>
      <w:r w:rsidR="00516D00" w:rsidRPr="007F7A8E">
        <w:rPr>
          <w:b/>
          <w:i w:val="0"/>
          <w:color w:val="auto"/>
          <w:sz w:val="24"/>
        </w:rPr>
        <w:t xml:space="preserve">and sample drift </w:t>
      </w:r>
      <w:r w:rsidRPr="007F7A8E">
        <w:rPr>
          <w:b/>
          <w:i w:val="0"/>
          <w:color w:val="auto"/>
          <w:sz w:val="24"/>
        </w:rPr>
        <w:t>on</w:t>
      </w:r>
      <w:r w:rsidR="008F34AE" w:rsidRPr="007F7A8E">
        <w:rPr>
          <w:b/>
          <w:i w:val="0"/>
          <w:color w:val="auto"/>
          <w:sz w:val="24"/>
        </w:rPr>
        <w:t xml:space="preserve"> </w:t>
      </w:r>
      <w:r w:rsidR="006401B6" w:rsidRPr="007F7A8E">
        <w:rPr>
          <w:b/>
          <w:i w:val="0"/>
          <w:color w:val="auto"/>
          <w:sz w:val="24"/>
        </w:rPr>
        <w:t>data</w:t>
      </w:r>
      <w:r w:rsidRPr="007F7A8E">
        <w:rPr>
          <w:b/>
          <w:i w:val="0"/>
          <w:color w:val="auto"/>
          <w:sz w:val="24"/>
        </w:rPr>
        <w:t xml:space="preserve"> </w:t>
      </w:r>
      <w:r w:rsidR="00D45C47" w:rsidRPr="007F7A8E">
        <w:rPr>
          <w:b/>
          <w:i w:val="0"/>
          <w:color w:val="auto"/>
          <w:sz w:val="24"/>
        </w:rPr>
        <w:t>accuracy</w:t>
      </w:r>
      <w:r w:rsidR="00516D00" w:rsidRPr="007F7A8E">
        <w:rPr>
          <w:b/>
          <w:i w:val="0"/>
          <w:color w:val="auto"/>
          <w:sz w:val="24"/>
        </w:rPr>
        <w:t xml:space="preserve"> and</w:t>
      </w:r>
      <w:r w:rsidR="006401B6" w:rsidRPr="007F7A8E">
        <w:rPr>
          <w:b/>
          <w:i w:val="0"/>
          <w:color w:val="auto"/>
          <w:sz w:val="24"/>
        </w:rPr>
        <w:t xml:space="preserve"> </w:t>
      </w:r>
      <w:r w:rsidR="00516D00" w:rsidRPr="007F7A8E">
        <w:rPr>
          <w:b/>
          <w:i w:val="0"/>
          <w:color w:val="auto"/>
          <w:sz w:val="24"/>
        </w:rPr>
        <w:t>reliability</w:t>
      </w:r>
      <w:r w:rsidRPr="007F7A8E">
        <w:rPr>
          <w:b/>
          <w:i w:val="0"/>
          <w:color w:val="auto"/>
          <w:sz w:val="24"/>
        </w:rPr>
        <w:t xml:space="preserve">. </w:t>
      </w:r>
      <w:r w:rsidRPr="00E64BB0">
        <w:rPr>
          <w:bCs/>
          <w:i w:val="0"/>
          <w:color w:val="auto"/>
          <w:sz w:val="24"/>
        </w:rPr>
        <w:t>(</w:t>
      </w:r>
      <w:r w:rsidRPr="007F7A8E">
        <w:rPr>
          <w:b/>
          <w:i w:val="0"/>
          <w:color w:val="auto"/>
          <w:sz w:val="24"/>
        </w:rPr>
        <w:t>A</w:t>
      </w:r>
      <w:r w:rsidRPr="00E64BB0">
        <w:rPr>
          <w:bCs/>
          <w:i w:val="0"/>
          <w:color w:val="auto"/>
          <w:sz w:val="24"/>
        </w:rPr>
        <w:t>)</w:t>
      </w:r>
      <w:r w:rsidRPr="007F7A8E">
        <w:rPr>
          <w:i w:val="0"/>
          <w:color w:val="auto"/>
          <w:sz w:val="24"/>
        </w:rPr>
        <w:t xml:space="preserve"> Representative </w:t>
      </w:r>
      <w:r w:rsidR="00516D00" w:rsidRPr="007F7A8E">
        <w:rPr>
          <w:i w:val="0"/>
          <w:color w:val="auto"/>
          <w:sz w:val="24"/>
        </w:rPr>
        <w:t xml:space="preserve">PALM </w:t>
      </w:r>
      <w:r w:rsidRPr="007F7A8E">
        <w:rPr>
          <w:i w:val="0"/>
          <w:color w:val="auto"/>
          <w:sz w:val="24"/>
        </w:rPr>
        <w:t xml:space="preserve">images of iPSC-derived </w:t>
      </w:r>
      <w:r w:rsidR="00622E5D" w:rsidRPr="007F7A8E">
        <w:rPr>
          <w:i w:val="0"/>
          <w:color w:val="auto"/>
          <w:sz w:val="24"/>
        </w:rPr>
        <w:t>CM</w:t>
      </w:r>
      <w:r w:rsidR="00516D00" w:rsidRPr="007F7A8E">
        <w:rPr>
          <w:i w:val="0"/>
          <w:color w:val="auto"/>
          <w:sz w:val="24"/>
        </w:rPr>
        <w:t xml:space="preserve"> acquired under different imaging conditions. </w:t>
      </w:r>
      <w:r w:rsidR="006401B6" w:rsidRPr="007F7A8E">
        <w:rPr>
          <w:i w:val="0"/>
          <w:color w:val="auto"/>
          <w:sz w:val="24"/>
        </w:rPr>
        <w:t>Sarcomere filaments appear thicker in samples that have been imaged with buffer of low quality.</w:t>
      </w:r>
      <w:r w:rsidR="000139E4">
        <w:rPr>
          <w:i w:val="0"/>
          <w:color w:val="auto"/>
          <w:sz w:val="24"/>
        </w:rPr>
        <w:t xml:space="preserve"> </w:t>
      </w:r>
      <w:r w:rsidR="00237465" w:rsidRPr="007F7A8E">
        <w:rPr>
          <w:i w:val="0"/>
          <w:color w:val="auto"/>
          <w:sz w:val="24"/>
        </w:rPr>
        <w:t xml:space="preserve">Red lines indicate representative measurement of sarcomere length, while green filament structures </w:t>
      </w:r>
      <w:r w:rsidR="00E64BB0">
        <w:rPr>
          <w:i w:val="0"/>
          <w:color w:val="auto"/>
          <w:sz w:val="24"/>
        </w:rPr>
        <w:t>were</w:t>
      </w:r>
      <w:r w:rsidR="00237465" w:rsidRPr="007F7A8E">
        <w:rPr>
          <w:i w:val="0"/>
          <w:color w:val="auto"/>
          <w:sz w:val="24"/>
        </w:rPr>
        <w:t xml:space="preserve"> included into z-Disc analysis. </w:t>
      </w:r>
      <w:r w:rsidR="006401B6" w:rsidRPr="00E64BB0">
        <w:rPr>
          <w:bCs/>
          <w:i w:val="0"/>
          <w:color w:val="auto"/>
          <w:sz w:val="24"/>
        </w:rPr>
        <w:t>(</w:t>
      </w:r>
      <w:r w:rsidR="006401B6" w:rsidRPr="007F7A8E">
        <w:rPr>
          <w:b/>
          <w:i w:val="0"/>
          <w:color w:val="auto"/>
          <w:sz w:val="24"/>
        </w:rPr>
        <w:t>B</w:t>
      </w:r>
      <w:r w:rsidR="006401B6" w:rsidRPr="00E64BB0">
        <w:rPr>
          <w:bCs/>
          <w:i w:val="0"/>
          <w:color w:val="auto"/>
          <w:sz w:val="24"/>
        </w:rPr>
        <w:t>)</w:t>
      </w:r>
      <w:r w:rsidR="006401B6" w:rsidRPr="007F7A8E">
        <w:rPr>
          <w:i w:val="0"/>
          <w:color w:val="auto"/>
          <w:sz w:val="24"/>
        </w:rPr>
        <w:t xml:space="preserve"> Quantitative evaluation confirmed a significant difference in z-Disc thickness between </w:t>
      </w:r>
      <w:r w:rsidR="00C76A95" w:rsidRPr="007F7A8E">
        <w:rPr>
          <w:i w:val="0"/>
          <w:color w:val="auto"/>
          <w:sz w:val="24"/>
        </w:rPr>
        <w:t xml:space="preserve">low- and </w:t>
      </w:r>
      <w:r w:rsidR="00CF0611" w:rsidRPr="007F7A8E">
        <w:rPr>
          <w:i w:val="0"/>
          <w:color w:val="auto"/>
          <w:sz w:val="24"/>
        </w:rPr>
        <w:t>high-quality</w:t>
      </w:r>
      <w:r w:rsidR="006401B6" w:rsidRPr="007F7A8E">
        <w:rPr>
          <w:i w:val="0"/>
          <w:color w:val="auto"/>
          <w:sz w:val="24"/>
        </w:rPr>
        <w:t xml:space="preserve"> buffer (high vs. low buffer quality: </w:t>
      </w:r>
      <w:r w:rsidR="00C76A95" w:rsidRPr="007F7A8E">
        <w:rPr>
          <w:i w:val="0"/>
          <w:color w:val="auto"/>
          <w:sz w:val="24"/>
        </w:rPr>
        <w:t>73.87</w:t>
      </w:r>
      <w:r w:rsidR="006401B6" w:rsidRPr="007F7A8E">
        <w:rPr>
          <w:i w:val="0"/>
          <w:color w:val="auto"/>
          <w:sz w:val="24"/>
        </w:rPr>
        <w:t xml:space="preserve"> ± 1.0</w:t>
      </w:r>
      <w:r w:rsidR="00C76A95" w:rsidRPr="007F7A8E">
        <w:rPr>
          <w:i w:val="0"/>
          <w:color w:val="auto"/>
          <w:sz w:val="24"/>
        </w:rPr>
        <w:t xml:space="preserve">2 </w:t>
      </w:r>
      <w:r w:rsidR="006401B6" w:rsidRPr="007F7A8E">
        <w:rPr>
          <w:i w:val="0"/>
          <w:color w:val="auto"/>
          <w:sz w:val="24"/>
        </w:rPr>
        <w:t>nm vs. 11</w:t>
      </w:r>
      <w:r w:rsidR="00C76A95" w:rsidRPr="007F7A8E">
        <w:rPr>
          <w:i w:val="0"/>
          <w:color w:val="auto"/>
          <w:sz w:val="24"/>
        </w:rPr>
        <w:t>3</w:t>
      </w:r>
      <w:r w:rsidR="006401B6" w:rsidRPr="007F7A8E">
        <w:rPr>
          <w:i w:val="0"/>
          <w:color w:val="auto"/>
          <w:sz w:val="24"/>
        </w:rPr>
        <w:t>.</w:t>
      </w:r>
      <w:r w:rsidR="00C76A95" w:rsidRPr="007F7A8E">
        <w:rPr>
          <w:i w:val="0"/>
          <w:color w:val="auto"/>
          <w:sz w:val="24"/>
        </w:rPr>
        <w:t>9</w:t>
      </w:r>
      <w:r w:rsidR="006401B6" w:rsidRPr="007F7A8E">
        <w:rPr>
          <w:i w:val="0"/>
          <w:color w:val="auto"/>
          <w:sz w:val="24"/>
        </w:rPr>
        <w:t xml:space="preserve"> ± 1.</w:t>
      </w:r>
      <w:r w:rsidR="00C76A95" w:rsidRPr="007F7A8E">
        <w:rPr>
          <w:i w:val="0"/>
          <w:color w:val="auto"/>
          <w:sz w:val="24"/>
        </w:rPr>
        <w:t xml:space="preserve">34 </w:t>
      </w:r>
      <w:r w:rsidR="006401B6" w:rsidRPr="007F7A8E">
        <w:rPr>
          <w:i w:val="0"/>
          <w:color w:val="auto"/>
          <w:sz w:val="24"/>
        </w:rPr>
        <w:t xml:space="preserve">nm) </w:t>
      </w:r>
      <w:r w:rsidR="006401B6" w:rsidRPr="00E64BB0">
        <w:rPr>
          <w:bCs/>
          <w:i w:val="0"/>
          <w:color w:val="auto"/>
          <w:sz w:val="24"/>
        </w:rPr>
        <w:t>(</w:t>
      </w:r>
      <w:r w:rsidR="006401B6" w:rsidRPr="007F7A8E">
        <w:rPr>
          <w:b/>
          <w:i w:val="0"/>
          <w:color w:val="auto"/>
          <w:sz w:val="24"/>
        </w:rPr>
        <w:t>C</w:t>
      </w:r>
      <w:r w:rsidR="006401B6" w:rsidRPr="00E64BB0">
        <w:rPr>
          <w:bCs/>
          <w:i w:val="0"/>
          <w:color w:val="auto"/>
          <w:sz w:val="24"/>
        </w:rPr>
        <w:t>)</w:t>
      </w:r>
      <w:r w:rsidR="006401B6" w:rsidRPr="007F7A8E">
        <w:rPr>
          <w:b/>
          <w:i w:val="0"/>
          <w:color w:val="auto"/>
          <w:sz w:val="24"/>
        </w:rPr>
        <w:t xml:space="preserve"> </w:t>
      </w:r>
      <w:r w:rsidR="006401B6" w:rsidRPr="007F7A8E">
        <w:rPr>
          <w:i w:val="0"/>
          <w:color w:val="auto"/>
          <w:sz w:val="24"/>
        </w:rPr>
        <w:t xml:space="preserve">This difference in image </w:t>
      </w:r>
      <w:r w:rsidR="00CF0611" w:rsidRPr="007F7A8E">
        <w:rPr>
          <w:i w:val="0"/>
          <w:color w:val="auto"/>
          <w:sz w:val="24"/>
        </w:rPr>
        <w:t>accuracy</w:t>
      </w:r>
      <w:r w:rsidR="006401B6" w:rsidRPr="007F7A8E">
        <w:rPr>
          <w:i w:val="0"/>
          <w:color w:val="auto"/>
          <w:sz w:val="24"/>
        </w:rPr>
        <w:t xml:space="preserve"> </w:t>
      </w:r>
      <w:r w:rsidR="000139E4">
        <w:rPr>
          <w:i w:val="0"/>
          <w:color w:val="auto"/>
          <w:sz w:val="24"/>
        </w:rPr>
        <w:t>wa</w:t>
      </w:r>
      <w:r w:rsidR="006401B6" w:rsidRPr="007F7A8E">
        <w:rPr>
          <w:i w:val="0"/>
          <w:color w:val="auto"/>
          <w:sz w:val="24"/>
        </w:rPr>
        <w:t>s based on a reduced blinking capability of the fluorophore, leading to a reduced number of detected photons per molecule</w:t>
      </w:r>
      <w:r w:rsidR="00BB5AC0" w:rsidRPr="007F7A8E">
        <w:rPr>
          <w:i w:val="0"/>
          <w:color w:val="auto"/>
          <w:sz w:val="24"/>
        </w:rPr>
        <w:t xml:space="preserve"> (high vs. low buffer quality: 29689 photons/event vs. 16422 photons/events)</w:t>
      </w:r>
      <w:r w:rsidR="006401B6" w:rsidRPr="007F7A8E">
        <w:rPr>
          <w:i w:val="0"/>
          <w:color w:val="auto"/>
          <w:sz w:val="24"/>
        </w:rPr>
        <w:t xml:space="preserve">. </w:t>
      </w:r>
      <w:r w:rsidR="00BB5AC0" w:rsidRPr="007F7A8E">
        <w:rPr>
          <w:i w:val="0"/>
          <w:color w:val="auto"/>
          <w:sz w:val="24"/>
        </w:rPr>
        <w:t>At the same time,</w:t>
      </w:r>
      <w:r w:rsidR="006401B6" w:rsidRPr="007F7A8E">
        <w:rPr>
          <w:i w:val="0"/>
          <w:color w:val="auto"/>
          <w:sz w:val="24"/>
        </w:rPr>
        <w:t xml:space="preserve"> localization precision decrease</w:t>
      </w:r>
      <w:r w:rsidR="000139E4">
        <w:rPr>
          <w:i w:val="0"/>
          <w:color w:val="auto"/>
          <w:sz w:val="24"/>
        </w:rPr>
        <w:t>d</w:t>
      </w:r>
      <w:r w:rsidR="006401B6" w:rsidRPr="007F7A8E">
        <w:rPr>
          <w:i w:val="0"/>
          <w:color w:val="auto"/>
          <w:sz w:val="24"/>
        </w:rPr>
        <w:t xml:space="preserve"> which in turn </w:t>
      </w:r>
      <w:r w:rsidR="00BB5AC0" w:rsidRPr="007F7A8E">
        <w:rPr>
          <w:i w:val="0"/>
          <w:color w:val="auto"/>
          <w:sz w:val="24"/>
        </w:rPr>
        <w:t>lower</w:t>
      </w:r>
      <w:r w:rsidR="000139E4">
        <w:rPr>
          <w:i w:val="0"/>
          <w:color w:val="auto"/>
          <w:sz w:val="24"/>
        </w:rPr>
        <w:t>ed</w:t>
      </w:r>
      <w:r w:rsidR="006401B6" w:rsidRPr="007F7A8E">
        <w:rPr>
          <w:i w:val="0"/>
          <w:color w:val="auto"/>
          <w:sz w:val="24"/>
        </w:rPr>
        <w:t xml:space="preserve"> overall resolution (high vs. low buffer quality: 14.25 ± 5.85 vs. 19.56 ± 6.7)</w:t>
      </w:r>
      <w:r w:rsidR="00BB5AC0" w:rsidRPr="007F7A8E">
        <w:rPr>
          <w:i w:val="0"/>
          <w:color w:val="auto"/>
          <w:sz w:val="24"/>
        </w:rPr>
        <w:t xml:space="preserve"> </w:t>
      </w:r>
      <w:r w:rsidR="00BB5AC0" w:rsidRPr="00283A25">
        <w:rPr>
          <w:bCs/>
          <w:i w:val="0"/>
          <w:color w:val="auto"/>
          <w:sz w:val="24"/>
        </w:rPr>
        <w:t>(</w:t>
      </w:r>
      <w:r w:rsidR="00BB5AC0" w:rsidRPr="007F7A8E">
        <w:rPr>
          <w:b/>
          <w:i w:val="0"/>
          <w:color w:val="auto"/>
          <w:sz w:val="24"/>
        </w:rPr>
        <w:t>D</w:t>
      </w:r>
      <w:r w:rsidR="00BB5AC0" w:rsidRPr="00283A25">
        <w:rPr>
          <w:bCs/>
          <w:i w:val="0"/>
          <w:color w:val="auto"/>
          <w:sz w:val="24"/>
        </w:rPr>
        <w:t>)</w:t>
      </w:r>
      <w:r w:rsidR="00BB5AC0" w:rsidRPr="007F7A8E">
        <w:rPr>
          <w:b/>
          <w:i w:val="0"/>
          <w:color w:val="auto"/>
          <w:sz w:val="24"/>
        </w:rPr>
        <w:t xml:space="preserve"> </w:t>
      </w:r>
      <w:r w:rsidR="00BB5AC0" w:rsidRPr="007F7A8E">
        <w:rPr>
          <w:i w:val="0"/>
          <w:color w:val="auto"/>
          <w:sz w:val="24"/>
        </w:rPr>
        <w:t xml:space="preserve">Likewise, excessive sample drift can impair image quality. While proper image acquisition </w:t>
      </w:r>
      <w:r w:rsidR="00CF0611" w:rsidRPr="007F7A8E">
        <w:rPr>
          <w:i w:val="0"/>
          <w:color w:val="auto"/>
          <w:sz w:val="24"/>
        </w:rPr>
        <w:t xml:space="preserve">without sample drift </w:t>
      </w:r>
      <w:r w:rsidR="00BB5AC0" w:rsidRPr="007F7A8E">
        <w:rPr>
          <w:i w:val="0"/>
          <w:color w:val="auto"/>
          <w:sz w:val="24"/>
        </w:rPr>
        <w:t>results in well-defined intensity peaks of α-actinin filaments, increased sample drift provokes an irregular intensity pattern, which strongly affects accurate analysis of sarcomere length.</w:t>
      </w:r>
      <w:r w:rsidR="00D64ACB" w:rsidRPr="007F7A8E">
        <w:rPr>
          <w:i w:val="0"/>
          <w:color w:val="auto"/>
          <w:sz w:val="24"/>
        </w:rPr>
        <w:t xml:space="preserve"> Data are </w:t>
      </w:r>
      <w:r w:rsidR="00D45C47" w:rsidRPr="007F7A8E">
        <w:rPr>
          <w:i w:val="0"/>
          <w:color w:val="auto"/>
          <w:sz w:val="24"/>
        </w:rPr>
        <w:t>presented</w:t>
      </w:r>
      <w:r w:rsidR="00D64ACB" w:rsidRPr="007F7A8E">
        <w:rPr>
          <w:i w:val="0"/>
          <w:color w:val="auto"/>
          <w:sz w:val="24"/>
        </w:rPr>
        <w:t xml:space="preserve"> as mean</w:t>
      </w:r>
      <w:r w:rsidR="00D45C47" w:rsidRPr="007F7A8E">
        <w:rPr>
          <w:i w:val="0"/>
          <w:color w:val="auto"/>
          <w:sz w:val="24"/>
        </w:rPr>
        <w:t xml:space="preserve"> </w:t>
      </w:r>
      <w:r w:rsidR="00D64ACB" w:rsidRPr="007F7A8E">
        <w:rPr>
          <w:i w:val="0"/>
          <w:color w:val="auto"/>
          <w:sz w:val="24"/>
        </w:rPr>
        <w:t>±</w:t>
      </w:r>
      <w:r w:rsidR="00D45C47" w:rsidRPr="007F7A8E">
        <w:rPr>
          <w:i w:val="0"/>
          <w:color w:val="auto"/>
          <w:sz w:val="24"/>
        </w:rPr>
        <w:t xml:space="preserve"> </w:t>
      </w:r>
      <w:r w:rsidR="00D64ACB" w:rsidRPr="007F7A8E">
        <w:rPr>
          <w:i w:val="0"/>
          <w:color w:val="auto"/>
          <w:sz w:val="24"/>
        </w:rPr>
        <w:t xml:space="preserve">SEM. </w:t>
      </w:r>
      <w:r w:rsidR="00C76A95" w:rsidRPr="007F7A8E">
        <w:rPr>
          <w:i w:val="0"/>
          <w:color w:val="auto"/>
          <w:sz w:val="24"/>
        </w:rPr>
        <w:t>155</w:t>
      </w:r>
      <w:r w:rsidR="00D64ACB" w:rsidRPr="007F7A8E">
        <w:rPr>
          <w:i w:val="0"/>
          <w:color w:val="auto"/>
          <w:sz w:val="24"/>
        </w:rPr>
        <w:t xml:space="preserve"> filaments </w:t>
      </w:r>
      <w:r w:rsidR="00BB5AC0" w:rsidRPr="007F7A8E">
        <w:rPr>
          <w:i w:val="0"/>
          <w:color w:val="auto"/>
          <w:sz w:val="24"/>
        </w:rPr>
        <w:t>were analyzed</w:t>
      </w:r>
      <w:r w:rsidR="00D64ACB" w:rsidRPr="007F7A8E">
        <w:rPr>
          <w:i w:val="0"/>
          <w:color w:val="auto"/>
          <w:sz w:val="24"/>
        </w:rPr>
        <w:t xml:space="preserve">. </w:t>
      </w:r>
      <w:bookmarkStart w:id="1" w:name="_Hlk43206772"/>
      <w:r w:rsidR="00D45C47" w:rsidRPr="007F7A8E">
        <w:rPr>
          <w:i w:val="0"/>
          <w:color w:val="auto"/>
          <w:sz w:val="24"/>
        </w:rPr>
        <w:t xml:space="preserve">Statistical significance was determined using students </w:t>
      </w:r>
      <w:r w:rsidR="00D45C47" w:rsidRPr="007F7A8E">
        <w:rPr>
          <w:color w:val="auto"/>
          <w:sz w:val="24"/>
        </w:rPr>
        <w:t>t</w:t>
      </w:r>
      <w:r w:rsidR="00D45C47" w:rsidRPr="007F7A8E">
        <w:rPr>
          <w:i w:val="0"/>
          <w:color w:val="auto"/>
          <w:sz w:val="24"/>
        </w:rPr>
        <w:t xml:space="preserve">-Test. </w:t>
      </w:r>
      <w:bookmarkEnd w:id="1"/>
      <w:r w:rsidR="00917429" w:rsidRPr="007F7A8E">
        <w:rPr>
          <w:i w:val="0"/>
          <w:color w:val="auto"/>
          <w:sz w:val="24"/>
        </w:rPr>
        <w:t>*</w:t>
      </w:r>
      <w:r w:rsidR="00D45C47" w:rsidRPr="007F7A8E">
        <w:rPr>
          <w:i w:val="0"/>
          <w:color w:val="auto"/>
          <w:sz w:val="24"/>
        </w:rPr>
        <w:t>***</w:t>
      </w:r>
      <w:r w:rsidR="00023710" w:rsidRPr="007F7A8E">
        <w:rPr>
          <w:i w:val="0"/>
          <w:color w:val="auto"/>
          <w:sz w:val="24"/>
        </w:rPr>
        <w:t>p</w:t>
      </w:r>
      <w:r w:rsidR="00D45C47" w:rsidRPr="007F7A8E">
        <w:rPr>
          <w:i w:val="0"/>
          <w:color w:val="auto"/>
          <w:sz w:val="24"/>
        </w:rPr>
        <w:t>&lt;0.0001.</w:t>
      </w:r>
      <w:r w:rsidR="00D9776A" w:rsidRPr="007F7A8E">
        <w:rPr>
          <w:i w:val="0"/>
          <w:color w:val="auto"/>
          <w:sz w:val="24"/>
        </w:rPr>
        <w:t xml:space="preserve"> Scale bar 10µm.</w:t>
      </w:r>
    </w:p>
    <w:p w14:paraId="2E7AA196" w14:textId="77777777" w:rsidR="000139E4" w:rsidRDefault="000139E4" w:rsidP="000139E4">
      <w:pPr>
        <w:rPr>
          <w:rFonts w:asciiTheme="minorHAnsi" w:hAnsiTheme="minorHAnsi" w:cstheme="minorHAnsi"/>
          <w:color w:val="auto"/>
          <w:sz w:val="36"/>
        </w:rPr>
      </w:pPr>
    </w:p>
    <w:p w14:paraId="64B8CF78" w14:textId="0DB6878B" w:rsidR="006305D7" w:rsidRPr="007F7A8E" w:rsidRDefault="006305D7" w:rsidP="000139E4">
      <w:pPr>
        <w:rPr>
          <w:rFonts w:asciiTheme="minorHAnsi" w:hAnsiTheme="minorHAnsi" w:cstheme="minorHAnsi"/>
          <w:b/>
          <w:color w:val="auto"/>
        </w:rPr>
      </w:pPr>
      <w:r w:rsidRPr="007F7A8E">
        <w:rPr>
          <w:rFonts w:asciiTheme="minorHAnsi" w:hAnsiTheme="minorHAnsi" w:cstheme="minorHAnsi"/>
          <w:b/>
          <w:color w:val="auto"/>
        </w:rPr>
        <w:lastRenderedPageBreak/>
        <w:t>DISCUSSION</w:t>
      </w:r>
      <w:r w:rsidRPr="007F7A8E">
        <w:rPr>
          <w:rFonts w:asciiTheme="minorHAnsi" w:hAnsiTheme="minorHAnsi" w:cstheme="minorHAnsi"/>
          <w:b/>
          <w:bCs/>
          <w:color w:val="auto"/>
        </w:rPr>
        <w:t xml:space="preserve">: </w:t>
      </w:r>
    </w:p>
    <w:p w14:paraId="16B50733" w14:textId="5901CA69" w:rsidR="00F33D11" w:rsidRPr="007F7A8E" w:rsidRDefault="001836F3" w:rsidP="000139E4">
      <w:pPr>
        <w:rPr>
          <w:rFonts w:asciiTheme="minorHAnsi" w:hAnsiTheme="minorHAnsi" w:cstheme="minorHAnsi"/>
          <w:color w:val="auto"/>
        </w:rPr>
      </w:pPr>
      <w:r w:rsidRPr="007F7A8E">
        <w:rPr>
          <w:rFonts w:asciiTheme="minorHAnsi" w:hAnsiTheme="minorHAnsi" w:cstheme="minorHAnsi"/>
          <w:color w:val="auto"/>
        </w:rPr>
        <w:t>The generation of functional iPSC-derived CM</w:t>
      </w:r>
      <w:r w:rsidRPr="000139E4">
        <w:rPr>
          <w:rFonts w:asciiTheme="minorHAnsi" w:hAnsiTheme="minorHAnsi" w:cstheme="minorHAnsi"/>
          <w:iCs/>
          <w:color w:val="auto"/>
        </w:rPr>
        <w:t xml:space="preserve"> in vitro</w:t>
      </w:r>
      <w:r w:rsidRPr="007F7A8E">
        <w:rPr>
          <w:rFonts w:asciiTheme="minorHAnsi" w:hAnsiTheme="minorHAnsi" w:cstheme="minorHAnsi"/>
          <w:color w:val="auto"/>
        </w:rPr>
        <w:t xml:space="preserve"> is important for regenerative therapies, disease modeling and the development of drug-screening platforms.</w:t>
      </w:r>
      <w:r w:rsidR="000139E4">
        <w:rPr>
          <w:rFonts w:asciiTheme="minorHAnsi" w:hAnsiTheme="minorHAnsi" w:cstheme="minorHAnsi"/>
          <w:color w:val="auto"/>
        </w:rPr>
        <w:t xml:space="preserve"> </w:t>
      </w:r>
      <w:r w:rsidRPr="007F7A8E">
        <w:rPr>
          <w:rFonts w:asciiTheme="minorHAnsi" w:hAnsiTheme="minorHAnsi" w:cstheme="minorHAnsi"/>
          <w:color w:val="auto"/>
        </w:rPr>
        <w:t>However, insufficient maturity of these CM is a major obstacle in cardiovascular research</w:t>
      </w:r>
      <w:r w:rsidRPr="007F7A8E">
        <w:rPr>
          <w:rFonts w:asciiTheme="minorHAnsi" w:hAnsiTheme="minorHAnsi" w:cstheme="minorHAnsi"/>
          <w:color w:val="auto"/>
        </w:rPr>
        <w:fldChar w:fldCharType="begin" w:fldLock="1"/>
      </w:r>
      <w:r w:rsidR="00EA03BB" w:rsidRPr="007F7A8E">
        <w:rPr>
          <w:rFonts w:asciiTheme="minorHAnsi" w:hAnsiTheme="minorHAnsi" w:cstheme="minorHAnsi"/>
          <w:color w:val="auto"/>
        </w:rPr>
        <w:instrText>ADDIN CSL_CITATION {"citationItems":[{"id":"ITEM-1","itemData":{"DOI":"10.1038/s41569-019-0331-x","ISSN":"17595010","abstract":"Our knowledge of pluripotent stem cell (PSC) biology has advanced to the point where we now can generate most cells of the human body in the laboratory. PSC-derived cardiomyocytes can be generated routinely with high yield and purity for disease research and drug development, and these cells are now gradually entering the clinical research phase for the testing of heart regeneration therapies. However, a major hurdle for their applications is the immature state of these cardiomyocytes. In this Review, we describe the structural and functional properties of cardiomyocytes and present the current approaches to mature PSC-derived cardiomyocytes. To date, the greatest success in maturation of PSC-derived cardiomyocytes has been with transplantation into the heart in animal models and the engineering of 3D heart tissues with electromechanical conditioning. In conventional 2D cell culture, biophysical stimuli such as mechanical loading, electrical stimulation and nanotopology cues all induce substantial maturation, particularly of the contractile cytoskeleton. Metabolism has emerged as a potent means to control maturation with unexpected effects on electrical and mechanical function. Different interventions induce distinct facets of maturation, suggesting that activating multiple signalling networks might lead to increased maturation. Despite considerable progress, we are still far from being able to generate PSC-derived cardiomyocytes with adult-like phenotypes in vitro. Future progress will come from identifying the developmental drivers of maturation and leveraging them to create more mature cardiomyocytes for research and regenerative medicine.","author":[{"dropping-particle":"","family":"Karbassi","given":"Elaheh","non-dropping-particle":"","parse-names":false,"suffix":""},{"dropping-particle":"","family":"Fenix","given":"Aidan","non-dropping-particle":"","parse-names":false,"suffix":""},{"dropping-particle":"","family":"Marchiano","given":"Silvia","non-dropping-particle":"","parse-names":false,"suffix":""},{"dropping-particle":"","family":"Muraoka","given":"Naoto","non-dropping-particle":"","parse-names":false,"suffix":""},{"dropping-particle":"","family":"Nakamura","given":"Kenta","non-dropping-particle":"","parse-names":false,"suffix":""},{"dropping-particle":"","family":"Yang","given":"Xiulan","non-dropping-particle":"","parse-names":false,"suffix":""},{"dropping-particle":"","family":"Murry","given":"Charles E.","non-dropping-particle":"","parse-names":false,"suffix":""}],"container-title":"Nature Reviews Cardiology","id":"ITEM-1","issued":{"date-parts":[["2020","2","3"]]},"page":"1-19","publisher":"Nature Research","title":"Cardiomyocyte maturation: advances in knowledge and implications for regenerative medicine","type":"article"},"uris":["http://www.mendeley.com/documents/?uuid=d8f89ee5-1b3a-3141-a8de-beff18ec277e"]}],"mendeley":{"formattedCitation":"&lt;sup&gt;20&lt;/sup&gt;","plainTextFormattedCitation":"20","previouslyFormattedCitation":"&lt;sup&gt;20&lt;/sup&gt;"},"properties":{"noteIndex":0},"schema":"https://github.com/citation-style-language/schema/raw/master/csl-citation.json"}</w:instrText>
      </w:r>
      <w:r w:rsidRPr="007F7A8E">
        <w:rPr>
          <w:rFonts w:asciiTheme="minorHAnsi" w:hAnsiTheme="minorHAnsi" w:cstheme="minorHAnsi"/>
          <w:color w:val="auto"/>
        </w:rPr>
        <w:fldChar w:fldCharType="separate"/>
      </w:r>
      <w:r w:rsidR="00EA03BB" w:rsidRPr="007F7A8E">
        <w:rPr>
          <w:rFonts w:asciiTheme="minorHAnsi" w:hAnsiTheme="minorHAnsi" w:cstheme="minorHAnsi"/>
          <w:noProof/>
          <w:color w:val="auto"/>
          <w:vertAlign w:val="superscript"/>
        </w:rPr>
        <w:t>20</w:t>
      </w:r>
      <w:r w:rsidRPr="007F7A8E">
        <w:rPr>
          <w:rFonts w:asciiTheme="minorHAnsi" w:hAnsiTheme="minorHAnsi" w:cstheme="minorHAnsi"/>
          <w:color w:val="auto"/>
        </w:rPr>
        <w:fldChar w:fldCharType="end"/>
      </w:r>
      <w:r w:rsidRPr="007F7A8E">
        <w:rPr>
          <w:rFonts w:asciiTheme="minorHAnsi" w:hAnsiTheme="minorHAnsi" w:cstheme="minorHAnsi"/>
          <w:color w:val="auto"/>
        </w:rPr>
        <w:t xml:space="preserve">. </w:t>
      </w:r>
      <w:r w:rsidR="00F33D11" w:rsidRPr="007F7A8E">
        <w:rPr>
          <w:rFonts w:asciiTheme="minorHAnsi" w:hAnsiTheme="minorHAnsi" w:cstheme="minorHAnsi"/>
          <w:color w:val="auto"/>
        </w:rPr>
        <w:t xml:space="preserve">In this regard, high resolution imaging techniques are </w:t>
      </w:r>
      <w:r w:rsidR="008A5952" w:rsidRPr="007F7A8E">
        <w:rPr>
          <w:rFonts w:asciiTheme="minorHAnsi" w:hAnsiTheme="minorHAnsi" w:cstheme="minorHAnsi"/>
          <w:color w:val="auto"/>
        </w:rPr>
        <w:t>needed</w:t>
      </w:r>
      <w:r w:rsidR="00F33D11" w:rsidRPr="007F7A8E">
        <w:rPr>
          <w:rFonts w:asciiTheme="minorHAnsi" w:hAnsiTheme="minorHAnsi" w:cstheme="minorHAnsi"/>
          <w:color w:val="auto"/>
        </w:rPr>
        <w:t xml:space="preserve"> that enable monitoring of the </w:t>
      </w:r>
      <w:r w:rsidR="008A5952" w:rsidRPr="007F7A8E">
        <w:rPr>
          <w:rFonts w:asciiTheme="minorHAnsi" w:hAnsiTheme="minorHAnsi" w:cstheme="minorHAnsi"/>
          <w:color w:val="auto"/>
        </w:rPr>
        <w:t xml:space="preserve">structural </w:t>
      </w:r>
      <w:r w:rsidR="00F33D11" w:rsidRPr="007F7A8E">
        <w:rPr>
          <w:rFonts w:asciiTheme="minorHAnsi" w:hAnsiTheme="minorHAnsi" w:cstheme="minorHAnsi"/>
          <w:color w:val="auto"/>
        </w:rPr>
        <w:t xml:space="preserve">maturation state of iPSC-derived CM. At the same time, </w:t>
      </w:r>
      <w:r w:rsidR="008A5952" w:rsidRPr="007F7A8E">
        <w:rPr>
          <w:rFonts w:asciiTheme="minorHAnsi" w:hAnsiTheme="minorHAnsi" w:cstheme="minorHAnsi"/>
          <w:color w:val="auto"/>
        </w:rPr>
        <w:t xml:space="preserve">super resolution </w:t>
      </w:r>
      <w:r w:rsidR="00F33D11" w:rsidRPr="007F7A8E">
        <w:rPr>
          <w:rFonts w:asciiTheme="minorHAnsi" w:hAnsiTheme="minorHAnsi" w:cstheme="minorHAnsi"/>
          <w:color w:val="auto"/>
        </w:rPr>
        <w:t>microscopy</w:t>
      </w:r>
      <w:r w:rsidR="008A5952" w:rsidRPr="007F7A8E">
        <w:rPr>
          <w:rFonts w:asciiTheme="minorHAnsi" w:hAnsiTheme="minorHAnsi" w:cstheme="minorHAnsi"/>
          <w:color w:val="auto"/>
        </w:rPr>
        <w:t xml:space="preserve"> can be a valuable tool to precisely analyze the function of specific proteins, required for proper sarcomere formation as recently demonstrated for titin</w:t>
      </w:r>
      <w:r w:rsidR="004F1DA8" w:rsidRPr="007F7A8E">
        <w:rPr>
          <w:rFonts w:asciiTheme="minorHAnsi" w:hAnsiTheme="minorHAnsi" w:cstheme="minorHAnsi"/>
          <w:color w:val="auto"/>
        </w:rPr>
        <w:t xml:space="preserve"> and troponin</w:t>
      </w:r>
      <w:r w:rsidR="00EA03BB" w:rsidRPr="007F7A8E">
        <w:rPr>
          <w:rFonts w:asciiTheme="minorHAnsi" w:hAnsiTheme="minorHAnsi" w:cstheme="minorHAnsi"/>
          <w:color w:val="auto"/>
        </w:rPr>
        <w:fldChar w:fldCharType="begin" w:fldLock="1"/>
      </w:r>
      <w:r w:rsidR="00EA03BB" w:rsidRPr="007F7A8E">
        <w:rPr>
          <w:rFonts w:asciiTheme="minorHAnsi" w:hAnsiTheme="minorHAnsi" w:cstheme="minorHAnsi"/>
          <w:color w:val="auto"/>
        </w:rPr>
        <w:instrText>ADDIN CSL_CITATION {"citationItems":[{"id":"ITEM-1","itemData":{"DOI":"10.1038/s41467-017-02483-3","ISSN":"20411723","PMID":"29343782","abstract":"Serine/threonine protein phosphatase 5 (PP5) is ubiquitously expressed in eukaryotic cells; however, its function in cardiomyocytes is unknown. Under basal conditions, PP5 is autoinhibited, but enzymatic activity rises upon binding of specific factors, such as the chaperone Hsp90. Here we show that PP5 binds and dephosphorylates the elastic N2B-unique sequence (N2Bus) of titin in cardiomyocytes. Using various binding and phosphorylation tests, cell-culture manipulation, and transgenic mouse hearts, we demonstrate that PP5 associates with N2Bus in vitro and in sarcomeres and is antagonistic to several protein kinases, which phosphorylate N2Bus and lower titin-based passive tension. PP5 is pathologically elevated and likely contributes to hypo-phosphorylation of N2Bus in failing human hearts. Furthermore, Hsp90-activated PP5 interacts with components of a sarcomeric, N2Bus-associated, mechanosensor complex, and blocks mitogen-activated protein-kinase signaling in this complex. Our work establishes PP5 as a compartmentalized, well-controlled phosphatase in cardiomyocytes, which regulates titin properties and kinase signaling at the myofilaments.","author":[{"dropping-particle":"","family":"Krysiak","given":"Judith","non-dropping-particle":"","parse-names":false,"suffix":""},{"dropping-particle":"","family":"Unger","given":"Andreas","non-dropping-particle":"","parse-names":false,"suffix":""},{"dropping-particle":"","family":"Beckendorf","given":"Lisa","non-dropping-particle":"","parse-names":false,"suffix":""},{"dropping-particle":"","family":"Hamdani","given":"Nazha","non-dropping-particle":"","parse-names":false,"suffix":""},{"dropping-particle":"","family":"Frieling-Salewsky","given":"Marion","non-dropping-particle":"Von","parse-names":false,"suffix":""},{"dropping-particle":"","family":"Redfield","given":"Margaret M.","non-dropping-particle":"","parse-names":false,"suffix":""},{"dropping-particle":"","family":"Remedios","given":"Cris G.","non-dropping-particle":"Dos","parse-names":false,"suffix":""},{"dropping-particle":"","family":"Sheikh","given":"Farah","non-dropping-particle":"","parse-names":false,"suffix":""},{"dropping-particle":"","family":"Gergs","given":"Ulrich","non-dropping-particle":"","parse-names":false,"suffix":""},{"dropping-particle":"","family":"Boknik","given":"Peter","non-dropping-particle":"","parse-names":false,"suffix":""},{"dropping-particle":"","family":"Linke","given":"Wolfgang A.","non-dropping-particle":"","parse-names":false,"suffix":""}],"container-title":"Nature Communications","id":"ITEM-1","issue":"1","issued":{"date-parts":[["2018","12","1"]]},"page":"1-14","publisher":"Nature Publishing Group","title":"Protein phosphatase 5 regulates titin phosphorylation and function at a sarcomere-associated mechanosensor complex in cardiomyocytes","type":"article-journal","volume":"9"},"uris":["http://www.mendeley.com/documents/?uuid=8ab025d4-8cdc-373b-8b07-81a6a56c3d7a"]},{"id":"ITEM-2","itemData":{"DOI":"10.1161/CIRCULATIONAHA.119.039521","ISSN":"0009-7322","abstract":"BACKGROUND: The giant sarcomere protein titin is important in both heart health and disease. Mutations in the gene encoding for titin (TTN) are the leading known cause of familial dilated cardiomyopathy. The uneven distribution of these mutations within TTN motivated us to seek a more complete understanding of this gene and the isoforms it encodes in cardiomyocyte (CM) sarcomere formation and function. METHODS: To investigate the function of titin in human CMs, we used CRISPR/Cas9 to generate homozygous truncations in the Z disk (TTN-Z-/-) and A-band (TTN-A-/-) regions of the TTN gene in human induced pluripotent stem cells. The resulting CMs were characterized with immunostaining, engineered heart tissue mechanical measurements, and single-cell force and calcium measurements. RESULTS: After differentiation, we were surprised to find that despite the more upstream mutation, TTN-Z-/--CMs had sarcomeres and visibly contracted, whereas TTN-A-/--CMs did not. We hypothesized that sarcomere formation was caused by the expression of a recently discovered isoform of titin, Cronos, which initiates downstream of the truncation in TTN-Z-/--CMs. Using a custom Cronos antibody, we demonstrate that this isoform is expressed and integrated into myofibrils in human CMs. TTN-Z-/--CMs exclusively express Cronos titin, but these cells produce lower contractile force and have perturbed myofibril bundling compared with controls expressing both full-length and Cronos titin. Cronos titin is highly expressed in human fetal cardiac tissue, and when knocked out in human induced pluripotent stem cell derived CMs, these cells exhibit reduced contractile force and myofibrillar disarray despite the presence of full-length titin. CONCLUSIONS: We demonstrate that Cronos titin is expressed in developing human CMs and is able to support partial sarcomere formation in the absence of full-length titin. Furthermore, Cronos titin is necessary for proper sarcomere function in human induced pluripotent stem cell derived CMs. Additional investigation is necessary to understand the molecular mechanisms of this novel isoform and how it contributes to human cardiac disease.","author":[{"dropping-particle":"","family":"Zaunbrecher","given":"Rebecca J.","non-dropping-particle":"","parse-names":false,"suffix":""},{"dropping-particle":"","family":"Abel","given":"Ashley N.","non-dropping-particle":"","parse-names":false,"suffix":""},{"dropping-particle":"","family":"Beussman","given":"Kevin","non-dropping-particle":"","parse-names":false,"suffix":""},{"dropping-particle":"","family":"Leonard","given":"Andrea","non-dropping-particle":"","parse-names":false,"suffix":""},{"dropping-particle":"","family":"Frieling-Salewsky","given":"Marion","non-dropping-particle":"von","parse-names":false,"suffix":""},{"dropping-particle":"","family":"Fields","given":"Paul A.","non-dropping-particle":"","parse-names":false,"suffix":""},{"dropping-particle":"","family":"Pabon","given":"Lil","non-dropping-particle":"","parse-names":false,"suffix":""},{"dropping-particle":"","family":"Reinecke","given":"Hans","non-dropping-particle":"","parse-names":false,"suffix":""},{"dropping-particle":"","family":"Yang","given":"Xiulan","non-dropping-particle":"","parse-names":false,"suffix":""},{"dropping-particle":"","family":"Macadangdang","given":"Jesse","non-dropping-particle":"","parse-names":false,"suffix":""},{"dropping-particle":"","family":"Kim","given":"Deok-Ho","non-dropping-particle":"","parse-names":false,"suffix":""},{"dropping-particle":"","family":"Linke","given":"Wolfgang A.","non-dropping-particle":"","parse-names":false,"suffix":""},{"dropping-particle":"","family":"Sniadecki","given":"Nathan J.","non-dropping-particle":"","parse-names":false,"suffix":""},{"dropping-particle":"","family":"Regnier","given":"Michael","non-dropping-particle":"","parse-names":false,"suffix":""},{"dropping-particle":"","family":"Murry","given":"Charles E.","non-dropping-particle":"","parse-names":false,"suffix":""}],"container-title":"Circulation","id":"ITEM-2","issue":"20","issued":{"date-parts":[["2019","11","12"]]},"page":"1647-1660","publisher":"Lippincott Williams and Wilkins","title":"Cronos Titin Is Expressed in Human Cardiomyocytes and Necessary for Normal Sarcomere Function","type":"article-journal","volume":"140"},"uris":["http://www.mendeley.com/documents/?uuid=bc3a6490-a0bb-3cf0-83f2-0887ce02a481"]},{"id":"ITEM-3","itemData":{"DOI":"10.1038/s41598-019-56597-3","ISSN":"20452322","abstract":"The sarcomeric troponin-tropomyosin complex is a critical mediator of excitation-contraction coupling, sarcomeric stability and force generation. We previously reported that induced pluripotent stem cell-derived cardiomyocytes (iPSC-CMs) from patients with a dilated cardiomyopathy (DCM) mutation, troponin T (TnT)-R173W, display sarcomere protein misalignment and impaired contractility. Yet it is not known how TnT mutation causes dysfunction of sarcomere microdomains and how these events contribute to misalignment of sarcomeric proteins in presence of DCM TnT-R173W. Using a human iPSC-CM model combined with CRISPR/Cas9-engineered isogenic controls, we uncovered that TnT-R173W destabilizes molecular interactions of troponin with tropomyosin, and limits binding of PKA to local sarcomere microdomains. This attenuates troponin phosphorylation and dysregulates local sarcomeric microdomains in DCM iPSC-CMs. Disrupted microdomain signaling impairs MYH7-mediated, AMPK-dependent sarcomere-cytoskeleton filament interactions and plasma membrane attachment. Small molecule-based activation of AMPK can restore TnT microdomain interactions, and partially recovers sarcomere protein misalignment as well as impaired contractility in DCM TnT-R173W iPSC-CMs. Our findings suggest a novel therapeutic direction targeting sarcomere- cytoskeleton interactions to induce sarcomere re-organization and contractile recovery in DCM.","author":[{"dropping-particle":"","family":"Dai","given":"Yuanyuan","non-dropping-particle":"","parse-names":false,"suffix":""},{"dropping-particle":"","family":"Amenov","given":"Asset","non-dropping-particle":"","parse-names":false,"suffix":""},{"dropping-particle":"","family":"Ignatyeva","given":"Nadezda","non-dropping-particle":"","parse-names":false,"suffix":""},{"dropping-particle":"","family":"Koschinski","given":"Andreas","non-dropping-particle":"","parse-names":false,"suffix":""},{"dropping-particle":"","family":"Xu","given":"Hang","non-dropping-particle":"","parse-names":false,"suffix":""},{"dropping-particle":"","family":"Soong","given":"Poh Loong","non-dropping-particle":"","parse-names":false,"suffix":""},{"dropping-particle":"","family":"Tiburcy","given":"Malte","non-dropping-particle":"","parse-names":false,"suffix":""},{"dropping-particle":"","family":"Linke","given":"Wolfgang A.","non-dropping-particle":"","parse-names":false,"suffix":""},{"dropping-particle":"","family":"Zaccolo","given":"Manuela","non-dropping-particle":"","parse-names":false,"suffix":""},{"dropping-particle":"","family":"Hasenfuss","given":"Gerd","non-dropping-particle":"","parse-names":false,"suffix":""},{"dropping-particle":"","family":"Zimmermann","given":"Wolfram Hubertus","non-dropping-particle":"","parse-names":false,"suffix":""},{"dropping-particle":"","family":"Ebert","given":"Antje","non-dropping-particle":"","parse-names":false,"suffix":""}],"container-title":"Scientific Reports","id":"ITEM-3","issue":"1","issued":{"date-parts":[["2020","12","1"]]},"page":"1-15","publisher":"Nature Research","title":"Troponin destabilization impairs sarcomere-cytoskeleton interactions in iPSC-derived cardiomyocytes from dilated cardiomyopathy patients","type":"article-journal","volume":"10"},"uris":["http://www.mendeley.com/documents/?uuid=7e9d7919-8922-31dc-8aa6-aa571862db07"]}],"mendeley":{"formattedCitation":"&lt;sup&gt;10, 21, 22&lt;/sup&gt;","plainTextFormattedCitation":"10, 21, 22","previouslyFormattedCitation":"&lt;sup&gt;10, 21, 22&lt;/sup&gt;"},"properties":{"noteIndex":0},"schema":"https://github.com/citation-style-language/schema/raw/master/csl-citation.json"}</w:instrText>
      </w:r>
      <w:r w:rsidR="00EA03BB" w:rsidRPr="007F7A8E">
        <w:rPr>
          <w:rFonts w:asciiTheme="minorHAnsi" w:hAnsiTheme="minorHAnsi" w:cstheme="minorHAnsi"/>
          <w:color w:val="auto"/>
        </w:rPr>
        <w:fldChar w:fldCharType="separate"/>
      </w:r>
      <w:r w:rsidR="00EA03BB" w:rsidRPr="007F7A8E">
        <w:rPr>
          <w:rFonts w:asciiTheme="minorHAnsi" w:hAnsiTheme="minorHAnsi" w:cstheme="minorHAnsi"/>
          <w:noProof/>
          <w:color w:val="auto"/>
          <w:vertAlign w:val="superscript"/>
        </w:rPr>
        <w:t>10,21,22</w:t>
      </w:r>
      <w:r w:rsidR="00EA03BB" w:rsidRPr="007F7A8E">
        <w:rPr>
          <w:rFonts w:asciiTheme="minorHAnsi" w:hAnsiTheme="minorHAnsi" w:cstheme="minorHAnsi"/>
          <w:color w:val="auto"/>
        </w:rPr>
        <w:fldChar w:fldCharType="end"/>
      </w:r>
      <w:r w:rsidR="004F1DA8" w:rsidRPr="007F7A8E">
        <w:rPr>
          <w:rFonts w:asciiTheme="minorHAnsi" w:hAnsiTheme="minorHAnsi" w:cstheme="minorHAnsi"/>
          <w:color w:val="auto"/>
        </w:rPr>
        <w:t xml:space="preserve">. </w:t>
      </w:r>
    </w:p>
    <w:p w14:paraId="1327369E" w14:textId="77777777" w:rsidR="007F7A8E" w:rsidRDefault="007F7A8E" w:rsidP="000139E4">
      <w:pPr>
        <w:rPr>
          <w:rFonts w:asciiTheme="minorHAnsi" w:hAnsiTheme="minorHAnsi" w:cstheme="minorHAnsi"/>
          <w:color w:val="auto"/>
        </w:rPr>
      </w:pPr>
    </w:p>
    <w:p w14:paraId="783F77A8" w14:textId="4A8CB5CC" w:rsidR="001836F3" w:rsidRPr="007F7A8E" w:rsidRDefault="001836F3" w:rsidP="000139E4">
      <w:pPr>
        <w:rPr>
          <w:rFonts w:asciiTheme="minorHAnsi" w:hAnsiTheme="minorHAnsi" w:cstheme="minorHAnsi"/>
          <w:color w:val="auto"/>
        </w:rPr>
      </w:pPr>
      <w:r w:rsidRPr="007F7A8E">
        <w:rPr>
          <w:rFonts w:asciiTheme="minorHAnsi" w:hAnsiTheme="minorHAnsi" w:cstheme="minorHAnsi"/>
          <w:color w:val="auto"/>
        </w:rPr>
        <w:t>In the current protocol, we present a PALM-based approach to quantitatively evaluate the structural maturation of iPSC CM by analyzing the α-actinin sarcomere network.</w:t>
      </w:r>
    </w:p>
    <w:p w14:paraId="51D80887" w14:textId="77777777" w:rsidR="007F7A8E" w:rsidRDefault="007F7A8E" w:rsidP="000139E4">
      <w:pPr>
        <w:rPr>
          <w:rFonts w:asciiTheme="minorHAnsi" w:hAnsiTheme="minorHAnsi" w:cstheme="minorHAnsi"/>
          <w:color w:val="auto"/>
        </w:rPr>
      </w:pPr>
    </w:p>
    <w:p w14:paraId="792BBA46" w14:textId="51CFA8D9" w:rsidR="00E21389" w:rsidRPr="007F7A8E" w:rsidRDefault="00E21389" w:rsidP="000139E4">
      <w:pPr>
        <w:rPr>
          <w:rFonts w:asciiTheme="minorHAnsi" w:hAnsiTheme="minorHAnsi" w:cstheme="minorHAnsi"/>
          <w:color w:val="auto"/>
        </w:rPr>
      </w:pPr>
      <w:r w:rsidRPr="007F7A8E">
        <w:rPr>
          <w:rFonts w:asciiTheme="minorHAnsi" w:hAnsiTheme="minorHAnsi" w:cstheme="minorHAnsi"/>
          <w:color w:val="auto"/>
        </w:rPr>
        <w:t xml:space="preserve">Compared to </w:t>
      </w:r>
      <w:r w:rsidR="000139E4">
        <w:rPr>
          <w:rFonts w:asciiTheme="minorHAnsi" w:hAnsiTheme="minorHAnsi" w:cstheme="minorHAnsi"/>
          <w:color w:val="auto"/>
        </w:rPr>
        <w:t xml:space="preserve">the </w:t>
      </w:r>
      <w:r w:rsidRPr="007F7A8E">
        <w:rPr>
          <w:rFonts w:asciiTheme="minorHAnsi" w:hAnsiTheme="minorHAnsi" w:cstheme="minorHAnsi"/>
          <w:color w:val="auto"/>
        </w:rPr>
        <w:t xml:space="preserve">conventional light microscopy, </w:t>
      </w:r>
      <w:r w:rsidR="001836F3" w:rsidRPr="007F7A8E">
        <w:rPr>
          <w:rFonts w:asciiTheme="minorHAnsi" w:hAnsiTheme="minorHAnsi" w:cstheme="minorHAnsi"/>
          <w:color w:val="auto"/>
        </w:rPr>
        <w:t>PALM</w:t>
      </w:r>
      <w:r w:rsidRPr="007F7A8E">
        <w:rPr>
          <w:rFonts w:asciiTheme="minorHAnsi" w:hAnsiTheme="minorHAnsi" w:cstheme="minorHAnsi"/>
          <w:color w:val="auto"/>
        </w:rPr>
        <w:t xml:space="preserve"> </w:t>
      </w:r>
      <w:r w:rsidR="001836F3" w:rsidRPr="007F7A8E">
        <w:rPr>
          <w:rFonts w:asciiTheme="minorHAnsi" w:hAnsiTheme="minorHAnsi" w:cstheme="minorHAnsi"/>
          <w:color w:val="auto"/>
        </w:rPr>
        <w:t xml:space="preserve">enables </w:t>
      </w:r>
      <w:r w:rsidRPr="007F7A8E">
        <w:rPr>
          <w:rFonts w:asciiTheme="minorHAnsi" w:hAnsiTheme="minorHAnsi" w:cstheme="minorHAnsi"/>
          <w:color w:val="auto"/>
        </w:rPr>
        <w:t>visuali</w:t>
      </w:r>
      <w:r w:rsidR="001836F3" w:rsidRPr="007F7A8E">
        <w:rPr>
          <w:rFonts w:asciiTheme="minorHAnsi" w:hAnsiTheme="minorHAnsi" w:cstheme="minorHAnsi"/>
          <w:color w:val="auto"/>
        </w:rPr>
        <w:t>zation of</w:t>
      </w:r>
      <w:r w:rsidRPr="007F7A8E">
        <w:rPr>
          <w:rFonts w:asciiTheme="minorHAnsi" w:hAnsiTheme="minorHAnsi" w:cstheme="minorHAnsi"/>
          <w:color w:val="auto"/>
        </w:rPr>
        <w:t xml:space="preserve"> cellular structures with a resolution of </w:t>
      </w:r>
      <w:r w:rsidR="001836F3" w:rsidRPr="007F7A8E">
        <w:rPr>
          <w:rFonts w:asciiTheme="minorHAnsi" w:hAnsiTheme="minorHAnsi" w:cstheme="minorHAnsi"/>
          <w:color w:val="auto"/>
        </w:rPr>
        <w:t>~</w:t>
      </w:r>
      <w:r w:rsidRPr="007F7A8E">
        <w:rPr>
          <w:rFonts w:asciiTheme="minorHAnsi" w:hAnsiTheme="minorHAnsi" w:cstheme="minorHAnsi"/>
          <w:color w:val="auto"/>
        </w:rPr>
        <w:t>20-50 nm</w:t>
      </w:r>
      <w:r w:rsidR="001836F3" w:rsidRPr="007F7A8E">
        <w:rPr>
          <w:rFonts w:asciiTheme="minorHAnsi" w:hAnsiTheme="minorHAnsi" w:cstheme="minorHAnsi"/>
          <w:color w:val="auto"/>
        </w:rPr>
        <w:fldChar w:fldCharType="begin" w:fldLock="1"/>
      </w:r>
      <w:r w:rsidR="00EA03BB" w:rsidRPr="007F7A8E">
        <w:rPr>
          <w:rFonts w:asciiTheme="minorHAnsi" w:hAnsiTheme="minorHAnsi" w:cstheme="minorHAnsi"/>
          <w:color w:val="auto"/>
        </w:rPr>
        <w:instrText>ADDIN CSL_CITATION {"citationItems":[{"id":"ITEM-1","itemData":{"DOI":"10.1002/bies.201400170","ISSN":"02659247","author":[{"dropping-particle":"","family":"Fornasiero","given":"Eugenio F.","non-dropping-particle":"","parse-names":false,"suffix":""},{"dropping-particle":"","family":"Opazo","given":"Felipe","non-dropping-particle":"","parse-names":false,"suffix":""}],"container-title":"BioEssays","id":"ITEM-1","issued":{"date-parts":[["2015"]]},"page":"n/a-n/a","title":"Super-resolution imaging for cell biologists","type":"article-journal"},"uris":["http://www.mendeley.com/documents/?uuid=d4e45150-9cd1-3154-b628-d533da26ec45"]}],"mendeley":{"formattedCitation":"&lt;sup&gt;23&lt;/sup&gt;","plainTextFormattedCitation":"23","previouslyFormattedCitation":"&lt;sup&gt;23&lt;/sup&gt;"},"properties":{"noteIndex":0},"schema":"https://github.com/citation-style-language/schema/raw/master/csl-citation.json"}</w:instrText>
      </w:r>
      <w:r w:rsidR="001836F3" w:rsidRPr="007F7A8E">
        <w:rPr>
          <w:rFonts w:asciiTheme="minorHAnsi" w:hAnsiTheme="minorHAnsi" w:cstheme="minorHAnsi"/>
          <w:color w:val="auto"/>
        </w:rPr>
        <w:fldChar w:fldCharType="separate"/>
      </w:r>
      <w:r w:rsidR="00EA03BB" w:rsidRPr="007F7A8E">
        <w:rPr>
          <w:rFonts w:asciiTheme="minorHAnsi" w:hAnsiTheme="minorHAnsi" w:cstheme="minorHAnsi"/>
          <w:noProof/>
          <w:color w:val="auto"/>
          <w:vertAlign w:val="superscript"/>
        </w:rPr>
        <w:t>23</w:t>
      </w:r>
      <w:r w:rsidR="001836F3" w:rsidRPr="007F7A8E">
        <w:rPr>
          <w:rFonts w:asciiTheme="minorHAnsi" w:hAnsiTheme="minorHAnsi" w:cstheme="minorHAnsi"/>
          <w:color w:val="auto"/>
        </w:rPr>
        <w:fldChar w:fldCharType="end"/>
      </w:r>
      <w:r w:rsidRPr="007F7A8E">
        <w:rPr>
          <w:rFonts w:asciiTheme="minorHAnsi" w:hAnsiTheme="minorHAnsi" w:cstheme="minorHAnsi"/>
          <w:color w:val="auto"/>
        </w:rPr>
        <w:t xml:space="preserve">. Thus, it allows </w:t>
      </w:r>
      <w:r w:rsidR="001836F3" w:rsidRPr="007F7A8E">
        <w:rPr>
          <w:rFonts w:asciiTheme="minorHAnsi" w:hAnsiTheme="minorHAnsi" w:cstheme="minorHAnsi"/>
          <w:color w:val="auto"/>
        </w:rPr>
        <w:t>detecting</w:t>
      </w:r>
      <w:r w:rsidRPr="007F7A8E">
        <w:rPr>
          <w:rFonts w:asciiTheme="minorHAnsi" w:hAnsiTheme="minorHAnsi" w:cstheme="minorHAnsi"/>
          <w:color w:val="auto"/>
        </w:rPr>
        <w:t xml:space="preserve"> even subtle alteration</w:t>
      </w:r>
      <w:r w:rsidR="001836F3" w:rsidRPr="007F7A8E">
        <w:rPr>
          <w:rFonts w:asciiTheme="minorHAnsi" w:hAnsiTheme="minorHAnsi" w:cstheme="minorHAnsi"/>
          <w:color w:val="auto"/>
        </w:rPr>
        <w:t>s</w:t>
      </w:r>
      <w:r w:rsidRPr="007F7A8E">
        <w:rPr>
          <w:rFonts w:asciiTheme="minorHAnsi" w:hAnsiTheme="minorHAnsi" w:cstheme="minorHAnsi"/>
          <w:color w:val="auto"/>
        </w:rPr>
        <w:t xml:space="preserve"> of the </w:t>
      </w:r>
      <w:r w:rsidR="001836F3" w:rsidRPr="007F7A8E">
        <w:rPr>
          <w:rFonts w:asciiTheme="minorHAnsi" w:hAnsiTheme="minorHAnsi" w:cstheme="minorHAnsi"/>
          <w:color w:val="auto"/>
        </w:rPr>
        <w:t xml:space="preserve">cardiac </w:t>
      </w:r>
      <w:r w:rsidRPr="007F7A8E">
        <w:rPr>
          <w:rFonts w:asciiTheme="minorHAnsi" w:hAnsiTheme="minorHAnsi" w:cstheme="minorHAnsi"/>
          <w:color w:val="auto"/>
        </w:rPr>
        <w:t xml:space="preserve">sarcomere network that are </w:t>
      </w:r>
      <w:r w:rsidR="001836F3" w:rsidRPr="007F7A8E">
        <w:rPr>
          <w:rFonts w:asciiTheme="minorHAnsi" w:hAnsiTheme="minorHAnsi" w:cstheme="minorHAnsi"/>
          <w:color w:val="auto"/>
        </w:rPr>
        <w:t xml:space="preserve">barely or </w:t>
      </w:r>
      <w:r w:rsidR="00283A25">
        <w:rPr>
          <w:rFonts w:asciiTheme="minorHAnsi" w:hAnsiTheme="minorHAnsi" w:cstheme="minorHAnsi"/>
          <w:color w:val="auto"/>
        </w:rPr>
        <w:t xml:space="preserve">not </w:t>
      </w:r>
      <w:r w:rsidR="001836F3" w:rsidRPr="007F7A8E">
        <w:rPr>
          <w:rFonts w:asciiTheme="minorHAnsi" w:hAnsiTheme="minorHAnsi" w:cstheme="minorHAnsi"/>
          <w:color w:val="auto"/>
        </w:rPr>
        <w:t>even</w:t>
      </w:r>
      <w:r w:rsidRPr="007F7A8E">
        <w:rPr>
          <w:rFonts w:asciiTheme="minorHAnsi" w:hAnsiTheme="minorHAnsi" w:cstheme="minorHAnsi"/>
          <w:color w:val="auto"/>
        </w:rPr>
        <w:t xml:space="preserve"> detectable by </w:t>
      </w:r>
      <w:r w:rsidR="001836F3" w:rsidRPr="007F7A8E">
        <w:rPr>
          <w:rFonts w:asciiTheme="minorHAnsi" w:hAnsiTheme="minorHAnsi" w:cstheme="minorHAnsi"/>
          <w:color w:val="auto"/>
        </w:rPr>
        <w:t>classical</w:t>
      </w:r>
      <w:r w:rsidRPr="007F7A8E">
        <w:rPr>
          <w:rFonts w:asciiTheme="minorHAnsi" w:hAnsiTheme="minorHAnsi" w:cstheme="minorHAnsi"/>
          <w:color w:val="auto"/>
        </w:rPr>
        <w:t xml:space="preserve"> light microscopy approaches.</w:t>
      </w:r>
      <w:r w:rsidR="00AE5309" w:rsidRPr="007F7A8E">
        <w:rPr>
          <w:rFonts w:asciiTheme="minorHAnsi" w:hAnsiTheme="minorHAnsi" w:cstheme="minorHAnsi"/>
          <w:color w:val="auto"/>
        </w:rPr>
        <w:t xml:space="preserve"> </w:t>
      </w:r>
      <w:r w:rsidR="007018F1" w:rsidRPr="007F7A8E">
        <w:rPr>
          <w:rFonts w:asciiTheme="minorHAnsi" w:hAnsiTheme="minorHAnsi" w:cstheme="minorHAnsi"/>
          <w:color w:val="auto"/>
        </w:rPr>
        <w:t>Applying PALM, w</w:t>
      </w:r>
      <w:r w:rsidR="001D64FE" w:rsidRPr="007F7A8E">
        <w:rPr>
          <w:rFonts w:asciiTheme="minorHAnsi" w:hAnsiTheme="minorHAnsi" w:cstheme="minorHAnsi"/>
          <w:color w:val="auto"/>
        </w:rPr>
        <w:t>e have</w:t>
      </w:r>
      <w:r w:rsidR="0099374C" w:rsidRPr="007F7A8E">
        <w:rPr>
          <w:rFonts w:asciiTheme="minorHAnsi" w:hAnsiTheme="minorHAnsi" w:cstheme="minorHAnsi"/>
          <w:color w:val="auto"/>
        </w:rPr>
        <w:t xml:space="preserve"> </w:t>
      </w:r>
      <w:r w:rsidR="007018F1" w:rsidRPr="007F7A8E">
        <w:rPr>
          <w:rFonts w:asciiTheme="minorHAnsi" w:hAnsiTheme="minorHAnsi" w:cstheme="minorHAnsi"/>
          <w:color w:val="auto"/>
        </w:rPr>
        <w:t>measured</w:t>
      </w:r>
      <w:r w:rsidR="0099374C" w:rsidRPr="007F7A8E">
        <w:rPr>
          <w:rFonts w:asciiTheme="minorHAnsi" w:hAnsiTheme="minorHAnsi" w:cstheme="minorHAnsi"/>
          <w:color w:val="auto"/>
        </w:rPr>
        <w:t xml:space="preserve"> an </w:t>
      </w:r>
      <w:r w:rsidR="00895FE2" w:rsidRPr="007F7A8E">
        <w:rPr>
          <w:rFonts w:asciiTheme="minorHAnsi" w:hAnsiTheme="minorHAnsi" w:cstheme="minorHAnsi"/>
          <w:color w:val="auto"/>
        </w:rPr>
        <w:t xml:space="preserve">average sarcomere length of </w:t>
      </w:r>
      <w:r w:rsidR="001D64FE" w:rsidRPr="007F7A8E">
        <w:rPr>
          <w:rFonts w:asciiTheme="minorHAnsi" w:hAnsiTheme="minorHAnsi" w:cstheme="minorHAnsi"/>
          <w:color w:val="auto"/>
        </w:rPr>
        <w:t>~</w:t>
      </w:r>
      <w:r w:rsidR="00895FE2" w:rsidRPr="007F7A8E">
        <w:rPr>
          <w:rFonts w:asciiTheme="minorHAnsi" w:hAnsiTheme="minorHAnsi" w:cstheme="minorHAnsi"/>
          <w:color w:val="auto"/>
        </w:rPr>
        <w:t>1.84</w:t>
      </w:r>
      <w:r w:rsidR="007018F1" w:rsidRPr="007F7A8E">
        <w:rPr>
          <w:rFonts w:asciiTheme="minorHAnsi" w:hAnsiTheme="minorHAnsi" w:cstheme="minorHAnsi"/>
          <w:color w:val="auto"/>
        </w:rPr>
        <w:t xml:space="preserve"> </w:t>
      </w:r>
      <w:r w:rsidR="00895FE2" w:rsidRPr="007F7A8E">
        <w:rPr>
          <w:rFonts w:asciiTheme="minorHAnsi" w:hAnsiTheme="minorHAnsi" w:cstheme="minorHAnsi"/>
          <w:color w:val="auto"/>
        </w:rPr>
        <w:t>µm</w:t>
      </w:r>
      <w:r w:rsidR="007018F1" w:rsidRPr="007F7A8E">
        <w:rPr>
          <w:rFonts w:asciiTheme="minorHAnsi" w:hAnsiTheme="minorHAnsi" w:cstheme="minorHAnsi"/>
          <w:color w:val="auto"/>
        </w:rPr>
        <w:t xml:space="preserve"> in iPSC and neonatal CM</w:t>
      </w:r>
      <w:r w:rsidR="00895FE2" w:rsidRPr="007F7A8E">
        <w:rPr>
          <w:rFonts w:asciiTheme="minorHAnsi" w:hAnsiTheme="minorHAnsi" w:cstheme="minorHAnsi"/>
          <w:color w:val="auto"/>
        </w:rPr>
        <w:t xml:space="preserve"> (</w:t>
      </w:r>
      <w:r w:rsidR="00895FE2" w:rsidRPr="00E64BB0">
        <w:rPr>
          <w:rFonts w:asciiTheme="minorHAnsi" w:hAnsiTheme="minorHAnsi" w:cstheme="minorHAnsi"/>
          <w:b/>
          <w:bCs/>
          <w:color w:val="auto"/>
        </w:rPr>
        <w:t>Fig</w:t>
      </w:r>
      <w:r w:rsidR="00E64BB0" w:rsidRPr="00E64BB0">
        <w:rPr>
          <w:rFonts w:asciiTheme="minorHAnsi" w:hAnsiTheme="minorHAnsi" w:cstheme="minorHAnsi"/>
          <w:b/>
          <w:bCs/>
          <w:color w:val="auto"/>
        </w:rPr>
        <w:t>ure</w:t>
      </w:r>
      <w:r w:rsidR="00895FE2" w:rsidRPr="00E64BB0">
        <w:rPr>
          <w:rFonts w:asciiTheme="minorHAnsi" w:hAnsiTheme="minorHAnsi" w:cstheme="minorHAnsi"/>
          <w:b/>
          <w:bCs/>
          <w:color w:val="auto"/>
        </w:rPr>
        <w:t xml:space="preserve"> 2</w:t>
      </w:r>
      <w:r w:rsidR="00895FE2" w:rsidRPr="007F7A8E">
        <w:rPr>
          <w:rFonts w:asciiTheme="minorHAnsi" w:hAnsiTheme="minorHAnsi" w:cstheme="minorHAnsi"/>
          <w:color w:val="auto"/>
        </w:rPr>
        <w:t xml:space="preserve">). This is in line with several previous </w:t>
      </w:r>
      <w:r w:rsidR="001D64FE" w:rsidRPr="007F7A8E">
        <w:rPr>
          <w:rFonts w:asciiTheme="minorHAnsi" w:hAnsiTheme="minorHAnsi" w:cstheme="minorHAnsi"/>
          <w:color w:val="auto"/>
        </w:rPr>
        <w:t xml:space="preserve">reports </w:t>
      </w:r>
      <w:r w:rsidR="00895FE2" w:rsidRPr="007F7A8E">
        <w:rPr>
          <w:rFonts w:asciiTheme="minorHAnsi" w:hAnsiTheme="minorHAnsi" w:cstheme="minorHAnsi"/>
          <w:color w:val="auto"/>
        </w:rPr>
        <w:t>showing that the size of individual sarcomeres is ~1.7-2.0</w:t>
      </w:r>
      <w:r w:rsidR="00E64BB0">
        <w:rPr>
          <w:rFonts w:asciiTheme="minorHAnsi" w:hAnsiTheme="minorHAnsi" w:cstheme="minorHAnsi"/>
          <w:color w:val="auto"/>
        </w:rPr>
        <w:t xml:space="preserve"> </w:t>
      </w:r>
      <w:r w:rsidR="00895FE2" w:rsidRPr="007F7A8E">
        <w:rPr>
          <w:rFonts w:asciiTheme="minorHAnsi" w:hAnsiTheme="minorHAnsi" w:cstheme="minorHAnsi"/>
          <w:color w:val="auto"/>
        </w:rPr>
        <w:t>µm</w:t>
      </w:r>
      <w:r w:rsidR="00895FE2" w:rsidRPr="007F7A8E">
        <w:rPr>
          <w:rFonts w:asciiTheme="minorHAnsi" w:hAnsiTheme="minorHAnsi" w:cstheme="minorHAnsi"/>
          <w:color w:val="auto"/>
        </w:rPr>
        <w:fldChar w:fldCharType="begin" w:fldLock="1"/>
      </w:r>
      <w:r w:rsidR="00EA03BB" w:rsidRPr="007F7A8E">
        <w:rPr>
          <w:rFonts w:asciiTheme="minorHAnsi" w:hAnsiTheme="minorHAnsi" w:cstheme="minorHAnsi"/>
          <w:color w:val="auto"/>
        </w:rPr>
        <w:instrText>ADDIN CSL_CITATION {"citationItems":[{"id":"ITEM-1","itemData":{"DOI":"10.3390/ijms18061173","ISSN":"1422-0067","abstract":"Human induced pluripotent stem cells (iPSCs) represent a powerful human model to study cardiac disease in vitro, notably channelopathies and sarcomeric cardiomyopathies. Different protocols for cardiac differentiation of iPSCs have been proposed either based on embroid body formation (3D) or, more recently, on monolayer culture (2D). We performed a direct comparison of the characteristics of the derived cardiomyocytes (iPSC-CMs) on day 27 ± 2 of differentiation between 3D and 2D differentiation protocols with two different Wnt-inhibitors were compared: IWR1 (inhibitor of Wnt response) or IWP2 (inhibitor of Wnt production). We firstly found that the level of Troponin T (TNNT2) expression measured by FACS was significantly higher for both 2D protocols as compared to the 3D protocol. In the three methods, iPSC-CM show sarcomeric structures. However, iPSC-CM generated in 2D protocols constantly displayed larger sarcomere lengths as compared to the 3D protocol. In addition, mRNA and protein analyses reveal higher cTNi to ssTNi ratios in the 2D protocol using IWP2 as compared to both other protocols, indicating a higher sarcomeric maturation. Differentiation of cardiac myocytes with 2D monolayer-based protocols and the use of IWP2 allows the production of higher yield of cardiac myocytes that have more suitable characteristics to study sarcomeric cardiomyopathies.","author":[{"dropping-particle":"","family":"Jeziorowska","given":"Dorota","non-dropping-particle":"","parse-names":false,"suffix":""},{"dropping-particle":"","family":"Fontaine","given":"Vincent","non-dropping-particle":"","parse-names":false,"suffix":""},{"dropping-particle":"","family":"Jouve","given":"Charlène","non-dropping-particle":"","parse-names":false,"suffix":""},{"dropping-particle":"","family":"Villard","given":"Eric","non-dropping-particle":"","parse-names":false,"suffix":""},{"dropping-particle":"","family":"Dussaud","given":"Sébastien","non-dropping-particle":"","parse-names":false,"suffix":""},{"dropping-particle":"","family":"Akbar","given":"David","non-dropping-particle":"","parse-names":false,"suffix":""},{"dropping-particle":"","family":"Letang","given":"Valérie","non-dropping-particle":"","parse-names":false,"suffix":""},{"dropping-particle":"","family":"Cervello","given":"Pauline","non-dropping-particle":"","parse-names":false,"suffix":""},{"dropping-particle":"","family":"Itier","given":"Jean-Michiel","non-dropping-particle":"","parse-names":false,"suffix":""},{"dropping-particle":"","family":"Pruniaux","given":"Marie-Pierre","non-dropping-particle":"","parse-names":false,"suffix":""},{"dropping-particle":"","family":"Hulot","given":"Jean-Sébastien","non-dropping-particle":"","parse-names":false,"suffix":""}],"container-title":"International Journal of Molecular Sciences","id":"ITEM-1","issue":"6","issued":{"date-parts":[["2017","6","1"]]},"page":"1173","publisher":"MDPI AG","title":"Differential Sarcomere and Electrophysiological Maturation of Human iPSC-Derived Cardiac Myocytes in Monolayer vs. Aggregation-Based Differentiation Protocols","type":"article-journal","volume":"18"},"uris":["http://www.mendeley.com/documents/?uuid=927798c9-d771-38fe-983a-edd40b3e399a"]},{"id":"ITEM-2","itemData":{"DOI":"10.1016/j.pbiomolbio.2017.07.003","ISSN":"00796107","abstract":"Rationale Impaired maturation of human iPSC-derived cardiomyocytes (hiPSC-CMs) currently limits their use in experimental research and further optimization is required to unlock their full potential. Objective To push hiPSC-CMs towards maturation, we recapitulated the intrinsic cardiac properties by electro-mechanical stimulation and explored how these mimetic biophysical cues interplay and influence the cell behaviour. Methods and results We introduced a novel device capable of applying synchronized electrical and mechanical stimuli to hiPSC-CM monolayers cultured on a PDMS membrane and evaluated effects of conditioning on cardiomyocyte structure and function. Human iPSC-CMs retained their cardiac phenotype and displayed adaptive structural responses to electrical (E), mechanical (M) and combined electro-mechanical (EM) stimuli, including enhanced membrane N-cadherin signal, stress-fiber formation and sarcomeric length shortening, most prominent under the EM stimulation. On the functional level, EM conditioning significantly reduced the transmembrane calcium current, resulting in a shift towards triangulation of intracellular calcium transients. In contrast, E and M stimulation applied independently increased the proportion of cells with L-Type calcium currents. In addition, calcium transients measured in the M-conditioned samples advanced to a more rectangular shape. Conclusion The new methodology is a simple and elegant technique to systematically investigate and manipulate cardiomyocyte remodelling for translational applications. In the present study, we adjusted critical parameters to optimize a regimen for hiPSC-CM transformation. In the future, this technology will open up new avenues for electro-mechanical stimulation by allowing temporal and spatial control of stimuli which can be easily scaled up in complexity for cardiac development and disease modelling.","author":[{"dropping-particle":"","family":"Kroll","given":"Katharina","non-dropping-particle":"","parse-names":false,"suffix":""},{"dropping-particle":"","family":"Chabria","given":"Mamta","non-dropping-particle":"","parse-names":false,"suffix":""},{"dropping-particle":"","family":"Wang","given":"Ken","non-dropping-particle":"","parse-names":false,"suffix":""},{"dropping-particle":"","family":"Häusermann","given":"Fabian","non-dropping-particle":"","parse-names":false,"suffix":""},{"dropping-particle":"","family":"Schuler","given":"Franz","non-dropping-particle":"","parse-names":false,"suffix":""},{"dropping-particle":"","family":"Polonchuk","given":"Liudmila","non-dropping-particle":"","parse-names":false,"suffix":""}],"container-title":"Progress in Biophysics and Molecular Biology","id":"ITEM-2","issued":{"date-parts":[["2017","11","1"]]},"page":"212-222","publisher":"Elsevier Ltd","title":"Electro-mechanical conditioning of human iPSC-derived cardiomyocytes for translational research","type":"article-journal","volume":"130"},"uris":["http://www.mendeley.com/documents/?uuid=93aabf61-dded-31eb-b97c-a52878f9d358"]},{"id":"ITEM-3","itemData":{"DOI":"10.4081/ejh.2017.2763","ISSN":"20388306","abstract":"Recent innovations in stem cell technologies and the availability of human induced pluripotent stem cell-derived cardiomyocytes (hiPSC-CMs) have opened new possibilities for studies and drug testing on human cardiomyocytes in vitro. Still, there are concerns about the precise nature of such ‘reprogrammed’ cells. We have performed an investigation using immunocytochemistry and confocal microscopy on several cellular features using commercially available hiPSC-CMs. For some selected developmentally regulated or cardiac chamber-specific proteins, we have compared the results from hiPSC-derived cardiomyocytes with freshly isolated, ventricular cardiomyocytes from adult rats. The results show that all typical cardiac proteins are expressed in these hiPSC-CMs. Furthermore, intercalated disclike structures, calcium cycling proteins, and myofibrils are present. However, some of these proteins are only known from early developmental stages of the ventricular myocardium or the diseased adult heart. A heterogeneous expression pattern in the cell population was noted for some muscle proteins, such as for myosin light chains, or incomplete organization in sarcomeres, such as for telethonin. These observations indicate that hiPSC-CMs can be considered genuine human cardiomyocytes of an early developmental state. The here described marker proteins of maturation may become instrumental in future studies attempting the improvement of cardiomyocyte in vitro models.","author":[{"dropping-particle":"","family":"Zuppinger","given":"Christian","non-dropping-particle":"","parse-names":false,"suffix":""},{"dropping-particle":"","family":"Gibbons","given":"George","non-dropping-particle":"","parse-names":false,"suffix":""},{"dropping-particle":"","family":"Dutta-Passecker","given":"Priyanka","non-dropping-particle":"","parse-names":false,"suffix":""},{"dropping-particle":"","family":"Segiser","given":"Adrian","non-dropping-particle":"","parse-names":false,"suffix":""},{"dropping-particle":"","family":"Most","given":"Henriette","non-dropping-particle":"","parse-names":false,"suffix":""},{"dropping-particle":"","family":"Suter","given":"Thomas M.","non-dropping-particle":"","parse-names":false,"suffix":""}],"container-title":"European Journal of Histochemistry","id":"ITEM-3","issue":"2","issued":{"date-parts":[["2017","6","21"]]},"page":"145-153","publisher":"Luigi Ponzio e figlio Editori","title":"Characterization of cytoskeleton features and maturation status of cultured human iPSC-derived cardiomyocytes","type":"article-journal","volume":"61"},"uris":["http://www.mendeley.com/documents/?uuid=7cbc40cd-e0bd-34ab-914c-218baba3ecce"]}],"mendeley":{"formattedCitation":"&lt;sup&gt;24–26&lt;/sup&gt;","plainTextFormattedCitation":"24–26","previouslyFormattedCitation":"&lt;sup&gt;24–26&lt;/sup&gt;"},"properties":{"noteIndex":0},"schema":"https://github.com/citation-style-language/schema/raw/master/csl-citation.json"}</w:instrText>
      </w:r>
      <w:r w:rsidR="00895FE2" w:rsidRPr="007F7A8E">
        <w:rPr>
          <w:rFonts w:asciiTheme="minorHAnsi" w:hAnsiTheme="minorHAnsi" w:cstheme="minorHAnsi"/>
          <w:color w:val="auto"/>
        </w:rPr>
        <w:fldChar w:fldCharType="separate"/>
      </w:r>
      <w:r w:rsidR="00EA03BB" w:rsidRPr="007F7A8E">
        <w:rPr>
          <w:rFonts w:asciiTheme="minorHAnsi" w:hAnsiTheme="minorHAnsi" w:cstheme="minorHAnsi"/>
          <w:noProof/>
          <w:color w:val="auto"/>
          <w:vertAlign w:val="superscript"/>
        </w:rPr>
        <w:t>24–26</w:t>
      </w:r>
      <w:r w:rsidR="00895FE2" w:rsidRPr="007F7A8E">
        <w:rPr>
          <w:rFonts w:asciiTheme="minorHAnsi" w:hAnsiTheme="minorHAnsi" w:cstheme="minorHAnsi"/>
          <w:color w:val="auto"/>
        </w:rPr>
        <w:fldChar w:fldCharType="end"/>
      </w:r>
      <w:r w:rsidR="00895FE2" w:rsidRPr="007F7A8E">
        <w:rPr>
          <w:rFonts w:asciiTheme="minorHAnsi" w:hAnsiTheme="minorHAnsi" w:cstheme="minorHAnsi"/>
          <w:color w:val="auto"/>
        </w:rPr>
        <w:t xml:space="preserve">. </w:t>
      </w:r>
      <w:r w:rsidR="001D64FE" w:rsidRPr="007F7A8E">
        <w:rPr>
          <w:rFonts w:asciiTheme="minorHAnsi" w:hAnsiTheme="minorHAnsi" w:cstheme="minorHAnsi"/>
          <w:color w:val="auto"/>
        </w:rPr>
        <w:t>Compared to sarcomere length, precise estimation of the thickness of z-lines is more complicated as its size is far below the classical resolution limit of light microscopy. Using electron microscopy, previous studies revealed that z-Disc thic</w:t>
      </w:r>
      <w:r w:rsidRPr="007F7A8E">
        <w:rPr>
          <w:rFonts w:asciiTheme="minorHAnsi" w:hAnsiTheme="minorHAnsi" w:cstheme="minorHAnsi"/>
          <w:color w:val="auto"/>
        </w:rPr>
        <w:t>kness ranges from 50 to 8</w:t>
      </w:r>
      <w:r w:rsidR="001D64FE" w:rsidRPr="007F7A8E">
        <w:rPr>
          <w:rFonts w:asciiTheme="minorHAnsi" w:hAnsiTheme="minorHAnsi" w:cstheme="minorHAnsi"/>
          <w:color w:val="auto"/>
        </w:rPr>
        <w:t>0</w:t>
      </w:r>
      <w:r w:rsidRPr="007F7A8E">
        <w:rPr>
          <w:rFonts w:asciiTheme="minorHAnsi" w:hAnsiTheme="minorHAnsi" w:cstheme="minorHAnsi"/>
          <w:color w:val="auto"/>
        </w:rPr>
        <w:t xml:space="preserve"> </w:t>
      </w:r>
      <w:r w:rsidR="001D64FE" w:rsidRPr="007F7A8E">
        <w:rPr>
          <w:rFonts w:asciiTheme="minorHAnsi" w:hAnsiTheme="minorHAnsi" w:cstheme="minorHAnsi"/>
          <w:color w:val="auto"/>
        </w:rPr>
        <w:t>nm in iPSC CM</w:t>
      </w:r>
      <w:r w:rsidRPr="007F7A8E">
        <w:rPr>
          <w:rFonts w:asciiTheme="minorHAnsi" w:hAnsiTheme="minorHAnsi" w:cstheme="minorHAnsi"/>
          <w:color w:val="auto"/>
        </w:rPr>
        <w:t xml:space="preserve">, which </w:t>
      </w:r>
      <w:r w:rsidR="007018F1" w:rsidRPr="007F7A8E">
        <w:rPr>
          <w:rFonts w:asciiTheme="minorHAnsi" w:hAnsiTheme="minorHAnsi" w:cstheme="minorHAnsi"/>
          <w:color w:val="auto"/>
        </w:rPr>
        <w:t xml:space="preserve">is </w:t>
      </w:r>
      <w:proofErr w:type="gramStart"/>
      <w:r w:rsidRPr="007F7A8E">
        <w:rPr>
          <w:rFonts w:asciiTheme="minorHAnsi" w:hAnsiTheme="minorHAnsi" w:cstheme="minorHAnsi"/>
          <w:color w:val="auto"/>
        </w:rPr>
        <w:t>similar to</w:t>
      </w:r>
      <w:proofErr w:type="gramEnd"/>
      <w:r w:rsidRPr="007F7A8E">
        <w:rPr>
          <w:rFonts w:asciiTheme="minorHAnsi" w:hAnsiTheme="minorHAnsi" w:cstheme="minorHAnsi"/>
          <w:color w:val="auto"/>
        </w:rPr>
        <w:t xml:space="preserve"> our PALM-based detection of </w:t>
      </w:r>
      <w:r w:rsidR="007018F1" w:rsidRPr="007F7A8E">
        <w:rPr>
          <w:rFonts w:asciiTheme="minorHAnsi" w:hAnsiTheme="minorHAnsi" w:cstheme="minorHAnsi"/>
          <w:color w:val="auto"/>
        </w:rPr>
        <w:t>~</w:t>
      </w:r>
      <w:r w:rsidRPr="007F7A8E">
        <w:rPr>
          <w:rFonts w:asciiTheme="minorHAnsi" w:hAnsiTheme="minorHAnsi" w:cstheme="minorHAnsi"/>
          <w:color w:val="auto"/>
        </w:rPr>
        <w:t>73 nm (</w:t>
      </w:r>
      <w:r w:rsidRPr="00E64BB0">
        <w:rPr>
          <w:rFonts w:asciiTheme="minorHAnsi" w:hAnsiTheme="minorHAnsi" w:cstheme="minorHAnsi"/>
          <w:b/>
          <w:bCs/>
          <w:color w:val="auto"/>
        </w:rPr>
        <w:t>Fig</w:t>
      </w:r>
      <w:r w:rsidR="00E64BB0" w:rsidRPr="00E64BB0">
        <w:rPr>
          <w:rFonts w:asciiTheme="minorHAnsi" w:hAnsiTheme="minorHAnsi" w:cstheme="minorHAnsi"/>
          <w:b/>
          <w:bCs/>
          <w:color w:val="auto"/>
        </w:rPr>
        <w:t xml:space="preserve">ure </w:t>
      </w:r>
      <w:r w:rsidRPr="00E64BB0">
        <w:rPr>
          <w:rFonts w:asciiTheme="minorHAnsi" w:hAnsiTheme="minorHAnsi" w:cstheme="minorHAnsi"/>
          <w:b/>
          <w:bCs/>
          <w:color w:val="auto"/>
        </w:rPr>
        <w:t>2</w:t>
      </w:r>
      <w:r w:rsidRPr="007F7A8E">
        <w:rPr>
          <w:rFonts w:asciiTheme="minorHAnsi" w:hAnsiTheme="minorHAnsi" w:cstheme="minorHAnsi"/>
          <w:color w:val="auto"/>
        </w:rPr>
        <w:t>)</w:t>
      </w:r>
      <w:r w:rsidR="007018F1" w:rsidRPr="007F7A8E">
        <w:rPr>
          <w:rFonts w:asciiTheme="minorHAnsi" w:hAnsiTheme="minorHAnsi" w:cstheme="minorHAnsi"/>
          <w:color w:val="auto"/>
        </w:rPr>
        <w:t>.</w:t>
      </w:r>
      <w:r w:rsidR="006D6609" w:rsidRPr="007F7A8E">
        <w:rPr>
          <w:rFonts w:asciiTheme="minorHAnsi" w:hAnsiTheme="minorHAnsi" w:cstheme="minorHAnsi"/>
          <w:color w:val="auto"/>
        </w:rPr>
        <w:t xml:space="preserve"> </w:t>
      </w:r>
    </w:p>
    <w:p w14:paraId="22A15BF0" w14:textId="77777777" w:rsidR="007F7A8E" w:rsidRDefault="007F7A8E" w:rsidP="000139E4">
      <w:pPr>
        <w:rPr>
          <w:rFonts w:asciiTheme="minorHAnsi" w:hAnsiTheme="minorHAnsi" w:cstheme="minorHAnsi"/>
          <w:color w:val="auto"/>
        </w:rPr>
      </w:pPr>
    </w:p>
    <w:p w14:paraId="578F1376" w14:textId="3226974D" w:rsidR="00C51E47" w:rsidRPr="007F7A8E" w:rsidRDefault="00AE5309" w:rsidP="000139E4">
      <w:pPr>
        <w:rPr>
          <w:rFonts w:asciiTheme="minorHAnsi" w:hAnsiTheme="minorHAnsi" w:cstheme="minorHAnsi"/>
          <w:color w:val="auto"/>
        </w:rPr>
      </w:pPr>
      <w:r w:rsidRPr="007F7A8E">
        <w:rPr>
          <w:rFonts w:asciiTheme="minorHAnsi" w:hAnsiTheme="minorHAnsi" w:cstheme="minorHAnsi"/>
          <w:color w:val="auto"/>
        </w:rPr>
        <w:t>Comparison with standard confocal microscopy demonstrated the dramatic increase in resolution when PALM was applied. We found a 3-fold lower z-Disc thickness, following PALM imaging (</w:t>
      </w:r>
      <w:r w:rsidRPr="00E64BB0">
        <w:rPr>
          <w:rFonts w:asciiTheme="minorHAnsi" w:hAnsiTheme="minorHAnsi" w:cstheme="minorHAnsi"/>
          <w:b/>
          <w:bCs/>
          <w:color w:val="auto"/>
        </w:rPr>
        <w:t>Fig</w:t>
      </w:r>
      <w:r w:rsidR="00E64BB0" w:rsidRPr="00E64BB0">
        <w:rPr>
          <w:rFonts w:asciiTheme="minorHAnsi" w:hAnsiTheme="minorHAnsi" w:cstheme="minorHAnsi"/>
          <w:b/>
          <w:bCs/>
          <w:color w:val="auto"/>
        </w:rPr>
        <w:t>ure</w:t>
      </w:r>
      <w:r w:rsidRPr="00E64BB0">
        <w:rPr>
          <w:rFonts w:asciiTheme="minorHAnsi" w:hAnsiTheme="minorHAnsi" w:cstheme="minorHAnsi"/>
          <w:b/>
          <w:bCs/>
          <w:color w:val="auto"/>
        </w:rPr>
        <w:t xml:space="preserve"> 2</w:t>
      </w:r>
      <w:r w:rsidRPr="007F7A8E">
        <w:rPr>
          <w:rFonts w:asciiTheme="minorHAnsi" w:hAnsiTheme="minorHAnsi" w:cstheme="minorHAnsi"/>
          <w:color w:val="auto"/>
        </w:rPr>
        <w:t>). However, no significant difference was measured for the sarcomere length. Since this parameter is measured by detecting the peak-to-peak distance of intensity plots, the effect of increased resolution is less pronounced.</w:t>
      </w:r>
      <w:r w:rsidR="00C51E47" w:rsidRPr="007F7A8E">
        <w:rPr>
          <w:rFonts w:asciiTheme="minorHAnsi" w:hAnsiTheme="minorHAnsi" w:cstheme="minorHAnsi"/>
          <w:color w:val="auto"/>
        </w:rPr>
        <w:t xml:space="preserve"> </w:t>
      </w:r>
    </w:p>
    <w:p w14:paraId="2C2B4011" w14:textId="77777777" w:rsidR="007F7A8E" w:rsidRDefault="007F7A8E" w:rsidP="000139E4">
      <w:pPr>
        <w:rPr>
          <w:rFonts w:asciiTheme="minorHAnsi" w:hAnsiTheme="minorHAnsi" w:cstheme="minorHAnsi"/>
          <w:color w:val="auto"/>
        </w:rPr>
      </w:pPr>
    </w:p>
    <w:p w14:paraId="012F71AB" w14:textId="6C1CE933" w:rsidR="009615BF" w:rsidRPr="007F7A8E" w:rsidRDefault="009615BF" w:rsidP="000139E4">
      <w:pPr>
        <w:rPr>
          <w:rFonts w:asciiTheme="minorHAnsi" w:hAnsiTheme="minorHAnsi" w:cstheme="minorHAnsi"/>
          <w:color w:val="auto"/>
        </w:rPr>
      </w:pPr>
      <w:r w:rsidRPr="007F7A8E">
        <w:rPr>
          <w:rFonts w:asciiTheme="minorHAnsi" w:hAnsiTheme="minorHAnsi" w:cstheme="minorHAnsi"/>
          <w:color w:val="auto"/>
        </w:rPr>
        <w:t xml:space="preserve">To achieve this high </w:t>
      </w:r>
      <w:r w:rsidR="00577E33" w:rsidRPr="007F7A8E">
        <w:rPr>
          <w:rFonts w:asciiTheme="minorHAnsi" w:hAnsiTheme="minorHAnsi" w:cstheme="minorHAnsi"/>
          <w:color w:val="auto"/>
        </w:rPr>
        <w:t>spatial</w:t>
      </w:r>
      <w:r w:rsidRPr="007F7A8E">
        <w:rPr>
          <w:rFonts w:asciiTheme="minorHAnsi" w:hAnsiTheme="minorHAnsi" w:cstheme="minorHAnsi"/>
          <w:color w:val="auto"/>
        </w:rPr>
        <w:t xml:space="preserve"> resolution, PALM requires </w:t>
      </w:r>
      <w:r w:rsidR="007018F1" w:rsidRPr="007F7A8E">
        <w:rPr>
          <w:rFonts w:asciiTheme="minorHAnsi" w:hAnsiTheme="minorHAnsi" w:cstheme="minorHAnsi"/>
          <w:color w:val="auto"/>
        </w:rPr>
        <w:t>well-</w:t>
      </w:r>
      <w:r w:rsidRPr="007F7A8E">
        <w:rPr>
          <w:rFonts w:asciiTheme="minorHAnsi" w:hAnsiTheme="minorHAnsi" w:cstheme="minorHAnsi"/>
          <w:color w:val="auto"/>
        </w:rPr>
        <w:t>defined imaging conditions that need to be carefully addressed by the user. For an accurate localization of single molecules, fluorophores are needed that possess special photophysical properties, enabling rapid switching between fluorescent and dark state, called blinking</w:t>
      </w:r>
      <w:r w:rsidR="00577E33" w:rsidRPr="007F7A8E">
        <w:rPr>
          <w:rFonts w:asciiTheme="minorHAnsi" w:hAnsiTheme="minorHAnsi" w:cstheme="minorHAnsi"/>
          <w:color w:val="auto"/>
        </w:rPr>
        <w:fldChar w:fldCharType="begin" w:fldLock="1"/>
      </w:r>
      <w:r w:rsidR="00EA03BB" w:rsidRPr="007F7A8E">
        <w:rPr>
          <w:rFonts w:asciiTheme="minorHAnsi" w:hAnsiTheme="minorHAnsi" w:cstheme="minorHAnsi"/>
          <w:color w:val="auto"/>
        </w:rPr>
        <w:instrText>ADDIN CSL_CITATION {"citationItems":[{"id":"ITEM-1","itemData":{"DOI":"10.1021/acschembio.9b00197","ISSN":"15548937","abstract":"Development of single-molecule localization microscopy (SMLM) has sparked a revolution in biological imaging, allowing \"super-resolution\" fluorescence microscopy below the diffraction limit of light. The past decade has seen an explosion in not only optical hardware for SMLM but also the development or repurposing of fluorescent proteins and small-molecule fluorescent probes for this technique. In this review, written by chemists for chemists, we detail the history of single-molecule localization microscopy and collate the collection of probes with demonstrated utility in SMLM. We hope it will serve as a primer for probe choice in localization microscopy as well as an inspiration for the development of new fluorophores that enable imaging of biological samples with exquisite detail.","author":[{"dropping-particle":"","family":"Jradi","given":"Fadi M.","non-dropping-particle":"","parse-names":false,"suffix":""},{"dropping-particle":"","family":"Lavis","given":"Luke D.","non-dropping-particle":"","parse-names":false,"suffix":""}],"container-title":"ACS Chemical Biology","id":"ITEM-1","issue":"6","issued":{"date-parts":[["2019","6","21"]]},"page":"1077-1090","publisher":"American Chemical Society","title":"Chemistry of Photosensitive Fluorophores for Single-Molecule Localization Microscopy","type":"article","volume":"14"},"uris":["http://www.mendeley.com/documents/?uuid=dc0bf8ee-3d52-34d3-a9bb-0c56a015b15f"]}],"mendeley":{"formattedCitation":"&lt;sup&gt;27&lt;/sup&gt;","plainTextFormattedCitation":"27","previouslyFormattedCitation":"&lt;sup&gt;27&lt;/sup&gt;"},"properties":{"noteIndex":0},"schema":"https://github.com/citation-style-language/schema/raw/master/csl-citation.json"}</w:instrText>
      </w:r>
      <w:r w:rsidR="00577E33" w:rsidRPr="007F7A8E">
        <w:rPr>
          <w:rFonts w:asciiTheme="minorHAnsi" w:hAnsiTheme="minorHAnsi" w:cstheme="minorHAnsi"/>
          <w:color w:val="auto"/>
        </w:rPr>
        <w:fldChar w:fldCharType="separate"/>
      </w:r>
      <w:r w:rsidR="00EA03BB" w:rsidRPr="007F7A8E">
        <w:rPr>
          <w:rFonts w:asciiTheme="minorHAnsi" w:hAnsiTheme="minorHAnsi" w:cstheme="minorHAnsi"/>
          <w:noProof/>
          <w:color w:val="auto"/>
          <w:vertAlign w:val="superscript"/>
        </w:rPr>
        <w:t>27</w:t>
      </w:r>
      <w:r w:rsidR="00577E33" w:rsidRPr="007F7A8E">
        <w:rPr>
          <w:rFonts w:asciiTheme="minorHAnsi" w:hAnsiTheme="minorHAnsi" w:cstheme="minorHAnsi"/>
          <w:color w:val="auto"/>
        </w:rPr>
        <w:fldChar w:fldCharType="end"/>
      </w:r>
      <w:r w:rsidRPr="007F7A8E">
        <w:rPr>
          <w:rFonts w:asciiTheme="minorHAnsi" w:hAnsiTheme="minorHAnsi" w:cstheme="minorHAnsi"/>
          <w:color w:val="auto"/>
        </w:rPr>
        <w:t xml:space="preserve">. As </w:t>
      </w:r>
      <w:r w:rsidR="003D1A2E" w:rsidRPr="007F7A8E">
        <w:rPr>
          <w:rFonts w:asciiTheme="minorHAnsi" w:hAnsiTheme="minorHAnsi" w:cstheme="minorHAnsi"/>
          <w:color w:val="auto"/>
        </w:rPr>
        <w:t xml:space="preserve">previously </w:t>
      </w:r>
      <w:r w:rsidRPr="007F7A8E">
        <w:rPr>
          <w:rFonts w:asciiTheme="minorHAnsi" w:hAnsiTheme="minorHAnsi" w:cstheme="minorHAnsi"/>
          <w:color w:val="auto"/>
        </w:rPr>
        <w:t xml:space="preserve">demonstrated, the selection of fluorophores </w:t>
      </w:r>
      <w:r w:rsidR="003D1A2E" w:rsidRPr="007F7A8E">
        <w:rPr>
          <w:rFonts w:asciiTheme="minorHAnsi" w:hAnsiTheme="minorHAnsi" w:cstheme="minorHAnsi"/>
          <w:color w:val="auto"/>
        </w:rPr>
        <w:t>can strongly affect</w:t>
      </w:r>
      <w:r w:rsidRPr="007F7A8E">
        <w:rPr>
          <w:rFonts w:asciiTheme="minorHAnsi" w:hAnsiTheme="minorHAnsi" w:cstheme="minorHAnsi"/>
          <w:color w:val="auto"/>
        </w:rPr>
        <w:t xml:space="preserve"> image quality</w:t>
      </w:r>
      <w:r w:rsidR="00577E33" w:rsidRPr="007F7A8E">
        <w:rPr>
          <w:rFonts w:asciiTheme="minorHAnsi" w:hAnsiTheme="minorHAnsi" w:cstheme="minorHAnsi"/>
          <w:color w:val="auto"/>
        </w:rPr>
        <w:fldChar w:fldCharType="begin" w:fldLock="1"/>
      </w:r>
      <w:r w:rsidR="00EA03BB" w:rsidRPr="007F7A8E">
        <w:rPr>
          <w:rFonts w:asciiTheme="minorHAnsi" w:hAnsiTheme="minorHAnsi" w:cstheme="minorHAnsi"/>
          <w:color w:val="auto"/>
        </w:rPr>
        <w:instrText>ADDIN CSL_CITATION {"citationItems":[{"id":"ITEM-1","itemData":{"DOI":"10.1038/nmeth.1768","ISBN":"doi:10.1038/nmeth.1768","ISSN":"1548-7091","PMID":"22056676","abstract":"One approach to super-resolution fluorescence imaging uses sequential activation and localization of individual fluorophores to achieve high spatial resolution. Essential to this technique is the choice of fluorescent probes; the properties of the probes, including photons per switching event, on-off duty cycle, photostability and number of switching cycles, largely dictate the quality of super-resolution images. Although many probes have been reported, a systematic characterization of the properties of these probes and their impact on super-resolution image quality has been described in only a few cases. Here we quantitatively characterized the switching properties of 26 organic dyes and directly related these properties to the quality of super-resolution images. This analysis provides guidelines for characterization of super-resolution probes and a resource for selecting probes based on performance. Our evaluation identified several photoswitchable dyes with good to excellent performance in four independent spectral ranges, with which we demonstrated low-cross-talk, four-color super-resolution imaging.","author":[{"dropping-particle":"","family":"Dempsey","given":"Graham T","non-dropping-particle":"","parse-names":false,"suffix":""},{"dropping-particle":"","family":"Vaughan","given":"Joshua C","non-dropping-particle":"","parse-names":false,"suffix":""},{"dropping-particle":"","family":"Chen","given":"Kok Hao","non-dropping-particle":"","parse-names":false,"suffix":""},{"dropping-particle":"","family":"Bates","given":"Mark","non-dropping-particle":"","parse-names":false,"suffix":""},{"dropping-particle":"","family":"Zhuang","given":"Xiaowei","non-dropping-particle":"","parse-names":false,"suffix":""}],"container-title":"Nature Methods","id":"ITEM-1","issue":"12","issued":{"date-parts":[["2011"]]},"page":"1027-1036","title":"Evaluation of fluorophores for optimal performance in localization-based super-resolution imaging","type":"article-journal","volume":"8"},"uris":["http://www.mendeley.com/documents/?uuid=1d4272eb-3087-40ea-b485-c360eae41d6b"]}],"mendeley":{"formattedCitation":"&lt;sup&gt;28&lt;/sup&gt;","plainTextFormattedCitation":"28","previouslyFormattedCitation":"&lt;sup&gt;28&lt;/sup&gt;"},"properties":{"noteIndex":0},"schema":"https://github.com/citation-style-language/schema/raw/master/csl-citation.json"}</w:instrText>
      </w:r>
      <w:r w:rsidR="00577E33" w:rsidRPr="007F7A8E">
        <w:rPr>
          <w:rFonts w:asciiTheme="minorHAnsi" w:hAnsiTheme="minorHAnsi" w:cstheme="minorHAnsi"/>
          <w:color w:val="auto"/>
        </w:rPr>
        <w:fldChar w:fldCharType="separate"/>
      </w:r>
      <w:r w:rsidR="00EA03BB" w:rsidRPr="007F7A8E">
        <w:rPr>
          <w:rFonts w:asciiTheme="minorHAnsi" w:hAnsiTheme="minorHAnsi" w:cstheme="minorHAnsi"/>
          <w:noProof/>
          <w:color w:val="auto"/>
          <w:vertAlign w:val="superscript"/>
        </w:rPr>
        <w:t>28</w:t>
      </w:r>
      <w:r w:rsidR="00577E33" w:rsidRPr="007F7A8E">
        <w:rPr>
          <w:rFonts w:asciiTheme="minorHAnsi" w:hAnsiTheme="minorHAnsi" w:cstheme="minorHAnsi"/>
          <w:color w:val="auto"/>
        </w:rPr>
        <w:fldChar w:fldCharType="end"/>
      </w:r>
      <w:r w:rsidRPr="007F7A8E">
        <w:rPr>
          <w:rFonts w:asciiTheme="minorHAnsi" w:hAnsiTheme="minorHAnsi" w:cstheme="minorHAnsi"/>
          <w:color w:val="auto"/>
        </w:rPr>
        <w:t>. A profound blinking capability was described for Alexa 647, one of the best and widely used dyes for single molecule localization microscopy</w:t>
      </w:r>
      <w:r w:rsidR="00577E33" w:rsidRPr="007F7A8E">
        <w:rPr>
          <w:rFonts w:asciiTheme="minorHAnsi" w:hAnsiTheme="minorHAnsi" w:cstheme="minorHAnsi"/>
          <w:color w:val="auto"/>
        </w:rPr>
        <w:fldChar w:fldCharType="begin" w:fldLock="1"/>
      </w:r>
      <w:r w:rsidR="00EA03BB" w:rsidRPr="007F7A8E">
        <w:rPr>
          <w:rFonts w:asciiTheme="minorHAnsi" w:hAnsiTheme="minorHAnsi" w:cstheme="minorHAnsi"/>
          <w:color w:val="auto"/>
        </w:rPr>
        <w:instrText>ADDIN CSL_CITATION {"citationItems":[{"id":"ITEM-1","itemData":{"DOI":"10.1111/boc.201100011","ISSN":"02484900","abstract":"Background information: Single molecule-based super-resolution methods have become important tools to study nanoscale structures in cell biology. However, the complexity of multi-colour applications has prevented them from being widely used amongst biologists. Direct stochastic optical reconstruction microscopy (dSTORM) offers a simple way to perform single molecule super-resolution imaging without the need for an activator fluorophore and compatible with many conventionally used fluorophores. The search for the ideal dye pairs suitable for dual-colour dSTORM has been compromised by the fact that fluorophores spectrally apt for dual-colour imaging differ with respect to the optimal buffer conditions required for photoswitching and the generation of prolonged non-fluorescent (OFF) states. Results: We present a novel variant of dSTORM that combines advantages of spectral demixing with the buffer compatible blinking properties of red emitting carbocyanine dyes, spectral demixing dSTORM (SD-dSTORM). In contrast to previously published work, SD-dSTORM requires reduced laser power and fewer imaging frames for the faithful reconstruction of super-resolved biological nanostructures. In addition, SD-dSTORM allows the use of commercially available rather than custom-made probes and does not rely on potentially error-prone cross-talk correction, thus allowing reliable co-localisation. Conclusions: SD-dSTORM presents a significant advance towards user-friendly single molecule localisation-based super-resolution microscopy combining advantages of state-of-the-art methodologies to perform fast, reliable and efficient multi-colour dSTORM. © 2012 Soçiété Francaise des Microscopies and Société de Biologie Cellulaire de France.","author":[{"dropping-particle":"","family":"Lampe","given":"André","non-dropping-particle":"","parse-names":false,"suffix":""},{"dropping-particle":"","family":"Haucke","given":"Volker","non-dropping-particle":"","parse-names":false,"suffix":""},{"dropping-particle":"","family":"Sigrist","given":"Stephan J.","non-dropping-particle":"","parse-names":false,"suffix":""},{"dropping-particle":"","family":"Heilemann","given":"Mike","non-dropping-particle":"","parse-names":false,"suffix":""},{"dropping-particle":"","family":"Schmoranzer","given":"Jan","non-dropping-particle":"","parse-names":false,"suffix":""}],"container-title":"Biology of the Cell","id":"ITEM-1","issue":"4","issued":{"date-parts":[["2012","4","1"]]},"page":"229-237","publisher":"John Wiley &amp; Sons, Ltd","title":"Multi-colour direct STORM with red emitting carbocyanines","type":"article-journal","volume":"104"},"uris":["http://www.mendeley.com/documents/?uuid=fb99aa36-1896-3afd-befd-399124b09f6c"]},{"id":"ITEM-2","itemData":{"DOI":"10.1117/1.nph.3.4.041810","ISSN":"2329-423X","abstract":"© 2016 Society of Photo-Optical Instrumentation Engineers (SPIE).The advent of superresolution imaging has created a strong need for both optimized labeling strategies and analysis methods to probe the nanoscale organization of complex biological structures. We present a thorough description of the distribution of synaptic adhesion proteins at the nanoscopic scale, namely presynaptic neurexin-1β (Nrx1β), and its two postsynaptic binding partners neuroligin-1 (Nlg1) and leucine-rich-repeat transmembrane protein 2 (LRRTM2). We monitored these proteins in the membrane of neurons by direct stochastic optical reconstruction microscopy, after live surface labeling with Alexa647-conjugated monomeric streptavidin. The small probe (</w:instrText>
      </w:r>
      <w:r w:rsidR="00EA03BB" w:rsidRPr="007F7A8E">
        <w:rPr>
          <w:rFonts w:ascii="Cambria Math" w:hAnsi="Cambria Math" w:cs="Cambria Math"/>
          <w:color w:val="auto"/>
        </w:rPr>
        <w:instrText>∼</w:instrText>
      </w:r>
      <w:r w:rsidR="00EA03BB" w:rsidRPr="007F7A8E">
        <w:rPr>
          <w:rFonts w:asciiTheme="minorHAnsi" w:hAnsiTheme="minorHAnsi" w:cstheme="minorHAnsi"/>
          <w:color w:val="auto"/>
        </w:rPr>
        <w:instrText>3nm) efficiently penetrates into crowded synaptic junctions and reduces the distance to target. We quantified the organization of the single-molecule localization data using a tesselation-based analysis technique. We show that Nlg1 exhibits a fairly disperse organization within dendritic spines, while LRRTM2 is organized in compact domains, and Nrx1β in presynaptic terminals displays a dual-organization pattern intermediate between that of Nlg1 and LRRTM2. These results suggest that part of Nrx1β interacts transsynaptically with Nlg1 and the other part with LRRTM2.","author":[{"dropping-particle":"","family":"Chamma","given":"Ingrid","non-dropping-particle":"","parse-names":false,"suffix":""},{"dropping-particle":"","family":"Levet","given":"Florian","non-dropping-particle":"","parse-names":false,"suffix":""},{"dropping-particle":"","family":"Sibarita","given":"Jean-Baptiste","non-dropping-particle":"","parse-names":false,"suffix":""},{"dropping-particle":"","family":"Sainlos","given":"Matthieu","non-dropping-particle":"","parse-names":false,"suffix":""},{"dropping-particle":"","family":"Thoumine","given":"Olivier","non-dropping-particle":"","parse-names":false,"suffix":""}],"container-title":"Neurophotonics","id":"ITEM-2","issue":"4","issued":{"date-parts":[["2016","11","3"]]},"page":"041810","publisher":"SPIE-Intl Soc Optical Eng","title":"Nanoscale organization of synaptic adhesion proteins revealed by single-molecule localization microscopy","type":"article-journal","volume":"3"},"uris":["http://www.mendeley.com/documents/?uuid=2b1394fe-39b4-33e0-a145-331dab6331fb"]},{"id":"ITEM-3","itemData":{"DOI":"10.1038/s41598-017-01606-6","ISSN":"20452322","abstract":"Single molecule localization microscopy (SMLM) has become a powerful imaging tool for biomedical research, but it is mostly available in imaging facilities and a small number of laboratories due to its high cost. Here, we evaluate the possibility of replacing high-cost components on standard SMLM with appropriate low-cost alternatives and build a simple but high-performance super-resolution SMLM setup. Through numerical simulation and biological experiments, we demonstrate that our low-cost SMLM setup can yield similar localization precision and spatial resolution compared to the standard SMLM equipped with state-of-the-art components, but at a small fraction of their cost. Our low-cost SMLM setup can potentially serve as a routine laboratory microscope with high-performance super-resolution imaging capability.","author":[{"dropping-particle":"","family":"Ma","given":"Hongqiang","non-dropping-particle":"","parse-names":false,"suffix":""},{"dropping-particle":"","family":"Fu","given":"Rao","non-dropping-particle":"","parse-names":false,"suffix":""},{"dropping-particle":"","family":"Xu","given":"Jianquan","non-dropping-particle":"","parse-names":false,"suffix":""},{"dropping-particle":"","family":"Liu","given":"Yang","non-dropping-particle":"","parse-names":false,"suffix":""}],"container-title":"Scientific Reports","id":"ITEM-3","issue":"1","issued":{"date-parts":[["2017","12","1"]]},"page":"1-9","publisher":"Nature Publishing Group","title":"A simple and cost-effective setup for super-resolution localization microscopy","type":"article-journal","volume":"7"},"uris":["http://www.mendeley.com/documents/?uuid=5e5d547a-bc64-37e1-bff2-3c56e626e1f4"]}],"mendeley":{"formattedCitation":"&lt;sup&gt;29–31&lt;/sup&gt;","plainTextFormattedCitation":"29–31","previouslyFormattedCitation":"&lt;sup&gt;29–31&lt;/sup&gt;"},"properties":{"noteIndex":0},"schema":"https://github.com/citation-style-language/schema/raw/master/csl-citation.json"}</w:instrText>
      </w:r>
      <w:r w:rsidR="00577E33" w:rsidRPr="007F7A8E">
        <w:rPr>
          <w:rFonts w:asciiTheme="minorHAnsi" w:hAnsiTheme="minorHAnsi" w:cstheme="minorHAnsi"/>
          <w:color w:val="auto"/>
        </w:rPr>
        <w:fldChar w:fldCharType="separate"/>
      </w:r>
      <w:r w:rsidR="00EA03BB" w:rsidRPr="007F7A8E">
        <w:rPr>
          <w:rFonts w:asciiTheme="minorHAnsi" w:hAnsiTheme="minorHAnsi" w:cstheme="minorHAnsi"/>
          <w:noProof/>
          <w:color w:val="auto"/>
          <w:vertAlign w:val="superscript"/>
        </w:rPr>
        <w:t>29–31</w:t>
      </w:r>
      <w:r w:rsidR="00577E33" w:rsidRPr="007F7A8E">
        <w:rPr>
          <w:rFonts w:asciiTheme="minorHAnsi" w:hAnsiTheme="minorHAnsi" w:cstheme="minorHAnsi"/>
          <w:color w:val="auto"/>
        </w:rPr>
        <w:fldChar w:fldCharType="end"/>
      </w:r>
      <w:r w:rsidRPr="007F7A8E">
        <w:rPr>
          <w:rFonts w:asciiTheme="minorHAnsi" w:hAnsiTheme="minorHAnsi" w:cstheme="minorHAnsi"/>
          <w:color w:val="auto"/>
        </w:rPr>
        <w:t>. However, since numerous PALM fluorophore</w:t>
      </w:r>
      <w:r w:rsidR="007018F1" w:rsidRPr="007F7A8E">
        <w:rPr>
          <w:rFonts w:asciiTheme="minorHAnsi" w:hAnsiTheme="minorHAnsi" w:cstheme="minorHAnsi"/>
          <w:color w:val="auto"/>
        </w:rPr>
        <w:t>s</w:t>
      </w:r>
      <w:r w:rsidRPr="007F7A8E">
        <w:rPr>
          <w:rFonts w:asciiTheme="minorHAnsi" w:hAnsiTheme="minorHAnsi" w:cstheme="minorHAnsi"/>
          <w:color w:val="auto"/>
        </w:rPr>
        <w:t xml:space="preserve"> are available, users will have high flexibility in terms of sample labelling</w:t>
      </w:r>
      <w:r w:rsidR="00577E33" w:rsidRPr="007F7A8E">
        <w:rPr>
          <w:rFonts w:asciiTheme="minorHAnsi" w:hAnsiTheme="minorHAnsi" w:cstheme="minorHAnsi"/>
          <w:color w:val="auto"/>
        </w:rPr>
        <w:fldChar w:fldCharType="begin" w:fldLock="1"/>
      </w:r>
      <w:r w:rsidR="00EA03BB" w:rsidRPr="007F7A8E">
        <w:rPr>
          <w:rFonts w:asciiTheme="minorHAnsi" w:hAnsiTheme="minorHAnsi" w:cstheme="minorHAnsi"/>
          <w:color w:val="auto"/>
        </w:rPr>
        <w:instrText>ADDIN CSL_CITATION {"citationItems":[{"id":"ITEM-1","itemData":{"DOI":"10.1021/acschembio.9b00197","ISSN":"15548937","abstract":"Development of single-molecule localization microscopy (SMLM) has sparked a revolution in biological imaging, allowing \"super-resolution\" fluorescence microscopy below the diffraction limit of light. The past decade has seen an explosion in not only optical hardware for SMLM but also the development or repurposing of fluorescent proteins and small-molecule fluorescent probes for this technique. In this review, written by chemists for chemists, we detail the history of single-molecule localization microscopy and collate the collection of probes with demonstrated utility in SMLM. We hope it will serve as a primer for probe choice in localization microscopy as well as an inspiration for the development of new fluorophores that enable imaging of biological samples with exquisite detail.","author":[{"dropping-particle":"","family":"Jradi","given":"Fadi M.","non-dropping-particle":"","parse-names":false,"suffix":""},{"dropping-particle":"","family":"Lavis","given":"Luke D.","non-dropping-particle":"","parse-names":false,"suffix":""}],"container-title":"ACS Chemical Biology","id":"ITEM-1","issue":"6","issued":{"date-parts":[["2019","6","21"]]},"page":"1077-1090","publisher":"American Chemical Society","title":"Chemistry of Photosensitive Fluorophores for Single-Molecule Localization Microscopy","type":"article","volume":"14"},"uris":["http://www.mendeley.com/documents/?uuid=dc0bf8ee-3d52-34d3-a9bb-0c56a015b15f"]},{"id":"ITEM-2","itemData":{"DOI":"10.1038/nmeth.1768","ISBN":"doi:10.1038/nmeth.1768","ISSN":"1548-7091","PMID":"22056676","abstract":"One approach to super-resolution fluorescence imaging uses sequential activation and localization of individual fluorophores to achieve high spatial resolution. Essential to this technique is the choice of fluorescent probes; the properties of the probes, including photons per switching event, on-off duty cycle, photostability and number of switching cycles, largely dictate the quality of super-resolution images. Although many probes have been reported, a systematic characterization of the properties of these probes and their impact on super-resolution image quality has been described in only a few cases. Here we quantitatively characterized the switching properties of 26 organic dyes and directly related these properties to the quality of super-resolution images. This analysis provides guidelines for characterization of super-resolution probes and a resource for selecting probes based on performance. Our evaluation identified several photoswitchable dyes with good to excellent performance in four independent spectral ranges, with which we demonstrated low-cross-talk, four-color super-resolution imaging.","author":[{"dropping-particle":"","family":"Dempsey","given":"Graham T","non-dropping-particle":"","parse-names":false,"suffix":""},{"dropping-particle":"","family":"Vaughan","given":"Joshua C","non-dropping-particle":"","parse-names":false,"suffix":""},{"dropping-particle":"","family":"Chen","given":"Kok Hao","non-dropping-particle":"","parse-names":false,"suffix":""},{"dropping-particle":"","family":"Bates","given":"Mark","non-dropping-particle":"","parse-names":false,"suffix":""},{"dropping-particle":"","family":"Zhuang","given":"Xiaowei","non-dropping-particle":"","parse-names":false,"suffix":""}],"container-title":"Nature Methods","id":"ITEM-2","issue":"12","issued":{"date-parts":[["2011"]]},"page":"1027-1036","title":"Evaluation of fluorophores for optimal performance in localization-based super-resolution imaging","type":"article-journal","volume":"8"},"uris":["http://www.mendeley.com/documents/?uuid=8f5d614e-58ce-40be-85c8-0e16b7a492e3"]}],"mendeley":{"formattedCitation":"&lt;sup&gt;27, 28&lt;/sup&gt;","plainTextFormattedCitation":"27, 28","previouslyFormattedCitation":"&lt;sup&gt;27, 28&lt;/sup&gt;"},"properties":{"noteIndex":0},"schema":"https://github.com/citation-style-language/schema/raw/master/csl-citation.json"}</w:instrText>
      </w:r>
      <w:r w:rsidR="00577E33" w:rsidRPr="007F7A8E">
        <w:rPr>
          <w:rFonts w:asciiTheme="minorHAnsi" w:hAnsiTheme="minorHAnsi" w:cstheme="minorHAnsi"/>
          <w:color w:val="auto"/>
        </w:rPr>
        <w:fldChar w:fldCharType="separate"/>
      </w:r>
      <w:r w:rsidR="00EA03BB" w:rsidRPr="007F7A8E">
        <w:rPr>
          <w:rFonts w:asciiTheme="minorHAnsi" w:hAnsiTheme="minorHAnsi" w:cstheme="minorHAnsi"/>
          <w:noProof/>
          <w:color w:val="auto"/>
          <w:vertAlign w:val="superscript"/>
        </w:rPr>
        <w:t>27, 28</w:t>
      </w:r>
      <w:r w:rsidR="00577E33" w:rsidRPr="007F7A8E">
        <w:rPr>
          <w:rFonts w:asciiTheme="minorHAnsi" w:hAnsiTheme="minorHAnsi" w:cstheme="minorHAnsi"/>
          <w:color w:val="auto"/>
        </w:rPr>
        <w:fldChar w:fldCharType="end"/>
      </w:r>
      <w:r w:rsidRPr="007F7A8E">
        <w:rPr>
          <w:rFonts w:asciiTheme="minorHAnsi" w:hAnsiTheme="minorHAnsi" w:cstheme="minorHAnsi"/>
          <w:color w:val="auto"/>
        </w:rPr>
        <w:t>.</w:t>
      </w:r>
    </w:p>
    <w:p w14:paraId="16EBC4A2" w14:textId="77777777" w:rsidR="007F7A8E" w:rsidRDefault="007F7A8E" w:rsidP="000139E4">
      <w:pPr>
        <w:rPr>
          <w:rFonts w:asciiTheme="minorHAnsi" w:hAnsiTheme="minorHAnsi" w:cstheme="minorHAnsi"/>
          <w:color w:val="auto"/>
        </w:rPr>
      </w:pPr>
    </w:p>
    <w:p w14:paraId="3AC9D6F6" w14:textId="1A5EFA99" w:rsidR="002D63F0" w:rsidRPr="007F7A8E" w:rsidRDefault="00481BC1" w:rsidP="000139E4">
      <w:pPr>
        <w:rPr>
          <w:rFonts w:asciiTheme="minorHAnsi" w:hAnsiTheme="minorHAnsi" w:cstheme="minorHAnsi"/>
          <w:color w:val="auto"/>
        </w:rPr>
      </w:pPr>
      <w:r w:rsidRPr="007F7A8E">
        <w:rPr>
          <w:rFonts w:asciiTheme="minorHAnsi" w:hAnsiTheme="minorHAnsi" w:cstheme="minorHAnsi"/>
          <w:color w:val="auto"/>
        </w:rPr>
        <w:t xml:space="preserve">Besides selection of suitable fluorophore, the imaging buffer system is another critical point in PALM imaging as it dictates the photophysical properties of the </w:t>
      </w:r>
      <w:r w:rsidR="00F05B41" w:rsidRPr="007F7A8E">
        <w:rPr>
          <w:rFonts w:asciiTheme="minorHAnsi" w:hAnsiTheme="minorHAnsi" w:cstheme="minorHAnsi"/>
          <w:color w:val="auto"/>
        </w:rPr>
        <w:t>fluorescent dye</w:t>
      </w:r>
      <w:r w:rsidRPr="007F7A8E">
        <w:rPr>
          <w:rFonts w:asciiTheme="minorHAnsi" w:hAnsiTheme="minorHAnsi" w:cstheme="minorHAnsi"/>
          <w:color w:val="auto"/>
        </w:rPr>
        <w:t xml:space="preserve">. </w:t>
      </w:r>
      <w:r w:rsidR="009615BF" w:rsidRPr="007F7A8E">
        <w:rPr>
          <w:rFonts w:asciiTheme="minorHAnsi" w:hAnsiTheme="minorHAnsi" w:cstheme="minorHAnsi"/>
          <w:color w:val="auto"/>
        </w:rPr>
        <w:t xml:space="preserve">We have applied pyranose oxidase as an oxygen scavenger system that is superior to glucose oxidase as it provides an increased pH stability, </w:t>
      </w:r>
      <w:r w:rsidR="007018F1" w:rsidRPr="007F7A8E">
        <w:rPr>
          <w:rFonts w:asciiTheme="minorHAnsi" w:hAnsiTheme="minorHAnsi" w:cstheme="minorHAnsi"/>
          <w:color w:val="auto"/>
        </w:rPr>
        <w:t>hence</w:t>
      </w:r>
      <w:r w:rsidR="009615BF" w:rsidRPr="007F7A8E">
        <w:rPr>
          <w:rFonts w:asciiTheme="minorHAnsi" w:hAnsiTheme="minorHAnsi" w:cstheme="minorHAnsi"/>
          <w:color w:val="auto"/>
        </w:rPr>
        <w:t xml:space="preserve">, allowing </w:t>
      </w:r>
      <w:r w:rsidR="007018F1" w:rsidRPr="007F7A8E">
        <w:rPr>
          <w:rFonts w:asciiTheme="minorHAnsi" w:hAnsiTheme="minorHAnsi" w:cstheme="minorHAnsi"/>
          <w:color w:val="auto"/>
        </w:rPr>
        <w:t xml:space="preserve">long-term </w:t>
      </w:r>
      <w:r w:rsidR="009615BF" w:rsidRPr="007F7A8E">
        <w:rPr>
          <w:rFonts w:asciiTheme="minorHAnsi" w:hAnsiTheme="minorHAnsi" w:cstheme="minorHAnsi"/>
          <w:color w:val="auto"/>
        </w:rPr>
        <w:t>imaging without a significant decrease of fluorophore blinking</w:t>
      </w:r>
      <w:r w:rsidR="000A78CE" w:rsidRPr="007F7A8E">
        <w:rPr>
          <w:rFonts w:asciiTheme="minorHAnsi" w:hAnsiTheme="minorHAnsi" w:cstheme="minorHAnsi"/>
          <w:color w:val="auto"/>
        </w:rPr>
        <w:t xml:space="preserve"> over time</w:t>
      </w:r>
      <w:r w:rsidR="00577E33" w:rsidRPr="007F7A8E">
        <w:rPr>
          <w:rFonts w:asciiTheme="minorHAnsi" w:hAnsiTheme="minorHAnsi" w:cstheme="minorHAnsi"/>
          <w:color w:val="auto"/>
        </w:rPr>
        <w:fldChar w:fldCharType="begin" w:fldLock="1"/>
      </w:r>
      <w:r w:rsidR="00EA03BB" w:rsidRPr="007F7A8E">
        <w:rPr>
          <w:rFonts w:asciiTheme="minorHAnsi" w:hAnsiTheme="minorHAnsi" w:cstheme="minorHAnsi"/>
          <w:color w:val="auto"/>
        </w:rPr>
        <w:instrText>ADDIN CSL_CITATION {"citationItems":[{"id":"ITEM-1","itemData":{"DOI":"10.1371/journal.pone.0069004","ISSN":"19326203","abstract":"Super-resolution imaging methods have revolutionized fluorescence microscopy by revealing the nanoscale organization of labeled proteins. In particular, single-molecule methods such as Stochastic Optical Reconstruction Microscopy (STORM) provide resolutions down to a few tens of nanometers by exploiting the cycling of dyes between fluorescent and non-fluorescent states to obtain a sparse population of emitters and precisely localizing them individually. This cycling of dyes is commonly induced by adding different chemicals, which are combined to create a STORM buffer. Despite their importance, the composition of these buffers has scarcely evolved since they were first introduced, fundamentally limiting what can be resolved with STORM. By identifying a new chemical suitable for STORM and optimizing the buffer composition for Alexa-647, we significantly increased the number of photons emitted per cycle by each dye, providing a simple means to enhance the resolution of STORM independently of the optical setup used. Using this buffer to perform 3D-STORM on biological samples, we obtained images with better than 10 nanometer lateral and 30 nanometer axial resolution. © 2013 Olivier et al.","author":[{"dropping-particle":"","family":"Olivier","given":"Nicolas","non-dropping-particle":"","parse-names":false,"suffix":""},{"dropping-particle":"","family":"Keller","given":"Debora","non-dropping-particle":"","parse-names":false,"suffix":""},{"dropping-particle":"","family":"Gönczy","given":"Pierre","non-dropping-particle":"","parse-names":false,"suffix":""},{"dropping-particle":"","family":"Manley","given":"Suliana","non-dropping-particle":"","parse-names":false,"suffix":""}],"container-title":"PLoS ONE","id":"ITEM-1","issue":"7","issued":{"date-parts":[["2013","7","17"]]},"publisher":"Public Library of Science","title":"Resolution Doubling in 3D-STORM Imaging through Improved Buffers","type":"article-journal","volume":"8"},"uris":["http://www.mendeley.com/documents/?uuid=ca9f5e20-744c-336d-92e4-7c555d09d536"]},{"id":"ITEM-2","itemData":{"DOI":"10.1021/nn301895c","ISSN":"19360851","abstract":"Over the past years, bottom-up bionanotechnology has been developed as a promising tool for future technological applications. Many of these biomolecule-based assemblies are characterized using various single-molecule techniques that require strict anaerobic conditions. The most common oxygen scavengers for single-molecule experiments are glucose oxidase and catalase (GOC) or protocatechuate dioxygenase (PCD). One of the pitfalls of these systems, however, is the production of carboxylic acids. These acids can result in a significant pH drop over the course of experiments and must thus be compensated by an increased buffer strength. Here, we present pyranose oxidase and catalase (POC) as a novel enzymatic system to perform single-molecule experiments in pH-stable conditions at arbitrary buffer strength. We show that POC keeps the pH stable over hours, while GOC and PCD cause an increasing acidity of the buffer system. We further verify in single-molecule fluorescence experiments that POC performs as good as the common oxygen-scavenging systems, but offers long-term pH stability and more freedom in buffer conditions. This enhanced stability allows the observation of bionanotechnological assemblies in aqueous environments under well-defined conditions for an extended time. © 2012 American Chemical Society.","author":[{"dropping-particle":"","family":"Swoboda","given":"Marko","non-dropping-particle":"","parse-names":false,"suffix":""},{"dropping-particle":"","family":"Henig","given":"Jörg","non-dropping-particle":"","parse-names":false,"suffix":""},{"dropping-particle":"","family":"Cheng","given":"Hsin Mei","non-dropping-particle":"","parse-names":false,"suffix":""},{"dropping-particle":"","family":"Brugger","given":"Dagmar","non-dropping-particle":"","parse-names":false,"suffix":""},{"dropping-particle":"","family":"Haltrich","given":"Dietmar","non-dropping-particle":"","parse-names":false,"suffix":""},{"dropping-particle":"","family":"Plumeré","given":"Nicolas","non-dropping-particle":"","parse-names":false,"suffix":""},{"dropping-particle":"","family":"Schlierf","given":"Michael","non-dropping-particle":"","parse-names":false,"suffix":""}],"container-title":"ACS Nano","id":"ITEM-2","issue":"7","issued":{"date-parts":[["2012","7","24"]]},"page":"6364-6369","title":"Enzymatic oxygen scavenging for photostability without ph drop in single-molecule experiments","type":"article-journal","volume":"6"},"uris":["http://www.mendeley.com/documents/?uuid=d46a0f7a-d068-3bb4-a0cd-d71c124050ed"]}],"mendeley":{"formattedCitation":"&lt;sup&gt;32, 33&lt;/sup&gt;","plainTextFormattedCitation":"32, 33","previouslyFormattedCitation":"&lt;sup&gt;32, 33&lt;/sup&gt;"},"properties":{"noteIndex":0},"schema":"https://github.com/citation-style-language/schema/raw/master/csl-citation.json"}</w:instrText>
      </w:r>
      <w:r w:rsidR="00577E33" w:rsidRPr="007F7A8E">
        <w:rPr>
          <w:rFonts w:asciiTheme="minorHAnsi" w:hAnsiTheme="minorHAnsi" w:cstheme="minorHAnsi"/>
          <w:color w:val="auto"/>
        </w:rPr>
        <w:fldChar w:fldCharType="separate"/>
      </w:r>
      <w:r w:rsidR="00EA03BB" w:rsidRPr="007F7A8E">
        <w:rPr>
          <w:rFonts w:asciiTheme="minorHAnsi" w:hAnsiTheme="minorHAnsi" w:cstheme="minorHAnsi"/>
          <w:noProof/>
          <w:color w:val="auto"/>
          <w:vertAlign w:val="superscript"/>
        </w:rPr>
        <w:t>32,33</w:t>
      </w:r>
      <w:r w:rsidR="00577E33" w:rsidRPr="007F7A8E">
        <w:rPr>
          <w:rFonts w:asciiTheme="minorHAnsi" w:hAnsiTheme="minorHAnsi" w:cstheme="minorHAnsi"/>
          <w:color w:val="auto"/>
        </w:rPr>
        <w:fldChar w:fldCharType="end"/>
      </w:r>
      <w:r w:rsidR="009615BF" w:rsidRPr="007F7A8E">
        <w:rPr>
          <w:rFonts w:asciiTheme="minorHAnsi" w:hAnsiTheme="minorHAnsi" w:cstheme="minorHAnsi"/>
          <w:color w:val="auto"/>
        </w:rPr>
        <w:t xml:space="preserve">. Yet, as the lifetime of the imaging buffer is limited to several hours, it must be freshly prepared for each experiment to ensure high </w:t>
      </w:r>
      <w:r w:rsidR="009615BF" w:rsidRPr="007F7A8E">
        <w:rPr>
          <w:rFonts w:asciiTheme="minorHAnsi" w:hAnsiTheme="minorHAnsi" w:cstheme="minorHAnsi"/>
          <w:color w:val="auto"/>
        </w:rPr>
        <w:lastRenderedPageBreak/>
        <w:t xml:space="preserve">reproducibility. </w:t>
      </w:r>
      <w:r w:rsidR="002D63F0" w:rsidRPr="007F7A8E">
        <w:rPr>
          <w:rFonts w:asciiTheme="minorHAnsi" w:hAnsiTheme="minorHAnsi" w:cstheme="minorHAnsi"/>
          <w:color w:val="auto"/>
        </w:rPr>
        <w:t xml:space="preserve">Our results demonstrate a dramatic decrease of data accuracy following PALM </w:t>
      </w:r>
      <w:r w:rsidR="00F05B41" w:rsidRPr="007F7A8E">
        <w:rPr>
          <w:rFonts w:asciiTheme="minorHAnsi" w:hAnsiTheme="minorHAnsi" w:cstheme="minorHAnsi"/>
          <w:color w:val="auto"/>
        </w:rPr>
        <w:t xml:space="preserve">imaging </w:t>
      </w:r>
      <w:r w:rsidR="002D63F0" w:rsidRPr="007F7A8E">
        <w:rPr>
          <w:rFonts w:asciiTheme="minorHAnsi" w:hAnsiTheme="minorHAnsi" w:cstheme="minorHAnsi"/>
          <w:color w:val="auto"/>
        </w:rPr>
        <w:t>with low quality buffer, leading to impaired blinking capability and reduced localization precision (</w:t>
      </w:r>
      <w:r w:rsidR="002D63F0" w:rsidRPr="00283A25">
        <w:rPr>
          <w:rFonts w:asciiTheme="minorHAnsi" w:hAnsiTheme="minorHAnsi" w:cstheme="minorHAnsi"/>
          <w:b/>
          <w:bCs/>
          <w:color w:val="auto"/>
        </w:rPr>
        <w:t>Fig</w:t>
      </w:r>
      <w:r w:rsidR="00283A25" w:rsidRPr="00283A25">
        <w:rPr>
          <w:rFonts w:asciiTheme="minorHAnsi" w:hAnsiTheme="minorHAnsi" w:cstheme="minorHAnsi"/>
          <w:b/>
          <w:bCs/>
          <w:color w:val="auto"/>
        </w:rPr>
        <w:t>ure</w:t>
      </w:r>
      <w:r w:rsidR="002D63F0" w:rsidRPr="00283A25">
        <w:rPr>
          <w:rFonts w:asciiTheme="minorHAnsi" w:hAnsiTheme="minorHAnsi" w:cstheme="minorHAnsi"/>
          <w:b/>
          <w:bCs/>
          <w:color w:val="auto"/>
        </w:rPr>
        <w:t xml:space="preserve"> 3A-C</w:t>
      </w:r>
      <w:r w:rsidR="002D63F0" w:rsidRPr="007F7A8E">
        <w:rPr>
          <w:rFonts w:asciiTheme="minorHAnsi" w:hAnsiTheme="minorHAnsi" w:cstheme="minorHAnsi"/>
          <w:color w:val="auto"/>
        </w:rPr>
        <w:t>).</w:t>
      </w:r>
    </w:p>
    <w:p w14:paraId="036E2183" w14:textId="77777777" w:rsidR="007F7A8E" w:rsidRDefault="007F7A8E" w:rsidP="000139E4">
      <w:pPr>
        <w:rPr>
          <w:rFonts w:asciiTheme="minorHAnsi" w:hAnsiTheme="minorHAnsi" w:cstheme="minorHAnsi"/>
          <w:color w:val="auto"/>
        </w:rPr>
      </w:pPr>
    </w:p>
    <w:p w14:paraId="7E9D0E4A" w14:textId="3018A61D" w:rsidR="009615BF" w:rsidRPr="007F7A8E" w:rsidRDefault="009615BF" w:rsidP="000139E4">
      <w:pPr>
        <w:rPr>
          <w:rFonts w:asciiTheme="minorHAnsi" w:hAnsiTheme="minorHAnsi" w:cstheme="minorHAnsi"/>
          <w:color w:val="auto"/>
        </w:rPr>
      </w:pPr>
      <w:r w:rsidRPr="007F7A8E">
        <w:rPr>
          <w:rFonts w:asciiTheme="minorHAnsi" w:hAnsiTheme="minorHAnsi" w:cstheme="minorHAnsi"/>
          <w:color w:val="auto"/>
        </w:rPr>
        <w:t xml:space="preserve">Moreover, thermal stability of the imaging system is </w:t>
      </w:r>
      <w:r w:rsidR="00F05B41" w:rsidRPr="007F7A8E">
        <w:rPr>
          <w:rFonts w:asciiTheme="minorHAnsi" w:hAnsiTheme="minorHAnsi" w:cstheme="minorHAnsi"/>
          <w:color w:val="auto"/>
        </w:rPr>
        <w:t>mandatory</w:t>
      </w:r>
      <w:r w:rsidRPr="007F7A8E">
        <w:rPr>
          <w:rFonts w:asciiTheme="minorHAnsi" w:hAnsiTheme="minorHAnsi" w:cstheme="minorHAnsi"/>
          <w:color w:val="auto"/>
        </w:rPr>
        <w:t xml:space="preserve"> to avoid increased sample drift. While moderate drift can be corrected by computational analysis, excessive sample movement leads to miscalculated localization of detected </w:t>
      </w:r>
      <w:r w:rsidR="000A78CE" w:rsidRPr="007F7A8E">
        <w:rPr>
          <w:rFonts w:asciiTheme="minorHAnsi" w:hAnsiTheme="minorHAnsi" w:cstheme="minorHAnsi"/>
          <w:color w:val="auto"/>
        </w:rPr>
        <w:t>fluorophores and</w:t>
      </w:r>
      <w:r w:rsidRPr="007F7A8E">
        <w:rPr>
          <w:rFonts w:asciiTheme="minorHAnsi" w:hAnsiTheme="minorHAnsi" w:cstheme="minorHAnsi"/>
          <w:color w:val="auto"/>
        </w:rPr>
        <w:t xml:space="preserve"> reduce</w:t>
      </w:r>
      <w:r w:rsidR="000A78CE" w:rsidRPr="007F7A8E">
        <w:rPr>
          <w:rFonts w:asciiTheme="minorHAnsi" w:hAnsiTheme="minorHAnsi" w:cstheme="minorHAnsi"/>
          <w:color w:val="auto"/>
        </w:rPr>
        <w:t>s</w:t>
      </w:r>
      <w:r w:rsidRPr="007F7A8E">
        <w:rPr>
          <w:rFonts w:asciiTheme="minorHAnsi" w:hAnsiTheme="minorHAnsi" w:cstheme="minorHAnsi"/>
          <w:color w:val="auto"/>
        </w:rPr>
        <w:t xml:space="preserve"> image quality and data accuracy. This can be prevented by using microscopes with heating chambers and sufficient thermal equilibration of the respective sample before starting PALM imaging. In addition, labeling density </w:t>
      </w:r>
      <w:r w:rsidR="00BD6F85" w:rsidRPr="007F7A8E">
        <w:rPr>
          <w:rFonts w:asciiTheme="minorHAnsi" w:hAnsiTheme="minorHAnsi" w:cstheme="minorHAnsi"/>
          <w:color w:val="auto"/>
        </w:rPr>
        <w:t>and efficiency as well as</w:t>
      </w:r>
      <w:r w:rsidRPr="007F7A8E">
        <w:rPr>
          <w:rFonts w:asciiTheme="minorHAnsi" w:hAnsiTheme="minorHAnsi" w:cstheme="minorHAnsi"/>
          <w:color w:val="auto"/>
        </w:rPr>
        <w:t xml:space="preserve"> the use of </w:t>
      </w:r>
      <w:r w:rsidR="00BD6F85" w:rsidRPr="007F7A8E">
        <w:rPr>
          <w:rFonts w:asciiTheme="minorHAnsi" w:hAnsiTheme="minorHAnsi" w:cstheme="minorHAnsi"/>
          <w:color w:val="auto"/>
        </w:rPr>
        <w:t>antibody fragments</w:t>
      </w:r>
      <w:r w:rsidRPr="007F7A8E">
        <w:rPr>
          <w:rFonts w:asciiTheme="minorHAnsi" w:hAnsiTheme="minorHAnsi" w:cstheme="minorHAnsi"/>
          <w:color w:val="auto"/>
        </w:rPr>
        <w:t xml:space="preserve"> or nanobodies should be considered to optimize imaging conditions</w:t>
      </w:r>
      <w:r w:rsidR="00577E33" w:rsidRPr="007F7A8E">
        <w:rPr>
          <w:rFonts w:asciiTheme="minorHAnsi" w:hAnsiTheme="minorHAnsi" w:cstheme="minorHAnsi"/>
          <w:color w:val="auto"/>
        </w:rPr>
        <w:fldChar w:fldCharType="begin" w:fldLock="1"/>
      </w:r>
      <w:r w:rsidR="00EA03BB" w:rsidRPr="007F7A8E">
        <w:rPr>
          <w:rFonts w:asciiTheme="minorHAnsi" w:hAnsiTheme="minorHAnsi" w:cstheme="minorHAnsi"/>
          <w:color w:val="auto"/>
        </w:rPr>
        <w:instrText>ADDIN CSL_CITATION {"citationItems":[{"id":"ITEM-1","itemData":{"DOI":"10.1038/ncomms8933","ISSN":"20411723","abstract":"Microtubules are hollow biopolymers of 25-nm diameter and are key constituents of the cytoskeleton. In neurons, microtubules are organized differently between axons and dendrites, but their precise organization in different compartments is not completely understood. Super-resolution microscopy techniques can detect specific structures at an increased resolution, but the narrow spacing between neuronal microtubules poses challenges because most existing labelling strategies increase the effective microtubule diameter by 20-40 nm and will thereby blend neighbouring microtubules into one structure. Here we develop single-chain antibody fragments (nanobodies) against tubulin to achieve super-resolution imaging of microtubules with a decreased apparent diameter. To test the resolving power of these novel probes, we generate microtubule bundles with a known spacing of 50-70 nm and successfully resolve individual microtubules. Individual bundled microtubules can also be resolved in different mammalian cells, including hippocampal neurons, allowing novel insights into fundamental mechanisms of microtubule organization in cell- and neurobiology.","author":[{"dropping-particle":"","family":"Mikhaylova","given":"Marina","non-dropping-particle":"","parse-names":false,"suffix":""},{"dropping-particle":"","family":"Cloin","given":"Bas M.C.","non-dropping-particle":"","parse-names":false,"suffix":""},{"dropping-particle":"","family":"Finan","given":"Kieran","non-dropping-particle":"","parse-names":false,"suffix":""},{"dropping-particle":"","family":"Berg","given":"Robert","non-dropping-particle":"Van Den","parse-names":false,"suffix":""},{"dropping-particle":"","family":"Teeuw","given":"Jalmar","non-dropping-particle":"","parse-names":false,"suffix":""},{"dropping-particle":"","family":"Kijanka","given":"Marta M.","non-dropping-particle":"","parse-names":false,"suffix":""},{"dropping-particle":"","family":"Sokolowski","given":"Mikolaj","non-dropping-particle":"","parse-names":false,"suffix":""},{"dropping-particle":"","family":"Katrukha","given":"Eugene A.","non-dropping-particle":"","parse-names":false,"suffix":""},{"dropping-particle":"","family":"Maidorn","given":"Manuel","non-dropping-particle":"","parse-names":false,"suffix":""},{"dropping-particle":"","family":"Opazo","given":"Felipe","non-dropping-particle":"","parse-names":false,"suffix":""},{"dropping-particle":"","family":"Moutel","given":"Sandrine","non-dropping-particle":"","parse-names":false,"suffix":""},{"dropping-particle":"","family":"Vantard","given":"Marylin","non-dropping-particle":"","parse-names":false,"suffix":""},{"dropping-particle":"","family":"Perez","given":"Frank","non-dropping-particle":"","parse-names":false,"suffix":""},{"dropping-particle":"","family":"Bergen En Henegouwen","given":"Paul M.P.","non-dropping-particle":"Van","parse-names":false,"suffix":""},{"dropping-particle":"","family":"Hoogenraad","given":"Casper C.","non-dropping-particle":"","parse-names":false,"suffix":""},{"dropping-particle":"","family":"Ewers","given":"Helge","non-dropping-particle":"","parse-names":false,"suffix":""},{"dropping-particle":"","family":"Kapitein","given":"Lukas C.","non-dropping-particle":"","parse-names":false,"suffix":""}],"container-title":"Nature Communications","id":"ITEM-1","issue":"1","issued":{"date-parts":[["2015","8","11"]]},"page":"1-7","publisher":"Nature Publishing Group","title":"Resolving bundled microtubules using anti-tubulin nanobodies","type":"article-journal","volume":"6"},"uris":["http://www.mendeley.com/documents/?uuid=cb4b2a6b-3866-3a5e-97e9-e09317bc853b"]},{"id":"ITEM-2","itemData":{"DOI":"10.1038/s41598-018-23818-0","ISSN":"20452322","abstract":"With continuing advances in the resolving power of super-resolution microscopy, the inefficient labeling of proteins with suitable fluorophores becomes a limiting factor. For example, the low labeling density achieved with antibodies or small molecule tags limits attempts to reveal local protein nano-architecture of cellular compartments. On the other hand, high laser intensities cause photobleaching within and nearby an imaged region, thereby further reducing labeling density and impairing multi-plane whole-cell 3D super-resolution imaging. Here, we show that both labeling density and photobleaching can be addressed by repetitive application of trisNTA-fluorophore conjugates reversibly binding to a histidine-tagged protein by a novel approach called single-epitope repetitive imaging (SERI). For single-plane super-resolution microscopy, we demonstrate that, after multiple rounds of labeling and imaging, the signal density is increased. Using the same approach of repetitive imaging, washing and re-labeling, we demonstrate whole-cell 3D super-resolution imaging compensated for photobleaching above or below the imaging plane. This proof-of-principle study demonstrates that repetitive labeling of histidine-tagged proteins provides a versatile solution to break the 'labeling barrier' and to bypass photobleaching in multi-plane, whole-cell 3D experiments.","author":[{"dropping-particle":"","family":"Venkataramani","given":"Varun","non-dropping-particle":"","parse-names":false,"suffix":""},{"dropping-particle":"","family":"Kardorff","given":"Markus","non-dropping-particle":"","parse-names":false,"suffix":""},{"dropping-particle":"","family":"Herrmannsdörfer","given":"Frank","non-dropping-particle":"","parse-names":false,"suffix":""},{"dropping-particle":"","family":"Wieneke","given":"Ralph","non-dropping-particle":"","parse-names":false,"suffix":""},{"dropping-particle":"","family":"Klein","given":"Alina","non-dropping-particle":"","parse-names":false,"suffix":""},{"dropping-particle":"","family":"Tampé","given":"Robert","non-dropping-particle":"","parse-names":false,"suffix":""},{"dropping-particle":"","family":"Heilemann","given":"Mike","non-dropping-particle":"","parse-names":false,"suffix":""},{"dropping-particle":"","family":"Kuner","given":"Thomas","non-dropping-particle":"","parse-names":false,"suffix":""}],"container-title":"Scientific Reports","id":"ITEM-2","issue":"1","issued":{"date-parts":[["2018","12","1"]]},"page":"1-7","publisher":"Nature Publishing Group","title":"Enhanced labeling density and whole-cell 3D dSTORM imaging by repetitive labeling of target proteins","type":"article-journal","volume":"8"},"uris":["http://www.mendeley.com/documents/?uuid=c802cb83-c333-3afc-8443-3b4a33fb995d"]},{"id":"ITEM-3","itemData":{"DOI":"10.1016/j.ymeth.2015.05.025","ISSN":"10959130","abstract":"Interpretation of high resolution images provided by localization-based microscopy techniques is a challenge due to imaging artefacts that can be categorized by their origin. They can be introduced by the optical system, by the studied sample or by the applied algorithms. Some artefacts can be eliminated via precise calibration procedures, others can be reduced only below a certain value. Images studied both theoretically and experimentally are qualified either by pattern specific metrics or by a more general metric based on fluorescence correlation spectroscopy.","author":[{"dropping-particle":"","family":"Erdélyi","given":"M.","non-dropping-particle":"","parse-names":false,"suffix":""},{"dropping-particle":"","family":"Sinkó","given":"J.","non-dropping-particle":"","parse-names":false,"suffix":""},{"dropping-particle":"","family":"Kákonyi","given":"R.","non-dropping-particle":"","parse-names":false,"suffix":""},{"dropping-particle":"","family":"Kelemen","given":"A.","non-dropping-particle":"","parse-names":false,"suffix":""},{"dropping-particle":"","family":"Rees","given":"E.","non-dropping-particle":"","parse-names":false,"suffix":""},{"dropping-particle":"","family":"Varga","given":"D.","non-dropping-particle":"","parse-names":false,"suffix":""},{"dropping-particle":"","family":"Szabó","given":"G.","non-dropping-particle":"","parse-names":false,"suffix":""}],"container-title":"Methods","id":"ITEM-3","issued":{"date-parts":[["2015","10","15"]]},"page":"122-132","publisher":"Academic Press Inc.","title":"Origin and compensation of imaging artefacts in localization-based super-resolution microscopy","type":"article-journal","volume":"88"},"uris":["http://www.mendeley.com/documents/?uuid=a574b944-9c89-3208-9346-38e3e21684a4"]}],"mendeley":{"formattedCitation":"&lt;sup&gt;34–36&lt;/sup&gt;","plainTextFormattedCitation":"34–36","previouslyFormattedCitation":"&lt;sup&gt;34–36&lt;/sup&gt;"},"properties":{"noteIndex":0},"schema":"https://github.com/citation-style-language/schema/raw/master/csl-citation.json"}</w:instrText>
      </w:r>
      <w:r w:rsidR="00577E33" w:rsidRPr="007F7A8E">
        <w:rPr>
          <w:rFonts w:asciiTheme="minorHAnsi" w:hAnsiTheme="minorHAnsi" w:cstheme="minorHAnsi"/>
          <w:color w:val="auto"/>
        </w:rPr>
        <w:fldChar w:fldCharType="separate"/>
      </w:r>
      <w:r w:rsidR="00EA03BB" w:rsidRPr="007F7A8E">
        <w:rPr>
          <w:rFonts w:asciiTheme="minorHAnsi" w:hAnsiTheme="minorHAnsi" w:cstheme="minorHAnsi"/>
          <w:noProof/>
          <w:color w:val="auto"/>
          <w:vertAlign w:val="superscript"/>
        </w:rPr>
        <w:t>34–36</w:t>
      </w:r>
      <w:r w:rsidR="00577E33" w:rsidRPr="007F7A8E">
        <w:rPr>
          <w:rFonts w:asciiTheme="minorHAnsi" w:hAnsiTheme="minorHAnsi" w:cstheme="minorHAnsi"/>
          <w:color w:val="auto"/>
        </w:rPr>
        <w:fldChar w:fldCharType="end"/>
      </w:r>
      <w:r w:rsidRPr="007F7A8E">
        <w:rPr>
          <w:rFonts w:asciiTheme="minorHAnsi" w:hAnsiTheme="minorHAnsi" w:cstheme="minorHAnsi"/>
          <w:color w:val="auto"/>
        </w:rPr>
        <w:t xml:space="preserve">. </w:t>
      </w:r>
    </w:p>
    <w:p w14:paraId="690938DF" w14:textId="77777777" w:rsidR="007F7A8E" w:rsidRDefault="007F7A8E" w:rsidP="000139E4">
      <w:pPr>
        <w:rPr>
          <w:rFonts w:asciiTheme="minorHAnsi" w:hAnsiTheme="minorHAnsi" w:cstheme="minorHAnsi"/>
          <w:color w:val="auto"/>
        </w:rPr>
      </w:pPr>
    </w:p>
    <w:p w14:paraId="233B5141" w14:textId="4304AE66" w:rsidR="00622E5D" w:rsidRPr="007F7A8E" w:rsidRDefault="009615BF" w:rsidP="000139E4">
      <w:pPr>
        <w:rPr>
          <w:rFonts w:asciiTheme="minorHAnsi" w:hAnsiTheme="minorHAnsi" w:cstheme="minorHAnsi"/>
          <w:color w:val="auto"/>
        </w:rPr>
      </w:pPr>
      <w:r w:rsidRPr="007F7A8E">
        <w:rPr>
          <w:rFonts w:asciiTheme="minorHAnsi" w:hAnsiTheme="minorHAnsi" w:cstheme="minorHAnsi"/>
          <w:color w:val="auto"/>
        </w:rPr>
        <w:t>The acquisition process of large cellular structures may take 1</w:t>
      </w:r>
      <w:r w:rsidR="007C4F67" w:rsidRPr="007F7A8E">
        <w:rPr>
          <w:rFonts w:asciiTheme="minorHAnsi" w:hAnsiTheme="minorHAnsi" w:cstheme="minorHAnsi"/>
          <w:color w:val="auto"/>
        </w:rPr>
        <w:t>0</w:t>
      </w:r>
      <w:r w:rsidRPr="007F7A8E">
        <w:rPr>
          <w:rFonts w:asciiTheme="minorHAnsi" w:hAnsiTheme="minorHAnsi" w:cstheme="minorHAnsi"/>
          <w:color w:val="auto"/>
        </w:rPr>
        <w:t>-30</w:t>
      </w:r>
      <w:r w:rsidR="00283A25">
        <w:rPr>
          <w:rFonts w:asciiTheme="minorHAnsi" w:hAnsiTheme="minorHAnsi" w:cstheme="minorHAnsi"/>
          <w:color w:val="auto"/>
        </w:rPr>
        <w:t xml:space="preserve"> </w:t>
      </w:r>
      <w:r w:rsidRPr="007F7A8E">
        <w:rPr>
          <w:rFonts w:asciiTheme="minorHAnsi" w:hAnsiTheme="minorHAnsi" w:cstheme="minorHAnsi"/>
          <w:color w:val="auto"/>
        </w:rPr>
        <w:t xml:space="preserve">min, depending on the </w:t>
      </w:r>
      <w:r w:rsidR="007C4F67" w:rsidRPr="007F7A8E">
        <w:rPr>
          <w:rFonts w:asciiTheme="minorHAnsi" w:hAnsiTheme="minorHAnsi" w:cstheme="minorHAnsi"/>
          <w:color w:val="auto"/>
        </w:rPr>
        <w:t>imaging parameters</w:t>
      </w:r>
      <w:r w:rsidR="00D36FA6" w:rsidRPr="007F7A8E">
        <w:rPr>
          <w:rFonts w:asciiTheme="minorHAnsi" w:hAnsiTheme="minorHAnsi" w:cstheme="minorHAnsi"/>
          <w:color w:val="auto"/>
        </w:rPr>
        <w:t xml:space="preserve"> </w:t>
      </w:r>
      <w:r w:rsidR="007C4F67" w:rsidRPr="007F7A8E">
        <w:rPr>
          <w:rFonts w:asciiTheme="minorHAnsi" w:hAnsiTheme="minorHAnsi" w:cstheme="minorHAnsi"/>
          <w:color w:val="auto"/>
        </w:rPr>
        <w:t xml:space="preserve">(field of view, </w:t>
      </w:r>
      <w:r w:rsidRPr="007F7A8E">
        <w:rPr>
          <w:rFonts w:asciiTheme="minorHAnsi" w:hAnsiTheme="minorHAnsi" w:cstheme="minorHAnsi"/>
          <w:color w:val="auto"/>
        </w:rPr>
        <w:t>fluorescent probe</w:t>
      </w:r>
      <w:r w:rsidR="007C4F67" w:rsidRPr="007F7A8E">
        <w:rPr>
          <w:rFonts w:asciiTheme="minorHAnsi" w:hAnsiTheme="minorHAnsi" w:cstheme="minorHAnsi"/>
          <w:color w:val="auto"/>
        </w:rPr>
        <w:t xml:space="preserve">, </w:t>
      </w:r>
      <w:r w:rsidRPr="007F7A8E">
        <w:rPr>
          <w:rFonts w:asciiTheme="minorHAnsi" w:hAnsiTheme="minorHAnsi" w:cstheme="minorHAnsi"/>
          <w:color w:val="auto"/>
        </w:rPr>
        <w:t>imaging buffer</w:t>
      </w:r>
      <w:r w:rsidR="007C4F67" w:rsidRPr="007F7A8E">
        <w:rPr>
          <w:rFonts w:asciiTheme="minorHAnsi" w:hAnsiTheme="minorHAnsi" w:cstheme="minorHAnsi"/>
          <w:color w:val="auto"/>
        </w:rPr>
        <w:t xml:space="preserve"> etc.)</w:t>
      </w:r>
      <w:r w:rsidRPr="007F7A8E">
        <w:rPr>
          <w:rFonts w:asciiTheme="minorHAnsi" w:hAnsiTheme="minorHAnsi" w:cstheme="minorHAnsi"/>
          <w:color w:val="auto"/>
        </w:rPr>
        <w:t xml:space="preserve">. </w:t>
      </w:r>
      <w:r w:rsidR="00D36FA6" w:rsidRPr="007F7A8E">
        <w:rPr>
          <w:rFonts w:asciiTheme="minorHAnsi" w:hAnsiTheme="minorHAnsi" w:cstheme="minorHAnsi"/>
          <w:color w:val="auto"/>
        </w:rPr>
        <w:t xml:space="preserve">This long acquisition time is a drawback of PALM which makes it less appropriate for live cell imaging. </w:t>
      </w:r>
      <w:r w:rsidRPr="007F7A8E">
        <w:rPr>
          <w:rFonts w:asciiTheme="minorHAnsi" w:hAnsiTheme="minorHAnsi" w:cstheme="minorHAnsi"/>
          <w:color w:val="auto"/>
        </w:rPr>
        <w:t xml:space="preserve">Typically, 5.000-10.000 frames are captured to achieve </w:t>
      </w:r>
      <w:r w:rsidR="00622E5D" w:rsidRPr="007F7A8E">
        <w:rPr>
          <w:rFonts w:asciiTheme="minorHAnsi" w:hAnsiTheme="minorHAnsi" w:cstheme="minorHAnsi"/>
          <w:color w:val="auto"/>
        </w:rPr>
        <w:t xml:space="preserve">an </w:t>
      </w:r>
      <w:r w:rsidRPr="007F7A8E">
        <w:rPr>
          <w:rFonts w:asciiTheme="minorHAnsi" w:hAnsiTheme="minorHAnsi" w:cstheme="minorHAnsi"/>
          <w:color w:val="auto"/>
        </w:rPr>
        <w:t xml:space="preserve">adequate </w:t>
      </w:r>
      <w:r w:rsidR="00622E5D" w:rsidRPr="007F7A8E">
        <w:rPr>
          <w:rFonts w:asciiTheme="minorHAnsi" w:hAnsiTheme="minorHAnsi" w:cstheme="minorHAnsi"/>
          <w:color w:val="auto"/>
        </w:rPr>
        <w:t>number of blinking events with high localization</w:t>
      </w:r>
      <w:r w:rsidRPr="007F7A8E">
        <w:rPr>
          <w:rFonts w:asciiTheme="minorHAnsi" w:hAnsiTheme="minorHAnsi" w:cstheme="minorHAnsi"/>
          <w:color w:val="auto"/>
        </w:rPr>
        <w:t xml:space="preserve"> precision.</w:t>
      </w:r>
      <w:r w:rsidR="007C4F67" w:rsidRPr="007F7A8E">
        <w:rPr>
          <w:rFonts w:asciiTheme="minorHAnsi" w:hAnsiTheme="minorHAnsi" w:cstheme="minorHAnsi"/>
          <w:color w:val="auto"/>
        </w:rPr>
        <w:t xml:space="preserve"> </w:t>
      </w:r>
      <w:r w:rsidRPr="007F7A8E">
        <w:rPr>
          <w:rFonts w:asciiTheme="minorHAnsi" w:hAnsiTheme="minorHAnsi" w:cstheme="minorHAnsi"/>
          <w:color w:val="auto"/>
        </w:rPr>
        <w:t xml:space="preserve">Also, the imaging depth is usually limited to few hundred </w:t>
      </w:r>
      <w:r w:rsidR="0094587D" w:rsidRPr="007F7A8E">
        <w:rPr>
          <w:rFonts w:asciiTheme="minorHAnsi" w:hAnsiTheme="minorHAnsi" w:cstheme="minorHAnsi"/>
          <w:color w:val="auto"/>
        </w:rPr>
        <w:t>nanometers</w:t>
      </w:r>
      <w:r w:rsidRPr="007F7A8E">
        <w:rPr>
          <w:rFonts w:asciiTheme="minorHAnsi" w:hAnsiTheme="minorHAnsi" w:cstheme="minorHAnsi"/>
          <w:color w:val="auto"/>
        </w:rPr>
        <w:t xml:space="preserve">, which makes it difficult to investigate thicker samples. However, enhanced resolution in z-direction can be </w:t>
      </w:r>
      <w:r w:rsidR="0094587D" w:rsidRPr="007F7A8E">
        <w:rPr>
          <w:rFonts w:asciiTheme="minorHAnsi" w:hAnsiTheme="minorHAnsi" w:cstheme="minorHAnsi"/>
          <w:color w:val="auto"/>
        </w:rPr>
        <w:t>obtained</w:t>
      </w:r>
      <w:r w:rsidRPr="007F7A8E">
        <w:rPr>
          <w:rFonts w:asciiTheme="minorHAnsi" w:hAnsiTheme="minorHAnsi" w:cstheme="minorHAnsi"/>
          <w:color w:val="auto"/>
        </w:rPr>
        <w:t xml:space="preserve"> with a 3D PALM setup</w:t>
      </w:r>
      <w:r w:rsidR="00197855" w:rsidRPr="007F7A8E">
        <w:rPr>
          <w:rFonts w:asciiTheme="minorHAnsi" w:hAnsiTheme="minorHAnsi" w:cstheme="minorHAnsi"/>
          <w:color w:val="auto"/>
        </w:rPr>
        <w:fldChar w:fldCharType="begin" w:fldLock="1"/>
      </w:r>
      <w:r w:rsidR="00EA03BB" w:rsidRPr="007F7A8E">
        <w:rPr>
          <w:rFonts w:asciiTheme="minorHAnsi" w:hAnsiTheme="minorHAnsi" w:cstheme="minorHAnsi"/>
          <w:color w:val="auto"/>
        </w:rPr>
        <w:instrText>ADDIN CSL_CITATION {"citationItems":[{"id":"ITEM-1","itemData":{"DOI":"10.1364/ol.39.000275","ISSN":"0146-9592","abstract":"Single-molecule switching based super-resolution microscopy techniques have been extended into three dimensions through various 3D single-molecule localization methods. However, the localization accuracy in z can be severely degraded by the presence of aberrations, particularly the spherical aberration introduced by the refractive index mismatch when imaging into an aqueous sample with an oil immersion objective. This aberration confines the imaging depth in most experiments to regions close to the coverslip. Here we show a method to obtain accurate, depth-dependent z calibrations by measuring the point spread function (PSF) at the coverslip surface, calculating the microscope pupil function through phase retrieval, and then computing the depth-dependent PSF with the addition of spherical aberrations. We demonstrate experimentally that this method can maintain z localization accuracy over a large range of imaging depths. Our super-resolution images of a mammalian cell nucleus acquired between 0 and 2.5 μm past the coverslip show that this method produces accurate z localizations even in the deepest focal plane.","author":[{"dropping-particle":"","family":"McGorty","given":"Ryan","non-dropping-particle":"","parse-names":false,"suffix":""},{"dropping-particle":"","family":"Schnitzbauer","given":"Joerg","non-dropping-particle":"","parse-names":false,"suffix":""},{"dropping-particle":"","family":"Zhang","given":"Wei","non-dropping-particle":"","parse-names":false,"suffix":""},{"dropping-particle":"","family":"Huang","given":"Bo","non-dropping-particle":"","parse-names":false,"suffix":""}],"container-title":"Optics Letters","id":"ITEM-1","issue":"2","issued":{"date-parts":[["2014","1","15"]]},"page":"275","publisher":"The Optical Society","title":"Correction of depth-dependent aberrations in 3D single-molecule localization and super-resolution microscopy","type":"article-journal","volume":"39"},"uris":["http://www.mendeley.com/documents/?uuid=b47cbf96-f156-38e3-b58d-bddf71940155"]}],"mendeley":{"formattedCitation":"&lt;sup&gt;37&lt;/sup&gt;","plainTextFormattedCitation":"37","previouslyFormattedCitation":"&lt;sup&gt;37&lt;/sup&gt;"},"properties":{"noteIndex":0},"schema":"https://github.com/citation-style-language/schema/raw/master/csl-citation.json"}</w:instrText>
      </w:r>
      <w:r w:rsidR="00197855" w:rsidRPr="007F7A8E">
        <w:rPr>
          <w:rFonts w:asciiTheme="minorHAnsi" w:hAnsiTheme="minorHAnsi" w:cstheme="minorHAnsi"/>
          <w:color w:val="auto"/>
        </w:rPr>
        <w:fldChar w:fldCharType="separate"/>
      </w:r>
      <w:r w:rsidR="00EA03BB" w:rsidRPr="007F7A8E">
        <w:rPr>
          <w:rFonts w:asciiTheme="minorHAnsi" w:hAnsiTheme="minorHAnsi" w:cstheme="minorHAnsi"/>
          <w:noProof/>
          <w:color w:val="auto"/>
          <w:vertAlign w:val="superscript"/>
        </w:rPr>
        <w:t>37</w:t>
      </w:r>
      <w:r w:rsidR="00197855" w:rsidRPr="007F7A8E">
        <w:rPr>
          <w:rFonts w:asciiTheme="minorHAnsi" w:hAnsiTheme="minorHAnsi" w:cstheme="minorHAnsi"/>
          <w:color w:val="auto"/>
        </w:rPr>
        <w:fldChar w:fldCharType="end"/>
      </w:r>
      <w:r w:rsidRPr="007F7A8E">
        <w:rPr>
          <w:rFonts w:asciiTheme="minorHAnsi" w:hAnsiTheme="minorHAnsi" w:cstheme="minorHAnsi"/>
          <w:color w:val="auto"/>
        </w:rPr>
        <w:t>.</w:t>
      </w:r>
    </w:p>
    <w:p w14:paraId="2BFF8736" w14:textId="77777777" w:rsidR="007F7A8E" w:rsidRDefault="007F7A8E" w:rsidP="000139E4">
      <w:pPr>
        <w:rPr>
          <w:rFonts w:asciiTheme="minorHAnsi" w:hAnsiTheme="minorHAnsi" w:cstheme="minorHAnsi"/>
          <w:color w:val="auto"/>
        </w:rPr>
      </w:pPr>
    </w:p>
    <w:p w14:paraId="53148B6E" w14:textId="763A0C87" w:rsidR="009615BF" w:rsidRPr="007F7A8E" w:rsidRDefault="009615BF" w:rsidP="000139E4">
      <w:pPr>
        <w:rPr>
          <w:rFonts w:asciiTheme="minorHAnsi" w:hAnsiTheme="minorHAnsi" w:cstheme="minorHAnsi"/>
          <w:color w:val="auto"/>
        </w:rPr>
      </w:pPr>
      <w:r w:rsidRPr="007F7A8E">
        <w:rPr>
          <w:rFonts w:asciiTheme="minorHAnsi" w:hAnsiTheme="minorHAnsi" w:cstheme="minorHAnsi"/>
          <w:color w:val="auto"/>
        </w:rPr>
        <w:t xml:space="preserve">We have selected two parameters to characterize the </w:t>
      </w:r>
      <w:r w:rsidR="00031195" w:rsidRPr="007F7A8E">
        <w:rPr>
          <w:rFonts w:asciiTheme="minorHAnsi" w:hAnsiTheme="minorHAnsi" w:cstheme="minorHAnsi"/>
          <w:color w:val="auto"/>
        </w:rPr>
        <w:t>α-actinin network</w:t>
      </w:r>
      <w:r w:rsidRPr="007F7A8E">
        <w:rPr>
          <w:rFonts w:asciiTheme="minorHAnsi" w:hAnsiTheme="minorHAnsi" w:cstheme="minorHAnsi"/>
          <w:color w:val="auto"/>
        </w:rPr>
        <w:t xml:space="preserve"> of iPSC CM, including sarcomere length and z-Disc thickness. Additional features could be collected to get a more </w:t>
      </w:r>
      <w:r w:rsidR="0094587D" w:rsidRPr="007F7A8E">
        <w:rPr>
          <w:rFonts w:asciiTheme="minorHAnsi" w:hAnsiTheme="minorHAnsi" w:cstheme="minorHAnsi"/>
          <w:color w:val="auto"/>
        </w:rPr>
        <w:t>comprehensive</w:t>
      </w:r>
      <w:r w:rsidRPr="007F7A8E">
        <w:rPr>
          <w:rFonts w:asciiTheme="minorHAnsi" w:hAnsiTheme="minorHAnsi" w:cstheme="minorHAnsi"/>
          <w:color w:val="auto"/>
        </w:rPr>
        <w:t xml:space="preserve"> view on the sarcomere scaffold, such as filament orientation. Likewise, 3D PALM can help to quantitatively analyze the whole sarcomere structure by estimation of present nodes and branches within the network.</w:t>
      </w:r>
    </w:p>
    <w:p w14:paraId="59FEC3FA" w14:textId="77777777" w:rsidR="007F7A8E" w:rsidRDefault="007F7A8E" w:rsidP="000139E4">
      <w:pPr>
        <w:rPr>
          <w:rFonts w:asciiTheme="minorHAnsi" w:hAnsiTheme="minorHAnsi" w:cstheme="minorHAnsi"/>
          <w:color w:val="auto"/>
        </w:rPr>
      </w:pPr>
    </w:p>
    <w:p w14:paraId="329A90F8" w14:textId="7E9A5C71" w:rsidR="00A1624C" w:rsidRPr="007F7A8E" w:rsidRDefault="00A1624C" w:rsidP="000139E4">
      <w:pPr>
        <w:rPr>
          <w:rFonts w:asciiTheme="minorHAnsi" w:hAnsiTheme="minorHAnsi" w:cstheme="minorHAnsi"/>
          <w:color w:val="auto"/>
        </w:rPr>
      </w:pPr>
      <w:r w:rsidRPr="007F7A8E">
        <w:rPr>
          <w:rFonts w:asciiTheme="minorHAnsi" w:hAnsiTheme="minorHAnsi" w:cstheme="minorHAnsi"/>
          <w:color w:val="auto"/>
        </w:rPr>
        <w:t xml:space="preserve">Although PALM enables a very detailed analysis of the sarcomere </w:t>
      </w:r>
      <w:r w:rsidR="00F8737D" w:rsidRPr="007F7A8E">
        <w:rPr>
          <w:rFonts w:asciiTheme="minorHAnsi" w:hAnsiTheme="minorHAnsi" w:cstheme="minorHAnsi"/>
          <w:color w:val="auto"/>
        </w:rPr>
        <w:t>structure</w:t>
      </w:r>
      <w:r w:rsidRPr="007F7A8E">
        <w:rPr>
          <w:rFonts w:asciiTheme="minorHAnsi" w:hAnsiTheme="minorHAnsi" w:cstheme="minorHAnsi"/>
          <w:color w:val="auto"/>
        </w:rPr>
        <w:t>, this method does not allow the acquisition of functional parameters like cellular contractility</w:t>
      </w:r>
      <w:r w:rsidR="008618DD" w:rsidRPr="007F7A8E">
        <w:rPr>
          <w:rFonts w:asciiTheme="minorHAnsi" w:hAnsiTheme="minorHAnsi" w:cstheme="minorHAnsi"/>
          <w:color w:val="auto"/>
        </w:rPr>
        <w:t>,</w:t>
      </w:r>
      <w:r w:rsidR="00F8737D" w:rsidRPr="007F7A8E">
        <w:rPr>
          <w:rFonts w:asciiTheme="minorHAnsi" w:hAnsiTheme="minorHAnsi" w:cstheme="minorHAnsi"/>
          <w:color w:val="auto"/>
        </w:rPr>
        <w:t xml:space="preserve"> </w:t>
      </w:r>
      <w:r w:rsidR="008618DD" w:rsidRPr="007F7A8E">
        <w:rPr>
          <w:rFonts w:asciiTheme="minorHAnsi" w:hAnsiTheme="minorHAnsi" w:cstheme="minorHAnsi"/>
          <w:color w:val="auto"/>
        </w:rPr>
        <w:t>which</w:t>
      </w:r>
      <w:r w:rsidR="00F8737D" w:rsidRPr="007F7A8E">
        <w:rPr>
          <w:rFonts w:asciiTheme="minorHAnsi" w:hAnsiTheme="minorHAnsi" w:cstheme="minorHAnsi"/>
          <w:color w:val="auto"/>
        </w:rPr>
        <w:t xml:space="preserve"> is </w:t>
      </w:r>
      <w:r w:rsidR="007350C6" w:rsidRPr="007F7A8E">
        <w:rPr>
          <w:rFonts w:asciiTheme="minorHAnsi" w:hAnsiTheme="minorHAnsi" w:cstheme="minorHAnsi"/>
          <w:color w:val="auto"/>
        </w:rPr>
        <w:t xml:space="preserve">another </w:t>
      </w:r>
      <w:r w:rsidR="00F8737D" w:rsidRPr="007F7A8E">
        <w:rPr>
          <w:rFonts w:asciiTheme="minorHAnsi" w:hAnsiTheme="minorHAnsi" w:cstheme="minorHAnsi"/>
          <w:color w:val="auto"/>
        </w:rPr>
        <w:t>important</w:t>
      </w:r>
      <w:r w:rsidR="009F05E7" w:rsidRPr="007F7A8E">
        <w:rPr>
          <w:rFonts w:asciiTheme="minorHAnsi" w:hAnsiTheme="minorHAnsi" w:cstheme="minorHAnsi"/>
          <w:color w:val="auto"/>
        </w:rPr>
        <w:t xml:space="preserve"> feature</w:t>
      </w:r>
      <w:r w:rsidR="00F8737D" w:rsidRPr="007F7A8E">
        <w:rPr>
          <w:rFonts w:asciiTheme="minorHAnsi" w:hAnsiTheme="minorHAnsi" w:cstheme="minorHAnsi"/>
          <w:color w:val="auto"/>
        </w:rPr>
        <w:t xml:space="preserve"> to evaluate cardiac maturity. </w:t>
      </w:r>
      <w:r w:rsidR="008618DD" w:rsidRPr="007F7A8E">
        <w:rPr>
          <w:rFonts w:asciiTheme="minorHAnsi" w:hAnsiTheme="minorHAnsi" w:cstheme="minorHAnsi"/>
          <w:color w:val="auto"/>
        </w:rPr>
        <w:t>Former reports have shown that microscopy-based assessment of sarcomere structure can be combined with video</w:t>
      </w:r>
      <w:r w:rsidR="007350C6" w:rsidRPr="007F7A8E">
        <w:rPr>
          <w:rFonts w:asciiTheme="minorHAnsi" w:hAnsiTheme="minorHAnsi" w:cstheme="minorHAnsi"/>
          <w:color w:val="auto"/>
        </w:rPr>
        <w:t xml:space="preserve"> </w:t>
      </w:r>
      <w:r w:rsidR="008618DD" w:rsidRPr="007F7A8E">
        <w:rPr>
          <w:rFonts w:asciiTheme="minorHAnsi" w:hAnsiTheme="minorHAnsi" w:cstheme="minorHAnsi"/>
          <w:color w:val="auto"/>
        </w:rPr>
        <w:t xml:space="preserve">analysis to obtain functional </w:t>
      </w:r>
      <w:r w:rsidR="007350C6" w:rsidRPr="007F7A8E">
        <w:rPr>
          <w:rFonts w:asciiTheme="minorHAnsi" w:hAnsiTheme="minorHAnsi" w:cstheme="minorHAnsi"/>
          <w:color w:val="auto"/>
        </w:rPr>
        <w:t>data</w:t>
      </w:r>
      <w:r w:rsidR="00EA03BB" w:rsidRPr="007F7A8E">
        <w:rPr>
          <w:rFonts w:asciiTheme="minorHAnsi" w:hAnsiTheme="minorHAnsi" w:cstheme="minorHAnsi"/>
          <w:color w:val="auto"/>
        </w:rPr>
        <w:fldChar w:fldCharType="begin" w:fldLock="1"/>
      </w:r>
      <w:r w:rsidR="00EA03BB" w:rsidRPr="007F7A8E">
        <w:rPr>
          <w:rFonts w:asciiTheme="minorHAnsi" w:hAnsiTheme="minorHAnsi" w:cstheme="minorHAnsi"/>
          <w:color w:val="auto"/>
        </w:rPr>
        <w:instrText>ADDIN CSL_CITATION {"citationItems":[{"id":"ITEM-1","itemData":{"DOI":"10.1016/j.yjmcc.2020.03.008","ISSN":"10958584","PMID":"32205183","abstract":"Cardiovascular disease is often associated with cardiac remodeling, including cardiac fibrosis, which may lead to increased stiffness of the heart wall. This stiffness in turn may cause subsequent failure of cardiac myocytes, however the response of these cells to increased substrate stiffness is largely unknown. To investigate the contractile response of human pluripotent stem cell-derived cardiomyocytes (hPSC-CMs) to increased substrate stiffness, we generated a stable transgenic human pluripotent stem cell line expressing a fusion protein of α-Actinin and fluorescent mRubyII in a previously characterized NKX2.5-GFP reporter line. Cardiomyocytes differentiated from this line were subjected to a substrate with stiffness ranging from 4 kPa to 101 kPa, while contraction of sarcomeres and bead displacement in the substrate were measured for each single cardiomyocyte. We found that sarcomere dynamics in hPSC-CMs on polyacrylamide gels of increasing stiffness are not affected above physiological levels (21 kPa), but that contractile force increases up to a stiffness of 90 kPa, at which cell shortening, deducted from bead displacement, is significantly reduced compared to physiological stiffness. We therefore hypothesize that this discrepancy may be the cause of intracellular stress that leads to hypertrophy and consequent heart failure in vivo.","author":[{"dropping-particle":"","family":"Ribeiro","given":"Marcelo C.","non-dropping-particle":"","parse-names":false,"suffix":""},{"dropping-particle":"","family":"Slaats","given":"Rolf H.","non-dropping-particle":"","parse-names":false,"suffix":""},{"dropping-particle":"","family":"Schwach","given":"Verena","non-dropping-particle":"","parse-names":false,"suffix":""},{"dropping-particle":"","family":"Rivera-Arbelaez","given":"José M.","non-dropping-particle":"","parse-names":false,"suffix":""},{"dropping-particle":"","family":"Tertoolen","given":"Leon G.J.","non-dropping-particle":"","parse-names":false,"suffix":""},{"dropping-particle":"","family":"Meer","given":"Berend J.","non-dropping-particle":"van","parse-names":false,"suffix":""},{"dropping-particle":"","family":"Molenaar","given":"Robert","non-dropping-particle":"","parse-names":false,"suffix":""},{"dropping-particle":"","family":"Mummery","given":"Christine L.","non-dropping-particle":"","parse-names":false,"suffix":""},{"dropping-particle":"","family":"Claessens","given":"Mireille M.A.E.","non-dropping-particle":"","parse-names":false,"suffix":""},{"dropping-particle":"","family":"Passier","given":"Robert","non-dropping-particle":"","parse-names":false,"suffix":""}],"container-title":"Journal of Molecular and Cellular Cardiology","id":"ITEM-1","issued":{"date-parts":[["2020","4","1"]]},"page":"54-64","publisher":"Academic Press","title":"A cardiomyocyte show of force: A fluorescent alpha-actinin reporter line sheds light on human cardiomyocyte contractility versus substrate stiffness","type":"article-journal","volume":"141"},"uris":["http://www.mendeley.com/documents/?uuid=ae042a70-c32c-3a62-a8cf-ff4ad2de835f"]},{"id":"ITEM-2","itemData":{"DOI":"10.1016/j.stemcr.2016.04.006","ISSN":"22136711","abstract":"Tension production and contractile properties are poorly characterized aspects of excitation-contraction coupling of human induced pluripotent stem cell-derived cardiomyocytes (hiPSC-CMs). Previous approaches have been limited due to the small size and structural immaturity of early-stage hiPSC-CMs. We developed a substrate nanopatterning approach to produce hiPSC-CMs in culture with adult-like dimensions, T-tubule-like structures, and aligned myofibrils. We then isolated myofibrils from hiPSC-CMs and measured the tension and kinetics of activation and relaxation using a custom-built apparatus with fast solution switching. The contractile properties and ultrastructure of myofibrils more closely resembled human fetal myofibrils of similar gestational age than adult preparations. We also demonstrated the ability to study the development of contractile dysfunction of myofibrils from a patient-derived hiPSC-CM cell line carrying the familial cardiomyopathy MYH7 mutation (E848G). These methods can bring new insights to understanding cardiomyocyte maturation and developmental mechanical dysfunction of hiPSC-CMs with cardiomyopathic mutations.","author":[{"dropping-particle":"","family":"Pioner","given":"Josè Manuel","non-dropping-particle":"","parse-names":false,"suffix":""},{"dropping-particle":"","family":"Racca","given":"Alice W.","non-dropping-particle":"","parse-names":false,"suffix":""},{"dropping-particle":"","family":"Klaiman","given":"Jordan M.","non-dropping-particle":"","parse-names":false,"suffix":""},{"dropping-particle":"","family":"Yang","given":"Kai Chun","non-dropping-particle":"","parse-names":false,"suffix":""},{"dropping-particle":"","family":"Guan","given":"Xuan","non-dropping-particle":"","parse-names":false,"suffix":""},{"dropping-particle":"","family":"Pabon","given":"Lil","non-dropping-particle":"","parse-names":false,"suffix":""},{"dropping-particle":"","family":"Muskheli","given":"Veronica","non-dropping-particle":"","parse-names":false,"suffix":""},{"dropping-particle":"","family":"Zaunbrecher","given":"Rebecca","non-dropping-particle":"","parse-names":false,"suffix":""},{"dropping-particle":"","family":"Macadangdang","given":"Jesse","non-dropping-particle":"","parse-names":false,"suffix":""},{"dropping-particle":"","family":"Jeong","given":"Mark Y.","non-dropping-particle":"","parse-names":false,"suffix":""},{"dropping-particle":"","family":"Mack","given":"David L.","non-dropping-particle":"","parse-names":false,"suffix":""},{"dropping-particle":"","family":"Childers","given":"Martin K.","non-dropping-particle":"","parse-names":false,"suffix":""},{"dropping-particle":"","family":"Kim","given":"Deok Ho","non-dropping-particle":"","parse-names":false,"suffix":""},{"dropping-particle":"","family":"Tesi","given":"Chiara","non-dropping-particle":"","parse-names":false,"suffix":""},{"dropping-particle":"","family":"Poggesi","given":"Corrado","non-dropping-particle":"","parse-names":false,"suffix":""},{"dropping-particle":"","family":"Murry","given":"Charles E.","non-dropping-particle":"","parse-names":false,"suffix":""},{"dropping-particle":"","family":"Regnier","given":"Michael","non-dropping-particle":"","parse-names":false,"suffix":""}],"container-title":"Stem Cell Reports","id":"ITEM-2","issue":"6","issued":{"date-parts":[["2016","6","14"]]},"page":"885-896","publisher":"Cell Press","title":"Isolation and mechanical measurements of myofibrils from human induced pluripotent stem cell-derived cardiomyocytes","type":"article-journal","volume":"6"},"uris":["http://www.mendeley.com/documents/?uuid=20d4ff96-df61-3c12-ad25-a74bd8435ea1"]}],"mendeley":{"formattedCitation":"&lt;sup&gt;38, 39&lt;/sup&gt;","plainTextFormattedCitation":"38, 39"},"properties":{"noteIndex":0},"schema":"https://github.com/citation-style-language/schema/raw/master/csl-citation.json"}</w:instrText>
      </w:r>
      <w:r w:rsidR="00EA03BB" w:rsidRPr="007F7A8E">
        <w:rPr>
          <w:rFonts w:asciiTheme="minorHAnsi" w:hAnsiTheme="minorHAnsi" w:cstheme="minorHAnsi"/>
          <w:color w:val="auto"/>
        </w:rPr>
        <w:fldChar w:fldCharType="separate"/>
      </w:r>
      <w:r w:rsidR="00EA03BB" w:rsidRPr="007F7A8E">
        <w:rPr>
          <w:rFonts w:asciiTheme="minorHAnsi" w:hAnsiTheme="minorHAnsi" w:cstheme="minorHAnsi"/>
          <w:noProof/>
          <w:color w:val="auto"/>
          <w:vertAlign w:val="superscript"/>
        </w:rPr>
        <w:t>38,39</w:t>
      </w:r>
      <w:r w:rsidR="00EA03BB" w:rsidRPr="007F7A8E">
        <w:rPr>
          <w:rFonts w:asciiTheme="minorHAnsi" w:hAnsiTheme="minorHAnsi" w:cstheme="minorHAnsi"/>
          <w:color w:val="auto"/>
        </w:rPr>
        <w:fldChar w:fldCharType="end"/>
      </w:r>
      <w:r w:rsidR="00EA03BB" w:rsidRPr="007F7A8E">
        <w:rPr>
          <w:rFonts w:asciiTheme="minorHAnsi" w:hAnsiTheme="minorHAnsi" w:cstheme="minorHAnsi"/>
          <w:color w:val="auto"/>
        </w:rPr>
        <w:t>.</w:t>
      </w:r>
      <w:r w:rsidR="007350C6" w:rsidRPr="007F7A8E">
        <w:rPr>
          <w:rFonts w:asciiTheme="minorHAnsi" w:hAnsiTheme="minorHAnsi" w:cstheme="minorHAnsi"/>
          <w:color w:val="auto"/>
        </w:rPr>
        <w:t xml:space="preserve"> </w:t>
      </w:r>
      <w:r w:rsidR="008618DD" w:rsidRPr="007F7A8E">
        <w:rPr>
          <w:rFonts w:asciiTheme="minorHAnsi" w:hAnsiTheme="minorHAnsi" w:cstheme="minorHAnsi"/>
          <w:color w:val="auto"/>
        </w:rPr>
        <w:t>However, since the authors have used conventional fluorescence microscopy</w:t>
      </w:r>
      <w:r w:rsidR="00E14EBF" w:rsidRPr="007F7A8E">
        <w:rPr>
          <w:rFonts w:asciiTheme="minorHAnsi" w:hAnsiTheme="minorHAnsi" w:cstheme="minorHAnsi"/>
          <w:color w:val="auto"/>
        </w:rPr>
        <w:t xml:space="preserve"> obtained data</w:t>
      </w:r>
      <w:r w:rsidR="008618DD" w:rsidRPr="007F7A8E">
        <w:rPr>
          <w:rFonts w:asciiTheme="minorHAnsi" w:hAnsiTheme="minorHAnsi" w:cstheme="minorHAnsi"/>
          <w:color w:val="auto"/>
        </w:rPr>
        <w:t xml:space="preserve"> about </w:t>
      </w:r>
      <w:r w:rsidR="004F1DA8" w:rsidRPr="007F7A8E">
        <w:rPr>
          <w:rFonts w:asciiTheme="minorHAnsi" w:hAnsiTheme="minorHAnsi" w:cstheme="minorHAnsi"/>
          <w:color w:val="auto"/>
        </w:rPr>
        <w:t xml:space="preserve">the </w:t>
      </w:r>
      <w:r w:rsidR="008618DD" w:rsidRPr="007F7A8E">
        <w:rPr>
          <w:rFonts w:asciiTheme="minorHAnsi" w:hAnsiTheme="minorHAnsi" w:cstheme="minorHAnsi"/>
          <w:color w:val="auto"/>
        </w:rPr>
        <w:t xml:space="preserve">sarcomere structure are less accurate </w:t>
      </w:r>
      <w:r w:rsidR="004F1DA8" w:rsidRPr="007F7A8E">
        <w:rPr>
          <w:rFonts w:asciiTheme="minorHAnsi" w:hAnsiTheme="minorHAnsi" w:cstheme="minorHAnsi"/>
          <w:color w:val="auto"/>
        </w:rPr>
        <w:t>if compared</w:t>
      </w:r>
      <w:r w:rsidR="008618DD" w:rsidRPr="007F7A8E">
        <w:rPr>
          <w:rFonts w:asciiTheme="minorHAnsi" w:hAnsiTheme="minorHAnsi" w:cstheme="minorHAnsi"/>
          <w:color w:val="auto"/>
        </w:rPr>
        <w:t xml:space="preserve"> with PALM. </w:t>
      </w:r>
      <w:r w:rsidR="004F1DA8" w:rsidRPr="007F7A8E">
        <w:rPr>
          <w:rFonts w:asciiTheme="minorHAnsi" w:hAnsiTheme="minorHAnsi" w:cstheme="minorHAnsi"/>
          <w:color w:val="auto"/>
        </w:rPr>
        <w:t>Our</w:t>
      </w:r>
      <w:r w:rsidR="00F8737D" w:rsidRPr="007F7A8E">
        <w:rPr>
          <w:rFonts w:asciiTheme="minorHAnsi" w:hAnsiTheme="minorHAnsi" w:cstheme="minorHAnsi"/>
          <w:color w:val="auto"/>
        </w:rPr>
        <w:t xml:space="preserve"> approach </w:t>
      </w:r>
      <w:r w:rsidR="00E14EBF" w:rsidRPr="007F7A8E">
        <w:rPr>
          <w:rFonts w:asciiTheme="minorHAnsi" w:hAnsiTheme="minorHAnsi" w:cstheme="minorHAnsi"/>
          <w:color w:val="auto"/>
        </w:rPr>
        <w:t>also</w:t>
      </w:r>
      <w:r w:rsidR="004F1DA8" w:rsidRPr="007F7A8E">
        <w:rPr>
          <w:rFonts w:asciiTheme="minorHAnsi" w:hAnsiTheme="minorHAnsi" w:cstheme="minorHAnsi"/>
          <w:color w:val="auto"/>
        </w:rPr>
        <w:t xml:space="preserve"> provides the possibility to </w:t>
      </w:r>
      <w:r w:rsidR="008618DD" w:rsidRPr="007F7A8E">
        <w:rPr>
          <w:rFonts w:asciiTheme="minorHAnsi" w:hAnsiTheme="minorHAnsi" w:cstheme="minorHAnsi"/>
          <w:color w:val="auto"/>
        </w:rPr>
        <w:t>c</w:t>
      </w:r>
      <w:r w:rsidR="004F1DA8" w:rsidRPr="007F7A8E">
        <w:rPr>
          <w:rFonts w:asciiTheme="minorHAnsi" w:hAnsiTheme="minorHAnsi" w:cstheme="minorHAnsi"/>
          <w:color w:val="auto"/>
        </w:rPr>
        <w:t>orrelate PALM data with previous</w:t>
      </w:r>
      <w:r w:rsidR="008618DD" w:rsidRPr="007F7A8E">
        <w:rPr>
          <w:rFonts w:asciiTheme="minorHAnsi" w:hAnsiTheme="minorHAnsi" w:cstheme="minorHAnsi"/>
          <w:color w:val="auto"/>
        </w:rPr>
        <w:t xml:space="preserve"> time lapse</w:t>
      </w:r>
      <w:r w:rsidR="004F1DA8" w:rsidRPr="007F7A8E">
        <w:rPr>
          <w:rFonts w:asciiTheme="minorHAnsi" w:hAnsiTheme="minorHAnsi" w:cstheme="minorHAnsi"/>
          <w:color w:val="auto"/>
        </w:rPr>
        <w:t xml:space="preserve"> recordings and </w:t>
      </w:r>
      <w:r w:rsidR="00E14EBF" w:rsidRPr="007F7A8E">
        <w:rPr>
          <w:rFonts w:asciiTheme="minorHAnsi" w:hAnsiTheme="minorHAnsi" w:cstheme="minorHAnsi"/>
          <w:color w:val="auto"/>
        </w:rPr>
        <w:t>therefore</w:t>
      </w:r>
      <w:r w:rsidR="004F1DA8" w:rsidRPr="007F7A8E">
        <w:rPr>
          <w:rFonts w:asciiTheme="minorHAnsi" w:hAnsiTheme="minorHAnsi" w:cstheme="minorHAnsi"/>
          <w:color w:val="auto"/>
        </w:rPr>
        <w:t xml:space="preserve"> allow</w:t>
      </w:r>
      <w:r w:rsidR="00E14EBF" w:rsidRPr="007F7A8E">
        <w:rPr>
          <w:rFonts w:asciiTheme="minorHAnsi" w:hAnsiTheme="minorHAnsi" w:cstheme="minorHAnsi"/>
          <w:color w:val="auto"/>
        </w:rPr>
        <w:t>s</w:t>
      </w:r>
      <w:r w:rsidR="004F1DA8" w:rsidRPr="007F7A8E">
        <w:rPr>
          <w:rFonts w:asciiTheme="minorHAnsi" w:hAnsiTheme="minorHAnsi" w:cstheme="minorHAnsi"/>
          <w:color w:val="auto"/>
        </w:rPr>
        <w:t xml:space="preserve"> the acquisition of contraction measurement</w:t>
      </w:r>
      <w:r w:rsidR="00E14EBF" w:rsidRPr="007F7A8E">
        <w:rPr>
          <w:rFonts w:asciiTheme="minorHAnsi" w:hAnsiTheme="minorHAnsi" w:cstheme="minorHAnsi"/>
          <w:color w:val="auto"/>
        </w:rPr>
        <w:t>s</w:t>
      </w:r>
      <w:r w:rsidR="004F1DA8" w:rsidRPr="007F7A8E">
        <w:rPr>
          <w:rFonts w:asciiTheme="minorHAnsi" w:hAnsiTheme="minorHAnsi" w:cstheme="minorHAnsi"/>
          <w:color w:val="auto"/>
        </w:rPr>
        <w:t>.</w:t>
      </w:r>
    </w:p>
    <w:p w14:paraId="62A02054" w14:textId="77777777" w:rsidR="007F7A8E" w:rsidRDefault="007F7A8E" w:rsidP="000139E4">
      <w:pPr>
        <w:rPr>
          <w:rFonts w:asciiTheme="minorHAnsi" w:hAnsiTheme="minorHAnsi" w:cstheme="minorHAnsi"/>
          <w:color w:val="auto"/>
        </w:rPr>
      </w:pPr>
    </w:p>
    <w:p w14:paraId="3BCA1C36" w14:textId="21DE16A0" w:rsidR="002D63F0" w:rsidRPr="007F7A8E" w:rsidRDefault="002D63F0" w:rsidP="000139E4">
      <w:pPr>
        <w:rPr>
          <w:rFonts w:asciiTheme="minorHAnsi" w:hAnsiTheme="minorHAnsi" w:cstheme="minorHAnsi"/>
          <w:color w:val="auto"/>
        </w:rPr>
      </w:pPr>
      <w:r w:rsidRPr="007F7A8E">
        <w:rPr>
          <w:rFonts w:asciiTheme="minorHAnsi" w:hAnsiTheme="minorHAnsi" w:cstheme="minorHAnsi"/>
          <w:color w:val="auto"/>
        </w:rPr>
        <w:t>In summary</w:t>
      </w:r>
      <w:r w:rsidR="009615BF" w:rsidRPr="007F7A8E">
        <w:rPr>
          <w:rFonts w:asciiTheme="minorHAnsi" w:hAnsiTheme="minorHAnsi" w:cstheme="minorHAnsi"/>
          <w:color w:val="auto"/>
        </w:rPr>
        <w:t xml:space="preserve">, </w:t>
      </w:r>
      <w:r w:rsidR="0094179F">
        <w:rPr>
          <w:rFonts w:asciiTheme="minorHAnsi" w:hAnsiTheme="minorHAnsi" w:cstheme="minorHAnsi"/>
          <w:color w:val="auto"/>
        </w:rPr>
        <w:t>this</w:t>
      </w:r>
      <w:r w:rsidR="009615BF" w:rsidRPr="007F7A8E">
        <w:rPr>
          <w:rFonts w:asciiTheme="minorHAnsi" w:hAnsiTheme="minorHAnsi" w:cstheme="minorHAnsi"/>
          <w:color w:val="auto"/>
        </w:rPr>
        <w:t xml:space="preserve"> </w:t>
      </w:r>
      <w:r w:rsidR="0094179F">
        <w:rPr>
          <w:rFonts w:asciiTheme="minorHAnsi" w:hAnsiTheme="minorHAnsi" w:cstheme="minorHAnsi"/>
          <w:color w:val="auto"/>
        </w:rPr>
        <w:t>protocol</w:t>
      </w:r>
      <w:r w:rsidRPr="007F7A8E">
        <w:rPr>
          <w:rFonts w:asciiTheme="minorHAnsi" w:hAnsiTheme="minorHAnsi" w:cstheme="minorHAnsi"/>
          <w:color w:val="auto"/>
        </w:rPr>
        <w:t xml:space="preserve"> </w:t>
      </w:r>
      <w:r w:rsidR="0094179F">
        <w:rPr>
          <w:rFonts w:asciiTheme="minorHAnsi" w:hAnsiTheme="minorHAnsi" w:cstheme="minorHAnsi"/>
          <w:color w:val="auto"/>
        </w:rPr>
        <w:t>provides a</w:t>
      </w:r>
      <w:r w:rsidR="000139E4">
        <w:rPr>
          <w:rFonts w:asciiTheme="minorHAnsi" w:hAnsiTheme="minorHAnsi" w:cstheme="minorHAnsi"/>
          <w:color w:val="auto"/>
        </w:rPr>
        <w:t xml:space="preserve"> </w:t>
      </w:r>
      <w:r w:rsidR="0094179F">
        <w:rPr>
          <w:rFonts w:asciiTheme="minorHAnsi" w:hAnsiTheme="minorHAnsi" w:cstheme="minorHAnsi"/>
          <w:color w:val="auto"/>
        </w:rPr>
        <w:t xml:space="preserve">method </w:t>
      </w:r>
      <w:r w:rsidRPr="007F7A8E">
        <w:rPr>
          <w:rFonts w:asciiTheme="minorHAnsi" w:hAnsiTheme="minorHAnsi" w:cstheme="minorHAnsi"/>
          <w:color w:val="auto"/>
        </w:rPr>
        <w:t xml:space="preserve">to </w:t>
      </w:r>
      <w:r w:rsidR="0078392F" w:rsidRPr="007F7A8E">
        <w:rPr>
          <w:rFonts w:asciiTheme="minorHAnsi" w:hAnsiTheme="minorHAnsi" w:cstheme="minorHAnsi"/>
          <w:color w:val="auto"/>
        </w:rPr>
        <w:t xml:space="preserve">quantitatively </w:t>
      </w:r>
      <w:r w:rsidRPr="007F7A8E">
        <w:rPr>
          <w:rFonts w:asciiTheme="minorHAnsi" w:hAnsiTheme="minorHAnsi" w:cstheme="minorHAnsi"/>
          <w:color w:val="auto"/>
        </w:rPr>
        <w:t xml:space="preserve">evaluate the structural maturation of </w:t>
      </w:r>
      <w:r w:rsidR="00031195" w:rsidRPr="007F7A8E">
        <w:rPr>
          <w:rFonts w:asciiTheme="minorHAnsi" w:hAnsiTheme="minorHAnsi" w:cstheme="minorHAnsi"/>
          <w:color w:val="auto"/>
        </w:rPr>
        <w:t xml:space="preserve">the sarcomere network in </w:t>
      </w:r>
      <w:r w:rsidRPr="007F7A8E">
        <w:rPr>
          <w:rFonts w:asciiTheme="minorHAnsi" w:hAnsiTheme="minorHAnsi" w:cstheme="minorHAnsi"/>
          <w:color w:val="auto"/>
        </w:rPr>
        <w:t xml:space="preserve">CM. Using this </w:t>
      </w:r>
      <w:r w:rsidR="0078392F" w:rsidRPr="007F7A8E">
        <w:rPr>
          <w:rFonts w:asciiTheme="minorHAnsi" w:hAnsiTheme="minorHAnsi" w:cstheme="minorHAnsi"/>
          <w:color w:val="auto"/>
        </w:rPr>
        <w:t xml:space="preserve">super </w:t>
      </w:r>
      <w:r w:rsidR="000A78CE" w:rsidRPr="007F7A8E">
        <w:rPr>
          <w:rFonts w:asciiTheme="minorHAnsi" w:hAnsiTheme="minorHAnsi" w:cstheme="minorHAnsi"/>
          <w:color w:val="auto"/>
        </w:rPr>
        <w:t>resolution-based</w:t>
      </w:r>
      <w:r w:rsidR="0078392F" w:rsidRPr="007F7A8E">
        <w:rPr>
          <w:rFonts w:asciiTheme="minorHAnsi" w:hAnsiTheme="minorHAnsi" w:cstheme="minorHAnsi"/>
          <w:color w:val="auto"/>
        </w:rPr>
        <w:t xml:space="preserve"> approach, strategies can be establish targeting an improved cardiac development of iPSC-derived CM</w:t>
      </w:r>
      <w:r w:rsidR="00F05B41" w:rsidRPr="007F7A8E">
        <w:rPr>
          <w:rFonts w:asciiTheme="minorHAnsi" w:hAnsiTheme="minorHAnsi" w:cstheme="minorHAnsi"/>
          <w:color w:val="auto"/>
        </w:rPr>
        <w:t xml:space="preserve"> to obtain a more adult-like phenotype.</w:t>
      </w:r>
    </w:p>
    <w:p w14:paraId="4C988A70" w14:textId="77777777" w:rsidR="002D63F0" w:rsidRPr="007F7A8E" w:rsidRDefault="002D63F0" w:rsidP="000139E4">
      <w:pPr>
        <w:rPr>
          <w:rFonts w:asciiTheme="minorHAnsi" w:hAnsiTheme="minorHAnsi" w:cstheme="minorHAnsi"/>
          <w:color w:val="auto"/>
        </w:rPr>
      </w:pPr>
    </w:p>
    <w:p w14:paraId="1734505F" w14:textId="4C551389" w:rsidR="00AA03DF" w:rsidRPr="007F7A8E" w:rsidRDefault="00AA03DF" w:rsidP="000139E4">
      <w:pPr>
        <w:rPr>
          <w:rFonts w:asciiTheme="minorHAnsi" w:hAnsiTheme="minorHAnsi" w:cstheme="minorHAnsi"/>
          <w:color w:val="auto"/>
        </w:rPr>
      </w:pPr>
      <w:r w:rsidRPr="007F7A8E">
        <w:rPr>
          <w:rFonts w:asciiTheme="minorHAnsi" w:hAnsiTheme="minorHAnsi" w:cstheme="minorHAnsi"/>
          <w:b/>
          <w:bCs/>
          <w:color w:val="auto"/>
        </w:rPr>
        <w:t>ACKNOWLEDGM</w:t>
      </w:r>
      <w:r w:rsidR="007F7A8E">
        <w:rPr>
          <w:rFonts w:asciiTheme="minorHAnsi" w:hAnsiTheme="minorHAnsi" w:cstheme="minorHAnsi"/>
          <w:b/>
          <w:bCs/>
          <w:color w:val="auto"/>
        </w:rPr>
        <w:t>E</w:t>
      </w:r>
      <w:r w:rsidRPr="007F7A8E">
        <w:rPr>
          <w:rFonts w:asciiTheme="minorHAnsi" w:hAnsiTheme="minorHAnsi" w:cstheme="minorHAnsi"/>
          <w:b/>
          <w:bCs/>
          <w:color w:val="auto"/>
        </w:rPr>
        <w:t>NTS:</w:t>
      </w:r>
    </w:p>
    <w:p w14:paraId="246DCD94" w14:textId="58E65AC2" w:rsidR="007A4DD6" w:rsidRPr="007F7A8E" w:rsidRDefault="00E6183B" w:rsidP="000139E4">
      <w:pPr>
        <w:rPr>
          <w:rFonts w:asciiTheme="minorHAnsi" w:hAnsiTheme="minorHAnsi" w:cstheme="minorHAnsi"/>
          <w:color w:val="auto"/>
        </w:rPr>
      </w:pPr>
      <w:r w:rsidRPr="007F7A8E">
        <w:rPr>
          <w:rFonts w:asciiTheme="minorHAnsi" w:hAnsiTheme="minorHAnsi" w:cstheme="minorHAnsi"/>
          <w:color w:val="auto"/>
        </w:rPr>
        <w:t xml:space="preserve">This study was supported by the EU structural Fund (ESF/14-BM-A55-0024/18). In addition, H.L. is supported by the FORUN Program of Rostock University Medical Centre (889001 and 889003) and the Josef and </w:t>
      </w:r>
      <w:proofErr w:type="spellStart"/>
      <w:r w:rsidRPr="007F7A8E">
        <w:rPr>
          <w:rFonts w:asciiTheme="minorHAnsi" w:hAnsiTheme="minorHAnsi" w:cstheme="minorHAnsi"/>
          <w:color w:val="auto"/>
        </w:rPr>
        <w:t>Käthe</w:t>
      </w:r>
      <w:proofErr w:type="spellEnd"/>
      <w:r w:rsidRPr="007F7A8E">
        <w:rPr>
          <w:rFonts w:asciiTheme="minorHAnsi" w:hAnsiTheme="minorHAnsi" w:cstheme="minorHAnsi"/>
          <w:color w:val="auto"/>
        </w:rPr>
        <w:t xml:space="preserve"> </w:t>
      </w:r>
      <w:proofErr w:type="spellStart"/>
      <w:r w:rsidRPr="007F7A8E">
        <w:rPr>
          <w:rFonts w:asciiTheme="minorHAnsi" w:hAnsiTheme="minorHAnsi" w:cstheme="minorHAnsi"/>
          <w:color w:val="auto"/>
        </w:rPr>
        <w:t>Klinz</w:t>
      </w:r>
      <w:proofErr w:type="spellEnd"/>
      <w:r w:rsidRPr="007F7A8E">
        <w:rPr>
          <w:rFonts w:asciiTheme="minorHAnsi" w:hAnsiTheme="minorHAnsi" w:cstheme="minorHAnsi"/>
          <w:color w:val="auto"/>
        </w:rPr>
        <w:t xml:space="preserve"> Foundation (T319/29737/2017). </w:t>
      </w:r>
      <w:r w:rsidR="00752D8A" w:rsidRPr="007F7A8E">
        <w:rPr>
          <w:rFonts w:asciiTheme="minorHAnsi" w:hAnsiTheme="minorHAnsi" w:cstheme="minorHAnsi"/>
          <w:color w:val="auto"/>
        </w:rPr>
        <w:t xml:space="preserve">C.I.L. is supported by the </w:t>
      </w:r>
      <w:r w:rsidR="00752D8A" w:rsidRPr="007F7A8E">
        <w:rPr>
          <w:rFonts w:asciiTheme="minorHAnsi" w:hAnsiTheme="minorHAnsi" w:cstheme="minorHAnsi"/>
          <w:color w:val="auto"/>
        </w:rPr>
        <w:lastRenderedPageBreak/>
        <w:t xml:space="preserve">Clinician Scientist Program of the Rostock University Medical Center. </w:t>
      </w:r>
      <w:r w:rsidRPr="007F7A8E">
        <w:rPr>
          <w:rFonts w:asciiTheme="minorHAnsi" w:hAnsiTheme="minorHAnsi" w:cstheme="minorHAnsi"/>
          <w:color w:val="auto"/>
        </w:rPr>
        <w:t xml:space="preserve">R.D is supported by the DFG (DA1296/6-1), the DAMP foundation, the German Heart Foundation (F/01/12) and the BMBF (VIP+ 00240). </w:t>
      </w:r>
    </w:p>
    <w:p w14:paraId="2078635B" w14:textId="4EABDFFF" w:rsidR="00752D8A" w:rsidRPr="007F7A8E" w:rsidRDefault="00752D8A" w:rsidP="000139E4">
      <w:pPr>
        <w:rPr>
          <w:rFonts w:asciiTheme="minorHAnsi" w:hAnsiTheme="minorHAnsi" w:cstheme="minorHAnsi"/>
          <w:color w:val="auto"/>
        </w:rPr>
      </w:pPr>
      <w:r w:rsidRPr="007F7A8E">
        <w:rPr>
          <w:rFonts w:asciiTheme="minorHAnsi" w:hAnsiTheme="minorHAnsi" w:cstheme="minorHAnsi"/>
          <w:color w:val="auto"/>
        </w:rPr>
        <w:t>We thank Madeleine Bartsch for her technical support in iPSC cell culture and cardiac differentiation.</w:t>
      </w:r>
    </w:p>
    <w:p w14:paraId="2D96E92E" w14:textId="72F287DC" w:rsidR="00AA03DF" w:rsidRPr="007F7A8E" w:rsidRDefault="00AA03DF" w:rsidP="000139E4">
      <w:pPr>
        <w:rPr>
          <w:rFonts w:asciiTheme="minorHAnsi" w:hAnsiTheme="minorHAnsi" w:cstheme="minorHAnsi"/>
          <w:b/>
          <w:bCs/>
          <w:color w:val="auto"/>
        </w:rPr>
      </w:pPr>
    </w:p>
    <w:p w14:paraId="5D52ED8B" w14:textId="1410DDBD" w:rsidR="00AA03DF" w:rsidRPr="007F7A8E" w:rsidRDefault="00AA03DF" w:rsidP="000139E4">
      <w:pPr>
        <w:pStyle w:val="NormalWeb"/>
        <w:spacing w:before="0" w:beforeAutospacing="0" w:after="0" w:afterAutospacing="0"/>
        <w:rPr>
          <w:rFonts w:asciiTheme="minorHAnsi" w:hAnsiTheme="minorHAnsi" w:cstheme="minorHAnsi"/>
          <w:color w:val="auto"/>
        </w:rPr>
      </w:pPr>
      <w:r w:rsidRPr="007F7A8E">
        <w:rPr>
          <w:rFonts w:asciiTheme="minorHAnsi" w:hAnsiTheme="minorHAnsi" w:cstheme="minorHAnsi"/>
          <w:b/>
          <w:color w:val="auto"/>
        </w:rPr>
        <w:t>DISCLOSURES</w:t>
      </w:r>
      <w:r w:rsidRPr="007F7A8E">
        <w:rPr>
          <w:rFonts w:asciiTheme="minorHAnsi" w:hAnsiTheme="minorHAnsi" w:cstheme="minorHAnsi"/>
          <w:b/>
          <w:bCs/>
          <w:color w:val="auto"/>
        </w:rPr>
        <w:t>:</w:t>
      </w:r>
    </w:p>
    <w:p w14:paraId="4E0C3135" w14:textId="6F5F08DF" w:rsidR="007A4DD6" w:rsidRPr="007F7A8E" w:rsidRDefault="00E6183B" w:rsidP="000139E4">
      <w:pPr>
        <w:rPr>
          <w:rFonts w:asciiTheme="minorHAnsi" w:hAnsiTheme="minorHAnsi" w:cstheme="minorHAnsi"/>
          <w:color w:val="auto"/>
        </w:rPr>
      </w:pPr>
      <w:r w:rsidRPr="007F7A8E">
        <w:rPr>
          <w:rFonts w:asciiTheme="minorHAnsi" w:hAnsiTheme="minorHAnsi" w:cstheme="minorHAnsi"/>
          <w:color w:val="auto"/>
        </w:rPr>
        <w:t>The authors declare no conflict of interest</w:t>
      </w:r>
      <w:r w:rsidR="008244D1" w:rsidRPr="007F7A8E">
        <w:rPr>
          <w:rFonts w:asciiTheme="minorHAnsi" w:hAnsiTheme="minorHAnsi" w:cstheme="minorHAnsi"/>
          <w:color w:val="auto"/>
        </w:rPr>
        <w:t>.</w:t>
      </w:r>
    </w:p>
    <w:p w14:paraId="66030076" w14:textId="77777777" w:rsidR="00AA03DF" w:rsidRPr="007F7A8E" w:rsidRDefault="00AA03DF" w:rsidP="000139E4">
      <w:pPr>
        <w:rPr>
          <w:rFonts w:asciiTheme="minorHAnsi" w:hAnsiTheme="minorHAnsi" w:cstheme="minorHAnsi"/>
          <w:color w:val="auto"/>
        </w:rPr>
      </w:pPr>
    </w:p>
    <w:p w14:paraId="315B4FAD" w14:textId="4C0AA95E" w:rsidR="00B32616" w:rsidRPr="007F7A8E" w:rsidRDefault="009726EE" w:rsidP="000139E4">
      <w:pPr>
        <w:rPr>
          <w:rFonts w:asciiTheme="minorHAnsi" w:hAnsiTheme="minorHAnsi" w:cstheme="minorHAnsi"/>
          <w:b/>
          <w:color w:val="auto"/>
        </w:rPr>
      </w:pPr>
      <w:r w:rsidRPr="007F7A8E">
        <w:rPr>
          <w:rFonts w:asciiTheme="minorHAnsi" w:hAnsiTheme="minorHAnsi" w:cstheme="minorHAnsi"/>
          <w:b/>
          <w:bCs/>
          <w:color w:val="auto"/>
        </w:rPr>
        <w:t>REFERENCES</w:t>
      </w:r>
      <w:r w:rsidR="00D04760" w:rsidRPr="007F7A8E">
        <w:rPr>
          <w:rFonts w:asciiTheme="minorHAnsi" w:hAnsiTheme="minorHAnsi" w:cstheme="minorHAnsi"/>
          <w:b/>
          <w:bCs/>
          <w:color w:val="auto"/>
        </w:rPr>
        <w:t>:</w:t>
      </w:r>
    </w:p>
    <w:p w14:paraId="50EBBE2B" w14:textId="4EF77D1B" w:rsidR="007A4DD6" w:rsidRPr="007F7A8E" w:rsidRDefault="007A4DD6" w:rsidP="000139E4">
      <w:pPr>
        <w:rPr>
          <w:rFonts w:asciiTheme="minorHAnsi" w:hAnsiTheme="minorHAnsi" w:cstheme="minorHAnsi"/>
          <w:color w:val="auto"/>
        </w:rPr>
      </w:pPr>
    </w:p>
    <w:p w14:paraId="78C9DCA2" w14:textId="67890E9D" w:rsidR="00EA03BB" w:rsidRPr="007F7A8E" w:rsidRDefault="00197855" w:rsidP="000139E4">
      <w:pPr>
        <w:rPr>
          <w:noProof/>
          <w:color w:val="auto"/>
        </w:rPr>
      </w:pPr>
      <w:r w:rsidRPr="007F7A8E">
        <w:rPr>
          <w:rFonts w:asciiTheme="minorHAnsi" w:hAnsiTheme="minorHAnsi" w:cstheme="minorHAnsi"/>
          <w:color w:val="auto"/>
        </w:rPr>
        <w:fldChar w:fldCharType="begin" w:fldLock="1"/>
      </w:r>
      <w:r w:rsidRPr="007F7A8E">
        <w:rPr>
          <w:rFonts w:asciiTheme="minorHAnsi" w:hAnsiTheme="minorHAnsi" w:cstheme="minorHAnsi"/>
          <w:color w:val="auto"/>
        </w:rPr>
        <w:instrText xml:space="preserve">ADDIN Mendeley Bibliography CSL_BIBLIOGRAPHY </w:instrText>
      </w:r>
      <w:r w:rsidRPr="007F7A8E">
        <w:rPr>
          <w:rFonts w:asciiTheme="minorHAnsi" w:hAnsiTheme="minorHAnsi" w:cstheme="minorHAnsi"/>
          <w:color w:val="auto"/>
        </w:rPr>
        <w:fldChar w:fldCharType="separate"/>
      </w:r>
      <w:r w:rsidR="00EA03BB" w:rsidRPr="007F7A8E">
        <w:rPr>
          <w:noProof/>
          <w:color w:val="auto"/>
        </w:rPr>
        <w:t>1.</w:t>
      </w:r>
      <w:r w:rsidR="00EA03BB" w:rsidRPr="007F7A8E">
        <w:rPr>
          <w:noProof/>
          <w:color w:val="auto"/>
        </w:rPr>
        <w:tab/>
        <w:t>McAloon, C.</w:t>
      </w:r>
      <w:r w:rsidR="00283A25">
        <w:rPr>
          <w:noProof/>
          <w:color w:val="auto"/>
        </w:rPr>
        <w:t xml:space="preserve"> </w:t>
      </w:r>
      <w:r w:rsidR="00EA03BB" w:rsidRPr="007F7A8E">
        <w:rPr>
          <w:noProof/>
          <w:color w:val="auto"/>
        </w:rPr>
        <w:t xml:space="preserve">J. </w:t>
      </w:r>
      <w:r w:rsidR="00EA03BB" w:rsidRPr="00283A25">
        <w:rPr>
          <w:noProof/>
          <w:color w:val="auto"/>
        </w:rPr>
        <w:t>et al.</w:t>
      </w:r>
      <w:r w:rsidR="00EA03BB" w:rsidRPr="007F7A8E">
        <w:rPr>
          <w:noProof/>
          <w:color w:val="auto"/>
        </w:rPr>
        <w:t xml:space="preserve"> The changing face of cardiovascular disease 2000–2012: An analysis of the world health organisation global health estimates data. </w:t>
      </w:r>
      <w:r w:rsidR="00EA03BB" w:rsidRPr="007F7A8E">
        <w:rPr>
          <w:i/>
          <w:iCs/>
          <w:noProof/>
          <w:color w:val="auto"/>
        </w:rPr>
        <w:t>International Journal of Cardiology</w:t>
      </w:r>
      <w:r w:rsidR="00EA03BB" w:rsidRPr="007F7A8E">
        <w:rPr>
          <w:noProof/>
          <w:color w:val="auto"/>
        </w:rPr>
        <w:t xml:space="preserve">. </w:t>
      </w:r>
      <w:r w:rsidR="00EA03BB" w:rsidRPr="007F7A8E">
        <w:rPr>
          <w:b/>
          <w:bCs/>
          <w:noProof/>
          <w:color w:val="auto"/>
        </w:rPr>
        <w:t>224</w:t>
      </w:r>
      <w:r w:rsidR="00EA03BB" w:rsidRPr="007F7A8E">
        <w:rPr>
          <w:noProof/>
          <w:color w:val="auto"/>
        </w:rPr>
        <w:t>, 256–264 (2016).</w:t>
      </w:r>
    </w:p>
    <w:p w14:paraId="7322384C" w14:textId="6EF149BF" w:rsidR="00EA03BB" w:rsidRPr="007F7A8E" w:rsidRDefault="00EA03BB" w:rsidP="000139E4">
      <w:pPr>
        <w:rPr>
          <w:noProof/>
          <w:color w:val="auto"/>
        </w:rPr>
      </w:pPr>
      <w:r w:rsidRPr="007F7A8E">
        <w:rPr>
          <w:noProof/>
          <w:color w:val="auto"/>
        </w:rPr>
        <w:t>2.</w:t>
      </w:r>
      <w:r w:rsidRPr="007F7A8E">
        <w:rPr>
          <w:noProof/>
          <w:color w:val="auto"/>
        </w:rPr>
        <w:tab/>
        <w:t>Kussauer,</w:t>
      </w:r>
      <w:r w:rsidR="00283A25">
        <w:rPr>
          <w:noProof/>
          <w:color w:val="auto"/>
        </w:rPr>
        <w:t xml:space="preserve"> S.</w:t>
      </w:r>
      <w:r w:rsidRPr="007F7A8E">
        <w:rPr>
          <w:noProof/>
          <w:color w:val="auto"/>
        </w:rPr>
        <w:t xml:space="preserve"> David,</w:t>
      </w:r>
      <w:r w:rsidR="00283A25">
        <w:rPr>
          <w:noProof/>
          <w:color w:val="auto"/>
        </w:rPr>
        <w:t xml:space="preserve"> R.,</w:t>
      </w:r>
      <w:r w:rsidRPr="007F7A8E">
        <w:rPr>
          <w:noProof/>
          <w:color w:val="auto"/>
        </w:rPr>
        <w:t xml:space="preserve"> Lemcke</w:t>
      </w:r>
      <w:r w:rsidR="00283A25">
        <w:rPr>
          <w:noProof/>
          <w:color w:val="auto"/>
        </w:rPr>
        <w:t>, H.</w:t>
      </w:r>
      <w:r w:rsidRPr="007F7A8E">
        <w:rPr>
          <w:noProof/>
          <w:color w:val="auto"/>
        </w:rPr>
        <w:t xml:space="preserve"> hiPSCs Derived Cardiac Cells for Drug and Toxicity Screening and Disease Modeling: What Micro- Electrode-Array Analyses Can Tell Us. </w:t>
      </w:r>
      <w:r w:rsidRPr="007F7A8E">
        <w:rPr>
          <w:i/>
          <w:iCs/>
          <w:noProof/>
          <w:color w:val="auto"/>
        </w:rPr>
        <w:t>Cells</w:t>
      </w:r>
      <w:r w:rsidRPr="007F7A8E">
        <w:rPr>
          <w:noProof/>
          <w:color w:val="auto"/>
        </w:rPr>
        <w:t xml:space="preserve">. </w:t>
      </w:r>
      <w:r w:rsidRPr="007F7A8E">
        <w:rPr>
          <w:b/>
          <w:bCs/>
          <w:noProof/>
          <w:color w:val="auto"/>
        </w:rPr>
        <w:t>8</w:t>
      </w:r>
      <w:r w:rsidRPr="007F7A8E">
        <w:rPr>
          <w:noProof/>
          <w:color w:val="auto"/>
        </w:rPr>
        <w:t xml:space="preserve"> (11), 1331</w:t>
      </w:r>
      <w:r w:rsidR="00283A25">
        <w:rPr>
          <w:noProof/>
          <w:color w:val="auto"/>
        </w:rPr>
        <w:t xml:space="preserve"> </w:t>
      </w:r>
      <w:r w:rsidRPr="007F7A8E">
        <w:rPr>
          <w:noProof/>
          <w:color w:val="auto"/>
        </w:rPr>
        <w:t>(2019).</w:t>
      </w:r>
    </w:p>
    <w:p w14:paraId="02D6A8C9" w14:textId="3B316124" w:rsidR="00EA03BB" w:rsidRPr="007F7A8E" w:rsidRDefault="00EA03BB" w:rsidP="000139E4">
      <w:pPr>
        <w:rPr>
          <w:noProof/>
          <w:color w:val="auto"/>
        </w:rPr>
      </w:pPr>
      <w:r w:rsidRPr="007F7A8E">
        <w:rPr>
          <w:noProof/>
          <w:color w:val="auto"/>
        </w:rPr>
        <w:t>3.</w:t>
      </w:r>
      <w:r w:rsidRPr="007F7A8E">
        <w:rPr>
          <w:noProof/>
          <w:color w:val="auto"/>
        </w:rPr>
        <w:tab/>
        <w:t xml:space="preserve">Ylä-Herttuala, S. iPSC-Derived Cardiomyocytes Taken to Rescue Infarcted Heart Muscle in Coronary Heart Disease Patients. </w:t>
      </w:r>
      <w:r w:rsidRPr="007F7A8E">
        <w:rPr>
          <w:i/>
          <w:iCs/>
          <w:noProof/>
          <w:color w:val="auto"/>
        </w:rPr>
        <w:t>Molecular Therapy</w:t>
      </w:r>
      <w:r w:rsidRPr="007F7A8E">
        <w:rPr>
          <w:noProof/>
          <w:color w:val="auto"/>
        </w:rPr>
        <w:t xml:space="preserve">. </w:t>
      </w:r>
      <w:r w:rsidRPr="007F7A8E">
        <w:rPr>
          <w:b/>
          <w:bCs/>
          <w:noProof/>
          <w:color w:val="auto"/>
        </w:rPr>
        <w:t>26</w:t>
      </w:r>
      <w:r w:rsidRPr="007F7A8E">
        <w:rPr>
          <w:noProof/>
          <w:color w:val="auto"/>
        </w:rPr>
        <w:t xml:space="preserve"> (9), 2077 (2018).</w:t>
      </w:r>
    </w:p>
    <w:p w14:paraId="0015CD2A" w14:textId="53E7398D" w:rsidR="00EA03BB" w:rsidRPr="007F7A8E" w:rsidRDefault="00EA03BB" w:rsidP="000139E4">
      <w:pPr>
        <w:rPr>
          <w:noProof/>
          <w:color w:val="auto"/>
        </w:rPr>
      </w:pPr>
      <w:r w:rsidRPr="007F7A8E">
        <w:rPr>
          <w:noProof/>
          <w:color w:val="auto"/>
        </w:rPr>
        <w:t>4.</w:t>
      </w:r>
      <w:r w:rsidRPr="007F7A8E">
        <w:rPr>
          <w:noProof/>
          <w:color w:val="auto"/>
        </w:rPr>
        <w:tab/>
        <w:t xml:space="preserve">Kadota, S., Shiba, Y. Pluripotent Stem Cell-Derived Cardiomyocyte Transplantation for Heart Disease Treatment. </w:t>
      </w:r>
      <w:r w:rsidRPr="007F7A8E">
        <w:rPr>
          <w:i/>
          <w:iCs/>
          <w:noProof/>
          <w:color w:val="auto"/>
        </w:rPr>
        <w:t>Current Cardiology Reports</w:t>
      </w:r>
      <w:r w:rsidRPr="007F7A8E">
        <w:rPr>
          <w:noProof/>
          <w:color w:val="auto"/>
        </w:rPr>
        <w:t xml:space="preserve">. </w:t>
      </w:r>
      <w:r w:rsidRPr="007F7A8E">
        <w:rPr>
          <w:b/>
          <w:bCs/>
          <w:noProof/>
          <w:color w:val="auto"/>
        </w:rPr>
        <w:t>21</w:t>
      </w:r>
      <w:r w:rsidRPr="007F7A8E">
        <w:rPr>
          <w:noProof/>
          <w:color w:val="auto"/>
        </w:rPr>
        <w:t xml:space="preserve"> (8), 73</w:t>
      </w:r>
      <w:r w:rsidR="00283A25">
        <w:rPr>
          <w:noProof/>
          <w:color w:val="auto"/>
        </w:rPr>
        <w:t xml:space="preserve"> </w:t>
      </w:r>
      <w:r w:rsidRPr="007F7A8E">
        <w:rPr>
          <w:noProof/>
          <w:color w:val="auto"/>
        </w:rPr>
        <w:t>(2019).</w:t>
      </w:r>
    </w:p>
    <w:p w14:paraId="5F6C62D4" w14:textId="2F18432D" w:rsidR="00EA03BB" w:rsidRPr="007F7A8E" w:rsidRDefault="00EA03BB" w:rsidP="000139E4">
      <w:pPr>
        <w:rPr>
          <w:noProof/>
          <w:color w:val="auto"/>
        </w:rPr>
      </w:pPr>
      <w:r w:rsidRPr="007F7A8E">
        <w:rPr>
          <w:noProof/>
          <w:color w:val="auto"/>
        </w:rPr>
        <w:t>5.</w:t>
      </w:r>
      <w:r w:rsidRPr="007F7A8E">
        <w:rPr>
          <w:noProof/>
          <w:color w:val="auto"/>
        </w:rPr>
        <w:tab/>
        <w:t>Jiang, Y., Park, P., Hong, S.</w:t>
      </w:r>
      <w:r w:rsidR="00283A25">
        <w:rPr>
          <w:noProof/>
          <w:color w:val="auto"/>
        </w:rPr>
        <w:t xml:space="preserve"> </w:t>
      </w:r>
      <w:r w:rsidRPr="007F7A8E">
        <w:rPr>
          <w:noProof/>
          <w:color w:val="auto"/>
        </w:rPr>
        <w:t xml:space="preserve">M., Ban, K. Maturation of cardiomyocytes derived from human pluripotent stem cells: Current strategies and limitations. </w:t>
      </w:r>
      <w:r w:rsidRPr="007F7A8E">
        <w:rPr>
          <w:i/>
          <w:iCs/>
          <w:noProof/>
          <w:color w:val="auto"/>
        </w:rPr>
        <w:t>Molecules and Cells</w:t>
      </w:r>
      <w:r w:rsidRPr="007F7A8E">
        <w:rPr>
          <w:noProof/>
          <w:color w:val="auto"/>
        </w:rPr>
        <w:t xml:space="preserve">. </w:t>
      </w:r>
      <w:r w:rsidRPr="007F7A8E">
        <w:rPr>
          <w:b/>
          <w:bCs/>
          <w:noProof/>
          <w:color w:val="auto"/>
        </w:rPr>
        <w:t>41</w:t>
      </w:r>
      <w:r w:rsidRPr="007F7A8E">
        <w:rPr>
          <w:noProof/>
          <w:color w:val="auto"/>
        </w:rPr>
        <w:t xml:space="preserve"> (7), 613–621 (2018).</w:t>
      </w:r>
    </w:p>
    <w:p w14:paraId="5C18540C" w14:textId="57030809" w:rsidR="00EA03BB" w:rsidRPr="007F7A8E" w:rsidRDefault="00EA03BB" w:rsidP="000139E4">
      <w:pPr>
        <w:rPr>
          <w:noProof/>
          <w:color w:val="auto"/>
        </w:rPr>
      </w:pPr>
      <w:r w:rsidRPr="007F7A8E">
        <w:rPr>
          <w:noProof/>
          <w:color w:val="auto"/>
        </w:rPr>
        <w:t>6.</w:t>
      </w:r>
      <w:r w:rsidRPr="007F7A8E">
        <w:rPr>
          <w:noProof/>
          <w:color w:val="auto"/>
        </w:rPr>
        <w:tab/>
        <w:t>Feric, N.</w:t>
      </w:r>
      <w:r w:rsidR="00283A25">
        <w:rPr>
          <w:noProof/>
          <w:color w:val="auto"/>
        </w:rPr>
        <w:t xml:space="preserve"> </w:t>
      </w:r>
      <w:r w:rsidRPr="007F7A8E">
        <w:rPr>
          <w:noProof/>
          <w:color w:val="auto"/>
        </w:rPr>
        <w:t xml:space="preserve">T., Radisic, M. Maturing human pluripotent stem cell-derived cardiomyocytes in human engineered cardiac tissues. </w:t>
      </w:r>
      <w:r w:rsidRPr="007F7A8E">
        <w:rPr>
          <w:i/>
          <w:iCs/>
          <w:noProof/>
          <w:color w:val="auto"/>
        </w:rPr>
        <w:t>Advanced Drug Delivery Reviews</w:t>
      </w:r>
      <w:r w:rsidRPr="007F7A8E">
        <w:rPr>
          <w:noProof/>
          <w:color w:val="auto"/>
        </w:rPr>
        <w:t xml:space="preserve">. </w:t>
      </w:r>
      <w:r w:rsidRPr="007F7A8E">
        <w:rPr>
          <w:b/>
          <w:bCs/>
          <w:noProof/>
          <w:color w:val="auto"/>
        </w:rPr>
        <w:t>96</w:t>
      </w:r>
      <w:r w:rsidRPr="007F7A8E">
        <w:rPr>
          <w:noProof/>
          <w:color w:val="auto"/>
        </w:rPr>
        <w:t>, 110–134 (2016).</w:t>
      </w:r>
    </w:p>
    <w:p w14:paraId="2C5D34FD" w14:textId="24CEED96" w:rsidR="00EA03BB" w:rsidRPr="007F7A8E" w:rsidRDefault="00EA03BB" w:rsidP="000139E4">
      <w:pPr>
        <w:rPr>
          <w:noProof/>
          <w:color w:val="auto"/>
        </w:rPr>
      </w:pPr>
      <w:r w:rsidRPr="007F7A8E">
        <w:rPr>
          <w:noProof/>
          <w:color w:val="auto"/>
        </w:rPr>
        <w:t>7.</w:t>
      </w:r>
      <w:r w:rsidRPr="007F7A8E">
        <w:rPr>
          <w:noProof/>
          <w:color w:val="auto"/>
        </w:rPr>
        <w:tab/>
        <w:t xml:space="preserve">Ali, H., Braga, L., Giacca, M. Cardiac regeneration and remodelling of the cardiomyocyte cytoarchitecture. </w:t>
      </w:r>
      <w:r w:rsidRPr="007F7A8E">
        <w:rPr>
          <w:i/>
          <w:iCs/>
          <w:noProof/>
          <w:color w:val="auto"/>
        </w:rPr>
        <w:t>The FEBS Journal</w:t>
      </w:r>
      <w:r w:rsidRPr="007F7A8E">
        <w:rPr>
          <w:noProof/>
          <w:color w:val="auto"/>
        </w:rPr>
        <w:t xml:space="preserve">. </w:t>
      </w:r>
      <w:r w:rsidRPr="007F7A8E">
        <w:rPr>
          <w:b/>
          <w:bCs/>
          <w:noProof/>
          <w:color w:val="auto"/>
        </w:rPr>
        <w:t>287</w:t>
      </w:r>
      <w:r w:rsidRPr="007F7A8E">
        <w:rPr>
          <w:noProof/>
          <w:color w:val="auto"/>
        </w:rPr>
        <w:t xml:space="preserve"> (3), 417–438 (2020).</w:t>
      </w:r>
    </w:p>
    <w:p w14:paraId="0EC6A594" w14:textId="6A46CE33" w:rsidR="00EA03BB" w:rsidRPr="007F7A8E" w:rsidRDefault="00EA03BB" w:rsidP="000139E4">
      <w:pPr>
        <w:rPr>
          <w:noProof/>
          <w:color w:val="auto"/>
        </w:rPr>
      </w:pPr>
      <w:r w:rsidRPr="007F7A8E">
        <w:rPr>
          <w:noProof/>
          <w:color w:val="auto"/>
        </w:rPr>
        <w:t>8.</w:t>
      </w:r>
      <w:r w:rsidRPr="007F7A8E">
        <w:rPr>
          <w:noProof/>
          <w:color w:val="auto"/>
        </w:rPr>
        <w:tab/>
        <w:t>Yang, X., Pabon, L., Murry, C.</w:t>
      </w:r>
      <w:r w:rsidR="00283A25">
        <w:rPr>
          <w:noProof/>
          <w:color w:val="auto"/>
        </w:rPr>
        <w:t xml:space="preserve"> </w:t>
      </w:r>
      <w:r w:rsidRPr="007F7A8E">
        <w:rPr>
          <w:noProof/>
          <w:color w:val="auto"/>
        </w:rPr>
        <w:t xml:space="preserve">E. Engineering adolescence: maturation of human pluripotent stem cell-derived cardiomyocytes. </w:t>
      </w:r>
      <w:r w:rsidRPr="007F7A8E">
        <w:rPr>
          <w:i/>
          <w:iCs/>
          <w:noProof/>
          <w:color w:val="auto"/>
        </w:rPr>
        <w:t xml:space="preserve">Circulation </w:t>
      </w:r>
      <w:r w:rsidR="00283A25">
        <w:rPr>
          <w:i/>
          <w:iCs/>
          <w:noProof/>
          <w:color w:val="auto"/>
        </w:rPr>
        <w:t>R</w:t>
      </w:r>
      <w:r w:rsidRPr="007F7A8E">
        <w:rPr>
          <w:i/>
          <w:iCs/>
          <w:noProof/>
          <w:color w:val="auto"/>
        </w:rPr>
        <w:t>esearch</w:t>
      </w:r>
      <w:r w:rsidRPr="007F7A8E">
        <w:rPr>
          <w:noProof/>
          <w:color w:val="auto"/>
        </w:rPr>
        <w:t xml:space="preserve">. </w:t>
      </w:r>
      <w:r w:rsidRPr="007F7A8E">
        <w:rPr>
          <w:b/>
          <w:bCs/>
          <w:noProof/>
          <w:color w:val="auto"/>
        </w:rPr>
        <w:t>114</w:t>
      </w:r>
      <w:r w:rsidRPr="007F7A8E">
        <w:rPr>
          <w:noProof/>
          <w:color w:val="auto"/>
        </w:rPr>
        <w:t xml:space="preserve"> (3), 511–23 (2014).</w:t>
      </w:r>
    </w:p>
    <w:p w14:paraId="75CAE62B" w14:textId="4C1D20ED" w:rsidR="00EA03BB" w:rsidRPr="007F7A8E" w:rsidRDefault="00EA03BB" w:rsidP="000139E4">
      <w:pPr>
        <w:rPr>
          <w:noProof/>
          <w:color w:val="auto"/>
        </w:rPr>
      </w:pPr>
      <w:r w:rsidRPr="007F7A8E">
        <w:rPr>
          <w:noProof/>
          <w:color w:val="auto"/>
        </w:rPr>
        <w:t>9.</w:t>
      </w:r>
      <w:r w:rsidRPr="007F7A8E">
        <w:rPr>
          <w:noProof/>
          <w:color w:val="auto"/>
        </w:rPr>
        <w:tab/>
        <w:t>Bedada, F.</w:t>
      </w:r>
      <w:r w:rsidR="00283A25">
        <w:rPr>
          <w:noProof/>
          <w:color w:val="auto"/>
        </w:rPr>
        <w:t xml:space="preserve"> </w:t>
      </w:r>
      <w:r w:rsidRPr="007F7A8E">
        <w:rPr>
          <w:noProof/>
          <w:color w:val="auto"/>
        </w:rPr>
        <w:t>B., Wheelwright, M., Metzger, J.</w:t>
      </w:r>
      <w:r w:rsidR="00283A25">
        <w:rPr>
          <w:noProof/>
          <w:color w:val="auto"/>
        </w:rPr>
        <w:t xml:space="preserve"> </w:t>
      </w:r>
      <w:r w:rsidRPr="007F7A8E">
        <w:rPr>
          <w:noProof/>
          <w:color w:val="auto"/>
        </w:rPr>
        <w:t xml:space="preserve">M. Maturation status of sarcomere structure and function in human iPSC-derived cardiac myocytes. </w:t>
      </w:r>
      <w:r w:rsidRPr="007F7A8E">
        <w:rPr>
          <w:i/>
          <w:iCs/>
          <w:noProof/>
          <w:color w:val="auto"/>
        </w:rPr>
        <w:t>Biochimica et Biophysica Acta - Molecular Cell Research</w:t>
      </w:r>
      <w:r w:rsidRPr="007F7A8E">
        <w:rPr>
          <w:noProof/>
          <w:color w:val="auto"/>
        </w:rPr>
        <w:t xml:space="preserve">. </w:t>
      </w:r>
      <w:r w:rsidRPr="007F7A8E">
        <w:rPr>
          <w:b/>
          <w:bCs/>
          <w:noProof/>
          <w:color w:val="auto"/>
        </w:rPr>
        <w:t>1863</w:t>
      </w:r>
      <w:r w:rsidRPr="007F7A8E">
        <w:rPr>
          <w:noProof/>
          <w:color w:val="auto"/>
        </w:rPr>
        <w:t xml:space="preserve"> (7), 1829–1838 (2016).</w:t>
      </w:r>
    </w:p>
    <w:p w14:paraId="03ED03CC" w14:textId="01ED695D" w:rsidR="00EA03BB" w:rsidRPr="007F7A8E" w:rsidRDefault="00EA03BB" w:rsidP="000139E4">
      <w:pPr>
        <w:rPr>
          <w:noProof/>
          <w:color w:val="auto"/>
        </w:rPr>
      </w:pPr>
      <w:r w:rsidRPr="007F7A8E">
        <w:rPr>
          <w:noProof/>
          <w:color w:val="auto"/>
        </w:rPr>
        <w:t>10.</w:t>
      </w:r>
      <w:r w:rsidRPr="007F7A8E">
        <w:rPr>
          <w:noProof/>
          <w:color w:val="auto"/>
        </w:rPr>
        <w:tab/>
        <w:t xml:space="preserve">Dai, Y. </w:t>
      </w:r>
      <w:r w:rsidRPr="00283A25">
        <w:rPr>
          <w:noProof/>
          <w:color w:val="auto"/>
        </w:rPr>
        <w:t xml:space="preserve">et al. </w:t>
      </w:r>
      <w:r w:rsidRPr="007F7A8E">
        <w:rPr>
          <w:noProof/>
          <w:color w:val="auto"/>
        </w:rPr>
        <w:t xml:space="preserve">Troponin destabilization impairs sarcomere-cytoskeleton interactions in iPSC-derived cardiomyocytes from dilated cardiomyopathy patients. </w:t>
      </w:r>
      <w:r w:rsidRPr="007F7A8E">
        <w:rPr>
          <w:i/>
          <w:iCs/>
          <w:noProof/>
          <w:color w:val="auto"/>
        </w:rPr>
        <w:t>Scientific Reports</w:t>
      </w:r>
      <w:r w:rsidRPr="007F7A8E">
        <w:rPr>
          <w:noProof/>
          <w:color w:val="auto"/>
        </w:rPr>
        <w:t xml:space="preserve">. </w:t>
      </w:r>
      <w:r w:rsidRPr="007F7A8E">
        <w:rPr>
          <w:b/>
          <w:bCs/>
          <w:noProof/>
          <w:color w:val="auto"/>
        </w:rPr>
        <w:t>10</w:t>
      </w:r>
      <w:r w:rsidRPr="007F7A8E">
        <w:rPr>
          <w:noProof/>
          <w:color w:val="auto"/>
        </w:rPr>
        <w:t xml:space="preserve"> (1), 1–15 (2020).</w:t>
      </w:r>
    </w:p>
    <w:p w14:paraId="36B76C79" w14:textId="4684671A" w:rsidR="00EA03BB" w:rsidRPr="007F7A8E" w:rsidRDefault="00EA03BB" w:rsidP="000139E4">
      <w:pPr>
        <w:rPr>
          <w:noProof/>
          <w:color w:val="auto"/>
        </w:rPr>
      </w:pPr>
      <w:r w:rsidRPr="007F7A8E">
        <w:rPr>
          <w:noProof/>
          <w:color w:val="auto"/>
        </w:rPr>
        <w:t>11.</w:t>
      </w:r>
      <w:r w:rsidRPr="007F7A8E">
        <w:rPr>
          <w:noProof/>
          <w:color w:val="auto"/>
        </w:rPr>
        <w:tab/>
        <w:t>Huang, C.</w:t>
      </w:r>
      <w:r w:rsidR="00283A25">
        <w:rPr>
          <w:noProof/>
          <w:color w:val="auto"/>
        </w:rPr>
        <w:t xml:space="preserve"> </w:t>
      </w:r>
      <w:r w:rsidRPr="007F7A8E">
        <w:rPr>
          <w:noProof/>
          <w:color w:val="auto"/>
        </w:rPr>
        <w:t>Y.</w:t>
      </w:r>
      <w:r w:rsidRPr="00283A25">
        <w:rPr>
          <w:noProof/>
          <w:color w:val="auto"/>
        </w:rPr>
        <w:t xml:space="preserve"> et al.</w:t>
      </w:r>
      <w:r w:rsidRPr="007F7A8E">
        <w:rPr>
          <w:noProof/>
          <w:color w:val="auto"/>
        </w:rPr>
        <w:t xml:space="preserve"> Enhancement of human iPSC-derived cardiomyocyte maturation by chemical conditioning in a 3D environment. </w:t>
      </w:r>
      <w:r w:rsidRPr="007F7A8E">
        <w:rPr>
          <w:i/>
          <w:iCs/>
          <w:noProof/>
          <w:color w:val="auto"/>
        </w:rPr>
        <w:t>Journal of Molecular and Cellular Cardiology</w:t>
      </w:r>
      <w:r w:rsidRPr="007F7A8E">
        <w:rPr>
          <w:noProof/>
          <w:color w:val="auto"/>
        </w:rPr>
        <w:t xml:space="preserve">. </w:t>
      </w:r>
      <w:r w:rsidRPr="007F7A8E">
        <w:rPr>
          <w:b/>
          <w:bCs/>
          <w:noProof/>
          <w:color w:val="auto"/>
        </w:rPr>
        <w:t>138</w:t>
      </w:r>
      <w:r w:rsidRPr="007F7A8E">
        <w:rPr>
          <w:noProof/>
          <w:color w:val="auto"/>
        </w:rPr>
        <w:t>, 1–11 (2020).</w:t>
      </w:r>
    </w:p>
    <w:p w14:paraId="35C91CBF" w14:textId="5AFE8677" w:rsidR="00EA03BB" w:rsidRPr="007F7A8E" w:rsidRDefault="00EA03BB" w:rsidP="000139E4">
      <w:pPr>
        <w:rPr>
          <w:noProof/>
          <w:color w:val="auto"/>
        </w:rPr>
      </w:pPr>
      <w:r w:rsidRPr="007F7A8E">
        <w:rPr>
          <w:noProof/>
          <w:color w:val="auto"/>
        </w:rPr>
        <w:t>12.</w:t>
      </w:r>
      <w:r w:rsidRPr="007F7A8E">
        <w:rPr>
          <w:noProof/>
          <w:color w:val="auto"/>
        </w:rPr>
        <w:tab/>
        <w:t xml:space="preserve">Ronaldson-Bouchard, K. </w:t>
      </w:r>
      <w:r w:rsidRPr="00283A25">
        <w:rPr>
          <w:noProof/>
          <w:color w:val="auto"/>
        </w:rPr>
        <w:t xml:space="preserve">et al. </w:t>
      </w:r>
      <w:r w:rsidRPr="007F7A8E">
        <w:rPr>
          <w:noProof/>
          <w:color w:val="auto"/>
        </w:rPr>
        <w:t xml:space="preserve">Advanced maturation of human cardiac tissue grown from pluripotent stem cells. </w:t>
      </w:r>
      <w:r w:rsidRPr="007F7A8E">
        <w:rPr>
          <w:i/>
          <w:iCs/>
          <w:noProof/>
          <w:color w:val="auto"/>
        </w:rPr>
        <w:t>Nature</w:t>
      </w:r>
      <w:r w:rsidRPr="007F7A8E">
        <w:rPr>
          <w:noProof/>
          <w:color w:val="auto"/>
        </w:rPr>
        <w:t xml:space="preserve">. </w:t>
      </w:r>
      <w:r w:rsidRPr="007F7A8E">
        <w:rPr>
          <w:b/>
          <w:bCs/>
          <w:noProof/>
          <w:color w:val="auto"/>
        </w:rPr>
        <w:t>556</w:t>
      </w:r>
      <w:r w:rsidRPr="007F7A8E">
        <w:rPr>
          <w:noProof/>
          <w:color w:val="auto"/>
        </w:rPr>
        <w:t xml:space="preserve"> (7700), 239–243 (2018).</w:t>
      </w:r>
    </w:p>
    <w:p w14:paraId="7F60AD77" w14:textId="07A347FF" w:rsidR="00EA03BB" w:rsidRPr="007F7A8E" w:rsidRDefault="00EA03BB" w:rsidP="000139E4">
      <w:pPr>
        <w:rPr>
          <w:noProof/>
          <w:color w:val="auto"/>
        </w:rPr>
      </w:pPr>
      <w:r w:rsidRPr="007F7A8E">
        <w:rPr>
          <w:noProof/>
          <w:color w:val="auto"/>
        </w:rPr>
        <w:t>13.</w:t>
      </w:r>
      <w:r w:rsidRPr="007F7A8E">
        <w:rPr>
          <w:noProof/>
          <w:color w:val="auto"/>
        </w:rPr>
        <w:tab/>
        <w:t xml:space="preserve">Lee, S. </w:t>
      </w:r>
      <w:r w:rsidRPr="00283A25">
        <w:rPr>
          <w:noProof/>
          <w:color w:val="auto"/>
        </w:rPr>
        <w:t>et al.</w:t>
      </w:r>
      <w:r w:rsidRPr="007F7A8E">
        <w:rPr>
          <w:noProof/>
          <w:color w:val="auto"/>
        </w:rPr>
        <w:t xml:space="preserve"> Contractile force generation by 3D hiPSC-derived cardiac tissues is enhanced by rapid establishment of cellular interconnection in matrix with muscle-mimicking stiffness. </w:t>
      </w:r>
      <w:r w:rsidRPr="007F7A8E">
        <w:rPr>
          <w:i/>
          <w:iCs/>
          <w:noProof/>
          <w:color w:val="auto"/>
        </w:rPr>
        <w:t>Biomaterials</w:t>
      </w:r>
      <w:r w:rsidRPr="007F7A8E">
        <w:rPr>
          <w:noProof/>
          <w:color w:val="auto"/>
        </w:rPr>
        <w:t xml:space="preserve">. </w:t>
      </w:r>
      <w:r w:rsidRPr="007F7A8E">
        <w:rPr>
          <w:b/>
          <w:bCs/>
          <w:noProof/>
          <w:color w:val="auto"/>
        </w:rPr>
        <w:t>131</w:t>
      </w:r>
      <w:r w:rsidRPr="007F7A8E">
        <w:rPr>
          <w:noProof/>
          <w:color w:val="auto"/>
        </w:rPr>
        <w:t>, 111–120 (2017).</w:t>
      </w:r>
    </w:p>
    <w:p w14:paraId="3AEBA584" w14:textId="21D81002" w:rsidR="00EA03BB" w:rsidRPr="007F7A8E" w:rsidRDefault="00EA03BB" w:rsidP="000139E4">
      <w:pPr>
        <w:rPr>
          <w:noProof/>
          <w:color w:val="auto"/>
        </w:rPr>
      </w:pPr>
      <w:r w:rsidRPr="007F7A8E">
        <w:rPr>
          <w:noProof/>
          <w:color w:val="auto"/>
        </w:rPr>
        <w:lastRenderedPageBreak/>
        <w:t>14.</w:t>
      </w:r>
      <w:r w:rsidRPr="007F7A8E">
        <w:rPr>
          <w:noProof/>
          <w:color w:val="auto"/>
        </w:rPr>
        <w:tab/>
        <w:t xml:space="preserve">Baddeley, D., Bewersdorf, J. Biological Insight from Super-Resolution Microscopy: What We Can Learn from Localization-Based Images. </w:t>
      </w:r>
      <w:r w:rsidRPr="007F7A8E">
        <w:rPr>
          <w:i/>
          <w:iCs/>
          <w:noProof/>
          <w:color w:val="auto"/>
        </w:rPr>
        <w:t>Annual Review of Biochemistry</w:t>
      </w:r>
      <w:r w:rsidRPr="007F7A8E">
        <w:rPr>
          <w:noProof/>
          <w:color w:val="auto"/>
        </w:rPr>
        <w:t xml:space="preserve">. </w:t>
      </w:r>
      <w:r w:rsidRPr="007F7A8E">
        <w:rPr>
          <w:b/>
          <w:bCs/>
          <w:noProof/>
          <w:color w:val="auto"/>
        </w:rPr>
        <w:t>87</w:t>
      </w:r>
      <w:r w:rsidRPr="007F7A8E">
        <w:rPr>
          <w:noProof/>
          <w:color w:val="auto"/>
        </w:rPr>
        <w:t xml:space="preserve"> (1), 965–989</w:t>
      </w:r>
      <w:r w:rsidR="00283A25">
        <w:rPr>
          <w:noProof/>
          <w:color w:val="auto"/>
        </w:rPr>
        <w:t xml:space="preserve"> </w:t>
      </w:r>
      <w:r w:rsidRPr="007F7A8E">
        <w:rPr>
          <w:noProof/>
          <w:color w:val="auto"/>
        </w:rPr>
        <w:t>(2018).</w:t>
      </w:r>
    </w:p>
    <w:p w14:paraId="7D399962" w14:textId="6466F07F" w:rsidR="00EA03BB" w:rsidRPr="007F7A8E" w:rsidRDefault="00EA03BB" w:rsidP="000139E4">
      <w:pPr>
        <w:rPr>
          <w:noProof/>
          <w:color w:val="auto"/>
        </w:rPr>
      </w:pPr>
      <w:r w:rsidRPr="007F7A8E">
        <w:rPr>
          <w:noProof/>
          <w:color w:val="auto"/>
        </w:rPr>
        <w:t>15.</w:t>
      </w:r>
      <w:r w:rsidRPr="007F7A8E">
        <w:rPr>
          <w:noProof/>
          <w:color w:val="auto"/>
        </w:rPr>
        <w:tab/>
        <w:t>Ovesný, M., Křížek, P., Borkovec, J., Švindrych, Z., Hagen, G.</w:t>
      </w:r>
      <w:r w:rsidR="00283A25">
        <w:rPr>
          <w:noProof/>
          <w:color w:val="auto"/>
        </w:rPr>
        <w:t xml:space="preserve"> </w:t>
      </w:r>
      <w:r w:rsidRPr="007F7A8E">
        <w:rPr>
          <w:noProof/>
          <w:color w:val="auto"/>
        </w:rPr>
        <w:t xml:space="preserve">M. ThunderSTORM: A comprehensive ImageJ plug-in for PALM and STORM data analysis and super-resolution imaging. </w:t>
      </w:r>
      <w:r w:rsidRPr="007F7A8E">
        <w:rPr>
          <w:i/>
          <w:iCs/>
          <w:noProof/>
          <w:color w:val="auto"/>
        </w:rPr>
        <w:t>Bioinformatics</w:t>
      </w:r>
      <w:r w:rsidRPr="007F7A8E">
        <w:rPr>
          <w:noProof/>
          <w:color w:val="auto"/>
        </w:rPr>
        <w:t xml:space="preserve">. </w:t>
      </w:r>
      <w:r w:rsidRPr="007F7A8E">
        <w:rPr>
          <w:b/>
          <w:bCs/>
          <w:noProof/>
          <w:color w:val="auto"/>
        </w:rPr>
        <w:t>30</w:t>
      </w:r>
      <w:r w:rsidRPr="007F7A8E">
        <w:rPr>
          <w:noProof/>
          <w:color w:val="auto"/>
        </w:rPr>
        <w:t xml:space="preserve"> (16), 2389–2390 (2014).</w:t>
      </w:r>
    </w:p>
    <w:p w14:paraId="25BE3C0A" w14:textId="6C6CD3C6" w:rsidR="00EA03BB" w:rsidRPr="007F7A8E" w:rsidRDefault="00EA03BB" w:rsidP="000139E4">
      <w:pPr>
        <w:rPr>
          <w:noProof/>
          <w:color w:val="auto"/>
        </w:rPr>
      </w:pPr>
      <w:r w:rsidRPr="007F7A8E">
        <w:rPr>
          <w:noProof/>
          <w:color w:val="auto"/>
        </w:rPr>
        <w:t>16.</w:t>
      </w:r>
      <w:r w:rsidRPr="007F7A8E">
        <w:rPr>
          <w:noProof/>
          <w:color w:val="auto"/>
        </w:rPr>
        <w:tab/>
      </w:r>
      <w:r w:rsidR="00283A25" w:rsidRPr="00283A25">
        <w:rPr>
          <w:rStyle w:val="authors-list-item"/>
          <w:rFonts w:asciiTheme="minorHAnsi" w:hAnsiTheme="minorHAnsi" w:cstheme="minorHAnsi"/>
          <w:color w:val="auto"/>
        </w:rPr>
        <w:t>Mahadev</w:t>
      </w:r>
      <w:r w:rsidR="00283A25" w:rsidRPr="00283A25">
        <w:rPr>
          <w:rStyle w:val="comma"/>
          <w:rFonts w:asciiTheme="minorHAnsi" w:hAnsiTheme="minorHAnsi" w:cstheme="minorHAnsi"/>
          <w:color w:val="auto"/>
          <w:shd w:val="clear" w:color="auto" w:fill="FFFFFF"/>
        </w:rPr>
        <w:t>,</w:t>
      </w:r>
      <w:r w:rsidR="00B57D29">
        <w:rPr>
          <w:rStyle w:val="comma"/>
          <w:rFonts w:asciiTheme="minorHAnsi" w:hAnsiTheme="minorHAnsi" w:cstheme="minorHAnsi"/>
          <w:color w:val="auto"/>
          <w:shd w:val="clear" w:color="auto" w:fill="FFFFFF"/>
        </w:rPr>
        <w:t xml:space="preserve"> K., </w:t>
      </w:r>
      <w:r w:rsidR="00283A25" w:rsidRPr="00283A25">
        <w:rPr>
          <w:rStyle w:val="authors-list-item"/>
          <w:rFonts w:asciiTheme="minorHAnsi" w:hAnsiTheme="minorHAnsi" w:cstheme="minorHAnsi"/>
          <w:color w:val="auto"/>
        </w:rPr>
        <w:t>Wu</w:t>
      </w:r>
      <w:r w:rsidR="00283A25" w:rsidRPr="00283A25">
        <w:rPr>
          <w:rStyle w:val="comma"/>
          <w:rFonts w:asciiTheme="minorHAnsi" w:hAnsiTheme="minorHAnsi" w:cstheme="minorHAnsi"/>
          <w:color w:val="auto"/>
          <w:shd w:val="clear" w:color="auto" w:fill="FFFFFF"/>
        </w:rPr>
        <w:t>,</w:t>
      </w:r>
      <w:r w:rsidR="00B57D29">
        <w:rPr>
          <w:rStyle w:val="comma"/>
          <w:rFonts w:asciiTheme="minorHAnsi" w:hAnsiTheme="minorHAnsi" w:cstheme="minorHAnsi"/>
          <w:color w:val="auto"/>
          <w:shd w:val="clear" w:color="auto" w:fill="FFFFFF"/>
        </w:rPr>
        <w:t xml:space="preserve"> </w:t>
      </w:r>
      <w:r w:rsidR="00B57D29" w:rsidRPr="00283A25">
        <w:rPr>
          <w:rStyle w:val="authors-list-item"/>
          <w:rFonts w:asciiTheme="minorHAnsi" w:hAnsiTheme="minorHAnsi" w:cstheme="minorHAnsi"/>
          <w:color w:val="auto"/>
        </w:rPr>
        <w:t>X</w:t>
      </w:r>
      <w:r w:rsidR="00B57D29">
        <w:rPr>
          <w:rStyle w:val="authors-list-item"/>
          <w:rFonts w:asciiTheme="minorHAnsi" w:hAnsiTheme="minorHAnsi" w:cstheme="minorHAnsi"/>
          <w:color w:val="auto"/>
        </w:rPr>
        <w:t>.,</w:t>
      </w:r>
      <w:r w:rsidR="00B57D29">
        <w:rPr>
          <w:rStyle w:val="comma"/>
          <w:rFonts w:asciiTheme="minorHAnsi" w:hAnsiTheme="minorHAnsi" w:cstheme="minorHAnsi"/>
          <w:color w:val="auto"/>
          <w:shd w:val="clear" w:color="auto" w:fill="FFFFFF"/>
        </w:rPr>
        <w:t xml:space="preserve"> </w:t>
      </w:r>
      <w:r w:rsidR="00283A25" w:rsidRPr="00283A25">
        <w:rPr>
          <w:rStyle w:val="authors-list-item"/>
          <w:rFonts w:asciiTheme="minorHAnsi" w:hAnsiTheme="minorHAnsi" w:cstheme="minorHAnsi"/>
          <w:color w:val="auto"/>
        </w:rPr>
        <w:t>Donnelly</w:t>
      </w:r>
      <w:r w:rsidR="00283A25" w:rsidRPr="00283A25">
        <w:rPr>
          <w:rStyle w:val="comma"/>
          <w:rFonts w:asciiTheme="minorHAnsi" w:hAnsiTheme="minorHAnsi" w:cstheme="minorHAnsi"/>
          <w:color w:val="auto"/>
          <w:shd w:val="clear" w:color="auto" w:fill="FFFFFF"/>
        </w:rPr>
        <w:t>, </w:t>
      </w:r>
      <w:r w:rsidR="00B57D29" w:rsidRPr="00283A25">
        <w:rPr>
          <w:rStyle w:val="authors-list-item"/>
          <w:rFonts w:asciiTheme="minorHAnsi" w:hAnsiTheme="minorHAnsi" w:cstheme="minorHAnsi"/>
          <w:color w:val="auto"/>
        </w:rPr>
        <w:t>S</w:t>
      </w:r>
      <w:r w:rsidR="00B57D29">
        <w:rPr>
          <w:rStyle w:val="authors-list-item"/>
          <w:rFonts w:asciiTheme="minorHAnsi" w:hAnsiTheme="minorHAnsi" w:cstheme="minorHAnsi"/>
          <w:color w:val="auto"/>
        </w:rPr>
        <w:t>.,</w:t>
      </w:r>
      <w:r w:rsidR="00B57D29" w:rsidRPr="00283A25">
        <w:rPr>
          <w:rStyle w:val="authors-list-item"/>
          <w:rFonts w:asciiTheme="minorHAnsi" w:hAnsiTheme="minorHAnsi" w:cstheme="minorHAnsi"/>
          <w:color w:val="auto"/>
        </w:rPr>
        <w:t xml:space="preserve"> </w:t>
      </w:r>
      <w:r w:rsidR="00283A25" w:rsidRPr="00283A25">
        <w:rPr>
          <w:rStyle w:val="authors-list-item"/>
          <w:rFonts w:asciiTheme="minorHAnsi" w:hAnsiTheme="minorHAnsi" w:cstheme="minorHAnsi"/>
          <w:color w:val="auto"/>
        </w:rPr>
        <w:t>Ouedraogo</w:t>
      </w:r>
      <w:r w:rsidR="00283A25" w:rsidRPr="00283A25">
        <w:rPr>
          <w:rStyle w:val="comma"/>
          <w:rFonts w:asciiTheme="minorHAnsi" w:hAnsiTheme="minorHAnsi" w:cstheme="minorHAnsi"/>
          <w:color w:val="auto"/>
          <w:shd w:val="clear" w:color="auto" w:fill="FFFFFF"/>
        </w:rPr>
        <w:t>, </w:t>
      </w:r>
      <w:r w:rsidR="00B57D29">
        <w:rPr>
          <w:rStyle w:val="comma"/>
          <w:rFonts w:asciiTheme="minorHAnsi" w:hAnsiTheme="minorHAnsi" w:cstheme="minorHAnsi"/>
          <w:color w:val="auto"/>
          <w:shd w:val="clear" w:color="auto" w:fill="FFFFFF"/>
        </w:rPr>
        <w:t xml:space="preserve">R., </w:t>
      </w:r>
      <w:r w:rsidR="00283A25" w:rsidRPr="00283A25">
        <w:rPr>
          <w:rStyle w:val="authors-list-item"/>
          <w:rFonts w:asciiTheme="minorHAnsi" w:hAnsiTheme="minorHAnsi" w:cstheme="minorHAnsi"/>
          <w:color w:val="auto"/>
        </w:rPr>
        <w:t>Eckhart</w:t>
      </w:r>
      <w:r w:rsidR="00283A25" w:rsidRPr="00283A25">
        <w:rPr>
          <w:rStyle w:val="comma"/>
          <w:rFonts w:asciiTheme="minorHAnsi" w:hAnsiTheme="minorHAnsi" w:cstheme="minorHAnsi"/>
          <w:color w:val="auto"/>
          <w:shd w:val="clear" w:color="auto" w:fill="FFFFFF"/>
        </w:rPr>
        <w:t>,</w:t>
      </w:r>
      <w:r w:rsidR="00B57D29">
        <w:rPr>
          <w:rStyle w:val="comma"/>
          <w:rFonts w:asciiTheme="minorHAnsi" w:hAnsiTheme="minorHAnsi" w:cstheme="minorHAnsi"/>
          <w:color w:val="auto"/>
          <w:shd w:val="clear" w:color="auto" w:fill="FFFFFF"/>
        </w:rPr>
        <w:t xml:space="preserve"> A. D.,</w:t>
      </w:r>
      <w:r w:rsidR="00283A25" w:rsidRPr="00283A25">
        <w:rPr>
          <w:rStyle w:val="authors-list-item"/>
          <w:rFonts w:asciiTheme="minorHAnsi" w:hAnsiTheme="minorHAnsi" w:cstheme="minorHAnsi"/>
          <w:color w:val="auto"/>
        </w:rPr>
        <w:t xml:space="preserve"> Goldstein</w:t>
      </w:r>
      <w:r w:rsidR="00B57D29">
        <w:rPr>
          <w:rStyle w:val="authors-list-item"/>
          <w:rFonts w:asciiTheme="minorHAnsi" w:hAnsiTheme="minorHAnsi" w:cstheme="minorHAnsi"/>
          <w:color w:val="auto"/>
        </w:rPr>
        <w:t>, B. J.</w:t>
      </w:r>
      <w:r w:rsidRPr="00283A25">
        <w:rPr>
          <w:rFonts w:asciiTheme="minorHAnsi" w:hAnsiTheme="minorHAnsi" w:cstheme="minorHAnsi"/>
          <w:noProof/>
          <w:color w:val="auto"/>
        </w:rPr>
        <w:t xml:space="preserve"> </w:t>
      </w:r>
      <w:r w:rsidRPr="007F7A8E">
        <w:rPr>
          <w:noProof/>
          <w:color w:val="auto"/>
        </w:rPr>
        <w:t xml:space="preserve">Adiponectin </w:t>
      </w:r>
      <w:r w:rsidR="00B57D29">
        <w:rPr>
          <w:noProof/>
          <w:color w:val="auto"/>
        </w:rPr>
        <w:t>i</w:t>
      </w:r>
      <w:r w:rsidRPr="007F7A8E">
        <w:rPr>
          <w:noProof/>
          <w:color w:val="auto"/>
        </w:rPr>
        <w:t xml:space="preserve">nhibits </w:t>
      </w:r>
      <w:r w:rsidR="00B57D29">
        <w:rPr>
          <w:noProof/>
          <w:color w:val="auto"/>
        </w:rPr>
        <w:t>v</w:t>
      </w:r>
      <w:r w:rsidRPr="007F7A8E">
        <w:rPr>
          <w:noProof/>
          <w:color w:val="auto"/>
        </w:rPr>
        <w:t xml:space="preserve">ascular </w:t>
      </w:r>
      <w:r w:rsidR="00B57D29">
        <w:rPr>
          <w:noProof/>
          <w:color w:val="auto"/>
        </w:rPr>
        <w:t>e</w:t>
      </w:r>
      <w:r w:rsidRPr="007F7A8E">
        <w:rPr>
          <w:noProof/>
          <w:color w:val="auto"/>
        </w:rPr>
        <w:t xml:space="preserve">ndothelial </w:t>
      </w:r>
      <w:r w:rsidR="00B57D29">
        <w:rPr>
          <w:noProof/>
          <w:color w:val="auto"/>
        </w:rPr>
        <w:t>g</w:t>
      </w:r>
      <w:r w:rsidRPr="007F7A8E">
        <w:rPr>
          <w:noProof/>
          <w:color w:val="auto"/>
        </w:rPr>
        <w:t xml:space="preserve">rowth </w:t>
      </w:r>
      <w:r w:rsidR="00B57D29">
        <w:rPr>
          <w:noProof/>
          <w:color w:val="auto"/>
        </w:rPr>
        <w:t>f</w:t>
      </w:r>
      <w:r w:rsidRPr="007F7A8E">
        <w:rPr>
          <w:noProof/>
          <w:color w:val="auto"/>
        </w:rPr>
        <w:t>actor-</w:t>
      </w:r>
      <w:r w:rsidR="00B57D29">
        <w:rPr>
          <w:noProof/>
          <w:color w:val="auto"/>
        </w:rPr>
        <w:t>i</w:t>
      </w:r>
      <w:r w:rsidRPr="007F7A8E">
        <w:rPr>
          <w:noProof/>
          <w:color w:val="auto"/>
        </w:rPr>
        <w:t xml:space="preserve">nduced </w:t>
      </w:r>
      <w:r w:rsidR="00B57D29">
        <w:rPr>
          <w:noProof/>
          <w:color w:val="auto"/>
        </w:rPr>
        <w:t>m</w:t>
      </w:r>
      <w:r w:rsidRPr="007F7A8E">
        <w:rPr>
          <w:noProof/>
          <w:color w:val="auto"/>
        </w:rPr>
        <w:t xml:space="preserve">igration of </w:t>
      </w:r>
      <w:r w:rsidR="00B57D29">
        <w:rPr>
          <w:noProof/>
          <w:color w:val="auto"/>
        </w:rPr>
        <w:t>h</w:t>
      </w:r>
      <w:r w:rsidRPr="007F7A8E">
        <w:rPr>
          <w:noProof/>
          <w:color w:val="auto"/>
        </w:rPr>
        <w:t xml:space="preserve">uman </w:t>
      </w:r>
      <w:r w:rsidR="00B57D29">
        <w:rPr>
          <w:noProof/>
          <w:color w:val="auto"/>
        </w:rPr>
        <w:t>c</w:t>
      </w:r>
      <w:r w:rsidRPr="007F7A8E">
        <w:rPr>
          <w:noProof/>
          <w:color w:val="auto"/>
        </w:rPr>
        <w:t xml:space="preserve">oronary </w:t>
      </w:r>
      <w:r w:rsidR="00B57D29">
        <w:rPr>
          <w:noProof/>
          <w:color w:val="auto"/>
        </w:rPr>
        <w:t>a</w:t>
      </w:r>
      <w:r w:rsidRPr="007F7A8E">
        <w:rPr>
          <w:noProof/>
          <w:color w:val="auto"/>
        </w:rPr>
        <w:t xml:space="preserve">rtery </w:t>
      </w:r>
      <w:r w:rsidR="00B57D29">
        <w:rPr>
          <w:noProof/>
          <w:color w:val="auto"/>
        </w:rPr>
        <w:t>e</w:t>
      </w:r>
      <w:r w:rsidRPr="007F7A8E">
        <w:rPr>
          <w:noProof/>
          <w:color w:val="auto"/>
        </w:rPr>
        <w:t xml:space="preserve">ndothelial </w:t>
      </w:r>
      <w:r w:rsidR="00B57D29">
        <w:rPr>
          <w:noProof/>
          <w:color w:val="auto"/>
        </w:rPr>
        <w:t>c</w:t>
      </w:r>
      <w:r w:rsidRPr="007F7A8E">
        <w:rPr>
          <w:noProof/>
          <w:color w:val="auto"/>
        </w:rPr>
        <w:t xml:space="preserve">ells. </w:t>
      </w:r>
      <w:r w:rsidRPr="007F7A8E">
        <w:rPr>
          <w:i/>
          <w:iCs/>
          <w:noProof/>
          <w:color w:val="auto"/>
        </w:rPr>
        <w:t xml:space="preserve">Cardiovascular </w:t>
      </w:r>
      <w:r w:rsidR="00B57D29">
        <w:rPr>
          <w:i/>
          <w:iCs/>
          <w:noProof/>
          <w:color w:val="auto"/>
        </w:rPr>
        <w:t>R</w:t>
      </w:r>
      <w:r w:rsidRPr="007F7A8E">
        <w:rPr>
          <w:i/>
          <w:iCs/>
          <w:noProof/>
          <w:color w:val="auto"/>
        </w:rPr>
        <w:t>esearch</w:t>
      </w:r>
      <w:r w:rsidRPr="007F7A8E">
        <w:rPr>
          <w:noProof/>
          <w:color w:val="auto"/>
        </w:rPr>
        <w:t xml:space="preserve">. </w:t>
      </w:r>
      <w:r w:rsidRPr="007F7A8E">
        <w:rPr>
          <w:b/>
          <w:bCs/>
          <w:noProof/>
          <w:color w:val="auto"/>
        </w:rPr>
        <w:t>78</w:t>
      </w:r>
      <w:r w:rsidRPr="007F7A8E">
        <w:rPr>
          <w:noProof/>
          <w:color w:val="auto"/>
        </w:rPr>
        <w:t xml:space="preserve"> (2), 376–384 (2008).</w:t>
      </w:r>
    </w:p>
    <w:p w14:paraId="0E1213A4" w14:textId="49B850B7" w:rsidR="00EA03BB" w:rsidRPr="007F7A8E" w:rsidRDefault="00EA03BB" w:rsidP="000139E4">
      <w:pPr>
        <w:rPr>
          <w:noProof/>
          <w:color w:val="auto"/>
        </w:rPr>
      </w:pPr>
      <w:r w:rsidRPr="007F7A8E">
        <w:rPr>
          <w:noProof/>
          <w:color w:val="auto"/>
        </w:rPr>
        <w:t>17.</w:t>
      </w:r>
      <w:r w:rsidRPr="007F7A8E">
        <w:rPr>
          <w:noProof/>
          <w:color w:val="auto"/>
        </w:rPr>
        <w:tab/>
        <w:t>Lemcke, H., Skorska, A., Lang, C.</w:t>
      </w:r>
      <w:r w:rsidR="00B57D29">
        <w:rPr>
          <w:noProof/>
          <w:color w:val="auto"/>
        </w:rPr>
        <w:t xml:space="preserve"> </w:t>
      </w:r>
      <w:r w:rsidRPr="007F7A8E">
        <w:rPr>
          <w:noProof/>
          <w:color w:val="auto"/>
        </w:rPr>
        <w:t xml:space="preserve">I., Johann, L., David, R. Quantitative evaluation of the sarcomere network of human hiPSC-derived cardiomyocytes using single-molecule localization microscopy. </w:t>
      </w:r>
      <w:r w:rsidRPr="007F7A8E">
        <w:rPr>
          <w:i/>
          <w:iCs/>
          <w:noProof/>
          <w:color w:val="auto"/>
        </w:rPr>
        <w:t>International Journal of Molecular Sciences</w:t>
      </w:r>
      <w:r w:rsidRPr="007F7A8E">
        <w:rPr>
          <w:noProof/>
          <w:color w:val="auto"/>
        </w:rPr>
        <w:t xml:space="preserve">. </w:t>
      </w:r>
      <w:r w:rsidRPr="007F7A8E">
        <w:rPr>
          <w:b/>
          <w:bCs/>
          <w:noProof/>
          <w:color w:val="auto"/>
        </w:rPr>
        <w:t>21</w:t>
      </w:r>
      <w:r w:rsidRPr="007F7A8E">
        <w:rPr>
          <w:noProof/>
          <w:color w:val="auto"/>
        </w:rPr>
        <w:t xml:space="preserve"> (8), </w:t>
      </w:r>
      <w:r w:rsidR="00B57D29">
        <w:rPr>
          <w:noProof/>
          <w:color w:val="auto"/>
        </w:rPr>
        <w:t>e2819 (2020)</w:t>
      </w:r>
    </w:p>
    <w:p w14:paraId="66884368" w14:textId="4169F55B" w:rsidR="00EA03BB" w:rsidRPr="007F7A8E" w:rsidRDefault="00EA03BB" w:rsidP="000139E4">
      <w:pPr>
        <w:rPr>
          <w:noProof/>
          <w:color w:val="auto"/>
        </w:rPr>
      </w:pPr>
      <w:r w:rsidRPr="007F7A8E">
        <w:rPr>
          <w:noProof/>
          <w:color w:val="auto"/>
        </w:rPr>
        <w:t>18.</w:t>
      </w:r>
      <w:r w:rsidRPr="007F7A8E">
        <w:rPr>
          <w:noProof/>
          <w:color w:val="auto"/>
        </w:rPr>
        <w:tab/>
        <w:t>Ackers-Johnson, M.</w:t>
      </w:r>
      <w:r w:rsidR="00B57D29">
        <w:rPr>
          <w:noProof/>
          <w:color w:val="auto"/>
        </w:rPr>
        <w:t xml:space="preserve"> et al.</w:t>
      </w:r>
      <w:r w:rsidRPr="007F7A8E">
        <w:rPr>
          <w:noProof/>
          <w:color w:val="auto"/>
        </w:rPr>
        <w:t xml:space="preserve"> A </w:t>
      </w:r>
      <w:r w:rsidR="00B57D29">
        <w:rPr>
          <w:noProof/>
          <w:color w:val="auto"/>
        </w:rPr>
        <w:t>s</w:t>
      </w:r>
      <w:r w:rsidRPr="007F7A8E">
        <w:rPr>
          <w:noProof/>
          <w:color w:val="auto"/>
        </w:rPr>
        <w:t xml:space="preserve">implified, </w:t>
      </w:r>
      <w:r w:rsidR="00B57D29">
        <w:rPr>
          <w:noProof/>
          <w:color w:val="auto"/>
        </w:rPr>
        <w:t>l</w:t>
      </w:r>
      <w:r w:rsidRPr="007F7A8E">
        <w:rPr>
          <w:noProof/>
          <w:color w:val="auto"/>
        </w:rPr>
        <w:t xml:space="preserve">angendorff-Free </w:t>
      </w:r>
      <w:r w:rsidR="00B57D29">
        <w:rPr>
          <w:noProof/>
          <w:color w:val="auto"/>
        </w:rPr>
        <w:t>m</w:t>
      </w:r>
      <w:r w:rsidRPr="007F7A8E">
        <w:rPr>
          <w:noProof/>
          <w:color w:val="auto"/>
        </w:rPr>
        <w:t xml:space="preserve">ethod for </w:t>
      </w:r>
      <w:r w:rsidR="00B57D29">
        <w:rPr>
          <w:noProof/>
          <w:color w:val="auto"/>
        </w:rPr>
        <w:t>c</w:t>
      </w:r>
      <w:r w:rsidRPr="007F7A8E">
        <w:rPr>
          <w:noProof/>
          <w:color w:val="auto"/>
        </w:rPr>
        <w:t xml:space="preserve">oncomitant </w:t>
      </w:r>
      <w:r w:rsidR="00B57D29">
        <w:rPr>
          <w:noProof/>
          <w:color w:val="auto"/>
        </w:rPr>
        <w:t>i</w:t>
      </w:r>
      <w:r w:rsidRPr="007F7A8E">
        <w:rPr>
          <w:noProof/>
          <w:color w:val="auto"/>
        </w:rPr>
        <w:t xml:space="preserve">solation of </w:t>
      </w:r>
      <w:r w:rsidR="00B57D29">
        <w:rPr>
          <w:noProof/>
          <w:color w:val="auto"/>
        </w:rPr>
        <w:t>v</w:t>
      </w:r>
      <w:r w:rsidRPr="007F7A8E">
        <w:rPr>
          <w:noProof/>
          <w:color w:val="auto"/>
        </w:rPr>
        <w:t xml:space="preserve">iable </w:t>
      </w:r>
      <w:r w:rsidR="00B57D29">
        <w:rPr>
          <w:noProof/>
          <w:color w:val="auto"/>
        </w:rPr>
        <w:t>c</w:t>
      </w:r>
      <w:r w:rsidRPr="007F7A8E">
        <w:rPr>
          <w:noProof/>
          <w:color w:val="auto"/>
        </w:rPr>
        <w:t xml:space="preserve">ardiac </w:t>
      </w:r>
      <w:r w:rsidR="00B57D29">
        <w:rPr>
          <w:noProof/>
          <w:color w:val="auto"/>
        </w:rPr>
        <w:t>m</w:t>
      </w:r>
      <w:r w:rsidRPr="007F7A8E">
        <w:rPr>
          <w:noProof/>
          <w:color w:val="auto"/>
        </w:rPr>
        <w:t xml:space="preserve">yocytes and </w:t>
      </w:r>
      <w:r w:rsidR="00B57D29">
        <w:rPr>
          <w:noProof/>
          <w:color w:val="auto"/>
        </w:rPr>
        <w:t>n</w:t>
      </w:r>
      <w:r w:rsidRPr="007F7A8E">
        <w:rPr>
          <w:noProof/>
          <w:color w:val="auto"/>
        </w:rPr>
        <w:t xml:space="preserve">onmyocytes from the </w:t>
      </w:r>
      <w:r w:rsidR="00B57D29">
        <w:rPr>
          <w:noProof/>
          <w:color w:val="auto"/>
        </w:rPr>
        <w:t>a</w:t>
      </w:r>
      <w:r w:rsidRPr="007F7A8E">
        <w:rPr>
          <w:noProof/>
          <w:color w:val="auto"/>
        </w:rPr>
        <w:t xml:space="preserve">dult </w:t>
      </w:r>
      <w:r w:rsidR="00B57D29">
        <w:rPr>
          <w:noProof/>
          <w:color w:val="auto"/>
        </w:rPr>
        <w:t>m</w:t>
      </w:r>
      <w:r w:rsidRPr="007F7A8E">
        <w:rPr>
          <w:noProof/>
          <w:color w:val="auto"/>
        </w:rPr>
        <w:t xml:space="preserve">ouse </w:t>
      </w:r>
      <w:r w:rsidR="00B57D29">
        <w:rPr>
          <w:noProof/>
          <w:color w:val="auto"/>
        </w:rPr>
        <w:t>h</w:t>
      </w:r>
      <w:r w:rsidRPr="007F7A8E">
        <w:rPr>
          <w:noProof/>
          <w:color w:val="auto"/>
        </w:rPr>
        <w:t xml:space="preserve">eart. </w:t>
      </w:r>
      <w:r w:rsidRPr="007F7A8E">
        <w:rPr>
          <w:i/>
          <w:iCs/>
          <w:noProof/>
          <w:color w:val="auto"/>
        </w:rPr>
        <w:t>Circulation Research</w:t>
      </w:r>
      <w:r w:rsidRPr="007F7A8E">
        <w:rPr>
          <w:noProof/>
          <w:color w:val="auto"/>
        </w:rPr>
        <w:t xml:space="preserve">. </w:t>
      </w:r>
      <w:r w:rsidRPr="007F7A8E">
        <w:rPr>
          <w:b/>
          <w:bCs/>
          <w:noProof/>
          <w:color w:val="auto"/>
        </w:rPr>
        <w:t>119</w:t>
      </w:r>
      <w:r w:rsidRPr="007F7A8E">
        <w:rPr>
          <w:noProof/>
          <w:color w:val="auto"/>
        </w:rPr>
        <w:t xml:space="preserve"> (8), 909–920 (2016).</w:t>
      </w:r>
    </w:p>
    <w:p w14:paraId="148EDBE7" w14:textId="4CA2E382" w:rsidR="00EA03BB" w:rsidRPr="007F7A8E" w:rsidRDefault="00EA03BB" w:rsidP="000139E4">
      <w:pPr>
        <w:rPr>
          <w:noProof/>
          <w:color w:val="auto"/>
        </w:rPr>
      </w:pPr>
      <w:r w:rsidRPr="007F7A8E">
        <w:rPr>
          <w:noProof/>
          <w:color w:val="auto"/>
        </w:rPr>
        <w:t>19.</w:t>
      </w:r>
      <w:r w:rsidRPr="007F7A8E">
        <w:rPr>
          <w:noProof/>
          <w:color w:val="auto"/>
        </w:rPr>
        <w:tab/>
        <w:t>Lemcke, H.</w:t>
      </w:r>
      <w:r w:rsidR="000139E4">
        <w:rPr>
          <w:noProof/>
          <w:color w:val="auto"/>
        </w:rPr>
        <w:t xml:space="preserve"> et al.</w:t>
      </w:r>
      <w:r w:rsidRPr="007F7A8E">
        <w:rPr>
          <w:noProof/>
          <w:color w:val="auto"/>
        </w:rPr>
        <w:t xml:space="preserve"> Applying 3D-FRAP microscopy to analyse gap junction-dependent shuttling of small antisense RNAs between cardiomyocytes. </w:t>
      </w:r>
      <w:r w:rsidRPr="007F7A8E">
        <w:rPr>
          <w:i/>
          <w:iCs/>
          <w:noProof/>
          <w:color w:val="auto"/>
        </w:rPr>
        <w:t>Journal of Molecular and Cellular Cardiology</w:t>
      </w:r>
      <w:r w:rsidRPr="007F7A8E">
        <w:rPr>
          <w:noProof/>
          <w:color w:val="auto"/>
        </w:rPr>
        <w:t xml:space="preserve">. </w:t>
      </w:r>
      <w:r w:rsidRPr="007F7A8E">
        <w:rPr>
          <w:b/>
          <w:bCs/>
          <w:noProof/>
          <w:color w:val="auto"/>
        </w:rPr>
        <w:t>98</w:t>
      </w:r>
      <w:r w:rsidRPr="007F7A8E">
        <w:rPr>
          <w:noProof/>
          <w:color w:val="auto"/>
        </w:rPr>
        <w:t>, 117–127</w:t>
      </w:r>
      <w:r w:rsidR="000139E4">
        <w:rPr>
          <w:noProof/>
          <w:color w:val="auto"/>
        </w:rPr>
        <w:t xml:space="preserve"> </w:t>
      </w:r>
      <w:r w:rsidRPr="007F7A8E">
        <w:rPr>
          <w:noProof/>
          <w:color w:val="auto"/>
        </w:rPr>
        <w:t>(2016).</w:t>
      </w:r>
    </w:p>
    <w:p w14:paraId="4796EEB4" w14:textId="680F5225" w:rsidR="00EA03BB" w:rsidRPr="007F7A8E" w:rsidRDefault="00EA03BB" w:rsidP="000139E4">
      <w:pPr>
        <w:rPr>
          <w:noProof/>
          <w:color w:val="auto"/>
        </w:rPr>
      </w:pPr>
      <w:r w:rsidRPr="007F7A8E">
        <w:rPr>
          <w:noProof/>
          <w:color w:val="auto"/>
        </w:rPr>
        <w:t>20.</w:t>
      </w:r>
      <w:r w:rsidRPr="007F7A8E">
        <w:rPr>
          <w:noProof/>
          <w:color w:val="auto"/>
        </w:rPr>
        <w:tab/>
        <w:t xml:space="preserve">Karbassi, E. </w:t>
      </w:r>
      <w:r w:rsidRPr="00B57D29">
        <w:rPr>
          <w:noProof/>
          <w:color w:val="auto"/>
        </w:rPr>
        <w:t>et al.</w:t>
      </w:r>
      <w:r w:rsidRPr="007F7A8E">
        <w:rPr>
          <w:noProof/>
          <w:color w:val="auto"/>
        </w:rPr>
        <w:t xml:space="preserve"> Cardiomyocyte maturation: advances in knowledge and implications for regenerative medicine. </w:t>
      </w:r>
      <w:r w:rsidRPr="007F7A8E">
        <w:rPr>
          <w:i/>
          <w:iCs/>
          <w:noProof/>
          <w:color w:val="auto"/>
        </w:rPr>
        <w:t>Nature Reviews Cardiology</w:t>
      </w:r>
      <w:r w:rsidRPr="007F7A8E">
        <w:rPr>
          <w:noProof/>
          <w:color w:val="auto"/>
        </w:rPr>
        <w:t xml:space="preserve">. </w:t>
      </w:r>
      <w:r w:rsidR="00B57D29" w:rsidRPr="00B57D29">
        <w:rPr>
          <w:b/>
          <w:bCs/>
          <w:noProof/>
          <w:color w:val="auto"/>
        </w:rPr>
        <w:t>17</w:t>
      </w:r>
      <w:r w:rsidR="00B57D29">
        <w:rPr>
          <w:noProof/>
          <w:color w:val="auto"/>
        </w:rPr>
        <w:t xml:space="preserve"> (6) 341-35</w:t>
      </w:r>
      <w:r w:rsidRPr="007F7A8E">
        <w:rPr>
          <w:noProof/>
          <w:color w:val="auto"/>
        </w:rPr>
        <w:t>9</w:t>
      </w:r>
      <w:r w:rsidR="00B57D29">
        <w:rPr>
          <w:noProof/>
          <w:color w:val="auto"/>
        </w:rPr>
        <w:t xml:space="preserve"> </w:t>
      </w:r>
      <w:r w:rsidRPr="007F7A8E">
        <w:rPr>
          <w:noProof/>
          <w:color w:val="auto"/>
        </w:rPr>
        <w:t>(2020).</w:t>
      </w:r>
    </w:p>
    <w:p w14:paraId="04505BAA" w14:textId="4F379C05" w:rsidR="00EA03BB" w:rsidRPr="007F7A8E" w:rsidRDefault="00EA03BB" w:rsidP="000139E4">
      <w:pPr>
        <w:rPr>
          <w:noProof/>
          <w:color w:val="auto"/>
        </w:rPr>
      </w:pPr>
      <w:r w:rsidRPr="007F7A8E">
        <w:rPr>
          <w:noProof/>
          <w:color w:val="auto"/>
        </w:rPr>
        <w:t>21.</w:t>
      </w:r>
      <w:r w:rsidRPr="007F7A8E">
        <w:rPr>
          <w:noProof/>
          <w:color w:val="auto"/>
        </w:rPr>
        <w:tab/>
        <w:t xml:space="preserve">Krysiak, J. </w:t>
      </w:r>
      <w:r w:rsidRPr="00B57D29">
        <w:rPr>
          <w:noProof/>
          <w:color w:val="auto"/>
        </w:rPr>
        <w:t>et al.</w:t>
      </w:r>
      <w:r w:rsidRPr="007F7A8E">
        <w:rPr>
          <w:noProof/>
          <w:color w:val="auto"/>
        </w:rPr>
        <w:t xml:space="preserve"> Protein phosphatase 5 regulates titin phosphorylation and function at a sarcomere-associated mechanosensor complex in cardiomyocytes. </w:t>
      </w:r>
      <w:r w:rsidRPr="007F7A8E">
        <w:rPr>
          <w:i/>
          <w:iCs/>
          <w:noProof/>
          <w:color w:val="auto"/>
        </w:rPr>
        <w:t>Nature Communications</w:t>
      </w:r>
      <w:r w:rsidRPr="007F7A8E">
        <w:rPr>
          <w:noProof/>
          <w:color w:val="auto"/>
        </w:rPr>
        <w:t xml:space="preserve">. </w:t>
      </w:r>
      <w:r w:rsidRPr="007F7A8E">
        <w:rPr>
          <w:b/>
          <w:bCs/>
          <w:noProof/>
          <w:color w:val="auto"/>
        </w:rPr>
        <w:t>9</w:t>
      </w:r>
      <w:r w:rsidRPr="007F7A8E">
        <w:rPr>
          <w:noProof/>
          <w:color w:val="auto"/>
        </w:rPr>
        <w:t xml:space="preserve"> (1), 1–14 (2018).</w:t>
      </w:r>
    </w:p>
    <w:p w14:paraId="19D94E4B" w14:textId="1EC11C4B" w:rsidR="00EA03BB" w:rsidRPr="007F7A8E" w:rsidRDefault="00EA03BB" w:rsidP="000139E4">
      <w:pPr>
        <w:rPr>
          <w:noProof/>
          <w:color w:val="auto"/>
        </w:rPr>
      </w:pPr>
      <w:r w:rsidRPr="007F7A8E">
        <w:rPr>
          <w:noProof/>
          <w:color w:val="auto"/>
        </w:rPr>
        <w:t>22.</w:t>
      </w:r>
      <w:r w:rsidRPr="007F7A8E">
        <w:rPr>
          <w:noProof/>
          <w:color w:val="auto"/>
        </w:rPr>
        <w:tab/>
        <w:t>Zaunbrecher, R.</w:t>
      </w:r>
      <w:r w:rsidR="00B57D29">
        <w:rPr>
          <w:noProof/>
          <w:color w:val="auto"/>
        </w:rPr>
        <w:t xml:space="preserve"> </w:t>
      </w:r>
      <w:r w:rsidRPr="007F7A8E">
        <w:rPr>
          <w:noProof/>
          <w:color w:val="auto"/>
        </w:rPr>
        <w:t xml:space="preserve">J. </w:t>
      </w:r>
      <w:r w:rsidRPr="00B57D29">
        <w:rPr>
          <w:noProof/>
          <w:color w:val="auto"/>
        </w:rPr>
        <w:t>et al.</w:t>
      </w:r>
      <w:r w:rsidRPr="007F7A8E">
        <w:rPr>
          <w:noProof/>
          <w:color w:val="auto"/>
        </w:rPr>
        <w:t xml:space="preserve"> Cronos Titin Is Expressed in Human Cardiomyocytes and Necessary for Normal Sarcomere Function. </w:t>
      </w:r>
      <w:r w:rsidRPr="007F7A8E">
        <w:rPr>
          <w:i/>
          <w:iCs/>
          <w:noProof/>
          <w:color w:val="auto"/>
        </w:rPr>
        <w:t>Circulation</w:t>
      </w:r>
      <w:r w:rsidRPr="007F7A8E">
        <w:rPr>
          <w:noProof/>
          <w:color w:val="auto"/>
        </w:rPr>
        <w:t xml:space="preserve">. </w:t>
      </w:r>
      <w:r w:rsidRPr="007F7A8E">
        <w:rPr>
          <w:b/>
          <w:bCs/>
          <w:noProof/>
          <w:color w:val="auto"/>
        </w:rPr>
        <w:t>140</w:t>
      </w:r>
      <w:r w:rsidRPr="007F7A8E">
        <w:rPr>
          <w:noProof/>
          <w:color w:val="auto"/>
        </w:rPr>
        <w:t xml:space="preserve"> (20), 1647–1660 (2019).</w:t>
      </w:r>
    </w:p>
    <w:p w14:paraId="409D5C4D" w14:textId="6A8EC86A" w:rsidR="00EA03BB" w:rsidRPr="007F7A8E" w:rsidRDefault="00EA03BB" w:rsidP="000139E4">
      <w:pPr>
        <w:rPr>
          <w:noProof/>
          <w:color w:val="auto"/>
        </w:rPr>
      </w:pPr>
      <w:r w:rsidRPr="007F7A8E">
        <w:rPr>
          <w:noProof/>
          <w:color w:val="auto"/>
        </w:rPr>
        <w:t>23.</w:t>
      </w:r>
      <w:r w:rsidRPr="007F7A8E">
        <w:rPr>
          <w:noProof/>
          <w:color w:val="auto"/>
        </w:rPr>
        <w:tab/>
        <w:t>Fornasiero, E.</w:t>
      </w:r>
      <w:r w:rsidR="000139E4">
        <w:rPr>
          <w:noProof/>
          <w:color w:val="auto"/>
        </w:rPr>
        <w:t xml:space="preserve"> </w:t>
      </w:r>
      <w:r w:rsidRPr="007F7A8E">
        <w:rPr>
          <w:noProof/>
          <w:color w:val="auto"/>
        </w:rPr>
        <w:t>F.</w:t>
      </w:r>
      <w:r w:rsidRPr="00B57D29">
        <w:rPr>
          <w:noProof/>
          <w:color w:val="auto"/>
        </w:rPr>
        <w:t xml:space="preserve">, Opazo, F. Super-resolution imaging for cell biologists. </w:t>
      </w:r>
      <w:r w:rsidRPr="00B57D29">
        <w:rPr>
          <w:i/>
          <w:iCs/>
          <w:noProof/>
          <w:color w:val="auto"/>
        </w:rPr>
        <w:t>BioEssays</w:t>
      </w:r>
      <w:r w:rsidRPr="00B57D29">
        <w:rPr>
          <w:noProof/>
          <w:color w:val="auto"/>
        </w:rPr>
        <w:t xml:space="preserve">. </w:t>
      </w:r>
      <w:r w:rsidR="00B57D29" w:rsidRPr="00B57D29">
        <w:rPr>
          <w:noProof/>
          <w:color w:val="auto"/>
        </w:rPr>
        <w:t xml:space="preserve">eds </w:t>
      </w:r>
      <w:hyperlink r:id="rId8" w:history="1">
        <w:r w:rsidR="00B57D29" w:rsidRPr="00B57D29">
          <w:rPr>
            <w:rStyle w:val="Hyperlink"/>
            <w:rFonts w:asciiTheme="minorHAnsi" w:hAnsiTheme="minorHAnsi" w:cstheme="minorHAnsi"/>
            <w:color w:val="auto"/>
            <w:u w:val="none"/>
            <w:shd w:val="clear" w:color="auto" w:fill="FFFFFF"/>
          </w:rPr>
          <w:t>Fornasiero</w:t>
        </w:r>
      </w:hyperlink>
      <w:r w:rsidR="00B57D29" w:rsidRPr="00B57D29">
        <w:rPr>
          <w:rFonts w:asciiTheme="minorHAnsi" w:hAnsiTheme="minorHAnsi" w:cstheme="minorHAnsi"/>
          <w:color w:val="auto"/>
        </w:rPr>
        <w:t>,</w:t>
      </w:r>
      <w:r w:rsidR="00B57D29">
        <w:rPr>
          <w:rFonts w:asciiTheme="minorHAnsi" w:hAnsiTheme="minorHAnsi" w:cstheme="minorHAnsi"/>
          <w:color w:val="auto"/>
        </w:rPr>
        <w:t xml:space="preserve"> E. F.,</w:t>
      </w:r>
      <w:r w:rsidR="00B57D29" w:rsidRPr="00B57D29">
        <w:rPr>
          <w:rFonts w:asciiTheme="minorHAnsi" w:hAnsiTheme="minorHAnsi" w:cstheme="minorHAnsi"/>
          <w:color w:val="auto"/>
        </w:rPr>
        <w:t xml:space="preserve"> </w:t>
      </w:r>
      <w:r w:rsidR="00B57D29" w:rsidRPr="00B57D29">
        <w:rPr>
          <w:rFonts w:asciiTheme="minorHAnsi" w:hAnsiTheme="minorHAnsi" w:cstheme="minorHAnsi"/>
          <w:color w:val="auto"/>
          <w:shd w:val="clear" w:color="auto" w:fill="FFFFFF"/>
        </w:rPr>
        <w:t>Opazo</w:t>
      </w:r>
      <w:r w:rsidR="00B57D29">
        <w:rPr>
          <w:rFonts w:asciiTheme="minorHAnsi" w:hAnsiTheme="minorHAnsi" w:cstheme="minorHAnsi"/>
          <w:color w:val="auto"/>
        </w:rPr>
        <w:t xml:space="preserve"> F.</w:t>
      </w:r>
      <w:r w:rsidRPr="00B57D29">
        <w:rPr>
          <w:noProof/>
          <w:color w:val="auto"/>
        </w:rPr>
        <w:t xml:space="preserve"> </w:t>
      </w:r>
      <w:r w:rsidR="00B57D29">
        <w:rPr>
          <w:noProof/>
          <w:color w:val="auto"/>
        </w:rPr>
        <w:t>Wiley Online Library.</w:t>
      </w:r>
      <w:r w:rsidRPr="00B57D29">
        <w:rPr>
          <w:noProof/>
          <w:color w:val="auto"/>
        </w:rPr>
        <w:t>(</w:t>
      </w:r>
      <w:r w:rsidRPr="007F7A8E">
        <w:rPr>
          <w:noProof/>
          <w:color w:val="auto"/>
        </w:rPr>
        <w:t>2015).</w:t>
      </w:r>
    </w:p>
    <w:p w14:paraId="6FEAD3A1" w14:textId="646699AF" w:rsidR="00EA03BB" w:rsidRPr="007F7A8E" w:rsidRDefault="00EA03BB" w:rsidP="000139E4">
      <w:pPr>
        <w:rPr>
          <w:noProof/>
          <w:color w:val="auto"/>
        </w:rPr>
      </w:pPr>
      <w:r w:rsidRPr="007F7A8E">
        <w:rPr>
          <w:noProof/>
          <w:color w:val="auto"/>
        </w:rPr>
        <w:t>24.</w:t>
      </w:r>
      <w:r w:rsidRPr="007F7A8E">
        <w:rPr>
          <w:noProof/>
          <w:color w:val="auto"/>
        </w:rPr>
        <w:tab/>
        <w:t xml:space="preserve">Jeziorowska, D. </w:t>
      </w:r>
      <w:r w:rsidRPr="00B57D29">
        <w:rPr>
          <w:noProof/>
          <w:color w:val="auto"/>
        </w:rPr>
        <w:t>et al.</w:t>
      </w:r>
      <w:r w:rsidRPr="007F7A8E">
        <w:rPr>
          <w:noProof/>
          <w:color w:val="auto"/>
        </w:rPr>
        <w:t xml:space="preserve"> Differential Sarcomere and Electrophysiological Maturation of Human iPSC-Derived Cardiac Myocytes in Monolayer vs. Aggregation-Based Differentiation Protocols. </w:t>
      </w:r>
      <w:r w:rsidRPr="007F7A8E">
        <w:rPr>
          <w:i/>
          <w:iCs/>
          <w:noProof/>
          <w:color w:val="auto"/>
        </w:rPr>
        <w:t>International Journal of Molecular Sciences</w:t>
      </w:r>
      <w:r w:rsidRPr="007F7A8E">
        <w:rPr>
          <w:noProof/>
          <w:color w:val="auto"/>
        </w:rPr>
        <w:t xml:space="preserve">. </w:t>
      </w:r>
      <w:r w:rsidRPr="007F7A8E">
        <w:rPr>
          <w:b/>
          <w:bCs/>
          <w:noProof/>
          <w:color w:val="auto"/>
        </w:rPr>
        <w:t>18</w:t>
      </w:r>
      <w:r w:rsidRPr="007F7A8E">
        <w:rPr>
          <w:noProof/>
          <w:color w:val="auto"/>
        </w:rPr>
        <w:t xml:space="preserve"> (6), 1173 (2017).</w:t>
      </w:r>
    </w:p>
    <w:p w14:paraId="1EC5C9A4" w14:textId="0325FDF3" w:rsidR="00EA03BB" w:rsidRPr="007F7A8E" w:rsidRDefault="00EA03BB" w:rsidP="000139E4">
      <w:pPr>
        <w:rPr>
          <w:noProof/>
          <w:color w:val="auto"/>
        </w:rPr>
      </w:pPr>
      <w:r w:rsidRPr="007F7A8E">
        <w:rPr>
          <w:noProof/>
          <w:color w:val="auto"/>
        </w:rPr>
        <w:t>25.</w:t>
      </w:r>
      <w:r w:rsidRPr="007F7A8E">
        <w:rPr>
          <w:noProof/>
          <w:color w:val="auto"/>
        </w:rPr>
        <w:tab/>
        <w:t>Kroll, K.</w:t>
      </w:r>
      <w:r w:rsidR="00B57D29">
        <w:rPr>
          <w:noProof/>
          <w:color w:val="auto"/>
        </w:rPr>
        <w:t xml:space="preserve"> et al.</w:t>
      </w:r>
      <w:r w:rsidRPr="007F7A8E">
        <w:rPr>
          <w:noProof/>
          <w:color w:val="auto"/>
        </w:rPr>
        <w:t xml:space="preserve"> Electro-mechanical conditioning of human iPSC-derived cardiomyocytes for translational research. </w:t>
      </w:r>
      <w:r w:rsidRPr="007F7A8E">
        <w:rPr>
          <w:i/>
          <w:iCs/>
          <w:noProof/>
          <w:color w:val="auto"/>
        </w:rPr>
        <w:t>Progress in Biophysics and Molecular Biology</w:t>
      </w:r>
      <w:r w:rsidRPr="007F7A8E">
        <w:rPr>
          <w:noProof/>
          <w:color w:val="auto"/>
        </w:rPr>
        <w:t xml:space="preserve">. </w:t>
      </w:r>
      <w:r w:rsidRPr="007F7A8E">
        <w:rPr>
          <w:b/>
          <w:bCs/>
          <w:noProof/>
          <w:color w:val="auto"/>
        </w:rPr>
        <w:t>130</w:t>
      </w:r>
      <w:r w:rsidRPr="007F7A8E">
        <w:rPr>
          <w:noProof/>
          <w:color w:val="auto"/>
        </w:rPr>
        <w:t>, 212–222 (2017).</w:t>
      </w:r>
    </w:p>
    <w:p w14:paraId="24D55FB0" w14:textId="7AA29708" w:rsidR="00EA03BB" w:rsidRPr="007F7A8E" w:rsidRDefault="00EA03BB" w:rsidP="000139E4">
      <w:pPr>
        <w:rPr>
          <w:noProof/>
          <w:color w:val="auto"/>
        </w:rPr>
      </w:pPr>
      <w:r w:rsidRPr="007F7A8E">
        <w:rPr>
          <w:noProof/>
          <w:color w:val="auto"/>
        </w:rPr>
        <w:t>26.</w:t>
      </w:r>
      <w:r w:rsidRPr="007F7A8E">
        <w:rPr>
          <w:noProof/>
          <w:color w:val="auto"/>
        </w:rPr>
        <w:tab/>
        <w:t>Zuppinger, C.</w:t>
      </w:r>
      <w:r w:rsidR="00B57D29">
        <w:rPr>
          <w:noProof/>
          <w:color w:val="auto"/>
        </w:rPr>
        <w:t xml:space="preserve"> et al.</w:t>
      </w:r>
      <w:r w:rsidRPr="007F7A8E">
        <w:rPr>
          <w:noProof/>
          <w:color w:val="auto"/>
        </w:rPr>
        <w:t xml:space="preserve"> Characterization of cytoskeleton features and maturation status of cultured human iPSC-derived cardiomyocytes. </w:t>
      </w:r>
      <w:r w:rsidRPr="007F7A8E">
        <w:rPr>
          <w:i/>
          <w:iCs/>
          <w:noProof/>
          <w:color w:val="auto"/>
        </w:rPr>
        <w:t>European Journal of Histochemistry</w:t>
      </w:r>
      <w:r w:rsidRPr="007F7A8E">
        <w:rPr>
          <w:noProof/>
          <w:color w:val="auto"/>
        </w:rPr>
        <w:t xml:space="preserve">. </w:t>
      </w:r>
      <w:r w:rsidRPr="007F7A8E">
        <w:rPr>
          <w:b/>
          <w:bCs/>
          <w:noProof/>
          <w:color w:val="auto"/>
        </w:rPr>
        <w:t>61</w:t>
      </w:r>
      <w:r w:rsidRPr="007F7A8E">
        <w:rPr>
          <w:noProof/>
          <w:color w:val="auto"/>
        </w:rPr>
        <w:t xml:space="preserve"> (2), 145–153 (2017).</w:t>
      </w:r>
    </w:p>
    <w:p w14:paraId="28C4A4E0" w14:textId="75368991" w:rsidR="00EA03BB" w:rsidRPr="007F7A8E" w:rsidRDefault="00EA03BB" w:rsidP="000139E4">
      <w:pPr>
        <w:rPr>
          <w:noProof/>
          <w:color w:val="auto"/>
        </w:rPr>
      </w:pPr>
      <w:r w:rsidRPr="007F7A8E">
        <w:rPr>
          <w:noProof/>
          <w:color w:val="auto"/>
        </w:rPr>
        <w:t>27.</w:t>
      </w:r>
      <w:r w:rsidRPr="007F7A8E">
        <w:rPr>
          <w:noProof/>
          <w:color w:val="auto"/>
        </w:rPr>
        <w:tab/>
        <w:t>Jradi, F.</w:t>
      </w:r>
      <w:r w:rsidR="00B57D29">
        <w:rPr>
          <w:noProof/>
          <w:color w:val="auto"/>
        </w:rPr>
        <w:t xml:space="preserve"> </w:t>
      </w:r>
      <w:r w:rsidRPr="007F7A8E">
        <w:rPr>
          <w:noProof/>
          <w:color w:val="auto"/>
        </w:rPr>
        <w:t>M., Lavis, L.</w:t>
      </w:r>
      <w:r w:rsidR="00B57D29">
        <w:rPr>
          <w:noProof/>
          <w:color w:val="auto"/>
        </w:rPr>
        <w:t xml:space="preserve"> </w:t>
      </w:r>
      <w:r w:rsidRPr="007F7A8E">
        <w:rPr>
          <w:noProof/>
          <w:color w:val="auto"/>
        </w:rPr>
        <w:t xml:space="preserve">D. Chemistry of Photosensitive Fluorophores for Single-Molecule Localization Microscopy. </w:t>
      </w:r>
      <w:r w:rsidRPr="007F7A8E">
        <w:rPr>
          <w:i/>
          <w:iCs/>
          <w:noProof/>
          <w:color w:val="auto"/>
        </w:rPr>
        <w:t>ACS Chemical Biology</w:t>
      </w:r>
      <w:r w:rsidRPr="007F7A8E">
        <w:rPr>
          <w:noProof/>
          <w:color w:val="auto"/>
        </w:rPr>
        <w:t xml:space="preserve">. </w:t>
      </w:r>
      <w:r w:rsidRPr="007F7A8E">
        <w:rPr>
          <w:b/>
          <w:bCs/>
          <w:noProof/>
          <w:color w:val="auto"/>
        </w:rPr>
        <w:t>14</w:t>
      </w:r>
      <w:r w:rsidRPr="007F7A8E">
        <w:rPr>
          <w:noProof/>
          <w:color w:val="auto"/>
        </w:rPr>
        <w:t xml:space="preserve"> (6), 1077–1090 (2019).</w:t>
      </w:r>
    </w:p>
    <w:p w14:paraId="1AF5F939" w14:textId="1F60FA32" w:rsidR="00EA03BB" w:rsidRPr="007F7A8E" w:rsidRDefault="00EA03BB" w:rsidP="000139E4">
      <w:pPr>
        <w:rPr>
          <w:noProof/>
          <w:color w:val="auto"/>
        </w:rPr>
      </w:pPr>
      <w:r w:rsidRPr="007F7A8E">
        <w:rPr>
          <w:noProof/>
          <w:color w:val="auto"/>
        </w:rPr>
        <w:t>28.</w:t>
      </w:r>
      <w:r w:rsidRPr="007F7A8E">
        <w:rPr>
          <w:noProof/>
          <w:color w:val="auto"/>
        </w:rPr>
        <w:tab/>
        <w:t>Dempsey, G.</w:t>
      </w:r>
      <w:r w:rsidR="00B57D29">
        <w:rPr>
          <w:noProof/>
          <w:color w:val="auto"/>
        </w:rPr>
        <w:t xml:space="preserve"> </w:t>
      </w:r>
      <w:r w:rsidRPr="007F7A8E">
        <w:rPr>
          <w:noProof/>
          <w:color w:val="auto"/>
        </w:rPr>
        <w:t>T., Vaughan, J.</w:t>
      </w:r>
      <w:r w:rsidR="00B57D29">
        <w:rPr>
          <w:noProof/>
          <w:color w:val="auto"/>
        </w:rPr>
        <w:t xml:space="preserve"> </w:t>
      </w:r>
      <w:r w:rsidRPr="007F7A8E">
        <w:rPr>
          <w:noProof/>
          <w:color w:val="auto"/>
        </w:rPr>
        <w:t>C., Chen, K.</w:t>
      </w:r>
      <w:r w:rsidR="00B57D29">
        <w:rPr>
          <w:noProof/>
          <w:color w:val="auto"/>
        </w:rPr>
        <w:t xml:space="preserve"> </w:t>
      </w:r>
      <w:r w:rsidRPr="007F7A8E">
        <w:rPr>
          <w:noProof/>
          <w:color w:val="auto"/>
        </w:rPr>
        <w:t xml:space="preserve">H., Bates, M., Zhuang, X. Evaluation of fluorophores for optimal performance in localization-based super-resolution imaging. </w:t>
      </w:r>
      <w:r w:rsidRPr="007F7A8E">
        <w:rPr>
          <w:i/>
          <w:iCs/>
          <w:noProof/>
          <w:color w:val="auto"/>
        </w:rPr>
        <w:t>Nature Methods</w:t>
      </w:r>
      <w:r w:rsidRPr="007F7A8E">
        <w:rPr>
          <w:noProof/>
          <w:color w:val="auto"/>
        </w:rPr>
        <w:t xml:space="preserve">. </w:t>
      </w:r>
      <w:r w:rsidRPr="007F7A8E">
        <w:rPr>
          <w:b/>
          <w:bCs/>
          <w:noProof/>
          <w:color w:val="auto"/>
        </w:rPr>
        <w:t>8</w:t>
      </w:r>
      <w:r w:rsidRPr="007F7A8E">
        <w:rPr>
          <w:noProof/>
          <w:color w:val="auto"/>
        </w:rPr>
        <w:t xml:space="preserve"> (12), 1027–1036 (2011).</w:t>
      </w:r>
    </w:p>
    <w:p w14:paraId="6966BCFF" w14:textId="024354CE" w:rsidR="00EA03BB" w:rsidRPr="007F7A8E" w:rsidRDefault="00EA03BB" w:rsidP="000139E4">
      <w:pPr>
        <w:rPr>
          <w:noProof/>
          <w:color w:val="auto"/>
        </w:rPr>
      </w:pPr>
      <w:r w:rsidRPr="007F7A8E">
        <w:rPr>
          <w:noProof/>
          <w:color w:val="auto"/>
        </w:rPr>
        <w:t>29.</w:t>
      </w:r>
      <w:r w:rsidRPr="007F7A8E">
        <w:rPr>
          <w:noProof/>
          <w:color w:val="auto"/>
        </w:rPr>
        <w:tab/>
        <w:t>Lampe, A., Haucke, V., Sigrist, S.</w:t>
      </w:r>
      <w:r w:rsidR="00B57D29">
        <w:rPr>
          <w:noProof/>
          <w:color w:val="auto"/>
        </w:rPr>
        <w:t xml:space="preserve"> </w:t>
      </w:r>
      <w:r w:rsidRPr="007F7A8E">
        <w:rPr>
          <w:noProof/>
          <w:color w:val="auto"/>
        </w:rPr>
        <w:t xml:space="preserve">J., Heilemann, M., Schmoranzer, J. Multi-colour direct STORM with red emitting carbocyanines. </w:t>
      </w:r>
      <w:r w:rsidRPr="007F7A8E">
        <w:rPr>
          <w:i/>
          <w:iCs/>
          <w:noProof/>
          <w:color w:val="auto"/>
        </w:rPr>
        <w:t>Biology of the Cell</w:t>
      </w:r>
      <w:r w:rsidRPr="007F7A8E">
        <w:rPr>
          <w:noProof/>
          <w:color w:val="auto"/>
        </w:rPr>
        <w:t xml:space="preserve">. </w:t>
      </w:r>
      <w:r w:rsidRPr="007F7A8E">
        <w:rPr>
          <w:b/>
          <w:bCs/>
          <w:noProof/>
          <w:color w:val="auto"/>
        </w:rPr>
        <w:t>104</w:t>
      </w:r>
      <w:r w:rsidRPr="007F7A8E">
        <w:rPr>
          <w:noProof/>
          <w:color w:val="auto"/>
        </w:rPr>
        <w:t xml:space="preserve"> (4), 229–237 (2012).</w:t>
      </w:r>
    </w:p>
    <w:p w14:paraId="256D72CE" w14:textId="3666E61D" w:rsidR="00EA03BB" w:rsidRPr="007F7A8E" w:rsidRDefault="00EA03BB" w:rsidP="000139E4">
      <w:pPr>
        <w:rPr>
          <w:noProof/>
          <w:color w:val="auto"/>
        </w:rPr>
      </w:pPr>
      <w:r w:rsidRPr="007F7A8E">
        <w:rPr>
          <w:noProof/>
          <w:color w:val="auto"/>
        </w:rPr>
        <w:t>30.</w:t>
      </w:r>
      <w:r w:rsidRPr="007F7A8E">
        <w:rPr>
          <w:noProof/>
          <w:color w:val="auto"/>
        </w:rPr>
        <w:tab/>
        <w:t xml:space="preserve">Chamma, I., Levet, F., Sibarita, J.-B., Sainlos, M., Thoumine, O. Nanoscale organization of synaptic adhesion proteins revealed by single-molecule localization microscopy. </w:t>
      </w:r>
      <w:r w:rsidRPr="007F7A8E">
        <w:rPr>
          <w:i/>
          <w:iCs/>
          <w:noProof/>
          <w:color w:val="auto"/>
        </w:rPr>
        <w:lastRenderedPageBreak/>
        <w:t>Neurophotonics</w:t>
      </w:r>
      <w:r w:rsidRPr="007F7A8E">
        <w:rPr>
          <w:noProof/>
          <w:color w:val="auto"/>
        </w:rPr>
        <w:t xml:space="preserve">. </w:t>
      </w:r>
      <w:r w:rsidRPr="007F7A8E">
        <w:rPr>
          <w:b/>
          <w:bCs/>
          <w:noProof/>
          <w:color w:val="auto"/>
        </w:rPr>
        <w:t>3</w:t>
      </w:r>
      <w:r w:rsidRPr="007F7A8E">
        <w:rPr>
          <w:noProof/>
          <w:color w:val="auto"/>
        </w:rPr>
        <w:t xml:space="preserve"> (4), 041810 (2016).</w:t>
      </w:r>
    </w:p>
    <w:p w14:paraId="72DA1F73" w14:textId="01F69294" w:rsidR="00EA03BB" w:rsidRPr="007F7A8E" w:rsidRDefault="00EA03BB" w:rsidP="000139E4">
      <w:pPr>
        <w:rPr>
          <w:noProof/>
          <w:color w:val="auto"/>
        </w:rPr>
      </w:pPr>
      <w:r w:rsidRPr="007F7A8E">
        <w:rPr>
          <w:noProof/>
          <w:color w:val="auto"/>
        </w:rPr>
        <w:t>31.</w:t>
      </w:r>
      <w:r w:rsidRPr="007F7A8E">
        <w:rPr>
          <w:noProof/>
          <w:color w:val="auto"/>
        </w:rPr>
        <w:tab/>
        <w:t xml:space="preserve">Ma, H., Fu, R., Xu, J., Liu, Y. A simple and cost-effective setup for super-resolution localization microscopy. </w:t>
      </w:r>
      <w:r w:rsidRPr="007F7A8E">
        <w:rPr>
          <w:i/>
          <w:iCs/>
          <w:noProof/>
          <w:color w:val="auto"/>
        </w:rPr>
        <w:t>Scientific Reports</w:t>
      </w:r>
      <w:r w:rsidRPr="007F7A8E">
        <w:rPr>
          <w:noProof/>
          <w:color w:val="auto"/>
        </w:rPr>
        <w:t xml:space="preserve">. </w:t>
      </w:r>
      <w:r w:rsidRPr="007F7A8E">
        <w:rPr>
          <w:b/>
          <w:bCs/>
          <w:noProof/>
          <w:color w:val="auto"/>
        </w:rPr>
        <w:t>7</w:t>
      </w:r>
      <w:r w:rsidRPr="007F7A8E">
        <w:rPr>
          <w:noProof/>
          <w:color w:val="auto"/>
        </w:rPr>
        <w:t xml:space="preserve"> (1), 1–9 (2017).</w:t>
      </w:r>
    </w:p>
    <w:p w14:paraId="34F57E15" w14:textId="3B0902B2" w:rsidR="00EA03BB" w:rsidRPr="007F7A8E" w:rsidRDefault="00EA03BB" w:rsidP="000139E4">
      <w:pPr>
        <w:rPr>
          <w:noProof/>
          <w:color w:val="auto"/>
        </w:rPr>
      </w:pPr>
      <w:r w:rsidRPr="007F7A8E">
        <w:rPr>
          <w:noProof/>
          <w:color w:val="auto"/>
        </w:rPr>
        <w:t>32.</w:t>
      </w:r>
      <w:r w:rsidRPr="007F7A8E">
        <w:rPr>
          <w:noProof/>
          <w:color w:val="auto"/>
        </w:rPr>
        <w:tab/>
        <w:t xml:space="preserve">Olivier, N., Keller, D., Gönczy, P., Manley, S. Resolution Doubling in 3D-STORM Imaging through Improved Buffers. </w:t>
      </w:r>
      <w:r w:rsidRPr="007F7A8E">
        <w:rPr>
          <w:i/>
          <w:iCs/>
          <w:noProof/>
          <w:color w:val="auto"/>
        </w:rPr>
        <w:t>PLoS O</w:t>
      </w:r>
      <w:r w:rsidR="000139E4">
        <w:rPr>
          <w:i/>
          <w:iCs/>
          <w:noProof/>
          <w:color w:val="auto"/>
        </w:rPr>
        <w:t>ne</w:t>
      </w:r>
      <w:r w:rsidRPr="007F7A8E">
        <w:rPr>
          <w:noProof/>
          <w:color w:val="auto"/>
        </w:rPr>
        <w:t xml:space="preserve">. </w:t>
      </w:r>
      <w:r w:rsidRPr="007F7A8E">
        <w:rPr>
          <w:b/>
          <w:bCs/>
          <w:noProof/>
          <w:color w:val="auto"/>
        </w:rPr>
        <w:t>8</w:t>
      </w:r>
      <w:r w:rsidRPr="007F7A8E">
        <w:rPr>
          <w:noProof/>
          <w:color w:val="auto"/>
        </w:rPr>
        <w:t xml:space="preserve"> (7),</w:t>
      </w:r>
      <w:r w:rsidR="00B57D29" w:rsidRPr="007F7A8E">
        <w:rPr>
          <w:noProof/>
          <w:color w:val="auto"/>
        </w:rPr>
        <w:t xml:space="preserve"> </w:t>
      </w:r>
      <w:r w:rsidR="00B57D29">
        <w:rPr>
          <w:noProof/>
          <w:color w:val="auto"/>
        </w:rPr>
        <w:t>e</w:t>
      </w:r>
      <w:r w:rsidRPr="007F7A8E">
        <w:rPr>
          <w:noProof/>
          <w:color w:val="auto"/>
        </w:rPr>
        <w:t>0069004 (2013).</w:t>
      </w:r>
    </w:p>
    <w:p w14:paraId="48F2B67B" w14:textId="34593A2F" w:rsidR="00EA03BB" w:rsidRPr="007F7A8E" w:rsidRDefault="00EA03BB" w:rsidP="000139E4">
      <w:pPr>
        <w:rPr>
          <w:noProof/>
          <w:color w:val="auto"/>
        </w:rPr>
      </w:pPr>
      <w:r w:rsidRPr="007F7A8E">
        <w:rPr>
          <w:noProof/>
          <w:color w:val="auto"/>
        </w:rPr>
        <w:t>33.</w:t>
      </w:r>
      <w:r w:rsidRPr="007F7A8E">
        <w:rPr>
          <w:noProof/>
          <w:color w:val="auto"/>
        </w:rPr>
        <w:tab/>
        <w:t xml:space="preserve">Swoboda, M. </w:t>
      </w:r>
      <w:r w:rsidRPr="00B57D29">
        <w:rPr>
          <w:noProof/>
          <w:color w:val="auto"/>
        </w:rPr>
        <w:t>et al.</w:t>
      </w:r>
      <w:r w:rsidRPr="007F7A8E">
        <w:rPr>
          <w:noProof/>
          <w:color w:val="auto"/>
        </w:rPr>
        <w:t xml:space="preserve"> Enzymatic oxygen scavenging for photostability without ph drop in single-molecule experiments. </w:t>
      </w:r>
      <w:r w:rsidRPr="007F7A8E">
        <w:rPr>
          <w:i/>
          <w:iCs/>
          <w:noProof/>
          <w:color w:val="auto"/>
        </w:rPr>
        <w:t>ACS Nano</w:t>
      </w:r>
      <w:r w:rsidRPr="007F7A8E">
        <w:rPr>
          <w:noProof/>
          <w:color w:val="auto"/>
        </w:rPr>
        <w:t xml:space="preserve">. </w:t>
      </w:r>
      <w:r w:rsidRPr="007F7A8E">
        <w:rPr>
          <w:b/>
          <w:bCs/>
          <w:noProof/>
          <w:color w:val="auto"/>
        </w:rPr>
        <w:t>6</w:t>
      </w:r>
      <w:r w:rsidRPr="007F7A8E">
        <w:rPr>
          <w:noProof/>
          <w:color w:val="auto"/>
        </w:rPr>
        <w:t xml:space="preserve"> (7), 6364–6369 (2012).</w:t>
      </w:r>
    </w:p>
    <w:p w14:paraId="224F7822" w14:textId="7AE7D379" w:rsidR="00EA03BB" w:rsidRPr="007F7A8E" w:rsidRDefault="00EA03BB" w:rsidP="000139E4">
      <w:pPr>
        <w:rPr>
          <w:noProof/>
          <w:color w:val="auto"/>
        </w:rPr>
      </w:pPr>
      <w:r w:rsidRPr="007F7A8E">
        <w:rPr>
          <w:noProof/>
          <w:color w:val="auto"/>
        </w:rPr>
        <w:t>34.</w:t>
      </w:r>
      <w:r w:rsidRPr="007F7A8E">
        <w:rPr>
          <w:noProof/>
          <w:color w:val="auto"/>
        </w:rPr>
        <w:tab/>
        <w:t xml:space="preserve">Mikhaylova, M. </w:t>
      </w:r>
      <w:r w:rsidRPr="00B57D29">
        <w:rPr>
          <w:noProof/>
          <w:color w:val="auto"/>
        </w:rPr>
        <w:t>et al.</w:t>
      </w:r>
      <w:r w:rsidRPr="007F7A8E">
        <w:rPr>
          <w:noProof/>
          <w:color w:val="auto"/>
        </w:rPr>
        <w:t xml:space="preserve"> Resolving bundled microtubules using anti-tubulin nanobodies. </w:t>
      </w:r>
      <w:r w:rsidRPr="007F7A8E">
        <w:rPr>
          <w:i/>
          <w:iCs/>
          <w:noProof/>
          <w:color w:val="auto"/>
        </w:rPr>
        <w:t>Nature Communications</w:t>
      </w:r>
      <w:r w:rsidRPr="007F7A8E">
        <w:rPr>
          <w:noProof/>
          <w:color w:val="auto"/>
        </w:rPr>
        <w:t xml:space="preserve">. </w:t>
      </w:r>
      <w:r w:rsidRPr="007F7A8E">
        <w:rPr>
          <w:b/>
          <w:bCs/>
          <w:noProof/>
          <w:color w:val="auto"/>
        </w:rPr>
        <w:t>6</w:t>
      </w:r>
      <w:r w:rsidRPr="007F7A8E">
        <w:rPr>
          <w:noProof/>
          <w:color w:val="auto"/>
        </w:rPr>
        <w:t xml:space="preserve"> (1), 1–7 (2015).</w:t>
      </w:r>
    </w:p>
    <w:p w14:paraId="5DC075F5" w14:textId="5732FF1B" w:rsidR="00EA03BB" w:rsidRPr="007F7A8E" w:rsidRDefault="00EA03BB" w:rsidP="000139E4">
      <w:pPr>
        <w:rPr>
          <w:noProof/>
          <w:color w:val="auto"/>
        </w:rPr>
      </w:pPr>
      <w:r w:rsidRPr="007F7A8E">
        <w:rPr>
          <w:noProof/>
          <w:color w:val="auto"/>
        </w:rPr>
        <w:t>35.</w:t>
      </w:r>
      <w:r w:rsidRPr="007F7A8E">
        <w:rPr>
          <w:noProof/>
          <w:color w:val="auto"/>
        </w:rPr>
        <w:tab/>
        <w:t xml:space="preserve">Venkataramani, V. </w:t>
      </w:r>
      <w:r w:rsidRPr="00B57D29">
        <w:rPr>
          <w:noProof/>
          <w:color w:val="auto"/>
        </w:rPr>
        <w:t xml:space="preserve">et al. </w:t>
      </w:r>
      <w:r w:rsidRPr="007F7A8E">
        <w:rPr>
          <w:noProof/>
          <w:color w:val="auto"/>
        </w:rPr>
        <w:t xml:space="preserve">Enhanced labeling density and whole-cell 3D dSTORM imaging by repetitive labeling of target proteins. </w:t>
      </w:r>
      <w:r w:rsidRPr="007F7A8E">
        <w:rPr>
          <w:i/>
          <w:iCs/>
          <w:noProof/>
          <w:color w:val="auto"/>
        </w:rPr>
        <w:t>Scientific Reports</w:t>
      </w:r>
      <w:r w:rsidRPr="007F7A8E">
        <w:rPr>
          <w:noProof/>
          <w:color w:val="auto"/>
        </w:rPr>
        <w:t xml:space="preserve">. </w:t>
      </w:r>
      <w:r w:rsidRPr="007F7A8E">
        <w:rPr>
          <w:b/>
          <w:bCs/>
          <w:noProof/>
          <w:color w:val="auto"/>
        </w:rPr>
        <w:t>8</w:t>
      </w:r>
      <w:r w:rsidRPr="007F7A8E">
        <w:rPr>
          <w:noProof/>
          <w:color w:val="auto"/>
        </w:rPr>
        <w:t xml:space="preserve"> (1), 1–7 (2018).</w:t>
      </w:r>
    </w:p>
    <w:p w14:paraId="3B7A2E64" w14:textId="0BDA967B" w:rsidR="00EA03BB" w:rsidRPr="007F7A8E" w:rsidRDefault="00EA03BB" w:rsidP="000139E4">
      <w:pPr>
        <w:rPr>
          <w:noProof/>
          <w:color w:val="auto"/>
        </w:rPr>
      </w:pPr>
      <w:r w:rsidRPr="007F7A8E">
        <w:rPr>
          <w:noProof/>
          <w:color w:val="auto"/>
        </w:rPr>
        <w:t>36.</w:t>
      </w:r>
      <w:r w:rsidRPr="007F7A8E">
        <w:rPr>
          <w:noProof/>
          <w:color w:val="auto"/>
        </w:rPr>
        <w:tab/>
        <w:t xml:space="preserve">Erdélyi, M. </w:t>
      </w:r>
      <w:r w:rsidRPr="00B57D29">
        <w:rPr>
          <w:noProof/>
          <w:color w:val="auto"/>
        </w:rPr>
        <w:t xml:space="preserve">et al. </w:t>
      </w:r>
      <w:r w:rsidRPr="007F7A8E">
        <w:rPr>
          <w:noProof/>
          <w:color w:val="auto"/>
        </w:rPr>
        <w:t xml:space="preserve">Origin and compensation of imaging artefacts in localization-based super-resolution microscopy. </w:t>
      </w:r>
      <w:r w:rsidRPr="007F7A8E">
        <w:rPr>
          <w:i/>
          <w:iCs/>
          <w:noProof/>
          <w:color w:val="auto"/>
        </w:rPr>
        <w:t>Methods</w:t>
      </w:r>
      <w:r w:rsidRPr="007F7A8E">
        <w:rPr>
          <w:noProof/>
          <w:color w:val="auto"/>
        </w:rPr>
        <w:t xml:space="preserve">. </w:t>
      </w:r>
      <w:r w:rsidRPr="007F7A8E">
        <w:rPr>
          <w:b/>
          <w:bCs/>
          <w:noProof/>
          <w:color w:val="auto"/>
        </w:rPr>
        <w:t>88</w:t>
      </w:r>
      <w:r w:rsidRPr="007F7A8E">
        <w:rPr>
          <w:noProof/>
          <w:color w:val="auto"/>
        </w:rPr>
        <w:t>, 122–132 (2015).</w:t>
      </w:r>
    </w:p>
    <w:p w14:paraId="59528BDE" w14:textId="34B49388" w:rsidR="00EA03BB" w:rsidRPr="007F7A8E" w:rsidRDefault="00EA03BB" w:rsidP="000139E4">
      <w:pPr>
        <w:rPr>
          <w:noProof/>
          <w:color w:val="auto"/>
        </w:rPr>
      </w:pPr>
      <w:r w:rsidRPr="007F7A8E">
        <w:rPr>
          <w:noProof/>
          <w:color w:val="auto"/>
        </w:rPr>
        <w:t>37.</w:t>
      </w:r>
      <w:r w:rsidRPr="007F7A8E">
        <w:rPr>
          <w:noProof/>
          <w:color w:val="auto"/>
        </w:rPr>
        <w:tab/>
        <w:t xml:space="preserve">McGorty, R., Schnitzbauer, J., Zhang, W., Huang, B. Correction of depth-dependent aberrations in 3D single-molecule localization and super-resolution microscopy. </w:t>
      </w:r>
      <w:r w:rsidRPr="007F7A8E">
        <w:rPr>
          <w:i/>
          <w:iCs/>
          <w:noProof/>
          <w:color w:val="auto"/>
        </w:rPr>
        <w:t>Optics Letters</w:t>
      </w:r>
      <w:r w:rsidRPr="007F7A8E">
        <w:rPr>
          <w:noProof/>
          <w:color w:val="auto"/>
        </w:rPr>
        <w:t xml:space="preserve">. </w:t>
      </w:r>
      <w:r w:rsidRPr="007F7A8E">
        <w:rPr>
          <w:b/>
          <w:bCs/>
          <w:noProof/>
          <w:color w:val="auto"/>
        </w:rPr>
        <w:t>39</w:t>
      </w:r>
      <w:r w:rsidRPr="007F7A8E">
        <w:rPr>
          <w:noProof/>
          <w:color w:val="auto"/>
        </w:rPr>
        <w:t xml:space="preserve"> (2), 275 (2014).</w:t>
      </w:r>
    </w:p>
    <w:p w14:paraId="4ECC9FCF" w14:textId="2C22A8DB" w:rsidR="00EA03BB" w:rsidRPr="007F7A8E" w:rsidRDefault="00EA03BB" w:rsidP="000139E4">
      <w:pPr>
        <w:rPr>
          <w:noProof/>
          <w:color w:val="auto"/>
        </w:rPr>
      </w:pPr>
      <w:r w:rsidRPr="007F7A8E">
        <w:rPr>
          <w:noProof/>
          <w:color w:val="auto"/>
        </w:rPr>
        <w:t>38.</w:t>
      </w:r>
      <w:r w:rsidRPr="007F7A8E">
        <w:rPr>
          <w:noProof/>
          <w:color w:val="auto"/>
        </w:rPr>
        <w:tab/>
        <w:t>Ribeiro, M.</w:t>
      </w:r>
      <w:r w:rsidR="000139E4">
        <w:rPr>
          <w:noProof/>
          <w:color w:val="auto"/>
        </w:rPr>
        <w:t xml:space="preserve"> </w:t>
      </w:r>
      <w:r w:rsidRPr="007F7A8E">
        <w:rPr>
          <w:noProof/>
          <w:color w:val="auto"/>
        </w:rPr>
        <w:t xml:space="preserve">C. </w:t>
      </w:r>
      <w:r w:rsidRPr="00B57D29">
        <w:rPr>
          <w:noProof/>
          <w:color w:val="auto"/>
        </w:rPr>
        <w:t xml:space="preserve">et al. </w:t>
      </w:r>
      <w:r w:rsidRPr="007F7A8E">
        <w:rPr>
          <w:noProof/>
          <w:color w:val="auto"/>
        </w:rPr>
        <w:t xml:space="preserve">A cardiomyocyte show of force: A fluorescent alpha-actinin reporter line sheds light on human cardiomyocyte contractility versus substrate stiffness. </w:t>
      </w:r>
      <w:r w:rsidRPr="007F7A8E">
        <w:rPr>
          <w:i/>
          <w:iCs/>
          <w:noProof/>
          <w:color w:val="auto"/>
        </w:rPr>
        <w:t>Journal of Molecular and Cellular Cardiology</w:t>
      </w:r>
      <w:r w:rsidRPr="007F7A8E">
        <w:rPr>
          <w:noProof/>
          <w:color w:val="auto"/>
        </w:rPr>
        <w:t xml:space="preserve">. </w:t>
      </w:r>
      <w:r w:rsidRPr="007F7A8E">
        <w:rPr>
          <w:b/>
          <w:bCs/>
          <w:noProof/>
          <w:color w:val="auto"/>
        </w:rPr>
        <w:t>141</w:t>
      </w:r>
      <w:r w:rsidRPr="007F7A8E">
        <w:rPr>
          <w:noProof/>
          <w:color w:val="auto"/>
        </w:rPr>
        <w:t>, 54–64 (2020).</w:t>
      </w:r>
    </w:p>
    <w:p w14:paraId="1B1BB213" w14:textId="6A05DC06" w:rsidR="00EA03BB" w:rsidRPr="007F7A8E" w:rsidRDefault="00EA03BB" w:rsidP="000139E4">
      <w:pPr>
        <w:rPr>
          <w:noProof/>
          <w:color w:val="auto"/>
        </w:rPr>
      </w:pPr>
      <w:r w:rsidRPr="007F7A8E">
        <w:rPr>
          <w:noProof/>
          <w:color w:val="auto"/>
        </w:rPr>
        <w:t>39.</w:t>
      </w:r>
      <w:r w:rsidRPr="007F7A8E">
        <w:rPr>
          <w:noProof/>
          <w:color w:val="auto"/>
        </w:rPr>
        <w:tab/>
        <w:t>Pioner, J.</w:t>
      </w:r>
      <w:r w:rsidR="00B57D29">
        <w:rPr>
          <w:noProof/>
          <w:color w:val="auto"/>
        </w:rPr>
        <w:t xml:space="preserve"> </w:t>
      </w:r>
      <w:r w:rsidRPr="007F7A8E">
        <w:rPr>
          <w:noProof/>
          <w:color w:val="auto"/>
        </w:rPr>
        <w:t>M.</w:t>
      </w:r>
      <w:r w:rsidRPr="00B57D29">
        <w:rPr>
          <w:noProof/>
          <w:color w:val="auto"/>
        </w:rPr>
        <w:t xml:space="preserve"> et al.</w:t>
      </w:r>
      <w:r w:rsidRPr="007F7A8E">
        <w:rPr>
          <w:noProof/>
          <w:color w:val="auto"/>
        </w:rPr>
        <w:t xml:space="preserve"> Isolation and mechanical measurements of myofibrils from human induced pluripotent stem cell-derived cardiomyocytes. </w:t>
      </w:r>
      <w:r w:rsidRPr="007F7A8E">
        <w:rPr>
          <w:i/>
          <w:iCs/>
          <w:noProof/>
          <w:color w:val="auto"/>
        </w:rPr>
        <w:t>Stem Cell Reports</w:t>
      </w:r>
      <w:r w:rsidRPr="007F7A8E">
        <w:rPr>
          <w:noProof/>
          <w:color w:val="auto"/>
        </w:rPr>
        <w:t xml:space="preserve">. </w:t>
      </w:r>
      <w:r w:rsidRPr="007F7A8E">
        <w:rPr>
          <w:b/>
          <w:bCs/>
          <w:noProof/>
          <w:color w:val="auto"/>
        </w:rPr>
        <w:t>6</w:t>
      </w:r>
      <w:r w:rsidRPr="007F7A8E">
        <w:rPr>
          <w:noProof/>
          <w:color w:val="auto"/>
        </w:rPr>
        <w:t xml:space="preserve"> (6), 885–896 (2016).</w:t>
      </w:r>
    </w:p>
    <w:p w14:paraId="74B3E039" w14:textId="79BF87A6" w:rsidR="00A07A07" w:rsidRPr="007F7A8E" w:rsidRDefault="00197855" w:rsidP="000139E4">
      <w:pPr>
        <w:rPr>
          <w:rFonts w:asciiTheme="minorHAnsi" w:hAnsiTheme="minorHAnsi" w:cstheme="minorHAnsi"/>
          <w:color w:val="auto"/>
        </w:rPr>
      </w:pPr>
      <w:r w:rsidRPr="007F7A8E">
        <w:rPr>
          <w:rFonts w:asciiTheme="minorHAnsi" w:hAnsiTheme="minorHAnsi" w:cstheme="minorHAnsi"/>
          <w:color w:val="auto"/>
        </w:rPr>
        <w:fldChar w:fldCharType="end"/>
      </w:r>
    </w:p>
    <w:sectPr w:rsidR="00A07A07" w:rsidRPr="007F7A8E" w:rsidSect="00B81B15">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2A75E" w14:textId="77777777" w:rsidR="00760717" w:rsidRDefault="00760717" w:rsidP="00621C4E">
      <w:r>
        <w:separator/>
      </w:r>
    </w:p>
  </w:endnote>
  <w:endnote w:type="continuationSeparator" w:id="0">
    <w:p w14:paraId="6CBC8730" w14:textId="77777777" w:rsidR="00760717" w:rsidRDefault="0076071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347FC4C7" w:rsidR="00151D5B" w:rsidRDefault="00151D5B">
        <w:pPr>
          <w:pStyle w:val="Foo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6</w:t>
        </w:r>
        <w:r>
          <w:rPr>
            <w:noProof/>
          </w:rPr>
          <w:tab/>
        </w:r>
        <w:r>
          <w:rPr>
            <w:noProof/>
          </w:rPr>
          <w:tab/>
          <w:t>revised November 2019</w:t>
        </w:r>
      </w:p>
    </w:sdtContent>
  </w:sdt>
  <w:p w14:paraId="39947363" w14:textId="71AB2B06" w:rsidR="00151D5B" w:rsidRPr="00494F77" w:rsidRDefault="00151D5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151D5B" w:rsidRDefault="00151D5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A3F0B5" w14:textId="77777777" w:rsidR="00760717" w:rsidRDefault="00760717" w:rsidP="00621C4E">
      <w:r>
        <w:separator/>
      </w:r>
    </w:p>
  </w:footnote>
  <w:footnote w:type="continuationSeparator" w:id="0">
    <w:p w14:paraId="1B69EAB2" w14:textId="77777777" w:rsidR="00760717" w:rsidRDefault="0076071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151D5B" w:rsidRPr="006F06E4" w:rsidRDefault="00151D5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36A8E6B0" w:rsidR="00151D5B" w:rsidRPr="006F06E4" w:rsidRDefault="00151D5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6145C"/>
    <w:multiLevelType w:val="multilevel"/>
    <w:tmpl w:val="C720D24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0643B60"/>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70F7077"/>
    <w:multiLevelType w:val="hybridMultilevel"/>
    <w:tmpl w:val="76307D82"/>
    <w:lvl w:ilvl="0" w:tplc="82C67420">
      <w:start w:val="2"/>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9F205F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437461"/>
    <w:multiLevelType w:val="hybridMultilevel"/>
    <w:tmpl w:val="FE12AB44"/>
    <w:lvl w:ilvl="0" w:tplc="3E523CFC">
      <w:start w:val="2"/>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A2499C"/>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F4267F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2"/>
  </w:num>
  <w:num w:numId="3">
    <w:abstractNumId w:val="4"/>
  </w:num>
  <w:num w:numId="4">
    <w:abstractNumId w:val="20"/>
  </w:num>
  <w:num w:numId="5">
    <w:abstractNumId w:val="12"/>
  </w:num>
  <w:num w:numId="6">
    <w:abstractNumId w:val="19"/>
  </w:num>
  <w:num w:numId="7">
    <w:abstractNumId w:val="0"/>
  </w:num>
  <w:num w:numId="8">
    <w:abstractNumId w:val="13"/>
  </w:num>
  <w:num w:numId="9">
    <w:abstractNumId w:val="14"/>
  </w:num>
  <w:num w:numId="10">
    <w:abstractNumId w:val="21"/>
  </w:num>
  <w:num w:numId="11">
    <w:abstractNumId w:val="26"/>
  </w:num>
  <w:num w:numId="12">
    <w:abstractNumId w:val="2"/>
  </w:num>
  <w:num w:numId="13">
    <w:abstractNumId w:val="24"/>
  </w:num>
  <w:num w:numId="14">
    <w:abstractNumId w:val="31"/>
  </w:num>
  <w:num w:numId="15">
    <w:abstractNumId w:val="15"/>
  </w:num>
  <w:num w:numId="16">
    <w:abstractNumId w:val="11"/>
  </w:num>
  <w:num w:numId="17">
    <w:abstractNumId w:val="25"/>
  </w:num>
  <w:num w:numId="18">
    <w:abstractNumId w:val="16"/>
  </w:num>
  <w:num w:numId="19">
    <w:abstractNumId w:val="29"/>
  </w:num>
  <w:num w:numId="20">
    <w:abstractNumId w:val="3"/>
  </w:num>
  <w:num w:numId="21">
    <w:abstractNumId w:val="30"/>
  </w:num>
  <w:num w:numId="22">
    <w:abstractNumId w:val="27"/>
  </w:num>
  <w:num w:numId="23">
    <w:abstractNumId w:val="18"/>
  </w:num>
  <w:num w:numId="24">
    <w:abstractNumId w:val="32"/>
  </w:num>
  <w:num w:numId="25">
    <w:abstractNumId w:val="8"/>
  </w:num>
  <w:num w:numId="26">
    <w:abstractNumId w:val="1"/>
  </w:num>
  <w:num w:numId="27">
    <w:abstractNumId w:val="7"/>
  </w:num>
  <w:num w:numId="28">
    <w:abstractNumId w:val="33"/>
  </w:num>
  <w:num w:numId="29">
    <w:abstractNumId w:val="10"/>
  </w:num>
  <w:num w:numId="30">
    <w:abstractNumId w:val="23"/>
  </w:num>
  <w:num w:numId="31">
    <w:abstractNumId w:val="28"/>
  </w:num>
  <w:num w:numId="32">
    <w:abstractNumId w:val="34"/>
  </w:num>
  <w:num w:numId="33">
    <w:abstractNumId w:val="9"/>
  </w:num>
  <w:num w:numId="34">
    <w:abstractNumId w:val="17"/>
  </w:num>
  <w:num w:numId="35">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3954"/>
    <w:rsid w:val="00005815"/>
    <w:rsid w:val="00005D63"/>
    <w:rsid w:val="00006755"/>
    <w:rsid w:val="00006E68"/>
    <w:rsid w:val="00007DBC"/>
    <w:rsid w:val="00007EA1"/>
    <w:rsid w:val="000100F0"/>
    <w:rsid w:val="000129B2"/>
    <w:rsid w:val="00012BC2"/>
    <w:rsid w:val="00012FF9"/>
    <w:rsid w:val="0001389C"/>
    <w:rsid w:val="000139E4"/>
    <w:rsid w:val="00014314"/>
    <w:rsid w:val="000212AE"/>
    <w:rsid w:val="00021434"/>
    <w:rsid w:val="00021774"/>
    <w:rsid w:val="00021DF3"/>
    <w:rsid w:val="00023710"/>
    <w:rsid w:val="00023869"/>
    <w:rsid w:val="00024598"/>
    <w:rsid w:val="000279B0"/>
    <w:rsid w:val="00031195"/>
    <w:rsid w:val="00032649"/>
    <w:rsid w:val="00032769"/>
    <w:rsid w:val="0003311E"/>
    <w:rsid w:val="00037B58"/>
    <w:rsid w:val="00051B73"/>
    <w:rsid w:val="000575CF"/>
    <w:rsid w:val="00060ABE"/>
    <w:rsid w:val="00061A50"/>
    <w:rsid w:val="0006361B"/>
    <w:rsid w:val="0006388A"/>
    <w:rsid w:val="00064104"/>
    <w:rsid w:val="00064F32"/>
    <w:rsid w:val="000652E3"/>
    <w:rsid w:val="00066025"/>
    <w:rsid w:val="00067A8F"/>
    <w:rsid w:val="000701D1"/>
    <w:rsid w:val="0007592C"/>
    <w:rsid w:val="00080A20"/>
    <w:rsid w:val="00082796"/>
    <w:rsid w:val="00082DF4"/>
    <w:rsid w:val="00086FF5"/>
    <w:rsid w:val="00087C0A"/>
    <w:rsid w:val="00090D07"/>
    <w:rsid w:val="00091788"/>
    <w:rsid w:val="00093BC4"/>
    <w:rsid w:val="000943E6"/>
    <w:rsid w:val="00095D48"/>
    <w:rsid w:val="00097929"/>
    <w:rsid w:val="000A0F2D"/>
    <w:rsid w:val="000A1E80"/>
    <w:rsid w:val="000A3B70"/>
    <w:rsid w:val="000A5153"/>
    <w:rsid w:val="000A78CE"/>
    <w:rsid w:val="000B10AE"/>
    <w:rsid w:val="000B30BF"/>
    <w:rsid w:val="000B566B"/>
    <w:rsid w:val="000B595C"/>
    <w:rsid w:val="000B662E"/>
    <w:rsid w:val="000B7294"/>
    <w:rsid w:val="000B75D0"/>
    <w:rsid w:val="000C0542"/>
    <w:rsid w:val="000C1BF3"/>
    <w:rsid w:val="000C1CF8"/>
    <w:rsid w:val="000C444B"/>
    <w:rsid w:val="000C49CF"/>
    <w:rsid w:val="000C52E9"/>
    <w:rsid w:val="000C5B8B"/>
    <w:rsid w:val="000C5CDC"/>
    <w:rsid w:val="000C65DC"/>
    <w:rsid w:val="000C66F3"/>
    <w:rsid w:val="000C6900"/>
    <w:rsid w:val="000C7E76"/>
    <w:rsid w:val="000D26D1"/>
    <w:rsid w:val="000D28BF"/>
    <w:rsid w:val="000D31E8"/>
    <w:rsid w:val="000D74ED"/>
    <w:rsid w:val="000D76E4"/>
    <w:rsid w:val="000E1169"/>
    <w:rsid w:val="000E1D86"/>
    <w:rsid w:val="000E2264"/>
    <w:rsid w:val="000E3816"/>
    <w:rsid w:val="000E4795"/>
    <w:rsid w:val="000E4F77"/>
    <w:rsid w:val="000E773D"/>
    <w:rsid w:val="000F265C"/>
    <w:rsid w:val="000F3AFA"/>
    <w:rsid w:val="000F5712"/>
    <w:rsid w:val="000F6611"/>
    <w:rsid w:val="000F7E22"/>
    <w:rsid w:val="001019F5"/>
    <w:rsid w:val="00107554"/>
    <w:rsid w:val="001075E9"/>
    <w:rsid w:val="001104F3"/>
    <w:rsid w:val="00112EEB"/>
    <w:rsid w:val="001173FF"/>
    <w:rsid w:val="0012519A"/>
    <w:rsid w:val="0012563A"/>
    <w:rsid w:val="001264DE"/>
    <w:rsid w:val="001302CA"/>
    <w:rsid w:val="001313A7"/>
    <w:rsid w:val="0013276F"/>
    <w:rsid w:val="001334A1"/>
    <w:rsid w:val="001340B8"/>
    <w:rsid w:val="001342B5"/>
    <w:rsid w:val="0013621E"/>
    <w:rsid w:val="0013642E"/>
    <w:rsid w:val="00142EFE"/>
    <w:rsid w:val="001466E1"/>
    <w:rsid w:val="00146E77"/>
    <w:rsid w:val="00151D5B"/>
    <w:rsid w:val="00152A23"/>
    <w:rsid w:val="00156B11"/>
    <w:rsid w:val="00162CB7"/>
    <w:rsid w:val="0016346F"/>
    <w:rsid w:val="00165CC7"/>
    <w:rsid w:val="001665C9"/>
    <w:rsid w:val="00166F32"/>
    <w:rsid w:val="001718C0"/>
    <w:rsid w:val="00171E5B"/>
    <w:rsid w:val="00171F94"/>
    <w:rsid w:val="0017467C"/>
    <w:rsid w:val="00175D4E"/>
    <w:rsid w:val="0017668A"/>
    <w:rsid w:val="001766FE"/>
    <w:rsid w:val="001771E7"/>
    <w:rsid w:val="00180F09"/>
    <w:rsid w:val="0018295C"/>
    <w:rsid w:val="00182BFF"/>
    <w:rsid w:val="001836F3"/>
    <w:rsid w:val="001911FF"/>
    <w:rsid w:val="00192006"/>
    <w:rsid w:val="00192400"/>
    <w:rsid w:val="00193180"/>
    <w:rsid w:val="0019530C"/>
    <w:rsid w:val="00196792"/>
    <w:rsid w:val="00196FBC"/>
    <w:rsid w:val="00197855"/>
    <w:rsid w:val="001B1519"/>
    <w:rsid w:val="001B2E2D"/>
    <w:rsid w:val="001B5CD2"/>
    <w:rsid w:val="001B71BE"/>
    <w:rsid w:val="001B75BF"/>
    <w:rsid w:val="001C0BEE"/>
    <w:rsid w:val="001C1E49"/>
    <w:rsid w:val="001C27C1"/>
    <w:rsid w:val="001C2A98"/>
    <w:rsid w:val="001C3B86"/>
    <w:rsid w:val="001C4D95"/>
    <w:rsid w:val="001D3D7D"/>
    <w:rsid w:val="001D3FFF"/>
    <w:rsid w:val="001D4997"/>
    <w:rsid w:val="001D625F"/>
    <w:rsid w:val="001D64FE"/>
    <w:rsid w:val="001D68A4"/>
    <w:rsid w:val="001D7576"/>
    <w:rsid w:val="001E0662"/>
    <w:rsid w:val="001E0E3F"/>
    <w:rsid w:val="001E1269"/>
    <w:rsid w:val="001E14A0"/>
    <w:rsid w:val="001E254B"/>
    <w:rsid w:val="001E7376"/>
    <w:rsid w:val="001F225C"/>
    <w:rsid w:val="001F3C43"/>
    <w:rsid w:val="00200792"/>
    <w:rsid w:val="00201CFA"/>
    <w:rsid w:val="0020220D"/>
    <w:rsid w:val="00202448"/>
    <w:rsid w:val="00202D15"/>
    <w:rsid w:val="00203FCB"/>
    <w:rsid w:val="00205B3F"/>
    <w:rsid w:val="00212EAE"/>
    <w:rsid w:val="00214BEE"/>
    <w:rsid w:val="00216CBF"/>
    <w:rsid w:val="002205B8"/>
    <w:rsid w:val="00225720"/>
    <w:rsid w:val="002259E5"/>
    <w:rsid w:val="00226140"/>
    <w:rsid w:val="002274F3"/>
    <w:rsid w:val="0023094C"/>
    <w:rsid w:val="00233484"/>
    <w:rsid w:val="00233C45"/>
    <w:rsid w:val="00233F3F"/>
    <w:rsid w:val="00234303"/>
    <w:rsid w:val="00234BE3"/>
    <w:rsid w:val="00234CDD"/>
    <w:rsid w:val="00235A90"/>
    <w:rsid w:val="0023624F"/>
    <w:rsid w:val="00237465"/>
    <w:rsid w:val="00237E58"/>
    <w:rsid w:val="00241367"/>
    <w:rsid w:val="00241E48"/>
    <w:rsid w:val="0024214E"/>
    <w:rsid w:val="00242623"/>
    <w:rsid w:val="00242A46"/>
    <w:rsid w:val="00250558"/>
    <w:rsid w:val="00250915"/>
    <w:rsid w:val="0025121A"/>
    <w:rsid w:val="002512CB"/>
    <w:rsid w:val="002512F3"/>
    <w:rsid w:val="0025357C"/>
    <w:rsid w:val="002605D1"/>
    <w:rsid w:val="00260652"/>
    <w:rsid w:val="00261F25"/>
    <w:rsid w:val="002648A9"/>
    <w:rsid w:val="0026536F"/>
    <w:rsid w:val="0026553C"/>
    <w:rsid w:val="002661A0"/>
    <w:rsid w:val="0026790A"/>
    <w:rsid w:val="00267DD5"/>
    <w:rsid w:val="00274A0A"/>
    <w:rsid w:val="00277593"/>
    <w:rsid w:val="0028053F"/>
    <w:rsid w:val="00280909"/>
    <w:rsid w:val="00280918"/>
    <w:rsid w:val="00282AF6"/>
    <w:rsid w:val="00283A25"/>
    <w:rsid w:val="0028596A"/>
    <w:rsid w:val="00287085"/>
    <w:rsid w:val="00287DC0"/>
    <w:rsid w:val="00290AF9"/>
    <w:rsid w:val="00291131"/>
    <w:rsid w:val="002967CF"/>
    <w:rsid w:val="00297788"/>
    <w:rsid w:val="002A3285"/>
    <w:rsid w:val="002A34F9"/>
    <w:rsid w:val="002A484B"/>
    <w:rsid w:val="002A64A6"/>
    <w:rsid w:val="002B1FE3"/>
    <w:rsid w:val="002B3301"/>
    <w:rsid w:val="002B3C14"/>
    <w:rsid w:val="002C13FC"/>
    <w:rsid w:val="002C1445"/>
    <w:rsid w:val="002C47D4"/>
    <w:rsid w:val="002D0313"/>
    <w:rsid w:val="002D0F38"/>
    <w:rsid w:val="002D5B01"/>
    <w:rsid w:val="002D5B31"/>
    <w:rsid w:val="002D63F0"/>
    <w:rsid w:val="002D77E3"/>
    <w:rsid w:val="002E65C3"/>
    <w:rsid w:val="002F04C6"/>
    <w:rsid w:val="002F2859"/>
    <w:rsid w:val="002F6E3C"/>
    <w:rsid w:val="00300CBC"/>
    <w:rsid w:val="0030117D"/>
    <w:rsid w:val="00301F30"/>
    <w:rsid w:val="003038FD"/>
    <w:rsid w:val="00303C87"/>
    <w:rsid w:val="003108E5"/>
    <w:rsid w:val="003115A8"/>
    <w:rsid w:val="00311F95"/>
    <w:rsid w:val="003120CB"/>
    <w:rsid w:val="00312B6F"/>
    <w:rsid w:val="003155AF"/>
    <w:rsid w:val="003176B9"/>
    <w:rsid w:val="00320153"/>
    <w:rsid w:val="00320367"/>
    <w:rsid w:val="00322871"/>
    <w:rsid w:val="00325CB4"/>
    <w:rsid w:val="00326FB3"/>
    <w:rsid w:val="003316D4"/>
    <w:rsid w:val="003321B2"/>
    <w:rsid w:val="00332BBE"/>
    <w:rsid w:val="00333822"/>
    <w:rsid w:val="00336715"/>
    <w:rsid w:val="003401EC"/>
    <w:rsid w:val="00340DFD"/>
    <w:rsid w:val="00344954"/>
    <w:rsid w:val="00345DE8"/>
    <w:rsid w:val="003470D0"/>
    <w:rsid w:val="00350CD7"/>
    <w:rsid w:val="00360C17"/>
    <w:rsid w:val="003621C6"/>
    <w:rsid w:val="003622B8"/>
    <w:rsid w:val="00366B76"/>
    <w:rsid w:val="003721FC"/>
    <w:rsid w:val="00373051"/>
    <w:rsid w:val="00373B8F"/>
    <w:rsid w:val="00376D95"/>
    <w:rsid w:val="00377FBB"/>
    <w:rsid w:val="003810F8"/>
    <w:rsid w:val="00385140"/>
    <w:rsid w:val="00390940"/>
    <w:rsid w:val="003914D6"/>
    <w:rsid w:val="00393CC7"/>
    <w:rsid w:val="00396302"/>
    <w:rsid w:val="003971F7"/>
    <w:rsid w:val="003A044D"/>
    <w:rsid w:val="003A1146"/>
    <w:rsid w:val="003A1457"/>
    <w:rsid w:val="003A16FC"/>
    <w:rsid w:val="003A2C8A"/>
    <w:rsid w:val="003A4FCD"/>
    <w:rsid w:val="003B0944"/>
    <w:rsid w:val="003B1593"/>
    <w:rsid w:val="003B282D"/>
    <w:rsid w:val="003B400E"/>
    <w:rsid w:val="003B4381"/>
    <w:rsid w:val="003C0641"/>
    <w:rsid w:val="003C1043"/>
    <w:rsid w:val="003C1A30"/>
    <w:rsid w:val="003C4EFD"/>
    <w:rsid w:val="003C5505"/>
    <w:rsid w:val="003C6779"/>
    <w:rsid w:val="003C71BE"/>
    <w:rsid w:val="003D033C"/>
    <w:rsid w:val="003D03B5"/>
    <w:rsid w:val="003D08D4"/>
    <w:rsid w:val="003D1A2E"/>
    <w:rsid w:val="003D2998"/>
    <w:rsid w:val="003D2F0A"/>
    <w:rsid w:val="003D3891"/>
    <w:rsid w:val="003D3FE9"/>
    <w:rsid w:val="003D5D84"/>
    <w:rsid w:val="003E0F4F"/>
    <w:rsid w:val="003E18AC"/>
    <w:rsid w:val="003E1E52"/>
    <w:rsid w:val="003E210B"/>
    <w:rsid w:val="003E22FF"/>
    <w:rsid w:val="003E2A12"/>
    <w:rsid w:val="003E3384"/>
    <w:rsid w:val="003E3CA4"/>
    <w:rsid w:val="003E548E"/>
    <w:rsid w:val="003E5900"/>
    <w:rsid w:val="003E75CA"/>
    <w:rsid w:val="003F26E9"/>
    <w:rsid w:val="003F3E0B"/>
    <w:rsid w:val="00404AF3"/>
    <w:rsid w:val="00407EC8"/>
    <w:rsid w:val="0041110A"/>
    <w:rsid w:val="00411624"/>
    <w:rsid w:val="004148E1"/>
    <w:rsid w:val="00414CFA"/>
    <w:rsid w:val="00415EC0"/>
    <w:rsid w:val="00420BE9"/>
    <w:rsid w:val="00422D45"/>
    <w:rsid w:val="00423AD8"/>
    <w:rsid w:val="00423FDD"/>
    <w:rsid w:val="00424C85"/>
    <w:rsid w:val="004260BD"/>
    <w:rsid w:val="0043012F"/>
    <w:rsid w:val="00430171"/>
    <w:rsid w:val="00430F1F"/>
    <w:rsid w:val="004326EA"/>
    <w:rsid w:val="0043295B"/>
    <w:rsid w:val="00432C52"/>
    <w:rsid w:val="0043459F"/>
    <w:rsid w:val="00440BAD"/>
    <w:rsid w:val="00442994"/>
    <w:rsid w:val="0044434C"/>
    <w:rsid w:val="0044456B"/>
    <w:rsid w:val="00447BD1"/>
    <w:rsid w:val="004502B1"/>
    <w:rsid w:val="0045051E"/>
    <w:rsid w:val="004507F3"/>
    <w:rsid w:val="00450AF4"/>
    <w:rsid w:val="00452AFD"/>
    <w:rsid w:val="00453CA2"/>
    <w:rsid w:val="00454437"/>
    <w:rsid w:val="00456A57"/>
    <w:rsid w:val="004570AF"/>
    <w:rsid w:val="00460377"/>
    <w:rsid w:val="004607DE"/>
    <w:rsid w:val="004671C7"/>
    <w:rsid w:val="00472F4D"/>
    <w:rsid w:val="004730BF"/>
    <w:rsid w:val="00474DCB"/>
    <w:rsid w:val="004751A5"/>
    <w:rsid w:val="0047535C"/>
    <w:rsid w:val="004762F6"/>
    <w:rsid w:val="00480D42"/>
    <w:rsid w:val="00481BC1"/>
    <w:rsid w:val="00485870"/>
    <w:rsid w:val="00485FE8"/>
    <w:rsid w:val="00492473"/>
    <w:rsid w:val="00492EB5"/>
    <w:rsid w:val="00494F77"/>
    <w:rsid w:val="0049506A"/>
    <w:rsid w:val="00497721"/>
    <w:rsid w:val="004A0229"/>
    <w:rsid w:val="004A35D2"/>
    <w:rsid w:val="004A5D8E"/>
    <w:rsid w:val="004A71E4"/>
    <w:rsid w:val="004B2F00"/>
    <w:rsid w:val="004B667A"/>
    <w:rsid w:val="004B6E31"/>
    <w:rsid w:val="004B7EA1"/>
    <w:rsid w:val="004C1C4D"/>
    <w:rsid w:val="004C1D66"/>
    <w:rsid w:val="004C23A3"/>
    <w:rsid w:val="004C31D7"/>
    <w:rsid w:val="004C4AD2"/>
    <w:rsid w:val="004C6981"/>
    <w:rsid w:val="004D1F21"/>
    <w:rsid w:val="004D268C"/>
    <w:rsid w:val="004D59D8"/>
    <w:rsid w:val="004D5DA1"/>
    <w:rsid w:val="004D7910"/>
    <w:rsid w:val="004D7E8E"/>
    <w:rsid w:val="004E150F"/>
    <w:rsid w:val="004E1DCA"/>
    <w:rsid w:val="004E23A1"/>
    <w:rsid w:val="004E3489"/>
    <w:rsid w:val="004E358A"/>
    <w:rsid w:val="004E3AC0"/>
    <w:rsid w:val="004E3AFA"/>
    <w:rsid w:val="004E43AA"/>
    <w:rsid w:val="004E6588"/>
    <w:rsid w:val="004F1DA8"/>
    <w:rsid w:val="004F2742"/>
    <w:rsid w:val="004F2AF8"/>
    <w:rsid w:val="00502A0A"/>
    <w:rsid w:val="00507C50"/>
    <w:rsid w:val="00514D40"/>
    <w:rsid w:val="00516D00"/>
    <w:rsid w:val="00517C3A"/>
    <w:rsid w:val="00527BF4"/>
    <w:rsid w:val="005324BE"/>
    <w:rsid w:val="00534F6C"/>
    <w:rsid w:val="00535994"/>
    <w:rsid w:val="0053646D"/>
    <w:rsid w:val="00536D67"/>
    <w:rsid w:val="00540AAD"/>
    <w:rsid w:val="005432ED"/>
    <w:rsid w:val="00543EC1"/>
    <w:rsid w:val="00545516"/>
    <w:rsid w:val="00545E78"/>
    <w:rsid w:val="00546458"/>
    <w:rsid w:val="0055087C"/>
    <w:rsid w:val="00550E21"/>
    <w:rsid w:val="00553413"/>
    <w:rsid w:val="00555983"/>
    <w:rsid w:val="00557CA1"/>
    <w:rsid w:val="00560E31"/>
    <w:rsid w:val="00561BDA"/>
    <w:rsid w:val="00567DBF"/>
    <w:rsid w:val="00570B51"/>
    <w:rsid w:val="00577E33"/>
    <w:rsid w:val="00581B23"/>
    <w:rsid w:val="0058219C"/>
    <w:rsid w:val="00584A8E"/>
    <w:rsid w:val="005850C2"/>
    <w:rsid w:val="00586A1C"/>
    <w:rsid w:val="0058707F"/>
    <w:rsid w:val="00591DBD"/>
    <w:rsid w:val="005931FE"/>
    <w:rsid w:val="00595FAA"/>
    <w:rsid w:val="005A0028"/>
    <w:rsid w:val="005A0ACC"/>
    <w:rsid w:val="005A2F7A"/>
    <w:rsid w:val="005A43D9"/>
    <w:rsid w:val="005B0072"/>
    <w:rsid w:val="005B0732"/>
    <w:rsid w:val="005B38A0"/>
    <w:rsid w:val="005B491C"/>
    <w:rsid w:val="005B4D7D"/>
    <w:rsid w:val="005B4DBF"/>
    <w:rsid w:val="005B5DE2"/>
    <w:rsid w:val="005B674C"/>
    <w:rsid w:val="005C24F2"/>
    <w:rsid w:val="005C5868"/>
    <w:rsid w:val="005C6668"/>
    <w:rsid w:val="005C7561"/>
    <w:rsid w:val="005D1E57"/>
    <w:rsid w:val="005D2F57"/>
    <w:rsid w:val="005D34F6"/>
    <w:rsid w:val="005D39D7"/>
    <w:rsid w:val="005D4F1A"/>
    <w:rsid w:val="005E01F8"/>
    <w:rsid w:val="005E1884"/>
    <w:rsid w:val="005E43EE"/>
    <w:rsid w:val="005F0DA1"/>
    <w:rsid w:val="005F23AE"/>
    <w:rsid w:val="005F373A"/>
    <w:rsid w:val="005F4F87"/>
    <w:rsid w:val="005F6B0E"/>
    <w:rsid w:val="005F760E"/>
    <w:rsid w:val="005F7B1D"/>
    <w:rsid w:val="0060222A"/>
    <w:rsid w:val="006070C4"/>
    <w:rsid w:val="006104F1"/>
    <w:rsid w:val="00610C21"/>
    <w:rsid w:val="00611907"/>
    <w:rsid w:val="00612D7F"/>
    <w:rsid w:val="00613116"/>
    <w:rsid w:val="00616603"/>
    <w:rsid w:val="006202A6"/>
    <w:rsid w:val="0062054B"/>
    <w:rsid w:val="00620926"/>
    <w:rsid w:val="00621C4E"/>
    <w:rsid w:val="00622D62"/>
    <w:rsid w:val="00622E5D"/>
    <w:rsid w:val="006239D4"/>
    <w:rsid w:val="00624EAE"/>
    <w:rsid w:val="006305D7"/>
    <w:rsid w:val="006320E3"/>
    <w:rsid w:val="00632F63"/>
    <w:rsid w:val="00633A01"/>
    <w:rsid w:val="00633B97"/>
    <w:rsid w:val="006341F7"/>
    <w:rsid w:val="00634585"/>
    <w:rsid w:val="00635014"/>
    <w:rsid w:val="006369CE"/>
    <w:rsid w:val="006401B6"/>
    <w:rsid w:val="006411CA"/>
    <w:rsid w:val="006450C9"/>
    <w:rsid w:val="0064605E"/>
    <w:rsid w:val="00647484"/>
    <w:rsid w:val="00655F59"/>
    <w:rsid w:val="00657BC4"/>
    <w:rsid w:val="006619C8"/>
    <w:rsid w:val="00671710"/>
    <w:rsid w:val="00673414"/>
    <w:rsid w:val="0067541B"/>
    <w:rsid w:val="00676079"/>
    <w:rsid w:val="00676ECD"/>
    <w:rsid w:val="00677D0A"/>
    <w:rsid w:val="0068185F"/>
    <w:rsid w:val="00683DC6"/>
    <w:rsid w:val="00685ECA"/>
    <w:rsid w:val="00686047"/>
    <w:rsid w:val="00694B4E"/>
    <w:rsid w:val="006A01CF"/>
    <w:rsid w:val="006A60DD"/>
    <w:rsid w:val="006B0679"/>
    <w:rsid w:val="006B074C"/>
    <w:rsid w:val="006B3B84"/>
    <w:rsid w:val="006B4E7C"/>
    <w:rsid w:val="006B5D8C"/>
    <w:rsid w:val="006B72D4"/>
    <w:rsid w:val="006C11CC"/>
    <w:rsid w:val="006C1AEB"/>
    <w:rsid w:val="006C220B"/>
    <w:rsid w:val="006C57FE"/>
    <w:rsid w:val="006C668E"/>
    <w:rsid w:val="006D275C"/>
    <w:rsid w:val="006D6609"/>
    <w:rsid w:val="006E4B63"/>
    <w:rsid w:val="006F06E4"/>
    <w:rsid w:val="006F3BD0"/>
    <w:rsid w:val="006F68F6"/>
    <w:rsid w:val="006F787E"/>
    <w:rsid w:val="006F7B41"/>
    <w:rsid w:val="007018F1"/>
    <w:rsid w:val="00702B5D"/>
    <w:rsid w:val="00703ED2"/>
    <w:rsid w:val="0070644E"/>
    <w:rsid w:val="0070683C"/>
    <w:rsid w:val="00706E68"/>
    <w:rsid w:val="00707B8D"/>
    <w:rsid w:val="00710A7E"/>
    <w:rsid w:val="00713636"/>
    <w:rsid w:val="00713E13"/>
    <w:rsid w:val="00714B8C"/>
    <w:rsid w:val="00715998"/>
    <w:rsid w:val="0071675D"/>
    <w:rsid w:val="00717736"/>
    <w:rsid w:val="00722B07"/>
    <w:rsid w:val="007308E5"/>
    <w:rsid w:val="0073170A"/>
    <w:rsid w:val="00732846"/>
    <w:rsid w:val="00732B47"/>
    <w:rsid w:val="007350C6"/>
    <w:rsid w:val="0073568F"/>
    <w:rsid w:val="00735BDD"/>
    <w:rsid w:val="00735CF5"/>
    <w:rsid w:val="0074063A"/>
    <w:rsid w:val="00742AA4"/>
    <w:rsid w:val="00743BA1"/>
    <w:rsid w:val="00745F1E"/>
    <w:rsid w:val="007515FE"/>
    <w:rsid w:val="00752D8A"/>
    <w:rsid w:val="007601D0"/>
    <w:rsid w:val="007603BB"/>
    <w:rsid w:val="00760717"/>
    <w:rsid w:val="0076109D"/>
    <w:rsid w:val="0076405A"/>
    <w:rsid w:val="00767107"/>
    <w:rsid w:val="00773617"/>
    <w:rsid w:val="00773BFD"/>
    <w:rsid w:val="007743B3"/>
    <w:rsid w:val="00774490"/>
    <w:rsid w:val="0077581E"/>
    <w:rsid w:val="00775CDE"/>
    <w:rsid w:val="007819FF"/>
    <w:rsid w:val="0078360C"/>
    <w:rsid w:val="0078392F"/>
    <w:rsid w:val="00784A4C"/>
    <w:rsid w:val="00784BC6"/>
    <w:rsid w:val="0078523D"/>
    <w:rsid w:val="00785B31"/>
    <w:rsid w:val="007867E8"/>
    <w:rsid w:val="007931DF"/>
    <w:rsid w:val="007A0172"/>
    <w:rsid w:val="007A1804"/>
    <w:rsid w:val="007A215A"/>
    <w:rsid w:val="007A2511"/>
    <w:rsid w:val="007A260E"/>
    <w:rsid w:val="007A4D4C"/>
    <w:rsid w:val="007A4DD6"/>
    <w:rsid w:val="007A5CB9"/>
    <w:rsid w:val="007B0CE3"/>
    <w:rsid w:val="007B20AE"/>
    <w:rsid w:val="007B5C6B"/>
    <w:rsid w:val="007B6B07"/>
    <w:rsid w:val="007B6D43"/>
    <w:rsid w:val="007B749A"/>
    <w:rsid w:val="007B7C6E"/>
    <w:rsid w:val="007C4F67"/>
    <w:rsid w:val="007D44D7"/>
    <w:rsid w:val="007D5165"/>
    <w:rsid w:val="007D621A"/>
    <w:rsid w:val="007E058A"/>
    <w:rsid w:val="007E1B08"/>
    <w:rsid w:val="007E2887"/>
    <w:rsid w:val="007E5278"/>
    <w:rsid w:val="007E57E6"/>
    <w:rsid w:val="007E749C"/>
    <w:rsid w:val="007F1B5C"/>
    <w:rsid w:val="007F5E82"/>
    <w:rsid w:val="007F7A8E"/>
    <w:rsid w:val="00801257"/>
    <w:rsid w:val="00803A06"/>
    <w:rsid w:val="00803B0A"/>
    <w:rsid w:val="00804DED"/>
    <w:rsid w:val="00805B96"/>
    <w:rsid w:val="008105BE"/>
    <w:rsid w:val="008115A5"/>
    <w:rsid w:val="00811D46"/>
    <w:rsid w:val="00812D70"/>
    <w:rsid w:val="00812DCD"/>
    <w:rsid w:val="00813217"/>
    <w:rsid w:val="0081415D"/>
    <w:rsid w:val="00820229"/>
    <w:rsid w:val="00822448"/>
    <w:rsid w:val="00822ABE"/>
    <w:rsid w:val="008244D1"/>
    <w:rsid w:val="0082508A"/>
    <w:rsid w:val="0082510A"/>
    <w:rsid w:val="00827F51"/>
    <w:rsid w:val="0083104E"/>
    <w:rsid w:val="0083425F"/>
    <w:rsid w:val="008343BE"/>
    <w:rsid w:val="00836535"/>
    <w:rsid w:val="00840FB4"/>
    <w:rsid w:val="008410B2"/>
    <w:rsid w:val="00841780"/>
    <w:rsid w:val="00841860"/>
    <w:rsid w:val="008500A0"/>
    <w:rsid w:val="008524E5"/>
    <w:rsid w:val="0085351C"/>
    <w:rsid w:val="00854002"/>
    <w:rsid w:val="0085435A"/>
    <w:rsid w:val="008549CA"/>
    <w:rsid w:val="008556C3"/>
    <w:rsid w:val="00855C6F"/>
    <w:rsid w:val="0085687C"/>
    <w:rsid w:val="008611C1"/>
    <w:rsid w:val="0086121E"/>
    <w:rsid w:val="008618DD"/>
    <w:rsid w:val="00861EC1"/>
    <w:rsid w:val="00862360"/>
    <w:rsid w:val="00862D3F"/>
    <w:rsid w:val="00864BE0"/>
    <w:rsid w:val="00865119"/>
    <w:rsid w:val="008706C5"/>
    <w:rsid w:val="00870CCA"/>
    <w:rsid w:val="008733FD"/>
    <w:rsid w:val="00873707"/>
    <w:rsid w:val="00874B20"/>
    <w:rsid w:val="008757C6"/>
    <w:rsid w:val="00875A70"/>
    <w:rsid w:val="008763E1"/>
    <w:rsid w:val="0087775C"/>
    <w:rsid w:val="00877EC8"/>
    <w:rsid w:val="00880F36"/>
    <w:rsid w:val="00885269"/>
    <w:rsid w:val="00885530"/>
    <w:rsid w:val="008910D1"/>
    <w:rsid w:val="0089296C"/>
    <w:rsid w:val="00893679"/>
    <w:rsid w:val="00895FE2"/>
    <w:rsid w:val="00896ABD"/>
    <w:rsid w:val="00897AB6"/>
    <w:rsid w:val="00897DA8"/>
    <w:rsid w:val="008A284A"/>
    <w:rsid w:val="008A2D71"/>
    <w:rsid w:val="008A3380"/>
    <w:rsid w:val="008A5952"/>
    <w:rsid w:val="008A6330"/>
    <w:rsid w:val="008A7A9C"/>
    <w:rsid w:val="008B5218"/>
    <w:rsid w:val="008B7102"/>
    <w:rsid w:val="008B7A1C"/>
    <w:rsid w:val="008C3B7D"/>
    <w:rsid w:val="008C5DEC"/>
    <w:rsid w:val="008D0A6A"/>
    <w:rsid w:val="008D0F90"/>
    <w:rsid w:val="008D3715"/>
    <w:rsid w:val="008D52E9"/>
    <w:rsid w:val="008D5465"/>
    <w:rsid w:val="008D5E61"/>
    <w:rsid w:val="008D7B52"/>
    <w:rsid w:val="008D7EB7"/>
    <w:rsid w:val="008D7EC5"/>
    <w:rsid w:val="008E3684"/>
    <w:rsid w:val="008E57F5"/>
    <w:rsid w:val="008E61B9"/>
    <w:rsid w:val="008E7606"/>
    <w:rsid w:val="008F16C5"/>
    <w:rsid w:val="008F1DAA"/>
    <w:rsid w:val="008F2C75"/>
    <w:rsid w:val="008F34AE"/>
    <w:rsid w:val="008F3EBD"/>
    <w:rsid w:val="008F60B2"/>
    <w:rsid w:val="008F6EBB"/>
    <w:rsid w:val="008F7C41"/>
    <w:rsid w:val="00901C70"/>
    <w:rsid w:val="009031E2"/>
    <w:rsid w:val="00903FCA"/>
    <w:rsid w:val="00904280"/>
    <w:rsid w:val="0091276C"/>
    <w:rsid w:val="00912B31"/>
    <w:rsid w:val="00913084"/>
    <w:rsid w:val="009145BE"/>
    <w:rsid w:val="009165AC"/>
    <w:rsid w:val="00916FFC"/>
    <w:rsid w:val="00917429"/>
    <w:rsid w:val="0092053F"/>
    <w:rsid w:val="00920F03"/>
    <w:rsid w:val="009213B7"/>
    <w:rsid w:val="0092340A"/>
    <w:rsid w:val="009313D9"/>
    <w:rsid w:val="00932763"/>
    <w:rsid w:val="00935B7F"/>
    <w:rsid w:val="00941293"/>
    <w:rsid w:val="0094179F"/>
    <w:rsid w:val="00942460"/>
    <w:rsid w:val="00943A41"/>
    <w:rsid w:val="0094587D"/>
    <w:rsid w:val="00946372"/>
    <w:rsid w:val="009472D1"/>
    <w:rsid w:val="0095032B"/>
    <w:rsid w:val="00950B13"/>
    <w:rsid w:val="00950C17"/>
    <w:rsid w:val="00951FAF"/>
    <w:rsid w:val="00954740"/>
    <w:rsid w:val="009557BC"/>
    <w:rsid w:val="00955AE5"/>
    <w:rsid w:val="00960D49"/>
    <w:rsid w:val="009615BF"/>
    <w:rsid w:val="00962E71"/>
    <w:rsid w:val="00963ABC"/>
    <w:rsid w:val="00964756"/>
    <w:rsid w:val="00965034"/>
    <w:rsid w:val="00965D21"/>
    <w:rsid w:val="00967764"/>
    <w:rsid w:val="00967936"/>
    <w:rsid w:val="00970B0E"/>
    <w:rsid w:val="00970BB9"/>
    <w:rsid w:val="009726EE"/>
    <w:rsid w:val="00972CDE"/>
    <w:rsid w:val="009733DD"/>
    <w:rsid w:val="00975573"/>
    <w:rsid w:val="00976D03"/>
    <w:rsid w:val="00977B30"/>
    <w:rsid w:val="00980DFD"/>
    <w:rsid w:val="00982F41"/>
    <w:rsid w:val="00983489"/>
    <w:rsid w:val="00985090"/>
    <w:rsid w:val="00987710"/>
    <w:rsid w:val="00987858"/>
    <w:rsid w:val="009904AB"/>
    <w:rsid w:val="00990CED"/>
    <w:rsid w:val="009928CB"/>
    <w:rsid w:val="00992985"/>
    <w:rsid w:val="0099374C"/>
    <w:rsid w:val="0099536D"/>
    <w:rsid w:val="00995688"/>
    <w:rsid w:val="009958A6"/>
    <w:rsid w:val="00996456"/>
    <w:rsid w:val="009A04F5"/>
    <w:rsid w:val="009A15EF"/>
    <w:rsid w:val="009A2B87"/>
    <w:rsid w:val="009A38A5"/>
    <w:rsid w:val="009A5B73"/>
    <w:rsid w:val="009A7716"/>
    <w:rsid w:val="009B0301"/>
    <w:rsid w:val="009B118B"/>
    <w:rsid w:val="009B126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E4364"/>
    <w:rsid w:val="009F01B1"/>
    <w:rsid w:val="009F05E7"/>
    <w:rsid w:val="009F0DBB"/>
    <w:rsid w:val="009F1F35"/>
    <w:rsid w:val="009F3887"/>
    <w:rsid w:val="009F40DC"/>
    <w:rsid w:val="009F47DC"/>
    <w:rsid w:val="009F659A"/>
    <w:rsid w:val="009F6C38"/>
    <w:rsid w:val="009F732B"/>
    <w:rsid w:val="009F7C49"/>
    <w:rsid w:val="00A01FE0"/>
    <w:rsid w:val="00A06945"/>
    <w:rsid w:val="00A07A07"/>
    <w:rsid w:val="00A10656"/>
    <w:rsid w:val="00A113C0"/>
    <w:rsid w:val="00A12FA6"/>
    <w:rsid w:val="00A1339B"/>
    <w:rsid w:val="00A14ABA"/>
    <w:rsid w:val="00A1624C"/>
    <w:rsid w:val="00A24CB6"/>
    <w:rsid w:val="00A25865"/>
    <w:rsid w:val="00A26CD2"/>
    <w:rsid w:val="00A27667"/>
    <w:rsid w:val="00A31463"/>
    <w:rsid w:val="00A32979"/>
    <w:rsid w:val="00A34A67"/>
    <w:rsid w:val="00A37462"/>
    <w:rsid w:val="00A451A1"/>
    <w:rsid w:val="00A459E1"/>
    <w:rsid w:val="00A46AC4"/>
    <w:rsid w:val="00A478A5"/>
    <w:rsid w:val="00A52296"/>
    <w:rsid w:val="00A55661"/>
    <w:rsid w:val="00A6105C"/>
    <w:rsid w:val="00A61B70"/>
    <w:rsid w:val="00A61FA8"/>
    <w:rsid w:val="00A637F4"/>
    <w:rsid w:val="00A64DF2"/>
    <w:rsid w:val="00A65485"/>
    <w:rsid w:val="00A66E05"/>
    <w:rsid w:val="00A66E4A"/>
    <w:rsid w:val="00A67655"/>
    <w:rsid w:val="00A70753"/>
    <w:rsid w:val="00A712D2"/>
    <w:rsid w:val="00A82C8A"/>
    <w:rsid w:val="00A8346B"/>
    <w:rsid w:val="00A852FF"/>
    <w:rsid w:val="00A87074"/>
    <w:rsid w:val="00A87337"/>
    <w:rsid w:val="00A90C97"/>
    <w:rsid w:val="00A91B6D"/>
    <w:rsid w:val="00A92DDC"/>
    <w:rsid w:val="00A95899"/>
    <w:rsid w:val="00A960C8"/>
    <w:rsid w:val="00A96604"/>
    <w:rsid w:val="00A96D14"/>
    <w:rsid w:val="00A97332"/>
    <w:rsid w:val="00AA03DF"/>
    <w:rsid w:val="00AA1826"/>
    <w:rsid w:val="00AA1B4F"/>
    <w:rsid w:val="00AA21D8"/>
    <w:rsid w:val="00AA271A"/>
    <w:rsid w:val="00AA3270"/>
    <w:rsid w:val="00AA375A"/>
    <w:rsid w:val="00AA4000"/>
    <w:rsid w:val="00AA54F3"/>
    <w:rsid w:val="00AA6B43"/>
    <w:rsid w:val="00AA6B5B"/>
    <w:rsid w:val="00AA720D"/>
    <w:rsid w:val="00AA7609"/>
    <w:rsid w:val="00AA7B1F"/>
    <w:rsid w:val="00AB3145"/>
    <w:rsid w:val="00AB367A"/>
    <w:rsid w:val="00AB6C39"/>
    <w:rsid w:val="00AB7BF8"/>
    <w:rsid w:val="00AC01D1"/>
    <w:rsid w:val="00AC0AB2"/>
    <w:rsid w:val="00AC0E9F"/>
    <w:rsid w:val="00AC3F4B"/>
    <w:rsid w:val="00AC52A5"/>
    <w:rsid w:val="00AC6EFD"/>
    <w:rsid w:val="00AC7151"/>
    <w:rsid w:val="00AC726A"/>
    <w:rsid w:val="00AD460A"/>
    <w:rsid w:val="00AD6A05"/>
    <w:rsid w:val="00AD73C9"/>
    <w:rsid w:val="00AE0792"/>
    <w:rsid w:val="00AE118B"/>
    <w:rsid w:val="00AE272B"/>
    <w:rsid w:val="00AE3A96"/>
    <w:rsid w:val="00AE3E3A"/>
    <w:rsid w:val="00AE5309"/>
    <w:rsid w:val="00AE77B4"/>
    <w:rsid w:val="00AE7C1A"/>
    <w:rsid w:val="00AE7DF8"/>
    <w:rsid w:val="00AF0D9C"/>
    <w:rsid w:val="00AF13AB"/>
    <w:rsid w:val="00AF1D36"/>
    <w:rsid w:val="00AF280B"/>
    <w:rsid w:val="00AF2881"/>
    <w:rsid w:val="00AF5F75"/>
    <w:rsid w:val="00AF6001"/>
    <w:rsid w:val="00AF780E"/>
    <w:rsid w:val="00B01A16"/>
    <w:rsid w:val="00B079FE"/>
    <w:rsid w:val="00B07F45"/>
    <w:rsid w:val="00B1021A"/>
    <w:rsid w:val="00B10271"/>
    <w:rsid w:val="00B140D9"/>
    <w:rsid w:val="00B1481A"/>
    <w:rsid w:val="00B15A1F"/>
    <w:rsid w:val="00B15FE9"/>
    <w:rsid w:val="00B17C7F"/>
    <w:rsid w:val="00B20E1A"/>
    <w:rsid w:val="00B2148A"/>
    <w:rsid w:val="00B220C2"/>
    <w:rsid w:val="00B2276E"/>
    <w:rsid w:val="00B25B32"/>
    <w:rsid w:val="00B26F33"/>
    <w:rsid w:val="00B32616"/>
    <w:rsid w:val="00B32B01"/>
    <w:rsid w:val="00B35972"/>
    <w:rsid w:val="00B36AF0"/>
    <w:rsid w:val="00B36C42"/>
    <w:rsid w:val="00B40AF8"/>
    <w:rsid w:val="00B42EA7"/>
    <w:rsid w:val="00B50465"/>
    <w:rsid w:val="00B51845"/>
    <w:rsid w:val="00B51923"/>
    <w:rsid w:val="00B5337C"/>
    <w:rsid w:val="00B53FDE"/>
    <w:rsid w:val="00B55DED"/>
    <w:rsid w:val="00B56397"/>
    <w:rsid w:val="00B571DA"/>
    <w:rsid w:val="00B57D29"/>
    <w:rsid w:val="00B6027B"/>
    <w:rsid w:val="00B6070F"/>
    <w:rsid w:val="00B636C8"/>
    <w:rsid w:val="00B65EDB"/>
    <w:rsid w:val="00B67AFF"/>
    <w:rsid w:val="00B67C41"/>
    <w:rsid w:val="00B70B59"/>
    <w:rsid w:val="00B7150B"/>
    <w:rsid w:val="00B73657"/>
    <w:rsid w:val="00B739B3"/>
    <w:rsid w:val="00B81B15"/>
    <w:rsid w:val="00B84E69"/>
    <w:rsid w:val="00B85BDE"/>
    <w:rsid w:val="00B915AE"/>
    <w:rsid w:val="00B92A01"/>
    <w:rsid w:val="00B92F92"/>
    <w:rsid w:val="00B9340A"/>
    <w:rsid w:val="00BA1125"/>
    <w:rsid w:val="00BA1735"/>
    <w:rsid w:val="00BA19FA"/>
    <w:rsid w:val="00BA4288"/>
    <w:rsid w:val="00BB0902"/>
    <w:rsid w:val="00BB1F9C"/>
    <w:rsid w:val="00BB2465"/>
    <w:rsid w:val="00BB48E5"/>
    <w:rsid w:val="00BB4E0E"/>
    <w:rsid w:val="00BB5607"/>
    <w:rsid w:val="00BB5AC0"/>
    <w:rsid w:val="00BB5ACA"/>
    <w:rsid w:val="00BB627F"/>
    <w:rsid w:val="00BB694D"/>
    <w:rsid w:val="00BB7742"/>
    <w:rsid w:val="00BC0C17"/>
    <w:rsid w:val="00BC3823"/>
    <w:rsid w:val="00BC5841"/>
    <w:rsid w:val="00BC5E38"/>
    <w:rsid w:val="00BD201A"/>
    <w:rsid w:val="00BD2DC4"/>
    <w:rsid w:val="00BD2EF0"/>
    <w:rsid w:val="00BD60B4"/>
    <w:rsid w:val="00BD6F85"/>
    <w:rsid w:val="00BD796B"/>
    <w:rsid w:val="00BE1F62"/>
    <w:rsid w:val="00BE40C0"/>
    <w:rsid w:val="00BE445C"/>
    <w:rsid w:val="00BE4730"/>
    <w:rsid w:val="00BE5F4A"/>
    <w:rsid w:val="00BE7ACE"/>
    <w:rsid w:val="00BE7AEF"/>
    <w:rsid w:val="00BF09B0"/>
    <w:rsid w:val="00BF1544"/>
    <w:rsid w:val="00BF1B53"/>
    <w:rsid w:val="00BF246D"/>
    <w:rsid w:val="00BF2682"/>
    <w:rsid w:val="00C03A10"/>
    <w:rsid w:val="00C05192"/>
    <w:rsid w:val="00C06F06"/>
    <w:rsid w:val="00C12EEE"/>
    <w:rsid w:val="00C14F8D"/>
    <w:rsid w:val="00C17BFF"/>
    <w:rsid w:val="00C20FAD"/>
    <w:rsid w:val="00C2375F"/>
    <w:rsid w:val="00C247CB"/>
    <w:rsid w:val="00C25A83"/>
    <w:rsid w:val="00C32E66"/>
    <w:rsid w:val="00C3355F"/>
    <w:rsid w:val="00C33A04"/>
    <w:rsid w:val="00C3569A"/>
    <w:rsid w:val="00C36484"/>
    <w:rsid w:val="00C43F48"/>
    <w:rsid w:val="00C4422E"/>
    <w:rsid w:val="00C448FF"/>
    <w:rsid w:val="00C455EF"/>
    <w:rsid w:val="00C45E57"/>
    <w:rsid w:val="00C47F9B"/>
    <w:rsid w:val="00C51E47"/>
    <w:rsid w:val="00C52F29"/>
    <w:rsid w:val="00C56CE6"/>
    <w:rsid w:val="00C5745F"/>
    <w:rsid w:val="00C60005"/>
    <w:rsid w:val="00C60BFF"/>
    <w:rsid w:val="00C61A98"/>
    <w:rsid w:val="00C63201"/>
    <w:rsid w:val="00C64E62"/>
    <w:rsid w:val="00C651D5"/>
    <w:rsid w:val="00C65313"/>
    <w:rsid w:val="00C65CCC"/>
    <w:rsid w:val="00C65DA9"/>
    <w:rsid w:val="00C7618F"/>
    <w:rsid w:val="00C765A9"/>
    <w:rsid w:val="00C76A95"/>
    <w:rsid w:val="00C81157"/>
    <w:rsid w:val="00C8162D"/>
    <w:rsid w:val="00C830BB"/>
    <w:rsid w:val="00C833FB"/>
    <w:rsid w:val="00C83A0B"/>
    <w:rsid w:val="00C842D0"/>
    <w:rsid w:val="00C84ACB"/>
    <w:rsid w:val="00C84ED1"/>
    <w:rsid w:val="00C863CC"/>
    <w:rsid w:val="00C86BCC"/>
    <w:rsid w:val="00C9038F"/>
    <w:rsid w:val="00C90D68"/>
    <w:rsid w:val="00C92AAB"/>
    <w:rsid w:val="00C95D4C"/>
    <w:rsid w:val="00C96242"/>
    <w:rsid w:val="00C9637F"/>
    <w:rsid w:val="00C9708A"/>
    <w:rsid w:val="00CA175C"/>
    <w:rsid w:val="00CA2435"/>
    <w:rsid w:val="00CA4068"/>
    <w:rsid w:val="00CA6203"/>
    <w:rsid w:val="00CA67F4"/>
    <w:rsid w:val="00CA6D25"/>
    <w:rsid w:val="00CB37F8"/>
    <w:rsid w:val="00CB56BA"/>
    <w:rsid w:val="00CB7DC3"/>
    <w:rsid w:val="00CC59A9"/>
    <w:rsid w:val="00CC5BE1"/>
    <w:rsid w:val="00CC75A2"/>
    <w:rsid w:val="00CC7A18"/>
    <w:rsid w:val="00CD0E2F"/>
    <w:rsid w:val="00CD1D49"/>
    <w:rsid w:val="00CD2F20"/>
    <w:rsid w:val="00CD31A5"/>
    <w:rsid w:val="00CD487C"/>
    <w:rsid w:val="00CD6B20"/>
    <w:rsid w:val="00CD7244"/>
    <w:rsid w:val="00CE1339"/>
    <w:rsid w:val="00CE61CC"/>
    <w:rsid w:val="00CE6E42"/>
    <w:rsid w:val="00CF0611"/>
    <w:rsid w:val="00CF20B7"/>
    <w:rsid w:val="00CF283B"/>
    <w:rsid w:val="00CF3865"/>
    <w:rsid w:val="00CF6692"/>
    <w:rsid w:val="00CF7441"/>
    <w:rsid w:val="00D00D16"/>
    <w:rsid w:val="00D03C6C"/>
    <w:rsid w:val="00D04760"/>
    <w:rsid w:val="00D04A95"/>
    <w:rsid w:val="00D06288"/>
    <w:rsid w:val="00D068C7"/>
    <w:rsid w:val="00D128A4"/>
    <w:rsid w:val="00D147C8"/>
    <w:rsid w:val="00D15131"/>
    <w:rsid w:val="00D16FA2"/>
    <w:rsid w:val="00D20954"/>
    <w:rsid w:val="00D21221"/>
    <w:rsid w:val="00D21C39"/>
    <w:rsid w:val="00D21FC6"/>
    <w:rsid w:val="00D22166"/>
    <w:rsid w:val="00D2243A"/>
    <w:rsid w:val="00D33393"/>
    <w:rsid w:val="00D33D36"/>
    <w:rsid w:val="00D34D94"/>
    <w:rsid w:val="00D36FA6"/>
    <w:rsid w:val="00D409E2"/>
    <w:rsid w:val="00D427D7"/>
    <w:rsid w:val="00D44E62"/>
    <w:rsid w:val="00D45C47"/>
    <w:rsid w:val="00D51166"/>
    <w:rsid w:val="00D51570"/>
    <w:rsid w:val="00D53BA3"/>
    <w:rsid w:val="00D556AD"/>
    <w:rsid w:val="00D60381"/>
    <w:rsid w:val="00D612DE"/>
    <w:rsid w:val="00D616DE"/>
    <w:rsid w:val="00D62201"/>
    <w:rsid w:val="00D64429"/>
    <w:rsid w:val="00D64ACB"/>
    <w:rsid w:val="00D651D1"/>
    <w:rsid w:val="00D708C7"/>
    <w:rsid w:val="00D717BB"/>
    <w:rsid w:val="00D7226B"/>
    <w:rsid w:val="00D72707"/>
    <w:rsid w:val="00D742BB"/>
    <w:rsid w:val="00D75A9C"/>
    <w:rsid w:val="00D829C8"/>
    <w:rsid w:val="00D87917"/>
    <w:rsid w:val="00D90871"/>
    <w:rsid w:val="00D9155F"/>
    <w:rsid w:val="00D9403F"/>
    <w:rsid w:val="00D959B4"/>
    <w:rsid w:val="00D9657D"/>
    <w:rsid w:val="00D9776A"/>
    <w:rsid w:val="00D97AA3"/>
    <w:rsid w:val="00D97DDF"/>
    <w:rsid w:val="00D97EEF"/>
    <w:rsid w:val="00DA317A"/>
    <w:rsid w:val="00DA44DE"/>
    <w:rsid w:val="00DA750B"/>
    <w:rsid w:val="00DB620A"/>
    <w:rsid w:val="00DC3832"/>
    <w:rsid w:val="00DC7A51"/>
    <w:rsid w:val="00DD3B1E"/>
    <w:rsid w:val="00DD4B6A"/>
    <w:rsid w:val="00DE06B2"/>
    <w:rsid w:val="00DE3145"/>
    <w:rsid w:val="00DE5B5F"/>
    <w:rsid w:val="00DF614E"/>
    <w:rsid w:val="00E00696"/>
    <w:rsid w:val="00E03651"/>
    <w:rsid w:val="00E03808"/>
    <w:rsid w:val="00E060C2"/>
    <w:rsid w:val="00E06324"/>
    <w:rsid w:val="00E06A7D"/>
    <w:rsid w:val="00E07B81"/>
    <w:rsid w:val="00E10AFD"/>
    <w:rsid w:val="00E12B11"/>
    <w:rsid w:val="00E12FB0"/>
    <w:rsid w:val="00E14814"/>
    <w:rsid w:val="00E14EBF"/>
    <w:rsid w:val="00E1591B"/>
    <w:rsid w:val="00E16A50"/>
    <w:rsid w:val="00E21389"/>
    <w:rsid w:val="00E249D5"/>
    <w:rsid w:val="00E25017"/>
    <w:rsid w:val="00E26F73"/>
    <w:rsid w:val="00E30A34"/>
    <w:rsid w:val="00E32A7E"/>
    <w:rsid w:val="00E33C68"/>
    <w:rsid w:val="00E34EEB"/>
    <w:rsid w:val="00E3687C"/>
    <w:rsid w:val="00E44EB9"/>
    <w:rsid w:val="00E45BDC"/>
    <w:rsid w:val="00E460B7"/>
    <w:rsid w:val="00E46358"/>
    <w:rsid w:val="00E46DB0"/>
    <w:rsid w:val="00E471DC"/>
    <w:rsid w:val="00E47FE9"/>
    <w:rsid w:val="00E50EB4"/>
    <w:rsid w:val="00E5239B"/>
    <w:rsid w:val="00E532FC"/>
    <w:rsid w:val="00E540DA"/>
    <w:rsid w:val="00E559B4"/>
    <w:rsid w:val="00E55BB0"/>
    <w:rsid w:val="00E609E5"/>
    <w:rsid w:val="00E60F27"/>
    <w:rsid w:val="00E6183B"/>
    <w:rsid w:val="00E620A6"/>
    <w:rsid w:val="00E62894"/>
    <w:rsid w:val="00E64BB0"/>
    <w:rsid w:val="00E64D93"/>
    <w:rsid w:val="00E65EDB"/>
    <w:rsid w:val="00E66927"/>
    <w:rsid w:val="00E677B8"/>
    <w:rsid w:val="00E67E9E"/>
    <w:rsid w:val="00E67FA1"/>
    <w:rsid w:val="00E701D8"/>
    <w:rsid w:val="00E7115E"/>
    <w:rsid w:val="00E7387D"/>
    <w:rsid w:val="00E73D53"/>
    <w:rsid w:val="00E75111"/>
    <w:rsid w:val="00E77296"/>
    <w:rsid w:val="00E80799"/>
    <w:rsid w:val="00E857E9"/>
    <w:rsid w:val="00E85A88"/>
    <w:rsid w:val="00E85F0A"/>
    <w:rsid w:val="00E87527"/>
    <w:rsid w:val="00E87EF7"/>
    <w:rsid w:val="00E93763"/>
    <w:rsid w:val="00E96C4C"/>
    <w:rsid w:val="00EA03BB"/>
    <w:rsid w:val="00EA2AAE"/>
    <w:rsid w:val="00EA2EC0"/>
    <w:rsid w:val="00EA427A"/>
    <w:rsid w:val="00EA723B"/>
    <w:rsid w:val="00EB52FD"/>
    <w:rsid w:val="00EB6350"/>
    <w:rsid w:val="00EB687A"/>
    <w:rsid w:val="00EC2F62"/>
    <w:rsid w:val="00EC62EB"/>
    <w:rsid w:val="00EC6E9F"/>
    <w:rsid w:val="00ED44F0"/>
    <w:rsid w:val="00ED4B33"/>
    <w:rsid w:val="00ED5993"/>
    <w:rsid w:val="00ED6D4E"/>
    <w:rsid w:val="00ED7DD6"/>
    <w:rsid w:val="00EE060B"/>
    <w:rsid w:val="00EE15A1"/>
    <w:rsid w:val="00EE2A7C"/>
    <w:rsid w:val="00EE2C42"/>
    <w:rsid w:val="00EE341B"/>
    <w:rsid w:val="00EE4453"/>
    <w:rsid w:val="00EE5FCE"/>
    <w:rsid w:val="00EE6BBD"/>
    <w:rsid w:val="00EE6E1E"/>
    <w:rsid w:val="00EE705F"/>
    <w:rsid w:val="00EE751F"/>
    <w:rsid w:val="00EF1462"/>
    <w:rsid w:val="00EF33D0"/>
    <w:rsid w:val="00EF54FD"/>
    <w:rsid w:val="00EF64FC"/>
    <w:rsid w:val="00F05B41"/>
    <w:rsid w:val="00F07F0D"/>
    <w:rsid w:val="00F13112"/>
    <w:rsid w:val="00F16FE6"/>
    <w:rsid w:val="00F1795C"/>
    <w:rsid w:val="00F20EBD"/>
    <w:rsid w:val="00F2358B"/>
    <w:rsid w:val="00F238BD"/>
    <w:rsid w:val="00F24992"/>
    <w:rsid w:val="00F30AF5"/>
    <w:rsid w:val="00F32F2F"/>
    <w:rsid w:val="00F33D11"/>
    <w:rsid w:val="00F33F3F"/>
    <w:rsid w:val="00F35BDD"/>
    <w:rsid w:val="00F35EF0"/>
    <w:rsid w:val="00F3781F"/>
    <w:rsid w:val="00F403FD"/>
    <w:rsid w:val="00F41E72"/>
    <w:rsid w:val="00F45BDF"/>
    <w:rsid w:val="00F50300"/>
    <w:rsid w:val="00F5414B"/>
    <w:rsid w:val="00F56A9D"/>
    <w:rsid w:val="00F56E39"/>
    <w:rsid w:val="00F57292"/>
    <w:rsid w:val="00F57320"/>
    <w:rsid w:val="00F605F1"/>
    <w:rsid w:val="00F623E9"/>
    <w:rsid w:val="00F63951"/>
    <w:rsid w:val="00F63C86"/>
    <w:rsid w:val="00F72C8B"/>
    <w:rsid w:val="00F766BE"/>
    <w:rsid w:val="00F77EB9"/>
    <w:rsid w:val="00F80635"/>
    <w:rsid w:val="00F8115F"/>
    <w:rsid w:val="00F815D1"/>
    <w:rsid w:val="00F81E7E"/>
    <w:rsid w:val="00F81F0F"/>
    <w:rsid w:val="00F825F4"/>
    <w:rsid w:val="00F838DF"/>
    <w:rsid w:val="00F8737D"/>
    <w:rsid w:val="00F92AA1"/>
    <w:rsid w:val="00F932DE"/>
    <w:rsid w:val="00F95DAB"/>
    <w:rsid w:val="00F963DD"/>
    <w:rsid w:val="00F9641A"/>
    <w:rsid w:val="00F97004"/>
    <w:rsid w:val="00FA067D"/>
    <w:rsid w:val="00FA2045"/>
    <w:rsid w:val="00FA4DC2"/>
    <w:rsid w:val="00FA7A66"/>
    <w:rsid w:val="00FB1AA9"/>
    <w:rsid w:val="00FB2282"/>
    <w:rsid w:val="00FB3E74"/>
    <w:rsid w:val="00FB4B5A"/>
    <w:rsid w:val="00FB5963"/>
    <w:rsid w:val="00FB5DAA"/>
    <w:rsid w:val="00FB7396"/>
    <w:rsid w:val="00FC04B9"/>
    <w:rsid w:val="00FC161A"/>
    <w:rsid w:val="00FC23D5"/>
    <w:rsid w:val="00FC4337"/>
    <w:rsid w:val="00FC485B"/>
    <w:rsid w:val="00FC4C1A"/>
    <w:rsid w:val="00FC628F"/>
    <w:rsid w:val="00FC630A"/>
    <w:rsid w:val="00FC6468"/>
    <w:rsid w:val="00FC6D49"/>
    <w:rsid w:val="00FD1F1B"/>
    <w:rsid w:val="00FD4922"/>
    <w:rsid w:val="00FD6461"/>
    <w:rsid w:val="00FE0281"/>
    <w:rsid w:val="00FE6173"/>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chtaufgelsteErwhnung1">
    <w:name w:val="Nicht aufgelöste Erwähnung1"/>
    <w:basedOn w:val="DefaultParagraphFont"/>
    <w:uiPriority w:val="99"/>
    <w:semiHidden/>
    <w:unhideWhenUsed/>
    <w:rsid w:val="008D5E61"/>
    <w:rPr>
      <w:color w:val="808080"/>
      <w:shd w:val="clear" w:color="auto" w:fill="E6E6E6"/>
    </w:rPr>
  </w:style>
  <w:style w:type="paragraph" w:styleId="Caption">
    <w:name w:val="caption"/>
    <w:basedOn w:val="Normal"/>
    <w:next w:val="Normal"/>
    <w:uiPriority w:val="35"/>
    <w:unhideWhenUsed/>
    <w:qFormat/>
    <w:rsid w:val="001B75BF"/>
    <w:pPr>
      <w:spacing w:after="200"/>
    </w:pPr>
    <w:rPr>
      <w:i/>
      <w:iCs/>
      <w:color w:val="1F497D" w:themeColor="text2"/>
      <w:sz w:val="18"/>
      <w:szCs w:val="18"/>
    </w:rPr>
  </w:style>
  <w:style w:type="character" w:customStyle="1" w:styleId="NichtaufgelsteErwhnung2">
    <w:name w:val="Nicht aufgelöste Erwähnung2"/>
    <w:basedOn w:val="DefaultParagraphFont"/>
    <w:uiPriority w:val="99"/>
    <w:semiHidden/>
    <w:unhideWhenUsed/>
    <w:rsid w:val="00095D48"/>
    <w:rPr>
      <w:color w:val="605E5C"/>
      <w:shd w:val="clear" w:color="auto" w:fill="E1DFDD"/>
    </w:rPr>
  </w:style>
  <w:style w:type="character" w:customStyle="1" w:styleId="NichtaufgelsteErwhnung3">
    <w:name w:val="Nicht aufgelöste Erwähnung3"/>
    <w:basedOn w:val="DefaultParagraphFont"/>
    <w:uiPriority w:val="99"/>
    <w:semiHidden/>
    <w:unhideWhenUsed/>
    <w:rsid w:val="00D22166"/>
    <w:rPr>
      <w:color w:val="605E5C"/>
      <w:shd w:val="clear" w:color="auto" w:fill="E1DFDD"/>
    </w:rPr>
  </w:style>
  <w:style w:type="character" w:customStyle="1" w:styleId="UnresolvedMention1">
    <w:name w:val="Unresolved Mention1"/>
    <w:basedOn w:val="DefaultParagraphFont"/>
    <w:uiPriority w:val="99"/>
    <w:semiHidden/>
    <w:unhideWhenUsed/>
    <w:rsid w:val="000E773D"/>
    <w:rPr>
      <w:color w:val="605E5C"/>
      <w:shd w:val="clear" w:color="auto" w:fill="E1DFDD"/>
    </w:rPr>
  </w:style>
  <w:style w:type="character" w:styleId="PlaceholderText">
    <w:name w:val="Placeholder Text"/>
    <w:basedOn w:val="DefaultParagraphFont"/>
    <w:uiPriority w:val="99"/>
    <w:semiHidden/>
    <w:rsid w:val="000E1D86"/>
    <w:rPr>
      <w:color w:val="808080"/>
    </w:rPr>
  </w:style>
  <w:style w:type="character" w:customStyle="1" w:styleId="authors-list-item">
    <w:name w:val="authors-list-item"/>
    <w:basedOn w:val="DefaultParagraphFont"/>
    <w:rsid w:val="00283A25"/>
  </w:style>
  <w:style w:type="character" w:customStyle="1" w:styleId="author-sup-separator">
    <w:name w:val="author-sup-separator"/>
    <w:basedOn w:val="DefaultParagraphFont"/>
    <w:rsid w:val="00283A25"/>
  </w:style>
  <w:style w:type="character" w:customStyle="1" w:styleId="comma">
    <w:name w:val="comma"/>
    <w:basedOn w:val="DefaultParagraphFont"/>
    <w:rsid w:val="00283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ction/doSearch?ContribAuthorStored=Fornasiero%2C+Eugenio+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F21B8-6042-4C9E-B68C-ECF0D60BB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23653</Words>
  <Characters>134824</Characters>
  <Application>Microsoft Office Word</Application>
  <DocSecurity>0</DocSecurity>
  <Lines>1123</Lines>
  <Paragraphs>316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158161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2020-07-01T13:33:00Z</dcterms:created>
  <dcterms:modified xsi:type="dcterms:W3CDTF">2020-07-07T13:27:00Z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http://www.zotero.org/styles/cell-communication-and-signaling</vt:lpwstr>
  </property>
  <property fmtid="{D5CDD505-2E9C-101B-9397-08002B2CF9AE}" pid="5" name="Mendeley Recent Style Name 1_1">
    <vt:lpwstr>Cell Communication and Signaling</vt:lpwstr>
  </property>
  <property fmtid="{D5CDD505-2E9C-101B-9397-08002B2CF9AE}" pid="6" name="Mendeley Recent Style Id 2_1">
    <vt:lpwstr>http://www.zotero.org/styles/cellular-signalling</vt:lpwstr>
  </property>
  <property fmtid="{D5CDD505-2E9C-101B-9397-08002B2CF9AE}" pid="7" name="Mendeley Recent Style Name 2_1">
    <vt:lpwstr>Cellular Signalling</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http://www.zotero.org/styles/journal-of-cell-communication-and-signaling</vt:lpwstr>
  </property>
  <property fmtid="{D5CDD505-2E9C-101B-9397-08002B2CF9AE}" pid="15" name="Mendeley Recent Style Name 6_1">
    <vt:lpwstr>Journal of Cell Communication and Signaling</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http://www.zotero.org/styles/multidisciplinary-digital-publishing-institute</vt:lpwstr>
  </property>
  <property fmtid="{D5CDD505-2E9C-101B-9397-08002B2CF9AE}" pid="19" name="Mendeley Recent Style Name 8_1">
    <vt:lpwstr>Multidisciplinary Digital Publishing Institute</vt:lpwstr>
  </property>
  <property fmtid="{D5CDD505-2E9C-101B-9397-08002B2CF9AE}" pid="20" name="Mendeley Recent Style Id 9_1">
    <vt:lpwstr>http://www.zotero.org/styles/scientific-reports</vt:lpwstr>
  </property>
  <property fmtid="{D5CDD505-2E9C-101B-9397-08002B2CF9AE}" pid="21" name="Mendeley Recent Style Name 9_1">
    <vt:lpwstr>Scientific Reports</vt:lpwstr>
  </property>
  <property fmtid="{D5CDD505-2E9C-101B-9397-08002B2CF9AE}" pid="22" name="Mendeley Document_1">
    <vt:lpwstr>True</vt:lpwstr>
  </property>
  <property fmtid="{D5CDD505-2E9C-101B-9397-08002B2CF9AE}" pid="23" name="Mendeley Unique User Id_1">
    <vt:lpwstr>743c759b-5890-31f5-8d2f-d424fe8e3df6</vt:lpwstr>
  </property>
  <property fmtid="{D5CDD505-2E9C-101B-9397-08002B2CF9AE}" pid="24" name="Mendeley Citation Style_1">
    <vt:lpwstr>http://www.zotero.org/styles/journal-of-visualized-experiments</vt:lpwstr>
  </property>
</Properties>
</file>