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6C087" w14:textId="1EBAEB4C" w:rsidR="005A0F21" w:rsidRPr="0099668A" w:rsidRDefault="006305D7"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
          <w:bCs/>
          <w:color w:val="auto"/>
        </w:rPr>
        <w:t>TITLE:</w:t>
      </w:r>
      <w:r w:rsidRPr="0099668A">
        <w:rPr>
          <w:rFonts w:asciiTheme="minorHAnsi" w:hAnsiTheme="minorHAnsi" w:cstheme="minorHAnsi"/>
          <w:color w:val="auto"/>
        </w:rPr>
        <w:t xml:space="preserve"> </w:t>
      </w:r>
    </w:p>
    <w:p w14:paraId="5E928C16" w14:textId="22CA0F20" w:rsidR="006305D7" w:rsidRPr="0099668A" w:rsidRDefault="005A0F21"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
          <w:color w:val="auto"/>
        </w:rPr>
        <w:t xml:space="preserve">FLIM-FRET </w:t>
      </w:r>
      <w:r w:rsidR="00777E41" w:rsidRPr="0099668A">
        <w:rPr>
          <w:rFonts w:asciiTheme="minorHAnsi" w:hAnsiTheme="minorHAnsi" w:cstheme="minorHAnsi"/>
          <w:b/>
          <w:color w:val="auto"/>
        </w:rPr>
        <w:t>Measurements of Protein-Protein Interactions in Live Bacteria</w:t>
      </w:r>
    </w:p>
    <w:p w14:paraId="2E300B21" w14:textId="77777777" w:rsidR="007A4DD6" w:rsidRPr="0099668A" w:rsidRDefault="007A4DD6" w:rsidP="008B3D09">
      <w:pPr>
        <w:contextualSpacing/>
        <w:rPr>
          <w:rFonts w:asciiTheme="minorHAnsi" w:hAnsiTheme="minorHAnsi" w:cstheme="minorHAnsi"/>
          <w:b/>
          <w:bCs/>
          <w:color w:val="auto"/>
        </w:rPr>
      </w:pPr>
    </w:p>
    <w:p w14:paraId="4DCA0085" w14:textId="67631E9A" w:rsidR="00472E22" w:rsidRPr="0099668A" w:rsidRDefault="006305D7" w:rsidP="008B3D09">
      <w:pPr>
        <w:contextualSpacing/>
        <w:rPr>
          <w:rFonts w:asciiTheme="minorHAnsi" w:hAnsiTheme="minorHAnsi" w:cstheme="minorHAnsi"/>
          <w:b/>
          <w:bCs/>
          <w:color w:val="auto"/>
        </w:rPr>
      </w:pPr>
      <w:r w:rsidRPr="0099668A">
        <w:rPr>
          <w:rFonts w:asciiTheme="minorHAnsi" w:hAnsiTheme="minorHAnsi" w:cstheme="minorHAnsi"/>
          <w:b/>
          <w:bCs/>
          <w:color w:val="auto"/>
        </w:rPr>
        <w:t>AUTHORS</w:t>
      </w:r>
      <w:r w:rsidR="000B662E" w:rsidRPr="0099668A">
        <w:rPr>
          <w:rFonts w:asciiTheme="minorHAnsi" w:hAnsiTheme="minorHAnsi" w:cstheme="minorHAnsi"/>
          <w:b/>
          <w:bCs/>
          <w:color w:val="auto"/>
        </w:rPr>
        <w:t xml:space="preserve"> </w:t>
      </w:r>
      <w:r w:rsidR="00086FF5" w:rsidRPr="0099668A">
        <w:rPr>
          <w:rFonts w:asciiTheme="minorHAnsi" w:hAnsiTheme="minorHAnsi" w:cstheme="minorHAnsi"/>
          <w:b/>
          <w:bCs/>
          <w:color w:val="auto"/>
        </w:rPr>
        <w:t xml:space="preserve">AND </w:t>
      </w:r>
      <w:r w:rsidR="000B662E" w:rsidRPr="0099668A">
        <w:rPr>
          <w:rFonts w:asciiTheme="minorHAnsi" w:hAnsiTheme="minorHAnsi" w:cstheme="minorHAnsi"/>
          <w:b/>
          <w:bCs/>
          <w:color w:val="auto"/>
        </w:rPr>
        <w:t>AFFILIATIONS</w:t>
      </w:r>
      <w:r w:rsidRPr="0099668A">
        <w:rPr>
          <w:rFonts w:asciiTheme="minorHAnsi" w:hAnsiTheme="minorHAnsi" w:cstheme="minorHAnsi"/>
          <w:b/>
          <w:bCs/>
          <w:color w:val="auto"/>
        </w:rPr>
        <w:t>:</w:t>
      </w:r>
    </w:p>
    <w:p w14:paraId="7628B03B" w14:textId="7D964CA5" w:rsidR="00F46C8A" w:rsidRPr="0099668A" w:rsidRDefault="00F46C8A" w:rsidP="008B3D09">
      <w:pPr>
        <w:contextualSpacing/>
        <w:rPr>
          <w:rFonts w:asciiTheme="minorHAnsi" w:hAnsiTheme="minorHAnsi" w:cstheme="minorHAnsi"/>
          <w:bCs/>
          <w:color w:val="auto"/>
          <w:vertAlign w:val="superscript"/>
        </w:rPr>
      </w:pPr>
      <w:r w:rsidRPr="0099668A">
        <w:rPr>
          <w:rFonts w:asciiTheme="minorHAnsi" w:hAnsiTheme="minorHAnsi" w:cstheme="minorHAnsi"/>
          <w:bCs/>
          <w:color w:val="auto"/>
        </w:rPr>
        <w:t>Hanna Manko</w:t>
      </w:r>
      <w:r w:rsidRPr="0099668A">
        <w:rPr>
          <w:rFonts w:asciiTheme="minorHAnsi" w:hAnsiTheme="minorHAnsi" w:cstheme="minorHAnsi"/>
          <w:bCs/>
          <w:color w:val="auto"/>
          <w:vertAlign w:val="superscript"/>
        </w:rPr>
        <w:t>1</w:t>
      </w:r>
      <w:r w:rsidRPr="0099668A">
        <w:rPr>
          <w:rFonts w:asciiTheme="minorHAnsi" w:hAnsiTheme="minorHAnsi" w:cstheme="minorHAnsi"/>
          <w:bCs/>
          <w:color w:val="auto"/>
        </w:rPr>
        <w:t xml:space="preserve">, </w:t>
      </w:r>
      <w:r w:rsidR="00B47BEE" w:rsidRPr="0099668A">
        <w:rPr>
          <w:rFonts w:asciiTheme="minorHAnsi" w:hAnsiTheme="minorHAnsi" w:cstheme="minorHAnsi"/>
          <w:bCs/>
          <w:color w:val="auto"/>
        </w:rPr>
        <w:t>Vincent Norman</w:t>
      </w:r>
      <w:r w:rsidR="0008362B" w:rsidRPr="0099668A">
        <w:rPr>
          <w:rFonts w:asciiTheme="minorHAnsi" w:hAnsiTheme="minorHAnsi" w:cstheme="minorHAnsi"/>
          <w:bCs/>
          <w:color w:val="auto"/>
        </w:rPr>
        <w:t>t</w:t>
      </w:r>
      <w:r w:rsidR="00B47BEE" w:rsidRPr="0099668A">
        <w:rPr>
          <w:rFonts w:asciiTheme="minorHAnsi" w:hAnsiTheme="minorHAnsi" w:cstheme="minorHAnsi"/>
          <w:bCs/>
          <w:color w:val="auto"/>
          <w:vertAlign w:val="superscript"/>
        </w:rPr>
        <w:t>2,3</w:t>
      </w:r>
      <w:r w:rsidR="00B47BEE" w:rsidRPr="0099668A">
        <w:rPr>
          <w:rFonts w:asciiTheme="minorHAnsi" w:hAnsiTheme="minorHAnsi" w:cstheme="minorHAnsi"/>
          <w:bCs/>
          <w:color w:val="auto"/>
        </w:rPr>
        <w:t>, Quentin Perraud</w:t>
      </w:r>
      <w:r w:rsidR="00B47BEE" w:rsidRPr="0099668A">
        <w:rPr>
          <w:rFonts w:asciiTheme="minorHAnsi" w:hAnsiTheme="minorHAnsi" w:cstheme="minorHAnsi"/>
          <w:bCs/>
          <w:color w:val="auto"/>
          <w:vertAlign w:val="superscript"/>
        </w:rPr>
        <w:t>2,3</w:t>
      </w:r>
      <w:r w:rsidR="00B47BEE" w:rsidRPr="0099668A">
        <w:rPr>
          <w:rFonts w:asciiTheme="minorHAnsi" w:hAnsiTheme="minorHAnsi" w:cstheme="minorHAnsi"/>
          <w:bCs/>
          <w:color w:val="auto"/>
        </w:rPr>
        <w:t xml:space="preserve">, </w:t>
      </w:r>
      <w:r w:rsidRPr="0099668A">
        <w:rPr>
          <w:rFonts w:asciiTheme="minorHAnsi" w:hAnsiTheme="minorHAnsi" w:cstheme="minorHAnsi"/>
          <w:bCs/>
          <w:color w:val="auto"/>
        </w:rPr>
        <w:t>Tania Steﬀan</w:t>
      </w:r>
      <w:r w:rsidRPr="0099668A">
        <w:rPr>
          <w:rFonts w:asciiTheme="minorHAnsi" w:hAnsiTheme="minorHAnsi" w:cstheme="minorHAnsi"/>
          <w:bCs/>
          <w:color w:val="auto"/>
          <w:vertAlign w:val="superscript"/>
        </w:rPr>
        <w:t>1</w:t>
      </w:r>
      <w:r w:rsidRPr="0099668A">
        <w:rPr>
          <w:rFonts w:asciiTheme="minorHAnsi" w:hAnsiTheme="minorHAnsi" w:cstheme="minorHAnsi"/>
          <w:bCs/>
          <w:color w:val="auto"/>
        </w:rPr>
        <w:t>,</w:t>
      </w:r>
      <w:r w:rsidR="00DE32E8" w:rsidRPr="0099668A">
        <w:rPr>
          <w:rFonts w:asciiTheme="minorHAnsi" w:hAnsiTheme="minorHAnsi" w:cstheme="minorHAnsi"/>
          <w:bCs/>
          <w:color w:val="auto"/>
        </w:rPr>
        <w:t xml:space="preserve"> </w:t>
      </w:r>
      <w:r w:rsidR="00CE64E9" w:rsidRPr="0099668A">
        <w:rPr>
          <w:rFonts w:asciiTheme="minorHAnsi" w:hAnsiTheme="minorHAnsi" w:cstheme="minorHAnsi"/>
          <w:bCs/>
          <w:color w:val="auto"/>
        </w:rPr>
        <w:t>Véronique Gasser</w:t>
      </w:r>
      <w:r w:rsidR="00CE64E9" w:rsidRPr="0099668A">
        <w:rPr>
          <w:rFonts w:asciiTheme="minorHAnsi" w:hAnsiTheme="minorHAnsi" w:cstheme="minorHAnsi"/>
          <w:bCs/>
          <w:color w:val="auto"/>
          <w:vertAlign w:val="superscript"/>
        </w:rPr>
        <w:t>2,3</w:t>
      </w:r>
      <w:r w:rsidR="00CE64E9" w:rsidRPr="0099668A">
        <w:rPr>
          <w:rFonts w:asciiTheme="minorHAnsi" w:hAnsiTheme="minorHAnsi" w:cstheme="minorHAnsi"/>
          <w:bCs/>
          <w:color w:val="auto"/>
        </w:rPr>
        <w:t>, E</w:t>
      </w:r>
      <w:r w:rsidR="00DE32E8" w:rsidRPr="0099668A">
        <w:rPr>
          <w:rFonts w:asciiTheme="minorHAnsi" w:hAnsiTheme="minorHAnsi" w:cstheme="minorHAnsi"/>
          <w:bCs/>
          <w:color w:val="auto"/>
        </w:rPr>
        <w:t>mmanuel Boutant</w:t>
      </w:r>
      <w:r w:rsidR="00DE32E8" w:rsidRPr="0099668A">
        <w:rPr>
          <w:rFonts w:asciiTheme="minorHAnsi" w:hAnsiTheme="minorHAnsi" w:cstheme="minorHAnsi"/>
          <w:bCs/>
          <w:color w:val="auto"/>
          <w:vertAlign w:val="superscript"/>
        </w:rPr>
        <w:t>1</w:t>
      </w:r>
      <w:r w:rsidR="00DE32E8" w:rsidRPr="0099668A">
        <w:rPr>
          <w:rFonts w:asciiTheme="minorHAnsi" w:hAnsiTheme="minorHAnsi" w:cstheme="minorHAnsi"/>
          <w:bCs/>
          <w:color w:val="auto"/>
        </w:rPr>
        <w:t xml:space="preserve">, </w:t>
      </w:r>
      <w:r w:rsidR="00287AFD" w:rsidRPr="0099668A">
        <w:rPr>
          <w:rFonts w:asciiTheme="minorHAnsi" w:hAnsiTheme="minorHAnsi" w:cstheme="minorHAnsi"/>
          <w:bCs/>
          <w:color w:val="auto"/>
        </w:rPr>
        <w:t>Éléonore</w:t>
      </w:r>
      <w:r w:rsidR="00DE32E8" w:rsidRPr="0099668A">
        <w:rPr>
          <w:rFonts w:asciiTheme="minorHAnsi" w:hAnsiTheme="minorHAnsi" w:cstheme="minorHAnsi"/>
          <w:bCs/>
          <w:color w:val="auto"/>
        </w:rPr>
        <w:t xml:space="preserve"> Réal</w:t>
      </w:r>
      <w:r w:rsidR="00DE32E8" w:rsidRPr="0099668A">
        <w:rPr>
          <w:rFonts w:asciiTheme="minorHAnsi" w:hAnsiTheme="minorHAnsi" w:cstheme="minorHAnsi"/>
          <w:bCs/>
          <w:color w:val="auto"/>
          <w:vertAlign w:val="superscript"/>
        </w:rPr>
        <w:t>1</w:t>
      </w:r>
      <w:r w:rsidR="00DE32E8" w:rsidRPr="0099668A">
        <w:rPr>
          <w:rFonts w:asciiTheme="minorHAnsi" w:hAnsiTheme="minorHAnsi" w:cstheme="minorHAnsi"/>
          <w:bCs/>
          <w:color w:val="auto"/>
        </w:rPr>
        <w:t xml:space="preserve">, </w:t>
      </w:r>
      <w:r w:rsidRPr="0099668A">
        <w:rPr>
          <w:rFonts w:asciiTheme="minorHAnsi" w:hAnsiTheme="minorHAnsi" w:cstheme="minorHAnsi"/>
          <w:bCs/>
          <w:color w:val="auto"/>
        </w:rPr>
        <w:t xml:space="preserve">Isabelle </w:t>
      </w:r>
      <w:r w:rsidR="00B47BEE" w:rsidRPr="0099668A">
        <w:rPr>
          <w:rFonts w:asciiTheme="minorHAnsi" w:hAnsiTheme="minorHAnsi" w:cstheme="minorHAnsi"/>
          <w:bCs/>
          <w:color w:val="auto"/>
        </w:rPr>
        <w:t xml:space="preserve">J. </w:t>
      </w:r>
      <w:r w:rsidRPr="0099668A">
        <w:rPr>
          <w:rFonts w:asciiTheme="minorHAnsi" w:hAnsiTheme="minorHAnsi" w:cstheme="minorHAnsi"/>
          <w:bCs/>
          <w:color w:val="auto"/>
        </w:rPr>
        <w:t>Schalk</w:t>
      </w:r>
      <w:r w:rsidRPr="0099668A">
        <w:rPr>
          <w:rFonts w:asciiTheme="minorHAnsi" w:hAnsiTheme="minorHAnsi" w:cstheme="minorHAnsi"/>
          <w:bCs/>
          <w:color w:val="auto"/>
          <w:vertAlign w:val="superscript"/>
        </w:rPr>
        <w:t>2</w:t>
      </w:r>
      <w:r w:rsidR="00B47BEE" w:rsidRPr="0099668A">
        <w:rPr>
          <w:rFonts w:asciiTheme="minorHAnsi" w:hAnsiTheme="minorHAnsi" w:cstheme="minorHAnsi"/>
          <w:bCs/>
          <w:color w:val="auto"/>
          <w:vertAlign w:val="superscript"/>
        </w:rPr>
        <w:t>,3</w:t>
      </w:r>
      <w:r w:rsidRPr="0099668A">
        <w:rPr>
          <w:rFonts w:asciiTheme="minorHAnsi" w:hAnsiTheme="minorHAnsi" w:cstheme="minorHAnsi"/>
          <w:bCs/>
          <w:color w:val="auto"/>
        </w:rPr>
        <w:t>, Yves M</w:t>
      </w:r>
      <w:r w:rsidR="00FA6366" w:rsidRPr="0099668A">
        <w:rPr>
          <w:rFonts w:asciiTheme="minorHAnsi" w:hAnsiTheme="minorHAnsi" w:cstheme="minorHAnsi"/>
          <w:bCs/>
          <w:color w:val="auto"/>
        </w:rPr>
        <w:t>é</w:t>
      </w:r>
      <w:r w:rsidRPr="0099668A">
        <w:rPr>
          <w:rFonts w:asciiTheme="minorHAnsi" w:hAnsiTheme="minorHAnsi" w:cstheme="minorHAnsi"/>
          <w:bCs/>
          <w:color w:val="auto"/>
        </w:rPr>
        <w:t>ly</w:t>
      </w:r>
      <w:r w:rsidRPr="0099668A">
        <w:rPr>
          <w:rFonts w:asciiTheme="minorHAnsi" w:hAnsiTheme="minorHAnsi" w:cstheme="minorHAnsi"/>
          <w:bCs/>
          <w:color w:val="auto"/>
          <w:vertAlign w:val="superscript"/>
        </w:rPr>
        <w:t>1</w:t>
      </w:r>
      <w:r w:rsidRPr="0099668A">
        <w:rPr>
          <w:rFonts w:asciiTheme="minorHAnsi" w:hAnsiTheme="minorHAnsi" w:cstheme="minorHAnsi"/>
          <w:bCs/>
          <w:color w:val="auto"/>
        </w:rPr>
        <w:t xml:space="preserve"> and Julien Godet</w:t>
      </w:r>
      <w:r w:rsidRPr="0099668A">
        <w:rPr>
          <w:rFonts w:asciiTheme="minorHAnsi" w:hAnsiTheme="minorHAnsi" w:cstheme="minorHAnsi"/>
          <w:bCs/>
          <w:color w:val="auto"/>
          <w:vertAlign w:val="superscript"/>
        </w:rPr>
        <w:t>1</w:t>
      </w:r>
      <w:r w:rsidR="00B47BEE" w:rsidRPr="0099668A">
        <w:rPr>
          <w:rFonts w:asciiTheme="minorHAnsi" w:hAnsiTheme="minorHAnsi" w:cstheme="minorHAnsi"/>
          <w:bCs/>
          <w:color w:val="auto"/>
          <w:vertAlign w:val="superscript"/>
        </w:rPr>
        <w:t>, 4, *</w:t>
      </w:r>
    </w:p>
    <w:p w14:paraId="243EEA6B" w14:textId="77777777" w:rsidR="00C439F9" w:rsidRPr="0099668A" w:rsidRDefault="00C439F9" w:rsidP="008B3D09">
      <w:pPr>
        <w:contextualSpacing/>
        <w:rPr>
          <w:rFonts w:asciiTheme="minorHAnsi" w:hAnsiTheme="minorHAnsi" w:cstheme="minorHAnsi"/>
          <w:bCs/>
          <w:color w:val="auto"/>
        </w:rPr>
      </w:pPr>
    </w:p>
    <w:p w14:paraId="7F508A68" w14:textId="1E590CFA" w:rsidR="00F46C8A" w:rsidRPr="0099668A" w:rsidRDefault="00F46C8A"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vertAlign w:val="superscript"/>
          <w:lang w:val="fr-FR"/>
        </w:rPr>
        <w:t>1</w:t>
      </w:r>
      <w:r w:rsidRPr="0099668A">
        <w:rPr>
          <w:rFonts w:asciiTheme="minorHAnsi" w:hAnsiTheme="minorHAnsi" w:cstheme="minorHAnsi"/>
          <w:bCs/>
          <w:color w:val="auto"/>
          <w:lang w:val="fr-FR"/>
        </w:rPr>
        <w:t>Universit</w:t>
      </w:r>
      <w:r w:rsidR="00B47BEE" w:rsidRPr="0099668A">
        <w:rPr>
          <w:rFonts w:asciiTheme="minorHAnsi" w:hAnsiTheme="minorHAnsi" w:cstheme="minorHAnsi"/>
          <w:bCs/>
          <w:color w:val="auto"/>
          <w:lang w:val="fr-FR"/>
        </w:rPr>
        <w:t xml:space="preserve">é de </w:t>
      </w:r>
      <w:r w:rsidRPr="0099668A">
        <w:rPr>
          <w:rFonts w:asciiTheme="minorHAnsi" w:hAnsiTheme="minorHAnsi" w:cstheme="minorHAnsi"/>
          <w:bCs/>
          <w:color w:val="auto"/>
          <w:lang w:val="fr-FR"/>
        </w:rPr>
        <w:t xml:space="preserve">Strasbourg, </w:t>
      </w:r>
      <w:r w:rsidR="00B47BEE" w:rsidRPr="0099668A">
        <w:rPr>
          <w:rFonts w:asciiTheme="minorHAnsi" w:hAnsiTheme="minorHAnsi" w:cstheme="minorHAnsi"/>
          <w:bCs/>
          <w:color w:val="auto"/>
          <w:lang w:val="fr-FR"/>
        </w:rPr>
        <w:t xml:space="preserve">Laboratoire de Bioimagerie et Pathologies, </w:t>
      </w:r>
      <w:r w:rsidRPr="0099668A">
        <w:rPr>
          <w:rFonts w:asciiTheme="minorHAnsi" w:hAnsiTheme="minorHAnsi" w:cstheme="minorHAnsi"/>
          <w:bCs/>
          <w:color w:val="auto"/>
          <w:lang w:val="fr-FR"/>
        </w:rPr>
        <w:t>UMR</w:t>
      </w:r>
      <w:r w:rsidR="00B47BEE" w:rsidRPr="0099668A">
        <w:rPr>
          <w:rFonts w:asciiTheme="minorHAnsi" w:hAnsiTheme="minorHAnsi" w:cstheme="minorHAnsi"/>
          <w:bCs/>
          <w:color w:val="auto"/>
          <w:lang w:val="fr-FR"/>
        </w:rPr>
        <w:t xml:space="preserve"> CNRS </w:t>
      </w:r>
      <w:r w:rsidRPr="0099668A">
        <w:rPr>
          <w:rFonts w:asciiTheme="minorHAnsi" w:hAnsiTheme="minorHAnsi" w:cstheme="minorHAnsi"/>
          <w:bCs/>
          <w:color w:val="auto"/>
          <w:lang w:val="fr-FR"/>
        </w:rPr>
        <w:t xml:space="preserve">7021, Illkirch, </w:t>
      </w:r>
      <w:r w:rsidR="00B47BEE" w:rsidRPr="0099668A">
        <w:rPr>
          <w:rFonts w:asciiTheme="minorHAnsi" w:hAnsiTheme="minorHAnsi" w:cstheme="minorHAnsi"/>
          <w:bCs/>
          <w:color w:val="auto"/>
          <w:lang w:val="fr-FR"/>
        </w:rPr>
        <w:t xml:space="preserve">Strasbourg, </w:t>
      </w:r>
      <w:r w:rsidRPr="0099668A">
        <w:rPr>
          <w:rFonts w:asciiTheme="minorHAnsi" w:hAnsiTheme="minorHAnsi" w:cstheme="minorHAnsi"/>
          <w:bCs/>
          <w:color w:val="auto"/>
          <w:lang w:val="fr-FR"/>
        </w:rPr>
        <w:t>France</w:t>
      </w:r>
    </w:p>
    <w:p w14:paraId="4CB63D7F" w14:textId="3523E6B8" w:rsidR="00F46C8A" w:rsidRPr="0099668A" w:rsidRDefault="00F46C8A" w:rsidP="008B3D09">
      <w:pPr>
        <w:pStyle w:val="NormalWeb"/>
        <w:spacing w:before="0" w:beforeAutospacing="0" w:after="0" w:afterAutospacing="0"/>
        <w:contextualSpacing/>
        <w:rPr>
          <w:rFonts w:asciiTheme="minorHAnsi" w:hAnsiTheme="minorHAnsi" w:cstheme="minorHAnsi"/>
          <w:b/>
          <w:bCs/>
          <w:color w:val="auto"/>
          <w:lang w:val="fr-FR"/>
        </w:rPr>
      </w:pPr>
      <w:r w:rsidRPr="0099668A">
        <w:rPr>
          <w:rFonts w:asciiTheme="minorHAnsi" w:hAnsiTheme="minorHAnsi" w:cstheme="minorHAnsi"/>
          <w:bCs/>
          <w:color w:val="auto"/>
          <w:vertAlign w:val="superscript"/>
          <w:lang w:val="fr-FR"/>
        </w:rPr>
        <w:t>2</w:t>
      </w:r>
      <w:r w:rsidR="00B47BEE" w:rsidRPr="0099668A">
        <w:rPr>
          <w:rFonts w:asciiTheme="minorHAnsi" w:hAnsiTheme="minorHAnsi" w:cstheme="minorHAnsi"/>
          <w:bCs/>
          <w:color w:val="auto"/>
          <w:lang w:val="fr-FR"/>
        </w:rPr>
        <w:t xml:space="preserve">Université de Strasbourg, </w:t>
      </w:r>
      <w:r w:rsidRPr="0099668A">
        <w:rPr>
          <w:rFonts w:asciiTheme="minorHAnsi" w:hAnsiTheme="minorHAnsi" w:cstheme="minorHAnsi"/>
          <w:bCs/>
          <w:color w:val="auto"/>
          <w:lang w:val="fr-FR"/>
        </w:rPr>
        <w:t>UMR</w:t>
      </w:r>
      <w:r w:rsidR="00B47BEE" w:rsidRPr="0099668A">
        <w:rPr>
          <w:rFonts w:asciiTheme="minorHAnsi" w:hAnsiTheme="minorHAnsi" w:cstheme="minorHAnsi"/>
          <w:bCs/>
          <w:color w:val="auto"/>
          <w:lang w:val="fr-FR"/>
        </w:rPr>
        <w:t xml:space="preserve"> </w:t>
      </w:r>
      <w:r w:rsidRPr="0099668A">
        <w:rPr>
          <w:rFonts w:asciiTheme="minorHAnsi" w:hAnsiTheme="minorHAnsi" w:cstheme="minorHAnsi"/>
          <w:bCs/>
          <w:color w:val="auto"/>
          <w:lang w:val="fr-FR"/>
        </w:rPr>
        <w:t>7242,</w:t>
      </w:r>
      <w:r w:rsidR="00B47BEE" w:rsidRPr="0099668A">
        <w:rPr>
          <w:rFonts w:asciiTheme="minorHAnsi" w:hAnsiTheme="minorHAnsi" w:cstheme="minorHAnsi"/>
          <w:bCs/>
          <w:color w:val="auto"/>
          <w:lang w:val="fr-FR"/>
        </w:rPr>
        <w:t xml:space="preserve"> ESBS, Bld Sébastien Brand, </w:t>
      </w:r>
      <w:r w:rsidRPr="0099668A">
        <w:rPr>
          <w:rFonts w:asciiTheme="minorHAnsi" w:hAnsiTheme="minorHAnsi" w:cstheme="minorHAnsi"/>
          <w:bCs/>
          <w:color w:val="auto"/>
          <w:lang w:val="fr-FR"/>
        </w:rPr>
        <w:t>Illkirch,</w:t>
      </w:r>
      <w:r w:rsidR="00B47BEE" w:rsidRPr="0099668A">
        <w:rPr>
          <w:rFonts w:asciiTheme="minorHAnsi" w:hAnsiTheme="minorHAnsi" w:cstheme="minorHAnsi"/>
          <w:bCs/>
          <w:color w:val="auto"/>
          <w:lang w:val="fr-FR"/>
        </w:rPr>
        <w:t xml:space="preserve"> Strasbourg,</w:t>
      </w:r>
      <w:r w:rsidRPr="0099668A">
        <w:rPr>
          <w:rFonts w:asciiTheme="minorHAnsi" w:hAnsiTheme="minorHAnsi" w:cstheme="minorHAnsi"/>
          <w:bCs/>
          <w:color w:val="auto"/>
          <w:lang w:val="fr-FR"/>
        </w:rPr>
        <w:t xml:space="preserve"> France</w:t>
      </w:r>
    </w:p>
    <w:p w14:paraId="438CBA75" w14:textId="32DD6E22" w:rsidR="00B47BEE" w:rsidRPr="0099668A" w:rsidRDefault="00B47BEE"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vertAlign w:val="superscript"/>
          <w:lang w:val="fr-FR"/>
        </w:rPr>
        <w:t>3</w:t>
      </w:r>
      <w:r w:rsidRPr="0099668A">
        <w:rPr>
          <w:rFonts w:asciiTheme="minorHAnsi" w:hAnsiTheme="minorHAnsi" w:cstheme="minorHAnsi"/>
          <w:bCs/>
          <w:color w:val="auto"/>
          <w:lang w:val="fr-FR"/>
        </w:rPr>
        <w:t>CNRS, UMR 7242, ESBS, Bld Sébastien Brand, Illkirch, Strasbourg, France</w:t>
      </w:r>
    </w:p>
    <w:p w14:paraId="740DF5B2" w14:textId="367D36D9" w:rsidR="00B47BEE" w:rsidRPr="0099668A" w:rsidRDefault="00B47BEE"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vertAlign w:val="superscript"/>
          <w:lang w:val="fr-FR"/>
        </w:rPr>
        <w:t>4</w:t>
      </w:r>
      <w:r w:rsidRPr="0099668A">
        <w:rPr>
          <w:rFonts w:asciiTheme="minorHAnsi" w:hAnsiTheme="minorHAnsi" w:cstheme="minorHAnsi"/>
          <w:bCs/>
          <w:color w:val="auto"/>
          <w:lang w:val="fr-FR"/>
        </w:rPr>
        <w:t>Groupe Méthode Recherche Clinique, Hôpitaux Universitaires de Strasbourg, France</w:t>
      </w:r>
    </w:p>
    <w:p w14:paraId="28BD3187" w14:textId="50CCDACE" w:rsidR="00F46C8A" w:rsidRPr="0099668A" w:rsidRDefault="00F46C8A" w:rsidP="008B3D09">
      <w:pPr>
        <w:pStyle w:val="NormalWeb"/>
        <w:spacing w:before="0" w:beforeAutospacing="0" w:after="0" w:afterAutospacing="0"/>
        <w:contextualSpacing/>
        <w:rPr>
          <w:rFonts w:asciiTheme="minorHAnsi" w:hAnsiTheme="minorHAnsi" w:cstheme="minorHAnsi"/>
          <w:bCs/>
          <w:color w:val="auto"/>
          <w:lang w:val="fr-FR"/>
        </w:rPr>
      </w:pPr>
    </w:p>
    <w:p w14:paraId="5DF2E774" w14:textId="3C461B61" w:rsidR="00F46C8A" w:rsidRPr="0099668A" w:rsidRDefault="00F46C8A"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Email Addresses of Co-authors:</w:t>
      </w:r>
    </w:p>
    <w:p w14:paraId="68951A3F" w14:textId="36A3C49C" w:rsidR="00F46C8A" w:rsidRPr="0099668A" w:rsidRDefault="00F46C8A"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Hanna Manko</w:t>
      </w:r>
      <w:r w:rsidR="00777E41" w:rsidRPr="0099668A">
        <w:rPr>
          <w:rFonts w:asciiTheme="minorHAnsi" w:hAnsiTheme="minorHAnsi" w:cstheme="minorHAnsi"/>
          <w:bCs/>
          <w:color w:val="auto"/>
        </w:rPr>
        <w:t xml:space="preserve"> </w:t>
      </w:r>
      <w:r w:rsidR="00D16080" w:rsidRPr="0099668A">
        <w:rPr>
          <w:rFonts w:asciiTheme="minorHAnsi" w:hAnsiTheme="minorHAnsi" w:cstheme="minorHAnsi"/>
          <w:bCs/>
          <w:color w:val="auto"/>
        </w:rPr>
        <w:t>(</w:t>
      </w:r>
      <w:hyperlink r:id="rId8" w:history="1">
        <w:r w:rsidR="00B47BEE" w:rsidRPr="0099668A">
          <w:rPr>
            <w:rStyle w:val="Hyperlink"/>
            <w:rFonts w:asciiTheme="minorHAnsi" w:hAnsiTheme="minorHAnsi" w:cstheme="minorHAnsi"/>
            <w:bCs/>
            <w:color w:val="auto"/>
          </w:rPr>
          <w:t>hanna.manko@etu.unistra.fr</w:t>
        </w:r>
      </w:hyperlink>
      <w:r w:rsidR="00D16080" w:rsidRPr="0099668A">
        <w:rPr>
          <w:rFonts w:asciiTheme="minorHAnsi" w:hAnsiTheme="minorHAnsi" w:cstheme="minorHAnsi"/>
          <w:bCs/>
          <w:color w:val="auto"/>
        </w:rPr>
        <w:t>)</w:t>
      </w:r>
    </w:p>
    <w:p w14:paraId="4627F770" w14:textId="30CA85B9" w:rsidR="00B47BEE" w:rsidRPr="0099668A" w:rsidRDefault="00B47BEE"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lang w:val="fr-FR"/>
        </w:rPr>
        <w:t>Vincent Norma</w:t>
      </w:r>
      <w:r w:rsidR="0008362B" w:rsidRPr="0099668A">
        <w:rPr>
          <w:rFonts w:asciiTheme="minorHAnsi" w:hAnsiTheme="minorHAnsi" w:cstheme="minorHAnsi"/>
          <w:bCs/>
          <w:color w:val="auto"/>
          <w:lang w:val="fr-FR"/>
        </w:rPr>
        <w:t>nt</w:t>
      </w:r>
      <w:r w:rsidR="00777E41" w:rsidRPr="0099668A">
        <w:rPr>
          <w:rFonts w:asciiTheme="minorHAnsi" w:hAnsiTheme="minorHAnsi" w:cstheme="minorHAnsi"/>
          <w:bCs/>
          <w:color w:val="auto"/>
          <w:lang w:val="fr-FR"/>
        </w:rPr>
        <w:t xml:space="preserve"> </w:t>
      </w:r>
      <w:r w:rsidRPr="0099668A">
        <w:rPr>
          <w:rFonts w:asciiTheme="minorHAnsi" w:hAnsiTheme="minorHAnsi" w:cstheme="minorHAnsi"/>
          <w:bCs/>
          <w:color w:val="auto"/>
          <w:lang w:val="fr-FR"/>
        </w:rPr>
        <w:t>(</w:t>
      </w:r>
      <w:hyperlink r:id="rId9" w:history="1">
        <w:r w:rsidR="0008362B" w:rsidRPr="0099668A">
          <w:rPr>
            <w:rStyle w:val="Hyperlink"/>
            <w:rFonts w:asciiTheme="minorHAnsi" w:hAnsiTheme="minorHAnsi" w:cstheme="minorHAnsi"/>
            <w:bCs/>
            <w:color w:val="auto"/>
            <w:lang w:val="fr-FR"/>
          </w:rPr>
          <w:t>normant@unistra.fr</w:t>
        </w:r>
      </w:hyperlink>
      <w:r w:rsidRPr="0099668A">
        <w:rPr>
          <w:rFonts w:asciiTheme="minorHAnsi" w:hAnsiTheme="minorHAnsi" w:cstheme="minorHAnsi"/>
          <w:bCs/>
          <w:color w:val="auto"/>
          <w:lang w:val="fr-FR"/>
        </w:rPr>
        <w:t xml:space="preserve">) </w:t>
      </w:r>
    </w:p>
    <w:p w14:paraId="750E5BFD" w14:textId="4DEE512C" w:rsidR="00B47BEE" w:rsidRPr="0099668A" w:rsidRDefault="00B47BEE"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lang w:val="fr-FR"/>
        </w:rPr>
        <w:t>Quentin Perraud</w:t>
      </w:r>
      <w:r w:rsidR="00777E41" w:rsidRPr="0099668A">
        <w:rPr>
          <w:rFonts w:asciiTheme="minorHAnsi" w:hAnsiTheme="minorHAnsi" w:cstheme="minorHAnsi"/>
          <w:bCs/>
          <w:color w:val="auto"/>
          <w:lang w:val="fr-FR"/>
        </w:rPr>
        <w:t xml:space="preserve"> </w:t>
      </w:r>
      <w:r w:rsidRPr="0099668A">
        <w:rPr>
          <w:rFonts w:asciiTheme="minorHAnsi" w:hAnsiTheme="minorHAnsi" w:cstheme="minorHAnsi"/>
          <w:bCs/>
          <w:color w:val="auto"/>
          <w:lang w:val="fr-FR"/>
        </w:rPr>
        <w:t>(</w:t>
      </w:r>
      <w:hyperlink r:id="rId10" w:history="1">
        <w:r w:rsidRPr="0099668A">
          <w:rPr>
            <w:rStyle w:val="Hyperlink"/>
            <w:rFonts w:asciiTheme="minorHAnsi" w:hAnsiTheme="minorHAnsi" w:cstheme="minorHAnsi"/>
            <w:bCs/>
            <w:color w:val="auto"/>
            <w:lang w:val="fr-FR"/>
          </w:rPr>
          <w:t>q.perraud@unistra.fr</w:t>
        </w:r>
      </w:hyperlink>
      <w:r w:rsidRPr="0099668A">
        <w:rPr>
          <w:rFonts w:asciiTheme="minorHAnsi" w:hAnsiTheme="minorHAnsi" w:cstheme="minorHAnsi"/>
          <w:bCs/>
          <w:color w:val="auto"/>
          <w:lang w:val="fr-FR"/>
        </w:rPr>
        <w:t xml:space="preserve">) </w:t>
      </w:r>
    </w:p>
    <w:p w14:paraId="1E50E517" w14:textId="6577101D" w:rsidR="00F46C8A" w:rsidRPr="0099668A" w:rsidRDefault="00F46C8A"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Tania Steffan</w:t>
      </w:r>
      <w:r w:rsidR="00777E41" w:rsidRPr="0099668A">
        <w:rPr>
          <w:rFonts w:asciiTheme="minorHAnsi" w:hAnsiTheme="minorHAnsi" w:cstheme="minorHAnsi"/>
          <w:bCs/>
          <w:color w:val="auto"/>
        </w:rPr>
        <w:t xml:space="preserve"> </w:t>
      </w:r>
      <w:r w:rsidR="00D16080" w:rsidRPr="0099668A">
        <w:rPr>
          <w:rFonts w:asciiTheme="minorHAnsi" w:hAnsiTheme="minorHAnsi" w:cstheme="minorHAnsi"/>
          <w:bCs/>
          <w:color w:val="auto"/>
        </w:rPr>
        <w:t>(</w:t>
      </w:r>
      <w:hyperlink r:id="rId11" w:history="1">
        <w:r w:rsidR="00B47BEE" w:rsidRPr="0099668A">
          <w:rPr>
            <w:rStyle w:val="Hyperlink"/>
            <w:rFonts w:asciiTheme="minorHAnsi" w:hAnsiTheme="minorHAnsi" w:cstheme="minorHAnsi"/>
            <w:bCs/>
            <w:color w:val="auto"/>
          </w:rPr>
          <w:t>tania.steffan@unistra.fr</w:t>
        </w:r>
      </w:hyperlink>
      <w:r w:rsidR="00D16080" w:rsidRPr="0099668A">
        <w:rPr>
          <w:rFonts w:asciiTheme="minorHAnsi" w:hAnsiTheme="minorHAnsi" w:cstheme="minorHAnsi"/>
          <w:bCs/>
          <w:color w:val="auto"/>
        </w:rPr>
        <w:t>)</w:t>
      </w:r>
      <w:r w:rsidR="00B47BEE" w:rsidRPr="0099668A">
        <w:rPr>
          <w:rFonts w:asciiTheme="minorHAnsi" w:hAnsiTheme="minorHAnsi" w:cstheme="minorHAnsi"/>
          <w:bCs/>
          <w:color w:val="auto"/>
        </w:rPr>
        <w:t xml:space="preserve"> </w:t>
      </w:r>
    </w:p>
    <w:p w14:paraId="5D962614" w14:textId="03DA7775" w:rsidR="00CE64E9" w:rsidRPr="0099668A" w:rsidRDefault="00CE64E9"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lang w:val="fr-FR"/>
        </w:rPr>
        <w:t>Véronique Gasser</w:t>
      </w:r>
      <w:r w:rsidR="00777E41" w:rsidRPr="0099668A">
        <w:rPr>
          <w:rFonts w:asciiTheme="minorHAnsi" w:hAnsiTheme="minorHAnsi" w:cstheme="minorHAnsi"/>
          <w:bCs/>
          <w:color w:val="auto"/>
          <w:lang w:val="fr-FR"/>
        </w:rPr>
        <w:t xml:space="preserve"> </w:t>
      </w:r>
      <w:r w:rsidRPr="0099668A">
        <w:rPr>
          <w:rFonts w:asciiTheme="minorHAnsi" w:hAnsiTheme="minorHAnsi" w:cstheme="minorHAnsi"/>
          <w:bCs/>
          <w:color w:val="auto"/>
          <w:lang w:val="fr-FR"/>
        </w:rPr>
        <w:t>(</w:t>
      </w:r>
      <w:hyperlink r:id="rId12" w:history="1">
        <w:r w:rsidRPr="0099668A">
          <w:rPr>
            <w:rStyle w:val="Hyperlink"/>
            <w:rFonts w:asciiTheme="minorHAnsi" w:hAnsiTheme="minorHAnsi" w:cstheme="minorHAnsi"/>
            <w:bCs/>
            <w:color w:val="auto"/>
            <w:lang w:val="fr-FR"/>
          </w:rPr>
          <w:t>veronique.gasser@unistra.fr</w:t>
        </w:r>
      </w:hyperlink>
      <w:r w:rsidRPr="0099668A">
        <w:rPr>
          <w:rFonts w:asciiTheme="minorHAnsi" w:hAnsiTheme="minorHAnsi" w:cstheme="minorHAnsi"/>
          <w:bCs/>
          <w:color w:val="auto"/>
          <w:lang w:val="fr-FR"/>
        </w:rPr>
        <w:t xml:space="preserve">) </w:t>
      </w:r>
    </w:p>
    <w:p w14:paraId="21C35E5A" w14:textId="45A6C0C9" w:rsidR="00DE32E8" w:rsidRPr="0099668A" w:rsidRDefault="00DE32E8"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lang w:val="fr-FR"/>
        </w:rPr>
        <w:t>Emmanuel Boutant</w:t>
      </w:r>
      <w:r w:rsidR="00777E41" w:rsidRPr="0099668A">
        <w:rPr>
          <w:rFonts w:asciiTheme="minorHAnsi" w:hAnsiTheme="minorHAnsi" w:cstheme="minorHAnsi"/>
          <w:bCs/>
          <w:color w:val="auto"/>
          <w:lang w:val="fr-FR"/>
        </w:rPr>
        <w:t xml:space="preserve"> </w:t>
      </w:r>
      <w:r w:rsidRPr="0099668A">
        <w:rPr>
          <w:rFonts w:asciiTheme="minorHAnsi" w:hAnsiTheme="minorHAnsi" w:cstheme="minorHAnsi"/>
          <w:bCs/>
          <w:color w:val="auto"/>
          <w:lang w:val="fr-FR"/>
        </w:rPr>
        <w:t>(</w:t>
      </w:r>
      <w:hyperlink r:id="rId13" w:history="1">
        <w:r w:rsidRPr="0099668A">
          <w:rPr>
            <w:rStyle w:val="Hyperlink"/>
            <w:rFonts w:asciiTheme="minorHAnsi" w:hAnsiTheme="minorHAnsi" w:cstheme="minorHAnsi"/>
            <w:bCs/>
            <w:color w:val="auto"/>
            <w:lang w:val="fr-FR"/>
          </w:rPr>
          <w:t>emmanuel.boutant@unistra.fr</w:t>
        </w:r>
      </w:hyperlink>
      <w:r w:rsidRPr="0099668A">
        <w:rPr>
          <w:rFonts w:asciiTheme="minorHAnsi" w:hAnsiTheme="minorHAnsi" w:cstheme="minorHAnsi"/>
          <w:bCs/>
          <w:color w:val="auto"/>
          <w:lang w:val="fr-FR"/>
        </w:rPr>
        <w:t xml:space="preserve">) </w:t>
      </w:r>
    </w:p>
    <w:p w14:paraId="33834947" w14:textId="2A58FB25" w:rsidR="00DE32E8" w:rsidRPr="0099668A" w:rsidRDefault="00287AFD"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lang w:val="fr-FR"/>
        </w:rPr>
        <w:t xml:space="preserve">Éléonore </w:t>
      </w:r>
      <w:r w:rsidR="00DE32E8" w:rsidRPr="0099668A">
        <w:rPr>
          <w:rFonts w:asciiTheme="minorHAnsi" w:hAnsiTheme="minorHAnsi" w:cstheme="minorHAnsi"/>
          <w:bCs/>
          <w:color w:val="auto"/>
          <w:lang w:val="fr-FR"/>
        </w:rPr>
        <w:t>Réal (</w:t>
      </w:r>
      <w:hyperlink r:id="rId14" w:history="1">
        <w:r w:rsidR="00DE32E8" w:rsidRPr="0099668A">
          <w:rPr>
            <w:rStyle w:val="Hyperlink"/>
            <w:rFonts w:asciiTheme="minorHAnsi" w:hAnsiTheme="minorHAnsi" w:cstheme="minorHAnsi"/>
            <w:bCs/>
            <w:color w:val="auto"/>
            <w:lang w:val="fr-FR"/>
          </w:rPr>
          <w:t>eleonore.real@unistra.fr</w:t>
        </w:r>
      </w:hyperlink>
      <w:r w:rsidR="00DE32E8" w:rsidRPr="0099668A">
        <w:rPr>
          <w:rFonts w:asciiTheme="minorHAnsi" w:hAnsiTheme="minorHAnsi" w:cstheme="minorHAnsi"/>
          <w:bCs/>
          <w:color w:val="auto"/>
          <w:lang w:val="fr-FR"/>
        </w:rPr>
        <w:t xml:space="preserve">) </w:t>
      </w:r>
    </w:p>
    <w:p w14:paraId="78A5523C" w14:textId="6B11B8B4" w:rsidR="00F46C8A" w:rsidRPr="0099668A" w:rsidRDefault="00F46C8A"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Isabelle</w:t>
      </w:r>
      <w:r w:rsidR="00B47BEE" w:rsidRPr="0099668A">
        <w:rPr>
          <w:rFonts w:asciiTheme="minorHAnsi" w:hAnsiTheme="minorHAnsi" w:cstheme="minorHAnsi"/>
          <w:bCs/>
          <w:color w:val="auto"/>
        </w:rPr>
        <w:t xml:space="preserve"> J.</w:t>
      </w:r>
      <w:r w:rsidRPr="0099668A">
        <w:rPr>
          <w:rFonts w:asciiTheme="minorHAnsi" w:hAnsiTheme="minorHAnsi" w:cstheme="minorHAnsi"/>
          <w:bCs/>
          <w:color w:val="auto"/>
        </w:rPr>
        <w:t xml:space="preserve"> Schalk</w:t>
      </w:r>
      <w:r w:rsidR="00777E41" w:rsidRPr="0099668A">
        <w:rPr>
          <w:rFonts w:asciiTheme="minorHAnsi" w:hAnsiTheme="minorHAnsi" w:cstheme="minorHAnsi"/>
          <w:bCs/>
          <w:color w:val="auto"/>
        </w:rPr>
        <w:t xml:space="preserve"> </w:t>
      </w:r>
      <w:r w:rsidR="00D16080" w:rsidRPr="0099668A">
        <w:rPr>
          <w:rFonts w:asciiTheme="minorHAnsi" w:hAnsiTheme="minorHAnsi" w:cstheme="minorHAnsi"/>
          <w:bCs/>
          <w:color w:val="auto"/>
        </w:rPr>
        <w:t>(</w:t>
      </w:r>
      <w:hyperlink r:id="rId15" w:history="1">
        <w:r w:rsidR="00B47BEE" w:rsidRPr="0099668A">
          <w:rPr>
            <w:rStyle w:val="Hyperlink"/>
            <w:rFonts w:asciiTheme="minorHAnsi" w:hAnsiTheme="minorHAnsi" w:cstheme="minorHAnsi"/>
            <w:bCs/>
            <w:color w:val="auto"/>
          </w:rPr>
          <w:t>isabelle.schalk@unistra.fr</w:t>
        </w:r>
      </w:hyperlink>
      <w:r w:rsidR="00D16080" w:rsidRPr="0099668A">
        <w:rPr>
          <w:rFonts w:asciiTheme="minorHAnsi" w:hAnsiTheme="minorHAnsi" w:cstheme="minorHAnsi"/>
          <w:bCs/>
          <w:color w:val="auto"/>
        </w:rPr>
        <w:t>)</w:t>
      </w:r>
      <w:r w:rsidR="00B47BEE" w:rsidRPr="0099668A">
        <w:rPr>
          <w:rFonts w:asciiTheme="minorHAnsi" w:hAnsiTheme="minorHAnsi" w:cstheme="minorHAnsi"/>
          <w:bCs/>
          <w:color w:val="auto"/>
        </w:rPr>
        <w:t xml:space="preserve"> </w:t>
      </w:r>
    </w:p>
    <w:p w14:paraId="72CAF3B0" w14:textId="00B38012" w:rsidR="00F46C8A" w:rsidRPr="0099668A" w:rsidRDefault="00F46C8A" w:rsidP="008B3D09">
      <w:pPr>
        <w:pStyle w:val="NormalWeb"/>
        <w:spacing w:before="0" w:beforeAutospacing="0" w:after="0" w:afterAutospacing="0"/>
        <w:contextualSpacing/>
        <w:rPr>
          <w:rFonts w:asciiTheme="minorHAnsi" w:hAnsiTheme="minorHAnsi" w:cstheme="minorHAnsi"/>
          <w:bCs/>
          <w:color w:val="auto"/>
          <w:lang w:val="fr-FR"/>
        </w:rPr>
      </w:pPr>
      <w:r w:rsidRPr="0099668A">
        <w:rPr>
          <w:rFonts w:asciiTheme="minorHAnsi" w:hAnsiTheme="minorHAnsi" w:cstheme="minorHAnsi"/>
          <w:bCs/>
          <w:color w:val="auto"/>
          <w:lang w:val="fr-FR"/>
        </w:rPr>
        <w:t>Yves M</w:t>
      </w:r>
      <w:r w:rsidR="00287AFD" w:rsidRPr="0099668A">
        <w:rPr>
          <w:rFonts w:asciiTheme="minorHAnsi" w:hAnsiTheme="minorHAnsi" w:cstheme="minorHAnsi"/>
          <w:bCs/>
          <w:color w:val="auto"/>
          <w:lang w:val="fr-FR"/>
        </w:rPr>
        <w:t>é</w:t>
      </w:r>
      <w:r w:rsidRPr="0099668A">
        <w:rPr>
          <w:rFonts w:asciiTheme="minorHAnsi" w:hAnsiTheme="minorHAnsi" w:cstheme="minorHAnsi"/>
          <w:bCs/>
          <w:color w:val="auto"/>
          <w:lang w:val="fr-FR"/>
        </w:rPr>
        <w:t>ly</w:t>
      </w:r>
      <w:r w:rsidR="00777E41" w:rsidRPr="0099668A">
        <w:rPr>
          <w:rFonts w:asciiTheme="minorHAnsi" w:hAnsiTheme="minorHAnsi" w:cstheme="minorHAnsi"/>
          <w:bCs/>
          <w:color w:val="auto"/>
          <w:lang w:val="fr-FR"/>
        </w:rPr>
        <w:t xml:space="preserve"> </w:t>
      </w:r>
      <w:r w:rsidR="00D16080" w:rsidRPr="0099668A">
        <w:rPr>
          <w:rFonts w:asciiTheme="minorHAnsi" w:hAnsiTheme="minorHAnsi" w:cstheme="minorHAnsi"/>
          <w:bCs/>
          <w:color w:val="auto"/>
          <w:lang w:val="fr-FR"/>
        </w:rPr>
        <w:t>(</w:t>
      </w:r>
      <w:hyperlink r:id="rId16" w:history="1">
        <w:r w:rsidR="00924F08" w:rsidRPr="0099668A">
          <w:rPr>
            <w:rStyle w:val="Hyperlink"/>
            <w:rFonts w:asciiTheme="minorHAnsi" w:hAnsiTheme="minorHAnsi" w:cstheme="minorHAnsi"/>
            <w:bCs/>
            <w:color w:val="auto"/>
            <w:lang w:val="fr-FR"/>
          </w:rPr>
          <w:t>yves.mely@unistra.fr</w:t>
        </w:r>
      </w:hyperlink>
      <w:r w:rsidR="00D16080" w:rsidRPr="0099668A">
        <w:rPr>
          <w:rFonts w:asciiTheme="minorHAnsi" w:hAnsiTheme="minorHAnsi" w:cstheme="minorHAnsi"/>
          <w:bCs/>
          <w:color w:val="auto"/>
          <w:lang w:val="fr-FR"/>
        </w:rPr>
        <w:t>)</w:t>
      </w:r>
    </w:p>
    <w:p w14:paraId="7BF12D07" w14:textId="646124E9" w:rsidR="00924F08" w:rsidRPr="0099668A" w:rsidRDefault="00924F08" w:rsidP="008B3D09">
      <w:pPr>
        <w:pStyle w:val="NormalWeb"/>
        <w:spacing w:before="0" w:beforeAutospacing="0" w:after="0" w:afterAutospacing="0"/>
        <w:contextualSpacing/>
        <w:rPr>
          <w:rFonts w:asciiTheme="minorHAnsi" w:hAnsiTheme="minorHAnsi" w:cstheme="minorHAnsi"/>
          <w:bCs/>
          <w:color w:val="auto"/>
          <w:lang w:val="fr-FR"/>
        </w:rPr>
      </w:pPr>
    </w:p>
    <w:p w14:paraId="3ABB7636" w14:textId="77777777" w:rsidR="00777E41" w:rsidRPr="0099668A" w:rsidRDefault="00924F08"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Corresponding author:</w:t>
      </w:r>
      <w:r w:rsidR="005624E7" w:rsidRPr="0099668A">
        <w:rPr>
          <w:rFonts w:asciiTheme="minorHAnsi" w:hAnsiTheme="minorHAnsi" w:cstheme="minorHAnsi"/>
          <w:bCs/>
          <w:color w:val="auto"/>
        </w:rPr>
        <w:t xml:space="preserve"> </w:t>
      </w:r>
    </w:p>
    <w:p w14:paraId="16D6F190" w14:textId="1A4241C8" w:rsidR="00924F08" w:rsidRPr="0099668A" w:rsidRDefault="00924F08"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Julien Godet (</w:t>
      </w:r>
      <w:hyperlink r:id="rId17" w:history="1">
        <w:r w:rsidRPr="0099668A">
          <w:rPr>
            <w:rStyle w:val="Hyperlink"/>
            <w:rFonts w:asciiTheme="minorHAnsi" w:hAnsiTheme="minorHAnsi" w:cstheme="minorHAnsi"/>
            <w:bCs/>
            <w:color w:val="auto"/>
          </w:rPr>
          <w:t>julien.godet@unistra.fr</w:t>
        </w:r>
      </w:hyperlink>
      <w:r w:rsidRPr="0099668A">
        <w:rPr>
          <w:rFonts w:asciiTheme="minorHAnsi" w:hAnsiTheme="minorHAnsi" w:cstheme="minorHAnsi"/>
          <w:bCs/>
          <w:color w:val="auto"/>
        </w:rPr>
        <w:t>)</w:t>
      </w:r>
    </w:p>
    <w:p w14:paraId="7D589BB9" w14:textId="77777777" w:rsidR="006538B8" w:rsidRPr="0099668A" w:rsidRDefault="006538B8" w:rsidP="008B3D09">
      <w:pPr>
        <w:pStyle w:val="NormalWeb"/>
        <w:spacing w:before="0" w:beforeAutospacing="0" w:after="0" w:afterAutospacing="0"/>
        <w:contextualSpacing/>
        <w:rPr>
          <w:rFonts w:asciiTheme="minorHAnsi" w:hAnsiTheme="minorHAnsi" w:cstheme="minorHAnsi"/>
          <w:bCs/>
          <w:color w:val="auto"/>
        </w:rPr>
      </w:pPr>
    </w:p>
    <w:p w14:paraId="3F194099" w14:textId="3DE91CD6" w:rsidR="00472E22" w:rsidRPr="0099668A" w:rsidRDefault="006305D7"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
          <w:bCs/>
          <w:color w:val="auto"/>
        </w:rPr>
        <w:t>KEYWORDS:</w:t>
      </w:r>
      <w:r w:rsidRPr="0099668A">
        <w:rPr>
          <w:rFonts w:asciiTheme="minorHAnsi" w:hAnsiTheme="minorHAnsi" w:cstheme="minorHAnsi"/>
          <w:color w:val="auto"/>
        </w:rPr>
        <w:t xml:space="preserve"> </w:t>
      </w:r>
    </w:p>
    <w:p w14:paraId="1CB4E390" w14:textId="0195712C" w:rsidR="006305D7" w:rsidRPr="0099668A" w:rsidRDefault="00A3623F"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 xml:space="preserve">FRET-FLIM, </w:t>
      </w:r>
      <w:r w:rsidR="00E05425" w:rsidRPr="0099668A">
        <w:rPr>
          <w:rFonts w:asciiTheme="minorHAnsi" w:hAnsiTheme="minorHAnsi" w:cstheme="minorHAnsi"/>
          <w:color w:val="auto"/>
        </w:rPr>
        <w:t>protein-protein interaction</w:t>
      </w:r>
      <w:r w:rsidR="005624E7" w:rsidRPr="0099668A">
        <w:rPr>
          <w:rFonts w:asciiTheme="minorHAnsi" w:hAnsiTheme="minorHAnsi" w:cstheme="minorHAnsi"/>
          <w:color w:val="auto"/>
        </w:rPr>
        <w:t xml:space="preserve">s, </w:t>
      </w:r>
      <w:r w:rsidR="00121B8E" w:rsidRPr="0099668A">
        <w:rPr>
          <w:rFonts w:asciiTheme="minorHAnsi" w:hAnsiTheme="minorHAnsi" w:cstheme="minorHAnsi"/>
          <w:i/>
          <w:color w:val="auto"/>
        </w:rPr>
        <w:t>Pseudomonas aeruginosa</w:t>
      </w:r>
      <w:r w:rsidR="00121B8E" w:rsidRPr="0099668A">
        <w:rPr>
          <w:rFonts w:asciiTheme="minorHAnsi" w:hAnsiTheme="minorHAnsi" w:cstheme="minorHAnsi"/>
          <w:color w:val="auto"/>
        </w:rPr>
        <w:t>,</w:t>
      </w:r>
      <w:r w:rsidR="005624E7" w:rsidRPr="0099668A">
        <w:rPr>
          <w:rFonts w:asciiTheme="minorHAnsi" w:hAnsiTheme="minorHAnsi" w:cstheme="minorHAnsi"/>
          <w:color w:val="auto"/>
        </w:rPr>
        <w:t xml:space="preserve"> bacteria, imaging</w:t>
      </w:r>
      <w:r w:rsidR="00FA6366" w:rsidRPr="0099668A">
        <w:rPr>
          <w:rFonts w:asciiTheme="minorHAnsi" w:hAnsiTheme="minorHAnsi" w:cstheme="minorHAnsi"/>
          <w:color w:val="auto"/>
        </w:rPr>
        <w:t>, fluorescence</w:t>
      </w:r>
    </w:p>
    <w:p w14:paraId="6CEBB7EA" w14:textId="77777777" w:rsidR="00E05425" w:rsidRPr="0099668A" w:rsidRDefault="00E05425" w:rsidP="008B3D09">
      <w:pPr>
        <w:pStyle w:val="NormalWeb"/>
        <w:spacing w:before="0" w:beforeAutospacing="0" w:after="0" w:afterAutospacing="0"/>
        <w:contextualSpacing/>
        <w:rPr>
          <w:rFonts w:asciiTheme="minorHAnsi" w:hAnsiTheme="minorHAnsi" w:cstheme="minorHAnsi"/>
          <w:color w:val="auto"/>
        </w:rPr>
      </w:pPr>
    </w:p>
    <w:p w14:paraId="2E86DC4A" w14:textId="6202B2D5" w:rsidR="00472E22" w:rsidRPr="0099668A" w:rsidRDefault="00086FF5" w:rsidP="008B3D09">
      <w:pPr>
        <w:contextualSpacing/>
        <w:rPr>
          <w:rFonts w:asciiTheme="minorHAnsi" w:hAnsiTheme="minorHAnsi" w:cstheme="minorHAnsi"/>
          <w:color w:val="auto"/>
        </w:rPr>
      </w:pPr>
      <w:r w:rsidRPr="0099668A">
        <w:rPr>
          <w:rFonts w:asciiTheme="minorHAnsi" w:hAnsiTheme="minorHAnsi" w:cstheme="minorHAnsi"/>
          <w:b/>
          <w:bCs/>
          <w:color w:val="auto"/>
        </w:rPr>
        <w:t>SUMMARY</w:t>
      </w:r>
      <w:r w:rsidR="006305D7" w:rsidRPr="0099668A">
        <w:rPr>
          <w:rFonts w:asciiTheme="minorHAnsi" w:hAnsiTheme="minorHAnsi" w:cstheme="minorHAnsi"/>
          <w:b/>
          <w:bCs/>
          <w:color w:val="auto"/>
        </w:rPr>
        <w:t>:</w:t>
      </w:r>
      <w:r w:rsidR="006305D7" w:rsidRPr="0099668A">
        <w:rPr>
          <w:rFonts w:asciiTheme="minorHAnsi" w:hAnsiTheme="minorHAnsi" w:cstheme="minorHAnsi"/>
          <w:color w:val="auto"/>
        </w:rPr>
        <w:t xml:space="preserve"> </w:t>
      </w:r>
    </w:p>
    <w:p w14:paraId="32798D51" w14:textId="2D25B8C7" w:rsidR="007A4DD6" w:rsidRPr="0099668A" w:rsidRDefault="00306DC6" w:rsidP="008B3D09">
      <w:pPr>
        <w:contextualSpacing/>
        <w:rPr>
          <w:rFonts w:asciiTheme="minorHAnsi" w:hAnsiTheme="minorHAnsi" w:cstheme="minorHAnsi"/>
          <w:color w:val="auto"/>
        </w:rPr>
      </w:pPr>
      <w:r w:rsidRPr="0099668A">
        <w:rPr>
          <w:rFonts w:asciiTheme="minorHAnsi" w:hAnsiTheme="minorHAnsi" w:cstheme="minorHAnsi"/>
          <w:color w:val="auto"/>
        </w:rPr>
        <w:t xml:space="preserve">We describe here a protocol to characterize protein-protein interactions between two </w:t>
      </w:r>
      <w:r w:rsidR="00DE32E8" w:rsidRPr="0099668A">
        <w:rPr>
          <w:rFonts w:asciiTheme="minorHAnsi" w:hAnsiTheme="minorHAnsi" w:cstheme="minorHAnsi"/>
          <w:color w:val="auto"/>
        </w:rPr>
        <w:t>highly-</w:t>
      </w:r>
      <w:r w:rsidRPr="0099668A">
        <w:rPr>
          <w:rFonts w:asciiTheme="minorHAnsi" w:hAnsiTheme="minorHAnsi" w:cstheme="minorHAnsi"/>
          <w:color w:val="auto"/>
        </w:rPr>
        <w:t xml:space="preserve">differently expressed proteins in live </w:t>
      </w:r>
      <w:r w:rsidRPr="0099668A">
        <w:rPr>
          <w:rFonts w:asciiTheme="minorHAnsi" w:hAnsiTheme="minorHAnsi" w:cstheme="minorHAnsi"/>
          <w:i/>
          <w:color w:val="auto"/>
        </w:rPr>
        <w:t>Pseudomonas aeruginosa</w:t>
      </w:r>
      <w:r w:rsidR="00DE32E8" w:rsidRPr="0099668A">
        <w:rPr>
          <w:rFonts w:asciiTheme="minorHAnsi" w:hAnsiTheme="minorHAnsi" w:cstheme="minorHAnsi"/>
          <w:color w:val="auto"/>
        </w:rPr>
        <w:t xml:space="preserve"> using FLIM-FRET measurements.</w:t>
      </w:r>
      <w:r w:rsidRPr="0099668A">
        <w:rPr>
          <w:rFonts w:asciiTheme="minorHAnsi" w:hAnsiTheme="minorHAnsi" w:cstheme="minorHAnsi"/>
          <w:color w:val="auto"/>
        </w:rPr>
        <w:t xml:space="preserve"> </w:t>
      </w:r>
      <w:r w:rsidR="00310407" w:rsidRPr="0099668A">
        <w:rPr>
          <w:rFonts w:asciiTheme="minorHAnsi" w:hAnsiTheme="minorHAnsi" w:cstheme="minorHAnsi"/>
          <w:color w:val="auto"/>
        </w:rPr>
        <w:t xml:space="preserve">The </w:t>
      </w:r>
      <w:r w:rsidR="00B87607" w:rsidRPr="0099668A">
        <w:rPr>
          <w:rFonts w:asciiTheme="minorHAnsi" w:hAnsiTheme="minorHAnsi" w:cstheme="minorHAnsi"/>
          <w:color w:val="auto"/>
        </w:rPr>
        <w:t>protocol</w:t>
      </w:r>
      <w:r w:rsidRPr="0099668A">
        <w:rPr>
          <w:rFonts w:asciiTheme="minorHAnsi" w:hAnsiTheme="minorHAnsi" w:cstheme="minorHAnsi"/>
          <w:color w:val="auto"/>
        </w:rPr>
        <w:t xml:space="preserve"> includes bacteria strain constructions, bacteria immobilization, imaging and post-imaging data analysis routines.</w:t>
      </w:r>
    </w:p>
    <w:p w14:paraId="7D7D46A6" w14:textId="77777777" w:rsidR="003508DE" w:rsidRPr="0099668A" w:rsidRDefault="003508DE" w:rsidP="008B3D09">
      <w:pPr>
        <w:contextualSpacing/>
        <w:rPr>
          <w:rFonts w:asciiTheme="minorHAnsi" w:hAnsiTheme="minorHAnsi" w:cstheme="minorHAnsi"/>
          <w:color w:val="auto"/>
        </w:rPr>
      </w:pPr>
    </w:p>
    <w:p w14:paraId="64D9581E" w14:textId="3C3ED199" w:rsidR="00472E22" w:rsidRPr="0099668A" w:rsidRDefault="006305D7" w:rsidP="008B3D09">
      <w:pPr>
        <w:contextualSpacing/>
        <w:rPr>
          <w:rFonts w:asciiTheme="minorHAnsi" w:hAnsiTheme="minorHAnsi" w:cstheme="minorHAnsi"/>
          <w:color w:val="auto"/>
        </w:rPr>
      </w:pPr>
      <w:r w:rsidRPr="0099668A">
        <w:rPr>
          <w:rFonts w:asciiTheme="minorHAnsi" w:hAnsiTheme="minorHAnsi" w:cstheme="minorHAnsi"/>
          <w:b/>
          <w:bCs/>
          <w:color w:val="auto"/>
        </w:rPr>
        <w:t>ABSTRACT:</w:t>
      </w:r>
      <w:r w:rsidRPr="0099668A">
        <w:rPr>
          <w:rFonts w:asciiTheme="minorHAnsi" w:hAnsiTheme="minorHAnsi" w:cstheme="minorHAnsi"/>
          <w:color w:val="auto"/>
        </w:rPr>
        <w:t xml:space="preserve"> </w:t>
      </w:r>
    </w:p>
    <w:p w14:paraId="36CEB991" w14:textId="76DEC0F2" w:rsidR="00CF50EE" w:rsidRPr="0099668A" w:rsidRDefault="002313DB" w:rsidP="008B3D09">
      <w:pPr>
        <w:contextualSpacing/>
        <w:rPr>
          <w:rFonts w:asciiTheme="minorHAnsi" w:hAnsiTheme="minorHAnsi" w:cstheme="minorHAnsi"/>
          <w:color w:val="auto"/>
        </w:rPr>
      </w:pPr>
      <w:r w:rsidRPr="0099668A">
        <w:rPr>
          <w:rFonts w:asciiTheme="minorHAnsi" w:hAnsiTheme="minorHAnsi" w:cstheme="minorHAnsi"/>
          <w:color w:val="auto"/>
        </w:rPr>
        <w:t xml:space="preserve">Protein-protein interactions (PPIs) control various </w:t>
      </w:r>
      <w:r w:rsidR="00CF50EE" w:rsidRPr="0099668A">
        <w:rPr>
          <w:rFonts w:asciiTheme="minorHAnsi" w:hAnsiTheme="minorHAnsi" w:cstheme="minorHAnsi"/>
          <w:color w:val="auto"/>
        </w:rPr>
        <w:t xml:space="preserve">key </w:t>
      </w:r>
      <w:r w:rsidRPr="0099668A">
        <w:rPr>
          <w:rFonts w:asciiTheme="minorHAnsi" w:hAnsiTheme="minorHAnsi" w:cstheme="minorHAnsi"/>
          <w:color w:val="auto"/>
        </w:rPr>
        <w:t xml:space="preserve">processes </w:t>
      </w:r>
      <w:r w:rsidR="005D4ABE" w:rsidRPr="0099668A">
        <w:rPr>
          <w:rFonts w:asciiTheme="minorHAnsi" w:hAnsiTheme="minorHAnsi" w:cstheme="minorHAnsi"/>
          <w:color w:val="auto"/>
        </w:rPr>
        <w:t>in cell</w:t>
      </w:r>
      <w:r w:rsidR="009C2A90" w:rsidRPr="0099668A">
        <w:rPr>
          <w:rFonts w:asciiTheme="minorHAnsi" w:hAnsiTheme="minorHAnsi" w:cstheme="minorHAnsi"/>
          <w:color w:val="auto"/>
        </w:rPr>
        <w:t>s</w:t>
      </w:r>
      <w:r w:rsidRPr="0099668A">
        <w:rPr>
          <w:rFonts w:asciiTheme="minorHAnsi" w:hAnsiTheme="minorHAnsi" w:cstheme="minorHAnsi"/>
          <w:color w:val="auto"/>
        </w:rPr>
        <w:t xml:space="preserve">. </w:t>
      </w:r>
      <w:r w:rsidR="00203AE3" w:rsidRPr="0099668A">
        <w:rPr>
          <w:rFonts w:asciiTheme="minorHAnsi" w:hAnsiTheme="minorHAnsi" w:cstheme="minorHAnsi"/>
          <w:color w:val="auto"/>
        </w:rPr>
        <w:t xml:space="preserve">Fluorescence lifetime imaging microscopy (FLIM) </w:t>
      </w:r>
      <w:r w:rsidR="005D4ABE" w:rsidRPr="0099668A">
        <w:rPr>
          <w:rFonts w:asciiTheme="minorHAnsi" w:hAnsiTheme="minorHAnsi" w:cstheme="minorHAnsi"/>
          <w:color w:val="auto"/>
        </w:rPr>
        <w:t>combined</w:t>
      </w:r>
      <w:r w:rsidR="00203AE3" w:rsidRPr="0099668A">
        <w:rPr>
          <w:rFonts w:asciiTheme="minorHAnsi" w:hAnsiTheme="minorHAnsi" w:cstheme="minorHAnsi"/>
          <w:color w:val="auto"/>
        </w:rPr>
        <w:t xml:space="preserve"> with Förster resonance energy transfer (FRET) provide </w:t>
      </w:r>
      <w:r w:rsidR="005D4ABE" w:rsidRPr="0099668A">
        <w:rPr>
          <w:rFonts w:asciiTheme="minorHAnsi" w:hAnsiTheme="minorHAnsi" w:cstheme="minorHAnsi"/>
          <w:color w:val="auto"/>
        </w:rPr>
        <w:t>accurate</w:t>
      </w:r>
      <w:r w:rsidR="00203AE3" w:rsidRPr="0099668A">
        <w:rPr>
          <w:rFonts w:asciiTheme="minorHAnsi" w:hAnsiTheme="minorHAnsi" w:cstheme="minorHAnsi"/>
          <w:color w:val="auto"/>
        </w:rPr>
        <w:t xml:space="preserve"> information about </w:t>
      </w:r>
      <w:r w:rsidR="005624E7" w:rsidRPr="0099668A">
        <w:rPr>
          <w:rFonts w:asciiTheme="minorHAnsi" w:hAnsiTheme="minorHAnsi" w:cstheme="minorHAnsi"/>
          <w:color w:val="auto"/>
        </w:rPr>
        <w:t>PPIs</w:t>
      </w:r>
      <w:r w:rsidR="005D4ABE" w:rsidRPr="0099668A">
        <w:rPr>
          <w:rFonts w:asciiTheme="minorHAnsi" w:hAnsiTheme="minorHAnsi" w:cstheme="minorHAnsi"/>
          <w:color w:val="auto"/>
        </w:rPr>
        <w:t xml:space="preserve"> in live cells</w:t>
      </w:r>
      <w:r w:rsidR="00203AE3" w:rsidRPr="0099668A">
        <w:rPr>
          <w:rFonts w:asciiTheme="minorHAnsi" w:hAnsiTheme="minorHAnsi" w:cstheme="minorHAnsi"/>
          <w:color w:val="auto"/>
        </w:rPr>
        <w:t xml:space="preserve">. </w:t>
      </w:r>
      <w:r w:rsidR="001C66F8" w:rsidRPr="0099668A">
        <w:rPr>
          <w:rFonts w:asciiTheme="minorHAnsi" w:hAnsiTheme="minorHAnsi" w:cstheme="minorHAnsi"/>
          <w:color w:val="auto"/>
        </w:rPr>
        <w:t xml:space="preserve">FLIM-FRET </w:t>
      </w:r>
      <w:r w:rsidR="005D4ABE" w:rsidRPr="0099668A">
        <w:rPr>
          <w:rFonts w:asciiTheme="minorHAnsi" w:hAnsiTheme="minorHAnsi" w:cstheme="minorHAnsi"/>
          <w:color w:val="auto"/>
        </w:rPr>
        <w:t>relies on</w:t>
      </w:r>
      <w:r w:rsidR="001C66F8" w:rsidRPr="0099668A">
        <w:rPr>
          <w:rFonts w:asciiTheme="minorHAnsi" w:hAnsiTheme="minorHAnsi" w:cstheme="minorHAnsi"/>
          <w:color w:val="auto"/>
        </w:rPr>
        <w:t xml:space="preserve"> measur</w:t>
      </w:r>
      <w:r w:rsidR="005D4ABE" w:rsidRPr="0099668A">
        <w:rPr>
          <w:rFonts w:asciiTheme="minorHAnsi" w:hAnsiTheme="minorHAnsi" w:cstheme="minorHAnsi"/>
          <w:color w:val="auto"/>
        </w:rPr>
        <w:t>ing</w:t>
      </w:r>
      <w:r w:rsidR="001C66F8" w:rsidRPr="0099668A">
        <w:rPr>
          <w:rFonts w:asciiTheme="minorHAnsi" w:hAnsiTheme="minorHAnsi" w:cstheme="minorHAnsi"/>
          <w:color w:val="auto"/>
        </w:rPr>
        <w:t xml:space="preserve"> the fluorescence lifetime decay of a FRET donor at each pixel of the FLIM image, providing </w:t>
      </w:r>
      <w:r w:rsidR="005D4ABE" w:rsidRPr="0099668A">
        <w:rPr>
          <w:rFonts w:asciiTheme="minorHAnsi" w:hAnsiTheme="minorHAnsi" w:cstheme="minorHAnsi"/>
          <w:color w:val="auto"/>
        </w:rPr>
        <w:t xml:space="preserve">quantitative </w:t>
      </w:r>
      <w:r w:rsidR="005624E7" w:rsidRPr="0099668A">
        <w:rPr>
          <w:rFonts w:asciiTheme="minorHAnsi" w:hAnsiTheme="minorHAnsi" w:cstheme="minorHAnsi"/>
          <w:color w:val="auto"/>
        </w:rPr>
        <w:t xml:space="preserve">and accurate </w:t>
      </w:r>
      <w:r w:rsidR="001C66F8" w:rsidRPr="0099668A">
        <w:rPr>
          <w:rFonts w:asciiTheme="minorHAnsi" w:hAnsiTheme="minorHAnsi" w:cstheme="minorHAnsi"/>
          <w:color w:val="auto"/>
        </w:rPr>
        <w:t xml:space="preserve">information about </w:t>
      </w:r>
      <w:r w:rsidR="00CF50EE" w:rsidRPr="0099668A">
        <w:rPr>
          <w:rFonts w:asciiTheme="minorHAnsi" w:hAnsiTheme="minorHAnsi" w:cstheme="minorHAnsi"/>
          <w:color w:val="auto"/>
        </w:rPr>
        <w:t xml:space="preserve">PPIs and their </w:t>
      </w:r>
      <w:r w:rsidR="001C66F8" w:rsidRPr="0099668A">
        <w:rPr>
          <w:rFonts w:asciiTheme="minorHAnsi" w:hAnsiTheme="minorHAnsi" w:cstheme="minorHAnsi"/>
          <w:color w:val="auto"/>
        </w:rPr>
        <w:t xml:space="preserve">spatial </w:t>
      </w:r>
      <w:r w:rsidR="00CF50EE" w:rsidRPr="0099668A">
        <w:rPr>
          <w:rFonts w:asciiTheme="minorHAnsi" w:hAnsiTheme="minorHAnsi" w:cstheme="minorHAnsi"/>
          <w:color w:val="auto"/>
        </w:rPr>
        <w:t xml:space="preserve">cellular </w:t>
      </w:r>
      <w:r w:rsidR="001C66F8" w:rsidRPr="0099668A">
        <w:rPr>
          <w:rFonts w:asciiTheme="minorHAnsi" w:hAnsiTheme="minorHAnsi" w:cstheme="minorHAnsi"/>
          <w:color w:val="auto"/>
        </w:rPr>
        <w:t>organization</w:t>
      </w:r>
      <w:r w:rsidR="00CF50EE" w:rsidRPr="0099668A">
        <w:rPr>
          <w:rFonts w:asciiTheme="minorHAnsi" w:hAnsiTheme="minorHAnsi" w:cstheme="minorHAnsi"/>
          <w:color w:val="auto"/>
        </w:rPr>
        <w:t>s</w:t>
      </w:r>
      <w:r w:rsidR="001C66F8" w:rsidRPr="0099668A">
        <w:rPr>
          <w:rFonts w:asciiTheme="minorHAnsi" w:hAnsiTheme="minorHAnsi" w:cstheme="minorHAnsi"/>
          <w:color w:val="auto"/>
        </w:rPr>
        <w:t xml:space="preserve">. </w:t>
      </w:r>
      <w:r w:rsidR="005D4ABE" w:rsidRPr="0099668A">
        <w:rPr>
          <w:rFonts w:asciiTheme="minorHAnsi" w:hAnsiTheme="minorHAnsi" w:cstheme="minorHAnsi"/>
          <w:color w:val="auto"/>
        </w:rPr>
        <w:t>W</w:t>
      </w:r>
      <w:r w:rsidR="001C66F8" w:rsidRPr="0099668A">
        <w:rPr>
          <w:rFonts w:asciiTheme="minorHAnsi" w:hAnsiTheme="minorHAnsi" w:cstheme="minorHAnsi"/>
          <w:color w:val="auto"/>
        </w:rPr>
        <w:t xml:space="preserve">e </w:t>
      </w:r>
      <w:r w:rsidR="005D4ABE" w:rsidRPr="0099668A">
        <w:rPr>
          <w:rFonts w:asciiTheme="minorHAnsi" w:hAnsiTheme="minorHAnsi" w:cstheme="minorHAnsi"/>
          <w:color w:val="auto"/>
        </w:rPr>
        <w:t>propose here</w:t>
      </w:r>
      <w:r w:rsidR="001C66F8" w:rsidRPr="0099668A">
        <w:rPr>
          <w:rFonts w:asciiTheme="minorHAnsi" w:hAnsiTheme="minorHAnsi" w:cstheme="minorHAnsi"/>
          <w:color w:val="auto"/>
        </w:rPr>
        <w:t xml:space="preserve"> </w:t>
      </w:r>
      <w:r w:rsidR="005D4ABE" w:rsidRPr="0099668A">
        <w:rPr>
          <w:rFonts w:asciiTheme="minorHAnsi" w:hAnsiTheme="minorHAnsi" w:cstheme="minorHAnsi"/>
          <w:color w:val="auto"/>
        </w:rPr>
        <w:t>a detailed</w:t>
      </w:r>
      <w:r w:rsidR="001C66F8" w:rsidRPr="0099668A">
        <w:rPr>
          <w:rFonts w:asciiTheme="minorHAnsi" w:hAnsiTheme="minorHAnsi" w:cstheme="minorHAnsi"/>
          <w:color w:val="auto"/>
        </w:rPr>
        <w:t xml:space="preserve"> protocol </w:t>
      </w:r>
      <w:r w:rsidR="005D4ABE" w:rsidRPr="0099668A">
        <w:rPr>
          <w:rFonts w:asciiTheme="minorHAnsi" w:hAnsiTheme="minorHAnsi" w:cstheme="minorHAnsi"/>
          <w:color w:val="auto"/>
        </w:rPr>
        <w:t>for</w:t>
      </w:r>
      <w:r w:rsidR="001C66F8" w:rsidRPr="0099668A">
        <w:rPr>
          <w:rFonts w:asciiTheme="minorHAnsi" w:hAnsiTheme="minorHAnsi" w:cstheme="minorHAnsi"/>
          <w:color w:val="auto"/>
        </w:rPr>
        <w:t xml:space="preserve"> FLIM-FRET measurements </w:t>
      </w:r>
      <w:r w:rsidR="00966FFD" w:rsidRPr="0099668A">
        <w:rPr>
          <w:rFonts w:asciiTheme="minorHAnsi" w:hAnsiTheme="minorHAnsi" w:cstheme="minorHAnsi"/>
          <w:color w:val="auto"/>
        </w:rPr>
        <w:t xml:space="preserve">that we applied to monitor PPIs in live </w:t>
      </w:r>
      <w:r w:rsidR="00966FFD" w:rsidRPr="0099668A">
        <w:rPr>
          <w:rFonts w:asciiTheme="minorHAnsi" w:hAnsiTheme="minorHAnsi" w:cstheme="minorHAnsi"/>
          <w:i/>
          <w:color w:val="auto"/>
        </w:rPr>
        <w:lastRenderedPageBreak/>
        <w:t xml:space="preserve">Pseudomonas aeruginosa </w:t>
      </w:r>
      <w:r w:rsidR="00966FFD" w:rsidRPr="0099668A">
        <w:rPr>
          <w:rFonts w:asciiTheme="minorHAnsi" w:hAnsiTheme="minorHAnsi" w:cstheme="minorHAnsi"/>
          <w:color w:val="auto"/>
        </w:rPr>
        <w:t>in the particular</w:t>
      </w:r>
      <w:r w:rsidR="005624E7" w:rsidRPr="0099668A">
        <w:rPr>
          <w:rFonts w:asciiTheme="minorHAnsi" w:hAnsiTheme="minorHAnsi" w:cstheme="minorHAnsi"/>
          <w:color w:val="auto"/>
        </w:rPr>
        <w:t xml:space="preserve"> case</w:t>
      </w:r>
      <w:r w:rsidR="00966FFD" w:rsidRPr="0099668A">
        <w:rPr>
          <w:rFonts w:asciiTheme="minorHAnsi" w:hAnsiTheme="minorHAnsi" w:cstheme="minorHAnsi"/>
          <w:color w:val="auto"/>
        </w:rPr>
        <w:t xml:space="preserve"> of two interacting </w:t>
      </w:r>
      <w:r w:rsidR="005624E7" w:rsidRPr="0099668A">
        <w:rPr>
          <w:rFonts w:asciiTheme="minorHAnsi" w:hAnsiTheme="minorHAnsi" w:cstheme="minorHAnsi"/>
          <w:color w:val="auto"/>
        </w:rPr>
        <w:t>proteins</w:t>
      </w:r>
      <w:r w:rsidR="00966FFD" w:rsidRPr="0099668A">
        <w:rPr>
          <w:rFonts w:asciiTheme="minorHAnsi" w:hAnsiTheme="minorHAnsi" w:cstheme="minorHAnsi"/>
          <w:color w:val="auto"/>
        </w:rPr>
        <w:t xml:space="preserve"> expressed with highly different cop</w:t>
      </w:r>
      <w:r w:rsidR="005624E7" w:rsidRPr="0099668A">
        <w:rPr>
          <w:rFonts w:asciiTheme="minorHAnsi" w:hAnsiTheme="minorHAnsi" w:cstheme="minorHAnsi"/>
          <w:color w:val="auto"/>
        </w:rPr>
        <w:t>y</w:t>
      </w:r>
      <w:r w:rsidR="00966FFD" w:rsidRPr="0099668A">
        <w:rPr>
          <w:rFonts w:asciiTheme="minorHAnsi" w:hAnsiTheme="minorHAnsi" w:cstheme="minorHAnsi"/>
          <w:color w:val="auto"/>
        </w:rPr>
        <w:t xml:space="preserve"> numbers to demonstrate the quality and robustness of the technique</w:t>
      </w:r>
      <w:r w:rsidR="00770D6E" w:rsidRPr="0099668A">
        <w:rPr>
          <w:rFonts w:asciiTheme="minorHAnsi" w:hAnsiTheme="minorHAnsi" w:cstheme="minorHAnsi"/>
          <w:color w:val="auto"/>
        </w:rPr>
        <w:t xml:space="preserve"> </w:t>
      </w:r>
      <w:r w:rsidR="006D50BC" w:rsidRPr="0099668A">
        <w:rPr>
          <w:rFonts w:asciiTheme="minorHAnsi" w:hAnsiTheme="minorHAnsi" w:cstheme="minorHAnsi"/>
          <w:color w:val="auto"/>
        </w:rPr>
        <w:t>at</w:t>
      </w:r>
      <w:r w:rsidR="00770D6E" w:rsidRPr="0099668A">
        <w:rPr>
          <w:rFonts w:asciiTheme="minorHAnsi" w:hAnsiTheme="minorHAnsi" w:cstheme="minorHAnsi"/>
          <w:color w:val="auto"/>
        </w:rPr>
        <w:t xml:space="preserve"> revealing critical features of PPIs</w:t>
      </w:r>
      <w:r w:rsidR="00966FFD" w:rsidRPr="0099668A">
        <w:rPr>
          <w:rFonts w:asciiTheme="minorHAnsi" w:hAnsiTheme="minorHAnsi" w:cstheme="minorHAnsi"/>
          <w:color w:val="auto"/>
        </w:rPr>
        <w:t>.</w:t>
      </w:r>
      <w:r w:rsidR="00CF50EE" w:rsidRPr="0099668A">
        <w:rPr>
          <w:rFonts w:asciiTheme="minorHAnsi" w:hAnsiTheme="minorHAnsi" w:cstheme="minorHAnsi"/>
          <w:color w:val="auto"/>
        </w:rPr>
        <w:t xml:space="preserve"> This protocol describes in detail all the necessary steps for PPI characterization - starting from bacterial mutant constructions up to the final analysis using recently developed </w:t>
      </w:r>
      <w:r w:rsidR="00770D6E" w:rsidRPr="0099668A">
        <w:rPr>
          <w:rFonts w:asciiTheme="minorHAnsi" w:hAnsiTheme="minorHAnsi" w:cstheme="minorHAnsi"/>
          <w:color w:val="auto"/>
        </w:rPr>
        <w:t>tool</w:t>
      </w:r>
      <w:r w:rsidR="005624E7" w:rsidRPr="0099668A">
        <w:rPr>
          <w:rFonts w:asciiTheme="minorHAnsi" w:hAnsiTheme="minorHAnsi" w:cstheme="minorHAnsi"/>
          <w:color w:val="auto"/>
        </w:rPr>
        <w:t>s</w:t>
      </w:r>
      <w:r w:rsidR="00770D6E" w:rsidRPr="0099668A">
        <w:rPr>
          <w:rFonts w:asciiTheme="minorHAnsi" w:hAnsiTheme="minorHAnsi" w:cstheme="minorHAnsi"/>
          <w:color w:val="auto"/>
        </w:rPr>
        <w:t xml:space="preserve"> providing advanced visualization</w:t>
      </w:r>
      <w:r w:rsidR="00176A4B" w:rsidRPr="0099668A">
        <w:rPr>
          <w:rFonts w:asciiTheme="minorHAnsi" w:hAnsiTheme="minorHAnsi" w:cstheme="minorHAnsi"/>
          <w:color w:val="auto"/>
        </w:rPr>
        <w:t xml:space="preserve"> </w:t>
      </w:r>
      <w:r w:rsidR="00770D6E" w:rsidRPr="0099668A">
        <w:rPr>
          <w:rFonts w:asciiTheme="minorHAnsi" w:hAnsiTheme="minorHAnsi" w:cstheme="minorHAnsi"/>
          <w:color w:val="auto"/>
        </w:rPr>
        <w:t xml:space="preserve">possibilities for a straightforward interpretation of complex FLIM-FRET data. </w:t>
      </w:r>
    </w:p>
    <w:p w14:paraId="1B964030" w14:textId="77777777" w:rsidR="000D4CDF" w:rsidRPr="0099668A" w:rsidRDefault="000D4CDF" w:rsidP="008B3D09">
      <w:pPr>
        <w:contextualSpacing/>
        <w:rPr>
          <w:rFonts w:asciiTheme="minorHAnsi" w:hAnsiTheme="minorHAnsi" w:cstheme="minorHAnsi"/>
          <w:color w:val="auto"/>
        </w:rPr>
      </w:pPr>
    </w:p>
    <w:p w14:paraId="0BCEE0C5" w14:textId="0B436F6E" w:rsidR="00472E22" w:rsidRPr="0099668A" w:rsidRDefault="006305D7" w:rsidP="008B3D09">
      <w:pPr>
        <w:contextualSpacing/>
        <w:rPr>
          <w:rFonts w:asciiTheme="minorHAnsi" w:hAnsiTheme="minorHAnsi" w:cstheme="minorHAnsi"/>
          <w:color w:val="auto"/>
        </w:rPr>
      </w:pPr>
      <w:r w:rsidRPr="0099668A">
        <w:rPr>
          <w:rFonts w:asciiTheme="minorHAnsi" w:hAnsiTheme="minorHAnsi" w:cstheme="minorHAnsi"/>
          <w:b/>
          <w:color w:val="auto"/>
        </w:rPr>
        <w:t>INTRODUCTION</w:t>
      </w:r>
      <w:r w:rsidRPr="0099668A">
        <w:rPr>
          <w:rFonts w:asciiTheme="minorHAnsi" w:hAnsiTheme="minorHAnsi" w:cstheme="minorHAnsi"/>
          <w:b/>
          <w:bCs/>
          <w:color w:val="auto"/>
        </w:rPr>
        <w:t>:</w:t>
      </w:r>
      <w:r w:rsidRPr="0099668A">
        <w:rPr>
          <w:rFonts w:asciiTheme="minorHAnsi" w:hAnsiTheme="minorHAnsi" w:cstheme="minorHAnsi"/>
          <w:color w:val="auto"/>
        </w:rPr>
        <w:t xml:space="preserve"> </w:t>
      </w:r>
    </w:p>
    <w:p w14:paraId="6240811E" w14:textId="01E671A1" w:rsidR="00F837FF" w:rsidRPr="0099668A" w:rsidRDefault="009C2A90" w:rsidP="008B3D09">
      <w:pPr>
        <w:contextualSpacing/>
        <w:rPr>
          <w:rFonts w:asciiTheme="minorHAnsi" w:hAnsiTheme="minorHAnsi" w:cstheme="minorHAnsi"/>
          <w:color w:val="auto"/>
        </w:rPr>
      </w:pPr>
      <w:r w:rsidRPr="0099668A">
        <w:rPr>
          <w:rFonts w:asciiTheme="minorHAnsi" w:hAnsiTheme="minorHAnsi" w:cstheme="minorHAnsi"/>
          <w:color w:val="auto"/>
        </w:rPr>
        <w:t xml:space="preserve">Protein-protein interactions (PPIs) control various key processes in </w:t>
      </w:r>
      <w:r w:rsidR="00C1137E" w:rsidRPr="0099668A">
        <w:rPr>
          <w:rFonts w:asciiTheme="minorHAnsi" w:hAnsiTheme="minorHAnsi" w:cstheme="minorHAnsi"/>
          <w:color w:val="auto"/>
        </w:rPr>
        <w:t>cells</w:t>
      </w:r>
      <w:r w:rsidR="00BF3364" w:rsidRPr="0099668A">
        <w:rPr>
          <w:rFonts w:asciiTheme="minorHAnsi" w:hAnsiTheme="minorHAnsi" w:cstheme="minorHAnsi"/>
          <w:color w:val="auto"/>
        </w:rPr>
        <w:fldChar w:fldCharType="begin" w:fldLock="1"/>
      </w:r>
      <w:r w:rsidR="00BF3364" w:rsidRPr="0099668A">
        <w:rPr>
          <w:rFonts w:asciiTheme="minorHAnsi" w:hAnsiTheme="minorHAnsi" w:cstheme="minorHAnsi"/>
          <w:color w:val="auto"/>
        </w:rPr>
        <w:instrText>ADDIN CSL_CITATION {"citationItems":[{"id":"ITEM-1","itemData":{"DOI":"10.1002/pmic.201100563","ISSN":"16159853","abstract":"Today, it is widely appreciated that protein-protein interactions play a fundamental role in biological processes. This was not always the case. The study of protein interactions started slowly and evolved considerably, together with conceptual and technological progress in different areas of research through the late 19th and the 20th centuries. In this review, we present some of the key experiments that have introduced major conceptual advances in biochemistry and molecular biology, and review technological breakthroughs that have paved the way for today's systems-wide approaches to protein-protein interaction analysis. © 2012 WILEY-VCH Verlag GmbH &amp; Co. KGaA, Weinheim.","author":[{"dropping-particle":"","family":"Braun","given":"Pascal","non-dropping-particle":"","parse-names":false,"suffix":""},{"dropping-particle":"","family":"Gingras","given":"Anne Claude","non-dropping-particle":"","parse-names":false,"suffix":""}],"container-title":"Proteomics","id":"ITEM-1","issue":"10","issued":{"date-parts":[["2012"]]},"page":"1478-1498","title":"History of protein-protein interactions: From egg-white to complex networks","type":"article-journal","volume":"12"},"uris":["http://www.mendeley.com/documents/?uuid=db0e13ac-3544-4125-aa84-beb19e12559e"]}],"mendeley":{"formattedCitation":"&lt;sup&gt;1&lt;/sup&gt;","plainTextFormattedCitation":"1","previouslyFormattedCitation":"&lt;sup&gt;1&lt;/sup&gt;"},"properties":{"noteIndex":0},"schema":"https://github.com/citation-style-language/schema/raw/master/csl-citation.json"}</w:instrText>
      </w:r>
      <w:r w:rsidR="00BF3364" w:rsidRPr="0099668A">
        <w:rPr>
          <w:rFonts w:asciiTheme="minorHAnsi" w:hAnsiTheme="minorHAnsi" w:cstheme="minorHAnsi"/>
          <w:color w:val="auto"/>
        </w:rPr>
        <w:fldChar w:fldCharType="separate"/>
      </w:r>
      <w:r w:rsidR="00BF3364" w:rsidRPr="0099668A">
        <w:rPr>
          <w:rFonts w:asciiTheme="minorHAnsi" w:hAnsiTheme="minorHAnsi" w:cstheme="minorHAnsi"/>
          <w:noProof/>
          <w:color w:val="auto"/>
          <w:vertAlign w:val="superscript"/>
        </w:rPr>
        <w:t>1</w:t>
      </w:r>
      <w:r w:rsidR="00BF3364" w:rsidRPr="0099668A">
        <w:rPr>
          <w:rFonts w:asciiTheme="minorHAnsi" w:hAnsiTheme="minorHAnsi" w:cstheme="minorHAnsi"/>
          <w:color w:val="auto"/>
        </w:rPr>
        <w:fldChar w:fldCharType="end"/>
      </w:r>
      <w:r w:rsidR="00214EE8" w:rsidRPr="0099668A">
        <w:rPr>
          <w:rFonts w:asciiTheme="minorHAnsi" w:hAnsiTheme="minorHAnsi" w:cstheme="minorHAnsi"/>
          <w:color w:val="auto"/>
        </w:rPr>
        <w:t xml:space="preserve">. </w:t>
      </w:r>
      <w:r w:rsidR="00824AE6" w:rsidRPr="0099668A">
        <w:rPr>
          <w:rFonts w:asciiTheme="minorHAnsi" w:hAnsiTheme="minorHAnsi" w:cstheme="minorHAnsi"/>
          <w:color w:val="auto"/>
        </w:rPr>
        <w:t>The</w:t>
      </w:r>
      <w:r w:rsidR="00B8673A" w:rsidRPr="0099668A">
        <w:rPr>
          <w:rFonts w:asciiTheme="minorHAnsi" w:hAnsiTheme="minorHAnsi" w:cstheme="minorHAnsi"/>
          <w:color w:val="auto"/>
        </w:rPr>
        <w:t xml:space="preserve"> </w:t>
      </w:r>
      <w:r w:rsidR="00255F2E" w:rsidRPr="0099668A">
        <w:rPr>
          <w:rFonts w:asciiTheme="minorHAnsi" w:hAnsiTheme="minorHAnsi" w:cstheme="minorHAnsi"/>
          <w:color w:val="auto"/>
        </w:rPr>
        <w:t>roles</w:t>
      </w:r>
      <w:r w:rsidR="00824AE6" w:rsidRPr="0099668A">
        <w:rPr>
          <w:rFonts w:asciiTheme="minorHAnsi" w:hAnsiTheme="minorHAnsi" w:cstheme="minorHAnsi"/>
          <w:color w:val="auto"/>
        </w:rPr>
        <w:t xml:space="preserve"> of PPIs</w:t>
      </w:r>
      <w:r w:rsidR="00255F2E" w:rsidRPr="0099668A">
        <w:rPr>
          <w:rFonts w:asciiTheme="minorHAnsi" w:hAnsiTheme="minorHAnsi" w:cstheme="minorHAnsi"/>
          <w:color w:val="auto"/>
        </w:rPr>
        <w:t xml:space="preserve"> </w:t>
      </w:r>
      <w:r w:rsidR="00B8673A" w:rsidRPr="0099668A">
        <w:rPr>
          <w:rFonts w:asciiTheme="minorHAnsi" w:hAnsiTheme="minorHAnsi" w:cstheme="minorHAnsi"/>
          <w:color w:val="auto"/>
        </w:rPr>
        <w:t>differ based on protein composition</w:t>
      </w:r>
      <w:r w:rsidR="00F837FF" w:rsidRPr="0099668A">
        <w:rPr>
          <w:rFonts w:asciiTheme="minorHAnsi" w:hAnsiTheme="minorHAnsi" w:cstheme="minorHAnsi"/>
          <w:color w:val="auto"/>
        </w:rPr>
        <w:t xml:space="preserve">, </w:t>
      </w:r>
      <w:r w:rsidR="00B8673A" w:rsidRPr="0099668A">
        <w:rPr>
          <w:rFonts w:asciiTheme="minorHAnsi" w:hAnsiTheme="minorHAnsi" w:cstheme="minorHAnsi"/>
          <w:color w:val="auto"/>
        </w:rPr>
        <w:t>affinit</w:t>
      </w:r>
      <w:r w:rsidRPr="0099668A">
        <w:rPr>
          <w:rFonts w:asciiTheme="minorHAnsi" w:hAnsiTheme="minorHAnsi" w:cstheme="minorHAnsi"/>
          <w:color w:val="auto"/>
        </w:rPr>
        <w:t>ies</w:t>
      </w:r>
      <w:r w:rsidR="002D3723" w:rsidRPr="0099668A">
        <w:rPr>
          <w:rFonts w:asciiTheme="minorHAnsi" w:hAnsiTheme="minorHAnsi" w:cstheme="minorHAnsi"/>
          <w:color w:val="auto"/>
        </w:rPr>
        <w:t xml:space="preserve"> functions</w:t>
      </w:r>
      <w:r w:rsidR="00F837FF" w:rsidRPr="0099668A">
        <w:rPr>
          <w:rFonts w:asciiTheme="minorHAnsi" w:hAnsiTheme="minorHAnsi" w:cstheme="minorHAnsi"/>
          <w:color w:val="auto"/>
        </w:rPr>
        <w:t xml:space="preserve"> and locations in cells</w:t>
      </w:r>
      <w:r w:rsidR="00F837FF" w:rsidRPr="0099668A">
        <w:rPr>
          <w:rFonts w:asciiTheme="minorHAnsi" w:hAnsiTheme="minorHAnsi" w:cstheme="minorHAnsi"/>
          <w:color w:val="auto"/>
        </w:rPr>
        <w:fldChar w:fldCharType="begin" w:fldLock="1"/>
      </w:r>
      <w:r w:rsidR="00E766C8" w:rsidRPr="0099668A">
        <w:rPr>
          <w:rFonts w:asciiTheme="minorHAnsi" w:hAnsiTheme="minorHAnsi" w:cstheme="minorHAnsi"/>
          <w:color w:val="auto"/>
        </w:rPr>
        <w:instrText>ADDIN CSL_CITATION {"citationItems":[{"id":"ITEM-1","itemData":{"DOI":"10.1016/S0022-2836(02)01281-0","ISSN":"00222836","PMID":"12527304","abstract":"Protein-protein complexes that dissociate and associate readily, often depending on the physiological condition or environment, play an important role in many biological processes. In order to characterise these \"transient\" protein-protein interactions, two sets of complexes were collected and analysed. The first set consists of 16 experimentally validated \"weak\" transient homodimers, which are known to exist as monomers and dimers at physiological concentration, with dissociation constants in the micromolar range. A set of 23 functionally validated transient (i.e. intracellular signalling) heterodimers comprise the second set. This set includes complexes that are more stable, with nanomolar binding affinities, and require a molecular trigger to form and break the interaction. In comparison to more stable homodimeric complexes, the weak homodimers demonstrate smaller contact areas between protomers and the interfaces are more planar and polar on average. The physicochemical and geometrical properties of these weak homodimers more closely resemble those of non-obligate hetero-oligomeric complexes, whose components can exist either as monomers or as complexes in vivo. In contrast to the weak transient dimers, \"strong\" transient dimers often undergo large conformational changes upon association/dissociation and are characterised with larger, less planar and sometimes more hydrophobic interfaces. From sequence alignments we find that the interface residues of the weak transient homodimers are generally more conserved than surface residues, consistent with being constrained to maintain the protein-protein interaction during evolution. Protein families that include members with different oligomeric states or structures are identified, and found to exhibit a lower sequence conservation at the interface. The results are discussed in terms of the physiological function and evolution of protein-protein interactions. © 2003 Elsevier Science Ltd. All rights reserved.","author":[{"dropping-particle":"","family":"Nooren","given":"Irene M.A.","non-dropping-particle":"","parse-names":false,"suffix":""},{"dropping-particle":"","family":"Thornton","given":"Janet M.","non-dropping-particle":"","parse-names":false,"suffix":""}],"container-title":"Journal of Molecular Biology","id":"ITEM-1","issue":"5","issued":{"date-parts":[["2003"]]},"page":"991-1018","title":"Structural characterisation and functional significance of transient protein-protein interactions","type":"article-journal","volume":"325"},"uris":["http://www.mendeley.com/documents/?uuid=dd3ff014-0d6c-46c1-a336-caebbc30c601"]}],"mendeley":{"formattedCitation":"&lt;sup&gt;2&lt;/sup&gt;","plainTextFormattedCitation":"2","previouslyFormattedCitation":"&lt;sup&gt;2&lt;/sup&gt;"},"properties":{"noteIndex":0},"schema":"https://github.com/citation-style-language/schema/raw/master/csl-citation.json"}</w:instrText>
      </w:r>
      <w:r w:rsidR="00F837FF" w:rsidRPr="0099668A">
        <w:rPr>
          <w:rFonts w:asciiTheme="minorHAnsi" w:hAnsiTheme="minorHAnsi" w:cstheme="minorHAnsi"/>
          <w:color w:val="auto"/>
        </w:rPr>
        <w:fldChar w:fldCharType="separate"/>
      </w:r>
      <w:r w:rsidR="00BF3364" w:rsidRPr="0099668A">
        <w:rPr>
          <w:rFonts w:asciiTheme="minorHAnsi" w:hAnsiTheme="minorHAnsi" w:cstheme="minorHAnsi"/>
          <w:noProof/>
          <w:color w:val="auto"/>
          <w:vertAlign w:val="superscript"/>
        </w:rPr>
        <w:t>2</w:t>
      </w:r>
      <w:r w:rsidR="00F837FF" w:rsidRPr="0099668A">
        <w:rPr>
          <w:rFonts w:asciiTheme="minorHAnsi" w:hAnsiTheme="minorHAnsi" w:cstheme="minorHAnsi"/>
          <w:color w:val="auto"/>
        </w:rPr>
        <w:fldChar w:fldCharType="end"/>
      </w:r>
      <w:r w:rsidR="00F837FF" w:rsidRPr="0099668A">
        <w:rPr>
          <w:rFonts w:asciiTheme="minorHAnsi" w:hAnsiTheme="minorHAnsi" w:cstheme="minorHAnsi"/>
          <w:color w:val="auto"/>
        </w:rPr>
        <w:t>.</w:t>
      </w:r>
      <w:r w:rsidR="00B8673A" w:rsidRPr="0099668A">
        <w:rPr>
          <w:rFonts w:asciiTheme="minorHAnsi" w:hAnsiTheme="minorHAnsi" w:cstheme="minorHAnsi"/>
          <w:color w:val="auto"/>
        </w:rPr>
        <w:t xml:space="preserve"> </w:t>
      </w:r>
      <w:r w:rsidR="002637FE" w:rsidRPr="0099668A">
        <w:rPr>
          <w:rFonts w:asciiTheme="minorHAnsi" w:hAnsiTheme="minorHAnsi" w:cstheme="minorHAnsi"/>
          <w:color w:val="auto"/>
        </w:rPr>
        <w:t>PPIs can be investig</w:t>
      </w:r>
      <w:r w:rsidR="00CD2E38" w:rsidRPr="0099668A">
        <w:rPr>
          <w:rFonts w:asciiTheme="minorHAnsi" w:hAnsiTheme="minorHAnsi" w:cstheme="minorHAnsi"/>
          <w:color w:val="auto"/>
        </w:rPr>
        <w:t>ated via different techniques</w:t>
      </w:r>
      <w:r w:rsidR="0053613A" w:rsidRPr="0099668A">
        <w:rPr>
          <w:rFonts w:asciiTheme="minorHAnsi" w:hAnsiTheme="minorHAnsi" w:cstheme="minorHAnsi"/>
          <w:color w:val="auto"/>
        </w:rPr>
        <w:fldChar w:fldCharType="begin" w:fldLock="1"/>
      </w:r>
      <w:r w:rsidR="00E766C8" w:rsidRPr="0099668A">
        <w:rPr>
          <w:rFonts w:asciiTheme="minorHAnsi" w:hAnsiTheme="minorHAnsi" w:cstheme="minorHAnsi"/>
          <w:color w:val="auto"/>
        </w:rPr>
        <w:instrText>ADDIN CSL_CITATION {"citationItems":[{"id":"ITEM-1","itemData":{"DOI":"10.1042/BST20160092","ISSN":"14708752","abstract":"Signalling proteins are intrinsic to all biological processes and interact with each other in tightly regulated and orchestrated signalling complexes and pathways. Characterization of protein binding can help to elucidate protein function within signalling pathways. This information is vital for researchers to gain a more comprehensive knowledge of cellular networks which can then be used to develop new therapeutic strategies for disease. However, studying protein-protein interactions (PPIs) can be challenging as the interactions can be extremely transient downstream of specific environmental cues. There are many powerful techniques currently available to identify and confirm PPIs. Choosing the most appropriate range of techniques merits serious consideration. The aim of this review is to provide a starting point for researchers embarking on a PPI study. We provide an overview and point of reference for some of the many methods available to identify interactions from in silico analysis and large scale screening tools through to the methods used to validate potential PPIs. We discuss the advantages and disadvantages of each method and we also provide a workflow chart to highlight the main experimental questions to consider when planning cell lysis to maximize experimental success.","author":[{"dropping-particle":"","family":"Hayes","given":"Sheri","non-dropping-particle":"","parse-names":false,"suffix":""},{"dropping-particle":"","family":"Malacrida","given":"Beatrice","non-dropping-particle":"","parse-names":false,"suffix":""},{"dropping-particle":"","family":"Kiely","given":"Maeve","non-dropping-particle":"","parse-names":false,"suffix":""},{"dropping-particle":"","family":"Kiely","given":"Patrick A.","non-dropping-particle":"","parse-names":false,"suffix":""}],"container-title":"Biochemical Society Transactions","id":"ITEM-1","issue":"4","issued":{"date-parts":[["2016"]]},"page":"994-1004","title":"Studying protein-protein interactions: Progress, pitfalls and solutions","type":"article-journal","volume":"44"},"uris":["http://www.mendeley.com/documents/?uuid=59173ebd-836f-44ef-8fcc-5d316164f84f"]}],"mendeley":{"formattedCitation":"&lt;sup&gt;3&lt;/sup&gt;","plainTextFormattedCitation":"3","previouslyFormattedCitation":"&lt;sup&gt;3&lt;/sup&gt;"},"properties":{"noteIndex":0},"schema":"https://github.com/citation-style-language/schema/raw/master/csl-citation.json"}</w:instrText>
      </w:r>
      <w:r w:rsidR="0053613A" w:rsidRPr="0099668A">
        <w:rPr>
          <w:rFonts w:asciiTheme="minorHAnsi" w:hAnsiTheme="minorHAnsi" w:cstheme="minorHAnsi"/>
          <w:color w:val="auto"/>
        </w:rPr>
        <w:fldChar w:fldCharType="separate"/>
      </w:r>
      <w:r w:rsidR="00BF3364" w:rsidRPr="0099668A">
        <w:rPr>
          <w:rFonts w:asciiTheme="minorHAnsi" w:hAnsiTheme="minorHAnsi" w:cstheme="minorHAnsi"/>
          <w:noProof/>
          <w:color w:val="auto"/>
          <w:vertAlign w:val="superscript"/>
        </w:rPr>
        <w:t>3</w:t>
      </w:r>
      <w:r w:rsidR="0053613A" w:rsidRPr="0099668A">
        <w:rPr>
          <w:rFonts w:asciiTheme="minorHAnsi" w:hAnsiTheme="minorHAnsi" w:cstheme="minorHAnsi"/>
          <w:color w:val="auto"/>
        </w:rPr>
        <w:fldChar w:fldCharType="end"/>
      </w:r>
      <w:r w:rsidR="0053613A" w:rsidRPr="0099668A">
        <w:rPr>
          <w:rFonts w:asciiTheme="minorHAnsi" w:hAnsiTheme="minorHAnsi" w:cstheme="minorHAnsi"/>
          <w:color w:val="auto"/>
        </w:rPr>
        <w:t xml:space="preserve">. </w:t>
      </w:r>
      <w:r w:rsidR="006B79DF" w:rsidRPr="0099668A">
        <w:rPr>
          <w:rFonts w:asciiTheme="minorHAnsi" w:hAnsiTheme="minorHAnsi" w:cstheme="minorHAnsi"/>
          <w:color w:val="auto"/>
        </w:rPr>
        <w:t>For example, c</w:t>
      </w:r>
      <w:r w:rsidR="00F837FF" w:rsidRPr="0099668A">
        <w:rPr>
          <w:rFonts w:asciiTheme="minorHAnsi" w:hAnsiTheme="minorHAnsi" w:cstheme="minorHAnsi"/>
          <w:color w:val="auto"/>
        </w:rPr>
        <w:t xml:space="preserve">o-immunoprecipitation is a relatively simple, </w:t>
      </w:r>
      <w:r w:rsidR="006B79DF" w:rsidRPr="0099668A">
        <w:rPr>
          <w:rFonts w:asciiTheme="minorHAnsi" w:hAnsiTheme="minorHAnsi" w:cstheme="minorHAnsi"/>
          <w:color w:val="auto"/>
        </w:rPr>
        <w:t>robust,</w:t>
      </w:r>
      <w:r w:rsidR="00F837FF" w:rsidRPr="0099668A">
        <w:rPr>
          <w:rFonts w:asciiTheme="minorHAnsi" w:hAnsiTheme="minorHAnsi" w:cstheme="minorHAnsi"/>
          <w:color w:val="auto"/>
        </w:rPr>
        <w:t xml:space="preserve"> and inexpensive technique commonly used tool </w:t>
      </w:r>
      <w:r w:rsidR="00ED7E52" w:rsidRPr="0099668A">
        <w:rPr>
          <w:rFonts w:asciiTheme="minorHAnsi" w:hAnsiTheme="minorHAnsi" w:cstheme="minorHAnsi"/>
          <w:color w:val="auto"/>
        </w:rPr>
        <w:t>to identify or confirm</w:t>
      </w:r>
      <w:r w:rsidR="00F837FF" w:rsidRPr="0099668A">
        <w:rPr>
          <w:rFonts w:asciiTheme="minorHAnsi" w:hAnsiTheme="minorHAnsi" w:cstheme="minorHAnsi"/>
          <w:color w:val="auto"/>
        </w:rPr>
        <w:t xml:space="preserve"> PPI</w:t>
      </w:r>
      <w:r w:rsidR="00ED7E52" w:rsidRPr="0099668A">
        <w:rPr>
          <w:rFonts w:asciiTheme="minorHAnsi" w:hAnsiTheme="minorHAnsi" w:cstheme="minorHAnsi"/>
          <w:color w:val="auto"/>
        </w:rPr>
        <w:t>s</w:t>
      </w:r>
      <w:r w:rsidR="00F837FF" w:rsidRPr="0099668A">
        <w:rPr>
          <w:rFonts w:asciiTheme="minorHAnsi" w:hAnsiTheme="minorHAnsi" w:cstheme="minorHAnsi"/>
          <w:color w:val="auto"/>
        </w:rPr>
        <w:t>.</w:t>
      </w:r>
      <w:r w:rsidR="004C3B53" w:rsidRPr="0099668A">
        <w:rPr>
          <w:rFonts w:asciiTheme="minorHAnsi" w:hAnsiTheme="minorHAnsi" w:cstheme="minorHAnsi"/>
          <w:color w:val="auto"/>
        </w:rPr>
        <w:t xml:space="preserve"> </w:t>
      </w:r>
      <w:r w:rsidR="006B79DF" w:rsidRPr="0099668A">
        <w:rPr>
          <w:rFonts w:asciiTheme="minorHAnsi" w:hAnsiTheme="minorHAnsi" w:cstheme="minorHAnsi"/>
          <w:color w:val="auto"/>
        </w:rPr>
        <w:t>However,</w:t>
      </w:r>
      <w:r w:rsidR="004C3B53" w:rsidRPr="0099668A">
        <w:rPr>
          <w:rFonts w:asciiTheme="minorHAnsi" w:hAnsiTheme="minorHAnsi" w:cstheme="minorHAnsi"/>
          <w:color w:val="auto"/>
        </w:rPr>
        <w:t xml:space="preserve"> studying PPIs can be challenging</w:t>
      </w:r>
      <w:r w:rsidR="002D3723" w:rsidRPr="0099668A">
        <w:rPr>
          <w:rFonts w:asciiTheme="minorHAnsi" w:hAnsiTheme="minorHAnsi" w:cstheme="minorHAnsi"/>
          <w:color w:val="auto"/>
        </w:rPr>
        <w:t xml:space="preserve"> when the interacting proteins have low expression levels</w:t>
      </w:r>
      <w:r w:rsidR="006B79DF" w:rsidRPr="0099668A">
        <w:rPr>
          <w:rFonts w:asciiTheme="minorHAnsi" w:hAnsiTheme="minorHAnsi" w:cstheme="minorHAnsi"/>
          <w:color w:val="auto"/>
        </w:rPr>
        <w:t xml:space="preserve"> or</w:t>
      </w:r>
      <w:r w:rsidR="002D3723" w:rsidRPr="0099668A">
        <w:rPr>
          <w:rFonts w:asciiTheme="minorHAnsi" w:hAnsiTheme="minorHAnsi" w:cstheme="minorHAnsi"/>
          <w:color w:val="auto"/>
        </w:rPr>
        <w:t xml:space="preserve"> when </w:t>
      </w:r>
      <w:r w:rsidR="004C3B53" w:rsidRPr="0099668A">
        <w:rPr>
          <w:rFonts w:asciiTheme="minorHAnsi" w:hAnsiTheme="minorHAnsi" w:cstheme="minorHAnsi"/>
          <w:color w:val="auto"/>
        </w:rPr>
        <w:t xml:space="preserve">the interactions </w:t>
      </w:r>
      <w:r w:rsidR="002D3723" w:rsidRPr="0099668A">
        <w:rPr>
          <w:rFonts w:asciiTheme="minorHAnsi" w:hAnsiTheme="minorHAnsi" w:cstheme="minorHAnsi"/>
          <w:color w:val="auto"/>
        </w:rPr>
        <w:t>are</w:t>
      </w:r>
      <w:r w:rsidR="004C3B53" w:rsidRPr="0099668A">
        <w:rPr>
          <w:rFonts w:asciiTheme="minorHAnsi" w:hAnsiTheme="minorHAnsi" w:cstheme="minorHAnsi"/>
          <w:color w:val="auto"/>
        </w:rPr>
        <w:t xml:space="preserve"> transient or relevant only in specific environments.</w:t>
      </w:r>
      <w:r w:rsidR="005952E9" w:rsidRPr="0099668A">
        <w:rPr>
          <w:rFonts w:asciiTheme="minorHAnsi" w:hAnsiTheme="minorHAnsi" w:cstheme="minorHAnsi"/>
          <w:color w:val="auto"/>
        </w:rPr>
        <w:t xml:space="preserve"> Studying PPIs occurring between the different enzymes of the pyoverdine pathway </w:t>
      </w:r>
      <w:r w:rsidR="005952E9" w:rsidRPr="0099668A">
        <w:rPr>
          <w:rFonts w:asciiTheme="minorHAnsi" w:hAnsiTheme="minorHAnsi" w:cstheme="minorHAnsi"/>
          <w:iCs/>
          <w:color w:val="auto"/>
        </w:rPr>
        <w:t>in</w:t>
      </w:r>
      <w:r w:rsidR="005952E9" w:rsidRPr="0099668A">
        <w:rPr>
          <w:rFonts w:asciiTheme="minorHAnsi" w:hAnsiTheme="minorHAnsi" w:cstheme="minorHAnsi"/>
          <w:i/>
          <w:color w:val="auto"/>
        </w:rPr>
        <w:t xml:space="preserve"> P. aeruginosa</w:t>
      </w:r>
      <w:r w:rsidR="005952E9" w:rsidRPr="0099668A">
        <w:rPr>
          <w:rFonts w:asciiTheme="minorHAnsi" w:hAnsiTheme="minorHAnsi" w:cstheme="minorHAnsi"/>
          <w:color w:val="auto"/>
        </w:rPr>
        <w:t xml:space="preserve"> requires that the repression of the general iron-co</w:t>
      </w:r>
      <w:r w:rsidR="00127D4F" w:rsidRPr="0099668A">
        <w:rPr>
          <w:rFonts w:asciiTheme="minorHAnsi" w:hAnsiTheme="minorHAnsi" w:cstheme="minorHAnsi"/>
          <w:color w:val="auto"/>
        </w:rPr>
        <w:t>-</w:t>
      </w:r>
      <w:r w:rsidR="005952E9" w:rsidRPr="0099668A">
        <w:rPr>
          <w:rFonts w:asciiTheme="minorHAnsi" w:hAnsiTheme="minorHAnsi" w:cstheme="minorHAnsi"/>
          <w:color w:val="auto"/>
        </w:rPr>
        <w:t xml:space="preserve">factored repressor Fur is relieved to allow </w:t>
      </w:r>
      <w:r w:rsidR="007D4ADC" w:rsidRPr="0099668A">
        <w:rPr>
          <w:rFonts w:asciiTheme="minorHAnsi" w:hAnsiTheme="minorHAnsi" w:cstheme="minorHAnsi"/>
          <w:color w:val="auto"/>
        </w:rPr>
        <w:t>the expression of all the proteins of the pyoverdine pathway to be expressed in the cell</w:t>
      </w:r>
      <w:r w:rsidR="00C35A5E" w:rsidRPr="0099668A">
        <w:rPr>
          <w:rFonts w:asciiTheme="minorHAnsi" w:hAnsiTheme="minorHAnsi" w:cstheme="minorHAnsi"/>
          <w:color w:val="auto"/>
        </w:rPr>
        <w:fldChar w:fldCharType="begin" w:fldLock="1"/>
      </w:r>
      <w:r w:rsidR="00C35A5E" w:rsidRPr="0099668A">
        <w:rPr>
          <w:rFonts w:asciiTheme="minorHAnsi" w:hAnsiTheme="minorHAnsi" w:cstheme="minorHAnsi"/>
          <w:color w:val="auto"/>
        </w:rPr>
        <w:instrText>ADDIN CSL_CITATION {"citationItems":[{"id":"ITEM-1","itemData":{"DOI":"10.1371/journal.pone.0079111","ISSN":"19326203","abstract":"Pseudomonas aeruginosa produces the siderophore, pyoverdine (PVD), to obtain iron. Siderophore pathways involve complex mechanisms, and the machineries responsible for biosynthesis, secretion and uptake of the ferri-siderophore span both membranes of Gram-negative bacteria. Most proteins involved in the PVD pathway have been identified and characterized but the way the system functions as a whole remains unknown. By generating strains expressing fluorescent fusion proteins, we show that most of the proteins are homogeneously distributed throughout the bacterial cell. We also studied the dynamics of these proteins using fluorescence recovery after photobleaching (FRAP). This led to the first diffusion coefficients ever determined in P. aeruginosa. Cytoplasmic and periplamic diffusion appeared to be slower than in Escherichia coli but membrane proteins seemed to behave similarly in the two species. The diffusion of cytoplasmic and periplasmic tagged proteins involved in the PVD pathway was dependent on the interaction network to which they belong. Importantly, the TonB protein, motor of the PVD-Fe uptake process, was mostly immobile but its mobility increased substantially in the presence of PVD-Fe.","author":[{"dropping-particle":"","family":"Guillon","given":"Laurent","non-dropping-particle":"","parse-names":false,"suffix":""},{"dropping-particle":"","family":"Altenburger","given":"Stephan","non-dropping-particle":"","parse-names":false,"suffix":""},{"dropping-particle":"","family":"Graumann","given":"Peter L.","non-dropping-particle":"","parse-names":false,"suffix":""},{"dropping-particle":"","family":"Schalk","given":"Isabelle J.","non-dropping-particle":"","parse-names":false,"suffix":""}],"container-title":"PLoS ONE","id":"ITEM-1","issue":"10","issued":{"date-parts":[["2013"]]},"page":"1-9","title":"Deciphering protein dynamics of the siderophore pyoverdine pathway in Pseudomonas aeruginosa","type":"article-journal","volume":"8"},"uris":["http://www.mendeley.com/documents/?uuid=ed25eb5f-e1c4-400d-845d-86bdd949bf4d"]}],"mendeley":{"formattedCitation":"&lt;sup&gt;4&lt;/sup&gt;","plainTextFormattedCitation":"4","previouslyFormattedCitation":"&lt;sup&gt;4&lt;/sup&gt;"},"properties":{"noteIndex":0},"schema":"https://github.com/citation-style-language/schema/raw/master/csl-citation.json"}</w:instrText>
      </w:r>
      <w:r w:rsidR="00C35A5E" w:rsidRPr="0099668A">
        <w:rPr>
          <w:rFonts w:asciiTheme="minorHAnsi" w:hAnsiTheme="minorHAnsi" w:cstheme="minorHAnsi"/>
          <w:color w:val="auto"/>
        </w:rPr>
        <w:fldChar w:fldCharType="separate"/>
      </w:r>
      <w:r w:rsidR="00C35A5E" w:rsidRPr="0099668A">
        <w:rPr>
          <w:rFonts w:asciiTheme="minorHAnsi" w:hAnsiTheme="minorHAnsi" w:cstheme="minorHAnsi"/>
          <w:noProof/>
          <w:color w:val="auto"/>
          <w:vertAlign w:val="superscript"/>
        </w:rPr>
        <w:t>4</w:t>
      </w:r>
      <w:r w:rsidR="00C35A5E" w:rsidRPr="0099668A">
        <w:rPr>
          <w:rFonts w:asciiTheme="minorHAnsi" w:hAnsiTheme="minorHAnsi" w:cstheme="minorHAnsi"/>
          <w:color w:val="auto"/>
        </w:rPr>
        <w:fldChar w:fldCharType="end"/>
      </w:r>
      <w:r w:rsidR="00C35A5E" w:rsidRPr="0099668A">
        <w:rPr>
          <w:rFonts w:asciiTheme="minorHAnsi" w:hAnsiTheme="minorHAnsi" w:cstheme="minorHAnsi"/>
          <w:color w:val="auto"/>
          <w:vertAlign w:val="superscript"/>
        </w:rPr>
        <w:t>,</w:t>
      </w:r>
      <w:r w:rsidR="00C35A5E" w:rsidRPr="0099668A">
        <w:rPr>
          <w:rFonts w:asciiTheme="minorHAnsi" w:hAnsiTheme="minorHAnsi" w:cstheme="minorHAnsi"/>
          <w:color w:val="auto"/>
          <w:vertAlign w:val="superscript"/>
        </w:rPr>
        <w:fldChar w:fldCharType="begin" w:fldLock="1"/>
      </w:r>
      <w:r w:rsidR="00C35A5E" w:rsidRPr="0099668A">
        <w:rPr>
          <w:rFonts w:asciiTheme="minorHAnsi" w:hAnsiTheme="minorHAnsi" w:cstheme="minorHAnsi"/>
          <w:color w:val="auto"/>
          <w:vertAlign w:val="superscript"/>
        </w:rPr>
        <w:instrText>ADDIN CSL_CITATION {"citationItems":[{"id":"ITEM-1","itemData":{"DOI":"10.15698/mic2018.10.649","ISSN":"23112638","abstract":"Pyoverdines are fluorescent siderophores of pseudomonads that play important roles for growth under iron-limiting conditions. The production of pyoverdines by fluorescent pseudomonads permits their colonization of hosts ranging from humans to plants. Prominent examples include pathogenic or non-pathogenic species such as Pseudomonas aeruginosa, P. putida, P. syringae, or P. fluorescens. Many distinct pyoverdines have been identified, all of which have a dihydroxyquinoline fluorophore in common, derived from oxidative cyclizations of non-ribosomal peptides. These serve as precursor of pyoverdines and are commonly known as ferribactins. Ferribactins of distinct species or even strains often differ in their sequence, resulting in a large variety of pyoverdines. However, synthesis of all ferribactins begins with an L-Glu/D-Tyr/L-Dab sequence, and the fluorophore is generated from the D-Tyr/L-Dab residues. In addition, the initial L-Glu residue is modified to various acids and amides that are responsible for the range of distinguishable pyoverdines in individual strains. While ferribactin synthesis is a cytoplasmic process, the maturation to the fluorescent pyoverdine as well as the tailoring of the initial glutamate are exclusively periplasmic processes that have been a mystery until recently. Here we review the current knowledge of pyoverdine biosynthesis with a focus on the recent advancements regarding the periplasmic maturation and tailoring reactions.","author":[{"dropping-particle":"","family":"Ringel","given":"Michael T.","non-dropping-particle":"","parse-names":false,"suffix":""},{"dropping-particle":"","family":"Brüser","given":"Thomas","non-dropping-particle":"","parse-names":false,"suffix":""}],"container-title":"Microbial Cell","id":"ITEM-1","issue":"10","issued":{"date-parts":[["2018"]]},"page":"424-437","title":"The biosynthesis of pyoverdines","type":"article-journal","volume":"5"},"uris":["http://www.mendeley.com/documents/?uuid=7f5ddd06-9480-4806-abcd-5f455b0fc079"]}],"mendeley":{"formattedCitation":"&lt;sup&gt;5&lt;/sup&gt;","plainTextFormattedCitation":"5","previouslyFormattedCitation":"&lt;sup&gt;5&lt;/sup&gt;"},"properties":{"noteIndex":0},"schema":"https://github.com/citation-style-language/schema/raw/master/csl-citation.json"}</w:instrText>
      </w:r>
      <w:r w:rsidR="00C35A5E" w:rsidRPr="0099668A">
        <w:rPr>
          <w:rFonts w:asciiTheme="minorHAnsi" w:hAnsiTheme="minorHAnsi" w:cstheme="minorHAnsi"/>
          <w:color w:val="auto"/>
          <w:vertAlign w:val="superscript"/>
        </w:rPr>
        <w:fldChar w:fldCharType="separate"/>
      </w:r>
      <w:r w:rsidR="00C35A5E" w:rsidRPr="0099668A">
        <w:rPr>
          <w:rFonts w:asciiTheme="minorHAnsi" w:hAnsiTheme="minorHAnsi" w:cstheme="minorHAnsi"/>
          <w:noProof/>
          <w:color w:val="auto"/>
          <w:vertAlign w:val="superscript"/>
        </w:rPr>
        <w:t>5</w:t>
      </w:r>
      <w:r w:rsidR="00C35A5E" w:rsidRPr="0099668A">
        <w:rPr>
          <w:rFonts w:asciiTheme="minorHAnsi" w:hAnsiTheme="minorHAnsi" w:cstheme="minorHAnsi"/>
          <w:color w:val="auto"/>
          <w:vertAlign w:val="superscript"/>
        </w:rPr>
        <w:fldChar w:fldCharType="end"/>
      </w:r>
      <w:r w:rsidR="00C35A5E" w:rsidRPr="0099668A">
        <w:rPr>
          <w:rFonts w:asciiTheme="minorHAnsi" w:hAnsiTheme="minorHAnsi" w:cstheme="minorHAnsi"/>
          <w:color w:val="auto"/>
          <w:vertAlign w:val="superscript"/>
        </w:rPr>
        <w:t>,</w:t>
      </w:r>
      <w:r w:rsidR="00C35A5E" w:rsidRPr="0099668A">
        <w:rPr>
          <w:rFonts w:asciiTheme="minorHAnsi" w:hAnsiTheme="minorHAnsi" w:cstheme="minorHAnsi"/>
          <w:color w:val="auto"/>
          <w:vertAlign w:val="superscript"/>
        </w:rPr>
        <w:fldChar w:fldCharType="begin" w:fldLock="1"/>
      </w:r>
      <w:r w:rsidR="00C35A5E" w:rsidRPr="0099668A">
        <w:rPr>
          <w:rFonts w:asciiTheme="minorHAnsi" w:hAnsiTheme="minorHAnsi" w:cstheme="minorHAnsi"/>
          <w:color w:val="auto"/>
          <w:vertAlign w:val="superscript"/>
        </w:rPr>
        <w:instrText>ADDIN CSL_CITATION {"citationItems":[{"id":"ITEM-1","itemData":{"DOI":"10.1111/1462-2920.14937","ISSN":"14622920","PMID":"32011068","abstract":"Siderophores are iron-chelating molecules produced by bacteria to access iron, a key nutrient. These compounds have highly diverse chemical structures, with various chelating groups. They are released by bacteria into their environment to scavenge iron and bring it back into the cells. The biosynthesis of siderophores requires complex enzymatic processes and expression of the enzymes involved is very finely regulated by iron availability and diverse transcriptional regulators. Recent data have also highlighted the organization of the enzymes involved in siderophore biosynthesis into siderosomes, multi-enzymatic complexes involved in siderophore synthesis. An understanding of siderophore biosynthesis is of great importance, as these compounds have many potential biotechnological applications because of their metal-chelating properties and their key role in bacterial growth and virulence. This review focuses on the biosynthesis of siderophores produced by fluorescent Pseudomonads, bacteria capable of colonizing a large variety of ecological niches. They are characterized by the production of chromopeptide siderophores, called pyoverdines, which give the typical green colour characteristic of fluorescent pseudomonad cultures. Secondary siderophores are also produced by these strains and can have highly diverse structures (such as pyochelins, pseudomonine, yersiniabactin, corrugatin, achromobactin and quinolobactin).","author":[{"dropping-particle":"","family":"Schalk","given":"Isabelle J.","non-dropping-particle":"","parse-names":false,"suffix":""},{"dropping-particle":"","family":"Rigouin","given":"Coraline","non-dropping-particle":"","parse-names":false,"suffix":""},{"dropping-particle":"","family":"Godet","given":"Julien","non-dropping-particle":"","parse-names":false,"suffix":""}],"container-title":"Environmental Microbiology","id":"ITEM-1","issue":"4","issued":{"date-parts":[["2020"]]},"page":"1447-1466","title":"An overview of siderophore biosynthesis among fluorescent Pseudomonads and new insights into their complex cellular organization","type":"article-journal","volume":"22"},"uris":["http://www.mendeley.com/documents/?uuid=96caebc2-f139-435a-b087-9e277aefb964"]}],"mendeley":{"formattedCitation":"&lt;sup&gt;6&lt;/sup&gt;","plainTextFormattedCitation":"6","previouslyFormattedCitation":"&lt;sup&gt;6&lt;/sup&gt;"},"properties":{"noteIndex":0},"schema":"https://github.com/citation-style-language/schema/raw/master/csl-citation.json"}</w:instrText>
      </w:r>
      <w:r w:rsidR="00C35A5E" w:rsidRPr="0099668A">
        <w:rPr>
          <w:rFonts w:asciiTheme="minorHAnsi" w:hAnsiTheme="minorHAnsi" w:cstheme="minorHAnsi"/>
          <w:color w:val="auto"/>
          <w:vertAlign w:val="superscript"/>
        </w:rPr>
        <w:fldChar w:fldCharType="separate"/>
      </w:r>
      <w:r w:rsidR="00C35A5E" w:rsidRPr="0099668A">
        <w:rPr>
          <w:rFonts w:asciiTheme="minorHAnsi" w:hAnsiTheme="minorHAnsi" w:cstheme="minorHAnsi"/>
          <w:noProof/>
          <w:color w:val="auto"/>
          <w:vertAlign w:val="superscript"/>
        </w:rPr>
        <w:t>6</w:t>
      </w:r>
      <w:r w:rsidR="00C35A5E" w:rsidRPr="0099668A">
        <w:rPr>
          <w:rFonts w:asciiTheme="minorHAnsi" w:hAnsiTheme="minorHAnsi" w:cstheme="minorHAnsi"/>
          <w:color w:val="auto"/>
          <w:vertAlign w:val="superscript"/>
        </w:rPr>
        <w:fldChar w:fldCharType="end"/>
      </w:r>
      <w:r w:rsidR="007D4ADC" w:rsidRPr="0099668A">
        <w:rPr>
          <w:rFonts w:asciiTheme="minorHAnsi" w:hAnsiTheme="minorHAnsi" w:cstheme="minorHAnsi"/>
          <w:color w:val="auto"/>
        </w:rPr>
        <w:t>. This common regulation for all the proteins of the pathway results in timely expressions in the cell expected to promote their interactions.</w:t>
      </w:r>
      <w:r w:rsidR="00634820" w:rsidRPr="0099668A">
        <w:rPr>
          <w:rFonts w:asciiTheme="minorHAnsi" w:hAnsiTheme="minorHAnsi" w:cstheme="minorHAnsi"/>
          <w:color w:val="auto"/>
        </w:rPr>
        <w:t xml:space="preserve"> </w:t>
      </w:r>
      <w:r w:rsidR="00D61714" w:rsidRPr="0099668A">
        <w:rPr>
          <w:rFonts w:asciiTheme="minorHAnsi" w:hAnsiTheme="minorHAnsi" w:cstheme="minorHAnsi"/>
          <w:color w:val="auto"/>
        </w:rPr>
        <w:t>T</w:t>
      </w:r>
      <w:r w:rsidR="007D4ADC" w:rsidRPr="0099668A">
        <w:rPr>
          <w:rFonts w:asciiTheme="minorHAnsi" w:hAnsiTheme="minorHAnsi" w:cstheme="minorHAnsi"/>
          <w:color w:val="auto"/>
        </w:rPr>
        <w:t xml:space="preserve">he diversity </w:t>
      </w:r>
      <w:r w:rsidR="00D61714" w:rsidRPr="0099668A">
        <w:rPr>
          <w:rFonts w:asciiTheme="minorHAnsi" w:hAnsiTheme="minorHAnsi" w:cstheme="minorHAnsi"/>
          <w:color w:val="auto"/>
        </w:rPr>
        <w:t xml:space="preserve">in term of size, </w:t>
      </w:r>
      <w:r w:rsidR="007D4ADC" w:rsidRPr="0099668A">
        <w:rPr>
          <w:rFonts w:asciiTheme="minorHAnsi" w:hAnsiTheme="minorHAnsi" w:cstheme="minorHAnsi"/>
          <w:color w:val="auto"/>
        </w:rPr>
        <w:t>nature</w:t>
      </w:r>
      <w:r w:rsidR="00D61714" w:rsidRPr="0099668A">
        <w:rPr>
          <w:rFonts w:asciiTheme="minorHAnsi" w:hAnsiTheme="minorHAnsi" w:cstheme="minorHAnsi"/>
          <w:color w:val="auto"/>
        </w:rPr>
        <w:t xml:space="preserve">, expression levels and the number of proteins of this metabolic pathway make it difficult </w:t>
      </w:r>
      <w:r w:rsidR="006B79DF" w:rsidRPr="0099668A">
        <w:rPr>
          <w:rFonts w:asciiTheme="minorHAnsi" w:hAnsiTheme="minorHAnsi" w:cstheme="minorHAnsi"/>
          <w:color w:val="auto"/>
        </w:rPr>
        <w:t>for study</w:t>
      </w:r>
      <w:r w:rsidR="00C35A5E" w:rsidRPr="0099668A">
        <w:rPr>
          <w:rFonts w:asciiTheme="minorHAnsi" w:hAnsiTheme="minorHAnsi" w:cstheme="minorHAnsi"/>
          <w:color w:val="auto"/>
        </w:rPr>
        <w:t xml:space="preserve"> in reconstituted systems</w:t>
      </w:r>
      <w:r w:rsidR="00C35A5E" w:rsidRPr="0099668A">
        <w:rPr>
          <w:rFonts w:asciiTheme="minorHAnsi" w:hAnsiTheme="minorHAnsi" w:cstheme="minorHAnsi"/>
          <w:color w:val="auto"/>
        </w:rPr>
        <w:fldChar w:fldCharType="begin" w:fldLock="1"/>
      </w:r>
      <w:r w:rsidR="00C35A5E" w:rsidRPr="0099668A">
        <w:rPr>
          <w:rFonts w:asciiTheme="minorHAnsi" w:hAnsiTheme="minorHAnsi" w:cstheme="minorHAnsi"/>
          <w:color w:val="auto"/>
        </w:rPr>
        <w:instrText>ADDIN CSL_CITATION {"citationItems":[{"id":"ITEM-1","itemData":{"DOI":"10.1111/1462-2920.14937","ISSN":"14622920","PMID":"32011068","abstract":"Siderophores are iron-chelating molecules produced by bacteria to access iron, a key nutrient. These compounds have highly diverse chemical structures, with various chelating groups. They are released by bacteria into their environment to scavenge iron and bring it back into the cells. The biosynthesis of siderophores requires complex enzymatic processes and expression of the enzymes involved is very finely regulated by iron availability and diverse transcriptional regulators. Recent data have also highlighted the organization of the enzymes involved in siderophore biosynthesis into siderosomes, multi-enzymatic complexes involved in siderophore synthesis. An understanding of siderophore biosynthesis is of great importance, as these compounds have many potential biotechnological applications because of their metal-chelating properties and their key role in bacterial growth and virulence. This review focuses on the biosynthesis of siderophores produced by fluorescent Pseudomonads, bacteria capable of colonizing a large variety of ecological niches. They are characterized by the production of chromopeptide siderophores, called pyoverdines, which give the typical green colour characteristic of fluorescent pseudomonad cultures. Secondary siderophores are also produced by these strains and can have highly diverse structures (such as pyochelins, pseudomonine, yersiniabactin, corrugatin, achromobactin and quinolobactin).","author":[{"dropping-particle":"","family":"Schalk","given":"Isabelle J.","non-dropping-particle":"","parse-names":false,"suffix":""},{"dropping-particle":"","family":"Rigouin","given":"Coraline","non-dropping-particle":"","parse-names":false,"suffix":""},{"dropping-particle":"","family":"Godet","given":"Julien","non-dropping-particle":"","parse-names":false,"suffix":""}],"container-title":"Environmental Microbiology","id":"ITEM-1","issue":"4","issued":{"date-parts":[["2020"]]},"page":"1447-1466","title":"An overview of siderophore biosynthesis among fluorescent Pseudomonads and new insights into their complex cellular organization","type":"article-journal","volume":"22"},"uris":["http://www.mendeley.com/documents/?uuid=96caebc2-f139-435a-b087-9e277aefb964"]}],"mendeley":{"formattedCitation":"&lt;sup&gt;6&lt;/sup&gt;","plainTextFormattedCitation":"6","previouslyFormattedCitation":"&lt;sup&gt;6&lt;/sup&gt;"},"properties":{"noteIndex":0},"schema":"https://github.com/citation-style-language/schema/raw/master/csl-citation.json"}</w:instrText>
      </w:r>
      <w:r w:rsidR="00C35A5E" w:rsidRPr="0099668A">
        <w:rPr>
          <w:rFonts w:asciiTheme="minorHAnsi" w:hAnsiTheme="minorHAnsi" w:cstheme="minorHAnsi"/>
          <w:color w:val="auto"/>
        </w:rPr>
        <w:fldChar w:fldCharType="separate"/>
      </w:r>
      <w:r w:rsidR="00C35A5E" w:rsidRPr="0099668A">
        <w:rPr>
          <w:rFonts w:asciiTheme="minorHAnsi" w:hAnsiTheme="minorHAnsi" w:cstheme="minorHAnsi"/>
          <w:noProof/>
          <w:color w:val="auto"/>
          <w:vertAlign w:val="superscript"/>
        </w:rPr>
        <w:t>6</w:t>
      </w:r>
      <w:r w:rsidR="00C35A5E" w:rsidRPr="0099668A">
        <w:rPr>
          <w:rFonts w:asciiTheme="minorHAnsi" w:hAnsiTheme="minorHAnsi" w:cstheme="minorHAnsi"/>
          <w:color w:val="auto"/>
        </w:rPr>
        <w:fldChar w:fldCharType="end"/>
      </w:r>
      <w:r w:rsidR="00C35A5E" w:rsidRPr="0099668A">
        <w:rPr>
          <w:rFonts w:asciiTheme="minorHAnsi" w:hAnsiTheme="minorHAnsi" w:cstheme="minorHAnsi"/>
          <w:color w:val="auto"/>
        </w:rPr>
        <w:t xml:space="preserve">. </w:t>
      </w:r>
      <w:r w:rsidR="004C3B53" w:rsidRPr="0099668A">
        <w:rPr>
          <w:rFonts w:asciiTheme="minorHAnsi" w:hAnsiTheme="minorHAnsi" w:cstheme="minorHAnsi"/>
          <w:color w:val="auto"/>
        </w:rPr>
        <w:t xml:space="preserve">Exploring PPIs in their cellular environment </w:t>
      </w:r>
      <w:r w:rsidR="00AA6849" w:rsidRPr="0099668A">
        <w:rPr>
          <w:rFonts w:asciiTheme="minorHAnsi" w:hAnsiTheme="minorHAnsi" w:cstheme="minorHAnsi"/>
          <w:color w:val="auto"/>
        </w:rPr>
        <w:t>is</w:t>
      </w:r>
      <w:r w:rsidR="004C3B53" w:rsidRPr="0099668A">
        <w:rPr>
          <w:rFonts w:asciiTheme="minorHAnsi" w:hAnsiTheme="minorHAnsi" w:cstheme="minorHAnsi"/>
          <w:color w:val="auto"/>
        </w:rPr>
        <w:t xml:space="preserve"> therefore critical to further understand the biological function</w:t>
      </w:r>
      <w:r w:rsidR="00AA6849" w:rsidRPr="0099668A">
        <w:rPr>
          <w:rFonts w:asciiTheme="minorHAnsi" w:hAnsiTheme="minorHAnsi" w:cstheme="minorHAnsi"/>
          <w:color w:val="auto"/>
        </w:rPr>
        <w:t>s</w:t>
      </w:r>
      <w:r w:rsidR="004C3B53" w:rsidRPr="0099668A">
        <w:rPr>
          <w:rFonts w:asciiTheme="minorHAnsi" w:hAnsiTheme="minorHAnsi" w:cstheme="minorHAnsi"/>
          <w:color w:val="auto"/>
        </w:rPr>
        <w:t xml:space="preserve"> of proteins in their native context.</w:t>
      </w:r>
    </w:p>
    <w:p w14:paraId="1CE283FE" w14:textId="77777777" w:rsidR="00BC5F1C" w:rsidRPr="0099668A" w:rsidRDefault="00BC5F1C" w:rsidP="008B3D09">
      <w:pPr>
        <w:contextualSpacing/>
        <w:rPr>
          <w:rFonts w:asciiTheme="minorHAnsi" w:hAnsiTheme="minorHAnsi" w:cstheme="minorHAnsi"/>
          <w:color w:val="auto"/>
        </w:rPr>
      </w:pPr>
    </w:p>
    <w:p w14:paraId="30369B41" w14:textId="2F7DDDFB" w:rsidR="009C2A90" w:rsidRPr="0099668A" w:rsidRDefault="004C3B53" w:rsidP="008B3D09">
      <w:pPr>
        <w:contextualSpacing/>
        <w:rPr>
          <w:rFonts w:asciiTheme="minorHAnsi" w:hAnsiTheme="minorHAnsi" w:cstheme="minorHAnsi"/>
          <w:color w:val="auto"/>
        </w:rPr>
      </w:pPr>
      <w:r w:rsidRPr="0099668A">
        <w:rPr>
          <w:rFonts w:asciiTheme="minorHAnsi" w:hAnsiTheme="minorHAnsi" w:cstheme="minorHAnsi"/>
          <w:color w:val="auto"/>
        </w:rPr>
        <w:t>O</w:t>
      </w:r>
      <w:r w:rsidR="00C1137E" w:rsidRPr="0099668A">
        <w:rPr>
          <w:rFonts w:asciiTheme="minorHAnsi" w:hAnsiTheme="minorHAnsi" w:cstheme="minorHAnsi"/>
          <w:color w:val="auto"/>
        </w:rPr>
        <w:t xml:space="preserve">nly </w:t>
      </w:r>
      <w:r w:rsidR="002637FE" w:rsidRPr="0099668A">
        <w:rPr>
          <w:rFonts w:asciiTheme="minorHAnsi" w:hAnsiTheme="minorHAnsi" w:cstheme="minorHAnsi"/>
          <w:color w:val="auto"/>
        </w:rPr>
        <w:t xml:space="preserve">few methods </w:t>
      </w:r>
      <w:r w:rsidR="00ED407A" w:rsidRPr="0099668A">
        <w:rPr>
          <w:rFonts w:asciiTheme="minorHAnsi" w:hAnsiTheme="minorHAnsi" w:cstheme="minorHAnsi"/>
          <w:color w:val="auto"/>
        </w:rPr>
        <w:t xml:space="preserve">including </w:t>
      </w:r>
      <w:r w:rsidR="009C2A90" w:rsidRPr="0099668A">
        <w:rPr>
          <w:rFonts w:asciiTheme="minorHAnsi" w:hAnsiTheme="minorHAnsi" w:cstheme="minorHAnsi"/>
          <w:color w:val="auto"/>
        </w:rPr>
        <w:t xml:space="preserve">fluorescence </w:t>
      </w:r>
      <w:r w:rsidR="002637FE" w:rsidRPr="0099668A">
        <w:rPr>
          <w:rFonts w:asciiTheme="minorHAnsi" w:hAnsiTheme="minorHAnsi" w:cstheme="minorHAnsi"/>
          <w:color w:val="auto"/>
        </w:rPr>
        <w:t>allow explor</w:t>
      </w:r>
      <w:r w:rsidR="00CB6A94" w:rsidRPr="0099668A">
        <w:rPr>
          <w:rFonts w:asciiTheme="minorHAnsi" w:hAnsiTheme="minorHAnsi" w:cstheme="minorHAnsi"/>
          <w:color w:val="auto"/>
        </w:rPr>
        <w:t>ing</w:t>
      </w:r>
      <w:r w:rsidR="002637FE" w:rsidRPr="0099668A">
        <w:rPr>
          <w:rFonts w:asciiTheme="minorHAnsi" w:hAnsiTheme="minorHAnsi" w:cstheme="minorHAnsi"/>
          <w:color w:val="auto"/>
        </w:rPr>
        <w:t xml:space="preserve"> PPIs </w:t>
      </w:r>
      <w:r w:rsidR="00C1137E" w:rsidRPr="0099668A">
        <w:rPr>
          <w:rFonts w:asciiTheme="minorHAnsi" w:hAnsiTheme="minorHAnsi" w:cstheme="minorHAnsi"/>
          <w:color w:val="auto"/>
        </w:rPr>
        <w:t>in living cells</w:t>
      </w:r>
      <w:r w:rsidR="0001319C" w:rsidRPr="0099668A">
        <w:rPr>
          <w:rFonts w:asciiTheme="minorHAnsi" w:hAnsiTheme="minorHAnsi" w:cstheme="minorHAnsi"/>
          <w:color w:val="auto"/>
          <w:vertAlign w:val="superscript"/>
        </w:rPr>
        <w:fldChar w:fldCharType="begin" w:fldLock="1"/>
      </w:r>
      <w:r w:rsidR="00C35A5E" w:rsidRPr="0099668A">
        <w:rPr>
          <w:rFonts w:asciiTheme="minorHAnsi" w:hAnsiTheme="minorHAnsi" w:cstheme="minorHAnsi"/>
          <w:color w:val="auto"/>
          <w:vertAlign w:val="superscript"/>
        </w:rPr>
        <w:instrText>ADDIN CSL_CITATION {"citationItems":[{"id":"ITEM-1","itemData":{"DOI":"10.1007/s11427-018-9500-7","ISSN":"16747305","abstract":"Detecting protein-protein interactions (PPIs) provides fundamental information for understanding biochemical processes such as the transduction of signals from one cellular location to another; however, traditional biochemical techniques cannot provide sufficient spatio-temporal information to elucidate these molecular interactions in living cells. Over the past decade, several new techniques have enabled the identification and characterization of PPIs. In this review, we summarize three main techniques for detecting PPIs in vivo, focusing on their basic principles and applications in biological studies. We place a special emphasis on their advantages and limitations, and, in particular, we introduced some uncommon new techniques, such as single-molecule FRET (smFRET), FRET-fluorescence lifetime imaging microscopy (FRET-FLIM), cytoskeleton-based assay for protein-protein interaction (CAPPI) and single-molecule protein proximity index (smPPI), highlighting recent improvements to the established techniques. We hope that this review will provide a valuable reference to enable researchers to select the most appropriate technique for detecting PPIs.","author":[{"dropping-particle":"","family":"Cui","given":"Yaning","non-dropping-particle":"","parse-names":false,"suffix":""},{"dropping-particle":"","family":"Zhang","given":"Xi","non-dropping-particle":"","parse-names":false,"suffix":""},{"dropping-particle":"","family":"Yu","given":"Meng","non-dropping-particle":"","parse-names":false,"suffix":""},{"dropping-particle":"","family":"Zhu","given":"Yingfang","non-dropping-particle":"","parse-names":false,"suffix":""},{"dropping-particle":"","family":"Xing","given":"Jingjing","non-dropping-particle":"","parse-names":false,"suffix":""},{"dropping-particle":"","family":"Lin","given":"Jinxing","non-dropping-particle":"","parse-names":false,"suffix":""}],"container-title":"Science China Life Sciences","id":"ITEM-1","issued":{"date-parts":[["2019"]]},"title":"Techniques for detecting protein-protein interactions in living cells: principles, limitations, and recent progress","type":"article-journal"},"uris":["http://www.mendeley.com/documents/?uuid=44945ed7-0076-434c-a29f-de7bea18ce65"]}],"mendeley":{"formattedCitation":"&lt;sup&gt;7&lt;/sup&gt;","plainTextFormattedCitation":"7","previouslyFormattedCitation":"&lt;sup&gt;7&lt;/sup&gt;"},"properties":{"noteIndex":0},"schema":"https://github.com/citation-style-language/schema/raw/master/csl-citation.json"}</w:instrText>
      </w:r>
      <w:r w:rsidR="0001319C" w:rsidRPr="0099668A">
        <w:rPr>
          <w:rFonts w:asciiTheme="minorHAnsi" w:hAnsiTheme="minorHAnsi" w:cstheme="minorHAnsi"/>
          <w:color w:val="auto"/>
          <w:vertAlign w:val="superscript"/>
        </w:rPr>
        <w:fldChar w:fldCharType="separate"/>
      </w:r>
      <w:r w:rsidR="00C35A5E" w:rsidRPr="0099668A">
        <w:rPr>
          <w:rFonts w:asciiTheme="minorHAnsi" w:hAnsiTheme="minorHAnsi" w:cstheme="minorHAnsi"/>
          <w:noProof/>
          <w:color w:val="auto"/>
          <w:vertAlign w:val="superscript"/>
        </w:rPr>
        <w:t>7</w:t>
      </w:r>
      <w:r w:rsidR="0001319C" w:rsidRPr="0099668A">
        <w:rPr>
          <w:rFonts w:asciiTheme="minorHAnsi" w:hAnsiTheme="minorHAnsi" w:cstheme="minorHAnsi"/>
          <w:color w:val="auto"/>
          <w:vertAlign w:val="superscript"/>
        </w:rPr>
        <w:fldChar w:fldCharType="end"/>
      </w:r>
      <w:r w:rsidR="00C1137E" w:rsidRPr="0099668A">
        <w:rPr>
          <w:rFonts w:asciiTheme="minorHAnsi" w:hAnsiTheme="minorHAnsi" w:cstheme="minorHAnsi"/>
          <w:color w:val="auto"/>
        </w:rPr>
        <w:t xml:space="preserve">. </w:t>
      </w:r>
      <w:r w:rsidR="009C2A90" w:rsidRPr="0099668A">
        <w:rPr>
          <w:rFonts w:asciiTheme="minorHAnsi" w:hAnsiTheme="minorHAnsi" w:cstheme="minorHAnsi"/>
          <w:color w:val="auto"/>
        </w:rPr>
        <w:t xml:space="preserve">Amongst the different fluorescence </w:t>
      </w:r>
      <w:r w:rsidR="008F5E86" w:rsidRPr="0099668A">
        <w:rPr>
          <w:rFonts w:asciiTheme="minorHAnsi" w:hAnsiTheme="minorHAnsi" w:cstheme="minorHAnsi"/>
          <w:color w:val="auto"/>
        </w:rPr>
        <w:t>parameters that can be measured</w:t>
      </w:r>
      <w:r w:rsidR="009C2A90" w:rsidRPr="0099668A">
        <w:rPr>
          <w:rFonts w:asciiTheme="minorHAnsi" w:hAnsiTheme="minorHAnsi" w:cstheme="minorHAnsi"/>
          <w:color w:val="auto"/>
        </w:rPr>
        <w:t>,</w:t>
      </w:r>
      <w:r w:rsidR="008F5E86" w:rsidRPr="0099668A">
        <w:rPr>
          <w:rFonts w:asciiTheme="minorHAnsi" w:hAnsiTheme="minorHAnsi" w:cstheme="minorHAnsi"/>
          <w:color w:val="auto"/>
        </w:rPr>
        <w:t xml:space="preserve"> </w:t>
      </w:r>
      <w:r w:rsidR="009C2A90" w:rsidRPr="0099668A">
        <w:rPr>
          <w:rFonts w:asciiTheme="minorHAnsi" w:hAnsiTheme="minorHAnsi" w:cstheme="minorHAnsi"/>
          <w:color w:val="auto"/>
        </w:rPr>
        <w:t>the fluorescence</w:t>
      </w:r>
      <w:r w:rsidR="00C06BB9" w:rsidRPr="0099668A">
        <w:rPr>
          <w:rFonts w:asciiTheme="minorHAnsi" w:hAnsiTheme="minorHAnsi" w:cstheme="minorHAnsi"/>
          <w:color w:val="auto"/>
        </w:rPr>
        <w:t xml:space="preserve"> lifetime</w:t>
      </w:r>
      <w:r w:rsidR="000F5DEC" w:rsidRPr="0099668A">
        <w:rPr>
          <w:rFonts w:asciiTheme="minorHAnsi" w:hAnsiTheme="minorHAnsi" w:cstheme="minorHAnsi"/>
          <w:color w:val="auto"/>
        </w:rPr>
        <w:t xml:space="preserve"> (i.e., </w:t>
      </w:r>
      <w:r w:rsidR="00C06BB9" w:rsidRPr="0099668A">
        <w:rPr>
          <w:rFonts w:asciiTheme="minorHAnsi" w:hAnsiTheme="minorHAnsi" w:cstheme="minorHAnsi"/>
          <w:color w:val="auto"/>
        </w:rPr>
        <w:t xml:space="preserve">the average time </w:t>
      </w:r>
      <w:r w:rsidR="009C2A90" w:rsidRPr="0099668A">
        <w:rPr>
          <w:rFonts w:asciiTheme="minorHAnsi" w:hAnsiTheme="minorHAnsi" w:cstheme="minorHAnsi"/>
          <w:color w:val="auto"/>
        </w:rPr>
        <w:t>a</w:t>
      </w:r>
      <w:r w:rsidR="00C06BB9" w:rsidRPr="0099668A">
        <w:rPr>
          <w:rFonts w:asciiTheme="minorHAnsi" w:hAnsiTheme="minorHAnsi" w:cstheme="minorHAnsi"/>
          <w:color w:val="auto"/>
        </w:rPr>
        <w:t xml:space="preserve"> fluorophore remain</w:t>
      </w:r>
      <w:r w:rsidR="009C2A90" w:rsidRPr="0099668A">
        <w:rPr>
          <w:rFonts w:asciiTheme="minorHAnsi" w:hAnsiTheme="minorHAnsi" w:cstheme="minorHAnsi"/>
          <w:color w:val="auto"/>
        </w:rPr>
        <w:t>s</w:t>
      </w:r>
      <w:r w:rsidR="00C06BB9" w:rsidRPr="0099668A">
        <w:rPr>
          <w:rFonts w:asciiTheme="minorHAnsi" w:hAnsiTheme="minorHAnsi" w:cstheme="minorHAnsi"/>
          <w:color w:val="auto"/>
        </w:rPr>
        <w:t xml:space="preserve"> in </w:t>
      </w:r>
      <w:r w:rsidR="009C2A90" w:rsidRPr="0099668A">
        <w:rPr>
          <w:rFonts w:asciiTheme="minorHAnsi" w:hAnsiTheme="minorHAnsi" w:cstheme="minorHAnsi"/>
          <w:color w:val="auto"/>
        </w:rPr>
        <w:t>its</w:t>
      </w:r>
      <w:r w:rsidR="00C06BB9" w:rsidRPr="0099668A">
        <w:rPr>
          <w:rFonts w:asciiTheme="minorHAnsi" w:hAnsiTheme="minorHAnsi" w:cstheme="minorHAnsi"/>
          <w:color w:val="auto"/>
        </w:rPr>
        <w:t xml:space="preserve"> excited state before emitting </w:t>
      </w:r>
      <w:r w:rsidR="009C2A90" w:rsidRPr="0099668A">
        <w:rPr>
          <w:rFonts w:asciiTheme="minorHAnsi" w:hAnsiTheme="minorHAnsi" w:cstheme="minorHAnsi"/>
          <w:color w:val="auto"/>
        </w:rPr>
        <w:t>a</w:t>
      </w:r>
      <w:r w:rsidR="00C06BB9" w:rsidRPr="0099668A">
        <w:rPr>
          <w:rFonts w:asciiTheme="minorHAnsi" w:hAnsiTheme="minorHAnsi" w:cstheme="minorHAnsi"/>
          <w:color w:val="auto"/>
        </w:rPr>
        <w:t xml:space="preserve"> photon</w:t>
      </w:r>
      <w:r w:rsidR="000F5DEC" w:rsidRPr="0099668A">
        <w:rPr>
          <w:rFonts w:asciiTheme="minorHAnsi" w:hAnsiTheme="minorHAnsi" w:cstheme="minorHAnsi"/>
          <w:color w:val="auto"/>
        </w:rPr>
        <w:t>)</w:t>
      </w:r>
      <w:r w:rsidR="009C2A90" w:rsidRPr="0099668A">
        <w:rPr>
          <w:rFonts w:asciiTheme="minorHAnsi" w:hAnsiTheme="minorHAnsi" w:cstheme="minorHAnsi"/>
          <w:color w:val="auto"/>
        </w:rPr>
        <w:t xml:space="preserve"> is likely one of the most interesting parameter</w:t>
      </w:r>
      <w:r w:rsidR="002D3723" w:rsidRPr="0099668A">
        <w:rPr>
          <w:rFonts w:asciiTheme="minorHAnsi" w:hAnsiTheme="minorHAnsi" w:cstheme="minorHAnsi"/>
          <w:color w:val="auto"/>
        </w:rPr>
        <w:t>s</w:t>
      </w:r>
      <w:r w:rsidR="009C2A90" w:rsidRPr="0099668A">
        <w:rPr>
          <w:rFonts w:asciiTheme="minorHAnsi" w:hAnsiTheme="minorHAnsi" w:cstheme="minorHAnsi"/>
          <w:color w:val="auto"/>
        </w:rPr>
        <w:t xml:space="preserve"> to explore in living cells</w:t>
      </w:r>
      <w:r w:rsidR="00A51C58" w:rsidRPr="0099668A">
        <w:rPr>
          <w:rFonts w:asciiTheme="minorHAnsi" w:hAnsiTheme="minorHAnsi" w:cstheme="minorHAnsi"/>
          <w:color w:val="auto"/>
        </w:rPr>
        <w:t xml:space="preserve">. </w:t>
      </w:r>
      <w:r w:rsidR="008C63ED" w:rsidRPr="0099668A">
        <w:rPr>
          <w:rFonts w:asciiTheme="minorHAnsi" w:hAnsiTheme="minorHAnsi" w:cstheme="minorHAnsi"/>
          <w:color w:val="auto"/>
        </w:rPr>
        <w:t xml:space="preserve">The </w:t>
      </w:r>
      <w:r w:rsidR="00ED7E52" w:rsidRPr="0099668A">
        <w:rPr>
          <w:rFonts w:asciiTheme="minorHAnsi" w:hAnsiTheme="minorHAnsi" w:cstheme="minorHAnsi"/>
          <w:color w:val="auto"/>
        </w:rPr>
        <w:t>f</w:t>
      </w:r>
      <w:r w:rsidR="00CB6A94" w:rsidRPr="0099668A">
        <w:rPr>
          <w:rFonts w:asciiTheme="minorHAnsi" w:hAnsiTheme="minorHAnsi" w:cstheme="minorHAnsi"/>
          <w:color w:val="auto"/>
        </w:rPr>
        <w:t>luorescence lifetime</w:t>
      </w:r>
      <w:r w:rsidR="00ED407A" w:rsidRPr="0099668A">
        <w:rPr>
          <w:rFonts w:asciiTheme="minorHAnsi" w:hAnsiTheme="minorHAnsi" w:cstheme="minorHAnsi"/>
          <w:color w:val="auto"/>
        </w:rPr>
        <w:t xml:space="preserve"> </w:t>
      </w:r>
      <w:r w:rsidR="00DD4FC7" w:rsidRPr="0099668A">
        <w:rPr>
          <w:rFonts w:asciiTheme="minorHAnsi" w:hAnsiTheme="minorHAnsi" w:cstheme="minorHAnsi"/>
          <w:color w:val="auto"/>
        </w:rPr>
        <w:t xml:space="preserve">of a fluorophore </w:t>
      </w:r>
      <w:r w:rsidR="00CB6A94" w:rsidRPr="0099668A">
        <w:rPr>
          <w:rFonts w:asciiTheme="minorHAnsi" w:hAnsiTheme="minorHAnsi" w:cstheme="minorHAnsi"/>
          <w:color w:val="auto"/>
        </w:rPr>
        <w:t>is</w:t>
      </w:r>
      <w:r w:rsidR="00ED407A" w:rsidRPr="0099668A">
        <w:rPr>
          <w:rFonts w:asciiTheme="minorHAnsi" w:hAnsiTheme="minorHAnsi" w:cstheme="minorHAnsi"/>
          <w:color w:val="auto"/>
        </w:rPr>
        <w:t xml:space="preserve"> </w:t>
      </w:r>
      <w:r w:rsidR="009C2A90" w:rsidRPr="0099668A">
        <w:rPr>
          <w:rFonts w:asciiTheme="minorHAnsi" w:hAnsiTheme="minorHAnsi" w:cstheme="minorHAnsi"/>
          <w:color w:val="auto"/>
        </w:rPr>
        <w:t xml:space="preserve">highly </w:t>
      </w:r>
      <w:r w:rsidR="008F5E86" w:rsidRPr="0099668A">
        <w:rPr>
          <w:rFonts w:asciiTheme="minorHAnsi" w:hAnsiTheme="minorHAnsi" w:cstheme="minorHAnsi"/>
          <w:color w:val="auto"/>
        </w:rPr>
        <w:t xml:space="preserve">sensitive to </w:t>
      </w:r>
      <w:r w:rsidR="00DD4FC7" w:rsidRPr="0099668A">
        <w:rPr>
          <w:rFonts w:asciiTheme="minorHAnsi" w:hAnsiTheme="minorHAnsi" w:cstheme="minorHAnsi"/>
          <w:color w:val="auto"/>
        </w:rPr>
        <w:t>its</w:t>
      </w:r>
      <w:r w:rsidR="008F5E86" w:rsidRPr="0099668A">
        <w:rPr>
          <w:rFonts w:asciiTheme="minorHAnsi" w:hAnsiTheme="minorHAnsi" w:cstheme="minorHAnsi"/>
          <w:color w:val="auto"/>
        </w:rPr>
        <w:t xml:space="preserve"> environment</w:t>
      </w:r>
      <w:r w:rsidR="004A5019" w:rsidRPr="0099668A">
        <w:rPr>
          <w:rFonts w:asciiTheme="minorHAnsi" w:hAnsiTheme="minorHAnsi" w:cstheme="minorHAnsi"/>
          <w:color w:val="auto"/>
        </w:rPr>
        <w:t xml:space="preserve"> and</w:t>
      </w:r>
      <w:r w:rsidR="00DD4FC7" w:rsidRPr="0099668A">
        <w:rPr>
          <w:rFonts w:asciiTheme="minorHAnsi" w:hAnsiTheme="minorHAnsi" w:cstheme="minorHAnsi"/>
          <w:color w:val="auto"/>
        </w:rPr>
        <w:t xml:space="preserve"> FLIM</w:t>
      </w:r>
      <w:r w:rsidR="00ED407A" w:rsidRPr="0099668A">
        <w:rPr>
          <w:rFonts w:asciiTheme="minorHAnsi" w:hAnsiTheme="minorHAnsi" w:cstheme="minorHAnsi"/>
          <w:color w:val="auto"/>
        </w:rPr>
        <w:t xml:space="preserve"> can therefore </w:t>
      </w:r>
      <w:r w:rsidR="00ED7E52" w:rsidRPr="0099668A">
        <w:rPr>
          <w:rFonts w:asciiTheme="minorHAnsi" w:hAnsiTheme="minorHAnsi" w:cstheme="minorHAnsi"/>
          <w:color w:val="auto"/>
        </w:rPr>
        <w:t xml:space="preserve">provide chemical or physical information </w:t>
      </w:r>
      <w:r w:rsidR="00DD4FC7" w:rsidRPr="0099668A">
        <w:rPr>
          <w:rFonts w:asciiTheme="minorHAnsi" w:hAnsiTheme="minorHAnsi" w:cstheme="minorHAnsi"/>
          <w:color w:val="auto"/>
        </w:rPr>
        <w:t>regarding</w:t>
      </w:r>
      <w:r w:rsidR="00ED407A" w:rsidRPr="0099668A">
        <w:rPr>
          <w:rFonts w:asciiTheme="minorHAnsi" w:hAnsiTheme="minorHAnsi" w:cstheme="minorHAnsi"/>
          <w:color w:val="auto"/>
        </w:rPr>
        <w:t xml:space="preserve"> the fluorophore</w:t>
      </w:r>
      <w:r w:rsidR="00ED7E52" w:rsidRPr="0099668A">
        <w:rPr>
          <w:rFonts w:asciiTheme="minorHAnsi" w:hAnsiTheme="minorHAnsi" w:cstheme="minorHAnsi"/>
          <w:color w:val="auto"/>
        </w:rPr>
        <w:t xml:space="preserve"> surroundings</w:t>
      </w:r>
      <w:r w:rsidR="0001319C" w:rsidRPr="0099668A">
        <w:rPr>
          <w:rFonts w:asciiTheme="minorHAnsi" w:hAnsiTheme="minorHAnsi" w:cstheme="minorHAnsi"/>
          <w:color w:val="auto"/>
        </w:rPr>
        <w:fldChar w:fldCharType="begin" w:fldLock="1"/>
      </w:r>
      <w:r w:rsidR="00C35A5E" w:rsidRPr="0099668A">
        <w:rPr>
          <w:rFonts w:asciiTheme="minorHAnsi" w:hAnsiTheme="minorHAnsi" w:cstheme="minorHAnsi"/>
          <w:color w:val="auto"/>
        </w:rPr>
        <w:instrText>ADDIN CSL_CITATION {"citationItems":[{"id":"ITEM-1","itemData":{"DOI":"10.1007/978-3-319-14929-5_7","ISBN":"9783319149295","ISSN":"01726218","abstract":"Förster resonance energy transfer (FRET) is an effective and high resolution method to investigate protein–protein interaction in live or fixed specimens. The FRET technique is increasingly employed to evaluate the molecular mechanisms governing diverse cellular processes such as vesicular transport, signal transduction and the regulation of gene expression. For FRET to occur, protein moieties should be close together within 10 nm, the dipole moment of the fluorophore targeted to the proteins should have an appropriate orientation, and the spectral overlap of the donor emission with the acceptor absorption should be &gt;30 %. FRET can be used to estimate the distance between interacting protein molecules in vivo or in vitro using light microscopy systems. Visible fluorescent proteins (VFPs) have been widely used as a FRET pair in addition to organic dyes. Light microscopy techniques including wide-field, confocal and multiphoton microscopy systems provide spatial information of the interacting proteins with nanometer resolution. For better interpretation and quantitation of the FRET signal the contaminations—also called spectral bleedthrough (SBT)—have to be removed.","author":[{"dropping-particle":"","family":"Day","given":"Richard N.","non-dropping-particle":"","parse-names":false,"suffix":""},{"dropping-particle":"","family":"Mazumder","given":"Nirmal","non-dropping-particle":"","parse-names":false,"suffix":""},{"dropping-particle":"","family":"Sun","given":"Yuansheng","non-dropping-particle":"","parse-names":false,"suffix":""},{"dropping-particle":"","family":"Christopher","given":"Kathryn G.","non-dropping-particle":"","parse-names":false,"suffix":""}],"container-title":"Springer Series in Chemical Physics","id":"ITEM-1","issued":{"date-parts":[["2015"]]},"page":"249-276","title":"FRET microscopy: Basics, issues and advantages of FLIM-FRET imaging","type":"article-journal","volume":"111"},"uris":["http://www.mendeley.com/documents/?uuid=fa948149-3cf4-4ba6-a3b5-ebb090280128"]}],"mendeley":{"formattedCitation":"&lt;sup&gt;8&lt;/sup&gt;","plainTextFormattedCitation":"8","previouslyFormattedCitation":"&lt;sup&gt;8&lt;/sup&gt;"},"properties":{"noteIndex":0},"schema":"https://github.com/citation-style-language/schema/raw/master/csl-citation.json"}</w:instrText>
      </w:r>
      <w:r w:rsidR="0001319C" w:rsidRPr="0099668A">
        <w:rPr>
          <w:rFonts w:asciiTheme="minorHAnsi" w:hAnsiTheme="minorHAnsi" w:cstheme="minorHAnsi"/>
          <w:color w:val="auto"/>
        </w:rPr>
        <w:fldChar w:fldCharType="separate"/>
      </w:r>
      <w:r w:rsidR="00C35A5E" w:rsidRPr="0099668A">
        <w:rPr>
          <w:rFonts w:asciiTheme="minorHAnsi" w:hAnsiTheme="minorHAnsi" w:cstheme="minorHAnsi"/>
          <w:noProof/>
          <w:color w:val="auto"/>
          <w:vertAlign w:val="superscript"/>
        </w:rPr>
        <w:t>8</w:t>
      </w:r>
      <w:r w:rsidR="0001319C" w:rsidRPr="0099668A">
        <w:rPr>
          <w:rFonts w:asciiTheme="minorHAnsi" w:hAnsiTheme="minorHAnsi" w:cstheme="minorHAnsi"/>
          <w:color w:val="auto"/>
        </w:rPr>
        <w:fldChar w:fldCharType="end"/>
      </w:r>
      <w:r w:rsidR="00ED407A" w:rsidRPr="0099668A">
        <w:rPr>
          <w:rFonts w:asciiTheme="minorHAnsi" w:hAnsiTheme="minorHAnsi" w:cstheme="minorHAnsi"/>
          <w:color w:val="auto"/>
        </w:rPr>
        <w:t>. This includes the presence of Förster resonance energy transfer (FRET) that can occur in the presence of an “acceptor” of fluorescence</w:t>
      </w:r>
      <w:r w:rsidR="00DD4FC7" w:rsidRPr="0099668A">
        <w:rPr>
          <w:rFonts w:asciiTheme="minorHAnsi" w:hAnsiTheme="minorHAnsi" w:cstheme="minorHAnsi"/>
          <w:color w:val="auto"/>
        </w:rPr>
        <w:t xml:space="preserve"> located</w:t>
      </w:r>
      <w:r w:rsidR="00ED407A" w:rsidRPr="0099668A">
        <w:rPr>
          <w:rFonts w:asciiTheme="minorHAnsi" w:hAnsiTheme="minorHAnsi" w:cstheme="minorHAnsi"/>
          <w:color w:val="auto"/>
        </w:rPr>
        <w:t xml:space="preserve"> at a short distance of a fluorescence “donor”. Energy transfer results in </w:t>
      </w:r>
      <w:r w:rsidR="00CB6A94" w:rsidRPr="0099668A">
        <w:rPr>
          <w:rFonts w:asciiTheme="minorHAnsi" w:hAnsiTheme="minorHAnsi" w:cstheme="minorHAnsi"/>
          <w:color w:val="auto"/>
        </w:rPr>
        <w:t xml:space="preserve">significant </w:t>
      </w:r>
      <w:r w:rsidR="00ED407A" w:rsidRPr="0099668A">
        <w:rPr>
          <w:rFonts w:asciiTheme="minorHAnsi" w:hAnsiTheme="minorHAnsi" w:cstheme="minorHAnsi"/>
          <w:color w:val="auto"/>
        </w:rPr>
        <w:t xml:space="preserve">shortening of the </w:t>
      </w:r>
      <w:r w:rsidR="002D3723" w:rsidRPr="0099668A">
        <w:rPr>
          <w:rFonts w:asciiTheme="minorHAnsi" w:hAnsiTheme="minorHAnsi" w:cstheme="minorHAnsi"/>
          <w:color w:val="auto"/>
        </w:rPr>
        <w:t xml:space="preserve">donor </w:t>
      </w:r>
      <w:r w:rsidR="00ED407A" w:rsidRPr="0099668A">
        <w:rPr>
          <w:rFonts w:asciiTheme="minorHAnsi" w:hAnsiTheme="minorHAnsi" w:cstheme="minorHAnsi"/>
          <w:color w:val="auto"/>
        </w:rPr>
        <w:t>fluorescence lifetime</w:t>
      </w:r>
      <w:r w:rsidR="00EC2BD7" w:rsidRPr="0099668A">
        <w:rPr>
          <w:rFonts w:asciiTheme="minorHAnsi" w:hAnsiTheme="minorHAnsi" w:cstheme="minorHAnsi"/>
          <w:color w:val="auto"/>
        </w:rPr>
        <w:t xml:space="preserve"> </w:t>
      </w:r>
      <w:r w:rsidR="00224CFE" w:rsidRPr="0099668A">
        <w:rPr>
          <w:rFonts w:asciiTheme="minorHAnsi" w:hAnsiTheme="minorHAnsi" w:cstheme="minorHAnsi"/>
          <w:color w:val="auto"/>
        </w:rPr>
        <w:t>(</w:t>
      </w:r>
      <w:r w:rsidR="00224CFE" w:rsidRPr="0099668A">
        <w:rPr>
          <w:rFonts w:asciiTheme="minorHAnsi" w:hAnsiTheme="minorHAnsi" w:cstheme="minorHAnsi"/>
          <w:b/>
          <w:bCs/>
          <w:color w:val="auto"/>
        </w:rPr>
        <w:t>Figure 1A</w:t>
      </w:r>
      <w:r w:rsidR="006B079F" w:rsidRPr="0099668A">
        <w:rPr>
          <w:rFonts w:asciiTheme="minorHAnsi" w:hAnsiTheme="minorHAnsi" w:cstheme="minorHAnsi"/>
          <w:color w:val="auto"/>
        </w:rPr>
        <w:t>)</w:t>
      </w:r>
      <w:r w:rsidR="000F5DEC" w:rsidRPr="0099668A">
        <w:rPr>
          <w:rFonts w:asciiTheme="minorHAnsi" w:hAnsiTheme="minorHAnsi" w:cstheme="minorHAnsi"/>
          <w:color w:val="auto"/>
        </w:rPr>
        <w:t>,</w:t>
      </w:r>
      <w:r w:rsidR="00CB6A94" w:rsidRPr="0099668A">
        <w:rPr>
          <w:rFonts w:asciiTheme="minorHAnsi" w:hAnsiTheme="minorHAnsi" w:cstheme="minorHAnsi"/>
          <w:color w:val="auto"/>
        </w:rPr>
        <w:t xml:space="preserve"> making </w:t>
      </w:r>
      <w:r w:rsidR="00C1137E" w:rsidRPr="0099668A">
        <w:rPr>
          <w:rFonts w:asciiTheme="minorHAnsi" w:hAnsiTheme="minorHAnsi" w:cstheme="minorHAnsi"/>
          <w:color w:val="auto"/>
        </w:rPr>
        <w:t xml:space="preserve">Fluorescence </w:t>
      </w:r>
      <w:r w:rsidR="00CB6A94" w:rsidRPr="0099668A">
        <w:rPr>
          <w:rFonts w:asciiTheme="minorHAnsi" w:hAnsiTheme="minorHAnsi" w:cstheme="minorHAnsi"/>
          <w:color w:val="auto"/>
        </w:rPr>
        <w:t>L</w:t>
      </w:r>
      <w:r w:rsidR="00C1137E" w:rsidRPr="0099668A">
        <w:rPr>
          <w:rFonts w:asciiTheme="minorHAnsi" w:hAnsiTheme="minorHAnsi" w:cstheme="minorHAnsi"/>
          <w:color w:val="auto"/>
        </w:rPr>
        <w:t xml:space="preserve">ifetime </w:t>
      </w:r>
      <w:r w:rsidR="00CB6A94" w:rsidRPr="0099668A">
        <w:rPr>
          <w:rFonts w:asciiTheme="minorHAnsi" w:hAnsiTheme="minorHAnsi" w:cstheme="minorHAnsi"/>
          <w:color w:val="auto"/>
        </w:rPr>
        <w:t>I</w:t>
      </w:r>
      <w:r w:rsidR="00C1137E" w:rsidRPr="0099668A">
        <w:rPr>
          <w:rFonts w:asciiTheme="minorHAnsi" w:hAnsiTheme="minorHAnsi" w:cstheme="minorHAnsi"/>
          <w:color w:val="auto"/>
        </w:rPr>
        <w:t xml:space="preserve">maging </w:t>
      </w:r>
      <w:r w:rsidR="00CB6A94" w:rsidRPr="0099668A">
        <w:rPr>
          <w:rFonts w:asciiTheme="minorHAnsi" w:hAnsiTheme="minorHAnsi" w:cstheme="minorHAnsi"/>
          <w:color w:val="auto"/>
        </w:rPr>
        <w:t>M</w:t>
      </w:r>
      <w:r w:rsidR="00C1137E" w:rsidRPr="0099668A">
        <w:rPr>
          <w:rFonts w:asciiTheme="minorHAnsi" w:hAnsiTheme="minorHAnsi" w:cstheme="minorHAnsi"/>
          <w:color w:val="auto"/>
        </w:rPr>
        <w:t xml:space="preserve">icroscopy (FLIM) </w:t>
      </w:r>
      <w:r w:rsidR="00CB6A94" w:rsidRPr="0099668A">
        <w:rPr>
          <w:rFonts w:asciiTheme="minorHAnsi" w:hAnsiTheme="minorHAnsi" w:cstheme="minorHAnsi"/>
          <w:color w:val="auto"/>
        </w:rPr>
        <w:t>a</w:t>
      </w:r>
      <w:r w:rsidR="00C1137E" w:rsidRPr="0099668A">
        <w:rPr>
          <w:rFonts w:asciiTheme="minorHAnsi" w:hAnsiTheme="minorHAnsi" w:cstheme="minorHAnsi"/>
          <w:color w:val="auto"/>
        </w:rPr>
        <w:t xml:space="preserve"> powerful approach </w:t>
      </w:r>
      <w:r w:rsidR="00CB6A94" w:rsidRPr="0099668A">
        <w:rPr>
          <w:rFonts w:asciiTheme="minorHAnsi" w:hAnsiTheme="minorHAnsi" w:cstheme="minorHAnsi"/>
          <w:color w:val="auto"/>
        </w:rPr>
        <w:t>to</w:t>
      </w:r>
      <w:r w:rsidR="00E56338" w:rsidRPr="0099668A">
        <w:rPr>
          <w:rFonts w:asciiTheme="minorHAnsi" w:hAnsiTheme="minorHAnsi" w:cstheme="minorHAnsi"/>
          <w:color w:val="auto"/>
        </w:rPr>
        <w:t xml:space="preserve"> </w:t>
      </w:r>
      <w:r w:rsidR="00CB6A94" w:rsidRPr="0099668A">
        <w:rPr>
          <w:rFonts w:asciiTheme="minorHAnsi" w:hAnsiTheme="minorHAnsi" w:cstheme="minorHAnsi"/>
          <w:color w:val="auto"/>
        </w:rPr>
        <w:t>explore</w:t>
      </w:r>
      <w:r w:rsidR="00C1137E" w:rsidRPr="0099668A">
        <w:rPr>
          <w:rFonts w:asciiTheme="minorHAnsi" w:hAnsiTheme="minorHAnsi" w:cstheme="minorHAnsi"/>
          <w:color w:val="auto"/>
        </w:rPr>
        <w:t xml:space="preserve"> protein-protein interactions</w:t>
      </w:r>
      <w:r w:rsidR="00CB6A94" w:rsidRPr="0099668A">
        <w:rPr>
          <w:rFonts w:asciiTheme="minorHAnsi" w:hAnsiTheme="minorHAnsi" w:cstheme="minorHAnsi"/>
          <w:color w:val="auto"/>
        </w:rPr>
        <w:t xml:space="preserve"> directly in live cells. </w:t>
      </w:r>
      <w:r w:rsidR="00DD4FC7" w:rsidRPr="0099668A">
        <w:rPr>
          <w:rFonts w:asciiTheme="minorHAnsi" w:hAnsiTheme="minorHAnsi" w:cstheme="minorHAnsi"/>
          <w:color w:val="auto"/>
        </w:rPr>
        <w:t>FLIM</w:t>
      </w:r>
      <w:r w:rsidR="00CB6A94" w:rsidRPr="0099668A">
        <w:rPr>
          <w:rFonts w:asciiTheme="minorHAnsi" w:hAnsiTheme="minorHAnsi" w:cstheme="minorHAnsi"/>
          <w:color w:val="auto"/>
        </w:rPr>
        <w:t xml:space="preserve"> </w:t>
      </w:r>
      <w:r w:rsidR="00DD4FC7" w:rsidRPr="0099668A">
        <w:rPr>
          <w:rFonts w:asciiTheme="minorHAnsi" w:hAnsiTheme="minorHAnsi" w:cstheme="minorHAnsi"/>
          <w:color w:val="auto"/>
        </w:rPr>
        <w:t>can</w:t>
      </w:r>
      <w:r w:rsidR="00CB6A94" w:rsidRPr="0099668A">
        <w:rPr>
          <w:rFonts w:asciiTheme="minorHAnsi" w:hAnsiTheme="minorHAnsi" w:cstheme="minorHAnsi"/>
          <w:color w:val="auto"/>
        </w:rPr>
        <w:t xml:space="preserve"> additional</w:t>
      </w:r>
      <w:r w:rsidR="00434EE6" w:rsidRPr="0099668A">
        <w:rPr>
          <w:rFonts w:asciiTheme="minorHAnsi" w:hAnsiTheme="minorHAnsi" w:cstheme="minorHAnsi"/>
          <w:color w:val="auto"/>
        </w:rPr>
        <w:t>ly</w:t>
      </w:r>
      <w:r w:rsidR="00CB6A94" w:rsidRPr="0099668A">
        <w:rPr>
          <w:rFonts w:asciiTheme="minorHAnsi" w:hAnsiTheme="minorHAnsi" w:cstheme="minorHAnsi"/>
          <w:color w:val="auto"/>
        </w:rPr>
        <w:t xml:space="preserve"> </w:t>
      </w:r>
      <w:r w:rsidR="00DD4FC7" w:rsidRPr="0099668A">
        <w:rPr>
          <w:rFonts w:asciiTheme="minorHAnsi" w:hAnsiTheme="minorHAnsi" w:cstheme="minorHAnsi"/>
          <w:color w:val="auto"/>
        </w:rPr>
        <w:t xml:space="preserve">provide </w:t>
      </w:r>
      <w:r w:rsidR="00CB6A94" w:rsidRPr="0099668A">
        <w:rPr>
          <w:rFonts w:asciiTheme="minorHAnsi" w:hAnsiTheme="minorHAnsi" w:cstheme="minorHAnsi"/>
          <w:color w:val="auto"/>
        </w:rPr>
        <w:t>spatial information about where the interactions take place</w:t>
      </w:r>
      <w:r w:rsidR="00ED7E52" w:rsidRPr="0099668A">
        <w:rPr>
          <w:rFonts w:asciiTheme="minorHAnsi" w:hAnsiTheme="minorHAnsi" w:cstheme="minorHAnsi"/>
          <w:color w:val="auto"/>
        </w:rPr>
        <w:t xml:space="preserve"> in cells</w:t>
      </w:r>
      <w:r w:rsidR="00C06BB9" w:rsidRPr="0099668A">
        <w:rPr>
          <w:rFonts w:asciiTheme="minorHAnsi" w:hAnsiTheme="minorHAnsi" w:cstheme="minorHAnsi"/>
          <w:color w:val="auto"/>
          <w:vertAlign w:val="superscript"/>
        </w:rPr>
        <w:fldChar w:fldCharType="begin" w:fldLock="1"/>
      </w:r>
      <w:r w:rsidR="00C35A5E" w:rsidRPr="0099668A">
        <w:rPr>
          <w:rFonts w:asciiTheme="minorHAnsi" w:hAnsiTheme="minorHAnsi" w:cstheme="minorHAnsi"/>
          <w:color w:val="auto"/>
          <w:vertAlign w:val="superscript"/>
        </w:rPr>
        <w:instrText>ADDIN CSL_CITATION {"citationItems":[{"id":"ITEM-1","itemData":{"DOI":"10.1007/s11427-018-9500-7","ISSN":"16747305","abstract":"Detecting protein-protein interactions (PPIs) provides fundamental information for understanding biochemical processes such as the transduction of signals from one cellular location to another; however, traditional biochemical techniques cannot provide sufficient spatio-temporal information to elucidate these molecular interactions in living cells. Over the past decade, several new techniques have enabled the identification and characterization of PPIs. In this review, we summarize three main techniques for detecting PPIs in vivo, focusing on their basic principles and applications in biological studies. We place a special emphasis on their advantages and limitations, and, in particular, we introduced some uncommon new techniques, such as single-molecule FRET (smFRET), FRET-fluorescence lifetime imaging microscopy (FRET-FLIM), cytoskeleton-based assay for protein-protein interaction (CAPPI) and single-molecule protein proximity index (smPPI), highlighting recent improvements to the established techniques. We hope that this review will provide a valuable reference to enable researchers to select the most appropriate technique for detecting PPIs.","author":[{"dropping-particle":"","family":"Cui","given":"Yaning","non-dropping-particle":"","parse-names":false,"suffix":""},{"dropping-particle":"","family":"Zhang","given":"Xi","non-dropping-particle":"","parse-names":false,"suffix":""},{"dropping-particle":"","family":"Yu","given":"Meng","non-dropping-particle":"","parse-names":false,"suffix":""},{"dropping-particle":"","family":"Zhu","given":"Yingfang","non-dropping-particle":"","parse-names":false,"suffix":""},{"dropping-particle":"","family":"Xing","given":"Jingjing","non-dropping-particle":"","parse-names":false,"suffix":""},{"dropping-particle":"","family":"Lin","given":"Jinxing","non-dropping-particle":"","parse-names":false,"suffix":""}],"container-title":"Science China Life Sciences","id":"ITEM-1","issued":{"date-parts":[["2019"]]},"title":"Techniques for detecting protein-protein interactions in living cells: principles, limitations, and recent progress","type":"article-journal"},"uris":["http://www.mendeley.com/documents/?uuid=44945ed7-0076-434c-a29f-de7bea18ce65"]}],"mendeley":{"formattedCitation":"&lt;sup&gt;7&lt;/sup&gt;","plainTextFormattedCitation":"7","previouslyFormattedCitation":"&lt;sup&gt;7&lt;/sup&gt;"},"properties":{"noteIndex":0},"schema":"https://github.com/citation-style-language/schema/raw/master/csl-citation.json"}</w:instrText>
      </w:r>
      <w:r w:rsidR="00C06BB9" w:rsidRPr="0099668A">
        <w:rPr>
          <w:rFonts w:asciiTheme="minorHAnsi" w:hAnsiTheme="minorHAnsi" w:cstheme="minorHAnsi"/>
          <w:color w:val="auto"/>
          <w:vertAlign w:val="superscript"/>
        </w:rPr>
        <w:fldChar w:fldCharType="separate"/>
      </w:r>
      <w:r w:rsidR="00C35A5E" w:rsidRPr="0099668A">
        <w:rPr>
          <w:rFonts w:asciiTheme="minorHAnsi" w:hAnsiTheme="minorHAnsi" w:cstheme="minorHAnsi"/>
          <w:noProof/>
          <w:color w:val="auto"/>
          <w:vertAlign w:val="superscript"/>
        </w:rPr>
        <w:t>7</w:t>
      </w:r>
      <w:r w:rsidR="00C06BB9" w:rsidRPr="0099668A">
        <w:rPr>
          <w:rFonts w:asciiTheme="minorHAnsi" w:hAnsiTheme="minorHAnsi" w:cstheme="minorHAnsi"/>
          <w:color w:val="auto"/>
          <w:vertAlign w:val="superscript"/>
        </w:rPr>
        <w:fldChar w:fldCharType="end"/>
      </w:r>
      <w:r w:rsidR="00C06BB9" w:rsidRPr="0099668A">
        <w:rPr>
          <w:rFonts w:asciiTheme="minorHAnsi" w:hAnsiTheme="minorHAnsi" w:cstheme="minorHAnsi"/>
          <w:color w:val="auto"/>
          <w:vertAlign w:val="superscript"/>
        </w:rPr>
        <w:t>,</w:t>
      </w:r>
      <w:r w:rsidR="00C06BB9" w:rsidRPr="0099668A">
        <w:rPr>
          <w:rFonts w:asciiTheme="minorHAnsi" w:hAnsiTheme="minorHAnsi" w:cstheme="minorHAnsi"/>
          <w:color w:val="auto"/>
          <w:vertAlign w:val="superscript"/>
        </w:rPr>
        <w:fldChar w:fldCharType="begin" w:fldLock="1"/>
      </w:r>
      <w:r w:rsidR="00C35A5E" w:rsidRPr="0099668A">
        <w:rPr>
          <w:rFonts w:asciiTheme="minorHAnsi" w:hAnsiTheme="minorHAnsi" w:cstheme="minorHAnsi"/>
          <w:color w:val="auto"/>
          <w:vertAlign w:val="superscript"/>
        </w:rPr>
        <w:instrText>ADDIN CSL_CITATION {"citationItems":[{"id":"ITEM-1","itemData":{"DOI":"10.1007/978-3-319-14929-5_7","ISBN":"9783319149295","ISSN":"01726218","abstract":"Förster resonance energy transfer (FRET) is an effective and high resolution method to investigate protein–protein interaction in live or fixed specimens. The FRET technique is increasingly employed to evaluate the molecular mechanisms governing diverse cellular processes such as vesicular transport, signal transduction and the regulation of gene expression. For FRET to occur, protein moieties should be close together within 10 nm, the dipole moment of the fluorophore targeted to the proteins should have an appropriate orientation, and the spectral overlap of the donor emission with the acceptor absorption should be &gt;30 %. FRET can be used to estimate the distance between interacting protein molecules in vivo or in vitro using light microscopy systems. Visible fluorescent proteins (VFPs) have been widely used as a FRET pair in addition to organic dyes. Light microscopy techniques including wide-field, confocal and multiphoton microscopy systems provide spatial information of the interacting proteins with nanometer resolution. For better interpretation and quantitation of the FRET signal the contaminations—also called spectral bleedthrough (SBT)—have to be removed.","author":[{"dropping-particle":"","family":"Day","given":"Richard N.","non-dropping-particle":"","parse-names":false,"suffix":""},{"dropping-particle":"","family":"Mazumder","given":"Nirmal","non-dropping-particle":"","parse-names":false,"suffix":""},{"dropping-particle":"","family":"Sun","given":"Yuansheng","non-dropping-particle":"","parse-names":false,"suffix":""},{"dropping-particle":"","family":"Christopher","given":"Kathryn G.","non-dropping-particle":"","parse-names":false,"suffix":""}],"container-title":"Springer Series in Chemical Physics","id":"ITEM-1","issued":{"date-parts":[["2015"]]},"page":"249-276","title":"FRET microscopy: Basics, issues and advantages of FLIM-FRET imaging","type":"article-journal","volume":"111"},"uris":["http://www.mendeley.com/documents/?uuid=fa948149-3cf4-4ba6-a3b5-ebb090280128"]}],"mendeley":{"formattedCitation":"&lt;sup&gt;8&lt;/sup&gt;","plainTextFormattedCitation":"8","previouslyFormattedCitation":"&lt;sup&gt;8&lt;/sup&gt;"},"properties":{"noteIndex":0},"schema":"https://github.com/citation-style-language/schema/raw/master/csl-citation.json"}</w:instrText>
      </w:r>
      <w:r w:rsidR="00C06BB9" w:rsidRPr="0099668A">
        <w:rPr>
          <w:rFonts w:asciiTheme="minorHAnsi" w:hAnsiTheme="minorHAnsi" w:cstheme="minorHAnsi"/>
          <w:color w:val="auto"/>
          <w:vertAlign w:val="superscript"/>
        </w:rPr>
        <w:fldChar w:fldCharType="separate"/>
      </w:r>
      <w:r w:rsidR="00C35A5E" w:rsidRPr="0099668A">
        <w:rPr>
          <w:rFonts w:asciiTheme="minorHAnsi" w:hAnsiTheme="minorHAnsi" w:cstheme="minorHAnsi"/>
          <w:noProof/>
          <w:color w:val="auto"/>
          <w:vertAlign w:val="superscript"/>
        </w:rPr>
        <w:t>8</w:t>
      </w:r>
      <w:r w:rsidR="00C06BB9" w:rsidRPr="0099668A">
        <w:rPr>
          <w:rFonts w:asciiTheme="minorHAnsi" w:hAnsiTheme="minorHAnsi" w:cstheme="minorHAnsi"/>
          <w:color w:val="auto"/>
          <w:vertAlign w:val="superscript"/>
        </w:rPr>
        <w:fldChar w:fldCharType="end"/>
      </w:r>
      <w:r w:rsidR="00C1137E" w:rsidRPr="0099668A">
        <w:rPr>
          <w:rFonts w:asciiTheme="minorHAnsi" w:hAnsiTheme="minorHAnsi" w:cstheme="minorHAnsi"/>
          <w:color w:val="auto"/>
        </w:rPr>
        <w:t>.</w:t>
      </w:r>
      <w:r w:rsidR="00164C6C" w:rsidRPr="0099668A">
        <w:rPr>
          <w:rFonts w:asciiTheme="minorHAnsi" w:hAnsiTheme="minorHAnsi" w:cstheme="minorHAnsi"/>
          <w:color w:val="auto"/>
        </w:rPr>
        <w:t xml:space="preserve"> </w:t>
      </w:r>
      <w:r w:rsidR="00A55700" w:rsidRPr="0099668A">
        <w:rPr>
          <w:rFonts w:asciiTheme="minorHAnsi" w:hAnsiTheme="minorHAnsi" w:cstheme="minorHAnsi"/>
          <w:color w:val="auto"/>
        </w:rPr>
        <w:t>This approach is extremely powerful for investigating PPI</w:t>
      </w:r>
      <w:r w:rsidR="006B079F" w:rsidRPr="0099668A">
        <w:rPr>
          <w:rFonts w:asciiTheme="minorHAnsi" w:hAnsiTheme="minorHAnsi" w:cstheme="minorHAnsi"/>
          <w:color w:val="auto"/>
        </w:rPr>
        <w:t>s in situations where the label</w:t>
      </w:r>
      <w:r w:rsidR="00A55700" w:rsidRPr="0099668A">
        <w:rPr>
          <w:rFonts w:asciiTheme="minorHAnsi" w:hAnsiTheme="minorHAnsi" w:cstheme="minorHAnsi"/>
          <w:color w:val="auto"/>
        </w:rPr>
        <w:t>ing with fluorophores of the two interacting partners is possible.</w:t>
      </w:r>
    </w:p>
    <w:p w14:paraId="7C57BCF3" w14:textId="2CCBBD55" w:rsidR="00BA5E1B" w:rsidRPr="0099668A" w:rsidRDefault="00BA5E1B" w:rsidP="008B3D09">
      <w:pPr>
        <w:contextualSpacing/>
        <w:rPr>
          <w:rFonts w:asciiTheme="minorHAnsi" w:hAnsiTheme="minorHAnsi" w:cstheme="minorHAnsi"/>
          <w:color w:val="auto"/>
        </w:rPr>
      </w:pPr>
    </w:p>
    <w:p w14:paraId="6F4C4F89" w14:textId="1D0C20E2" w:rsidR="00A55700" w:rsidRPr="0099668A" w:rsidRDefault="00164C6C" w:rsidP="008B3D09">
      <w:pPr>
        <w:contextualSpacing/>
        <w:rPr>
          <w:rFonts w:asciiTheme="minorHAnsi" w:hAnsiTheme="minorHAnsi" w:cstheme="minorHAnsi"/>
          <w:color w:val="auto"/>
        </w:rPr>
      </w:pPr>
      <w:r w:rsidRPr="0099668A">
        <w:rPr>
          <w:rFonts w:asciiTheme="minorHAnsi" w:hAnsiTheme="minorHAnsi" w:cstheme="minorHAnsi"/>
          <w:color w:val="auto"/>
        </w:rPr>
        <w:t>For FRET to occur</w:t>
      </w:r>
      <w:r w:rsidR="00CB6A94" w:rsidRPr="0099668A">
        <w:rPr>
          <w:rFonts w:asciiTheme="minorHAnsi" w:hAnsiTheme="minorHAnsi" w:cstheme="minorHAnsi"/>
          <w:color w:val="auto"/>
        </w:rPr>
        <w:t xml:space="preserve"> - critical conditions on the distance between two </w:t>
      </w:r>
      <w:r w:rsidR="00A55700" w:rsidRPr="0099668A">
        <w:rPr>
          <w:rFonts w:asciiTheme="minorHAnsi" w:hAnsiTheme="minorHAnsi" w:cstheme="minorHAnsi"/>
          <w:color w:val="auto"/>
        </w:rPr>
        <w:t>fluorophores</w:t>
      </w:r>
      <w:r w:rsidR="00CB6A94" w:rsidRPr="0099668A">
        <w:rPr>
          <w:rFonts w:asciiTheme="minorHAnsi" w:hAnsiTheme="minorHAnsi" w:cstheme="minorHAnsi"/>
          <w:color w:val="auto"/>
        </w:rPr>
        <w:t xml:space="preserve"> are required</w:t>
      </w:r>
      <w:r w:rsidR="00527175" w:rsidRPr="0099668A">
        <w:rPr>
          <w:rFonts w:asciiTheme="minorHAnsi" w:hAnsiTheme="minorHAnsi" w:cstheme="minorHAnsi"/>
          <w:color w:val="auto"/>
        </w:rPr>
        <w:fldChar w:fldCharType="begin" w:fldLock="1"/>
      </w:r>
      <w:r w:rsidR="00C35A5E" w:rsidRPr="0099668A">
        <w:rPr>
          <w:rFonts w:asciiTheme="minorHAnsi" w:hAnsiTheme="minorHAnsi" w:cstheme="minorHAnsi"/>
          <w:color w:val="auto"/>
        </w:rPr>
        <w:instrText>ADDIN CSL_CITATION {"citationItems":[{"id":"ITEM-1","itemData":{"DOI":"10.1007/978-3-319-14929-5_7","ISBN":"9783319149295","ISSN":"01726218","abstract":"Förster resonance energy transfer (FRET) is an effective and high resolution method to investigate protein–protein interaction in live or fixed specimens. The FRET technique is increasingly employed to evaluate the molecular mechanisms governing diverse cellular processes such as vesicular transport, signal transduction and the regulation of gene expression. For FRET to occur, protein moieties should be close together within 10 nm, the dipole moment of the fluorophore targeted to the proteins should have an appropriate orientation, and the spectral overlap of the donor emission with the acceptor absorption should be &gt;30 %. FRET can be used to estimate the distance between interacting protein molecules in vivo or in vitro using light microscopy systems. Visible fluorescent proteins (VFPs) have been widely used as a FRET pair in addition to organic dyes. Light microscopy techniques including wide-field, confocal and multiphoton microscopy systems provide spatial information of the interacting proteins with nanometer resolution. For better interpretation and quantitation of the FRET signal the contaminations—also called spectral bleedthrough (SBT)—have to be removed.","author":[{"dropping-particle":"","family":"Day","given":"Richard N.","non-dropping-particle":"","parse-names":false,"suffix":""},{"dropping-particle":"","family":"Mazumder","given":"Nirmal","non-dropping-particle":"","parse-names":false,"suffix":""},{"dropping-particle":"","family":"Sun","given":"Yuansheng","non-dropping-particle":"","parse-names":false,"suffix":""},{"dropping-particle":"","family":"Christopher","given":"Kathryn G.","non-dropping-particle":"","parse-names":false,"suffix":""}],"container-title":"Springer Series in Chemical Physics","id":"ITEM-1","issued":{"date-parts":[["2015"]]},"page":"249-276","title":"FRET microscopy: Basics, issues and advantages of FLIM-FRET imaging","type":"article-journal","volume":"111"},"uris":["http://www.mendeley.com/documents/?uuid=fa948149-3cf4-4ba6-a3b5-ebb090280128"]}],"mendeley":{"formattedCitation":"&lt;sup&gt;8&lt;/sup&gt;","plainTextFormattedCitation":"8","previouslyFormattedCitation":"&lt;sup&gt;8&lt;/sup&gt;"},"properties":{"noteIndex":0},"schema":"https://github.com/citation-style-language/schema/raw/master/csl-citation.json"}</w:instrText>
      </w:r>
      <w:r w:rsidR="00527175" w:rsidRPr="0099668A">
        <w:rPr>
          <w:rFonts w:asciiTheme="minorHAnsi" w:hAnsiTheme="minorHAnsi" w:cstheme="minorHAnsi"/>
          <w:color w:val="auto"/>
        </w:rPr>
        <w:fldChar w:fldCharType="separate"/>
      </w:r>
      <w:r w:rsidR="00C35A5E" w:rsidRPr="0099668A">
        <w:rPr>
          <w:rFonts w:asciiTheme="minorHAnsi" w:hAnsiTheme="minorHAnsi" w:cstheme="minorHAnsi"/>
          <w:noProof/>
          <w:color w:val="auto"/>
          <w:vertAlign w:val="superscript"/>
        </w:rPr>
        <w:t>8</w:t>
      </w:r>
      <w:r w:rsidR="00527175" w:rsidRPr="0099668A">
        <w:rPr>
          <w:rFonts w:asciiTheme="minorHAnsi" w:hAnsiTheme="minorHAnsi" w:cstheme="minorHAnsi"/>
          <w:color w:val="auto"/>
        </w:rPr>
        <w:fldChar w:fldCharType="end"/>
      </w:r>
      <w:r w:rsidR="00527175" w:rsidRPr="0099668A">
        <w:rPr>
          <w:rFonts w:asciiTheme="minorHAnsi" w:hAnsiTheme="minorHAnsi" w:cstheme="minorHAnsi"/>
          <w:color w:val="auto"/>
          <w:vertAlign w:val="superscript"/>
        </w:rPr>
        <w:t>,</w:t>
      </w:r>
      <w:r w:rsidR="00C35A5E" w:rsidRPr="0099668A">
        <w:rPr>
          <w:rFonts w:asciiTheme="minorHAnsi" w:hAnsiTheme="minorHAnsi" w:cstheme="minorHAnsi"/>
          <w:color w:val="auto"/>
          <w:vertAlign w:val="superscript"/>
        </w:rPr>
        <w:fldChar w:fldCharType="begin" w:fldLock="1"/>
      </w:r>
      <w:r w:rsidR="00C35A5E" w:rsidRPr="0099668A">
        <w:rPr>
          <w:rFonts w:asciiTheme="minorHAnsi" w:hAnsiTheme="minorHAnsi" w:cstheme="minorHAnsi"/>
          <w:color w:val="auto"/>
          <w:vertAlign w:val="superscript"/>
        </w:rPr>
        <w:instrText>ADDIN CSL_CITATION {"citationItems":[{"id":"ITEM-1","itemData":{"DOI":"10.1016/S0962-8924(98)01410-X","ISSN":"09628924","PMID":"10087617","abstract":"Fluorescence lifetime imaging microscopy (FLIM) is a technique in which the mean fluorescence lifetime of a chromophore is measured at each spatially resolvable element of a microscope image. The nanosecond excited-state lifetime is independent of probe concentration or light path length but dependent upon excited-state reactions such as fluorescence resonance energy transfer (FRET). These properties of fluorescence lifetimes allow exploration of the molecular environment of labelled macromolecules in the interior of cells. Imaging of fluorescence lifetimes enables biochemical reactions to be followed at each microscopically resolvable location within the cell.","author":[{"dropping-particle":"","family":"Bastiaens","given":"Philippe I.H.","non-dropping-particle":"","parse-names":false,"suffix":""},{"dropping-particle":"","family":"Squire","given":"Anthony","non-dropping-particle":"","parse-names":false,"suffix":""}],"container-title":"Trends in Cell Biology","id":"ITEM-1","issue":"2","issued":{"date-parts":[["1999"]]},"page":"48-52","title":"Fluorescence lifetime imaging microscopy: Spatial resolution of biochemical processes in the cell","type":"article-journal","volume":"9"},"uris":["http://www.mendeley.com/documents/?uuid=558cfe28-509b-4603-9848-48aaa1baa5e0"]}],"mendeley":{"formattedCitation":"&lt;sup&gt;9&lt;/sup&gt;","plainTextFormattedCitation":"9","previouslyFormattedCitation":"&lt;sup&gt;9&lt;/sup&gt;"},"properties":{"noteIndex":0},"schema":"https://github.com/citation-style-language/schema/raw/master/csl-citation.json"}</w:instrText>
      </w:r>
      <w:r w:rsidR="00C35A5E" w:rsidRPr="0099668A">
        <w:rPr>
          <w:rFonts w:asciiTheme="minorHAnsi" w:hAnsiTheme="minorHAnsi" w:cstheme="minorHAnsi"/>
          <w:color w:val="auto"/>
          <w:vertAlign w:val="superscript"/>
        </w:rPr>
        <w:fldChar w:fldCharType="separate"/>
      </w:r>
      <w:r w:rsidR="00C35A5E" w:rsidRPr="0099668A">
        <w:rPr>
          <w:rFonts w:asciiTheme="minorHAnsi" w:hAnsiTheme="minorHAnsi" w:cstheme="minorHAnsi"/>
          <w:noProof/>
          <w:color w:val="auto"/>
          <w:vertAlign w:val="superscript"/>
        </w:rPr>
        <w:t>9</w:t>
      </w:r>
      <w:r w:rsidR="00C35A5E" w:rsidRPr="0099668A">
        <w:rPr>
          <w:rFonts w:asciiTheme="minorHAnsi" w:hAnsiTheme="minorHAnsi" w:cstheme="minorHAnsi"/>
          <w:color w:val="auto"/>
          <w:vertAlign w:val="superscript"/>
        </w:rPr>
        <w:fldChar w:fldCharType="end"/>
      </w:r>
      <w:r w:rsidR="00927AEB" w:rsidRPr="0099668A">
        <w:rPr>
          <w:rFonts w:asciiTheme="minorHAnsi" w:hAnsiTheme="minorHAnsi" w:cstheme="minorHAnsi"/>
          <w:color w:val="auto"/>
        </w:rPr>
        <w:t>.</w:t>
      </w:r>
      <w:r w:rsidR="00CB6A94" w:rsidRPr="0099668A">
        <w:rPr>
          <w:rFonts w:asciiTheme="minorHAnsi" w:hAnsiTheme="minorHAnsi" w:cstheme="minorHAnsi"/>
          <w:color w:val="auto"/>
        </w:rPr>
        <w:t xml:space="preserve"> </w:t>
      </w:r>
      <w:r w:rsidR="00927AEB" w:rsidRPr="0099668A">
        <w:rPr>
          <w:rFonts w:asciiTheme="minorHAnsi" w:hAnsiTheme="minorHAnsi" w:cstheme="minorHAnsi"/>
          <w:color w:val="auto"/>
        </w:rPr>
        <w:t>The</w:t>
      </w:r>
      <w:r w:rsidR="00CB6A94" w:rsidRPr="0099668A">
        <w:rPr>
          <w:rFonts w:asciiTheme="minorHAnsi" w:hAnsiTheme="minorHAnsi" w:cstheme="minorHAnsi"/>
          <w:color w:val="auto"/>
        </w:rPr>
        <w:t xml:space="preserve"> two</w:t>
      </w:r>
      <w:r w:rsidR="00650567" w:rsidRPr="0099668A">
        <w:rPr>
          <w:rFonts w:asciiTheme="minorHAnsi" w:hAnsiTheme="minorHAnsi" w:cstheme="minorHAnsi"/>
          <w:color w:val="auto"/>
        </w:rPr>
        <w:t xml:space="preserve"> fluorophore</w:t>
      </w:r>
      <w:r w:rsidR="00A55700" w:rsidRPr="0099668A">
        <w:rPr>
          <w:rFonts w:asciiTheme="minorHAnsi" w:hAnsiTheme="minorHAnsi" w:cstheme="minorHAnsi"/>
          <w:color w:val="auto"/>
        </w:rPr>
        <w:t>s</w:t>
      </w:r>
      <w:r w:rsidR="00650567" w:rsidRPr="0099668A">
        <w:rPr>
          <w:rFonts w:asciiTheme="minorHAnsi" w:hAnsiTheme="minorHAnsi" w:cstheme="minorHAnsi"/>
          <w:color w:val="auto"/>
        </w:rPr>
        <w:t xml:space="preserve"> </w:t>
      </w:r>
      <w:r w:rsidR="002D0F9C" w:rsidRPr="0099668A">
        <w:rPr>
          <w:rFonts w:asciiTheme="minorHAnsi" w:hAnsiTheme="minorHAnsi" w:cstheme="minorHAnsi"/>
          <w:color w:val="auto"/>
        </w:rPr>
        <w:t xml:space="preserve">should </w:t>
      </w:r>
      <w:r w:rsidR="00CB6A94" w:rsidRPr="0099668A">
        <w:rPr>
          <w:rFonts w:asciiTheme="minorHAnsi" w:hAnsiTheme="minorHAnsi" w:cstheme="minorHAnsi"/>
          <w:color w:val="auto"/>
        </w:rPr>
        <w:t xml:space="preserve">not </w:t>
      </w:r>
      <w:r w:rsidR="002D0F9C" w:rsidRPr="0099668A">
        <w:rPr>
          <w:rFonts w:asciiTheme="minorHAnsi" w:hAnsiTheme="minorHAnsi" w:cstheme="minorHAnsi"/>
          <w:color w:val="auto"/>
        </w:rPr>
        <w:t>be</w:t>
      </w:r>
      <w:r w:rsidR="00EE7DA1" w:rsidRPr="0099668A">
        <w:rPr>
          <w:rFonts w:asciiTheme="minorHAnsi" w:hAnsiTheme="minorHAnsi" w:cstheme="minorHAnsi"/>
          <w:color w:val="auto"/>
        </w:rPr>
        <w:t xml:space="preserve"> </w:t>
      </w:r>
      <w:r w:rsidR="009F65BD" w:rsidRPr="0099668A">
        <w:rPr>
          <w:rFonts w:asciiTheme="minorHAnsi" w:hAnsiTheme="minorHAnsi" w:cstheme="minorHAnsi"/>
          <w:color w:val="auto"/>
        </w:rPr>
        <w:t>distant from each other by more than</w:t>
      </w:r>
      <w:r w:rsidR="008A6652" w:rsidRPr="0099668A">
        <w:rPr>
          <w:rFonts w:asciiTheme="minorHAnsi" w:hAnsiTheme="minorHAnsi" w:cstheme="minorHAnsi"/>
          <w:color w:val="auto"/>
        </w:rPr>
        <w:t xml:space="preserve"> 10</w:t>
      </w:r>
      <w:r w:rsidR="00C22C01" w:rsidRPr="0099668A">
        <w:rPr>
          <w:rFonts w:asciiTheme="minorHAnsi" w:hAnsiTheme="minorHAnsi" w:cstheme="minorHAnsi"/>
          <w:color w:val="auto"/>
        </w:rPr>
        <w:t xml:space="preserve"> </w:t>
      </w:r>
      <w:r w:rsidR="008A6652" w:rsidRPr="0099668A">
        <w:rPr>
          <w:rFonts w:asciiTheme="minorHAnsi" w:hAnsiTheme="minorHAnsi" w:cstheme="minorHAnsi"/>
          <w:color w:val="auto"/>
        </w:rPr>
        <w:t>nm</w:t>
      </w:r>
      <w:r w:rsidR="002D0F9C" w:rsidRPr="0099668A">
        <w:rPr>
          <w:rFonts w:asciiTheme="minorHAnsi" w:hAnsiTheme="minorHAnsi" w:cstheme="minorHAnsi"/>
          <w:color w:val="auto"/>
        </w:rPr>
        <w:t>.</w:t>
      </w:r>
      <w:r w:rsidR="00ED597D" w:rsidRPr="0099668A">
        <w:rPr>
          <w:rFonts w:asciiTheme="minorHAnsi" w:hAnsiTheme="minorHAnsi" w:cstheme="minorHAnsi"/>
          <w:color w:val="auto"/>
        </w:rPr>
        <w:t xml:space="preserve"> </w:t>
      </w:r>
      <w:r w:rsidR="009F65BD" w:rsidRPr="0099668A">
        <w:rPr>
          <w:rFonts w:asciiTheme="minorHAnsi" w:hAnsiTheme="minorHAnsi" w:cstheme="minorHAnsi"/>
          <w:color w:val="auto"/>
        </w:rPr>
        <w:t>Therefore, c</w:t>
      </w:r>
      <w:r w:rsidR="00A55700" w:rsidRPr="0099668A">
        <w:rPr>
          <w:rFonts w:asciiTheme="minorHAnsi" w:hAnsiTheme="minorHAnsi" w:cstheme="minorHAnsi"/>
          <w:color w:val="auto"/>
        </w:rPr>
        <w:t xml:space="preserve">autions must be taken when designing </w:t>
      </w:r>
      <w:r w:rsidR="003B2450" w:rsidRPr="0099668A">
        <w:rPr>
          <w:rFonts w:asciiTheme="minorHAnsi" w:hAnsiTheme="minorHAnsi" w:cstheme="minorHAnsi"/>
          <w:color w:val="auto"/>
        </w:rPr>
        <w:t xml:space="preserve">FLIM-FRET </w:t>
      </w:r>
      <w:r w:rsidR="00A55700" w:rsidRPr="0099668A">
        <w:rPr>
          <w:rFonts w:asciiTheme="minorHAnsi" w:hAnsiTheme="minorHAnsi" w:cstheme="minorHAnsi"/>
          <w:color w:val="auto"/>
        </w:rPr>
        <w:t>experiment</w:t>
      </w:r>
      <w:r w:rsidR="003B2450" w:rsidRPr="0099668A">
        <w:rPr>
          <w:rFonts w:asciiTheme="minorHAnsi" w:hAnsiTheme="minorHAnsi" w:cstheme="minorHAnsi"/>
          <w:color w:val="auto"/>
        </w:rPr>
        <w:t>s</w:t>
      </w:r>
      <w:r w:rsidR="00A55700" w:rsidRPr="0099668A">
        <w:rPr>
          <w:rFonts w:asciiTheme="minorHAnsi" w:hAnsiTheme="minorHAnsi" w:cstheme="minorHAnsi"/>
          <w:color w:val="auto"/>
        </w:rPr>
        <w:t xml:space="preserve"> to ensure </w:t>
      </w:r>
      <w:r w:rsidR="009F65BD" w:rsidRPr="0099668A">
        <w:rPr>
          <w:rFonts w:asciiTheme="minorHAnsi" w:hAnsiTheme="minorHAnsi" w:cstheme="minorHAnsi"/>
          <w:color w:val="auto"/>
        </w:rPr>
        <w:t xml:space="preserve">that </w:t>
      </w:r>
      <w:r w:rsidR="00F13409" w:rsidRPr="0099668A">
        <w:rPr>
          <w:rFonts w:asciiTheme="minorHAnsi" w:hAnsiTheme="minorHAnsi" w:cstheme="minorHAnsi"/>
          <w:color w:val="auto"/>
        </w:rPr>
        <w:t xml:space="preserve">the </w:t>
      </w:r>
      <w:r w:rsidR="00A55700" w:rsidRPr="0099668A">
        <w:rPr>
          <w:rFonts w:asciiTheme="minorHAnsi" w:hAnsiTheme="minorHAnsi" w:cstheme="minorHAnsi"/>
          <w:color w:val="auto"/>
        </w:rPr>
        <w:t>donor and</w:t>
      </w:r>
      <w:r w:rsidR="00F13409" w:rsidRPr="0099668A">
        <w:rPr>
          <w:rFonts w:asciiTheme="minorHAnsi" w:hAnsiTheme="minorHAnsi" w:cstheme="minorHAnsi"/>
          <w:color w:val="auto"/>
        </w:rPr>
        <w:t xml:space="preserve"> the</w:t>
      </w:r>
      <w:r w:rsidR="00A55700" w:rsidRPr="0099668A">
        <w:rPr>
          <w:rFonts w:asciiTheme="minorHAnsi" w:hAnsiTheme="minorHAnsi" w:cstheme="minorHAnsi"/>
          <w:color w:val="auto"/>
        </w:rPr>
        <w:t xml:space="preserve"> acceptor of fluorescence have </w:t>
      </w:r>
      <w:r w:rsidR="003B2450" w:rsidRPr="0099668A">
        <w:rPr>
          <w:rFonts w:asciiTheme="minorHAnsi" w:hAnsiTheme="minorHAnsi" w:cstheme="minorHAnsi"/>
          <w:color w:val="auto"/>
        </w:rPr>
        <w:t>a</w:t>
      </w:r>
      <w:r w:rsidR="00A55700" w:rsidRPr="0099668A">
        <w:rPr>
          <w:rFonts w:asciiTheme="minorHAnsi" w:hAnsiTheme="minorHAnsi" w:cstheme="minorHAnsi"/>
          <w:color w:val="auto"/>
        </w:rPr>
        <w:t xml:space="preserve"> chance to be located </w:t>
      </w:r>
      <w:r w:rsidR="009F65BD" w:rsidRPr="0099668A">
        <w:rPr>
          <w:rFonts w:asciiTheme="minorHAnsi" w:hAnsiTheme="minorHAnsi" w:cstheme="minorHAnsi"/>
          <w:color w:val="auto"/>
        </w:rPr>
        <w:t>close</w:t>
      </w:r>
      <w:r w:rsidR="00A55700" w:rsidRPr="0099668A">
        <w:rPr>
          <w:rFonts w:asciiTheme="minorHAnsi" w:hAnsiTheme="minorHAnsi" w:cstheme="minorHAnsi"/>
          <w:color w:val="auto"/>
        </w:rPr>
        <w:t xml:space="preserve"> to each other in the interacting complex. While this may seem constraining, it is in fact a </w:t>
      </w:r>
      <w:r w:rsidR="00D82E27" w:rsidRPr="0099668A">
        <w:rPr>
          <w:rFonts w:asciiTheme="minorHAnsi" w:hAnsiTheme="minorHAnsi" w:cstheme="minorHAnsi"/>
          <w:color w:val="auto"/>
        </w:rPr>
        <w:t>true</w:t>
      </w:r>
      <w:r w:rsidR="00A55700" w:rsidRPr="0099668A">
        <w:rPr>
          <w:rFonts w:asciiTheme="minorHAnsi" w:hAnsiTheme="minorHAnsi" w:cstheme="minorHAnsi"/>
          <w:color w:val="auto"/>
        </w:rPr>
        <w:t xml:space="preserve"> advantage </w:t>
      </w:r>
      <w:r w:rsidR="00D82E27" w:rsidRPr="0099668A">
        <w:rPr>
          <w:rFonts w:asciiTheme="minorHAnsi" w:hAnsiTheme="minorHAnsi" w:cstheme="minorHAnsi"/>
          <w:color w:val="auto"/>
        </w:rPr>
        <w:t>as</w:t>
      </w:r>
      <w:r w:rsidR="00A55700" w:rsidRPr="0099668A">
        <w:rPr>
          <w:rFonts w:asciiTheme="minorHAnsi" w:hAnsiTheme="minorHAnsi" w:cstheme="minorHAnsi"/>
          <w:color w:val="auto"/>
        </w:rPr>
        <w:t xml:space="preserve"> the distance-dependence of FRET ensures</w:t>
      </w:r>
      <w:r w:rsidR="00D82E27" w:rsidRPr="0099668A">
        <w:rPr>
          <w:rFonts w:asciiTheme="minorHAnsi" w:hAnsiTheme="minorHAnsi" w:cstheme="minorHAnsi"/>
          <w:color w:val="auto"/>
        </w:rPr>
        <w:t xml:space="preserve"> that</w:t>
      </w:r>
      <w:r w:rsidR="00A55700" w:rsidRPr="0099668A">
        <w:rPr>
          <w:rFonts w:asciiTheme="minorHAnsi" w:hAnsiTheme="minorHAnsi" w:cstheme="minorHAnsi"/>
          <w:color w:val="auto"/>
        </w:rPr>
        <w:t xml:space="preserve"> two labelled proteins undergo</w:t>
      </w:r>
      <w:r w:rsidR="009F65BD" w:rsidRPr="0099668A">
        <w:rPr>
          <w:rFonts w:asciiTheme="minorHAnsi" w:hAnsiTheme="minorHAnsi" w:cstheme="minorHAnsi"/>
          <w:color w:val="auto"/>
        </w:rPr>
        <w:t>ing</w:t>
      </w:r>
      <w:r w:rsidR="00A55700" w:rsidRPr="0099668A">
        <w:rPr>
          <w:rFonts w:asciiTheme="minorHAnsi" w:hAnsiTheme="minorHAnsi" w:cstheme="minorHAnsi"/>
          <w:color w:val="auto"/>
        </w:rPr>
        <w:t xml:space="preserve"> FRET have to physically interact</w:t>
      </w:r>
      <w:r w:rsidR="00C439F9" w:rsidRPr="0099668A">
        <w:rPr>
          <w:rFonts w:asciiTheme="minorHAnsi" w:hAnsiTheme="minorHAnsi" w:cstheme="minorHAnsi"/>
          <w:color w:val="auto"/>
        </w:rPr>
        <w:t xml:space="preserve"> </w:t>
      </w:r>
      <w:r w:rsidR="006B079F" w:rsidRPr="0099668A">
        <w:rPr>
          <w:rFonts w:asciiTheme="minorHAnsi" w:hAnsiTheme="minorHAnsi" w:cstheme="minorHAnsi"/>
          <w:color w:val="auto"/>
        </w:rPr>
        <w:t>(</w:t>
      </w:r>
      <w:r w:rsidR="006B079F" w:rsidRPr="0099668A">
        <w:rPr>
          <w:rFonts w:asciiTheme="minorHAnsi" w:hAnsiTheme="minorHAnsi" w:cstheme="minorHAnsi"/>
          <w:b/>
          <w:bCs/>
          <w:color w:val="auto"/>
        </w:rPr>
        <w:t>Figure</w:t>
      </w:r>
      <w:r w:rsidR="00F865D9" w:rsidRPr="0099668A">
        <w:rPr>
          <w:rFonts w:asciiTheme="minorHAnsi" w:hAnsiTheme="minorHAnsi" w:cstheme="minorHAnsi"/>
          <w:b/>
          <w:bCs/>
          <w:color w:val="auto"/>
        </w:rPr>
        <w:t xml:space="preserve"> </w:t>
      </w:r>
      <w:r w:rsidR="006B079F" w:rsidRPr="0099668A">
        <w:rPr>
          <w:rFonts w:asciiTheme="minorHAnsi" w:hAnsiTheme="minorHAnsi" w:cstheme="minorHAnsi"/>
          <w:b/>
          <w:bCs/>
          <w:color w:val="auto"/>
        </w:rPr>
        <w:t>1</w:t>
      </w:r>
      <w:r w:rsidR="00224CFE" w:rsidRPr="0099668A">
        <w:rPr>
          <w:rFonts w:asciiTheme="minorHAnsi" w:hAnsiTheme="minorHAnsi" w:cstheme="minorHAnsi"/>
          <w:b/>
          <w:bCs/>
          <w:color w:val="auto"/>
        </w:rPr>
        <w:t>A</w:t>
      </w:r>
      <w:r w:rsidR="006B079F" w:rsidRPr="0099668A">
        <w:rPr>
          <w:rFonts w:asciiTheme="minorHAnsi" w:hAnsiTheme="minorHAnsi" w:cstheme="minorHAnsi"/>
          <w:color w:val="auto"/>
        </w:rPr>
        <w:t>)</w:t>
      </w:r>
      <w:r w:rsidR="00A55700" w:rsidRPr="0099668A">
        <w:rPr>
          <w:rFonts w:asciiTheme="minorHAnsi" w:hAnsiTheme="minorHAnsi" w:cstheme="minorHAnsi"/>
          <w:color w:val="auto"/>
        </w:rPr>
        <w:t xml:space="preserve">. </w:t>
      </w:r>
      <w:r w:rsidR="00D82E27" w:rsidRPr="0099668A">
        <w:rPr>
          <w:rFonts w:asciiTheme="minorHAnsi" w:hAnsiTheme="minorHAnsi" w:cstheme="minorHAnsi"/>
          <w:color w:val="auto"/>
        </w:rPr>
        <w:t>The d</w:t>
      </w:r>
      <w:r w:rsidR="00A55700" w:rsidRPr="0099668A">
        <w:rPr>
          <w:rFonts w:asciiTheme="minorHAnsi" w:hAnsiTheme="minorHAnsi" w:cstheme="minorHAnsi"/>
          <w:color w:val="auto"/>
        </w:rPr>
        <w:t>ifficult</w:t>
      </w:r>
      <w:r w:rsidR="00D82E27" w:rsidRPr="0099668A">
        <w:rPr>
          <w:rFonts w:asciiTheme="minorHAnsi" w:hAnsiTheme="minorHAnsi" w:cstheme="minorHAnsi"/>
          <w:color w:val="auto"/>
        </w:rPr>
        <w:t>ies at</w:t>
      </w:r>
      <w:r w:rsidR="00A55700" w:rsidRPr="0099668A">
        <w:rPr>
          <w:rFonts w:asciiTheme="minorHAnsi" w:hAnsiTheme="minorHAnsi" w:cstheme="minorHAnsi"/>
          <w:color w:val="auto"/>
        </w:rPr>
        <w:t xml:space="preserve"> getting clear answer</w:t>
      </w:r>
      <w:r w:rsidR="00D82E27" w:rsidRPr="0099668A">
        <w:rPr>
          <w:rFonts w:asciiTheme="minorHAnsi" w:hAnsiTheme="minorHAnsi" w:cstheme="minorHAnsi"/>
          <w:color w:val="auto"/>
        </w:rPr>
        <w:t>s</w:t>
      </w:r>
      <w:r w:rsidR="00A55700" w:rsidRPr="0099668A">
        <w:rPr>
          <w:rFonts w:asciiTheme="minorHAnsi" w:hAnsiTheme="minorHAnsi" w:cstheme="minorHAnsi"/>
          <w:color w:val="auto"/>
        </w:rPr>
        <w:t xml:space="preserve"> </w:t>
      </w:r>
      <w:r w:rsidR="00D82E27" w:rsidRPr="0099668A">
        <w:rPr>
          <w:rFonts w:asciiTheme="minorHAnsi" w:hAnsiTheme="minorHAnsi" w:cstheme="minorHAnsi"/>
          <w:color w:val="auto"/>
        </w:rPr>
        <w:t xml:space="preserve">about PPI in colocalization </w:t>
      </w:r>
      <w:r w:rsidR="00D82E27" w:rsidRPr="0099668A">
        <w:rPr>
          <w:rFonts w:asciiTheme="minorHAnsi" w:hAnsiTheme="minorHAnsi" w:cstheme="minorHAnsi"/>
          <w:color w:val="auto"/>
        </w:rPr>
        <w:lastRenderedPageBreak/>
        <w:t>experiments (two colocalized proteins may not necessarily interact) are therefore not an issue using FLIM</w:t>
      </w:r>
      <w:r w:rsidR="009F65BD" w:rsidRPr="0099668A">
        <w:rPr>
          <w:rFonts w:asciiTheme="minorHAnsi" w:hAnsiTheme="minorHAnsi" w:cstheme="minorHAnsi"/>
          <w:color w:val="auto"/>
        </w:rPr>
        <w:t>-</w:t>
      </w:r>
      <w:r w:rsidR="00D82E27" w:rsidRPr="0099668A">
        <w:rPr>
          <w:rFonts w:asciiTheme="minorHAnsi" w:hAnsiTheme="minorHAnsi" w:cstheme="minorHAnsi"/>
          <w:color w:val="auto"/>
        </w:rPr>
        <w:t xml:space="preserve">FRET. </w:t>
      </w:r>
    </w:p>
    <w:p w14:paraId="75563000" w14:textId="77777777" w:rsidR="00FA6366" w:rsidRPr="0099668A" w:rsidRDefault="00FA6366" w:rsidP="008B3D09">
      <w:pPr>
        <w:contextualSpacing/>
        <w:rPr>
          <w:rFonts w:asciiTheme="minorHAnsi" w:hAnsiTheme="minorHAnsi" w:cstheme="minorHAnsi"/>
          <w:color w:val="auto"/>
        </w:rPr>
      </w:pPr>
    </w:p>
    <w:p w14:paraId="1DAB3032" w14:textId="77777777" w:rsidR="00B669DD" w:rsidRPr="0099668A" w:rsidRDefault="00B669DD" w:rsidP="008B3D09">
      <w:pPr>
        <w:contextualSpacing/>
        <w:rPr>
          <w:rFonts w:asciiTheme="minorHAnsi" w:hAnsiTheme="minorHAnsi" w:cstheme="minorHAnsi"/>
          <w:color w:val="auto"/>
        </w:rPr>
      </w:pPr>
      <w:r w:rsidRPr="0099668A">
        <w:rPr>
          <w:rFonts w:asciiTheme="minorHAnsi" w:hAnsiTheme="minorHAnsi" w:cstheme="minorHAnsi"/>
          <w:color w:val="auto"/>
        </w:rPr>
        <w:t>[Place Figure 1 here]</w:t>
      </w:r>
    </w:p>
    <w:p w14:paraId="5340899C" w14:textId="77777777" w:rsidR="00BC5F1C" w:rsidRPr="0099668A" w:rsidRDefault="00BC5F1C" w:rsidP="008B3D09">
      <w:pPr>
        <w:contextualSpacing/>
        <w:rPr>
          <w:rFonts w:asciiTheme="minorHAnsi" w:hAnsiTheme="minorHAnsi" w:cstheme="minorHAnsi"/>
          <w:color w:val="auto"/>
        </w:rPr>
      </w:pPr>
    </w:p>
    <w:p w14:paraId="57914938" w14:textId="6D5F1B84" w:rsidR="005A16E2" w:rsidRPr="0099668A" w:rsidRDefault="003B2450" w:rsidP="008B3D09">
      <w:pPr>
        <w:contextualSpacing/>
        <w:rPr>
          <w:rFonts w:asciiTheme="minorHAnsi" w:hAnsiTheme="minorHAnsi" w:cstheme="minorHAnsi"/>
          <w:color w:val="auto"/>
        </w:rPr>
      </w:pPr>
      <w:r w:rsidRPr="0099668A">
        <w:rPr>
          <w:rFonts w:asciiTheme="minorHAnsi" w:hAnsiTheme="minorHAnsi" w:cstheme="minorHAnsi"/>
          <w:color w:val="auto"/>
        </w:rPr>
        <w:t xml:space="preserve">A second </w:t>
      </w:r>
      <w:r w:rsidR="009F65BD" w:rsidRPr="0099668A">
        <w:rPr>
          <w:rFonts w:asciiTheme="minorHAnsi" w:hAnsiTheme="minorHAnsi" w:cstheme="minorHAnsi"/>
          <w:color w:val="auto"/>
        </w:rPr>
        <w:t>requirement</w:t>
      </w:r>
      <w:r w:rsidRPr="0099668A">
        <w:rPr>
          <w:rFonts w:asciiTheme="minorHAnsi" w:hAnsiTheme="minorHAnsi" w:cstheme="minorHAnsi"/>
          <w:color w:val="auto"/>
        </w:rPr>
        <w:t xml:space="preserve"> for FRET is that </w:t>
      </w:r>
      <w:r w:rsidR="009F65BD" w:rsidRPr="0099668A">
        <w:rPr>
          <w:rFonts w:asciiTheme="minorHAnsi" w:hAnsiTheme="minorHAnsi" w:cstheme="minorHAnsi"/>
          <w:color w:val="auto"/>
        </w:rPr>
        <w:t xml:space="preserve">the </w:t>
      </w:r>
      <w:r w:rsidR="00230C5E" w:rsidRPr="0099668A">
        <w:rPr>
          <w:rFonts w:asciiTheme="minorHAnsi" w:hAnsiTheme="minorHAnsi" w:cstheme="minorHAnsi"/>
          <w:color w:val="auto"/>
        </w:rPr>
        <w:t>emission spectr</w:t>
      </w:r>
      <w:r w:rsidR="009F65BD" w:rsidRPr="0099668A">
        <w:rPr>
          <w:rFonts w:asciiTheme="minorHAnsi" w:hAnsiTheme="minorHAnsi" w:cstheme="minorHAnsi"/>
          <w:color w:val="auto"/>
        </w:rPr>
        <w:t>um</w:t>
      </w:r>
      <w:r w:rsidR="00230C5E" w:rsidRPr="0099668A">
        <w:rPr>
          <w:rFonts w:asciiTheme="minorHAnsi" w:hAnsiTheme="minorHAnsi" w:cstheme="minorHAnsi"/>
          <w:color w:val="auto"/>
        </w:rPr>
        <w:t xml:space="preserve"> of </w:t>
      </w:r>
      <w:r w:rsidR="009F65BD" w:rsidRPr="0099668A">
        <w:rPr>
          <w:rFonts w:asciiTheme="minorHAnsi" w:hAnsiTheme="minorHAnsi" w:cstheme="minorHAnsi"/>
          <w:color w:val="auto"/>
        </w:rPr>
        <w:t xml:space="preserve">the </w:t>
      </w:r>
      <w:r w:rsidR="00230C5E" w:rsidRPr="0099668A">
        <w:rPr>
          <w:rFonts w:asciiTheme="minorHAnsi" w:hAnsiTheme="minorHAnsi" w:cstheme="minorHAnsi"/>
          <w:color w:val="auto"/>
        </w:rPr>
        <w:t xml:space="preserve">donor and </w:t>
      </w:r>
      <w:r w:rsidR="009F65BD" w:rsidRPr="0099668A">
        <w:rPr>
          <w:rFonts w:asciiTheme="minorHAnsi" w:hAnsiTheme="minorHAnsi" w:cstheme="minorHAnsi"/>
          <w:color w:val="auto"/>
        </w:rPr>
        <w:t xml:space="preserve">the </w:t>
      </w:r>
      <w:r w:rsidR="00230C5E" w:rsidRPr="0099668A">
        <w:rPr>
          <w:rFonts w:asciiTheme="minorHAnsi" w:hAnsiTheme="minorHAnsi" w:cstheme="minorHAnsi"/>
          <w:color w:val="auto"/>
        </w:rPr>
        <w:t>absorption spectra of</w:t>
      </w:r>
      <w:r w:rsidR="009F65BD" w:rsidRPr="0099668A">
        <w:rPr>
          <w:rFonts w:asciiTheme="minorHAnsi" w:hAnsiTheme="minorHAnsi" w:cstheme="minorHAnsi"/>
          <w:color w:val="auto"/>
        </w:rPr>
        <w:t xml:space="preserve"> the</w:t>
      </w:r>
      <w:r w:rsidR="00230C5E" w:rsidRPr="0099668A">
        <w:rPr>
          <w:rFonts w:asciiTheme="minorHAnsi" w:hAnsiTheme="minorHAnsi" w:cstheme="minorHAnsi"/>
          <w:color w:val="auto"/>
        </w:rPr>
        <w:t xml:space="preserve"> acceptor should overlap</w:t>
      </w:r>
      <w:r w:rsidR="00230C5E" w:rsidRPr="0099668A">
        <w:rPr>
          <w:rFonts w:asciiTheme="minorHAnsi" w:hAnsiTheme="minorHAnsi" w:cstheme="minorHAnsi"/>
          <w:color w:val="auto"/>
        </w:rPr>
        <w:fldChar w:fldCharType="begin" w:fldLock="1"/>
      </w:r>
      <w:r w:rsidR="00C35A5E" w:rsidRPr="0099668A">
        <w:rPr>
          <w:rFonts w:asciiTheme="minorHAnsi" w:hAnsiTheme="minorHAnsi" w:cstheme="minorHAnsi"/>
          <w:color w:val="auto"/>
        </w:rPr>
        <w:instrText>ADDIN CSL_CITATION {"citationItems":[{"id":"ITEM-1","itemData":{"DOI":"10.1007/978-3-319-14929-5_7","ISBN":"9783319149295","ISSN":"01726218","abstract":"Förster resonance energy transfer (FRET) is an effective and high resolution method to investigate protein–protein interaction in live or fixed specimens. The FRET technique is increasingly employed to evaluate the molecular mechanisms governing diverse cellular processes such as vesicular transport, signal transduction and the regulation of gene expression. For FRET to occur, protein moieties should be close together within 10 nm, the dipole moment of the fluorophore targeted to the proteins should have an appropriate orientation, and the spectral overlap of the donor emission with the acceptor absorption should be &gt;30 %. FRET can be used to estimate the distance between interacting protein molecules in vivo or in vitro using light microscopy systems. Visible fluorescent proteins (VFPs) have been widely used as a FRET pair in addition to organic dyes. Light microscopy techniques including wide-field, confocal and multiphoton microscopy systems provide spatial information of the interacting proteins with nanometer resolution. For better interpretation and quantitation of the FRET signal the contaminations—also called spectral bleedthrough (SBT)—have to be removed.","author":[{"dropping-particle":"","family":"Day","given":"Richard N.","non-dropping-particle":"","parse-names":false,"suffix":""},{"dropping-particle":"","family":"Mazumder","given":"Nirmal","non-dropping-particle":"","parse-names":false,"suffix":""},{"dropping-particle":"","family":"Sun","given":"Yuansheng","non-dropping-particle":"","parse-names":false,"suffix":""},{"dropping-particle":"","family":"Christopher","given":"Kathryn G.","non-dropping-particle":"","parse-names":false,"suffix":""}],"container-title":"Springer Series in Chemical Physics","id":"ITEM-1","issued":{"date-parts":[["2015"]]},"page":"249-276","title":"FRET microscopy: Basics, issues and advantages of FLIM-FRET imaging","type":"article-journal","volume":"111"},"uris":["http://www.mendeley.com/documents/?uuid=fa948149-3cf4-4ba6-a3b5-ebb090280128"]}],"mendeley":{"formattedCitation":"&lt;sup&gt;8&lt;/sup&gt;","plainTextFormattedCitation":"8","previouslyFormattedCitation":"&lt;sup&gt;8&lt;/sup&gt;"},"properties":{"noteIndex":0},"schema":"https://github.com/citation-style-language/schema/raw/master/csl-citation.json"}</w:instrText>
      </w:r>
      <w:r w:rsidR="00230C5E" w:rsidRPr="0099668A">
        <w:rPr>
          <w:rFonts w:asciiTheme="minorHAnsi" w:hAnsiTheme="minorHAnsi" w:cstheme="minorHAnsi"/>
          <w:color w:val="auto"/>
        </w:rPr>
        <w:fldChar w:fldCharType="separate"/>
      </w:r>
      <w:r w:rsidR="00C35A5E" w:rsidRPr="0099668A">
        <w:rPr>
          <w:rFonts w:asciiTheme="minorHAnsi" w:hAnsiTheme="minorHAnsi" w:cstheme="minorHAnsi"/>
          <w:noProof/>
          <w:color w:val="auto"/>
          <w:vertAlign w:val="superscript"/>
        </w:rPr>
        <w:t>8</w:t>
      </w:r>
      <w:r w:rsidR="00230C5E" w:rsidRPr="0099668A">
        <w:rPr>
          <w:rFonts w:asciiTheme="minorHAnsi" w:hAnsiTheme="minorHAnsi" w:cstheme="minorHAnsi"/>
          <w:color w:val="auto"/>
        </w:rPr>
        <w:fldChar w:fldCharType="end"/>
      </w:r>
      <w:r w:rsidR="00F55A4B" w:rsidRPr="0099668A">
        <w:rPr>
          <w:rFonts w:asciiTheme="minorHAnsi" w:hAnsiTheme="minorHAnsi" w:cstheme="minorHAnsi"/>
          <w:color w:val="auto"/>
        </w:rPr>
        <w:t xml:space="preserve"> </w:t>
      </w:r>
      <w:r w:rsidR="00164C6C" w:rsidRPr="0099668A">
        <w:rPr>
          <w:rFonts w:asciiTheme="minorHAnsi" w:hAnsiTheme="minorHAnsi" w:cstheme="minorHAnsi"/>
          <w:color w:val="auto"/>
        </w:rPr>
        <w:t>(</w:t>
      </w:r>
      <w:r w:rsidR="00164C6C" w:rsidRPr="0099668A">
        <w:rPr>
          <w:rFonts w:asciiTheme="minorHAnsi" w:hAnsiTheme="minorHAnsi" w:cstheme="minorHAnsi"/>
          <w:b/>
          <w:bCs/>
          <w:color w:val="auto"/>
        </w:rPr>
        <w:t>Figure 1</w:t>
      </w:r>
      <w:r w:rsidR="00224CFE" w:rsidRPr="0099668A">
        <w:rPr>
          <w:rFonts w:asciiTheme="minorHAnsi" w:hAnsiTheme="minorHAnsi" w:cstheme="minorHAnsi"/>
          <w:b/>
          <w:bCs/>
          <w:color w:val="auto"/>
        </w:rPr>
        <w:t>B</w:t>
      </w:r>
      <w:r w:rsidR="00164C6C" w:rsidRPr="0099668A">
        <w:rPr>
          <w:rFonts w:asciiTheme="minorHAnsi" w:hAnsiTheme="minorHAnsi" w:cstheme="minorHAnsi"/>
          <w:color w:val="auto"/>
        </w:rPr>
        <w:t>)</w:t>
      </w:r>
      <w:r w:rsidR="002D0F9C" w:rsidRPr="0099668A">
        <w:rPr>
          <w:rFonts w:asciiTheme="minorHAnsi" w:hAnsiTheme="minorHAnsi" w:cstheme="minorHAnsi"/>
          <w:color w:val="auto"/>
        </w:rPr>
        <w:t>.</w:t>
      </w:r>
      <w:r w:rsidR="00997C00" w:rsidRPr="0099668A">
        <w:rPr>
          <w:rFonts w:asciiTheme="minorHAnsi" w:hAnsiTheme="minorHAnsi" w:cstheme="minorHAnsi"/>
          <w:color w:val="auto"/>
        </w:rPr>
        <w:t xml:space="preserve"> The fluorescence excitation of the donor </w:t>
      </w:r>
      <w:r w:rsidR="00F13409" w:rsidRPr="0099668A">
        <w:rPr>
          <w:rFonts w:asciiTheme="minorHAnsi" w:hAnsiTheme="minorHAnsi" w:cstheme="minorHAnsi"/>
          <w:color w:val="auto"/>
        </w:rPr>
        <w:t>should be</w:t>
      </w:r>
      <w:r w:rsidR="00997C00" w:rsidRPr="0099668A">
        <w:rPr>
          <w:rFonts w:asciiTheme="minorHAnsi" w:hAnsiTheme="minorHAnsi" w:cstheme="minorHAnsi"/>
          <w:color w:val="auto"/>
        </w:rPr>
        <w:t xml:space="preserve"> at wavelengths </w:t>
      </w:r>
      <w:r w:rsidR="00F13409" w:rsidRPr="0099668A">
        <w:rPr>
          <w:rFonts w:asciiTheme="minorHAnsi" w:hAnsiTheme="minorHAnsi" w:cstheme="minorHAnsi"/>
          <w:color w:val="auto"/>
        </w:rPr>
        <w:t xml:space="preserve">that contribute very little to the direct </w:t>
      </w:r>
      <w:r w:rsidR="00997C00" w:rsidRPr="0099668A">
        <w:rPr>
          <w:rFonts w:asciiTheme="minorHAnsi" w:hAnsiTheme="minorHAnsi" w:cstheme="minorHAnsi"/>
          <w:color w:val="auto"/>
        </w:rPr>
        <w:t>fluorescence excitation</w:t>
      </w:r>
      <w:r w:rsidR="00F13409" w:rsidRPr="0099668A">
        <w:rPr>
          <w:rFonts w:asciiTheme="minorHAnsi" w:hAnsiTheme="minorHAnsi" w:cstheme="minorHAnsi"/>
          <w:color w:val="auto"/>
        </w:rPr>
        <w:t xml:space="preserve"> of the acceptor</w:t>
      </w:r>
      <w:r w:rsidR="00997C00" w:rsidRPr="0099668A">
        <w:rPr>
          <w:rFonts w:asciiTheme="minorHAnsi" w:hAnsiTheme="minorHAnsi" w:cstheme="minorHAnsi"/>
          <w:color w:val="auto"/>
        </w:rPr>
        <w:t xml:space="preserve">. </w:t>
      </w:r>
      <w:r w:rsidR="00F13409" w:rsidRPr="0099668A">
        <w:rPr>
          <w:rFonts w:asciiTheme="minorHAnsi" w:hAnsiTheme="minorHAnsi" w:cstheme="minorHAnsi"/>
          <w:color w:val="auto"/>
        </w:rPr>
        <w:t xml:space="preserve">Not all </w:t>
      </w:r>
      <w:r w:rsidRPr="0099668A">
        <w:rPr>
          <w:rFonts w:asciiTheme="minorHAnsi" w:hAnsiTheme="minorHAnsi" w:cstheme="minorHAnsi"/>
          <w:color w:val="auto"/>
        </w:rPr>
        <w:t>combinations of fluorophores are possible and we additionally recommend to preferentially use donor</w:t>
      </w:r>
      <w:r w:rsidR="00F13409" w:rsidRPr="0099668A">
        <w:rPr>
          <w:rFonts w:asciiTheme="minorHAnsi" w:hAnsiTheme="minorHAnsi" w:cstheme="minorHAnsi"/>
          <w:color w:val="auto"/>
        </w:rPr>
        <w:t>s</w:t>
      </w:r>
      <w:r w:rsidRPr="0099668A">
        <w:rPr>
          <w:rFonts w:asciiTheme="minorHAnsi" w:hAnsiTheme="minorHAnsi" w:cstheme="minorHAnsi"/>
          <w:color w:val="auto"/>
        </w:rPr>
        <w:t xml:space="preserve"> with </w:t>
      </w:r>
      <w:r w:rsidR="00997C00" w:rsidRPr="0099668A">
        <w:rPr>
          <w:rFonts w:asciiTheme="minorHAnsi" w:hAnsiTheme="minorHAnsi" w:cstheme="minorHAnsi"/>
          <w:color w:val="auto"/>
        </w:rPr>
        <w:t>monoexponential</w:t>
      </w:r>
      <w:r w:rsidRPr="0099668A">
        <w:rPr>
          <w:rFonts w:asciiTheme="minorHAnsi" w:hAnsiTheme="minorHAnsi" w:cstheme="minorHAnsi"/>
          <w:color w:val="auto"/>
        </w:rPr>
        <w:t xml:space="preserve"> fluorescence decay</w:t>
      </w:r>
      <w:r w:rsidR="00F13409" w:rsidRPr="0099668A">
        <w:rPr>
          <w:rFonts w:asciiTheme="minorHAnsi" w:hAnsiTheme="minorHAnsi" w:cstheme="minorHAnsi"/>
          <w:color w:val="auto"/>
        </w:rPr>
        <w:t>s</w:t>
      </w:r>
      <w:r w:rsidRPr="0099668A">
        <w:rPr>
          <w:rFonts w:asciiTheme="minorHAnsi" w:hAnsiTheme="minorHAnsi" w:cstheme="minorHAnsi"/>
          <w:color w:val="auto"/>
        </w:rPr>
        <w:t xml:space="preserve"> to facilitate FLIM-FRET interpretations</w:t>
      </w:r>
      <w:r w:rsidR="00923ECE" w:rsidRPr="0099668A">
        <w:rPr>
          <w:rFonts w:asciiTheme="minorHAnsi" w:hAnsiTheme="minorHAnsi" w:cstheme="minorHAnsi"/>
          <w:color w:val="auto"/>
        </w:rPr>
        <w:fldChar w:fldCharType="begin" w:fldLock="1"/>
      </w:r>
      <w:r w:rsidR="00C35A5E" w:rsidRPr="0099668A">
        <w:rPr>
          <w:rFonts w:asciiTheme="minorHAnsi" w:hAnsiTheme="minorHAnsi" w:cstheme="minorHAnsi"/>
          <w:color w:val="auto"/>
        </w:rPr>
        <w:instrText>ADDIN CSL_CITATION {"citationItems":[{"id":"ITEM-1","itemData":{"DOI":"10.1016/j.conb.2006.08.012","ISSN":"09594388","abstract":"The spatiotemporal localization of neuronal signaling is important for triggering neuronal responses in specific locations at precise times. Fluorescence resonance energy transfer imaging enables measurement of spatiotemporal dynamics of signaling activity in live neurons. Although the usefulness of fluorescence resonance energy transfer is well recognized, there are many difficulties in applying it, particularly when imaging in neuronal micro-compartments in light-scattering brain tissue. Fluorescence resonance energy transfer has been imaged using several techniques including intensity-based methods, fluorescence lifetime imaging and fluorescence anisotropy imaging. These methods have different advantages and disadvantages, and thus are suitable in different applications. © 2006 Elsevier Ltd. All rights reserved.","author":[{"dropping-particle":"","family":"Yasuda","given":"Ryohei","non-dropping-particle":"","parse-names":false,"suffix":""}],"container-title":"Current Opinion in Neurobiology","id":"ITEM-1","issue":"5","issued":{"date-parts":[["2006"]]},"page":"551-561","title":"Imaging spatiotemporal dynamics of neuronal signaling using fluorescence resonance energy transfer and fluorescence lifetime imaging microscopy","type":"article-journal","volume":"16"},"uris":["http://www.mendeley.com/documents/?uuid=75f702cf-c8bc-42e8-b040-f66053e600f7"]}],"mendeley":{"formattedCitation":"&lt;sup&gt;10&lt;/sup&gt;","plainTextFormattedCitation":"10","previouslyFormattedCitation":"&lt;sup&gt;10&lt;/sup&gt;"},"properties":{"noteIndex":0},"schema":"https://github.com/citation-style-language/schema/raw/master/csl-citation.json"}</w:instrText>
      </w:r>
      <w:r w:rsidR="00923ECE" w:rsidRPr="0099668A">
        <w:rPr>
          <w:rFonts w:asciiTheme="minorHAnsi" w:hAnsiTheme="minorHAnsi" w:cstheme="minorHAnsi"/>
          <w:color w:val="auto"/>
        </w:rPr>
        <w:fldChar w:fldCharType="separate"/>
      </w:r>
      <w:r w:rsidR="00C35A5E" w:rsidRPr="0099668A">
        <w:rPr>
          <w:rFonts w:asciiTheme="minorHAnsi" w:hAnsiTheme="minorHAnsi" w:cstheme="minorHAnsi"/>
          <w:noProof/>
          <w:color w:val="auto"/>
          <w:vertAlign w:val="superscript"/>
        </w:rPr>
        <w:t>10</w:t>
      </w:r>
      <w:r w:rsidR="00923ECE" w:rsidRPr="0099668A">
        <w:rPr>
          <w:rFonts w:asciiTheme="minorHAnsi" w:hAnsiTheme="minorHAnsi" w:cstheme="minorHAnsi"/>
          <w:color w:val="auto"/>
        </w:rPr>
        <w:fldChar w:fldCharType="end"/>
      </w:r>
      <w:r w:rsidRPr="0099668A">
        <w:rPr>
          <w:rFonts w:asciiTheme="minorHAnsi" w:hAnsiTheme="minorHAnsi" w:cstheme="minorHAnsi"/>
          <w:color w:val="auto"/>
        </w:rPr>
        <w:t xml:space="preserve">. Several </w:t>
      </w:r>
      <w:r w:rsidR="009F65BD" w:rsidRPr="0099668A">
        <w:rPr>
          <w:rFonts w:asciiTheme="minorHAnsi" w:hAnsiTheme="minorHAnsi" w:cstheme="minorHAnsi"/>
          <w:color w:val="auto"/>
        </w:rPr>
        <w:t xml:space="preserve">couples of </w:t>
      </w:r>
      <w:r w:rsidRPr="0099668A">
        <w:rPr>
          <w:rFonts w:asciiTheme="minorHAnsi" w:hAnsiTheme="minorHAnsi" w:cstheme="minorHAnsi"/>
          <w:color w:val="auto"/>
        </w:rPr>
        <w:t>fluorescence protein</w:t>
      </w:r>
      <w:r w:rsidR="009F65BD" w:rsidRPr="0099668A">
        <w:rPr>
          <w:rFonts w:asciiTheme="minorHAnsi" w:hAnsiTheme="minorHAnsi" w:cstheme="minorHAnsi"/>
          <w:color w:val="auto"/>
        </w:rPr>
        <w:t xml:space="preserve">s </w:t>
      </w:r>
      <w:r w:rsidRPr="0099668A">
        <w:rPr>
          <w:rFonts w:asciiTheme="minorHAnsi" w:hAnsiTheme="minorHAnsi" w:cstheme="minorHAnsi"/>
          <w:color w:val="auto"/>
        </w:rPr>
        <w:t>meet these requirements</w:t>
      </w:r>
      <w:r w:rsidR="000F5DEC" w:rsidRPr="0099668A">
        <w:rPr>
          <w:rFonts w:asciiTheme="minorHAnsi" w:hAnsiTheme="minorHAnsi" w:cstheme="minorHAnsi"/>
          <w:color w:val="auto"/>
        </w:rPr>
        <w:t>,</w:t>
      </w:r>
      <w:r w:rsidRPr="0099668A">
        <w:rPr>
          <w:rFonts w:asciiTheme="minorHAnsi" w:hAnsiTheme="minorHAnsi" w:cstheme="minorHAnsi"/>
          <w:color w:val="auto"/>
        </w:rPr>
        <w:t xml:space="preserve"> including the </w:t>
      </w:r>
      <w:r w:rsidR="009F65BD" w:rsidRPr="0099668A">
        <w:rPr>
          <w:rFonts w:asciiTheme="minorHAnsi" w:hAnsiTheme="minorHAnsi" w:cstheme="minorHAnsi"/>
          <w:color w:val="auto"/>
        </w:rPr>
        <w:t>popular</w:t>
      </w:r>
      <w:r w:rsidRPr="0099668A">
        <w:rPr>
          <w:rFonts w:asciiTheme="minorHAnsi" w:hAnsiTheme="minorHAnsi" w:cstheme="minorHAnsi"/>
          <w:color w:val="auto"/>
        </w:rPr>
        <w:t xml:space="preserve"> eGFP-mCherry couple</w:t>
      </w:r>
      <w:r w:rsidR="00E1691B" w:rsidRPr="0099668A">
        <w:rPr>
          <w:rFonts w:asciiTheme="minorHAnsi" w:hAnsiTheme="minorHAnsi" w:cstheme="minorHAnsi"/>
          <w:color w:val="auto"/>
          <w:vertAlign w:val="superscript"/>
        </w:rPr>
        <w:fldChar w:fldCharType="begin" w:fldLock="1"/>
      </w:r>
      <w:r w:rsidR="00E27B45" w:rsidRPr="0099668A">
        <w:rPr>
          <w:rFonts w:asciiTheme="minorHAnsi" w:hAnsiTheme="minorHAnsi" w:cstheme="minorHAnsi"/>
          <w:color w:val="auto"/>
          <w:vertAlign w:val="superscript"/>
        </w:rPr>
        <w:instrText>ADDIN CSL_CITATION {"citationItems":[{"id":"ITEM-1","itemData":{"DOI":"10.1002/jemt","ISBN":"1059-910X (Print)","ISSN":"1059910X","PMID":"17992693","abstract":"Recent advances in high-resolution imaging have provided valuable novel insights into structural relationships within cells and tissues both in vitro and in vivo. An analysis of this kind is regularly done by optical sectioning using either confocal or deconvolution microscopy. However, the reconstruction of 3D images suffers from light scattering and absorption with increasing depth by finite transparency of the used media. Photobleaching of fluorochromes has been especially troublesome and often the only remedy for loss of signal during optical sectioning is to reduce the number of sections. This causes disparities in the x-y and z dimensions of voxels, which lead to vertical distortion of the original stack of images and necessitates interpolation. Interpolation is necessary to fill up the gaps between consecutive sections in the original image stack to obtain cubic voxels. The present manuscript describes a novel method for adaptive compensation of attenuation of light intensity in stacks of fluorescence microscopy images that is based on a physical model of light attenuation. First, we use a fast interpolation technique to generate a cubic voxel-based volume stack with the aid of a contribution look up table. With the contribution look up table, multiple calculations are avoided, which substantially reduces the computational time without compromising the accuracy of the restoration procedure. Second, each section within the resulting volume is processed to rectify its intensity values that have been altered due to photobleaching and scattering and absorption. The method allows to define the last good section in the stack and the correction is then done automatically.","author":[{"dropping-particle":"","family":"Tramier, M., Zahid, M., Mevel, J.-C., Masse, M.-J., &amp; Coppey-Moisan","given":"M.","non-dropping-particle":"","parse-names":false,"suffix":""}],"container-title":"Microscopy research and technique","id":"ITEM-1","issue":"2","issued":{"date-parts":[["2008"]]},"page":"146-157","title":"Sensitivity of CFP/YFP and GFP/mCherry Pairs to Donor Photobleaching on FRET Determination by Fluorescence Lifetime Imaging Microscopy in Living Cells","type":"article-journal","volume":"71"},"uris":["http://www.mendeley.com/documents/?uuid=b13ba9fe-7388-410e-a91d-d2afa7b92382"]}],"mendeley":{"formattedCitation":"&lt;sup&gt;11&lt;/sup&gt;","plainTextFormattedCitation":"11","previouslyFormattedCitation":"&lt;sup&gt;11&lt;/sup&gt;"},"properties":{"noteIndex":0},"schema":"https://github.com/citation-style-language/schema/raw/master/csl-citation.json"}</w:instrText>
      </w:r>
      <w:r w:rsidR="00E1691B" w:rsidRPr="0099668A">
        <w:rPr>
          <w:rFonts w:asciiTheme="minorHAnsi" w:hAnsiTheme="minorHAnsi" w:cstheme="minorHAnsi"/>
          <w:color w:val="auto"/>
          <w:vertAlign w:val="superscript"/>
        </w:rPr>
        <w:fldChar w:fldCharType="separate"/>
      </w:r>
      <w:r w:rsidR="00E27B45" w:rsidRPr="0099668A">
        <w:rPr>
          <w:rFonts w:asciiTheme="minorHAnsi" w:hAnsiTheme="minorHAnsi" w:cstheme="minorHAnsi"/>
          <w:noProof/>
          <w:color w:val="auto"/>
          <w:vertAlign w:val="superscript"/>
        </w:rPr>
        <w:t>11</w:t>
      </w:r>
      <w:r w:rsidR="00E1691B" w:rsidRPr="0099668A">
        <w:rPr>
          <w:rFonts w:asciiTheme="minorHAnsi" w:hAnsiTheme="minorHAnsi" w:cstheme="minorHAnsi"/>
          <w:color w:val="auto"/>
          <w:vertAlign w:val="superscript"/>
        </w:rPr>
        <w:fldChar w:fldCharType="end"/>
      </w:r>
      <w:r w:rsidR="0026702F" w:rsidRPr="0099668A">
        <w:rPr>
          <w:rFonts w:asciiTheme="minorHAnsi" w:hAnsiTheme="minorHAnsi" w:cstheme="minorHAnsi"/>
          <w:color w:val="auto"/>
        </w:rPr>
        <w:t xml:space="preserve"> (for a review on the palette of available fluorescent protein FRET pairs see</w:t>
      </w:r>
      <w:r w:rsidR="0026702F"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{"citationItems":[{"id":"ITEM-1","itemData":{"DOI":"10.3390/s16091488","ISSN":"14248220","abstract":"Förster or fluorescence resonance energy transfer (FRET) technology and genetically encoded FRET biosensors provide a powerful tool for visualizing signaling molecules in live cells with high spatiotemporal resolution. Fluorescent proteins (FPs) are most commonly used as both donor and acceptor fluorophores in FRET biosensors, especially since FPs are genetically encodable and live-cell compatible. In this review, we will provide an overview of methods to measure FRET changes in biological contexts, discuss the palette of FP FRET pairs developed and their relative strengths and weaknesses, and note important factors to consider when using FPs for FRET studies.","author":[{"dropping-particle":"","family":"Bajar","given":"Bryce T.","non-dropping-particle":"","parse-names":false,"suffix":""},{"dropping-particle":"","family":"Wang","given":"Emily S.","non-dropping-particle":"","parse-names":false,"suffix":""},{"dropping-particle":"","family":"Zhang","given":"Shu","non-dropping-particle":"","parse-names":false,"suffix":""},{"dropping-particle":"","family":"Lin","given":"Michael Z.","non-dropping-particle":"","parse-names":false,"suffix":""},{"dropping-particle":"","family":"Chu","given":"Jun","non-dropping-particle":"","parse-names":false,"suffix":""}],"container-title":"Sensors (Switzerland)","id":"ITEM-1","issue":"9","issued":{"date-parts":[["2016"]]},"page":"1-24","title":"A guide to fluorescent protein FRET pairs","type":"article-journal","volume":"16"},"uris":["http://www.mendeley.com/documents/?uuid=1c3a454f-1913-437e-b2ea-3098db60557f","http://www.mendeley.com/documents/?uuid=c47e7b37-be12-4646-b2c4-40a3b1d7abea"]}],"mendeley":{"formattedCitation":"&lt;sup&gt;12&lt;/sup&gt;","plainTextFormattedCitation":"12","previouslyFormattedCitation":"&lt;sup&gt;12&lt;/sup&gt;"},"properties":{"noteIndex":0},"schema":"https://github.com/citation-style-language/schema/raw/master/csl-citation.json"}</w:instrText>
      </w:r>
      <w:r w:rsidR="0026702F" w:rsidRPr="0099668A">
        <w:rPr>
          <w:rFonts w:asciiTheme="minorHAnsi" w:hAnsiTheme="minorHAnsi" w:cstheme="minorHAnsi"/>
          <w:color w:val="auto"/>
        </w:rPr>
        <w:fldChar w:fldCharType="separate"/>
      </w:r>
      <w:r w:rsidR="00E27B45" w:rsidRPr="0099668A">
        <w:rPr>
          <w:rFonts w:asciiTheme="minorHAnsi" w:hAnsiTheme="minorHAnsi" w:cstheme="minorHAnsi"/>
          <w:noProof/>
          <w:color w:val="auto"/>
          <w:vertAlign w:val="superscript"/>
        </w:rPr>
        <w:t>12</w:t>
      </w:r>
      <w:r w:rsidR="0026702F" w:rsidRPr="0099668A">
        <w:rPr>
          <w:rFonts w:asciiTheme="minorHAnsi" w:hAnsiTheme="minorHAnsi" w:cstheme="minorHAnsi"/>
          <w:color w:val="auto"/>
        </w:rPr>
        <w:fldChar w:fldCharType="end"/>
      </w:r>
      <w:r w:rsidR="00E27B45" w:rsidRPr="0099668A">
        <w:rPr>
          <w:rFonts w:asciiTheme="minorHAnsi" w:hAnsiTheme="minorHAnsi" w:cstheme="minorHAnsi"/>
          <w:color w:val="auto"/>
          <w:vertAlign w:val="superscript"/>
        </w:rPr>
        <w:t>,</w:t>
      </w:r>
      <w:r w:rsidR="00E27B45" w:rsidRPr="0099668A">
        <w:rPr>
          <w:rFonts w:asciiTheme="minorHAnsi" w:hAnsiTheme="minorHAnsi" w:cstheme="minorHAnsi"/>
          <w:color w:val="auto"/>
          <w:vertAlign w:val="superscript"/>
        </w:rPr>
        <w:fldChar w:fldCharType="begin" w:fldLock="1"/>
      </w:r>
      <w:r w:rsidR="00D4568A" w:rsidRPr="0099668A">
        <w:rPr>
          <w:rFonts w:asciiTheme="minorHAnsi" w:hAnsiTheme="minorHAnsi" w:cstheme="minorHAnsi"/>
          <w:color w:val="auto"/>
          <w:vertAlign w:val="superscript"/>
        </w:rPr>
        <w:instrText>ADDIN CSL_CITATION {"citationItems":[{"id":"ITEM-1","itemData":{"DOI":"10.1016/j.tibs.2007.08.003","ISSN":"09680004","abstract":"Dynamic protein interactions play a significant part in many cellular processes. A technique that shows considerable promise in elucidating such interactions is Förster resonance energy transfer (FRET). When combined with multiple, colored fluorescent proteins, FRET permits high spatial resolution assays of protein-protein interactions in living cells. Because FRET signals are usually small, however, their measurement requires careful interpretation and several control experiments. Nevertheless, the use of FRET in cell biological experiments has exploded over the past few years. Here we describe the physical basis of FRET and the fluorescent proteins appropriate for these experiments. We also review the approaches that can be used to measure FRET, with particular emphasis on the potential artifacts associated with each approach.","author":[{"dropping-particle":"","family":"Piston","given":"David W.","non-dropping-particle":"","parse-names":false,"suffix":""},{"dropping-particle":"","family":"Kremers","given":"Gert Jan","non-dropping-particle":"","parse-names":false,"suffix":""}],"container-title":"Trends in Biochemical Sciences","id":"ITEM-1","issue":"9","issued":{"date-parts":[["2007"]]},"page":"407-414","title":"Fluorescent protein FRET: the good, the bad and the ugly","type":"article-journal","volume":"32"},"uris":["http://www.mendeley.com/documents/?uuid=07bf41c1-6b78-4f37-9080-aa2ad05b3d32","http://www.mendeley.com/documents/?uuid=1de148dc-7502-4a5b-98ee-8defbf1eec61"]}],"mendeley":{"formattedCitation":"&lt;sup&gt;13&lt;/sup&gt;","plainTextFormattedCitation":"13","previouslyFormattedCitation":"&lt;sup&gt;13&lt;/sup&gt;"},"properties":{"noteIndex":0},"schema":"https://github.com/citation-style-language/schema/raw/master/csl-citation.json"}</w:instrText>
      </w:r>
      <w:r w:rsidR="00E27B45" w:rsidRPr="0099668A">
        <w:rPr>
          <w:rFonts w:asciiTheme="minorHAnsi" w:hAnsiTheme="minorHAnsi" w:cstheme="minorHAnsi"/>
          <w:color w:val="auto"/>
          <w:vertAlign w:val="superscript"/>
        </w:rPr>
        <w:fldChar w:fldCharType="separate"/>
      </w:r>
      <w:r w:rsidR="00E27B45" w:rsidRPr="0099668A">
        <w:rPr>
          <w:rFonts w:asciiTheme="minorHAnsi" w:hAnsiTheme="minorHAnsi" w:cstheme="minorHAnsi"/>
          <w:noProof/>
          <w:color w:val="auto"/>
          <w:vertAlign w:val="superscript"/>
        </w:rPr>
        <w:t>13</w:t>
      </w:r>
      <w:r w:rsidR="00E27B45" w:rsidRPr="0099668A">
        <w:rPr>
          <w:rFonts w:asciiTheme="minorHAnsi" w:hAnsiTheme="minorHAnsi" w:cstheme="minorHAnsi"/>
          <w:color w:val="auto"/>
          <w:vertAlign w:val="superscript"/>
        </w:rPr>
        <w:fldChar w:fldCharType="end"/>
      </w:r>
      <w:r w:rsidR="0026702F" w:rsidRPr="0099668A">
        <w:rPr>
          <w:rFonts w:asciiTheme="minorHAnsi" w:hAnsiTheme="minorHAnsi" w:cstheme="minorHAnsi"/>
          <w:color w:val="auto"/>
        </w:rPr>
        <w:t>)</w:t>
      </w:r>
      <w:r w:rsidR="00997A7F" w:rsidRPr="0099668A">
        <w:rPr>
          <w:rFonts w:asciiTheme="minorHAnsi" w:hAnsiTheme="minorHAnsi" w:cstheme="minorHAnsi"/>
          <w:color w:val="auto"/>
        </w:rPr>
        <w:t>.</w:t>
      </w:r>
    </w:p>
    <w:p w14:paraId="582AE3F8" w14:textId="77777777" w:rsidR="000C2BCB" w:rsidRPr="0099668A" w:rsidRDefault="000C2BCB" w:rsidP="008B3D09">
      <w:pPr>
        <w:contextualSpacing/>
        <w:rPr>
          <w:rFonts w:asciiTheme="minorHAnsi" w:hAnsiTheme="minorHAnsi" w:cstheme="minorHAnsi"/>
          <w:color w:val="auto"/>
        </w:rPr>
      </w:pPr>
    </w:p>
    <w:p w14:paraId="4BB3E652" w14:textId="78D32AAE" w:rsidR="007C0D2B" w:rsidRPr="0099668A" w:rsidRDefault="000C2BCB" w:rsidP="008B3D09">
      <w:pPr>
        <w:contextualSpacing/>
        <w:rPr>
          <w:rFonts w:asciiTheme="minorHAnsi" w:hAnsiTheme="minorHAnsi" w:cstheme="minorHAnsi"/>
          <w:color w:val="auto"/>
        </w:rPr>
      </w:pPr>
      <w:r w:rsidRPr="0099668A">
        <w:rPr>
          <w:rFonts w:asciiTheme="minorHAnsi" w:hAnsiTheme="minorHAnsi" w:cstheme="minorHAnsi"/>
          <w:color w:val="auto"/>
        </w:rPr>
        <w:t xml:space="preserve">FLIM-FRET allows measuring the fluorescence lifetime decay of a FRET donor </w:t>
      </w:r>
      <w:r w:rsidR="00853046" w:rsidRPr="0099668A">
        <w:rPr>
          <w:rFonts w:asciiTheme="minorHAnsi" w:hAnsiTheme="minorHAnsi" w:cstheme="minorHAnsi"/>
          <w:color w:val="auto"/>
        </w:rPr>
        <w:t>at every</w:t>
      </w:r>
      <w:r w:rsidRPr="0099668A">
        <w:rPr>
          <w:rFonts w:asciiTheme="minorHAnsi" w:hAnsiTheme="minorHAnsi" w:cstheme="minorHAnsi"/>
          <w:color w:val="auto"/>
        </w:rPr>
        <w:t xml:space="preserve"> pixel of a FLIM image (</w:t>
      </w:r>
      <w:r w:rsidRPr="0099668A">
        <w:rPr>
          <w:rFonts w:asciiTheme="minorHAnsi" w:hAnsiTheme="minorHAnsi" w:cstheme="minorHAnsi"/>
          <w:b/>
          <w:bCs/>
          <w:color w:val="auto"/>
        </w:rPr>
        <w:t>Figure 1A</w:t>
      </w:r>
      <w:r w:rsidRPr="0099668A">
        <w:rPr>
          <w:rFonts w:asciiTheme="minorHAnsi" w:hAnsiTheme="minorHAnsi" w:cstheme="minorHAnsi"/>
          <w:color w:val="auto"/>
        </w:rPr>
        <w:t>).</w:t>
      </w:r>
      <w:r w:rsidR="00E27B45" w:rsidRPr="0099668A">
        <w:rPr>
          <w:rFonts w:asciiTheme="minorHAnsi" w:hAnsiTheme="minorHAnsi" w:cstheme="minorHAnsi"/>
          <w:color w:val="auto"/>
        </w:rPr>
        <w:t xml:space="preserve"> </w:t>
      </w:r>
      <w:r w:rsidR="00005410" w:rsidRPr="0099668A">
        <w:rPr>
          <w:rFonts w:asciiTheme="minorHAnsi" w:hAnsiTheme="minorHAnsi" w:cstheme="minorHAnsi"/>
          <w:color w:val="auto"/>
        </w:rPr>
        <w:t xml:space="preserve">There are two major techniques </w:t>
      </w:r>
      <w:r w:rsidR="00853046" w:rsidRPr="0099668A">
        <w:rPr>
          <w:rFonts w:asciiTheme="minorHAnsi" w:hAnsiTheme="minorHAnsi" w:cstheme="minorHAnsi"/>
          <w:color w:val="auto"/>
        </w:rPr>
        <w:t xml:space="preserve">to determine fluorescence lifetime </w:t>
      </w:r>
      <w:r w:rsidR="000F5DEC" w:rsidRPr="0099668A">
        <w:rPr>
          <w:rFonts w:asciiTheme="minorHAnsi" w:hAnsiTheme="minorHAnsi" w:cstheme="minorHAnsi"/>
          <w:color w:val="auto"/>
        </w:rPr>
        <w:t>that</w:t>
      </w:r>
      <w:r w:rsidR="00005410" w:rsidRPr="0099668A">
        <w:rPr>
          <w:rFonts w:asciiTheme="minorHAnsi" w:hAnsiTheme="minorHAnsi" w:cstheme="minorHAnsi"/>
          <w:color w:val="auto"/>
        </w:rPr>
        <w:t xml:space="preserve"> differ in acquisition and analysis: </w:t>
      </w:r>
      <w:r w:rsidR="000F5DEC" w:rsidRPr="0099668A">
        <w:rPr>
          <w:rFonts w:asciiTheme="minorHAnsi" w:hAnsiTheme="minorHAnsi" w:cstheme="minorHAnsi"/>
          <w:color w:val="auto"/>
        </w:rPr>
        <w:t>f</w:t>
      </w:r>
      <w:r w:rsidR="00005410" w:rsidRPr="0099668A">
        <w:rPr>
          <w:rFonts w:asciiTheme="minorHAnsi" w:hAnsiTheme="minorHAnsi" w:cstheme="minorHAnsi"/>
          <w:color w:val="auto"/>
        </w:rPr>
        <w:t>requency-domain (FD)</w:t>
      </w:r>
      <w:r w:rsidR="00D4568A"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{"citationItems":[{"id":"ITEM-1","itemData":{"DOI":"10.1002/jemt.20665","ISSN":"1059910X","PMID":"19084885","abstract":"Frequency-domain fluorescence lifetime imaging microscopy (FLIM) has become a commonly used technique to measure lifetimes in biological systems. However, lifetime measurements are strongly dependent on numerous experimental parameters. Here, we describe a complete calibration and characterization of a FLIM system and suggest parameter optimization for minimizing measurement errors during acquisition. We used standard fluorescent molecules and reference biological samples, exhibiting both single and multiple lifetime components, to calibrate and evaluate our frequency domain FLIM system. We identify several sources of lifetime precision degradation that may occur in FLIM measurements. Following a rigorous calibration of the system and a careful optimization of the acquisition parameters, we demonstrate fluorescence lifetime measurements accuracy and reliability. In addition, we show its potential on living cells by visualizing FRET in CHO cells. The proposed calibration and optimization protocol is suitable for the measurement of multiple lifetime components sample and is applicable to any frequency domain FLIM system. Using this method on our FLIM microscope enabled us to obtain the best fluorescence lifetime precision accessible with such a system. Microsc. Res. Tech. 72:371-379, 2009. © 2008 Wiley-Liss, Inc.","author":[{"dropping-particle":"","family":"Leray","given":"Aymeric","non-dropping-particle":"","parse-names":false,"suffix":""},{"dropping-particle":"","family":"Riquet","given":"Franck B.","non-dropping-particle":"","parse-names":false,"suffix":""},{"dropping-particle":"","family":"Richard","given":"Elodie","non-dropping-particle":"","parse-names":false,"suffix":""},{"dropping-particle":"","family":"Spriet","given":"Corentin","non-dropping-particle":"","parse-names":false,"suffix":""},{"dropping-particle":"","family":"Trinel","given":"Dave","non-dropping-particle":"","parse-names":false,"suffix":""},{"dropping-particle":"","family":"Liot","given":"Laurent He","non-dropping-particle":"","parse-names":false,"suffix":""}],"container-title":"Microscopy Research and Technique","id":"ITEM-1","issue":"5","issued":{"date-parts":[["2009"]]},"page":"371-379","title":"Optimized protocol of a frequency domain fluorescence lifetime imaging microscope for fret measurements","type":"article-journal","volume":"72"},"uris":["http://www.mendeley.com/documents/?uuid=eaaa3d2f-8cdf-4dfd-aae5-16e64aa8107d"]}],"mendeley":{"formattedCitation":"&lt;sup&gt;14&lt;/sup&gt;","plainTextFormattedCitation":"14","previouslyFormattedCitation":"&lt;sup&gt;14&lt;/sup&gt;"},"properties":{"noteIndex":0},"schema":"https://github.com/citation-style-language/schema/raw/master/csl-citation.json"}</w:instrText>
      </w:r>
      <w:r w:rsidR="00D4568A"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14</w:t>
      </w:r>
      <w:r w:rsidR="00D4568A" w:rsidRPr="0099668A">
        <w:rPr>
          <w:rFonts w:asciiTheme="minorHAnsi" w:hAnsiTheme="minorHAnsi" w:cstheme="minorHAnsi"/>
          <w:color w:val="auto"/>
        </w:rPr>
        <w:fldChar w:fldCharType="end"/>
      </w:r>
      <w:r w:rsidR="00005410" w:rsidRPr="0099668A">
        <w:rPr>
          <w:rFonts w:asciiTheme="minorHAnsi" w:hAnsiTheme="minorHAnsi" w:cstheme="minorHAnsi"/>
          <w:color w:val="auto"/>
        </w:rPr>
        <w:t xml:space="preserve"> and </w:t>
      </w:r>
      <w:r w:rsidR="000F5DEC" w:rsidRPr="0099668A">
        <w:rPr>
          <w:rFonts w:asciiTheme="minorHAnsi" w:hAnsiTheme="minorHAnsi" w:cstheme="minorHAnsi"/>
          <w:color w:val="auto"/>
        </w:rPr>
        <w:t>t</w:t>
      </w:r>
      <w:r w:rsidR="00005410" w:rsidRPr="0099668A">
        <w:rPr>
          <w:rFonts w:asciiTheme="minorHAnsi" w:hAnsiTheme="minorHAnsi" w:cstheme="minorHAnsi"/>
          <w:color w:val="auto"/>
        </w:rPr>
        <w:t xml:space="preserve">ime-domain (TD). TD FLIM </w:t>
      </w:r>
      <w:r w:rsidR="00853046" w:rsidRPr="0099668A">
        <w:rPr>
          <w:rFonts w:asciiTheme="minorHAnsi" w:hAnsiTheme="minorHAnsi" w:cstheme="minorHAnsi"/>
          <w:color w:val="auto"/>
        </w:rPr>
        <w:t>is</w:t>
      </w:r>
      <w:r w:rsidRPr="0099668A">
        <w:rPr>
          <w:rFonts w:asciiTheme="minorHAnsi" w:hAnsiTheme="minorHAnsi" w:cstheme="minorHAnsi"/>
          <w:color w:val="auto"/>
        </w:rPr>
        <w:t xml:space="preserve"> </w:t>
      </w:r>
      <w:r w:rsidR="003006EC" w:rsidRPr="0099668A">
        <w:rPr>
          <w:rFonts w:asciiTheme="minorHAnsi" w:hAnsiTheme="minorHAnsi" w:cstheme="minorHAnsi"/>
          <w:color w:val="auto"/>
        </w:rPr>
        <w:t xml:space="preserve">more widespread and is </w:t>
      </w:r>
      <w:r w:rsidRPr="0099668A">
        <w:rPr>
          <w:rFonts w:asciiTheme="minorHAnsi" w:hAnsiTheme="minorHAnsi" w:cstheme="minorHAnsi"/>
          <w:color w:val="auto"/>
        </w:rPr>
        <w:t>performed using</w:t>
      </w:r>
      <w:r w:rsidR="00853046" w:rsidRPr="0099668A">
        <w:rPr>
          <w:rFonts w:asciiTheme="minorHAnsi" w:hAnsiTheme="minorHAnsi" w:cstheme="minorHAnsi"/>
          <w:color w:val="auto"/>
        </w:rPr>
        <w:t xml:space="preserve"> </w:t>
      </w:r>
      <w:r w:rsidR="00B81890" w:rsidRPr="0099668A">
        <w:rPr>
          <w:rFonts w:asciiTheme="minorHAnsi" w:hAnsiTheme="minorHAnsi" w:cstheme="minorHAnsi"/>
          <w:color w:val="auto"/>
        </w:rPr>
        <w:t xml:space="preserve">a </w:t>
      </w:r>
      <w:r w:rsidR="00853046" w:rsidRPr="0099668A">
        <w:rPr>
          <w:rFonts w:asciiTheme="minorHAnsi" w:hAnsiTheme="minorHAnsi" w:cstheme="minorHAnsi"/>
          <w:color w:val="auto"/>
        </w:rPr>
        <w:t xml:space="preserve">pulsed illumination combined with </w:t>
      </w:r>
      <w:r w:rsidR="00B81890" w:rsidRPr="0099668A">
        <w:rPr>
          <w:rFonts w:asciiTheme="minorHAnsi" w:hAnsiTheme="minorHAnsi" w:cstheme="minorHAnsi"/>
          <w:color w:val="auto"/>
        </w:rPr>
        <w:t>different</w:t>
      </w:r>
      <w:r w:rsidR="00853046" w:rsidRPr="0099668A">
        <w:rPr>
          <w:rFonts w:asciiTheme="minorHAnsi" w:hAnsiTheme="minorHAnsi" w:cstheme="minorHAnsi"/>
          <w:color w:val="auto"/>
        </w:rPr>
        <w:t xml:space="preserve"> </w:t>
      </w:r>
      <w:r w:rsidR="00B81890" w:rsidRPr="0099668A">
        <w:rPr>
          <w:rFonts w:asciiTheme="minorHAnsi" w:hAnsiTheme="minorHAnsi" w:cstheme="minorHAnsi"/>
          <w:color w:val="auto"/>
        </w:rPr>
        <w:t xml:space="preserve">possible </w:t>
      </w:r>
      <w:r w:rsidR="00853046" w:rsidRPr="0099668A">
        <w:rPr>
          <w:rFonts w:asciiTheme="minorHAnsi" w:hAnsiTheme="minorHAnsi" w:cstheme="minorHAnsi"/>
          <w:color w:val="auto"/>
        </w:rPr>
        <w:t>detection configurations including gating methods</w:t>
      </w:r>
      <w:r w:rsidR="00D4568A"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{"citationItems":[{"id":"ITEM-1","itemData":{"DOI":"10.1088/1367-2630/6/1/180","ISSN":"13672630","abstract":"High-speed (video-rate) fluorescence lifetime imaging (FLIM) is reported using two different time-domain approaches based on gated optical image intensifier technology. The first approach utilizes a rapidly switchable variable delay generator with sequential image acquisition, while the second employs a novel segmented gated optical imager to acquire lifetime maps in a single shot. Lifetimes are fitted using both a non-linear least-squares fit analysis and the rapid lifetime determination method. Monte Carlo simulations were used to optimize the acquisition parameters and a comparison between theory and experiment is presented. The importance of single-shot imaging to minimize the deleterious impact of sample movements is highlighted. Real-time FLIM movies of multi-well plate samples and tissue autofluorescence are presented.","author":[{"dropping-particle":"","family":"Elson","given":"D. S.","non-dropping-particle":"","parse-names":false,"suffix":""},{"dropping-particle":"","family":"Munro","given":"I.","non-dropping-particle":"","parse-names":false,"suffix":""},{"dropping-particle":"","family":"Requejo-Isidro","given":"J.","non-dropping-particle":"","parse-names":false,"suffix":""},{"dropping-particle":"","family":"McGinty","given":"J.","non-dropping-particle":"","parse-names":false,"suffix":""},{"dropping-particle":"","family":"Dunsby","given":"C.","non-dropping-particle":"","parse-names":false,"suffix":""},{"dropping-particle":"","family":"Galletly","given":"N.","non-dropping-particle":"","parse-names":false,"suffix":""},{"dropping-particle":"","family":"Stamp","given":"G. W.","non-dropping-particle":"","parse-names":false,"suffix":""},{"dropping-particle":"","family":"Neil","given":"M. A.A.","non-dropping-particle":"","parse-names":false,"suffix":""},{"dropping-particle":"","family":"Lever","given":"M. J.","non-dropping-particle":"","parse-names":false,"suffix":""},{"dropping-particle":"","family":"Kellett","given":"P. A.","non-dropping-particle":"","parse-names":false,"suffix":""},{"dropping-particle":"","family":"Dymoke-Bradshaw","given":"A.","non-dropping-particle":"","parse-names":false,"suffix":""},{"dropping-particle":"","family":"Hares","given":"J.","non-dropping-particle":"","parse-names":false,"suffix":""},{"dropping-particle":"","family":"French","given":"P. M.W.","non-dropping-particle":"","parse-names":false,"suffix":""}],"container-title":"New Journal of Physics","id":"ITEM-1","issued":{"date-parts":[["2004"]]},"page":"1-13","title":"Real-time time-domain fluorescence lifetime imaging including single-shot acquisition with a segmented optical image intensifier","type":"article-journal","volume":"6"},"uris":["http://www.mendeley.com/documents/?uuid=d4949906-fc91-4913-a111-73026c115665"]}],"mendeley":{"formattedCitation":"&lt;sup&gt;15&lt;/sup&gt;","plainTextFormattedCitation":"15","previouslyFormattedCitation":"&lt;sup&gt;15&lt;/sup&gt;"},"properties":{"noteIndex":0},"schema":"https://github.com/citation-style-language/schema/raw/master/csl-citation.json"}</w:instrText>
      </w:r>
      <w:r w:rsidR="00D4568A"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15</w:t>
      </w:r>
      <w:r w:rsidR="00D4568A" w:rsidRPr="0099668A">
        <w:rPr>
          <w:rFonts w:asciiTheme="minorHAnsi" w:hAnsiTheme="minorHAnsi" w:cstheme="minorHAnsi"/>
          <w:color w:val="auto"/>
        </w:rPr>
        <w:fldChar w:fldCharType="end"/>
      </w:r>
      <w:r w:rsidR="00853046" w:rsidRPr="0099668A">
        <w:rPr>
          <w:rFonts w:asciiTheme="minorHAnsi" w:hAnsiTheme="minorHAnsi" w:cstheme="minorHAnsi"/>
          <w:color w:val="auto"/>
        </w:rPr>
        <w:t xml:space="preserve">, </w:t>
      </w:r>
      <w:r w:rsidR="00005410" w:rsidRPr="0099668A">
        <w:rPr>
          <w:rFonts w:asciiTheme="minorHAnsi" w:hAnsiTheme="minorHAnsi" w:cstheme="minorHAnsi"/>
          <w:color w:val="auto"/>
        </w:rPr>
        <w:t>streak camera</w:t>
      </w:r>
      <w:r w:rsidR="003006EC"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{"citationItems":[{"id":"ITEM-1","itemData":{"DOI":"10.2174/2211555203666141117221111.FLIM-FRET","author":[{"dropping-particle":"","family":"Shilpi Rajoria, Lingling Zhao, Xavier Intes","given":"and Margarida Barroso","non-dropping-particle":"","parse-names":false,"suffix":""}],"id":"ITEM-1","issue":"2","issued":{"date-parts":[["2014"]]},"page":"144-161","title":"FLIM-FRET for Cancer Applications","type":"article-journal","volume":"3"},"uris":["http://www.mendeley.com/documents/?uuid=64e882f7-0b6f-42b9-a7ea-33543cd68f34","http://www.mendeley.com/documents/?uuid=4fe12d02-03b9-4cb3-aa42-105916a9ebd1"]}],"mendeley":{"formattedCitation":"&lt;sup&gt;16&lt;/sup&gt;","plainTextFormattedCitation":"16","previouslyFormattedCitation":"&lt;sup&gt;16&lt;/sup&gt;"},"properties":{"noteIndex":0},"schema":"https://github.com/citation-style-language/schema/raw/master/csl-citation.json"}</w:instrText>
      </w:r>
      <w:r w:rsidR="003006EC"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16</w:t>
      </w:r>
      <w:r w:rsidR="003006EC" w:rsidRPr="0099668A">
        <w:rPr>
          <w:rFonts w:asciiTheme="minorHAnsi" w:hAnsiTheme="minorHAnsi" w:cstheme="minorHAnsi"/>
          <w:color w:val="auto"/>
        </w:rPr>
        <w:fldChar w:fldCharType="end"/>
      </w:r>
      <w:r w:rsidR="003006EC" w:rsidRPr="0099668A">
        <w:rPr>
          <w:rFonts w:asciiTheme="minorHAnsi" w:hAnsiTheme="minorHAnsi" w:cstheme="minorHAnsi"/>
          <w:color w:val="auto"/>
        </w:rPr>
        <w:t xml:space="preserve"> </w:t>
      </w:r>
      <w:r w:rsidR="00853046" w:rsidRPr="0099668A">
        <w:rPr>
          <w:rFonts w:asciiTheme="minorHAnsi" w:hAnsiTheme="minorHAnsi" w:cstheme="minorHAnsi"/>
          <w:color w:val="auto"/>
        </w:rPr>
        <w:t>or</w:t>
      </w:r>
      <w:r w:rsidR="00005410" w:rsidRPr="0099668A">
        <w:rPr>
          <w:rFonts w:asciiTheme="minorHAnsi" w:hAnsiTheme="minorHAnsi" w:cstheme="minorHAnsi"/>
          <w:color w:val="auto"/>
        </w:rPr>
        <w:t xml:space="preserve"> </w:t>
      </w:r>
      <w:r w:rsidR="000F5DEC" w:rsidRPr="0099668A">
        <w:rPr>
          <w:rFonts w:asciiTheme="minorHAnsi" w:hAnsiTheme="minorHAnsi" w:cstheme="minorHAnsi"/>
          <w:color w:val="auto"/>
        </w:rPr>
        <w:t>t</w:t>
      </w:r>
      <w:r w:rsidR="00005410" w:rsidRPr="0099668A">
        <w:rPr>
          <w:rFonts w:asciiTheme="minorHAnsi" w:hAnsiTheme="minorHAnsi" w:cstheme="minorHAnsi"/>
          <w:color w:val="auto"/>
        </w:rPr>
        <w:t>ime-correlated single photon counting (TCSPC) techniques</w:t>
      </w:r>
      <w:r w:rsidR="00005410"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{"citationItems":[{"id":"ITEM-1","itemData":{"DOI":"10.1007/978-3-319-14929-5_7","ISBN":"9783319149295","ISSN":"01726218","abstract":"Förster resonance energy transfer (FRET) is an effective and high resolution method to investigate protein–protein interaction in live or fixed specimens. The FRET technique is increasingly employed to evaluate the molecular mechanisms governing diverse cellular processes such as vesicular transport, signal transduction and the regulation of gene expression. For FRET to occur, protein moieties should be close together within 10 nm, the dipole moment of the fluorophore targeted to the proteins should have an appropriate orientation, and the spectral overlap of the donor emission with the acceptor absorption should be &gt;30 %. FRET can be used to estimate the distance between interacting protein molecules in vivo or in vitro using light microscopy systems. Visible fluorescent proteins (VFPs) have been widely used as a FRET pair in addition to organic dyes. Light microscopy techniques including wide-field, confocal and multiphoton microscopy systems provide spatial information of the interacting proteins with nanometer resolution. For better interpretation and quantitation of the FRET signal the contaminations—also called spectral bleedthrough (SBT)—have to be removed.","author":[{"dropping-particle":"","family":"Day","given":"Richard N.","non-dropping-particle":"","parse-names":false,"suffix":""},{"dropping-particle":"","family":"Mazumder","given":"Nirmal","non-dropping-particle":"","parse-names":false,"suffix":""},{"dropping-particle":"","family":"Sun","given":"Yuansheng","non-dropping-particle":"","parse-names":false,"suffix":""},{"dropping-particle":"","family":"Christopher","given":"Kathryn G.","non-dropping-particle":"","parse-names":false,"suffix":""}],"container-title":"Springer Series in Chemical Physics","id":"ITEM-1","issued":{"date-parts":[["2015"]]},"page":"249-276","title":"FRET microscopy: Basics, issues and advantages of FLIM-FRET imaging","type":"article-journal","volume":"111"},"uris":["http://www.mendeley.com/documents/?uuid=fa948149-3cf4-4ba6-a3b5-ebb090280128"]}],"mendeley":{"formattedCitation":"&lt;sup&gt;8&lt;/sup&gt;","plainTextFormattedCitation":"8","previouslyFormattedCitation":"&lt;sup&gt;8&lt;/sup&gt;"},"properties":{"noteIndex":0},"schema":"https://github.com/citation-style-language/schema/raw/master/csl-citation.json"}</w:instrText>
      </w:r>
      <w:r w:rsidR="00005410" w:rsidRPr="0099668A">
        <w:rPr>
          <w:rFonts w:asciiTheme="minorHAnsi" w:hAnsiTheme="minorHAnsi" w:cstheme="minorHAnsi"/>
          <w:color w:val="auto"/>
        </w:rPr>
        <w:fldChar w:fldCharType="separate"/>
      </w:r>
      <w:r w:rsidR="00005410" w:rsidRPr="0099668A">
        <w:rPr>
          <w:rFonts w:asciiTheme="minorHAnsi" w:hAnsiTheme="minorHAnsi" w:cstheme="minorHAnsi"/>
          <w:noProof/>
          <w:color w:val="auto"/>
          <w:vertAlign w:val="superscript"/>
        </w:rPr>
        <w:t>8</w:t>
      </w:r>
      <w:r w:rsidR="00005410" w:rsidRPr="0099668A">
        <w:rPr>
          <w:rFonts w:asciiTheme="minorHAnsi" w:hAnsiTheme="minorHAnsi" w:cstheme="minorHAnsi"/>
          <w:color w:val="auto"/>
        </w:rPr>
        <w:fldChar w:fldCharType="end"/>
      </w:r>
      <w:r w:rsidR="00005410" w:rsidRPr="0099668A">
        <w:rPr>
          <w:rFonts w:asciiTheme="minorHAnsi" w:hAnsiTheme="minorHAnsi" w:cstheme="minorHAnsi"/>
          <w:color w:val="auto"/>
        </w:rPr>
        <w:t xml:space="preserve">. </w:t>
      </w:r>
      <w:r w:rsidR="004D44E8" w:rsidRPr="0099668A">
        <w:rPr>
          <w:rFonts w:asciiTheme="minorHAnsi" w:hAnsiTheme="minorHAnsi" w:cstheme="minorHAnsi"/>
          <w:color w:val="auto"/>
        </w:rPr>
        <w:t xml:space="preserve">For </w:t>
      </w:r>
      <w:r w:rsidR="00B81890" w:rsidRPr="0099668A">
        <w:rPr>
          <w:rFonts w:asciiTheme="minorHAnsi" w:hAnsiTheme="minorHAnsi" w:cstheme="minorHAnsi"/>
          <w:color w:val="auto"/>
        </w:rPr>
        <w:t xml:space="preserve">both </w:t>
      </w:r>
      <w:r w:rsidR="004D44E8" w:rsidRPr="0099668A">
        <w:rPr>
          <w:rFonts w:asciiTheme="minorHAnsi" w:hAnsiTheme="minorHAnsi" w:cstheme="minorHAnsi"/>
          <w:color w:val="auto"/>
        </w:rPr>
        <w:t>FD and TD techniques</w:t>
      </w:r>
      <w:r w:rsidR="00B81890" w:rsidRPr="0099668A">
        <w:rPr>
          <w:rFonts w:asciiTheme="minorHAnsi" w:hAnsiTheme="minorHAnsi" w:cstheme="minorHAnsi"/>
          <w:color w:val="auto"/>
        </w:rPr>
        <w:t>, fluorescence lifetime is not directly measured but require</w:t>
      </w:r>
      <w:r w:rsidR="008C26D9" w:rsidRPr="0099668A">
        <w:rPr>
          <w:rFonts w:asciiTheme="minorHAnsi" w:hAnsiTheme="minorHAnsi" w:cstheme="minorHAnsi"/>
          <w:color w:val="auto"/>
        </w:rPr>
        <w:t>s</w:t>
      </w:r>
      <w:r w:rsidR="00B81890" w:rsidRPr="0099668A">
        <w:rPr>
          <w:rFonts w:asciiTheme="minorHAnsi" w:hAnsiTheme="minorHAnsi" w:cstheme="minorHAnsi"/>
          <w:color w:val="auto"/>
        </w:rPr>
        <w:t xml:space="preserve"> an </w:t>
      </w:r>
      <w:r w:rsidR="00853046" w:rsidRPr="0099668A">
        <w:rPr>
          <w:rFonts w:asciiTheme="minorHAnsi" w:hAnsiTheme="minorHAnsi" w:cstheme="minorHAnsi"/>
          <w:color w:val="auto"/>
        </w:rPr>
        <w:t>analysis</w:t>
      </w:r>
      <w:r w:rsidR="00B81890" w:rsidRPr="0099668A">
        <w:rPr>
          <w:rFonts w:asciiTheme="minorHAnsi" w:hAnsiTheme="minorHAnsi" w:cstheme="minorHAnsi"/>
          <w:color w:val="auto"/>
        </w:rPr>
        <w:t xml:space="preserve"> of the measured data </w:t>
      </w:r>
      <w:r w:rsidR="00853046" w:rsidRPr="0099668A">
        <w:rPr>
          <w:rFonts w:asciiTheme="minorHAnsi" w:hAnsiTheme="minorHAnsi" w:cstheme="minorHAnsi"/>
          <w:color w:val="auto"/>
        </w:rPr>
        <w:t>to estimate the lifetime(s</w:t>
      </w:r>
      <w:r w:rsidR="00B81890" w:rsidRPr="0099668A">
        <w:rPr>
          <w:rFonts w:asciiTheme="minorHAnsi" w:hAnsiTheme="minorHAnsi" w:cstheme="minorHAnsi"/>
          <w:color w:val="auto"/>
        </w:rPr>
        <w:t>)</w:t>
      </w:r>
      <w:r w:rsidR="003C4A08" w:rsidRPr="0099668A">
        <w:rPr>
          <w:rFonts w:asciiTheme="minorHAnsi" w:hAnsiTheme="minorHAnsi" w:cstheme="minorHAnsi"/>
          <w:color w:val="auto"/>
        </w:rPr>
        <w:t xml:space="preserve"> or the presence of interactions</w:t>
      </w:r>
      <w:r w:rsidR="00853046" w:rsidRPr="0099668A">
        <w:rPr>
          <w:rFonts w:asciiTheme="minorHAnsi" w:hAnsiTheme="minorHAnsi" w:cstheme="minorHAnsi"/>
          <w:color w:val="auto"/>
        </w:rPr>
        <w:t xml:space="preserve">. </w:t>
      </w:r>
      <w:r w:rsidR="003006EC" w:rsidRPr="0099668A">
        <w:rPr>
          <w:rFonts w:asciiTheme="minorHAnsi" w:hAnsiTheme="minorHAnsi" w:cstheme="minorHAnsi"/>
          <w:color w:val="auto"/>
        </w:rPr>
        <w:t>For TCSPC</w:t>
      </w:r>
      <w:r w:rsidR="00B81890" w:rsidRPr="0099668A">
        <w:rPr>
          <w:rFonts w:asciiTheme="minorHAnsi" w:hAnsiTheme="minorHAnsi" w:cstheme="minorHAnsi"/>
          <w:color w:val="auto"/>
        </w:rPr>
        <w:t xml:space="preserve"> techniques</w:t>
      </w:r>
      <w:r w:rsidR="003006EC" w:rsidRPr="0099668A">
        <w:rPr>
          <w:rFonts w:asciiTheme="minorHAnsi" w:hAnsiTheme="minorHAnsi" w:cstheme="minorHAnsi"/>
          <w:color w:val="auto"/>
        </w:rPr>
        <w:t xml:space="preserve">, the most widely used </w:t>
      </w:r>
      <w:r w:rsidR="00B81890" w:rsidRPr="0099668A">
        <w:rPr>
          <w:rFonts w:asciiTheme="minorHAnsi" w:hAnsiTheme="minorHAnsi" w:cstheme="minorHAnsi"/>
          <w:color w:val="auto"/>
        </w:rPr>
        <w:t>analysis</w:t>
      </w:r>
      <w:r w:rsidR="003006EC" w:rsidRPr="0099668A">
        <w:rPr>
          <w:rFonts w:asciiTheme="minorHAnsi" w:hAnsiTheme="minorHAnsi" w:cstheme="minorHAnsi"/>
          <w:color w:val="auto"/>
        </w:rPr>
        <w:t xml:space="preserve"> rel</w:t>
      </w:r>
      <w:r w:rsidR="004D44E8" w:rsidRPr="0099668A">
        <w:rPr>
          <w:rFonts w:asciiTheme="minorHAnsi" w:hAnsiTheme="minorHAnsi" w:cstheme="minorHAnsi"/>
          <w:color w:val="auto"/>
        </w:rPr>
        <w:t>ies</w:t>
      </w:r>
      <w:r w:rsidR="003006EC" w:rsidRPr="0099668A">
        <w:rPr>
          <w:rFonts w:asciiTheme="minorHAnsi" w:hAnsiTheme="minorHAnsi" w:cstheme="minorHAnsi"/>
          <w:color w:val="auto"/>
        </w:rPr>
        <w:t xml:space="preserve"> on fitting the decays with single or multi exponential functions using least square iterative re-convolution</w:t>
      </w:r>
      <w:r w:rsidR="00B81890" w:rsidRPr="0099668A">
        <w:rPr>
          <w:rFonts w:asciiTheme="minorHAnsi" w:hAnsiTheme="minorHAnsi" w:cstheme="minorHAnsi"/>
          <w:color w:val="auto"/>
        </w:rPr>
        <w:t>s</w:t>
      </w:r>
      <w:r w:rsidR="003006EC" w:rsidRPr="0099668A">
        <w:rPr>
          <w:rFonts w:asciiTheme="minorHAnsi" w:hAnsiTheme="minorHAnsi" w:cstheme="minorHAnsi"/>
          <w:color w:val="auto"/>
        </w:rPr>
        <w:t xml:space="preserve"> </w:t>
      </w:r>
      <w:r w:rsidR="00B81890" w:rsidRPr="0099668A">
        <w:rPr>
          <w:rFonts w:asciiTheme="minorHAnsi" w:hAnsiTheme="minorHAnsi" w:cstheme="minorHAnsi"/>
          <w:color w:val="auto"/>
        </w:rPr>
        <w:t>that</w:t>
      </w:r>
      <w:r w:rsidR="003006EC" w:rsidRPr="0099668A">
        <w:rPr>
          <w:rFonts w:asciiTheme="minorHAnsi" w:hAnsiTheme="minorHAnsi" w:cstheme="minorHAnsi"/>
          <w:color w:val="auto"/>
        </w:rPr>
        <w:t xml:space="preserve"> </w:t>
      </w:r>
      <w:r w:rsidR="00B81890" w:rsidRPr="0099668A">
        <w:rPr>
          <w:rFonts w:asciiTheme="minorHAnsi" w:hAnsiTheme="minorHAnsi" w:cstheme="minorHAnsi"/>
          <w:color w:val="auto"/>
        </w:rPr>
        <w:t>minimize</w:t>
      </w:r>
      <w:r w:rsidR="003006EC" w:rsidRPr="0099668A">
        <w:rPr>
          <w:rFonts w:asciiTheme="minorHAnsi" w:hAnsiTheme="minorHAnsi" w:cstheme="minorHAnsi"/>
          <w:color w:val="auto"/>
        </w:rPr>
        <w:t xml:space="preserve"> the weighted sum of the residuals. </w:t>
      </w:r>
    </w:p>
    <w:p w14:paraId="3CE449A4" w14:textId="77777777" w:rsidR="00005410" w:rsidRPr="0099668A" w:rsidRDefault="00005410" w:rsidP="008B3D09">
      <w:pPr>
        <w:contextualSpacing/>
        <w:rPr>
          <w:rFonts w:asciiTheme="minorHAnsi" w:hAnsiTheme="minorHAnsi" w:cstheme="minorHAnsi"/>
          <w:color w:val="auto"/>
        </w:rPr>
      </w:pPr>
    </w:p>
    <w:p w14:paraId="758F59FF" w14:textId="587C5DC7" w:rsidR="00853046" w:rsidRPr="0099668A" w:rsidRDefault="00B81890" w:rsidP="008B3D09">
      <w:pPr>
        <w:contextualSpacing/>
        <w:rPr>
          <w:rFonts w:asciiTheme="minorHAnsi" w:hAnsiTheme="minorHAnsi" w:cstheme="minorHAnsi"/>
          <w:color w:val="auto"/>
        </w:rPr>
      </w:pPr>
      <w:r w:rsidRPr="0099668A">
        <w:rPr>
          <w:rFonts w:asciiTheme="minorHAnsi" w:hAnsiTheme="minorHAnsi" w:cstheme="minorHAnsi"/>
          <w:color w:val="auto"/>
        </w:rPr>
        <w:t xml:space="preserve">Finally, </w:t>
      </w:r>
      <w:r w:rsidR="00853046" w:rsidRPr="0099668A">
        <w:rPr>
          <w:rFonts w:asciiTheme="minorHAnsi" w:hAnsiTheme="minorHAnsi" w:cstheme="minorHAnsi"/>
          <w:color w:val="auto"/>
        </w:rPr>
        <w:t>FLIM-FRET can be performed both by using single photon or multiphoton excitations. The latest have several advantages like reducing</w:t>
      </w:r>
      <w:r w:rsidR="000B7AC6" w:rsidRPr="0099668A">
        <w:rPr>
          <w:rFonts w:asciiTheme="minorHAnsi" w:hAnsiTheme="minorHAnsi" w:cstheme="minorHAnsi"/>
          <w:color w:val="auto"/>
        </w:rPr>
        <w:t xml:space="preserve"> </w:t>
      </w:r>
      <w:r w:rsidR="00853046" w:rsidRPr="0099668A">
        <w:rPr>
          <w:rFonts w:asciiTheme="minorHAnsi" w:hAnsiTheme="minorHAnsi" w:cstheme="minorHAnsi"/>
          <w:color w:val="auto"/>
        </w:rPr>
        <w:t>autofluorescence and photodamage out of the focal plane. Multiphoton excitations allow also a longer excitation depth if working in thick 3D samples</w:t>
      </w:r>
      <w:r w:rsidR="00853046" w:rsidRPr="0099668A">
        <w:rPr>
          <w:rFonts w:asciiTheme="minorHAnsi" w:hAnsiTheme="minorHAnsi" w:cstheme="minorHAnsi"/>
          <w:color w:val="auto"/>
        </w:rPr>
        <w:fldChar w:fldCharType="begin" w:fldLock="1"/>
      </w:r>
      <w:r w:rsidR="00853046" w:rsidRPr="0099668A">
        <w:rPr>
          <w:rFonts w:asciiTheme="minorHAnsi" w:hAnsiTheme="minorHAnsi" w:cstheme="minorHAnsi"/>
          <w:color w:val="auto"/>
        </w:rPr>
        <w:instrText>ADDIN CSL_CITATION {"citationItems":[{"id":"ITEM-1","itemData":{"DOI":"10.1007/978-3-319-14929-5_7","ISBN":"9783319149295","ISSN":"01726218","abstract":"Förster resonance energy transfer (FRET) is an effective and high resolution method to investigate protein–protein interaction in live or fixed specimens. The FRET technique is increasingly employed to evaluate the molecular mechanisms governing diverse cellular processes such as vesicular transport, signal transduction and the regulation of gene expression. For FRET to occur, protein moieties should be close together within 10 nm, the dipole moment of the fluorophore targeted to the proteins should have an appropriate orientation, and the spectral overlap of the donor emission with the acceptor absorption should be &gt;30 %. FRET can be used to estimate the distance between interacting protein molecules in vivo or in vitro using light microscopy systems. Visible fluorescent proteins (VFPs) have been widely used as a FRET pair in addition to organic dyes. Light microscopy techniques including wide-field, confocal and multiphoton microscopy systems provide spatial information of the interacting proteins with nanometer resolution. For better interpretation and quantitation of the FRET signal the contaminations—also called spectral bleedthrough (SBT)—have to be removed.","author":[{"dropping-particle":"","family":"Day","given":"Richard N.","non-dropping-particle":"","parse-names":false,"suffix":""},{"dropping-particle":"","family":"Mazumder","given":"Nirmal","non-dropping-particle":"","parse-names":false,"suffix":""},{"dropping-particle":"","family":"Sun","given":"Yuansheng","non-dropping-particle":"","parse-names":false,"suffix":""},{"dropping-particle":"","family":"Christopher","given":"Kathryn G.","non-dropping-particle":"","parse-names":false,"suffix":""}],"container-title":"Springer Series in Chemical Physics","id":"ITEM-1","issued":{"date-parts":[["2015"]]},"page":"249-276","title":"FRET microscopy: Basics, issues and advantages of FLIM-FRET imaging","type":"article-journal","volume":"111"},"uris":["http://www.mendeley.com/documents/?uuid=fa948149-3cf4-4ba6-a3b5-ebb090280128"]}],"mendeley":{"formattedCitation":"&lt;sup&gt;8&lt;/sup&gt;","plainTextFormattedCitation":"8","previouslyFormattedCitation":"&lt;sup&gt;8&lt;/sup&gt;"},"properties":{"noteIndex":0},"schema":"https://github.com/citation-style-language/schema/raw/master/csl-citation.json"}</w:instrText>
      </w:r>
      <w:r w:rsidR="00853046" w:rsidRPr="0099668A">
        <w:rPr>
          <w:rFonts w:asciiTheme="minorHAnsi" w:hAnsiTheme="minorHAnsi" w:cstheme="minorHAnsi"/>
          <w:color w:val="auto"/>
        </w:rPr>
        <w:fldChar w:fldCharType="separate"/>
      </w:r>
      <w:r w:rsidR="00853046" w:rsidRPr="0099668A">
        <w:rPr>
          <w:rFonts w:asciiTheme="minorHAnsi" w:hAnsiTheme="minorHAnsi" w:cstheme="minorHAnsi"/>
          <w:noProof/>
          <w:color w:val="auto"/>
          <w:vertAlign w:val="superscript"/>
        </w:rPr>
        <w:t>8</w:t>
      </w:r>
      <w:r w:rsidR="00853046" w:rsidRPr="0099668A">
        <w:rPr>
          <w:rFonts w:asciiTheme="minorHAnsi" w:hAnsiTheme="minorHAnsi" w:cstheme="minorHAnsi"/>
          <w:color w:val="auto"/>
        </w:rPr>
        <w:fldChar w:fldCharType="end"/>
      </w:r>
      <w:r w:rsidR="00853046" w:rsidRPr="0099668A">
        <w:rPr>
          <w:rFonts w:asciiTheme="minorHAnsi" w:hAnsiTheme="minorHAnsi" w:cstheme="minorHAnsi"/>
          <w:color w:val="auto"/>
        </w:rPr>
        <w:t>. On the contrary, single photon excitation is usually more efficient as the two-photon absorption cross sections of fluorescent proteins are limited</w:t>
      </w:r>
      <w:r w:rsidR="00853046"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{"citationItems":[{"id":"ITEM-1","itemData":{"DOI":"10.1038/nmeth.1596","ISSN":"15487091","abstract":"Two-photon excitation of fluorescent proteins is an attractive approach for imaging living systems. Today researchers are eager to know which proteins are the brightest and what the best excitation wavelengths are. Here we review the two-photon absorption properties of a wide variety of fluorescent proteins, including new far-red variants, to produce a comprehensive guide to choosing the right fluorescent protein and excitation wavelength for two-photon applications. © 2011 Nature America, Inc. All rights reserved.","author":[{"dropping-particle":"","family":"Drobizhev","given":"Mikhail","non-dropping-particle":"","parse-names":false,"suffix":""},{"dropping-particle":"","family":"Makarov","given":"Nikolay S.","non-dropping-particle":"","parse-names":false,"suffix":""},{"dropping-particle":"","family":"Tillo","given":"Shane E.","non-dropping-particle":"","parse-names":false,"suffix":""},{"dropping-particle":"","family":"Hughes","given":"Thomas E.","non-dropping-particle":"","parse-names":false,"suffix":""},{"dropping-particle":"","family":"Rebane","given":"Aleksander","non-dropping-particle":"","parse-names":false,"suffix":""}],"container-title":"Nature Methods","id":"ITEM-1","issue":"5","issued":{"date-parts":[["2011"]]},"page":"393-399","title":"Two-photon absorption properties of fluorescent proteins","type":"article-journal","volume":"8"},"uris":["http://www.mendeley.com/documents/?uuid=7deb42a5-b0ac-467d-8ce0-225311b1f974"]}],"mendeley":{"formattedCitation":"&lt;sup&gt;17&lt;/sup&gt;","plainTextFormattedCitation":"17","previouslyFormattedCitation":"&lt;sup&gt;17&lt;/sup&gt;"},"properties":{"noteIndex":0},"schema":"https://github.com/citation-style-language/schema/raw/master/csl-citation.json"}</w:instrText>
      </w:r>
      <w:r w:rsidR="00853046"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17</w:t>
      </w:r>
      <w:r w:rsidR="00853046" w:rsidRPr="0099668A">
        <w:rPr>
          <w:rFonts w:asciiTheme="minorHAnsi" w:hAnsiTheme="minorHAnsi" w:cstheme="minorHAnsi"/>
          <w:color w:val="auto"/>
        </w:rPr>
        <w:fldChar w:fldCharType="end"/>
      </w:r>
      <w:r w:rsidR="00853046" w:rsidRPr="0099668A">
        <w:rPr>
          <w:rFonts w:asciiTheme="minorHAnsi" w:hAnsiTheme="minorHAnsi" w:cstheme="minorHAnsi"/>
          <w:color w:val="auto"/>
        </w:rPr>
        <w:t>.</w:t>
      </w:r>
    </w:p>
    <w:p w14:paraId="36BAAE84" w14:textId="77777777" w:rsidR="00853046" w:rsidRPr="0099668A" w:rsidRDefault="00853046" w:rsidP="008B3D09">
      <w:pPr>
        <w:contextualSpacing/>
        <w:rPr>
          <w:rFonts w:asciiTheme="minorHAnsi" w:hAnsiTheme="minorHAnsi" w:cstheme="minorHAnsi"/>
          <w:color w:val="auto"/>
        </w:rPr>
      </w:pPr>
    </w:p>
    <w:p w14:paraId="6EB24756" w14:textId="1DB35B14" w:rsidR="00CE64E9" w:rsidRPr="0099668A" w:rsidRDefault="004436AA" w:rsidP="008B3D09">
      <w:pPr>
        <w:contextualSpacing/>
        <w:rPr>
          <w:rFonts w:asciiTheme="minorHAnsi" w:hAnsiTheme="minorHAnsi" w:cstheme="minorHAnsi"/>
          <w:color w:val="auto"/>
        </w:rPr>
      </w:pPr>
      <w:r w:rsidRPr="0099668A">
        <w:rPr>
          <w:rFonts w:asciiTheme="minorHAnsi" w:hAnsiTheme="minorHAnsi" w:cstheme="minorHAnsi"/>
          <w:color w:val="auto"/>
        </w:rPr>
        <w:t>Here</w:t>
      </w:r>
      <w:r w:rsidR="000F5DEC" w:rsidRPr="0099668A">
        <w:rPr>
          <w:rFonts w:asciiTheme="minorHAnsi" w:hAnsiTheme="minorHAnsi" w:cstheme="minorHAnsi"/>
          <w:color w:val="auto"/>
        </w:rPr>
        <w:t>,</w:t>
      </w:r>
      <w:r w:rsidRPr="0099668A">
        <w:rPr>
          <w:rFonts w:asciiTheme="minorHAnsi" w:hAnsiTheme="minorHAnsi" w:cstheme="minorHAnsi"/>
          <w:color w:val="auto"/>
        </w:rPr>
        <w:t xml:space="preserve"> we </w:t>
      </w:r>
      <w:r w:rsidR="005A12FF" w:rsidRPr="0099668A">
        <w:rPr>
          <w:rFonts w:asciiTheme="minorHAnsi" w:hAnsiTheme="minorHAnsi" w:cstheme="minorHAnsi"/>
          <w:color w:val="auto"/>
        </w:rPr>
        <w:t>propose</w:t>
      </w:r>
      <w:r w:rsidRPr="0099668A">
        <w:rPr>
          <w:rFonts w:asciiTheme="minorHAnsi" w:hAnsiTheme="minorHAnsi" w:cstheme="minorHAnsi"/>
          <w:color w:val="auto"/>
        </w:rPr>
        <w:t xml:space="preserve"> </w:t>
      </w:r>
      <w:r w:rsidR="00544CFD" w:rsidRPr="0099668A">
        <w:rPr>
          <w:rFonts w:asciiTheme="minorHAnsi" w:hAnsiTheme="minorHAnsi" w:cstheme="minorHAnsi"/>
          <w:color w:val="auto"/>
        </w:rPr>
        <w:t>a</w:t>
      </w:r>
      <w:r w:rsidRPr="0099668A">
        <w:rPr>
          <w:rFonts w:asciiTheme="minorHAnsi" w:hAnsiTheme="minorHAnsi" w:cstheme="minorHAnsi"/>
          <w:color w:val="auto"/>
        </w:rPr>
        <w:t xml:space="preserve"> protocol </w:t>
      </w:r>
      <w:r w:rsidR="00544CFD" w:rsidRPr="0099668A">
        <w:rPr>
          <w:rFonts w:asciiTheme="minorHAnsi" w:hAnsiTheme="minorHAnsi" w:cstheme="minorHAnsi"/>
          <w:color w:val="auto"/>
        </w:rPr>
        <w:t>for</w:t>
      </w:r>
      <w:r w:rsidRPr="0099668A">
        <w:rPr>
          <w:rFonts w:asciiTheme="minorHAnsi" w:hAnsiTheme="minorHAnsi" w:cstheme="minorHAnsi"/>
          <w:color w:val="auto"/>
        </w:rPr>
        <w:t xml:space="preserve"> FLIM-FRET measure</w:t>
      </w:r>
      <w:r w:rsidR="00F11D7B" w:rsidRPr="0099668A">
        <w:rPr>
          <w:rFonts w:asciiTheme="minorHAnsi" w:hAnsiTheme="minorHAnsi" w:cstheme="minorHAnsi"/>
          <w:color w:val="auto"/>
        </w:rPr>
        <w:t xml:space="preserve">ments of PPIs </w:t>
      </w:r>
      <w:r w:rsidR="00544CFD" w:rsidRPr="0099668A">
        <w:rPr>
          <w:rFonts w:asciiTheme="minorHAnsi" w:hAnsiTheme="minorHAnsi" w:cstheme="minorHAnsi"/>
          <w:color w:val="auto"/>
        </w:rPr>
        <w:t xml:space="preserve">in live </w:t>
      </w:r>
      <w:r w:rsidR="00544CFD" w:rsidRPr="0099668A">
        <w:rPr>
          <w:rFonts w:asciiTheme="minorHAnsi" w:hAnsiTheme="minorHAnsi" w:cstheme="minorHAnsi"/>
          <w:i/>
          <w:color w:val="auto"/>
        </w:rPr>
        <w:t>P</w:t>
      </w:r>
      <w:r w:rsidR="00273F1C" w:rsidRPr="0099668A">
        <w:rPr>
          <w:rFonts w:asciiTheme="minorHAnsi" w:hAnsiTheme="minorHAnsi" w:cstheme="minorHAnsi"/>
          <w:i/>
          <w:color w:val="auto"/>
        </w:rPr>
        <w:t>.</w:t>
      </w:r>
      <w:r w:rsidR="00544CFD" w:rsidRPr="0099668A">
        <w:rPr>
          <w:rFonts w:asciiTheme="minorHAnsi" w:hAnsiTheme="minorHAnsi" w:cstheme="minorHAnsi"/>
          <w:i/>
          <w:color w:val="auto"/>
        </w:rPr>
        <w:t xml:space="preserve"> aeruginosa </w:t>
      </w:r>
      <w:r w:rsidR="00544CFD" w:rsidRPr="0099668A">
        <w:rPr>
          <w:rFonts w:asciiTheme="minorHAnsi" w:hAnsiTheme="minorHAnsi" w:cstheme="minorHAnsi"/>
          <w:color w:val="auto"/>
        </w:rPr>
        <w:t xml:space="preserve">in the particular case of two interacting </w:t>
      </w:r>
      <w:r w:rsidR="002D3723" w:rsidRPr="0099668A">
        <w:rPr>
          <w:rFonts w:asciiTheme="minorHAnsi" w:hAnsiTheme="minorHAnsi" w:cstheme="minorHAnsi"/>
          <w:color w:val="auto"/>
        </w:rPr>
        <w:t>proteins</w:t>
      </w:r>
      <w:r w:rsidR="009818BD" w:rsidRPr="0099668A">
        <w:rPr>
          <w:rFonts w:asciiTheme="minorHAnsi" w:hAnsiTheme="minorHAnsi" w:cstheme="minorHAnsi"/>
          <w:color w:val="auto"/>
        </w:rPr>
        <w:t xml:space="preserve"> (PvdA and PvdL)</w:t>
      </w:r>
      <w:r w:rsidR="00544CFD" w:rsidRPr="0099668A">
        <w:rPr>
          <w:rFonts w:asciiTheme="minorHAnsi" w:hAnsiTheme="minorHAnsi" w:cstheme="minorHAnsi"/>
          <w:color w:val="auto"/>
        </w:rPr>
        <w:t xml:space="preserve"> expressed with highly different numbers</w:t>
      </w:r>
      <w:r w:rsidR="006D50BC" w:rsidRPr="0099668A">
        <w:rPr>
          <w:rFonts w:asciiTheme="minorHAnsi" w:hAnsiTheme="minorHAnsi" w:cstheme="minorHAnsi"/>
          <w:color w:val="auto"/>
        </w:rPr>
        <w:t xml:space="preserve"> of copies</w:t>
      </w:r>
      <w:r w:rsidR="00544CFD" w:rsidRPr="0099668A">
        <w:rPr>
          <w:rFonts w:asciiTheme="minorHAnsi" w:hAnsiTheme="minorHAnsi" w:cstheme="minorHAnsi"/>
          <w:color w:val="auto"/>
        </w:rPr>
        <w:t xml:space="preserve"> to demonstrate the quality and robustness of the technique </w:t>
      </w:r>
      <w:r w:rsidR="00F55A4B" w:rsidRPr="0099668A">
        <w:rPr>
          <w:rFonts w:asciiTheme="minorHAnsi" w:hAnsiTheme="minorHAnsi" w:cstheme="minorHAnsi"/>
          <w:color w:val="auto"/>
        </w:rPr>
        <w:t>at</w:t>
      </w:r>
      <w:r w:rsidR="00544CFD" w:rsidRPr="0099668A">
        <w:rPr>
          <w:rFonts w:asciiTheme="minorHAnsi" w:hAnsiTheme="minorHAnsi" w:cstheme="minorHAnsi"/>
          <w:color w:val="auto"/>
        </w:rPr>
        <w:t xml:space="preserve"> revealing critical features of PPIs. </w:t>
      </w:r>
      <w:r w:rsidR="00CE64E9" w:rsidRPr="0099668A">
        <w:rPr>
          <w:rFonts w:asciiTheme="minorHAnsi" w:hAnsiTheme="minorHAnsi" w:cstheme="minorHAnsi"/>
          <w:color w:val="auto"/>
        </w:rPr>
        <w:t>PvdA and PvdL proteins are involved in pyoverdine biosynthesis. PvdA is a L-ornithine N5-oxygenase and synthesizes the L-N5-formyl-N5-hydroxyornithine from L-ornithine by hydroxylation (PvdA) and formylation (PvdF)</w:t>
      </w:r>
      <w:r w:rsidR="00E27B45"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{"citationItems":[{"id":"ITEM-1","itemData":{"DOI":"10.1128/jb.176.4.1128-1140.1994","ISSN":"00219193","PMID":"8106324","abstract":"The enzyme L-ornithine N5-oxygenase catalyzes the hydroxylation of L- ornithine (L-Orn), which represents an early step in the biosynthesis of the peptidic moiety of the fluorescent siderophore pyoverdin in Pseudomonas aeruginosa. A gene bank of DNA from P. aeruginosa PAO1 (ATCC 15692) was constructed in the broad-host-range cosmid pLAFR3 and mobilized into the L- Orn N5-oxygenase-defective (pvdA) P. aeruginosa mutant PALS124. Screening for fluorescent transconjugants made it possible to identify the trans- complementing cosmid pPV4, which was able to restore pyoverdin synthesis and L-Orn N5-oxygenase activity in the pvdA mutant PALS124. The 17-kb PAO1 DNA insert of pPV4 contained at least two genetic determinants involved in pyoverdin synthesis, i.e., pvdA and pvdC4, as shown by complementation analysis of a set of mutants blocked in different steps of the pyoverdin biosynthetic pathway. Deletion analysis, subcloning, and transposon mutagenesis enabled us to locate the pvdA gene in a minimum DNA fragment of 1.7 kb flanked by two SphI restriction sites. Complementation of the pvdA mutation was under stringent iron control; both pyoverdin synthesis and L- Orn N5-oxygenase activity were undetectable in cells of the trans- complemented mutant which had been grown in the presence of 100 μM FeCl3. The entire nucleotide sequence of the pvdA gene, from which the primary structure of the encoded polypeptide was deduced, was determined. The pvdA structural gene is 1.278 bp; the cloned DNA fragment contains at the 5' end of the gene a putative ribosome-binding site but apparently lacks known promoterlike sequences. The P. aeruginosa L-Orn N5-oxygenase gene codes for a 426-amino-acid peptide with a predicted molecular mass of 47.7 kDa and an isoelectric point of 8.1. The enzyme shows approximately 50% homology with functional analogs, i.e., L-lysine N6-hydroxylase of aerobactin-producing Escherichia coli and L-Orn N5-oxygenase of ferrichrome-producing Ustilago maydis. The pvdA gene was expressed in P. aeruginosa under the control of the T7 promoter. Induction of the T7 RNA polymerase system resulted in parallel increases of the L-Orn N5-oxygenase activity and of the amount of a 47.7- kDa polypeptide. We also constructed a site-specific pvdA mutant by insertion of a tetracycline-resistance cassette in the chromosomal pvdA gene of P. aeruginosa PAO1. Similarly to strain PALS124, the pvdA mutant obtained by gene disruption also disclosed no pyoverdin synthesis, lacke…","author":[{"dropping-particle":"","family":"Visca","given":"P.","non-dropping-particle":"","parse-names":false,"suffix":""},{"dropping-particle":"","family":"Ciervo","given":"A.","non-dropping-particle":"","parse-names":false,"suffix":""},{"dropping-particle":"","family":"Orsi","given":"N.","non-dropping-particle":"","parse-names":false,"suffix":""}],"container-title":"Journal of Bacteriology","id":"ITEM-1","issue":"4","issued":{"date-parts":[["1994"]]},"page":"1128-1140","title":"Cloning and nucleotide sequence of the pvdA gene encoding the pyoverdin biosynthetic enzyme L-ornithine N5-oxygenase in Pseudomonas aeruginosa","type":"article-journal","volume":"176"},"uris":["http://www.mendeley.com/documents/?uuid=2ba96530-1617-4868-9dd1-8c57085651e6","http://www.mendeley.com/documents/?uuid=635e8045-2571-4d7b-bc47-eaf8cd4f8466"]}],"mendeley":{"formattedCitation":"&lt;sup&gt;18&lt;/sup&gt;","plainTextFormattedCitation":"18","previouslyFormattedCitation":"&lt;sup&gt;18&lt;/sup&gt;"},"properties":{"noteIndex":0},"schema":"https://github.com/citation-style-language/schema/raw/master/csl-citation.json"}</w:instrText>
      </w:r>
      <w:r w:rsidR="00E27B45"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18</w:t>
      </w:r>
      <w:r w:rsidR="00E27B45" w:rsidRPr="0099668A">
        <w:rPr>
          <w:rFonts w:asciiTheme="minorHAnsi" w:hAnsiTheme="minorHAnsi" w:cstheme="minorHAnsi"/>
          <w:color w:val="auto"/>
        </w:rPr>
        <w:fldChar w:fldCharType="end"/>
      </w:r>
      <w:r w:rsidR="00E27B45" w:rsidRPr="0099668A">
        <w:rPr>
          <w:rFonts w:asciiTheme="minorHAnsi" w:hAnsiTheme="minorHAnsi" w:cstheme="minorHAnsi"/>
          <w:color w:val="auto"/>
        </w:rPr>
        <w:t xml:space="preserve">. </w:t>
      </w:r>
      <w:r w:rsidR="00CE64E9" w:rsidRPr="0099668A">
        <w:rPr>
          <w:rFonts w:asciiTheme="minorHAnsi" w:hAnsiTheme="minorHAnsi" w:cstheme="minorHAnsi"/>
          <w:color w:val="auto"/>
        </w:rPr>
        <w:t>PvdL is a non-ribosomal peptide synthesis (NRPS) enzyme composed of four modules. The first module catalyzes the acylation of myristic acid. The second module catalyzes the activation of L-Glu and its condensation to the myristic-coA. Then, the third module condenses a L-Tyr amino acid</w:t>
      </w:r>
      <w:r w:rsidR="004D44E8" w:rsidRPr="0099668A">
        <w:rPr>
          <w:rFonts w:asciiTheme="minorHAnsi" w:hAnsiTheme="minorHAnsi" w:cstheme="minorHAnsi"/>
          <w:color w:val="auto"/>
        </w:rPr>
        <w:t xml:space="preserve"> that </w:t>
      </w:r>
      <w:r w:rsidR="00CE64E9" w:rsidRPr="0099668A">
        <w:rPr>
          <w:rFonts w:asciiTheme="minorHAnsi" w:hAnsiTheme="minorHAnsi" w:cstheme="minorHAnsi"/>
          <w:color w:val="auto"/>
        </w:rPr>
        <w:t xml:space="preserve">is </w:t>
      </w:r>
      <w:r w:rsidR="004D44E8" w:rsidRPr="0099668A">
        <w:rPr>
          <w:rFonts w:asciiTheme="minorHAnsi" w:hAnsiTheme="minorHAnsi" w:cstheme="minorHAnsi"/>
          <w:color w:val="auto"/>
        </w:rPr>
        <w:t xml:space="preserve">then </w:t>
      </w:r>
      <w:r w:rsidR="00CE64E9" w:rsidRPr="0099668A">
        <w:rPr>
          <w:rFonts w:asciiTheme="minorHAnsi" w:hAnsiTheme="minorHAnsi" w:cstheme="minorHAnsi"/>
          <w:color w:val="auto"/>
        </w:rPr>
        <w:t>isomerized in D-Tyr. Finally, the fourth module binds a L-Dab (Diaminobutyric acid) amino acid to form the acylated tripeptide L-Glu/D-Tyr/L-Dab</w:t>
      </w:r>
      <w:r w:rsidR="00E27B45"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{"citationItems":[{"id":"ITEM-1","itemData":{"DOI":"10.1111/1462-2920.14937","ISSN":"14622920","PMID":"32011068","abstract":"Siderophores are iron-chelating molecules produced by bacteria to access iron, a key nutrient. These compounds have highly diverse chemical structures, with various chelating groups. They are released by bacteria into their environment to scavenge iron and bring it back into the cells. The biosynthesis of siderophores requires complex enzymatic processes and expression of the enzymes involved is very finely regulated by iron availability and diverse transcriptional regulators. Recent data have also highlighted the organization of the enzymes involved in siderophore biosynthesis into siderosomes, multi-enzymatic complexes involved in siderophore synthesis. An understanding of siderophore biosynthesis is of great importance, as these compounds have many potential biotechnological applications because of their metal-chelating properties and their key role in bacterial growth and virulence. This review focuses on the biosynthesis of siderophores produced by fluorescent Pseudomonads, bacteria capable of colonizing a large variety of ecological niches. They are characterized by the production of chromopeptide siderophores, called pyoverdines, which give the typical green colour characteristic of fluorescent pseudomonad cultures. Secondary siderophores are also produced by these strains and can have highly diverse structures (such as pyochelins, pseudomonine, yersiniabactin, corrugatin, achromobactin and quinolobactin).","author":[{"dropping-particle":"","family":"Schalk","given":"Isabelle J.","non-dropping-particle":"","parse-names":false,"suffix":""},{"dropping-particle":"","family":"Rigouin","given":"Coraline","non-dropping-particle":"","parse-names":false,"suffix":""},{"dropping-particle":"","family":"Godet","given":"Julien","non-dropping-particle":"","parse-names":false,"suffix":""}],"container-title":"Environmental Microbiology","id":"ITEM-1","issue":"4","issued":{"date-parts":[["2020"]]},"page":"1447-1466","title":"An overview of siderophore biosynthesis among fluorescent Pseudomonads and new insights into their complex cellular organization","type":"article-journal","volume":"22"},"uris":["http://www.mendeley.com/documents/?uuid=96caebc2-f139-435a-b087-9e277aefb964"]}],"mendeley":{"formattedCitation":"&lt;sup&gt;6&lt;/sup&gt;","plainTextFormattedCitation":"6","previouslyFormattedCitation":"&lt;sup&gt;6&lt;/sup&gt;"},"properties":{"noteIndex":0},"schema":"https://github.com/citation-style-language/schema/raw/master/csl-citation.json"}</w:instrText>
      </w:r>
      <w:r w:rsidR="00E27B45" w:rsidRPr="0099668A">
        <w:rPr>
          <w:rFonts w:asciiTheme="minorHAnsi" w:hAnsiTheme="minorHAnsi" w:cstheme="minorHAnsi"/>
          <w:color w:val="auto"/>
        </w:rPr>
        <w:fldChar w:fldCharType="separate"/>
      </w:r>
      <w:r w:rsidR="00E27B45" w:rsidRPr="0099668A">
        <w:rPr>
          <w:rFonts w:asciiTheme="minorHAnsi" w:hAnsiTheme="minorHAnsi" w:cstheme="minorHAnsi"/>
          <w:noProof/>
          <w:color w:val="auto"/>
          <w:vertAlign w:val="superscript"/>
        </w:rPr>
        <w:t>6</w:t>
      </w:r>
      <w:r w:rsidR="00E27B45" w:rsidRPr="0099668A">
        <w:rPr>
          <w:rFonts w:asciiTheme="minorHAnsi" w:hAnsiTheme="minorHAnsi" w:cstheme="minorHAnsi"/>
          <w:color w:val="auto"/>
        </w:rPr>
        <w:fldChar w:fldCharType="end"/>
      </w:r>
      <w:r w:rsidR="00CE64E9" w:rsidRPr="0099668A">
        <w:rPr>
          <w:rFonts w:asciiTheme="minorHAnsi" w:hAnsiTheme="minorHAnsi" w:cstheme="minorHAnsi"/>
          <w:color w:val="auto"/>
        </w:rPr>
        <w:t>.</w:t>
      </w:r>
      <w:r w:rsidR="006D5A6A" w:rsidRPr="0099668A">
        <w:rPr>
          <w:rFonts w:asciiTheme="minorHAnsi" w:hAnsiTheme="minorHAnsi" w:cstheme="minorHAnsi"/>
          <w:color w:val="auto"/>
        </w:rPr>
        <w:t xml:space="preserve"> PvdL is thus responsible for the synthesis of the three first amino</w:t>
      </w:r>
      <w:r w:rsidR="000F5DEC" w:rsidRPr="0099668A">
        <w:rPr>
          <w:rFonts w:asciiTheme="minorHAnsi" w:hAnsiTheme="minorHAnsi" w:cstheme="minorHAnsi"/>
          <w:color w:val="auto"/>
        </w:rPr>
        <w:t xml:space="preserve"> </w:t>
      </w:r>
      <w:r w:rsidR="006D5A6A" w:rsidRPr="0099668A">
        <w:rPr>
          <w:rFonts w:asciiTheme="minorHAnsi" w:hAnsiTheme="minorHAnsi" w:cstheme="minorHAnsi"/>
          <w:color w:val="auto"/>
        </w:rPr>
        <w:t>acids of the pyoverdine precursor. The interaction of</w:t>
      </w:r>
      <w:r w:rsidR="00CE64E9" w:rsidRPr="0099668A">
        <w:rPr>
          <w:rFonts w:asciiTheme="minorHAnsi" w:hAnsiTheme="minorHAnsi" w:cstheme="minorHAnsi"/>
          <w:color w:val="auto"/>
        </w:rPr>
        <w:t xml:space="preserve"> PvdA protein</w:t>
      </w:r>
      <w:r w:rsidR="006D5A6A" w:rsidRPr="0099668A">
        <w:rPr>
          <w:rFonts w:asciiTheme="minorHAnsi" w:hAnsiTheme="minorHAnsi" w:cstheme="minorHAnsi"/>
          <w:color w:val="auto"/>
        </w:rPr>
        <w:t xml:space="preserve"> with PvdL is surprising as PvdL, on the contrary to PvdI and PvdJ, does not carry a module specific for the L-</w:t>
      </w:r>
      <w:r w:rsidR="006D5A6A" w:rsidRPr="0099668A">
        <w:rPr>
          <w:rFonts w:asciiTheme="minorHAnsi" w:hAnsiTheme="minorHAnsi" w:cstheme="minorHAnsi"/>
          <w:color w:val="auto"/>
        </w:rPr>
        <w:lastRenderedPageBreak/>
        <w:t>N5-formyl-N5-hydroxyornithine. This interaction suggest that all the enzymes responsible for the pyoverdine precursor biosynthesis are arranged in large</w:t>
      </w:r>
      <w:r w:rsidR="0035162D" w:rsidRPr="0099668A">
        <w:rPr>
          <w:rFonts w:asciiTheme="minorHAnsi" w:hAnsiTheme="minorHAnsi" w:cstheme="minorHAnsi"/>
          <w:color w:val="auto"/>
        </w:rPr>
        <w:t xml:space="preserve"> transient and dynamic</w:t>
      </w:r>
      <w:r w:rsidR="006D5A6A" w:rsidRPr="0099668A">
        <w:rPr>
          <w:rFonts w:asciiTheme="minorHAnsi" w:hAnsiTheme="minorHAnsi" w:cstheme="minorHAnsi"/>
          <w:color w:val="auto"/>
        </w:rPr>
        <w:t xml:space="preserve"> multi-enzymatic comple</w:t>
      </w:r>
      <w:r w:rsidR="004D44E8" w:rsidRPr="0099668A">
        <w:rPr>
          <w:rFonts w:asciiTheme="minorHAnsi" w:hAnsiTheme="minorHAnsi" w:cstheme="minorHAnsi"/>
          <w:color w:val="auto"/>
        </w:rPr>
        <w:t>xes</w:t>
      </w:r>
      <w:r w:rsidR="00E27B45"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{"citationItems":[{"id":"ITEM-1","itemData":{"DOI":"10.1016/j.febslet.2013.08.039","ISSN":"00145793","abstract":"The peptidic siderophore pyoverdine is the primary iron uptake system of fluorescent pseudomonads, and a virulence factor in the opportunistic pathogen Pseudomonas aeruginosa. Pyoverdine biogenesis is a co-ordinate process requiring several precursor-generating enzymes and large nonribosomal peptide synthetases (NRPSs) in the cytoplasm, followed by extracytoplasmic maturation. By using cell fractionation, protein-protein interaction, and in vivo labeling assays we obtained evidence that, in P. aeruginosa, pyoverdine NRPSs assemble with precursor-generating enzymes into a membrane-bound multi-enzymatic complex, for which we propose the name \"siderosome\". The pyoverdine biogenetic complex represents a novel example of subcellular compartmentalization of a secondary metabolic pathway in prokaryotes. © 2013 Federation of European Biochemical Societies. Published by Elsevier B.V. All rights reserved.","author":[{"dropping-particle":"","family":"Imperi","given":"Francesco","non-dropping-particle":"","parse-names":false,"suffix":""},{"dropping-particle":"","family":"Visca","given":"Paolo","non-dropping-particle":"","parse-names":false,"suffix":""}],"container-title":"FEBS Letters","id":"ITEM-1","issue":"21","issued":{"date-parts":[["2013"]]},"page":"3387-3391","publisher":"Federation of European Biochemical Societies","title":"Subcellular localization of the pyoverdine biogenesis machinery of Pseudomonas aeruginosa: A membrane-associated \"siderosome\"","type":"article-journal","volume":"587"},"uris":["http://www.mendeley.com/documents/?uuid=03551581-cdf7-4685-a3f3-cc2e19f6dfa7"]}],"mendeley":{"formattedCitation":"&lt;sup&gt;19&lt;/sup&gt;","plainTextFormattedCitation":"19","previouslyFormattedCitation":"&lt;sup&gt;19&lt;/sup&gt;"},"properties":{"noteIndex":0},"schema":"https://github.com/citation-style-language/schema/raw/master/csl-citation.json"}</w:instrText>
      </w:r>
      <w:r w:rsidR="00E27B45"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19</w:t>
      </w:r>
      <w:r w:rsidR="00E27B45" w:rsidRPr="0099668A">
        <w:rPr>
          <w:rFonts w:asciiTheme="minorHAnsi" w:hAnsiTheme="minorHAnsi" w:cstheme="minorHAnsi"/>
          <w:color w:val="auto"/>
        </w:rPr>
        <w:fldChar w:fldCharType="end"/>
      </w:r>
      <w:r w:rsidR="00E27B45" w:rsidRPr="0099668A">
        <w:rPr>
          <w:rFonts w:asciiTheme="minorHAnsi" w:hAnsiTheme="minorHAnsi" w:cstheme="minorHAnsi"/>
          <w:color w:val="auto"/>
          <w:vertAlign w:val="superscript"/>
        </w:rPr>
        <w:t>,</w:t>
      </w:r>
      <w:r w:rsidR="00E27B45" w:rsidRPr="0099668A">
        <w:rPr>
          <w:rFonts w:asciiTheme="minorHAnsi" w:hAnsiTheme="minorHAnsi" w:cstheme="minorHAnsi"/>
          <w:color w:val="auto"/>
          <w:vertAlign w:val="superscript"/>
        </w:rPr>
        <w:fldChar w:fldCharType="begin" w:fldLock="1"/>
      </w:r>
      <w:r w:rsidR="00D4568A" w:rsidRPr="0099668A">
        <w:rPr>
          <w:rFonts w:asciiTheme="minorHAnsi" w:hAnsiTheme="minorHAnsi" w:cstheme="minorHAnsi"/>
          <w:color w:val="auto"/>
          <w:vertAlign w:val="superscript"/>
        </w:rPr>
        <w:instrText>ADDIN CSL_CITATION {"citationItems":[{"id":"ITEM-1","itemData":{"DOI":"10.1017/S0033583519000155","ISSN":"14698994","abstract":"The bio-synthesis of pyoverdine (PVD) in Pseudomonas aeruginosa involves multiple enzymatic steps including the action of non-ribosomal peptide synthetases (NRPSs). One hallmark of NRPS is their ability to make usage of non-proteinogenic amino-acids synthesized by co-expressed accessory enzymes. It is generally proposed that different enzymes of a secondary metabolic pathway assemble into large supra-molecular complexes. However, evidence for the assembly of sequential enzymes in the cellular context is sparse. Here, we used in cellulo single-molecule tracking and Förster resonance energy transfer measured by fluorescence lifetime microscopy (FRET-FLIM) to explore the spatial partitioning of the ornithine hydroxylase PvdA and its interactions with NRPS. We found PvdA was mostly diffusing bound to large complexes in the cytoplasm with a small exchangeable trapped fraction. FRET-FLIM clearly showed that PvdA is physically interacting with PvdJ, PvdI, PvdL, and PvdD, the four NRPS involved in the PVD pathway in Pseudomonas aeruginosa PAO1. The binding modes of PvdA were strikingly different according to the NRPS it is interacting with, suggesting that PvdA binding sites have co-evolved with the enzymatic active sites of NRPS. Our data provide evidence for strongly organized multi-enzymatic complexes responsible for the bio-synthesis of PVD and illustrate how binding sites have evolved to finely control the co-localization of sequential enzymes and promote metabolic pathway efficiency.","author":[{"dropping-particle":"","family":"Gasser","given":"Véronique","non-dropping-particle":"","parse-names":false,"suffix":""},{"dropping-particle":"","family":"Malrieu","given":"Morgane","non-dropping-particle":"","parse-names":false,"suffix":""},{"dropping-particle":"","family":"Forster","given":"Anne","non-dropping-particle":"","parse-names":false,"suffix":""},{"dropping-particle":"","family":"Mély","given":"Yves","non-dropping-particle":"","parse-names":false,"suffix":""},{"dropping-particle":"","family":"Schalk","given":"Isabelle J.","non-dropping-particle":"","parse-names":false,"suffix":""},{"dropping-particle":"","family":"Godet","given":"Julien","non-dropping-particle":"","parse-names":false,"suffix":""}],"container-title":"Quarterly Reviews of Biophysics","id":"ITEM-1","issued":{"date-parts":[["2019"]]},"page":"1-11","title":"In cellulo FRET-FLIM and single molecule tracking reveal the supra-molecular organization of the pyoverdine bio-synthetic enzymes in Pseudomonas aeruginosa","type":"article-journal"},"uris":["http://www.mendeley.com/documents/?uuid=8557637b-78e9-4442-94d0-52a33ce9ff46"]}],"mendeley":{"formattedCitation":"&lt;sup&gt;20&lt;/sup&gt;","plainTextFormattedCitation":"20","previouslyFormattedCitation":"&lt;sup&gt;20&lt;/sup&gt;"},"properties":{"noteIndex":0},"schema":"https://github.com/citation-style-language/schema/raw/master/csl-citation.json"}</w:instrText>
      </w:r>
      <w:r w:rsidR="00E27B45" w:rsidRPr="0099668A">
        <w:rPr>
          <w:rFonts w:asciiTheme="minorHAnsi" w:hAnsiTheme="minorHAnsi" w:cstheme="minorHAnsi"/>
          <w:color w:val="auto"/>
          <w:vertAlign w:val="superscript"/>
        </w:rPr>
        <w:fldChar w:fldCharType="separate"/>
      </w:r>
      <w:r w:rsidR="00D4568A" w:rsidRPr="0099668A">
        <w:rPr>
          <w:rFonts w:asciiTheme="minorHAnsi" w:hAnsiTheme="minorHAnsi" w:cstheme="minorHAnsi"/>
          <w:noProof/>
          <w:color w:val="auto"/>
          <w:vertAlign w:val="superscript"/>
        </w:rPr>
        <w:t>20</w:t>
      </w:r>
      <w:r w:rsidR="00E27B45" w:rsidRPr="0099668A">
        <w:rPr>
          <w:rFonts w:asciiTheme="minorHAnsi" w:hAnsiTheme="minorHAnsi" w:cstheme="minorHAnsi"/>
          <w:color w:val="auto"/>
          <w:vertAlign w:val="superscript"/>
        </w:rPr>
        <w:fldChar w:fldCharType="end"/>
      </w:r>
      <w:r w:rsidR="00E27B45" w:rsidRPr="0099668A">
        <w:rPr>
          <w:rFonts w:asciiTheme="minorHAnsi" w:hAnsiTheme="minorHAnsi" w:cstheme="minorHAnsi"/>
          <w:color w:val="auto"/>
        </w:rPr>
        <w:t>.</w:t>
      </w:r>
      <w:r w:rsidR="0035162D" w:rsidRPr="0099668A">
        <w:rPr>
          <w:rFonts w:asciiTheme="minorHAnsi" w:hAnsiTheme="minorHAnsi" w:cstheme="minorHAnsi"/>
          <w:color w:val="auto"/>
          <w:highlight w:val="cyan"/>
        </w:rPr>
        <w:t xml:space="preserve"> </w:t>
      </w:r>
    </w:p>
    <w:p w14:paraId="48AEA06C" w14:textId="77777777" w:rsidR="000F5DEC" w:rsidRPr="0099668A" w:rsidRDefault="000F5DEC" w:rsidP="008B3D09">
      <w:pPr>
        <w:contextualSpacing/>
        <w:rPr>
          <w:rFonts w:asciiTheme="minorHAnsi" w:hAnsiTheme="minorHAnsi" w:cstheme="minorHAnsi"/>
          <w:color w:val="auto"/>
        </w:rPr>
      </w:pPr>
    </w:p>
    <w:p w14:paraId="14D8BB1B" w14:textId="3CFA2224" w:rsidR="00544CFD" w:rsidRPr="0099668A" w:rsidRDefault="00544CFD" w:rsidP="008B3D09">
      <w:pPr>
        <w:contextualSpacing/>
        <w:rPr>
          <w:rFonts w:asciiTheme="minorHAnsi" w:hAnsiTheme="minorHAnsi" w:cstheme="minorHAnsi"/>
          <w:color w:val="auto"/>
        </w:rPr>
      </w:pPr>
      <w:r w:rsidRPr="0099668A">
        <w:rPr>
          <w:rFonts w:asciiTheme="minorHAnsi" w:hAnsiTheme="minorHAnsi" w:cstheme="minorHAnsi"/>
          <w:color w:val="auto"/>
        </w:rPr>
        <w:t>In this report we explain in detail</w:t>
      </w:r>
      <w:r w:rsidR="000F5DEC" w:rsidRPr="0099668A">
        <w:rPr>
          <w:rFonts w:asciiTheme="minorHAnsi" w:hAnsiTheme="minorHAnsi" w:cstheme="minorHAnsi"/>
          <w:color w:val="auto"/>
        </w:rPr>
        <w:t xml:space="preserve"> </w:t>
      </w:r>
      <w:r w:rsidRPr="0099668A">
        <w:rPr>
          <w:rFonts w:asciiTheme="minorHAnsi" w:hAnsiTheme="minorHAnsi" w:cstheme="minorHAnsi"/>
          <w:color w:val="auto"/>
        </w:rPr>
        <w:t>how</w:t>
      </w:r>
      <w:r w:rsidR="00CF4670" w:rsidRPr="0099668A">
        <w:rPr>
          <w:rFonts w:asciiTheme="minorHAnsi" w:hAnsiTheme="minorHAnsi" w:cstheme="minorHAnsi"/>
          <w:color w:val="auto"/>
        </w:rPr>
        <w:t xml:space="preserve"> to construct </w:t>
      </w:r>
      <w:r w:rsidRPr="0099668A">
        <w:rPr>
          <w:rFonts w:asciiTheme="minorHAnsi" w:hAnsiTheme="minorHAnsi" w:cstheme="minorHAnsi"/>
          <w:color w:val="auto"/>
        </w:rPr>
        <w:t xml:space="preserve">the bacterial strains expressing natively the two interacting eGFP and mCherry labelled proteins. </w:t>
      </w:r>
      <w:r w:rsidR="00CF4670" w:rsidRPr="0099668A">
        <w:rPr>
          <w:rFonts w:asciiTheme="minorHAnsi" w:hAnsiTheme="minorHAnsi" w:cstheme="minorHAnsi"/>
          <w:color w:val="auto"/>
        </w:rPr>
        <w:t>We also</w:t>
      </w:r>
      <w:r w:rsidRPr="0099668A">
        <w:rPr>
          <w:rFonts w:asciiTheme="minorHAnsi" w:hAnsiTheme="minorHAnsi" w:cstheme="minorHAnsi"/>
          <w:color w:val="auto"/>
        </w:rPr>
        <w:t xml:space="preserve"> describe sample preparation and conditions for efficient </w:t>
      </w:r>
      <w:r w:rsidR="00CF4670" w:rsidRPr="0099668A">
        <w:rPr>
          <w:rFonts w:asciiTheme="minorHAnsi" w:hAnsiTheme="minorHAnsi" w:cstheme="minorHAnsi"/>
          <w:color w:val="auto"/>
        </w:rPr>
        <w:t xml:space="preserve">FLIM-FRET </w:t>
      </w:r>
      <w:r w:rsidR="005332CD" w:rsidRPr="0099668A">
        <w:rPr>
          <w:rFonts w:asciiTheme="minorHAnsi" w:hAnsiTheme="minorHAnsi" w:cstheme="minorHAnsi"/>
          <w:color w:val="auto"/>
        </w:rPr>
        <w:t>cell imaging.</w:t>
      </w:r>
      <w:r w:rsidRPr="0099668A">
        <w:rPr>
          <w:rFonts w:asciiTheme="minorHAnsi" w:hAnsiTheme="minorHAnsi" w:cstheme="minorHAnsi"/>
          <w:color w:val="auto"/>
        </w:rPr>
        <w:t xml:space="preserve"> Finally, we propose a step-by-step tutorial for image analysis including a recently developed tool providing advanced visualization possibilities for straightforward interpretat</w:t>
      </w:r>
      <w:r w:rsidR="005332CD" w:rsidRPr="0099668A">
        <w:rPr>
          <w:rFonts w:asciiTheme="minorHAnsi" w:hAnsiTheme="minorHAnsi" w:cstheme="minorHAnsi"/>
          <w:color w:val="auto"/>
        </w:rPr>
        <w:t xml:space="preserve">ion of complex FLIM-FRET data. </w:t>
      </w:r>
      <w:r w:rsidR="00CF4670" w:rsidRPr="0099668A">
        <w:rPr>
          <w:rFonts w:asciiTheme="minorHAnsi" w:hAnsiTheme="minorHAnsi" w:cstheme="minorHAnsi"/>
          <w:color w:val="auto"/>
        </w:rPr>
        <w:t xml:space="preserve">With this report, we </w:t>
      </w:r>
      <w:r w:rsidR="00F55A4B" w:rsidRPr="0099668A">
        <w:rPr>
          <w:rFonts w:asciiTheme="minorHAnsi" w:hAnsiTheme="minorHAnsi" w:cstheme="minorHAnsi"/>
          <w:color w:val="auto"/>
        </w:rPr>
        <w:t>would like</w:t>
      </w:r>
      <w:r w:rsidR="00CF4670" w:rsidRPr="0099668A">
        <w:rPr>
          <w:rFonts w:asciiTheme="minorHAnsi" w:hAnsiTheme="minorHAnsi" w:cstheme="minorHAnsi"/>
          <w:color w:val="auto"/>
        </w:rPr>
        <w:t xml:space="preserve"> to convince not only adventurous but most biologists that FRET-FLIM is an accessible and powerful technique able to address their questions about PPIs</w:t>
      </w:r>
      <w:r w:rsidR="005A12FF" w:rsidRPr="0099668A">
        <w:rPr>
          <w:rFonts w:asciiTheme="minorHAnsi" w:hAnsiTheme="minorHAnsi" w:cstheme="minorHAnsi"/>
          <w:color w:val="auto"/>
        </w:rPr>
        <w:t xml:space="preserve"> </w:t>
      </w:r>
      <w:r w:rsidR="00F55A4B" w:rsidRPr="0099668A">
        <w:rPr>
          <w:rFonts w:asciiTheme="minorHAnsi" w:hAnsiTheme="minorHAnsi" w:cstheme="minorHAnsi"/>
          <w:color w:val="auto"/>
        </w:rPr>
        <w:t xml:space="preserve">directly </w:t>
      </w:r>
      <w:r w:rsidR="005A12FF" w:rsidRPr="0099668A">
        <w:rPr>
          <w:rFonts w:asciiTheme="minorHAnsi" w:hAnsiTheme="minorHAnsi" w:cstheme="minorHAnsi"/>
          <w:color w:val="auto"/>
        </w:rPr>
        <w:t>in the native cellular environment</w:t>
      </w:r>
      <w:r w:rsidR="00CF4670" w:rsidRPr="0099668A">
        <w:rPr>
          <w:rFonts w:asciiTheme="minorHAnsi" w:hAnsiTheme="minorHAnsi" w:cstheme="minorHAnsi"/>
          <w:color w:val="auto"/>
        </w:rPr>
        <w:t>.</w:t>
      </w:r>
    </w:p>
    <w:p w14:paraId="3C712A49" w14:textId="47486A5D" w:rsidR="00B66645" w:rsidRPr="0099668A" w:rsidRDefault="00B66645" w:rsidP="008B3D09">
      <w:pPr>
        <w:contextualSpacing/>
        <w:rPr>
          <w:rFonts w:asciiTheme="minorHAnsi" w:hAnsiTheme="minorHAnsi" w:cstheme="minorHAnsi"/>
          <w:color w:val="auto"/>
        </w:rPr>
      </w:pPr>
    </w:p>
    <w:p w14:paraId="38FCB619" w14:textId="1C28877A" w:rsidR="008901CC" w:rsidRPr="0099668A" w:rsidRDefault="006305D7" w:rsidP="008B3D09">
      <w:pPr>
        <w:contextualSpacing/>
        <w:rPr>
          <w:rFonts w:asciiTheme="minorHAnsi" w:hAnsiTheme="minorHAnsi" w:cstheme="minorHAnsi"/>
          <w:color w:val="auto"/>
        </w:rPr>
      </w:pPr>
      <w:r w:rsidRPr="0099668A">
        <w:rPr>
          <w:rFonts w:asciiTheme="minorHAnsi" w:hAnsiTheme="minorHAnsi" w:cstheme="minorHAnsi"/>
          <w:b/>
          <w:color w:val="auto"/>
        </w:rPr>
        <w:t>PROTOCOL:</w:t>
      </w:r>
      <w:r w:rsidRPr="0099668A">
        <w:rPr>
          <w:rFonts w:asciiTheme="minorHAnsi" w:hAnsiTheme="minorHAnsi" w:cstheme="minorHAnsi"/>
          <w:color w:val="auto"/>
        </w:rPr>
        <w:t xml:space="preserve"> </w:t>
      </w:r>
    </w:p>
    <w:p w14:paraId="59E21149" w14:textId="77777777" w:rsidR="00BC5F1C" w:rsidRPr="0099668A" w:rsidRDefault="00BC5F1C" w:rsidP="008B3D09">
      <w:pPr>
        <w:contextualSpacing/>
        <w:rPr>
          <w:rFonts w:asciiTheme="minorHAnsi" w:hAnsiTheme="minorHAnsi" w:cstheme="minorHAnsi"/>
          <w:color w:val="auto"/>
        </w:rPr>
      </w:pPr>
    </w:p>
    <w:p w14:paraId="18452290" w14:textId="4EFA3289" w:rsidR="001362AC" w:rsidRPr="0099668A" w:rsidRDefault="001362AC" w:rsidP="008B3D09">
      <w:pPr>
        <w:pStyle w:val="ListParagraph"/>
        <w:numPr>
          <w:ilvl w:val="0"/>
          <w:numId w:val="18"/>
        </w:numPr>
        <w:ind w:left="0" w:firstLine="0"/>
        <w:rPr>
          <w:rFonts w:asciiTheme="minorHAnsi" w:hAnsiTheme="minorHAnsi" w:cstheme="minorHAnsi"/>
          <w:b/>
          <w:color w:val="auto"/>
        </w:rPr>
      </w:pPr>
      <w:r w:rsidRPr="0099668A">
        <w:rPr>
          <w:rFonts w:asciiTheme="minorHAnsi" w:hAnsiTheme="minorHAnsi" w:cstheme="minorHAnsi"/>
          <w:b/>
          <w:color w:val="auto"/>
        </w:rPr>
        <w:t>Plasmid construction</w:t>
      </w:r>
    </w:p>
    <w:p w14:paraId="5F214928" w14:textId="77777777" w:rsidR="00BC5F1C" w:rsidRPr="0099668A" w:rsidRDefault="00BC5F1C" w:rsidP="008B3D09">
      <w:pPr>
        <w:pStyle w:val="ListParagraph"/>
        <w:ind w:left="0"/>
        <w:rPr>
          <w:rFonts w:asciiTheme="minorHAnsi" w:hAnsiTheme="minorHAnsi" w:cstheme="minorHAnsi"/>
          <w:b/>
          <w:color w:val="auto"/>
        </w:rPr>
      </w:pPr>
    </w:p>
    <w:p w14:paraId="12F65FD3" w14:textId="77777777" w:rsidR="00366FCA"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Amplify </w:t>
      </w:r>
      <w:r w:rsidR="00426BC7" w:rsidRPr="0099668A">
        <w:rPr>
          <w:rFonts w:asciiTheme="minorHAnsi" w:hAnsiTheme="minorHAnsi" w:cstheme="minorHAnsi"/>
          <w:color w:val="auto"/>
        </w:rPr>
        <w:t xml:space="preserve">by two PCR (PCR1 and 3) the </w:t>
      </w:r>
      <w:r w:rsidRPr="0099668A">
        <w:rPr>
          <w:rFonts w:asciiTheme="minorHAnsi" w:hAnsiTheme="minorHAnsi" w:cstheme="minorHAnsi"/>
          <w:color w:val="auto"/>
        </w:rPr>
        <w:t xml:space="preserve">DNA sequences </w:t>
      </w:r>
      <w:r w:rsidR="00E110DF" w:rsidRPr="0099668A">
        <w:rPr>
          <w:rFonts w:asciiTheme="minorHAnsi" w:hAnsiTheme="minorHAnsi" w:cstheme="minorHAnsi"/>
          <w:color w:val="auto"/>
        </w:rPr>
        <w:t xml:space="preserve">(use genomic DNA of </w:t>
      </w:r>
      <w:r w:rsidR="00E110DF" w:rsidRPr="0099668A">
        <w:rPr>
          <w:rFonts w:asciiTheme="minorHAnsi" w:hAnsiTheme="minorHAnsi" w:cstheme="minorHAnsi"/>
          <w:i/>
          <w:color w:val="auto"/>
        </w:rPr>
        <w:t>P. aeruginosa</w:t>
      </w:r>
      <w:r w:rsidR="00E110DF" w:rsidRPr="0099668A">
        <w:rPr>
          <w:rFonts w:asciiTheme="minorHAnsi" w:hAnsiTheme="minorHAnsi" w:cstheme="minorHAnsi"/>
          <w:color w:val="auto"/>
        </w:rPr>
        <w:t xml:space="preserve"> PAO1) </w:t>
      </w:r>
      <w:r w:rsidRPr="0099668A">
        <w:rPr>
          <w:rFonts w:asciiTheme="minorHAnsi" w:hAnsiTheme="minorHAnsi" w:cstheme="minorHAnsi"/>
          <w:color w:val="auto"/>
        </w:rPr>
        <w:t xml:space="preserve">of the 700 base pairs upstream and downstream of the regions corresponding to the insertion site in </w:t>
      </w:r>
      <w:r w:rsidRPr="0099668A">
        <w:rPr>
          <w:rFonts w:asciiTheme="minorHAnsi" w:hAnsiTheme="minorHAnsi" w:cstheme="minorHAnsi"/>
          <w:i/>
          <w:color w:val="auto"/>
        </w:rPr>
        <w:t>P. aeruginosa</w:t>
      </w:r>
      <w:r w:rsidRPr="0099668A">
        <w:rPr>
          <w:rFonts w:asciiTheme="minorHAnsi" w:hAnsiTheme="minorHAnsi" w:cstheme="minorHAnsi"/>
          <w:color w:val="auto"/>
        </w:rPr>
        <w:t xml:space="preserve"> genome with</w:t>
      </w:r>
      <w:r w:rsidR="00EF25D3" w:rsidRPr="0099668A">
        <w:rPr>
          <w:rFonts w:asciiTheme="minorHAnsi" w:hAnsiTheme="minorHAnsi" w:cstheme="minorHAnsi"/>
          <w:color w:val="auto"/>
        </w:rPr>
        <w:t xml:space="preserve"> </w:t>
      </w:r>
      <w:r w:rsidR="000F5DEC" w:rsidRPr="0099668A">
        <w:rPr>
          <w:rFonts w:asciiTheme="minorHAnsi" w:hAnsiTheme="minorHAnsi" w:cstheme="minorHAnsi"/>
          <w:color w:val="auto"/>
        </w:rPr>
        <w:t xml:space="preserve">high-fidelity </w:t>
      </w:r>
      <w:r w:rsidR="00EF25D3" w:rsidRPr="0099668A">
        <w:rPr>
          <w:rFonts w:asciiTheme="minorHAnsi" w:hAnsiTheme="minorHAnsi" w:cstheme="minorHAnsi"/>
          <w:color w:val="auto"/>
        </w:rPr>
        <w:t>DNA polymerase</w:t>
      </w:r>
      <w:r w:rsidRPr="0099668A">
        <w:rPr>
          <w:rFonts w:asciiTheme="minorHAnsi" w:hAnsiTheme="minorHAnsi" w:cstheme="minorHAnsi"/>
          <w:color w:val="auto"/>
        </w:rPr>
        <w:t>. Add restrictio</w:t>
      </w:r>
      <w:r w:rsidR="006C1F38" w:rsidRPr="0099668A">
        <w:rPr>
          <w:rFonts w:asciiTheme="minorHAnsi" w:hAnsiTheme="minorHAnsi" w:cstheme="minorHAnsi"/>
          <w:color w:val="auto"/>
        </w:rPr>
        <w:t xml:space="preserve">n sites to </w:t>
      </w:r>
      <w:r w:rsidR="00426BC7" w:rsidRPr="0099668A">
        <w:rPr>
          <w:rFonts w:asciiTheme="minorHAnsi" w:hAnsiTheme="minorHAnsi" w:cstheme="minorHAnsi"/>
          <w:color w:val="auto"/>
        </w:rPr>
        <w:t xml:space="preserve">primers in blue and green and add an overlapping sequence with mCherry to primers in red </w:t>
      </w:r>
      <w:r w:rsidR="006C1F38" w:rsidRPr="0099668A">
        <w:rPr>
          <w:rFonts w:asciiTheme="minorHAnsi" w:hAnsiTheme="minorHAnsi" w:cstheme="minorHAnsi"/>
          <w:color w:val="auto"/>
        </w:rPr>
        <w:t>(</w:t>
      </w:r>
      <w:r w:rsidR="00E107CD" w:rsidRPr="0099668A">
        <w:rPr>
          <w:rFonts w:asciiTheme="minorHAnsi" w:hAnsiTheme="minorHAnsi" w:cstheme="minorHAnsi"/>
          <w:b/>
          <w:bCs/>
          <w:color w:val="auto"/>
        </w:rPr>
        <w:t>Figure 2</w:t>
      </w:r>
      <w:r w:rsidRPr="0099668A">
        <w:rPr>
          <w:rFonts w:asciiTheme="minorHAnsi" w:hAnsiTheme="minorHAnsi" w:cstheme="minorHAnsi"/>
          <w:color w:val="auto"/>
        </w:rPr>
        <w:t>).</w:t>
      </w:r>
      <w:r w:rsidR="00E110DF" w:rsidRPr="0099668A">
        <w:rPr>
          <w:color w:val="auto"/>
        </w:rPr>
        <w:t xml:space="preserve"> </w:t>
      </w:r>
    </w:p>
    <w:p w14:paraId="57DF86FC" w14:textId="77777777" w:rsidR="00366FCA" w:rsidRPr="0099668A" w:rsidRDefault="00366FCA" w:rsidP="008B3D09">
      <w:pPr>
        <w:pStyle w:val="ListParagraph"/>
        <w:ind w:left="0"/>
        <w:rPr>
          <w:color w:val="auto"/>
        </w:rPr>
      </w:pPr>
    </w:p>
    <w:p w14:paraId="7A52AEDA" w14:textId="2E537371" w:rsidR="00366FCA" w:rsidRPr="0099668A" w:rsidRDefault="00E110DF" w:rsidP="008B3D09">
      <w:pPr>
        <w:pStyle w:val="ListParagraph"/>
        <w:numPr>
          <w:ilvl w:val="2"/>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For PvdA labelled at the C-terminus with eGFP, </w:t>
      </w:r>
      <w:r w:rsidR="00366FCA" w:rsidRPr="0099668A">
        <w:rPr>
          <w:rFonts w:asciiTheme="minorHAnsi" w:hAnsiTheme="minorHAnsi" w:cstheme="minorHAnsi"/>
          <w:color w:val="auto"/>
        </w:rPr>
        <w:t xml:space="preserve">amplify </w:t>
      </w:r>
      <w:r w:rsidRPr="0099668A">
        <w:rPr>
          <w:rFonts w:asciiTheme="minorHAnsi" w:hAnsiTheme="minorHAnsi" w:cstheme="minorHAnsi"/>
          <w:color w:val="auto"/>
        </w:rPr>
        <w:t xml:space="preserve">the 700 bp region upstream relative to the stop codon by the primers in blue, and </w:t>
      </w:r>
      <w:r w:rsidR="00366FCA" w:rsidRPr="0099668A">
        <w:rPr>
          <w:rFonts w:asciiTheme="minorHAnsi" w:hAnsiTheme="minorHAnsi" w:cstheme="minorHAnsi"/>
          <w:color w:val="auto"/>
        </w:rPr>
        <w:t xml:space="preserve">amplify </w:t>
      </w:r>
      <w:r w:rsidRPr="0099668A">
        <w:rPr>
          <w:rFonts w:asciiTheme="minorHAnsi" w:hAnsiTheme="minorHAnsi" w:cstheme="minorHAnsi"/>
          <w:color w:val="auto"/>
        </w:rPr>
        <w:t xml:space="preserve">the 700 bp downstream region containing the stop codon with the primers in green. </w:t>
      </w:r>
    </w:p>
    <w:p w14:paraId="52809057" w14:textId="77777777" w:rsidR="00366FCA" w:rsidRPr="0099668A" w:rsidRDefault="00366FCA" w:rsidP="008B3D09">
      <w:pPr>
        <w:pStyle w:val="ListParagraph"/>
        <w:ind w:left="0"/>
        <w:rPr>
          <w:rFonts w:asciiTheme="minorHAnsi" w:hAnsiTheme="minorHAnsi" w:cstheme="minorHAnsi"/>
          <w:color w:val="auto"/>
        </w:rPr>
      </w:pPr>
    </w:p>
    <w:p w14:paraId="71882982" w14:textId="253B94FF" w:rsidR="001362AC" w:rsidRPr="0099668A" w:rsidRDefault="00E110DF" w:rsidP="008B3D09">
      <w:pPr>
        <w:pStyle w:val="ListParagraph"/>
        <w:numPr>
          <w:ilvl w:val="2"/>
          <w:numId w:val="22"/>
        </w:numPr>
        <w:ind w:left="0" w:firstLine="0"/>
        <w:rPr>
          <w:rFonts w:asciiTheme="minorHAnsi" w:hAnsiTheme="minorHAnsi" w:cstheme="minorHAnsi"/>
          <w:color w:val="auto"/>
        </w:rPr>
      </w:pPr>
      <w:r w:rsidRPr="0099668A">
        <w:rPr>
          <w:rFonts w:asciiTheme="minorHAnsi" w:hAnsiTheme="minorHAnsi" w:cstheme="minorHAnsi"/>
          <w:color w:val="auto"/>
        </w:rPr>
        <w:t>For PvdL labelled at the N-terminus with mC</w:t>
      </w:r>
      <w:r w:rsidR="00112A15" w:rsidRPr="0099668A">
        <w:rPr>
          <w:rFonts w:asciiTheme="minorHAnsi" w:hAnsiTheme="minorHAnsi" w:cstheme="minorHAnsi"/>
          <w:color w:val="auto"/>
        </w:rPr>
        <w:t>herry</w:t>
      </w:r>
      <w:r w:rsidRPr="0099668A">
        <w:rPr>
          <w:rFonts w:asciiTheme="minorHAnsi" w:hAnsiTheme="minorHAnsi" w:cstheme="minorHAnsi"/>
          <w:color w:val="auto"/>
        </w:rPr>
        <w:t xml:space="preserve">, </w:t>
      </w:r>
      <w:r w:rsidR="00366FCA" w:rsidRPr="0099668A">
        <w:rPr>
          <w:rFonts w:asciiTheme="minorHAnsi" w:hAnsiTheme="minorHAnsi" w:cstheme="minorHAnsi"/>
          <w:color w:val="auto"/>
        </w:rPr>
        <w:t xml:space="preserve">amplify </w:t>
      </w:r>
      <w:r w:rsidRPr="0099668A">
        <w:rPr>
          <w:rFonts w:asciiTheme="minorHAnsi" w:hAnsiTheme="minorHAnsi" w:cstheme="minorHAnsi"/>
          <w:color w:val="auto"/>
        </w:rPr>
        <w:t xml:space="preserve">the 700 bp region upstream to the PvdL gene, including the start codon, by the primers in blue, and </w:t>
      </w:r>
      <w:r w:rsidR="00366FCA" w:rsidRPr="0099668A">
        <w:rPr>
          <w:rFonts w:asciiTheme="minorHAnsi" w:hAnsiTheme="minorHAnsi" w:cstheme="minorHAnsi"/>
          <w:color w:val="auto"/>
        </w:rPr>
        <w:t xml:space="preserve">amplify </w:t>
      </w:r>
      <w:r w:rsidRPr="0099668A">
        <w:rPr>
          <w:rFonts w:asciiTheme="minorHAnsi" w:hAnsiTheme="minorHAnsi" w:cstheme="minorHAnsi"/>
          <w:color w:val="auto"/>
        </w:rPr>
        <w:t>the 700 bp downstream region with the primers in green.</w:t>
      </w:r>
    </w:p>
    <w:p w14:paraId="682E838D" w14:textId="77777777" w:rsidR="00FA6366" w:rsidRPr="0099668A" w:rsidRDefault="00FA6366" w:rsidP="008B3D09">
      <w:pPr>
        <w:pStyle w:val="ListParagraph"/>
        <w:ind w:left="0"/>
        <w:rPr>
          <w:rFonts w:asciiTheme="minorHAnsi" w:hAnsiTheme="minorHAnsi" w:cstheme="minorHAnsi"/>
          <w:color w:val="auto"/>
        </w:rPr>
      </w:pPr>
    </w:p>
    <w:p w14:paraId="0936ED6D" w14:textId="796CE75F" w:rsidR="00BC5F1C" w:rsidRPr="0099668A" w:rsidRDefault="00E107CD" w:rsidP="008B3D09">
      <w:pPr>
        <w:pStyle w:val="ListParagraph"/>
        <w:ind w:left="0"/>
        <w:rPr>
          <w:rFonts w:asciiTheme="minorHAnsi" w:hAnsiTheme="minorHAnsi" w:cstheme="minorHAnsi"/>
          <w:color w:val="auto"/>
        </w:rPr>
      </w:pPr>
      <w:r w:rsidRPr="0099668A">
        <w:rPr>
          <w:rFonts w:asciiTheme="minorHAnsi" w:hAnsiTheme="minorHAnsi" w:cstheme="minorHAnsi"/>
          <w:color w:val="auto"/>
        </w:rPr>
        <w:t>[Place Figure 2</w:t>
      </w:r>
      <w:r w:rsidR="00EB3FCA" w:rsidRPr="0099668A">
        <w:rPr>
          <w:rFonts w:asciiTheme="minorHAnsi" w:hAnsiTheme="minorHAnsi" w:cstheme="minorHAnsi"/>
          <w:color w:val="auto"/>
        </w:rPr>
        <w:t xml:space="preserve"> here]</w:t>
      </w:r>
    </w:p>
    <w:p w14:paraId="155A8132" w14:textId="77777777" w:rsidR="00BB1946" w:rsidRPr="0099668A" w:rsidRDefault="00BB1946" w:rsidP="008B3D09">
      <w:pPr>
        <w:contextualSpacing/>
        <w:rPr>
          <w:rFonts w:asciiTheme="minorHAnsi" w:hAnsiTheme="minorHAnsi" w:cstheme="minorHAnsi"/>
          <w:color w:val="auto"/>
        </w:rPr>
      </w:pPr>
    </w:p>
    <w:p w14:paraId="0FAD5677" w14:textId="6375449C" w:rsidR="001362AC" w:rsidRPr="0099668A" w:rsidRDefault="00366FCA"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Amplify the</w:t>
      </w:r>
      <w:r w:rsidR="00E21494" w:rsidRPr="0099668A">
        <w:rPr>
          <w:rFonts w:asciiTheme="minorHAnsi" w:hAnsiTheme="minorHAnsi" w:cstheme="minorHAnsi"/>
          <w:color w:val="auto"/>
        </w:rPr>
        <w:t xml:space="preserve"> eGFP encoding DNA (without the start and stop codons) with primers in red </w:t>
      </w:r>
      <w:r w:rsidR="001362AC" w:rsidRPr="0099668A">
        <w:rPr>
          <w:rFonts w:asciiTheme="minorHAnsi" w:hAnsiTheme="minorHAnsi" w:cstheme="minorHAnsi"/>
          <w:color w:val="auto"/>
        </w:rPr>
        <w:t>with High-F</w:t>
      </w:r>
      <w:r w:rsidR="00EF25D3" w:rsidRPr="0099668A">
        <w:rPr>
          <w:rFonts w:asciiTheme="minorHAnsi" w:hAnsiTheme="minorHAnsi" w:cstheme="minorHAnsi"/>
          <w:color w:val="auto"/>
        </w:rPr>
        <w:t>idelity DNA polymerase</w:t>
      </w:r>
      <w:r w:rsidR="001362AC" w:rsidRPr="0099668A">
        <w:rPr>
          <w:rFonts w:asciiTheme="minorHAnsi" w:hAnsiTheme="minorHAnsi" w:cstheme="minorHAnsi"/>
          <w:color w:val="auto"/>
        </w:rPr>
        <w:t>.</w:t>
      </w:r>
    </w:p>
    <w:p w14:paraId="758869E6" w14:textId="77777777" w:rsidR="00BC5F1C" w:rsidRPr="0099668A" w:rsidRDefault="00BC5F1C" w:rsidP="008B3D09">
      <w:pPr>
        <w:pStyle w:val="ListParagraph"/>
        <w:ind w:left="0"/>
        <w:rPr>
          <w:rFonts w:asciiTheme="minorHAnsi" w:hAnsiTheme="minorHAnsi" w:cstheme="minorHAnsi"/>
          <w:color w:val="auto"/>
        </w:rPr>
      </w:pPr>
    </w:p>
    <w:p w14:paraId="07DADEFD" w14:textId="5F8B225C"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Purify the PCR products </w:t>
      </w:r>
      <w:r w:rsidR="00426BC7" w:rsidRPr="0099668A">
        <w:rPr>
          <w:rFonts w:asciiTheme="minorHAnsi" w:hAnsiTheme="minorHAnsi" w:cstheme="minorHAnsi"/>
          <w:color w:val="auto"/>
        </w:rPr>
        <w:t>on a</w:t>
      </w:r>
      <w:r w:rsidRPr="0099668A">
        <w:rPr>
          <w:rFonts w:asciiTheme="minorHAnsi" w:hAnsiTheme="minorHAnsi" w:cstheme="minorHAnsi"/>
          <w:color w:val="auto"/>
        </w:rPr>
        <w:t xml:space="preserve"> PCR clean up </w:t>
      </w:r>
      <w:r w:rsidR="00426BC7" w:rsidRPr="0099668A">
        <w:rPr>
          <w:rFonts w:asciiTheme="minorHAnsi" w:hAnsiTheme="minorHAnsi" w:cstheme="minorHAnsi"/>
          <w:color w:val="auto"/>
        </w:rPr>
        <w:t>column</w:t>
      </w:r>
      <w:r w:rsidRPr="0099668A">
        <w:rPr>
          <w:rFonts w:asciiTheme="minorHAnsi" w:hAnsiTheme="minorHAnsi" w:cstheme="minorHAnsi"/>
          <w:color w:val="auto"/>
        </w:rPr>
        <w:t xml:space="preserve"> (</w:t>
      </w:r>
      <w:r w:rsidR="00366FCA" w:rsidRPr="0099668A">
        <w:rPr>
          <w:rFonts w:asciiTheme="minorHAnsi" w:hAnsiTheme="minorHAnsi" w:cstheme="minorHAnsi"/>
          <w:b/>
          <w:bCs/>
          <w:color w:val="auto"/>
        </w:rPr>
        <w:t>Table of Materials</w:t>
      </w:r>
      <w:r w:rsidRPr="0099668A">
        <w:rPr>
          <w:rFonts w:asciiTheme="minorHAnsi" w:hAnsiTheme="minorHAnsi" w:cstheme="minorHAnsi"/>
          <w:color w:val="auto"/>
        </w:rPr>
        <w:t>).</w:t>
      </w:r>
    </w:p>
    <w:p w14:paraId="66132773" w14:textId="1A8531F4" w:rsidR="00BC5F1C" w:rsidRPr="0099668A" w:rsidRDefault="00BC5F1C" w:rsidP="008B3D09">
      <w:pPr>
        <w:contextualSpacing/>
        <w:rPr>
          <w:rFonts w:asciiTheme="minorHAnsi" w:hAnsiTheme="minorHAnsi" w:cstheme="minorHAnsi"/>
          <w:color w:val="auto"/>
        </w:rPr>
      </w:pPr>
    </w:p>
    <w:p w14:paraId="72A93585" w14:textId="6B96DADE"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Mix overlapping PCR products in equimolar ratio and perform </w:t>
      </w:r>
      <w:r w:rsidR="009D1E04" w:rsidRPr="0099668A">
        <w:rPr>
          <w:rFonts w:asciiTheme="minorHAnsi" w:hAnsiTheme="minorHAnsi" w:cstheme="minorHAnsi"/>
          <w:color w:val="auto"/>
        </w:rPr>
        <w:t xml:space="preserve">a </w:t>
      </w:r>
      <w:r w:rsidRPr="0099668A">
        <w:rPr>
          <w:rFonts w:asciiTheme="minorHAnsi" w:hAnsiTheme="minorHAnsi" w:cstheme="minorHAnsi"/>
          <w:color w:val="auto"/>
        </w:rPr>
        <w:t xml:space="preserve">second PCR using primers with restriction site </w:t>
      </w:r>
      <w:r w:rsidR="00426BC7" w:rsidRPr="0099668A">
        <w:rPr>
          <w:rFonts w:asciiTheme="minorHAnsi" w:hAnsiTheme="minorHAnsi" w:cstheme="minorHAnsi"/>
          <w:color w:val="auto"/>
        </w:rPr>
        <w:t>used for PCR 1 a</w:t>
      </w:r>
      <w:r w:rsidR="00E107CD" w:rsidRPr="0099668A">
        <w:rPr>
          <w:rFonts w:asciiTheme="minorHAnsi" w:hAnsiTheme="minorHAnsi" w:cstheme="minorHAnsi"/>
          <w:color w:val="auto"/>
        </w:rPr>
        <w:t xml:space="preserve">nd 3 (green and blue in </w:t>
      </w:r>
      <w:r w:rsidR="00E107CD" w:rsidRPr="0099668A">
        <w:rPr>
          <w:rFonts w:asciiTheme="minorHAnsi" w:hAnsiTheme="minorHAnsi" w:cstheme="minorHAnsi"/>
          <w:b/>
          <w:bCs/>
          <w:color w:val="auto"/>
        </w:rPr>
        <w:t>Figure 2</w:t>
      </w:r>
      <w:r w:rsidR="00426BC7" w:rsidRPr="0099668A">
        <w:rPr>
          <w:rFonts w:asciiTheme="minorHAnsi" w:hAnsiTheme="minorHAnsi" w:cstheme="minorHAnsi"/>
          <w:color w:val="auto"/>
        </w:rPr>
        <w:t>).</w:t>
      </w:r>
    </w:p>
    <w:p w14:paraId="3FAAD355" w14:textId="77777777" w:rsidR="00BC5F1C" w:rsidRPr="0099668A" w:rsidRDefault="00BC5F1C" w:rsidP="008B3D09">
      <w:pPr>
        <w:pStyle w:val="ListParagraph"/>
        <w:ind w:left="0"/>
        <w:rPr>
          <w:rFonts w:asciiTheme="minorHAnsi" w:hAnsiTheme="minorHAnsi" w:cstheme="minorHAnsi"/>
          <w:color w:val="auto"/>
        </w:rPr>
      </w:pPr>
    </w:p>
    <w:p w14:paraId="6077368F" w14:textId="20162A8C"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Migrate the PCR product in agarose-</w:t>
      </w:r>
      <w:r w:rsidR="009D1E04" w:rsidRPr="0099668A">
        <w:rPr>
          <w:rFonts w:asciiTheme="minorHAnsi" w:hAnsiTheme="minorHAnsi" w:cstheme="minorHAnsi"/>
          <w:color w:val="auto"/>
        </w:rPr>
        <w:t xml:space="preserve">1x </w:t>
      </w:r>
      <w:r w:rsidRPr="0099668A">
        <w:rPr>
          <w:rFonts w:asciiTheme="minorHAnsi" w:hAnsiTheme="minorHAnsi" w:cstheme="minorHAnsi"/>
          <w:color w:val="auto"/>
        </w:rPr>
        <w:t xml:space="preserve">TAE (Tris-Base Acetate EDTA pH 8.0) gel, cut the corresponding band and </w:t>
      </w:r>
      <w:r w:rsidR="00426BC7" w:rsidRPr="0099668A">
        <w:rPr>
          <w:rFonts w:asciiTheme="minorHAnsi" w:hAnsiTheme="minorHAnsi" w:cstheme="minorHAnsi"/>
          <w:color w:val="auto"/>
        </w:rPr>
        <w:t>extract</w:t>
      </w:r>
      <w:r w:rsidRPr="0099668A">
        <w:rPr>
          <w:rFonts w:asciiTheme="minorHAnsi" w:hAnsiTheme="minorHAnsi" w:cstheme="minorHAnsi"/>
          <w:color w:val="auto"/>
        </w:rPr>
        <w:t xml:space="preserve"> the amplicon with a PCR clean up kit (</w:t>
      </w:r>
      <w:r w:rsidR="009D1E04" w:rsidRPr="0099668A">
        <w:rPr>
          <w:rFonts w:asciiTheme="minorHAnsi" w:hAnsiTheme="minorHAnsi" w:cstheme="minorHAnsi"/>
          <w:b/>
          <w:bCs/>
          <w:color w:val="auto"/>
        </w:rPr>
        <w:t>Table of Materials</w:t>
      </w:r>
      <w:r w:rsidRPr="0099668A">
        <w:rPr>
          <w:rFonts w:asciiTheme="minorHAnsi" w:hAnsiTheme="minorHAnsi" w:cstheme="minorHAnsi"/>
          <w:color w:val="auto"/>
        </w:rPr>
        <w:t>).</w:t>
      </w:r>
    </w:p>
    <w:p w14:paraId="0837DDA6" w14:textId="77777777" w:rsidR="0052141E" w:rsidRPr="0099668A" w:rsidRDefault="0052141E" w:rsidP="008B3D09">
      <w:pPr>
        <w:pStyle w:val="ListParagraph"/>
        <w:ind w:left="0"/>
        <w:rPr>
          <w:rFonts w:asciiTheme="minorHAnsi" w:hAnsiTheme="minorHAnsi" w:cstheme="minorHAnsi"/>
          <w:color w:val="auto"/>
        </w:rPr>
      </w:pPr>
    </w:p>
    <w:p w14:paraId="0D7A35CC" w14:textId="6A8D9432" w:rsidR="0052141E" w:rsidRPr="0099668A" w:rsidRDefault="009D1E04" w:rsidP="008B3D09">
      <w:pPr>
        <w:pStyle w:val="ListParagraph"/>
        <w:ind w:left="0"/>
        <w:rPr>
          <w:rFonts w:asciiTheme="minorHAnsi" w:hAnsiTheme="minorHAnsi" w:cstheme="minorHAnsi"/>
          <w:color w:val="auto"/>
        </w:rPr>
      </w:pPr>
      <w:r w:rsidRPr="0099668A">
        <w:rPr>
          <w:rFonts w:asciiTheme="minorHAnsi" w:hAnsiTheme="minorHAnsi" w:cstheme="minorHAnsi"/>
          <w:color w:val="auto"/>
        </w:rPr>
        <w:t>NOTE:</w:t>
      </w:r>
      <w:r w:rsidR="0052141E" w:rsidRPr="0099668A">
        <w:rPr>
          <w:rFonts w:asciiTheme="minorHAnsi" w:hAnsiTheme="minorHAnsi" w:cstheme="minorHAnsi"/>
          <w:color w:val="auto"/>
        </w:rPr>
        <w:t xml:space="preserve"> The protocol can be paused here</w:t>
      </w:r>
      <w:r w:rsidRPr="0099668A">
        <w:rPr>
          <w:rFonts w:asciiTheme="minorHAnsi" w:hAnsiTheme="minorHAnsi" w:cstheme="minorHAnsi"/>
          <w:color w:val="auto"/>
        </w:rPr>
        <w:t>.</w:t>
      </w:r>
    </w:p>
    <w:p w14:paraId="1E6522BE" w14:textId="77777777" w:rsidR="00426BC7" w:rsidRPr="0099668A" w:rsidRDefault="00426BC7" w:rsidP="008B3D09">
      <w:pPr>
        <w:pStyle w:val="ListParagraph"/>
        <w:ind w:left="0"/>
        <w:rPr>
          <w:rFonts w:asciiTheme="minorHAnsi" w:hAnsiTheme="minorHAnsi" w:cstheme="minorHAnsi"/>
          <w:color w:val="auto"/>
        </w:rPr>
      </w:pPr>
    </w:p>
    <w:p w14:paraId="0BE73BD2" w14:textId="736BF5F1" w:rsidR="00426BC7" w:rsidRPr="0099668A" w:rsidRDefault="00426BC7"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Digest PCR amplicon and pEXG2 plasmid using the corresponding restriction enzymes</w:t>
      </w:r>
      <w:r w:rsidR="00C35A5E"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{"citationItems":[{"id":"ITEM-1","itemData":{"DOI":"10.1111/j.1365-2958.2005.04990.x","ISSN":"0950382X","abstract":"Type III secretion-mediated cytotoxicity is one of the key virulence mechanisms of the opportunistic pathogen Pseudomonas aeruginosa. Prior data from several laboratories have established that metabolism is a key factor in the regulation of type III secretion gene expression in P. aeruginosa. Here we use a fluorescence-activated cell sorter (FACS)-based approach to investigate expression of type III secretion genes at a single-cell level. The data demonstrate that the metabolic state regulates the percentage of cells that are able to induce type III secretion gene expression under inducing conditions. We also present evidence that this regulation is the result of an effect of the growth conditions on the ability of P. aeruginosa to assemble a functional type III secretion apparatus. Preliminary data suggest that the metabolite that controls type III secretion gene expression is derived from acetyl-CoA and that this regulation may, in part, be mediated by changes in the intracellular concentration of cyclic-AMP. © 2005 Blackwell Publishing Ltd.","author":[{"dropping-particle":"","family":"Rietsch","given":"Arne","non-dropping-particle":"","parse-names":false,"suffix":""},{"dropping-particle":"","family":"Mekalanos","given":"John J.","non-dropping-particle":"","parse-names":false,"suffix":""}],"container-title":"Molecular Microbiology","id":"ITEM-1","issue":"3","issued":{"date-parts":[["2006"]]},"page":"807-820","title":"Metabolic regulation of type III secretion gene expression in Pseudomonas aeruginosa","type":"article-journal","volume":"59"},"uris":["http://www.mendeley.com/documents/?uuid=574130f4-ad6e-42b0-ba34-203c98f0a867"]}],"mendeley":{"formattedCitation":"&lt;sup&gt;21&lt;/sup&gt;","plainTextFormattedCitation":"21","previouslyFormattedCitation":"&lt;sup&gt;21&lt;/sup&gt;"},"properties":{"noteIndex":0},"schema":"https://github.com/citation-style-language/schema/raw/master/csl-citation.json"}</w:instrText>
      </w:r>
      <w:r w:rsidR="00C35A5E"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21</w:t>
      </w:r>
      <w:r w:rsidR="00C35A5E" w:rsidRPr="0099668A">
        <w:rPr>
          <w:rFonts w:asciiTheme="minorHAnsi" w:hAnsiTheme="minorHAnsi" w:cstheme="minorHAnsi"/>
          <w:color w:val="auto"/>
        </w:rPr>
        <w:fldChar w:fldCharType="end"/>
      </w:r>
      <w:r w:rsidR="00C35A5E" w:rsidRPr="0099668A">
        <w:rPr>
          <w:rFonts w:asciiTheme="minorHAnsi" w:hAnsiTheme="minorHAnsi" w:cstheme="minorHAnsi"/>
          <w:color w:val="auto"/>
        </w:rPr>
        <w:t>.</w:t>
      </w:r>
    </w:p>
    <w:p w14:paraId="1375A0D7" w14:textId="77777777" w:rsidR="00BC5F1C" w:rsidRPr="0099668A" w:rsidRDefault="00BC5F1C" w:rsidP="008B3D09">
      <w:pPr>
        <w:contextualSpacing/>
        <w:rPr>
          <w:rFonts w:asciiTheme="minorHAnsi" w:hAnsiTheme="minorHAnsi" w:cstheme="minorHAnsi"/>
          <w:color w:val="auto"/>
        </w:rPr>
      </w:pPr>
    </w:p>
    <w:p w14:paraId="1C96CEE5" w14:textId="28E9ED07"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Ligate plasmid and insert with T4 DNA ligase using 90 ng of plasmid and molecular ratio 1:1 (plasmid:insert).</w:t>
      </w:r>
    </w:p>
    <w:p w14:paraId="29A7A5AA" w14:textId="77777777" w:rsidR="00BC5F1C" w:rsidRPr="0099668A" w:rsidRDefault="00BC5F1C" w:rsidP="008B3D09">
      <w:pPr>
        <w:pStyle w:val="ListParagraph"/>
        <w:ind w:left="0"/>
        <w:rPr>
          <w:rFonts w:asciiTheme="minorHAnsi" w:hAnsiTheme="minorHAnsi" w:cstheme="minorHAnsi"/>
          <w:color w:val="auto"/>
        </w:rPr>
      </w:pPr>
    </w:p>
    <w:p w14:paraId="608BEE26" w14:textId="21274C9D"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Transform plasmids construction in </w:t>
      </w:r>
      <w:r w:rsidR="0052141E" w:rsidRPr="0099668A">
        <w:rPr>
          <w:rFonts w:asciiTheme="minorHAnsi" w:hAnsiTheme="minorHAnsi" w:cstheme="minorHAnsi"/>
          <w:color w:val="auto"/>
        </w:rPr>
        <w:t xml:space="preserve">chemically </w:t>
      </w:r>
      <w:r w:rsidRPr="0099668A">
        <w:rPr>
          <w:rFonts w:asciiTheme="minorHAnsi" w:hAnsiTheme="minorHAnsi" w:cstheme="minorHAnsi"/>
          <w:color w:val="auto"/>
        </w:rPr>
        <w:t>competent cells</w:t>
      </w:r>
      <w:r w:rsidR="0052141E" w:rsidRPr="0099668A">
        <w:rPr>
          <w:rFonts w:asciiTheme="minorHAnsi" w:hAnsiTheme="minorHAnsi" w:cstheme="minorHAnsi"/>
          <w:color w:val="auto"/>
        </w:rPr>
        <w:t xml:space="preserve"> </w:t>
      </w:r>
      <w:r w:rsidR="0052141E" w:rsidRPr="0099668A">
        <w:rPr>
          <w:rFonts w:asciiTheme="minorHAnsi" w:hAnsiTheme="minorHAnsi" w:cstheme="minorHAnsi"/>
          <w:i/>
          <w:color w:val="auto"/>
        </w:rPr>
        <w:t>E. coli</w:t>
      </w:r>
      <w:r w:rsidR="0052141E" w:rsidRPr="0099668A">
        <w:rPr>
          <w:rFonts w:asciiTheme="minorHAnsi" w:hAnsiTheme="minorHAnsi" w:cstheme="minorHAnsi"/>
          <w:color w:val="auto"/>
        </w:rPr>
        <w:t xml:space="preserve"> TOP10 cells</w:t>
      </w:r>
      <w:r w:rsidRPr="0099668A">
        <w:rPr>
          <w:rFonts w:asciiTheme="minorHAnsi" w:hAnsiTheme="minorHAnsi" w:cstheme="minorHAnsi"/>
          <w:color w:val="auto"/>
        </w:rPr>
        <w:t xml:space="preserve"> by mixing ligation product and 100 </w:t>
      </w:r>
      <w:r w:rsidR="009D1E04" w:rsidRPr="0099668A">
        <w:rPr>
          <w:rFonts w:asciiTheme="minorHAnsi" w:hAnsiTheme="minorHAnsi" w:cstheme="minorHAnsi"/>
          <w:color w:val="auto"/>
        </w:rPr>
        <w:t>µ</w:t>
      </w:r>
      <w:r w:rsidR="00AE4912" w:rsidRPr="0099668A">
        <w:rPr>
          <w:rFonts w:asciiTheme="minorHAnsi" w:hAnsiTheme="minorHAnsi" w:cstheme="minorHAnsi"/>
          <w:color w:val="auto"/>
        </w:rPr>
        <w:t>L</w:t>
      </w:r>
      <w:r w:rsidR="009D1E04" w:rsidRPr="0099668A">
        <w:rPr>
          <w:rFonts w:asciiTheme="minorHAnsi" w:hAnsiTheme="minorHAnsi" w:cstheme="minorHAnsi"/>
          <w:color w:val="auto"/>
        </w:rPr>
        <w:t xml:space="preserve"> of</w:t>
      </w:r>
      <w:r w:rsidRPr="0099668A">
        <w:rPr>
          <w:rFonts w:asciiTheme="minorHAnsi" w:hAnsiTheme="minorHAnsi" w:cstheme="minorHAnsi"/>
          <w:color w:val="auto"/>
        </w:rPr>
        <w:t xml:space="preserve"> TOP10. Incubate the competent bacteria/plasmid mixture on ice for 30 min</w:t>
      </w:r>
      <w:r w:rsidR="0052141E" w:rsidRPr="0099668A">
        <w:rPr>
          <w:rFonts w:asciiTheme="minorHAnsi" w:hAnsiTheme="minorHAnsi" w:cstheme="minorHAnsi"/>
          <w:color w:val="auto"/>
        </w:rPr>
        <w:t xml:space="preserve"> before proceeding with a 42 °C heat shock for 60 </w:t>
      </w:r>
      <w:r w:rsidR="009D1E04" w:rsidRPr="0099668A">
        <w:rPr>
          <w:rFonts w:asciiTheme="minorHAnsi" w:hAnsiTheme="minorHAnsi" w:cstheme="minorHAnsi"/>
          <w:color w:val="auto"/>
        </w:rPr>
        <w:t>s</w:t>
      </w:r>
      <w:r w:rsidR="0052141E" w:rsidRPr="0099668A">
        <w:rPr>
          <w:rFonts w:asciiTheme="minorHAnsi" w:hAnsiTheme="minorHAnsi" w:cstheme="minorHAnsi"/>
          <w:color w:val="auto"/>
        </w:rPr>
        <w:t>.</w:t>
      </w:r>
      <w:r w:rsidRPr="0099668A">
        <w:rPr>
          <w:rFonts w:asciiTheme="minorHAnsi" w:hAnsiTheme="minorHAnsi" w:cstheme="minorHAnsi"/>
          <w:color w:val="auto"/>
        </w:rPr>
        <w:t xml:space="preserve"> Then, put the tube on ice for 10 min. </w:t>
      </w:r>
    </w:p>
    <w:p w14:paraId="29980EAF" w14:textId="77777777" w:rsidR="00BC5F1C" w:rsidRPr="0099668A" w:rsidRDefault="00BC5F1C" w:rsidP="008B3D09">
      <w:pPr>
        <w:pStyle w:val="ListParagraph"/>
        <w:ind w:left="0"/>
        <w:rPr>
          <w:rFonts w:asciiTheme="minorHAnsi" w:hAnsiTheme="minorHAnsi" w:cstheme="minorHAnsi"/>
          <w:color w:val="auto"/>
        </w:rPr>
      </w:pPr>
    </w:p>
    <w:p w14:paraId="733C022A" w14:textId="6C820593"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Add 1 </w:t>
      </w:r>
      <w:r w:rsidR="00AE4912" w:rsidRPr="0099668A">
        <w:rPr>
          <w:rFonts w:asciiTheme="minorHAnsi" w:hAnsiTheme="minorHAnsi" w:cstheme="minorHAnsi"/>
          <w:color w:val="auto"/>
        </w:rPr>
        <w:t>mL</w:t>
      </w:r>
      <w:r w:rsidR="00426BC7" w:rsidRPr="0099668A">
        <w:rPr>
          <w:rFonts w:asciiTheme="minorHAnsi" w:hAnsiTheme="minorHAnsi" w:cstheme="minorHAnsi"/>
          <w:color w:val="auto"/>
        </w:rPr>
        <w:t xml:space="preserve"> </w:t>
      </w:r>
      <w:r w:rsidR="009D1E04" w:rsidRPr="0099668A">
        <w:rPr>
          <w:rFonts w:asciiTheme="minorHAnsi" w:hAnsiTheme="minorHAnsi" w:cstheme="minorHAnsi"/>
          <w:color w:val="auto"/>
        </w:rPr>
        <w:t xml:space="preserve">of lysogeny broth </w:t>
      </w:r>
      <w:r w:rsidR="00FC5823" w:rsidRPr="0099668A">
        <w:rPr>
          <w:rFonts w:asciiTheme="minorHAnsi" w:hAnsiTheme="minorHAnsi" w:cstheme="minorHAnsi"/>
          <w:color w:val="auto"/>
        </w:rPr>
        <w:t>(</w:t>
      </w:r>
      <w:r w:rsidRPr="0099668A">
        <w:rPr>
          <w:rFonts w:asciiTheme="minorHAnsi" w:hAnsiTheme="minorHAnsi" w:cstheme="minorHAnsi"/>
          <w:color w:val="auto"/>
        </w:rPr>
        <w:t>LB</w:t>
      </w:r>
      <w:r w:rsidR="00FC5823" w:rsidRPr="0099668A">
        <w:rPr>
          <w:rFonts w:asciiTheme="minorHAnsi" w:hAnsiTheme="minorHAnsi" w:cstheme="minorHAnsi"/>
          <w:color w:val="auto"/>
        </w:rPr>
        <w:t>)</w:t>
      </w:r>
      <w:r w:rsidRPr="0099668A">
        <w:rPr>
          <w:rFonts w:asciiTheme="minorHAnsi" w:hAnsiTheme="minorHAnsi" w:cstheme="minorHAnsi"/>
          <w:color w:val="auto"/>
        </w:rPr>
        <w:t xml:space="preserve"> to the bacteria and incubate at 37</w:t>
      </w:r>
      <w:r w:rsidR="00273F1C" w:rsidRPr="0099668A">
        <w:rPr>
          <w:rFonts w:asciiTheme="minorHAnsi" w:hAnsiTheme="minorHAnsi" w:cstheme="minorHAnsi"/>
          <w:color w:val="auto"/>
        </w:rPr>
        <w:t xml:space="preserve"> </w:t>
      </w:r>
      <w:r w:rsidRPr="0099668A">
        <w:rPr>
          <w:rFonts w:asciiTheme="minorHAnsi" w:hAnsiTheme="minorHAnsi" w:cstheme="minorHAnsi"/>
          <w:color w:val="auto"/>
        </w:rPr>
        <w:t xml:space="preserve">°C for 1 </w:t>
      </w:r>
      <w:r w:rsidR="009D1E04" w:rsidRPr="0099668A">
        <w:rPr>
          <w:rFonts w:asciiTheme="minorHAnsi" w:hAnsiTheme="minorHAnsi" w:cstheme="minorHAnsi"/>
          <w:color w:val="auto"/>
        </w:rPr>
        <w:t>h</w:t>
      </w:r>
      <w:r w:rsidRPr="0099668A">
        <w:rPr>
          <w:rFonts w:asciiTheme="minorHAnsi" w:hAnsiTheme="minorHAnsi" w:cstheme="minorHAnsi"/>
          <w:color w:val="auto"/>
        </w:rPr>
        <w:t>.</w:t>
      </w:r>
    </w:p>
    <w:p w14:paraId="2BF450F7" w14:textId="77777777" w:rsidR="00BC5F1C" w:rsidRPr="0099668A" w:rsidRDefault="00BC5F1C" w:rsidP="008B3D09">
      <w:pPr>
        <w:pStyle w:val="ListParagraph"/>
        <w:ind w:left="0"/>
        <w:rPr>
          <w:rFonts w:asciiTheme="minorHAnsi" w:hAnsiTheme="minorHAnsi" w:cstheme="minorHAnsi"/>
          <w:color w:val="auto"/>
        </w:rPr>
      </w:pPr>
    </w:p>
    <w:p w14:paraId="602C07B5" w14:textId="6C0A3BFF"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Plate 100 </w:t>
      </w:r>
      <w:r w:rsidR="009D1E04" w:rsidRPr="0099668A">
        <w:rPr>
          <w:rFonts w:asciiTheme="minorHAnsi" w:hAnsiTheme="minorHAnsi" w:cstheme="minorHAnsi"/>
          <w:color w:val="auto"/>
        </w:rPr>
        <w:t xml:space="preserve">µL </w:t>
      </w:r>
      <w:r w:rsidRPr="0099668A">
        <w:rPr>
          <w:rFonts w:asciiTheme="minorHAnsi" w:hAnsiTheme="minorHAnsi" w:cstheme="minorHAnsi"/>
          <w:color w:val="auto"/>
        </w:rPr>
        <w:t>bacteria on LB agar containing 1</w:t>
      </w:r>
      <w:r w:rsidR="0052141E" w:rsidRPr="0099668A">
        <w:rPr>
          <w:rFonts w:asciiTheme="minorHAnsi" w:hAnsiTheme="minorHAnsi" w:cstheme="minorHAnsi"/>
          <w:color w:val="auto"/>
        </w:rPr>
        <w:t>5</w:t>
      </w:r>
      <w:r w:rsidRPr="0099668A">
        <w:rPr>
          <w:rFonts w:asciiTheme="minorHAnsi" w:hAnsiTheme="minorHAnsi" w:cstheme="minorHAnsi"/>
          <w:color w:val="auto"/>
        </w:rPr>
        <w:t xml:space="preserve"> </w:t>
      </w:r>
      <w:r w:rsidR="009D1E04" w:rsidRPr="0099668A">
        <w:rPr>
          <w:rFonts w:asciiTheme="minorHAnsi" w:hAnsiTheme="minorHAnsi" w:cstheme="minorHAnsi"/>
          <w:color w:val="auto"/>
        </w:rPr>
        <w:t>µ</w:t>
      </w:r>
      <w:r w:rsidRPr="0099668A">
        <w:rPr>
          <w:rFonts w:asciiTheme="minorHAnsi" w:hAnsiTheme="minorHAnsi" w:cstheme="minorHAnsi"/>
          <w:color w:val="auto"/>
        </w:rPr>
        <w:t>g/</w:t>
      </w:r>
      <w:r w:rsidR="00AE4912" w:rsidRPr="0099668A">
        <w:rPr>
          <w:rFonts w:asciiTheme="minorHAnsi" w:hAnsiTheme="minorHAnsi" w:cstheme="minorHAnsi"/>
          <w:color w:val="auto"/>
        </w:rPr>
        <w:t>mL</w:t>
      </w:r>
      <w:r w:rsidR="0052141E" w:rsidRPr="0099668A">
        <w:rPr>
          <w:rFonts w:asciiTheme="minorHAnsi" w:hAnsiTheme="minorHAnsi" w:cstheme="minorHAnsi"/>
          <w:color w:val="auto"/>
        </w:rPr>
        <w:t xml:space="preserve"> </w:t>
      </w:r>
      <w:r w:rsidRPr="0099668A">
        <w:rPr>
          <w:rFonts w:asciiTheme="minorHAnsi" w:hAnsiTheme="minorHAnsi" w:cstheme="minorHAnsi"/>
          <w:color w:val="auto"/>
        </w:rPr>
        <w:t xml:space="preserve">gentamicin. </w:t>
      </w:r>
    </w:p>
    <w:p w14:paraId="0DD7EF30" w14:textId="77777777" w:rsidR="00BC5F1C" w:rsidRPr="0099668A" w:rsidRDefault="00BC5F1C" w:rsidP="008B3D09">
      <w:pPr>
        <w:pStyle w:val="ListParagraph"/>
        <w:ind w:left="0"/>
        <w:rPr>
          <w:rFonts w:asciiTheme="minorHAnsi" w:hAnsiTheme="minorHAnsi" w:cstheme="minorHAnsi"/>
          <w:color w:val="auto"/>
        </w:rPr>
      </w:pPr>
    </w:p>
    <w:p w14:paraId="2BDF2252" w14:textId="77777777" w:rsidR="0052141E"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Incubate overnight at 37</w:t>
      </w:r>
      <w:r w:rsidR="00273F1C" w:rsidRPr="0099668A">
        <w:rPr>
          <w:rFonts w:asciiTheme="minorHAnsi" w:hAnsiTheme="minorHAnsi" w:cstheme="minorHAnsi"/>
          <w:color w:val="auto"/>
        </w:rPr>
        <w:t xml:space="preserve"> </w:t>
      </w:r>
      <w:r w:rsidRPr="0099668A">
        <w:rPr>
          <w:rFonts w:asciiTheme="minorHAnsi" w:hAnsiTheme="minorHAnsi" w:cstheme="minorHAnsi"/>
          <w:color w:val="auto"/>
        </w:rPr>
        <w:t>°C.</w:t>
      </w:r>
    </w:p>
    <w:p w14:paraId="11A7AD49" w14:textId="77777777" w:rsidR="0052141E" w:rsidRPr="0099668A" w:rsidRDefault="0052141E" w:rsidP="008B3D09">
      <w:pPr>
        <w:pStyle w:val="ListParagraph"/>
        <w:ind w:left="0"/>
        <w:rPr>
          <w:rFonts w:asciiTheme="minorHAnsi" w:hAnsiTheme="minorHAnsi" w:cstheme="minorHAnsi"/>
          <w:color w:val="auto"/>
        </w:rPr>
      </w:pPr>
    </w:p>
    <w:p w14:paraId="5204A01D" w14:textId="0CDF7075" w:rsidR="0052141E" w:rsidRPr="0099668A" w:rsidRDefault="0052141E"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Screen the presence of the insert by colony PCR: from one isolated transformant colony, pick up a minute amount of bacteria to be added to a PCR mix containing primers hybridizing on the plasmid in such a way that the presence of the amplicon could be detected by running </w:t>
      </w:r>
      <w:r w:rsidR="00EF25D3" w:rsidRPr="0099668A">
        <w:rPr>
          <w:rFonts w:asciiTheme="minorHAnsi" w:hAnsiTheme="minorHAnsi" w:cstheme="minorHAnsi"/>
          <w:color w:val="auto"/>
        </w:rPr>
        <w:t>the product on an agarose gel (</w:t>
      </w:r>
      <w:r w:rsidRPr="0099668A">
        <w:rPr>
          <w:rFonts w:asciiTheme="minorHAnsi" w:hAnsiTheme="minorHAnsi" w:cstheme="minorHAnsi"/>
          <w:color w:val="auto"/>
        </w:rPr>
        <w:t>DNA polymerase). From the same colony used for PCR, transfer a small amount of bacteria on a fresh plate containing 15 µg/mL gentamicin to be isolated and used for plasmid extraction. Finally, isolate and purify the plasmid (</w:t>
      </w:r>
      <w:r w:rsidR="009D1E04" w:rsidRPr="0099668A">
        <w:rPr>
          <w:rFonts w:asciiTheme="minorHAnsi" w:hAnsiTheme="minorHAnsi" w:cstheme="minorHAnsi"/>
          <w:b/>
          <w:bCs/>
          <w:color w:val="auto"/>
        </w:rPr>
        <w:t>Table of Materials</w:t>
      </w:r>
      <w:r w:rsidRPr="0099668A">
        <w:rPr>
          <w:rFonts w:asciiTheme="minorHAnsi" w:hAnsiTheme="minorHAnsi" w:cstheme="minorHAnsi"/>
          <w:color w:val="auto"/>
        </w:rPr>
        <w:t>) and verify the insert by sequencing.</w:t>
      </w:r>
    </w:p>
    <w:p w14:paraId="5D37EF7A" w14:textId="77777777" w:rsidR="00BC5F1C" w:rsidRPr="0099668A" w:rsidRDefault="00BC5F1C" w:rsidP="008B3D09">
      <w:pPr>
        <w:pStyle w:val="ListParagraph"/>
        <w:ind w:left="0"/>
        <w:rPr>
          <w:rFonts w:asciiTheme="minorHAnsi" w:hAnsiTheme="minorHAnsi" w:cstheme="minorHAnsi"/>
          <w:color w:val="auto"/>
        </w:rPr>
      </w:pPr>
    </w:p>
    <w:p w14:paraId="74C756E0" w14:textId="461D71C0"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Store TOP10 bacteria containing the plasmid in LB with 20 % glycerol in 1.5 </w:t>
      </w:r>
      <w:r w:rsidR="00AE4912" w:rsidRPr="0099668A">
        <w:rPr>
          <w:rFonts w:asciiTheme="minorHAnsi" w:hAnsiTheme="minorHAnsi" w:cstheme="minorHAnsi"/>
          <w:color w:val="auto"/>
        </w:rPr>
        <w:t>mL</w:t>
      </w:r>
      <w:r w:rsidR="00426BC7" w:rsidRPr="0099668A">
        <w:rPr>
          <w:rFonts w:asciiTheme="minorHAnsi" w:hAnsiTheme="minorHAnsi" w:cstheme="minorHAnsi"/>
          <w:color w:val="auto"/>
        </w:rPr>
        <w:t xml:space="preserve"> </w:t>
      </w:r>
      <w:r w:rsidRPr="0099668A">
        <w:rPr>
          <w:rFonts w:asciiTheme="minorHAnsi" w:hAnsiTheme="minorHAnsi" w:cstheme="minorHAnsi"/>
          <w:color w:val="auto"/>
        </w:rPr>
        <w:t>microtube at -80</w:t>
      </w:r>
      <w:r w:rsidR="00273F1C" w:rsidRPr="0099668A">
        <w:rPr>
          <w:rFonts w:asciiTheme="minorHAnsi" w:hAnsiTheme="minorHAnsi" w:cstheme="minorHAnsi"/>
          <w:color w:val="auto"/>
        </w:rPr>
        <w:t xml:space="preserve"> </w:t>
      </w:r>
      <w:r w:rsidRPr="0099668A">
        <w:rPr>
          <w:rFonts w:asciiTheme="minorHAnsi" w:hAnsiTheme="minorHAnsi" w:cstheme="minorHAnsi"/>
          <w:color w:val="auto"/>
        </w:rPr>
        <w:t>°C and the purif</w:t>
      </w:r>
      <w:r w:rsidR="001E1F22" w:rsidRPr="0099668A">
        <w:rPr>
          <w:rFonts w:asciiTheme="minorHAnsi" w:hAnsiTheme="minorHAnsi" w:cstheme="minorHAnsi"/>
          <w:color w:val="auto"/>
        </w:rPr>
        <w:t>ied</w:t>
      </w:r>
      <w:r w:rsidRPr="0099668A">
        <w:rPr>
          <w:rFonts w:asciiTheme="minorHAnsi" w:hAnsiTheme="minorHAnsi" w:cstheme="minorHAnsi"/>
          <w:color w:val="auto"/>
        </w:rPr>
        <w:t xml:space="preserve"> plasmid at -20</w:t>
      </w:r>
      <w:r w:rsidR="00273F1C" w:rsidRPr="0099668A">
        <w:rPr>
          <w:rFonts w:asciiTheme="minorHAnsi" w:hAnsiTheme="minorHAnsi" w:cstheme="minorHAnsi"/>
          <w:color w:val="auto"/>
        </w:rPr>
        <w:t xml:space="preserve"> </w:t>
      </w:r>
      <w:r w:rsidRPr="0099668A">
        <w:rPr>
          <w:rFonts w:asciiTheme="minorHAnsi" w:hAnsiTheme="minorHAnsi" w:cstheme="minorHAnsi"/>
          <w:color w:val="auto"/>
        </w:rPr>
        <w:t xml:space="preserve">°C in 1.5 </w:t>
      </w:r>
      <w:r w:rsidR="00AE4912" w:rsidRPr="0099668A">
        <w:rPr>
          <w:rFonts w:asciiTheme="minorHAnsi" w:hAnsiTheme="minorHAnsi" w:cstheme="minorHAnsi"/>
          <w:color w:val="auto"/>
        </w:rPr>
        <w:t>mL</w:t>
      </w:r>
      <w:r w:rsidR="00426BC7" w:rsidRPr="0099668A">
        <w:rPr>
          <w:rFonts w:asciiTheme="minorHAnsi" w:hAnsiTheme="minorHAnsi" w:cstheme="minorHAnsi"/>
          <w:color w:val="auto"/>
        </w:rPr>
        <w:t xml:space="preserve"> </w:t>
      </w:r>
      <w:r w:rsidRPr="0099668A">
        <w:rPr>
          <w:rFonts w:asciiTheme="minorHAnsi" w:hAnsiTheme="minorHAnsi" w:cstheme="minorHAnsi"/>
          <w:color w:val="auto"/>
        </w:rPr>
        <w:t>tube.</w:t>
      </w:r>
    </w:p>
    <w:p w14:paraId="11884FF8" w14:textId="77777777" w:rsidR="0052141E" w:rsidRPr="0099668A" w:rsidRDefault="0052141E" w:rsidP="008B3D09">
      <w:pPr>
        <w:pStyle w:val="ListParagraph"/>
        <w:ind w:left="0"/>
        <w:rPr>
          <w:rFonts w:asciiTheme="minorHAnsi" w:hAnsiTheme="minorHAnsi" w:cstheme="minorHAnsi"/>
          <w:color w:val="auto"/>
        </w:rPr>
      </w:pPr>
    </w:p>
    <w:p w14:paraId="72A1B07C" w14:textId="162CB327" w:rsidR="0052141E" w:rsidRPr="0099668A" w:rsidRDefault="009D1E04" w:rsidP="008B3D09">
      <w:pPr>
        <w:pStyle w:val="ListParagraph"/>
        <w:ind w:left="0"/>
        <w:rPr>
          <w:rFonts w:asciiTheme="minorHAnsi" w:hAnsiTheme="minorHAnsi" w:cstheme="minorHAnsi"/>
          <w:color w:val="auto"/>
        </w:rPr>
      </w:pPr>
      <w:r w:rsidRPr="0099668A">
        <w:rPr>
          <w:rFonts w:asciiTheme="minorHAnsi" w:hAnsiTheme="minorHAnsi" w:cstheme="minorHAnsi"/>
          <w:color w:val="auto"/>
        </w:rPr>
        <w:t>NOTE:</w:t>
      </w:r>
      <w:r w:rsidR="0052141E" w:rsidRPr="0099668A">
        <w:rPr>
          <w:rFonts w:asciiTheme="minorHAnsi" w:hAnsiTheme="minorHAnsi" w:cstheme="minorHAnsi"/>
          <w:color w:val="auto"/>
        </w:rPr>
        <w:t xml:space="preserve"> The protocol can be paused here</w:t>
      </w:r>
    </w:p>
    <w:p w14:paraId="6BD0662A" w14:textId="44DD0E58" w:rsidR="001362AC" w:rsidRPr="0099668A" w:rsidRDefault="001362AC" w:rsidP="008B3D09">
      <w:pPr>
        <w:pStyle w:val="ListParagraph"/>
        <w:ind w:left="0"/>
        <w:rPr>
          <w:rFonts w:asciiTheme="minorHAnsi" w:hAnsiTheme="minorHAnsi" w:cstheme="minorHAnsi"/>
          <w:color w:val="auto"/>
        </w:rPr>
      </w:pPr>
    </w:p>
    <w:p w14:paraId="2D5826A6" w14:textId="6A1EFC78" w:rsidR="001362AC" w:rsidRPr="0099668A" w:rsidRDefault="001362AC" w:rsidP="008B3D09">
      <w:pPr>
        <w:pStyle w:val="ListParagraph"/>
        <w:numPr>
          <w:ilvl w:val="0"/>
          <w:numId w:val="22"/>
        </w:numPr>
        <w:ind w:left="0" w:firstLine="0"/>
        <w:rPr>
          <w:rFonts w:asciiTheme="minorHAnsi" w:hAnsiTheme="minorHAnsi" w:cstheme="minorHAnsi"/>
          <w:b/>
          <w:color w:val="auto"/>
        </w:rPr>
      </w:pPr>
      <w:r w:rsidRPr="0099668A">
        <w:rPr>
          <w:rFonts w:asciiTheme="minorHAnsi" w:hAnsiTheme="minorHAnsi" w:cstheme="minorHAnsi"/>
          <w:b/>
          <w:color w:val="auto"/>
        </w:rPr>
        <w:t>Fluorescent tag insertion in</w:t>
      </w:r>
      <w:r w:rsidR="00AE4912" w:rsidRPr="0099668A">
        <w:rPr>
          <w:rFonts w:asciiTheme="minorHAnsi" w:hAnsiTheme="minorHAnsi" w:cstheme="minorHAnsi"/>
          <w:b/>
          <w:color w:val="auto"/>
        </w:rPr>
        <w:t>to</w:t>
      </w:r>
      <w:r w:rsidRPr="0099668A">
        <w:rPr>
          <w:rFonts w:asciiTheme="minorHAnsi" w:hAnsiTheme="minorHAnsi" w:cstheme="minorHAnsi"/>
          <w:b/>
          <w:color w:val="auto"/>
        </w:rPr>
        <w:t xml:space="preserve"> the chromosomal genome of P. aeruginosa </w:t>
      </w:r>
      <w:r w:rsidR="00E107CD" w:rsidRPr="0099668A">
        <w:rPr>
          <w:rFonts w:asciiTheme="minorHAnsi" w:hAnsiTheme="minorHAnsi" w:cstheme="minorHAnsi"/>
          <w:b/>
          <w:color w:val="auto"/>
        </w:rPr>
        <w:t>(Figure 3</w:t>
      </w:r>
      <w:r w:rsidRPr="0099668A">
        <w:rPr>
          <w:rFonts w:asciiTheme="minorHAnsi" w:hAnsiTheme="minorHAnsi" w:cstheme="minorHAnsi"/>
          <w:b/>
          <w:color w:val="auto"/>
        </w:rPr>
        <w:t>)</w:t>
      </w:r>
    </w:p>
    <w:p w14:paraId="3FF6AF6A" w14:textId="77777777" w:rsidR="00BC5F1C" w:rsidRPr="0099668A" w:rsidRDefault="00BC5F1C" w:rsidP="008B3D09">
      <w:pPr>
        <w:pStyle w:val="ListParagraph"/>
        <w:ind w:left="0"/>
        <w:rPr>
          <w:rFonts w:asciiTheme="minorHAnsi" w:hAnsiTheme="minorHAnsi" w:cstheme="minorHAnsi"/>
          <w:b/>
          <w:color w:val="auto"/>
        </w:rPr>
      </w:pPr>
    </w:p>
    <w:p w14:paraId="74C1E9E7" w14:textId="6336CE8F"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bookmarkStart w:id="0" w:name="_Hlk44054145"/>
      <w:r w:rsidRPr="0099668A">
        <w:rPr>
          <w:rFonts w:asciiTheme="minorHAnsi" w:hAnsiTheme="minorHAnsi" w:cstheme="minorHAnsi"/>
          <w:color w:val="auto"/>
          <w:highlight w:val="yellow"/>
        </w:rPr>
        <w:t xml:space="preserve">Grow </w:t>
      </w:r>
      <w:r w:rsidRPr="0099668A">
        <w:rPr>
          <w:rFonts w:asciiTheme="minorHAnsi" w:hAnsiTheme="minorHAnsi" w:cstheme="minorHAnsi"/>
          <w:i/>
          <w:color w:val="auto"/>
          <w:highlight w:val="yellow"/>
        </w:rPr>
        <w:t>P. aeruginosa</w:t>
      </w:r>
      <w:r w:rsidRPr="0099668A">
        <w:rPr>
          <w:rFonts w:asciiTheme="minorHAnsi" w:hAnsiTheme="minorHAnsi" w:cstheme="minorHAnsi"/>
          <w:color w:val="auto"/>
          <w:highlight w:val="yellow"/>
        </w:rPr>
        <w:t xml:space="preserve">, TOP10 and </w:t>
      </w:r>
      <w:r w:rsidRPr="0099668A">
        <w:rPr>
          <w:rFonts w:asciiTheme="minorHAnsi" w:hAnsiTheme="minorHAnsi" w:cstheme="minorHAnsi"/>
          <w:i/>
          <w:color w:val="auto"/>
          <w:highlight w:val="yellow"/>
        </w:rPr>
        <w:t>E. coli</w:t>
      </w:r>
      <w:r w:rsidRPr="0099668A">
        <w:rPr>
          <w:rFonts w:asciiTheme="minorHAnsi" w:hAnsiTheme="minorHAnsi" w:cstheme="minorHAnsi"/>
          <w:color w:val="auto"/>
          <w:highlight w:val="yellow"/>
        </w:rPr>
        <w:t xml:space="preserve"> helper bacteria, each one in 5 </w:t>
      </w:r>
      <w:r w:rsidR="00AE4912" w:rsidRPr="0099668A">
        <w:rPr>
          <w:rFonts w:asciiTheme="minorHAnsi" w:hAnsiTheme="minorHAnsi" w:cstheme="minorHAnsi"/>
          <w:color w:val="auto"/>
          <w:highlight w:val="yellow"/>
        </w:rPr>
        <w:t>mL</w:t>
      </w:r>
      <w:r w:rsidR="00426BC7" w:rsidRPr="0099668A">
        <w:rPr>
          <w:rFonts w:asciiTheme="minorHAnsi" w:hAnsiTheme="minorHAnsi" w:cstheme="minorHAnsi"/>
          <w:color w:val="auto"/>
          <w:highlight w:val="yellow"/>
        </w:rPr>
        <w:t xml:space="preserve"> </w:t>
      </w:r>
      <w:r w:rsidR="009D1E04" w:rsidRPr="0099668A">
        <w:rPr>
          <w:rFonts w:asciiTheme="minorHAnsi" w:hAnsiTheme="minorHAnsi" w:cstheme="minorHAnsi"/>
          <w:color w:val="auto"/>
          <w:highlight w:val="yellow"/>
        </w:rPr>
        <w:t xml:space="preserve">of </w:t>
      </w:r>
      <w:r w:rsidRPr="0099668A">
        <w:rPr>
          <w:rFonts w:asciiTheme="minorHAnsi" w:hAnsiTheme="minorHAnsi" w:cstheme="minorHAnsi"/>
          <w:color w:val="auto"/>
          <w:highlight w:val="yellow"/>
        </w:rPr>
        <w:t>LB without antibiotic at 30</w:t>
      </w:r>
      <w:r w:rsidR="00273F1C"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°C under orbital shaking overnight</w:t>
      </w:r>
      <w:r w:rsidR="00C35A5E" w:rsidRPr="0099668A">
        <w:rPr>
          <w:rFonts w:asciiTheme="minorHAnsi" w:hAnsiTheme="minorHAnsi" w:cstheme="minorHAnsi"/>
          <w:color w:val="auto"/>
          <w:highlight w:val="yellow"/>
        </w:rPr>
        <w:fldChar w:fldCharType="begin" w:fldLock="1"/>
      </w:r>
      <w:r w:rsidR="00D4568A" w:rsidRPr="0099668A">
        <w:rPr>
          <w:rFonts w:asciiTheme="minorHAnsi" w:hAnsiTheme="minorHAnsi" w:cstheme="minorHAnsi"/>
          <w:color w:val="auto"/>
          <w:highlight w:val="yellow"/>
        </w:rPr>
        <w:instrText>ADDIN CSL_CITATION {"citationItems":[{"id":"ITEM-1","itemData":{"DOI":"10.1128/jb.172.11.6557-6567.1990","ISSN":"00219193","PMID":"2172216","abstract":"A simple procedure for cloning and stable insertion of foreign genes into the chromosomes of gram-negative eubacteria was developed by combining in two sets of plasmids (i) the transposition features of Tn10 and Tn5; (ii) the resistances to the herbicide bialaphos, to mercuric salts and organomercurial compounds, and to arsenite, and (iii) the suicide delivery properties of the R6K-based plasmid pGP704. The resulting constructions contained unique NotI or SfiI sites internal to either the Tn10 or the Tn5 inverted repeats. These sites were readily used for cloning DNA fragments with the help of two additional specialized cloning plasmids, pUC18Not and pUC18Sfi. The newly derived constructions could be maintained only in donor host strains that produce the R6K-specified π protein, which is an essential replication protein for R6K and plasmids derived therefrom. Donor plasmids containing hybrid transposons were transformed into a specialized λpir lysogenic Escherichia coli strain with a chromosomally integrated RP4 that provided broad-host-range conjugal transfer functions. Delivery of the donor plasmids into selected host bacteria was accomplished through mating with the target strain. Transposition of the hybrid transposon from the delivered suicide plasmid to a replicon in the target cell was mediated by the cognate transposase encoded on the plasmid at a site external to the transposon. Since the transposase function was not maintained in target cells, such cells were not immune to further transposition rounds. Multiple insertions in the same strain are therefore only limited by the availability of distinct selection markers. The utility of the system was demonstrated with a kanamycin resistance gene as a model foreign insert into Pseudomonas putida and a melanin gene from Streptomyces antibioticus into Klebsiella pneumoniae. Because of the modular nature of the functional parts of the cloning vectors, they can be easily modified and further selection markers can be incorporated. The cloning system described here will be particularly useful for the construction of hybrid bacteria that stably maintain inserted genes, perhaps in competitive situations (e.g., in open systems and natural environments), and that do not carry antibiotic resistance markers characteristic of most available cloning vectors (as is currently required of live bacterial vaccines).","author":[{"dropping-particle":"","family":"Herrero","given":"M.","non-dropping-particle":"","parse-names":false,"suffix":""},{"dropping-particle":"","family":"Lorenzo","given":"V.","non-dropping-particle":"De","parse-names":false,"suffix":""},{"dropping-particle":"","family":"Timmis","given":"K. N.","non-dropping-particle":"","parse-names":false,"suffix":""}],"container-title":"Journal of Bacteriology","id":"ITEM-1","issue":"11","issued":{"date-parts":[["1990"]]},"page":"6557-6567","title":"Transposon vectors containing non-antibiotic resistance selection markers for cloning and stable chromosomal insertion of foreign genes in gram-negative bacteria","type":"article-journal","volume":"172"},"uris":["http://www.mendeley.com/documents/?uuid=7e4bb2ca-e32e-4fa5-84c3-f5a9b47974c8"]}],"mendeley":{"formattedCitation":"&lt;sup&gt;22&lt;/sup&gt;","plainTextFormattedCitation":"22","previouslyFormattedCitation":"&lt;sup&gt;22&lt;/sup&gt;"},"properties":{"noteIndex":0},"schema":"https://github.com/citation-style-language/schema/raw/master/csl-citation.json"}</w:instrText>
      </w:r>
      <w:r w:rsidR="00C35A5E" w:rsidRPr="0099668A">
        <w:rPr>
          <w:rFonts w:asciiTheme="minorHAnsi" w:hAnsiTheme="minorHAnsi" w:cstheme="minorHAnsi"/>
          <w:color w:val="auto"/>
          <w:highlight w:val="yellow"/>
        </w:rPr>
        <w:fldChar w:fldCharType="separate"/>
      </w:r>
      <w:r w:rsidR="00D4568A" w:rsidRPr="0099668A">
        <w:rPr>
          <w:rFonts w:asciiTheme="minorHAnsi" w:hAnsiTheme="minorHAnsi" w:cstheme="minorHAnsi"/>
          <w:noProof/>
          <w:color w:val="auto"/>
          <w:highlight w:val="yellow"/>
          <w:vertAlign w:val="superscript"/>
        </w:rPr>
        <w:t>22</w:t>
      </w:r>
      <w:r w:rsidR="00C35A5E" w:rsidRPr="0099668A">
        <w:rPr>
          <w:rFonts w:asciiTheme="minorHAnsi" w:hAnsiTheme="minorHAnsi" w:cstheme="minorHAnsi"/>
          <w:color w:val="auto"/>
          <w:highlight w:val="yellow"/>
        </w:rPr>
        <w:fldChar w:fldCharType="end"/>
      </w:r>
      <w:r w:rsidR="00C35A5E" w:rsidRPr="0099668A">
        <w:rPr>
          <w:rFonts w:asciiTheme="minorHAnsi" w:hAnsiTheme="minorHAnsi" w:cstheme="minorHAnsi"/>
          <w:color w:val="auto"/>
          <w:highlight w:val="yellow"/>
        </w:rPr>
        <w:t>.</w:t>
      </w:r>
      <w:r w:rsidR="00E21494" w:rsidRPr="0099668A">
        <w:rPr>
          <w:rFonts w:asciiTheme="minorHAnsi" w:hAnsiTheme="minorHAnsi" w:cstheme="minorHAnsi"/>
          <w:color w:val="auto"/>
          <w:highlight w:val="yellow"/>
        </w:rPr>
        <w:t xml:space="preserve"> </w:t>
      </w:r>
      <w:r w:rsidR="009D1E04" w:rsidRPr="0099668A">
        <w:rPr>
          <w:rFonts w:asciiTheme="minorHAnsi" w:hAnsiTheme="minorHAnsi" w:cstheme="minorHAnsi"/>
          <w:color w:val="auto"/>
        </w:rPr>
        <w:t>Generate f</w:t>
      </w:r>
      <w:r w:rsidR="00E21494" w:rsidRPr="0099668A">
        <w:rPr>
          <w:rFonts w:asciiTheme="minorHAnsi" w:hAnsiTheme="minorHAnsi" w:cstheme="minorHAnsi"/>
          <w:color w:val="auto"/>
        </w:rPr>
        <w:t xml:space="preserve">luorescent tag insertion in the genome of </w:t>
      </w:r>
      <w:r w:rsidR="00E21494" w:rsidRPr="0099668A">
        <w:rPr>
          <w:rFonts w:asciiTheme="minorHAnsi" w:hAnsiTheme="minorHAnsi" w:cstheme="minorHAnsi"/>
          <w:i/>
          <w:color w:val="auto"/>
        </w:rPr>
        <w:t>P. aeruginosa</w:t>
      </w:r>
      <w:r w:rsidR="00E21494" w:rsidRPr="0099668A">
        <w:rPr>
          <w:rFonts w:asciiTheme="minorHAnsi" w:hAnsiTheme="minorHAnsi" w:cstheme="minorHAnsi"/>
          <w:color w:val="auto"/>
        </w:rPr>
        <w:t xml:space="preserve"> by transferring the plasmid from E. coli TOP10 into the PAO1 strain and integratin</w:t>
      </w:r>
      <w:r w:rsidR="004D44E8" w:rsidRPr="0099668A">
        <w:rPr>
          <w:rFonts w:asciiTheme="minorHAnsi" w:hAnsiTheme="minorHAnsi" w:cstheme="minorHAnsi"/>
          <w:color w:val="auto"/>
        </w:rPr>
        <w:t>g</w:t>
      </w:r>
      <w:r w:rsidR="00E21494" w:rsidRPr="0099668A">
        <w:rPr>
          <w:rFonts w:asciiTheme="minorHAnsi" w:hAnsiTheme="minorHAnsi" w:cstheme="minorHAnsi"/>
          <w:color w:val="auto"/>
        </w:rPr>
        <w:t xml:space="preserve"> the plasmid into the genome by homologous recombination. A second crossing-over event excising the vector generate the corresponding mutant.</w:t>
      </w:r>
    </w:p>
    <w:p w14:paraId="6B4B1411" w14:textId="77777777" w:rsidR="00BC5F1C" w:rsidRPr="0099668A" w:rsidRDefault="00BC5F1C" w:rsidP="008B3D09">
      <w:pPr>
        <w:pStyle w:val="ListParagraph"/>
        <w:ind w:left="0"/>
        <w:rPr>
          <w:rFonts w:asciiTheme="minorHAnsi" w:hAnsiTheme="minorHAnsi" w:cstheme="minorHAnsi"/>
          <w:color w:val="auto"/>
          <w:highlight w:val="yellow"/>
        </w:rPr>
      </w:pPr>
    </w:p>
    <w:p w14:paraId="5DDA44E5" w14:textId="15C86112" w:rsidR="00BC5F1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Measure</w:t>
      </w:r>
      <w:r w:rsidR="007D49A9" w:rsidRPr="0099668A">
        <w:rPr>
          <w:rFonts w:asciiTheme="minorHAnsi" w:hAnsiTheme="minorHAnsi" w:cstheme="minorHAnsi"/>
          <w:color w:val="auto"/>
          <w:highlight w:val="yellow"/>
        </w:rPr>
        <w:t xml:space="preserve"> </w:t>
      </w:r>
      <w:r w:rsidR="00426BC7" w:rsidRPr="0099668A">
        <w:rPr>
          <w:rFonts w:asciiTheme="minorHAnsi" w:hAnsiTheme="minorHAnsi" w:cstheme="minorHAnsi"/>
          <w:color w:val="auto"/>
          <w:highlight w:val="yellow"/>
        </w:rPr>
        <w:t>the optical density at 600 nm (</w:t>
      </w:r>
      <w:r w:rsidR="007D49A9" w:rsidRPr="0099668A">
        <w:rPr>
          <w:rFonts w:asciiTheme="minorHAnsi" w:hAnsiTheme="minorHAnsi" w:cstheme="minorHAnsi"/>
          <w:color w:val="auto"/>
          <w:highlight w:val="yellow"/>
        </w:rPr>
        <w:t>OD</w:t>
      </w:r>
      <w:r w:rsidR="007D49A9" w:rsidRPr="0099668A">
        <w:rPr>
          <w:rFonts w:asciiTheme="minorHAnsi" w:hAnsiTheme="minorHAnsi" w:cstheme="minorHAnsi"/>
          <w:color w:val="auto"/>
          <w:highlight w:val="yellow"/>
          <w:vertAlign w:val="subscript"/>
        </w:rPr>
        <w:t>600 nm</w:t>
      </w:r>
      <w:r w:rsidR="00426BC7" w:rsidRPr="0099668A">
        <w:rPr>
          <w:rFonts w:asciiTheme="minorHAnsi" w:hAnsiTheme="minorHAnsi" w:cstheme="minorHAnsi"/>
          <w:color w:val="auto"/>
          <w:highlight w:val="yellow"/>
        </w:rPr>
        <w:t xml:space="preserve">) of the bacterial culture </w:t>
      </w:r>
      <w:r w:rsidRPr="0099668A">
        <w:rPr>
          <w:rFonts w:asciiTheme="minorHAnsi" w:hAnsiTheme="minorHAnsi" w:cstheme="minorHAnsi"/>
          <w:color w:val="auto"/>
          <w:highlight w:val="yellow"/>
        </w:rPr>
        <w:t xml:space="preserve">and mix an equal quantity of </w:t>
      </w:r>
      <w:r w:rsidRPr="0099668A">
        <w:rPr>
          <w:rFonts w:asciiTheme="minorHAnsi" w:hAnsiTheme="minorHAnsi" w:cstheme="minorHAnsi"/>
          <w:i/>
          <w:color w:val="auto"/>
          <w:highlight w:val="yellow"/>
        </w:rPr>
        <w:t>P. aeruginosa</w:t>
      </w:r>
      <w:r w:rsidRPr="0099668A">
        <w:rPr>
          <w:rFonts w:asciiTheme="minorHAnsi" w:hAnsiTheme="minorHAnsi" w:cstheme="minorHAnsi"/>
          <w:color w:val="auto"/>
          <w:highlight w:val="yellow"/>
        </w:rPr>
        <w:t xml:space="preserve"> </w:t>
      </w:r>
      <w:r w:rsidR="008C0900" w:rsidRPr="0099668A">
        <w:rPr>
          <w:rFonts w:asciiTheme="minorHAnsi" w:hAnsiTheme="minorHAnsi" w:cstheme="minorHAnsi"/>
          <w:color w:val="auto"/>
          <w:highlight w:val="yellow"/>
        </w:rPr>
        <w:t xml:space="preserve">(500 </w:t>
      </w:r>
      <w:r w:rsidR="002A5A76" w:rsidRPr="0099668A">
        <w:rPr>
          <w:rFonts w:asciiTheme="minorHAnsi" w:hAnsiTheme="minorHAnsi" w:cstheme="minorHAnsi"/>
          <w:color w:val="auto"/>
          <w:highlight w:val="yellow"/>
        </w:rPr>
        <w:t>µ</w:t>
      </w:r>
      <w:r w:rsidR="008C0900" w:rsidRPr="0099668A">
        <w:rPr>
          <w:rFonts w:asciiTheme="minorHAnsi" w:hAnsiTheme="minorHAnsi" w:cstheme="minorHAnsi"/>
          <w:color w:val="auto"/>
          <w:highlight w:val="yellow"/>
        </w:rPr>
        <w:t>L, OD</w:t>
      </w:r>
      <w:r w:rsidR="008C0900" w:rsidRPr="0099668A">
        <w:rPr>
          <w:rFonts w:asciiTheme="minorHAnsi" w:hAnsiTheme="minorHAnsi" w:cstheme="minorHAnsi"/>
          <w:color w:val="auto"/>
          <w:highlight w:val="yellow"/>
          <w:vertAlign w:val="subscript"/>
        </w:rPr>
        <w:t>600 nm</w:t>
      </w:r>
      <w:r w:rsidR="008C0900" w:rsidRPr="0099668A">
        <w:rPr>
          <w:rFonts w:asciiTheme="minorHAnsi" w:hAnsiTheme="minorHAnsi" w:cstheme="minorHAnsi"/>
          <w:color w:val="auto"/>
          <w:highlight w:val="yellow"/>
        </w:rPr>
        <w:t xml:space="preserve"> = 1.0) with </w:t>
      </w:r>
      <w:r w:rsidR="008C0900" w:rsidRPr="0099668A">
        <w:rPr>
          <w:rFonts w:asciiTheme="minorHAnsi" w:hAnsiTheme="minorHAnsi" w:cstheme="minorHAnsi"/>
          <w:i/>
          <w:color w:val="auto"/>
          <w:highlight w:val="yellow"/>
        </w:rPr>
        <w:t>E. coli</w:t>
      </w:r>
      <w:r w:rsidR="008C0900" w:rsidRPr="0099668A">
        <w:rPr>
          <w:rFonts w:asciiTheme="minorHAnsi" w:hAnsiTheme="minorHAnsi" w:cstheme="minorHAnsi"/>
          <w:color w:val="auto"/>
          <w:highlight w:val="yellow"/>
        </w:rPr>
        <w:t xml:space="preserve"> TOP10 pEXG2 (500 </w:t>
      </w:r>
      <w:r w:rsidR="002A5A76" w:rsidRPr="0099668A">
        <w:rPr>
          <w:rFonts w:asciiTheme="minorHAnsi" w:hAnsiTheme="minorHAnsi" w:cstheme="minorHAnsi"/>
          <w:color w:val="auto"/>
          <w:highlight w:val="yellow"/>
        </w:rPr>
        <w:t>µL</w:t>
      </w:r>
      <w:r w:rsidR="008C0900" w:rsidRPr="0099668A">
        <w:rPr>
          <w:rFonts w:asciiTheme="minorHAnsi" w:hAnsiTheme="minorHAnsi" w:cstheme="minorHAnsi"/>
          <w:color w:val="auto"/>
          <w:highlight w:val="yellow"/>
        </w:rPr>
        <w:t>, OD</w:t>
      </w:r>
      <w:r w:rsidR="008C0900" w:rsidRPr="0099668A">
        <w:rPr>
          <w:rFonts w:asciiTheme="minorHAnsi" w:hAnsiTheme="minorHAnsi" w:cstheme="minorHAnsi"/>
          <w:color w:val="auto"/>
          <w:highlight w:val="yellow"/>
          <w:vertAlign w:val="subscript"/>
        </w:rPr>
        <w:t>600 nm</w:t>
      </w:r>
      <w:r w:rsidR="008C0900" w:rsidRPr="0099668A">
        <w:rPr>
          <w:rFonts w:asciiTheme="minorHAnsi" w:hAnsiTheme="minorHAnsi" w:cstheme="minorHAnsi"/>
          <w:color w:val="auto"/>
          <w:highlight w:val="yellow"/>
        </w:rPr>
        <w:t xml:space="preserve"> = 1.0) and </w:t>
      </w:r>
      <w:r w:rsidR="008C0900" w:rsidRPr="0099668A">
        <w:rPr>
          <w:rFonts w:asciiTheme="minorHAnsi" w:hAnsiTheme="minorHAnsi" w:cstheme="minorHAnsi"/>
          <w:i/>
          <w:color w:val="auto"/>
          <w:highlight w:val="yellow"/>
        </w:rPr>
        <w:t>E. coli</w:t>
      </w:r>
      <w:r w:rsidR="008C0900" w:rsidRPr="0099668A">
        <w:rPr>
          <w:rFonts w:asciiTheme="minorHAnsi" w:hAnsiTheme="minorHAnsi" w:cstheme="minorHAnsi"/>
          <w:color w:val="auto"/>
          <w:highlight w:val="yellow"/>
        </w:rPr>
        <w:t xml:space="preserve"> HB101 pRK600 helper (500 </w:t>
      </w:r>
      <w:r w:rsidR="002A5A76" w:rsidRPr="0099668A">
        <w:rPr>
          <w:rFonts w:asciiTheme="minorHAnsi" w:hAnsiTheme="minorHAnsi" w:cstheme="minorHAnsi"/>
          <w:color w:val="auto"/>
          <w:highlight w:val="yellow"/>
        </w:rPr>
        <w:t>µL</w:t>
      </w:r>
      <w:r w:rsidR="008C0900" w:rsidRPr="0099668A">
        <w:rPr>
          <w:rFonts w:asciiTheme="minorHAnsi" w:hAnsiTheme="minorHAnsi" w:cstheme="minorHAnsi"/>
          <w:color w:val="auto"/>
          <w:highlight w:val="yellow"/>
        </w:rPr>
        <w:t>, OD</w:t>
      </w:r>
      <w:r w:rsidR="008C0900" w:rsidRPr="0099668A">
        <w:rPr>
          <w:rFonts w:asciiTheme="minorHAnsi" w:hAnsiTheme="minorHAnsi" w:cstheme="minorHAnsi"/>
          <w:color w:val="auto"/>
          <w:highlight w:val="yellow"/>
          <w:vertAlign w:val="subscript"/>
        </w:rPr>
        <w:t>600 nm</w:t>
      </w:r>
      <w:r w:rsidR="008C0900" w:rsidRPr="0099668A">
        <w:rPr>
          <w:rFonts w:asciiTheme="minorHAnsi" w:hAnsiTheme="minorHAnsi" w:cstheme="minorHAnsi"/>
          <w:color w:val="auto"/>
          <w:highlight w:val="yellow"/>
        </w:rPr>
        <w:t xml:space="preserve"> = 1.0) in 1.5 mL microtube.</w:t>
      </w:r>
    </w:p>
    <w:p w14:paraId="169BEC10" w14:textId="77777777" w:rsidR="00C32D37" w:rsidRPr="0099668A" w:rsidRDefault="00C32D37" w:rsidP="008B3D09">
      <w:pPr>
        <w:contextualSpacing/>
        <w:rPr>
          <w:rFonts w:asciiTheme="minorHAnsi" w:hAnsiTheme="minorHAnsi" w:cstheme="minorHAnsi"/>
          <w:color w:val="auto"/>
          <w:highlight w:val="yellow"/>
        </w:rPr>
      </w:pPr>
    </w:p>
    <w:p w14:paraId="37A3FEC4" w14:textId="31A41250"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highlight w:val="yellow"/>
        </w:rPr>
        <w:t>Centrifuge 5 min at 9</w:t>
      </w:r>
      <w:r w:rsidR="009D1E04" w:rsidRPr="0099668A">
        <w:rPr>
          <w:rFonts w:asciiTheme="minorHAnsi" w:hAnsiTheme="minorHAnsi" w:cstheme="minorHAnsi"/>
          <w:color w:val="auto"/>
          <w:highlight w:val="yellow"/>
        </w:rPr>
        <w:t>,</w:t>
      </w:r>
      <w:r w:rsidRPr="0099668A">
        <w:rPr>
          <w:rFonts w:asciiTheme="minorHAnsi" w:hAnsiTheme="minorHAnsi" w:cstheme="minorHAnsi"/>
          <w:color w:val="auto"/>
          <w:highlight w:val="yellow"/>
        </w:rPr>
        <w:t xml:space="preserve">300 x </w:t>
      </w:r>
      <w:r w:rsidRPr="0099668A">
        <w:rPr>
          <w:rFonts w:asciiTheme="minorHAnsi" w:hAnsiTheme="minorHAnsi" w:cstheme="minorHAnsi"/>
          <w:i/>
          <w:iCs/>
          <w:color w:val="auto"/>
          <w:highlight w:val="yellow"/>
        </w:rPr>
        <w:t>g</w:t>
      </w:r>
      <w:r w:rsidR="00426BC7" w:rsidRPr="0099668A">
        <w:rPr>
          <w:rFonts w:asciiTheme="minorHAnsi" w:hAnsiTheme="minorHAnsi" w:cstheme="minorHAnsi"/>
          <w:color w:val="auto"/>
          <w:highlight w:val="yellow"/>
        </w:rPr>
        <w:t xml:space="preserve"> to pellet the bacteria</w:t>
      </w:r>
      <w:r w:rsidR="006C0B21" w:rsidRPr="0099668A">
        <w:rPr>
          <w:rFonts w:asciiTheme="minorHAnsi" w:hAnsiTheme="minorHAnsi" w:cstheme="minorHAnsi"/>
          <w:color w:val="auto"/>
        </w:rPr>
        <w:t>.</w:t>
      </w:r>
    </w:p>
    <w:p w14:paraId="60F00B5C" w14:textId="1D7E55AB" w:rsidR="006C0B21" w:rsidRPr="0099668A" w:rsidRDefault="006C0B21" w:rsidP="008B3D09">
      <w:pPr>
        <w:contextualSpacing/>
        <w:rPr>
          <w:rFonts w:asciiTheme="minorHAnsi" w:hAnsiTheme="minorHAnsi" w:cstheme="minorHAnsi"/>
          <w:color w:val="auto"/>
        </w:rPr>
      </w:pPr>
    </w:p>
    <w:p w14:paraId="37B989F0" w14:textId="5A7614B2" w:rsidR="001E1F22" w:rsidRPr="0099668A" w:rsidRDefault="009D1E04" w:rsidP="008B3D09">
      <w:pPr>
        <w:contextualSpacing/>
        <w:rPr>
          <w:rFonts w:asciiTheme="minorHAnsi" w:hAnsiTheme="minorHAnsi" w:cstheme="minorHAnsi"/>
          <w:color w:val="auto"/>
        </w:rPr>
      </w:pPr>
      <w:r w:rsidRPr="0099668A">
        <w:rPr>
          <w:rFonts w:asciiTheme="minorHAnsi" w:hAnsiTheme="minorHAnsi" w:cstheme="minorHAnsi"/>
          <w:color w:val="auto"/>
        </w:rPr>
        <w:lastRenderedPageBreak/>
        <w:t>NOTE:</w:t>
      </w:r>
      <w:r w:rsidR="001E1F22" w:rsidRPr="0099668A">
        <w:rPr>
          <w:rFonts w:asciiTheme="minorHAnsi" w:hAnsiTheme="minorHAnsi" w:cstheme="minorHAnsi"/>
          <w:color w:val="auto"/>
        </w:rPr>
        <w:t xml:space="preserve"> Online tools can be used to convert centrifugal g-force to rotation per minute (rpm) to adjust </w:t>
      </w:r>
      <w:r w:rsidR="002A5A76" w:rsidRPr="0099668A">
        <w:rPr>
          <w:rFonts w:asciiTheme="minorHAnsi" w:hAnsiTheme="minorHAnsi" w:cstheme="minorHAnsi"/>
          <w:color w:val="auto"/>
        </w:rPr>
        <w:t>the</w:t>
      </w:r>
      <w:r w:rsidR="001E1F22" w:rsidRPr="0099668A">
        <w:rPr>
          <w:rFonts w:asciiTheme="minorHAnsi" w:hAnsiTheme="minorHAnsi" w:cstheme="minorHAnsi"/>
          <w:color w:val="auto"/>
        </w:rPr>
        <w:t xml:space="preserve"> centrifuge speed</w:t>
      </w:r>
      <w:r w:rsidR="002A5A76" w:rsidRPr="0099668A">
        <w:rPr>
          <w:rFonts w:asciiTheme="minorHAnsi" w:hAnsiTheme="minorHAnsi" w:cstheme="minorHAnsi"/>
          <w:color w:val="auto"/>
        </w:rPr>
        <w:t>.</w:t>
      </w:r>
    </w:p>
    <w:p w14:paraId="32748294" w14:textId="77777777" w:rsidR="00BC5F1C" w:rsidRPr="0099668A" w:rsidRDefault="00BC5F1C" w:rsidP="008B3D09">
      <w:pPr>
        <w:contextualSpacing/>
        <w:rPr>
          <w:rFonts w:asciiTheme="minorHAnsi" w:hAnsiTheme="minorHAnsi" w:cstheme="minorHAnsi"/>
          <w:color w:val="auto"/>
        </w:rPr>
      </w:pPr>
    </w:p>
    <w:p w14:paraId="29718710" w14:textId="47BF8589"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Keep the</w:t>
      </w:r>
      <w:r w:rsidR="00426BC7" w:rsidRPr="0099668A">
        <w:rPr>
          <w:rFonts w:asciiTheme="minorHAnsi" w:hAnsiTheme="minorHAnsi" w:cstheme="minorHAnsi"/>
          <w:color w:val="auto"/>
          <w:highlight w:val="yellow"/>
        </w:rPr>
        <w:t xml:space="preserve"> bacterial</w:t>
      </w:r>
      <w:r w:rsidRPr="0099668A">
        <w:rPr>
          <w:rFonts w:asciiTheme="minorHAnsi" w:hAnsiTheme="minorHAnsi" w:cstheme="minorHAnsi"/>
          <w:color w:val="auto"/>
          <w:highlight w:val="yellow"/>
        </w:rPr>
        <w:t xml:space="preserve"> pellet and discard the supernatant. </w:t>
      </w:r>
    </w:p>
    <w:p w14:paraId="7803944A" w14:textId="77777777" w:rsidR="00BC5F1C" w:rsidRPr="0099668A" w:rsidRDefault="00BC5F1C" w:rsidP="008B3D09">
      <w:pPr>
        <w:pStyle w:val="ListParagraph"/>
        <w:ind w:left="0"/>
        <w:rPr>
          <w:rFonts w:asciiTheme="minorHAnsi" w:hAnsiTheme="minorHAnsi" w:cstheme="minorHAnsi"/>
          <w:color w:val="auto"/>
          <w:highlight w:val="yellow"/>
        </w:rPr>
      </w:pPr>
    </w:p>
    <w:p w14:paraId="03572CD6" w14:textId="248B1486"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Resuspend the pellet containing bacteria in 50 </w:t>
      </w:r>
      <w:r w:rsidR="002A5A76" w:rsidRPr="0099668A">
        <w:rPr>
          <w:rFonts w:asciiTheme="minorHAnsi" w:hAnsiTheme="minorHAnsi" w:cstheme="minorHAnsi"/>
          <w:color w:val="auto"/>
          <w:highlight w:val="yellow"/>
        </w:rPr>
        <w:t xml:space="preserve">µL of </w:t>
      </w:r>
      <w:r w:rsidRPr="0099668A">
        <w:rPr>
          <w:rFonts w:asciiTheme="minorHAnsi" w:hAnsiTheme="minorHAnsi" w:cstheme="minorHAnsi"/>
          <w:color w:val="auto"/>
          <w:highlight w:val="yellow"/>
        </w:rPr>
        <w:t>LB.</w:t>
      </w:r>
    </w:p>
    <w:p w14:paraId="08D6596E" w14:textId="77777777" w:rsidR="00BC5F1C" w:rsidRPr="0099668A" w:rsidRDefault="00BC5F1C" w:rsidP="008B3D09">
      <w:pPr>
        <w:pStyle w:val="ListParagraph"/>
        <w:ind w:left="0"/>
        <w:rPr>
          <w:rFonts w:asciiTheme="minorHAnsi" w:hAnsiTheme="minorHAnsi" w:cstheme="minorHAnsi"/>
          <w:color w:val="auto"/>
          <w:highlight w:val="yellow"/>
        </w:rPr>
      </w:pPr>
    </w:p>
    <w:p w14:paraId="425FADD0" w14:textId="248E9168"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Plate a spot</w:t>
      </w:r>
      <w:r w:rsidR="008C0900" w:rsidRPr="0099668A">
        <w:rPr>
          <w:rFonts w:asciiTheme="minorHAnsi" w:hAnsiTheme="minorHAnsi" w:cstheme="minorHAnsi"/>
          <w:color w:val="auto"/>
          <w:highlight w:val="yellow"/>
        </w:rPr>
        <w:t xml:space="preserve"> (~50 µL)</w:t>
      </w:r>
      <w:r w:rsidRPr="0099668A">
        <w:rPr>
          <w:rFonts w:asciiTheme="minorHAnsi" w:hAnsiTheme="minorHAnsi" w:cstheme="minorHAnsi"/>
          <w:color w:val="auto"/>
          <w:highlight w:val="yellow"/>
        </w:rPr>
        <w:t xml:space="preserve"> of the mixture on the middle of LB agar (preheat at 37</w:t>
      </w:r>
      <w:r w:rsidR="00273F1C"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°C) and incubate 5 h at 37</w:t>
      </w:r>
      <w:r w:rsidR="002A5A76"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°C.</w:t>
      </w:r>
    </w:p>
    <w:p w14:paraId="5D28DD5B" w14:textId="77777777" w:rsidR="00BC5F1C" w:rsidRPr="0099668A" w:rsidRDefault="00BC5F1C" w:rsidP="008B3D09">
      <w:pPr>
        <w:pStyle w:val="ListParagraph"/>
        <w:ind w:left="0"/>
        <w:rPr>
          <w:rFonts w:asciiTheme="minorHAnsi" w:hAnsiTheme="minorHAnsi" w:cstheme="minorHAnsi"/>
          <w:color w:val="auto"/>
          <w:highlight w:val="yellow"/>
        </w:rPr>
      </w:pPr>
    </w:p>
    <w:p w14:paraId="6B9BD482" w14:textId="64A1AF04"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Scrap the spot with a sterile inoculation loop and resuspend in 1 </w:t>
      </w:r>
      <w:r w:rsidR="00AE4912" w:rsidRPr="0099668A">
        <w:rPr>
          <w:rFonts w:asciiTheme="minorHAnsi" w:hAnsiTheme="minorHAnsi" w:cstheme="minorHAnsi"/>
          <w:color w:val="auto"/>
          <w:highlight w:val="yellow"/>
        </w:rPr>
        <w:t>mL</w:t>
      </w:r>
      <w:r w:rsidR="0052141E" w:rsidRPr="0099668A">
        <w:rPr>
          <w:rFonts w:asciiTheme="minorHAnsi" w:hAnsiTheme="minorHAnsi" w:cstheme="minorHAnsi"/>
          <w:color w:val="auto"/>
          <w:highlight w:val="yellow"/>
        </w:rPr>
        <w:t xml:space="preserve"> </w:t>
      </w:r>
      <w:r w:rsidR="002A5A76" w:rsidRPr="0099668A">
        <w:rPr>
          <w:rFonts w:asciiTheme="minorHAnsi" w:hAnsiTheme="minorHAnsi" w:cstheme="minorHAnsi"/>
          <w:color w:val="auto"/>
          <w:highlight w:val="yellow"/>
        </w:rPr>
        <w:t xml:space="preserve">of </w:t>
      </w:r>
      <w:r w:rsidRPr="0099668A">
        <w:rPr>
          <w:rFonts w:asciiTheme="minorHAnsi" w:hAnsiTheme="minorHAnsi" w:cstheme="minorHAnsi"/>
          <w:color w:val="auto"/>
          <w:highlight w:val="yellow"/>
        </w:rPr>
        <w:t>LB.</w:t>
      </w:r>
    </w:p>
    <w:p w14:paraId="280CF1F8" w14:textId="77777777" w:rsidR="00BC5F1C" w:rsidRPr="0099668A" w:rsidRDefault="00BC5F1C" w:rsidP="008B3D09">
      <w:pPr>
        <w:pStyle w:val="ListParagraph"/>
        <w:ind w:left="0"/>
        <w:rPr>
          <w:rFonts w:asciiTheme="minorHAnsi" w:hAnsiTheme="minorHAnsi" w:cstheme="minorHAnsi"/>
          <w:color w:val="auto"/>
          <w:highlight w:val="yellow"/>
        </w:rPr>
      </w:pPr>
    </w:p>
    <w:p w14:paraId="54347829" w14:textId="7A2FC021"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Plate 100 </w:t>
      </w:r>
      <w:r w:rsidR="002A5A76" w:rsidRPr="0099668A">
        <w:rPr>
          <w:rFonts w:asciiTheme="minorHAnsi" w:hAnsiTheme="minorHAnsi" w:cstheme="minorHAnsi"/>
          <w:color w:val="auto"/>
          <w:highlight w:val="yellow"/>
        </w:rPr>
        <w:t xml:space="preserve">µL </w:t>
      </w:r>
      <w:r w:rsidR="008C0900" w:rsidRPr="0099668A">
        <w:rPr>
          <w:rFonts w:asciiTheme="minorHAnsi" w:hAnsiTheme="minorHAnsi" w:cstheme="minorHAnsi"/>
          <w:color w:val="auto"/>
          <w:highlight w:val="yellow"/>
        </w:rPr>
        <w:t>of this bacterial suspension</w:t>
      </w:r>
      <w:r w:rsidRPr="0099668A">
        <w:rPr>
          <w:rFonts w:asciiTheme="minorHAnsi" w:hAnsiTheme="minorHAnsi" w:cstheme="minorHAnsi"/>
          <w:color w:val="auto"/>
          <w:highlight w:val="yellow"/>
        </w:rPr>
        <w:t xml:space="preserve"> on LB agar containing 10 </w:t>
      </w:r>
      <w:r w:rsidR="002A5A76" w:rsidRPr="0099668A">
        <w:rPr>
          <w:rFonts w:asciiTheme="minorHAnsi" w:hAnsiTheme="minorHAnsi" w:cstheme="minorHAnsi"/>
          <w:color w:val="auto"/>
          <w:highlight w:val="yellow"/>
        </w:rPr>
        <w:t>µ</w:t>
      </w:r>
      <w:r w:rsidRPr="0099668A">
        <w:rPr>
          <w:rFonts w:asciiTheme="minorHAnsi" w:hAnsiTheme="minorHAnsi" w:cstheme="minorHAnsi"/>
          <w:color w:val="auto"/>
          <w:highlight w:val="yellow"/>
        </w:rPr>
        <w:t>g/</w:t>
      </w:r>
      <w:r w:rsidR="00AE4912" w:rsidRPr="0099668A">
        <w:rPr>
          <w:rFonts w:asciiTheme="minorHAnsi" w:hAnsiTheme="minorHAnsi" w:cstheme="minorHAnsi"/>
          <w:color w:val="auto"/>
          <w:highlight w:val="yellow"/>
        </w:rPr>
        <w:t>mL</w:t>
      </w:r>
      <w:r w:rsidR="0052141E"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 xml:space="preserve">chloramphenicol to eliminate </w:t>
      </w:r>
      <w:r w:rsidRPr="0099668A">
        <w:rPr>
          <w:rFonts w:asciiTheme="minorHAnsi" w:hAnsiTheme="minorHAnsi" w:cstheme="minorHAnsi"/>
          <w:i/>
          <w:color w:val="auto"/>
          <w:highlight w:val="yellow"/>
        </w:rPr>
        <w:t>E. coli</w:t>
      </w:r>
      <w:r w:rsidRPr="0099668A">
        <w:rPr>
          <w:rFonts w:asciiTheme="minorHAnsi" w:hAnsiTheme="minorHAnsi" w:cstheme="minorHAnsi"/>
          <w:color w:val="auto"/>
          <w:highlight w:val="yellow"/>
        </w:rPr>
        <w:t xml:space="preserve"> </w:t>
      </w:r>
      <w:r w:rsidR="008C0900" w:rsidRPr="0099668A">
        <w:rPr>
          <w:rFonts w:asciiTheme="minorHAnsi" w:hAnsiTheme="minorHAnsi" w:cstheme="minorHAnsi"/>
          <w:color w:val="auto"/>
          <w:highlight w:val="yellow"/>
        </w:rPr>
        <w:t>(</w:t>
      </w:r>
      <w:r w:rsidR="008C0900" w:rsidRPr="0099668A">
        <w:rPr>
          <w:rFonts w:asciiTheme="minorHAnsi" w:hAnsiTheme="minorHAnsi" w:cstheme="minorHAnsi"/>
          <w:i/>
          <w:color w:val="auto"/>
          <w:highlight w:val="yellow"/>
        </w:rPr>
        <w:t>E. coli</w:t>
      </w:r>
      <w:r w:rsidR="008C0900" w:rsidRPr="0099668A">
        <w:rPr>
          <w:rFonts w:asciiTheme="minorHAnsi" w:hAnsiTheme="minorHAnsi" w:cstheme="minorHAnsi"/>
          <w:color w:val="auto"/>
          <w:highlight w:val="yellow"/>
        </w:rPr>
        <w:t xml:space="preserve"> TOP10 pEXG2 and </w:t>
      </w:r>
      <w:r w:rsidR="008C0900" w:rsidRPr="0099668A">
        <w:rPr>
          <w:rFonts w:asciiTheme="minorHAnsi" w:hAnsiTheme="minorHAnsi" w:cstheme="minorHAnsi"/>
          <w:i/>
          <w:color w:val="auto"/>
          <w:highlight w:val="yellow"/>
        </w:rPr>
        <w:t>E. coli</w:t>
      </w:r>
      <w:r w:rsidR="008C0900" w:rsidRPr="0099668A">
        <w:rPr>
          <w:rFonts w:asciiTheme="minorHAnsi" w:hAnsiTheme="minorHAnsi" w:cstheme="minorHAnsi"/>
          <w:color w:val="auto"/>
          <w:highlight w:val="yellow"/>
        </w:rPr>
        <w:t xml:space="preserve"> HB101 pRK600 helper are sensitive to chloramphenicol but </w:t>
      </w:r>
      <w:r w:rsidR="008C0900" w:rsidRPr="0099668A">
        <w:rPr>
          <w:rFonts w:asciiTheme="minorHAnsi" w:hAnsiTheme="minorHAnsi" w:cstheme="minorHAnsi"/>
          <w:i/>
          <w:color w:val="auto"/>
          <w:highlight w:val="yellow"/>
        </w:rPr>
        <w:t>P. aeruginosa</w:t>
      </w:r>
      <w:r w:rsidR="008C0900" w:rsidRPr="0099668A">
        <w:rPr>
          <w:rFonts w:asciiTheme="minorHAnsi" w:hAnsiTheme="minorHAnsi" w:cstheme="minorHAnsi"/>
          <w:color w:val="auto"/>
          <w:highlight w:val="yellow"/>
        </w:rPr>
        <w:t xml:space="preserve"> is naturally resistant) </w:t>
      </w:r>
      <w:r w:rsidRPr="0099668A">
        <w:rPr>
          <w:rFonts w:asciiTheme="minorHAnsi" w:hAnsiTheme="minorHAnsi" w:cstheme="minorHAnsi"/>
          <w:color w:val="auto"/>
          <w:highlight w:val="yellow"/>
        </w:rPr>
        <w:t xml:space="preserve">and 30 </w:t>
      </w:r>
      <w:r w:rsidR="002A5A76" w:rsidRPr="0099668A">
        <w:rPr>
          <w:rFonts w:asciiTheme="minorHAnsi" w:hAnsiTheme="minorHAnsi" w:cstheme="minorHAnsi"/>
          <w:color w:val="auto"/>
          <w:highlight w:val="yellow"/>
        </w:rPr>
        <w:t>µ</w:t>
      </w:r>
      <w:r w:rsidRPr="0099668A">
        <w:rPr>
          <w:rFonts w:asciiTheme="minorHAnsi" w:hAnsiTheme="minorHAnsi" w:cstheme="minorHAnsi"/>
          <w:color w:val="auto"/>
          <w:highlight w:val="yellow"/>
        </w:rPr>
        <w:t>g/</w:t>
      </w:r>
      <w:r w:rsidR="00AE4912" w:rsidRPr="0099668A">
        <w:rPr>
          <w:rFonts w:asciiTheme="minorHAnsi" w:hAnsiTheme="minorHAnsi" w:cstheme="minorHAnsi"/>
          <w:color w:val="auto"/>
          <w:highlight w:val="yellow"/>
        </w:rPr>
        <w:t>mL</w:t>
      </w:r>
      <w:r w:rsidR="0052141E" w:rsidRPr="0099668A">
        <w:rPr>
          <w:rFonts w:asciiTheme="minorHAnsi" w:hAnsiTheme="minorHAnsi" w:cstheme="minorHAnsi"/>
          <w:color w:val="auto"/>
          <w:highlight w:val="yellow"/>
        </w:rPr>
        <w:t xml:space="preserve"> </w:t>
      </w:r>
      <w:r w:rsidR="008C0900" w:rsidRPr="0099668A">
        <w:rPr>
          <w:rFonts w:asciiTheme="minorHAnsi" w:hAnsiTheme="minorHAnsi" w:cstheme="minorHAnsi"/>
          <w:color w:val="auto"/>
          <w:highlight w:val="yellow"/>
        </w:rPr>
        <w:t xml:space="preserve">gentamicin </w:t>
      </w:r>
      <w:r w:rsidRPr="0099668A">
        <w:rPr>
          <w:rFonts w:asciiTheme="minorHAnsi" w:hAnsiTheme="minorHAnsi" w:cstheme="minorHAnsi"/>
          <w:color w:val="auto"/>
          <w:highlight w:val="yellow"/>
        </w:rPr>
        <w:t>and incubate 2 days at 37</w:t>
      </w:r>
      <w:r w:rsidR="00273F1C"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°C.</w:t>
      </w:r>
    </w:p>
    <w:p w14:paraId="4AA79D8F" w14:textId="77777777" w:rsidR="00BC5F1C" w:rsidRPr="0099668A" w:rsidRDefault="00BC5F1C" w:rsidP="008B3D09">
      <w:pPr>
        <w:pStyle w:val="ListParagraph"/>
        <w:ind w:left="0"/>
        <w:rPr>
          <w:rFonts w:asciiTheme="minorHAnsi" w:hAnsiTheme="minorHAnsi" w:cstheme="minorHAnsi"/>
          <w:color w:val="auto"/>
        </w:rPr>
      </w:pPr>
    </w:p>
    <w:p w14:paraId="7BF29D53" w14:textId="1F05543E"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Resuspend one colony in 1 </w:t>
      </w:r>
      <w:r w:rsidR="00AE4912" w:rsidRPr="0099668A">
        <w:rPr>
          <w:rFonts w:asciiTheme="minorHAnsi" w:hAnsiTheme="minorHAnsi" w:cstheme="minorHAnsi"/>
          <w:color w:val="auto"/>
          <w:highlight w:val="yellow"/>
        </w:rPr>
        <w:t>mL</w:t>
      </w:r>
      <w:r w:rsidR="008C0900"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LB and incubate at 37</w:t>
      </w:r>
      <w:r w:rsidR="00273F1C"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°C under orbital shaking 4h.</w:t>
      </w:r>
    </w:p>
    <w:p w14:paraId="645D414C" w14:textId="77777777" w:rsidR="00BC5F1C" w:rsidRPr="0099668A" w:rsidRDefault="00BC5F1C" w:rsidP="008B3D09">
      <w:pPr>
        <w:pStyle w:val="ListParagraph"/>
        <w:ind w:left="0"/>
        <w:rPr>
          <w:rFonts w:asciiTheme="minorHAnsi" w:hAnsiTheme="minorHAnsi" w:cstheme="minorHAnsi"/>
          <w:color w:val="auto"/>
          <w:highlight w:val="yellow"/>
        </w:rPr>
      </w:pPr>
    </w:p>
    <w:p w14:paraId="258A7097" w14:textId="0477481A"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Centrifuge 3 min at 9</w:t>
      </w:r>
      <w:r w:rsidR="002A5A76" w:rsidRPr="0099668A">
        <w:rPr>
          <w:rFonts w:asciiTheme="minorHAnsi" w:hAnsiTheme="minorHAnsi" w:cstheme="minorHAnsi"/>
          <w:color w:val="auto"/>
          <w:highlight w:val="yellow"/>
        </w:rPr>
        <w:t>,</w:t>
      </w:r>
      <w:r w:rsidRPr="0099668A">
        <w:rPr>
          <w:rFonts w:asciiTheme="minorHAnsi" w:hAnsiTheme="minorHAnsi" w:cstheme="minorHAnsi"/>
          <w:color w:val="auto"/>
          <w:highlight w:val="yellow"/>
        </w:rPr>
        <w:t xml:space="preserve">300 x </w:t>
      </w:r>
      <w:r w:rsidRPr="0099668A">
        <w:rPr>
          <w:rFonts w:asciiTheme="minorHAnsi" w:hAnsiTheme="minorHAnsi" w:cstheme="minorHAnsi"/>
          <w:i/>
          <w:iCs/>
          <w:color w:val="auto"/>
          <w:highlight w:val="yellow"/>
        </w:rPr>
        <w:t>g</w:t>
      </w:r>
      <w:r w:rsidRPr="0099668A">
        <w:rPr>
          <w:rFonts w:asciiTheme="minorHAnsi" w:hAnsiTheme="minorHAnsi" w:cstheme="minorHAnsi"/>
          <w:color w:val="auto"/>
          <w:highlight w:val="yellow"/>
        </w:rPr>
        <w:t xml:space="preserve"> and discard 950 </w:t>
      </w:r>
      <w:r w:rsidR="002A5A76" w:rsidRPr="0099668A">
        <w:rPr>
          <w:rFonts w:asciiTheme="minorHAnsi" w:hAnsiTheme="minorHAnsi" w:cstheme="minorHAnsi"/>
          <w:color w:val="auto"/>
          <w:highlight w:val="yellow"/>
        </w:rPr>
        <w:t xml:space="preserve">µL </w:t>
      </w:r>
      <w:r w:rsidRPr="0099668A">
        <w:rPr>
          <w:rFonts w:asciiTheme="minorHAnsi" w:hAnsiTheme="minorHAnsi" w:cstheme="minorHAnsi"/>
          <w:color w:val="auto"/>
          <w:highlight w:val="yellow"/>
        </w:rPr>
        <w:t xml:space="preserve">of supernatant. Resuspend the pellet in 50 </w:t>
      </w:r>
      <w:r w:rsidR="002A5A76" w:rsidRPr="0099668A">
        <w:rPr>
          <w:rFonts w:asciiTheme="minorHAnsi" w:hAnsiTheme="minorHAnsi" w:cstheme="minorHAnsi"/>
          <w:color w:val="auto"/>
          <w:highlight w:val="yellow"/>
        </w:rPr>
        <w:t xml:space="preserve">µL of </w:t>
      </w:r>
      <w:r w:rsidRPr="0099668A">
        <w:rPr>
          <w:rFonts w:asciiTheme="minorHAnsi" w:hAnsiTheme="minorHAnsi" w:cstheme="minorHAnsi"/>
          <w:color w:val="auto"/>
          <w:highlight w:val="yellow"/>
        </w:rPr>
        <w:t>LB and isolate the mixture on LB agar containing sucrose and without NaCl.</w:t>
      </w:r>
    </w:p>
    <w:p w14:paraId="1C9E3AB7" w14:textId="77777777" w:rsidR="00BC5F1C" w:rsidRPr="0099668A" w:rsidRDefault="00BC5F1C" w:rsidP="008B3D09">
      <w:pPr>
        <w:pStyle w:val="ListParagraph"/>
        <w:ind w:left="0"/>
        <w:rPr>
          <w:rFonts w:asciiTheme="minorHAnsi" w:hAnsiTheme="minorHAnsi" w:cstheme="minorHAnsi"/>
          <w:color w:val="auto"/>
          <w:highlight w:val="yellow"/>
        </w:rPr>
      </w:pPr>
    </w:p>
    <w:p w14:paraId="4B0E1903" w14:textId="065ABA92" w:rsidR="001362AC" w:rsidRPr="0099668A" w:rsidRDefault="001362AC"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Incubate overnight at 30</w:t>
      </w:r>
      <w:r w:rsidR="00273F1C"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°C.</w:t>
      </w:r>
    </w:p>
    <w:p w14:paraId="3312B219" w14:textId="77777777" w:rsidR="00BC5F1C" w:rsidRPr="0099668A" w:rsidRDefault="00BC5F1C" w:rsidP="008B3D09">
      <w:pPr>
        <w:pStyle w:val="ListParagraph"/>
        <w:ind w:left="0"/>
        <w:rPr>
          <w:rFonts w:asciiTheme="minorHAnsi" w:hAnsiTheme="minorHAnsi" w:cstheme="minorHAnsi"/>
          <w:color w:val="auto"/>
          <w:highlight w:val="yellow"/>
        </w:rPr>
      </w:pPr>
    </w:p>
    <w:p w14:paraId="76E25EDB" w14:textId="47CF65D4" w:rsidR="001362AC" w:rsidRPr="0099668A" w:rsidRDefault="00257494"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Spot isolated colonies on LB agar and LB agar containing 15 mg/mL gentamicin in order to </w:t>
      </w:r>
      <w:r w:rsidR="0081468A" w:rsidRPr="0099668A">
        <w:rPr>
          <w:rFonts w:asciiTheme="minorHAnsi" w:hAnsiTheme="minorHAnsi" w:cstheme="minorHAnsi"/>
          <w:color w:val="auto"/>
          <w:highlight w:val="yellow"/>
        </w:rPr>
        <w:t>check</w:t>
      </w:r>
      <w:r w:rsidRPr="0099668A">
        <w:rPr>
          <w:rFonts w:asciiTheme="minorHAnsi" w:hAnsiTheme="minorHAnsi" w:cstheme="minorHAnsi"/>
          <w:color w:val="auto"/>
          <w:highlight w:val="yellow"/>
        </w:rPr>
        <w:t xml:space="preserve"> the gentamicin sensitivity</w:t>
      </w:r>
      <w:r w:rsidR="001362AC" w:rsidRPr="0099668A">
        <w:rPr>
          <w:rFonts w:asciiTheme="minorHAnsi" w:hAnsiTheme="minorHAnsi" w:cstheme="minorHAnsi"/>
          <w:color w:val="auto"/>
          <w:highlight w:val="yellow"/>
        </w:rPr>
        <w:t xml:space="preserve">. </w:t>
      </w:r>
    </w:p>
    <w:p w14:paraId="3604EFB1" w14:textId="77777777" w:rsidR="00BC5F1C" w:rsidRPr="0099668A" w:rsidRDefault="00BC5F1C" w:rsidP="008B3D09">
      <w:pPr>
        <w:pStyle w:val="ListParagraph"/>
        <w:ind w:left="0"/>
        <w:rPr>
          <w:rFonts w:asciiTheme="minorHAnsi" w:hAnsiTheme="minorHAnsi" w:cstheme="minorHAnsi"/>
          <w:color w:val="auto"/>
        </w:rPr>
      </w:pPr>
    </w:p>
    <w:p w14:paraId="655DDE6F" w14:textId="2F44B617" w:rsidR="001362AC" w:rsidRPr="0099668A" w:rsidRDefault="004C1675"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Verify the eGFP</w:t>
      </w:r>
      <w:r w:rsidR="001E1F22" w:rsidRPr="0099668A">
        <w:rPr>
          <w:rFonts w:asciiTheme="minorHAnsi" w:hAnsiTheme="minorHAnsi" w:cstheme="minorHAnsi"/>
          <w:color w:val="auto"/>
        </w:rPr>
        <w:t xml:space="preserve"> or</w:t>
      </w:r>
      <w:r w:rsidRPr="0099668A">
        <w:rPr>
          <w:rFonts w:asciiTheme="minorHAnsi" w:hAnsiTheme="minorHAnsi" w:cstheme="minorHAnsi"/>
          <w:color w:val="auto"/>
        </w:rPr>
        <w:t xml:space="preserve"> mC</w:t>
      </w:r>
      <w:r w:rsidR="001362AC" w:rsidRPr="0099668A">
        <w:rPr>
          <w:rFonts w:asciiTheme="minorHAnsi" w:hAnsiTheme="minorHAnsi" w:cstheme="minorHAnsi"/>
          <w:color w:val="auto"/>
        </w:rPr>
        <w:t xml:space="preserve">herry insertion by PCR colonies (DNA polymerase) and sequencing using specific primers. </w:t>
      </w:r>
    </w:p>
    <w:p w14:paraId="57E026EF" w14:textId="77777777" w:rsidR="00FA6366" w:rsidRPr="0099668A" w:rsidRDefault="00FA6366" w:rsidP="008B3D09">
      <w:pPr>
        <w:pStyle w:val="ListParagraph"/>
        <w:ind w:left="0"/>
        <w:rPr>
          <w:rFonts w:asciiTheme="minorHAnsi" w:hAnsiTheme="minorHAnsi" w:cstheme="minorHAnsi"/>
          <w:color w:val="auto"/>
        </w:rPr>
      </w:pPr>
    </w:p>
    <w:p w14:paraId="4551B732" w14:textId="0D643208" w:rsidR="001362AC" w:rsidRPr="0099668A" w:rsidRDefault="00E107CD" w:rsidP="008B3D09">
      <w:pPr>
        <w:pStyle w:val="ListParagraph"/>
        <w:ind w:left="0"/>
        <w:rPr>
          <w:rFonts w:asciiTheme="minorHAnsi" w:hAnsiTheme="minorHAnsi" w:cstheme="minorHAnsi"/>
          <w:color w:val="auto"/>
        </w:rPr>
      </w:pPr>
      <w:r w:rsidRPr="0099668A">
        <w:rPr>
          <w:rFonts w:asciiTheme="minorHAnsi" w:hAnsiTheme="minorHAnsi" w:cstheme="minorHAnsi"/>
          <w:color w:val="auto"/>
        </w:rPr>
        <w:t>[Place Figure 3</w:t>
      </w:r>
      <w:r w:rsidR="00EB3FCA" w:rsidRPr="0099668A">
        <w:rPr>
          <w:rFonts w:asciiTheme="minorHAnsi" w:hAnsiTheme="minorHAnsi" w:cstheme="minorHAnsi"/>
          <w:color w:val="auto"/>
        </w:rPr>
        <w:t xml:space="preserve"> here]</w:t>
      </w:r>
    </w:p>
    <w:p w14:paraId="62056877" w14:textId="77777777" w:rsidR="00BB1946" w:rsidRPr="0099668A" w:rsidRDefault="00BB1946" w:rsidP="008B3D09">
      <w:pPr>
        <w:contextualSpacing/>
        <w:rPr>
          <w:rFonts w:asciiTheme="minorHAnsi" w:hAnsiTheme="minorHAnsi" w:cstheme="minorHAnsi"/>
          <w:color w:val="auto"/>
        </w:rPr>
      </w:pPr>
    </w:p>
    <w:p w14:paraId="05FB705C" w14:textId="5AC385E9" w:rsidR="001362AC" w:rsidRPr="0099668A" w:rsidRDefault="001362AC" w:rsidP="008B3D09">
      <w:pPr>
        <w:pStyle w:val="ListParagraph"/>
        <w:numPr>
          <w:ilvl w:val="0"/>
          <w:numId w:val="22"/>
        </w:numPr>
        <w:ind w:left="0" w:firstLine="0"/>
        <w:rPr>
          <w:rFonts w:asciiTheme="minorHAnsi" w:hAnsiTheme="minorHAnsi" w:cstheme="minorHAnsi"/>
          <w:b/>
          <w:color w:val="auto"/>
        </w:rPr>
      </w:pPr>
      <w:r w:rsidRPr="0099668A">
        <w:rPr>
          <w:rFonts w:asciiTheme="minorHAnsi" w:hAnsiTheme="minorHAnsi" w:cstheme="minorHAnsi"/>
          <w:b/>
          <w:color w:val="auto"/>
        </w:rPr>
        <w:t>Pyoverdine measurement</w:t>
      </w:r>
    </w:p>
    <w:p w14:paraId="01D04B0B" w14:textId="77777777" w:rsidR="00BC5F1C" w:rsidRPr="0099668A" w:rsidRDefault="00BC5F1C" w:rsidP="008B3D09">
      <w:pPr>
        <w:pStyle w:val="ListParagraph"/>
        <w:ind w:left="0"/>
        <w:rPr>
          <w:rFonts w:asciiTheme="minorHAnsi" w:hAnsiTheme="minorHAnsi" w:cstheme="minorHAnsi"/>
          <w:b/>
          <w:color w:val="auto"/>
        </w:rPr>
      </w:pPr>
    </w:p>
    <w:p w14:paraId="67DE444F" w14:textId="54DFD7DC"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Grow bacteria in 5 </w:t>
      </w:r>
      <w:r w:rsidR="00AE4912" w:rsidRPr="0099668A">
        <w:rPr>
          <w:rFonts w:asciiTheme="minorHAnsi" w:hAnsiTheme="minorHAnsi" w:cstheme="minorHAnsi"/>
          <w:color w:val="auto"/>
        </w:rPr>
        <w:t>mL</w:t>
      </w:r>
      <w:r w:rsidR="008C0900" w:rsidRPr="0099668A">
        <w:rPr>
          <w:rFonts w:asciiTheme="minorHAnsi" w:hAnsiTheme="minorHAnsi" w:cstheme="minorHAnsi"/>
          <w:color w:val="auto"/>
        </w:rPr>
        <w:t xml:space="preserve"> </w:t>
      </w:r>
      <w:r w:rsidR="002A5A76" w:rsidRPr="0099668A">
        <w:rPr>
          <w:rFonts w:asciiTheme="minorHAnsi" w:hAnsiTheme="minorHAnsi" w:cstheme="minorHAnsi"/>
          <w:color w:val="auto"/>
        </w:rPr>
        <w:t xml:space="preserve">of </w:t>
      </w:r>
      <w:r w:rsidRPr="0099668A">
        <w:rPr>
          <w:rFonts w:asciiTheme="minorHAnsi" w:hAnsiTheme="minorHAnsi" w:cstheme="minorHAnsi"/>
          <w:color w:val="auto"/>
        </w:rPr>
        <w:t>LB at 30</w:t>
      </w:r>
      <w:r w:rsidR="00273F1C" w:rsidRPr="0099668A">
        <w:rPr>
          <w:rFonts w:asciiTheme="minorHAnsi" w:hAnsiTheme="minorHAnsi" w:cstheme="minorHAnsi"/>
          <w:color w:val="auto"/>
        </w:rPr>
        <w:t xml:space="preserve"> </w:t>
      </w:r>
      <w:r w:rsidRPr="0099668A">
        <w:rPr>
          <w:rFonts w:asciiTheme="minorHAnsi" w:hAnsiTheme="minorHAnsi" w:cstheme="minorHAnsi"/>
          <w:color w:val="auto"/>
        </w:rPr>
        <w:t xml:space="preserve">°C under orbital shaking </w:t>
      </w:r>
      <w:r w:rsidR="002A5A76" w:rsidRPr="0099668A">
        <w:rPr>
          <w:rFonts w:asciiTheme="minorHAnsi" w:hAnsiTheme="minorHAnsi" w:cstheme="minorHAnsi"/>
          <w:color w:val="auto"/>
        </w:rPr>
        <w:t>overnight</w:t>
      </w:r>
      <w:r w:rsidRPr="0099668A">
        <w:rPr>
          <w:rFonts w:asciiTheme="minorHAnsi" w:hAnsiTheme="minorHAnsi" w:cstheme="minorHAnsi"/>
          <w:color w:val="auto"/>
        </w:rPr>
        <w:t>.</w:t>
      </w:r>
    </w:p>
    <w:p w14:paraId="4586A1D7" w14:textId="77777777" w:rsidR="00BC5F1C" w:rsidRPr="0099668A" w:rsidRDefault="00BC5F1C" w:rsidP="008B3D09">
      <w:pPr>
        <w:pStyle w:val="ListParagraph"/>
        <w:ind w:left="0"/>
        <w:rPr>
          <w:rFonts w:asciiTheme="minorHAnsi" w:hAnsiTheme="minorHAnsi" w:cstheme="minorHAnsi"/>
          <w:color w:val="auto"/>
        </w:rPr>
      </w:pPr>
    </w:p>
    <w:p w14:paraId="54EF8654" w14:textId="4E835482" w:rsidR="001362AC" w:rsidRPr="0099668A" w:rsidRDefault="008C0900"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Pellet bacteria by centrifugation, wash and grow them in 5 mL </w:t>
      </w:r>
      <w:r w:rsidR="002A5A76" w:rsidRPr="0099668A">
        <w:rPr>
          <w:rFonts w:asciiTheme="minorHAnsi" w:hAnsiTheme="minorHAnsi" w:cstheme="minorHAnsi"/>
          <w:color w:val="auto"/>
        </w:rPr>
        <w:t xml:space="preserve">of </w:t>
      </w:r>
      <w:r w:rsidRPr="0099668A">
        <w:rPr>
          <w:rFonts w:asciiTheme="minorHAnsi" w:hAnsiTheme="minorHAnsi" w:cstheme="minorHAnsi"/>
          <w:color w:val="auto"/>
        </w:rPr>
        <w:t>SM (Succinate Medium, composition: 6 g</w:t>
      </w:r>
      <w:r w:rsidR="002A5A76" w:rsidRPr="0099668A">
        <w:rPr>
          <w:rFonts w:asciiTheme="minorHAnsi" w:hAnsiTheme="minorHAnsi" w:cstheme="minorHAnsi"/>
          <w:color w:val="auto"/>
        </w:rPr>
        <w:t>∙</w:t>
      </w:r>
      <w:r w:rsidRPr="0099668A">
        <w:rPr>
          <w:rFonts w:asciiTheme="minorHAnsi" w:hAnsiTheme="minorHAnsi" w:cstheme="minorHAnsi"/>
          <w:color w:val="auto"/>
        </w:rPr>
        <w:t>L</w:t>
      </w:r>
      <w:r w:rsidRPr="0099668A">
        <w:rPr>
          <w:rFonts w:asciiTheme="minorHAnsi" w:hAnsiTheme="minorHAnsi" w:cstheme="minorHAnsi"/>
          <w:color w:val="auto"/>
          <w:vertAlign w:val="superscript"/>
        </w:rPr>
        <w:t>−1</w:t>
      </w:r>
      <w:r w:rsidRPr="0099668A">
        <w:rPr>
          <w:rFonts w:asciiTheme="minorHAnsi" w:hAnsiTheme="minorHAnsi" w:cstheme="minorHAnsi"/>
          <w:color w:val="auto"/>
        </w:rPr>
        <w:t xml:space="preserve"> K</w:t>
      </w:r>
      <w:r w:rsidRPr="0099668A">
        <w:rPr>
          <w:rFonts w:asciiTheme="minorHAnsi" w:hAnsiTheme="minorHAnsi" w:cstheme="minorHAnsi"/>
          <w:color w:val="auto"/>
          <w:vertAlign w:val="subscript"/>
        </w:rPr>
        <w:t>2</w:t>
      </w:r>
      <w:r w:rsidRPr="0099668A">
        <w:rPr>
          <w:rFonts w:asciiTheme="minorHAnsi" w:hAnsiTheme="minorHAnsi" w:cstheme="minorHAnsi"/>
          <w:color w:val="auto"/>
        </w:rPr>
        <w:t>HPO</w:t>
      </w:r>
      <w:r w:rsidRPr="0099668A">
        <w:rPr>
          <w:rFonts w:asciiTheme="minorHAnsi" w:hAnsiTheme="minorHAnsi" w:cstheme="minorHAnsi"/>
          <w:color w:val="auto"/>
          <w:vertAlign w:val="subscript"/>
        </w:rPr>
        <w:t>4</w:t>
      </w:r>
      <w:r w:rsidRPr="0099668A">
        <w:rPr>
          <w:rFonts w:asciiTheme="minorHAnsi" w:hAnsiTheme="minorHAnsi" w:cstheme="minorHAnsi"/>
          <w:color w:val="auto"/>
        </w:rPr>
        <w:t>, 3 g</w:t>
      </w:r>
      <w:r w:rsidR="002A5A76" w:rsidRPr="0099668A">
        <w:rPr>
          <w:rFonts w:asciiTheme="minorHAnsi" w:hAnsiTheme="minorHAnsi" w:cstheme="minorHAnsi"/>
          <w:color w:val="auto"/>
        </w:rPr>
        <w:t>∙</w:t>
      </w:r>
      <w:r w:rsidRPr="0099668A">
        <w:rPr>
          <w:rFonts w:asciiTheme="minorHAnsi" w:hAnsiTheme="minorHAnsi" w:cstheme="minorHAnsi"/>
          <w:color w:val="auto"/>
        </w:rPr>
        <w:t>L</w:t>
      </w:r>
      <w:r w:rsidRPr="0099668A">
        <w:rPr>
          <w:rFonts w:asciiTheme="minorHAnsi" w:hAnsiTheme="minorHAnsi" w:cstheme="minorHAnsi"/>
          <w:color w:val="auto"/>
          <w:vertAlign w:val="superscript"/>
        </w:rPr>
        <w:t>−1</w:t>
      </w:r>
      <w:r w:rsidRPr="0099668A">
        <w:rPr>
          <w:rFonts w:asciiTheme="minorHAnsi" w:hAnsiTheme="minorHAnsi" w:cstheme="minorHAnsi"/>
          <w:color w:val="auto"/>
        </w:rPr>
        <w:t xml:space="preserve"> KH</w:t>
      </w:r>
      <w:r w:rsidRPr="0099668A">
        <w:rPr>
          <w:rFonts w:asciiTheme="minorHAnsi" w:hAnsiTheme="minorHAnsi" w:cstheme="minorHAnsi"/>
          <w:color w:val="auto"/>
          <w:vertAlign w:val="subscript"/>
        </w:rPr>
        <w:t>2</w:t>
      </w:r>
      <w:r w:rsidRPr="0099668A">
        <w:rPr>
          <w:rFonts w:asciiTheme="minorHAnsi" w:hAnsiTheme="minorHAnsi" w:cstheme="minorHAnsi"/>
          <w:color w:val="auto"/>
        </w:rPr>
        <w:t>PO</w:t>
      </w:r>
      <w:r w:rsidRPr="0099668A">
        <w:rPr>
          <w:rFonts w:asciiTheme="minorHAnsi" w:hAnsiTheme="minorHAnsi" w:cstheme="minorHAnsi"/>
          <w:color w:val="auto"/>
          <w:vertAlign w:val="subscript"/>
        </w:rPr>
        <w:t>4</w:t>
      </w:r>
      <w:r w:rsidRPr="0099668A">
        <w:rPr>
          <w:rFonts w:asciiTheme="minorHAnsi" w:hAnsiTheme="minorHAnsi" w:cstheme="minorHAnsi"/>
          <w:color w:val="auto"/>
        </w:rPr>
        <w:t>, 1 g</w:t>
      </w:r>
      <w:r w:rsidR="002A5A76" w:rsidRPr="0099668A">
        <w:rPr>
          <w:rFonts w:asciiTheme="minorHAnsi" w:hAnsiTheme="minorHAnsi" w:cstheme="minorHAnsi"/>
          <w:color w:val="auto"/>
        </w:rPr>
        <w:t>∙</w:t>
      </w:r>
      <w:r w:rsidRPr="0099668A">
        <w:rPr>
          <w:rFonts w:asciiTheme="minorHAnsi" w:hAnsiTheme="minorHAnsi" w:cstheme="minorHAnsi"/>
          <w:color w:val="auto"/>
        </w:rPr>
        <w:t>L</w:t>
      </w:r>
      <w:r w:rsidRPr="0099668A">
        <w:rPr>
          <w:rFonts w:asciiTheme="minorHAnsi" w:hAnsiTheme="minorHAnsi" w:cstheme="minorHAnsi"/>
          <w:color w:val="auto"/>
          <w:vertAlign w:val="superscript"/>
        </w:rPr>
        <w:t>−1</w:t>
      </w:r>
      <w:r w:rsidRPr="0099668A">
        <w:rPr>
          <w:rFonts w:asciiTheme="minorHAnsi" w:hAnsiTheme="minorHAnsi" w:cstheme="minorHAnsi"/>
          <w:color w:val="auto"/>
        </w:rPr>
        <w:t xml:space="preserve"> (NH</w:t>
      </w:r>
      <w:r w:rsidRPr="0099668A">
        <w:rPr>
          <w:rFonts w:asciiTheme="minorHAnsi" w:hAnsiTheme="minorHAnsi" w:cstheme="minorHAnsi"/>
          <w:color w:val="auto"/>
          <w:vertAlign w:val="subscript"/>
        </w:rPr>
        <w:t>4</w:t>
      </w:r>
      <w:r w:rsidRPr="0099668A">
        <w:rPr>
          <w:rFonts w:asciiTheme="minorHAnsi" w:hAnsiTheme="minorHAnsi" w:cstheme="minorHAnsi"/>
          <w:color w:val="auto"/>
        </w:rPr>
        <w:t>)</w:t>
      </w:r>
      <w:r w:rsidRPr="0099668A">
        <w:rPr>
          <w:rFonts w:asciiTheme="minorHAnsi" w:hAnsiTheme="minorHAnsi" w:cstheme="minorHAnsi"/>
          <w:color w:val="auto"/>
          <w:vertAlign w:val="subscript"/>
        </w:rPr>
        <w:t>2</w:t>
      </w:r>
      <w:r w:rsidRPr="0099668A">
        <w:rPr>
          <w:rFonts w:asciiTheme="minorHAnsi" w:hAnsiTheme="minorHAnsi" w:cstheme="minorHAnsi"/>
          <w:color w:val="auto"/>
        </w:rPr>
        <w:t xml:space="preserve"> SO</w:t>
      </w:r>
      <w:r w:rsidRPr="0099668A">
        <w:rPr>
          <w:rFonts w:asciiTheme="minorHAnsi" w:hAnsiTheme="minorHAnsi" w:cstheme="minorHAnsi"/>
          <w:color w:val="auto"/>
          <w:vertAlign w:val="subscript"/>
        </w:rPr>
        <w:t>4</w:t>
      </w:r>
      <w:r w:rsidRPr="0099668A">
        <w:rPr>
          <w:rFonts w:asciiTheme="minorHAnsi" w:hAnsiTheme="minorHAnsi" w:cstheme="minorHAnsi"/>
          <w:color w:val="auto"/>
        </w:rPr>
        <w:t>, 0.2 g</w:t>
      </w:r>
      <w:r w:rsidR="002A5A76" w:rsidRPr="0099668A">
        <w:rPr>
          <w:rFonts w:asciiTheme="minorHAnsi" w:hAnsiTheme="minorHAnsi" w:cstheme="minorHAnsi"/>
          <w:color w:val="auto"/>
        </w:rPr>
        <w:t>∙</w:t>
      </w:r>
      <w:r w:rsidRPr="0099668A">
        <w:rPr>
          <w:rFonts w:asciiTheme="minorHAnsi" w:hAnsiTheme="minorHAnsi" w:cstheme="minorHAnsi"/>
          <w:color w:val="auto"/>
        </w:rPr>
        <w:t>L</w:t>
      </w:r>
      <w:r w:rsidRPr="0099668A">
        <w:rPr>
          <w:rFonts w:asciiTheme="minorHAnsi" w:hAnsiTheme="minorHAnsi" w:cstheme="minorHAnsi"/>
          <w:color w:val="auto"/>
          <w:vertAlign w:val="superscript"/>
        </w:rPr>
        <w:t>−1</w:t>
      </w:r>
      <w:r w:rsidRPr="0099668A">
        <w:rPr>
          <w:rFonts w:asciiTheme="minorHAnsi" w:hAnsiTheme="minorHAnsi" w:cstheme="minorHAnsi"/>
          <w:color w:val="auto"/>
        </w:rPr>
        <w:t xml:space="preserve"> MgSO</w:t>
      </w:r>
      <w:r w:rsidRPr="0099668A">
        <w:rPr>
          <w:rFonts w:asciiTheme="minorHAnsi" w:hAnsiTheme="minorHAnsi" w:cstheme="minorHAnsi"/>
          <w:color w:val="auto"/>
          <w:vertAlign w:val="subscript"/>
        </w:rPr>
        <w:t>4</w:t>
      </w:r>
      <w:r w:rsidRPr="0099668A">
        <w:rPr>
          <w:rFonts w:asciiTheme="minorHAnsi" w:hAnsiTheme="minorHAnsi" w:cstheme="minorHAnsi"/>
          <w:color w:val="auto"/>
        </w:rPr>
        <w:t>, 7 H</w:t>
      </w:r>
      <w:r w:rsidRPr="0099668A">
        <w:rPr>
          <w:rFonts w:asciiTheme="minorHAnsi" w:hAnsiTheme="minorHAnsi" w:cstheme="minorHAnsi"/>
          <w:color w:val="auto"/>
          <w:vertAlign w:val="subscript"/>
        </w:rPr>
        <w:t>2</w:t>
      </w:r>
      <w:r w:rsidRPr="0099668A">
        <w:rPr>
          <w:rFonts w:asciiTheme="minorHAnsi" w:hAnsiTheme="minorHAnsi" w:cstheme="minorHAnsi"/>
          <w:color w:val="auto"/>
        </w:rPr>
        <w:t>O and 4 g</w:t>
      </w:r>
      <w:r w:rsidR="002A5A76" w:rsidRPr="0099668A">
        <w:rPr>
          <w:rFonts w:asciiTheme="minorHAnsi" w:hAnsiTheme="minorHAnsi" w:cstheme="minorHAnsi"/>
          <w:color w:val="auto"/>
        </w:rPr>
        <w:t>∙</w:t>
      </w:r>
      <w:r w:rsidRPr="0099668A">
        <w:rPr>
          <w:rFonts w:asciiTheme="minorHAnsi" w:hAnsiTheme="minorHAnsi" w:cstheme="minorHAnsi"/>
          <w:color w:val="auto"/>
        </w:rPr>
        <w:t>L</w:t>
      </w:r>
      <w:r w:rsidRPr="0099668A">
        <w:rPr>
          <w:rFonts w:asciiTheme="minorHAnsi" w:hAnsiTheme="minorHAnsi" w:cstheme="minorHAnsi"/>
          <w:color w:val="auto"/>
          <w:vertAlign w:val="superscript"/>
        </w:rPr>
        <w:t>−1</w:t>
      </w:r>
      <w:r w:rsidRPr="0099668A">
        <w:rPr>
          <w:rFonts w:asciiTheme="minorHAnsi" w:hAnsiTheme="minorHAnsi" w:cstheme="minorHAnsi"/>
          <w:color w:val="auto"/>
        </w:rPr>
        <w:t xml:space="preserve"> sodium succinate with the pH adjusted to 7.0 by adding NaOH) at 30</w:t>
      </w:r>
      <w:r w:rsidR="002A5A76" w:rsidRPr="0099668A">
        <w:rPr>
          <w:rFonts w:asciiTheme="minorHAnsi" w:hAnsiTheme="minorHAnsi" w:cstheme="minorHAnsi"/>
          <w:color w:val="auto"/>
        </w:rPr>
        <w:t xml:space="preserve"> </w:t>
      </w:r>
      <w:r w:rsidRPr="0099668A">
        <w:rPr>
          <w:rFonts w:asciiTheme="minorHAnsi" w:hAnsiTheme="minorHAnsi" w:cstheme="minorHAnsi"/>
          <w:color w:val="auto"/>
        </w:rPr>
        <w:t xml:space="preserve">°C under orbital shaking </w:t>
      </w:r>
      <w:r w:rsidR="002A5A76" w:rsidRPr="0099668A">
        <w:rPr>
          <w:rFonts w:asciiTheme="minorHAnsi" w:hAnsiTheme="minorHAnsi" w:cstheme="minorHAnsi"/>
          <w:color w:val="auto"/>
        </w:rPr>
        <w:t>overnight</w:t>
      </w:r>
      <w:r w:rsidRPr="0099668A">
        <w:rPr>
          <w:rFonts w:asciiTheme="minorHAnsi" w:hAnsiTheme="minorHAnsi" w:cstheme="minorHAnsi"/>
          <w:color w:val="auto"/>
        </w:rPr>
        <w:t>.</w:t>
      </w:r>
      <w:r w:rsidR="00AF2F53" w:rsidRPr="0099668A">
        <w:rPr>
          <w:rFonts w:asciiTheme="minorHAnsi" w:hAnsiTheme="minorHAnsi" w:cstheme="minorHAnsi"/>
          <w:color w:val="auto"/>
        </w:rPr>
        <w:t xml:space="preserve"> SM is an iron-deprived medium - the absence of iron will activate the expression of the proteins of the pyoverdine pathway normally repressed in the presence of iron.</w:t>
      </w:r>
    </w:p>
    <w:p w14:paraId="46F5B3C2" w14:textId="77777777" w:rsidR="00BC5F1C" w:rsidRPr="0099668A" w:rsidRDefault="00BC5F1C" w:rsidP="008B3D09">
      <w:pPr>
        <w:pStyle w:val="ListParagraph"/>
        <w:ind w:left="0"/>
        <w:rPr>
          <w:rFonts w:asciiTheme="minorHAnsi" w:hAnsiTheme="minorHAnsi" w:cstheme="minorHAnsi"/>
          <w:color w:val="auto"/>
        </w:rPr>
      </w:pPr>
    </w:p>
    <w:p w14:paraId="0401397C" w14:textId="6FD9545A"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Measure </w:t>
      </w:r>
      <w:r w:rsidR="007D49A9" w:rsidRPr="0099668A">
        <w:rPr>
          <w:rFonts w:asciiTheme="minorHAnsi" w:hAnsiTheme="minorHAnsi" w:cstheme="minorHAnsi"/>
          <w:color w:val="auto"/>
        </w:rPr>
        <w:t>OD</w:t>
      </w:r>
      <w:r w:rsidR="007D49A9" w:rsidRPr="0099668A">
        <w:rPr>
          <w:rFonts w:asciiTheme="minorHAnsi" w:hAnsiTheme="minorHAnsi" w:cstheme="minorHAnsi"/>
          <w:color w:val="auto"/>
          <w:vertAlign w:val="subscript"/>
        </w:rPr>
        <w:t xml:space="preserve">600 nm </w:t>
      </w:r>
      <w:r w:rsidRPr="0099668A">
        <w:rPr>
          <w:rFonts w:asciiTheme="minorHAnsi" w:hAnsiTheme="minorHAnsi" w:cstheme="minorHAnsi"/>
          <w:color w:val="auto"/>
        </w:rPr>
        <w:t>and dilute bacteria again in fresh SM medium at OD</w:t>
      </w:r>
      <w:r w:rsidRPr="0099668A">
        <w:rPr>
          <w:rFonts w:asciiTheme="minorHAnsi" w:hAnsiTheme="minorHAnsi" w:cstheme="minorHAnsi"/>
          <w:color w:val="auto"/>
          <w:vertAlign w:val="subscript"/>
        </w:rPr>
        <w:t xml:space="preserve">600 nm </w:t>
      </w:r>
      <w:r w:rsidRPr="0099668A">
        <w:rPr>
          <w:rFonts w:asciiTheme="minorHAnsi" w:hAnsiTheme="minorHAnsi" w:cstheme="minorHAnsi"/>
          <w:color w:val="auto"/>
        </w:rPr>
        <w:t>= 0.1 and grow them at 30</w:t>
      </w:r>
      <w:r w:rsidR="00273F1C" w:rsidRPr="0099668A">
        <w:rPr>
          <w:rFonts w:asciiTheme="minorHAnsi" w:hAnsiTheme="minorHAnsi" w:cstheme="minorHAnsi"/>
          <w:color w:val="auto"/>
        </w:rPr>
        <w:t xml:space="preserve"> </w:t>
      </w:r>
      <w:r w:rsidRPr="0099668A">
        <w:rPr>
          <w:rFonts w:asciiTheme="minorHAnsi" w:hAnsiTheme="minorHAnsi" w:cstheme="minorHAnsi"/>
          <w:color w:val="auto"/>
        </w:rPr>
        <w:t xml:space="preserve">°C under orbital shaking </w:t>
      </w:r>
      <w:r w:rsidR="002A5A76" w:rsidRPr="0099668A">
        <w:rPr>
          <w:rFonts w:asciiTheme="minorHAnsi" w:hAnsiTheme="minorHAnsi" w:cstheme="minorHAnsi"/>
          <w:color w:val="auto"/>
        </w:rPr>
        <w:t>overnight</w:t>
      </w:r>
      <w:r w:rsidRPr="0099668A">
        <w:rPr>
          <w:rFonts w:asciiTheme="minorHAnsi" w:hAnsiTheme="minorHAnsi" w:cstheme="minorHAnsi"/>
          <w:color w:val="auto"/>
        </w:rPr>
        <w:t>.</w:t>
      </w:r>
    </w:p>
    <w:p w14:paraId="2931EC40" w14:textId="77777777" w:rsidR="00BC5F1C" w:rsidRPr="0099668A" w:rsidRDefault="00BC5F1C" w:rsidP="008B3D09">
      <w:pPr>
        <w:pStyle w:val="ListParagraph"/>
        <w:ind w:left="0"/>
        <w:rPr>
          <w:rFonts w:asciiTheme="minorHAnsi" w:hAnsiTheme="minorHAnsi" w:cstheme="minorHAnsi"/>
          <w:color w:val="auto"/>
        </w:rPr>
      </w:pPr>
    </w:p>
    <w:p w14:paraId="3E06EBEA" w14:textId="0E35EFE7"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Measure </w:t>
      </w:r>
      <w:r w:rsidR="007D49A9" w:rsidRPr="0099668A">
        <w:rPr>
          <w:rFonts w:asciiTheme="minorHAnsi" w:hAnsiTheme="minorHAnsi" w:cstheme="minorHAnsi"/>
          <w:color w:val="auto"/>
        </w:rPr>
        <w:t>OD</w:t>
      </w:r>
      <w:r w:rsidR="007D49A9" w:rsidRPr="0099668A">
        <w:rPr>
          <w:rFonts w:asciiTheme="minorHAnsi" w:hAnsiTheme="minorHAnsi" w:cstheme="minorHAnsi"/>
          <w:color w:val="auto"/>
          <w:vertAlign w:val="subscript"/>
        </w:rPr>
        <w:t xml:space="preserve">600 nm </w:t>
      </w:r>
      <w:r w:rsidRPr="0099668A">
        <w:rPr>
          <w:rFonts w:asciiTheme="minorHAnsi" w:hAnsiTheme="minorHAnsi" w:cstheme="minorHAnsi"/>
          <w:color w:val="auto"/>
        </w:rPr>
        <w:t>to determine the quantity of bacteria in each sample.</w:t>
      </w:r>
    </w:p>
    <w:p w14:paraId="482F97FC" w14:textId="77777777" w:rsidR="00BC5F1C" w:rsidRPr="0099668A" w:rsidRDefault="00BC5F1C" w:rsidP="008B3D09">
      <w:pPr>
        <w:pStyle w:val="ListParagraph"/>
        <w:ind w:left="0"/>
        <w:rPr>
          <w:rFonts w:asciiTheme="minorHAnsi" w:hAnsiTheme="minorHAnsi" w:cstheme="minorHAnsi"/>
          <w:color w:val="auto"/>
        </w:rPr>
      </w:pPr>
    </w:p>
    <w:p w14:paraId="2A954DBF" w14:textId="0CC41228" w:rsidR="001362AC" w:rsidRPr="0099668A" w:rsidRDefault="001362AC"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Prepare a quartz cuvette containing 100 </w:t>
      </w:r>
      <w:r w:rsidR="002A5A76" w:rsidRPr="0099668A">
        <w:rPr>
          <w:rFonts w:asciiTheme="minorHAnsi" w:hAnsiTheme="minorHAnsi" w:cstheme="minorHAnsi"/>
          <w:color w:val="auto"/>
        </w:rPr>
        <w:t xml:space="preserve">µL </w:t>
      </w:r>
      <w:r w:rsidRPr="0099668A">
        <w:rPr>
          <w:rFonts w:asciiTheme="minorHAnsi" w:hAnsiTheme="minorHAnsi" w:cstheme="minorHAnsi"/>
          <w:color w:val="auto"/>
        </w:rPr>
        <w:t xml:space="preserve">of </w:t>
      </w:r>
      <w:r w:rsidRPr="0099668A">
        <w:rPr>
          <w:rFonts w:asciiTheme="minorHAnsi" w:hAnsiTheme="minorHAnsi" w:cstheme="minorHAnsi"/>
          <w:i/>
          <w:color w:val="auto"/>
        </w:rPr>
        <w:t>P. aeruginosa</w:t>
      </w:r>
      <w:r w:rsidRPr="0099668A">
        <w:rPr>
          <w:rFonts w:asciiTheme="minorHAnsi" w:hAnsiTheme="minorHAnsi" w:cstheme="minorHAnsi"/>
          <w:color w:val="auto"/>
        </w:rPr>
        <w:t xml:space="preserve"> culture and complete to 1 </w:t>
      </w:r>
      <w:r w:rsidR="00AE4912" w:rsidRPr="0099668A">
        <w:rPr>
          <w:rFonts w:asciiTheme="minorHAnsi" w:hAnsiTheme="minorHAnsi" w:cstheme="minorHAnsi"/>
          <w:color w:val="auto"/>
        </w:rPr>
        <w:t>mL</w:t>
      </w:r>
      <w:r w:rsidR="008C0900" w:rsidRPr="0099668A">
        <w:rPr>
          <w:rFonts w:asciiTheme="minorHAnsi" w:hAnsiTheme="minorHAnsi" w:cstheme="minorHAnsi"/>
          <w:color w:val="auto"/>
        </w:rPr>
        <w:t xml:space="preserve"> </w:t>
      </w:r>
      <w:r w:rsidRPr="0099668A">
        <w:rPr>
          <w:rFonts w:asciiTheme="minorHAnsi" w:hAnsiTheme="minorHAnsi" w:cstheme="minorHAnsi"/>
          <w:color w:val="auto"/>
        </w:rPr>
        <w:t xml:space="preserve">of SM (900 </w:t>
      </w:r>
      <w:r w:rsidR="002A5A76" w:rsidRPr="0099668A">
        <w:rPr>
          <w:rFonts w:asciiTheme="minorHAnsi" w:hAnsiTheme="minorHAnsi" w:cstheme="minorHAnsi"/>
          <w:color w:val="auto"/>
        </w:rPr>
        <w:t>µL</w:t>
      </w:r>
      <w:r w:rsidRPr="0099668A">
        <w:rPr>
          <w:rFonts w:asciiTheme="minorHAnsi" w:hAnsiTheme="minorHAnsi" w:cstheme="minorHAnsi"/>
          <w:color w:val="auto"/>
        </w:rPr>
        <w:t xml:space="preserve">). Prepare a quartz cuvette containing 1 </w:t>
      </w:r>
      <w:r w:rsidR="00AE4912" w:rsidRPr="0099668A">
        <w:rPr>
          <w:rFonts w:asciiTheme="minorHAnsi" w:hAnsiTheme="minorHAnsi" w:cstheme="minorHAnsi"/>
          <w:color w:val="auto"/>
        </w:rPr>
        <w:t>mL</w:t>
      </w:r>
      <w:r w:rsidR="008C0900" w:rsidRPr="0099668A">
        <w:rPr>
          <w:rFonts w:asciiTheme="minorHAnsi" w:hAnsiTheme="minorHAnsi" w:cstheme="minorHAnsi"/>
          <w:color w:val="auto"/>
        </w:rPr>
        <w:t xml:space="preserve"> </w:t>
      </w:r>
      <w:r w:rsidRPr="0099668A">
        <w:rPr>
          <w:rFonts w:asciiTheme="minorHAnsi" w:hAnsiTheme="minorHAnsi" w:cstheme="minorHAnsi"/>
          <w:color w:val="auto"/>
        </w:rPr>
        <w:t>of SM medium (blank).</w:t>
      </w:r>
    </w:p>
    <w:p w14:paraId="519E3540" w14:textId="77777777" w:rsidR="00BC5F1C" w:rsidRPr="0099668A" w:rsidRDefault="00BC5F1C" w:rsidP="008B3D09">
      <w:pPr>
        <w:contextualSpacing/>
        <w:rPr>
          <w:rFonts w:asciiTheme="minorHAnsi" w:hAnsiTheme="minorHAnsi" w:cstheme="minorHAnsi"/>
          <w:color w:val="auto"/>
        </w:rPr>
      </w:pPr>
    </w:p>
    <w:p w14:paraId="7453D7B0" w14:textId="0F031674" w:rsidR="00B72B4D" w:rsidRPr="0099668A" w:rsidRDefault="008C0900"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Using a UV-</w:t>
      </w:r>
      <w:r w:rsidR="00834E1E" w:rsidRPr="0099668A">
        <w:rPr>
          <w:rFonts w:asciiTheme="minorHAnsi" w:hAnsiTheme="minorHAnsi" w:cstheme="minorHAnsi"/>
          <w:color w:val="auto"/>
        </w:rPr>
        <w:t>v</w:t>
      </w:r>
      <w:r w:rsidRPr="0099668A">
        <w:rPr>
          <w:rFonts w:asciiTheme="minorHAnsi" w:hAnsiTheme="minorHAnsi" w:cstheme="minorHAnsi"/>
          <w:color w:val="auto"/>
        </w:rPr>
        <w:t>isible spectrophotometer, m</w:t>
      </w:r>
      <w:r w:rsidR="001362AC" w:rsidRPr="0099668A">
        <w:rPr>
          <w:rFonts w:asciiTheme="minorHAnsi" w:hAnsiTheme="minorHAnsi" w:cstheme="minorHAnsi"/>
          <w:color w:val="auto"/>
        </w:rPr>
        <w:t xml:space="preserve">easure </w:t>
      </w:r>
      <w:r w:rsidRPr="0099668A">
        <w:rPr>
          <w:rFonts w:asciiTheme="minorHAnsi" w:hAnsiTheme="minorHAnsi" w:cstheme="minorHAnsi"/>
          <w:color w:val="auto"/>
        </w:rPr>
        <w:t xml:space="preserve">the </w:t>
      </w:r>
      <w:r w:rsidR="001362AC" w:rsidRPr="0099668A">
        <w:rPr>
          <w:rFonts w:asciiTheme="minorHAnsi" w:hAnsiTheme="minorHAnsi" w:cstheme="minorHAnsi"/>
          <w:color w:val="auto"/>
        </w:rPr>
        <w:t xml:space="preserve">absorbance </w:t>
      </w:r>
      <w:r w:rsidR="00B72B4D" w:rsidRPr="0099668A">
        <w:rPr>
          <w:rFonts w:asciiTheme="minorHAnsi" w:hAnsiTheme="minorHAnsi" w:cstheme="minorHAnsi"/>
          <w:color w:val="auto"/>
        </w:rPr>
        <w:t>at the maximum of the absorption peak</w:t>
      </w:r>
      <w:r w:rsidRPr="0099668A">
        <w:rPr>
          <w:rFonts w:asciiTheme="minorHAnsi" w:hAnsiTheme="minorHAnsi" w:cstheme="minorHAnsi"/>
          <w:color w:val="auto"/>
        </w:rPr>
        <w:t xml:space="preserve">. </w:t>
      </w:r>
      <w:r w:rsidR="00B72B4D" w:rsidRPr="0099668A">
        <w:rPr>
          <w:rFonts w:asciiTheme="minorHAnsi" w:hAnsiTheme="minorHAnsi" w:cstheme="minorHAnsi"/>
          <w:color w:val="auto"/>
        </w:rPr>
        <w:t>At pH 7.0, the maximum of absorption of pyoverdine will occur at ~400 nm</w:t>
      </w:r>
      <w:r w:rsidR="00B72B4D" w:rsidRPr="0099668A">
        <w:rPr>
          <w:rFonts w:asciiTheme="minorHAnsi" w:hAnsiTheme="minorHAnsi" w:cstheme="minorHAnsi"/>
          <w:color w:val="auto"/>
          <w:lang w:val="en-GB"/>
        </w:rPr>
        <w:t xml:space="preserve">. </w:t>
      </w:r>
      <w:r w:rsidRPr="0099668A">
        <w:rPr>
          <w:rFonts w:asciiTheme="minorHAnsi" w:hAnsiTheme="minorHAnsi" w:cstheme="minorHAnsi"/>
          <w:color w:val="auto"/>
        </w:rPr>
        <w:t>D</w:t>
      </w:r>
      <w:r w:rsidR="001362AC" w:rsidRPr="0099668A">
        <w:rPr>
          <w:rFonts w:asciiTheme="minorHAnsi" w:hAnsiTheme="minorHAnsi" w:cstheme="minorHAnsi"/>
          <w:color w:val="auto"/>
        </w:rPr>
        <w:t xml:space="preserve">etermine </w:t>
      </w:r>
      <w:r w:rsidR="00B72B4D" w:rsidRPr="0099668A">
        <w:rPr>
          <w:rFonts w:asciiTheme="minorHAnsi" w:hAnsiTheme="minorHAnsi" w:cstheme="minorHAnsi"/>
          <w:color w:val="auto"/>
        </w:rPr>
        <w:t xml:space="preserve">the </w:t>
      </w:r>
      <w:r w:rsidR="001362AC" w:rsidRPr="0099668A">
        <w:rPr>
          <w:rFonts w:asciiTheme="minorHAnsi" w:hAnsiTheme="minorHAnsi" w:cstheme="minorHAnsi"/>
          <w:color w:val="auto"/>
        </w:rPr>
        <w:t>pyoverdine (apo form) concentration in sample using the Beer-Lambert law</w:t>
      </w:r>
      <w:r w:rsidR="00B72B4D" w:rsidRPr="0099668A">
        <w:rPr>
          <w:rFonts w:asciiTheme="minorHAnsi" w:hAnsiTheme="minorHAnsi" w:cstheme="minorHAnsi"/>
          <w:color w:val="auto"/>
        </w:rPr>
        <w:t xml:space="preserve"> using a molar extinction coefficient at 400 nm of </w:t>
      </w:r>
      <w:r w:rsidR="00B72B4D" w:rsidRPr="0099668A">
        <w:rPr>
          <w:rFonts w:ascii="Symbol" w:hAnsi="Symbol" w:cstheme="minorHAnsi"/>
          <w:color w:val="auto"/>
        </w:rPr>
        <w:t></w:t>
      </w:r>
      <w:r w:rsidR="00B72B4D" w:rsidRPr="0099668A">
        <w:rPr>
          <w:rFonts w:asciiTheme="minorHAnsi" w:hAnsiTheme="minorHAnsi" w:cstheme="minorHAnsi"/>
          <w:color w:val="auto"/>
        </w:rPr>
        <w:t xml:space="preserve"> = 19 000 M</w:t>
      </w:r>
      <w:r w:rsidR="00B72B4D" w:rsidRPr="0099668A">
        <w:rPr>
          <w:rFonts w:asciiTheme="minorHAnsi" w:hAnsiTheme="minorHAnsi" w:cstheme="minorHAnsi"/>
          <w:color w:val="auto"/>
          <w:vertAlign w:val="superscript"/>
        </w:rPr>
        <w:t>-1</w:t>
      </w:r>
      <w:r w:rsidR="00834E1E" w:rsidRPr="0099668A">
        <w:rPr>
          <w:rFonts w:asciiTheme="minorHAnsi" w:hAnsiTheme="minorHAnsi" w:cstheme="minorHAnsi"/>
          <w:color w:val="auto"/>
        </w:rPr>
        <w:t>∙</w:t>
      </w:r>
      <w:r w:rsidR="00B72B4D" w:rsidRPr="0099668A">
        <w:rPr>
          <w:rFonts w:asciiTheme="minorHAnsi" w:hAnsiTheme="minorHAnsi" w:cstheme="minorHAnsi"/>
          <w:color w:val="auto"/>
        </w:rPr>
        <w:t>cm</w:t>
      </w:r>
      <w:r w:rsidR="00B72B4D" w:rsidRPr="0099668A">
        <w:rPr>
          <w:rFonts w:asciiTheme="minorHAnsi" w:hAnsiTheme="minorHAnsi" w:cstheme="minorHAnsi"/>
          <w:color w:val="auto"/>
          <w:vertAlign w:val="superscript"/>
        </w:rPr>
        <w:t>-1</w:t>
      </w:r>
      <w:r w:rsidR="00B72B4D" w:rsidRPr="0099668A">
        <w:rPr>
          <w:rFonts w:asciiTheme="minorHAnsi" w:hAnsiTheme="minorHAnsi" w:cstheme="minorHAnsi"/>
          <w:color w:val="auto"/>
        </w:rPr>
        <w:t xml:space="preserve">. </w:t>
      </w:r>
    </w:p>
    <w:p w14:paraId="5DA501ED" w14:textId="77777777" w:rsidR="00B72B4D" w:rsidRPr="0099668A" w:rsidRDefault="00B72B4D" w:rsidP="008B3D09">
      <w:pPr>
        <w:pStyle w:val="ListParagraph"/>
        <w:ind w:left="0"/>
        <w:rPr>
          <w:rFonts w:asciiTheme="minorHAnsi" w:hAnsiTheme="minorHAnsi" w:cstheme="minorHAnsi"/>
          <w:color w:val="auto"/>
        </w:rPr>
      </w:pPr>
    </w:p>
    <w:p w14:paraId="6C8E52E5" w14:textId="49E5B89E" w:rsidR="008E2159" w:rsidRPr="0099668A" w:rsidRDefault="009D1E04" w:rsidP="008B3D09">
      <w:pPr>
        <w:pStyle w:val="ListParagraph"/>
        <w:ind w:left="0"/>
        <w:rPr>
          <w:rFonts w:asciiTheme="minorHAnsi" w:hAnsiTheme="minorHAnsi" w:cstheme="minorHAnsi"/>
          <w:color w:val="auto"/>
        </w:rPr>
      </w:pPr>
      <w:r w:rsidRPr="0099668A">
        <w:rPr>
          <w:rFonts w:asciiTheme="minorHAnsi" w:hAnsiTheme="minorHAnsi" w:cstheme="minorHAnsi"/>
          <w:color w:val="auto"/>
        </w:rPr>
        <w:t>NOTE:</w:t>
      </w:r>
      <w:r w:rsidR="00B72B4D" w:rsidRPr="0099668A">
        <w:rPr>
          <w:rFonts w:asciiTheme="minorHAnsi" w:hAnsiTheme="minorHAnsi" w:cstheme="minorHAnsi"/>
          <w:color w:val="auto"/>
        </w:rPr>
        <w:t xml:space="preserve"> </w:t>
      </w:r>
      <w:r w:rsidR="001362AC" w:rsidRPr="0099668A">
        <w:rPr>
          <w:rFonts w:asciiTheme="minorHAnsi" w:hAnsiTheme="minorHAnsi" w:cstheme="minorHAnsi"/>
          <w:color w:val="auto"/>
        </w:rPr>
        <w:t>Pyoverdine can be quantified in the range of</w:t>
      </w:r>
      <w:r w:rsidR="00B72B4D" w:rsidRPr="0099668A">
        <w:rPr>
          <w:rFonts w:asciiTheme="minorHAnsi" w:hAnsiTheme="minorHAnsi" w:cstheme="minorHAnsi"/>
          <w:color w:val="auto"/>
        </w:rPr>
        <w:t xml:space="preserve"> absorbance from</w:t>
      </w:r>
      <w:r w:rsidR="001362AC" w:rsidRPr="0099668A">
        <w:rPr>
          <w:rFonts w:asciiTheme="minorHAnsi" w:hAnsiTheme="minorHAnsi" w:cstheme="minorHAnsi"/>
          <w:color w:val="auto"/>
        </w:rPr>
        <w:t xml:space="preserve"> </w:t>
      </w:r>
      <w:r w:rsidR="00B72B4D" w:rsidRPr="0099668A">
        <w:rPr>
          <w:rFonts w:asciiTheme="minorHAnsi" w:hAnsiTheme="minorHAnsi" w:cstheme="minorHAnsi"/>
          <w:color w:val="auto"/>
        </w:rPr>
        <w:t>~</w:t>
      </w:r>
      <w:r w:rsidR="001362AC" w:rsidRPr="0099668A">
        <w:rPr>
          <w:rFonts w:asciiTheme="minorHAnsi" w:hAnsiTheme="minorHAnsi" w:cstheme="minorHAnsi"/>
          <w:color w:val="auto"/>
        </w:rPr>
        <w:t xml:space="preserve">0.1 to </w:t>
      </w:r>
      <w:r w:rsidR="00B72B4D" w:rsidRPr="0099668A">
        <w:rPr>
          <w:rFonts w:asciiTheme="minorHAnsi" w:hAnsiTheme="minorHAnsi" w:cstheme="minorHAnsi"/>
          <w:color w:val="auto"/>
        </w:rPr>
        <w:t>~</w:t>
      </w:r>
      <w:r w:rsidR="001362AC" w:rsidRPr="0099668A">
        <w:rPr>
          <w:rFonts w:asciiTheme="minorHAnsi" w:hAnsiTheme="minorHAnsi" w:cstheme="minorHAnsi"/>
          <w:color w:val="auto"/>
        </w:rPr>
        <w:t>1</w:t>
      </w:r>
      <w:r w:rsidR="00B72B4D" w:rsidRPr="0099668A">
        <w:rPr>
          <w:rFonts w:asciiTheme="minorHAnsi" w:hAnsiTheme="minorHAnsi" w:cstheme="minorHAnsi"/>
          <w:color w:val="auto"/>
        </w:rPr>
        <w:t xml:space="preserve"> (depending on UV-Visible spectrophotometer)</w:t>
      </w:r>
      <w:r w:rsidR="001362AC" w:rsidRPr="0099668A">
        <w:rPr>
          <w:rFonts w:asciiTheme="minorHAnsi" w:hAnsiTheme="minorHAnsi" w:cstheme="minorHAnsi"/>
          <w:color w:val="auto"/>
        </w:rPr>
        <w:t xml:space="preserve"> </w:t>
      </w:r>
      <w:r w:rsidR="00B72B4D" w:rsidRPr="0099668A">
        <w:rPr>
          <w:rFonts w:asciiTheme="minorHAnsi" w:hAnsiTheme="minorHAnsi" w:cstheme="minorHAnsi"/>
          <w:color w:val="auto"/>
        </w:rPr>
        <w:t>in which the</w:t>
      </w:r>
      <w:r w:rsidR="001362AC" w:rsidRPr="0099668A">
        <w:rPr>
          <w:rFonts w:asciiTheme="minorHAnsi" w:hAnsiTheme="minorHAnsi" w:cstheme="minorHAnsi"/>
          <w:color w:val="auto"/>
        </w:rPr>
        <w:t xml:space="preserve"> absorbance linearly </w:t>
      </w:r>
      <w:r w:rsidR="00B72B4D" w:rsidRPr="0099668A">
        <w:rPr>
          <w:rFonts w:asciiTheme="minorHAnsi" w:hAnsiTheme="minorHAnsi" w:cstheme="minorHAnsi"/>
          <w:color w:val="auto"/>
        </w:rPr>
        <w:t>increases</w:t>
      </w:r>
      <w:r w:rsidR="001362AC" w:rsidRPr="0099668A">
        <w:rPr>
          <w:rFonts w:asciiTheme="minorHAnsi" w:hAnsiTheme="minorHAnsi" w:cstheme="minorHAnsi"/>
          <w:color w:val="auto"/>
        </w:rPr>
        <w:t xml:space="preserve"> with concentration. </w:t>
      </w:r>
    </w:p>
    <w:p w14:paraId="5A1D9CC7" w14:textId="7418D381" w:rsidR="008F1ED6" w:rsidRPr="0099668A" w:rsidRDefault="008F1ED6" w:rsidP="008B3D09">
      <w:pPr>
        <w:contextualSpacing/>
        <w:rPr>
          <w:rFonts w:asciiTheme="minorHAnsi" w:hAnsiTheme="minorHAnsi" w:cstheme="minorHAnsi"/>
          <w:color w:val="auto"/>
        </w:rPr>
      </w:pPr>
    </w:p>
    <w:p w14:paraId="60B65CF7" w14:textId="3371AF79" w:rsidR="00937238" w:rsidRPr="0099668A" w:rsidRDefault="00937238" w:rsidP="008B3D09">
      <w:pPr>
        <w:pStyle w:val="ListParagraph"/>
        <w:numPr>
          <w:ilvl w:val="0"/>
          <w:numId w:val="22"/>
        </w:numPr>
        <w:ind w:left="0" w:firstLine="0"/>
        <w:rPr>
          <w:rFonts w:asciiTheme="minorHAnsi" w:hAnsiTheme="minorHAnsi" w:cstheme="minorHAnsi"/>
          <w:b/>
          <w:color w:val="auto"/>
        </w:rPr>
      </w:pPr>
      <w:r w:rsidRPr="0099668A">
        <w:rPr>
          <w:rFonts w:asciiTheme="minorHAnsi" w:hAnsiTheme="minorHAnsi" w:cstheme="minorHAnsi"/>
          <w:b/>
          <w:color w:val="auto"/>
        </w:rPr>
        <w:t>Bacteria culture</w:t>
      </w:r>
      <w:r w:rsidR="00DE31E0" w:rsidRPr="0099668A">
        <w:rPr>
          <w:rFonts w:asciiTheme="minorHAnsi" w:hAnsiTheme="minorHAnsi" w:cstheme="minorHAnsi"/>
          <w:b/>
          <w:color w:val="auto"/>
        </w:rPr>
        <w:t xml:space="preserve"> and conditions for cells to express </w:t>
      </w:r>
      <w:r w:rsidR="00B72B4D" w:rsidRPr="0099668A">
        <w:rPr>
          <w:rFonts w:asciiTheme="minorHAnsi" w:hAnsiTheme="minorHAnsi" w:cstheme="minorHAnsi"/>
          <w:b/>
          <w:color w:val="auto"/>
        </w:rPr>
        <w:t>PvdA, PvdL and PvdJ</w:t>
      </w:r>
    </w:p>
    <w:p w14:paraId="56583E2F" w14:textId="77777777" w:rsidR="00BC5F1C" w:rsidRPr="0099668A" w:rsidRDefault="00BC5F1C" w:rsidP="008B3D09">
      <w:pPr>
        <w:pStyle w:val="ListParagraph"/>
        <w:ind w:left="0"/>
        <w:rPr>
          <w:rFonts w:asciiTheme="minorHAnsi" w:hAnsiTheme="minorHAnsi" w:cstheme="minorHAnsi"/>
          <w:b/>
          <w:color w:val="auto"/>
        </w:rPr>
      </w:pPr>
    </w:p>
    <w:p w14:paraId="4BABF718" w14:textId="410793C0" w:rsidR="00937238" w:rsidRPr="0099668A" w:rsidRDefault="00373075"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On day 1,</w:t>
      </w:r>
      <w:r w:rsidR="009233CA" w:rsidRPr="0099668A">
        <w:rPr>
          <w:rFonts w:asciiTheme="minorHAnsi" w:hAnsiTheme="minorHAnsi" w:cstheme="minorHAnsi"/>
          <w:color w:val="auto"/>
        </w:rPr>
        <w:t xml:space="preserve"> i</w:t>
      </w:r>
      <w:r w:rsidR="00472D76" w:rsidRPr="0099668A">
        <w:rPr>
          <w:rFonts w:asciiTheme="minorHAnsi" w:hAnsiTheme="minorHAnsi" w:cstheme="minorHAnsi"/>
          <w:color w:val="auto"/>
        </w:rPr>
        <w:t xml:space="preserve">noculate a tube with 5 </w:t>
      </w:r>
      <w:r w:rsidR="00AE4912" w:rsidRPr="0099668A">
        <w:rPr>
          <w:rFonts w:asciiTheme="minorHAnsi" w:hAnsiTheme="minorHAnsi" w:cstheme="minorHAnsi"/>
          <w:color w:val="auto"/>
        </w:rPr>
        <w:t>mL</w:t>
      </w:r>
      <w:r w:rsidR="00273F1C" w:rsidRPr="0099668A">
        <w:rPr>
          <w:rFonts w:asciiTheme="minorHAnsi" w:hAnsiTheme="minorHAnsi" w:cstheme="minorHAnsi"/>
          <w:color w:val="auto"/>
        </w:rPr>
        <w:t xml:space="preserve"> </w:t>
      </w:r>
      <w:r w:rsidR="00472D76" w:rsidRPr="0099668A">
        <w:rPr>
          <w:rFonts w:asciiTheme="minorHAnsi" w:hAnsiTheme="minorHAnsi" w:cstheme="minorHAnsi"/>
          <w:color w:val="auto"/>
        </w:rPr>
        <w:t>of LB</w:t>
      </w:r>
      <w:r w:rsidR="00937238" w:rsidRPr="0099668A">
        <w:rPr>
          <w:rFonts w:asciiTheme="minorHAnsi" w:hAnsiTheme="minorHAnsi" w:cstheme="minorHAnsi"/>
          <w:color w:val="auto"/>
        </w:rPr>
        <w:t xml:space="preserve"> </w:t>
      </w:r>
      <w:r w:rsidR="009233CA" w:rsidRPr="0099668A">
        <w:rPr>
          <w:rFonts w:asciiTheme="minorHAnsi" w:hAnsiTheme="minorHAnsi" w:cstheme="minorHAnsi"/>
          <w:color w:val="auto"/>
        </w:rPr>
        <w:t>from the appropriate glycerol stock of bacteria and g</w:t>
      </w:r>
      <w:r w:rsidR="005A1383" w:rsidRPr="0099668A">
        <w:rPr>
          <w:rFonts w:asciiTheme="minorHAnsi" w:hAnsiTheme="minorHAnsi" w:cstheme="minorHAnsi"/>
          <w:color w:val="auto"/>
        </w:rPr>
        <w:t>row bacteria over night</w:t>
      </w:r>
      <w:r w:rsidR="00937238" w:rsidRPr="0099668A">
        <w:rPr>
          <w:rFonts w:asciiTheme="minorHAnsi" w:hAnsiTheme="minorHAnsi" w:cstheme="minorHAnsi"/>
          <w:color w:val="auto"/>
        </w:rPr>
        <w:t xml:space="preserve"> at 30</w:t>
      </w:r>
      <w:r w:rsidR="00273F1C" w:rsidRPr="0099668A">
        <w:rPr>
          <w:rFonts w:asciiTheme="minorHAnsi" w:hAnsiTheme="minorHAnsi" w:cstheme="minorHAnsi"/>
          <w:color w:val="auto"/>
        </w:rPr>
        <w:t xml:space="preserve"> </w:t>
      </w:r>
      <w:r w:rsidR="00937238" w:rsidRPr="0099668A">
        <w:rPr>
          <w:rFonts w:asciiTheme="minorHAnsi" w:hAnsiTheme="minorHAnsi" w:cstheme="minorHAnsi"/>
          <w:color w:val="auto"/>
        </w:rPr>
        <w:t xml:space="preserve">°C at 200 rpm </w:t>
      </w:r>
      <w:r w:rsidR="00472D76" w:rsidRPr="0099668A">
        <w:rPr>
          <w:rFonts w:asciiTheme="minorHAnsi" w:hAnsiTheme="minorHAnsi" w:cstheme="minorHAnsi"/>
          <w:color w:val="auto"/>
        </w:rPr>
        <w:t xml:space="preserve">in an </w:t>
      </w:r>
      <w:r w:rsidR="00937238" w:rsidRPr="0099668A">
        <w:rPr>
          <w:rFonts w:asciiTheme="minorHAnsi" w:hAnsiTheme="minorHAnsi" w:cstheme="minorHAnsi"/>
          <w:color w:val="auto"/>
        </w:rPr>
        <w:t>orbital shak</w:t>
      </w:r>
      <w:r w:rsidR="00472D76" w:rsidRPr="0099668A">
        <w:rPr>
          <w:rFonts w:asciiTheme="minorHAnsi" w:hAnsiTheme="minorHAnsi" w:cstheme="minorHAnsi"/>
          <w:color w:val="auto"/>
        </w:rPr>
        <w:t>er incubator</w:t>
      </w:r>
      <w:r w:rsidR="00937238" w:rsidRPr="0099668A">
        <w:rPr>
          <w:rFonts w:asciiTheme="minorHAnsi" w:hAnsiTheme="minorHAnsi" w:cstheme="minorHAnsi"/>
          <w:color w:val="auto"/>
        </w:rPr>
        <w:t>.</w:t>
      </w:r>
    </w:p>
    <w:p w14:paraId="4452E524" w14:textId="77777777" w:rsidR="00BC5F1C" w:rsidRPr="0099668A" w:rsidRDefault="00BC5F1C" w:rsidP="008B3D09">
      <w:pPr>
        <w:pStyle w:val="ListParagraph"/>
        <w:ind w:left="0"/>
        <w:rPr>
          <w:rFonts w:asciiTheme="minorHAnsi" w:hAnsiTheme="minorHAnsi" w:cstheme="minorHAnsi"/>
          <w:color w:val="auto"/>
        </w:rPr>
      </w:pPr>
    </w:p>
    <w:p w14:paraId="2DDCCF7F" w14:textId="58DA3F8A" w:rsidR="00B86E3A" w:rsidRPr="0099668A" w:rsidRDefault="00373075"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On day 2, p</w:t>
      </w:r>
      <w:r w:rsidR="00937238" w:rsidRPr="0099668A">
        <w:rPr>
          <w:rFonts w:asciiTheme="minorHAnsi" w:hAnsiTheme="minorHAnsi" w:cstheme="minorHAnsi"/>
          <w:color w:val="auto"/>
        </w:rPr>
        <w:t xml:space="preserve">ellet cells by centrifugation at </w:t>
      </w:r>
      <w:r w:rsidR="00DE31E0" w:rsidRPr="0099668A">
        <w:rPr>
          <w:rFonts w:asciiTheme="minorHAnsi" w:hAnsiTheme="minorHAnsi" w:cstheme="minorHAnsi"/>
          <w:color w:val="auto"/>
        </w:rPr>
        <w:t>3</w:t>
      </w:r>
      <w:r w:rsidR="00834E1E" w:rsidRPr="0099668A">
        <w:rPr>
          <w:rFonts w:asciiTheme="minorHAnsi" w:hAnsiTheme="minorHAnsi" w:cstheme="minorHAnsi"/>
          <w:color w:val="auto"/>
        </w:rPr>
        <w:t>,</w:t>
      </w:r>
      <w:r w:rsidR="00DE31E0" w:rsidRPr="0099668A">
        <w:rPr>
          <w:rFonts w:asciiTheme="minorHAnsi" w:hAnsiTheme="minorHAnsi" w:cstheme="minorHAnsi"/>
          <w:color w:val="auto"/>
        </w:rPr>
        <w:t xml:space="preserve">000 </w:t>
      </w:r>
      <w:r w:rsidR="001E1F22" w:rsidRPr="0099668A">
        <w:rPr>
          <w:rFonts w:asciiTheme="minorHAnsi" w:hAnsiTheme="minorHAnsi" w:cstheme="minorHAnsi"/>
          <w:color w:val="auto"/>
        </w:rPr>
        <w:t xml:space="preserve">x </w:t>
      </w:r>
      <w:r w:rsidR="00DE31E0" w:rsidRPr="0099668A">
        <w:rPr>
          <w:rFonts w:asciiTheme="minorHAnsi" w:hAnsiTheme="minorHAnsi" w:cstheme="minorHAnsi"/>
          <w:i/>
          <w:iCs/>
          <w:color w:val="auto"/>
        </w:rPr>
        <w:t>g</w:t>
      </w:r>
      <w:r w:rsidR="00DE31E0" w:rsidRPr="0099668A">
        <w:rPr>
          <w:rFonts w:asciiTheme="minorHAnsi" w:hAnsiTheme="minorHAnsi" w:cstheme="minorHAnsi"/>
          <w:color w:val="auto"/>
        </w:rPr>
        <w:t xml:space="preserve"> </w:t>
      </w:r>
      <w:r w:rsidR="00937238" w:rsidRPr="0099668A">
        <w:rPr>
          <w:rFonts w:asciiTheme="minorHAnsi" w:hAnsiTheme="minorHAnsi" w:cstheme="minorHAnsi"/>
          <w:color w:val="auto"/>
        </w:rPr>
        <w:t xml:space="preserve">for 3 min and discard </w:t>
      </w:r>
      <w:r w:rsidR="00834E1E" w:rsidRPr="0099668A">
        <w:rPr>
          <w:rFonts w:asciiTheme="minorHAnsi" w:hAnsiTheme="minorHAnsi" w:cstheme="minorHAnsi"/>
          <w:color w:val="auto"/>
        </w:rPr>
        <w:t xml:space="preserve">the </w:t>
      </w:r>
      <w:r w:rsidR="00937238" w:rsidRPr="0099668A">
        <w:rPr>
          <w:rFonts w:asciiTheme="minorHAnsi" w:hAnsiTheme="minorHAnsi" w:cstheme="minorHAnsi"/>
          <w:color w:val="auto"/>
        </w:rPr>
        <w:t>supernatant.</w:t>
      </w:r>
      <w:r w:rsidR="00472D76" w:rsidRPr="0099668A">
        <w:rPr>
          <w:rFonts w:asciiTheme="minorHAnsi" w:hAnsiTheme="minorHAnsi" w:cstheme="minorHAnsi"/>
          <w:color w:val="auto"/>
        </w:rPr>
        <w:t xml:space="preserve"> </w:t>
      </w:r>
    </w:p>
    <w:p w14:paraId="4F2C9656" w14:textId="77777777" w:rsidR="00BC5F1C" w:rsidRPr="0099668A" w:rsidRDefault="00BC5F1C" w:rsidP="008B3D09">
      <w:pPr>
        <w:pStyle w:val="ListParagraph"/>
        <w:ind w:left="0"/>
        <w:rPr>
          <w:rFonts w:asciiTheme="minorHAnsi" w:hAnsiTheme="minorHAnsi" w:cstheme="minorHAnsi"/>
          <w:color w:val="auto"/>
        </w:rPr>
      </w:pPr>
    </w:p>
    <w:p w14:paraId="090B9CC3" w14:textId="26D984FB" w:rsidR="00937238" w:rsidRPr="0099668A" w:rsidRDefault="00937238"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Resuspend</w:t>
      </w:r>
      <w:r w:rsidR="00214EE8" w:rsidRPr="0099668A">
        <w:rPr>
          <w:rFonts w:asciiTheme="minorHAnsi" w:hAnsiTheme="minorHAnsi" w:cstheme="minorHAnsi"/>
          <w:color w:val="auto"/>
        </w:rPr>
        <w:t xml:space="preserve"> the cells</w:t>
      </w:r>
      <w:r w:rsidRPr="0099668A">
        <w:rPr>
          <w:rFonts w:asciiTheme="minorHAnsi" w:hAnsiTheme="minorHAnsi" w:cstheme="minorHAnsi"/>
          <w:color w:val="auto"/>
        </w:rPr>
        <w:t xml:space="preserve"> in 10 </w:t>
      </w:r>
      <w:r w:rsidR="00AE4912" w:rsidRPr="0099668A">
        <w:rPr>
          <w:rFonts w:asciiTheme="minorHAnsi" w:hAnsiTheme="minorHAnsi" w:cstheme="minorHAnsi"/>
          <w:color w:val="auto"/>
        </w:rPr>
        <w:t>mL</w:t>
      </w:r>
      <w:r w:rsidR="00B72B4D" w:rsidRPr="0099668A">
        <w:rPr>
          <w:rFonts w:asciiTheme="minorHAnsi" w:hAnsiTheme="minorHAnsi" w:cstheme="minorHAnsi"/>
          <w:color w:val="auto"/>
        </w:rPr>
        <w:t xml:space="preserve"> </w:t>
      </w:r>
      <w:r w:rsidRPr="0099668A">
        <w:rPr>
          <w:rFonts w:asciiTheme="minorHAnsi" w:hAnsiTheme="minorHAnsi" w:cstheme="minorHAnsi"/>
          <w:color w:val="auto"/>
        </w:rPr>
        <w:t xml:space="preserve">of </w:t>
      </w:r>
      <w:r w:rsidR="00B72B4D" w:rsidRPr="0099668A">
        <w:rPr>
          <w:rFonts w:asciiTheme="minorHAnsi" w:hAnsiTheme="minorHAnsi" w:cstheme="minorHAnsi"/>
          <w:color w:val="auto"/>
        </w:rPr>
        <w:t>SM.</w:t>
      </w:r>
      <w:r w:rsidR="005A1383" w:rsidRPr="0099668A">
        <w:rPr>
          <w:rFonts w:asciiTheme="minorHAnsi" w:hAnsiTheme="minorHAnsi" w:cstheme="minorHAnsi"/>
          <w:color w:val="auto"/>
        </w:rPr>
        <w:t xml:space="preserve"> </w:t>
      </w:r>
    </w:p>
    <w:p w14:paraId="159CD4BD" w14:textId="77777777" w:rsidR="00BC5F1C" w:rsidRPr="0099668A" w:rsidRDefault="00BC5F1C" w:rsidP="008B3D09">
      <w:pPr>
        <w:pStyle w:val="ListParagraph"/>
        <w:ind w:left="0"/>
        <w:rPr>
          <w:rFonts w:asciiTheme="minorHAnsi" w:hAnsiTheme="minorHAnsi" w:cstheme="minorHAnsi"/>
          <w:color w:val="auto"/>
        </w:rPr>
      </w:pPr>
    </w:p>
    <w:p w14:paraId="771ED9A6" w14:textId="2A920FD9" w:rsidR="00373075" w:rsidRPr="0099668A" w:rsidRDefault="00A13B0A"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Repeat </w:t>
      </w:r>
      <w:r w:rsidR="00834E1E" w:rsidRPr="0099668A">
        <w:rPr>
          <w:rFonts w:asciiTheme="minorHAnsi" w:hAnsiTheme="minorHAnsi" w:cstheme="minorHAnsi"/>
          <w:color w:val="auto"/>
        </w:rPr>
        <w:t>steps 4.2-4.3</w:t>
      </w:r>
      <w:r w:rsidR="00937238" w:rsidRPr="0099668A">
        <w:rPr>
          <w:rFonts w:asciiTheme="minorHAnsi" w:hAnsiTheme="minorHAnsi" w:cstheme="minorHAnsi"/>
          <w:color w:val="auto"/>
        </w:rPr>
        <w:t xml:space="preserve"> </w:t>
      </w:r>
      <w:r w:rsidR="00DE31E0" w:rsidRPr="0099668A">
        <w:rPr>
          <w:rFonts w:asciiTheme="minorHAnsi" w:hAnsiTheme="minorHAnsi" w:cstheme="minorHAnsi"/>
          <w:color w:val="auto"/>
        </w:rPr>
        <w:t xml:space="preserve">once </w:t>
      </w:r>
      <w:r w:rsidR="00937238" w:rsidRPr="0099668A">
        <w:rPr>
          <w:rFonts w:asciiTheme="minorHAnsi" w:hAnsiTheme="minorHAnsi" w:cstheme="minorHAnsi"/>
          <w:color w:val="auto"/>
        </w:rPr>
        <w:t>and grow bacteria in SM overnight at 30</w:t>
      </w:r>
      <w:r w:rsidR="00273F1C" w:rsidRPr="0099668A">
        <w:rPr>
          <w:rFonts w:asciiTheme="minorHAnsi" w:hAnsiTheme="minorHAnsi" w:cstheme="minorHAnsi"/>
          <w:color w:val="auto"/>
        </w:rPr>
        <w:t xml:space="preserve"> </w:t>
      </w:r>
      <w:r w:rsidR="00937238" w:rsidRPr="0099668A">
        <w:rPr>
          <w:rFonts w:asciiTheme="minorHAnsi" w:hAnsiTheme="minorHAnsi" w:cstheme="minorHAnsi"/>
          <w:color w:val="auto"/>
        </w:rPr>
        <w:t>°C</w:t>
      </w:r>
      <w:r w:rsidR="00BB5460" w:rsidRPr="0099668A">
        <w:rPr>
          <w:rFonts w:asciiTheme="minorHAnsi" w:hAnsiTheme="minorHAnsi" w:cstheme="minorHAnsi"/>
          <w:color w:val="auto"/>
        </w:rPr>
        <w:t xml:space="preserve"> 200 rpm</w:t>
      </w:r>
      <w:r w:rsidR="00937238" w:rsidRPr="0099668A">
        <w:rPr>
          <w:rFonts w:asciiTheme="minorHAnsi" w:hAnsiTheme="minorHAnsi" w:cstheme="minorHAnsi"/>
          <w:color w:val="auto"/>
        </w:rPr>
        <w:t xml:space="preserve">. </w:t>
      </w:r>
    </w:p>
    <w:p w14:paraId="4AC236B8" w14:textId="77777777" w:rsidR="00BC5F1C" w:rsidRPr="0099668A" w:rsidRDefault="00BC5F1C" w:rsidP="008B3D09">
      <w:pPr>
        <w:pStyle w:val="ListParagraph"/>
        <w:ind w:left="0"/>
        <w:rPr>
          <w:rFonts w:asciiTheme="minorHAnsi" w:hAnsiTheme="minorHAnsi" w:cstheme="minorHAnsi"/>
          <w:color w:val="auto"/>
        </w:rPr>
      </w:pPr>
    </w:p>
    <w:p w14:paraId="225E6AAD" w14:textId="7454F89B" w:rsidR="00E014EE" w:rsidRPr="0099668A" w:rsidRDefault="00373075"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 xml:space="preserve">On day 3, dilute </w:t>
      </w:r>
      <w:r w:rsidR="009233CA" w:rsidRPr="0099668A">
        <w:rPr>
          <w:rFonts w:asciiTheme="minorHAnsi" w:hAnsiTheme="minorHAnsi" w:cstheme="minorHAnsi"/>
          <w:color w:val="auto"/>
        </w:rPr>
        <w:t xml:space="preserve">1/10 </w:t>
      </w:r>
      <w:r w:rsidRPr="0099668A">
        <w:rPr>
          <w:rFonts w:asciiTheme="minorHAnsi" w:hAnsiTheme="minorHAnsi" w:cstheme="minorHAnsi"/>
          <w:color w:val="auto"/>
        </w:rPr>
        <w:t>the bacteria</w:t>
      </w:r>
      <w:r w:rsidR="009233CA" w:rsidRPr="0099668A">
        <w:rPr>
          <w:rFonts w:asciiTheme="minorHAnsi" w:hAnsiTheme="minorHAnsi" w:cstheme="minorHAnsi"/>
          <w:color w:val="auto"/>
        </w:rPr>
        <w:t xml:space="preserve"> culture </w:t>
      </w:r>
      <w:r w:rsidR="00A13B0A" w:rsidRPr="0099668A">
        <w:rPr>
          <w:rFonts w:asciiTheme="minorHAnsi" w:hAnsiTheme="minorHAnsi" w:cstheme="minorHAnsi"/>
          <w:color w:val="auto"/>
        </w:rPr>
        <w:t>in</w:t>
      </w:r>
      <w:r w:rsidRPr="0099668A">
        <w:rPr>
          <w:rFonts w:asciiTheme="minorHAnsi" w:hAnsiTheme="minorHAnsi" w:cstheme="minorHAnsi"/>
          <w:color w:val="auto"/>
        </w:rPr>
        <w:t xml:space="preserve"> fresh SM. </w:t>
      </w:r>
    </w:p>
    <w:p w14:paraId="241C73EC" w14:textId="77777777" w:rsidR="00BC5F1C" w:rsidRPr="0099668A" w:rsidRDefault="00BC5F1C" w:rsidP="008B3D09">
      <w:pPr>
        <w:pStyle w:val="ListParagraph"/>
        <w:ind w:left="0"/>
        <w:rPr>
          <w:rFonts w:asciiTheme="minorHAnsi" w:hAnsiTheme="minorHAnsi" w:cstheme="minorHAnsi"/>
          <w:color w:val="auto"/>
        </w:rPr>
      </w:pPr>
    </w:p>
    <w:p w14:paraId="7781F7AB" w14:textId="1B41B865" w:rsidR="00A13B0A" w:rsidRPr="0099668A" w:rsidRDefault="00A13B0A" w:rsidP="008B3D09">
      <w:pPr>
        <w:pStyle w:val="ListParagraph"/>
        <w:numPr>
          <w:ilvl w:val="1"/>
          <w:numId w:val="22"/>
        </w:numPr>
        <w:ind w:left="0" w:firstLine="0"/>
        <w:rPr>
          <w:rFonts w:asciiTheme="minorHAnsi" w:hAnsiTheme="minorHAnsi" w:cstheme="minorHAnsi"/>
          <w:color w:val="auto"/>
        </w:rPr>
      </w:pPr>
      <w:r w:rsidRPr="0099668A">
        <w:rPr>
          <w:rFonts w:asciiTheme="minorHAnsi" w:hAnsiTheme="minorHAnsi" w:cstheme="minorHAnsi"/>
          <w:color w:val="auto"/>
        </w:rPr>
        <w:t>Grow diluted bacteria</w:t>
      </w:r>
      <w:r w:rsidR="009233CA" w:rsidRPr="0099668A">
        <w:rPr>
          <w:rFonts w:asciiTheme="minorHAnsi" w:hAnsiTheme="minorHAnsi" w:cstheme="minorHAnsi"/>
          <w:color w:val="auto"/>
        </w:rPr>
        <w:t xml:space="preserve"> again</w:t>
      </w:r>
      <w:r w:rsidRPr="0099668A">
        <w:rPr>
          <w:rFonts w:asciiTheme="minorHAnsi" w:hAnsiTheme="minorHAnsi" w:cstheme="minorHAnsi"/>
          <w:color w:val="auto"/>
        </w:rPr>
        <w:t xml:space="preserve"> overnight</w:t>
      </w:r>
      <w:r w:rsidR="00BB5460" w:rsidRPr="0099668A">
        <w:rPr>
          <w:rFonts w:asciiTheme="minorHAnsi" w:hAnsiTheme="minorHAnsi" w:cstheme="minorHAnsi"/>
          <w:color w:val="auto"/>
        </w:rPr>
        <w:t xml:space="preserve"> at the same conditions.</w:t>
      </w:r>
    </w:p>
    <w:p w14:paraId="47265C21" w14:textId="77777777" w:rsidR="00B86E3A" w:rsidRPr="0099668A" w:rsidRDefault="00B86E3A" w:rsidP="008B3D09">
      <w:pPr>
        <w:pStyle w:val="ListParagraph"/>
        <w:ind w:left="0"/>
        <w:rPr>
          <w:rFonts w:asciiTheme="minorHAnsi" w:hAnsiTheme="minorHAnsi" w:cstheme="minorHAnsi"/>
          <w:color w:val="auto"/>
        </w:rPr>
      </w:pPr>
    </w:p>
    <w:p w14:paraId="7B4DC727" w14:textId="496C7AE7" w:rsidR="00937238" w:rsidRPr="0099668A" w:rsidRDefault="009D1E04" w:rsidP="008B3D09">
      <w:pPr>
        <w:contextualSpacing/>
        <w:rPr>
          <w:rFonts w:asciiTheme="minorHAnsi" w:hAnsiTheme="minorHAnsi" w:cstheme="minorHAnsi"/>
          <w:color w:val="auto"/>
        </w:rPr>
      </w:pPr>
      <w:r w:rsidRPr="0099668A">
        <w:rPr>
          <w:rFonts w:asciiTheme="minorHAnsi" w:hAnsiTheme="minorHAnsi" w:cstheme="minorHAnsi"/>
          <w:color w:val="auto"/>
        </w:rPr>
        <w:t>NOTE:</w:t>
      </w:r>
      <w:r w:rsidR="004C1675" w:rsidRPr="0099668A">
        <w:rPr>
          <w:rFonts w:asciiTheme="minorHAnsi" w:hAnsiTheme="minorHAnsi" w:cstheme="minorHAnsi"/>
          <w:color w:val="auto"/>
        </w:rPr>
        <w:t xml:space="preserve"> </w:t>
      </w:r>
      <w:r w:rsidR="00937238" w:rsidRPr="0099668A">
        <w:rPr>
          <w:rFonts w:asciiTheme="minorHAnsi" w:hAnsiTheme="minorHAnsi" w:cstheme="minorHAnsi"/>
          <w:color w:val="auto"/>
        </w:rPr>
        <w:t>The presence of pyoverdine</w:t>
      </w:r>
      <w:r w:rsidR="00373075" w:rsidRPr="0099668A">
        <w:rPr>
          <w:rFonts w:asciiTheme="minorHAnsi" w:hAnsiTheme="minorHAnsi" w:cstheme="minorHAnsi"/>
          <w:color w:val="auto"/>
        </w:rPr>
        <w:t xml:space="preserve"> </w:t>
      </w:r>
      <w:r w:rsidR="00937238" w:rsidRPr="0099668A">
        <w:rPr>
          <w:rFonts w:asciiTheme="minorHAnsi" w:hAnsiTheme="minorHAnsi" w:cstheme="minorHAnsi"/>
          <w:color w:val="auto"/>
        </w:rPr>
        <w:t xml:space="preserve">can be detected visually </w:t>
      </w:r>
      <w:r w:rsidR="009233CA" w:rsidRPr="0099668A">
        <w:rPr>
          <w:rFonts w:asciiTheme="minorHAnsi" w:hAnsiTheme="minorHAnsi" w:cstheme="minorHAnsi"/>
          <w:color w:val="auto"/>
        </w:rPr>
        <w:t>as it colors</w:t>
      </w:r>
      <w:r w:rsidR="00373075" w:rsidRPr="0099668A">
        <w:rPr>
          <w:rFonts w:asciiTheme="minorHAnsi" w:hAnsiTheme="minorHAnsi" w:cstheme="minorHAnsi"/>
          <w:color w:val="auto"/>
        </w:rPr>
        <w:t xml:space="preserve"> </w:t>
      </w:r>
      <w:r w:rsidR="009233CA" w:rsidRPr="0099668A">
        <w:rPr>
          <w:rFonts w:asciiTheme="minorHAnsi" w:hAnsiTheme="minorHAnsi" w:cstheme="minorHAnsi"/>
          <w:color w:val="auto"/>
        </w:rPr>
        <w:t xml:space="preserve">in </w:t>
      </w:r>
      <w:r w:rsidR="00937238" w:rsidRPr="0099668A">
        <w:rPr>
          <w:rFonts w:asciiTheme="minorHAnsi" w:hAnsiTheme="minorHAnsi" w:cstheme="minorHAnsi"/>
          <w:color w:val="auto"/>
        </w:rPr>
        <w:t>yellow-green</w:t>
      </w:r>
      <w:r w:rsidR="006952C5" w:rsidRPr="0099668A">
        <w:rPr>
          <w:rFonts w:asciiTheme="minorHAnsi" w:hAnsiTheme="minorHAnsi" w:cstheme="minorHAnsi"/>
          <w:color w:val="auto"/>
        </w:rPr>
        <w:t xml:space="preserve"> </w:t>
      </w:r>
      <w:r w:rsidR="00E014EE" w:rsidRPr="0099668A">
        <w:rPr>
          <w:rFonts w:asciiTheme="minorHAnsi" w:hAnsiTheme="minorHAnsi" w:cstheme="minorHAnsi"/>
          <w:color w:val="auto"/>
        </w:rPr>
        <w:t>the growing medi</w:t>
      </w:r>
      <w:r w:rsidR="009233CA" w:rsidRPr="0099668A">
        <w:rPr>
          <w:rFonts w:asciiTheme="minorHAnsi" w:hAnsiTheme="minorHAnsi" w:cstheme="minorHAnsi"/>
          <w:color w:val="auto"/>
        </w:rPr>
        <w:t>a</w:t>
      </w:r>
      <w:r w:rsidR="00E014EE" w:rsidRPr="0099668A">
        <w:rPr>
          <w:rFonts w:asciiTheme="minorHAnsi" w:hAnsiTheme="minorHAnsi" w:cstheme="minorHAnsi"/>
          <w:color w:val="auto"/>
        </w:rPr>
        <w:t xml:space="preserve">. </w:t>
      </w:r>
      <w:r w:rsidR="009233CA" w:rsidRPr="0099668A">
        <w:rPr>
          <w:rFonts w:asciiTheme="minorHAnsi" w:hAnsiTheme="minorHAnsi" w:cstheme="minorHAnsi"/>
          <w:color w:val="auto"/>
        </w:rPr>
        <w:t>It</w:t>
      </w:r>
      <w:r w:rsidR="00E014EE" w:rsidRPr="0099668A">
        <w:rPr>
          <w:rFonts w:asciiTheme="minorHAnsi" w:hAnsiTheme="minorHAnsi" w:cstheme="minorHAnsi"/>
          <w:color w:val="auto"/>
        </w:rPr>
        <w:t xml:space="preserve"> shows that </w:t>
      </w:r>
      <w:r w:rsidR="00B72B4D" w:rsidRPr="0099668A">
        <w:rPr>
          <w:rFonts w:asciiTheme="minorHAnsi" w:hAnsiTheme="minorHAnsi" w:cstheme="minorHAnsi"/>
          <w:color w:val="auto"/>
        </w:rPr>
        <w:t xml:space="preserve">the expression of the proteins of </w:t>
      </w:r>
      <w:r w:rsidR="00E014EE" w:rsidRPr="0099668A">
        <w:rPr>
          <w:rFonts w:asciiTheme="minorHAnsi" w:hAnsiTheme="minorHAnsi" w:cstheme="minorHAnsi"/>
          <w:color w:val="auto"/>
        </w:rPr>
        <w:t>the pyoverdine pathway have been activated and that enzymes of interest are being expressed in the cells.</w:t>
      </w:r>
    </w:p>
    <w:p w14:paraId="1A4062CA" w14:textId="77777777" w:rsidR="00BC5F1C" w:rsidRPr="0099668A" w:rsidRDefault="00BC5F1C" w:rsidP="008B3D09">
      <w:pPr>
        <w:contextualSpacing/>
        <w:rPr>
          <w:rFonts w:asciiTheme="minorHAnsi" w:hAnsiTheme="minorHAnsi" w:cstheme="minorHAnsi"/>
          <w:color w:val="auto"/>
        </w:rPr>
      </w:pPr>
    </w:p>
    <w:p w14:paraId="63C47642" w14:textId="3E7ADF70" w:rsidR="003D6515" w:rsidRPr="0099668A" w:rsidRDefault="003D6515" w:rsidP="008B3D09">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99668A">
        <w:rPr>
          <w:rFonts w:asciiTheme="minorHAnsi" w:hAnsiTheme="minorHAnsi" w:cstheme="minorHAnsi"/>
          <w:b/>
          <w:color w:val="auto"/>
        </w:rPr>
        <w:t>Preparation of agarose pad</w:t>
      </w:r>
      <w:r w:rsidR="00B66645" w:rsidRPr="0099668A">
        <w:rPr>
          <w:rFonts w:asciiTheme="minorHAnsi" w:hAnsiTheme="minorHAnsi" w:cstheme="minorHAnsi"/>
          <w:b/>
          <w:color w:val="auto"/>
        </w:rPr>
        <w:t xml:space="preserve"> (</w:t>
      </w:r>
      <w:r w:rsidR="00164C6C" w:rsidRPr="0099668A">
        <w:rPr>
          <w:rFonts w:asciiTheme="minorHAnsi" w:hAnsiTheme="minorHAnsi" w:cstheme="minorHAnsi"/>
          <w:b/>
          <w:color w:val="auto"/>
        </w:rPr>
        <w:t xml:space="preserve">Figure </w:t>
      </w:r>
      <w:r w:rsidR="00E107CD" w:rsidRPr="0099668A">
        <w:rPr>
          <w:rFonts w:asciiTheme="minorHAnsi" w:hAnsiTheme="minorHAnsi" w:cstheme="minorHAnsi"/>
          <w:b/>
          <w:color w:val="auto"/>
        </w:rPr>
        <w:t>4</w:t>
      </w:r>
      <w:r w:rsidR="00B66645" w:rsidRPr="0099668A">
        <w:rPr>
          <w:rFonts w:asciiTheme="minorHAnsi" w:hAnsiTheme="minorHAnsi" w:cstheme="minorHAnsi"/>
          <w:b/>
          <w:color w:val="auto"/>
        </w:rPr>
        <w:t>)</w:t>
      </w:r>
    </w:p>
    <w:p w14:paraId="5F15330A" w14:textId="77777777" w:rsidR="00BC5F1C" w:rsidRPr="0099668A" w:rsidRDefault="00BC5F1C" w:rsidP="008B3D09">
      <w:pPr>
        <w:pStyle w:val="NormalWeb"/>
        <w:spacing w:before="0" w:beforeAutospacing="0" w:after="0" w:afterAutospacing="0"/>
        <w:contextualSpacing/>
        <w:rPr>
          <w:rFonts w:asciiTheme="minorHAnsi" w:hAnsiTheme="minorHAnsi" w:cstheme="minorHAnsi"/>
          <w:b/>
          <w:color w:val="auto"/>
        </w:rPr>
      </w:pPr>
    </w:p>
    <w:p w14:paraId="75E3D4F5" w14:textId="72DF8F19" w:rsidR="003D6515" w:rsidRPr="0099668A" w:rsidRDefault="00E77FEA"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Place</w:t>
      </w:r>
      <w:r w:rsidR="003D6515" w:rsidRPr="0099668A">
        <w:rPr>
          <w:rFonts w:asciiTheme="minorHAnsi" w:hAnsiTheme="minorHAnsi" w:cstheme="minorHAnsi"/>
          <w:color w:val="auto"/>
          <w:highlight w:val="yellow"/>
        </w:rPr>
        <w:t xml:space="preserve"> a microscope </w:t>
      </w:r>
      <w:r w:rsidR="005A12FF" w:rsidRPr="0099668A">
        <w:rPr>
          <w:rFonts w:asciiTheme="minorHAnsi" w:hAnsiTheme="minorHAnsi" w:cstheme="minorHAnsi"/>
          <w:color w:val="auto"/>
          <w:highlight w:val="yellow"/>
        </w:rPr>
        <w:t>glass-</w:t>
      </w:r>
      <w:r w:rsidR="003D6515" w:rsidRPr="0099668A">
        <w:rPr>
          <w:rFonts w:asciiTheme="minorHAnsi" w:hAnsiTheme="minorHAnsi" w:cstheme="minorHAnsi"/>
          <w:color w:val="auto"/>
          <w:highlight w:val="yellow"/>
        </w:rPr>
        <w:t xml:space="preserve">slide </w:t>
      </w:r>
      <w:r w:rsidR="005A51FF" w:rsidRPr="0099668A">
        <w:rPr>
          <w:rFonts w:asciiTheme="minorHAnsi" w:hAnsiTheme="minorHAnsi" w:cstheme="minorHAnsi"/>
          <w:color w:val="auto"/>
          <w:highlight w:val="yellow"/>
        </w:rPr>
        <w:t>on a flat horizontal surface</w:t>
      </w:r>
      <w:r w:rsidR="00BC5F1C" w:rsidRPr="0099668A">
        <w:rPr>
          <w:rFonts w:asciiTheme="minorHAnsi" w:hAnsiTheme="minorHAnsi" w:cstheme="minorHAnsi"/>
          <w:color w:val="auto"/>
          <w:highlight w:val="yellow"/>
        </w:rPr>
        <w:t>.</w:t>
      </w:r>
      <w:r w:rsidR="0081468A" w:rsidRPr="0099668A">
        <w:rPr>
          <w:rFonts w:asciiTheme="minorHAnsi" w:hAnsiTheme="minorHAnsi" w:cstheme="minorHAnsi"/>
          <w:color w:val="auto"/>
          <w:highlight w:val="yellow"/>
        </w:rPr>
        <w:t xml:space="preserve"> </w:t>
      </w:r>
      <w:r w:rsidR="0081468A" w:rsidRPr="0099668A">
        <w:rPr>
          <w:rFonts w:asciiTheme="minorHAnsi" w:hAnsiTheme="minorHAnsi" w:cstheme="minorHAnsi"/>
          <w:noProof/>
          <w:color w:val="auto"/>
          <w:highlight w:val="yellow"/>
        </w:rPr>
        <w:t>Arrange two glass-slides topped with two layers of adhesive tape on each side of the initial slide.</w:t>
      </w:r>
    </w:p>
    <w:p w14:paraId="0F815667" w14:textId="77777777" w:rsidR="0081468A" w:rsidRPr="0099668A" w:rsidRDefault="0081468A" w:rsidP="008B3D09">
      <w:pPr>
        <w:contextualSpacing/>
        <w:rPr>
          <w:rFonts w:asciiTheme="minorHAnsi" w:hAnsiTheme="minorHAnsi" w:cstheme="minorHAnsi"/>
          <w:b/>
          <w:noProof/>
          <w:color w:val="auto"/>
        </w:rPr>
      </w:pPr>
    </w:p>
    <w:p w14:paraId="3D6906AF" w14:textId="5065AEA8" w:rsidR="00BC5F1C" w:rsidRPr="0099668A" w:rsidRDefault="00834E1E" w:rsidP="008B3D09">
      <w:pPr>
        <w:contextualSpacing/>
        <w:rPr>
          <w:rFonts w:asciiTheme="minorHAnsi" w:hAnsiTheme="minorHAnsi" w:cstheme="minorHAnsi"/>
          <w:noProof/>
          <w:color w:val="auto"/>
        </w:rPr>
      </w:pPr>
      <w:r w:rsidRPr="0099668A">
        <w:rPr>
          <w:rFonts w:asciiTheme="minorHAnsi" w:hAnsiTheme="minorHAnsi" w:cstheme="minorHAnsi"/>
          <w:bCs/>
          <w:noProof/>
          <w:color w:val="auto"/>
        </w:rPr>
        <w:t>NOTE: K</w:t>
      </w:r>
      <w:r w:rsidR="0081468A" w:rsidRPr="0099668A">
        <w:rPr>
          <w:rFonts w:asciiTheme="minorHAnsi" w:hAnsiTheme="minorHAnsi" w:cstheme="minorHAnsi"/>
          <w:bCs/>
          <w:noProof/>
          <w:color w:val="auto"/>
        </w:rPr>
        <w:t>eep</w:t>
      </w:r>
      <w:r w:rsidR="0081468A" w:rsidRPr="0099668A">
        <w:rPr>
          <w:rFonts w:asciiTheme="minorHAnsi" w:hAnsiTheme="minorHAnsi" w:cstheme="minorHAnsi"/>
          <w:noProof/>
          <w:color w:val="auto"/>
        </w:rPr>
        <w:t xml:space="preserve"> a 1-2 mm space between the three aligned slides to prevent the meleted agarose to eventually spread on the slides with adhesive tape.</w:t>
      </w:r>
    </w:p>
    <w:p w14:paraId="67EA45A3" w14:textId="77777777" w:rsidR="00834E1E" w:rsidRPr="0099668A" w:rsidRDefault="00834E1E" w:rsidP="008B3D09">
      <w:pPr>
        <w:contextualSpacing/>
        <w:rPr>
          <w:rFonts w:asciiTheme="minorHAnsi" w:hAnsiTheme="minorHAnsi" w:cstheme="minorHAnsi"/>
          <w:noProof/>
          <w:color w:val="auto"/>
        </w:rPr>
      </w:pPr>
    </w:p>
    <w:p w14:paraId="69E4991A" w14:textId="0803498F" w:rsidR="00E014EE" w:rsidRPr="0099668A" w:rsidRDefault="004564A7" w:rsidP="008B3D09">
      <w:pPr>
        <w:pStyle w:val="ListParagraph"/>
        <w:numPr>
          <w:ilvl w:val="1"/>
          <w:numId w:val="22"/>
        </w:numPr>
        <w:ind w:left="0" w:firstLine="0"/>
        <w:rPr>
          <w:rFonts w:asciiTheme="minorHAnsi" w:hAnsiTheme="minorHAnsi" w:cstheme="minorHAnsi"/>
          <w:color w:val="auto"/>
          <w:highlight w:val="yellow"/>
        </w:rPr>
      </w:pPr>
      <w:r w:rsidRPr="0099668A">
        <w:rPr>
          <w:rFonts w:asciiTheme="minorHAnsi" w:hAnsiTheme="minorHAnsi" w:cstheme="minorHAnsi"/>
          <w:color w:val="auto"/>
          <w:highlight w:val="yellow"/>
        </w:rPr>
        <w:t>Pipette and p</w:t>
      </w:r>
      <w:r w:rsidR="00E014EE" w:rsidRPr="0099668A">
        <w:rPr>
          <w:rFonts w:asciiTheme="minorHAnsi" w:hAnsiTheme="minorHAnsi" w:cstheme="minorHAnsi"/>
          <w:color w:val="auto"/>
          <w:highlight w:val="yellow"/>
        </w:rPr>
        <w:t>our</w:t>
      </w:r>
      <w:r w:rsidR="00A3623F" w:rsidRPr="0099668A">
        <w:rPr>
          <w:rFonts w:asciiTheme="minorHAnsi" w:hAnsiTheme="minorHAnsi" w:cstheme="minorHAnsi"/>
          <w:color w:val="auto"/>
          <w:highlight w:val="yellow"/>
        </w:rPr>
        <w:t xml:space="preserve"> </w:t>
      </w:r>
      <w:r w:rsidR="005A12FF" w:rsidRPr="0099668A">
        <w:rPr>
          <w:rFonts w:asciiTheme="minorHAnsi" w:hAnsiTheme="minorHAnsi" w:cstheme="minorHAnsi"/>
          <w:color w:val="auto"/>
          <w:highlight w:val="yellow"/>
        </w:rPr>
        <w:t xml:space="preserve">a droplet of </w:t>
      </w:r>
      <w:r w:rsidR="00A3623F" w:rsidRPr="0099668A">
        <w:rPr>
          <w:rFonts w:asciiTheme="minorHAnsi" w:hAnsiTheme="minorHAnsi" w:cstheme="minorHAnsi"/>
          <w:color w:val="auto"/>
          <w:highlight w:val="yellow"/>
        </w:rPr>
        <w:t>70</w:t>
      </w:r>
      <w:r w:rsidR="003D6515" w:rsidRPr="0099668A">
        <w:rPr>
          <w:rFonts w:asciiTheme="minorHAnsi" w:hAnsiTheme="minorHAnsi" w:cstheme="minorHAnsi"/>
          <w:color w:val="auto"/>
          <w:highlight w:val="yellow"/>
        </w:rPr>
        <w:t xml:space="preserve"> </w:t>
      </w:r>
      <w:r w:rsidR="00AE4912" w:rsidRPr="0099668A">
        <w:rPr>
          <w:rFonts w:asciiTheme="minorHAnsi" w:hAnsiTheme="minorHAnsi" w:cstheme="minorHAnsi"/>
          <w:color w:val="auto"/>
          <w:highlight w:val="yellow"/>
        </w:rPr>
        <w:t>µL</w:t>
      </w:r>
      <w:r w:rsidR="003D6515" w:rsidRPr="0099668A">
        <w:rPr>
          <w:rFonts w:asciiTheme="minorHAnsi" w:hAnsiTheme="minorHAnsi" w:cstheme="minorHAnsi"/>
          <w:color w:val="auto"/>
          <w:highlight w:val="yellow"/>
        </w:rPr>
        <w:t xml:space="preserve"> of </w:t>
      </w:r>
      <w:r w:rsidR="00DB4D82" w:rsidRPr="0099668A">
        <w:rPr>
          <w:rFonts w:asciiTheme="minorHAnsi" w:hAnsiTheme="minorHAnsi" w:cstheme="minorHAnsi"/>
          <w:color w:val="auto"/>
          <w:highlight w:val="yellow"/>
        </w:rPr>
        <w:t xml:space="preserve">1% </w:t>
      </w:r>
      <w:r w:rsidR="00E014EE" w:rsidRPr="0099668A">
        <w:rPr>
          <w:rFonts w:asciiTheme="minorHAnsi" w:hAnsiTheme="minorHAnsi" w:cstheme="minorHAnsi"/>
          <w:color w:val="auto"/>
          <w:highlight w:val="yellow"/>
        </w:rPr>
        <w:t xml:space="preserve">melted </w:t>
      </w:r>
      <w:r w:rsidR="003D6515" w:rsidRPr="0099668A">
        <w:rPr>
          <w:rFonts w:asciiTheme="minorHAnsi" w:hAnsiTheme="minorHAnsi" w:cstheme="minorHAnsi"/>
          <w:color w:val="auto"/>
          <w:highlight w:val="yellow"/>
        </w:rPr>
        <w:t xml:space="preserve">agarose on </w:t>
      </w:r>
      <w:r w:rsidR="005A12FF" w:rsidRPr="0099668A">
        <w:rPr>
          <w:rFonts w:asciiTheme="minorHAnsi" w:hAnsiTheme="minorHAnsi" w:cstheme="minorHAnsi"/>
          <w:color w:val="auto"/>
          <w:highlight w:val="yellow"/>
        </w:rPr>
        <w:t>the glass-slide</w:t>
      </w:r>
      <w:r w:rsidR="003D6515" w:rsidRPr="0099668A">
        <w:rPr>
          <w:rFonts w:asciiTheme="minorHAnsi" w:hAnsiTheme="minorHAnsi" w:cstheme="minorHAnsi"/>
          <w:color w:val="auto"/>
          <w:highlight w:val="yellow"/>
        </w:rPr>
        <w:t>.</w:t>
      </w:r>
      <w:r w:rsidR="00834E1E" w:rsidRPr="0099668A">
        <w:rPr>
          <w:rFonts w:asciiTheme="minorHAnsi" w:hAnsiTheme="minorHAnsi" w:cstheme="minorHAnsi"/>
          <w:color w:val="auto"/>
          <w:highlight w:val="yellow"/>
        </w:rPr>
        <w:t xml:space="preserve"> </w:t>
      </w:r>
      <w:r w:rsidR="005A12FF" w:rsidRPr="0099668A">
        <w:rPr>
          <w:rFonts w:asciiTheme="minorHAnsi" w:hAnsiTheme="minorHAnsi" w:cstheme="minorHAnsi"/>
          <w:noProof/>
          <w:color w:val="auto"/>
          <w:highlight w:val="yellow"/>
        </w:rPr>
        <w:t>Add</w:t>
      </w:r>
      <w:r w:rsidR="005A12FF" w:rsidRPr="0099668A">
        <w:rPr>
          <w:rFonts w:asciiTheme="minorHAnsi" w:hAnsiTheme="minorHAnsi" w:cstheme="minorHAnsi"/>
          <w:color w:val="auto"/>
          <w:highlight w:val="yellow"/>
        </w:rPr>
        <w:t xml:space="preserve"> a fourth slide on the top to flatten the agarose droplet and press down gently. Wait about a minute.</w:t>
      </w:r>
    </w:p>
    <w:p w14:paraId="3506974D" w14:textId="77777777" w:rsidR="00BC5F1C" w:rsidRPr="0099668A" w:rsidRDefault="00BC5F1C" w:rsidP="008B3D09">
      <w:pPr>
        <w:contextualSpacing/>
        <w:rPr>
          <w:rFonts w:asciiTheme="minorHAnsi" w:hAnsiTheme="minorHAnsi" w:cstheme="minorHAnsi"/>
          <w:noProof/>
          <w:color w:val="auto"/>
          <w:highlight w:val="yellow"/>
        </w:rPr>
      </w:pPr>
    </w:p>
    <w:p w14:paraId="4E04A001" w14:textId="559ED2BE" w:rsidR="003D6515" w:rsidRPr="0099668A" w:rsidRDefault="00B66645"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lastRenderedPageBreak/>
        <w:t>T</w:t>
      </w:r>
      <w:r w:rsidR="003D6515" w:rsidRPr="0099668A">
        <w:rPr>
          <w:rFonts w:asciiTheme="minorHAnsi" w:hAnsiTheme="minorHAnsi" w:cstheme="minorHAnsi"/>
          <w:color w:val="auto"/>
          <w:highlight w:val="yellow"/>
        </w:rPr>
        <w:t>ake o</w:t>
      </w:r>
      <w:r w:rsidR="00A3623F" w:rsidRPr="0099668A">
        <w:rPr>
          <w:rFonts w:asciiTheme="minorHAnsi" w:hAnsiTheme="minorHAnsi" w:cstheme="minorHAnsi"/>
          <w:color w:val="auto"/>
          <w:highlight w:val="yellow"/>
        </w:rPr>
        <w:t>f</w:t>
      </w:r>
      <w:r w:rsidR="00E014EE" w:rsidRPr="0099668A">
        <w:rPr>
          <w:rFonts w:asciiTheme="minorHAnsi" w:hAnsiTheme="minorHAnsi" w:cstheme="minorHAnsi"/>
          <w:color w:val="auto"/>
          <w:highlight w:val="yellow"/>
        </w:rPr>
        <w:t>f</w:t>
      </w:r>
      <w:r w:rsidR="00A3623F" w:rsidRPr="0099668A">
        <w:rPr>
          <w:rFonts w:asciiTheme="minorHAnsi" w:hAnsiTheme="minorHAnsi" w:cstheme="minorHAnsi"/>
          <w:color w:val="auto"/>
          <w:highlight w:val="yellow"/>
        </w:rPr>
        <w:t xml:space="preserve"> the upper slide and </w:t>
      </w:r>
      <w:r w:rsidR="00E014EE" w:rsidRPr="0099668A">
        <w:rPr>
          <w:rFonts w:asciiTheme="minorHAnsi" w:hAnsiTheme="minorHAnsi" w:cstheme="minorHAnsi"/>
          <w:color w:val="auto"/>
          <w:highlight w:val="yellow"/>
        </w:rPr>
        <w:t>drop</w:t>
      </w:r>
      <w:r w:rsidR="004564A7" w:rsidRPr="0099668A">
        <w:rPr>
          <w:rFonts w:asciiTheme="minorHAnsi" w:hAnsiTheme="minorHAnsi" w:cstheme="minorHAnsi"/>
          <w:color w:val="auto"/>
          <w:highlight w:val="yellow"/>
        </w:rPr>
        <w:t xml:space="preserve"> with a pipette</w:t>
      </w:r>
      <w:r w:rsidR="00E014EE" w:rsidRPr="0099668A">
        <w:rPr>
          <w:rFonts w:asciiTheme="minorHAnsi" w:hAnsiTheme="minorHAnsi" w:cstheme="minorHAnsi"/>
          <w:color w:val="auto"/>
          <w:highlight w:val="yellow"/>
        </w:rPr>
        <w:t xml:space="preserve"> about </w:t>
      </w:r>
      <w:r w:rsidR="003D6515" w:rsidRPr="0099668A">
        <w:rPr>
          <w:rFonts w:asciiTheme="minorHAnsi" w:hAnsiTheme="minorHAnsi" w:cstheme="minorHAnsi"/>
          <w:color w:val="auto"/>
          <w:highlight w:val="yellow"/>
        </w:rPr>
        <w:t>3</w:t>
      </w:r>
      <w:r w:rsidR="00A3623F" w:rsidRPr="0099668A">
        <w:rPr>
          <w:rFonts w:asciiTheme="minorHAnsi" w:hAnsiTheme="minorHAnsi" w:cstheme="minorHAnsi"/>
          <w:color w:val="auto"/>
          <w:highlight w:val="yellow"/>
        </w:rPr>
        <w:t xml:space="preserve"> </w:t>
      </w:r>
      <w:r w:rsidR="00AE4912" w:rsidRPr="0099668A">
        <w:rPr>
          <w:rFonts w:asciiTheme="minorHAnsi" w:hAnsiTheme="minorHAnsi" w:cstheme="minorHAnsi"/>
          <w:color w:val="auto"/>
          <w:highlight w:val="yellow"/>
        </w:rPr>
        <w:t>µL</w:t>
      </w:r>
      <w:r w:rsidR="00A3623F" w:rsidRPr="0099668A">
        <w:rPr>
          <w:rFonts w:asciiTheme="minorHAnsi" w:hAnsiTheme="minorHAnsi" w:cstheme="minorHAnsi"/>
          <w:color w:val="auto"/>
          <w:highlight w:val="yellow"/>
        </w:rPr>
        <w:t xml:space="preserve"> of bacteria</w:t>
      </w:r>
      <w:r w:rsidR="004564A7" w:rsidRPr="0099668A">
        <w:rPr>
          <w:rFonts w:asciiTheme="minorHAnsi" w:hAnsiTheme="minorHAnsi" w:cstheme="minorHAnsi"/>
          <w:color w:val="auto"/>
          <w:highlight w:val="yellow"/>
        </w:rPr>
        <w:t xml:space="preserve"> in</w:t>
      </w:r>
      <w:r w:rsidR="005A51FF" w:rsidRPr="0099668A">
        <w:rPr>
          <w:rFonts w:asciiTheme="minorHAnsi" w:hAnsiTheme="minorHAnsi" w:cstheme="minorHAnsi"/>
          <w:color w:val="auto"/>
          <w:highlight w:val="yellow"/>
        </w:rPr>
        <w:t>to</w:t>
      </w:r>
      <w:r w:rsidR="004564A7" w:rsidRPr="0099668A">
        <w:rPr>
          <w:rFonts w:asciiTheme="minorHAnsi" w:hAnsiTheme="minorHAnsi" w:cstheme="minorHAnsi"/>
          <w:color w:val="auto"/>
          <w:highlight w:val="yellow"/>
        </w:rPr>
        <w:t xml:space="preserve"> 3 to 4 spots at different locations</w:t>
      </w:r>
      <w:r w:rsidR="00E014EE" w:rsidRPr="0099668A">
        <w:rPr>
          <w:rFonts w:asciiTheme="minorHAnsi" w:hAnsiTheme="minorHAnsi" w:cstheme="minorHAnsi"/>
          <w:color w:val="auto"/>
          <w:highlight w:val="yellow"/>
        </w:rPr>
        <w:t xml:space="preserve"> onto the agarose pad</w:t>
      </w:r>
      <w:r w:rsidR="003D6515" w:rsidRPr="0099668A">
        <w:rPr>
          <w:rFonts w:asciiTheme="minorHAnsi" w:hAnsiTheme="minorHAnsi" w:cstheme="minorHAnsi"/>
          <w:color w:val="auto"/>
          <w:highlight w:val="yellow"/>
        </w:rPr>
        <w:t>.</w:t>
      </w:r>
    </w:p>
    <w:p w14:paraId="4BD2B805"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227B23F3" w14:textId="6508D802" w:rsidR="003D6515" w:rsidRPr="0099668A" w:rsidRDefault="00E014EE"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Cover with a </w:t>
      </w:r>
      <w:r w:rsidR="004564A7" w:rsidRPr="0099668A">
        <w:rPr>
          <w:rFonts w:asciiTheme="minorHAnsi" w:hAnsiTheme="minorHAnsi" w:cstheme="minorHAnsi"/>
          <w:color w:val="auto"/>
          <w:highlight w:val="yellow"/>
        </w:rPr>
        <w:t xml:space="preserve">microscopy </w:t>
      </w:r>
      <w:r w:rsidRPr="0099668A">
        <w:rPr>
          <w:rFonts w:asciiTheme="minorHAnsi" w:hAnsiTheme="minorHAnsi" w:cstheme="minorHAnsi"/>
          <w:color w:val="auto"/>
          <w:highlight w:val="yellow"/>
        </w:rPr>
        <w:t xml:space="preserve">glass coverslip (for example a 22x22 mm </w:t>
      </w:r>
      <w:r w:rsidR="005A51FF" w:rsidRPr="0099668A">
        <w:rPr>
          <w:rFonts w:asciiTheme="minorHAnsi" w:hAnsiTheme="minorHAnsi" w:cstheme="minorHAnsi"/>
          <w:color w:val="auto"/>
          <w:highlight w:val="yellow"/>
        </w:rPr>
        <w:t>#</w:t>
      </w:r>
      <w:r w:rsidRPr="0099668A">
        <w:rPr>
          <w:rFonts w:asciiTheme="minorHAnsi" w:hAnsiTheme="minorHAnsi" w:cstheme="minorHAnsi"/>
          <w:color w:val="auto"/>
          <w:highlight w:val="yellow"/>
        </w:rPr>
        <w:t>1.5</w:t>
      </w:r>
      <w:r w:rsidR="005A51FF" w:rsidRPr="0099668A">
        <w:rPr>
          <w:rFonts w:asciiTheme="minorHAnsi" w:hAnsiTheme="minorHAnsi" w:cstheme="minorHAnsi"/>
          <w:color w:val="auto"/>
          <w:highlight w:val="yellow"/>
        </w:rPr>
        <w:t xml:space="preserve"> thickness</w:t>
      </w:r>
      <w:r w:rsidRPr="0099668A">
        <w:rPr>
          <w:rFonts w:asciiTheme="minorHAnsi" w:hAnsiTheme="minorHAnsi" w:cstheme="minorHAnsi"/>
          <w:color w:val="auto"/>
          <w:highlight w:val="yellow"/>
        </w:rPr>
        <w:t>)</w:t>
      </w:r>
      <w:r w:rsidR="003D6515" w:rsidRPr="0099668A">
        <w:rPr>
          <w:rFonts w:asciiTheme="minorHAnsi" w:hAnsiTheme="minorHAnsi" w:cstheme="minorHAnsi"/>
          <w:color w:val="auto"/>
          <w:highlight w:val="yellow"/>
        </w:rPr>
        <w:t>.</w:t>
      </w:r>
    </w:p>
    <w:p w14:paraId="1D83F213" w14:textId="77777777" w:rsidR="00BC5F1C" w:rsidRPr="0099668A" w:rsidRDefault="00BC5F1C" w:rsidP="008B3D09">
      <w:pPr>
        <w:pStyle w:val="ListParagraph"/>
        <w:ind w:left="0"/>
        <w:rPr>
          <w:rFonts w:asciiTheme="minorHAnsi" w:hAnsiTheme="minorHAnsi" w:cstheme="minorHAnsi"/>
          <w:color w:val="auto"/>
        </w:rPr>
      </w:pPr>
    </w:p>
    <w:p w14:paraId="0BA72F74" w14:textId="5A10058E" w:rsidR="005A51FF" w:rsidRPr="0099668A" w:rsidRDefault="000C26C7"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Cs/>
          <w:noProof/>
          <w:color w:val="auto"/>
        </w:rPr>
        <w:t>NOTE: F</w:t>
      </w:r>
      <w:r w:rsidR="005A51FF" w:rsidRPr="0099668A">
        <w:rPr>
          <w:rFonts w:asciiTheme="minorHAnsi" w:hAnsiTheme="minorHAnsi" w:cstheme="minorHAnsi"/>
          <w:color w:val="auto"/>
        </w:rPr>
        <w:t>latness and thickness of the coverslips are important for working with two-photon</w:t>
      </w:r>
      <w:r w:rsidRPr="0099668A">
        <w:rPr>
          <w:rFonts w:asciiTheme="minorHAnsi" w:hAnsiTheme="minorHAnsi" w:cstheme="minorHAnsi"/>
          <w:color w:val="auto"/>
        </w:rPr>
        <w:t xml:space="preserve"> </w:t>
      </w:r>
      <w:r w:rsidR="005A51FF" w:rsidRPr="0099668A">
        <w:rPr>
          <w:rFonts w:asciiTheme="minorHAnsi" w:hAnsiTheme="minorHAnsi" w:cstheme="minorHAnsi"/>
          <w:color w:val="auto"/>
        </w:rPr>
        <w:t>excitations. Precision coverslips with controlled uniform flatness and low autofluorescence are usually a good choice.</w:t>
      </w:r>
    </w:p>
    <w:p w14:paraId="3D820999"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03060818" w14:textId="18C827E1" w:rsidR="00DB63B3" w:rsidRPr="0099668A" w:rsidRDefault="00B87607"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Fix the coverslip with </w:t>
      </w:r>
      <w:r w:rsidR="003D6515" w:rsidRPr="0099668A">
        <w:rPr>
          <w:rFonts w:asciiTheme="minorHAnsi" w:hAnsiTheme="minorHAnsi" w:cstheme="minorHAnsi"/>
          <w:color w:val="auto"/>
          <w:highlight w:val="yellow"/>
        </w:rPr>
        <w:t>melted paraffin</w:t>
      </w:r>
      <w:r w:rsidR="004564A7" w:rsidRPr="0099668A">
        <w:rPr>
          <w:rFonts w:asciiTheme="minorHAnsi" w:hAnsiTheme="minorHAnsi" w:cstheme="minorHAnsi"/>
          <w:color w:val="auto"/>
          <w:highlight w:val="yellow"/>
        </w:rPr>
        <w:t xml:space="preserve"> to seal the coverslip onto the glass slide</w:t>
      </w:r>
      <w:r w:rsidR="003D6515" w:rsidRPr="0099668A">
        <w:rPr>
          <w:rFonts w:asciiTheme="minorHAnsi" w:hAnsiTheme="minorHAnsi" w:cstheme="minorHAnsi"/>
          <w:color w:val="auto"/>
          <w:highlight w:val="yellow"/>
        </w:rPr>
        <w:t>.</w:t>
      </w:r>
      <w:r w:rsidR="004564A7" w:rsidRPr="0099668A">
        <w:rPr>
          <w:rFonts w:asciiTheme="minorHAnsi" w:hAnsiTheme="minorHAnsi" w:cstheme="minorHAnsi"/>
          <w:color w:val="auto"/>
          <w:highlight w:val="yellow"/>
        </w:rPr>
        <w:t xml:space="preserve"> Start by fixing the four corners of the coverslip.</w:t>
      </w:r>
      <w:r w:rsidR="000473FA" w:rsidRPr="0099668A">
        <w:rPr>
          <w:rFonts w:asciiTheme="minorHAnsi" w:hAnsiTheme="minorHAnsi" w:cstheme="minorHAnsi"/>
          <w:color w:val="auto"/>
          <w:highlight w:val="yellow"/>
        </w:rPr>
        <w:t xml:space="preserve"> </w:t>
      </w:r>
    </w:p>
    <w:p w14:paraId="415A98CD" w14:textId="77777777" w:rsidR="0048437A" w:rsidRPr="0099668A" w:rsidRDefault="0048437A" w:rsidP="008B3D09">
      <w:pPr>
        <w:pStyle w:val="NormalWeb"/>
        <w:spacing w:before="0" w:beforeAutospacing="0" w:after="0" w:afterAutospacing="0"/>
        <w:contextualSpacing/>
        <w:rPr>
          <w:rFonts w:asciiTheme="minorHAnsi" w:hAnsiTheme="minorHAnsi" w:cstheme="minorHAnsi"/>
          <w:color w:val="auto"/>
        </w:rPr>
      </w:pPr>
    </w:p>
    <w:p w14:paraId="51AEA127" w14:textId="5A09B466" w:rsidR="00EB3FCA" w:rsidRPr="0099668A" w:rsidRDefault="00E107CD"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[Place Figure 4</w:t>
      </w:r>
      <w:r w:rsidR="00EB3FCA" w:rsidRPr="0099668A">
        <w:rPr>
          <w:rFonts w:asciiTheme="minorHAnsi" w:hAnsiTheme="minorHAnsi" w:cstheme="minorHAnsi"/>
          <w:color w:val="auto"/>
        </w:rPr>
        <w:t xml:space="preserve"> here]</w:t>
      </w:r>
    </w:p>
    <w:p w14:paraId="4A2671AA" w14:textId="77777777" w:rsidR="00BA5E1B" w:rsidRPr="0099668A" w:rsidRDefault="00BA5E1B" w:rsidP="008B3D09">
      <w:pPr>
        <w:pStyle w:val="NormalWeb"/>
        <w:spacing w:before="0" w:beforeAutospacing="0" w:after="0" w:afterAutospacing="0"/>
        <w:contextualSpacing/>
        <w:rPr>
          <w:rFonts w:asciiTheme="minorHAnsi" w:hAnsiTheme="minorHAnsi" w:cstheme="minorHAnsi"/>
          <w:color w:val="auto"/>
        </w:rPr>
      </w:pPr>
    </w:p>
    <w:p w14:paraId="48C31769" w14:textId="76CB76FD" w:rsidR="008901CC" w:rsidRPr="0099668A" w:rsidRDefault="003D6515" w:rsidP="008B3D09">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99668A">
        <w:rPr>
          <w:rFonts w:asciiTheme="minorHAnsi" w:hAnsiTheme="minorHAnsi" w:cstheme="minorHAnsi"/>
          <w:b/>
          <w:color w:val="auto"/>
        </w:rPr>
        <w:t xml:space="preserve">Imaging with </w:t>
      </w:r>
      <w:r w:rsidR="000C26C7" w:rsidRPr="0099668A">
        <w:rPr>
          <w:rFonts w:asciiTheme="minorHAnsi" w:hAnsiTheme="minorHAnsi" w:cstheme="minorHAnsi"/>
          <w:b/>
          <w:color w:val="auto"/>
        </w:rPr>
        <w:t xml:space="preserve">a two-photon </w:t>
      </w:r>
      <w:r w:rsidR="006952C5" w:rsidRPr="0099668A">
        <w:rPr>
          <w:rFonts w:asciiTheme="minorHAnsi" w:hAnsiTheme="minorHAnsi" w:cstheme="minorHAnsi"/>
          <w:b/>
          <w:color w:val="auto"/>
        </w:rPr>
        <w:t>microscopy</w:t>
      </w:r>
      <w:r w:rsidR="005A12FF" w:rsidRPr="0099668A">
        <w:rPr>
          <w:rFonts w:asciiTheme="minorHAnsi" w:hAnsiTheme="minorHAnsi" w:cstheme="minorHAnsi"/>
          <w:b/>
          <w:color w:val="auto"/>
        </w:rPr>
        <w:t xml:space="preserve"> setup</w:t>
      </w:r>
    </w:p>
    <w:p w14:paraId="449C93CE" w14:textId="77777777" w:rsidR="000C26C7" w:rsidRPr="0099668A" w:rsidRDefault="000C26C7" w:rsidP="008B3D09">
      <w:pPr>
        <w:pStyle w:val="NormalWeb"/>
        <w:spacing w:before="0" w:beforeAutospacing="0" w:after="0" w:afterAutospacing="0"/>
        <w:contextualSpacing/>
        <w:rPr>
          <w:rFonts w:asciiTheme="minorHAnsi" w:hAnsiTheme="minorHAnsi" w:cstheme="minorHAnsi"/>
          <w:b/>
          <w:color w:val="auto"/>
        </w:rPr>
      </w:pPr>
    </w:p>
    <w:p w14:paraId="07A50B55" w14:textId="59A25B36" w:rsidR="00F65C80" w:rsidRPr="0099668A" w:rsidRDefault="000C26C7" w:rsidP="008B3D09">
      <w:pPr>
        <w:pStyle w:val="ListParagraph"/>
        <w:ind w:left="0"/>
        <w:rPr>
          <w:rFonts w:asciiTheme="minorHAnsi" w:hAnsiTheme="minorHAnsi" w:cstheme="minorHAnsi"/>
          <w:color w:val="auto"/>
        </w:rPr>
      </w:pPr>
      <w:r w:rsidRPr="0099668A">
        <w:rPr>
          <w:rFonts w:asciiTheme="minorHAnsi" w:hAnsiTheme="minorHAnsi" w:cstheme="minorHAnsi"/>
          <w:bCs/>
          <w:color w:val="auto"/>
        </w:rPr>
        <w:t>NOTE:</w:t>
      </w:r>
      <w:r w:rsidR="00F65C80" w:rsidRPr="0099668A">
        <w:rPr>
          <w:rFonts w:asciiTheme="minorHAnsi" w:hAnsiTheme="minorHAnsi" w:cstheme="minorHAnsi"/>
          <w:b/>
          <w:color w:val="auto"/>
        </w:rPr>
        <w:t xml:space="preserve"> </w:t>
      </w:r>
      <w:r w:rsidR="004564A7" w:rsidRPr="0099668A">
        <w:rPr>
          <w:rFonts w:asciiTheme="minorHAnsi" w:hAnsiTheme="minorHAnsi" w:cstheme="minorHAnsi"/>
          <w:color w:val="auto"/>
        </w:rPr>
        <w:t>We are using a</w:t>
      </w:r>
      <w:r w:rsidR="00F65C80" w:rsidRPr="0099668A">
        <w:rPr>
          <w:rFonts w:asciiTheme="minorHAnsi" w:hAnsiTheme="minorHAnsi" w:cstheme="minorHAnsi"/>
          <w:color w:val="auto"/>
        </w:rPr>
        <w:t xml:space="preserve"> home-made two-photon excitation scanning </w:t>
      </w:r>
      <w:r w:rsidR="001138D3" w:rsidRPr="0099668A">
        <w:rPr>
          <w:rFonts w:asciiTheme="minorHAnsi" w:hAnsiTheme="minorHAnsi" w:cstheme="minorHAnsi"/>
          <w:color w:val="auto"/>
        </w:rPr>
        <w:t xml:space="preserve">inverted </w:t>
      </w:r>
      <w:r w:rsidR="00F65C80" w:rsidRPr="0099668A">
        <w:rPr>
          <w:rFonts w:asciiTheme="minorHAnsi" w:hAnsiTheme="minorHAnsi" w:cstheme="minorHAnsi"/>
          <w:color w:val="auto"/>
        </w:rPr>
        <w:t>microscope with a 60</w:t>
      </w:r>
      <w:r w:rsidRPr="0099668A">
        <w:rPr>
          <w:rFonts w:asciiTheme="minorHAnsi" w:hAnsiTheme="minorHAnsi" w:cstheme="minorHAnsi"/>
          <w:color w:val="auto"/>
        </w:rPr>
        <w:t>x</w:t>
      </w:r>
      <w:r w:rsidR="00584D07" w:rsidRPr="0099668A">
        <w:rPr>
          <w:rFonts w:asciiTheme="minorHAnsi" w:hAnsiTheme="minorHAnsi" w:cstheme="minorHAnsi"/>
          <w:color w:val="auto"/>
        </w:rPr>
        <w:t xml:space="preserve"> </w:t>
      </w:r>
      <w:r w:rsidR="00F65C80" w:rsidRPr="0099668A">
        <w:rPr>
          <w:rFonts w:asciiTheme="minorHAnsi" w:hAnsiTheme="minorHAnsi" w:cstheme="minorHAnsi"/>
          <w:color w:val="auto"/>
        </w:rPr>
        <w:t>1.2NA water immersion objective operating in de-scanned fluorescence collection mode. Two-photon excitation</w:t>
      </w:r>
      <w:r w:rsidR="004564A7" w:rsidRPr="0099668A">
        <w:rPr>
          <w:rFonts w:asciiTheme="minorHAnsi" w:hAnsiTheme="minorHAnsi" w:cstheme="minorHAnsi"/>
          <w:color w:val="auto"/>
        </w:rPr>
        <w:t xml:space="preserve"> wavelength is set</w:t>
      </w:r>
      <w:r w:rsidR="00F65C80" w:rsidRPr="0099668A">
        <w:rPr>
          <w:rFonts w:asciiTheme="minorHAnsi" w:hAnsiTheme="minorHAnsi" w:cstheme="minorHAnsi"/>
          <w:color w:val="auto"/>
        </w:rPr>
        <w:t xml:space="preserve"> at 930 nm</w:t>
      </w:r>
      <w:r w:rsidR="004564A7" w:rsidRPr="0099668A">
        <w:rPr>
          <w:rFonts w:asciiTheme="minorHAnsi" w:hAnsiTheme="minorHAnsi" w:cstheme="minorHAnsi"/>
          <w:color w:val="auto"/>
        </w:rPr>
        <w:t>. It is</w:t>
      </w:r>
      <w:r w:rsidR="00F65C80" w:rsidRPr="0099668A">
        <w:rPr>
          <w:rFonts w:asciiTheme="minorHAnsi" w:hAnsiTheme="minorHAnsi" w:cstheme="minorHAnsi"/>
          <w:color w:val="auto"/>
        </w:rPr>
        <w:t xml:space="preserve"> provided by a Ti:Sapphire </w:t>
      </w:r>
      <w:r w:rsidR="004564A7" w:rsidRPr="0099668A">
        <w:rPr>
          <w:rFonts w:asciiTheme="minorHAnsi" w:hAnsiTheme="minorHAnsi" w:cstheme="minorHAnsi"/>
          <w:color w:val="auto"/>
        </w:rPr>
        <w:t>laser</w:t>
      </w:r>
      <w:r w:rsidR="00F65C80" w:rsidRPr="0099668A">
        <w:rPr>
          <w:rFonts w:asciiTheme="minorHAnsi" w:hAnsiTheme="minorHAnsi" w:cstheme="minorHAnsi"/>
          <w:color w:val="auto"/>
        </w:rPr>
        <w:t xml:space="preserve"> (80 MHz repetition rate, ≈ 70 fs pulse width) </w:t>
      </w:r>
      <w:r w:rsidR="004564A7" w:rsidRPr="0099668A">
        <w:rPr>
          <w:rFonts w:asciiTheme="minorHAnsi" w:hAnsiTheme="minorHAnsi" w:cstheme="minorHAnsi"/>
          <w:color w:val="auto"/>
        </w:rPr>
        <w:t xml:space="preserve">working </w:t>
      </w:r>
      <w:r w:rsidR="00F65C80" w:rsidRPr="0099668A">
        <w:rPr>
          <w:rFonts w:asciiTheme="minorHAnsi" w:hAnsiTheme="minorHAnsi" w:cstheme="minorHAnsi"/>
          <w:color w:val="auto"/>
        </w:rPr>
        <w:t>at 10-20</w:t>
      </w:r>
      <w:r w:rsidR="00DB02AD" w:rsidRPr="0099668A">
        <w:rPr>
          <w:rFonts w:asciiTheme="minorHAnsi" w:hAnsiTheme="minorHAnsi" w:cstheme="minorHAnsi"/>
          <w:color w:val="auto"/>
        </w:rPr>
        <w:t xml:space="preserve"> </w:t>
      </w:r>
      <w:r w:rsidR="00F65C80" w:rsidRPr="0099668A">
        <w:rPr>
          <w:rFonts w:asciiTheme="minorHAnsi" w:hAnsiTheme="minorHAnsi" w:cstheme="minorHAnsi"/>
          <w:color w:val="auto"/>
        </w:rPr>
        <w:t xml:space="preserve">mW. Fluorescence photons were collected through a 680 nm short pass filter and a 525/50 nm band-pass filter </w:t>
      </w:r>
      <w:r w:rsidR="00DB02AD" w:rsidRPr="0099668A">
        <w:rPr>
          <w:rFonts w:asciiTheme="minorHAnsi" w:hAnsiTheme="minorHAnsi" w:cstheme="minorHAnsi"/>
          <w:color w:val="auto"/>
        </w:rPr>
        <w:t>before being</w:t>
      </w:r>
      <w:r w:rsidR="00F65C80" w:rsidRPr="0099668A">
        <w:rPr>
          <w:rFonts w:asciiTheme="minorHAnsi" w:hAnsiTheme="minorHAnsi" w:cstheme="minorHAnsi"/>
          <w:color w:val="auto"/>
        </w:rPr>
        <w:t xml:space="preserve"> directed to a </w:t>
      </w:r>
      <w:r w:rsidR="004564A7" w:rsidRPr="0099668A">
        <w:rPr>
          <w:rFonts w:asciiTheme="minorHAnsi" w:hAnsiTheme="minorHAnsi" w:cstheme="minorHAnsi"/>
          <w:color w:val="auto"/>
        </w:rPr>
        <w:t>fiber</w:t>
      </w:r>
      <w:r w:rsidR="00EF25D3" w:rsidRPr="0099668A">
        <w:rPr>
          <w:rFonts w:asciiTheme="minorHAnsi" w:hAnsiTheme="minorHAnsi" w:cstheme="minorHAnsi"/>
          <w:color w:val="auto"/>
        </w:rPr>
        <w:t>-coupled avalanche photo-diode</w:t>
      </w:r>
      <w:r w:rsidR="00F65C80" w:rsidRPr="0099668A">
        <w:rPr>
          <w:rFonts w:asciiTheme="minorHAnsi" w:hAnsiTheme="minorHAnsi" w:cstheme="minorHAnsi"/>
          <w:color w:val="auto"/>
        </w:rPr>
        <w:t xml:space="preserve"> connected to a time-correlated single </w:t>
      </w:r>
      <w:r w:rsidR="00EF25D3" w:rsidRPr="0099668A">
        <w:rPr>
          <w:rFonts w:asciiTheme="minorHAnsi" w:hAnsiTheme="minorHAnsi" w:cstheme="minorHAnsi"/>
          <w:color w:val="auto"/>
        </w:rPr>
        <w:t>photon counting (TCSPC) module</w:t>
      </w:r>
      <w:r w:rsidR="00F65C80" w:rsidRPr="0099668A">
        <w:rPr>
          <w:rFonts w:asciiTheme="minorHAnsi" w:hAnsiTheme="minorHAnsi" w:cstheme="minorHAnsi"/>
          <w:color w:val="auto"/>
        </w:rPr>
        <w:t>.</w:t>
      </w:r>
      <w:r w:rsidR="00DB02AD" w:rsidRPr="0099668A">
        <w:rPr>
          <w:rFonts w:asciiTheme="minorHAnsi" w:hAnsiTheme="minorHAnsi" w:cstheme="minorHAnsi"/>
          <w:color w:val="auto"/>
        </w:rPr>
        <w:t xml:space="preserve"> </w:t>
      </w:r>
      <w:r w:rsidR="005A12FF" w:rsidRPr="0099668A">
        <w:rPr>
          <w:rFonts w:asciiTheme="minorHAnsi" w:hAnsiTheme="minorHAnsi" w:cstheme="minorHAnsi"/>
          <w:color w:val="auto"/>
        </w:rPr>
        <w:t xml:space="preserve">The microscope is also equipped with a </w:t>
      </w:r>
      <w:r w:rsidR="001138D3" w:rsidRPr="0099668A">
        <w:rPr>
          <w:rFonts w:asciiTheme="minorHAnsi" w:hAnsiTheme="minorHAnsi" w:cstheme="minorHAnsi"/>
          <w:color w:val="auto"/>
        </w:rPr>
        <w:t xml:space="preserve">transmission </w:t>
      </w:r>
      <w:r w:rsidR="005A12FF" w:rsidRPr="0099668A">
        <w:rPr>
          <w:rFonts w:asciiTheme="minorHAnsi" w:hAnsiTheme="minorHAnsi" w:cstheme="minorHAnsi"/>
          <w:color w:val="auto"/>
        </w:rPr>
        <w:t xml:space="preserve">fluorescence lamp. </w:t>
      </w:r>
      <w:r w:rsidR="00DB02AD" w:rsidRPr="0099668A">
        <w:rPr>
          <w:rFonts w:asciiTheme="minorHAnsi" w:hAnsiTheme="minorHAnsi" w:cstheme="minorHAnsi"/>
          <w:color w:val="auto"/>
        </w:rPr>
        <w:t xml:space="preserve">Several FLIM-FRET microscopes are now commercially available and many imaging facilities </w:t>
      </w:r>
      <w:r w:rsidR="00AE4912" w:rsidRPr="0099668A">
        <w:rPr>
          <w:rFonts w:asciiTheme="minorHAnsi" w:hAnsiTheme="minorHAnsi" w:cstheme="minorHAnsi"/>
          <w:color w:val="auto"/>
        </w:rPr>
        <w:t>are equipped with</w:t>
      </w:r>
      <w:r w:rsidR="00DB02AD" w:rsidRPr="0099668A">
        <w:rPr>
          <w:rFonts w:asciiTheme="minorHAnsi" w:hAnsiTheme="minorHAnsi" w:cstheme="minorHAnsi"/>
          <w:color w:val="auto"/>
        </w:rPr>
        <w:t xml:space="preserve"> setups able to perform FLIM-FRET measurements.</w:t>
      </w:r>
    </w:p>
    <w:p w14:paraId="0529912B" w14:textId="10B052CE" w:rsidR="005A12FF" w:rsidRPr="0099668A" w:rsidRDefault="005A12FF" w:rsidP="008B3D09">
      <w:pPr>
        <w:pStyle w:val="ListParagraph"/>
        <w:ind w:left="0"/>
        <w:rPr>
          <w:rFonts w:asciiTheme="minorHAnsi" w:hAnsiTheme="minorHAnsi" w:cstheme="minorHAnsi"/>
          <w:b/>
          <w:color w:val="auto"/>
        </w:rPr>
      </w:pPr>
    </w:p>
    <w:p w14:paraId="57655066" w14:textId="25925B90" w:rsidR="005A12FF" w:rsidRPr="0099668A" w:rsidRDefault="005A12FF"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Use</w:t>
      </w:r>
      <w:r w:rsidR="000C26C7" w:rsidRPr="0099668A">
        <w:rPr>
          <w:rFonts w:asciiTheme="minorHAnsi" w:hAnsiTheme="minorHAnsi" w:cstheme="minorHAnsi"/>
          <w:color w:val="auto"/>
        </w:rPr>
        <w:t xml:space="preserve"> </w:t>
      </w:r>
      <w:r w:rsidRPr="0099668A">
        <w:rPr>
          <w:rFonts w:asciiTheme="minorHAnsi" w:hAnsiTheme="minorHAnsi" w:cstheme="minorHAnsi"/>
          <w:color w:val="auto"/>
        </w:rPr>
        <w:t xml:space="preserve">the fluorescence lamp to focus </w:t>
      </w:r>
      <w:r w:rsidR="00AC07FD" w:rsidRPr="0099668A">
        <w:rPr>
          <w:rFonts w:asciiTheme="minorHAnsi" w:hAnsiTheme="minorHAnsi" w:cstheme="minorHAnsi"/>
          <w:color w:val="auto"/>
        </w:rPr>
        <w:t xml:space="preserve">the objective </w:t>
      </w:r>
      <w:r w:rsidRPr="0099668A">
        <w:rPr>
          <w:rFonts w:asciiTheme="minorHAnsi" w:hAnsiTheme="minorHAnsi" w:cstheme="minorHAnsi"/>
          <w:color w:val="auto"/>
        </w:rPr>
        <w:t>on the monolayer of bacteria in the sample and select regions of interest</w:t>
      </w:r>
      <w:r w:rsidR="00584D07" w:rsidRPr="0099668A">
        <w:rPr>
          <w:rFonts w:asciiTheme="minorHAnsi" w:hAnsiTheme="minorHAnsi" w:cstheme="minorHAnsi"/>
          <w:color w:val="auto"/>
        </w:rPr>
        <w:t>.</w:t>
      </w:r>
    </w:p>
    <w:p w14:paraId="7FA520F0" w14:textId="77777777" w:rsidR="00BC5F1C" w:rsidRPr="0099668A" w:rsidRDefault="00BC5F1C" w:rsidP="008B3D09">
      <w:pPr>
        <w:pStyle w:val="ListParagraph"/>
        <w:ind w:left="0"/>
        <w:rPr>
          <w:rFonts w:asciiTheme="minorHAnsi" w:hAnsiTheme="minorHAnsi" w:cstheme="minorHAnsi"/>
          <w:color w:val="auto"/>
        </w:rPr>
      </w:pPr>
    </w:p>
    <w:p w14:paraId="21F139E4" w14:textId="37682FDC" w:rsidR="00BC5F1C" w:rsidRPr="0099668A" w:rsidRDefault="00A14255"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Check that the excitation laser shutter is closed and that the infrared light </w:t>
      </w:r>
      <w:r w:rsidR="000F3906" w:rsidRPr="0099668A">
        <w:rPr>
          <w:rFonts w:asciiTheme="minorHAnsi" w:hAnsiTheme="minorHAnsi" w:cstheme="minorHAnsi"/>
          <w:color w:val="auto"/>
        </w:rPr>
        <w:t xml:space="preserve">coming from the laser </w:t>
      </w:r>
      <w:r w:rsidRPr="0099668A">
        <w:rPr>
          <w:rFonts w:asciiTheme="minorHAnsi" w:hAnsiTheme="minorHAnsi" w:cstheme="minorHAnsi"/>
          <w:color w:val="auto"/>
        </w:rPr>
        <w:t xml:space="preserve">is blocked </w:t>
      </w:r>
      <w:r w:rsidR="00DB02AD" w:rsidRPr="0099668A">
        <w:rPr>
          <w:rFonts w:asciiTheme="minorHAnsi" w:hAnsiTheme="minorHAnsi" w:cstheme="minorHAnsi"/>
          <w:color w:val="auto"/>
        </w:rPr>
        <w:t>and do not</w:t>
      </w:r>
      <w:r w:rsidRPr="0099668A">
        <w:rPr>
          <w:rFonts w:asciiTheme="minorHAnsi" w:hAnsiTheme="minorHAnsi" w:cstheme="minorHAnsi"/>
          <w:color w:val="auto"/>
        </w:rPr>
        <w:t xml:space="preserve"> enter the microscope</w:t>
      </w:r>
      <w:r w:rsidR="00127D4F" w:rsidRPr="0099668A">
        <w:rPr>
          <w:rFonts w:asciiTheme="minorHAnsi" w:hAnsiTheme="minorHAnsi" w:cstheme="minorHAnsi"/>
          <w:color w:val="auto"/>
        </w:rPr>
        <w:t xml:space="preserve">. </w:t>
      </w:r>
    </w:p>
    <w:p w14:paraId="3300D866" w14:textId="77777777" w:rsidR="00127D4F" w:rsidRPr="0099668A" w:rsidRDefault="00127D4F" w:rsidP="008B3D09">
      <w:pPr>
        <w:pStyle w:val="NormalWeb"/>
        <w:spacing w:before="0" w:beforeAutospacing="0" w:after="0" w:afterAutospacing="0"/>
        <w:contextualSpacing/>
        <w:rPr>
          <w:rFonts w:asciiTheme="minorHAnsi" w:hAnsiTheme="minorHAnsi" w:cstheme="minorHAnsi"/>
          <w:color w:val="auto"/>
        </w:rPr>
      </w:pPr>
    </w:p>
    <w:p w14:paraId="532B814C" w14:textId="641053F0" w:rsidR="000F3906" w:rsidRPr="0099668A" w:rsidRDefault="00500A48"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Cs/>
          <w:color w:val="auto"/>
        </w:rPr>
        <w:t>Caution</w:t>
      </w:r>
      <w:r w:rsidR="005332CD" w:rsidRPr="0099668A">
        <w:rPr>
          <w:rFonts w:asciiTheme="minorHAnsi" w:hAnsiTheme="minorHAnsi" w:cstheme="minorHAnsi"/>
          <w:bCs/>
          <w:color w:val="auto"/>
        </w:rPr>
        <w:t>:</w:t>
      </w:r>
      <w:r w:rsidR="005332CD" w:rsidRPr="0099668A">
        <w:rPr>
          <w:rFonts w:asciiTheme="minorHAnsi" w:hAnsiTheme="minorHAnsi" w:cstheme="minorHAnsi"/>
          <w:color w:val="auto"/>
        </w:rPr>
        <w:t xml:space="preserve"> </w:t>
      </w:r>
      <w:r w:rsidR="00A14255" w:rsidRPr="0099668A">
        <w:rPr>
          <w:rFonts w:asciiTheme="minorHAnsi" w:hAnsiTheme="minorHAnsi" w:cstheme="minorHAnsi"/>
          <w:color w:val="auto"/>
        </w:rPr>
        <w:t xml:space="preserve">Careful attention and constant vigilance should be given working with IR pulsed lasers as the </w:t>
      </w:r>
      <w:r w:rsidR="0025347C" w:rsidRPr="0099668A">
        <w:rPr>
          <w:rFonts w:asciiTheme="minorHAnsi" w:hAnsiTheme="minorHAnsi" w:cstheme="minorHAnsi"/>
          <w:color w:val="auto"/>
        </w:rPr>
        <w:t>laser</w:t>
      </w:r>
      <w:r w:rsidR="00A14255" w:rsidRPr="0099668A">
        <w:rPr>
          <w:rFonts w:asciiTheme="minorHAnsi" w:hAnsiTheme="minorHAnsi" w:cstheme="minorHAnsi"/>
          <w:color w:val="auto"/>
        </w:rPr>
        <w:t xml:space="preserve"> </w:t>
      </w:r>
      <w:r w:rsidR="00FC52DB" w:rsidRPr="0099668A">
        <w:rPr>
          <w:rFonts w:asciiTheme="minorHAnsi" w:hAnsiTheme="minorHAnsi" w:cstheme="minorHAnsi"/>
          <w:color w:val="auto"/>
        </w:rPr>
        <w:t xml:space="preserve">light </w:t>
      </w:r>
      <w:r w:rsidR="00A14255" w:rsidRPr="0099668A">
        <w:rPr>
          <w:rFonts w:asciiTheme="minorHAnsi" w:hAnsiTheme="minorHAnsi" w:cstheme="minorHAnsi"/>
          <w:color w:val="auto"/>
        </w:rPr>
        <w:t>cannot be seen by eyes but any and even transient direct exposition</w:t>
      </w:r>
      <w:r w:rsidR="00FC52DB" w:rsidRPr="0099668A">
        <w:rPr>
          <w:rFonts w:asciiTheme="minorHAnsi" w:hAnsiTheme="minorHAnsi" w:cstheme="minorHAnsi"/>
          <w:color w:val="auto"/>
        </w:rPr>
        <w:t xml:space="preserve"> </w:t>
      </w:r>
      <w:r w:rsidR="00A14255" w:rsidRPr="0099668A">
        <w:rPr>
          <w:rFonts w:asciiTheme="minorHAnsi" w:hAnsiTheme="minorHAnsi" w:cstheme="minorHAnsi"/>
          <w:color w:val="auto"/>
        </w:rPr>
        <w:t xml:space="preserve">or laser reflection can be extremely harmful </w:t>
      </w:r>
      <w:r w:rsidR="00FC52DB" w:rsidRPr="0099668A">
        <w:rPr>
          <w:rFonts w:asciiTheme="minorHAnsi" w:hAnsiTheme="minorHAnsi" w:cstheme="minorHAnsi"/>
          <w:color w:val="auto"/>
        </w:rPr>
        <w:t xml:space="preserve">and </w:t>
      </w:r>
      <w:r w:rsidR="00A14255" w:rsidRPr="0099668A">
        <w:rPr>
          <w:rFonts w:asciiTheme="minorHAnsi" w:hAnsiTheme="minorHAnsi" w:cstheme="minorHAnsi"/>
          <w:color w:val="auto"/>
        </w:rPr>
        <w:t>create irreversible eye damages.</w:t>
      </w:r>
      <w:r w:rsidR="00DB02AD" w:rsidRPr="0099668A">
        <w:rPr>
          <w:rFonts w:asciiTheme="minorHAnsi" w:hAnsiTheme="minorHAnsi" w:cstheme="minorHAnsi"/>
          <w:color w:val="auto"/>
        </w:rPr>
        <w:t xml:space="preserve"> Please refer to </w:t>
      </w:r>
      <w:r w:rsidR="000C26C7" w:rsidRPr="0099668A">
        <w:rPr>
          <w:rFonts w:asciiTheme="minorHAnsi" w:hAnsiTheme="minorHAnsi" w:cstheme="minorHAnsi"/>
          <w:color w:val="auto"/>
        </w:rPr>
        <w:t>the</w:t>
      </w:r>
      <w:r w:rsidR="00DB02AD" w:rsidRPr="0099668A">
        <w:rPr>
          <w:rFonts w:asciiTheme="minorHAnsi" w:hAnsiTheme="minorHAnsi" w:cstheme="minorHAnsi"/>
          <w:color w:val="auto"/>
        </w:rPr>
        <w:t xml:space="preserve"> local laser safety procedures and training before using microscopy setups.</w:t>
      </w:r>
    </w:p>
    <w:p w14:paraId="5C29CEE4"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3E47D8E7" w14:textId="438E5DFD" w:rsidR="000F3906" w:rsidRPr="0099668A" w:rsidRDefault="000F3906"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highlight w:val="yellow"/>
        </w:rPr>
        <w:t>Place the microscopy slide on the stage</w:t>
      </w:r>
      <w:r w:rsidR="00DB02AD" w:rsidRPr="0099668A">
        <w:rPr>
          <w:rFonts w:asciiTheme="minorHAnsi" w:hAnsiTheme="minorHAnsi" w:cstheme="minorHAnsi"/>
          <w:color w:val="auto"/>
          <w:highlight w:val="yellow"/>
        </w:rPr>
        <w:t xml:space="preserve"> with the coverslips facing the objective</w:t>
      </w:r>
      <w:r w:rsidRPr="0099668A">
        <w:rPr>
          <w:rFonts w:asciiTheme="minorHAnsi" w:hAnsiTheme="minorHAnsi" w:cstheme="minorHAnsi"/>
          <w:color w:val="auto"/>
        </w:rPr>
        <w:t>.</w:t>
      </w:r>
    </w:p>
    <w:p w14:paraId="47B89E95"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1632C028" w14:textId="25648411" w:rsidR="00594A74" w:rsidRPr="0099668A" w:rsidRDefault="005A12FF"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Check that the fluorescence lamp is </w:t>
      </w:r>
      <w:r w:rsidR="00AF2F53" w:rsidRPr="0099668A">
        <w:rPr>
          <w:rFonts w:asciiTheme="minorHAnsi" w:hAnsiTheme="minorHAnsi" w:cstheme="minorHAnsi"/>
          <w:color w:val="auto"/>
        </w:rPr>
        <w:t>ON</w:t>
      </w:r>
      <w:r w:rsidR="00BB5460" w:rsidRPr="0099668A">
        <w:rPr>
          <w:rFonts w:asciiTheme="minorHAnsi" w:hAnsiTheme="minorHAnsi" w:cstheme="minorHAnsi"/>
          <w:color w:val="auto"/>
        </w:rPr>
        <w:t>.</w:t>
      </w:r>
    </w:p>
    <w:p w14:paraId="1788AF5C" w14:textId="1B5091E9"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2B24AC70" w14:textId="56C5AB59" w:rsidR="002B5986" w:rsidRPr="0099668A" w:rsidRDefault="00BE332B"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highlight w:val="yellow"/>
        </w:rPr>
        <w:t>Turn</w:t>
      </w:r>
      <w:r w:rsidR="007D3B3B" w:rsidRPr="0099668A">
        <w:rPr>
          <w:rFonts w:asciiTheme="minorHAnsi" w:hAnsiTheme="minorHAnsi" w:cstheme="minorHAnsi"/>
          <w:color w:val="auto"/>
          <w:highlight w:val="yellow"/>
        </w:rPr>
        <w:t xml:space="preserve"> the </w:t>
      </w:r>
      <w:r w:rsidRPr="0099668A">
        <w:rPr>
          <w:rFonts w:asciiTheme="minorHAnsi" w:hAnsiTheme="minorHAnsi" w:cstheme="minorHAnsi"/>
          <w:color w:val="auto"/>
          <w:highlight w:val="yellow"/>
        </w:rPr>
        <w:t>filter</w:t>
      </w:r>
      <w:r w:rsidR="007D3B3B" w:rsidRPr="0099668A">
        <w:rPr>
          <w:rFonts w:asciiTheme="minorHAnsi" w:hAnsiTheme="minorHAnsi" w:cstheme="minorHAnsi"/>
          <w:color w:val="auto"/>
          <w:highlight w:val="yellow"/>
        </w:rPr>
        <w:t xml:space="preserve"> cube </w:t>
      </w:r>
      <w:r w:rsidRPr="0099668A">
        <w:rPr>
          <w:rFonts w:asciiTheme="minorHAnsi" w:hAnsiTheme="minorHAnsi" w:cstheme="minorHAnsi"/>
          <w:color w:val="auto"/>
          <w:highlight w:val="yellow"/>
        </w:rPr>
        <w:t>turret to select</w:t>
      </w:r>
      <w:r w:rsidR="007D3B3B" w:rsidRPr="0099668A">
        <w:rPr>
          <w:rFonts w:asciiTheme="minorHAnsi" w:hAnsiTheme="minorHAnsi" w:cstheme="minorHAnsi"/>
          <w:color w:val="auto"/>
          <w:highlight w:val="yellow"/>
        </w:rPr>
        <w:t xml:space="preserve"> </w:t>
      </w:r>
      <w:r w:rsidR="005A12FF" w:rsidRPr="0099668A">
        <w:rPr>
          <w:rFonts w:asciiTheme="minorHAnsi" w:hAnsiTheme="minorHAnsi" w:cstheme="minorHAnsi"/>
          <w:color w:val="auto"/>
          <w:highlight w:val="yellow"/>
        </w:rPr>
        <w:t xml:space="preserve">the </w:t>
      </w:r>
      <w:r w:rsidRPr="0099668A">
        <w:rPr>
          <w:rFonts w:asciiTheme="minorHAnsi" w:hAnsiTheme="minorHAnsi" w:cstheme="minorHAnsi"/>
          <w:color w:val="auto"/>
          <w:highlight w:val="yellow"/>
        </w:rPr>
        <w:t>eGFP</w:t>
      </w:r>
      <w:r w:rsidR="005A12FF" w:rsidRPr="0099668A">
        <w:rPr>
          <w:rFonts w:asciiTheme="minorHAnsi" w:hAnsiTheme="minorHAnsi" w:cstheme="minorHAnsi"/>
          <w:color w:val="auto"/>
          <w:highlight w:val="yellow"/>
        </w:rPr>
        <w:t xml:space="preserve"> cube</w:t>
      </w:r>
      <w:r w:rsidR="00E264E5" w:rsidRPr="0099668A">
        <w:rPr>
          <w:rFonts w:asciiTheme="minorHAnsi" w:hAnsiTheme="minorHAnsi" w:cstheme="minorHAnsi"/>
          <w:color w:val="auto"/>
          <w:highlight w:val="yellow"/>
        </w:rPr>
        <w:t xml:space="preserve"> and open the fluorescence lamp shutter.</w:t>
      </w:r>
    </w:p>
    <w:p w14:paraId="784B6366" w14:textId="2E12FF0C"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26F84C07" w14:textId="4C38A597" w:rsidR="00BE332B" w:rsidRPr="0099668A" w:rsidRDefault="00BE332B"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lastRenderedPageBreak/>
        <w:t>Send</w:t>
      </w:r>
      <w:r w:rsidR="002B5986" w:rsidRPr="0099668A">
        <w:rPr>
          <w:rFonts w:asciiTheme="minorHAnsi" w:hAnsiTheme="minorHAnsi" w:cstheme="minorHAnsi"/>
          <w:color w:val="auto"/>
          <w:highlight w:val="yellow"/>
        </w:rPr>
        <w:t xml:space="preserve"> the </w:t>
      </w:r>
      <w:r w:rsidRPr="0099668A">
        <w:rPr>
          <w:rFonts w:asciiTheme="minorHAnsi" w:hAnsiTheme="minorHAnsi" w:cstheme="minorHAnsi"/>
          <w:color w:val="auto"/>
          <w:highlight w:val="yellow"/>
        </w:rPr>
        <w:t xml:space="preserve">fluorescence </w:t>
      </w:r>
      <w:r w:rsidR="002B5986" w:rsidRPr="0099668A">
        <w:rPr>
          <w:rFonts w:asciiTheme="minorHAnsi" w:hAnsiTheme="minorHAnsi" w:cstheme="minorHAnsi"/>
          <w:color w:val="auto"/>
          <w:highlight w:val="yellow"/>
        </w:rPr>
        <w:t>light t</w:t>
      </w:r>
      <w:r w:rsidRPr="0099668A">
        <w:rPr>
          <w:rFonts w:asciiTheme="minorHAnsi" w:hAnsiTheme="minorHAnsi" w:cstheme="minorHAnsi"/>
          <w:color w:val="auto"/>
          <w:highlight w:val="yellow"/>
        </w:rPr>
        <w:t xml:space="preserve">owards the </w:t>
      </w:r>
      <w:r w:rsidR="002B5986" w:rsidRPr="0099668A">
        <w:rPr>
          <w:rFonts w:asciiTheme="minorHAnsi" w:hAnsiTheme="minorHAnsi" w:cstheme="minorHAnsi"/>
          <w:color w:val="auto"/>
          <w:highlight w:val="yellow"/>
        </w:rPr>
        <w:t>eyepiece</w:t>
      </w:r>
      <w:r w:rsidRPr="0099668A">
        <w:rPr>
          <w:rFonts w:asciiTheme="minorHAnsi" w:hAnsiTheme="minorHAnsi" w:cstheme="minorHAnsi"/>
          <w:color w:val="auto"/>
          <w:highlight w:val="yellow"/>
        </w:rPr>
        <w:t xml:space="preserve"> of the microscope</w:t>
      </w:r>
      <w:r w:rsidR="002B5986" w:rsidRPr="0099668A">
        <w:rPr>
          <w:rFonts w:asciiTheme="minorHAnsi" w:hAnsiTheme="minorHAnsi" w:cstheme="minorHAnsi"/>
          <w:color w:val="auto"/>
          <w:highlight w:val="yellow"/>
        </w:rPr>
        <w:t>.</w:t>
      </w:r>
    </w:p>
    <w:p w14:paraId="0AE66EF5" w14:textId="77777777" w:rsidR="00BC5F1C" w:rsidRPr="0099668A" w:rsidRDefault="00BC5F1C" w:rsidP="008B3D09">
      <w:pPr>
        <w:pStyle w:val="ListParagraph"/>
        <w:ind w:left="0"/>
        <w:rPr>
          <w:rFonts w:asciiTheme="minorHAnsi" w:hAnsiTheme="minorHAnsi" w:cstheme="minorHAnsi"/>
          <w:color w:val="auto"/>
        </w:rPr>
      </w:pPr>
    </w:p>
    <w:p w14:paraId="38F805CD" w14:textId="45BC41AE" w:rsidR="002B5986" w:rsidRPr="0099668A" w:rsidRDefault="00BE332B"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
          <w:color w:val="auto"/>
        </w:rPr>
        <w:t>Caution</w:t>
      </w:r>
      <w:r w:rsidRPr="0099668A">
        <w:rPr>
          <w:rFonts w:asciiTheme="minorHAnsi" w:hAnsiTheme="minorHAnsi" w:cstheme="minorHAnsi"/>
          <w:color w:val="auto"/>
        </w:rPr>
        <w:t xml:space="preserve">: </w:t>
      </w:r>
      <w:r w:rsidR="000C26C7" w:rsidRPr="0099668A">
        <w:rPr>
          <w:rFonts w:asciiTheme="minorHAnsi" w:hAnsiTheme="minorHAnsi" w:cstheme="minorHAnsi"/>
          <w:color w:val="auto"/>
        </w:rPr>
        <w:t>E</w:t>
      </w:r>
      <w:r w:rsidRPr="0099668A">
        <w:rPr>
          <w:rFonts w:asciiTheme="minorHAnsi" w:hAnsiTheme="minorHAnsi" w:cstheme="minorHAnsi"/>
          <w:color w:val="auto"/>
        </w:rPr>
        <w:t>nsure appropriate filter</w:t>
      </w:r>
      <w:r w:rsidR="00AC07FD" w:rsidRPr="0099668A">
        <w:rPr>
          <w:rFonts w:asciiTheme="minorHAnsi" w:hAnsiTheme="minorHAnsi" w:cstheme="minorHAnsi"/>
          <w:color w:val="auto"/>
        </w:rPr>
        <w:t>s</w:t>
      </w:r>
      <w:r w:rsidRPr="0099668A">
        <w:rPr>
          <w:rFonts w:asciiTheme="minorHAnsi" w:hAnsiTheme="minorHAnsi" w:cstheme="minorHAnsi"/>
          <w:color w:val="auto"/>
        </w:rPr>
        <w:t xml:space="preserve"> are disposed in the light path to discard direct excitation light </w:t>
      </w:r>
      <w:r w:rsidR="00AC07FD" w:rsidRPr="0099668A">
        <w:rPr>
          <w:rFonts w:asciiTheme="minorHAnsi" w:hAnsiTheme="minorHAnsi" w:cstheme="minorHAnsi"/>
          <w:color w:val="auto"/>
        </w:rPr>
        <w:t>coming from the fluorescence lamp that can damage eyes.</w:t>
      </w:r>
    </w:p>
    <w:p w14:paraId="4569C1A0"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2EA0E951" w14:textId="71C2DD04" w:rsidR="002B5986" w:rsidRPr="0099668A" w:rsidRDefault="002B5986"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Focus the objective on bacteria using the microscope knob</w:t>
      </w:r>
      <w:r w:rsidR="0040262D" w:rsidRPr="0099668A">
        <w:rPr>
          <w:rFonts w:asciiTheme="minorHAnsi" w:hAnsiTheme="minorHAnsi" w:cstheme="minorHAnsi"/>
          <w:color w:val="auto"/>
          <w:highlight w:val="yellow"/>
        </w:rPr>
        <w:t>.</w:t>
      </w:r>
    </w:p>
    <w:p w14:paraId="5BA5E4AE"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202781F9" w14:textId="14702593" w:rsidR="00AC07FD" w:rsidRPr="0099668A" w:rsidRDefault="00AC07FD"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Select a region of interest in the sample by translating it using the</w:t>
      </w:r>
      <w:r w:rsidR="009155CB" w:rsidRPr="0099668A">
        <w:rPr>
          <w:rFonts w:asciiTheme="minorHAnsi" w:hAnsiTheme="minorHAnsi" w:cstheme="minorHAnsi"/>
          <w:color w:val="auto"/>
          <w:highlight w:val="yellow"/>
        </w:rPr>
        <w:t xml:space="preserve"> joystick controlling the </w:t>
      </w:r>
      <w:r w:rsidRPr="0099668A">
        <w:rPr>
          <w:rFonts w:asciiTheme="minorHAnsi" w:hAnsiTheme="minorHAnsi" w:cstheme="minorHAnsi"/>
          <w:color w:val="auto"/>
          <w:highlight w:val="yellow"/>
        </w:rPr>
        <w:t xml:space="preserve">motorized stage </w:t>
      </w:r>
    </w:p>
    <w:p w14:paraId="2D5E334C" w14:textId="59C72E4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46289F0F" w14:textId="47A0BC8C" w:rsidR="0040262D"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NOTE:</w:t>
      </w:r>
      <w:r w:rsidR="0040262D" w:rsidRPr="0099668A">
        <w:rPr>
          <w:rFonts w:asciiTheme="minorHAnsi" w:hAnsiTheme="minorHAnsi" w:cstheme="minorHAnsi"/>
          <w:color w:val="auto"/>
        </w:rPr>
        <w:t xml:space="preserve"> Focus</w:t>
      </w:r>
      <w:r w:rsidR="00A14255" w:rsidRPr="0099668A">
        <w:rPr>
          <w:rFonts w:asciiTheme="minorHAnsi" w:hAnsiTheme="minorHAnsi" w:cstheme="minorHAnsi"/>
          <w:color w:val="auto"/>
        </w:rPr>
        <w:t>ing</w:t>
      </w:r>
      <w:r w:rsidR="0040262D" w:rsidRPr="0099668A">
        <w:rPr>
          <w:rFonts w:asciiTheme="minorHAnsi" w:hAnsiTheme="minorHAnsi" w:cstheme="minorHAnsi"/>
          <w:color w:val="auto"/>
        </w:rPr>
        <w:t xml:space="preserve"> </w:t>
      </w:r>
      <w:r w:rsidR="00A14255" w:rsidRPr="0099668A">
        <w:rPr>
          <w:rFonts w:asciiTheme="minorHAnsi" w:hAnsiTheme="minorHAnsi" w:cstheme="minorHAnsi"/>
          <w:color w:val="auto"/>
        </w:rPr>
        <w:t>is easier with highly fluorescent sample</w:t>
      </w:r>
      <w:r w:rsidR="00AC07FD" w:rsidRPr="0099668A">
        <w:rPr>
          <w:rFonts w:asciiTheme="minorHAnsi" w:hAnsiTheme="minorHAnsi" w:cstheme="minorHAnsi"/>
          <w:color w:val="auto"/>
        </w:rPr>
        <w:t xml:space="preserve"> </w:t>
      </w:r>
      <w:r w:rsidR="00EF612B" w:rsidRPr="0099668A">
        <w:rPr>
          <w:rFonts w:asciiTheme="minorHAnsi" w:hAnsiTheme="minorHAnsi" w:cstheme="minorHAnsi"/>
          <w:color w:val="auto"/>
        </w:rPr>
        <w:t xml:space="preserve">allowing </w:t>
      </w:r>
      <w:r w:rsidR="00A14255" w:rsidRPr="0099668A">
        <w:rPr>
          <w:rFonts w:asciiTheme="minorHAnsi" w:hAnsiTheme="minorHAnsi" w:cstheme="minorHAnsi"/>
          <w:color w:val="auto"/>
        </w:rPr>
        <w:t>the</w:t>
      </w:r>
      <w:r w:rsidR="00EF612B" w:rsidRPr="0099668A">
        <w:rPr>
          <w:rFonts w:asciiTheme="minorHAnsi" w:hAnsiTheme="minorHAnsi" w:cstheme="minorHAnsi"/>
          <w:color w:val="auto"/>
        </w:rPr>
        <w:t xml:space="preserve"> fluorescence </w:t>
      </w:r>
      <w:r w:rsidR="00AC07FD" w:rsidRPr="0099668A">
        <w:rPr>
          <w:rFonts w:asciiTheme="minorHAnsi" w:hAnsiTheme="minorHAnsi" w:cstheme="minorHAnsi"/>
          <w:color w:val="auto"/>
        </w:rPr>
        <w:t xml:space="preserve">to be seen </w:t>
      </w:r>
      <w:r w:rsidR="00EF612B" w:rsidRPr="0099668A">
        <w:rPr>
          <w:rFonts w:asciiTheme="minorHAnsi" w:hAnsiTheme="minorHAnsi" w:cstheme="minorHAnsi"/>
          <w:color w:val="auto"/>
        </w:rPr>
        <w:t>directly</w:t>
      </w:r>
      <w:r w:rsidR="00BE332B" w:rsidRPr="0099668A">
        <w:rPr>
          <w:rFonts w:asciiTheme="minorHAnsi" w:hAnsiTheme="minorHAnsi" w:cstheme="minorHAnsi"/>
          <w:color w:val="auto"/>
        </w:rPr>
        <w:t xml:space="preserve"> with eyes</w:t>
      </w:r>
      <w:r w:rsidR="0040262D" w:rsidRPr="0099668A">
        <w:rPr>
          <w:rFonts w:asciiTheme="minorHAnsi" w:hAnsiTheme="minorHAnsi" w:cstheme="minorHAnsi"/>
          <w:color w:val="auto"/>
        </w:rPr>
        <w:t>.</w:t>
      </w:r>
    </w:p>
    <w:p w14:paraId="44E682D7"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25A766EB" w14:textId="3E554905" w:rsidR="00AC07FD" w:rsidRPr="0099668A" w:rsidRDefault="000C26C7"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S</w:t>
      </w:r>
      <w:r w:rsidR="009155CB" w:rsidRPr="0099668A">
        <w:rPr>
          <w:rFonts w:asciiTheme="minorHAnsi" w:hAnsiTheme="minorHAnsi" w:cstheme="minorHAnsi"/>
          <w:color w:val="auto"/>
        </w:rPr>
        <w:t>witch the e</w:t>
      </w:r>
      <w:r w:rsidR="00AC07FD" w:rsidRPr="0099668A">
        <w:rPr>
          <w:rFonts w:asciiTheme="minorHAnsi" w:hAnsiTheme="minorHAnsi" w:cstheme="minorHAnsi"/>
          <w:color w:val="auto"/>
        </w:rPr>
        <w:t xml:space="preserve">xcitation </w:t>
      </w:r>
      <w:r w:rsidR="009155CB" w:rsidRPr="0099668A">
        <w:rPr>
          <w:rFonts w:asciiTheme="minorHAnsi" w:hAnsiTheme="minorHAnsi" w:cstheme="minorHAnsi"/>
          <w:color w:val="auto"/>
        </w:rPr>
        <w:t>for</w:t>
      </w:r>
      <w:r w:rsidR="00AC07FD" w:rsidRPr="0099668A">
        <w:rPr>
          <w:rFonts w:asciiTheme="minorHAnsi" w:hAnsiTheme="minorHAnsi" w:cstheme="minorHAnsi"/>
          <w:color w:val="auto"/>
        </w:rPr>
        <w:t xml:space="preserve"> the 2PE laser for FLIM-FRET measurements</w:t>
      </w:r>
      <w:r w:rsidR="00BC5F1C" w:rsidRPr="0099668A">
        <w:rPr>
          <w:rFonts w:asciiTheme="minorHAnsi" w:hAnsiTheme="minorHAnsi" w:cstheme="minorHAnsi"/>
          <w:color w:val="auto"/>
        </w:rPr>
        <w:t>.</w:t>
      </w:r>
    </w:p>
    <w:p w14:paraId="29E2CCE0" w14:textId="77777777" w:rsidR="00BC5F1C" w:rsidRPr="0099668A" w:rsidRDefault="00BC5F1C" w:rsidP="008B3D09">
      <w:pPr>
        <w:pStyle w:val="ListParagraph"/>
        <w:ind w:left="0"/>
        <w:rPr>
          <w:rFonts w:asciiTheme="minorHAnsi" w:hAnsiTheme="minorHAnsi" w:cstheme="minorHAnsi"/>
          <w:color w:val="auto"/>
        </w:rPr>
      </w:pPr>
    </w:p>
    <w:p w14:paraId="6063B702" w14:textId="40F62BCB" w:rsidR="00A14255" w:rsidRPr="0099668A" w:rsidRDefault="00A14255"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Send the fluorescence emission path back towards the detector. </w:t>
      </w:r>
    </w:p>
    <w:p w14:paraId="4ECE0B41"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669C40A5" w14:textId="734F282A" w:rsidR="00EA3DAF" w:rsidRPr="0099668A" w:rsidRDefault="00A14255"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Turn back the filter cube turret</w:t>
      </w:r>
      <w:r w:rsidR="00EA3DAF"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to select for</w:t>
      </w:r>
      <w:r w:rsidR="00EA3DAF" w:rsidRPr="0099668A">
        <w:rPr>
          <w:rFonts w:asciiTheme="minorHAnsi" w:hAnsiTheme="minorHAnsi" w:cstheme="minorHAnsi"/>
          <w:color w:val="auto"/>
          <w:highlight w:val="yellow"/>
        </w:rPr>
        <w:t xml:space="preserve"> the dichroic cube for</w:t>
      </w:r>
      <w:r w:rsidRPr="0099668A">
        <w:rPr>
          <w:rFonts w:asciiTheme="minorHAnsi" w:hAnsiTheme="minorHAnsi" w:cstheme="minorHAnsi"/>
          <w:color w:val="auto"/>
          <w:highlight w:val="yellow"/>
        </w:rPr>
        <w:t xml:space="preserve"> the</w:t>
      </w:r>
      <w:r w:rsidR="00EA3DAF" w:rsidRPr="0099668A">
        <w:rPr>
          <w:rFonts w:asciiTheme="minorHAnsi" w:hAnsiTheme="minorHAnsi" w:cstheme="minorHAnsi"/>
          <w:color w:val="auto"/>
          <w:highlight w:val="yellow"/>
        </w:rPr>
        <w:t xml:space="preserve"> 930 nm laser</w:t>
      </w:r>
      <w:r w:rsidR="00665496" w:rsidRPr="0099668A">
        <w:rPr>
          <w:rFonts w:asciiTheme="minorHAnsi" w:hAnsiTheme="minorHAnsi" w:cstheme="minorHAnsi"/>
          <w:color w:val="auto"/>
          <w:highlight w:val="yellow"/>
        </w:rPr>
        <w:t>.</w:t>
      </w:r>
    </w:p>
    <w:p w14:paraId="3EC4C693" w14:textId="3C7BCA65"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448D4023" w14:textId="5E2FAC58" w:rsidR="0040262D" w:rsidRPr="0099668A" w:rsidRDefault="0040262D"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Set the laser power to 20</w:t>
      </w:r>
      <w:r w:rsidR="000C26C7"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mW.</w:t>
      </w:r>
    </w:p>
    <w:p w14:paraId="752FC791" w14:textId="066DA852"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7172318C" w14:textId="7F10E539" w:rsidR="0040262D" w:rsidRPr="0099668A" w:rsidRDefault="0040262D"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Set the size o</w:t>
      </w:r>
      <w:r w:rsidR="009155CB" w:rsidRPr="0099668A">
        <w:rPr>
          <w:rFonts w:asciiTheme="minorHAnsi" w:hAnsiTheme="minorHAnsi" w:cstheme="minorHAnsi"/>
          <w:color w:val="auto"/>
          <w:highlight w:val="yellow"/>
        </w:rPr>
        <w:t>f</w:t>
      </w:r>
      <w:r w:rsidRPr="0099668A">
        <w:rPr>
          <w:rFonts w:asciiTheme="minorHAnsi" w:hAnsiTheme="minorHAnsi" w:cstheme="minorHAnsi"/>
          <w:color w:val="auto"/>
          <w:highlight w:val="yellow"/>
        </w:rPr>
        <w:t xml:space="preserve"> the </w:t>
      </w:r>
      <w:r w:rsidR="00EF612B" w:rsidRPr="0099668A">
        <w:rPr>
          <w:rFonts w:asciiTheme="minorHAnsi" w:hAnsiTheme="minorHAnsi" w:cstheme="minorHAnsi"/>
          <w:color w:val="auto"/>
          <w:highlight w:val="yellow"/>
        </w:rPr>
        <w:t>r</w:t>
      </w:r>
      <w:r w:rsidR="004400B0" w:rsidRPr="0099668A">
        <w:rPr>
          <w:rFonts w:asciiTheme="minorHAnsi" w:hAnsiTheme="minorHAnsi" w:cstheme="minorHAnsi"/>
          <w:color w:val="auto"/>
          <w:highlight w:val="yellow"/>
        </w:rPr>
        <w:t>egion of interes</w:t>
      </w:r>
      <w:r w:rsidR="00EF612B" w:rsidRPr="0099668A">
        <w:rPr>
          <w:rFonts w:asciiTheme="minorHAnsi" w:hAnsiTheme="minorHAnsi" w:cstheme="minorHAnsi"/>
          <w:color w:val="auto"/>
          <w:highlight w:val="yellow"/>
        </w:rPr>
        <w:t>t</w:t>
      </w:r>
      <w:r w:rsidRPr="0099668A">
        <w:rPr>
          <w:rFonts w:asciiTheme="minorHAnsi" w:hAnsiTheme="minorHAnsi" w:cstheme="minorHAnsi"/>
          <w:color w:val="auto"/>
          <w:highlight w:val="yellow"/>
        </w:rPr>
        <w:t xml:space="preserve"> to 30 µm.</w:t>
      </w:r>
      <w:r w:rsidR="000F3906" w:rsidRPr="0099668A">
        <w:rPr>
          <w:rFonts w:asciiTheme="minorHAnsi" w:hAnsiTheme="minorHAnsi" w:cstheme="minorHAnsi"/>
          <w:color w:val="auto"/>
          <w:highlight w:val="yellow"/>
        </w:rPr>
        <w:t xml:space="preserve"> This operation adjust</w:t>
      </w:r>
      <w:r w:rsidR="00A91970" w:rsidRPr="0099668A">
        <w:rPr>
          <w:rFonts w:asciiTheme="minorHAnsi" w:hAnsiTheme="minorHAnsi" w:cstheme="minorHAnsi"/>
          <w:color w:val="auto"/>
          <w:highlight w:val="yellow"/>
        </w:rPr>
        <w:t>s</w:t>
      </w:r>
      <w:r w:rsidR="000F3906" w:rsidRPr="0099668A">
        <w:rPr>
          <w:rFonts w:asciiTheme="minorHAnsi" w:hAnsiTheme="minorHAnsi" w:cstheme="minorHAnsi"/>
          <w:color w:val="auto"/>
          <w:highlight w:val="yellow"/>
        </w:rPr>
        <w:t xml:space="preserve"> the voltage operating the galvo-mirrors and define</w:t>
      </w:r>
      <w:r w:rsidR="009155CB" w:rsidRPr="0099668A">
        <w:rPr>
          <w:rFonts w:asciiTheme="minorHAnsi" w:hAnsiTheme="minorHAnsi" w:cstheme="minorHAnsi"/>
          <w:color w:val="auto"/>
          <w:highlight w:val="yellow"/>
        </w:rPr>
        <w:t xml:space="preserve">s </w:t>
      </w:r>
      <w:r w:rsidR="000F3906" w:rsidRPr="0099668A">
        <w:rPr>
          <w:rFonts w:asciiTheme="minorHAnsi" w:hAnsiTheme="minorHAnsi" w:cstheme="minorHAnsi"/>
          <w:color w:val="auto"/>
          <w:highlight w:val="yellow"/>
        </w:rPr>
        <w:t>the range of their movements</w:t>
      </w:r>
      <w:r w:rsidR="00127D4F" w:rsidRPr="0099668A">
        <w:rPr>
          <w:rFonts w:asciiTheme="minorHAnsi" w:hAnsiTheme="minorHAnsi" w:cstheme="minorHAnsi"/>
          <w:color w:val="auto"/>
          <w:highlight w:val="yellow"/>
        </w:rPr>
        <w:t xml:space="preserve"> (</w:t>
      </w:r>
      <w:r w:rsidR="00127D4F" w:rsidRPr="0099668A">
        <w:rPr>
          <w:rFonts w:asciiTheme="minorHAnsi" w:hAnsiTheme="minorHAnsi" w:cstheme="minorHAnsi"/>
          <w:b/>
          <w:bCs/>
          <w:color w:val="auto"/>
          <w:highlight w:val="yellow"/>
        </w:rPr>
        <w:t>Figure 5</w:t>
      </w:r>
      <w:r w:rsidR="00127D4F" w:rsidRPr="0099668A">
        <w:rPr>
          <w:rFonts w:asciiTheme="minorHAnsi" w:hAnsiTheme="minorHAnsi" w:cstheme="minorHAnsi"/>
          <w:color w:val="auto"/>
          <w:highlight w:val="yellow"/>
        </w:rPr>
        <w:t>)</w:t>
      </w:r>
      <w:r w:rsidR="00BC5F1C" w:rsidRPr="0099668A">
        <w:rPr>
          <w:rFonts w:asciiTheme="minorHAnsi" w:hAnsiTheme="minorHAnsi" w:cstheme="minorHAnsi"/>
          <w:color w:val="auto"/>
          <w:highlight w:val="yellow"/>
        </w:rPr>
        <w:t>.</w:t>
      </w:r>
    </w:p>
    <w:p w14:paraId="62D123A0" w14:textId="4FE18FA5"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004AC576" w14:textId="63480F19" w:rsidR="00127D4F" w:rsidRPr="0099668A" w:rsidRDefault="00446EEC"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Turn on detector and </w:t>
      </w:r>
      <w:r w:rsidR="007D3B3B" w:rsidRPr="0099668A">
        <w:rPr>
          <w:rFonts w:asciiTheme="minorHAnsi" w:hAnsiTheme="minorHAnsi" w:cstheme="minorHAnsi"/>
          <w:color w:val="auto"/>
          <w:highlight w:val="yellow"/>
        </w:rPr>
        <w:t>start scan</w:t>
      </w:r>
      <w:r w:rsidR="000133BA" w:rsidRPr="0099668A">
        <w:rPr>
          <w:rFonts w:asciiTheme="minorHAnsi" w:hAnsiTheme="minorHAnsi" w:cstheme="minorHAnsi"/>
          <w:color w:val="auto"/>
          <w:highlight w:val="yellow"/>
        </w:rPr>
        <w:t>ning</w:t>
      </w:r>
      <w:r w:rsidR="007D3B3B" w:rsidRPr="0099668A">
        <w:rPr>
          <w:rFonts w:asciiTheme="minorHAnsi" w:hAnsiTheme="minorHAnsi" w:cstheme="minorHAnsi"/>
          <w:color w:val="auto"/>
          <w:highlight w:val="yellow"/>
        </w:rPr>
        <w:t xml:space="preserve"> the samp</w:t>
      </w:r>
      <w:r w:rsidR="000133BA" w:rsidRPr="0099668A">
        <w:rPr>
          <w:rFonts w:asciiTheme="minorHAnsi" w:hAnsiTheme="minorHAnsi" w:cstheme="minorHAnsi"/>
          <w:color w:val="auto"/>
          <w:highlight w:val="yellow"/>
        </w:rPr>
        <w:t>le</w:t>
      </w:r>
      <w:r w:rsidR="009155CB" w:rsidRPr="0099668A">
        <w:rPr>
          <w:rFonts w:asciiTheme="minorHAnsi" w:hAnsiTheme="minorHAnsi" w:cstheme="minorHAnsi"/>
          <w:color w:val="auto"/>
          <w:highlight w:val="yellow"/>
        </w:rPr>
        <w:t xml:space="preserve"> - the start and stop buttons controlling the scanning also control the opening and closing of the laser shutter both for safety reasons and to limit the photobleaching of the sample</w:t>
      </w:r>
      <w:r w:rsidR="00127D4F" w:rsidRPr="0099668A">
        <w:rPr>
          <w:rFonts w:asciiTheme="minorHAnsi" w:hAnsiTheme="minorHAnsi" w:cstheme="minorHAnsi"/>
          <w:color w:val="auto"/>
          <w:highlight w:val="yellow"/>
        </w:rPr>
        <w:t xml:space="preserve"> (</w:t>
      </w:r>
      <w:r w:rsidR="00127D4F" w:rsidRPr="0099668A">
        <w:rPr>
          <w:rFonts w:asciiTheme="minorHAnsi" w:hAnsiTheme="minorHAnsi" w:cstheme="minorHAnsi"/>
          <w:b/>
          <w:bCs/>
          <w:color w:val="auto"/>
          <w:highlight w:val="yellow"/>
        </w:rPr>
        <w:t>Figure 5</w:t>
      </w:r>
      <w:r w:rsidR="00127D4F" w:rsidRPr="0099668A">
        <w:rPr>
          <w:rFonts w:asciiTheme="minorHAnsi" w:hAnsiTheme="minorHAnsi" w:cstheme="minorHAnsi"/>
          <w:color w:val="auto"/>
          <w:highlight w:val="yellow"/>
        </w:rPr>
        <w:t>)</w:t>
      </w:r>
      <w:r w:rsidRPr="0099668A">
        <w:rPr>
          <w:rFonts w:asciiTheme="minorHAnsi" w:hAnsiTheme="minorHAnsi" w:cstheme="minorHAnsi"/>
          <w:color w:val="auto"/>
          <w:highlight w:val="yellow"/>
        </w:rPr>
        <w:t>.</w:t>
      </w:r>
    </w:p>
    <w:p w14:paraId="27597ACC" w14:textId="77777777" w:rsidR="00127D4F" w:rsidRPr="0099668A" w:rsidRDefault="00127D4F" w:rsidP="008B3D09">
      <w:pPr>
        <w:pStyle w:val="ListParagraph"/>
        <w:ind w:left="0"/>
        <w:rPr>
          <w:rFonts w:asciiTheme="minorHAnsi" w:hAnsiTheme="minorHAnsi" w:cstheme="minorHAnsi"/>
          <w:color w:val="auto"/>
        </w:rPr>
      </w:pPr>
    </w:p>
    <w:p w14:paraId="5E780C4B" w14:textId="69E12743" w:rsidR="00127D4F" w:rsidRPr="0099668A" w:rsidRDefault="00127D4F" w:rsidP="008B3D09">
      <w:pPr>
        <w:pStyle w:val="ListParagraph"/>
        <w:ind w:left="0"/>
        <w:rPr>
          <w:rFonts w:asciiTheme="minorHAnsi" w:hAnsiTheme="minorHAnsi" w:cstheme="minorHAnsi"/>
          <w:color w:val="auto"/>
        </w:rPr>
      </w:pPr>
      <w:r w:rsidRPr="0099668A">
        <w:rPr>
          <w:rFonts w:asciiTheme="minorHAnsi" w:hAnsiTheme="minorHAnsi" w:cstheme="minorHAnsi"/>
          <w:color w:val="auto"/>
        </w:rPr>
        <w:t>[Place Figure 5 here]</w:t>
      </w:r>
    </w:p>
    <w:p w14:paraId="7B0E2590" w14:textId="404DB5F8" w:rsidR="00594A74" w:rsidRPr="0099668A" w:rsidRDefault="00594A74" w:rsidP="008B3D09">
      <w:pPr>
        <w:pStyle w:val="NormalWeb"/>
        <w:spacing w:before="0" w:beforeAutospacing="0" w:after="0" w:afterAutospacing="0"/>
        <w:contextualSpacing/>
        <w:rPr>
          <w:rFonts w:asciiTheme="minorHAnsi" w:hAnsiTheme="minorHAnsi" w:cstheme="minorHAnsi"/>
          <w:color w:val="auto"/>
        </w:rPr>
      </w:pPr>
    </w:p>
    <w:p w14:paraId="2192F619" w14:textId="3474934F" w:rsidR="00446EEC" w:rsidRPr="0099668A" w:rsidRDefault="009155CB"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If necessary, adjust the focus b</w:t>
      </w:r>
      <w:r w:rsidR="00446EEC" w:rsidRPr="0099668A">
        <w:rPr>
          <w:rFonts w:asciiTheme="minorHAnsi" w:hAnsiTheme="minorHAnsi" w:cstheme="minorHAnsi"/>
          <w:color w:val="auto"/>
        </w:rPr>
        <w:t xml:space="preserve">y </w:t>
      </w:r>
      <w:r w:rsidR="00CC01D8" w:rsidRPr="0099668A">
        <w:rPr>
          <w:rFonts w:asciiTheme="minorHAnsi" w:hAnsiTheme="minorHAnsi" w:cstheme="minorHAnsi"/>
          <w:color w:val="auto"/>
        </w:rPr>
        <w:t xml:space="preserve">slightly </w:t>
      </w:r>
      <w:r w:rsidR="00446EEC" w:rsidRPr="0099668A">
        <w:rPr>
          <w:rFonts w:asciiTheme="minorHAnsi" w:hAnsiTheme="minorHAnsi" w:cstheme="minorHAnsi"/>
          <w:color w:val="auto"/>
        </w:rPr>
        <w:t xml:space="preserve">moving the microscope </w:t>
      </w:r>
      <w:r w:rsidRPr="0099668A">
        <w:rPr>
          <w:rFonts w:asciiTheme="minorHAnsi" w:hAnsiTheme="minorHAnsi" w:cstheme="minorHAnsi"/>
          <w:color w:val="auto"/>
        </w:rPr>
        <w:t xml:space="preserve">fine focus </w:t>
      </w:r>
      <w:r w:rsidR="00446EEC" w:rsidRPr="0099668A">
        <w:rPr>
          <w:rFonts w:asciiTheme="minorHAnsi" w:hAnsiTheme="minorHAnsi" w:cstheme="minorHAnsi"/>
          <w:color w:val="auto"/>
        </w:rPr>
        <w:t>knob</w:t>
      </w:r>
      <w:r w:rsidRPr="0099668A">
        <w:rPr>
          <w:rFonts w:asciiTheme="minorHAnsi" w:hAnsiTheme="minorHAnsi" w:cstheme="minorHAnsi"/>
          <w:color w:val="auto"/>
        </w:rPr>
        <w:t>.</w:t>
      </w:r>
    </w:p>
    <w:p w14:paraId="7743FA9D" w14:textId="60522A2E"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4117B75C" w14:textId="15D53785" w:rsidR="009F1B4F" w:rsidRPr="0099668A" w:rsidRDefault="009F1B4F"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Cho</w:t>
      </w:r>
      <w:r w:rsidR="009155CB" w:rsidRPr="0099668A">
        <w:rPr>
          <w:rFonts w:asciiTheme="minorHAnsi" w:hAnsiTheme="minorHAnsi" w:cstheme="minorHAnsi"/>
          <w:color w:val="auto"/>
          <w:highlight w:val="yellow"/>
        </w:rPr>
        <w:t>o</w:t>
      </w:r>
      <w:r w:rsidRPr="0099668A">
        <w:rPr>
          <w:rFonts w:asciiTheme="minorHAnsi" w:hAnsiTheme="minorHAnsi" w:cstheme="minorHAnsi"/>
          <w:color w:val="auto"/>
          <w:highlight w:val="yellow"/>
        </w:rPr>
        <w:t xml:space="preserve">se the field of view for imaging by moving </w:t>
      </w:r>
      <w:r w:rsidR="009155CB" w:rsidRPr="0099668A">
        <w:rPr>
          <w:rFonts w:asciiTheme="minorHAnsi" w:hAnsiTheme="minorHAnsi" w:cstheme="minorHAnsi"/>
          <w:color w:val="auto"/>
          <w:highlight w:val="yellow"/>
        </w:rPr>
        <w:t xml:space="preserve">finely the stage from the computer interface. This can be done on </w:t>
      </w:r>
      <w:r w:rsidR="000C26C7" w:rsidRPr="0099668A">
        <w:rPr>
          <w:rFonts w:asciiTheme="minorHAnsi" w:hAnsiTheme="minorHAnsi" w:cstheme="minorHAnsi"/>
          <w:color w:val="auto"/>
          <w:highlight w:val="yellow"/>
        </w:rPr>
        <w:t>the</w:t>
      </w:r>
      <w:r w:rsidR="009155CB" w:rsidRPr="0099668A">
        <w:rPr>
          <w:rFonts w:asciiTheme="minorHAnsi" w:hAnsiTheme="minorHAnsi" w:cstheme="minorHAnsi"/>
          <w:color w:val="auto"/>
          <w:highlight w:val="yellow"/>
        </w:rPr>
        <w:t xml:space="preserve"> setup by moving </w:t>
      </w:r>
      <w:r w:rsidR="00812C30" w:rsidRPr="0099668A">
        <w:rPr>
          <w:rFonts w:asciiTheme="minorHAnsi" w:hAnsiTheme="minorHAnsi" w:cstheme="minorHAnsi"/>
          <w:color w:val="auto"/>
          <w:highlight w:val="yellow"/>
        </w:rPr>
        <w:t xml:space="preserve">the </w:t>
      </w:r>
      <w:r w:rsidRPr="0099668A">
        <w:rPr>
          <w:rFonts w:asciiTheme="minorHAnsi" w:hAnsiTheme="minorHAnsi" w:cstheme="minorHAnsi"/>
          <w:color w:val="auto"/>
          <w:highlight w:val="yellow"/>
        </w:rPr>
        <w:t xml:space="preserve">cross </w:t>
      </w:r>
      <w:r w:rsidR="00CA683D" w:rsidRPr="0099668A">
        <w:rPr>
          <w:rFonts w:asciiTheme="minorHAnsi" w:hAnsiTheme="minorHAnsi" w:cstheme="minorHAnsi"/>
          <w:color w:val="auto"/>
          <w:highlight w:val="yellow"/>
        </w:rPr>
        <w:t>on the image in the microscope control software (</w:t>
      </w:r>
      <w:r w:rsidR="00CA683D" w:rsidRPr="0099668A">
        <w:rPr>
          <w:rFonts w:asciiTheme="minorHAnsi" w:hAnsiTheme="minorHAnsi" w:cstheme="minorHAnsi"/>
          <w:b/>
          <w:bCs/>
          <w:color w:val="auto"/>
          <w:highlight w:val="yellow"/>
        </w:rPr>
        <w:t xml:space="preserve">Figure </w:t>
      </w:r>
      <w:r w:rsidR="00E107CD" w:rsidRPr="0099668A">
        <w:rPr>
          <w:rFonts w:asciiTheme="minorHAnsi" w:hAnsiTheme="minorHAnsi" w:cstheme="minorHAnsi"/>
          <w:b/>
          <w:bCs/>
          <w:color w:val="auto"/>
          <w:highlight w:val="yellow"/>
        </w:rPr>
        <w:t>5</w:t>
      </w:r>
      <w:r w:rsidR="00CA683D" w:rsidRPr="0099668A">
        <w:rPr>
          <w:rFonts w:asciiTheme="minorHAnsi" w:hAnsiTheme="minorHAnsi" w:cstheme="minorHAnsi"/>
          <w:color w:val="auto"/>
          <w:highlight w:val="yellow"/>
        </w:rPr>
        <w:t>)</w:t>
      </w:r>
      <w:r w:rsidR="007C5967" w:rsidRPr="0099668A">
        <w:rPr>
          <w:rFonts w:asciiTheme="minorHAnsi" w:hAnsiTheme="minorHAnsi" w:cstheme="minorHAnsi"/>
          <w:color w:val="auto"/>
          <w:highlight w:val="yellow"/>
        </w:rPr>
        <w:t xml:space="preserve"> </w:t>
      </w:r>
      <w:r w:rsidR="009155CB" w:rsidRPr="0099668A">
        <w:rPr>
          <w:rFonts w:asciiTheme="minorHAnsi" w:hAnsiTheme="minorHAnsi" w:cstheme="minorHAnsi"/>
          <w:color w:val="auto"/>
          <w:highlight w:val="yellow"/>
        </w:rPr>
        <w:t xml:space="preserve">that will define the new center of the image </w:t>
      </w:r>
      <w:r w:rsidRPr="0099668A">
        <w:rPr>
          <w:rFonts w:asciiTheme="minorHAnsi" w:hAnsiTheme="minorHAnsi" w:cstheme="minorHAnsi"/>
          <w:color w:val="auto"/>
          <w:highlight w:val="yellow"/>
        </w:rPr>
        <w:t xml:space="preserve">and pressing </w:t>
      </w:r>
      <w:r w:rsidR="007C5967" w:rsidRPr="0099668A">
        <w:rPr>
          <w:rFonts w:asciiTheme="minorHAnsi" w:hAnsiTheme="minorHAnsi" w:cstheme="minorHAnsi"/>
          <w:b/>
          <w:color w:val="auto"/>
          <w:highlight w:val="yellow"/>
        </w:rPr>
        <w:t>Move Stage</w:t>
      </w:r>
      <w:r w:rsidR="007C5967" w:rsidRPr="0099668A">
        <w:rPr>
          <w:rFonts w:asciiTheme="minorHAnsi" w:hAnsiTheme="minorHAnsi" w:cstheme="minorHAnsi"/>
          <w:color w:val="auto"/>
          <w:highlight w:val="yellow"/>
        </w:rPr>
        <w:t>.</w:t>
      </w:r>
      <w:r w:rsidR="009155CB" w:rsidRPr="0099668A">
        <w:rPr>
          <w:rFonts w:asciiTheme="minorHAnsi" w:hAnsiTheme="minorHAnsi" w:cstheme="minorHAnsi"/>
          <w:color w:val="auto"/>
          <w:highlight w:val="yellow"/>
        </w:rPr>
        <w:t xml:space="preserve"> A good field of view for acquisition corresponds to an image with 10-30 immobile bacteria, all correctly focused (all bacteria are </w:t>
      </w:r>
      <w:r w:rsidR="00161C5E" w:rsidRPr="0099668A">
        <w:rPr>
          <w:rFonts w:asciiTheme="minorHAnsi" w:hAnsiTheme="minorHAnsi" w:cstheme="minorHAnsi"/>
          <w:color w:val="auto"/>
          <w:highlight w:val="yellow"/>
        </w:rPr>
        <w:t>o</w:t>
      </w:r>
      <w:r w:rsidR="009155CB" w:rsidRPr="0099668A">
        <w:rPr>
          <w:rFonts w:asciiTheme="minorHAnsi" w:hAnsiTheme="minorHAnsi" w:cstheme="minorHAnsi"/>
          <w:color w:val="auto"/>
          <w:highlight w:val="yellow"/>
        </w:rPr>
        <w:t>n the same</w:t>
      </w:r>
      <w:r w:rsidR="004C1675" w:rsidRPr="0099668A">
        <w:rPr>
          <w:rFonts w:asciiTheme="minorHAnsi" w:hAnsiTheme="minorHAnsi" w:cstheme="minorHAnsi"/>
          <w:color w:val="auto"/>
          <w:highlight w:val="yellow"/>
        </w:rPr>
        <w:t xml:space="preserve"> plane). </w:t>
      </w:r>
      <w:r w:rsidR="00161C5E" w:rsidRPr="0099668A">
        <w:rPr>
          <w:rFonts w:asciiTheme="minorHAnsi" w:hAnsiTheme="minorHAnsi" w:cstheme="minorHAnsi"/>
          <w:color w:val="auto"/>
          <w:highlight w:val="yellow"/>
        </w:rPr>
        <w:t>If interested in extracting single cells FLIM-FRET data, ensure that bacteria are well individualized (image segmentation will be much easier).</w:t>
      </w:r>
    </w:p>
    <w:p w14:paraId="747D7355" w14:textId="77777777" w:rsidR="002C46C9" w:rsidRPr="0099668A" w:rsidRDefault="002C46C9" w:rsidP="008B3D09">
      <w:pPr>
        <w:pStyle w:val="NormalWeb"/>
        <w:spacing w:before="0" w:beforeAutospacing="0" w:after="0" w:afterAutospacing="0"/>
        <w:contextualSpacing/>
        <w:rPr>
          <w:rFonts w:asciiTheme="minorHAnsi" w:hAnsiTheme="minorHAnsi" w:cstheme="minorHAnsi"/>
          <w:color w:val="auto"/>
          <w:highlight w:val="yellow"/>
        </w:rPr>
      </w:pPr>
    </w:p>
    <w:p w14:paraId="0B4EC970" w14:textId="6BFC8436" w:rsidR="009F1B4F" w:rsidRPr="0099668A" w:rsidRDefault="009155CB"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highlight w:val="yellow"/>
        </w:rPr>
        <w:t>Open</w:t>
      </w:r>
      <w:r w:rsidR="009F1B4F" w:rsidRPr="0099668A">
        <w:rPr>
          <w:rFonts w:asciiTheme="minorHAnsi" w:hAnsiTheme="minorHAnsi" w:cstheme="minorHAnsi"/>
          <w:color w:val="auto"/>
          <w:highlight w:val="yellow"/>
        </w:rPr>
        <w:t xml:space="preserve"> </w:t>
      </w:r>
      <w:r w:rsidR="000C26C7" w:rsidRPr="0099668A">
        <w:rPr>
          <w:rFonts w:asciiTheme="minorHAnsi" w:hAnsiTheme="minorHAnsi" w:cstheme="minorHAnsi"/>
          <w:color w:val="auto"/>
          <w:highlight w:val="yellow"/>
        </w:rPr>
        <w:t xml:space="preserve">the </w:t>
      </w:r>
      <w:r w:rsidR="008E25E0" w:rsidRPr="0099668A">
        <w:rPr>
          <w:rFonts w:asciiTheme="minorHAnsi" w:hAnsiTheme="minorHAnsi" w:cstheme="minorHAnsi"/>
          <w:color w:val="auto"/>
          <w:highlight w:val="yellow"/>
        </w:rPr>
        <w:t>SPCM</w:t>
      </w:r>
      <w:r w:rsidR="004A215F" w:rsidRPr="0099668A">
        <w:rPr>
          <w:rFonts w:asciiTheme="minorHAnsi" w:hAnsiTheme="minorHAnsi" w:cstheme="minorHAnsi"/>
          <w:color w:val="auto"/>
          <w:highlight w:val="yellow"/>
        </w:rPr>
        <w:t xml:space="preserve"> </w:t>
      </w:r>
      <w:r w:rsidR="00161C5E" w:rsidRPr="0099668A">
        <w:rPr>
          <w:rFonts w:asciiTheme="minorHAnsi" w:hAnsiTheme="minorHAnsi" w:cstheme="minorHAnsi"/>
          <w:color w:val="auto"/>
          <w:highlight w:val="yellow"/>
        </w:rPr>
        <w:t xml:space="preserve">software </w:t>
      </w:r>
      <w:r w:rsidR="008E25E0" w:rsidRPr="0099668A">
        <w:rPr>
          <w:rFonts w:asciiTheme="minorHAnsi" w:hAnsiTheme="minorHAnsi" w:cstheme="minorHAnsi"/>
          <w:color w:val="auto"/>
          <w:highlight w:val="yellow"/>
        </w:rPr>
        <w:t>(</w:t>
      </w:r>
      <w:r w:rsidR="00A235C8" w:rsidRPr="0099668A">
        <w:rPr>
          <w:rFonts w:asciiTheme="minorHAnsi" w:hAnsiTheme="minorHAnsi" w:cstheme="minorHAnsi"/>
          <w:color w:val="auto"/>
          <w:highlight w:val="yellow"/>
        </w:rPr>
        <w:t>commercial s</w:t>
      </w:r>
      <w:r w:rsidR="002B5986" w:rsidRPr="0099668A">
        <w:rPr>
          <w:rFonts w:asciiTheme="minorHAnsi" w:hAnsiTheme="minorHAnsi" w:cstheme="minorHAnsi"/>
          <w:color w:val="auto"/>
          <w:highlight w:val="yellow"/>
        </w:rPr>
        <w:t xml:space="preserve">oftware </w:t>
      </w:r>
      <w:r w:rsidR="00A235C8" w:rsidRPr="0099668A">
        <w:rPr>
          <w:rFonts w:asciiTheme="minorHAnsi" w:hAnsiTheme="minorHAnsi" w:cstheme="minorHAnsi"/>
          <w:color w:val="auto"/>
          <w:highlight w:val="yellow"/>
        </w:rPr>
        <w:t>for data a</w:t>
      </w:r>
      <w:r w:rsidR="008E25E0" w:rsidRPr="0099668A">
        <w:rPr>
          <w:rFonts w:asciiTheme="minorHAnsi" w:hAnsiTheme="minorHAnsi" w:cstheme="minorHAnsi"/>
          <w:color w:val="auto"/>
          <w:highlight w:val="yellow"/>
        </w:rPr>
        <w:t>cquisition</w:t>
      </w:r>
      <w:r w:rsidR="004A215F" w:rsidRPr="0099668A">
        <w:rPr>
          <w:rFonts w:asciiTheme="minorHAnsi" w:hAnsiTheme="minorHAnsi" w:cstheme="minorHAnsi"/>
          <w:color w:val="auto"/>
          <w:highlight w:val="yellow"/>
        </w:rPr>
        <w:t>)</w:t>
      </w:r>
      <w:r w:rsidR="00161C5E" w:rsidRPr="0099668A">
        <w:rPr>
          <w:rFonts w:asciiTheme="minorHAnsi" w:hAnsiTheme="minorHAnsi" w:cstheme="minorHAnsi"/>
          <w:color w:val="auto"/>
          <w:highlight w:val="yellow"/>
        </w:rPr>
        <w:t xml:space="preserve"> and check that the </w:t>
      </w:r>
      <w:r w:rsidR="009F54AE" w:rsidRPr="0099668A">
        <w:rPr>
          <w:rFonts w:asciiTheme="minorHAnsi" w:hAnsiTheme="minorHAnsi" w:cstheme="minorHAnsi"/>
          <w:color w:val="auto"/>
          <w:highlight w:val="yellow"/>
        </w:rPr>
        <w:t xml:space="preserve">photons </w:t>
      </w:r>
      <w:r w:rsidR="004F0476" w:rsidRPr="0099668A">
        <w:rPr>
          <w:rFonts w:asciiTheme="minorHAnsi" w:hAnsiTheme="minorHAnsi" w:cstheme="minorHAnsi"/>
          <w:color w:val="auto"/>
          <w:highlight w:val="yellow"/>
        </w:rPr>
        <w:t>count rate is not too high to avoid pile-up effect</w:t>
      </w:r>
      <w:r w:rsidR="00DB1747" w:rsidRPr="0099668A">
        <w:rPr>
          <w:rFonts w:asciiTheme="minorHAnsi" w:hAnsiTheme="minorHAnsi" w:cstheme="minorHAnsi"/>
          <w:color w:val="auto"/>
          <w:highlight w:val="yellow"/>
        </w:rPr>
        <w:t xml:space="preserve"> that can affect lifetime measurements</w:t>
      </w:r>
      <w:r w:rsidR="004F0476" w:rsidRPr="0099668A">
        <w:rPr>
          <w:rFonts w:asciiTheme="minorHAnsi" w:hAnsiTheme="minorHAnsi" w:cstheme="minorHAnsi"/>
          <w:color w:val="auto"/>
          <w:highlight w:val="yellow"/>
        </w:rPr>
        <w:t>. If necessary, lower down the laser intensity</w:t>
      </w:r>
      <w:r w:rsidR="009233CA" w:rsidRPr="0099668A">
        <w:rPr>
          <w:rFonts w:asciiTheme="minorHAnsi" w:hAnsiTheme="minorHAnsi" w:cstheme="minorHAnsi"/>
          <w:color w:val="auto"/>
          <w:highlight w:val="yellow"/>
        </w:rPr>
        <w:t xml:space="preserve"> to keep the photon count rate low (around 1% of the laser repetition rate)</w:t>
      </w:r>
      <w:r w:rsidR="004F0476" w:rsidRPr="0099668A">
        <w:rPr>
          <w:rFonts w:asciiTheme="minorHAnsi" w:hAnsiTheme="minorHAnsi" w:cstheme="minorHAnsi"/>
          <w:color w:val="auto"/>
          <w:highlight w:val="yellow"/>
        </w:rPr>
        <w:t>.</w:t>
      </w:r>
      <w:r w:rsidR="004F0476" w:rsidRPr="0099668A">
        <w:rPr>
          <w:rFonts w:asciiTheme="minorHAnsi" w:hAnsiTheme="minorHAnsi" w:cstheme="minorHAnsi"/>
          <w:color w:val="auto"/>
        </w:rPr>
        <w:t xml:space="preserve"> </w:t>
      </w:r>
    </w:p>
    <w:p w14:paraId="7A774C39" w14:textId="77777777" w:rsidR="00472E22" w:rsidRPr="0099668A" w:rsidRDefault="00472E22" w:rsidP="008B3D09">
      <w:pPr>
        <w:pStyle w:val="NormalWeb"/>
        <w:spacing w:before="0" w:beforeAutospacing="0" w:after="0" w:afterAutospacing="0"/>
        <w:contextualSpacing/>
        <w:rPr>
          <w:rFonts w:asciiTheme="minorHAnsi" w:hAnsiTheme="minorHAnsi" w:cstheme="minorHAnsi"/>
          <w:color w:val="auto"/>
        </w:rPr>
      </w:pPr>
    </w:p>
    <w:p w14:paraId="6F2CD3EB" w14:textId="287EBDFA" w:rsidR="004F0476"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lastRenderedPageBreak/>
        <w:t>NOTE:</w:t>
      </w:r>
      <w:r w:rsidR="004F0476" w:rsidRPr="0099668A">
        <w:rPr>
          <w:rFonts w:asciiTheme="minorHAnsi" w:hAnsiTheme="minorHAnsi" w:cstheme="minorHAnsi"/>
          <w:color w:val="auto"/>
        </w:rPr>
        <w:t xml:space="preserve"> Pile-Up effect describes the effects of photons lost at high photon count rates due to the dead time of the T</w:t>
      </w:r>
      <w:r w:rsidR="00DB1747" w:rsidRPr="0099668A">
        <w:rPr>
          <w:rFonts w:asciiTheme="minorHAnsi" w:hAnsiTheme="minorHAnsi" w:cstheme="minorHAnsi"/>
          <w:color w:val="auto"/>
        </w:rPr>
        <w:t xml:space="preserve">ime </w:t>
      </w:r>
      <w:r w:rsidR="004F0476" w:rsidRPr="0099668A">
        <w:rPr>
          <w:rFonts w:asciiTheme="minorHAnsi" w:hAnsiTheme="minorHAnsi" w:cstheme="minorHAnsi"/>
          <w:color w:val="auto"/>
        </w:rPr>
        <w:t>C</w:t>
      </w:r>
      <w:r w:rsidR="00DB1747" w:rsidRPr="0099668A">
        <w:rPr>
          <w:rFonts w:asciiTheme="minorHAnsi" w:hAnsiTheme="minorHAnsi" w:cstheme="minorHAnsi"/>
          <w:color w:val="auto"/>
        </w:rPr>
        <w:t xml:space="preserve">orrelated </w:t>
      </w:r>
      <w:r w:rsidR="004F0476" w:rsidRPr="0099668A">
        <w:rPr>
          <w:rFonts w:asciiTheme="minorHAnsi" w:hAnsiTheme="minorHAnsi" w:cstheme="minorHAnsi"/>
          <w:color w:val="auto"/>
        </w:rPr>
        <w:t>S</w:t>
      </w:r>
      <w:r w:rsidR="00DB1747" w:rsidRPr="0099668A">
        <w:rPr>
          <w:rFonts w:asciiTheme="minorHAnsi" w:hAnsiTheme="minorHAnsi" w:cstheme="minorHAnsi"/>
          <w:color w:val="auto"/>
        </w:rPr>
        <w:t xml:space="preserve">ingle </w:t>
      </w:r>
      <w:r w:rsidR="004F0476" w:rsidRPr="0099668A">
        <w:rPr>
          <w:rFonts w:asciiTheme="minorHAnsi" w:hAnsiTheme="minorHAnsi" w:cstheme="minorHAnsi"/>
          <w:color w:val="auto"/>
        </w:rPr>
        <w:t>P</w:t>
      </w:r>
      <w:r w:rsidR="00DB1747" w:rsidRPr="0099668A">
        <w:rPr>
          <w:rFonts w:asciiTheme="minorHAnsi" w:hAnsiTheme="minorHAnsi" w:cstheme="minorHAnsi"/>
          <w:color w:val="auto"/>
        </w:rPr>
        <w:t xml:space="preserve">hoton </w:t>
      </w:r>
      <w:r w:rsidR="004F0476" w:rsidRPr="0099668A">
        <w:rPr>
          <w:rFonts w:asciiTheme="minorHAnsi" w:hAnsiTheme="minorHAnsi" w:cstheme="minorHAnsi"/>
          <w:color w:val="auto"/>
        </w:rPr>
        <w:t>C</w:t>
      </w:r>
      <w:r w:rsidR="00DB1747" w:rsidRPr="0099668A">
        <w:rPr>
          <w:rFonts w:asciiTheme="minorHAnsi" w:hAnsiTheme="minorHAnsi" w:cstheme="minorHAnsi"/>
          <w:color w:val="auto"/>
        </w:rPr>
        <w:t>ounting (TCSPC)</w:t>
      </w:r>
      <w:r w:rsidR="004F0476" w:rsidRPr="0099668A">
        <w:rPr>
          <w:rFonts w:asciiTheme="minorHAnsi" w:hAnsiTheme="minorHAnsi" w:cstheme="minorHAnsi"/>
          <w:color w:val="auto"/>
        </w:rPr>
        <w:t xml:space="preserve"> devices. If Pile-Up occurs, the </w:t>
      </w:r>
      <w:r w:rsidR="00DB1747" w:rsidRPr="0099668A">
        <w:rPr>
          <w:rFonts w:asciiTheme="minorHAnsi" w:hAnsiTheme="minorHAnsi" w:cstheme="minorHAnsi"/>
          <w:color w:val="auto"/>
        </w:rPr>
        <w:t xml:space="preserve">measured </w:t>
      </w:r>
      <w:r w:rsidR="004F0476" w:rsidRPr="0099668A">
        <w:rPr>
          <w:rFonts w:asciiTheme="minorHAnsi" w:hAnsiTheme="minorHAnsi" w:cstheme="minorHAnsi"/>
          <w:color w:val="auto"/>
        </w:rPr>
        <w:t xml:space="preserve">average lifetime becomes artificially shorter with </w:t>
      </w:r>
      <w:r w:rsidR="009233CA" w:rsidRPr="0099668A">
        <w:rPr>
          <w:rFonts w:asciiTheme="minorHAnsi" w:hAnsiTheme="minorHAnsi" w:cstheme="minorHAnsi"/>
          <w:color w:val="auto"/>
        </w:rPr>
        <w:t xml:space="preserve">possibly </w:t>
      </w:r>
      <w:r w:rsidR="004F0476" w:rsidRPr="0099668A">
        <w:rPr>
          <w:rFonts w:asciiTheme="minorHAnsi" w:hAnsiTheme="minorHAnsi" w:cstheme="minorHAnsi"/>
          <w:color w:val="auto"/>
        </w:rPr>
        <w:t xml:space="preserve">an additional shorter component that can appear in the decay due to the oversampling </w:t>
      </w:r>
      <w:r w:rsidR="009233CA" w:rsidRPr="0099668A">
        <w:rPr>
          <w:rFonts w:asciiTheme="minorHAnsi" w:hAnsiTheme="minorHAnsi" w:cstheme="minorHAnsi"/>
          <w:color w:val="auto"/>
        </w:rPr>
        <w:t>the</w:t>
      </w:r>
      <w:r w:rsidR="004F0476" w:rsidRPr="0099668A">
        <w:rPr>
          <w:rFonts w:asciiTheme="minorHAnsi" w:hAnsiTheme="minorHAnsi" w:cstheme="minorHAnsi"/>
          <w:color w:val="auto"/>
        </w:rPr>
        <w:t xml:space="preserve"> fast-emitting photon</w:t>
      </w:r>
      <w:r w:rsidR="00DB1747" w:rsidRPr="0099668A">
        <w:rPr>
          <w:rFonts w:asciiTheme="minorHAnsi" w:hAnsiTheme="minorHAnsi" w:cstheme="minorHAnsi"/>
          <w:color w:val="auto"/>
        </w:rPr>
        <w:t>s</w:t>
      </w:r>
      <w:r w:rsidR="004F0476" w:rsidRPr="0099668A">
        <w:rPr>
          <w:rFonts w:asciiTheme="minorHAnsi" w:hAnsiTheme="minorHAnsi" w:cstheme="minorHAnsi"/>
          <w:color w:val="auto"/>
        </w:rPr>
        <w:t>.</w:t>
      </w:r>
    </w:p>
    <w:p w14:paraId="234EE514"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51F4A176" w14:textId="7269F988" w:rsidR="009F1B4F" w:rsidRPr="0099668A" w:rsidRDefault="00161C5E"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Adjust acquisition parameters including the acquisition </w:t>
      </w:r>
      <w:r w:rsidR="009F1B4F" w:rsidRPr="0099668A">
        <w:rPr>
          <w:rFonts w:asciiTheme="minorHAnsi" w:hAnsiTheme="minorHAnsi" w:cstheme="minorHAnsi"/>
          <w:color w:val="auto"/>
          <w:highlight w:val="yellow"/>
        </w:rPr>
        <w:t>collecti</w:t>
      </w:r>
      <w:r w:rsidR="008F29C7" w:rsidRPr="0099668A">
        <w:rPr>
          <w:rFonts w:asciiTheme="minorHAnsi" w:hAnsiTheme="minorHAnsi" w:cstheme="minorHAnsi"/>
          <w:color w:val="auto"/>
          <w:highlight w:val="yellow"/>
        </w:rPr>
        <w:t>on</w:t>
      </w:r>
      <w:r w:rsidR="009F1B4F" w:rsidRPr="0099668A">
        <w:rPr>
          <w:rFonts w:asciiTheme="minorHAnsi" w:hAnsiTheme="minorHAnsi" w:cstheme="minorHAnsi"/>
          <w:color w:val="auto"/>
          <w:highlight w:val="yellow"/>
        </w:rPr>
        <w:t xml:space="preserve"> time </w:t>
      </w:r>
      <w:r w:rsidR="004F0476" w:rsidRPr="0099668A">
        <w:rPr>
          <w:rFonts w:asciiTheme="minorHAnsi" w:hAnsiTheme="minorHAnsi" w:cstheme="minorHAnsi"/>
          <w:color w:val="auto"/>
          <w:highlight w:val="yellow"/>
        </w:rPr>
        <w:t>(</w:t>
      </w:r>
      <w:r w:rsidR="009F1B4F" w:rsidRPr="0099668A">
        <w:rPr>
          <w:rFonts w:asciiTheme="minorHAnsi" w:hAnsiTheme="minorHAnsi" w:cstheme="minorHAnsi"/>
          <w:color w:val="auto"/>
          <w:highlight w:val="yellow"/>
        </w:rPr>
        <w:t>t</w:t>
      </w:r>
      <w:r w:rsidR="0053613A" w:rsidRPr="0099668A">
        <w:rPr>
          <w:rFonts w:asciiTheme="minorHAnsi" w:hAnsiTheme="minorHAnsi" w:cstheme="minorHAnsi"/>
          <w:color w:val="auto"/>
          <w:highlight w:val="yellow"/>
        </w:rPr>
        <w:t>ypically</w:t>
      </w:r>
      <w:r w:rsidR="009F1B4F" w:rsidRPr="0099668A">
        <w:rPr>
          <w:rFonts w:asciiTheme="minorHAnsi" w:hAnsiTheme="minorHAnsi" w:cstheme="minorHAnsi"/>
          <w:color w:val="auto"/>
          <w:highlight w:val="yellow"/>
        </w:rPr>
        <w:t xml:space="preserve"> </w:t>
      </w:r>
      <w:r w:rsidR="008F29C7" w:rsidRPr="0099668A">
        <w:rPr>
          <w:rFonts w:asciiTheme="minorHAnsi" w:hAnsiTheme="minorHAnsi" w:cstheme="minorHAnsi"/>
          <w:color w:val="auto"/>
          <w:highlight w:val="yellow"/>
        </w:rPr>
        <w:t>6</w:t>
      </w:r>
      <w:r w:rsidR="009F1B4F" w:rsidRPr="0099668A">
        <w:rPr>
          <w:rFonts w:asciiTheme="minorHAnsi" w:hAnsiTheme="minorHAnsi" w:cstheme="minorHAnsi"/>
          <w:color w:val="auto"/>
          <w:highlight w:val="yellow"/>
        </w:rPr>
        <w:t xml:space="preserve">0 </w:t>
      </w:r>
      <w:r w:rsidR="000C26C7" w:rsidRPr="0099668A">
        <w:rPr>
          <w:rFonts w:asciiTheme="minorHAnsi" w:hAnsiTheme="minorHAnsi" w:cstheme="minorHAnsi"/>
          <w:color w:val="auto"/>
          <w:highlight w:val="yellow"/>
        </w:rPr>
        <w:t>s</w:t>
      </w:r>
      <w:r w:rsidR="009F1B4F" w:rsidRPr="0099668A">
        <w:rPr>
          <w:rFonts w:asciiTheme="minorHAnsi" w:hAnsiTheme="minorHAnsi" w:cstheme="minorHAnsi"/>
          <w:color w:val="auto"/>
          <w:highlight w:val="yellow"/>
        </w:rPr>
        <w:t xml:space="preserve"> </w:t>
      </w:r>
      <w:r w:rsidR="004F0476" w:rsidRPr="0099668A">
        <w:rPr>
          <w:rFonts w:asciiTheme="minorHAnsi" w:hAnsiTheme="minorHAnsi" w:cstheme="minorHAnsi"/>
          <w:color w:val="auto"/>
          <w:highlight w:val="yellow"/>
        </w:rPr>
        <w:t>to</w:t>
      </w:r>
      <w:r w:rsidR="0040262D" w:rsidRPr="0099668A">
        <w:rPr>
          <w:rFonts w:asciiTheme="minorHAnsi" w:hAnsiTheme="minorHAnsi" w:cstheme="minorHAnsi"/>
          <w:color w:val="auto"/>
          <w:highlight w:val="yellow"/>
        </w:rPr>
        <w:t xml:space="preserve"> </w:t>
      </w:r>
      <w:r w:rsidR="009F1B4F" w:rsidRPr="0099668A">
        <w:rPr>
          <w:rFonts w:asciiTheme="minorHAnsi" w:hAnsiTheme="minorHAnsi" w:cstheme="minorHAnsi"/>
          <w:color w:val="auto"/>
          <w:highlight w:val="yellow"/>
        </w:rPr>
        <w:t xml:space="preserve">180 </w:t>
      </w:r>
      <w:r w:rsidR="000C26C7" w:rsidRPr="0099668A">
        <w:rPr>
          <w:rFonts w:asciiTheme="minorHAnsi" w:hAnsiTheme="minorHAnsi" w:cstheme="minorHAnsi"/>
          <w:color w:val="auto"/>
          <w:highlight w:val="yellow"/>
        </w:rPr>
        <w:t>s</w:t>
      </w:r>
      <w:r w:rsidR="004F0476" w:rsidRPr="0099668A">
        <w:rPr>
          <w:rFonts w:asciiTheme="minorHAnsi" w:hAnsiTheme="minorHAnsi" w:cstheme="minorHAnsi"/>
          <w:color w:val="auto"/>
          <w:highlight w:val="yellow"/>
        </w:rPr>
        <w:t xml:space="preserve"> are required to collect enough photons)</w:t>
      </w:r>
      <w:r w:rsidR="009F1B4F" w:rsidRPr="0099668A">
        <w:rPr>
          <w:rFonts w:asciiTheme="minorHAnsi" w:hAnsiTheme="minorHAnsi" w:cstheme="minorHAnsi"/>
          <w:color w:val="auto"/>
          <w:highlight w:val="yellow"/>
        </w:rPr>
        <w:t>.</w:t>
      </w:r>
    </w:p>
    <w:p w14:paraId="72C3D7FE"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highlight w:val="yellow"/>
        </w:rPr>
      </w:pPr>
    </w:p>
    <w:p w14:paraId="6223D4B1" w14:textId="2990CDD2" w:rsidR="009F1B4F" w:rsidRPr="0099668A" w:rsidRDefault="009F1B4F"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highlight w:val="yellow"/>
        </w:rPr>
        <w:t xml:space="preserve">Press </w:t>
      </w:r>
      <w:r w:rsidR="00B66645" w:rsidRPr="0099668A">
        <w:rPr>
          <w:rFonts w:asciiTheme="minorHAnsi" w:hAnsiTheme="minorHAnsi" w:cstheme="minorHAnsi"/>
          <w:color w:val="auto"/>
          <w:highlight w:val="yellow"/>
        </w:rPr>
        <w:t xml:space="preserve">the </w:t>
      </w:r>
      <w:r w:rsidR="007C5967" w:rsidRPr="0099668A">
        <w:rPr>
          <w:rFonts w:asciiTheme="minorHAnsi" w:hAnsiTheme="minorHAnsi" w:cstheme="minorHAnsi"/>
          <w:b/>
          <w:color w:val="auto"/>
          <w:highlight w:val="yellow"/>
        </w:rPr>
        <w:t>S</w:t>
      </w:r>
      <w:r w:rsidRPr="0099668A">
        <w:rPr>
          <w:rFonts w:asciiTheme="minorHAnsi" w:hAnsiTheme="minorHAnsi" w:cstheme="minorHAnsi"/>
          <w:b/>
          <w:color w:val="auto"/>
          <w:highlight w:val="yellow"/>
        </w:rPr>
        <w:t>tart</w:t>
      </w:r>
      <w:r w:rsidR="00B66645" w:rsidRPr="0099668A">
        <w:rPr>
          <w:rFonts w:asciiTheme="minorHAnsi" w:hAnsiTheme="minorHAnsi" w:cstheme="minorHAnsi"/>
          <w:color w:val="auto"/>
          <w:highlight w:val="yellow"/>
        </w:rPr>
        <w:t xml:space="preserve"> button</w:t>
      </w:r>
      <w:r w:rsidR="008F29C7" w:rsidRPr="0099668A">
        <w:rPr>
          <w:rFonts w:asciiTheme="minorHAnsi" w:hAnsiTheme="minorHAnsi" w:cstheme="minorHAnsi"/>
          <w:color w:val="auto"/>
          <w:highlight w:val="yellow"/>
        </w:rPr>
        <w:t xml:space="preserve"> and wait for the acquisition to complete</w:t>
      </w:r>
      <w:r w:rsidR="008F29C7" w:rsidRPr="0099668A">
        <w:rPr>
          <w:rFonts w:asciiTheme="minorHAnsi" w:hAnsiTheme="minorHAnsi" w:cstheme="minorHAnsi"/>
          <w:color w:val="auto"/>
        </w:rPr>
        <w:t>.</w:t>
      </w:r>
    </w:p>
    <w:p w14:paraId="3334C908" w14:textId="179115E2"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43D688B0" w14:textId="24FA6A88" w:rsidR="009F1B4F" w:rsidRPr="0099668A" w:rsidRDefault="009F1B4F"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Save the data.</w:t>
      </w:r>
      <w:r w:rsidR="008E25E0" w:rsidRPr="0099668A">
        <w:rPr>
          <w:rFonts w:asciiTheme="minorHAnsi" w:hAnsiTheme="minorHAnsi" w:cstheme="minorHAnsi"/>
          <w:color w:val="auto"/>
        </w:rPr>
        <w:t xml:space="preserve"> </w:t>
      </w:r>
    </w:p>
    <w:p w14:paraId="35D5AFC2" w14:textId="27FA1276"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4639D8D0" w14:textId="35A87682" w:rsidR="008E25E0" w:rsidRPr="0099668A" w:rsidRDefault="008F29C7"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Stop </w:t>
      </w:r>
      <w:r w:rsidR="0040262D" w:rsidRPr="0099668A">
        <w:rPr>
          <w:rFonts w:asciiTheme="minorHAnsi" w:hAnsiTheme="minorHAnsi" w:cstheme="minorHAnsi"/>
          <w:color w:val="auto"/>
        </w:rPr>
        <w:t>scanning</w:t>
      </w:r>
      <w:r w:rsidRPr="0099668A">
        <w:rPr>
          <w:rFonts w:asciiTheme="minorHAnsi" w:hAnsiTheme="minorHAnsi" w:cstheme="minorHAnsi"/>
          <w:color w:val="auto"/>
        </w:rPr>
        <w:t xml:space="preserve"> the sample and turn off the detector</w:t>
      </w:r>
      <w:r w:rsidR="0040262D" w:rsidRPr="0099668A">
        <w:rPr>
          <w:rFonts w:asciiTheme="minorHAnsi" w:hAnsiTheme="minorHAnsi" w:cstheme="minorHAnsi"/>
          <w:color w:val="auto"/>
        </w:rPr>
        <w:t>.</w:t>
      </w:r>
    </w:p>
    <w:p w14:paraId="1AD717B8" w14:textId="2A253568"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1B8183A3" w14:textId="387F6763" w:rsidR="00BC5F1C" w:rsidRPr="0099668A" w:rsidRDefault="004F0476" w:rsidP="008B3D09">
      <w:pPr>
        <w:pStyle w:val="NormalWeb"/>
        <w:numPr>
          <w:ilvl w:val="1"/>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Select another field of view in sample and repeat steps </w:t>
      </w:r>
      <w:r w:rsidR="000C26C7" w:rsidRPr="0099668A">
        <w:rPr>
          <w:rFonts w:asciiTheme="minorHAnsi" w:hAnsiTheme="minorHAnsi" w:cstheme="minorHAnsi"/>
          <w:color w:val="auto"/>
        </w:rPr>
        <w:t>6.</w:t>
      </w:r>
      <w:r w:rsidRPr="0099668A">
        <w:rPr>
          <w:rFonts w:asciiTheme="minorHAnsi" w:hAnsiTheme="minorHAnsi" w:cstheme="minorHAnsi"/>
          <w:color w:val="auto"/>
        </w:rPr>
        <w:t>1</w:t>
      </w:r>
      <w:r w:rsidR="000C26C7" w:rsidRPr="0099668A">
        <w:rPr>
          <w:rFonts w:asciiTheme="minorHAnsi" w:hAnsiTheme="minorHAnsi" w:cstheme="minorHAnsi"/>
          <w:color w:val="auto"/>
        </w:rPr>
        <w:t>4</w:t>
      </w:r>
      <w:r w:rsidRPr="0099668A">
        <w:rPr>
          <w:rFonts w:asciiTheme="minorHAnsi" w:hAnsiTheme="minorHAnsi" w:cstheme="minorHAnsi"/>
          <w:color w:val="auto"/>
        </w:rPr>
        <w:t>-</w:t>
      </w:r>
      <w:r w:rsidR="000C26C7" w:rsidRPr="0099668A">
        <w:rPr>
          <w:rFonts w:asciiTheme="minorHAnsi" w:hAnsiTheme="minorHAnsi" w:cstheme="minorHAnsi"/>
          <w:color w:val="auto"/>
        </w:rPr>
        <w:t>6.</w:t>
      </w:r>
      <w:r w:rsidRPr="0099668A">
        <w:rPr>
          <w:rFonts w:asciiTheme="minorHAnsi" w:hAnsiTheme="minorHAnsi" w:cstheme="minorHAnsi"/>
          <w:color w:val="auto"/>
        </w:rPr>
        <w:t>2</w:t>
      </w:r>
      <w:r w:rsidR="000C26C7" w:rsidRPr="0099668A">
        <w:rPr>
          <w:rFonts w:asciiTheme="minorHAnsi" w:hAnsiTheme="minorHAnsi" w:cstheme="minorHAnsi"/>
          <w:color w:val="auto"/>
        </w:rPr>
        <w:t>2</w:t>
      </w:r>
      <w:r w:rsidRPr="0099668A">
        <w:rPr>
          <w:rFonts w:asciiTheme="minorHAnsi" w:hAnsiTheme="minorHAnsi" w:cstheme="minorHAnsi"/>
          <w:color w:val="auto"/>
        </w:rPr>
        <w:t xml:space="preserve"> or image a new microscopy slide </w:t>
      </w:r>
      <w:r w:rsidR="008F29C7" w:rsidRPr="0099668A">
        <w:rPr>
          <w:rFonts w:asciiTheme="minorHAnsi" w:hAnsiTheme="minorHAnsi" w:cstheme="minorHAnsi"/>
          <w:color w:val="auto"/>
        </w:rPr>
        <w:t>by</w:t>
      </w:r>
      <w:r w:rsidRPr="0099668A">
        <w:rPr>
          <w:rFonts w:asciiTheme="minorHAnsi" w:hAnsiTheme="minorHAnsi" w:cstheme="minorHAnsi"/>
          <w:color w:val="auto"/>
        </w:rPr>
        <w:t xml:space="preserve"> repeat</w:t>
      </w:r>
      <w:r w:rsidR="008F29C7" w:rsidRPr="0099668A">
        <w:rPr>
          <w:rFonts w:asciiTheme="minorHAnsi" w:hAnsiTheme="minorHAnsi" w:cstheme="minorHAnsi"/>
          <w:color w:val="auto"/>
        </w:rPr>
        <w:t>ing</w:t>
      </w:r>
      <w:r w:rsidRPr="0099668A">
        <w:rPr>
          <w:rFonts w:asciiTheme="minorHAnsi" w:hAnsiTheme="minorHAnsi" w:cstheme="minorHAnsi"/>
          <w:color w:val="auto"/>
        </w:rPr>
        <w:t xml:space="preserve"> steps </w:t>
      </w:r>
      <w:r w:rsidR="000C26C7" w:rsidRPr="0099668A">
        <w:rPr>
          <w:rFonts w:asciiTheme="minorHAnsi" w:hAnsiTheme="minorHAnsi" w:cstheme="minorHAnsi"/>
          <w:color w:val="auto"/>
        </w:rPr>
        <w:t>6.1</w:t>
      </w:r>
      <w:r w:rsidRPr="0099668A">
        <w:rPr>
          <w:rFonts w:asciiTheme="minorHAnsi" w:hAnsiTheme="minorHAnsi" w:cstheme="minorHAnsi"/>
          <w:color w:val="auto"/>
        </w:rPr>
        <w:t>-</w:t>
      </w:r>
      <w:r w:rsidR="000C26C7" w:rsidRPr="0099668A">
        <w:rPr>
          <w:rFonts w:asciiTheme="minorHAnsi" w:hAnsiTheme="minorHAnsi" w:cstheme="minorHAnsi"/>
          <w:color w:val="auto"/>
        </w:rPr>
        <w:t>6.</w:t>
      </w:r>
      <w:r w:rsidRPr="0099668A">
        <w:rPr>
          <w:rFonts w:asciiTheme="minorHAnsi" w:hAnsiTheme="minorHAnsi" w:cstheme="minorHAnsi"/>
          <w:color w:val="auto"/>
        </w:rPr>
        <w:t>2</w:t>
      </w:r>
      <w:r w:rsidR="000C26C7" w:rsidRPr="0099668A">
        <w:rPr>
          <w:rFonts w:asciiTheme="minorHAnsi" w:hAnsiTheme="minorHAnsi" w:cstheme="minorHAnsi"/>
          <w:color w:val="auto"/>
        </w:rPr>
        <w:t>2</w:t>
      </w:r>
      <w:r w:rsidRPr="0099668A">
        <w:rPr>
          <w:rFonts w:asciiTheme="minorHAnsi" w:hAnsiTheme="minorHAnsi" w:cstheme="minorHAnsi"/>
          <w:color w:val="auto"/>
        </w:rPr>
        <w:t>.</w:t>
      </w:r>
      <w:r w:rsidR="00AF4328" w:rsidRPr="0099668A">
        <w:rPr>
          <w:rFonts w:asciiTheme="minorHAnsi" w:hAnsiTheme="minorHAnsi" w:cstheme="minorHAnsi"/>
          <w:color w:val="auto"/>
        </w:rPr>
        <w:t xml:space="preserve"> </w:t>
      </w:r>
    </w:p>
    <w:p w14:paraId="6FF3E096" w14:textId="77777777" w:rsidR="00AF4328" w:rsidRPr="0099668A" w:rsidRDefault="00AF4328" w:rsidP="008B3D09">
      <w:pPr>
        <w:pStyle w:val="ListParagraph"/>
        <w:ind w:left="0"/>
        <w:rPr>
          <w:rFonts w:asciiTheme="minorHAnsi" w:hAnsiTheme="minorHAnsi" w:cstheme="minorHAnsi"/>
          <w:color w:val="auto"/>
        </w:rPr>
      </w:pPr>
    </w:p>
    <w:p w14:paraId="434CFA29" w14:textId="50EEC161" w:rsidR="00AF4328"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NOTE:</w:t>
      </w:r>
      <w:r w:rsidR="00AF4328" w:rsidRPr="0099668A">
        <w:rPr>
          <w:rFonts w:asciiTheme="minorHAnsi" w:hAnsiTheme="minorHAnsi" w:cstheme="minorHAnsi"/>
          <w:color w:val="auto"/>
        </w:rPr>
        <w:t xml:space="preserve"> </w:t>
      </w:r>
      <w:r w:rsidR="00AF4328" w:rsidRPr="0099668A">
        <w:rPr>
          <w:rFonts w:asciiTheme="minorHAnsi" w:hAnsiTheme="minorHAnsi" w:cstheme="minorHAnsi"/>
          <w:i/>
          <w:color w:val="auto"/>
        </w:rPr>
        <w:t>P. aeruginosa</w:t>
      </w:r>
      <w:r w:rsidR="00AF4328" w:rsidRPr="0099668A">
        <w:rPr>
          <w:rFonts w:asciiTheme="minorHAnsi" w:hAnsiTheme="minorHAnsi" w:cstheme="minorHAnsi"/>
          <w:color w:val="auto"/>
        </w:rPr>
        <w:t xml:space="preserve"> can live and divide for up to 6-8 hours at room temperature on the agarose pad (corresponding to at last ~4 doubling time at 20°C). Ideally, do not wait too long to perform FLIM-FRET measurement to avoid observing a pad completely covered with bacteria. </w:t>
      </w:r>
    </w:p>
    <w:p w14:paraId="11256ACB" w14:textId="77777777" w:rsidR="008E2159" w:rsidRPr="0099668A" w:rsidRDefault="008E2159" w:rsidP="008B3D09">
      <w:pPr>
        <w:pStyle w:val="NormalWeb"/>
        <w:spacing w:before="0" w:beforeAutospacing="0" w:after="0" w:afterAutospacing="0"/>
        <w:contextualSpacing/>
        <w:rPr>
          <w:rFonts w:asciiTheme="minorHAnsi" w:hAnsiTheme="minorHAnsi" w:cstheme="minorHAnsi"/>
          <w:color w:val="auto"/>
        </w:rPr>
      </w:pPr>
    </w:p>
    <w:p w14:paraId="74042800" w14:textId="403F9EBA" w:rsidR="00BD49C9" w:rsidRPr="0099668A" w:rsidRDefault="005277FF" w:rsidP="008B3D09">
      <w:pPr>
        <w:pStyle w:val="NormalWeb"/>
        <w:numPr>
          <w:ilvl w:val="0"/>
          <w:numId w:val="22"/>
        </w:numPr>
        <w:spacing w:before="0" w:beforeAutospacing="0" w:after="0" w:afterAutospacing="0"/>
        <w:ind w:left="0" w:firstLine="0"/>
        <w:contextualSpacing/>
        <w:rPr>
          <w:rFonts w:asciiTheme="minorHAnsi" w:hAnsiTheme="minorHAnsi" w:cstheme="minorHAnsi"/>
          <w:b/>
          <w:color w:val="auto"/>
        </w:rPr>
      </w:pPr>
      <w:r w:rsidRPr="0099668A">
        <w:rPr>
          <w:rFonts w:asciiTheme="minorHAnsi" w:hAnsiTheme="minorHAnsi" w:cstheme="minorHAnsi"/>
          <w:b/>
          <w:color w:val="auto"/>
        </w:rPr>
        <w:t xml:space="preserve">Data analysis </w:t>
      </w:r>
    </w:p>
    <w:p w14:paraId="63B91F55" w14:textId="77777777" w:rsidR="00BC5F1C" w:rsidRPr="0099668A" w:rsidRDefault="00BC5F1C" w:rsidP="008B3D09">
      <w:pPr>
        <w:pStyle w:val="NormalWeb"/>
        <w:spacing w:before="0" w:beforeAutospacing="0" w:after="0" w:afterAutospacing="0"/>
        <w:contextualSpacing/>
        <w:rPr>
          <w:rFonts w:asciiTheme="minorHAnsi" w:hAnsiTheme="minorHAnsi" w:cstheme="minorHAnsi"/>
          <w:b/>
          <w:color w:val="auto"/>
        </w:rPr>
      </w:pPr>
    </w:p>
    <w:p w14:paraId="12D61E06" w14:textId="463FC58D" w:rsidR="00F24AFC" w:rsidRPr="0099668A" w:rsidRDefault="008F2738" w:rsidP="008B3D09">
      <w:pPr>
        <w:pStyle w:val="ListParagraph"/>
        <w:numPr>
          <w:ilvl w:val="1"/>
          <w:numId w:val="24"/>
        </w:numPr>
        <w:ind w:left="0" w:firstLine="0"/>
        <w:rPr>
          <w:rFonts w:asciiTheme="minorHAnsi" w:hAnsiTheme="minorHAnsi" w:cstheme="minorHAnsi"/>
          <w:bCs/>
          <w:color w:val="auto"/>
        </w:rPr>
      </w:pPr>
      <w:r w:rsidRPr="0099668A">
        <w:rPr>
          <w:rFonts w:asciiTheme="minorHAnsi" w:hAnsiTheme="minorHAnsi" w:cstheme="minorHAnsi"/>
          <w:bCs/>
          <w:color w:val="auto"/>
        </w:rPr>
        <w:t>Basic analysis</w:t>
      </w:r>
    </w:p>
    <w:p w14:paraId="318A23C2" w14:textId="77777777" w:rsidR="008F29C7" w:rsidRPr="0099668A" w:rsidRDefault="008F29C7" w:rsidP="008B3D09">
      <w:pPr>
        <w:pStyle w:val="ListParagraph"/>
        <w:ind w:left="0"/>
        <w:rPr>
          <w:rFonts w:asciiTheme="minorHAnsi" w:hAnsiTheme="minorHAnsi" w:cstheme="minorHAnsi"/>
          <w:color w:val="auto"/>
        </w:rPr>
      </w:pPr>
    </w:p>
    <w:p w14:paraId="4602EC88" w14:textId="648A289F" w:rsidR="00BD49C9" w:rsidRPr="0099668A" w:rsidRDefault="00EA3DAF" w:rsidP="008B3D09">
      <w:pPr>
        <w:pStyle w:val="ListParagraph"/>
        <w:numPr>
          <w:ilvl w:val="2"/>
          <w:numId w:val="22"/>
        </w:numPr>
        <w:ind w:left="0" w:firstLine="0"/>
        <w:rPr>
          <w:rFonts w:asciiTheme="minorHAnsi" w:hAnsiTheme="minorHAnsi" w:cstheme="minorHAnsi"/>
          <w:color w:val="auto"/>
        </w:rPr>
      </w:pPr>
      <w:r w:rsidRPr="0099668A">
        <w:rPr>
          <w:rFonts w:asciiTheme="minorHAnsi" w:hAnsiTheme="minorHAnsi" w:cstheme="minorHAnsi"/>
          <w:color w:val="auto"/>
        </w:rPr>
        <w:t>Run</w:t>
      </w:r>
      <w:r w:rsidR="00F24AFC" w:rsidRPr="0099668A">
        <w:rPr>
          <w:rFonts w:asciiTheme="minorHAnsi" w:hAnsiTheme="minorHAnsi" w:cstheme="minorHAnsi"/>
          <w:color w:val="auto"/>
        </w:rPr>
        <w:t xml:space="preserve"> the</w:t>
      </w:r>
      <w:r w:rsidR="008F29C7" w:rsidRPr="0099668A">
        <w:rPr>
          <w:rFonts w:asciiTheme="minorHAnsi" w:hAnsiTheme="minorHAnsi" w:cstheme="minorHAnsi"/>
          <w:color w:val="auto"/>
        </w:rPr>
        <w:t xml:space="preserve"> SPCImage</w:t>
      </w:r>
      <w:r w:rsidR="00F24AFC" w:rsidRPr="0099668A">
        <w:rPr>
          <w:rFonts w:asciiTheme="minorHAnsi" w:hAnsiTheme="minorHAnsi" w:cstheme="minorHAnsi"/>
          <w:color w:val="auto"/>
        </w:rPr>
        <w:t xml:space="preserve"> software</w:t>
      </w:r>
      <w:r w:rsidR="00D3618C" w:rsidRPr="0099668A">
        <w:rPr>
          <w:rFonts w:asciiTheme="minorHAnsi" w:hAnsiTheme="minorHAnsi" w:cstheme="minorHAnsi"/>
          <w:color w:val="auto"/>
        </w:rPr>
        <w:t>.</w:t>
      </w:r>
    </w:p>
    <w:p w14:paraId="26962DC0" w14:textId="77777777" w:rsidR="00BC5F1C" w:rsidRPr="0099668A" w:rsidRDefault="00BC5F1C" w:rsidP="008B3D09">
      <w:pPr>
        <w:pStyle w:val="ListParagraph"/>
        <w:ind w:left="0"/>
        <w:rPr>
          <w:rFonts w:asciiTheme="minorHAnsi" w:hAnsiTheme="minorHAnsi" w:cstheme="minorHAnsi"/>
          <w:color w:val="auto"/>
        </w:rPr>
      </w:pPr>
    </w:p>
    <w:p w14:paraId="37F77F0F" w14:textId="6779E8E1" w:rsidR="00F24AFC" w:rsidRPr="0099668A" w:rsidRDefault="00DB1747"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Import</w:t>
      </w:r>
      <w:r w:rsidR="00F24AFC" w:rsidRPr="0099668A">
        <w:rPr>
          <w:rFonts w:asciiTheme="minorHAnsi" w:hAnsiTheme="minorHAnsi" w:cstheme="minorHAnsi"/>
          <w:color w:val="auto"/>
        </w:rPr>
        <w:t xml:space="preserve"> </w:t>
      </w:r>
      <w:r w:rsidR="00FA25A2" w:rsidRPr="0099668A">
        <w:rPr>
          <w:rFonts w:asciiTheme="minorHAnsi" w:hAnsiTheme="minorHAnsi" w:cstheme="minorHAnsi"/>
          <w:color w:val="auto"/>
        </w:rPr>
        <w:t xml:space="preserve">the </w:t>
      </w:r>
      <w:r w:rsidR="00E05425" w:rsidRPr="0099668A">
        <w:rPr>
          <w:rFonts w:asciiTheme="minorHAnsi" w:hAnsiTheme="minorHAnsi" w:cstheme="minorHAnsi"/>
          <w:color w:val="auto"/>
        </w:rPr>
        <w:t>saved</w:t>
      </w:r>
      <w:r w:rsidR="00F24AFC" w:rsidRPr="0099668A">
        <w:rPr>
          <w:rFonts w:asciiTheme="minorHAnsi" w:hAnsiTheme="minorHAnsi" w:cstheme="minorHAnsi"/>
          <w:color w:val="auto"/>
        </w:rPr>
        <w:t xml:space="preserve"> </w:t>
      </w:r>
      <w:r w:rsidR="00A00822" w:rsidRPr="0099668A">
        <w:rPr>
          <w:rFonts w:asciiTheme="minorHAnsi" w:hAnsiTheme="minorHAnsi" w:cstheme="minorHAnsi"/>
          <w:color w:val="auto"/>
        </w:rPr>
        <w:t>SPCM</w:t>
      </w:r>
      <w:r w:rsidRPr="0099668A">
        <w:rPr>
          <w:rFonts w:asciiTheme="minorHAnsi" w:hAnsiTheme="minorHAnsi" w:cstheme="minorHAnsi"/>
          <w:color w:val="auto"/>
        </w:rPr>
        <w:t xml:space="preserve"> </w:t>
      </w:r>
      <w:r w:rsidR="00F24AFC" w:rsidRPr="0099668A">
        <w:rPr>
          <w:rFonts w:asciiTheme="minorHAnsi" w:hAnsiTheme="minorHAnsi" w:cstheme="minorHAnsi"/>
          <w:color w:val="auto"/>
        </w:rPr>
        <w:t>file</w:t>
      </w:r>
      <w:r w:rsidR="00E05425" w:rsidRPr="0099668A">
        <w:rPr>
          <w:rFonts w:asciiTheme="minorHAnsi" w:hAnsiTheme="minorHAnsi" w:cstheme="minorHAnsi"/>
          <w:color w:val="auto"/>
        </w:rPr>
        <w:t>.</w:t>
      </w:r>
      <w:r w:rsidR="00FA25A2" w:rsidRPr="0099668A">
        <w:rPr>
          <w:rFonts w:asciiTheme="minorHAnsi" w:hAnsiTheme="minorHAnsi" w:cstheme="minorHAnsi"/>
          <w:color w:val="auto"/>
        </w:rPr>
        <w:t xml:space="preserve"> </w:t>
      </w:r>
      <w:r w:rsidR="008E2159" w:rsidRPr="0099668A">
        <w:rPr>
          <w:rFonts w:asciiTheme="minorHAnsi" w:hAnsiTheme="minorHAnsi" w:cstheme="minorHAnsi"/>
          <w:color w:val="auto"/>
        </w:rPr>
        <w:t>The intensity image is displayed on the left upper</w:t>
      </w:r>
      <w:r w:rsidR="00E107CD" w:rsidRPr="0099668A">
        <w:rPr>
          <w:rFonts w:asciiTheme="minorHAnsi" w:hAnsiTheme="minorHAnsi" w:cstheme="minorHAnsi"/>
          <w:color w:val="auto"/>
        </w:rPr>
        <w:t xml:space="preserve"> panel of the software (</w:t>
      </w:r>
      <w:r w:rsidR="00E107CD" w:rsidRPr="0099668A">
        <w:rPr>
          <w:rFonts w:asciiTheme="minorHAnsi" w:hAnsiTheme="minorHAnsi" w:cstheme="minorHAnsi"/>
          <w:b/>
          <w:bCs/>
          <w:color w:val="auto"/>
        </w:rPr>
        <w:t>Figure 6</w:t>
      </w:r>
      <w:r w:rsidR="008E2159" w:rsidRPr="0099668A">
        <w:rPr>
          <w:rFonts w:asciiTheme="minorHAnsi" w:hAnsiTheme="minorHAnsi" w:cstheme="minorHAnsi"/>
          <w:color w:val="auto"/>
        </w:rPr>
        <w:t xml:space="preserve"> blue box).</w:t>
      </w:r>
    </w:p>
    <w:p w14:paraId="607B3C3F" w14:textId="5EDDB079"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4E4A3D76" w14:textId="30F24CF5" w:rsidR="001765C3" w:rsidRPr="0099668A" w:rsidRDefault="008F29C7"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Examine</w:t>
      </w:r>
      <w:r w:rsidR="0037775A" w:rsidRPr="0099668A">
        <w:rPr>
          <w:rFonts w:asciiTheme="minorHAnsi" w:hAnsiTheme="minorHAnsi" w:cstheme="minorHAnsi"/>
          <w:color w:val="auto"/>
        </w:rPr>
        <w:t xml:space="preserve"> the decay curve window (</w:t>
      </w:r>
      <w:r w:rsidR="0037775A" w:rsidRPr="0099668A">
        <w:rPr>
          <w:rFonts w:asciiTheme="minorHAnsi" w:hAnsiTheme="minorHAnsi" w:cstheme="minorHAnsi"/>
          <w:b/>
          <w:bCs/>
          <w:color w:val="auto"/>
        </w:rPr>
        <w:t xml:space="preserve">Figure </w:t>
      </w:r>
      <w:r w:rsidR="00E107CD" w:rsidRPr="0099668A">
        <w:rPr>
          <w:rFonts w:asciiTheme="minorHAnsi" w:hAnsiTheme="minorHAnsi" w:cstheme="minorHAnsi"/>
          <w:b/>
          <w:bCs/>
          <w:color w:val="auto"/>
        </w:rPr>
        <w:t>6</w:t>
      </w:r>
      <w:r w:rsidRPr="0099668A">
        <w:rPr>
          <w:rFonts w:asciiTheme="minorHAnsi" w:hAnsiTheme="minorHAnsi" w:cstheme="minorHAnsi"/>
          <w:color w:val="auto"/>
        </w:rPr>
        <w:t xml:space="preserve"> </w:t>
      </w:r>
      <w:r w:rsidR="008E2159" w:rsidRPr="0099668A">
        <w:rPr>
          <w:rFonts w:asciiTheme="minorHAnsi" w:hAnsiTheme="minorHAnsi" w:cstheme="minorHAnsi"/>
          <w:color w:val="auto"/>
        </w:rPr>
        <w:t>green box</w:t>
      </w:r>
      <w:r w:rsidR="0037775A" w:rsidRPr="0099668A">
        <w:rPr>
          <w:rFonts w:asciiTheme="minorHAnsi" w:hAnsiTheme="minorHAnsi" w:cstheme="minorHAnsi"/>
          <w:color w:val="auto"/>
        </w:rPr>
        <w:t>)</w:t>
      </w:r>
      <w:r w:rsidR="002A1688" w:rsidRPr="0099668A">
        <w:rPr>
          <w:rFonts w:asciiTheme="minorHAnsi" w:hAnsiTheme="minorHAnsi" w:cstheme="minorHAnsi"/>
          <w:color w:val="auto"/>
        </w:rPr>
        <w:t xml:space="preserve"> </w:t>
      </w:r>
      <w:r w:rsidRPr="0099668A">
        <w:rPr>
          <w:rFonts w:asciiTheme="minorHAnsi" w:hAnsiTheme="minorHAnsi" w:cstheme="minorHAnsi"/>
          <w:color w:val="auto"/>
        </w:rPr>
        <w:t>which</w:t>
      </w:r>
      <w:r w:rsidR="002A1688" w:rsidRPr="0099668A">
        <w:rPr>
          <w:rFonts w:asciiTheme="minorHAnsi" w:hAnsiTheme="minorHAnsi" w:cstheme="minorHAnsi"/>
          <w:color w:val="auto"/>
        </w:rPr>
        <w:t xml:space="preserve"> </w:t>
      </w:r>
      <w:r w:rsidRPr="0099668A">
        <w:rPr>
          <w:rFonts w:asciiTheme="minorHAnsi" w:hAnsiTheme="minorHAnsi" w:cstheme="minorHAnsi"/>
          <w:color w:val="auto"/>
        </w:rPr>
        <w:t>displays the</w:t>
      </w:r>
      <w:r w:rsidR="002A1688" w:rsidRPr="0099668A">
        <w:rPr>
          <w:rFonts w:asciiTheme="minorHAnsi" w:hAnsiTheme="minorHAnsi" w:cstheme="minorHAnsi"/>
          <w:color w:val="auto"/>
        </w:rPr>
        <w:t xml:space="preserve"> decay data </w:t>
      </w:r>
      <w:r w:rsidRPr="0099668A">
        <w:rPr>
          <w:rFonts w:asciiTheme="minorHAnsi" w:hAnsiTheme="minorHAnsi" w:cstheme="minorHAnsi"/>
          <w:color w:val="auto"/>
        </w:rPr>
        <w:t>corresponding to</w:t>
      </w:r>
      <w:r w:rsidR="002A1688" w:rsidRPr="0099668A">
        <w:rPr>
          <w:rFonts w:asciiTheme="minorHAnsi" w:hAnsiTheme="minorHAnsi" w:cstheme="minorHAnsi"/>
          <w:color w:val="auto"/>
        </w:rPr>
        <w:t xml:space="preserve"> </w:t>
      </w:r>
      <w:r w:rsidRPr="0099668A">
        <w:rPr>
          <w:rFonts w:asciiTheme="minorHAnsi" w:hAnsiTheme="minorHAnsi" w:cstheme="minorHAnsi"/>
          <w:color w:val="auto"/>
        </w:rPr>
        <w:t xml:space="preserve">the pixel </w:t>
      </w:r>
      <w:r w:rsidR="001765C3" w:rsidRPr="0099668A">
        <w:rPr>
          <w:rFonts w:asciiTheme="minorHAnsi" w:hAnsiTheme="minorHAnsi" w:cstheme="minorHAnsi"/>
          <w:color w:val="auto"/>
        </w:rPr>
        <w:t xml:space="preserve">selected in </w:t>
      </w:r>
      <w:r w:rsidRPr="0099668A">
        <w:rPr>
          <w:rFonts w:asciiTheme="minorHAnsi" w:hAnsiTheme="minorHAnsi" w:cstheme="minorHAnsi"/>
          <w:color w:val="auto"/>
        </w:rPr>
        <w:t xml:space="preserve">the </w:t>
      </w:r>
      <w:r w:rsidR="001765C3" w:rsidRPr="0099668A">
        <w:rPr>
          <w:rFonts w:asciiTheme="minorHAnsi" w:hAnsiTheme="minorHAnsi" w:cstheme="minorHAnsi"/>
          <w:color w:val="auto"/>
        </w:rPr>
        <w:t xml:space="preserve">intensity </w:t>
      </w:r>
      <w:r w:rsidRPr="0099668A">
        <w:rPr>
          <w:rFonts w:asciiTheme="minorHAnsi" w:hAnsiTheme="minorHAnsi" w:cstheme="minorHAnsi"/>
          <w:color w:val="auto"/>
        </w:rPr>
        <w:t>image</w:t>
      </w:r>
      <w:r w:rsidR="00E107CD" w:rsidRPr="0099668A">
        <w:rPr>
          <w:rFonts w:asciiTheme="minorHAnsi" w:hAnsiTheme="minorHAnsi" w:cstheme="minorHAnsi"/>
          <w:color w:val="auto"/>
        </w:rPr>
        <w:t xml:space="preserve"> (</w:t>
      </w:r>
      <w:r w:rsidR="00E107CD" w:rsidRPr="0099668A">
        <w:rPr>
          <w:rFonts w:asciiTheme="minorHAnsi" w:hAnsiTheme="minorHAnsi" w:cstheme="minorHAnsi"/>
          <w:b/>
          <w:bCs/>
          <w:color w:val="auto"/>
        </w:rPr>
        <w:t>Figure 6</w:t>
      </w:r>
      <w:r w:rsidR="001765C3" w:rsidRPr="0099668A">
        <w:rPr>
          <w:rFonts w:asciiTheme="minorHAnsi" w:hAnsiTheme="minorHAnsi" w:cstheme="minorHAnsi"/>
          <w:color w:val="auto"/>
        </w:rPr>
        <w:t xml:space="preserve"> blue box)</w:t>
      </w:r>
      <w:r w:rsidRPr="0099668A">
        <w:rPr>
          <w:rFonts w:asciiTheme="minorHAnsi" w:hAnsiTheme="minorHAnsi" w:cstheme="minorHAnsi"/>
          <w:color w:val="auto"/>
        </w:rPr>
        <w:t>.</w:t>
      </w:r>
      <w:r w:rsidR="001765C3" w:rsidRPr="0099668A">
        <w:rPr>
          <w:rFonts w:asciiTheme="minorHAnsi" w:hAnsiTheme="minorHAnsi" w:cstheme="minorHAnsi"/>
          <w:color w:val="auto"/>
        </w:rPr>
        <w:t xml:space="preserve"> The photon numbers of each time channel are shown as blue dots and the fit of th</w:t>
      </w:r>
      <w:r w:rsidR="004C1675" w:rsidRPr="0099668A">
        <w:rPr>
          <w:rFonts w:asciiTheme="minorHAnsi" w:hAnsiTheme="minorHAnsi" w:cstheme="minorHAnsi"/>
          <w:color w:val="auto"/>
        </w:rPr>
        <w:t>e decay is drawn as a red line.</w:t>
      </w:r>
      <w:r w:rsidRPr="0099668A">
        <w:rPr>
          <w:rFonts w:asciiTheme="minorHAnsi" w:hAnsiTheme="minorHAnsi" w:cstheme="minorHAnsi"/>
          <w:color w:val="auto"/>
        </w:rPr>
        <w:t xml:space="preserve"> </w:t>
      </w:r>
      <w:r w:rsidR="001765C3" w:rsidRPr="0099668A">
        <w:rPr>
          <w:rFonts w:asciiTheme="minorHAnsi" w:hAnsiTheme="minorHAnsi" w:cstheme="minorHAnsi"/>
          <w:color w:val="auto"/>
        </w:rPr>
        <w:t xml:space="preserve">Note that after loading the data the software displays the brightest pixel of the image. Move the blue cross across the image to examine pixels with lower intensity. </w:t>
      </w:r>
      <w:r w:rsidRPr="0099668A">
        <w:rPr>
          <w:rFonts w:asciiTheme="minorHAnsi" w:hAnsiTheme="minorHAnsi" w:cstheme="minorHAnsi"/>
          <w:color w:val="auto"/>
        </w:rPr>
        <w:t>Th</w:t>
      </w:r>
      <w:r w:rsidR="001765C3" w:rsidRPr="0099668A">
        <w:rPr>
          <w:rFonts w:asciiTheme="minorHAnsi" w:hAnsiTheme="minorHAnsi" w:cstheme="minorHAnsi"/>
          <w:color w:val="auto"/>
        </w:rPr>
        <w:t>e decay window</w:t>
      </w:r>
      <w:r w:rsidRPr="0099668A">
        <w:rPr>
          <w:rFonts w:asciiTheme="minorHAnsi" w:hAnsiTheme="minorHAnsi" w:cstheme="minorHAnsi"/>
          <w:color w:val="auto"/>
        </w:rPr>
        <w:t xml:space="preserve"> will automatically refresh </w:t>
      </w:r>
      <w:r w:rsidR="001765C3" w:rsidRPr="0099668A">
        <w:rPr>
          <w:rFonts w:asciiTheme="minorHAnsi" w:hAnsiTheme="minorHAnsi" w:cstheme="minorHAnsi"/>
          <w:color w:val="auto"/>
        </w:rPr>
        <w:t>at each new pixel position</w:t>
      </w:r>
      <w:r w:rsidR="00BC5F1C" w:rsidRPr="0099668A">
        <w:rPr>
          <w:rFonts w:asciiTheme="minorHAnsi" w:hAnsiTheme="minorHAnsi" w:cstheme="minorHAnsi"/>
          <w:color w:val="auto"/>
        </w:rPr>
        <w:t xml:space="preserve">. </w:t>
      </w:r>
    </w:p>
    <w:p w14:paraId="313BC843" w14:textId="77777777" w:rsidR="002A3E5E" w:rsidRPr="0099668A" w:rsidRDefault="002A3E5E" w:rsidP="008B3D09">
      <w:pPr>
        <w:pStyle w:val="NormalWeb"/>
        <w:spacing w:before="0" w:beforeAutospacing="0" w:after="0" w:afterAutospacing="0"/>
        <w:contextualSpacing/>
        <w:rPr>
          <w:rFonts w:asciiTheme="minorHAnsi" w:hAnsiTheme="minorHAnsi" w:cstheme="minorHAnsi"/>
          <w:color w:val="auto"/>
        </w:rPr>
      </w:pPr>
    </w:p>
    <w:p w14:paraId="4E43149C" w14:textId="575BE642" w:rsidR="008F29C7"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NOTE:</w:t>
      </w:r>
      <w:r w:rsidR="008F29C7" w:rsidRPr="0099668A">
        <w:rPr>
          <w:rFonts w:asciiTheme="minorHAnsi" w:hAnsiTheme="minorHAnsi" w:cstheme="minorHAnsi"/>
          <w:color w:val="auto"/>
        </w:rPr>
        <w:t xml:space="preserve"> Measuring the Instrumental Response Function (IRF) of a laser scanning system i</w:t>
      </w:r>
      <w:r w:rsidR="004C1675" w:rsidRPr="0099668A">
        <w:rPr>
          <w:rFonts w:asciiTheme="minorHAnsi" w:hAnsiTheme="minorHAnsi" w:cstheme="minorHAnsi"/>
          <w:color w:val="auto"/>
        </w:rPr>
        <w:t xml:space="preserve">s very difficult. </w:t>
      </w:r>
      <w:r w:rsidR="008F29C7" w:rsidRPr="0099668A">
        <w:rPr>
          <w:rFonts w:asciiTheme="minorHAnsi" w:hAnsiTheme="minorHAnsi" w:cstheme="minorHAnsi"/>
          <w:color w:val="auto"/>
        </w:rPr>
        <w:t>An IRF calculated from the rising edge of the fluorescence decay curves in the FLIM data can be used for decay deconvolution. This is the option done by default in SPCimage (</w:t>
      </w:r>
      <w:r w:rsidR="008F29C7" w:rsidRPr="0099668A">
        <w:rPr>
          <w:rFonts w:asciiTheme="minorHAnsi" w:hAnsiTheme="minorHAnsi" w:cstheme="minorHAnsi"/>
          <w:b/>
          <w:bCs/>
          <w:color w:val="auto"/>
        </w:rPr>
        <w:t>Figure</w:t>
      </w:r>
      <w:r w:rsidR="00E107CD" w:rsidRPr="0099668A">
        <w:rPr>
          <w:rFonts w:asciiTheme="minorHAnsi" w:hAnsiTheme="minorHAnsi" w:cstheme="minorHAnsi"/>
          <w:b/>
          <w:bCs/>
          <w:color w:val="auto"/>
        </w:rPr>
        <w:t xml:space="preserve"> 6</w:t>
      </w:r>
      <w:r w:rsidR="00C86FBD" w:rsidRPr="0099668A">
        <w:rPr>
          <w:rFonts w:asciiTheme="minorHAnsi" w:hAnsiTheme="minorHAnsi" w:cstheme="minorHAnsi"/>
          <w:color w:val="auto"/>
        </w:rPr>
        <w:t xml:space="preserve"> green curve</w:t>
      </w:r>
      <w:r w:rsidR="008F29C7" w:rsidRPr="0099668A">
        <w:rPr>
          <w:rFonts w:asciiTheme="minorHAnsi" w:hAnsiTheme="minorHAnsi" w:cstheme="minorHAnsi"/>
          <w:color w:val="auto"/>
        </w:rPr>
        <w:t>)</w:t>
      </w:r>
      <w:r w:rsidR="00BC5F1C" w:rsidRPr="0099668A">
        <w:rPr>
          <w:rFonts w:asciiTheme="minorHAnsi" w:hAnsiTheme="minorHAnsi" w:cstheme="minorHAnsi"/>
          <w:color w:val="auto"/>
        </w:rPr>
        <w:t>.</w:t>
      </w:r>
    </w:p>
    <w:p w14:paraId="27DB4B0B" w14:textId="77777777" w:rsidR="0048437A" w:rsidRPr="0099668A" w:rsidRDefault="0048437A" w:rsidP="008B3D09">
      <w:pPr>
        <w:pStyle w:val="NormalWeb"/>
        <w:spacing w:before="0" w:beforeAutospacing="0" w:after="0" w:afterAutospacing="0"/>
        <w:contextualSpacing/>
        <w:rPr>
          <w:rFonts w:asciiTheme="minorHAnsi" w:hAnsiTheme="minorHAnsi" w:cstheme="minorHAnsi"/>
          <w:color w:val="auto"/>
        </w:rPr>
      </w:pPr>
    </w:p>
    <w:p w14:paraId="17EC6170" w14:textId="4D99D899" w:rsidR="004112B6" w:rsidRPr="0099668A" w:rsidRDefault="00E107CD"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[Place Figure 6</w:t>
      </w:r>
      <w:r w:rsidR="00EB3FCA" w:rsidRPr="0099668A">
        <w:rPr>
          <w:rFonts w:asciiTheme="minorHAnsi" w:hAnsiTheme="minorHAnsi" w:cstheme="minorHAnsi"/>
          <w:color w:val="auto"/>
        </w:rPr>
        <w:t xml:space="preserve"> here]</w:t>
      </w:r>
    </w:p>
    <w:p w14:paraId="638C44BB" w14:textId="77777777" w:rsidR="004112B6" w:rsidRPr="0099668A" w:rsidRDefault="004112B6" w:rsidP="008B3D09">
      <w:pPr>
        <w:pStyle w:val="NormalWeb"/>
        <w:spacing w:before="0" w:beforeAutospacing="0" w:after="0" w:afterAutospacing="0"/>
        <w:contextualSpacing/>
        <w:rPr>
          <w:rFonts w:asciiTheme="minorHAnsi" w:hAnsiTheme="minorHAnsi" w:cstheme="minorHAnsi"/>
          <w:color w:val="auto"/>
        </w:rPr>
      </w:pPr>
    </w:p>
    <w:p w14:paraId="79295FD0" w14:textId="4EF4C44D" w:rsidR="001765C3" w:rsidRPr="0099668A" w:rsidRDefault="008E2159"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lastRenderedPageBreak/>
        <w:t xml:space="preserve">Adjust </w:t>
      </w:r>
      <w:r w:rsidR="001765C3" w:rsidRPr="0099668A">
        <w:rPr>
          <w:rFonts w:asciiTheme="minorHAnsi" w:hAnsiTheme="minorHAnsi" w:cstheme="minorHAnsi"/>
          <w:color w:val="auto"/>
        </w:rPr>
        <w:t xml:space="preserve">the </w:t>
      </w:r>
      <w:r w:rsidRPr="0099668A">
        <w:rPr>
          <w:rFonts w:asciiTheme="minorHAnsi" w:hAnsiTheme="minorHAnsi" w:cstheme="minorHAnsi"/>
          <w:color w:val="auto"/>
        </w:rPr>
        <w:t>fitting range by moving the starting and ending channel</w:t>
      </w:r>
      <w:r w:rsidR="001765C3" w:rsidRPr="0099668A">
        <w:rPr>
          <w:rFonts w:asciiTheme="minorHAnsi" w:hAnsiTheme="minorHAnsi" w:cstheme="minorHAnsi"/>
          <w:color w:val="auto"/>
        </w:rPr>
        <w:t>s</w:t>
      </w:r>
      <w:r w:rsidRPr="0099668A">
        <w:rPr>
          <w:rFonts w:asciiTheme="minorHAnsi" w:hAnsiTheme="minorHAnsi" w:cstheme="minorHAnsi"/>
          <w:color w:val="auto"/>
        </w:rPr>
        <w:t xml:space="preserve"> of the fitting box (T1 and T2</w:t>
      </w:r>
      <w:r w:rsidR="00AF4328" w:rsidRPr="0099668A">
        <w:rPr>
          <w:rFonts w:asciiTheme="minorHAnsi" w:hAnsiTheme="minorHAnsi" w:cstheme="minorHAnsi"/>
          <w:color w:val="auto"/>
        </w:rPr>
        <w:t xml:space="preserve"> in the green box</w:t>
      </w:r>
      <w:r w:rsidRPr="0099668A">
        <w:rPr>
          <w:rFonts w:asciiTheme="minorHAnsi" w:hAnsiTheme="minorHAnsi" w:cstheme="minorHAnsi"/>
          <w:color w:val="auto"/>
        </w:rPr>
        <w:t xml:space="preserve">). T1 should start at the first </w:t>
      </w:r>
      <w:r w:rsidR="001765C3" w:rsidRPr="0099668A">
        <w:rPr>
          <w:rFonts w:asciiTheme="minorHAnsi" w:hAnsiTheme="minorHAnsi" w:cstheme="minorHAnsi"/>
          <w:color w:val="auto"/>
        </w:rPr>
        <w:t xml:space="preserve">few </w:t>
      </w:r>
      <w:r w:rsidRPr="0099668A">
        <w:rPr>
          <w:rFonts w:asciiTheme="minorHAnsi" w:hAnsiTheme="minorHAnsi" w:cstheme="minorHAnsi"/>
          <w:color w:val="auto"/>
        </w:rPr>
        <w:t>channels of the rising decay</w:t>
      </w:r>
      <w:r w:rsidR="001765C3" w:rsidRPr="0099668A">
        <w:rPr>
          <w:rFonts w:asciiTheme="minorHAnsi" w:hAnsiTheme="minorHAnsi" w:cstheme="minorHAnsi"/>
          <w:color w:val="auto"/>
        </w:rPr>
        <w:t xml:space="preserve"> and T2 define the last channel at the end of the decay and can be chosen </w:t>
      </w:r>
      <w:r w:rsidR="00FC52DB" w:rsidRPr="0099668A">
        <w:rPr>
          <w:rFonts w:asciiTheme="minorHAnsi" w:hAnsiTheme="minorHAnsi" w:cstheme="minorHAnsi"/>
          <w:color w:val="auto"/>
        </w:rPr>
        <w:t>as one of</w:t>
      </w:r>
      <w:r w:rsidR="001765C3" w:rsidRPr="0099668A">
        <w:rPr>
          <w:rFonts w:asciiTheme="minorHAnsi" w:hAnsiTheme="minorHAnsi" w:cstheme="minorHAnsi"/>
          <w:color w:val="auto"/>
        </w:rPr>
        <w:t xml:space="preserve"> the last channels of the decay with a number of photons above the photons count offset (i.e.</w:t>
      </w:r>
      <w:r w:rsidR="0021657A" w:rsidRPr="0099668A">
        <w:rPr>
          <w:rFonts w:asciiTheme="minorHAnsi" w:hAnsiTheme="minorHAnsi" w:cstheme="minorHAnsi"/>
          <w:color w:val="auto"/>
        </w:rPr>
        <w:t>,</w:t>
      </w:r>
      <w:r w:rsidR="001765C3" w:rsidRPr="0099668A">
        <w:rPr>
          <w:rFonts w:asciiTheme="minorHAnsi" w:hAnsiTheme="minorHAnsi" w:cstheme="minorHAnsi"/>
          <w:color w:val="auto"/>
        </w:rPr>
        <w:t xml:space="preserve"> the levels of photons counted before the decay rises). </w:t>
      </w:r>
    </w:p>
    <w:p w14:paraId="1B27863E"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773C1ED7" w14:textId="1D2930EF" w:rsidR="001765C3" w:rsidRPr="0099668A" w:rsidRDefault="001765C3"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Choose the binning</w:t>
      </w:r>
      <w:r w:rsidR="00E16382" w:rsidRPr="0099668A">
        <w:rPr>
          <w:rFonts w:asciiTheme="minorHAnsi" w:hAnsiTheme="minorHAnsi" w:cstheme="minorHAnsi"/>
          <w:color w:val="auto"/>
        </w:rPr>
        <w:t xml:space="preserve"> b</w:t>
      </w:r>
      <w:r w:rsidR="00FA6366" w:rsidRPr="0099668A">
        <w:rPr>
          <w:rFonts w:asciiTheme="minorHAnsi" w:hAnsiTheme="minorHAnsi" w:cstheme="minorHAnsi"/>
          <w:color w:val="auto"/>
        </w:rPr>
        <w:t>y</w:t>
      </w:r>
      <w:r w:rsidR="00E16382" w:rsidRPr="0099668A">
        <w:rPr>
          <w:rFonts w:asciiTheme="minorHAnsi" w:hAnsiTheme="minorHAnsi" w:cstheme="minorHAnsi"/>
          <w:color w:val="auto"/>
        </w:rPr>
        <w:t xml:space="preserve"> changing the </w:t>
      </w:r>
      <w:r w:rsidR="00E16382" w:rsidRPr="0099668A">
        <w:rPr>
          <w:rFonts w:asciiTheme="minorHAnsi" w:hAnsiTheme="minorHAnsi" w:cstheme="minorHAnsi"/>
          <w:b/>
          <w:bCs/>
          <w:color w:val="auto"/>
        </w:rPr>
        <w:t>Bin</w:t>
      </w:r>
      <w:r w:rsidR="00E16382" w:rsidRPr="0099668A">
        <w:rPr>
          <w:rFonts w:asciiTheme="minorHAnsi" w:hAnsiTheme="minorHAnsi" w:cstheme="minorHAnsi"/>
          <w:color w:val="auto"/>
        </w:rPr>
        <w:t xml:space="preserve"> value</w:t>
      </w:r>
      <w:r w:rsidRPr="0099668A">
        <w:rPr>
          <w:rFonts w:asciiTheme="minorHAnsi" w:hAnsiTheme="minorHAnsi" w:cstheme="minorHAnsi"/>
          <w:color w:val="auto"/>
        </w:rPr>
        <w:t>. The curve decay integrates the photon counting of the selected pixel together with an area of i pixels around the cursor position defined by the bin parameter (increasing the binning will increase the number of photons in the decay and may be helpful to reach the photon counts required for multi</w:t>
      </w:r>
      <w:r w:rsidR="00FC52DB" w:rsidRPr="0099668A">
        <w:rPr>
          <w:rFonts w:asciiTheme="minorHAnsi" w:hAnsiTheme="minorHAnsi" w:cstheme="minorHAnsi"/>
          <w:color w:val="auto"/>
        </w:rPr>
        <w:t>-</w:t>
      </w:r>
      <w:r w:rsidRPr="0099668A">
        <w:rPr>
          <w:rFonts w:asciiTheme="minorHAnsi" w:hAnsiTheme="minorHAnsi" w:cstheme="minorHAnsi"/>
          <w:color w:val="auto"/>
        </w:rPr>
        <w:t xml:space="preserve">exponential models). </w:t>
      </w:r>
    </w:p>
    <w:p w14:paraId="312ABF43" w14:textId="77777777" w:rsidR="00BC5F1C" w:rsidRPr="0099668A" w:rsidRDefault="00BC5F1C" w:rsidP="008B3D09">
      <w:pPr>
        <w:pStyle w:val="ListParagraph"/>
        <w:ind w:left="0"/>
        <w:rPr>
          <w:rFonts w:asciiTheme="minorHAnsi" w:hAnsiTheme="minorHAnsi" w:cstheme="minorHAnsi"/>
          <w:color w:val="auto"/>
        </w:rPr>
      </w:pPr>
    </w:p>
    <w:p w14:paraId="5B2843D5" w14:textId="0DE529A0" w:rsidR="008F29C7" w:rsidRPr="0099668A" w:rsidRDefault="001765C3"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Adjust the </w:t>
      </w:r>
      <w:r w:rsidRPr="0099668A">
        <w:rPr>
          <w:rFonts w:asciiTheme="minorHAnsi" w:hAnsiTheme="minorHAnsi" w:cstheme="minorHAnsi"/>
          <w:b/>
          <w:bCs/>
          <w:color w:val="auto"/>
        </w:rPr>
        <w:t>Threshold</w:t>
      </w:r>
      <w:r w:rsidRPr="0099668A">
        <w:rPr>
          <w:rFonts w:asciiTheme="minorHAnsi" w:hAnsiTheme="minorHAnsi" w:cstheme="minorHAnsi"/>
          <w:color w:val="auto"/>
        </w:rPr>
        <w:t xml:space="preserve"> value. Pixels that do not have at least </w:t>
      </w:r>
      <w:r w:rsidR="00FC52DB" w:rsidRPr="0099668A">
        <w:rPr>
          <w:rFonts w:asciiTheme="minorHAnsi" w:hAnsiTheme="minorHAnsi" w:cstheme="minorHAnsi"/>
          <w:color w:val="auto"/>
        </w:rPr>
        <w:t>one</w:t>
      </w:r>
      <w:r w:rsidRPr="0099668A">
        <w:rPr>
          <w:rFonts w:asciiTheme="minorHAnsi" w:hAnsiTheme="minorHAnsi" w:cstheme="minorHAnsi"/>
          <w:color w:val="auto"/>
        </w:rPr>
        <w:t xml:space="preserve"> channel with a number of photons higher than the threshold value will not be included in the fitting procedure. Of course the higher the number of pixels to fit, the longer the analysis.</w:t>
      </w:r>
    </w:p>
    <w:p w14:paraId="45575453" w14:textId="77777777" w:rsidR="00E16382" w:rsidRPr="0099668A" w:rsidRDefault="00E16382" w:rsidP="008B3D09">
      <w:pPr>
        <w:pStyle w:val="ListParagraph"/>
        <w:ind w:left="0"/>
        <w:rPr>
          <w:rFonts w:asciiTheme="minorHAnsi" w:hAnsiTheme="minorHAnsi" w:cstheme="minorHAnsi"/>
          <w:color w:val="auto"/>
        </w:rPr>
      </w:pPr>
    </w:p>
    <w:p w14:paraId="701EF36D" w14:textId="7416A5EB" w:rsidR="00E16382" w:rsidRPr="0099668A" w:rsidRDefault="0021657A" w:rsidP="008B3D09">
      <w:pPr>
        <w:pStyle w:val="ListParagraph"/>
        <w:ind w:left="0"/>
        <w:rPr>
          <w:rFonts w:asciiTheme="minorHAnsi" w:hAnsiTheme="minorHAnsi" w:cstheme="minorHAnsi"/>
          <w:color w:val="auto"/>
        </w:rPr>
      </w:pPr>
      <w:r w:rsidRPr="0099668A">
        <w:rPr>
          <w:rFonts w:asciiTheme="minorHAnsi" w:hAnsiTheme="minorHAnsi" w:cstheme="minorHAnsi"/>
          <w:bCs/>
          <w:color w:val="auto"/>
        </w:rPr>
        <w:t>NOTE:</w:t>
      </w:r>
      <w:r w:rsidR="00E16382" w:rsidRPr="0099668A">
        <w:rPr>
          <w:rFonts w:asciiTheme="minorHAnsi" w:hAnsiTheme="minorHAnsi" w:cstheme="minorHAnsi"/>
          <w:color w:val="auto"/>
        </w:rPr>
        <w:t xml:space="preserve"> FLIM data can contain an enormous number of pixels and time channels. The last versions of the software allow using GPU (Graphics Processor Unit) to process a large number of pixels in parallel, which massively reduces processing times.</w:t>
      </w:r>
      <w:r w:rsidRPr="0099668A">
        <w:rPr>
          <w:rFonts w:asciiTheme="minorHAnsi" w:hAnsiTheme="minorHAnsi" w:cstheme="minorHAnsi"/>
          <w:color w:val="auto"/>
        </w:rPr>
        <w:t xml:space="preserve"> </w:t>
      </w:r>
      <w:r w:rsidR="00E16382" w:rsidRPr="0099668A">
        <w:rPr>
          <w:rFonts w:asciiTheme="minorHAnsi" w:hAnsiTheme="minorHAnsi" w:cstheme="minorHAnsi"/>
          <w:color w:val="auto"/>
        </w:rPr>
        <w:t xml:space="preserve">It can be interesting to adjust the binning and threshold parameters using images corresponding to bacteria constructions exhibiting the lowest fluorescence intensity </w:t>
      </w:r>
      <w:r w:rsidRPr="0099668A">
        <w:rPr>
          <w:rFonts w:asciiTheme="minorHAnsi" w:hAnsiTheme="minorHAnsi" w:cstheme="minorHAnsi"/>
          <w:color w:val="auto"/>
        </w:rPr>
        <w:t>(e.g.,</w:t>
      </w:r>
      <w:r w:rsidR="00E16382" w:rsidRPr="0099668A">
        <w:rPr>
          <w:rFonts w:asciiTheme="minorHAnsi" w:hAnsiTheme="minorHAnsi" w:cstheme="minorHAnsi"/>
          <w:color w:val="auto"/>
        </w:rPr>
        <w:t xml:space="preserve"> with bacterial strains with the lowest expression levels</w:t>
      </w:r>
      <w:r w:rsidRPr="0099668A">
        <w:rPr>
          <w:rFonts w:asciiTheme="minorHAnsi" w:hAnsiTheme="minorHAnsi" w:cstheme="minorHAnsi"/>
          <w:color w:val="auto"/>
        </w:rPr>
        <w:t>)</w:t>
      </w:r>
      <w:r w:rsidR="00E16382" w:rsidRPr="0099668A">
        <w:rPr>
          <w:rFonts w:asciiTheme="minorHAnsi" w:hAnsiTheme="minorHAnsi" w:cstheme="minorHAnsi"/>
          <w:color w:val="auto"/>
        </w:rPr>
        <w:t>. This will ensure that the relevant decays observed in these samples will meet the filtering criteria and will be included in the analysis. These parameters can then be used for all images.</w:t>
      </w:r>
    </w:p>
    <w:p w14:paraId="5EB16666" w14:textId="77777777" w:rsidR="00E16382" w:rsidRPr="0099668A" w:rsidRDefault="00E16382" w:rsidP="008B3D09">
      <w:pPr>
        <w:contextualSpacing/>
        <w:rPr>
          <w:rFonts w:asciiTheme="minorHAnsi" w:hAnsiTheme="minorHAnsi" w:cstheme="minorHAnsi"/>
          <w:color w:val="auto"/>
        </w:rPr>
      </w:pPr>
    </w:p>
    <w:p w14:paraId="21EC8149" w14:textId="760D8175" w:rsidR="00E16382" w:rsidRPr="0099668A" w:rsidRDefault="00E16382"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Adjust</w:t>
      </w:r>
      <w:r w:rsidR="0021657A" w:rsidRPr="0099668A">
        <w:rPr>
          <w:rFonts w:asciiTheme="minorHAnsi" w:hAnsiTheme="minorHAnsi" w:cstheme="minorHAnsi"/>
          <w:color w:val="auto"/>
        </w:rPr>
        <w:t>,</w:t>
      </w:r>
      <w:r w:rsidRPr="0099668A">
        <w:rPr>
          <w:rFonts w:asciiTheme="minorHAnsi" w:hAnsiTheme="minorHAnsi" w:cstheme="minorHAnsi"/>
          <w:color w:val="auto"/>
        </w:rPr>
        <w:t xml:space="preserve"> if </w:t>
      </w:r>
      <w:r w:rsidR="0021657A" w:rsidRPr="0099668A">
        <w:rPr>
          <w:rFonts w:asciiTheme="minorHAnsi" w:hAnsiTheme="minorHAnsi" w:cstheme="minorHAnsi"/>
          <w:color w:val="auto"/>
        </w:rPr>
        <w:t>necessary,</w:t>
      </w:r>
      <w:r w:rsidRPr="0099668A">
        <w:rPr>
          <w:rFonts w:asciiTheme="minorHAnsi" w:hAnsiTheme="minorHAnsi" w:cstheme="minorHAnsi"/>
          <w:color w:val="auto"/>
        </w:rPr>
        <w:t xml:space="preserve"> the decay parameters (cyan box). Let the shift vary</w:t>
      </w:r>
      <w:r w:rsidR="00722F62" w:rsidRPr="0099668A">
        <w:rPr>
          <w:rFonts w:asciiTheme="minorHAnsi" w:hAnsiTheme="minorHAnsi" w:cstheme="minorHAnsi"/>
          <w:color w:val="auto"/>
        </w:rPr>
        <w:t>, most of the time scatter and offset can be fixed to zero if a look at the decay functions show that their contribution is negligible. The offset can be estimated looking at the first channels of the decay - note that imaging for a long time due to low fluorescence in the sample usually results in non-zero offset. Scattering occurs mostly in thick samples and can be considered negligible otherwise.</w:t>
      </w:r>
    </w:p>
    <w:p w14:paraId="33535355" w14:textId="77777777" w:rsidR="00BC5F1C" w:rsidRPr="0099668A" w:rsidRDefault="00BC5F1C" w:rsidP="008B3D09">
      <w:pPr>
        <w:pStyle w:val="ListParagraph"/>
        <w:ind w:left="0"/>
        <w:rPr>
          <w:rFonts w:asciiTheme="minorHAnsi" w:hAnsiTheme="minorHAnsi" w:cstheme="minorHAnsi"/>
          <w:color w:val="auto"/>
        </w:rPr>
      </w:pPr>
    </w:p>
    <w:p w14:paraId="1CF91334" w14:textId="0E72597F" w:rsidR="00546CA4" w:rsidRPr="0099668A" w:rsidRDefault="00722F62"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Before running the fit, s</w:t>
      </w:r>
      <w:r w:rsidR="001765C3" w:rsidRPr="0099668A">
        <w:rPr>
          <w:rFonts w:asciiTheme="minorHAnsi" w:hAnsiTheme="minorHAnsi" w:cstheme="minorHAnsi"/>
          <w:color w:val="auto"/>
        </w:rPr>
        <w:t xml:space="preserve">elect the fitting algorithm. Open the algorithm settings window in </w:t>
      </w:r>
      <w:r w:rsidR="001765C3" w:rsidRPr="0099668A">
        <w:rPr>
          <w:rFonts w:asciiTheme="minorHAnsi" w:hAnsiTheme="minorHAnsi" w:cstheme="minorHAnsi"/>
          <w:b/>
          <w:color w:val="auto"/>
        </w:rPr>
        <w:t>Show/Hide Model Options</w:t>
      </w:r>
      <w:r w:rsidR="001765C3" w:rsidRPr="0099668A">
        <w:rPr>
          <w:rFonts w:asciiTheme="minorHAnsi" w:hAnsiTheme="minorHAnsi" w:cstheme="minorHAnsi"/>
          <w:color w:val="auto"/>
        </w:rPr>
        <w:t xml:space="preserve">. </w:t>
      </w:r>
      <w:r w:rsidR="0021657A" w:rsidRPr="0099668A">
        <w:rPr>
          <w:rFonts w:asciiTheme="minorHAnsi" w:hAnsiTheme="minorHAnsi" w:cstheme="minorHAnsi"/>
          <w:color w:val="auto"/>
        </w:rPr>
        <w:t>S</w:t>
      </w:r>
      <w:r w:rsidR="001765C3" w:rsidRPr="0099668A">
        <w:rPr>
          <w:rFonts w:asciiTheme="minorHAnsi" w:hAnsiTheme="minorHAnsi" w:cstheme="minorHAnsi"/>
          <w:color w:val="auto"/>
        </w:rPr>
        <w:t xml:space="preserve">elect </w:t>
      </w:r>
      <w:r w:rsidR="00D4568A" w:rsidRPr="0099668A">
        <w:rPr>
          <w:rFonts w:asciiTheme="minorHAnsi" w:hAnsiTheme="minorHAnsi" w:cstheme="minorHAnsi"/>
          <w:color w:val="auto"/>
        </w:rPr>
        <w:t>maximum likelihood estimation (MLE)</w:t>
      </w:r>
      <w:r w:rsidR="00E107CD" w:rsidRPr="0099668A">
        <w:rPr>
          <w:rFonts w:asciiTheme="minorHAnsi" w:hAnsiTheme="minorHAnsi" w:cstheme="minorHAnsi"/>
          <w:color w:val="auto"/>
        </w:rPr>
        <w:t xml:space="preserve"> algorithm (</w:t>
      </w:r>
      <w:r w:rsidR="00E107CD" w:rsidRPr="0099668A">
        <w:rPr>
          <w:rFonts w:asciiTheme="minorHAnsi" w:hAnsiTheme="minorHAnsi" w:cstheme="minorHAnsi"/>
          <w:b/>
          <w:bCs/>
          <w:color w:val="auto"/>
        </w:rPr>
        <w:t>Figure 7</w:t>
      </w:r>
      <w:r w:rsidR="00EB3FCA" w:rsidRPr="0099668A">
        <w:rPr>
          <w:rFonts w:asciiTheme="minorHAnsi" w:hAnsiTheme="minorHAnsi" w:cstheme="minorHAnsi"/>
          <w:b/>
          <w:bCs/>
          <w:color w:val="auto"/>
        </w:rPr>
        <w:t>A</w:t>
      </w:r>
      <w:r w:rsidR="001765C3" w:rsidRPr="0099668A">
        <w:rPr>
          <w:rFonts w:asciiTheme="minorHAnsi" w:hAnsiTheme="minorHAnsi" w:cstheme="minorHAnsi"/>
          <w:color w:val="auto"/>
        </w:rPr>
        <w:t>).</w:t>
      </w:r>
    </w:p>
    <w:p w14:paraId="6A9D0633" w14:textId="77777777" w:rsidR="0048437A" w:rsidRPr="0099668A" w:rsidRDefault="0048437A" w:rsidP="008B3D09">
      <w:pPr>
        <w:pStyle w:val="NormalWeb"/>
        <w:spacing w:before="0" w:beforeAutospacing="0" w:after="0" w:afterAutospacing="0"/>
        <w:contextualSpacing/>
        <w:rPr>
          <w:rFonts w:asciiTheme="minorHAnsi" w:hAnsiTheme="minorHAnsi" w:cstheme="minorHAnsi"/>
          <w:color w:val="auto"/>
        </w:rPr>
      </w:pPr>
    </w:p>
    <w:p w14:paraId="397D8145" w14:textId="162F6423" w:rsidR="007D56E5" w:rsidRPr="0099668A" w:rsidRDefault="00E107CD"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[Place Figure 7</w:t>
      </w:r>
      <w:r w:rsidR="00EB3FCA" w:rsidRPr="0099668A">
        <w:rPr>
          <w:rFonts w:asciiTheme="minorHAnsi" w:hAnsiTheme="minorHAnsi" w:cstheme="minorHAnsi"/>
          <w:color w:val="auto"/>
        </w:rPr>
        <w:t xml:space="preserve"> here]</w:t>
      </w:r>
    </w:p>
    <w:p w14:paraId="7D4017BF" w14:textId="77777777" w:rsidR="002A3E5E" w:rsidRPr="0099668A" w:rsidRDefault="002A3E5E" w:rsidP="008B3D09">
      <w:pPr>
        <w:contextualSpacing/>
        <w:rPr>
          <w:rFonts w:asciiTheme="minorHAnsi" w:hAnsiTheme="minorHAnsi" w:cstheme="minorHAnsi"/>
          <w:color w:val="auto"/>
        </w:rPr>
      </w:pPr>
    </w:p>
    <w:p w14:paraId="407501CD" w14:textId="6E7A997D" w:rsidR="00223333" w:rsidRPr="0099668A" w:rsidRDefault="00223333"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Run the fitting of the image </w:t>
      </w:r>
      <w:r w:rsidR="008901CC" w:rsidRPr="0099668A">
        <w:rPr>
          <w:rFonts w:asciiTheme="minorHAnsi" w:hAnsiTheme="minorHAnsi" w:cstheme="minorHAnsi"/>
          <w:color w:val="auto"/>
        </w:rPr>
        <w:t>by clicking</w:t>
      </w:r>
      <w:r w:rsidRPr="0099668A">
        <w:rPr>
          <w:rFonts w:asciiTheme="minorHAnsi" w:hAnsiTheme="minorHAnsi" w:cstheme="minorHAnsi"/>
          <w:color w:val="auto"/>
        </w:rPr>
        <w:t xml:space="preserve"> </w:t>
      </w:r>
      <w:r w:rsidRPr="0099668A">
        <w:rPr>
          <w:rFonts w:asciiTheme="minorHAnsi" w:hAnsiTheme="minorHAnsi" w:cstheme="minorHAnsi"/>
          <w:b/>
          <w:color w:val="auto"/>
        </w:rPr>
        <w:t>Calculate</w:t>
      </w:r>
      <w:r w:rsidRPr="0099668A">
        <w:rPr>
          <w:rFonts w:asciiTheme="minorHAnsi" w:hAnsiTheme="minorHAnsi" w:cstheme="minorHAnsi"/>
          <w:color w:val="auto"/>
        </w:rPr>
        <w:t xml:space="preserve"> </w:t>
      </w:r>
      <w:r w:rsidR="0021657A" w:rsidRPr="0099668A">
        <w:rPr>
          <w:rFonts w:asciiTheme="minorHAnsi" w:hAnsiTheme="minorHAnsi" w:cstheme="minorHAnsi"/>
          <w:b/>
          <w:color w:val="auto"/>
        </w:rPr>
        <w:t>|</w:t>
      </w:r>
      <w:r w:rsidRPr="0099668A">
        <w:rPr>
          <w:rFonts w:asciiTheme="minorHAnsi" w:hAnsiTheme="minorHAnsi" w:cstheme="minorHAnsi"/>
          <w:color w:val="auto"/>
        </w:rPr>
        <w:t xml:space="preserve"> </w:t>
      </w:r>
      <w:r w:rsidRPr="0099668A">
        <w:rPr>
          <w:rFonts w:asciiTheme="minorHAnsi" w:hAnsiTheme="minorHAnsi" w:cstheme="minorHAnsi"/>
          <w:b/>
          <w:color w:val="auto"/>
        </w:rPr>
        <w:t>Decay matrix</w:t>
      </w:r>
      <w:r w:rsidRPr="0099668A">
        <w:rPr>
          <w:rFonts w:asciiTheme="minorHAnsi" w:hAnsiTheme="minorHAnsi" w:cstheme="minorHAnsi"/>
          <w:color w:val="auto"/>
        </w:rPr>
        <w:t>.</w:t>
      </w:r>
      <w:r w:rsidR="00CF03DE" w:rsidRPr="0099668A">
        <w:rPr>
          <w:rFonts w:asciiTheme="minorHAnsi" w:hAnsiTheme="minorHAnsi" w:cstheme="minorHAnsi"/>
          <w:color w:val="auto"/>
        </w:rPr>
        <w:t xml:space="preserve"> Once completed, the lifetime encoded FLIM image appears in the lifetime image panel</w:t>
      </w:r>
      <w:r w:rsidR="006E2FA2" w:rsidRPr="0099668A">
        <w:rPr>
          <w:rFonts w:asciiTheme="minorHAnsi" w:hAnsiTheme="minorHAnsi" w:cstheme="minorHAnsi"/>
          <w:color w:val="auto"/>
        </w:rPr>
        <w:t xml:space="preserve"> (</w:t>
      </w:r>
      <w:r w:rsidR="00E107CD" w:rsidRPr="0099668A">
        <w:rPr>
          <w:rFonts w:asciiTheme="minorHAnsi" w:hAnsiTheme="minorHAnsi" w:cstheme="minorHAnsi"/>
          <w:b/>
          <w:bCs/>
          <w:color w:val="auto"/>
        </w:rPr>
        <w:t>Figure 6</w:t>
      </w:r>
      <w:r w:rsidR="00C86FBD" w:rsidRPr="0099668A">
        <w:rPr>
          <w:rFonts w:asciiTheme="minorHAnsi" w:hAnsiTheme="minorHAnsi" w:cstheme="minorHAnsi"/>
          <w:b/>
          <w:bCs/>
          <w:color w:val="auto"/>
        </w:rPr>
        <w:t xml:space="preserve"> </w:t>
      </w:r>
      <w:r w:rsidR="00C86FBD" w:rsidRPr="0099668A">
        <w:rPr>
          <w:rFonts w:asciiTheme="minorHAnsi" w:hAnsiTheme="minorHAnsi" w:cstheme="minorHAnsi"/>
          <w:color w:val="auto"/>
        </w:rPr>
        <w:t>purple box)</w:t>
      </w:r>
      <w:r w:rsidR="00CF03DE" w:rsidRPr="0099668A">
        <w:rPr>
          <w:rFonts w:asciiTheme="minorHAnsi" w:hAnsiTheme="minorHAnsi" w:cstheme="minorHAnsi"/>
          <w:color w:val="auto"/>
        </w:rPr>
        <w:t>.</w:t>
      </w:r>
    </w:p>
    <w:p w14:paraId="51F2EBE5" w14:textId="0AF1935D" w:rsidR="00472E22" w:rsidRPr="0099668A" w:rsidRDefault="00472E22" w:rsidP="008B3D09">
      <w:pPr>
        <w:pStyle w:val="NormalWeb"/>
        <w:spacing w:before="0" w:beforeAutospacing="0" w:after="0" w:afterAutospacing="0"/>
        <w:contextualSpacing/>
        <w:rPr>
          <w:rFonts w:asciiTheme="minorHAnsi" w:hAnsiTheme="minorHAnsi" w:cstheme="minorHAnsi"/>
          <w:color w:val="auto"/>
        </w:rPr>
      </w:pPr>
    </w:p>
    <w:p w14:paraId="2115B43B" w14:textId="5F8BBEE7" w:rsidR="007C0D2B"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NOTE:</w:t>
      </w:r>
      <w:r w:rsidR="007C0D2B" w:rsidRPr="0099668A">
        <w:rPr>
          <w:rFonts w:asciiTheme="minorHAnsi" w:hAnsiTheme="minorHAnsi" w:cstheme="minorHAnsi"/>
          <w:color w:val="auto"/>
        </w:rPr>
        <w:t xml:space="preserve"> On the decay curve window (</w:t>
      </w:r>
      <w:r w:rsidR="007C0D2B" w:rsidRPr="0099668A">
        <w:rPr>
          <w:rFonts w:asciiTheme="minorHAnsi" w:hAnsiTheme="minorHAnsi" w:cstheme="minorHAnsi"/>
          <w:b/>
          <w:bCs/>
          <w:color w:val="auto"/>
        </w:rPr>
        <w:t>Figure 6</w:t>
      </w:r>
      <w:r w:rsidR="007C0D2B" w:rsidRPr="0099668A">
        <w:rPr>
          <w:rFonts w:asciiTheme="minorHAnsi" w:hAnsiTheme="minorHAnsi" w:cstheme="minorHAnsi"/>
          <w:color w:val="auto"/>
        </w:rPr>
        <w:t xml:space="preserve"> green box) it is possible to see </w:t>
      </w:r>
      <w:r w:rsidR="004D44E8" w:rsidRPr="0099668A">
        <w:rPr>
          <w:rFonts w:asciiTheme="minorHAnsi" w:hAnsiTheme="minorHAnsi" w:cstheme="minorHAnsi"/>
          <w:color w:val="auto"/>
        </w:rPr>
        <w:t xml:space="preserve">the </w:t>
      </w:r>
      <w:r w:rsidR="007C0D2B" w:rsidRPr="0099668A">
        <w:rPr>
          <w:rFonts w:asciiTheme="minorHAnsi" w:hAnsiTheme="minorHAnsi" w:cstheme="minorHAnsi"/>
          <w:color w:val="auto"/>
        </w:rPr>
        <w:t>lifetime value that corresponds to each pixel of the image by moving the blue cross.</w:t>
      </w:r>
    </w:p>
    <w:p w14:paraId="71B95052" w14:textId="696D1342" w:rsidR="007C0D2B" w:rsidRPr="0099668A" w:rsidRDefault="007C0D2B" w:rsidP="008B3D09">
      <w:pPr>
        <w:pStyle w:val="NormalWeb"/>
        <w:spacing w:before="0" w:beforeAutospacing="0" w:after="0" w:afterAutospacing="0"/>
        <w:contextualSpacing/>
        <w:rPr>
          <w:rFonts w:asciiTheme="minorHAnsi" w:hAnsiTheme="minorHAnsi" w:cstheme="minorHAnsi"/>
          <w:color w:val="auto"/>
        </w:rPr>
      </w:pPr>
    </w:p>
    <w:p w14:paraId="1AE80B93" w14:textId="7B0A3662" w:rsidR="00CF03DE"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NOTE:</w:t>
      </w:r>
      <w:r w:rsidR="00CF03DE" w:rsidRPr="0099668A">
        <w:rPr>
          <w:rFonts w:asciiTheme="minorHAnsi" w:hAnsiTheme="minorHAnsi" w:cstheme="minorHAnsi"/>
          <w:color w:val="auto"/>
        </w:rPr>
        <w:t xml:space="preserve"> to process a large number of similar FLIM data files automatically, </w:t>
      </w:r>
      <w:r w:rsidR="00FC52DB" w:rsidRPr="0099668A">
        <w:rPr>
          <w:rFonts w:asciiTheme="minorHAnsi" w:hAnsiTheme="minorHAnsi" w:cstheme="minorHAnsi"/>
          <w:color w:val="auto"/>
        </w:rPr>
        <w:t>a</w:t>
      </w:r>
      <w:r w:rsidR="00CF03DE" w:rsidRPr="0099668A">
        <w:rPr>
          <w:rFonts w:asciiTheme="minorHAnsi" w:hAnsiTheme="minorHAnsi" w:cstheme="minorHAnsi"/>
          <w:color w:val="auto"/>
        </w:rPr>
        <w:t xml:space="preserve"> batch processing mode can be used. </w:t>
      </w:r>
    </w:p>
    <w:p w14:paraId="025B7C4D"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50E558DF" w14:textId="19174342" w:rsidR="00CF03DE" w:rsidRPr="0099668A" w:rsidRDefault="0021657A"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Check the</w:t>
      </w:r>
      <w:r w:rsidR="00CF03DE" w:rsidRPr="0099668A">
        <w:rPr>
          <w:rFonts w:asciiTheme="minorHAnsi" w:hAnsiTheme="minorHAnsi" w:cstheme="minorHAnsi"/>
          <w:color w:val="auto"/>
        </w:rPr>
        <w:t xml:space="preserve"> quality of the fit looking at the residuals (ideally distributed randomly around </w:t>
      </w:r>
      <w:r w:rsidR="00CF03DE" w:rsidRPr="0099668A">
        <w:rPr>
          <w:rFonts w:asciiTheme="minorHAnsi" w:hAnsiTheme="minorHAnsi" w:cstheme="minorHAnsi"/>
          <w:color w:val="auto"/>
        </w:rPr>
        <w:lastRenderedPageBreak/>
        <w:t>0) and a Chi square value close to 1.</w:t>
      </w:r>
    </w:p>
    <w:p w14:paraId="5FE6181E" w14:textId="77777777" w:rsidR="00BC5F1C" w:rsidRPr="0099668A" w:rsidRDefault="00BC5F1C" w:rsidP="008B3D09">
      <w:pPr>
        <w:pStyle w:val="NormalWeb"/>
        <w:spacing w:before="0" w:beforeAutospacing="0" w:after="0" w:afterAutospacing="0"/>
        <w:contextualSpacing/>
        <w:rPr>
          <w:rFonts w:asciiTheme="minorHAnsi" w:hAnsiTheme="minorHAnsi" w:cstheme="minorHAnsi"/>
          <w:color w:val="auto"/>
        </w:rPr>
      </w:pPr>
    </w:p>
    <w:p w14:paraId="30F4FA57" w14:textId="0F3D6BD8" w:rsidR="00CF03DE" w:rsidRPr="0099668A" w:rsidRDefault="00CF03DE"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Fitted data can be exported in different formats</w:t>
      </w:r>
      <w:r w:rsidR="008901CC" w:rsidRPr="0099668A">
        <w:rPr>
          <w:rFonts w:asciiTheme="minorHAnsi" w:hAnsiTheme="minorHAnsi" w:cstheme="minorHAnsi"/>
          <w:color w:val="auto"/>
        </w:rPr>
        <w:t>. To export files in txt files,</w:t>
      </w:r>
      <w:r w:rsidRPr="0099668A">
        <w:rPr>
          <w:rFonts w:asciiTheme="minorHAnsi" w:hAnsiTheme="minorHAnsi" w:cstheme="minorHAnsi"/>
          <w:color w:val="auto"/>
        </w:rPr>
        <w:t xml:space="preserve"> go to </w:t>
      </w:r>
      <w:r w:rsidRPr="0099668A">
        <w:rPr>
          <w:rFonts w:asciiTheme="minorHAnsi" w:hAnsiTheme="minorHAnsi" w:cstheme="minorHAnsi"/>
          <w:b/>
          <w:color w:val="auto"/>
        </w:rPr>
        <w:t>File</w:t>
      </w:r>
      <w:r w:rsidRPr="0099668A">
        <w:rPr>
          <w:rFonts w:asciiTheme="minorHAnsi" w:hAnsiTheme="minorHAnsi" w:cstheme="minorHAnsi"/>
          <w:color w:val="auto"/>
        </w:rPr>
        <w:t xml:space="preserve"> </w:t>
      </w:r>
      <w:r w:rsidR="0021657A" w:rsidRPr="0099668A">
        <w:rPr>
          <w:rFonts w:asciiTheme="minorHAnsi" w:hAnsiTheme="minorHAnsi" w:cstheme="minorHAnsi"/>
          <w:color w:val="auto"/>
        </w:rPr>
        <w:t xml:space="preserve">| </w:t>
      </w:r>
      <w:r w:rsidRPr="0099668A">
        <w:rPr>
          <w:rFonts w:asciiTheme="minorHAnsi" w:hAnsiTheme="minorHAnsi" w:cstheme="minorHAnsi"/>
          <w:b/>
          <w:color w:val="auto"/>
        </w:rPr>
        <w:t>Export</w:t>
      </w:r>
      <w:r w:rsidRPr="0099668A">
        <w:rPr>
          <w:rFonts w:asciiTheme="minorHAnsi" w:hAnsiTheme="minorHAnsi" w:cstheme="minorHAnsi"/>
          <w:color w:val="auto"/>
        </w:rPr>
        <w:t xml:space="preserve">. In </w:t>
      </w:r>
      <w:r w:rsidR="0021657A" w:rsidRPr="0099668A">
        <w:rPr>
          <w:rFonts w:asciiTheme="minorHAnsi" w:hAnsiTheme="minorHAnsi" w:cstheme="minorHAnsi"/>
          <w:color w:val="auto"/>
        </w:rPr>
        <w:t xml:space="preserve">the </w:t>
      </w:r>
      <w:r w:rsidRPr="0099668A">
        <w:rPr>
          <w:rFonts w:asciiTheme="minorHAnsi" w:hAnsiTheme="minorHAnsi" w:cstheme="minorHAnsi"/>
          <w:b/>
          <w:bCs/>
          <w:color w:val="auto"/>
        </w:rPr>
        <w:t>Export</w:t>
      </w:r>
      <w:r w:rsidRPr="0099668A">
        <w:rPr>
          <w:rFonts w:asciiTheme="minorHAnsi" w:hAnsiTheme="minorHAnsi" w:cstheme="minorHAnsi"/>
          <w:color w:val="auto"/>
        </w:rPr>
        <w:t xml:space="preserve"> o</w:t>
      </w:r>
      <w:r w:rsidR="00E107CD" w:rsidRPr="0099668A">
        <w:rPr>
          <w:rFonts w:asciiTheme="minorHAnsi" w:hAnsiTheme="minorHAnsi" w:cstheme="minorHAnsi"/>
          <w:color w:val="auto"/>
        </w:rPr>
        <w:t>ptions window (</w:t>
      </w:r>
      <w:r w:rsidR="00E107CD" w:rsidRPr="0099668A">
        <w:rPr>
          <w:rFonts w:asciiTheme="minorHAnsi" w:hAnsiTheme="minorHAnsi" w:cstheme="minorHAnsi"/>
          <w:b/>
          <w:bCs/>
          <w:color w:val="auto"/>
        </w:rPr>
        <w:t>Figure 7</w:t>
      </w:r>
      <w:r w:rsidR="00EB3FCA" w:rsidRPr="0099668A">
        <w:rPr>
          <w:rFonts w:asciiTheme="minorHAnsi" w:hAnsiTheme="minorHAnsi" w:cstheme="minorHAnsi"/>
          <w:b/>
          <w:bCs/>
          <w:color w:val="auto"/>
        </w:rPr>
        <w:t>B</w:t>
      </w:r>
      <w:r w:rsidRPr="0099668A">
        <w:rPr>
          <w:rFonts w:asciiTheme="minorHAnsi" w:hAnsiTheme="minorHAnsi" w:cstheme="minorHAnsi"/>
          <w:color w:val="auto"/>
        </w:rPr>
        <w:t>)</w:t>
      </w:r>
      <w:r w:rsidR="0021657A" w:rsidRPr="0099668A">
        <w:rPr>
          <w:rFonts w:asciiTheme="minorHAnsi" w:hAnsiTheme="minorHAnsi" w:cstheme="minorHAnsi"/>
          <w:color w:val="auto"/>
        </w:rPr>
        <w:t xml:space="preserve">, </w:t>
      </w:r>
      <w:r w:rsidRPr="0099668A">
        <w:rPr>
          <w:rFonts w:asciiTheme="minorHAnsi" w:hAnsiTheme="minorHAnsi" w:cstheme="minorHAnsi"/>
          <w:color w:val="auto"/>
        </w:rPr>
        <w:t xml:space="preserve">choose </w:t>
      </w:r>
      <w:r w:rsidRPr="0099668A">
        <w:rPr>
          <w:rFonts w:asciiTheme="minorHAnsi" w:hAnsiTheme="minorHAnsi" w:cstheme="minorHAnsi"/>
          <w:b/>
          <w:color w:val="auto"/>
        </w:rPr>
        <w:t>Select All</w:t>
      </w:r>
      <w:r w:rsidRPr="0099668A">
        <w:rPr>
          <w:rFonts w:asciiTheme="minorHAnsi" w:hAnsiTheme="minorHAnsi" w:cstheme="minorHAnsi"/>
          <w:color w:val="auto"/>
        </w:rPr>
        <w:t xml:space="preserve"> and then click </w:t>
      </w:r>
      <w:r w:rsidRPr="0099668A">
        <w:rPr>
          <w:rFonts w:asciiTheme="minorHAnsi" w:hAnsiTheme="minorHAnsi" w:cstheme="minorHAnsi"/>
          <w:b/>
          <w:color w:val="auto"/>
        </w:rPr>
        <w:t>Export</w:t>
      </w:r>
      <w:r w:rsidRPr="0099668A">
        <w:rPr>
          <w:rFonts w:asciiTheme="minorHAnsi" w:hAnsiTheme="minorHAnsi" w:cstheme="minorHAnsi"/>
          <w:color w:val="auto"/>
        </w:rPr>
        <w:t>.</w:t>
      </w:r>
    </w:p>
    <w:p w14:paraId="409C6BD6" w14:textId="77777777" w:rsidR="00BC5F1C" w:rsidRPr="0099668A" w:rsidRDefault="00BC5F1C" w:rsidP="008B3D09">
      <w:pPr>
        <w:pStyle w:val="ListParagraph"/>
        <w:ind w:left="0"/>
        <w:rPr>
          <w:rFonts w:asciiTheme="minorHAnsi" w:hAnsiTheme="minorHAnsi" w:cstheme="minorHAnsi"/>
          <w:color w:val="auto"/>
        </w:rPr>
      </w:pPr>
    </w:p>
    <w:p w14:paraId="1ABAC390" w14:textId="3AE794FA" w:rsidR="008F29C7" w:rsidRPr="0099668A" w:rsidRDefault="007331D0"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Finally save the analysis file. Analysis files are saved as </w:t>
      </w:r>
      <w:r w:rsidRPr="0099668A">
        <w:rPr>
          <w:rFonts w:asciiTheme="minorHAnsi" w:hAnsiTheme="minorHAnsi" w:cstheme="minorHAnsi"/>
          <w:i/>
          <w:color w:val="auto"/>
        </w:rPr>
        <w:t>*.img</w:t>
      </w:r>
      <w:r w:rsidRPr="0099668A">
        <w:rPr>
          <w:rFonts w:asciiTheme="minorHAnsi" w:hAnsiTheme="minorHAnsi" w:cstheme="minorHAnsi"/>
          <w:color w:val="auto"/>
        </w:rPr>
        <w:t xml:space="preserve"> files and </w:t>
      </w:r>
      <w:r w:rsidR="0053613A" w:rsidRPr="0099668A">
        <w:rPr>
          <w:rFonts w:asciiTheme="minorHAnsi" w:hAnsiTheme="minorHAnsi" w:cstheme="minorHAnsi"/>
          <w:color w:val="auto"/>
        </w:rPr>
        <w:t>can be reopened directly in SPCI</w:t>
      </w:r>
      <w:r w:rsidRPr="0099668A">
        <w:rPr>
          <w:rFonts w:asciiTheme="minorHAnsi" w:hAnsiTheme="minorHAnsi" w:cstheme="minorHAnsi"/>
          <w:color w:val="auto"/>
        </w:rPr>
        <w:t xml:space="preserve">mage. </w:t>
      </w:r>
    </w:p>
    <w:p w14:paraId="52CDEEDC" w14:textId="76698D64" w:rsidR="00546CA4" w:rsidRPr="0099668A" w:rsidRDefault="00546CA4" w:rsidP="008B3D09">
      <w:pPr>
        <w:contextualSpacing/>
        <w:rPr>
          <w:rFonts w:asciiTheme="minorHAnsi" w:hAnsiTheme="minorHAnsi" w:cstheme="minorHAnsi"/>
          <w:bCs/>
          <w:color w:val="auto"/>
        </w:rPr>
      </w:pPr>
    </w:p>
    <w:p w14:paraId="02ABB674" w14:textId="78B93C29" w:rsidR="004112B6" w:rsidRPr="0099668A" w:rsidRDefault="0021657A" w:rsidP="008B3D09">
      <w:pPr>
        <w:contextualSpacing/>
        <w:rPr>
          <w:rFonts w:asciiTheme="minorHAnsi" w:hAnsiTheme="minorHAnsi" w:cstheme="minorHAnsi"/>
          <w:color w:val="auto"/>
        </w:rPr>
      </w:pPr>
      <w:r w:rsidRPr="0099668A">
        <w:rPr>
          <w:rFonts w:asciiTheme="minorHAnsi" w:hAnsiTheme="minorHAnsi" w:cstheme="minorHAnsi"/>
          <w:bCs/>
          <w:color w:val="auto"/>
        </w:rPr>
        <w:t>NOTE: In p</w:t>
      </w:r>
      <w:r w:rsidR="00546CA4" w:rsidRPr="0099668A">
        <w:rPr>
          <w:rFonts w:asciiTheme="minorHAnsi" w:hAnsiTheme="minorHAnsi" w:cstheme="minorHAnsi"/>
          <w:bCs/>
          <w:color w:val="auto"/>
        </w:rPr>
        <w:t>articular cases of unbalanced donor/acceptor quantities</w:t>
      </w:r>
      <w:r w:rsidRPr="0099668A">
        <w:rPr>
          <w:rFonts w:asciiTheme="minorHAnsi" w:hAnsiTheme="minorHAnsi" w:cstheme="minorHAnsi"/>
          <w:bCs/>
          <w:color w:val="auto"/>
        </w:rPr>
        <w:t>,</w:t>
      </w:r>
      <w:r w:rsidRPr="0099668A">
        <w:rPr>
          <w:rFonts w:asciiTheme="minorHAnsi" w:hAnsiTheme="minorHAnsi" w:cstheme="minorHAnsi"/>
          <w:b/>
          <w:color w:val="auto"/>
        </w:rPr>
        <w:t xml:space="preserve"> </w:t>
      </w:r>
      <w:r w:rsidR="004112B6" w:rsidRPr="0099668A">
        <w:rPr>
          <w:rFonts w:asciiTheme="minorHAnsi" w:hAnsiTheme="minorHAnsi" w:cstheme="minorHAnsi"/>
          <w:color w:val="auto"/>
        </w:rPr>
        <w:t>FLIM-FRET can reveal sub-populations in a mixture of interacting protein complexes - in particular when the concentrations of the two partners are very different, thus resulting in mixtures of complex and free species. Non-interacting species (characterized by a decay very similar to the donor only decay) can be discriminated from interacting ones assuming a spatial invariance of the donor lifetime components across the data set. Similarly, non-stoichiometric interacting complex</w:t>
      </w:r>
      <w:r w:rsidR="0084236E" w:rsidRPr="0099668A">
        <w:rPr>
          <w:rFonts w:asciiTheme="minorHAnsi" w:hAnsiTheme="minorHAnsi" w:cstheme="minorHAnsi"/>
          <w:color w:val="auto"/>
        </w:rPr>
        <w:t>es</w:t>
      </w:r>
      <w:r w:rsidR="004112B6" w:rsidRPr="0099668A">
        <w:rPr>
          <w:rFonts w:asciiTheme="minorHAnsi" w:hAnsiTheme="minorHAnsi" w:cstheme="minorHAnsi"/>
          <w:color w:val="auto"/>
        </w:rPr>
        <w:t xml:space="preserve"> with either more donors or more acceptor of fluorescence</w:t>
      </w:r>
      <w:r w:rsidR="0084236E" w:rsidRPr="0099668A">
        <w:rPr>
          <w:rFonts w:asciiTheme="minorHAnsi" w:hAnsiTheme="minorHAnsi" w:cstheme="minorHAnsi"/>
          <w:color w:val="auto"/>
        </w:rPr>
        <w:t xml:space="preserve"> may form</w:t>
      </w:r>
      <w:r w:rsidR="004112B6" w:rsidRPr="0099668A">
        <w:rPr>
          <w:rFonts w:asciiTheme="minorHAnsi" w:hAnsiTheme="minorHAnsi" w:cstheme="minorHAnsi"/>
          <w:color w:val="auto"/>
        </w:rPr>
        <w:t>. The fluorescence decays of such complexes are usually difficult to interpret. A FLIM diagram plot</w:t>
      </w:r>
      <w:r w:rsidR="0084236E" w:rsidRPr="0099668A">
        <w:rPr>
          <w:rFonts w:asciiTheme="minorHAnsi" w:hAnsiTheme="minorHAnsi" w:cstheme="minorHAnsi"/>
          <w:color w:val="auto"/>
        </w:rPr>
        <w:t xml:space="preserve"> </w:t>
      </w:r>
      <w:r w:rsidR="004112B6" w:rsidRPr="0099668A">
        <w:rPr>
          <w:rFonts w:asciiTheme="minorHAnsi" w:hAnsiTheme="minorHAnsi" w:cstheme="minorHAnsi"/>
          <w:color w:val="auto"/>
        </w:rPr>
        <w:t>can be used to provide critical information about stoichiometry and binding mode of PPIs</w:t>
      </w:r>
      <w:r w:rsidRPr="0099668A">
        <w:rPr>
          <w:rFonts w:asciiTheme="minorHAnsi" w:hAnsiTheme="minorHAnsi" w:cstheme="minorHAnsi"/>
          <w:color w:val="auto"/>
        </w:rPr>
        <w:fldChar w:fldCharType="begin" w:fldLock="1"/>
      </w:r>
      <w:r w:rsidRPr="0099668A">
        <w:rPr>
          <w:rFonts w:asciiTheme="minorHAnsi" w:hAnsiTheme="minorHAnsi" w:cstheme="minorHAnsi"/>
          <w:color w:val="auto"/>
        </w:rPr>
        <w:instrText>ADDIN CSL_CITATION {"citationItems":[{"id":"ITEM-1","itemData":{"DOI":"10.1017/S0033583519000155","ISSN":"14698994","abstract":"The bio-synthesis of pyoverdine (PVD) in Pseudomonas aeruginosa involves multiple enzymatic steps including the action of non-ribosomal peptide synthetases (NRPSs). One hallmark of NRPS is their ability to make usage of non-proteinogenic amino-acids synthesized by co-expressed accessory enzymes. It is generally proposed that different enzymes of a secondary metabolic pathway assemble into large supra-molecular complexes. However, evidence for the assembly of sequential enzymes in the cellular context is sparse. Here, we used in cellulo single-molecule tracking and Förster resonance energy transfer measured by fluorescence lifetime microscopy (FRET-FLIM) to explore the spatial partitioning of the ornithine hydroxylase PvdA and its interactions with NRPS. We found PvdA was mostly diffusing bound to large complexes in the cytoplasm with a small exchangeable trapped fraction. FRET-FLIM clearly showed that PvdA is physically interacting with PvdJ, PvdI, PvdL, and PvdD, the four NRPS involved in the PVD pathway in Pseudomonas aeruginosa PAO1. The binding modes of PvdA were strikingly different according to the NRPS it is interacting with, suggesting that PvdA binding sites have co-evolved with the enzymatic active sites of NRPS. Our data provide evidence for strongly organized multi-enzymatic complexes responsible for the bio-synthesis of PVD and illustrate how binding sites have evolved to finely control the co-localization of sequential enzymes and promote metabolic pathway efficiency.","author":[{"dropping-particle":"","family":"Gasser","given":"Véronique","non-dropping-particle":"","parse-names":false,"suffix":""},{"dropping-particle":"","family":"Malrieu","given":"Morgane","non-dropping-particle":"","parse-names":false,"suffix":""},{"dropping-particle":"","family":"Forster","given":"Anne","non-dropping-particle":"","parse-names":false,"suffix":""},{"dropping-particle":"","family":"Mély","given":"Yves","non-dropping-particle":"","parse-names":false,"suffix":""},{"dropping-particle":"","family":"Schalk","given":"Isabelle J.","non-dropping-particle":"","parse-names":false,"suffix":""},{"dropping-particle":"","family":"Godet","given":"Julien","non-dropping-particle":"","parse-names":false,"suffix":""}],"container-title":"Quarterly Reviews of Biophysics","id":"ITEM-1","issued":{"date-parts":[["2019"]]},"page":"1-11","title":"In cellulo FRET-FLIM and single molecule tracking reveal the supra-molecular organization of the pyoverdine bio-synthetic enzymes in Pseudomonas aeruginosa","type":"article-journal"},"uris":["http://www.mendeley.com/documents/?uuid=8557637b-78e9-4442-94d0-52a33ce9ff46"]}],"mendeley":{"formattedCitation":"&lt;sup&gt;20&lt;/sup&gt;","plainTextFormattedCitation":"20","previouslyFormattedCitation":"&lt;sup&gt;20&lt;/sup&gt;"},"properties":{"noteIndex":0},"schema":"https://github.com/citation-style-language/schema/raw/master/csl-citation.json"}</w:instrText>
      </w:r>
      <w:r w:rsidRPr="0099668A">
        <w:rPr>
          <w:rFonts w:asciiTheme="minorHAnsi" w:hAnsiTheme="minorHAnsi" w:cstheme="minorHAnsi"/>
          <w:color w:val="auto"/>
        </w:rPr>
        <w:fldChar w:fldCharType="separate"/>
      </w:r>
      <w:r w:rsidRPr="0099668A">
        <w:rPr>
          <w:rFonts w:asciiTheme="minorHAnsi" w:hAnsiTheme="minorHAnsi" w:cstheme="minorHAnsi"/>
          <w:noProof/>
          <w:color w:val="auto"/>
          <w:vertAlign w:val="superscript"/>
        </w:rPr>
        <w:t>20</w:t>
      </w:r>
      <w:r w:rsidRPr="0099668A">
        <w:rPr>
          <w:rFonts w:asciiTheme="minorHAnsi" w:hAnsiTheme="minorHAnsi" w:cstheme="minorHAnsi"/>
          <w:color w:val="auto"/>
        </w:rPr>
        <w:fldChar w:fldCharType="end"/>
      </w:r>
      <w:r w:rsidRPr="0099668A">
        <w:rPr>
          <w:rFonts w:asciiTheme="minorHAnsi" w:hAnsiTheme="minorHAnsi" w:cstheme="minorHAnsi"/>
          <w:color w:val="auto"/>
          <w:vertAlign w:val="superscript"/>
        </w:rPr>
        <w:t>,</w:t>
      </w:r>
      <w:r w:rsidR="0084236E"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{"citationItems":[{"id":"ITEM-1","itemData":{"DOI":"10.1088/2050-6120/ab5dd2","ISSN":"20506120","abstract":"Many molecular processes within a cell are carried out by molecular machines built from a large number of proteins organized by their protein-protein interactions (PPIs). Exploring PPIs in their cellular context is critical to better understand the proteins functions. Förster resonance energy transfer measured by fluorescence lifetime imaging (FLIM-FRET) enables to monitor PPIs and to map their spatial organization in a living cell with high spatial and temporal specificity. But both the accurate measurement and the interpretation of multi-exponential FLIM-FRET data associated to mixtures of interacting and non-interacting proteins are difficult. Here we show that a simple diagram plot can find interesting visualization properties by clustering pixels with similar decay signatures. FLIM diagram plot can be used to provide valuable information about stoichiometry and binding mode in PPIs, even in the presence of large differences in protein expression levels of the different interacting partners. The proposed FLIM diagram plot is a useful visual approach for a more straightforward interpretation of complex lifetime data. This approach was applied for revealing critical features of PPIs in live Pseudomonas aeruginosa.","author":[{"dropping-particle":"","family":"Godet","given":"Julien","non-dropping-particle":"","parse-names":false,"suffix":""},{"dropping-particle":"","family":"Mély","given":"Yves","non-dropping-particle":"","parse-names":false,"suffix":""}],"container-title":"Methods and applications in fluorescence","id":"ITEM-1","issue":"1","issued":{"date-parts":[["2019"]]},"page":"014007","title":"Exploring protein-protein interactions with large differences in protein expression levels using FLIM-FRET","type":"article-journal","volume":"8"},"uris":["http://www.mendeley.com/documents/?uuid=35d7ddb3-4641-47b4-9bf0-60a7ba5e6908"]}],"mendeley":{"formattedCitation":"&lt;sup&gt;23&lt;/sup&gt;","plainTextFormattedCitation":"23","previouslyFormattedCitation":"&lt;sup&gt;23&lt;/sup&gt;"},"properties":{"noteIndex":0},"schema":"https://github.com/citation-style-language/schema/raw/master/csl-citation.json"}</w:instrText>
      </w:r>
      <w:r w:rsidR="0084236E"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23</w:t>
      </w:r>
      <w:r w:rsidR="0084236E" w:rsidRPr="0099668A">
        <w:rPr>
          <w:rFonts w:asciiTheme="minorHAnsi" w:hAnsiTheme="minorHAnsi" w:cstheme="minorHAnsi"/>
          <w:color w:val="auto"/>
        </w:rPr>
        <w:fldChar w:fldCharType="end"/>
      </w:r>
      <w:r w:rsidR="007D56E5" w:rsidRPr="0099668A">
        <w:rPr>
          <w:rFonts w:asciiTheme="minorHAnsi" w:hAnsiTheme="minorHAnsi" w:cstheme="minorHAnsi"/>
          <w:color w:val="auto"/>
        </w:rPr>
        <w:t xml:space="preserve">. </w:t>
      </w:r>
      <w:r w:rsidR="004112B6" w:rsidRPr="0099668A">
        <w:rPr>
          <w:rFonts w:asciiTheme="minorHAnsi" w:hAnsiTheme="minorHAnsi" w:cstheme="minorHAnsi"/>
          <w:color w:val="auto"/>
        </w:rPr>
        <w:t xml:space="preserve">The FLIM diagram plot is a graphical representation of the shortest lifetime component as a function of its amplitude. It can be used to visualize pixels with similar decay signatures. To draw such representations, experimental fluorescence decays have to be fitted with a two exponential model. The following steps </w:t>
      </w:r>
      <w:r w:rsidRPr="0099668A">
        <w:rPr>
          <w:rFonts w:asciiTheme="minorHAnsi" w:hAnsiTheme="minorHAnsi" w:cstheme="minorHAnsi"/>
          <w:color w:val="auto"/>
        </w:rPr>
        <w:t>can be a</w:t>
      </w:r>
      <w:r w:rsidR="004112B6" w:rsidRPr="0099668A">
        <w:rPr>
          <w:rFonts w:asciiTheme="minorHAnsi" w:hAnsiTheme="minorHAnsi" w:cstheme="minorHAnsi"/>
          <w:color w:val="auto"/>
        </w:rPr>
        <w:t xml:space="preserve"> guide through this process. </w:t>
      </w:r>
    </w:p>
    <w:p w14:paraId="04CD6F38" w14:textId="77777777" w:rsidR="00546CA4" w:rsidRPr="0099668A" w:rsidRDefault="00546CA4" w:rsidP="008B3D09">
      <w:pPr>
        <w:contextualSpacing/>
        <w:rPr>
          <w:rFonts w:asciiTheme="minorHAnsi" w:hAnsiTheme="minorHAnsi" w:cstheme="minorHAnsi"/>
          <w:color w:val="auto"/>
        </w:rPr>
      </w:pPr>
    </w:p>
    <w:p w14:paraId="3DDF90CB" w14:textId="5F2BE9A2" w:rsidR="00546CA4" w:rsidRPr="0099668A" w:rsidRDefault="004112B6"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Start by analyzing the data of the donor only construction. It will allow determin</w:t>
      </w:r>
      <w:r w:rsidR="0084236E" w:rsidRPr="0099668A">
        <w:rPr>
          <w:rFonts w:asciiTheme="minorHAnsi" w:hAnsiTheme="minorHAnsi" w:cstheme="minorHAnsi"/>
          <w:color w:val="auto"/>
        </w:rPr>
        <w:t>ing</w:t>
      </w:r>
      <w:r w:rsidRPr="0099668A">
        <w:rPr>
          <w:rFonts w:asciiTheme="minorHAnsi" w:hAnsiTheme="minorHAnsi" w:cstheme="minorHAnsi"/>
          <w:color w:val="auto"/>
        </w:rPr>
        <w:t xml:space="preserve"> the lifetime value of the donor. Ideally, measure this value over several images recorded in the same conditions as the donor/acceptor constructions to retrieve a robust lifetime value for the donor.</w:t>
      </w:r>
    </w:p>
    <w:p w14:paraId="7FF888FD" w14:textId="77777777" w:rsidR="00224CFE" w:rsidRPr="0099668A" w:rsidRDefault="00224CFE" w:rsidP="008B3D09">
      <w:pPr>
        <w:pStyle w:val="NormalWeb"/>
        <w:spacing w:before="0" w:beforeAutospacing="0" w:after="0" w:afterAutospacing="0"/>
        <w:contextualSpacing/>
        <w:rPr>
          <w:rFonts w:asciiTheme="minorHAnsi" w:hAnsiTheme="minorHAnsi" w:cstheme="minorHAnsi"/>
          <w:color w:val="auto"/>
        </w:rPr>
      </w:pPr>
    </w:p>
    <w:p w14:paraId="72ECF6E9" w14:textId="6FF46B23" w:rsidR="004112B6" w:rsidRPr="0099668A" w:rsidRDefault="004112B6"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Once determined, fit </w:t>
      </w:r>
      <w:r w:rsidR="0084236E" w:rsidRPr="0099668A">
        <w:rPr>
          <w:rFonts w:asciiTheme="minorHAnsi" w:hAnsiTheme="minorHAnsi" w:cstheme="minorHAnsi"/>
          <w:color w:val="auto"/>
        </w:rPr>
        <w:t xml:space="preserve">the fluorescence decays of </w:t>
      </w:r>
      <w:r w:rsidRPr="0099668A">
        <w:rPr>
          <w:rFonts w:asciiTheme="minorHAnsi" w:hAnsiTheme="minorHAnsi" w:cstheme="minorHAnsi"/>
          <w:color w:val="auto"/>
        </w:rPr>
        <w:t>donor/acceptor constructions with a two-exponential model. In the cyan deca</w:t>
      </w:r>
      <w:r w:rsidR="00E107CD" w:rsidRPr="0099668A">
        <w:rPr>
          <w:rFonts w:asciiTheme="minorHAnsi" w:hAnsiTheme="minorHAnsi" w:cstheme="minorHAnsi"/>
          <w:color w:val="auto"/>
        </w:rPr>
        <w:t>y parameter box (</w:t>
      </w:r>
      <w:r w:rsidR="00E107CD" w:rsidRPr="0099668A">
        <w:rPr>
          <w:rFonts w:asciiTheme="minorHAnsi" w:hAnsiTheme="minorHAnsi" w:cstheme="minorHAnsi"/>
          <w:b/>
          <w:bCs/>
          <w:color w:val="auto"/>
        </w:rPr>
        <w:t>Figure 6</w:t>
      </w:r>
      <w:r w:rsidRPr="0099668A">
        <w:rPr>
          <w:rFonts w:asciiTheme="minorHAnsi" w:hAnsiTheme="minorHAnsi" w:cstheme="minorHAnsi"/>
          <w:color w:val="auto"/>
        </w:rPr>
        <w:t>), set the number of component</w:t>
      </w:r>
      <w:r w:rsidR="0084236E" w:rsidRPr="0099668A">
        <w:rPr>
          <w:rFonts w:asciiTheme="minorHAnsi" w:hAnsiTheme="minorHAnsi" w:cstheme="minorHAnsi"/>
          <w:color w:val="auto"/>
        </w:rPr>
        <w:t>s</w:t>
      </w:r>
      <w:r w:rsidRPr="0099668A">
        <w:rPr>
          <w:rFonts w:asciiTheme="minorHAnsi" w:hAnsiTheme="minorHAnsi" w:cstheme="minorHAnsi"/>
          <w:color w:val="auto"/>
        </w:rPr>
        <w:t xml:space="preserve"> to 2. Fix t2(ps) parameter to the robust lifetime value </w:t>
      </w:r>
      <w:r w:rsidR="0084236E" w:rsidRPr="0099668A">
        <w:rPr>
          <w:rFonts w:asciiTheme="minorHAnsi" w:hAnsiTheme="minorHAnsi" w:cstheme="minorHAnsi"/>
          <w:color w:val="auto"/>
        </w:rPr>
        <w:t>of</w:t>
      </w:r>
      <w:r w:rsidRPr="0099668A">
        <w:rPr>
          <w:rFonts w:asciiTheme="minorHAnsi" w:hAnsiTheme="minorHAnsi" w:cstheme="minorHAnsi"/>
          <w:color w:val="auto"/>
        </w:rPr>
        <w:t xml:space="preserve"> the donor determined in step 1 and check the box to fix this parameter.</w:t>
      </w:r>
    </w:p>
    <w:p w14:paraId="42C121A2" w14:textId="77777777" w:rsidR="00EF7F1B" w:rsidRPr="0099668A" w:rsidRDefault="00EF7F1B" w:rsidP="008B3D09">
      <w:pPr>
        <w:pStyle w:val="NormalWeb"/>
        <w:spacing w:before="0" w:beforeAutospacing="0" w:after="0" w:afterAutospacing="0"/>
        <w:contextualSpacing/>
        <w:rPr>
          <w:rFonts w:asciiTheme="minorHAnsi" w:hAnsiTheme="minorHAnsi" w:cstheme="minorHAnsi"/>
          <w:color w:val="auto"/>
        </w:rPr>
      </w:pPr>
    </w:p>
    <w:p w14:paraId="7018DAF0" w14:textId="7F8F6426" w:rsidR="004112B6"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NOTE:</w:t>
      </w:r>
      <w:r w:rsidR="004112B6" w:rsidRPr="0099668A">
        <w:rPr>
          <w:rFonts w:asciiTheme="minorHAnsi" w:hAnsiTheme="minorHAnsi" w:cstheme="minorHAnsi"/>
          <w:color w:val="auto"/>
        </w:rPr>
        <w:t xml:space="preserve"> It is important to fix the long-lived lifetime τ2</w:t>
      </w:r>
      <w:r w:rsidR="007D56E5" w:rsidRPr="0099668A">
        <w:rPr>
          <w:rFonts w:asciiTheme="minorHAnsi" w:hAnsiTheme="minorHAnsi" w:cstheme="minorHAnsi"/>
          <w:color w:val="auto"/>
        </w:rPr>
        <w:t xml:space="preserve"> in order </w:t>
      </w:r>
      <w:r w:rsidR="004112B6" w:rsidRPr="0099668A">
        <w:rPr>
          <w:rFonts w:asciiTheme="minorHAnsi" w:hAnsiTheme="minorHAnsi" w:cstheme="minorHAnsi"/>
          <w:color w:val="auto"/>
        </w:rPr>
        <w:t>to limit over-fitting, to improve fitting convergence, and to obtain more reliable two-exponential fit parameters</w:t>
      </w:r>
      <w:r w:rsidR="00A27A43"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{"citationItems":[{"id":"ITEM-1","itemData":{"DOI":"10.1016/j.jmb.2015.01.015","ISSN":"10898638","abstract":"The Pr55 Gag of human immunodeficiency virus type 1 orchestrates viral particle assembly in producer cells, which requires the genomic RNA and a lipid membrane as scaffolding platforms. The nucleocapsid (NC) domain with its two invariant CCHC zinc fingers flanked by unfolded basic sequences is thought to direct genomic RNA selection, dimerization and packaging during virus assembly. To further investigate the role of NC domain, we analyzed the assembly of Gag with deletions in the NC domain in parallel with that of wild-type Gag using fluorescence lifetime imaging microscopy combined with Förster resonance energy transfer in HeLa cells. We found that, upon binding to nucleic acids, the NC domain promotes the formation of compact Gag oligomers in the cytoplasm. Moreover, the intracellular distribution of the population of oligomers further suggests that oligomers progressively assemble during their trafficking toward the plasma membrane (PM), but with no dramatic changes in their compact arrangement. This ultimately results in the accumulation at the PM of closely packed Gag oligomers that likely arrange in hexameric lattices, as revealed by the perfect match between the experimental Förster resonance energy transfer value and the one calculated from the structural model of Gag in immature viruses. The distal finger and flanking basic sequences, but not the proximal finger, appear to be essential for Gag oligomer compaction and membrane binding. Moreover, the full NC domain was found to be instrumental in the kinetics of Gag oligomerization and intracellular trafficking. These findings further highlight the key roles played by the NC domain in virus assembly.","author":[{"dropping-particle":"","family":"Meshri","given":"Salah Edin","non-dropping-particle":"El","parse-names":false,"suffix":""},{"dropping-particle":"","family":"Dujardin","given":"Denis","non-dropping-particle":"","parse-names":false,"suffix":""},{"dropping-particle":"","family":"Godet","given":"Julien","non-dropping-particle":"","parse-names":false,"suffix":""},{"dropping-particle":"","family":"Richert","given":"Ludovic","non-dropping-particle":"","parse-names":false,"suffix":""},{"dropping-particle":"","family":"Boudier","given":"Christian","non-dropping-particle":"","parse-names":false,"suffix":""},{"dropping-particle":"","family":"Darlix","given":"Jean Luc","non-dropping-particle":"","parse-names":false,"suffix":""},{"dropping-particle":"","family":"Didier","given":"Pascal","non-dropping-particle":"","parse-names":false,"suffix":""},{"dropping-particle":"","family":"Mély","given":"Yves","non-dropping-particle":"","parse-names":false,"suffix":""},{"dropping-particle":"","family":"Rocquigny","given":"Hugues","non-dropping-particle":"De","parse-names":false,"suffix":""}],"container-title":"Journal of Molecular Biology","id":"ITEM-1","issue":"6","issued":{"date-parts":[["2015"]]},"page":"1480-1494","publisher":"Elsevier Ltd","title":"Role of the nucleocapsid domain in HIV-1 gag oligomerization and trafficking to the plasma membrane: A fluorescence lifetime imaging microscopy investigation","type":"article-journal","volume":"427"},"uris":["http://www.mendeley.com/documents/?uuid=257cea1a-0346-4a50-976b-a57fbeb6e16f"]}],"mendeley":{"formattedCitation":"&lt;sup&gt;24&lt;/sup&gt;","plainTextFormattedCitation":"24","previouslyFormattedCitation":"&lt;sup&gt;24&lt;/sup&gt;"},"properties":{"noteIndex":0},"schema":"https://github.com/citation-style-language/schema/raw/master/csl-citation.json"}</w:instrText>
      </w:r>
      <w:r w:rsidR="00A27A43"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24</w:t>
      </w:r>
      <w:r w:rsidR="00A27A43" w:rsidRPr="0099668A">
        <w:rPr>
          <w:rFonts w:asciiTheme="minorHAnsi" w:hAnsiTheme="minorHAnsi" w:cstheme="minorHAnsi"/>
          <w:color w:val="auto"/>
        </w:rPr>
        <w:fldChar w:fldCharType="end"/>
      </w:r>
      <w:r w:rsidR="00A27A43" w:rsidRPr="0099668A">
        <w:rPr>
          <w:rFonts w:asciiTheme="minorHAnsi" w:hAnsiTheme="minorHAnsi" w:cstheme="minorHAnsi"/>
          <w:color w:val="auto"/>
          <w:vertAlign w:val="superscript"/>
        </w:rPr>
        <w:t>,</w:t>
      </w:r>
      <w:r w:rsidR="00A27A43" w:rsidRPr="0099668A">
        <w:rPr>
          <w:rFonts w:asciiTheme="minorHAnsi" w:hAnsiTheme="minorHAnsi" w:cstheme="minorHAnsi"/>
          <w:color w:val="auto"/>
          <w:vertAlign w:val="superscript"/>
        </w:rPr>
        <w:fldChar w:fldCharType="begin" w:fldLock="1"/>
      </w:r>
      <w:r w:rsidR="00D4568A" w:rsidRPr="0099668A">
        <w:rPr>
          <w:rFonts w:asciiTheme="minorHAnsi" w:hAnsiTheme="minorHAnsi" w:cstheme="minorHAnsi"/>
          <w:color w:val="auto"/>
          <w:vertAlign w:val="superscript"/>
        </w:rPr>
        <w:instrText>ADDIN CSL_CITATION {"citationItems":[{"id":"ITEM-1","itemData":{"abstract":"Time-correlated single photon counting (TCSPC) is an amazingly sensitive technique for re- cording low-level light signals with picosecond resolution and extremely high precision. TCSPC originates from the measurement of excited nuclear states and has been used since the late 60s 423, 666. For many years TCSPC was used primarily to record fluorescence decay curves of organic dyes in solution. Due to the low intensity and low repetition rate of the light sources and the limited speed of the electronics of the 70s and 80s the acquisition times were extremely long. More important, classic TCSPC was intrinsically one-dimensional, i.e. limited to the recording of the waveform of a periodic light signal. ...","author":[{"dropping-particle":"","family":"Becker","given":"Wolfgang","non-dropping-particle":"","parse-names":false,"suffix":""}],"container-title":"Scanning","id":"ITEM-1","issue":"800","issued":{"date-parts":[["2010"]]},"page":"1-566","title":"The bh TCSPC Handbook","type":"article-journal"},"uris":["http://www.mendeley.com/documents/?uuid=36cce930-779d-404a-bd15-87b5d30800cb"]}],"mendeley":{"formattedCitation":"&lt;sup&gt;25&lt;/sup&gt;","plainTextFormattedCitation":"25","previouslyFormattedCitation":"&lt;sup&gt;25&lt;/sup&gt;"},"properties":{"noteIndex":0},"schema":"https://github.com/citation-style-language/schema/raw/master/csl-citation.json"}</w:instrText>
      </w:r>
      <w:r w:rsidR="00A27A43" w:rsidRPr="0099668A">
        <w:rPr>
          <w:rFonts w:asciiTheme="minorHAnsi" w:hAnsiTheme="minorHAnsi" w:cstheme="minorHAnsi"/>
          <w:color w:val="auto"/>
          <w:vertAlign w:val="superscript"/>
        </w:rPr>
        <w:fldChar w:fldCharType="separate"/>
      </w:r>
      <w:r w:rsidR="00D4568A" w:rsidRPr="0099668A">
        <w:rPr>
          <w:rFonts w:asciiTheme="minorHAnsi" w:hAnsiTheme="minorHAnsi" w:cstheme="minorHAnsi"/>
          <w:noProof/>
          <w:color w:val="auto"/>
          <w:vertAlign w:val="superscript"/>
        </w:rPr>
        <w:t>25</w:t>
      </w:r>
      <w:r w:rsidR="00A27A43" w:rsidRPr="0099668A">
        <w:rPr>
          <w:rFonts w:asciiTheme="minorHAnsi" w:hAnsiTheme="minorHAnsi" w:cstheme="minorHAnsi"/>
          <w:color w:val="auto"/>
          <w:vertAlign w:val="superscript"/>
        </w:rPr>
        <w:fldChar w:fldCharType="end"/>
      </w:r>
      <w:r w:rsidR="00A27A43" w:rsidRPr="0099668A">
        <w:rPr>
          <w:rFonts w:asciiTheme="minorHAnsi" w:hAnsiTheme="minorHAnsi" w:cstheme="minorHAnsi"/>
          <w:color w:val="auto"/>
          <w:vertAlign w:val="superscript"/>
        </w:rPr>
        <w:t>,</w:t>
      </w:r>
      <w:r w:rsidR="00A27A43" w:rsidRPr="0099668A">
        <w:rPr>
          <w:rFonts w:asciiTheme="minorHAnsi" w:hAnsiTheme="minorHAnsi" w:cstheme="minorHAnsi"/>
          <w:color w:val="auto"/>
          <w:vertAlign w:val="superscript"/>
        </w:rPr>
        <w:fldChar w:fldCharType="begin" w:fldLock="1"/>
      </w:r>
      <w:r w:rsidR="00D4568A" w:rsidRPr="0099668A">
        <w:rPr>
          <w:rFonts w:asciiTheme="minorHAnsi" w:hAnsiTheme="minorHAnsi" w:cstheme="minorHAnsi"/>
          <w:color w:val="auto"/>
          <w:vertAlign w:val="superscript"/>
        </w:rPr>
        <w:instrText>ADDIN CSL_CITATION {"citationItems":[{"id":"ITEM-1","itemData":{"DOI":"10.1007/978-3-319-14929-5_8","ISBN":"9783319149295","ISSN":"01726218","abstract":"The majority of the human immunodeficiency virus type 1 (HIV-1) proteins are able to self assemble into oligomers. Since these oligomers generally exhibit functions that differ from those of their monomeric counterpart, the regulation of the monomer-oligomer equilibria plays a central role in the viral cycle. To characterize the oligomerization of these proteins in live cells, the combination of fluorescence lifetime imaging microscopy (FLIM) with Förster resonance energy transfer (FRET) has proven to be very powerful. In this review, we illustrate the application of FRET-FLIM on the characterization of the oligomerization of the Vpr, Vif and Pr55Gag proteins of HIV-1 in fusion with eGFP and mCherry. For Vpr and Pr55Gag proteins, very high levels of FRET leading to strong decreases in eGFP fluorescence lifetime are obtained, as a consequence of the rather small size of the viral proteins, the strong packing of the protomers and the presence of multiple acceptors for one donor. Analyzing the time-resolved decays by a two-component analysis further provides the possibility to discriminate monomers from oligomers and to monitor the spatiotemporal evolution of both populations in the cells. Though FRET-FLIM unambiguously reveals the oligomerization of a given protein, it hardly discloses the oligomer stoichiometry (number of protomers per oligomers). This parameter can be obtained by fluorescence correlation spectroscopy, which allows further interpreting the FRET-FLIM data. FRET-FLIM is also highly useful to identify the determinants of the oligomerization process and to investigate its regulation by other HIV-1 proteins and host proteins.","author":[{"dropping-particle":"","family":"Richert","given":"Ludovic","non-dropping-particle":"","parse-names":false,"suffix":""},{"dropping-particle":"","family":"Didier","given":"Pascal","non-dropping-particle":"","parse-names":false,"suffix":""},{"dropping-particle":"","family":"Rocquigny","given":"Hugues","non-dropping-particle":"de","parse-names":false,"suffix":""},{"dropping-particle":"","family":"Mély","given":"Yves","non-dropping-particle":"","parse-names":false,"suffix":""}],"container-title":"Springer Series in Chemical Physics","id":"ITEM-1","issued":{"date-parts":[["2015"]]},"number-of-pages":"277-307","title":"Monitoring HIV-1 protein oligomerization by FLIM FRET microscopy","type":"book","volume":"111"},"uris":["http://www.mendeley.com/documents/?uuid=9bb65d15-fdfc-4703-a54d-df135c0feff9"]}],"mendeley":{"formattedCitation":"&lt;sup&gt;26&lt;/sup&gt;","plainTextFormattedCitation":"26","previouslyFormattedCitation":"&lt;sup&gt;26&lt;/sup&gt;"},"properties":{"noteIndex":0},"schema":"https://github.com/citation-style-language/schema/raw/master/csl-citation.json"}</w:instrText>
      </w:r>
      <w:r w:rsidR="00A27A43" w:rsidRPr="0099668A">
        <w:rPr>
          <w:rFonts w:asciiTheme="minorHAnsi" w:hAnsiTheme="minorHAnsi" w:cstheme="minorHAnsi"/>
          <w:color w:val="auto"/>
          <w:vertAlign w:val="superscript"/>
        </w:rPr>
        <w:fldChar w:fldCharType="separate"/>
      </w:r>
      <w:r w:rsidR="00D4568A" w:rsidRPr="0099668A">
        <w:rPr>
          <w:rFonts w:asciiTheme="minorHAnsi" w:hAnsiTheme="minorHAnsi" w:cstheme="minorHAnsi"/>
          <w:noProof/>
          <w:color w:val="auto"/>
          <w:vertAlign w:val="superscript"/>
        </w:rPr>
        <w:t>26</w:t>
      </w:r>
      <w:r w:rsidR="00A27A43" w:rsidRPr="0099668A">
        <w:rPr>
          <w:rFonts w:asciiTheme="minorHAnsi" w:hAnsiTheme="minorHAnsi" w:cstheme="minorHAnsi"/>
          <w:color w:val="auto"/>
          <w:vertAlign w:val="superscript"/>
        </w:rPr>
        <w:fldChar w:fldCharType="end"/>
      </w:r>
      <w:r w:rsidR="00A27A43" w:rsidRPr="0099668A">
        <w:rPr>
          <w:rFonts w:asciiTheme="minorHAnsi" w:hAnsiTheme="minorHAnsi" w:cstheme="minorHAnsi"/>
          <w:color w:val="auto"/>
        </w:rPr>
        <w:t>.</w:t>
      </w:r>
    </w:p>
    <w:p w14:paraId="51CBE5DD" w14:textId="77777777" w:rsidR="0084236E" w:rsidRPr="0099668A" w:rsidRDefault="0084236E" w:rsidP="008B3D09">
      <w:pPr>
        <w:pStyle w:val="NormalWeb"/>
        <w:spacing w:before="0" w:beforeAutospacing="0" w:after="0" w:afterAutospacing="0"/>
        <w:contextualSpacing/>
        <w:rPr>
          <w:rFonts w:asciiTheme="minorHAnsi" w:hAnsiTheme="minorHAnsi" w:cstheme="minorHAnsi"/>
          <w:color w:val="auto"/>
        </w:rPr>
      </w:pPr>
    </w:p>
    <w:p w14:paraId="153FBA8D" w14:textId="4A0B19F0" w:rsidR="004112B6" w:rsidRPr="0099668A" w:rsidRDefault="004112B6" w:rsidP="008B3D09">
      <w:pPr>
        <w:pStyle w:val="NormalWeb"/>
        <w:numPr>
          <w:ilvl w:val="2"/>
          <w:numId w:val="22"/>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 xml:space="preserve">Save the </w:t>
      </w:r>
      <w:r w:rsidRPr="0099668A">
        <w:rPr>
          <w:rFonts w:asciiTheme="minorHAnsi" w:hAnsiTheme="minorHAnsi" w:cstheme="minorHAnsi"/>
          <w:i/>
          <w:color w:val="auto"/>
        </w:rPr>
        <w:t>*img</w:t>
      </w:r>
      <w:r w:rsidRPr="0099668A">
        <w:rPr>
          <w:rFonts w:asciiTheme="minorHAnsi" w:hAnsiTheme="minorHAnsi" w:cstheme="minorHAnsi"/>
          <w:color w:val="auto"/>
        </w:rPr>
        <w:t xml:space="preserve"> file and export data as </w:t>
      </w:r>
      <w:r w:rsidRPr="0099668A">
        <w:rPr>
          <w:rFonts w:asciiTheme="minorHAnsi" w:hAnsiTheme="minorHAnsi" w:cstheme="minorHAnsi"/>
          <w:i/>
          <w:color w:val="auto"/>
        </w:rPr>
        <w:t>*.asc</w:t>
      </w:r>
      <w:r w:rsidRPr="0099668A">
        <w:rPr>
          <w:rFonts w:asciiTheme="minorHAnsi" w:hAnsiTheme="minorHAnsi" w:cstheme="minorHAnsi"/>
          <w:color w:val="auto"/>
        </w:rPr>
        <w:t xml:space="preserve"> files as in step </w:t>
      </w:r>
      <w:r w:rsidR="0021657A" w:rsidRPr="0099668A">
        <w:rPr>
          <w:rFonts w:asciiTheme="minorHAnsi" w:hAnsiTheme="minorHAnsi" w:cstheme="minorHAnsi"/>
          <w:color w:val="auto"/>
        </w:rPr>
        <w:t>7.1.</w:t>
      </w:r>
      <w:r w:rsidR="0084236E" w:rsidRPr="0099668A">
        <w:rPr>
          <w:rFonts w:asciiTheme="minorHAnsi" w:hAnsiTheme="minorHAnsi" w:cstheme="minorHAnsi"/>
          <w:color w:val="auto"/>
        </w:rPr>
        <w:t>11.</w:t>
      </w:r>
    </w:p>
    <w:p w14:paraId="646EEC94" w14:textId="77777777" w:rsidR="008F29C7" w:rsidRPr="0099668A" w:rsidRDefault="008F29C7" w:rsidP="008B3D09">
      <w:pPr>
        <w:contextualSpacing/>
        <w:rPr>
          <w:rFonts w:asciiTheme="minorHAnsi" w:hAnsiTheme="minorHAnsi" w:cstheme="minorHAnsi"/>
          <w:color w:val="auto"/>
        </w:rPr>
      </w:pPr>
    </w:p>
    <w:p w14:paraId="6D01467E" w14:textId="4203B4DD" w:rsidR="00BD49C9" w:rsidRPr="0099668A" w:rsidRDefault="00DB1747" w:rsidP="008B3D09">
      <w:pPr>
        <w:pStyle w:val="ListParagraph"/>
        <w:numPr>
          <w:ilvl w:val="1"/>
          <w:numId w:val="24"/>
        </w:numPr>
        <w:ind w:left="0" w:firstLine="0"/>
        <w:rPr>
          <w:rFonts w:asciiTheme="minorHAnsi" w:hAnsiTheme="minorHAnsi" w:cstheme="minorHAnsi"/>
          <w:bCs/>
          <w:color w:val="auto"/>
        </w:rPr>
      </w:pPr>
      <w:r w:rsidRPr="0099668A">
        <w:rPr>
          <w:rFonts w:asciiTheme="minorHAnsi" w:hAnsiTheme="minorHAnsi" w:cstheme="minorHAnsi"/>
          <w:bCs/>
          <w:color w:val="auto"/>
        </w:rPr>
        <w:t>Advanced analysis</w:t>
      </w:r>
      <w:r w:rsidR="00B23A57" w:rsidRPr="0099668A">
        <w:rPr>
          <w:rFonts w:asciiTheme="minorHAnsi" w:hAnsiTheme="minorHAnsi" w:cstheme="minorHAnsi"/>
          <w:bCs/>
          <w:color w:val="auto"/>
        </w:rPr>
        <w:t xml:space="preserve"> </w:t>
      </w:r>
      <w:r w:rsidRPr="0099668A">
        <w:rPr>
          <w:rFonts w:asciiTheme="minorHAnsi" w:hAnsiTheme="minorHAnsi" w:cstheme="minorHAnsi"/>
          <w:bCs/>
          <w:color w:val="auto"/>
        </w:rPr>
        <w:t>of the FLIM images</w:t>
      </w:r>
      <w:r w:rsidR="008F29C7" w:rsidRPr="0099668A">
        <w:rPr>
          <w:rFonts w:asciiTheme="minorHAnsi" w:hAnsiTheme="minorHAnsi" w:cstheme="minorHAnsi"/>
          <w:bCs/>
          <w:color w:val="auto"/>
        </w:rPr>
        <w:t xml:space="preserve"> in R</w:t>
      </w:r>
    </w:p>
    <w:p w14:paraId="3422CAD5" w14:textId="77777777" w:rsidR="00472E22" w:rsidRPr="0099668A" w:rsidRDefault="00472E22" w:rsidP="008B3D09">
      <w:pPr>
        <w:pStyle w:val="ListParagraph"/>
        <w:ind w:left="0"/>
        <w:rPr>
          <w:rFonts w:asciiTheme="minorHAnsi" w:hAnsiTheme="minorHAnsi" w:cstheme="minorHAnsi"/>
          <w:color w:val="auto"/>
        </w:rPr>
      </w:pPr>
    </w:p>
    <w:p w14:paraId="70F6A667" w14:textId="73DB0CA7" w:rsidR="00472E22" w:rsidRPr="0099668A" w:rsidRDefault="008F29C7" w:rsidP="008B3D09">
      <w:pPr>
        <w:pStyle w:val="NormalWeb"/>
        <w:numPr>
          <w:ilvl w:val="2"/>
          <w:numId w:val="23"/>
        </w:numPr>
        <w:spacing w:before="0" w:beforeAutospacing="0" w:after="0" w:afterAutospacing="0"/>
        <w:ind w:left="0" w:firstLine="0"/>
        <w:contextualSpacing/>
        <w:rPr>
          <w:rFonts w:asciiTheme="minorHAnsi" w:hAnsiTheme="minorHAnsi" w:cstheme="minorHAnsi"/>
          <w:color w:val="auto"/>
        </w:rPr>
      </w:pPr>
      <w:r w:rsidRPr="0099668A">
        <w:rPr>
          <w:rFonts w:asciiTheme="minorHAnsi" w:hAnsiTheme="minorHAnsi" w:cstheme="minorHAnsi"/>
          <w:color w:val="auto"/>
        </w:rPr>
        <w:t>Install R (</w:t>
      </w:r>
      <w:hyperlink r:id="rId18" w:history="1">
        <w:r w:rsidR="00C86FBD" w:rsidRPr="0099668A">
          <w:rPr>
            <w:rStyle w:val="Hyperlink"/>
            <w:rFonts w:asciiTheme="minorHAnsi" w:hAnsiTheme="minorHAnsi" w:cstheme="minorHAnsi"/>
            <w:color w:val="auto"/>
          </w:rPr>
          <w:t>https://cran.r-project.org</w:t>
        </w:r>
      </w:hyperlink>
      <w:r w:rsidR="008901CC" w:rsidRPr="0099668A">
        <w:rPr>
          <w:rFonts w:asciiTheme="minorHAnsi" w:hAnsiTheme="minorHAnsi" w:cstheme="minorHAnsi"/>
          <w:color w:val="auto"/>
        </w:rPr>
        <w:t>)</w:t>
      </w:r>
      <w:r w:rsidR="00C86FBD" w:rsidRPr="0099668A">
        <w:rPr>
          <w:rFonts w:asciiTheme="minorHAnsi" w:hAnsiTheme="minorHAnsi" w:cstheme="minorHAnsi"/>
          <w:color w:val="auto"/>
        </w:rPr>
        <w:t xml:space="preserve"> </w:t>
      </w:r>
      <w:r w:rsidRPr="0099668A">
        <w:rPr>
          <w:rFonts w:asciiTheme="minorHAnsi" w:hAnsiTheme="minorHAnsi" w:cstheme="minorHAnsi"/>
          <w:color w:val="auto"/>
        </w:rPr>
        <w:t>and R</w:t>
      </w:r>
      <w:r w:rsidR="00C86FBD" w:rsidRPr="0099668A">
        <w:rPr>
          <w:rFonts w:asciiTheme="minorHAnsi" w:hAnsiTheme="minorHAnsi" w:cstheme="minorHAnsi"/>
          <w:color w:val="auto"/>
        </w:rPr>
        <w:t>S</w:t>
      </w:r>
      <w:r w:rsidRPr="0099668A">
        <w:rPr>
          <w:rFonts w:asciiTheme="minorHAnsi" w:hAnsiTheme="minorHAnsi" w:cstheme="minorHAnsi"/>
          <w:color w:val="auto"/>
        </w:rPr>
        <w:t>tudio</w:t>
      </w:r>
      <w:r w:rsidR="00C86FBD" w:rsidRPr="0099668A">
        <w:rPr>
          <w:rFonts w:asciiTheme="minorHAnsi" w:hAnsiTheme="minorHAnsi" w:cstheme="minorHAnsi"/>
          <w:color w:val="auto"/>
        </w:rPr>
        <w:t xml:space="preserve"> (</w:t>
      </w:r>
      <w:hyperlink r:id="rId19" w:history="1">
        <w:r w:rsidR="00C86FBD" w:rsidRPr="0099668A">
          <w:rPr>
            <w:rStyle w:val="Hyperlink"/>
            <w:rFonts w:asciiTheme="minorHAnsi" w:hAnsiTheme="minorHAnsi" w:cstheme="minorHAnsi"/>
            <w:color w:val="auto"/>
          </w:rPr>
          <w:t>https://rstudio.com</w:t>
        </w:r>
      </w:hyperlink>
      <w:r w:rsidR="00C86FBD" w:rsidRPr="0099668A">
        <w:rPr>
          <w:rFonts w:asciiTheme="minorHAnsi" w:hAnsiTheme="minorHAnsi" w:cstheme="minorHAnsi"/>
          <w:color w:val="auto"/>
        </w:rPr>
        <w:t>) if necessary</w:t>
      </w:r>
      <w:r w:rsidR="00472E22" w:rsidRPr="0099668A">
        <w:rPr>
          <w:rFonts w:asciiTheme="minorHAnsi" w:hAnsiTheme="minorHAnsi" w:cstheme="minorHAnsi"/>
          <w:color w:val="auto"/>
        </w:rPr>
        <w:t>.</w:t>
      </w:r>
    </w:p>
    <w:p w14:paraId="50183B4E" w14:textId="77777777" w:rsidR="00224CFE" w:rsidRPr="0099668A" w:rsidRDefault="00224CFE" w:rsidP="008B3D09">
      <w:pPr>
        <w:pStyle w:val="NormalWeb"/>
        <w:spacing w:before="0" w:beforeAutospacing="0" w:after="0" w:afterAutospacing="0"/>
        <w:contextualSpacing/>
        <w:rPr>
          <w:rFonts w:asciiTheme="minorHAnsi" w:hAnsiTheme="minorHAnsi" w:cstheme="minorHAnsi"/>
          <w:color w:val="auto"/>
          <w:highlight w:val="yellow"/>
        </w:rPr>
      </w:pPr>
    </w:p>
    <w:p w14:paraId="640477D2" w14:textId="5846AA89" w:rsidR="00472E22" w:rsidRPr="0099668A" w:rsidRDefault="00C86FBD" w:rsidP="008B3D09">
      <w:pPr>
        <w:pStyle w:val="NormalWeb"/>
        <w:numPr>
          <w:ilvl w:val="2"/>
          <w:numId w:val="23"/>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Open RStudio and create a new project.</w:t>
      </w:r>
    </w:p>
    <w:p w14:paraId="22A3C978" w14:textId="3303967E" w:rsidR="00224CFE" w:rsidRPr="0099668A" w:rsidRDefault="00224CFE" w:rsidP="008B3D09">
      <w:pPr>
        <w:pStyle w:val="NormalWeb"/>
        <w:spacing w:before="0" w:beforeAutospacing="0" w:after="0" w:afterAutospacing="0"/>
        <w:contextualSpacing/>
        <w:rPr>
          <w:rFonts w:asciiTheme="minorHAnsi" w:hAnsiTheme="minorHAnsi" w:cstheme="minorHAnsi"/>
          <w:color w:val="auto"/>
          <w:highlight w:val="yellow"/>
        </w:rPr>
      </w:pPr>
    </w:p>
    <w:p w14:paraId="518A8EAD" w14:textId="098FCABD" w:rsidR="00472E22" w:rsidRPr="0099668A" w:rsidRDefault="00C86FBD" w:rsidP="008B3D09">
      <w:pPr>
        <w:pStyle w:val="NormalWeb"/>
        <w:numPr>
          <w:ilvl w:val="2"/>
          <w:numId w:val="23"/>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 xml:space="preserve">Move all analysis </w:t>
      </w:r>
      <w:r w:rsidR="004112B6" w:rsidRPr="0099668A">
        <w:rPr>
          <w:rFonts w:asciiTheme="minorHAnsi" w:hAnsiTheme="minorHAnsi" w:cstheme="minorHAnsi"/>
          <w:i/>
          <w:color w:val="auto"/>
          <w:highlight w:val="yellow"/>
        </w:rPr>
        <w:t>*</w:t>
      </w:r>
      <w:r w:rsidRPr="0099668A">
        <w:rPr>
          <w:rFonts w:asciiTheme="minorHAnsi" w:hAnsiTheme="minorHAnsi" w:cstheme="minorHAnsi"/>
          <w:i/>
          <w:color w:val="auto"/>
          <w:highlight w:val="yellow"/>
        </w:rPr>
        <w:t>.</w:t>
      </w:r>
      <w:r w:rsidR="004112B6" w:rsidRPr="0099668A">
        <w:rPr>
          <w:rFonts w:asciiTheme="minorHAnsi" w:hAnsiTheme="minorHAnsi" w:cstheme="minorHAnsi"/>
          <w:i/>
          <w:color w:val="auto"/>
          <w:highlight w:val="yellow"/>
        </w:rPr>
        <w:t>asc</w:t>
      </w:r>
      <w:r w:rsidRPr="0099668A">
        <w:rPr>
          <w:rFonts w:asciiTheme="minorHAnsi" w:hAnsiTheme="minorHAnsi" w:cstheme="minorHAnsi"/>
          <w:color w:val="auto"/>
          <w:highlight w:val="yellow"/>
        </w:rPr>
        <w:t xml:space="preserve"> file in a folder called “data” in the project main folder</w:t>
      </w:r>
      <w:r w:rsidR="00472E22" w:rsidRPr="0099668A">
        <w:rPr>
          <w:rFonts w:asciiTheme="minorHAnsi" w:hAnsiTheme="minorHAnsi" w:cstheme="minorHAnsi"/>
          <w:color w:val="auto"/>
          <w:highlight w:val="yellow"/>
        </w:rPr>
        <w:t>.</w:t>
      </w:r>
    </w:p>
    <w:p w14:paraId="5244B22A" w14:textId="382EEB55" w:rsidR="00224CFE" w:rsidRPr="0099668A" w:rsidRDefault="00224CFE" w:rsidP="008B3D09">
      <w:pPr>
        <w:pStyle w:val="NormalWeb"/>
        <w:spacing w:before="0" w:beforeAutospacing="0" w:after="0" w:afterAutospacing="0"/>
        <w:contextualSpacing/>
        <w:rPr>
          <w:rFonts w:asciiTheme="minorHAnsi" w:hAnsiTheme="minorHAnsi" w:cstheme="minorHAnsi"/>
          <w:color w:val="auto"/>
          <w:highlight w:val="yellow"/>
        </w:rPr>
      </w:pPr>
    </w:p>
    <w:p w14:paraId="099654B5" w14:textId="5E47DF5A" w:rsidR="00472E22" w:rsidRPr="0099668A" w:rsidRDefault="00C86FBD" w:rsidP="008B3D09">
      <w:pPr>
        <w:pStyle w:val="NormalWeb"/>
        <w:numPr>
          <w:ilvl w:val="2"/>
          <w:numId w:val="23"/>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lastRenderedPageBreak/>
        <w:t>Open a new script file</w:t>
      </w:r>
      <w:r w:rsidR="008F29C7" w:rsidRPr="0099668A">
        <w:rPr>
          <w:rFonts w:asciiTheme="minorHAnsi" w:hAnsiTheme="minorHAnsi" w:cstheme="minorHAnsi"/>
          <w:color w:val="auto"/>
          <w:highlight w:val="yellow"/>
        </w:rPr>
        <w:t xml:space="preserve"> </w:t>
      </w:r>
      <w:r w:rsidRPr="0099668A">
        <w:rPr>
          <w:rFonts w:asciiTheme="minorHAnsi" w:hAnsiTheme="minorHAnsi" w:cstheme="minorHAnsi"/>
          <w:color w:val="auto"/>
          <w:highlight w:val="yellow"/>
        </w:rPr>
        <w:t>(or open the supplementary script FLIM_analysis.R)</w:t>
      </w:r>
      <w:r w:rsidR="00472E22" w:rsidRPr="0099668A">
        <w:rPr>
          <w:rFonts w:asciiTheme="minorHAnsi" w:hAnsiTheme="minorHAnsi" w:cstheme="minorHAnsi"/>
          <w:color w:val="auto"/>
          <w:highlight w:val="yellow"/>
        </w:rPr>
        <w:t>.</w:t>
      </w:r>
    </w:p>
    <w:p w14:paraId="7A8C35A5" w14:textId="48773A6A" w:rsidR="00224CFE" w:rsidRPr="0099668A" w:rsidRDefault="00224CFE" w:rsidP="008B3D09">
      <w:pPr>
        <w:pStyle w:val="NormalWeb"/>
        <w:spacing w:before="0" w:beforeAutospacing="0" w:after="0" w:afterAutospacing="0"/>
        <w:contextualSpacing/>
        <w:rPr>
          <w:rFonts w:asciiTheme="minorHAnsi" w:hAnsiTheme="minorHAnsi" w:cstheme="minorHAnsi"/>
          <w:color w:val="auto"/>
          <w:highlight w:val="yellow"/>
        </w:rPr>
      </w:pPr>
    </w:p>
    <w:p w14:paraId="5C14CA84" w14:textId="3B361286" w:rsidR="00C86FBD" w:rsidRPr="0099668A" w:rsidRDefault="00C86FBD" w:rsidP="008B3D09">
      <w:pPr>
        <w:pStyle w:val="NormalWeb"/>
        <w:numPr>
          <w:ilvl w:val="2"/>
          <w:numId w:val="23"/>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Install the dedicated</w:t>
      </w:r>
      <w:r w:rsidR="004112B6" w:rsidRPr="0099668A">
        <w:rPr>
          <w:rFonts w:asciiTheme="minorHAnsi" w:hAnsiTheme="minorHAnsi" w:cstheme="minorHAnsi"/>
          <w:color w:val="auto"/>
          <w:highlight w:val="yellow"/>
        </w:rPr>
        <w:t xml:space="preserve"> flimDiagRam</w:t>
      </w:r>
      <w:r w:rsidRPr="0099668A">
        <w:rPr>
          <w:rFonts w:asciiTheme="minorHAnsi" w:hAnsiTheme="minorHAnsi" w:cstheme="minorHAnsi"/>
          <w:color w:val="auto"/>
          <w:highlight w:val="yellow"/>
        </w:rPr>
        <w:t xml:space="preserve"> package for flim data analysis </w:t>
      </w:r>
      <w:hyperlink r:id="rId20" w:history="1">
        <w:r w:rsidRPr="0099668A">
          <w:rPr>
            <w:rStyle w:val="Hyperlink"/>
            <w:rFonts w:asciiTheme="minorHAnsi" w:hAnsiTheme="minorHAnsi" w:cstheme="minorHAnsi"/>
            <w:color w:val="auto"/>
            <w:highlight w:val="yellow"/>
          </w:rPr>
          <w:t>https://github.com/jgodet/flimDiagRam</w:t>
        </w:r>
      </w:hyperlink>
      <w:r w:rsidR="00472E22" w:rsidRPr="0099668A">
        <w:rPr>
          <w:rFonts w:asciiTheme="minorHAnsi" w:hAnsiTheme="minorHAnsi" w:cstheme="minorHAnsi"/>
          <w:color w:val="auto"/>
          <w:highlight w:val="yellow"/>
        </w:rPr>
        <w:t>.</w:t>
      </w:r>
      <w:r w:rsidR="004112B6" w:rsidRPr="0099668A">
        <w:rPr>
          <w:rFonts w:asciiTheme="minorHAnsi" w:hAnsiTheme="minorHAnsi" w:cstheme="minorHAnsi"/>
          <w:color w:val="auto"/>
          <w:highlight w:val="yellow"/>
        </w:rPr>
        <w:t xml:space="preserve"> Call the package in </w:t>
      </w:r>
      <w:r w:rsidR="0021657A" w:rsidRPr="0099668A">
        <w:rPr>
          <w:rFonts w:asciiTheme="minorHAnsi" w:hAnsiTheme="minorHAnsi" w:cstheme="minorHAnsi"/>
          <w:color w:val="auto"/>
          <w:highlight w:val="yellow"/>
        </w:rPr>
        <w:t>the</w:t>
      </w:r>
      <w:r w:rsidR="004112B6" w:rsidRPr="0099668A">
        <w:rPr>
          <w:rFonts w:asciiTheme="minorHAnsi" w:hAnsiTheme="minorHAnsi" w:cstheme="minorHAnsi"/>
          <w:color w:val="auto"/>
          <w:highlight w:val="yellow"/>
        </w:rPr>
        <w:t xml:space="preserve"> workspace. (See the notice </w:t>
      </w:r>
      <w:hyperlink r:id="rId21" w:history="1">
        <w:r w:rsidR="004112B6" w:rsidRPr="0099668A">
          <w:rPr>
            <w:rStyle w:val="Hyperlink"/>
            <w:rFonts w:asciiTheme="minorHAnsi" w:hAnsiTheme="minorHAnsi" w:cstheme="minorHAnsi"/>
            <w:color w:val="auto"/>
            <w:highlight w:val="yellow"/>
          </w:rPr>
          <w:t>HowTo_FlimDiagRam</w:t>
        </w:r>
      </w:hyperlink>
      <w:r w:rsidR="004112B6" w:rsidRPr="0099668A">
        <w:rPr>
          <w:rFonts w:asciiTheme="minorHAnsi" w:hAnsiTheme="minorHAnsi" w:cstheme="minorHAnsi"/>
          <w:color w:val="auto"/>
          <w:highlight w:val="yellow"/>
        </w:rPr>
        <w:t>)</w:t>
      </w:r>
    </w:p>
    <w:p w14:paraId="63CE4F97" w14:textId="77777777" w:rsidR="00546CA4" w:rsidRPr="0099668A" w:rsidRDefault="00546CA4" w:rsidP="008B3D09">
      <w:pPr>
        <w:pStyle w:val="ListParagraph"/>
        <w:ind w:left="0"/>
        <w:rPr>
          <w:rFonts w:asciiTheme="minorHAnsi" w:hAnsiTheme="minorHAnsi" w:cstheme="minorHAnsi"/>
          <w:color w:val="auto"/>
          <w:highlight w:val="yellow"/>
        </w:rPr>
      </w:pPr>
    </w:p>
    <w:p w14:paraId="4157BB9D" w14:textId="1BBF0DA8" w:rsidR="004112B6" w:rsidRPr="0099668A" w:rsidRDefault="009D1E04"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NOTE:</w:t>
      </w:r>
      <w:r w:rsidR="00EF7F1B" w:rsidRPr="0099668A">
        <w:rPr>
          <w:rFonts w:asciiTheme="minorHAnsi" w:hAnsiTheme="minorHAnsi" w:cstheme="minorHAnsi"/>
          <w:color w:val="auto"/>
        </w:rPr>
        <w:t xml:space="preserve"> I</w:t>
      </w:r>
      <w:r w:rsidR="00546CA4" w:rsidRPr="0099668A">
        <w:rPr>
          <w:rFonts w:asciiTheme="minorHAnsi" w:hAnsiTheme="minorHAnsi" w:cstheme="minorHAnsi"/>
          <w:color w:val="auto"/>
        </w:rPr>
        <w:t>nstallation of package</w:t>
      </w:r>
      <w:r w:rsidR="0084236E" w:rsidRPr="0099668A">
        <w:rPr>
          <w:rFonts w:asciiTheme="minorHAnsi" w:hAnsiTheme="minorHAnsi" w:cstheme="minorHAnsi"/>
          <w:color w:val="auto"/>
        </w:rPr>
        <w:t>s</w:t>
      </w:r>
      <w:r w:rsidR="00546CA4" w:rsidRPr="0099668A">
        <w:rPr>
          <w:rFonts w:asciiTheme="minorHAnsi" w:hAnsiTheme="minorHAnsi" w:cstheme="minorHAnsi"/>
          <w:color w:val="auto"/>
        </w:rPr>
        <w:t xml:space="preserve"> have to be done only once. Once installed, package</w:t>
      </w:r>
      <w:r w:rsidR="0084236E" w:rsidRPr="0099668A">
        <w:rPr>
          <w:rFonts w:asciiTheme="minorHAnsi" w:hAnsiTheme="minorHAnsi" w:cstheme="minorHAnsi"/>
          <w:color w:val="auto"/>
        </w:rPr>
        <w:t>s</w:t>
      </w:r>
      <w:r w:rsidR="00546CA4" w:rsidRPr="0099668A">
        <w:rPr>
          <w:rFonts w:asciiTheme="minorHAnsi" w:hAnsiTheme="minorHAnsi" w:cstheme="minorHAnsi"/>
          <w:color w:val="auto"/>
        </w:rPr>
        <w:t xml:space="preserve"> can be called from any new R session. Downloading R packages from github requires installing ‘devtools’ package. The installation of ‘devtools’ can take several minutes.</w:t>
      </w:r>
      <w:r w:rsidR="0021657A" w:rsidRPr="0099668A">
        <w:rPr>
          <w:rFonts w:asciiTheme="minorHAnsi" w:hAnsiTheme="minorHAnsi" w:cstheme="minorHAnsi"/>
          <w:color w:val="auto"/>
        </w:rPr>
        <w:t xml:space="preserve"> </w:t>
      </w:r>
      <w:r w:rsidR="004112B6" w:rsidRPr="0099668A">
        <w:rPr>
          <w:rFonts w:asciiTheme="minorHAnsi" w:hAnsiTheme="minorHAnsi" w:cstheme="minorHAnsi"/>
          <w:color w:val="auto"/>
        </w:rPr>
        <w:t xml:space="preserve">The </w:t>
      </w:r>
      <w:r w:rsidR="004112B6" w:rsidRPr="0099668A">
        <w:rPr>
          <w:rFonts w:asciiTheme="minorHAnsi" w:hAnsiTheme="minorHAnsi" w:cstheme="minorHAnsi"/>
          <w:i/>
          <w:color w:val="auto"/>
        </w:rPr>
        <w:t>flimDiag</w:t>
      </w:r>
      <w:r w:rsidR="0084236E" w:rsidRPr="0099668A">
        <w:rPr>
          <w:rFonts w:asciiTheme="minorHAnsi" w:hAnsiTheme="minorHAnsi" w:cstheme="minorHAnsi"/>
          <w:i/>
          <w:color w:val="auto"/>
        </w:rPr>
        <w:t>R</w:t>
      </w:r>
      <w:r w:rsidR="004112B6" w:rsidRPr="0099668A">
        <w:rPr>
          <w:rFonts w:asciiTheme="minorHAnsi" w:hAnsiTheme="minorHAnsi" w:cstheme="minorHAnsi"/>
          <w:i/>
          <w:color w:val="auto"/>
        </w:rPr>
        <w:t>am</w:t>
      </w:r>
      <w:r w:rsidR="004112B6" w:rsidRPr="0099668A">
        <w:rPr>
          <w:rFonts w:asciiTheme="minorHAnsi" w:hAnsiTheme="minorHAnsi" w:cstheme="minorHAnsi"/>
          <w:color w:val="auto"/>
        </w:rPr>
        <w:t xml:space="preserve"> package can be used to represent </w:t>
      </w:r>
      <w:r w:rsidR="009233CA" w:rsidRPr="0099668A">
        <w:rPr>
          <w:rFonts w:asciiTheme="minorHAnsi" w:hAnsiTheme="minorHAnsi" w:cstheme="minorHAnsi"/>
          <w:color w:val="auto"/>
        </w:rPr>
        <w:t xml:space="preserve">the parameters and distributions of the FLIM data, to extract FLIM data at the level of single individualized cells, to compare FLIM results across conditions or strains and to explore </w:t>
      </w:r>
      <w:r w:rsidR="004112B6" w:rsidRPr="0099668A">
        <w:rPr>
          <w:rFonts w:asciiTheme="minorHAnsi" w:hAnsiTheme="minorHAnsi" w:cstheme="minorHAnsi"/>
          <w:color w:val="auto"/>
        </w:rPr>
        <w:t xml:space="preserve">FLIM data </w:t>
      </w:r>
      <w:r w:rsidR="009233CA" w:rsidRPr="0099668A">
        <w:rPr>
          <w:rFonts w:asciiTheme="minorHAnsi" w:hAnsiTheme="minorHAnsi" w:cstheme="minorHAnsi"/>
          <w:color w:val="auto"/>
        </w:rPr>
        <w:t>using advanced visualization tools like the FLIM diagram plot.</w:t>
      </w:r>
      <w:r w:rsidR="004112B6" w:rsidRPr="0099668A">
        <w:rPr>
          <w:rFonts w:asciiTheme="minorHAnsi" w:hAnsiTheme="minorHAnsi" w:cstheme="minorHAnsi"/>
          <w:color w:val="auto"/>
        </w:rPr>
        <w:t xml:space="preserve"> </w:t>
      </w:r>
    </w:p>
    <w:p w14:paraId="4EF6D248" w14:textId="77777777" w:rsidR="00546CA4" w:rsidRPr="0099668A" w:rsidRDefault="00546CA4" w:rsidP="008B3D09">
      <w:pPr>
        <w:pStyle w:val="NormalWeb"/>
        <w:spacing w:before="0" w:beforeAutospacing="0" w:after="0" w:afterAutospacing="0"/>
        <w:contextualSpacing/>
        <w:rPr>
          <w:rFonts w:asciiTheme="minorHAnsi" w:hAnsiTheme="minorHAnsi" w:cstheme="minorHAnsi"/>
          <w:color w:val="auto"/>
          <w:highlight w:val="yellow"/>
        </w:rPr>
      </w:pPr>
    </w:p>
    <w:p w14:paraId="00E8BDF4" w14:textId="420BD63F" w:rsidR="00546CA4" w:rsidRPr="0099668A" w:rsidRDefault="0021657A" w:rsidP="008B3D09">
      <w:pPr>
        <w:pStyle w:val="NormalWeb"/>
        <w:numPr>
          <w:ilvl w:val="2"/>
          <w:numId w:val="23"/>
        </w:numPr>
        <w:spacing w:before="0" w:beforeAutospacing="0" w:after="0" w:afterAutospacing="0"/>
        <w:ind w:left="0" w:firstLine="0"/>
        <w:contextualSpacing/>
        <w:rPr>
          <w:rFonts w:asciiTheme="minorHAnsi" w:hAnsiTheme="minorHAnsi" w:cstheme="minorHAnsi"/>
          <w:color w:val="auto"/>
          <w:highlight w:val="yellow"/>
        </w:rPr>
      </w:pPr>
      <w:r w:rsidRPr="0099668A">
        <w:rPr>
          <w:rFonts w:asciiTheme="minorHAnsi" w:hAnsiTheme="minorHAnsi" w:cstheme="minorHAnsi"/>
          <w:color w:val="auto"/>
          <w:highlight w:val="yellow"/>
        </w:rPr>
        <w:t>Use the</w:t>
      </w:r>
      <w:r w:rsidR="009233CA" w:rsidRPr="0099668A">
        <w:rPr>
          <w:rFonts w:asciiTheme="minorHAnsi" w:hAnsiTheme="minorHAnsi" w:cstheme="minorHAnsi"/>
          <w:color w:val="auto"/>
          <w:highlight w:val="yellow"/>
        </w:rPr>
        <w:t xml:space="preserve"> step-by-step commented code and the data are made available to </w:t>
      </w:r>
      <w:r w:rsidRPr="0099668A">
        <w:rPr>
          <w:rFonts w:asciiTheme="minorHAnsi" w:hAnsiTheme="minorHAnsi" w:cstheme="minorHAnsi"/>
          <w:color w:val="auto"/>
          <w:highlight w:val="yellow"/>
        </w:rPr>
        <w:t xml:space="preserve">independently </w:t>
      </w:r>
      <w:r w:rsidR="009233CA" w:rsidRPr="0099668A">
        <w:rPr>
          <w:rFonts w:asciiTheme="minorHAnsi" w:hAnsiTheme="minorHAnsi" w:cstheme="minorHAnsi"/>
          <w:color w:val="auto"/>
          <w:highlight w:val="yellow"/>
        </w:rPr>
        <w:t xml:space="preserve">reproduce all the sub-figures presented in the Representative Results section below. This tutorial can be found in the notice </w:t>
      </w:r>
      <w:hyperlink r:id="rId22" w:history="1">
        <w:r w:rsidR="009233CA" w:rsidRPr="0099668A">
          <w:rPr>
            <w:rStyle w:val="Hyperlink"/>
            <w:rFonts w:asciiTheme="minorHAnsi" w:hAnsiTheme="minorHAnsi" w:cstheme="minorHAnsi"/>
            <w:color w:val="auto"/>
            <w:highlight w:val="yellow"/>
          </w:rPr>
          <w:t>HowTo_FlimDiagRam</w:t>
        </w:r>
      </w:hyperlink>
      <w:r w:rsidR="009233CA" w:rsidRPr="0099668A">
        <w:rPr>
          <w:rFonts w:asciiTheme="minorHAnsi" w:hAnsiTheme="minorHAnsi" w:cstheme="minorHAnsi"/>
          <w:color w:val="auto"/>
          <w:highlight w:val="yellow"/>
        </w:rPr>
        <w:t xml:space="preserve"> at </w:t>
      </w:r>
      <w:hyperlink r:id="rId23" w:history="1">
        <w:r w:rsidR="009233CA" w:rsidRPr="0099668A">
          <w:rPr>
            <w:rStyle w:val="Hyperlink"/>
            <w:rFonts w:asciiTheme="minorHAnsi" w:hAnsiTheme="minorHAnsi" w:cstheme="minorHAnsi"/>
            <w:color w:val="auto"/>
            <w:highlight w:val="yellow"/>
          </w:rPr>
          <w:t>https://github.com/jgodet/flimDiagRam/blob/master/HowTo.pdf</w:t>
        </w:r>
      </w:hyperlink>
      <w:r w:rsidR="009233CA" w:rsidRPr="0099668A">
        <w:rPr>
          <w:rFonts w:asciiTheme="minorHAnsi" w:hAnsiTheme="minorHAnsi" w:cstheme="minorHAnsi"/>
          <w:color w:val="auto"/>
          <w:highlight w:val="yellow"/>
        </w:rPr>
        <w:t xml:space="preserve">. The code can be easily </w:t>
      </w:r>
      <w:r w:rsidR="0084236E" w:rsidRPr="0099668A">
        <w:rPr>
          <w:rFonts w:asciiTheme="minorHAnsi" w:hAnsiTheme="minorHAnsi" w:cstheme="minorHAnsi"/>
          <w:color w:val="auto"/>
          <w:highlight w:val="yellow"/>
        </w:rPr>
        <w:t>transposed</w:t>
      </w:r>
      <w:r w:rsidR="009233CA" w:rsidRPr="0099668A">
        <w:rPr>
          <w:rFonts w:asciiTheme="minorHAnsi" w:hAnsiTheme="minorHAnsi" w:cstheme="minorHAnsi"/>
          <w:color w:val="auto"/>
          <w:highlight w:val="yellow"/>
        </w:rPr>
        <w:t xml:space="preserve"> to analyze </w:t>
      </w:r>
      <w:r w:rsidRPr="0099668A">
        <w:rPr>
          <w:rFonts w:asciiTheme="minorHAnsi" w:hAnsiTheme="minorHAnsi" w:cstheme="minorHAnsi"/>
          <w:color w:val="auto"/>
          <w:highlight w:val="yellow"/>
        </w:rPr>
        <w:t>the</w:t>
      </w:r>
      <w:r w:rsidR="009233CA" w:rsidRPr="0099668A">
        <w:rPr>
          <w:rFonts w:asciiTheme="minorHAnsi" w:hAnsiTheme="minorHAnsi" w:cstheme="minorHAnsi"/>
          <w:color w:val="auto"/>
          <w:highlight w:val="yellow"/>
        </w:rPr>
        <w:t xml:space="preserve"> data.</w:t>
      </w:r>
    </w:p>
    <w:bookmarkEnd w:id="0"/>
    <w:p w14:paraId="56C21496" w14:textId="77777777" w:rsidR="00C86FBD" w:rsidRPr="0099668A" w:rsidRDefault="00C86FBD" w:rsidP="008B3D09">
      <w:pPr>
        <w:pStyle w:val="NormalWeb"/>
        <w:spacing w:before="0" w:beforeAutospacing="0" w:after="0" w:afterAutospacing="0"/>
        <w:contextualSpacing/>
        <w:rPr>
          <w:rFonts w:asciiTheme="minorHAnsi" w:hAnsiTheme="minorHAnsi" w:cstheme="minorHAnsi"/>
          <w:color w:val="auto"/>
        </w:rPr>
      </w:pPr>
    </w:p>
    <w:p w14:paraId="0AAC54D2" w14:textId="1332FC52" w:rsidR="009233CA" w:rsidRPr="0099668A" w:rsidRDefault="006305D7" w:rsidP="008B3D09">
      <w:pPr>
        <w:pStyle w:val="NormalWeb"/>
        <w:spacing w:before="0" w:beforeAutospacing="0" w:after="0" w:afterAutospacing="0"/>
        <w:contextualSpacing/>
        <w:rPr>
          <w:rFonts w:asciiTheme="minorHAnsi" w:hAnsiTheme="minorHAnsi" w:cstheme="minorHAnsi"/>
          <w:b/>
          <w:color w:val="auto"/>
        </w:rPr>
      </w:pPr>
      <w:r w:rsidRPr="0099668A">
        <w:rPr>
          <w:rFonts w:asciiTheme="minorHAnsi" w:hAnsiTheme="minorHAnsi" w:cstheme="minorHAnsi"/>
          <w:b/>
          <w:color w:val="auto"/>
        </w:rPr>
        <w:t>REPRESENTATIVE RESULTS</w:t>
      </w:r>
      <w:r w:rsidR="00EF1462" w:rsidRPr="0099668A">
        <w:rPr>
          <w:rFonts w:asciiTheme="minorHAnsi" w:hAnsiTheme="minorHAnsi" w:cstheme="minorHAnsi"/>
          <w:b/>
          <w:color w:val="auto"/>
        </w:rPr>
        <w:t xml:space="preserve">: </w:t>
      </w:r>
    </w:p>
    <w:p w14:paraId="64666EED" w14:textId="375E9E52" w:rsidR="00597BD2" w:rsidRPr="0099668A" w:rsidRDefault="00832ABA"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Empirical cumulative distribution functions</w:t>
      </w:r>
      <w:r w:rsidR="008C63ED" w:rsidRPr="0099668A">
        <w:rPr>
          <w:rFonts w:asciiTheme="minorHAnsi" w:hAnsiTheme="minorHAnsi" w:cstheme="minorHAnsi"/>
          <w:color w:val="auto"/>
        </w:rPr>
        <w:t xml:space="preserve"> (ecdf)</w:t>
      </w:r>
      <w:r w:rsidRPr="0099668A">
        <w:rPr>
          <w:rFonts w:asciiTheme="minorHAnsi" w:hAnsiTheme="minorHAnsi" w:cstheme="minorHAnsi"/>
          <w:color w:val="auto"/>
        </w:rPr>
        <w:t xml:space="preserve"> of the fluorescence lifetime</w:t>
      </w:r>
      <w:r w:rsidR="0084236E" w:rsidRPr="0099668A">
        <w:rPr>
          <w:rFonts w:asciiTheme="minorHAnsi" w:hAnsiTheme="minorHAnsi" w:cstheme="minorHAnsi"/>
          <w:color w:val="auto"/>
        </w:rPr>
        <w:t>s</w:t>
      </w:r>
      <w:r w:rsidRPr="0099668A">
        <w:rPr>
          <w:rFonts w:asciiTheme="minorHAnsi" w:hAnsiTheme="minorHAnsi" w:cstheme="minorHAnsi"/>
          <w:color w:val="auto"/>
        </w:rPr>
        <w:t xml:space="preserve"> measured for </w:t>
      </w:r>
      <w:r w:rsidR="008C63ED" w:rsidRPr="0099668A">
        <w:rPr>
          <w:rFonts w:asciiTheme="minorHAnsi" w:hAnsiTheme="minorHAnsi" w:cstheme="minorHAnsi"/>
          <w:color w:val="auto"/>
        </w:rPr>
        <w:t>t</w:t>
      </w:r>
      <w:r w:rsidRPr="0099668A">
        <w:rPr>
          <w:rFonts w:asciiTheme="minorHAnsi" w:hAnsiTheme="minorHAnsi" w:cstheme="minorHAnsi"/>
          <w:color w:val="auto"/>
        </w:rPr>
        <w:t xml:space="preserve">he different bacterial strains are shown </w:t>
      </w:r>
      <w:r w:rsidR="0084236E" w:rsidRPr="0099668A">
        <w:rPr>
          <w:rFonts w:asciiTheme="minorHAnsi" w:hAnsiTheme="minorHAnsi" w:cstheme="minorHAnsi"/>
          <w:color w:val="auto"/>
        </w:rPr>
        <w:t xml:space="preserve">in </w:t>
      </w:r>
      <w:r w:rsidR="00E107CD" w:rsidRPr="0099668A">
        <w:rPr>
          <w:rFonts w:asciiTheme="minorHAnsi" w:hAnsiTheme="minorHAnsi" w:cstheme="minorHAnsi"/>
          <w:b/>
          <w:bCs/>
          <w:color w:val="auto"/>
        </w:rPr>
        <w:t>Figure 8</w:t>
      </w:r>
      <w:r w:rsidRPr="0099668A">
        <w:rPr>
          <w:rFonts w:asciiTheme="minorHAnsi" w:hAnsiTheme="minorHAnsi" w:cstheme="minorHAnsi"/>
          <w:color w:val="auto"/>
        </w:rPr>
        <w:t xml:space="preserve">. If FRET occurs, the </w:t>
      </w:r>
      <w:r w:rsidR="0084236E" w:rsidRPr="0099668A">
        <w:rPr>
          <w:rFonts w:asciiTheme="minorHAnsi" w:hAnsiTheme="minorHAnsi" w:cstheme="minorHAnsi"/>
          <w:color w:val="auto"/>
        </w:rPr>
        <w:t>ecdfs</w:t>
      </w:r>
      <w:r w:rsidRPr="0099668A">
        <w:rPr>
          <w:rFonts w:asciiTheme="minorHAnsi" w:hAnsiTheme="minorHAnsi" w:cstheme="minorHAnsi"/>
          <w:color w:val="auto"/>
        </w:rPr>
        <w:t xml:space="preserve"> are shifted towards the shorter-lived lifetimes</w:t>
      </w:r>
      <w:r w:rsidR="008C63ED" w:rsidRPr="0099668A">
        <w:rPr>
          <w:rFonts w:asciiTheme="minorHAnsi" w:hAnsiTheme="minorHAnsi" w:cstheme="minorHAnsi"/>
          <w:color w:val="auto"/>
        </w:rPr>
        <w:t xml:space="preserve"> (</w:t>
      </w:r>
      <w:r w:rsidR="00E107CD" w:rsidRPr="0099668A">
        <w:rPr>
          <w:rFonts w:asciiTheme="minorHAnsi" w:hAnsiTheme="minorHAnsi" w:cstheme="minorHAnsi"/>
          <w:b/>
          <w:bCs/>
          <w:color w:val="auto"/>
        </w:rPr>
        <w:t>Figure 8</w:t>
      </w:r>
      <w:r w:rsidR="008C63ED" w:rsidRPr="0099668A">
        <w:rPr>
          <w:rFonts w:asciiTheme="minorHAnsi" w:hAnsiTheme="minorHAnsi" w:cstheme="minorHAnsi"/>
          <w:b/>
          <w:bCs/>
          <w:color w:val="auto"/>
        </w:rPr>
        <w:t>A</w:t>
      </w:r>
      <w:r w:rsidR="00C22EBD" w:rsidRPr="0099668A">
        <w:rPr>
          <w:rFonts w:asciiTheme="minorHAnsi" w:hAnsiTheme="minorHAnsi" w:cstheme="minorHAnsi"/>
          <w:b/>
          <w:bCs/>
          <w:color w:val="auto"/>
        </w:rPr>
        <w:t>,8</w:t>
      </w:r>
      <w:r w:rsidR="008C63ED" w:rsidRPr="0099668A">
        <w:rPr>
          <w:rFonts w:asciiTheme="minorHAnsi" w:hAnsiTheme="minorHAnsi" w:cstheme="minorHAnsi"/>
          <w:b/>
          <w:bCs/>
          <w:color w:val="auto"/>
        </w:rPr>
        <w:t>B</w:t>
      </w:r>
      <w:r w:rsidR="008C63ED" w:rsidRPr="0099668A">
        <w:rPr>
          <w:rFonts w:asciiTheme="minorHAnsi" w:hAnsiTheme="minorHAnsi" w:cstheme="minorHAnsi"/>
          <w:color w:val="auto"/>
        </w:rPr>
        <w:t>)</w:t>
      </w:r>
      <w:r w:rsidRPr="0099668A">
        <w:rPr>
          <w:rFonts w:asciiTheme="minorHAnsi" w:hAnsiTheme="minorHAnsi" w:cstheme="minorHAnsi"/>
          <w:color w:val="auto"/>
        </w:rPr>
        <w:t>. Note that when the interaction of the two proteins results in a long distance between the two fluorophores, no FRET can occur</w:t>
      </w:r>
      <w:r w:rsidR="008C63ED" w:rsidRPr="0099668A">
        <w:rPr>
          <w:rFonts w:asciiTheme="minorHAnsi" w:hAnsiTheme="minorHAnsi" w:cstheme="minorHAnsi"/>
          <w:color w:val="auto"/>
        </w:rPr>
        <w:t xml:space="preserve"> (</w:t>
      </w:r>
      <w:r w:rsidR="00E107CD" w:rsidRPr="0099668A">
        <w:rPr>
          <w:rFonts w:asciiTheme="minorHAnsi" w:hAnsiTheme="minorHAnsi" w:cstheme="minorHAnsi"/>
          <w:b/>
          <w:bCs/>
          <w:color w:val="auto"/>
        </w:rPr>
        <w:t>Figure 8</w:t>
      </w:r>
      <w:r w:rsidR="008C63ED" w:rsidRPr="0099668A">
        <w:rPr>
          <w:rFonts w:asciiTheme="minorHAnsi" w:hAnsiTheme="minorHAnsi" w:cstheme="minorHAnsi"/>
          <w:b/>
          <w:bCs/>
          <w:color w:val="auto"/>
        </w:rPr>
        <w:t>C</w:t>
      </w:r>
      <w:r w:rsidR="008C63ED" w:rsidRPr="0099668A">
        <w:rPr>
          <w:rFonts w:asciiTheme="minorHAnsi" w:hAnsiTheme="minorHAnsi" w:cstheme="minorHAnsi"/>
          <w:color w:val="auto"/>
        </w:rPr>
        <w:t>)</w:t>
      </w:r>
      <w:r w:rsidRPr="0099668A">
        <w:rPr>
          <w:rFonts w:asciiTheme="minorHAnsi" w:hAnsiTheme="minorHAnsi" w:cstheme="minorHAnsi"/>
          <w:color w:val="auto"/>
        </w:rPr>
        <w:t xml:space="preserve">. </w:t>
      </w:r>
      <w:r w:rsidR="0050111B" w:rsidRPr="0099668A">
        <w:rPr>
          <w:rFonts w:asciiTheme="minorHAnsi" w:hAnsiTheme="minorHAnsi" w:cstheme="minorHAnsi"/>
          <w:color w:val="auto"/>
        </w:rPr>
        <w:t>T</w:t>
      </w:r>
      <w:r w:rsidRPr="0099668A">
        <w:rPr>
          <w:rFonts w:asciiTheme="minorHAnsi" w:hAnsiTheme="minorHAnsi" w:cstheme="minorHAnsi"/>
          <w:color w:val="auto"/>
        </w:rPr>
        <w:t>his situation cannot be distinguished from the absence of interaction between the two partner</w:t>
      </w:r>
      <w:r w:rsidR="003E2CF3" w:rsidRPr="0099668A">
        <w:rPr>
          <w:rFonts w:asciiTheme="minorHAnsi" w:hAnsiTheme="minorHAnsi" w:cstheme="minorHAnsi"/>
          <w:color w:val="auto"/>
        </w:rPr>
        <w:t>s</w:t>
      </w:r>
      <w:r w:rsidR="0050111B" w:rsidRPr="0099668A">
        <w:rPr>
          <w:rFonts w:asciiTheme="minorHAnsi" w:hAnsiTheme="minorHAnsi" w:cstheme="minorHAnsi"/>
          <w:color w:val="auto"/>
        </w:rPr>
        <w:t xml:space="preserve"> in FLIM</w:t>
      </w:r>
      <w:r w:rsidRPr="0099668A">
        <w:rPr>
          <w:rFonts w:asciiTheme="minorHAnsi" w:hAnsiTheme="minorHAnsi" w:cstheme="minorHAnsi"/>
          <w:color w:val="auto"/>
        </w:rPr>
        <w:t xml:space="preserve">. It is therefore important, when inter-dye distance cannot be predicted from molecular models or known architectures of the complex, to consider labelling the proteins at different positions to maximize chances to probe the interaction. </w:t>
      </w:r>
      <w:r w:rsidR="008C63ED" w:rsidRPr="0099668A">
        <w:rPr>
          <w:rFonts w:asciiTheme="minorHAnsi" w:hAnsiTheme="minorHAnsi" w:cstheme="minorHAnsi"/>
          <w:color w:val="auto"/>
        </w:rPr>
        <w:t>Similarly, due to the large difference in protein expressions between PvdA (highly expressed) and the non-ribosomal peptide synthetase PvdL (few copies per cells), the same PvdA/PvdL complex do</w:t>
      </w:r>
      <w:r w:rsidR="00597BD2" w:rsidRPr="0099668A">
        <w:rPr>
          <w:rFonts w:asciiTheme="minorHAnsi" w:hAnsiTheme="minorHAnsi" w:cstheme="minorHAnsi"/>
          <w:color w:val="auto"/>
        </w:rPr>
        <w:t>es</w:t>
      </w:r>
      <w:r w:rsidR="008C63ED" w:rsidRPr="0099668A">
        <w:rPr>
          <w:rFonts w:asciiTheme="minorHAnsi" w:hAnsiTheme="minorHAnsi" w:cstheme="minorHAnsi"/>
          <w:color w:val="auto"/>
        </w:rPr>
        <w:t xml:space="preserve"> not result in similar FLIM-FRET data. In fact, unbalanced stoichiometr</w:t>
      </w:r>
      <w:r w:rsidR="0050111B" w:rsidRPr="0099668A">
        <w:rPr>
          <w:rFonts w:asciiTheme="minorHAnsi" w:hAnsiTheme="minorHAnsi" w:cstheme="minorHAnsi"/>
          <w:color w:val="auto"/>
        </w:rPr>
        <w:t>ies</w:t>
      </w:r>
      <w:r w:rsidR="008C63ED" w:rsidRPr="0099668A">
        <w:rPr>
          <w:rFonts w:asciiTheme="minorHAnsi" w:hAnsiTheme="minorHAnsi" w:cstheme="minorHAnsi"/>
          <w:color w:val="auto"/>
        </w:rPr>
        <w:t xml:space="preserve"> can complicate the interpretation of FLIM-FRET data</w:t>
      </w:r>
      <w:r w:rsidR="00E6232D" w:rsidRPr="0099668A">
        <w:rPr>
          <w:rFonts w:asciiTheme="minorHAnsi" w:hAnsiTheme="minorHAnsi" w:cstheme="minorHAnsi"/>
          <w:color w:val="auto"/>
        </w:rPr>
        <w:t>. D</w:t>
      </w:r>
      <w:r w:rsidR="00597BD2" w:rsidRPr="0099668A">
        <w:rPr>
          <w:rFonts w:asciiTheme="minorHAnsi" w:hAnsiTheme="minorHAnsi" w:cstheme="minorHAnsi"/>
          <w:color w:val="auto"/>
        </w:rPr>
        <w:t xml:space="preserve">epending on which protein </w:t>
      </w:r>
      <w:r w:rsidR="00E6232D" w:rsidRPr="0099668A">
        <w:rPr>
          <w:rFonts w:asciiTheme="minorHAnsi" w:hAnsiTheme="minorHAnsi" w:cstheme="minorHAnsi"/>
          <w:color w:val="auto"/>
        </w:rPr>
        <w:t>is</w:t>
      </w:r>
      <w:r w:rsidR="00597BD2" w:rsidRPr="0099668A">
        <w:rPr>
          <w:rFonts w:asciiTheme="minorHAnsi" w:hAnsiTheme="minorHAnsi" w:cstheme="minorHAnsi"/>
          <w:color w:val="auto"/>
        </w:rPr>
        <w:t xml:space="preserve"> labelled with the donor</w:t>
      </w:r>
      <w:r w:rsidR="00E6232D" w:rsidRPr="0099668A">
        <w:rPr>
          <w:rFonts w:asciiTheme="minorHAnsi" w:hAnsiTheme="minorHAnsi" w:cstheme="minorHAnsi"/>
          <w:color w:val="auto"/>
        </w:rPr>
        <w:t>, unbalanced s</w:t>
      </w:r>
      <w:r w:rsidR="00597BD2" w:rsidRPr="0099668A">
        <w:rPr>
          <w:rFonts w:asciiTheme="minorHAnsi" w:hAnsiTheme="minorHAnsi" w:cstheme="minorHAnsi"/>
          <w:color w:val="auto"/>
        </w:rPr>
        <w:t>toichiometries</w:t>
      </w:r>
      <w:r w:rsidR="00E6232D" w:rsidRPr="0099668A">
        <w:rPr>
          <w:rFonts w:asciiTheme="minorHAnsi" w:hAnsiTheme="minorHAnsi" w:cstheme="minorHAnsi"/>
          <w:color w:val="auto"/>
        </w:rPr>
        <w:t xml:space="preserve"> lead to differences in the contribution of the free as compared to the bound donor-labelled proteins in </w:t>
      </w:r>
      <w:r w:rsidR="00597BD2" w:rsidRPr="0099668A">
        <w:rPr>
          <w:rFonts w:asciiTheme="minorHAnsi" w:hAnsiTheme="minorHAnsi" w:cstheme="minorHAnsi"/>
          <w:color w:val="auto"/>
        </w:rPr>
        <w:t>the recorded fluorescence lifetime distribution</w:t>
      </w:r>
      <w:r w:rsidR="00E6232D" w:rsidRPr="0099668A">
        <w:rPr>
          <w:rFonts w:asciiTheme="minorHAnsi" w:hAnsiTheme="minorHAnsi" w:cstheme="minorHAnsi"/>
          <w:color w:val="auto"/>
        </w:rPr>
        <w:t xml:space="preserve"> (</w:t>
      </w:r>
      <w:r w:rsidR="00C22EBD" w:rsidRPr="0099668A">
        <w:rPr>
          <w:rFonts w:asciiTheme="minorHAnsi" w:hAnsiTheme="minorHAnsi" w:cstheme="minorHAnsi"/>
          <w:b/>
          <w:bCs/>
          <w:color w:val="auto"/>
        </w:rPr>
        <w:t>Figure 8A,8B</w:t>
      </w:r>
      <w:r w:rsidR="00E6232D" w:rsidRPr="0099668A">
        <w:rPr>
          <w:rFonts w:asciiTheme="minorHAnsi" w:hAnsiTheme="minorHAnsi" w:cstheme="minorHAnsi"/>
          <w:color w:val="auto"/>
        </w:rPr>
        <w:t>).</w:t>
      </w:r>
      <w:r w:rsidR="00597BD2" w:rsidRPr="0099668A">
        <w:rPr>
          <w:rFonts w:asciiTheme="minorHAnsi" w:hAnsiTheme="minorHAnsi" w:cstheme="minorHAnsi"/>
          <w:color w:val="auto"/>
        </w:rPr>
        <w:t xml:space="preserve"> </w:t>
      </w:r>
    </w:p>
    <w:p w14:paraId="42897FC1" w14:textId="77777777" w:rsidR="0048437A" w:rsidRPr="0099668A" w:rsidRDefault="0048437A" w:rsidP="008B3D09">
      <w:pPr>
        <w:pStyle w:val="NormalWeb"/>
        <w:spacing w:before="0" w:beforeAutospacing="0" w:after="0" w:afterAutospacing="0"/>
        <w:contextualSpacing/>
        <w:rPr>
          <w:rFonts w:asciiTheme="minorHAnsi" w:hAnsiTheme="minorHAnsi" w:cstheme="minorHAnsi"/>
          <w:color w:val="auto"/>
        </w:rPr>
      </w:pPr>
    </w:p>
    <w:p w14:paraId="04CA64A1" w14:textId="19B7D2D4" w:rsidR="00251825" w:rsidRPr="0099668A" w:rsidRDefault="00E107CD"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[Place Figure 8</w:t>
      </w:r>
      <w:r w:rsidR="00F865D9" w:rsidRPr="0099668A">
        <w:rPr>
          <w:rFonts w:asciiTheme="minorHAnsi" w:hAnsiTheme="minorHAnsi" w:cstheme="minorHAnsi"/>
          <w:color w:val="auto"/>
        </w:rPr>
        <w:t xml:space="preserve"> here]</w:t>
      </w:r>
    </w:p>
    <w:p w14:paraId="5C0CA419" w14:textId="77777777" w:rsidR="00175925" w:rsidRPr="0099668A" w:rsidRDefault="00175925" w:rsidP="008B3D09">
      <w:pPr>
        <w:pStyle w:val="NormalWeb"/>
        <w:spacing w:before="0" w:beforeAutospacing="0" w:after="0" w:afterAutospacing="0"/>
        <w:contextualSpacing/>
        <w:rPr>
          <w:rFonts w:asciiTheme="minorHAnsi" w:hAnsiTheme="minorHAnsi" w:cstheme="minorHAnsi"/>
          <w:color w:val="auto"/>
        </w:rPr>
      </w:pPr>
    </w:p>
    <w:p w14:paraId="184232D0" w14:textId="5EB2D089" w:rsidR="00F66616" w:rsidRPr="0099668A" w:rsidRDefault="00C132B2"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 xml:space="preserve">The diagram plot can </w:t>
      </w:r>
      <w:r w:rsidR="00856FF9" w:rsidRPr="0099668A">
        <w:rPr>
          <w:rFonts w:asciiTheme="minorHAnsi" w:hAnsiTheme="minorHAnsi" w:cstheme="minorHAnsi"/>
          <w:color w:val="auto"/>
        </w:rPr>
        <w:t xml:space="preserve">be used to provide critical information about </w:t>
      </w:r>
      <w:r w:rsidR="00F66616" w:rsidRPr="0099668A">
        <w:rPr>
          <w:rFonts w:asciiTheme="minorHAnsi" w:hAnsiTheme="minorHAnsi" w:cstheme="minorHAnsi"/>
          <w:color w:val="auto"/>
        </w:rPr>
        <w:t xml:space="preserve">the </w:t>
      </w:r>
      <w:r w:rsidR="00856FF9" w:rsidRPr="0099668A">
        <w:rPr>
          <w:rFonts w:asciiTheme="minorHAnsi" w:hAnsiTheme="minorHAnsi" w:cstheme="minorHAnsi"/>
          <w:color w:val="auto"/>
        </w:rPr>
        <w:t xml:space="preserve">stoichiometry </w:t>
      </w:r>
      <w:r w:rsidR="008C63ED" w:rsidRPr="0099668A">
        <w:rPr>
          <w:rFonts w:asciiTheme="minorHAnsi" w:hAnsiTheme="minorHAnsi" w:cstheme="minorHAnsi"/>
          <w:color w:val="auto"/>
        </w:rPr>
        <w:t>as seen</w:t>
      </w:r>
      <w:r w:rsidR="006E2FA2" w:rsidRPr="0099668A">
        <w:rPr>
          <w:rFonts w:asciiTheme="minorHAnsi" w:hAnsiTheme="minorHAnsi" w:cstheme="minorHAnsi"/>
          <w:color w:val="auto"/>
        </w:rPr>
        <w:t xml:space="preserve"> in</w:t>
      </w:r>
      <w:r w:rsidR="008C63ED" w:rsidRPr="0099668A">
        <w:rPr>
          <w:rFonts w:asciiTheme="minorHAnsi" w:hAnsiTheme="minorHAnsi" w:cstheme="minorHAnsi"/>
          <w:color w:val="auto"/>
        </w:rPr>
        <w:t xml:space="preserve"> </w:t>
      </w:r>
      <w:r w:rsidR="0050111B" w:rsidRPr="0099668A">
        <w:rPr>
          <w:rFonts w:asciiTheme="minorHAnsi" w:hAnsiTheme="minorHAnsi" w:cstheme="minorHAnsi"/>
          <w:b/>
          <w:bCs/>
          <w:color w:val="auto"/>
        </w:rPr>
        <w:t>Fig</w:t>
      </w:r>
      <w:r w:rsidR="00E107CD" w:rsidRPr="0099668A">
        <w:rPr>
          <w:rFonts w:asciiTheme="minorHAnsi" w:hAnsiTheme="minorHAnsi" w:cstheme="minorHAnsi"/>
          <w:b/>
          <w:bCs/>
          <w:color w:val="auto"/>
        </w:rPr>
        <w:t>ure 9</w:t>
      </w:r>
      <w:r w:rsidR="00856FF9" w:rsidRPr="0099668A">
        <w:rPr>
          <w:rFonts w:asciiTheme="minorHAnsi" w:hAnsiTheme="minorHAnsi" w:cstheme="minorHAnsi"/>
          <w:color w:val="auto"/>
        </w:rPr>
        <w:t>.</w:t>
      </w:r>
      <w:r w:rsidR="008C63ED" w:rsidRPr="0099668A">
        <w:rPr>
          <w:rFonts w:asciiTheme="minorHAnsi" w:hAnsiTheme="minorHAnsi" w:cstheme="minorHAnsi"/>
          <w:color w:val="auto"/>
        </w:rPr>
        <w:t xml:space="preserve"> In the PvdA-eGFP</w:t>
      </w:r>
      <w:r w:rsidR="00F66616" w:rsidRPr="0099668A">
        <w:rPr>
          <w:rFonts w:asciiTheme="minorHAnsi" w:hAnsiTheme="minorHAnsi" w:cstheme="minorHAnsi"/>
          <w:color w:val="auto"/>
        </w:rPr>
        <w:t>/</w:t>
      </w:r>
      <w:r w:rsidR="008C63ED" w:rsidRPr="0099668A">
        <w:rPr>
          <w:rFonts w:asciiTheme="minorHAnsi" w:hAnsiTheme="minorHAnsi" w:cstheme="minorHAnsi"/>
          <w:color w:val="auto"/>
        </w:rPr>
        <w:t>mCherry PvdL mutant, the quantity of donor</w:t>
      </w:r>
      <w:r w:rsidR="00F66616" w:rsidRPr="0099668A">
        <w:rPr>
          <w:rFonts w:asciiTheme="minorHAnsi" w:hAnsiTheme="minorHAnsi" w:cstheme="minorHAnsi"/>
          <w:color w:val="auto"/>
        </w:rPr>
        <w:t>-</w:t>
      </w:r>
      <w:r w:rsidR="008C63ED" w:rsidRPr="0099668A">
        <w:rPr>
          <w:rFonts w:asciiTheme="minorHAnsi" w:hAnsiTheme="minorHAnsi" w:cstheme="minorHAnsi"/>
          <w:color w:val="auto"/>
        </w:rPr>
        <w:t>labelled PvdA is much higher</w:t>
      </w:r>
      <w:r w:rsidR="00F66616" w:rsidRPr="0099668A">
        <w:rPr>
          <w:rFonts w:asciiTheme="minorHAnsi" w:hAnsiTheme="minorHAnsi" w:cstheme="minorHAnsi"/>
          <w:color w:val="auto"/>
        </w:rPr>
        <w:t xml:space="preserve"> than the quantity of mCherry PvdL</w:t>
      </w:r>
      <w:r w:rsidR="00175925" w:rsidRPr="0099668A">
        <w:rPr>
          <w:rFonts w:asciiTheme="minorHAnsi" w:hAnsiTheme="minorHAnsi" w:cstheme="minorHAnsi"/>
          <w:color w:val="auto"/>
        </w:rPr>
        <w:t xml:space="preserve">. Amongst all donors present in the sample, only </w:t>
      </w:r>
      <w:r w:rsidR="00F66616" w:rsidRPr="0099668A">
        <w:rPr>
          <w:rFonts w:asciiTheme="minorHAnsi" w:hAnsiTheme="minorHAnsi" w:cstheme="minorHAnsi"/>
          <w:color w:val="auto"/>
        </w:rPr>
        <w:t>a few</w:t>
      </w:r>
      <w:r w:rsidR="00175925" w:rsidRPr="0099668A">
        <w:rPr>
          <w:rFonts w:asciiTheme="minorHAnsi" w:hAnsiTheme="minorHAnsi" w:cstheme="minorHAnsi"/>
          <w:color w:val="auto"/>
        </w:rPr>
        <w:t xml:space="preserve"> of them are interacti</w:t>
      </w:r>
      <w:r w:rsidR="00F66616" w:rsidRPr="0099668A">
        <w:rPr>
          <w:rFonts w:asciiTheme="minorHAnsi" w:hAnsiTheme="minorHAnsi" w:cstheme="minorHAnsi"/>
          <w:color w:val="auto"/>
        </w:rPr>
        <w:t>ng</w:t>
      </w:r>
      <w:r w:rsidR="00175925" w:rsidRPr="0099668A">
        <w:rPr>
          <w:rFonts w:asciiTheme="minorHAnsi" w:hAnsiTheme="minorHAnsi" w:cstheme="minorHAnsi"/>
          <w:color w:val="auto"/>
        </w:rPr>
        <w:t xml:space="preserve"> with PvdL. Contrary to the average FLIM value distribution, the FLIM diagram plot</w:t>
      </w:r>
      <w:r w:rsidR="008C63ED" w:rsidRPr="0099668A">
        <w:rPr>
          <w:rFonts w:asciiTheme="minorHAnsi" w:hAnsiTheme="minorHAnsi" w:cstheme="minorHAnsi"/>
          <w:color w:val="auto"/>
        </w:rPr>
        <w:t xml:space="preserve"> </w:t>
      </w:r>
      <w:r w:rsidR="00175925" w:rsidRPr="0099668A">
        <w:rPr>
          <w:rFonts w:asciiTheme="minorHAnsi" w:hAnsiTheme="minorHAnsi" w:cstheme="minorHAnsi"/>
          <w:color w:val="auto"/>
        </w:rPr>
        <w:t>gives only the specific information contained in the decay component of the donor</w:t>
      </w:r>
      <w:r w:rsidR="00F66616" w:rsidRPr="0099668A">
        <w:rPr>
          <w:rFonts w:asciiTheme="minorHAnsi" w:hAnsiTheme="minorHAnsi" w:cstheme="minorHAnsi"/>
          <w:color w:val="auto"/>
        </w:rPr>
        <w:t>s</w:t>
      </w:r>
      <w:r w:rsidR="00175925" w:rsidRPr="0099668A">
        <w:rPr>
          <w:rFonts w:asciiTheme="minorHAnsi" w:hAnsiTheme="minorHAnsi" w:cstheme="minorHAnsi"/>
          <w:color w:val="auto"/>
        </w:rPr>
        <w:t xml:space="preserve"> undergoing FRET. </w:t>
      </w:r>
      <w:r w:rsidR="00F66616" w:rsidRPr="0099668A">
        <w:rPr>
          <w:rFonts w:asciiTheme="minorHAnsi" w:hAnsiTheme="minorHAnsi" w:cstheme="minorHAnsi"/>
          <w:color w:val="auto"/>
        </w:rPr>
        <w:t>I</w:t>
      </w:r>
      <w:r w:rsidR="00175925" w:rsidRPr="0099668A">
        <w:rPr>
          <w:rFonts w:asciiTheme="minorHAnsi" w:hAnsiTheme="minorHAnsi" w:cstheme="minorHAnsi"/>
          <w:color w:val="auto"/>
        </w:rPr>
        <w:t xml:space="preserve">n </w:t>
      </w:r>
      <w:r w:rsidR="00175925" w:rsidRPr="0099668A">
        <w:rPr>
          <w:rFonts w:asciiTheme="minorHAnsi" w:hAnsiTheme="minorHAnsi" w:cstheme="minorHAnsi"/>
          <w:b/>
          <w:bCs/>
          <w:color w:val="auto"/>
        </w:rPr>
        <w:t>Fig</w:t>
      </w:r>
      <w:r w:rsidR="00E107CD" w:rsidRPr="0099668A">
        <w:rPr>
          <w:rFonts w:asciiTheme="minorHAnsi" w:hAnsiTheme="minorHAnsi" w:cstheme="minorHAnsi"/>
          <w:b/>
          <w:bCs/>
          <w:color w:val="auto"/>
        </w:rPr>
        <w:t>ure 9</w:t>
      </w:r>
      <w:r w:rsidR="00963A8A" w:rsidRPr="0099668A">
        <w:rPr>
          <w:rFonts w:asciiTheme="minorHAnsi" w:hAnsiTheme="minorHAnsi" w:cstheme="minorHAnsi"/>
          <w:b/>
          <w:bCs/>
          <w:color w:val="auto"/>
        </w:rPr>
        <w:t>A</w:t>
      </w:r>
      <w:r w:rsidR="00F66616" w:rsidRPr="0099668A">
        <w:rPr>
          <w:rFonts w:asciiTheme="minorHAnsi" w:hAnsiTheme="minorHAnsi" w:cstheme="minorHAnsi"/>
          <w:color w:val="auto"/>
        </w:rPr>
        <w:t xml:space="preserve">, </w:t>
      </w:r>
      <w:r w:rsidR="00175925" w:rsidRPr="0099668A">
        <w:rPr>
          <w:rFonts w:asciiTheme="minorHAnsi" w:hAnsiTheme="minorHAnsi" w:cstheme="minorHAnsi"/>
          <w:color w:val="auto"/>
        </w:rPr>
        <w:t xml:space="preserve">a single tau1 value centered </w:t>
      </w:r>
      <w:r w:rsidR="00F66616" w:rsidRPr="0099668A">
        <w:rPr>
          <w:rFonts w:asciiTheme="minorHAnsi" w:hAnsiTheme="minorHAnsi" w:cstheme="minorHAnsi"/>
          <w:color w:val="auto"/>
        </w:rPr>
        <w:t>at</w:t>
      </w:r>
      <w:r w:rsidR="00175925" w:rsidRPr="0099668A">
        <w:rPr>
          <w:rFonts w:asciiTheme="minorHAnsi" w:hAnsiTheme="minorHAnsi" w:cstheme="minorHAnsi"/>
          <w:color w:val="auto"/>
        </w:rPr>
        <w:t xml:space="preserve"> ~2.3 ns</w:t>
      </w:r>
      <w:r w:rsidR="00F66616" w:rsidRPr="0099668A">
        <w:rPr>
          <w:rFonts w:asciiTheme="minorHAnsi" w:hAnsiTheme="minorHAnsi" w:cstheme="minorHAnsi"/>
          <w:color w:val="auto"/>
        </w:rPr>
        <w:t xml:space="preserve"> can be observed, representing </w:t>
      </w:r>
      <w:r w:rsidR="00175925" w:rsidRPr="0099668A">
        <w:rPr>
          <w:rFonts w:asciiTheme="minorHAnsi" w:hAnsiTheme="minorHAnsi" w:cstheme="minorHAnsi"/>
          <w:color w:val="auto"/>
        </w:rPr>
        <w:t xml:space="preserve">about 30-40% of the species in the mixture. </w:t>
      </w:r>
      <w:r w:rsidR="00F66616" w:rsidRPr="0099668A">
        <w:rPr>
          <w:rFonts w:asciiTheme="minorHAnsi" w:hAnsiTheme="minorHAnsi" w:cstheme="minorHAnsi"/>
          <w:color w:val="auto"/>
        </w:rPr>
        <w:t xml:space="preserve">The single tau1 value suggests that each </w:t>
      </w:r>
      <w:r w:rsidR="00F66616" w:rsidRPr="0099668A">
        <w:rPr>
          <w:rFonts w:asciiTheme="minorHAnsi" w:hAnsiTheme="minorHAnsi" w:cstheme="minorHAnsi"/>
          <w:color w:val="auto"/>
        </w:rPr>
        <w:lastRenderedPageBreak/>
        <w:t>PvdA-eGFP donor can only transfer with one mCherry PvdL acceptor.</w:t>
      </w:r>
    </w:p>
    <w:p w14:paraId="1A0F95E9" w14:textId="77777777" w:rsidR="00CC5508" w:rsidRPr="0099668A" w:rsidRDefault="00CC5508" w:rsidP="008B3D09">
      <w:pPr>
        <w:pStyle w:val="NormalWeb"/>
        <w:spacing w:before="0" w:beforeAutospacing="0" w:after="0" w:afterAutospacing="0"/>
        <w:contextualSpacing/>
        <w:rPr>
          <w:rFonts w:asciiTheme="minorHAnsi" w:hAnsiTheme="minorHAnsi" w:cstheme="minorHAnsi"/>
          <w:color w:val="auto"/>
        </w:rPr>
      </w:pPr>
    </w:p>
    <w:p w14:paraId="1E433F84" w14:textId="5B9A85B8" w:rsidR="00F66616" w:rsidRPr="0099668A" w:rsidRDefault="00F66616"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 xml:space="preserve">From the reverse labelling (PvdA-mCherry/eGFP PvdL), most of the eGFP PvdL proteins are expected to interact with PvdA-mCherry, due to the low </w:t>
      </w:r>
      <w:r w:rsidR="004D5104" w:rsidRPr="0099668A">
        <w:rPr>
          <w:rFonts w:asciiTheme="minorHAnsi" w:hAnsiTheme="minorHAnsi" w:cstheme="minorHAnsi"/>
          <w:color w:val="auto"/>
        </w:rPr>
        <w:t>number</w:t>
      </w:r>
      <w:r w:rsidRPr="0099668A">
        <w:rPr>
          <w:rFonts w:asciiTheme="minorHAnsi" w:hAnsiTheme="minorHAnsi" w:cstheme="minorHAnsi"/>
          <w:color w:val="auto"/>
        </w:rPr>
        <w:t xml:space="preserve"> of PvdL as compared to PvdA. This is confirmed by the alpha1 values that are shifted towards higher values. Moreover, the tau1 values became much more distributed (</w:t>
      </w:r>
      <w:r w:rsidRPr="0099668A">
        <w:rPr>
          <w:rFonts w:asciiTheme="minorHAnsi" w:hAnsiTheme="minorHAnsi" w:cstheme="minorHAnsi"/>
          <w:b/>
          <w:bCs/>
          <w:color w:val="auto"/>
        </w:rPr>
        <w:t>Fig</w:t>
      </w:r>
      <w:r w:rsidR="00E107CD" w:rsidRPr="0099668A">
        <w:rPr>
          <w:rFonts w:asciiTheme="minorHAnsi" w:hAnsiTheme="minorHAnsi" w:cstheme="minorHAnsi"/>
          <w:b/>
          <w:bCs/>
          <w:color w:val="auto"/>
        </w:rPr>
        <w:t>ure 9</w:t>
      </w:r>
      <w:r w:rsidRPr="0099668A">
        <w:rPr>
          <w:rFonts w:asciiTheme="minorHAnsi" w:hAnsiTheme="minorHAnsi" w:cstheme="minorHAnsi"/>
          <w:b/>
          <w:bCs/>
          <w:color w:val="auto"/>
        </w:rPr>
        <w:t>B</w:t>
      </w:r>
      <w:r w:rsidRPr="0099668A">
        <w:rPr>
          <w:rFonts w:asciiTheme="minorHAnsi" w:hAnsiTheme="minorHAnsi" w:cstheme="minorHAnsi"/>
          <w:color w:val="auto"/>
        </w:rPr>
        <w:t xml:space="preserve">) with the apparition of short-lived species with lifetimes as low as ~1.5 ns. This suggests that additional transfers occur as compared to the situation in </w:t>
      </w:r>
      <w:r w:rsidRPr="0099668A">
        <w:rPr>
          <w:rFonts w:asciiTheme="minorHAnsi" w:hAnsiTheme="minorHAnsi" w:cstheme="minorHAnsi"/>
          <w:b/>
          <w:bCs/>
          <w:color w:val="auto"/>
        </w:rPr>
        <w:t>Fig</w:t>
      </w:r>
      <w:r w:rsidR="00E107CD" w:rsidRPr="0099668A">
        <w:rPr>
          <w:rFonts w:asciiTheme="minorHAnsi" w:hAnsiTheme="minorHAnsi" w:cstheme="minorHAnsi"/>
          <w:b/>
          <w:bCs/>
          <w:color w:val="auto"/>
        </w:rPr>
        <w:t>ure 9</w:t>
      </w:r>
      <w:r w:rsidRPr="0099668A">
        <w:rPr>
          <w:rFonts w:asciiTheme="minorHAnsi" w:hAnsiTheme="minorHAnsi" w:cstheme="minorHAnsi"/>
          <w:b/>
          <w:bCs/>
          <w:color w:val="auto"/>
        </w:rPr>
        <w:t>A</w:t>
      </w:r>
      <w:r w:rsidRPr="0099668A">
        <w:rPr>
          <w:rFonts w:asciiTheme="minorHAnsi" w:hAnsiTheme="minorHAnsi" w:cstheme="minorHAnsi"/>
          <w:color w:val="auto"/>
        </w:rPr>
        <w:t xml:space="preserve"> and thus, that multiple PvdA proteins may bind to a single PvdL protein. As a result, f</w:t>
      </w:r>
      <w:r w:rsidR="00DF6548" w:rsidRPr="0099668A">
        <w:rPr>
          <w:rFonts w:asciiTheme="minorHAnsi" w:hAnsiTheme="minorHAnsi" w:cstheme="minorHAnsi"/>
          <w:color w:val="auto"/>
        </w:rPr>
        <w:t xml:space="preserve">or each </w:t>
      </w:r>
      <w:r w:rsidRPr="0099668A">
        <w:rPr>
          <w:rFonts w:asciiTheme="minorHAnsi" w:hAnsiTheme="minorHAnsi" w:cstheme="minorHAnsi"/>
          <w:color w:val="auto"/>
        </w:rPr>
        <w:t>complex, the eGFP lifetime will depend on the number and distribution of mCherry</w:t>
      </w:r>
      <w:r w:rsidR="00591160" w:rsidRPr="0099668A">
        <w:rPr>
          <w:rFonts w:asciiTheme="minorHAnsi" w:hAnsiTheme="minorHAnsi" w:cstheme="minorHAnsi"/>
          <w:color w:val="auto"/>
        </w:rPr>
        <w:t xml:space="preserve"> proteins</w:t>
      </w:r>
      <w:r w:rsidRPr="0099668A">
        <w:rPr>
          <w:rFonts w:asciiTheme="minorHAnsi" w:hAnsiTheme="minorHAnsi" w:cstheme="minorHAnsi"/>
          <w:color w:val="auto"/>
        </w:rPr>
        <w:t xml:space="preserve"> </w:t>
      </w:r>
      <w:r w:rsidR="00C32D37" w:rsidRPr="0099668A">
        <w:rPr>
          <w:rFonts w:asciiTheme="minorHAnsi" w:hAnsiTheme="minorHAnsi" w:cstheme="minorHAnsi"/>
          <w:color w:val="auto"/>
        </w:rPr>
        <w:t>with which eGFP is transferring energy</w:t>
      </w:r>
      <w:r w:rsidRPr="0099668A">
        <w:rPr>
          <w:rFonts w:asciiTheme="minorHAnsi" w:hAnsiTheme="minorHAnsi" w:cstheme="minorHAnsi"/>
          <w:color w:val="auto"/>
        </w:rPr>
        <w:t xml:space="preserve">. Taken together, </w:t>
      </w:r>
      <w:r w:rsidR="00CC5508" w:rsidRPr="0099668A">
        <w:rPr>
          <w:rFonts w:asciiTheme="minorHAnsi" w:hAnsiTheme="minorHAnsi" w:cstheme="minorHAnsi"/>
          <w:color w:val="auto"/>
        </w:rPr>
        <w:t>the</w:t>
      </w:r>
      <w:r w:rsidRPr="0099668A">
        <w:rPr>
          <w:rFonts w:asciiTheme="minorHAnsi" w:hAnsiTheme="minorHAnsi" w:cstheme="minorHAnsi"/>
          <w:color w:val="auto"/>
        </w:rPr>
        <w:t xml:space="preserve"> data suggest that each PvdL protein can interact with multiple PvdA proteins </w:t>
      </w:r>
    </w:p>
    <w:p w14:paraId="2738F59C" w14:textId="77777777" w:rsidR="0048437A" w:rsidRPr="0099668A" w:rsidRDefault="0048437A" w:rsidP="008B3D09">
      <w:pPr>
        <w:pStyle w:val="NormalWeb"/>
        <w:spacing w:before="0" w:beforeAutospacing="0" w:after="0" w:afterAutospacing="0"/>
        <w:contextualSpacing/>
        <w:rPr>
          <w:rFonts w:asciiTheme="minorHAnsi" w:hAnsiTheme="minorHAnsi" w:cstheme="minorHAnsi"/>
          <w:color w:val="auto"/>
        </w:rPr>
      </w:pPr>
    </w:p>
    <w:p w14:paraId="67445095" w14:textId="67C8B858" w:rsidR="004C3B53" w:rsidRPr="0099668A" w:rsidRDefault="00E107CD"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color w:val="auto"/>
        </w:rPr>
        <w:t>[Place Figure 9</w:t>
      </w:r>
      <w:r w:rsidR="00F865D9" w:rsidRPr="0099668A">
        <w:rPr>
          <w:rFonts w:asciiTheme="minorHAnsi" w:hAnsiTheme="minorHAnsi" w:cstheme="minorHAnsi"/>
          <w:color w:val="auto"/>
        </w:rPr>
        <w:t xml:space="preserve"> here]</w:t>
      </w:r>
    </w:p>
    <w:p w14:paraId="28DDFAF5" w14:textId="77777777" w:rsidR="00CC5508" w:rsidRPr="0099668A" w:rsidRDefault="00CC5508" w:rsidP="008B3D09">
      <w:pPr>
        <w:widowControl/>
        <w:autoSpaceDE/>
        <w:autoSpaceDN/>
        <w:adjustRightInd/>
        <w:contextualSpacing/>
        <w:rPr>
          <w:rFonts w:asciiTheme="minorHAnsi" w:hAnsiTheme="minorHAnsi" w:cstheme="minorHAnsi"/>
          <w:bCs/>
          <w:color w:val="auto"/>
        </w:rPr>
      </w:pPr>
    </w:p>
    <w:p w14:paraId="66F1434C" w14:textId="77777777" w:rsidR="00CC5508" w:rsidRPr="0099668A" w:rsidRDefault="00CC5508" w:rsidP="008B3D09">
      <w:pPr>
        <w:widowControl/>
        <w:autoSpaceDE/>
        <w:autoSpaceDN/>
        <w:adjustRightInd/>
        <w:contextualSpacing/>
        <w:rPr>
          <w:rFonts w:asciiTheme="minorHAnsi" w:hAnsiTheme="minorHAnsi" w:cstheme="minorHAnsi"/>
          <w:color w:val="auto"/>
        </w:rPr>
      </w:pPr>
      <w:r w:rsidRPr="0099668A">
        <w:rPr>
          <w:rFonts w:asciiTheme="minorHAnsi" w:hAnsiTheme="minorHAnsi" w:cstheme="minorHAnsi"/>
          <w:b/>
          <w:color w:val="auto"/>
        </w:rPr>
        <w:t>FIGURE AND TABLE LEGENDS:</w:t>
      </w:r>
      <w:r w:rsidRPr="0099668A">
        <w:rPr>
          <w:rFonts w:asciiTheme="minorHAnsi" w:hAnsiTheme="minorHAnsi" w:cstheme="minorHAnsi"/>
          <w:color w:val="auto"/>
        </w:rPr>
        <w:t xml:space="preserve"> </w:t>
      </w:r>
    </w:p>
    <w:p w14:paraId="50AFA096" w14:textId="77777777" w:rsidR="00CC5508" w:rsidRPr="0099668A" w:rsidRDefault="00CC5508" w:rsidP="008B3D09">
      <w:pPr>
        <w:contextualSpacing/>
        <w:rPr>
          <w:rFonts w:asciiTheme="minorHAnsi" w:hAnsiTheme="minorHAnsi" w:cstheme="minorHAnsi"/>
          <w:color w:val="auto"/>
        </w:rPr>
      </w:pPr>
    </w:p>
    <w:p w14:paraId="6611EF3B" w14:textId="56A3E8FF" w:rsidR="00CC5508" w:rsidRPr="0099668A" w:rsidRDefault="00CC5508" w:rsidP="008B3D09">
      <w:pPr>
        <w:contextualSpacing/>
        <w:rPr>
          <w:rFonts w:asciiTheme="minorHAnsi" w:hAnsiTheme="minorHAnsi" w:cstheme="minorHAnsi"/>
          <w:color w:val="auto"/>
        </w:rPr>
      </w:pPr>
      <w:r w:rsidRPr="0099668A">
        <w:rPr>
          <w:rFonts w:asciiTheme="minorHAnsi" w:hAnsiTheme="minorHAnsi" w:cstheme="minorHAnsi"/>
          <w:b/>
          <w:color w:val="auto"/>
        </w:rPr>
        <w:t>Figure 1: FLIM-FRET analysis principle</w:t>
      </w:r>
      <w:r w:rsidRPr="0099668A">
        <w:rPr>
          <w:rFonts w:asciiTheme="minorHAnsi" w:hAnsiTheme="minorHAnsi" w:cstheme="minorHAnsi"/>
          <w:color w:val="auto"/>
        </w:rPr>
        <w:t>.</w:t>
      </w:r>
      <w:r w:rsidRPr="0099668A">
        <w:rPr>
          <w:rFonts w:asciiTheme="minorHAnsi" w:hAnsiTheme="minorHAnsi" w:cstheme="minorHAnsi"/>
          <w:b/>
          <w:color w:val="auto"/>
        </w:rPr>
        <w:t xml:space="preserve"> </w:t>
      </w:r>
      <w:r w:rsidRPr="0099668A">
        <w:rPr>
          <w:rFonts w:asciiTheme="minorHAnsi" w:hAnsiTheme="minorHAnsi" w:cstheme="minorHAnsi"/>
          <w:color w:val="auto"/>
        </w:rPr>
        <w:t>Each pixel of the FLIM-FRET multidimensional image contains information about the fluorescence decay recorded at this particular location (#counts = number of detected photons in the channel t). (</w:t>
      </w:r>
      <w:r w:rsidRPr="0099668A">
        <w:rPr>
          <w:rFonts w:asciiTheme="minorHAnsi" w:hAnsiTheme="minorHAnsi" w:cstheme="minorHAnsi"/>
          <w:b/>
          <w:bCs/>
          <w:color w:val="auto"/>
        </w:rPr>
        <w:t>A</w:t>
      </w:r>
      <w:r w:rsidRPr="0099668A">
        <w:rPr>
          <w:rFonts w:asciiTheme="minorHAnsi" w:hAnsiTheme="minorHAnsi" w:cstheme="minorHAnsi"/>
          <w:color w:val="auto"/>
        </w:rPr>
        <w:t>) The classical representation of the FLIM image is usually a false-color lifetime encoded 2D image (left). A decrease in the mean fluorescence lifetime of the donor - as seen by a change in the color scale - can be observed in the presence of FRET and is informative about the presence of PPIs in this spatial area. (</w:t>
      </w:r>
      <w:r w:rsidRPr="0099668A">
        <w:rPr>
          <w:rFonts w:asciiTheme="minorHAnsi" w:hAnsiTheme="minorHAnsi" w:cstheme="minorHAnsi"/>
          <w:b/>
          <w:bCs/>
          <w:color w:val="auto"/>
        </w:rPr>
        <w:t>B</w:t>
      </w:r>
      <w:r w:rsidRPr="0099668A">
        <w:rPr>
          <w:rFonts w:asciiTheme="minorHAnsi" w:hAnsiTheme="minorHAnsi" w:cstheme="minorHAnsi"/>
          <w:color w:val="auto"/>
        </w:rPr>
        <w:t>) Overlap between the donor emission spectrum and the acceptor absorption spectrum is necessary for FRET to occur.</w:t>
      </w:r>
    </w:p>
    <w:p w14:paraId="59139834" w14:textId="77777777" w:rsidR="00CC5508" w:rsidRPr="0099668A" w:rsidRDefault="00CC5508" w:rsidP="008B3D09">
      <w:pPr>
        <w:contextualSpacing/>
        <w:rPr>
          <w:rFonts w:asciiTheme="minorHAnsi" w:hAnsiTheme="minorHAnsi" w:cstheme="minorHAnsi"/>
          <w:b/>
          <w:color w:val="auto"/>
        </w:rPr>
      </w:pPr>
    </w:p>
    <w:p w14:paraId="5FC2E0B3" w14:textId="4CBB13F4" w:rsidR="00CC5508" w:rsidRPr="0099668A" w:rsidRDefault="00CC5508" w:rsidP="008B3D09">
      <w:pPr>
        <w:contextualSpacing/>
        <w:rPr>
          <w:rFonts w:asciiTheme="minorHAnsi" w:hAnsiTheme="minorHAnsi" w:cstheme="minorHAnsi"/>
          <w:b/>
          <w:color w:val="auto"/>
        </w:rPr>
      </w:pPr>
      <w:r w:rsidRPr="0099668A">
        <w:rPr>
          <w:rFonts w:asciiTheme="minorHAnsi" w:hAnsiTheme="minorHAnsi" w:cstheme="minorHAnsi"/>
          <w:b/>
          <w:color w:val="auto"/>
        </w:rPr>
        <w:t xml:space="preserve">Figure 2: Overview of PCR strategy and plasmids construction used for the construction of PvdA-mCherry. </w:t>
      </w:r>
      <w:r w:rsidRPr="0099668A">
        <w:rPr>
          <w:rFonts w:asciiTheme="minorHAnsi" w:hAnsiTheme="minorHAnsi" w:cstheme="minorHAnsi"/>
          <w:color w:val="auto"/>
        </w:rPr>
        <w:t xml:space="preserve">See text for details - pvdA encodes an enzyme involved in the biosynthesis of the siderophore pyoverdine, a secondary metabolite involved in iron acquisition. </w:t>
      </w:r>
    </w:p>
    <w:p w14:paraId="52331CC0" w14:textId="77777777" w:rsidR="00CC5508" w:rsidRPr="0099668A" w:rsidRDefault="00CC5508" w:rsidP="008B3D09">
      <w:pPr>
        <w:contextualSpacing/>
        <w:rPr>
          <w:rFonts w:asciiTheme="minorHAnsi" w:hAnsiTheme="minorHAnsi" w:cstheme="minorHAnsi"/>
          <w:b/>
          <w:color w:val="auto"/>
        </w:rPr>
      </w:pPr>
    </w:p>
    <w:p w14:paraId="0DE2D6E8" w14:textId="481A7B05" w:rsidR="00CC5508" w:rsidRPr="0099668A" w:rsidRDefault="00CC5508" w:rsidP="008B3D09">
      <w:pPr>
        <w:contextualSpacing/>
        <w:rPr>
          <w:rFonts w:asciiTheme="minorHAnsi" w:hAnsiTheme="minorHAnsi" w:cstheme="minorHAnsi"/>
          <w:b/>
          <w:bCs/>
          <w:color w:val="auto"/>
        </w:rPr>
      </w:pPr>
      <w:r w:rsidRPr="0099668A">
        <w:rPr>
          <w:rFonts w:asciiTheme="minorHAnsi" w:hAnsiTheme="minorHAnsi" w:cstheme="minorHAnsi"/>
          <w:b/>
          <w:color w:val="auto"/>
        </w:rPr>
        <w:t xml:space="preserve">Figure 3: Protocol of construction of </w:t>
      </w:r>
      <w:r w:rsidRPr="0099668A">
        <w:rPr>
          <w:rFonts w:asciiTheme="minorHAnsi" w:hAnsiTheme="minorHAnsi" w:cstheme="minorHAnsi"/>
          <w:b/>
          <w:i/>
          <w:color w:val="auto"/>
        </w:rPr>
        <w:t>P. aeruginosa</w:t>
      </w:r>
      <w:r w:rsidRPr="0099668A">
        <w:rPr>
          <w:rFonts w:asciiTheme="minorHAnsi" w:hAnsiTheme="minorHAnsi" w:cstheme="minorHAnsi"/>
          <w:b/>
          <w:color w:val="auto"/>
        </w:rPr>
        <w:t xml:space="preserve"> strains by fluorescent tag insertion. </w:t>
      </w:r>
      <w:r w:rsidRPr="0099668A">
        <w:rPr>
          <w:rFonts w:asciiTheme="minorHAnsi" w:hAnsiTheme="minorHAnsi" w:cstheme="minorHAnsi"/>
          <w:bCs/>
          <w:color w:val="auto"/>
        </w:rPr>
        <w:t>S</w:t>
      </w:r>
      <w:r w:rsidRPr="0099668A">
        <w:rPr>
          <w:rFonts w:asciiTheme="minorHAnsi" w:hAnsiTheme="minorHAnsi" w:cstheme="minorHAnsi"/>
          <w:color w:val="auto"/>
        </w:rPr>
        <w:t>ee text for details.</w:t>
      </w:r>
      <w:r w:rsidRPr="0099668A">
        <w:rPr>
          <w:rFonts w:asciiTheme="minorHAnsi" w:hAnsiTheme="minorHAnsi" w:cstheme="minorHAnsi"/>
          <w:b/>
          <w:bCs/>
          <w:color w:val="auto"/>
        </w:rPr>
        <w:t xml:space="preserve"> </w:t>
      </w:r>
    </w:p>
    <w:p w14:paraId="525B3E00" w14:textId="77777777" w:rsidR="00CC5508" w:rsidRPr="0099668A" w:rsidRDefault="00CC5508" w:rsidP="008B3D09">
      <w:pPr>
        <w:contextualSpacing/>
        <w:rPr>
          <w:rFonts w:asciiTheme="minorHAnsi" w:hAnsiTheme="minorHAnsi" w:cstheme="minorHAnsi"/>
          <w:b/>
          <w:color w:val="auto"/>
        </w:rPr>
      </w:pPr>
    </w:p>
    <w:p w14:paraId="116656ED" w14:textId="77777777" w:rsidR="00CC5508" w:rsidRPr="0099668A" w:rsidRDefault="00CC5508" w:rsidP="008B3D09">
      <w:pPr>
        <w:contextualSpacing/>
        <w:rPr>
          <w:rFonts w:asciiTheme="minorHAnsi" w:hAnsiTheme="minorHAnsi" w:cstheme="minorHAnsi"/>
          <w:b/>
          <w:color w:val="auto"/>
        </w:rPr>
      </w:pPr>
      <w:r w:rsidRPr="0099668A">
        <w:rPr>
          <w:rFonts w:asciiTheme="minorHAnsi" w:hAnsiTheme="minorHAnsi" w:cstheme="minorHAnsi"/>
          <w:b/>
          <w:color w:val="auto"/>
        </w:rPr>
        <w:t xml:space="preserve">Figure 4: Agarose pad preparation. </w:t>
      </w:r>
    </w:p>
    <w:p w14:paraId="1E217C2B" w14:textId="77777777" w:rsidR="00CC5508" w:rsidRPr="0099668A" w:rsidRDefault="00CC5508" w:rsidP="008B3D09">
      <w:pPr>
        <w:contextualSpacing/>
        <w:rPr>
          <w:rFonts w:asciiTheme="minorHAnsi" w:hAnsiTheme="minorHAnsi" w:cstheme="minorHAnsi"/>
          <w:b/>
          <w:color w:val="auto"/>
        </w:rPr>
      </w:pPr>
    </w:p>
    <w:p w14:paraId="05A54EB3" w14:textId="77777777" w:rsidR="00CC5508" w:rsidRPr="0099668A" w:rsidRDefault="00CC5508" w:rsidP="008B3D09">
      <w:pPr>
        <w:contextualSpacing/>
        <w:rPr>
          <w:rFonts w:asciiTheme="minorHAnsi" w:hAnsiTheme="minorHAnsi" w:cstheme="minorHAnsi"/>
          <w:b/>
          <w:color w:val="auto"/>
        </w:rPr>
      </w:pPr>
      <w:r w:rsidRPr="0099668A">
        <w:rPr>
          <w:rFonts w:asciiTheme="minorHAnsi" w:hAnsiTheme="minorHAnsi" w:cstheme="minorHAnsi"/>
          <w:b/>
          <w:color w:val="auto"/>
        </w:rPr>
        <w:t>Figure 5: Schematic representation of the interface of microscope control software.</w:t>
      </w:r>
    </w:p>
    <w:p w14:paraId="31C8CAAC" w14:textId="77777777" w:rsidR="00CC5508" w:rsidRPr="0099668A" w:rsidRDefault="00CC5508" w:rsidP="008B3D09">
      <w:pPr>
        <w:contextualSpacing/>
        <w:rPr>
          <w:rFonts w:asciiTheme="minorHAnsi" w:hAnsiTheme="minorHAnsi" w:cstheme="minorHAnsi"/>
          <w:b/>
          <w:color w:val="auto"/>
        </w:rPr>
      </w:pPr>
    </w:p>
    <w:p w14:paraId="7F13F150" w14:textId="77777777" w:rsidR="00CC5508" w:rsidRPr="0099668A" w:rsidRDefault="00CC5508"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
          <w:color w:val="auto"/>
        </w:rPr>
        <w:t>Figure 6: Main panel of the data analysis window of SPCImage software</w:t>
      </w:r>
      <w:r w:rsidRPr="0099668A">
        <w:rPr>
          <w:rFonts w:asciiTheme="minorHAnsi" w:hAnsiTheme="minorHAnsi" w:cstheme="minorHAnsi"/>
          <w:color w:val="auto"/>
        </w:rPr>
        <w:t xml:space="preserve">. Intensity image (blue box), lifetime image (purple box), lifetime histogram (upper right), decay curve at selected position (green box), and decay parameters at selected position (cyan box) of a representative PvdA-eGFP decay recorded in live </w:t>
      </w:r>
      <w:r w:rsidRPr="0099668A">
        <w:rPr>
          <w:rFonts w:asciiTheme="minorHAnsi" w:hAnsiTheme="minorHAnsi" w:cstheme="minorHAnsi"/>
          <w:i/>
          <w:color w:val="auto"/>
        </w:rPr>
        <w:t>P. aeruginosa</w:t>
      </w:r>
      <w:r w:rsidRPr="0099668A">
        <w:rPr>
          <w:rFonts w:asciiTheme="minorHAnsi" w:hAnsiTheme="minorHAnsi" w:cstheme="minorHAnsi"/>
          <w:color w:val="auto"/>
        </w:rPr>
        <w:t xml:space="preserve"> using a bh SPC830 acquisition card on a home-made Two-Photon Excitation-FLIM-FRET setup. The experimental decay curve of the pixel pointed in the above image, its mono-exponential fit (red curve) deconvoluting the decay from its calculated instrumental response function (green curve) can be seen in the green panel.</w:t>
      </w:r>
    </w:p>
    <w:p w14:paraId="3B1D792F" w14:textId="77777777" w:rsidR="00CC5508" w:rsidRPr="0099668A" w:rsidRDefault="00CC5508" w:rsidP="008B3D09">
      <w:pPr>
        <w:contextualSpacing/>
        <w:rPr>
          <w:rFonts w:asciiTheme="minorHAnsi" w:hAnsiTheme="minorHAnsi" w:cstheme="minorHAnsi"/>
          <w:color w:val="auto"/>
        </w:rPr>
      </w:pPr>
    </w:p>
    <w:p w14:paraId="74BEC1EF" w14:textId="77777777" w:rsidR="00CC5508" w:rsidRPr="0099668A" w:rsidRDefault="00CC5508" w:rsidP="008B3D09">
      <w:pPr>
        <w:contextualSpacing/>
        <w:rPr>
          <w:rFonts w:asciiTheme="minorHAnsi" w:hAnsiTheme="minorHAnsi" w:cstheme="minorHAnsi"/>
          <w:color w:val="auto"/>
        </w:rPr>
      </w:pPr>
      <w:r w:rsidRPr="0099668A">
        <w:rPr>
          <w:rFonts w:asciiTheme="minorHAnsi" w:hAnsiTheme="minorHAnsi" w:cstheme="minorHAnsi"/>
          <w:b/>
          <w:color w:val="auto"/>
        </w:rPr>
        <w:lastRenderedPageBreak/>
        <w:t>Figure 7: (A) Algorithm settings for fitting the decays with exponential models</w:t>
      </w:r>
      <w:r w:rsidRPr="0099668A">
        <w:rPr>
          <w:rFonts w:asciiTheme="minorHAnsi" w:hAnsiTheme="minorHAnsi" w:cstheme="minorHAnsi"/>
          <w:color w:val="auto"/>
        </w:rPr>
        <w:t xml:space="preserve">. Selecting MLE (maximum-likelihood algorithm or maximum-likelihood estimation, MLE) as the fit model, </w:t>
      </w:r>
      <w:r w:rsidRPr="0099668A">
        <w:rPr>
          <w:rFonts w:asciiTheme="minorHAnsi" w:hAnsiTheme="minorHAnsi" w:cstheme="minorHAnsi"/>
          <w:bCs/>
          <w:color w:val="auto"/>
        </w:rPr>
        <w:t>and</w:t>
      </w:r>
      <w:r w:rsidRPr="0099668A">
        <w:rPr>
          <w:rFonts w:asciiTheme="minorHAnsi" w:hAnsiTheme="minorHAnsi" w:cstheme="minorHAnsi"/>
          <w:b/>
          <w:color w:val="auto"/>
        </w:rPr>
        <w:t xml:space="preserve"> (B) export options window</w:t>
      </w:r>
      <w:r w:rsidRPr="0099668A">
        <w:rPr>
          <w:rFonts w:asciiTheme="minorHAnsi" w:hAnsiTheme="minorHAnsi" w:cstheme="minorHAnsi"/>
          <w:color w:val="auto"/>
        </w:rPr>
        <w:t xml:space="preserve">. </w:t>
      </w:r>
    </w:p>
    <w:p w14:paraId="5522E110" w14:textId="77777777" w:rsidR="00CC5508" w:rsidRPr="0099668A" w:rsidRDefault="00CC5508" w:rsidP="008B3D09">
      <w:pPr>
        <w:contextualSpacing/>
        <w:rPr>
          <w:rFonts w:asciiTheme="minorHAnsi" w:hAnsiTheme="minorHAnsi" w:cstheme="minorHAnsi"/>
          <w:b/>
          <w:color w:val="auto"/>
        </w:rPr>
      </w:pPr>
    </w:p>
    <w:p w14:paraId="27E488FC" w14:textId="2A2EE423" w:rsidR="00CC5508" w:rsidRPr="0099668A" w:rsidRDefault="00CC5508" w:rsidP="008B3D09">
      <w:pPr>
        <w:pStyle w:val="NormalWeb"/>
        <w:spacing w:before="0" w:beforeAutospacing="0" w:after="0" w:afterAutospacing="0"/>
        <w:contextualSpacing/>
        <w:rPr>
          <w:rFonts w:asciiTheme="minorHAnsi" w:hAnsiTheme="minorHAnsi" w:cstheme="minorHAnsi"/>
          <w:color w:val="auto"/>
        </w:rPr>
      </w:pPr>
      <w:r w:rsidRPr="0099668A">
        <w:rPr>
          <w:rFonts w:asciiTheme="minorHAnsi" w:hAnsiTheme="minorHAnsi" w:cstheme="minorHAnsi"/>
          <w:b/>
          <w:color w:val="auto"/>
        </w:rPr>
        <w:t xml:space="preserve">Figure 8: Illustration of changes occurring in the donor mean fluorescence lifetime distribution in response to FRET (single exponential model). </w:t>
      </w:r>
      <w:r w:rsidRPr="0099668A">
        <w:rPr>
          <w:rFonts w:asciiTheme="minorHAnsi" w:hAnsiTheme="minorHAnsi" w:cstheme="minorHAnsi"/>
          <w:color w:val="auto"/>
        </w:rPr>
        <w:t>Representation of the interactions of PvdL (grey form) with PvdA (blue form) (</w:t>
      </w:r>
      <w:r w:rsidRPr="0099668A">
        <w:rPr>
          <w:rFonts w:asciiTheme="minorHAnsi" w:hAnsiTheme="minorHAnsi" w:cstheme="minorHAnsi"/>
          <w:b/>
          <w:bCs/>
          <w:color w:val="auto"/>
        </w:rPr>
        <w:t>A and B</w:t>
      </w:r>
      <w:r w:rsidRPr="0099668A">
        <w:rPr>
          <w:rFonts w:asciiTheme="minorHAnsi" w:hAnsiTheme="minorHAnsi" w:cstheme="minorHAnsi"/>
          <w:color w:val="auto"/>
        </w:rPr>
        <w:t>) or PvdJ (yellow form) (</w:t>
      </w:r>
      <w:r w:rsidRPr="0099668A">
        <w:rPr>
          <w:rFonts w:asciiTheme="minorHAnsi" w:hAnsiTheme="minorHAnsi" w:cstheme="minorHAnsi"/>
          <w:b/>
          <w:bCs/>
          <w:color w:val="auto"/>
        </w:rPr>
        <w:t>C</w:t>
      </w:r>
      <w:r w:rsidRPr="0099668A">
        <w:rPr>
          <w:rFonts w:asciiTheme="minorHAnsi" w:hAnsiTheme="minorHAnsi" w:cstheme="minorHAnsi"/>
          <w:color w:val="auto"/>
        </w:rPr>
        <w:t>) proteins labeled with eGFP (green) or mCherry (red) fluorescent proteins. The empirical cumulative distribution functions (lower graphs) can clearly highlight the differences between the fluorescence lifetime distributions. (</w:t>
      </w:r>
      <w:r w:rsidRPr="0099668A">
        <w:rPr>
          <w:rFonts w:asciiTheme="minorHAnsi" w:hAnsiTheme="minorHAnsi" w:cstheme="minorHAnsi"/>
          <w:b/>
          <w:bCs/>
          <w:color w:val="auto"/>
        </w:rPr>
        <w:t>A</w:t>
      </w:r>
      <w:r w:rsidRPr="0099668A">
        <w:rPr>
          <w:rFonts w:asciiTheme="minorHAnsi" w:hAnsiTheme="minorHAnsi" w:cstheme="minorHAnsi"/>
          <w:color w:val="auto"/>
        </w:rPr>
        <w:t>) In the presence of an excess of PvdA labeled with the donor of fluorescence, the mean lifetime distribution of eGFP donors is dominated by donors that do not undergo FRET but also integrate the lifetime of the few donors undergoing FRET with mCherry-PvdL. In this situation, the lifetime distribution of the mixture (green-orange curve) is close to the lifetime distribution of the same mixture formed with unlabeled PvdL only (green curve). (</w:t>
      </w:r>
      <w:r w:rsidRPr="0099668A">
        <w:rPr>
          <w:rFonts w:asciiTheme="minorHAnsi" w:hAnsiTheme="minorHAnsi" w:cstheme="minorHAnsi"/>
          <w:b/>
          <w:bCs/>
          <w:color w:val="auto"/>
        </w:rPr>
        <w:t>B</w:t>
      </w:r>
      <w:r w:rsidRPr="0099668A">
        <w:rPr>
          <w:rFonts w:asciiTheme="minorHAnsi" w:hAnsiTheme="minorHAnsi" w:cstheme="minorHAnsi"/>
          <w:color w:val="auto"/>
        </w:rPr>
        <w:t>) If the order of labelling is changed and an excess of PvdA labeled with acceptors is present, the mean lifetime distribution is governed by the transferring species, including possibly donors that undergo FRET with multiple acceptors (orange curve). This distribution is therefore very different from the same complex formed with unlabeled PvdA (green curve). (</w:t>
      </w:r>
      <w:r w:rsidRPr="0099668A">
        <w:rPr>
          <w:rFonts w:asciiTheme="minorHAnsi" w:hAnsiTheme="minorHAnsi" w:cstheme="minorHAnsi"/>
          <w:b/>
          <w:bCs/>
          <w:color w:val="auto"/>
        </w:rPr>
        <w:t>C</w:t>
      </w:r>
      <w:r w:rsidRPr="0099668A">
        <w:rPr>
          <w:rFonts w:asciiTheme="minorHAnsi" w:hAnsiTheme="minorHAnsi" w:cstheme="minorHAnsi"/>
          <w:color w:val="auto"/>
        </w:rPr>
        <w:t>) If no FRET occurs because proteins do not interact or because the inter-dye distance is too large in the complex, changes in the lifetime distribution is almost superimposable to that of the donor only (compare the light green curve corresponding to the fluorescence lifetime distribution of the PvdJ-eGFP/mCherry-PvdL to the green curve corresponding to PvdJ-eGFP).</w:t>
      </w:r>
    </w:p>
    <w:p w14:paraId="0567ED6A" w14:textId="77777777" w:rsidR="00CC5508" w:rsidRPr="0099668A" w:rsidRDefault="00CC5508" w:rsidP="008B3D09">
      <w:pPr>
        <w:pStyle w:val="NormalWeb"/>
        <w:spacing w:before="0" w:beforeAutospacing="0" w:after="0" w:afterAutospacing="0"/>
        <w:contextualSpacing/>
        <w:rPr>
          <w:rFonts w:asciiTheme="minorHAnsi" w:hAnsiTheme="minorHAnsi" w:cstheme="minorHAnsi"/>
          <w:color w:val="auto"/>
        </w:rPr>
      </w:pPr>
    </w:p>
    <w:p w14:paraId="7F0BA204" w14:textId="365B8941" w:rsidR="00CC5508" w:rsidRPr="0099668A" w:rsidRDefault="00CC5508" w:rsidP="008B3D09">
      <w:pPr>
        <w:contextualSpacing/>
        <w:rPr>
          <w:rFonts w:asciiTheme="minorHAnsi" w:hAnsiTheme="minorHAnsi" w:cstheme="minorHAnsi"/>
          <w:color w:val="auto"/>
        </w:rPr>
      </w:pPr>
      <w:r w:rsidRPr="0099668A">
        <w:rPr>
          <w:rFonts w:asciiTheme="minorHAnsi" w:hAnsiTheme="minorHAnsi" w:cstheme="minorHAnsi"/>
          <w:b/>
          <w:color w:val="auto"/>
        </w:rPr>
        <w:t xml:space="preserve">Figure 9: FLIM diagram plots in case of excess of donors (A) or acceptors (B) and multiple binding sites. </w:t>
      </w:r>
      <w:r w:rsidRPr="0099668A">
        <w:rPr>
          <w:rFonts w:asciiTheme="minorHAnsi" w:hAnsiTheme="minorHAnsi" w:cstheme="minorHAnsi"/>
          <w:color w:val="auto"/>
        </w:rPr>
        <w:t>The FLIM diagram plot gives the specific information contained in the decay component of the donor undergoing FRET retrieved using a two-exponential fit. In the PvdA-eGFP/mCherry-PvdL mutant (</w:t>
      </w:r>
      <w:r w:rsidRPr="0099668A">
        <w:rPr>
          <w:rFonts w:asciiTheme="minorHAnsi" w:hAnsiTheme="minorHAnsi" w:cstheme="minorHAnsi"/>
          <w:b/>
          <w:bCs/>
          <w:color w:val="auto"/>
        </w:rPr>
        <w:t>A</w:t>
      </w:r>
      <w:r w:rsidRPr="0099668A">
        <w:rPr>
          <w:rFonts w:asciiTheme="minorHAnsi" w:hAnsiTheme="minorHAnsi" w:cstheme="minorHAnsi"/>
          <w:color w:val="auto"/>
        </w:rPr>
        <w:t>), a single tau1 value is observed and its amplitude given by the scattered position of the data points on the horizontal axis is informative about the population of donors engaged in FRET. In the PvdA-mCherry/eGFP-PvdL system (</w:t>
      </w:r>
      <w:r w:rsidRPr="0099668A">
        <w:rPr>
          <w:rFonts w:asciiTheme="minorHAnsi" w:hAnsiTheme="minorHAnsi" w:cstheme="minorHAnsi"/>
          <w:b/>
          <w:bCs/>
          <w:color w:val="auto"/>
        </w:rPr>
        <w:t>B</w:t>
      </w:r>
      <w:r w:rsidRPr="0099668A">
        <w:rPr>
          <w:rFonts w:asciiTheme="minorHAnsi" w:hAnsiTheme="minorHAnsi" w:cstheme="minorHAnsi"/>
          <w:color w:val="auto"/>
        </w:rPr>
        <w:t>), the tau1 values are much more distributed, indicating that one PvdL (grey form) protein may interact with multiple PvdA (blue form) proteins.</w:t>
      </w:r>
    </w:p>
    <w:p w14:paraId="755FAFEF" w14:textId="77777777" w:rsidR="00251825" w:rsidRPr="0099668A" w:rsidRDefault="00251825" w:rsidP="008B3D09">
      <w:pPr>
        <w:contextualSpacing/>
        <w:rPr>
          <w:rFonts w:asciiTheme="minorHAnsi" w:hAnsiTheme="minorHAnsi" w:cstheme="minorHAnsi"/>
          <w:b/>
          <w:color w:val="auto"/>
        </w:rPr>
      </w:pPr>
    </w:p>
    <w:p w14:paraId="7336F99B" w14:textId="47CC30F5" w:rsidR="008C63ED" w:rsidRPr="0099668A" w:rsidRDefault="00897E71" w:rsidP="008B3D09">
      <w:pPr>
        <w:contextualSpacing/>
        <w:rPr>
          <w:rFonts w:asciiTheme="minorHAnsi" w:hAnsiTheme="minorHAnsi" w:cstheme="minorHAnsi"/>
          <w:b/>
          <w:bCs/>
          <w:color w:val="auto"/>
        </w:rPr>
      </w:pPr>
      <w:r w:rsidRPr="0099668A">
        <w:rPr>
          <w:rFonts w:asciiTheme="minorHAnsi" w:hAnsiTheme="minorHAnsi" w:cstheme="minorHAnsi"/>
          <w:b/>
          <w:color w:val="auto"/>
        </w:rPr>
        <w:t>DISCUSSION</w:t>
      </w:r>
      <w:r w:rsidRPr="0099668A">
        <w:rPr>
          <w:rFonts w:asciiTheme="minorHAnsi" w:hAnsiTheme="minorHAnsi" w:cstheme="minorHAnsi"/>
          <w:b/>
          <w:bCs/>
          <w:color w:val="auto"/>
        </w:rPr>
        <w:t xml:space="preserve">: </w:t>
      </w:r>
    </w:p>
    <w:p w14:paraId="5AEF03A2" w14:textId="5100F447" w:rsidR="009233CA" w:rsidRPr="0099668A" w:rsidRDefault="009233CA" w:rsidP="008B3D09">
      <w:pPr>
        <w:contextualSpacing/>
        <w:rPr>
          <w:rFonts w:asciiTheme="minorHAnsi" w:hAnsiTheme="minorHAnsi" w:cstheme="minorHAnsi"/>
          <w:bCs/>
          <w:color w:val="auto"/>
        </w:rPr>
      </w:pPr>
      <w:r w:rsidRPr="0099668A">
        <w:rPr>
          <w:rFonts w:asciiTheme="minorHAnsi" w:hAnsiTheme="minorHAnsi" w:cstheme="minorHAnsi"/>
          <w:bCs/>
          <w:color w:val="auto"/>
        </w:rPr>
        <w:t>FLIM-FRET offers some key advantages over intensity-based FRET imaging</w:t>
      </w:r>
      <w:r w:rsidR="00750C1C" w:rsidRPr="0099668A">
        <w:rPr>
          <w:rFonts w:asciiTheme="minorHAnsi" w:hAnsiTheme="minorHAnsi" w:cstheme="minorHAnsi"/>
          <w:bCs/>
          <w:color w:val="auto"/>
        </w:rPr>
        <w:t xml:space="preserve">. </w:t>
      </w:r>
      <w:r w:rsidR="008C63ED" w:rsidRPr="0099668A">
        <w:rPr>
          <w:rFonts w:asciiTheme="minorHAnsi" w:hAnsiTheme="minorHAnsi" w:cstheme="minorHAnsi"/>
          <w:bCs/>
          <w:color w:val="auto"/>
        </w:rPr>
        <w:t>Fluorescence lifetime is an intrinsic parameter of the fluorophore. As a consequence, it is not dependent o</w:t>
      </w:r>
      <w:r w:rsidR="00BC051B" w:rsidRPr="0099668A">
        <w:rPr>
          <w:rFonts w:asciiTheme="minorHAnsi" w:hAnsiTheme="minorHAnsi" w:cstheme="minorHAnsi"/>
          <w:bCs/>
          <w:color w:val="auto"/>
        </w:rPr>
        <w:t>n</w:t>
      </w:r>
      <w:r w:rsidR="008C63ED" w:rsidRPr="0099668A">
        <w:rPr>
          <w:rFonts w:asciiTheme="minorHAnsi" w:hAnsiTheme="minorHAnsi" w:cstheme="minorHAnsi"/>
          <w:bCs/>
          <w:color w:val="auto"/>
        </w:rPr>
        <w:t xml:space="preserve"> local concentrations of fluorophores neither </w:t>
      </w:r>
      <w:r w:rsidR="00BC051B" w:rsidRPr="0099668A">
        <w:rPr>
          <w:rFonts w:asciiTheme="minorHAnsi" w:hAnsiTheme="minorHAnsi" w:cstheme="minorHAnsi"/>
          <w:bCs/>
          <w:color w:val="auto"/>
        </w:rPr>
        <w:t>on</w:t>
      </w:r>
      <w:r w:rsidR="008C63ED" w:rsidRPr="0099668A">
        <w:rPr>
          <w:rFonts w:asciiTheme="minorHAnsi" w:hAnsiTheme="minorHAnsi" w:cstheme="minorHAnsi"/>
          <w:bCs/>
          <w:color w:val="auto"/>
        </w:rPr>
        <w:t xml:space="preserve"> the intensity of the light excitation. The fluorescence lifetime is additionally also poorly affected by photo-bleaching. It is particularly interesting to evidence PPIs in cells where local proteins concentrations can be highly heterogeneous throughout the subcel</w:t>
      </w:r>
      <w:r w:rsidR="00F865D9" w:rsidRPr="0099668A">
        <w:rPr>
          <w:rFonts w:asciiTheme="minorHAnsi" w:hAnsiTheme="minorHAnsi" w:cstheme="minorHAnsi"/>
          <w:bCs/>
          <w:color w:val="auto"/>
        </w:rPr>
        <w:t xml:space="preserve">lular compartments or regions. </w:t>
      </w:r>
      <w:r w:rsidR="00187C22" w:rsidRPr="0099668A">
        <w:rPr>
          <w:rFonts w:asciiTheme="minorHAnsi" w:hAnsiTheme="minorHAnsi" w:cstheme="minorHAnsi"/>
          <w:bCs/>
          <w:color w:val="auto"/>
        </w:rPr>
        <w:t xml:space="preserve">FLIM-FRET is also interesting in all situations where the concentration of complex </w:t>
      </w:r>
      <w:r w:rsidR="00127D4F" w:rsidRPr="0099668A">
        <w:rPr>
          <w:rFonts w:asciiTheme="minorHAnsi" w:hAnsiTheme="minorHAnsi" w:cstheme="minorHAnsi"/>
          <w:bCs/>
          <w:color w:val="auto"/>
        </w:rPr>
        <w:t xml:space="preserve">is </w:t>
      </w:r>
      <w:r w:rsidR="00187C22" w:rsidRPr="0099668A">
        <w:rPr>
          <w:rFonts w:asciiTheme="minorHAnsi" w:hAnsiTheme="minorHAnsi" w:cstheme="minorHAnsi"/>
          <w:bCs/>
          <w:color w:val="auto"/>
        </w:rPr>
        <w:t>low because the expression levels of both proteins or of one of the proteins are low.</w:t>
      </w:r>
    </w:p>
    <w:p w14:paraId="6C346E9F" w14:textId="6D2B2218" w:rsidR="009233CA" w:rsidRPr="0099668A" w:rsidRDefault="009233CA" w:rsidP="008B3D09">
      <w:pPr>
        <w:contextualSpacing/>
        <w:rPr>
          <w:rFonts w:asciiTheme="minorHAnsi" w:hAnsiTheme="minorHAnsi" w:cstheme="minorHAnsi"/>
          <w:bCs/>
          <w:color w:val="auto"/>
        </w:rPr>
      </w:pPr>
    </w:p>
    <w:p w14:paraId="6B9A57AE" w14:textId="2D113921" w:rsidR="008C63ED" w:rsidRPr="0099668A" w:rsidRDefault="008C63ED" w:rsidP="008B3D09">
      <w:pPr>
        <w:contextualSpacing/>
        <w:rPr>
          <w:rFonts w:asciiTheme="minorHAnsi" w:hAnsiTheme="minorHAnsi" w:cstheme="minorHAnsi"/>
          <w:color w:val="auto"/>
        </w:rPr>
      </w:pPr>
      <w:r w:rsidRPr="0099668A">
        <w:rPr>
          <w:rFonts w:asciiTheme="minorHAnsi" w:hAnsiTheme="minorHAnsi" w:cstheme="minorHAnsi"/>
          <w:bCs/>
          <w:color w:val="auto"/>
        </w:rPr>
        <w:t>In the context of PPIs, the</w:t>
      </w:r>
      <w:r w:rsidRPr="0099668A">
        <w:rPr>
          <w:rFonts w:asciiTheme="minorHAnsi" w:hAnsiTheme="minorHAnsi" w:cstheme="minorHAnsi"/>
          <w:color w:val="auto"/>
        </w:rPr>
        <w:t xml:space="preserve"> FRET mechanisms responsible for the shortening of the lifetime and therefore information about the nature of the interactions are hard to infer considering only the </w:t>
      </w:r>
      <w:r w:rsidRPr="0099668A">
        <w:rPr>
          <w:rFonts w:asciiTheme="minorHAnsi" w:hAnsiTheme="minorHAnsi" w:cstheme="minorHAnsi"/>
          <w:color w:val="auto"/>
        </w:rPr>
        <w:lastRenderedPageBreak/>
        <w:t>average lifetime. Indeed, a shortening</w:t>
      </w:r>
      <w:r w:rsidR="00E6232D" w:rsidRPr="0099668A">
        <w:rPr>
          <w:rFonts w:asciiTheme="minorHAnsi" w:hAnsiTheme="minorHAnsi" w:cstheme="minorHAnsi"/>
          <w:color w:val="auto"/>
        </w:rPr>
        <w:t xml:space="preserve"> of the average lifetime</w:t>
      </w:r>
      <w:r w:rsidRPr="0099668A">
        <w:rPr>
          <w:rFonts w:asciiTheme="minorHAnsi" w:hAnsiTheme="minorHAnsi" w:cstheme="minorHAnsi"/>
          <w:color w:val="auto"/>
        </w:rPr>
        <w:t xml:space="preserve"> can be due to a hi</w:t>
      </w:r>
      <w:r w:rsidR="007D56E5" w:rsidRPr="0099668A">
        <w:rPr>
          <w:rFonts w:asciiTheme="minorHAnsi" w:hAnsiTheme="minorHAnsi" w:cstheme="minorHAnsi"/>
          <w:color w:val="auto"/>
        </w:rPr>
        <w:t xml:space="preserve">gh proportion of </w:t>
      </w:r>
      <w:r w:rsidRPr="0099668A">
        <w:rPr>
          <w:rFonts w:asciiTheme="minorHAnsi" w:hAnsiTheme="minorHAnsi" w:cstheme="minorHAnsi"/>
          <w:color w:val="auto"/>
        </w:rPr>
        <w:t xml:space="preserve">species interacting with moderate FRET, or on the opposite </w:t>
      </w:r>
      <w:r w:rsidR="00E81969" w:rsidRPr="0099668A">
        <w:rPr>
          <w:rFonts w:asciiTheme="minorHAnsi" w:hAnsiTheme="minorHAnsi" w:cstheme="minorHAnsi"/>
          <w:color w:val="auto"/>
        </w:rPr>
        <w:t>to</w:t>
      </w:r>
      <w:r w:rsidRPr="0099668A">
        <w:rPr>
          <w:rFonts w:asciiTheme="minorHAnsi" w:hAnsiTheme="minorHAnsi" w:cstheme="minorHAnsi"/>
          <w:color w:val="auto"/>
        </w:rPr>
        <w:t xml:space="preserve"> a low proportion of donors interacting at a short </w:t>
      </w:r>
      <w:r w:rsidR="00E6232D" w:rsidRPr="0099668A">
        <w:rPr>
          <w:rFonts w:asciiTheme="minorHAnsi" w:hAnsiTheme="minorHAnsi" w:cstheme="minorHAnsi"/>
          <w:color w:val="auto"/>
        </w:rPr>
        <w:t>distance</w:t>
      </w:r>
      <w:r w:rsidRPr="0099668A">
        <w:rPr>
          <w:rFonts w:asciiTheme="minorHAnsi" w:hAnsiTheme="minorHAnsi" w:cstheme="minorHAnsi"/>
          <w:color w:val="auto"/>
        </w:rPr>
        <w:t xml:space="preserve"> with the </w:t>
      </w:r>
      <w:r w:rsidR="00E6232D" w:rsidRPr="0099668A">
        <w:rPr>
          <w:rFonts w:asciiTheme="minorHAnsi" w:hAnsiTheme="minorHAnsi" w:cstheme="minorHAnsi"/>
          <w:color w:val="auto"/>
        </w:rPr>
        <w:t>acceptor</w:t>
      </w:r>
      <w:r w:rsidRPr="0099668A">
        <w:rPr>
          <w:rFonts w:asciiTheme="minorHAnsi" w:hAnsiTheme="minorHAnsi" w:cstheme="minorHAnsi"/>
          <w:color w:val="auto"/>
        </w:rPr>
        <w:t>. This situation is even more complicated when complex</w:t>
      </w:r>
      <w:r w:rsidR="00E6232D" w:rsidRPr="0099668A">
        <w:rPr>
          <w:rFonts w:asciiTheme="minorHAnsi" w:hAnsiTheme="minorHAnsi" w:cstheme="minorHAnsi"/>
          <w:color w:val="auto"/>
        </w:rPr>
        <w:t>es</w:t>
      </w:r>
      <w:r w:rsidRPr="0099668A">
        <w:rPr>
          <w:rFonts w:asciiTheme="minorHAnsi" w:hAnsiTheme="minorHAnsi" w:cstheme="minorHAnsi"/>
          <w:color w:val="auto"/>
        </w:rPr>
        <w:t xml:space="preserve"> wi</w:t>
      </w:r>
      <w:r w:rsidR="00484072" w:rsidRPr="0099668A">
        <w:rPr>
          <w:rFonts w:asciiTheme="minorHAnsi" w:hAnsiTheme="minorHAnsi" w:cstheme="minorHAnsi"/>
          <w:color w:val="auto"/>
        </w:rPr>
        <w:t>th unbalanced stoichiometries f</w:t>
      </w:r>
      <w:r w:rsidRPr="0099668A">
        <w:rPr>
          <w:rFonts w:asciiTheme="minorHAnsi" w:hAnsiTheme="minorHAnsi" w:cstheme="minorHAnsi"/>
          <w:color w:val="auto"/>
        </w:rPr>
        <w:t>o</w:t>
      </w:r>
      <w:r w:rsidR="00484072" w:rsidRPr="0099668A">
        <w:rPr>
          <w:rFonts w:asciiTheme="minorHAnsi" w:hAnsiTheme="minorHAnsi" w:cstheme="minorHAnsi"/>
          <w:color w:val="auto"/>
        </w:rPr>
        <w:t>r</w:t>
      </w:r>
      <w:r w:rsidRPr="0099668A">
        <w:rPr>
          <w:rFonts w:asciiTheme="minorHAnsi" w:hAnsiTheme="minorHAnsi" w:cstheme="minorHAnsi"/>
          <w:color w:val="auto"/>
        </w:rPr>
        <w:t xml:space="preserve">m. Graphical </w:t>
      </w:r>
      <w:r w:rsidR="00E81969" w:rsidRPr="0099668A">
        <w:rPr>
          <w:rFonts w:asciiTheme="minorHAnsi" w:hAnsiTheme="minorHAnsi" w:cstheme="minorHAnsi"/>
          <w:color w:val="auto"/>
        </w:rPr>
        <w:t>visualization</w:t>
      </w:r>
      <w:r w:rsidR="00BB5BEF" w:rsidRPr="0099668A">
        <w:rPr>
          <w:rFonts w:asciiTheme="minorHAnsi" w:hAnsiTheme="minorHAnsi" w:cstheme="minorHAnsi"/>
          <w:color w:val="auto"/>
        </w:rPr>
        <w:t xml:space="preserve"> tools</w:t>
      </w:r>
      <w:r w:rsidRPr="0099668A">
        <w:rPr>
          <w:rFonts w:asciiTheme="minorHAnsi" w:hAnsiTheme="minorHAnsi" w:cstheme="minorHAnsi"/>
          <w:color w:val="auto"/>
        </w:rPr>
        <w:t xml:space="preserve"> allowing the representation of several dimensions (in the case of the diag</w:t>
      </w:r>
      <w:r w:rsidR="007D56E5" w:rsidRPr="0099668A">
        <w:rPr>
          <w:rFonts w:asciiTheme="minorHAnsi" w:hAnsiTheme="minorHAnsi" w:cstheme="minorHAnsi"/>
          <w:color w:val="auto"/>
        </w:rPr>
        <w:t>ram plot tau1, alpha and &lt;tau&gt;)</w:t>
      </w:r>
      <w:r w:rsidRPr="0099668A">
        <w:rPr>
          <w:rFonts w:asciiTheme="minorHAnsi" w:hAnsiTheme="minorHAnsi" w:cstheme="minorHAnsi"/>
          <w:color w:val="auto"/>
        </w:rPr>
        <w:t xml:space="preserve"> can be useful to provide critical information </w:t>
      </w:r>
      <w:r w:rsidR="00E6232D" w:rsidRPr="0099668A">
        <w:rPr>
          <w:rFonts w:asciiTheme="minorHAnsi" w:hAnsiTheme="minorHAnsi" w:cstheme="minorHAnsi"/>
          <w:color w:val="auto"/>
        </w:rPr>
        <w:t>on</w:t>
      </w:r>
      <w:r w:rsidRPr="0099668A">
        <w:rPr>
          <w:rFonts w:asciiTheme="minorHAnsi" w:hAnsiTheme="minorHAnsi" w:cstheme="minorHAnsi"/>
          <w:color w:val="auto"/>
        </w:rPr>
        <w:t xml:space="preserve"> the nature of the complexes that form. </w:t>
      </w:r>
      <w:r w:rsidR="00BB5BEF" w:rsidRPr="0099668A">
        <w:rPr>
          <w:rFonts w:asciiTheme="minorHAnsi" w:hAnsiTheme="minorHAnsi" w:cstheme="minorHAnsi"/>
          <w:color w:val="auto"/>
        </w:rPr>
        <w:t>Alternative graphical representations of the data, like the phasor based analysis</w:t>
      </w:r>
      <w:r w:rsidR="00F865D9"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{"citationItems":[{"id":"ITEM-1","itemData":{"DOI":"10.1088/2050-6120/2/3/035001","ISSN":"20506120","abstract":"The combined analysis of spectral and lifetime images has the potential to provide more accurate and more detailed information about Förster resonance energy transfer (FRET). We have developed a novel FRET analysis method to analyze images recorded by multispectral lifetime imaging. The new method is based on a phasor approach and facilitates the simultaneous analysis of decay kinetics of donor and acceptor molecules. The method is applicable to both molecules that exhibit a monoexponential decay and a biexponential decay. As an example we show the possibility of extracting the energy transfer efficiency and the fraction of interacting molecules even in the presence of noninteracting molecules. The reliability of the method is investigated by comparing it with conventional FRETFLIM analyses. We show that, with the same number of detected photons, the spectrally resolved phasor approach provides higher accuracy than other analysis methods; the confidence interval is improved and the FRET efficiency is closer to the real value.","author":[{"dropping-particle":"","family":"Fereidouni","given":"Farzad","non-dropping-particle":"","parse-names":false,"suffix":""},{"dropping-particle":"","family":"Blab","given":"Gerhard A.","non-dropping-particle":"","parse-names":false,"suffix":""},{"dropping-particle":"","family":"Gerritsen","given":"Hans C.","non-dropping-particle":"","parse-names":false,"suffix":""}],"container-title":"Methods and Applications in Fluorescence","id":"ITEM-1","issue":"3","issued":{"date-parts":[["2014"]]},"title":"Phasor based analysis of FRET images recorded using spectrally resolved lifetime imaging","type":"article-journal","volume":"2"},"uris":["http://www.mendeley.com/documents/?uuid=47a333f6-722c-494b-9e63-37ce1aa7cac6"]}],"mendeley":{"formattedCitation":"&lt;sup&gt;27&lt;/sup&gt;","plainTextFormattedCitation":"27","previouslyFormattedCitation":"&lt;sup&gt;27&lt;/sup&gt;"},"properties":{"noteIndex":0},"schema":"https://github.com/citation-style-language/schema/raw/master/csl-citation.json"}</w:instrText>
      </w:r>
      <w:r w:rsidR="00F865D9"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27</w:t>
      </w:r>
      <w:r w:rsidR="00F865D9" w:rsidRPr="0099668A">
        <w:rPr>
          <w:rFonts w:asciiTheme="minorHAnsi" w:hAnsiTheme="minorHAnsi" w:cstheme="minorHAnsi"/>
          <w:color w:val="auto"/>
        </w:rPr>
        <w:fldChar w:fldCharType="end"/>
      </w:r>
      <w:r w:rsidR="00F865D9" w:rsidRPr="0099668A">
        <w:rPr>
          <w:rFonts w:asciiTheme="minorHAnsi" w:hAnsiTheme="minorHAnsi" w:cstheme="minorHAnsi"/>
          <w:color w:val="auto"/>
          <w:vertAlign w:val="superscript"/>
        </w:rPr>
        <w:t>,</w:t>
      </w:r>
      <w:r w:rsidR="00F865D9" w:rsidRPr="0099668A">
        <w:rPr>
          <w:rFonts w:asciiTheme="minorHAnsi" w:hAnsiTheme="minorHAnsi" w:cstheme="minorHAnsi"/>
          <w:color w:val="auto"/>
          <w:vertAlign w:val="superscript"/>
        </w:rPr>
        <w:fldChar w:fldCharType="begin" w:fldLock="1"/>
      </w:r>
      <w:r w:rsidR="00D4568A" w:rsidRPr="0099668A">
        <w:rPr>
          <w:rFonts w:asciiTheme="minorHAnsi" w:hAnsiTheme="minorHAnsi" w:cstheme="minorHAnsi"/>
          <w:color w:val="auto"/>
          <w:vertAlign w:val="superscript"/>
        </w:rPr>
        <w:instrText>ADDIN CSL_CITATION {"citationItems":[{"id":"ITEM-1","itemData":{"DOI":"10.1088/2050-6120/aa7b62","ISSN":"20506120","abstract":"Fluorescence lifetime imaging has been shown to serve as a valuable tool for interrogating and diagnosis of biological tissue at a mesoscopic level. The ability to analyze fluorescence decay curves to extract lifetime values in real-time is crucial for clinical translation and applications such as tumor margin delineation or intracoronary imaging of atherosclerotic plaques. In this work, we compare the performance of two popular non-parametric (fit-free) methods for determining lifetime values from fluorescence decays in real-time-the Phasor approach and Laguerre deconvolution. We demonstrate results from simulated and experimental data to compare the accuracy and speed of both methods and their dependence on noise and model parameters.","author":[{"dropping-particle":"","family":"Fereidouni","given":"Farzad","non-dropping-particle":"","parse-names":false,"suffix":""},{"dropping-particle":"","family":"Gorpas","given":"Dimitris","non-dropping-particle":"","parse-names":false,"suffix":""},{"dropping-particle":"","family":"Ma","given":"Dinglong","non-dropping-particle":"","parse-names":false,"suffix":""},{"dropping-particle":"","family":"Fatakdawala","given":"Hussain","non-dropping-particle":"","parse-names":false,"suffix":""},{"dropping-particle":"","family":"Marcu","given":"Laura","non-dropping-particle":"","parse-names":false,"suffix":""}],"container-title":"Methods and applications in fluorescence","id":"ITEM-1","issue":"3","issued":{"date-parts":[["2017"]]},"page":"035003","publisher":"IOP Publishing","title":"Rapid fluorescence lifetime estimation with modified phasor approach and Laguerre deconvolution: a comparative study","type":"article-journal","volume":"5"},"uris":["http://www.mendeley.com/documents/?uuid=f950cfb3-fde1-446d-ac14-89cd55c101f9"]}],"mendeley":{"formattedCitation":"&lt;sup&gt;28&lt;/sup&gt;","plainTextFormattedCitation":"28","previouslyFormattedCitation":"&lt;sup&gt;28&lt;/sup&gt;"},"properties":{"noteIndex":0},"schema":"https://github.com/citation-style-language/schema/raw/master/csl-citation.json"}</w:instrText>
      </w:r>
      <w:r w:rsidR="00F865D9" w:rsidRPr="0099668A">
        <w:rPr>
          <w:rFonts w:asciiTheme="minorHAnsi" w:hAnsiTheme="minorHAnsi" w:cstheme="minorHAnsi"/>
          <w:color w:val="auto"/>
          <w:vertAlign w:val="superscript"/>
        </w:rPr>
        <w:fldChar w:fldCharType="separate"/>
      </w:r>
      <w:r w:rsidR="00D4568A" w:rsidRPr="0099668A">
        <w:rPr>
          <w:rFonts w:asciiTheme="minorHAnsi" w:hAnsiTheme="minorHAnsi" w:cstheme="minorHAnsi"/>
          <w:noProof/>
          <w:color w:val="auto"/>
          <w:vertAlign w:val="superscript"/>
        </w:rPr>
        <w:t>28</w:t>
      </w:r>
      <w:r w:rsidR="00F865D9" w:rsidRPr="0099668A">
        <w:rPr>
          <w:rFonts w:asciiTheme="minorHAnsi" w:hAnsiTheme="minorHAnsi" w:cstheme="minorHAnsi"/>
          <w:color w:val="auto"/>
          <w:vertAlign w:val="superscript"/>
        </w:rPr>
        <w:fldChar w:fldCharType="end"/>
      </w:r>
      <w:r w:rsidR="00BB5BEF" w:rsidRPr="0099668A">
        <w:rPr>
          <w:rFonts w:asciiTheme="minorHAnsi" w:hAnsiTheme="minorHAnsi" w:cstheme="minorHAnsi"/>
          <w:color w:val="auto"/>
        </w:rPr>
        <w:t xml:space="preserve"> proposing a graphical representation of the raw FLIM data in a vector space, are also interesting in this context. </w:t>
      </w:r>
    </w:p>
    <w:p w14:paraId="72C2EFD5" w14:textId="5FE9924D" w:rsidR="00A05954" w:rsidRPr="0099668A" w:rsidRDefault="00A05954" w:rsidP="008B3D09">
      <w:pPr>
        <w:contextualSpacing/>
        <w:rPr>
          <w:rFonts w:asciiTheme="minorHAnsi" w:hAnsiTheme="minorHAnsi" w:cstheme="minorHAnsi"/>
          <w:bCs/>
          <w:color w:val="auto"/>
        </w:rPr>
      </w:pPr>
    </w:p>
    <w:p w14:paraId="1E9E7382" w14:textId="40DB9A11" w:rsidR="00A05954" w:rsidRPr="0099668A" w:rsidRDefault="00A05954" w:rsidP="008B3D09">
      <w:pPr>
        <w:contextualSpacing/>
        <w:rPr>
          <w:rFonts w:asciiTheme="minorHAnsi" w:hAnsiTheme="minorHAnsi" w:cstheme="minorHAnsi"/>
          <w:bCs/>
          <w:color w:val="auto"/>
        </w:rPr>
      </w:pPr>
      <w:r w:rsidRPr="0099668A">
        <w:rPr>
          <w:rFonts w:asciiTheme="minorHAnsi" w:hAnsiTheme="minorHAnsi" w:cstheme="minorHAnsi"/>
          <w:bCs/>
          <w:color w:val="auto"/>
        </w:rPr>
        <w:t>Choosing how to tag the proteins of interest is a key point for successful FLIM-FRET experiments.</w:t>
      </w:r>
      <w:r w:rsidR="0099668A" w:rsidRPr="0099668A">
        <w:rPr>
          <w:rFonts w:asciiTheme="minorHAnsi" w:hAnsiTheme="minorHAnsi" w:cstheme="minorHAnsi"/>
          <w:bCs/>
          <w:color w:val="auto"/>
        </w:rPr>
        <w:t xml:space="preserve">   </w:t>
      </w:r>
      <w:r w:rsidRPr="0099668A">
        <w:rPr>
          <w:rFonts w:asciiTheme="minorHAnsi" w:hAnsiTheme="minorHAnsi" w:cstheme="minorHAnsi"/>
          <w:bCs/>
          <w:color w:val="auto"/>
        </w:rPr>
        <w:t xml:space="preserve">Most critically, tags </w:t>
      </w:r>
      <w:r w:rsidR="004D44E8" w:rsidRPr="0099668A">
        <w:rPr>
          <w:rFonts w:asciiTheme="minorHAnsi" w:hAnsiTheme="minorHAnsi" w:cstheme="minorHAnsi"/>
          <w:bCs/>
          <w:color w:val="auto"/>
        </w:rPr>
        <w:t>should</w:t>
      </w:r>
      <w:r w:rsidRPr="0099668A">
        <w:rPr>
          <w:rFonts w:asciiTheme="minorHAnsi" w:hAnsiTheme="minorHAnsi" w:cstheme="minorHAnsi"/>
          <w:bCs/>
          <w:color w:val="auto"/>
        </w:rPr>
        <w:t xml:space="preserve"> not modify or alter the interaction of proteins. Unfortunately, </w:t>
      </w:r>
      <w:r w:rsidR="0099668A" w:rsidRPr="0099668A">
        <w:rPr>
          <w:rFonts w:asciiTheme="minorHAnsi" w:hAnsiTheme="minorHAnsi" w:cstheme="minorHAnsi"/>
          <w:bCs/>
          <w:color w:val="auto"/>
        </w:rPr>
        <w:t>except in</w:t>
      </w:r>
      <w:r w:rsidRPr="0099668A">
        <w:rPr>
          <w:rFonts w:asciiTheme="minorHAnsi" w:hAnsiTheme="minorHAnsi" w:cstheme="minorHAnsi"/>
          <w:bCs/>
          <w:color w:val="auto"/>
        </w:rPr>
        <w:t xml:space="preserve"> rare cases whe</w:t>
      </w:r>
      <w:r w:rsidR="004D44E8" w:rsidRPr="0099668A">
        <w:rPr>
          <w:rFonts w:asciiTheme="minorHAnsi" w:hAnsiTheme="minorHAnsi" w:cstheme="minorHAnsi"/>
          <w:bCs/>
          <w:color w:val="auto"/>
        </w:rPr>
        <w:t>re</w:t>
      </w:r>
      <w:r w:rsidRPr="0099668A">
        <w:rPr>
          <w:rFonts w:asciiTheme="minorHAnsi" w:hAnsiTheme="minorHAnsi" w:cstheme="minorHAnsi"/>
          <w:bCs/>
          <w:color w:val="auto"/>
        </w:rPr>
        <w:t xml:space="preserve"> the structure</w:t>
      </w:r>
      <w:r w:rsidR="004D44E8" w:rsidRPr="0099668A">
        <w:rPr>
          <w:rFonts w:asciiTheme="minorHAnsi" w:hAnsiTheme="minorHAnsi" w:cstheme="minorHAnsi"/>
          <w:bCs/>
          <w:color w:val="auto"/>
        </w:rPr>
        <w:t>s</w:t>
      </w:r>
      <w:r w:rsidRPr="0099668A">
        <w:rPr>
          <w:rFonts w:asciiTheme="minorHAnsi" w:hAnsiTheme="minorHAnsi" w:cstheme="minorHAnsi"/>
          <w:bCs/>
          <w:color w:val="auto"/>
        </w:rPr>
        <w:t xml:space="preserve"> of the proteins are known or can be predicted, in most cases one </w:t>
      </w:r>
      <w:r w:rsidR="004D44E8" w:rsidRPr="0099668A">
        <w:rPr>
          <w:rFonts w:asciiTheme="minorHAnsi" w:hAnsiTheme="minorHAnsi" w:cstheme="minorHAnsi"/>
          <w:bCs/>
          <w:color w:val="auto"/>
        </w:rPr>
        <w:t>is</w:t>
      </w:r>
      <w:r w:rsidRPr="0099668A">
        <w:rPr>
          <w:rFonts w:asciiTheme="minorHAnsi" w:hAnsiTheme="minorHAnsi" w:cstheme="minorHAnsi"/>
          <w:bCs/>
          <w:color w:val="auto"/>
        </w:rPr>
        <w:t xml:space="preserve"> compelled to trial-and-error approaches. Interpretations of FLIM-FRET in the absence of energy transfer ha</w:t>
      </w:r>
      <w:r w:rsidR="004D44E8" w:rsidRPr="0099668A">
        <w:rPr>
          <w:rFonts w:asciiTheme="minorHAnsi" w:hAnsiTheme="minorHAnsi" w:cstheme="minorHAnsi"/>
          <w:bCs/>
          <w:color w:val="auto"/>
        </w:rPr>
        <w:t>ve</w:t>
      </w:r>
      <w:r w:rsidRPr="0099668A">
        <w:rPr>
          <w:rFonts w:asciiTheme="minorHAnsi" w:hAnsiTheme="minorHAnsi" w:cstheme="minorHAnsi"/>
          <w:bCs/>
          <w:color w:val="auto"/>
        </w:rPr>
        <w:t xml:space="preserve"> therefore always</w:t>
      </w:r>
      <w:r w:rsidR="004D44E8" w:rsidRPr="0099668A">
        <w:rPr>
          <w:rFonts w:asciiTheme="minorHAnsi" w:hAnsiTheme="minorHAnsi" w:cstheme="minorHAnsi"/>
          <w:bCs/>
          <w:color w:val="auto"/>
        </w:rPr>
        <w:t xml:space="preserve"> to</w:t>
      </w:r>
      <w:r w:rsidRPr="0099668A">
        <w:rPr>
          <w:rFonts w:asciiTheme="minorHAnsi" w:hAnsiTheme="minorHAnsi" w:cstheme="minorHAnsi"/>
          <w:bCs/>
          <w:color w:val="auto"/>
        </w:rPr>
        <w:t xml:space="preserve"> consider the possibility that labels can alter the interaction. For this reason, FLIM-FRET can be seen as a confirmatory technique in the sense that if </w:t>
      </w:r>
      <w:r w:rsidR="004D44E8" w:rsidRPr="0099668A">
        <w:rPr>
          <w:rFonts w:asciiTheme="minorHAnsi" w:hAnsiTheme="minorHAnsi" w:cstheme="minorHAnsi"/>
          <w:bCs/>
          <w:color w:val="auto"/>
        </w:rPr>
        <w:t xml:space="preserve">an </w:t>
      </w:r>
      <w:r w:rsidRPr="0099668A">
        <w:rPr>
          <w:rFonts w:asciiTheme="minorHAnsi" w:hAnsiTheme="minorHAnsi" w:cstheme="minorHAnsi"/>
          <w:bCs/>
          <w:color w:val="auto"/>
        </w:rPr>
        <w:t xml:space="preserve">interaction is observed, it should exist in the absence of label. Disposing of an external </w:t>
      </w:r>
      <w:r w:rsidR="0031566B" w:rsidRPr="0099668A">
        <w:rPr>
          <w:rFonts w:asciiTheme="minorHAnsi" w:hAnsiTheme="minorHAnsi" w:cstheme="minorHAnsi"/>
          <w:bCs/>
          <w:color w:val="auto"/>
        </w:rPr>
        <w:t xml:space="preserve">functional </w:t>
      </w:r>
      <w:r w:rsidRPr="0099668A">
        <w:rPr>
          <w:rFonts w:asciiTheme="minorHAnsi" w:hAnsiTheme="minorHAnsi" w:cstheme="minorHAnsi"/>
          <w:bCs/>
          <w:color w:val="auto"/>
        </w:rPr>
        <w:t>readout - like checking that the production of pyoverdine by the mutated strains expressing doubly labelled proteins is similar to wild type strains - is particularly useful to interpret FLIM-FRET results.</w:t>
      </w:r>
    </w:p>
    <w:p w14:paraId="235C5DDB" w14:textId="77777777" w:rsidR="008C63ED" w:rsidRPr="0099668A" w:rsidRDefault="008C63ED" w:rsidP="008B3D09">
      <w:pPr>
        <w:contextualSpacing/>
        <w:rPr>
          <w:rFonts w:asciiTheme="minorHAnsi" w:hAnsiTheme="minorHAnsi" w:cstheme="minorHAnsi"/>
          <w:bCs/>
          <w:color w:val="auto"/>
        </w:rPr>
      </w:pPr>
    </w:p>
    <w:p w14:paraId="39216887" w14:textId="02F5B44C" w:rsidR="001C796C" w:rsidRPr="0099668A" w:rsidRDefault="008C63ED" w:rsidP="008B3D09">
      <w:pPr>
        <w:contextualSpacing/>
        <w:rPr>
          <w:rFonts w:asciiTheme="minorHAnsi" w:hAnsiTheme="minorHAnsi" w:cstheme="minorHAnsi"/>
          <w:bCs/>
          <w:color w:val="auto"/>
        </w:rPr>
      </w:pPr>
      <w:r w:rsidRPr="0099668A">
        <w:rPr>
          <w:rFonts w:asciiTheme="minorHAnsi" w:hAnsiTheme="minorHAnsi" w:cstheme="minorHAnsi"/>
          <w:bCs/>
          <w:color w:val="auto"/>
        </w:rPr>
        <w:t xml:space="preserve">Imaging is not a high-throughput method for detecting PPIs </w:t>
      </w:r>
      <w:r w:rsidR="00B52B46" w:rsidRPr="0099668A">
        <w:rPr>
          <w:rFonts w:asciiTheme="minorHAnsi" w:hAnsiTheme="minorHAnsi" w:cstheme="minorHAnsi"/>
          <w:bCs/>
          <w:color w:val="auto"/>
        </w:rPr>
        <w:t>and</w:t>
      </w:r>
      <w:r w:rsidRPr="0099668A">
        <w:rPr>
          <w:rFonts w:asciiTheme="minorHAnsi" w:hAnsiTheme="minorHAnsi" w:cstheme="minorHAnsi"/>
          <w:bCs/>
          <w:color w:val="auto"/>
        </w:rPr>
        <w:t xml:space="preserve"> has been so far exploited to confirm suspected or predicted PPIs. In this confirmatory context, pushing the analysis to extract </w:t>
      </w:r>
      <w:r w:rsidR="00B52B46" w:rsidRPr="0099668A">
        <w:rPr>
          <w:rFonts w:asciiTheme="minorHAnsi" w:hAnsiTheme="minorHAnsi" w:cstheme="minorHAnsi"/>
          <w:bCs/>
          <w:color w:val="auto"/>
        </w:rPr>
        <w:t xml:space="preserve">from the data </w:t>
      </w:r>
      <w:r w:rsidRPr="0099668A">
        <w:rPr>
          <w:rFonts w:asciiTheme="minorHAnsi" w:hAnsiTheme="minorHAnsi" w:cstheme="minorHAnsi"/>
          <w:bCs/>
          <w:color w:val="auto"/>
        </w:rPr>
        <w:t xml:space="preserve">as much information as possible makes sense to gain deeper understandings of </w:t>
      </w:r>
      <w:r w:rsidR="00E6232D" w:rsidRPr="0099668A">
        <w:rPr>
          <w:rFonts w:asciiTheme="minorHAnsi" w:hAnsiTheme="minorHAnsi" w:cstheme="minorHAnsi"/>
          <w:bCs/>
          <w:color w:val="auto"/>
        </w:rPr>
        <w:t xml:space="preserve">the </w:t>
      </w:r>
      <w:r w:rsidRPr="0099668A">
        <w:rPr>
          <w:rFonts w:asciiTheme="minorHAnsi" w:hAnsiTheme="minorHAnsi" w:cstheme="minorHAnsi"/>
          <w:bCs/>
          <w:color w:val="auto"/>
        </w:rPr>
        <w:t>mechanisms involved in the PPI.</w:t>
      </w:r>
      <w:r w:rsidR="00B6514C" w:rsidRPr="0099668A">
        <w:rPr>
          <w:rFonts w:asciiTheme="minorHAnsi" w:hAnsiTheme="minorHAnsi" w:cstheme="minorHAnsi"/>
          <w:bCs/>
          <w:color w:val="auto"/>
        </w:rPr>
        <w:t xml:space="preserve"> S</w:t>
      </w:r>
      <w:r w:rsidRPr="0099668A">
        <w:rPr>
          <w:rFonts w:asciiTheme="minorHAnsi" w:hAnsiTheme="minorHAnsi" w:cstheme="minorHAnsi"/>
          <w:bCs/>
          <w:color w:val="auto"/>
        </w:rPr>
        <w:t>ome attempts are being performed</w:t>
      </w:r>
      <w:r w:rsidR="005E5B80" w:rsidRPr="0099668A">
        <w:rPr>
          <w:rFonts w:asciiTheme="minorHAnsi" w:hAnsiTheme="minorHAnsi" w:cstheme="minorHAnsi"/>
          <w:bCs/>
          <w:color w:val="auto"/>
        </w:rPr>
        <w:fldChar w:fldCharType="begin" w:fldLock="1"/>
      </w:r>
      <w:r w:rsidR="00D4568A" w:rsidRPr="0099668A">
        <w:rPr>
          <w:rFonts w:asciiTheme="minorHAnsi" w:hAnsiTheme="minorHAnsi" w:cstheme="minorHAnsi"/>
          <w:bCs/>
          <w:color w:val="auto"/>
        </w:rPr>
        <w:instrText>ADDIN CSL_CITATION {"citationItems":[{"id":"ITEM-1","itemData":{"DOI":"10.1038/srep28186","ISSN":"20452322","abstract":"We present a high content multiwell plate cell-based assay approach to quantify protein interactions directly in cells using Förster resonance energy transfer (FRET) read out by automated fluorescence lifetime imaging (FLIM). Automated FLIM is implemented using wide-field time-gated detection, typically requiring only 10 s per field of view (FOV). Averaging over biological, thermal and shot noise with 100's to 1000's of FOV enables unbiased quantitative analysis with high statistical power. Plotting average donor lifetime vs. acceptor/donor intensity ratio clearly identifies protein interactions and fitting to double exponential donor decay models provides estimates of interacting population fractions that, with calibrated donor and acceptor fluorescence intensities, can yield dissociation constants. We demonstrate the application to identify binding partners of MST1 kinase and estimate interaction strength among the members of the RASSF protein family, which have important roles in apoptosis via the Hippo signalling pathway. KD values broadly agree with published biochemical measurements.","author":[{"dropping-particle":"","family":"Margineanu","given":"Anca","non-dropping-particle":"","parse-names":false,"suffix":""},{"dropping-particle":"","family":"Chan","given":"Jia Jia","non-dropping-particle":"","parse-names":false,"suffix":""},{"dropping-particle":"","family":"Kelly","given":"Douglas J.","non-dropping-particle":"","parse-names":false,"suffix":""},{"dropping-particle":"","family":"Warren","given":"Sean C.","non-dropping-particle":"","parse-names":false,"suffix":""},{"dropping-particle":"","family":"Flatters","given":"Delphine","non-dropping-particle":"","parse-names":false,"suffix":""},{"dropping-particle":"","family":"Kumar","given":"Sunil","non-dropping-particle":"","parse-names":false,"suffix":""},{"dropping-particle":"","family":"Katan","given":"Matilda","non-dropping-particle":"","parse-names":false,"suffix":""},{"dropping-particle":"","family":"Dunsby","given":"Christopher W.","non-dropping-particle":"","parse-names":false,"suffix":""},{"dropping-particle":"","family":"French","given":"Paul M.W.","non-dropping-particle":"","parse-names":false,"suffix":""}],"container-title":"Scientific Reports","id":"ITEM-1","issue":"June","issued":{"date-parts":[["2016"]]},"publisher":"Nature Publishing Group","title":"Screening for protein-protein interactions using Förster resonance energy transfer (FRET) and fluorescence lifetime imaging microscopy (FLIM)","type":"article-journal","volume":"6"},"uris":["http://www.mendeley.com/documents/?uuid=2ad858c7-93ac-4e4a-a4c2-4d8aac3fb005"]}],"mendeley":{"formattedCitation":"&lt;sup&gt;29&lt;/sup&gt;","plainTextFormattedCitation":"29","previouslyFormattedCitation":"&lt;sup&gt;29&lt;/sup&gt;"},"properties":{"noteIndex":0},"schema":"https://github.com/citation-style-language/schema/raw/master/csl-citation.json"}</w:instrText>
      </w:r>
      <w:r w:rsidR="005E5B80" w:rsidRPr="0099668A">
        <w:rPr>
          <w:rFonts w:asciiTheme="minorHAnsi" w:hAnsiTheme="minorHAnsi" w:cstheme="minorHAnsi"/>
          <w:bCs/>
          <w:color w:val="auto"/>
        </w:rPr>
        <w:fldChar w:fldCharType="separate"/>
      </w:r>
      <w:r w:rsidR="00D4568A" w:rsidRPr="0099668A">
        <w:rPr>
          <w:rFonts w:asciiTheme="minorHAnsi" w:hAnsiTheme="minorHAnsi" w:cstheme="minorHAnsi"/>
          <w:bCs/>
          <w:noProof/>
          <w:color w:val="auto"/>
          <w:vertAlign w:val="superscript"/>
        </w:rPr>
        <w:t>29</w:t>
      </w:r>
      <w:r w:rsidR="005E5B80" w:rsidRPr="0099668A">
        <w:rPr>
          <w:rFonts w:asciiTheme="minorHAnsi" w:hAnsiTheme="minorHAnsi" w:cstheme="minorHAnsi"/>
          <w:bCs/>
          <w:color w:val="auto"/>
        </w:rPr>
        <w:fldChar w:fldCharType="end"/>
      </w:r>
      <w:r w:rsidR="005E5B80" w:rsidRPr="0099668A">
        <w:rPr>
          <w:rFonts w:asciiTheme="minorHAnsi" w:hAnsiTheme="minorHAnsi" w:cstheme="minorHAnsi"/>
          <w:bCs/>
          <w:color w:val="auto"/>
          <w:vertAlign w:val="superscript"/>
        </w:rPr>
        <w:t>,</w:t>
      </w:r>
      <w:r w:rsidR="005E5B80" w:rsidRPr="0099668A">
        <w:rPr>
          <w:rFonts w:asciiTheme="minorHAnsi" w:hAnsiTheme="minorHAnsi" w:cstheme="minorHAnsi"/>
          <w:bCs/>
          <w:color w:val="auto"/>
          <w:vertAlign w:val="superscript"/>
        </w:rPr>
        <w:fldChar w:fldCharType="begin" w:fldLock="1"/>
      </w:r>
      <w:r w:rsidR="00D4568A" w:rsidRPr="0099668A">
        <w:rPr>
          <w:rFonts w:asciiTheme="minorHAnsi" w:hAnsiTheme="minorHAnsi" w:cstheme="minorHAnsi"/>
          <w:bCs/>
          <w:color w:val="auto"/>
          <w:vertAlign w:val="superscript"/>
        </w:rPr>
        <w:instrText>ADDIN CSL_CITATION {"citationItems":[{"id":"ITEM-1","itemData":{"DOI":"10.1177/2211068215606048","ISSN":"22110690","abstract":"Fluorescence resonance energy transfer (FRET) is widely used to study conformational changes of macromolecules and protein–protein, protein–nucleic acid, and protein–small molecule interactions. FRET biosensors can serve as valuable secondary assays in drug discovery and for target validation in mammalian cells. Fluorescence lifetime imaging microscopy (FLIM) allows precise quantification of the FRET efficiency in intact cells, as FLIM is independent of fluorophore concentration, detection efficiency, and fluorescence intensity. We have developed an automated FLIM system using a commercial frequency domain FLIM attachment (Lambert Instruments) for wide-field imaging. Our automated FLIM system is capable of imaging and analyzing up to 50 different positions of a slide in less than 4 min, or the inner 60 wells of a 96-well plate in less than 20 min. Automation is achieved using a motorized stage and controller (Prior Scientific) coupled with a Zeiss Axio Observer body and full integration into the Lambert Instruments FLIM acquisition software. As an application example, we analyze the interaction of the oncoprotein Ras and its effector Raf after drug treatment. In conclusion, our automated FLIM imaging system requires only commercial components and may therefore allow for a broader use of this technique in chemogenomics projects.","author":[{"dropping-particle":"","family":"Guzmán","given":"Camilo","non-dropping-particle":"","parse-names":false,"suffix":""},{"dropping-particle":"","family":"Oetken-Lindholm","given":"Christina","non-dropping-particle":"","parse-names":false,"suffix":""},{"dropping-particle":"","family":"Abankwa","given":"Daniel","non-dropping-particle":"","parse-names":false,"suffix":""}],"container-title":"Journal of Laboratory Automation","id":"ITEM-1","issue":"2","issued":{"date-parts":[["2016"]]},"page":"238-245","title":"Automated High-Throughput Fluorescence Lifetime Imaging Microscopy to Detect Protein–Protein Interactions","type":"article-journal","volume":"21"},"uris":["http://www.mendeley.com/documents/?uuid=b97e77d9-37ab-4f45-ab51-1ef94390ef04"]}],"mendeley":{"formattedCitation":"&lt;sup&gt;30&lt;/sup&gt;","plainTextFormattedCitation":"30","previouslyFormattedCitation":"&lt;sup&gt;30&lt;/sup&gt;"},"properties":{"noteIndex":0},"schema":"https://github.com/citation-style-language/schema/raw/master/csl-citation.json"}</w:instrText>
      </w:r>
      <w:r w:rsidR="005E5B80" w:rsidRPr="0099668A">
        <w:rPr>
          <w:rFonts w:asciiTheme="minorHAnsi" w:hAnsiTheme="minorHAnsi" w:cstheme="minorHAnsi"/>
          <w:bCs/>
          <w:color w:val="auto"/>
          <w:vertAlign w:val="superscript"/>
        </w:rPr>
        <w:fldChar w:fldCharType="separate"/>
      </w:r>
      <w:r w:rsidR="00D4568A" w:rsidRPr="0099668A">
        <w:rPr>
          <w:rFonts w:asciiTheme="minorHAnsi" w:hAnsiTheme="minorHAnsi" w:cstheme="minorHAnsi"/>
          <w:bCs/>
          <w:noProof/>
          <w:color w:val="auto"/>
          <w:vertAlign w:val="superscript"/>
        </w:rPr>
        <w:t>30</w:t>
      </w:r>
      <w:r w:rsidR="005E5B80" w:rsidRPr="0099668A">
        <w:rPr>
          <w:rFonts w:asciiTheme="minorHAnsi" w:hAnsiTheme="minorHAnsi" w:cstheme="minorHAnsi"/>
          <w:bCs/>
          <w:color w:val="auto"/>
          <w:vertAlign w:val="superscript"/>
        </w:rPr>
        <w:fldChar w:fldCharType="end"/>
      </w:r>
      <w:r w:rsidR="005E5B80" w:rsidRPr="0099668A">
        <w:rPr>
          <w:rFonts w:asciiTheme="minorHAnsi" w:hAnsiTheme="minorHAnsi" w:cstheme="minorHAnsi"/>
          <w:bCs/>
          <w:color w:val="auto"/>
          <w:vertAlign w:val="superscript"/>
        </w:rPr>
        <w:t>,</w:t>
      </w:r>
      <w:r w:rsidR="005E5B80" w:rsidRPr="0099668A">
        <w:rPr>
          <w:rFonts w:asciiTheme="minorHAnsi" w:hAnsiTheme="minorHAnsi" w:cstheme="minorHAnsi"/>
          <w:bCs/>
          <w:color w:val="auto"/>
          <w:vertAlign w:val="superscript"/>
        </w:rPr>
        <w:fldChar w:fldCharType="begin" w:fldLock="1"/>
      </w:r>
      <w:r w:rsidR="00D4568A" w:rsidRPr="0099668A">
        <w:rPr>
          <w:rFonts w:asciiTheme="minorHAnsi" w:hAnsiTheme="minorHAnsi" w:cstheme="minorHAnsi"/>
          <w:bCs/>
          <w:color w:val="auto"/>
          <w:vertAlign w:val="superscript"/>
        </w:rPr>
        <w:instrText>ADDIN CSL_CITATION {"citationItems":[{"id":"ITEM-1","itemData":{"DOI":"10.1186/s13148-019-0620-6","ISSN":"18687083","abstract":"Hormone-dependent gene expression involves dynamic and orchestrated regulation of epigenome leading to a cancerous state. Estrogen receptor (ER)-positive breast cancer rely on chromatin remodeling and association with epigenetic factors in inducing ER-dependent oncogenesis and thus cell over-proliferation. The mechanistic differences between epigenetic regulation and hormone signaling provide an avenue for combination therapy of ER-positive breast cancer. We hypothesized that epigenetic biomarkers within single nucleosome proximity of ER-dependent genes could serve as potential therapeutic targets. We described here a Fluorescence lifetime imaging-based Förster resonance energy transfer (FLIM-FRET) methodology for biomarker screening that could facilitate combination therapy based on our study. We screened 11 epigenetic-related markers which include oxidative forms of DNA methylation, histone modifications, and methyl-binding domain proteins. Among them, we identified H4K12acetylation (H4K12ac) and H3K27 acetylation (H3K27ac) as potential epigenetic therapeutic targets. When histone acetyltransferase inhibitor targeting H4K12ac and H3K27ac was combined with tamoxifen, an enhanced therapeutic outcome was observed against ER-positive breast cancer both in vitro and in vivo. Together, we demonstrate a single molecule approach as an effective screening tool for devising targeted epigenetic therapy.","author":[{"dropping-particle":"","family":"Liu","given":"Wenjie","non-dropping-particle":"","parse-names":false,"suffix":""},{"dropping-particle":"","family":"Cui","given":"Yi","non-dropping-particle":"","parse-names":false,"suffix":""},{"dropping-particle":"","family":"Ren","given":"Wen","non-dropping-particle":"","parse-names":false,"suffix":""},{"dropping-particle":"","family":"Irudayaraj","given":"Joseph","non-dropping-particle":"","parse-names":false,"suffix":""}],"container-title":"Clinical Epigenetics","id":"ITEM-1","issue":"1","issued":{"date-parts":[["2019"]]},"page":"1-9","publisher":"Clinical Epigenetics","title":"Epigenetic biomarker screening by FLIM-FRET for combination therapy in ER+ breast cancer","type":"article-journal","volume":"11"},"uris":["http://www.mendeley.com/documents/?uuid=7c7275f4-8382-4f5b-b81d-3994b5dd2a67"]}],"mendeley":{"formattedCitation":"&lt;sup&gt;31&lt;/sup&gt;","plainTextFormattedCitation":"31","previouslyFormattedCitation":"&lt;sup&gt;31&lt;/sup&gt;"},"properties":{"noteIndex":0},"schema":"https://github.com/citation-style-language/schema/raw/master/csl-citation.json"}</w:instrText>
      </w:r>
      <w:r w:rsidR="005E5B80" w:rsidRPr="0099668A">
        <w:rPr>
          <w:rFonts w:asciiTheme="minorHAnsi" w:hAnsiTheme="minorHAnsi" w:cstheme="minorHAnsi"/>
          <w:bCs/>
          <w:color w:val="auto"/>
          <w:vertAlign w:val="superscript"/>
        </w:rPr>
        <w:fldChar w:fldCharType="separate"/>
      </w:r>
      <w:r w:rsidR="00D4568A" w:rsidRPr="0099668A">
        <w:rPr>
          <w:rFonts w:asciiTheme="minorHAnsi" w:hAnsiTheme="minorHAnsi" w:cstheme="minorHAnsi"/>
          <w:bCs/>
          <w:noProof/>
          <w:color w:val="auto"/>
          <w:vertAlign w:val="superscript"/>
        </w:rPr>
        <w:t>31</w:t>
      </w:r>
      <w:r w:rsidR="005E5B80" w:rsidRPr="0099668A">
        <w:rPr>
          <w:rFonts w:asciiTheme="minorHAnsi" w:hAnsiTheme="minorHAnsi" w:cstheme="minorHAnsi"/>
          <w:bCs/>
          <w:color w:val="auto"/>
          <w:vertAlign w:val="superscript"/>
        </w:rPr>
        <w:fldChar w:fldCharType="end"/>
      </w:r>
      <w:r w:rsidR="005E5B80" w:rsidRPr="0099668A">
        <w:rPr>
          <w:rFonts w:asciiTheme="minorHAnsi" w:hAnsiTheme="minorHAnsi" w:cstheme="minorHAnsi"/>
          <w:bCs/>
          <w:color w:val="auto"/>
        </w:rPr>
        <w:t xml:space="preserve"> </w:t>
      </w:r>
      <w:r w:rsidRPr="0099668A">
        <w:rPr>
          <w:rFonts w:asciiTheme="minorHAnsi" w:hAnsiTheme="minorHAnsi" w:cstheme="minorHAnsi"/>
          <w:bCs/>
          <w:color w:val="auto"/>
        </w:rPr>
        <w:t xml:space="preserve">to turn FLIM-FRET setups adapted to screening strategies. </w:t>
      </w:r>
      <w:r w:rsidR="00B52B46" w:rsidRPr="0099668A">
        <w:rPr>
          <w:rFonts w:asciiTheme="minorHAnsi" w:hAnsiTheme="minorHAnsi" w:cstheme="minorHAnsi"/>
          <w:bCs/>
          <w:color w:val="auto"/>
        </w:rPr>
        <w:t>Developing</w:t>
      </w:r>
      <w:r w:rsidRPr="0099668A">
        <w:rPr>
          <w:rFonts w:asciiTheme="minorHAnsi" w:hAnsiTheme="minorHAnsi" w:cstheme="minorHAnsi"/>
          <w:bCs/>
          <w:color w:val="auto"/>
        </w:rPr>
        <w:t xml:space="preserve"> advanced easily available </w:t>
      </w:r>
      <w:r w:rsidR="00D64E2E" w:rsidRPr="0099668A">
        <w:rPr>
          <w:rFonts w:asciiTheme="minorHAnsi" w:hAnsiTheme="minorHAnsi" w:cstheme="minorHAnsi"/>
          <w:bCs/>
          <w:color w:val="auto"/>
        </w:rPr>
        <w:t xml:space="preserve">and automated analysis </w:t>
      </w:r>
      <w:r w:rsidRPr="0099668A">
        <w:rPr>
          <w:rFonts w:asciiTheme="minorHAnsi" w:hAnsiTheme="minorHAnsi" w:cstheme="minorHAnsi"/>
          <w:bCs/>
          <w:color w:val="auto"/>
        </w:rPr>
        <w:t xml:space="preserve">will ensure </w:t>
      </w:r>
      <w:r w:rsidR="00B52B46" w:rsidRPr="0099668A">
        <w:rPr>
          <w:rFonts w:asciiTheme="minorHAnsi" w:hAnsiTheme="minorHAnsi" w:cstheme="minorHAnsi"/>
          <w:bCs/>
          <w:color w:val="auto"/>
        </w:rPr>
        <w:t xml:space="preserve">the possibility to process </w:t>
      </w:r>
      <w:r w:rsidR="00E81969" w:rsidRPr="0099668A">
        <w:rPr>
          <w:rFonts w:asciiTheme="minorHAnsi" w:hAnsiTheme="minorHAnsi" w:cstheme="minorHAnsi"/>
          <w:bCs/>
          <w:color w:val="auto"/>
        </w:rPr>
        <w:t>the large</w:t>
      </w:r>
      <w:r w:rsidR="00991BEF" w:rsidRPr="0099668A">
        <w:rPr>
          <w:rFonts w:asciiTheme="minorHAnsi" w:hAnsiTheme="minorHAnsi" w:cstheme="minorHAnsi"/>
          <w:bCs/>
          <w:color w:val="auto"/>
        </w:rPr>
        <w:t xml:space="preserve"> amount of data</w:t>
      </w:r>
      <w:r w:rsidR="00E81969" w:rsidRPr="0099668A">
        <w:rPr>
          <w:rFonts w:asciiTheme="minorHAnsi" w:hAnsiTheme="minorHAnsi" w:cstheme="minorHAnsi"/>
          <w:bCs/>
          <w:color w:val="auto"/>
        </w:rPr>
        <w:t xml:space="preserve"> produced by high-throughput screening methods</w:t>
      </w:r>
      <w:r w:rsidR="00B52B46" w:rsidRPr="0099668A">
        <w:rPr>
          <w:rFonts w:asciiTheme="minorHAnsi" w:hAnsiTheme="minorHAnsi" w:cstheme="minorHAnsi"/>
          <w:bCs/>
          <w:color w:val="auto"/>
        </w:rPr>
        <w:t>.</w:t>
      </w:r>
      <w:r w:rsidR="001C796C" w:rsidRPr="0099668A">
        <w:rPr>
          <w:rFonts w:asciiTheme="minorHAnsi" w:hAnsiTheme="minorHAnsi" w:cstheme="minorHAnsi"/>
          <w:bCs/>
          <w:color w:val="auto"/>
        </w:rPr>
        <w:t xml:space="preserve"> In this context, fitting procedures using least square methods that require high count statistics might be po</w:t>
      </w:r>
      <w:r w:rsidR="00D4568A" w:rsidRPr="0099668A">
        <w:rPr>
          <w:rFonts w:asciiTheme="minorHAnsi" w:hAnsiTheme="minorHAnsi" w:cstheme="minorHAnsi"/>
          <w:bCs/>
          <w:color w:val="auto"/>
        </w:rPr>
        <w:t xml:space="preserve">orly adapted to estimate FRET. </w:t>
      </w:r>
      <w:r w:rsidR="001C796C" w:rsidRPr="0099668A">
        <w:rPr>
          <w:rFonts w:asciiTheme="minorHAnsi" w:hAnsiTheme="minorHAnsi" w:cstheme="minorHAnsi"/>
          <w:color w:val="auto"/>
        </w:rPr>
        <w:t>A variety of alternative methods have been developed</w:t>
      </w:r>
      <w:r w:rsidR="001C796C" w:rsidRPr="0099668A">
        <w:rPr>
          <w:rFonts w:asciiTheme="minorHAnsi" w:hAnsiTheme="minorHAnsi" w:cstheme="minorHAnsi"/>
          <w:color w:val="auto"/>
        </w:rPr>
        <w:fldChar w:fldCharType="begin" w:fldLock="1"/>
      </w:r>
      <w:r w:rsidR="00D4568A" w:rsidRPr="0099668A">
        <w:rPr>
          <w:rFonts w:asciiTheme="minorHAnsi" w:hAnsiTheme="minorHAnsi" w:cstheme="minorHAnsi"/>
          <w:color w:val="auto"/>
        </w:rPr>
        <w:instrText>ADDIN CSL_CITATION {"citationItems":[{"id":"ITEM-1","itemData":{"DOI":"10.1142/S1793545819300039","ISSN":"17937205","abstract":"Fluorescence lifetime imaging microscopy (FLIM) is increasingly used in biomedicine, material science, chemistry, and other related research fields, because of its advantages of high specificity and sensitivity in monitoring cellular microenvironments, studying interaction between proteins, metabolic state, screening drugs and analyzing their efficacy, characterizing novel materials, and diagnosing early cancers. Understandably, there is a large interest in obtaining FLIM data within an acquisition time as short as possible. Consequently, there is currently a technology that advances towards faster and faster FLIM recording. However, the maximum speed of a recording technique is only part of the problem. The acquisition time of a FLIM image is a complex function of many factors. These include the photon rate that can be obtained from the sample, the amount of information a technique extracts from the decay functions, the efficiency at which it determines fluorescence decay parameters from the recorded photons, the demands for the accuracy of these parameters, the number of pixels, and the lateral and axial resolutions that are obtained in biological materials. Starting from a discussion of the parameters which determine the acquisition time, this review will describe existing and emerging FLIM techniques and data analysis algorithms, and analyze their performance and recording speed in biological and biomedical applications.","author":[{"dropping-particle":"","family":"Liu","given":"Xiongbo","non-dropping-particle":"","parse-names":false,"suffix":""},{"dropping-particle":"","family":"Lin","given":"Danying","non-dropping-particle":"","parse-names":false,"suffix":""},{"dropping-particle":"","family":"Becker","given":"Wolfgang","non-dropping-particle":"","parse-names":false,"suffix":""},{"dropping-particle":"","family":"Niu","given":"Jingjing","non-dropping-particle":"","parse-names":false,"suffix":""},{"dropping-particle":"","family":"Yu","given":"Bin","non-dropping-particle":"","parse-names":false,"suffix":""},{"dropping-particle":"","family":"Liu","given":"Liwei","non-dropping-particle":"","parse-names":false,"suffix":""},{"dropping-particle":"","family":"Qu","given":"Junle","non-dropping-particle":"","parse-names":false,"suffix":""}],"container-title":"Journal of Innovative Optical Health Sciences","id":"ITEM-1","issue":"5","issued":{"date-parts":[["2019"]]},"page":"1-27","title":"Fast fluorescence lifetime imaging techniques: A review on challenge and development","type":"article-journal","volume":"12"},"uris":["http://www.mendeley.com/documents/?uuid=4243d6ca-76b6-45f4-8eb0-8bf5ae3cdb72","http://www.mendeley.com/documents/?uuid=e931e87f-f0cd-4c9a-b5b2-4b56df14aba3"]}],"mendeley":{"formattedCitation":"&lt;sup&gt;32&lt;/sup&gt;","plainTextFormattedCitation":"32","previouslyFormattedCitation":"&lt;sup&gt;32&lt;/sup&gt;"},"properties":{"noteIndex":0},"schema":"https://github.com/citation-style-language/schema/raw/master/csl-citation.json"}</w:instrText>
      </w:r>
      <w:r w:rsidR="001C796C" w:rsidRPr="0099668A">
        <w:rPr>
          <w:rFonts w:asciiTheme="minorHAnsi" w:hAnsiTheme="minorHAnsi" w:cstheme="minorHAnsi"/>
          <w:color w:val="auto"/>
        </w:rPr>
        <w:fldChar w:fldCharType="end"/>
      </w:r>
      <w:r w:rsidR="001C796C" w:rsidRPr="0099668A">
        <w:rPr>
          <w:rFonts w:asciiTheme="minorHAnsi" w:hAnsiTheme="minorHAnsi" w:cstheme="minorHAnsi"/>
          <w:color w:val="auto"/>
          <w:vertAlign w:val="superscript"/>
        </w:rPr>
        <w:fldChar w:fldCharType="begin" w:fldLock="1"/>
      </w:r>
      <w:r w:rsidR="00D4568A" w:rsidRPr="0099668A">
        <w:rPr>
          <w:rFonts w:asciiTheme="minorHAnsi" w:hAnsiTheme="minorHAnsi" w:cstheme="minorHAnsi"/>
          <w:color w:val="auto"/>
          <w:vertAlign w:val="superscript"/>
        </w:rPr>
        <w:instrText>ADDIN CSL_CITATION {"citationItems":[{"id":"ITEM-1","itemData":{"DOI":"10.2174/2211555203666141117221111.FLIM-FRET","author":[{"dropping-particle":"","family":"Shilpi Rajoria, Lingling Zhao, Xavier Intes","given":"and Margarida Barroso","non-dropping-particle":"","parse-names":false,"suffix":""}],"id":"ITEM-1","issue":"2","issued":{"date-parts":[["2014"]]},"page":"144-161","title":"FLIM-FRET for Cancer Applications","type":"article-journal","volume":"3"},"uris":["http://www.mendeley.com/documents/?uuid=4fe12d02-03b9-4cb3-aa42-105916a9ebd1","http://www.mendeley.com/documents/?uuid=64e882f7-0b6f-42b9-a7ea-33543cd68f34"]}],"mendeley":{"formattedCitation":"&lt;sup&gt;16&lt;/sup&gt;","plainTextFormattedCitation":"16","previouslyFormattedCitation":"&lt;sup&gt;16&lt;/sup&gt;"},"properties":{"noteIndex":0},"schema":"https://github.com/citation-style-language/schema/raw/master/csl-citation.json"}</w:instrText>
      </w:r>
      <w:r w:rsidR="001C796C" w:rsidRPr="0099668A">
        <w:rPr>
          <w:rFonts w:asciiTheme="minorHAnsi" w:hAnsiTheme="minorHAnsi" w:cstheme="minorHAnsi"/>
          <w:color w:val="auto"/>
          <w:vertAlign w:val="superscript"/>
        </w:rPr>
        <w:fldChar w:fldCharType="separate"/>
      </w:r>
      <w:r w:rsidR="00D4568A" w:rsidRPr="0099668A">
        <w:rPr>
          <w:rFonts w:asciiTheme="minorHAnsi" w:hAnsiTheme="minorHAnsi" w:cstheme="minorHAnsi"/>
          <w:noProof/>
          <w:color w:val="auto"/>
          <w:vertAlign w:val="superscript"/>
        </w:rPr>
        <w:t>16</w:t>
      </w:r>
      <w:r w:rsidR="001C796C" w:rsidRPr="0099668A">
        <w:rPr>
          <w:rFonts w:asciiTheme="minorHAnsi" w:hAnsiTheme="minorHAnsi" w:cstheme="minorHAnsi"/>
          <w:color w:val="auto"/>
          <w:vertAlign w:val="superscript"/>
        </w:rPr>
        <w:fldChar w:fldCharType="end"/>
      </w:r>
      <w:r w:rsidR="002B559C" w:rsidRPr="0099668A">
        <w:rPr>
          <w:rFonts w:asciiTheme="minorHAnsi" w:hAnsiTheme="minorHAnsi" w:cstheme="minorHAnsi"/>
          <w:color w:val="auto"/>
          <w:vertAlign w:val="superscript"/>
        </w:rPr>
        <w:t>,</w:t>
      </w:r>
      <w:r w:rsidR="002B559C" w:rsidRPr="0099668A">
        <w:rPr>
          <w:rFonts w:asciiTheme="minorHAnsi" w:hAnsiTheme="minorHAnsi" w:cstheme="minorHAnsi"/>
          <w:color w:val="auto"/>
          <w:vertAlign w:val="superscript"/>
        </w:rPr>
        <w:fldChar w:fldCharType="begin" w:fldLock="1"/>
      </w:r>
      <w:r w:rsidR="002B559C" w:rsidRPr="0099668A">
        <w:rPr>
          <w:rFonts w:asciiTheme="minorHAnsi" w:hAnsiTheme="minorHAnsi" w:cstheme="minorHAnsi"/>
          <w:color w:val="auto"/>
          <w:vertAlign w:val="superscript"/>
        </w:rPr>
        <w:instrText>ADDIN CSL_CITATION {"citationItems":[{"id":"ITEM-1","itemData":{"DOI":"10.1142/S1793545819300039","ISSN":"17937205","abstract":"Fluorescence lifetime imaging microscopy (FLIM) is increasingly used in biomedicine, material science, chemistry, and other related research fields, because of its advantages of high specificity and sensitivity in monitoring cellular microenvironments, studying interaction between proteins, metabolic state, screening drugs and analyzing their efficacy, characterizing novel materials, and diagnosing early cancers. Understandably, there is a large interest in obtaining FLIM data within an acquisition time as short as possible. Consequently, there is currently a technology that advances towards faster and faster FLIM recording. However, the maximum speed of a recording technique is only part of the problem. The acquisition time of a FLIM image is a complex function of many factors. These include the photon rate that can be obtained from the sample, the amount of information a technique extracts from the decay functions, the efficiency at which it determines fluorescence decay parameters from the recorded photons, the demands for the accuracy of these parameters, the number of pixels, and the lateral and axial resolutions that are obtained in biological materials. Starting from a discussion of the parameters which determine the acquisition time, this review will describe existing and emerging FLIM techniques and data analysis algorithms, and analyze their performance and recording speed in biological and biomedical applications.","author":[{"dropping-particle":"","family":"Liu","given":"Xiongbo","non-dropping-particle":"","parse-names":false,"suffix":""},{"dropping-particle":"","family":"Lin","given":"Danying","non-dropping-particle":"","parse-names":false,"suffix":""},{"dropping-particle":"","family":"Becker","given":"Wolfgang","non-dropping-particle":"","parse-names":false,"suffix":""},{"dropping-particle":"","family":"Niu","given":"Jingjing","non-dropping-particle":"","parse-names":false,"suffix":""},{"dropping-particle":"","family":"Yu","given":"Bin","non-dropping-particle":"","parse-names":false,"suffix":""},{"dropping-particle":"","family":"Liu","given":"Liwei","non-dropping-particle":"","parse-names":false,"suffix":""},{"dropping-particle":"","family":"Qu","given":"Junle","non-dropping-particle":"","parse-names":false,"suffix":""}],"container-title":"Journal of Innovative Optical Health Sciences","id":"ITEM-1","issue":"5","issued":{"date-parts":[["2019"]]},"page":"1-27","title":"Fast fluorescence lifetime imaging techniques: A review on challenge and development","type":"article-journal","volume":"12"},"uris":["http://www.mendeley.com/documents/?uuid=c15620c0-7325-4776-b643-6452e8f78372"]}],"mendeley":{"formattedCitation":"&lt;sup&gt;32&lt;/sup&gt;","plainTextFormattedCitation":"32"},"properties":{"noteIndex":0},"schema":"https://github.com/citation-style-language/schema/raw/master/csl-citation.json"}</w:instrText>
      </w:r>
      <w:r w:rsidR="002B559C" w:rsidRPr="0099668A">
        <w:rPr>
          <w:rFonts w:asciiTheme="minorHAnsi" w:hAnsiTheme="minorHAnsi" w:cstheme="minorHAnsi"/>
          <w:color w:val="auto"/>
          <w:vertAlign w:val="superscript"/>
        </w:rPr>
        <w:fldChar w:fldCharType="separate"/>
      </w:r>
      <w:r w:rsidR="002B559C" w:rsidRPr="0099668A">
        <w:rPr>
          <w:rFonts w:asciiTheme="minorHAnsi" w:hAnsiTheme="minorHAnsi" w:cstheme="minorHAnsi"/>
          <w:noProof/>
          <w:color w:val="auto"/>
          <w:vertAlign w:val="superscript"/>
        </w:rPr>
        <w:t>32</w:t>
      </w:r>
      <w:r w:rsidR="002B559C" w:rsidRPr="0099668A">
        <w:rPr>
          <w:rFonts w:asciiTheme="minorHAnsi" w:hAnsiTheme="minorHAnsi" w:cstheme="minorHAnsi"/>
          <w:color w:val="auto"/>
          <w:vertAlign w:val="superscript"/>
        </w:rPr>
        <w:fldChar w:fldCharType="end"/>
      </w:r>
      <w:r w:rsidR="001C796C" w:rsidRPr="0099668A">
        <w:rPr>
          <w:rFonts w:asciiTheme="minorHAnsi" w:hAnsiTheme="minorHAnsi" w:cstheme="minorHAnsi"/>
          <w:color w:val="auto"/>
        </w:rPr>
        <w:t>, including non-fitting methods (reviewed in</w:t>
      </w:r>
      <w:r w:rsidR="001159A8" w:rsidRPr="0099668A">
        <w:rPr>
          <w:rFonts w:asciiTheme="minorHAnsi" w:hAnsiTheme="minorHAnsi" w:cstheme="minorHAnsi"/>
          <w:color w:val="auto"/>
        </w:rPr>
        <w:t xml:space="preserve"> Padilla-Parra </w:t>
      </w:r>
      <w:r w:rsidR="0099668A" w:rsidRPr="0099668A">
        <w:rPr>
          <w:rFonts w:asciiTheme="minorHAnsi" w:hAnsiTheme="minorHAnsi" w:cstheme="minorHAnsi"/>
          <w:color w:val="auto"/>
        </w:rPr>
        <w:t>et al.</w:t>
      </w:r>
      <w:r w:rsidR="001159A8" w:rsidRPr="0099668A">
        <w:rPr>
          <w:rFonts w:asciiTheme="minorHAnsi" w:hAnsiTheme="minorHAnsi" w:cstheme="minorHAnsi"/>
          <w:color w:val="auto"/>
        </w:rPr>
        <w:t xml:space="preserve"> 2011</w:t>
      </w:r>
      <w:r w:rsidR="001211BF" w:rsidRPr="0099668A">
        <w:rPr>
          <w:rFonts w:asciiTheme="minorHAnsi" w:hAnsiTheme="minorHAnsi" w:cstheme="minorHAnsi"/>
          <w:color w:val="auto"/>
        </w:rPr>
        <w:t xml:space="preserve"> </w:t>
      </w:r>
      <w:r w:rsidR="00D4568A" w:rsidRPr="0099668A">
        <w:rPr>
          <w:rFonts w:asciiTheme="minorHAnsi" w:hAnsiTheme="minorHAnsi" w:cstheme="minorHAnsi"/>
          <w:color w:val="auto"/>
        </w:rPr>
        <w:fldChar w:fldCharType="begin" w:fldLock="1"/>
      </w:r>
      <w:r w:rsidR="001159A8" w:rsidRPr="0099668A">
        <w:rPr>
          <w:rFonts w:asciiTheme="minorHAnsi" w:hAnsiTheme="minorHAnsi" w:cstheme="minorHAnsi"/>
          <w:color w:val="auto"/>
        </w:rPr>
        <w:instrText>ADDIN CSL_CITATION {"citationItems":[{"id":"ITEM-1","itemData":{"DOI":"10.1007/s12551-011-0047-6","ISSN":"18672450","abstract":"New imaging methodologies in quantitative fluorescence microscopy and nanoscopy have been developed in the last few years and are beginning to be extensively applied to biological problems, such as the localization and quantification of protein interactions. Fluorescence resonance energy transfer (FRET) detected by fluorescence lifetime imaging microscopy (FLIM) is currently employed not only in biophysics or chemistry but also in bio-medicine, thanks to new advancements in technology and also new developments in data treatment. FRET-FLIM can be a very useful tool to ascertain protein interactions occurring in single living cells. In this review, we stress the importance of increasing the acquisition speed when working in vivo employing Time-Domain FLIM. The development of the new mathematical-based non-fitting methods allows the determining of the fraction of interacting donor without the requirement of high count statistics, and thus allows the performing of high speed acquisitions in FRET-FLIM to still be quantitative. © 2011 International Union for Pure and Applied Biophysics (IUPAB) and Springer.","author":[{"dropping-particle":"","family":"Padilla-Parra","given":"Sergi","non-dropping-particle":"","parse-names":false,"suffix":""},{"dropping-particle":"","family":"Auduge","given":"Nicolas","non-dropping-particle":"","parse-names":false,"suffix":""},{"dropping-particle":"","family":"Coppey-Moisan","given":"Maite","non-dropping-particle":"","parse-names":false,"suffix":""},{"dropping-particle":"","family":"Tramier","given":"Marc","non-dropping-particle":"","parse-names":false,"suffix":""}],"container-title":"Biophysical Reviews","id":"ITEM-1","issue":"2","issued":{"date-parts":[["2011"]]},"page":"63-70","title":"Non fitting based FRET-FLIM analysis approaches applied to quantify protein-protein interactions in live cells","type":"article-journal","volume":"3"},"uris":["http://www.mendeley.com/documents/?uuid=17f392a9-072e-4752-a019-23cdddc96aa4"]}],"mendeley":{"formattedCitation":"&lt;sup&gt;33&lt;/sup&gt;","plainTextFormattedCitation":"33","previouslyFormattedCitation":"&lt;sup&gt;33&lt;/sup&gt;"},"properties":{"noteIndex":0},"schema":"https://github.com/citation-style-language/schema/raw/master/csl-citation.json"}</w:instrText>
      </w:r>
      <w:r w:rsidR="00D4568A" w:rsidRPr="0099668A">
        <w:rPr>
          <w:rFonts w:asciiTheme="minorHAnsi" w:hAnsiTheme="minorHAnsi" w:cstheme="minorHAnsi"/>
          <w:color w:val="auto"/>
        </w:rPr>
        <w:fldChar w:fldCharType="separate"/>
      </w:r>
      <w:r w:rsidR="00D4568A" w:rsidRPr="0099668A">
        <w:rPr>
          <w:rFonts w:asciiTheme="minorHAnsi" w:hAnsiTheme="minorHAnsi" w:cstheme="minorHAnsi"/>
          <w:noProof/>
          <w:color w:val="auto"/>
          <w:vertAlign w:val="superscript"/>
        </w:rPr>
        <w:t>33</w:t>
      </w:r>
      <w:r w:rsidR="00D4568A" w:rsidRPr="0099668A">
        <w:rPr>
          <w:rFonts w:asciiTheme="minorHAnsi" w:hAnsiTheme="minorHAnsi" w:cstheme="minorHAnsi"/>
          <w:color w:val="auto"/>
        </w:rPr>
        <w:fldChar w:fldCharType="end"/>
      </w:r>
      <w:r w:rsidR="001C796C" w:rsidRPr="0099668A">
        <w:rPr>
          <w:rFonts w:asciiTheme="minorHAnsi" w:hAnsiTheme="minorHAnsi" w:cstheme="minorHAnsi"/>
          <w:color w:val="auto"/>
        </w:rPr>
        <w:t>). These methods differ in calculation speed, minimal number of photons required for proper analysis, accuracy, complexity and type of data that can be efficiently processed. Techniques like the minimal fraction of interacting donor</w:t>
      </w:r>
      <w:r w:rsidR="001159A8" w:rsidRPr="0099668A">
        <w:rPr>
          <w:rFonts w:asciiTheme="minorHAnsi" w:hAnsiTheme="minorHAnsi" w:cstheme="minorHAnsi"/>
          <w:color w:val="auto"/>
        </w:rPr>
        <w:fldChar w:fldCharType="begin" w:fldLock="1"/>
      </w:r>
      <w:r w:rsidR="003E4773" w:rsidRPr="0099668A">
        <w:rPr>
          <w:rFonts w:asciiTheme="minorHAnsi" w:hAnsiTheme="minorHAnsi" w:cstheme="minorHAnsi"/>
          <w:color w:val="auto"/>
        </w:rPr>
        <w:instrText>ADDIN CSL_CITATION {"citationItems":[{"id":"ITEM-1","itemData":{"DOI":"10.1529/biophysj.108.131276","ISSN":"15420086","abstract":"Quantitative analysis in Förster resonance energy transfer (FRET) experiments in live cells for protein interaction studies is still a challenging issue. In a two-component system (FRET and no FRET donor species), fitting of fluorescence lifetime imaging microscopy (FLIM) data gives the fraction of donor molecules involved in FRET (fD) and the intrinsic transfer efficiency. But when fast FLIM acquisitions are used to monitor dynamic changes in protein-protein interactions at high spatial and temporal resolutions in living cells, photon statistics and time resolution are limited. In this case, fitting procedures are not reliable, even for single lifetime donors. We introduce the new concept of a minimal fraction of donor molecules involved in FRET (mfD), coming from the mathematical minimization of f D. We find particular advantage in the use of mfD because it can be obtained without fitting procedures and it is derived directly from FLIM data. mfD constitutes an interesting quantitative parameter for live cell studies because it is related to the minimal relative concentration of interacting proteins. For multi-lifetime donors, the process of fitting complex fluorescence decays to find at least four reliable lifetimes is a near impossible task. Here, mfD extension for multi-lifetime donors is the only quantitative determinant. We applied this methodology for imaging the interaction between the bromodomains of TAFII250 and acetylated histones H4 in living cells at high resolution. We show the existence of discrete acetylated chromatin domains where the minimal fraction of bromodomain interacting with acetylated H4 oscillates from 0.26 to 0.36 and whose size is smaller than half of one micron cube. We demonstrate that mfD by itself is a useful tool to investigate quantitatively protein interactions in live cells, especially when using fast FRET-FLIM acquisition times. © 2008 by the Biophysical Society.","author":[{"dropping-particle":"","family":"Padilla-Parra","given":"Sergi","non-dropping-particle":"","parse-names":false,"suffix":""},{"dropping-particle":"","family":"Audugé","given":"Nicolas","non-dropping-particle":"","parse-names":false,"suffix":""},{"dropping-particle":"","family":"Coppey-Moisan","given":"Maïté","non-dropping-particle":"","parse-names":false,"suffix":""},{"dropping-particle":"","family":"Tramier","given":"Marc","non-dropping-particle":"","parse-names":false,"suffix":""}],"container-title":"Biophysical Journal","id":"ITEM-1","issue":"6","issued":{"date-parts":[["2008"]]},"page":"2976-2988","title":"Quantitative FRET analysis by fast acquisition time domain FLIM at high spatial resolution in living cells","type":"article-journal","volume":"95"},"uris":["http://www.mendeley.com/documents/?uuid=a7afd029-942f-404e-8087-544dc924d303"]}],"mendeley":{"formattedCitation":"&lt;sup&gt;34&lt;/sup&gt;","plainTextFormattedCitation":"34","previouslyFormattedCitation":"&lt;sup&gt;34&lt;/sup&gt;"},"properties":{"noteIndex":0},"schema":"https://github.com/citation-style-language/schema/raw/master/csl-citation.json"}</w:instrText>
      </w:r>
      <w:r w:rsidR="001159A8" w:rsidRPr="0099668A">
        <w:rPr>
          <w:rFonts w:asciiTheme="minorHAnsi" w:hAnsiTheme="minorHAnsi" w:cstheme="minorHAnsi"/>
          <w:color w:val="auto"/>
        </w:rPr>
        <w:fldChar w:fldCharType="separate"/>
      </w:r>
      <w:r w:rsidR="001159A8" w:rsidRPr="0099668A">
        <w:rPr>
          <w:rFonts w:asciiTheme="minorHAnsi" w:hAnsiTheme="minorHAnsi" w:cstheme="minorHAnsi"/>
          <w:noProof/>
          <w:color w:val="auto"/>
          <w:vertAlign w:val="superscript"/>
        </w:rPr>
        <w:t>34</w:t>
      </w:r>
      <w:r w:rsidR="001159A8" w:rsidRPr="0099668A">
        <w:rPr>
          <w:rFonts w:asciiTheme="minorHAnsi" w:hAnsiTheme="minorHAnsi" w:cstheme="minorHAnsi"/>
          <w:color w:val="auto"/>
        </w:rPr>
        <w:fldChar w:fldCharType="end"/>
      </w:r>
      <w:r w:rsidR="001C796C" w:rsidRPr="0099668A">
        <w:rPr>
          <w:rFonts w:asciiTheme="minorHAnsi" w:hAnsiTheme="minorHAnsi" w:cstheme="minorHAnsi"/>
          <w:color w:val="auto"/>
        </w:rPr>
        <w:t xml:space="preserve"> or phasor approach</w:t>
      </w:r>
      <w:r w:rsidR="003E4773" w:rsidRPr="0099668A">
        <w:rPr>
          <w:rFonts w:asciiTheme="minorHAnsi" w:hAnsiTheme="minorHAnsi" w:cstheme="minorHAnsi"/>
          <w:color w:val="auto"/>
        </w:rPr>
        <w:fldChar w:fldCharType="begin" w:fldLock="1"/>
      </w:r>
      <w:r w:rsidR="003E4773" w:rsidRPr="0099668A">
        <w:rPr>
          <w:rFonts w:asciiTheme="minorHAnsi" w:hAnsiTheme="minorHAnsi" w:cstheme="minorHAnsi"/>
          <w:color w:val="auto"/>
        </w:rPr>
        <w:instrText>ADDIN CSL_CITATION {"citationItems":[{"id":"ITEM-1","itemData":{"DOI":"10.1073/pnas.1108161108","ISSN":"00278424","PMID":"21808026","abstract":"We describe a label-free imaging method to monitor stem-cell metabolism that discriminates different states of stem cells as they differentiate in living tissues. In this method we use intrinsic fluorescence biomarkers and the phasor approach to fluorescence lifetime imaging microscopy in conjunction with image segmentation, which we use to introduce the concept of the cell phasor. In live tissues we are able to identify intrinsic fluorophores, such as collagen, retinol, retinoic acid, porphyrin, flavins, and free and bound NADH. We have exploited the cell phasor approach to detect a trend in metabolite concentrations along the main axis of the Caenorhabditis elegans germ line. This trend is consistent with known changes in metabolic states during differentiation. The cell phasor approach to lifetime imaging provides a label-free, fit-free, and sensitive method to identify different metabolic states of cells during differentiation, to sense small changes in the redox state of cells, and may identify symmetric and asymmetric divisions and predict cell fate. Our method is a promising noninvasive optical tool for monitoring metabolic pathways during differentiation or disease progression, and for cell sorting in unlabeled tissues.","author":[{"dropping-particle":"","family":"Stringari","given":"Chiara","non-dropping-particle":"","parse-names":false,"suffix":""},{"dropping-particle":"","family":"Cinquin","given":"Amanda","non-dropping-particle":"","parse-names":false,"suffix":""},{"dropping-particle":"","family":"Cinquin","given":"Olivier","non-dropping-particle":"","parse-names":false,"suffix":""},{"dropping-particle":"","family":"Digman","given":"Michelle A.","non-dropping-particle":"","parse-names":false,"suffix":""},{"dropping-particle":"","family":"Donovan","given":"Peter J.","non-dropping-particle":"","parse-names":false,"suffix":""},{"dropping-particle":"","family":"Gratton","given":"Enrico","non-dropping-particle":"","parse-names":false,"suffix":""}],"container-title":"Proceedings of the National Academy of Sciences of the United States of America","id":"ITEM-1","issue":"33","issued":{"date-parts":[["2011"]]},"page":"13582-13587","title":"Phasor approach to fluorescence lifetime microscopy distinguishes different metabolic states of germ cells in a live tissue","type":"article-journal","volume":"108"},"uris":["http://www.mendeley.com/documents/?uuid=d67e35bc-f730-450f-8323-a0ba09b54f2a"]}],"mendeley":{"formattedCitation":"&lt;sup&gt;35&lt;/sup&gt;","plainTextFormattedCitation":"35","previouslyFormattedCitation":"&lt;sup&gt;35&lt;/sup&gt;"},"properties":{"noteIndex":0},"schema":"https://github.com/citation-style-language/schema/raw/master/csl-citation.json"}</w:instrText>
      </w:r>
      <w:r w:rsidR="003E4773" w:rsidRPr="0099668A">
        <w:rPr>
          <w:rFonts w:asciiTheme="minorHAnsi" w:hAnsiTheme="minorHAnsi" w:cstheme="minorHAnsi"/>
          <w:color w:val="auto"/>
        </w:rPr>
        <w:fldChar w:fldCharType="separate"/>
      </w:r>
      <w:r w:rsidR="003E4773" w:rsidRPr="0099668A">
        <w:rPr>
          <w:rFonts w:asciiTheme="minorHAnsi" w:hAnsiTheme="minorHAnsi" w:cstheme="minorHAnsi"/>
          <w:noProof/>
          <w:color w:val="auto"/>
          <w:vertAlign w:val="superscript"/>
        </w:rPr>
        <w:t>35</w:t>
      </w:r>
      <w:r w:rsidR="003E4773" w:rsidRPr="0099668A">
        <w:rPr>
          <w:rFonts w:asciiTheme="minorHAnsi" w:hAnsiTheme="minorHAnsi" w:cstheme="minorHAnsi"/>
          <w:color w:val="auto"/>
        </w:rPr>
        <w:fldChar w:fldCharType="end"/>
      </w:r>
      <w:r w:rsidR="003E4773" w:rsidRPr="0099668A">
        <w:rPr>
          <w:rFonts w:asciiTheme="minorHAnsi" w:hAnsiTheme="minorHAnsi" w:cstheme="minorHAnsi"/>
          <w:color w:val="auto"/>
          <w:vertAlign w:val="superscript"/>
        </w:rPr>
        <w:t>,</w:t>
      </w:r>
      <w:r w:rsidR="003E4773" w:rsidRPr="0099668A">
        <w:rPr>
          <w:rFonts w:asciiTheme="minorHAnsi" w:hAnsiTheme="minorHAnsi" w:cstheme="minorHAnsi"/>
          <w:color w:val="auto"/>
          <w:vertAlign w:val="superscript"/>
        </w:rPr>
        <w:fldChar w:fldCharType="begin" w:fldLock="1"/>
      </w:r>
      <w:r w:rsidR="003E4773" w:rsidRPr="0099668A">
        <w:rPr>
          <w:rFonts w:asciiTheme="minorHAnsi" w:hAnsiTheme="minorHAnsi" w:cstheme="minorHAnsi"/>
          <w:color w:val="auto"/>
          <w:vertAlign w:val="superscript"/>
        </w:rPr>
        <w:instrText>ADDIN CSL_CITATION {"citationItems":[{"id":"ITEM-1","itemData":{"DOI":"10.1529/biophysj.107.120154","ISSN":"00063495","PMID":"17981902","abstract":"Changing the data representation from the classical time delay histogram to the phasor representation provides a global view of the fluorescence decay at each pixel of an image. In the phasor representation we can easily recognize the presence of different molecular species in a pixel or the occurrence of fluorescence resonance energy transfer. The analysis of the fluorescence lifetime imaging microscopy (FLIM) data in the phasor space is done observing clustering of pixels values in specific regions of the phasor plot rather than by fitting the fluorescence decay using exponentials. The analysis is instantaneous since is not based on calculations or nonlinear fitting. The phasor approach has the potential to simplify the way data are analyzed in FLIM, paving the way for the analysis of large data sets and, in general, making the FLIM technique accessible to the nonexpert in spectroscopy and data analysis. © 2008 by the Biophysical Society.","author":[{"dropping-particle":"","family":"Digman","given":"Michelle A.","non-dropping-particle":"","parse-names":false,"suffix":""},{"dropping-particle":"","family":"Caiolfa","given":"Valeria R.","non-dropping-particle":"","parse-names":false,"suffix":""},{"dropping-particle":"","family":"Zamai","given":"Moreno","non-dropping-particle":"","parse-names":false,"suffix":""},{"dropping-particle":"","family":"Gratton","given":"Enrico","non-dropping-particle":"","parse-names":false,"suffix":""}],"container-title":"Biophysical Journal","id":"ITEM-1","issue":"2","issued":{"date-parts":[["2008"]]},"page":"L14-L16","publisher":"Elsevier","title":"The phasor approach to fluorescence lifetime imaging analysis","type":"article-journal","volume":"94"},"uris":["http://www.mendeley.com/documents/?uuid=fa1a2fa3-7728-405e-b509-7d1856e35f7a"]}],"mendeley":{"formattedCitation":"&lt;sup&gt;36&lt;/sup&gt;","plainTextFormattedCitation":"36","previouslyFormattedCitation":"&lt;sup&gt;36&lt;/sup&gt;"},"properties":{"noteIndex":0},"schema":"https://github.com/citation-style-language/schema/raw/master/csl-citation.json"}</w:instrText>
      </w:r>
      <w:r w:rsidR="003E4773" w:rsidRPr="0099668A">
        <w:rPr>
          <w:rFonts w:asciiTheme="minorHAnsi" w:hAnsiTheme="minorHAnsi" w:cstheme="minorHAnsi"/>
          <w:color w:val="auto"/>
          <w:vertAlign w:val="superscript"/>
        </w:rPr>
        <w:fldChar w:fldCharType="separate"/>
      </w:r>
      <w:r w:rsidR="003E4773" w:rsidRPr="0099668A">
        <w:rPr>
          <w:rFonts w:asciiTheme="minorHAnsi" w:hAnsiTheme="minorHAnsi" w:cstheme="minorHAnsi"/>
          <w:noProof/>
          <w:color w:val="auto"/>
          <w:vertAlign w:val="superscript"/>
        </w:rPr>
        <w:t>36</w:t>
      </w:r>
      <w:r w:rsidR="003E4773" w:rsidRPr="0099668A">
        <w:rPr>
          <w:rFonts w:asciiTheme="minorHAnsi" w:hAnsiTheme="minorHAnsi" w:cstheme="minorHAnsi"/>
          <w:color w:val="auto"/>
          <w:vertAlign w:val="superscript"/>
        </w:rPr>
        <w:fldChar w:fldCharType="end"/>
      </w:r>
      <w:r w:rsidR="003E4773" w:rsidRPr="0099668A">
        <w:rPr>
          <w:rFonts w:asciiTheme="minorHAnsi" w:hAnsiTheme="minorHAnsi" w:cstheme="minorHAnsi"/>
          <w:color w:val="auto"/>
          <w:vertAlign w:val="superscript"/>
        </w:rPr>
        <w:t>,</w:t>
      </w:r>
      <w:r w:rsidR="003E4773" w:rsidRPr="0099668A">
        <w:rPr>
          <w:rFonts w:asciiTheme="minorHAnsi" w:hAnsiTheme="minorHAnsi" w:cstheme="minorHAnsi"/>
          <w:color w:val="auto"/>
        </w:rPr>
        <w:fldChar w:fldCharType="begin" w:fldLock="1"/>
      </w:r>
      <w:r w:rsidR="003E4773" w:rsidRPr="0099668A">
        <w:rPr>
          <w:rFonts w:asciiTheme="minorHAnsi" w:hAnsiTheme="minorHAnsi" w:cstheme="minorHAnsi"/>
          <w:color w:val="auto"/>
        </w:rPr>
        <w:instrText>ADDIN CSL_CITATION {"citationItems":[{"id":"ITEM-1","itemData":{"DOI":"10.1016/j.dib.2020.105401","ISSN":"23523409","author":[{"dropping-particle":"","family":"Liang","given":"Zhen","non-dropping-particle":"","parse-names":false,"suffix":""},{"dropping-particle":"","family":"Lou","given":"Jieqiong","non-dropping-particle":"","parse-names":false,"suffix":""},{"dropping-particle":"","family":"Scipioni","given":"Lorenzo","non-dropping-particle":"","parse-names":false,"suffix":""},{"dropping-particle":"","family":"Gratton","given":"Enrico","non-dropping-particle":"","parse-names":false,"suffix":""},{"dropping-particle":"","family":"Hinde","given":"Elizabeth","non-dropping-particle":"","parse-names":false,"suffix":""}],"container-title":"Data in Brief","id":"ITEM-1","issued":{"date-parts":[["2020"]]},"page":"105401","publisher":"Elsevier Inc.","title":"Quantifying nuclear wide chromatin compaction by phasor analysis of histone Förster resonance energy transfer (FRET) in frequency domain fluorescence lifetime imaging microscopy (FLIM) data","type":"article-journal","volume":"30"},"uris":["http://www.mendeley.com/documents/?uuid=6bb290ad-0188-41fd-ad11-319d0de090c0"]}],"mendeley":{"formattedCitation":"&lt;sup&gt;37&lt;/sup&gt;","plainTextFormattedCitation":"37","previouslyFormattedCitation":"&lt;sup&gt;37&lt;/sup&gt;"},"properties":{"noteIndex":0},"schema":"https://github.com/citation-style-language/schema/raw/master/csl-citation.json"}</w:instrText>
      </w:r>
      <w:r w:rsidR="003E4773" w:rsidRPr="0099668A">
        <w:rPr>
          <w:rFonts w:asciiTheme="minorHAnsi" w:hAnsiTheme="minorHAnsi" w:cstheme="minorHAnsi"/>
          <w:color w:val="auto"/>
        </w:rPr>
        <w:fldChar w:fldCharType="separate"/>
      </w:r>
      <w:r w:rsidR="003E4773" w:rsidRPr="0099668A">
        <w:rPr>
          <w:rFonts w:asciiTheme="minorHAnsi" w:hAnsiTheme="minorHAnsi" w:cstheme="minorHAnsi"/>
          <w:noProof/>
          <w:color w:val="auto"/>
          <w:vertAlign w:val="superscript"/>
        </w:rPr>
        <w:t>37</w:t>
      </w:r>
      <w:r w:rsidR="003E4773" w:rsidRPr="0099668A">
        <w:rPr>
          <w:rFonts w:asciiTheme="minorHAnsi" w:hAnsiTheme="minorHAnsi" w:cstheme="minorHAnsi"/>
          <w:color w:val="auto"/>
        </w:rPr>
        <w:fldChar w:fldCharType="end"/>
      </w:r>
      <w:r w:rsidR="001C796C" w:rsidRPr="0099668A">
        <w:rPr>
          <w:rFonts w:asciiTheme="minorHAnsi" w:hAnsiTheme="minorHAnsi" w:cstheme="minorHAnsi"/>
          <w:color w:val="auto"/>
        </w:rPr>
        <w:t xml:space="preserve"> have the potential to perform high speed acquisitions in FRET–FLIM and still be quantitative to </w:t>
      </w:r>
      <w:r w:rsidR="008B0583" w:rsidRPr="0099668A">
        <w:rPr>
          <w:rFonts w:asciiTheme="minorHAnsi" w:hAnsiTheme="minorHAnsi" w:cstheme="minorHAnsi"/>
          <w:color w:val="auto"/>
        </w:rPr>
        <w:t xml:space="preserve">process large amount of data or even to </w:t>
      </w:r>
      <w:r w:rsidR="001C796C" w:rsidRPr="0099668A">
        <w:rPr>
          <w:rFonts w:asciiTheme="minorHAnsi" w:hAnsiTheme="minorHAnsi" w:cstheme="minorHAnsi"/>
          <w:color w:val="auto"/>
        </w:rPr>
        <w:t>reach</w:t>
      </w:r>
      <w:r w:rsidR="001C796C" w:rsidRPr="0099668A">
        <w:rPr>
          <w:rFonts w:asciiTheme="minorHAnsi" w:hAnsiTheme="minorHAnsi" w:cstheme="minorHAnsi"/>
          <w:bCs/>
          <w:color w:val="auto"/>
        </w:rPr>
        <w:t xml:space="preserve"> video-rate</w:t>
      </w:r>
      <w:r w:rsidR="004D44E8" w:rsidRPr="0099668A">
        <w:rPr>
          <w:rFonts w:asciiTheme="minorHAnsi" w:hAnsiTheme="minorHAnsi" w:cstheme="minorHAnsi"/>
          <w:bCs/>
          <w:color w:val="auto"/>
        </w:rPr>
        <w:t xml:space="preserve"> speed</w:t>
      </w:r>
      <w:r w:rsidR="007E748F" w:rsidRPr="0099668A">
        <w:rPr>
          <w:rFonts w:asciiTheme="minorHAnsi" w:hAnsiTheme="minorHAnsi" w:cstheme="minorHAnsi"/>
          <w:bCs/>
          <w:color w:val="auto"/>
        </w:rPr>
        <w:t>s</w:t>
      </w:r>
      <w:r w:rsidR="008B0583" w:rsidRPr="0099668A">
        <w:rPr>
          <w:rFonts w:asciiTheme="minorHAnsi" w:hAnsiTheme="minorHAnsi" w:cstheme="minorHAnsi"/>
          <w:bCs/>
          <w:color w:val="auto"/>
        </w:rPr>
        <w:t xml:space="preserve">. </w:t>
      </w:r>
    </w:p>
    <w:p w14:paraId="61394BA3" w14:textId="77777777" w:rsidR="00300582" w:rsidRPr="0099668A" w:rsidRDefault="00300582" w:rsidP="008B3D09">
      <w:pPr>
        <w:contextualSpacing/>
        <w:rPr>
          <w:rFonts w:asciiTheme="minorHAnsi" w:hAnsiTheme="minorHAnsi" w:cstheme="minorHAnsi"/>
          <w:b/>
          <w:bCs/>
          <w:color w:val="auto"/>
        </w:rPr>
      </w:pPr>
    </w:p>
    <w:p w14:paraId="264BCDF3" w14:textId="32907BFD" w:rsidR="008C63ED" w:rsidRPr="0099668A" w:rsidRDefault="00BB5BEF" w:rsidP="008B3D09">
      <w:pPr>
        <w:widowControl/>
        <w:autoSpaceDE/>
        <w:autoSpaceDN/>
        <w:adjustRightInd/>
        <w:contextualSpacing/>
        <w:rPr>
          <w:rFonts w:asciiTheme="minorHAnsi" w:hAnsiTheme="minorHAnsi" w:cstheme="minorHAnsi"/>
          <w:bCs/>
          <w:color w:val="auto"/>
        </w:rPr>
      </w:pPr>
      <w:r w:rsidRPr="0099668A">
        <w:rPr>
          <w:rFonts w:asciiTheme="minorHAnsi" w:hAnsiTheme="minorHAnsi" w:cstheme="minorHAnsi"/>
          <w:bCs/>
          <w:color w:val="auto"/>
        </w:rPr>
        <w:t>The requirement of constructing fluorescently labelled protein that do not perturb the native functions of the proteins in cells i</w:t>
      </w:r>
      <w:r w:rsidR="00E81969" w:rsidRPr="0099668A">
        <w:rPr>
          <w:rFonts w:asciiTheme="minorHAnsi" w:hAnsiTheme="minorHAnsi" w:cstheme="minorHAnsi"/>
          <w:bCs/>
          <w:color w:val="auto"/>
        </w:rPr>
        <w:t>s</w:t>
      </w:r>
      <w:r w:rsidRPr="0099668A">
        <w:rPr>
          <w:rFonts w:asciiTheme="minorHAnsi" w:hAnsiTheme="minorHAnsi" w:cstheme="minorHAnsi"/>
          <w:bCs/>
          <w:color w:val="auto"/>
        </w:rPr>
        <w:t xml:space="preserve"> a major concern for scaling up the speed and the number of PPI explored. Alternative new labelling strategies, based for example </w:t>
      </w:r>
      <w:r w:rsidR="00E81969" w:rsidRPr="0099668A">
        <w:rPr>
          <w:rFonts w:asciiTheme="minorHAnsi" w:hAnsiTheme="minorHAnsi" w:cstheme="minorHAnsi"/>
          <w:bCs/>
          <w:color w:val="auto"/>
        </w:rPr>
        <w:t xml:space="preserve">on </w:t>
      </w:r>
      <w:r w:rsidRPr="0099668A">
        <w:rPr>
          <w:rFonts w:asciiTheme="minorHAnsi" w:hAnsiTheme="minorHAnsi" w:cstheme="minorHAnsi"/>
          <w:bCs/>
          <w:color w:val="auto"/>
        </w:rPr>
        <w:t>small-molecule fluorogenic probes</w:t>
      </w:r>
      <w:r w:rsidR="00ED0A34" w:rsidRPr="0099668A">
        <w:rPr>
          <w:rFonts w:asciiTheme="minorHAnsi" w:hAnsiTheme="minorHAnsi" w:cstheme="minorHAnsi"/>
          <w:bCs/>
          <w:color w:val="auto"/>
        </w:rPr>
        <w:fldChar w:fldCharType="begin" w:fldLock="1"/>
      </w:r>
      <w:r w:rsidR="003E4773" w:rsidRPr="0099668A">
        <w:rPr>
          <w:rFonts w:asciiTheme="minorHAnsi" w:hAnsiTheme="minorHAnsi" w:cstheme="minorHAnsi"/>
          <w:bCs/>
          <w:color w:val="auto"/>
        </w:rPr>
        <w:instrText>ADDIN CSL_CITATION {"citationItems":[{"id":"ITEM-1","itemData":{"DOI":"10.1016/B978-0-12-386932-6.00001-6","ISBN":"9780123869326","ISSN":"18771173","abstract":"Chemical fluorophores find wide use in biology to detect and visualize different phenomena. A key advantage of small-molecule dyes is the ability to construct compounds where fluorescence is activated by chemical or biochemical processes. Fluorogenic molecules, in which fluorescence is activated by enzymatic activity, light, or environmental changes, enable advanced bioassays and sophisticated imaging experiments. Here, we detail the collection of fluorophores and highlight both general strategies and unique approaches that are employed to control fluorescence using chemistry. © 2013 Elsevier Inc.","author":[{"dropping-particle":"","family":"Grimm","given":"Jonathan B.","non-dropping-particle":"","parse-names":false,"suffix":""},{"dropping-particle":"","family":"Heckman","given":"Laurel M.","non-dropping-particle":"","parse-names":false,"suffix":""},{"dropping-particle":"","family":"Lavis","given":"Luke D.","non-dropping-particle":"","parse-names":false,"suffix":""}],"container-title":"Progress in Molecular Biology and Translational Science","edition":"1","id":"ITEM-1","issued":{"date-parts":[["2013"]]},"number-of-pages":"1-34","publisher":"Elsevier Inc.","title":"The chemistry of small-molecule fluorogenic probes","type":"book","volume":"113"},"uris":["http://www.mendeley.com/documents/?uuid=2263e9d8-49c1-4b8b-bf9f-d0552aea7049"]}],"mendeley":{"formattedCitation":"&lt;sup&gt;38&lt;/sup&gt;","plainTextFormattedCitation":"38","previouslyFormattedCitation":"&lt;sup&gt;38&lt;/sup&gt;"},"properties":{"noteIndex":0},"schema":"https://github.com/citation-style-language/schema/raw/master/csl-citation.json"}</w:instrText>
      </w:r>
      <w:r w:rsidR="00ED0A34" w:rsidRPr="0099668A">
        <w:rPr>
          <w:rFonts w:asciiTheme="minorHAnsi" w:hAnsiTheme="minorHAnsi" w:cstheme="minorHAnsi"/>
          <w:bCs/>
          <w:color w:val="auto"/>
        </w:rPr>
        <w:fldChar w:fldCharType="separate"/>
      </w:r>
      <w:r w:rsidR="003E4773" w:rsidRPr="0099668A">
        <w:rPr>
          <w:rFonts w:asciiTheme="minorHAnsi" w:hAnsiTheme="minorHAnsi" w:cstheme="minorHAnsi"/>
          <w:bCs/>
          <w:noProof/>
          <w:color w:val="auto"/>
          <w:vertAlign w:val="superscript"/>
        </w:rPr>
        <w:t>38</w:t>
      </w:r>
      <w:r w:rsidR="00ED0A34" w:rsidRPr="0099668A">
        <w:rPr>
          <w:rFonts w:asciiTheme="minorHAnsi" w:hAnsiTheme="minorHAnsi" w:cstheme="minorHAnsi"/>
          <w:bCs/>
          <w:color w:val="auto"/>
        </w:rPr>
        <w:fldChar w:fldCharType="end"/>
      </w:r>
      <w:r w:rsidR="00ED0A34" w:rsidRPr="0099668A">
        <w:rPr>
          <w:rFonts w:asciiTheme="minorHAnsi" w:hAnsiTheme="minorHAnsi" w:cstheme="minorHAnsi"/>
          <w:bCs/>
          <w:color w:val="auto"/>
          <w:vertAlign w:val="superscript"/>
        </w:rPr>
        <w:t>,</w:t>
      </w:r>
      <w:r w:rsidR="00ED0A34" w:rsidRPr="0099668A">
        <w:rPr>
          <w:rFonts w:asciiTheme="minorHAnsi" w:hAnsiTheme="minorHAnsi" w:cstheme="minorHAnsi"/>
          <w:bCs/>
          <w:color w:val="auto"/>
          <w:vertAlign w:val="superscript"/>
        </w:rPr>
        <w:fldChar w:fldCharType="begin" w:fldLock="1"/>
      </w:r>
      <w:r w:rsidR="003E4773" w:rsidRPr="0099668A">
        <w:rPr>
          <w:rFonts w:asciiTheme="minorHAnsi" w:hAnsiTheme="minorHAnsi" w:cstheme="minorHAnsi"/>
          <w:bCs/>
          <w:color w:val="auto"/>
          <w:vertAlign w:val="superscript"/>
        </w:rPr>
        <w:instrText>ADDIN CSL_CITATION {"citationItems":[{"id":"ITEM-1","itemData":{"DOI":"10.1021/acs.biochem.9b00831","ISSN":"15204995","author":[{"dropping-particle":"","family":"Li","given":"Lin","non-dropping-particle":"","parse-names":false,"suffix":""},{"dropping-particle":"","family":"Sun","given":"Hongyan","non-dropping-particle":"","parse-names":false,"suffix":""}],"container-title":"Biochemistry","genre":"editorial","id":"ITEM-1","issue":"3","issued":{"date-parts":[["2020"]]},"page":"216-217","publisher":"American Chemical Society","title":"Next Generation of Small-Molecule Fluorogenic Probes for Bioimaging","type":"article-journal","volume":"59"},"uris":["http://www.mendeley.com/documents/?uuid=44c36ddc-eadc-4a76-b422-658d86fec6f8"]}],"mendeley":{"formattedCitation":"&lt;sup&gt;39&lt;/sup&gt;","plainTextFormattedCitation":"39","previouslyFormattedCitation":"&lt;sup&gt;39&lt;/sup&gt;"},"properties":{"noteIndex":0},"schema":"https://github.com/citation-style-language/schema/raw/master/csl-citation.json"}</w:instrText>
      </w:r>
      <w:r w:rsidR="00ED0A34" w:rsidRPr="0099668A">
        <w:rPr>
          <w:rFonts w:asciiTheme="minorHAnsi" w:hAnsiTheme="minorHAnsi" w:cstheme="minorHAnsi"/>
          <w:bCs/>
          <w:color w:val="auto"/>
          <w:vertAlign w:val="superscript"/>
        </w:rPr>
        <w:fldChar w:fldCharType="separate"/>
      </w:r>
      <w:r w:rsidR="003E4773" w:rsidRPr="0099668A">
        <w:rPr>
          <w:rFonts w:asciiTheme="minorHAnsi" w:hAnsiTheme="minorHAnsi" w:cstheme="minorHAnsi"/>
          <w:bCs/>
          <w:noProof/>
          <w:color w:val="auto"/>
          <w:vertAlign w:val="superscript"/>
        </w:rPr>
        <w:t>39</w:t>
      </w:r>
      <w:r w:rsidR="00ED0A34" w:rsidRPr="0099668A">
        <w:rPr>
          <w:rFonts w:asciiTheme="minorHAnsi" w:hAnsiTheme="minorHAnsi" w:cstheme="minorHAnsi"/>
          <w:bCs/>
          <w:color w:val="auto"/>
          <w:vertAlign w:val="superscript"/>
        </w:rPr>
        <w:fldChar w:fldCharType="end"/>
      </w:r>
      <w:r w:rsidRPr="0099668A">
        <w:rPr>
          <w:rFonts w:asciiTheme="minorHAnsi" w:hAnsiTheme="minorHAnsi" w:cstheme="minorHAnsi"/>
          <w:bCs/>
          <w:color w:val="auto"/>
        </w:rPr>
        <w:t xml:space="preserve"> may be a way to circumvent this critical limitation.</w:t>
      </w:r>
      <w:r w:rsidR="00175925" w:rsidRPr="0099668A">
        <w:rPr>
          <w:rFonts w:asciiTheme="minorHAnsi" w:hAnsiTheme="minorHAnsi" w:cstheme="minorHAnsi"/>
          <w:bCs/>
          <w:color w:val="auto"/>
        </w:rPr>
        <w:t xml:space="preserve"> </w:t>
      </w:r>
      <w:r w:rsidR="00387F30" w:rsidRPr="0099668A">
        <w:rPr>
          <w:rFonts w:asciiTheme="minorHAnsi" w:hAnsiTheme="minorHAnsi" w:cstheme="minorHAnsi"/>
          <w:bCs/>
          <w:color w:val="auto"/>
        </w:rPr>
        <w:t>D</w:t>
      </w:r>
      <w:r w:rsidR="00E81969" w:rsidRPr="0099668A">
        <w:rPr>
          <w:rFonts w:asciiTheme="minorHAnsi" w:hAnsiTheme="minorHAnsi" w:cstheme="minorHAnsi"/>
          <w:bCs/>
          <w:color w:val="auto"/>
        </w:rPr>
        <w:t>isposing of fluorescent probes compatible with FLIM-FRET and able to label other cell components (like nucleic acids or membrane) will</w:t>
      </w:r>
      <w:r w:rsidR="00387F30" w:rsidRPr="0099668A">
        <w:rPr>
          <w:rFonts w:asciiTheme="minorHAnsi" w:hAnsiTheme="minorHAnsi" w:cstheme="minorHAnsi"/>
          <w:bCs/>
          <w:color w:val="auto"/>
        </w:rPr>
        <w:t xml:space="preserve"> also</w:t>
      </w:r>
      <w:r w:rsidR="00E81969" w:rsidRPr="0099668A">
        <w:rPr>
          <w:rFonts w:asciiTheme="minorHAnsi" w:hAnsiTheme="minorHAnsi" w:cstheme="minorHAnsi"/>
          <w:bCs/>
          <w:color w:val="auto"/>
        </w:rPr>
        <w:t xml:space="preserve"> broaden the nature of </w:t>
      </w:r>
      <w:r w:rsidR="00387F30" w:rsidRPr="0099668A">
        <w:rPr>
          <w:rFonts w:asciiTheme="minorHAnsi" w:hAnsiTheme="minorHAnsi" w:cstheme="minorHAnsi"/>
          <w:bCs/>
          <w:color w:val="auto"/>
        </w:rPr>
        <w:t xml:space="preserve">the </w:t>
      </w:r>
      <w:r w:rsidR="00E81969" w:rsidRPr="0099668A">
        <w:rPr>
          <w:rFonts w:asciiTheme="minorHAnsi" w:hAnsiTheme="minorHAnsi" w:cstheme="minorHAnsi"/>
          <w:bCs/>
          <w:color w:val="auto"/>
        </w:rPr>
        <w:t xml:space="preserve">interactions FLIM-FRET can characterize. </w:t>
      </w:r>
    </w:p>
    <w:p w14:paraId="5B7FA8FD" w14:textId="77777777" w:rsidR="00300582" w:rsidRPr="0099668A" w:rsidRDefault="00300582" w:rsidP="008B3D09">
      <w:pPr>
        <w:widowControl/>
        <w:autoSpaceDE/>
        <w:autoSpaceDN/>
        <w:adjustRightInd/>
        <w:contextualSpacing/>
        <w:rPr>
          <w:rFonts w:asciiTheme="minorHAnsi" w:hAnsiTheme="minorHAnsi" w:cstheme="minorHAnsi"/>
          <w:bCs/>
          <w:color w:val="auto"/>
        </w:rPr>
      </w:pPr>
    </w:p>
    <w:p w14:paraId="25175AA3" w14:textId="6C215F55" w:rsidR="00EF7F1B" w:rsidRPr="0099668A" w:rsidRDefault="00BB5BEF" w:rsidP="008B3D09">
      <w:pPr>
        <w:widowControl/>
        <w:autoSpaceDE/>
        <w:autoSpaceDN/>
        <w:adjustRightInd/>
        <w:contextualSpacing/>
        <w:rPr>
          <w:rFonts w:asciiTheme="minorHAnsi" w:hAnsiTheme="minorHAnsi" w:cstheme="minorHAnsi"/>
          <w:bCs/>
          <w:color w:val="auto"/>
        </w:rPr>
      </w:pPr>
      <w:r w:rsidRPr="0099668A">
        <w:rPr>
          <w:rFonts w:asciiTheme="minorHAnsi" w:hAnsiTheme="minorHAnsi" w:cstheme="minorHAnsi"/>
          <w:bCs/>
          <w:color w:val="auto"/>
        </w:rPr>
        <w:lastRenderedPageBreak/>
        <w:t>In a close future, we believe the greatest breakthrough in the FLIM</w:t>
      </w:r>
      <w:r w:rsidR="00E81969" w:rsidRPr="0099668A">
        <w:rPr>
          <w:rFonts w:asciiTheme="minorHAnsi" w:hAnsiTheme="minorHAnsi" w:cstheme="minorHAnsi"/>
          <w:bCs/>
          <w:color w:val="auto"/>
        </w:rPr>
        <w:t>-FRET</w:t>
      </w:r>
      <w:r w:rsidRPr="0099668A">
        <w:rPr>
          <w:rFonts w:asciiTheme="minorHAnsi" w:hAnsiTheme="minorHAnsi" w:cstheme="minorHAnsi"/>
          <w:bCs/>
          <w:color w:val="auto"/>
        </w:rPr>
        <w:t xml:space="preserve"> field will </w:t>
      </w:r>
      <w:r w:rsidR="00E81969" w:rsidRPr="0099668A">
        <w:rPr>
          <w:rFonts w:asciiTheme="minorHAnsi" w:hAnsiTheme="minorHAnsi" w:cstheme="minorHAnsi"/>
          <w:bCs/>
          <w:color w:val="auto"/>
        </w:rPr>
        <w:t>result from innovation in data</w:t>
      </w:r>
      <w:r w:rsidRPr="0099668A">
        <w:rPr>
          <w:rFonts w:asciiTheme="minorHAnsi" w:hAnsiTheme="minorHAnsi" w:cstheme="minorHAnsi"/>
          <w:bCs/>
          <w:color w:val="auto"/>
        </w:rPr>
        <w:t xml:space="preserve"> processing. Methods like compressed sensing</w:t>
      </w:r>
      <w:r w:rsidR="00ED0A34" w:rsidRPr="0099668A">
        <w:rPr>
          <w:rFonts w:asciiTheme="minorHAnsi" w:hAnsiTheme="minorHAnsi" w:cstheme="minorHAnsi"/>
          <w:bCs/>
          <w:color w:val="auto"/>
        </w:rPr>
        <w:fldChar w:fldCharType="begin" w:fldLock="1"/>
      </w:r>
      <w:r w:rsidR="003E4773" w:rsidRPr="0099668A">
        <w:rPr>
          <w:rFonts w:asciiTheme="minorHAnsi" w:hAnsiTheme="minorHAnsi" w:cstheme="minorHAnsi"/>
          <w:bCs/>
          <w:color w:val="auto"/>
        </w:rPr>
        <w:instrText>ADDIN CSL_CITATION {"citationItems":[{"id":"ITEM-1","itemData":{"DOI":"10.1038/s41377-019-0138-x","ISSN":"20477538","abstract":"Macroscopic fluorescence lifetime imaging (MFLI) via compressed sensed (CS) measurements enables efficient and accurate quantification of molecular interactions in vivo over a large field of view (FOV). However, the current data-processing workflow is slow, complex and performs poorly under photon-starved conditions. In this paper, we propose Net-FLICS, a novel image reconstruction method based on a convolutional neural network (CNN), to directly reconstruct the intensity and lifetime images from raw time-resolved CS data. By carefully designing a large simulated dataset, Net-FLICS is successfully trained and achieves outstanding reconstruction performance on both in vitro and in vivo experimental data and even superior results at low photon count levels for lifetime quantification.","author":[{"dropping-particle":"","family":"Yao","given":"Ruoyang","non-dropping-particle":"","parse-names":false,"suffix":""},{"dropping-particle":"","family":"Ochoa","given":"Marien","non-dropping-particle":"","parse-names":false,"suffix":""},{"dropping-particle":"","family":"Yan","given":"Pingkun","non-dropping-particle":"","parse-names":false,"suffix":""},{"dropping-particle":"","family":"Intes","given":"Xavier","non-dropping-particle":"","parse-names":false,"suffix":""}],"container-title":"Light: Science and Applications","id":"ITEM-1","issue":"1","issued":{"date-parts":[["2019"]]},"page":"1-7","publisher":"Springer US","title":"Net-FLICS: fast quantitative wide-field fluorescence lifetime imaging with compressed sensing – a deep learning approach","type":"article-journal","volume":"8"},"uris":["http://www.mendeley.com/documents/?uuid=c3861fd0-32de-42ba-a44f-70bb6ef27536"]}],"mendeley":{"formattedCitation":"&lt;sup&gt;40&lt;/sup&gt;","plainTextFormattedCitation":"40","previouslyFormattedCitation":"&lt;sup&gt;40&lt;/sup&gt;"},"properties":{"noteIndex":0},"schema":"https://github.com/citation-style-language/schema/raw/master/csl-citation.json"}</w:instrText>
      </w:r>
      <w:r w:rsidR="00ED0A34" w:rsidRPr="0099668A">
        <w:rPr>
          <w:rFonts w:asciiTheme="minorHAnsi" w:hAnsiTheme="minorHAnsi" w:cstheme="minorHAnsi"/>
          <w:bCs/>
          <w:color w:val="auto"/>
        </w:rPr>
        <w:fldChar w:fldCharType="separate"/>
      </w:r>
      <w:r w:rsidR="003E4773" w:rsidRPr="0099668A">
        <w:rPr>
          <w:rFonts w:asciiTheme="minorHAnsi" w:hAnsiTheme="minorHAnsi" w:cstheme="minorHAnsi"/>
          <w:bCs/>
          <w:noProof/>
          <w:color w:val="auto"/>
          <w:vertAlign w:val="superscript"/>
        </w:rPr>
        <w:t>40</w:t>
      </w:r>
      <w:r w:rsidR="00ED0A34" w:rsidRPr="0099668A">
        <w:rPr>
          <w:rFonts w:asciiTheme="minorHAnsi" w:hAnsiTheme="minorHAnsi" w:cstheme="minorHAnsi"/>
          <w:bCs/>
          <w:color w:val="auto"/>
        </w:rPr>
        <w:fldChar w:fldCharType="end"/>
      </w:r>
      <w:r w:rsidRPr="0099668A">
        <w:rPr>
          <w:rFonts w:asciiTheme="minorHAnsi" w:hAnsiTheme="minorHAnsi" w:cstheme="minorHAnsi"/>
          <w:bCs/>
          <w:color w:val="auto"/>
        </w:rPr>
        <w:t xml:space="preserve"> should enable efficient and accurate </w:t>
      </w:r>
      <w:r w:rsidR="00B52B46" w:rsidRPr="0099668A">
        <w:rPr>
          <w:rFonts w:asciiTheme="minorHAnsi" w:hAnsiTheme="minorHAnsi" w:cstheme="minorHAnsi"/>
          <w:bCs/>
          <w:color w:val="auto"/>
        </w:rPr>
        <w:t>reconstruction</w:t>
      </w:r>
      <w:r w:rsidRPr="0099668A">
        <w:rPr>
          <w:rFonts w:asciiTheme="minorHAnsi" w:hAnsiTheme="minorHAnsi" w:cstheme="minorHAnsi"/>
          <w:bCs/>
          <w:color w:val="auto"/>
        </w:rPr>
        <w:t xml:space="preserve"> of FLIM image from </w:t>
      </w:r>
      <w:r w:rsidR="00B52B46" w:rsidRPr="0099668A">
        <w:rPr>
          <w:rFonts w:asciiTheme="minorHAnsi" w:hAnsiTheme="minorHAnsi" w:cstheme="minorHAnsi"/>
          <w:bCs/>
          <w:color w:val="auto"/>
        </w:rPr>
        <w:t>sparse decay data</w:t>
      </w:r>
      <w:r w:rsidR="00175925" w:rsidRPr="0099668A">
        <w:rPr>
          <w:rFonts w:asciiTheme="minorHAnsi" w:hAnsiTheme="minorHAnsi" w:cstheme="minorHAnsi"/>
          <w:bCs/>
          <w:color w:val="auto"/>
        </w:rPr>
        <w:t xml:space="preserve"> - possibly speeding up </w:t>
      </w:r>
      <w:r w:rsidR="001C796C" w:rsidRPr="0099668A">
        <w:rPr>
          <w:rFonts w:asciiTheme="minorHAnsi" w:hAnsiTheme="minorHAnsi" w:cstheme="minorHAnsi"/>
          <w:bCs/>
          <w:color w:val="auto"/>
        </w:rPr>
        <w:t xml:space="preserve">further </w:t>
      </w:r>
      <w:r w:rsidR="00175925" w:rsidRPr="0099668A">
        <w:rPr>
          <w:rFonts w:asciiTheme="minorHAnsi" w:hAnsiTheme="minorHAnsi" w:cstheme="minorHAnsi"/>
          <w:bCs/>
          <w:color w:val="auto"/>
        </w:rPr>
        <w:t xml:space="preserve">the acquisition rate that </w:t>
      </w:r>
      <w:r w:rsidR="00E81969" w:rsidRPr="0099668A">
        <w:rPr>
          <w:rFonts w:asciiTheme="minorHAnsi" w:hAnsiTheme="minorHAnsi" w:cstheme="minorHAnsi"/>
          <w:bCs/>
          <w:color w:val="auto"/>
        </w:rPr>
        <w:t>w</w:t>
      </w:r>
      <w:r w:rsidR="00175925" w:rsidRPr="0099668A">
        <w:rPr>
          <w:rFonts w:asciiTheme="minorHAnsi" w:hAnsiTheme="minorHAnsi" w:cstheme="minorHAnsi"/>
          <w:bCs/>
          <w:color w:val="auto"/>
        </w:rPr>
        <w:t xml:space="preserve">ould allow to </w:t>
      </w:r>
      <w:r w:rsidR="00ED0A34" w:rsidRPr="0099668A">
        <w:rPr>
          <w:rFonts w:asciiTheme="minorHAnsi" w:hAnsiTheme="minorHAnsi" w:cstheme="minorHAnsi"/>
          <w:bCs/>
          <w:color w:val="auto"/>
        </w:rPr>
        <w:t>perform</w:t>
      </w:r>
      <w:r w:rsidR="00175925" w:rsidRPr="0099668A">
        <w:rPr>
          <w:rFonts w:asciiTheme="minorHAnsi" w:hAnsiTheme="minorHAnsi" w:cstheme="minorHAnsi"/>
          <w:bCs/>
          <w:color w:val="auto"/>
        </w:rPr>
        <w:t xml:space="preserve"> real time FLIM</w:t>
      </w:r>
      <w:r w:rsidR="00387F30" w:rsidRPr="0099668A">
        <w:rPr>
          <w:rFonts w:asciiTheme="minorHAnsi" w:hAnsiTheme="minorHAnsi" w:cstheme="minorHAnsi"/>
          <w:bCs/>
          <w:color w:val="auto"/>
        </w:rPr>
        <w:t>-FRET</w:t>
      </w:r>
      <w:r w:rsidR="000036D0" w:rsidRPr="0099668A">
        <w:rPr>
          <w:rFonts w:asciiTheme="minorHAnsi" w:hAnsiTheme="minorHAnsi" w:cstheme="minorHAnsi"/>
          <w:bCs/>
          <w:color w:val="auto"/>
        </w:rPr>
        <w:t xml:space="preserve"> on fast changing process</w:t>
      </w:r>
      <w:r w:rsidR="00175925" w:rsidRPr="0099668A">
        <w:rPr>
          <w:rFonts w:asciiTheme="minorHAnsi" w:hAnsiTheme="minorHAnsi" w:cstheme="minorHAnsi"/>
          <w:bCs/>
          <w:color w:val="auto"/>
        </w:rPr>
        <w:t>.</w:t>
      </w:r>
      <w:r w:rsidR="00B52B46" w:rsidRPr="0099668A">
        <w:rPr>
          <w:rFonts w:asciiTheme="minorHAnsi" w:hAnsiTheme="minorHAnsi" w:cstheme="minorHAnsi"/>
          <w:bCs/>
          <w:color w:val="auto"/>
        </w:rPr>
        <w:t xml:space="preserve"> </w:t>
      </w:r>
      <w:r w:rsidR="00EC47F3" w:rsidRPr="0099668A">
        <w:rPr>
          <w:rFonts w:asciiTheme="minorHAnsi" w:hAnsiTheme="minorHAnsi" w:cstheme="minorHAnsi"/>
          <w:bCs/>
          <w:color w:val="auto"/>
        </w:rPr>
        <w:t>Similarly, machine learning applied to FLIM data regarding pixel classification or regression, denoising or signal restoration will allow outstanding image reconstruction and analysis</w:t>
      </w:r>
      <w:r w:rsidR="001C796C" w:rsidRPr="0099668A">
        <w:rPr>
          <w:rFonts w:asciiTheme="minorHAnsi" w:hAnsiTheme="minorHAnsi" w:cstheme="minorHAnsi"/>
          <w:bCs/>
          <w:color w:val="auto"/>
        </w:rPr>
        <w:t xml:space="preserve"> that will further increase the interest of FRET-FLIM methods</w:t>
      </w:r>
      <w:r w:rsidR="00ED0A34" w:rsidRPr="0099668A">
        <w:rPr>
          <w:rFonts w:asciiTheme="minorHAnsi" w:hAnsiTheme="minorHAnsi" w:cstheme="minorHAnsi"/>
          <w:bCs/>
          <w:color w:val="auto"/>
        </w:rPr>
        <w:fldChar w:fldCharType="begin" w:fldLock="1"/>
      </w:r>
      <w:r w:rsidR="003E4773" w:rsidRPr="0099668A">
        <w:rPr>
          <w:rFonts w:asciiTheme="minorHAnsi" w:hAnsiTheme="minorHAnsi" w:cstheme="minorHAnsi"/>
          <w:bCs/>
          <w:color w:val="auto"/>
        </w:rPr>
        <w:instrText>ADDIN CSL_CITATION {"citationItems":[{"id":"ITEM-1","itemData":{"DOI":"10.1073/pnas.1912707116","ISSN":"10916490","PMID":"31719196","abstract":"Fluorescence lifetime imaging (FLI) provides unique quantitative information in biomedical and molecular biology studies but relies on complex data-fitting techniques to derive the quantities of interest. Herein, we propose a fit-free approach in FLI image formation that is based on deep learning (DL) to quantify fluorescence decays simultaneously over a whole image and at fast speeds. We report on a deep neural network (DNN) architecture, named fluorescence lifetime imaging network (FLI-Net) that is designed and trained for different classes of experiments, including visible FLI and near-infrared (NIR) FLI microscopy (FLIM) and NIR gated macroscopy FLI (MFLI). FLI-Net outputs quantitatively the spatially resolved lifetime-based parameters that are typically employed in the field. We validate the utility of the FLI-Net framework by performing quantitative microscopic and preclinical lifetime-based studies across the visible and NIR spectra, as well as across the 2 main data acquisition technologies. These results demonstrate that FLI-Net is well suited to accurately quantify complex fluorescence lifetimes in cells and, in real time, in intact animals without any parameter settings. Hence, FLI-Net paves the way to reproducible and quantitative lifetime studies at unprecedented speeds, for improved dissemination and impact of FLI in many important biomedical applications ranging from fundamental discoveries in molecular and cellular biology to clinical translation.","author":[{"dropping-particle":"","family":"Smith","given":"Jason T.","non-dropping-particle":"","parse-names":false,"suffix":""},{"dropping-particle":"","family":"Yao","given":"Ruoyang","non-dropping-particle":"","parse-names":false,"suffix":""},{"dropping-particle":"","family":"Sinsuebphon","given":"Nattawut","non-dropping-particle":"","parse-names":false,"suffix":""},{"dropping-particle":"","family":"Rudkouskaya","given":"Alena","non-dropping-particle":"","parse-names":false,"suffix":""},{"dropping-particle":"","family":"Un","given":"Nathan","non-dropping-particle":"","parse-names":false,"suffix":""},{"dropping-particle":"","family":"Mazurkiewicz","given":"Joseph","non-dropping-particle":"","parse-names":false,"suffix":""},{"dropping-particle":"","family":"Barroso","given":"Margarida","non-dropping-particle":"","parse-names":false,"suffix":""},{"dropping-particle":"","family":"Yan","given":"Pingkun","non-dropping-particle":"","parse-names":false,"suffix":""},{"dropping-particle":"","family":"Intes","given":"Xavier","non-dropping-particle":"","parse-names":false,"suffix":""}],"container-title":"Proceedings of the National Academy of Sciences of the United States of America","id":"ITEM-1","issue":"48","issued":{"date-parts":[["2019"]]},"page":"24019-24030","title":"Fast fit-free analysis of fluorescence lifetime imaging via deep learning","type":"article-journal","volume":"116"},"uris":["http://www.mendeley.com/documents/?uuid=441ebce3-f7cb-4eed-9470-d6b16719e360"]}],"mendeley":{"formattedCitation":"&lt;sup&gt;41&lt;/sup&gt;","plainTextFormattedCitation":"41","previouslyFormattedCitation":"&lt;sup&gt;41&lt;/sup&gt;"},"properties":{"noteIndex":0},"schema":"https://github.com/citation-style-language/schema/raw/master/csl-citation.json"}</w:instrText>
      </w:r>
      <w:r w:rsidR="00ED0A34" w:rsidRPr="0099668A">
        <w:rPr>
          <w:rFonts w:asciiTheme="minorHAnsi" w:hAnsiTheme="minorHAnsi" w:cstheme="minorHAnsi"/>
          <w:bCs/>
          <w:color w:val="auto"/>
        </w:rPr>
        <w:fldChar w:fldCharType="separate"/>
      </w:r>
      <w:r w:rsidR="003E4773" w:rsidRPr="0099668A">
        <w:rPr>
          <w:rFonts w:asciiTheme="minorHAnsi" w:hAnsiTheme="minorHAnsi" w:cstheme="minorHAnsi"/>
          <w:bCs/>
          <w:noProof/>
          <w:color w:val="auto"/>
          <w:vertAlign w:val="superscript"/>
        </w:rPr>
        <w:t>41</w:t>
      </w:r>
      <w:r w:rsidR="00ED0A34" w:rsidRPr="0099668A">
        <w:rPr>
          <w:rFonts w:asciiTheme="minorHAnsi" w:hAnsiTheme="minorHAnsi" w:cstheme="minorHAnsi"/>
          <w:bCs/>
          <w:color w:val="auto"/>
        </w:rPr>
        <w:fldChar w:fldCharType="end"/>
      </w:r>
      <w:r w:rsidR="00D14625" w:rsidRPr="0099668A">
        <w:rPr>
          <w:rFonts w:asciiTheme="minorHAnsi" w:hAnsiTheme="minorHAnsi" w:cstheme="minorHAnsi"/>
          <w:bCs/>
          <w:color w:val="auto"/>
          <w:vertAlign w:val="superscript"/>
        </w:rPr>
        <w:t>,</w:t>
      </w:r>
      <w:r w:rsidR="00D14625" w:rsidRPr="0099668A">
        <w:rPr>
          <w:rFonts w:asciiTheme="minorHAnsi" w:hAnsiTheme="minorHAnsi" w:cstheme="minorHAnsi"/>
          <w:bCs/>
          <w:color w:val="auto"/>
          <w:vertAlign w:val="superscript"/>
        </w:rPr>
        <w:fldChar w:fldCharType="begin" w:fldLock="1"/>
      </w:r>
      <w:r w:rsidR="003E4773" w:rsidRPr="0099668A">
        <w:rPr>
          <w:rFonts w:asciiTheme="minorHAnsi" w:hAnsiTheme="minorHAnsi" w:cstheme="minorHAnsi"/>
          <w:bCs/>
          <w:color w:val="auto"/>
          <w:vertAlign w:val="superscript"/>
        </w:rPr>
        <w:instrText>ADDIN CSL_CITATION {"citationItems":[{"id":"ITEM-1","itemData":{"DOI":"10.1109/ISBI.2018.8363718","ISBN":"9781538636367","ISSN":"19458452","abstract":"Compressive Macroscopic Fluorescence Lifetime Imaging (MFLI) is a novel technical implementation that enables monitoring multiple molecular interactions in macroscopic scale. Especially, we reported recently on the development of a hyperspectral wide-field time-resolved single-pixel imaging platform that facilitates whole-body in vivo lifetime imaging in less than 14 minutes. However, despite efficient data acquisition, the data processing of a Compressed Sensing (CS) based inversion plus lifetime fitting remain very time consuming. Herein, we propose to investigate the potential of deep learning for fast and accurate image formation. More precisely we developed a Convolutional Neural Network (CNN) called Net-FLICS (Network for Fluorescence Lifetime Imaging with Compressive Sensing) that reconstructs both intensity and lifetime images directly from raw CS measurements. Results show that better quality reconstruction can be obtained using Net-FLICS, for both simulation and experimental dataset, with almost negligible time compared to the traditional analytic methods. This first investigation suggests that Net-FLICS may be a powerful tool to enable CS-based lifetime imaging for real-time applications.","author":[{"dropping-particle":"","family":"Yao","given":"Ruoyang","non-dropping-particle":"","parse-names":false,"suffix":""},{"dropping-particle":"","family":"Ochoa","given":"Marien","non-dropping-particle":"","parse-names":false,"suffix":""},{"dropping-particle":"","family":"Intes","given":"Xavier","non-dropping-particle":"","parse-names":false,"suffix":""},{"dropping-particle":"","family":"Yan","given":"Pingkun","non-dropping-particle":"","parse-names":false,"suffix":""}],"container-title":"Proceedings - International Symposium on Biomedical Imaging","id":"ITEM-1","issued":{"date-parts":[["2018"]]},"page":"908-911","title":"Deep compressive macroscopic fluorescence lifetime imaging","type":"article-journal","volume":"2018-April"},"uris":["http://www.mendeley.com/documents/?uuid=c00822ce-0482-43f3-8b2f-affa4a65b482"]}],"mendeley":{"formattedCitation":"&lt;sup&gt;42&lt;/sup&gt;","plainTextFormattedCitation":"42","previouslyFormattedCitation":"&lt;sup&gt;42&lt;/sup&gt;"},"properties":{"noteIndex":0},"schema":"https://github.com/citation-style-language/schema/raw/master/csl-citation.json"}</w:instrText>
      </w:r>
      <w:r w:rsidR="00D14625" w:rsidRPr="0099668A">
        <w:rPr>
          <w:rFonts w:asciiTheme="minorHAnsi" w:hAnsiTheme="minorHAnsi" w:cstheme="minorHAnsi"/>
          <w:bCs/>
          <w:color w:val="auto"/>
          <w:vertAlign w:val="superscript"/>
        </w:rPr>
        <w:fldChar w:fldCharType="separate"/>
      </w:r>
      <w:r w:rsidR="003E4773" w:rsidRPr="0099668A">
        <w:rPr>
          <w:rFonts w:asciiTheme="minorHAnsi" w:hAnsiTheme="minorHAnsi" w:cstheme="minorHAnsi"/>
          <w:bCs/>
          <w:noProof/>
          <w:color w:val="auto"/>
          <w:vertAlign w:val="superscript"/>
        </w:rPr>
        <w:t>42</w:t>
      </w:r>
      <w:r w:rsidR="00D14625" w:rsidRPr="0099668A">
        <w:rPr>
          <w:rFonts w:asciiTheme="minorHAnsi" w:hAnsiTheme="minorHAnsi" w:cstheme="minorHAnsi"/>
          <w:bCs/>
          <w:color w:val="auto"/>
          <w:vertAlign w:val="superscript"/>
        </w:rPr>
        <w:fldChar w:fldCharType="end"/>
      </w:r>
      <w:r w:rsidR="00175925" w:rsidRPr="0099668A">
        <w:rPr>
          <w:rFonts w:asciiTheme="minorHAnsi" w:hAnsiTheme="minorHAnsi" w:cstheme="minorHAnsi"/>
          <w:bCs/>
          <w:color w:val="auto"/>
        </w:rPr>
        <w:t>.</w:t>
      </w:r>
    </w:p>
    <w:p w14:paraId="009ED33C" w14:textId="754D2AB5" w:rsidR="00B02E8D" w:rsidRPr="0099668A" w:rsidRDefault="00B02E8D" w:rsidP="008B3D09">
      <w:pPr>
        <w:contextualSpacing/>
        <w:rPr>
          <w:rFonts w:asciiTheme="minorHAnsi" w:hAnsiTheme="minorHAnsi" w:cstheme="minorHAnsi"/>
          <w:color w:val="auto"/>
        </w:rPr>
      </w:pPr>
    </w:p>
    <w:p w14:paraId="3E83DFD2" w14:textId="310D13A6" w:rsidR="004A4C64" w:rsidRPr="0099668A" w:rsidRDefault="00AA03DF"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
          <w:bCs/>
          <w:color w:val="auto"/>
        </w:rPr>
        <w:t>ACKNOWLEDGMENTS</w:t>
      </w:r>
      <w:r w:rsidRPr="0099668A">
        <w:rPr>
          <w:rFonts w:asciiTheme="minorHAnsi" w:hAnsiTheme="minorHAnsi" w:cstheme="minorHAnsi"/>
          <w:bCs/>
          <w:color w:val="auto"/>
        </w:rPr>
        <w:t xml:space="preserve">: </w:t>
      </w:r>
    </w:p>
    <w:p w14:paraId="004E34AA" w14:textId="3B1DA2A1" w:rsidR="00B02E8D" w:rsidRPr="0099668A" w:rsidRDefault="004A4C64"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We acknowledge Dr Ludovic Richert for his valua</w:t>
      </w:r>
      <w:r w:rsidR="00D14625" w:rsidRPr="0099668A">
        <w:rPr>
          <w:rFonts w:asciiTheme="minorHAnsi" w:hAnsiTheme="minorHAnsi" w:cstheme="minorHAnsi"/>
          <w:bCs/>
          <w:color w:val="auto"/>
        </w:rPr>
        <w:t>ble assistance on FLIM data ac</w:t>
      </w:r>
      <w:r w:rsidRPr="0099668A">
        <w:rPr>
          <w:rFonts w:asciiTheme="minorHAnsi" w:hAnsiTheme="minorHAnsi" w:cstheme="minorHAnsi"/>
          <w:bCs/>
          <w:color w:val="auto"/>
        </w:rPr>
        <w:t>quisition and for the technical maintenance and development of the FLIM setup. This work was funded by grants from Fondation pour la Recherche en Chimie (</w:t>
      </w:r>
      <w:hyperlink r:id="rId24" w:history="1">
        <w:r w:rsidRPr="0099668A">
          <w:rPr>
            <w:rStyle w:val="Hyperlink"/>
            <w:rFonts w:asciiTheme="minorHAnsi" w:hAnsiTheme="minorHAnsi" w:cstheme="minorHAnsi"/>
            <w:bCs/>
            <w:color w:val="auto"/>
          </w:rPr>
          <w:t>https://icfrc.fr/</w:t>
        </w:r>
      </w:hyperlink>
      <w:r w:rsidRPr="0099668A">
        <w:rPr>
          <w:rFonts w:asciiTheme="minorHAnsi" w:hAnsiTheme="minorHAnsi" w:cstheme="minorHAnsi"/>
          <w:bCs/>
          <w:color w:val="auto"/>
        </w:rPr>
        <w:t xml:space="preserve">). </w:t>
      </w:r>
      <w:r w:rsidR="00C32D37" w:rsidRPr="0099668A">
        <w:rPr>
          <w:rFonts w:asciiTheme="minorHAnsi" w:hAnsiTheme="minorHAnsi" w:cstheme="minorHAnsi"/>
          <w:bCs/>
          <w:color w:val="auto"/>
        </w:rPr>
        <w:t xml:space="preserve">VN is funded by the Fondation pour la Recherche Médicale (FRM‐SPF201809006906). </w:t>
      </w:r>
      <w:r w:rsidRPr="0099668A">
        <w:rPr>
          <w:rFonts w:asciiTheme="minorHAnsi" w:hAnsiTheme="minorHAnsi" w:cstheme="minorHAnsi"/>
          <w:bCs/>
          <w:color w:val="auto"/>
        </w:rPr>
        <w:t xml:space="preserve">YM is grateful to the </w:t>
      </w:r>
      <w:r w:rsidR="00C32D37" w:rsidRPr="0099668A">
        <w:rPr>
          <w:rFonts w:asciiTheme="minorHAnsi" w:hAnsiTheme="minorHAnsi" w:cstheme="minorHAnsi"/>
          <w:bCs/>
          <w:color w:val="auto"/>
        </w:rPr>
        <w:t xml:space="preserve">Institut </w:t>
      </w:r>
      <w:r w:rsidRPr="0099668A">
        <w:rPr>
          <w:rFonts w:asciiTheme="minorHAnsi" w:hAnsiTheme="minorHAnsi" w:cstheme="minorHAnsi"/>
          <w:bCs/>
          <w:color w:val="auto"/>
        </w:rPr>
        <w:t xml:space="preserve">Universitaire de France (IUF) for support and providing additional time to be dedicated to research. IJS and </w:t>
      </w:r>
      <w:r w:rsidR="00991BEF" w:rsidRPr="0099668A">
        <w:rPr>
          <w:rFonts w:asciiTheme="minorHAnsi" w:hAnsiTheme="minorHAnsi" w:cstheme="minorHAnsi"/>
          <w:bCs/>
          <w:color w:val="auto"/>
        </w:rPr>
        <w:t xml:space="preserve">JG </w:t>
      </w:r>
      <w:r w:rsidRPr="0099668A">
        <w:rPr>
          <w:rFonts w:asciiTheme="minorHAnsi" w:hAnsiTheme="minorHAnsi" w:cstheme="minorHAnsi"/>
          <w:bCs/>
          <w:color w:val="auto"/>
        </w:rPr>
        <w:t xml:space="preserve">acknowledge the Institute on Drug Delivery of Strasbourg for its financial support. </w:t>
      </w:r>
    </w:p>
    <w:p w14:paraId="558AF203" w14:textId="77777777" w:rsidR="00B02E8D" w:rsidRPr="0099668A" w:rsidRDefault="00B02E8D" w:rsidP="008B3D09">
      <w:pPr>
        <w:pStyle w:val="NormalWeb"/>
        <w:spacing w:before="0" w:beforeAutospacing="0" w:after="0" w:afterAutospacing="0"/>
        <w:contextualSpacing/>
        <w:rPr>
          <w:rFonts w:asciiTheme="minorHAnsi" w:hAnsiTheme="minorHAnsi" w:cstheme="minorHAnsi"/>
          <w:b/>
          <w:bCs/>
          <w:color w:val="auto"/>
        </w:rPr>
      </w:pPr>
    </w:p>
    <w:p w14:paraId="57E40B97" w14:textId="77777777" w:rsidR="0099668A" w:rsidRPr="0099668A" w:rsidRDefault="00AA03DF" w:rsidP="008B3D09">
      <w:pPr>
        <w:pStyle w:val="NormalWeb"/>
        <w:spacing w:before="0" w:beforeAutospacing="0" w:after="0" w:afterAutospacing="0"/>
        <w:contextualSpacing/>
        <w:rPr>
          <w:rFonts w:asciiTheme="minorHAnsi" w:hAnsiTheme="minorHAnsi" w:cstheme="minorHAnsi"/>
          <w:b/>
          <w:bCs/>
          <w:color w:val="auto"/>
        </w:rPr>
      </w:pPr>
      <w:r w:rsidRPr="0099668A">
        <w:rPr>
          <w:rFonts w:asciiTheme="minorHAnsi" w:hAnsiTheme="minorHAnsi" w:cstheme="minorHAnsi"/>
          <w:b/>
          <w:color w:val="auto"/>
        </w:rPr>
        <w:t>DISCLOSURES</w:t>
      </w:r>
      <w:r w:rsidRPr="0099668A">
        <w:rPr>
          <w:rFonts w:asciiTheme="minorHAnsi" w:hAnsiTheme="minorHAnsi" w:cstheme="minorHAnsi"/>
          <w:b/>
          <w:bCs/>
          <w:color w:val="auto"/>
        </w:rPr>
        <w:t xml:space="preserve">: </w:t>
      </w:r>
    </w:p>
    <w:p w14:paraId="4878EE36" w14:textId="25375C7E" w:rsidR="00B02E8D" w:rsidRPr="0099668A" w:rsidRDefault="00546CA4" w:rsidP="008B3D09">
      <w:pPr>
        <w:pStyle w:val="NormalWeb"/>
        <w:spacing w:before="0" w:beforeAutospacing="0" w:after="0" w:afterAutospacing="0"/>
        <w:contextualSpacing/>
        <w:rPr>
          <w:rFonts w:asciiTheme="minorHAnsi" w:hAnsiTheme="minorHAnsi" w:cstheme="minorHAnsi"/>
          <w:bCs/>
          <w:color w:val="auto"/>
        </w:rPr>
      </w:pPr>
      <w:r w:rsidRPr="0099668A">
        <w:rPr>
          <w:rFonts w:asciiTheme="minorHAnsi" w:hAnsiTheme="minorHAnsi" w:cstheme="minorHAnsi"/>
          <w:bCs/>
          <w:color w:val="auto"/>
        </w:rPr>
        <w:t xml:space="preserve">The authors </w:t>
      </w:r>
      <w:r w:rsidR="008329DA" w:rsidRPr="0099668A">
        <w:rPr>
          <w:rFonts w:asciiTheme="minorHAnsi" w:hAnsiTheme="minorHAnsi" w:cstheme="minorHAnsi"/>
          <w:bCs/>
          <w:color w:val="auto"/>
        </w:rPr>
        <w:t>have</w:t>
      </w:r>
      <w:r w:rsidRPr="0099668A">
        <w:rPr>
          <w:rFonts w:asciiTheme="minorHAnsi" w:hAnsiTheme="minorHAnsi" w:cstheme="minorHAnsi"/>
          <w:bCs/>
          <w:color w:val="auto"/>
        </w:rPr>
        <w:t xml:space="preserve"> </w:t>
      </w:r>
      <w:r w:rsidR="008329DA" w:rsidRPr="0099668A">
        <w:rPr>
          <w:rFonts w:asciiTheme="minorHAnsi" w:hAnsiTheme="minorHAnsi" w:cstheme="minorHAnsi"/>
          <w:bCs/>
          <w:color w:val="auto"/>
        </w:rPr>
        <w:t>nothing to disclose.</w:t>
      </w:r>
    </w:p>
    <w:p w14:paraId="0B4D3627" w14:textId="77777777" w:rsidR="008329DA" w:rsidRPr="0099668A" w:rsidRDefault="008329DA" w:rsidP="008B3D09">
      <w:pPr>
        <w:pStyle w:val="NormalWeb"/>
        <w:spacing w:before="0" w:beforeAutospacing="0" w:after="0" w:afterAutospacing="0"/>
        <w:contextualSpacing/>
        <w:rPr>
          <w:rFonts w:asciiTheme="minorHAnsi" w:hAnsiTheme="minorHAnsi" w:cstheme="minorHAnsi"/>
          <w:color w:val="auto"/>
        </w:rPr>
      </w:pPr>
    </w:p>
    <w:p w14:paraId="55399108" w14:textId="3F1D3BB5" w:rsidR="00D25FCE" w:rsidRPr="0099668A" w:rsidRDefault="009726EE" w:rsidP="008B3D09">
      <w:pPr>
        <w:contextualSpacing/>
        <w:rPr>
          <w:rFonts w:asciiTheme="minorHAnsi" w:hAnsiTheme="minorHAnsi" w:cstheme="minorHAnsi"/>
          <w:b/>
          <w:color w:val="auto"/>
        </w:rPr>
      </w:pPr>
      <w:r w:rsidRPr="0099668A">
        <w:rPr>
          <w:rFonts w:asciiTheme="minorHAnsi" w:hAnsiTheme="minorHAnsi" w:cstheme="minorHAnsi"/>
          <w:b/>
          <w:bCs/>
          <w:color w:val="auto"/>
        </w:rPr>
        <w:t>REFERENCES</w:t>
      </w:r>
      <w:r w:rsidR="00D04760" w:rsidRPr="0099668A">
        <w:rPr>
          <w:rFonts w:asciiTheme="minorHAnsi" w:hAnsiTheme="minorHAnsi" w:cstheme="minorHAnsi"/>
          <w:b/>
          <w:bCs/>
          <w:color w:val="auto"/>
        </w:rPr>
        <w:t>:</w:t>
      </w:r>
    </w:p>
    <w:p w14:paraId="79BE30AC" w14:textId="39EBC6A7" w:rsidR="002B559C" w:rsidRPr="0099668A" w:rsidRDefault="00214EE8" w:rsidP="008B3D09">
      <w:pPr>
        <w:contextualSpacing/>
        <w:rPr>
          <w:noProof/>
          <w:color w:val="auto"/>
        </w:rPr>
      </w:pPr>
      <w:r w:rsidRPr="0099668A">
        <w:rPr>
          <w:rFonts w:asciiTheme="minorHAnsi" w:hAnsiTheme="minorHAnsi" w:cstheme="minorHAnsi"/>
          <w:color w:val="auto"/>
        </w:rPr>
        <w:fldChar w:fldCharType="begin" w:fldLock="1"/>
      </w:r>
      <w:r w:rsidRPr="0099668A">
        <w:rPr>
          <w:rFonts w:asciiTheme="minorHAnsi" w:hAnsiTheme="minorHAnsi" w:cstheme="minorHAnsi"/>
          <w:color w:val="auto"/>
        </w:rPr>
        <w:instrText xml:space="preserve">ADDIN Mendeley Bibliography CSL_BIBLIOGRAPHY </w:instrText>
      </w:r>
      <w:r w:rsidRPr="0099668A">
        <w:rPr>
          <w:rFonts w:asciiTheme="minorHAnsi" w:hAnsiTheme="minorHAnsi" w:cstheme="minorHAnsi"/>
          <w:color w:val="auto"/>
        </w:rPr>
        <w:fldChar w:fldCharType="separate"/>
      </w:r>
      <w:r w:rsidR="002B559C" w:rsidRPr="0099668A">
        <w:rPr>
          <w:noProof/>
          <w:color w:val="auto"/>
        </w:rPr>
        <w:t>1.</w:t>
      </w:r>
      <w:r w:rsidR="002B559C" w:rsidRPr="0099668A">
        <w:rPr>
          <w:noProof/>
          <w:color w:val="auto"/>
        </w:rPr>
        <w:tab/>
        <w:t>Braun, P.</w:t>
      </w:r>
      <w:r w:rsidR="0099668A">
        <w:rPr>
          <w:noProof/>
          <w:color w:val="auto"/>
        </w:rPr>
        <w:t xml:space="preserve">, </w:t>
      </w:r>
      <w:r w:rsidR="002B559C" w:rsidRPr="0099668A">
        <w:rPr>
          <w:noProof/>
          <w:color w:val="auto"/>
        </w:rPr>
        <w:t xml:space="preserve">Gingras, A. C. History of protein-protein interactions: From egg-white to complex networks. </w:t>
      </w:r>
      <w:r w:rsidR="002B559C" w:rsidRPr="0099668A">
        <w:rPr>
          <w:i/>
          <w:iCs/>
          <w:noProof/>
          <w:color w:val="auto"/>
        </w:rPr>
        <w:t>Proteomics</w:t>
      </w:r>
      <w:r w:rsidR="0099668A" w:rsidRPr="0099668A">
        <w:rPr>
          <w:noProof/>
          <w:color w:val="auto"/>
        </w:rPr>
        <w:t>.</w:t>
      </w:r>
      <w:r w:rsidR="002B559C" w:rsidRPr="0099668A">
        <w:rPr>
          <w:noProof/>
          <w:color w:val="auto"/>
        </w:rPr>
        <w:t xml:space="preserve"> </w:t>
      </w:r>
      <w:r w:rsidR="002B559C" w:rsidRPr="0099668A">
        <w:rPr>
          <w:b/>
          <w:bCs/>
          <w:noProof/>
          <w:color w:val="auto"/>
        </w:rPr>
        <w:t>12</w:t>
      </w:r>
      <w:r w:rsidR="002B559C" w:rsidRPr="0099668A">
        <w:rPr>
          <w:noProof/>
          <w:color w:val="auto"/>
        </w:rPr>
        <w:t>, 1478–1498 (2012).</w:t>
      </w:r>
    </w:p>
    <w:p w14:paraId="105E2FCC" w14:textId="40354681" w:rsidR="002B559C" w:rsidRPr="0099668A" w:rsidRDefault="002B559C" w:rsidP="008B3D09">
      <w:pPr>
        <w:contextualSpacing/>
        <w:rPr>
          <w:noProof/>
          <w:color w:val="auto"/>
        </w:rPr>
      </w:pPr>
      <w:r w:rsidRPr="0099668A">
        <w:rPr>
          <w:noProof/>
          <w:color w:val="auto"/>
        </w:rPr>
        <w:t>2.</w:t>
      </w:r>
      <w:r w:rsidRPr="0099668A">
        <w:rPr>
          <w:noProof/>
          <w:color w:val="auto"/>
        </w:rPr>
        <w:tab/>
        <w:t>Nooren, I. M. A.</w:t>
      </w:r>
      <w:r w:rsidR="0099668A">
        <w:rPr>
          <w:noProof/>
          <w:color w:val="auto"/>
        </w:rPr>
        <w:t xml:space="preserve">, </w:t>
      </w:r>
      <w:r w:rsidRPr="0099668A">
        <w:rPr>
          <w:noProof/>
          <w:color w:val="auto"/>
        </w:rPr>
        <w:t xml:space="preserve">Thornton, J. M. Structural characterisation and functional significance of transient protein-protein interactions. </w:t>
      </w:r>
      <w:r w:rsidRPr="0099668A">
        <w:rPr>
          <w:i/>
          <w:iCs/>
          <w:noProof/>
          <w:color w:val="auto"/>
        </w:rPr>
        <w:t>Journal of Molecular Biology</w:t>
      </w:r>
      <w:r w:rsidR="0099668A" w:rsidRPr="0099668A">
        <w:rPr>
          <w:noProof/>
          <w:color w:val="auto"/>
        </w:rPr>
        <w:t>.</w:t>
      </w:r>
      <w:r w:rsidRPr="0099668A">
        <w:rPr>
          <w:noProof/>
          <w:color w:val="auto"/>
        </w:rPr>
        <w:t xml:space="preserve"> </w:t>
      </w:r>
      <w:r w:rsidRPr="0099668A">
        <w:rPr>
          <w:b/>
          <w:bCs/>
          <w:noProof/>
          <w:color w:val="auto"/>
        </w:rPr>
        <w:t>325</w:t>
      </w:r>
      <w:r w:rsidRPr="0099668A">
        <w:rPr>
          <w:noProof/>
          <w:color w:val="auto"/>
        </w:rPr>
        <w:t>, 991–1018 (2003).</w:t>
      </w:r>
    </w:p>
    <w:p w14:paraId="085C5B96" w14:textId="1BC3380C" w:rsidR="002B559C" w:rsidRPr="0099668A" w:rsidRDefault="002B559C" w:rsidP="008B3D09">
      <w:pPr>
        <w:contextualSpacing/>
        <w:rPr>
          <w:noProof/>
          <w:color w:val="auto"/>
        </w:rPr>
      </w:pPr>
      <w:r w:rsidRPr="0099668A">
        <w:rPr>
          <w:noProof/>
          <w:color w:val="auto"/>
        </w:rPr>
        <w:t>3.</w:t>
      </w:r>
      <w:r w:rsidRPr="0099668A">
        <w:rPr>
          <w:noProof/>
          <w:color w:val="auto"/>
        </w:rPr>
        <w:tab/>
        <w:t>Hayes, S., Malacrida, B., Kiely, M.</w:t>
      </w:r>
      <w:r w:rsidR="0099668A">
        <w:rPr>
          <w:noProof/>
          <w:color w:val="auto"/>
        </w:rPr>
        <w:t xml:space="preserve">, </w:t>
      </w:r>
      <w:r w:rsidRPr="0099668A">
        <w:rPr>
          <w:noProof/>
          <w:color w:val="auto"/>
        </w:rPr>
        <w:t xml:space="preserve">Kiely, P. A. Studying protein-protein interactions: Progress, pitfalls and solutions. </w:t>
      </w:r>
      <w:r w:rsidRPr="0099668A">
        <w:rPr>
          <w:i/>
          <w:iCs/>
          <w:noProof/>
          <w:color w:val="auto"/>
        </w:rPr>
        <w:t>Biochemical Society Transactions</w:t>
      </w:r>
      <w:r w:rsidR="0099668A" w:rsidRPr="0099668A">
        <w:rPr>
          <w:noProof/>
          <w:color w:val="auto"/>
        </w:rPr>
        <w:t>.</w:t>
      </w:r>
      <w:r w:rsidRPr="0099668A">
        <w:rPr>
          <w:noProof/>
          <w:color w:val="auto"/>
        </w:rPr>
        <w:t xml:space="preserve"> </w:t>
      </w:r>
      <w:r w:rsidRPr="0099668A">
        <w:rPr>
          <w:b/>
          <w:bCs/>
          <w:noProof/>
          <w:color w:val="auto"/>
        </w:rPr>
        <w:t>44</w:t>
      </w:r>
      <w:r w:rsidRPr="0099668A">
        <w:rPr>
          <w:noProof/>
          <w:color w:val="auto"/>
        </w:rPr>
        <w:t>, 994–1004 (2016).</w:t>
      </w:r>
    </w:p>
    <w:p w14:paraId="5A323EFD" w14:textId="77D247E6" w:rsidR="002B559C" w:rsidRPr="0099668A" w:rsidRDefault="002B559C" w:rsidP="008B3D09">
      <w:pPr>
        <w:contextualSpacing/>
        <w:rPr>
          <w:noProof/>
          <w:color w:val="auto"/>
        </w:rPr>
      </w:pPr>
      <w:r w:rsidRPr="0099668A">
        <w:rPr>
          <w:noProof/>
          <w:color w:val="auto"/>
        </w:rPr>
        <w:t>4.</w:t>
      </w:r>
      <w:r w:rsidRPr="0099668A">
        <w:rPr>
          <w:noProof/>
          <w:color w:val="auto"/>
        </w:rPr>
        <w:tab/>
        <w:t>Guillon, L., Altenburger, S., Graumann, P. L.</w:t>
      </w:r>
      <w:r w:rsidR="0099668A">
        <w:rPr>
          <w:noProof/>
          <w:color w:val="auto"/>
        </w:rPr>
        <w:t xml:space="preserve">, </w:t>
      </w:r>
      <w:r w:rsidRPr="0099668A">
        <w:rPr>
          <w:noProof/>
          <w:color w:val="auto"/>
        </w:rPr>
        <w:t xml:space="preserve">Schalk, I. J. Deciphering protein dynamics of the siderophore pyoverdine pathway in Pseudomonas aeruginosa. </w:t>
      </w:r>
      <w:r w:rsidRPr="0099668A">
        <w:rPr>
          <w:i/>
          <w:iCs/>
          <w:noProof/>
          <w:color w:val="auto"/>
        </w:rPr>
        <w:t>PLoS ONE</w:t>
      </w:r>
      <w:r w:rsidRPr="0099668A">
        <w:rPr>
          <w:noProof/>
          <w:color w:val="auto"/>
        </w:rPr>
        <w:t xml:space="preserve"> </w:t>
      </w:r>
      <w:r w:rsidRPr="0099668A">
        <w:rPr>
          <w:b/>
          <w:bCs/>
          <w:noProof/>
          <w:color w:val="auto"/>
        </w:rPr>
        <w:t>8</w:t>
      </w:r>
      <w:r w:rsidRPr="0099668A">
        <w:rPr>
          <w:noProof/>
          <w:color w:val="auto"/>
        </w:rPr>
        <w:t>, 1–9 (2013).</w:t>
      </w:r>
    </w:p>
    <w:p w14:paraId="54A76446" w14:textId="41097829" w:rsidR="002B559C" w:rsidRPr="0099668A" w:rsidRDefault="002B559C" w:rsidP="008B3D09">
      <w:pPr>
        <w:contextualSpacing/>
        <w:rPr>
          <w:noProof/>
          <w:color w:val="auto"/>
        </w:rPr>
      </w:pPr>
      <w:r w:rsidRPr="0099668A">
        <w:rPr>
          <w:noProof/>
          <w:color w:val="auto"/>
        </w:rPr>
        <w:t>5.</w:t>
      </w:r>
      <w:r w:rsidRPr="0099668A">
        <w:rPr>
          <w:noProof/>
          <w:color w:val="auto"/>
        </w:rPr>
        <w:tab/>
        <w:t>Ringel, M. T.</w:t>
      </w:r>
      <w:r w:rsidR="0099668A">
        <w:rPr>
          <w:noProof/>
          <w:color w:val="auto"/>
        </w:rPr>
        <w:t xml:space="preserve">, </w:t>
      </w:r>
      <w:r w:rsidRPr="0099668A">
        <w:rPr>
          <w:noProof/>
          <w:color w:val="auto"/>
        </w:rPr>
        <w:t xml:space="preserve">Brüser, T. The biosynthesis of pyoverdines. </w:t>
      </w:r>
      <w:r w:rsidRPr="0099668A">
        <w:rPr>
          <w:i/>
          <w:iCs/>
          <w:noProof/>
          <w:color w:val="auto"/>
        </w:rPr>
        <w:t>Microbial Cell</w:t>
      </w:r>
      <w:r w:rsidR="0099668A" w:rsidRPr="0099668A">
        <w:rPr>
          <w:noProof/>
          <w:color w:val="auto"/>
        </w:rPr>
        <w:t>.</w:t>
      </w:r>
      <w:r w:rsidRPr="0099668A">
        <w:rPr>
          <w:noProof/>
          <w:color w:val="auto"/>
        </w:rPr>
        <w:t xml:space="preserve"> </w:t>
      </w:r>
      <w:r w:rsidRPr="0099668A">
        <w:rPr>
          <w:b/>
          <w:bCs/>
          <w:noProof/>
          <w:color w:val="auto"/>
        </w:rPr>
        <w:t>5</w:t>
      </w:r>
      <w:r w:rsidRPr="0099668A">
        <w:rPr>
          <w:noProof/>
          <w:color w:val="auto"/>
        </w:rPr>
        <w:t>, 424–437 (2018).</w:t>
      </w:r>
    </w:p>
    <w:p w14:paraId="34BEAEA4" w14:textId="0F4FD90A" w:rsidR="002B559C" w:rsidRPr="0099668A" w:rsidRDefault="002B559C" w:rsidP="008B3D09">
      <w:pPr>
        <w:contextualSpacing/>
        <w:rPr>
          <w:noProof/>
          <w:color w:val="auto"/>
        </w:rPr>
      </w:pPr>
      <w:r w:rsidRPr="0099668A">
        <w:rPr>
          <w:noProof/>
          <w:color w:val="auto"/>
        </w:rPr>
        <w:t>6.</w:t>
      </w:r>
      <w:r w:rsidRPr="0099668A">
        <w:rPr>
          <w:noProof/>
          <w:color w:val="auto"/>
        </w:rPr>
        <w:tab/>
        <w:t>Schalk, I. J., Rigouin, C.</w:t>
      </w:r>
      <w:r w:rsidR="0099668A">
        <w:rPr>
          <w:noProof/>
          <w:color w:val="auto"/>
        </w:rPr>
        <w:t xml:space="preserve">, </w:t>
      </w:r>
      <w:r w:rsidRPr="0099668A">
        <w:rPr>
          <w:noProof/>
          <w:color w:val="auto"/>
        </w:rPr>
        <w:t xml:space="preserve">Godet, J. An overview of siderophore biosynthesis among fluorescent Pseudomonads and new insights into their complex cellular organization. </w:t>
      </w:r>
      <w:r w:rsidRPr="0099668A">
        <w:rPr>
          <w:i/>
          <w:iCs/>
          <w:noProof/>
          <w:color w:val="auto"/>
        </w:rPr>
        <w:t>Environmental Microbiology</w:t>
      </w:r>
      <w:r w:rsidR="0099668A" w:rsidRPr="0099668A">
        <w:rPr>
          <w:noProof/>
          <w:color w:val="auto"/>
        </w:rPr>
        <w:t>.</w:t>
      </w:r>
      <w:r w:rsidRPr="0099668A">
        <w:rPr>
          <w:noProof/>
          <w:color w:val="auto"/>
        </w:rPr>
        <w:t xml:space="preserve"> </w:t>
      </w:r>
      <w:r w:rsidRPr="0099668A">
        <w:rPr>
          <w:b/>
          <w:bCs/>
          <w:noProof/>
          <w:color w:val="auto"/>
        </w:rPr>
        <w:t>22</w:t>
      </w:r>
      <w:r w:rsidRPr="0099668A">
        <w:rPr>
          <w:noProof/>
          <w:color w:val="auto"/>
        </w:rPr>
        <w:t>, 1447–1466 (2020).</w:t>
      </w:r>
    </w:p>
    <w:p w14:paraId="123EA1EC" w14:textId="08626B31" w:rsidR="002B559C" w:rsidRPr="0099668A" w:rsidRDefault="002B559C" w:rsidP="008B3D09">
      <w:pPr>
        <w:contextualSpacing/>
        <w:rPr>
          <w:noProof/>
          <w:color w:val="auto"/>
        </w:rPr>
      </w:pPr>
      <w:r w:rsidRPr="0099668A">
        <w:rPr>
          <w:noProof/>
          <w:color w:val="auto"/>
        </w:rPr>
        <w:t>7.</w:t>
      </w:r>
      <w:r w:rsidRPr="0099668A">
        <w:rPr>
          <w:noProof/>
          <w:color w:val="auto"/>
        </w:rPr>
        <w:tab/>
        <w:t xml:space="preserve">Cui, Y. </w:t>
      </w:r>
      <w:r w:rsidR="0099668A" w:rsidRPr="0099668A">
        <w:rPr>
          <w:noProof/>
          <w:color w:val="auto"/>
        </w:rPr>
        <w:t>et al.</w:t>
      </w:r>
      <w:r w:rsidRPr="0099668A">
        <w:rPr>
          <w:noProof/>
          <w:color w:val="auto"/>
        </w:rPr>
        <w:t xml:space="preserve"> Techniques for detecting protein-protein interactions in living cells: principles, limitations, and recent progress. </w:t>
      </w:r>
      <w:r w:rsidRPr="0099668A">
        <w:rPr>
          <w:i/>
          <w:iCs/>
          <w:noProof/>
          <w:color w:val="auto"/>
        </w:rPr>
        <w:t>Science China Life Sciences</w:t>
      </w:r>
      <w:r w:rsidR="0099668A" w:rsidRPr="0099668A">
        <w:rPr>
          <w:noProof/>
          <w:color w:val="auto"/>
        </w:rPr>
        <w:t>.</w:t>
      </w:r>
      <w:r w:rsidRPr="0099668A">
        <w:rPr>
          <w:noProof/>
          <w:color w:val="auto"/>
        </w:rPr>
        <w:t xml:space="preserve"> (2019) </w:t>
      </w:r>
    </w:p>
    <w:p w14:paraId="07D69422" w14:textId="0D247737" w:rsidR="002B559C" w:rsidRPr="0099668A" w:rsidRDefault="002B559C" w:rsidP="008B3D09">
      <w:pPr>
        <w:contextualSpacing/>
        <w:rPr>
          <w:noProof/>
          <w:color w:val="auto"/>
        </w:rPr>
      </w:pPr>
      <w:r w:rsidRPr="0099668A">
        <w:rPr>
          <w:noProof/>
          <w:color w:val="auto"/>
        </w:rPr>
        <w:t>8.</w:t>
      </w:r>
      <w:r w:rsidRPr="0099668A">
        <w:rPr>
          <w:noProof/>
          <w:color w:val="auto"/>
        </w:rPr>
        <w:tab/>
        <w:t>Day, R. N., Mazumder, N., Sun, Y.</w:t>
      </w:r>
      <w:r w:rsidR="0099668A">
        <w:rPr>
          <w:noProof/>
          <w:color w:val="auto"/>
        </w:rPr>
        <w:t xml:space="preserve">, </w:t>
      </w:r>
      <w:r w:rsidRPr="0099668A">
        <w:rPr>
          <w:noProof/>
          <w:color w:val="auto"/>
        </w:rPr>
        <w:t xml:space="preserve">Christopher, K. G. FRET microscopy: Basics, issues and advantages of FLIM-FRET imaging. </w:t>
      </w:r>
      <w:r w:rsidRPr="0099668A">
        <w:rPr>
          <w:i/>
          <w:iCs/>
          <w:noProof/>
          <w:color w:val="auto"/>
        </w:rPr>
        <w:t>Springer Series in Chemical Physics</w:t>
      </w:r>
      <w:r w:rsidR="0099668A" w:rsidRPr="0099668A">
        <w:rPr>
          <w:noProof/>
          <w:color w:val="auto"/>
        </w:rPr>
        <w:t>.</w:t>
      </w:r>
      <w:r w:rsidRPr="0099668A">
        <w:rPr>
          <w:noProof/>
          <w:color w:val="auto"/>
        </w:rPr>
        <w:t xml:space="preserve"> </w:t>
      </w:r>
      <w:r w:rsidRPr="0099668A">
        <w:rPr>
          <w:b/>
          <w:bCs/>
          <w:noProof/>
          <w:color w:val="auto"/>
        </w:rPr>
        <w:t>111</w:t>
      </w:r>
      <w:r w:rsidRPr="0099668A">
        <w:rPr>
          <w:noProof/>
          <w:color w:val="auto"/>
        </w:rPr>
        <w:t>, 249–276 (2015).</w:t>
      </w:r>
    </w:p>
    <w:p w14:paraId="4DFD9512" w14:textId="06836EFE" w:rsidR="002B559C" w:rsidRPr="0099668A" w:rsidRDefault="002B559C" w:rsidP="008B3D09">
      <w:pPr>
        <w:contextualSpacing/>
        <w:rPr>
          <w:noProof/>
          <w:color w:val="auto"/>
        </w:rPr>
      </w:pPr>
      <w:r w:rsidRPr="0099668A">
        <w:rPr>
          <w:noProof/>
          <w:color w:val="auto"/>
        </w:rPr>
        <w:t>9.</w:t>
      </w:r>
      <w:r w:rsidRPr="0099668A">
        <w:rPr>
          <w:noProof/>
          <w:color w:val="auto"/>
        </w:rPr>
        <w:tab/>
        <w:t>Bastiaens, P. I. H.</w:t>
      </w:r>
      <w:r w:rsidR="0099668A">
        <w:rPr>
          <w:noProof/>
          <w:color w:val="auto"/>
        </w:rPr>
        <w:t xml:space="preserve">, </w:t>
      </w:r>
      <w:r w:rsidRPr="0099668A">
        <w:rPr>
          <w:noProof/>
          <w:color w:val="auto"/>
        </w:rPr>
        <w:t xml:space="preserve">Squire, A. Fluorescence lifetime imaging microscopy: Spatial resolution of biochemical processes in the cell. </w:t>
      </w:r>
      <w:r w:rsidRPr="0099668A">
        <w:rPr>
          <w:i/>
          <w:iCs/>
          <w:noProof/>
          <w:color w:val="auto"/>
        </w:rPr>
        <w:t>Trends in Cell Biology</w:t>
      </w:r>
      <w:r w:rsidR="0099668A" w:rsidRPr="0099668A">
        <w:rPr>
          <w:noProof/>
          <w:color w:val="auto"/>
        </w:rPr>
        <w:t>.</w:t>
      </w:r>
      <w:r w:rsidRPr="0099668A">
        <w:rPr>
          <w:noProof/>
          <w:color w:val="auto"/>
        </w:rPr>
        <w:t xml:space="preserve"> </w:t>
      </w:r>
      <w:r w:rsidRPr="0099668A">
        <w:rPr>
          <w:b/>
          <w:bCs/>
          <w:noProof/>
          <w:color w:val="auto"/>
        </w:rPr>
        <w:t>9</w:t>
      </w:r>
      <w:r w:rsidRPr="0099668A">
        <w:rPr>
          <w:noProof/>
          <w:color w:val="auto"/>
        </w:rPr>
        <w:t>, 48–52 (1999).</w:t>
      </w:r>
    </w:p>
    <w:p w14:paraId="144CC0A3" w14:textId="0ED90831" w:rsidR="002B559C" w:rsidRPr="0099668A" w:rsidRDefault="002B559C" w:rsidP="008B3D09">
      <w:pPr>
        <w:contextualSpacing/>
        <w:rPr>
          <w:noProof/>
          <w:color w:val="auto"/>
        </w:rPr>
      </w:pPr>
      <w:r w:rsidRPr="0099668A">
        <w:rPr>
          <w:noProof/>
          <w:color w:val="auto"/>
        </w:rPr>
        <w:t>10.</w:t>
      </w:r>
      <w:r w:rsidRPr="0099668A">
        <w:rPr>
          <w:noProof/>
          <w:color w:val="auto"/>
        </w:rPr>
        <w:tab/>
        <w:t xml:space="preserve">Yasuda, R. Imaging spatiotemporal dynamics of neuronal signaling using fluorescence resonance energy transfer and fluorescence lifetime imaging microscopy. </w:t>
      </w:r>
      <w:r w:rsidRPr="0099668A">
        <w:rPr>
          <w:i/>
          <w:iCs/>
          <w:noProof/>
          <w:color w:val="auto"/>
        </w:rPr>
        <w:t>Current Opinion in Neurobiology</w:t>
      </w:r>
      <w:r w:rsidR="0099668A" w:rsidRPr="0099668A">
        <w:rPr>
          <w:noProof/>
          <w:color w:val="auto"/>
        </w:rPr>
        <w:t>.</w:t>
      </w:r>
      <w:r w:rsidRPr="0099668A">
        <w:rPr>
          <w:noProof/>
          <w:color w:val="auto"/>
        </w:rPr>
        <w:t xml:space="preserve"> </w:t>
      </w:r>
      <w:r w:rsidRPr="0099668A">
        <w:rPr>
          <w:b/>
          <w:bCs/>
          <w:noProof/>
          <w:color w:val="auto"/>
        </w:rPr>
        <w:t>16</w:t>
      </w:r>
      <w:r w:rsidRPr="0099668A">
        <w:rPr>
          <w:noProof/>
          <w:color w:val="auto"/>
        </w:rPr>
        <w:t>, 551–561 (2006).</w:t>
      </w:r>
    </w:p>
    <w:p w14:paraId="5F86F2AC" w14:textId="4AFA43DB" w:rsidR="002B559C" w:rsidRPr="0099668A" w:rsidRDefault="002B559C" w:rsidP="008B3D09">
      <w:pPr>
        <w:contextualSpacing/>
        <w:rPr>
          <w:noProof/>
          <w:color w:val="auto"/>
        </w:rPr>
      </w:pPr>
      <w:r w:rsidRPr="0099668A">
        <w:rPr>
          <w:noProof/>
          <w:color w:val="auto"/>
        </w:rPr>
        <w:t>11.</w:t>
      </w:r>
      <w:r w:rsidRPr="0099668A">
        <w:rPr>
          <w:noProof/>
          <w:color w:val="auto"/>
        </w:rPr>
        <w:tab/>
        <w:t>Tramier, M., Zahid, M., Mevel, J.-C., Masse, M.-J.</w:t>
      </w:r>
      <w:r w:rsidR="0099668A">
        <w:rPr>
          <w:noProof/>
          <w:color w:val="auto"/>
        </w:rPr>
        <w:t xml:space="preserve">, </w:t>
      </w:r>
      <w:r w:rsidRPr="0099668A">
        <w:rPr>
          <w:noProof/>
          <w:color w:val="auto"/>
        </w:rPr>
        <w:t xml:space="preserve">Coppey-Moisan, M. Sensitivity of CFP/YFP and GFP/mCherry Pairs to Donor Photobleaching on FRET Determination by </w:t>
      </w:r>
      <w:r w:rsidRPr="0099668A">
        <w:rPr>
          <w:noProof/>
          <w:color w:val="auto"/>
        </w:rPr>
        <w:lastRenderedPageBreak/>
        <w:t xml:space="preserve">Fluorescence Lifetime Imaging Microscopy in Living Cells. </w:t>
      </w:r>
      <w:r w:rsidRPr="0099668A">
        <w:rPr>
          <w:i/>
          <w:iCs/>
          <w:noProof/>
          <w:color w:val="auto"/>
        </w:rPr>
        <w:t>Micros</w:t>
      </w:r>
      <w:r w:rsidR="0099668A" w:rsidRPr="0099668A">
        <w:rPr>
          <w:i/>
          <w:iCs/>
          <w:noProof/>
          <w:color w:val="auto"/>
        </w:rPr>
        <w:t xml:space="preserve">copy Research </w:t>
      </w:r>
      <w:r w:rsidR="0099668A">
        <w:rPr>
          <w:i/>
          <w:iCs/>
          <w:noProof/>
          <w:color w:val="auto"/>
        </w:rPr>
        <w:t>a</w:t>
      </w:r>
      <w:r w:rsidR="0099668A" w:rsidRPr="0099668A">
        <w:rPr>
          <w:i/>
          <w:iCs/>
          <w:noProof/>
          <w:color w:val="auto"/>
        </w:rPr>
        <w:t>nd Techniq</w:t>
      </w:r>
      <w:r w:rsidRPr="0099668A">
        <w:rPr>
          <w:i/>
          <w:iCs/>
          <w:noProof/>
          <w:color w:val="auto"/>
        </w:rPr>
        <w:t>ue</w:t>
      </w:r>
      <w:r w:rsidR="0099668A" w:rsidRPr="0099668A">
        <w:rPr>
          <w:noProof/>
          <w:color w:val="auto"/>
        </w:rPr>
        <w:t>.</w:t>
      </w:r>
      <w:r w:rsidRPr="0099668A">
        <w:rPr>
          <w:noProof/>
          <w:color w:val="auto"/>
        </w:rPr>
        <w:t xml:space="preserve"> </w:t>
      </w:r>
      <w:r w:rsidRPr="0099668A">
        <w:rPr>
          <w:b/>
          <w:bCs/>
          <w:noProof/>
          <w:color w:val="auto"/>
        </w:rPr>
        <w:t>71</w:t>
      </w:r>
      <w:r w:rsidRPr="0099668A">
        <w:rPr>
          <w:noProof/>
          <w:color w:val="auto"/>
        </w:rPr>
        <w:t>, 146–157 (2008).</w:t>
      </w:r>
    </w:p>
    <w:p w14:paraId="571898EF" w14:textId="7969DD43" w:rsidR="002B559C" w:rsidRPr="0099668A" w:rsidRDefault="002B559C" w:rsidP="008B3D09">
      <w:pPr>
        <w:contextualSpacing/>
        <w:rPr>
          <w:noProof/>
          <w:color w:val="auto"/>
        </w:rPr>
      </w:pPr>
      <w:r w:rsidRPr="0099668A">
        <w:rPr>
          <w:noProof/>
          <w:color w:val="auto"/>
        </w:rPr>
        <w:t>12.</w:t>
      </w:r>
      <w:r w:rsidRPr="0099668A">
        <w:rPr>
          <w:noProof/>
          <w:color w:val="auto"/>
        </w:rPr>
        <w:tab/>
        <w:t>Bajar, B. T., Wang, E. S., Zhang, S., Lin, M. Z.</w:t>
      </w:r>
      <w:r w:rsidR="0099668A">
        <w:rPr>
          <w:noProof/>
          <w:color w:val="auto"/>
        </w:rPr>
        <w:t xml:space="preserve">, </w:t>
      </w:r>
      <w:r w:rsidRPr="0099668A">
        <w:rPr>
          <w:noProof/>
          <w:color w:val="auto"/>
        </w:rPr>
        <w:t xml:space="preserve">Chu, J. A guide to fluorescent protein FRET pairs. </w:t>
      </w:r>
      <w:r w:rsidRPr="0099668A">
        <w:rPr>
          <w:i/>
          <w:iCs/>
          <w:noProof/>
          <w:color w:val="auto"/>
        </w:rPr>
        <w:t>Sensors (Switzerland)</w:t>
      </w:r>
      <w:r w:rsidR="0099668A" w:rsidRPr="0099668A">
        <w:rPr>
          <w:noProof/>
          <w:color w:val="auto"/>
        </w:rPr>
        <w:t xml:space="preserve"> .</w:t>
      </w:r>
      <w:r w:rsidRPr="0099668A">
        <w:rPr>
          <w:noProof/>
          <w:color w:val="auto"/>
        </w:rPr>
        <w:t xml:space="preserve"> </w:t>
      </w:r>
      <w:r w:rsidRPr="0099668A">
        <w:rPr>
          <w:b/>
          <w:bCs/>
          <w:noProof/>
          <w:color w:val="auto"/>
        </w:rPr>
        <w:t>16</w:t>
      </w:r>
      <w:r w:rsidRPr="0099668A">
        <w:rPr>
          <w:noProof/>
          <w:color w:val="auto"/>
        </w:rPr>
        <w:t>, 1–24 (2016).</w:t>
      </w:r>
    </w:p>
    <w:p w14:paraId="65AFEA9B" w14:textId="698B1238" w:rsidR="002B559C" w:rsidRPr="0099668A" w:rsidRDefault="002B559C" w:rsidP="008B3D09">
      <w:pPr>
        <w:contextualSpacing/>
        <w:rPr>
          <w:noProof/>
          <w:color w:val="auto"/>
        </w:rPr>
      </w:pPr>
      <w:r w:rsidRPr="0099668A">
        <w:rPr>
          <w:noProof/>
          <w:color w:val="auto"/>
        </w:rPr>
        <w:t>13.</w:t>
      </w:r>
      <w:r w:rsidRPr="0099668A">
        <w:rPr>
          <w:noProof/>
          <w:color w:val="auto"/>
        </w:rPr>
        <w:tab/>
        <w:t>Piston, D. W.</w:t>
      </w:r>
      <w:r w:rsidR="0099668A">
        <w:rPr>
          <w:noProof/>
          <w:color w:val="auto"/>
        </w:rPr>
        <w:t xml:space="preserve">, </w:t>
      </w:r>
      <w:r w:rsidRPr="0099668A">
        <w:rPr>
          <w:noProof/>
          <w:color w:val="auto"/>
        </w:rPr>
        <w:t xml:space="preserve">Kremers, G. J. Fluorescent protein FRET: the good, the bad and the ugly. </w:t>
      </w:r>
      <w:r w:rsidRPr="0099668A">
        <w:rPr>
          <w:i/>
          <w:iCs/>
          <w:noProof/>
          <w:color w:val="auto"/>
        </w:rPr>
        <w:t>Trends in Biochemical Sciences</w:t>
      </w:r>
      <w:r w:rsidR="0099668A" w:rsidRPr="0099668A">
        <w:rPr>
          <w:noProof/>
          <w:color w:val="auto"/>
        </w:rPr>
        <w:t>.</w:t>
      </w:r>
      <w:r w:rsidRPr="0099668A">
        <w:rPr>
          <w:noProof/>
          <w:color w:val="auto"/>
        </w:rPr>
        <w:t xml:space="preserve"> </w:t>
      </w:r>
      <w:r w:rsidRPr="0099668A">
        <w:rPr>
          <w:b/>
          <w:bCs/>
          <w:noProof/>
          <w:color w:val="auto"/>
        </w:rPr>
        <w:t>32</w:t>
      </w:r>
      <w:r w:rsidRPr="0099668A">
        <w:rPr>
          <w:noProof/>
          <w:color w:val="auto"/>
        </w:rPr>
        <w:t>, 407–414 (2007).</w:t>
      </w:r>
    </w:p>
    <w:p w14:paraId="28C817B9" w14:textId="7DED5B78" w:rsidR="002B559C" w:rsidRPr="0099668A" w:rsidRDefault="002B559C" w:rsidP="008B3D09">
      <w:pPr>
        <w:contextualSpacing/>
        <w:rPr>
          <w:noProof/>
          <w:color w:val="auto"/>
        </w:rPr>
      </w:pPr>
      <w:r w:rsidRPr="0099668A">
        <w:rPr>
          <w:noProof/>
          <w:color w:val="auto"/>
        </w:rPr>
        <w:t>14.</w:t>
      </w:r>
      <w:r w:rsidRPr="0099668A">
        <w:rPr>
          <w:noProof/>
          <w:color w:val="auto"/>
        </w:rPr>
        <w:tab/>
        <w:t xml:space="preserve">Leray, A. </w:t>
      </w:r>
      <w:r w:rsidR="0099668A" w:rsidRPr="0099668A">
        <w:rPr>
          <w:noProof/>
          <w:color w:val="auto"/>
        </w:rPr>
        <w:t>et al.</w:t>
      </w:r>
      <w:r w:rsidRPr="0099668A">
        <w:rPr>
          <w:noProof/>
          <w:color w:val="auto"/>
        </w:rPr>
        <w:t xml:space="preserve"> Optimized protocol of a frequency domain fluorescence lifetime imaging microscope for fret measurements. </w:t>
      </w:r>
      <w:r w:rsidRPr="0099668A">
        <w:rPr>
          <w:i/>
          <w:iCs/>
          <w:noProof/>
          <w:color w:val="auto"/>
        </w:rPr>
        <w:t>Microscopy Research and Technique</w:t>
      </w:r>
      <w:r w:rsidR="0099668A" w:rsidRPr="0099668A">
        <w:rPr>
          <w:noProof/>
          <w:color w:val="auto"/>
        </w:rPr>
        <w:t>.</w:t>
      </w:r>
      <w:r w:rsidRPr="0099668A">
        <w:rPr>
          <w:noProof/>
          <w:color w:val="auto"/>
        </w:rPr>
        <w:t xml:space="preserve"> </w:t>
      </w:r>
      <w:r w:rsidRPr="0099668A">
        <w:rPr>
          <w:b/>
          <w:bCs/>
          <w:noProof/>
          <w:color w:val="auto"/>
        </w:rPr>
        <w:t>72</w:t>
      </w:r>
      <w:r w:rsidRPr="0099668A">
        <w:rPr>
          <w:noProof/>
          <w:color w:val="auto"/>
        </w:rPr>
        <w:t>, 371–379 (2009).</w:t>
      </w:r>
    </w:p>
    <w:p w14:paraId="1F42DEC3" w14:textId="110E90DB" w:rsidR="002B559C" w:rsidRPr="0099668A" w:rsidRDefault="002B559C" w:rsidP="008B3D09">
      <w:pPr>
        <w:contextualSpacing/>
        <w:rPr>
          <w:noProof/>
          <w:color w:val="auto"/>
        </w:rPr>
      </w:pPr>
      <w:r w:rsidRPr="0099668A">
        <w:rPr>
          <w:noProof/>
          <w:color w:val="auto"/>
        </w:rPr>
        <w:t>15.</w:t>
      </w:r>
      <w:r w:rsidRPr="0099668A">
        <w:rPr>
          <w:noProof/>
          <w:color w:val="auto"/>
        </w:rPr>
        <w:tab/>
        <w:t xml:space="preserve">Elson, D. S. </w:t>
      </w:r>
      <w:r w:rsidR="0099668A" w:rsidRPr="0099668A">
        <w:rPr>
          <w:noProof/>
          <w:color w:val="auto"/>
        </w:rPr>
        <w:t>et al.</w:t>
      </w:r>
      <w:r w:rsidRPr="0099668A">
        <w:rPr>
          <w:noProof/>
          <w:color w:val="auto"/>
        </w:rPr>
        <w:t xml:space="preserve"> Real-time time-domain fluorescence lifetime imaging including single-shot acquisition with a segmented optical image intensifier. </w:t>
      </w:r>
      <w:r w:rsidRPr="0099668A">
        <w:rPr>
          <w:i/>
          <w:iCs/>
          <w:noProof/>
          <w:color w:val="auto"/>
        </w:rPr>
        <w:t>New Journal of Physics</w:t>
      </w:r>
      <w:r w:rsidR="0099668A" w:rsidRPr="0099668A">
        <w:rPr>
          <w:noProof/>
          <w:color w:val="auto"/>
        </w:rPr>
        <w:t>.</w:t>
      </w:r>
      <w:r w:rsidRPr="0099668A">
        <w:rPr>
          <w:noProof/>
          <w:color w:val="auto"/>
        </w:rPr>
        <w:t xml:space="preserve"> </w:t>
      </w:r>
      <w:r w:rsidRPr="0099668A">
        <w:rPr>
          <w:b/>
          <w:bCs/>
          <w:noProof/>
          <w:color w:val="auto"/>
        </w:rPr>
        <w:t>6</w:t>
      </w:r>
      <w:r w:rsidRPr="0099668A">
        <w:rPr>
          <w:noProof/>
          <w:color w:val="auto"/>
        </w:rPr>
        <w:t>, 1–13 (2004).</w:t>
      </w:r>
    </w:p>
    <w:p w14:paraId="6368AE69" w14:textId="34590A9A" w:rsidR="002B559C" w:rsidRPr="0099668A" w:rsidRDefault="002B559C" w:rsidP="008B3D09">
      <w:pPr>
        <w:contextualSpacing/>
        <w:rPr>
          <w:noProof/>
          <w:color w:val="auto"/>
        </w:rPr>
      </w:pPr>
      <w:r w:rsidRPr="0099668A">
        <w:rPr>
          <w:noProof/>
          <w:color w:val="auto"/>
        </w:rPr>
        <w:t>16.</w:t>
      </w:r>
      <w:r w:rsidRPr="0099668A">
        <w:rPr>
          <w:noProof/>
          <w:color w:val="auto"/>
        </w:rPr>
        <w:tab/>
        <w:t xml:space="preserve">Rajoria, </w:t>
      </w:r>
      <w:r w:rsidR="0099668A">
        <w:rPr>
          <w:noProof/>
          <w:color w:val="auto"/>
        </w:rPr>
        <w:t>S.,</w:t>
      </w:r>
      <w:r w:rsidR="0099668A" w:rsidRPr="0099668A">
        <w:rPr>
          <w:noProof/>
          <w:color w:val="auto"/>
        </w:rPr>
        <w:t xml:space="preserve"> </w:t>
      </w:r>
      <w:r w:rsidRPr="0099668A">
        <w:rPr>
          <w:noProof/>
          <w:color w:val="auto"/>
        </w:rPr>
        <w:t xml:space="preserve">Zhao, </w:t>
      </w:r>
      <w:r w:rsidR="0099668A">
        <w:rPr>
          <w:noProof/>
          <w:color w:val="auto"/>
        </w:rPr>
        <w:t>L.,</w:t>
      </w:r>
      <w:r w:rsidR="0099668A" w:rsidRPr="0099668A">
        <w:rPr>
          <w:noProof/>
          <w:color w:val="auto"/>
        </w:rPr>
        <w:t xml:space="preserve"> </w:t>
      </w:r>
      <w:r w:rsidRPr="0099668A">
        <w:rPr>
          <w:noProof/>
          <w:color w:val="auto"/>
        </w:rPr>
        <w:t>Intes,</w:t>
      </w:r>
      <w:r w:rsidR="00777E41" w:rsidRPr="0099668A">
        <w:rPr>
          <w:noProof/>
          <w:color w:val="auto"/>
        </w:rPr>
        <w:t xml:space="preserve"> </w:t>
      </w:r>
      <w:r w:rsidR="0099668A" w:rsidRPr="0099668A">
        <w:rPr>
          <w:noProof/>
          <w:color w:val="auto"/>
        </w:rPr>
        <w:t>X</w:t>
      </w:r>
      <w:r w:rsidR="0099668A">
        <w:rPr>
          <w:noProof/>
          <w:color w:val="auto"/>
        </w:rPr>
        <w:t xml:space="preserve">., </w:t>
      </w:r>
      <w:r w:rsidRPr="0099668A">
        <w:rPr>
          <w:noProof/>
          <w:color w:val="auto"/>
        </w:rPr>
        <w:t>B</w:t>
      </w:r>
      <w:r w:rsidR="0099668A">
        <w:rPr>
          <w:noProof/>
          <w:color w:val="auto"/>
        </w:rPr>
        <w:t>arroso,</w:t>
      </w:r>
      <w:r w:rsidRPr="0099668A">
        <w:rPr>
          <w:noProof/>
          <w:color w:val="auto"/>
        </w:rPr>
        <w:t xml:space="preserve"> </w:t>
      </w:r>
      <w:r w:rsidR="0099668A" w:rsidRPr="0099668A">
        <w:rPr>
          <w:noProof/>
          <w:color w:val="auto"/>
        </w:rPr>
        <w:t xml:space="preserve">M. </w:t>
      </w:r>
      <w:r w:rsidRPr="0099668A">
        <w:rPr>
          <w:noProof/>
          <w:color w:val="auto"/>
        </w:rPr>
        <w:t xml:space="preserve">FLIM-FRET for Cancer Applications. </w:t>
      </w:r>
      <w:r w:rsidR="0099668A">
        <w:rPr>
          <w:i/>
          <w:iCs/>
          <w:noProof/>
          <w:color w:val="auto"/>
        </w:rPr>
        <w:t xml:space="preserve">Current Molecular Imaging. </w:t>
      </w:r>
      <w:r w:rsidRPr="0099668A">
        <w:rPr>
          <w:b/>
          <w:bCs/>
          <w:noProof/>
          <w:color w:val="auto"/>
        </w:rPr>
        <w:t>3</w:t>
      </w:r>
      <w:r w:rsidRPr="0099668A">
        <w:rPr>
          <w:noProof/>
          <w:color w:val="auto"/>
        </w:rPr>
        <w:t>, 144–161 (2014).</w:t>
      </w:r>
    </w:p>
    <w:p w14:paraId="41F7EE9A" w14:textId="26D2D2CE" w:rsidR="002B559C" w:rsidRPr="0099668A" w:rsidRDefault="002B559C" w:rsidP="008B3D09">
      <w:pPr>
        <w:contextualSpacing/>
        <w:rPr>
          <w:noProof/>
          <w:color w:val="auto"/>
        </w:rPr>
      </w:pPr>
      <w:r w:rsidRPr="0099668A">
        <w:rPr>
          <w:noProof/>
          <w:color w:val="auto"/>
        </w:rPr>
        <w:t>17.</w:t>
      </w:r>
      <w:r w:rsidRPr="0099668A">
        <w:rPr>
          <w:noProof/>
          <w:color w:val="auto"/>
        </w:rPr>
        <w:tab/>
        <w:t>Drobizhev, M., Makarov, N. S., Tillo, S. E., Hughes, T. E.</w:t>
      </w:r>
      <w:r w:rsidR="0099668A">
        <w:rPr>
          <w:noProof/>
          <w:color w:val="auto"/>
        </w:rPr>
        <w:t xml:space="preserve">, </w:t>
      </w:r>
      <w:r w:rsidRPr="0099668A">
        <w:rPr>
          <w:noProof/>
          <w:color w:val="auto"/>
        </w:rPr>
        <w:t xml:space="preserve">Rebane, A. Two-photon absorption properties of fluorescent proteins. </w:t>
      </w:r>
      <w:r w:rsidRPr="0099668A">
        <w:rPr>
          <w:i/>
          <w:iCs/>
          <w:noProof/>
          <w:color w:val="auto"/>
        </w:rPr>
        <w:t>Nature Methods</w:t>
      </w:r>
      <w:r w:rsidR="0099668A" w:rsidRPr="0099668A">
        <w:rPr>
          <w:noProof/>
          <w:color w:val="auto"/>
        </w:rPr>
        <w:t>.</w:t>
      </w:r>
      <w:r w:rsidRPr="0099668A">
        <w:rPr>
          <w:noProof/>
          <w:color w:val="auto"/>
        </w:rPr>
        <w:t xml:space="preserve"> </w:t>
      </w:r>
      <w:r w:rsidRPr="0099668A">
        <w:rPr>
          <w:b/>
          <w:bCs/>
          <w:noProof/>
          <w:color w:val="auto"/>
        </w:rPr>
        <w:t>8</w:t>
      </w:r>
      <w:r w:rsidRPr="0099668A">
        <w:rPr>
          <w:noProof/>
          <w:color w:val="auto"/>
        </w:rPr>
        <w:t>, 393–399 (2011).</w:t>
      </w:r>
    </w:p>
    <w:p w14:paraId="5F895878" w14:textId="586BBA6C" w:rsidR="002B559C" w:rsidRPr="0099668A" w:rsidRDefault="002B559C" w:rsidP="008B3D09">
      <w:pPr>
        <w:contextualSpacing/>
        <w:rPr>
          <w:noProof/>
          <w:color w:val="auto"/>
        </w:rPr>
      </w:pPr>
      <w:r w:rsidRPr="0099668A">
        <w:rPr>
          <w:noProof/>
          <w:color w:val="auto"/>
        </w:rPr>
        <w:t>18.</w:t>
      </w:r>
      <w:r w:rsidRPr="0099668A">
        <w:rPr>
          <w:noProof/>
          <w:color w:val="auto"/>
        </w:rPr>
        <w:tab/>
        <w:t>Visca, P., Ciervo, A.</w:t>
      </w:r>
      <w:r w:rsidR="0099668A">
        <w:rPr>
          <w:noProof/>
          <w:color w:val="auto"/>
        </w:rPr>
        <w:t xml:space="preserve">, </w:t>
      </w:r>
      <w:r w:rsidRPr="0099668A">
        <w:rPr>
          <w:noProof/>
          <w:color w:val="auto"/>
        </w:rPr>
        <w:t xml:space="preserve">Orsi, N. Cloning and nucleotide sequence of the pvdA gene encoding the pyoverdin biosynthetic enzyme L-ornithine N5-oxygenase in Pseudomonas aeruginosa. </w:t>
      </w:r>
      <w:r w:rsidRPr="0099668A">
        <w:rPr>
          <w:i/>
          <w:iCs/>
          <w:noProof/>
          <w:color w:val="auto"/>
        </w:rPr>
        <w:t>Journal of Bacteriology</w:t>
      </w:r>
      <w:r w:rsidR="0099668A" w:rsidRPr="0099668A">
        <w:rPr>
          <w:noProof/>
          <w:color w:val="auto"/>
        </w:rPr>
        <w:t>.</w:t>
      </w:r>
      <w:r w:rsidRPr="0099668A">
        <w:rPr>
          <w:noProof/>
          <w:color w:val="auto"/>
        </w:rPr>
        <w:t xml:space="preserve"> </w:t>
      </w:r>
      <w:r w:rsidRPr="0099668A">
        <w:rPr>
          <w:b/>
          <w:bCs/>
          <w:noProof/>
          <w:color w:val="auto"/>
        </w:rPr>
        <w:t>176</w:t>
      </w:r>
      <w:r w:rsidRPr="0099668A">
        <w:rPr>
          <w:noProof/>
          <w:color w:val="auto"/>
        </w:rPr>
        <w:t>, 1128–1140 (1994).</w:t>
      </w:r>
    </w:p>
    <w:p w14:paraId="3313DB38" w14:textId="68C2A2AC" w:rsidR="002B559C" w:rsidRPr="0099668A" w:rsidRDefault="002B559C" w:rsidP="008B3D09">
      <w:pPr>
        <w:contextualSpacing/>
        <w:rPr>
          <w:noProof/>
          <w:color w:val="auto"/>
        </w:rPr>
      </w:pPr>
      <w:r w:rsidRPr="0099668A">
        <w:rPr>
          <w:noProof/>
          <w:color w:val="auto"/>
        </w:rPr>
        <w:t>19.</w:t>
      </w:r>
      <w:r w:rsidRPr="0099668A">
        <w:rPr>
          <w:noProof/>
          <w:color w:val="auto"/>
        </w:rPr>
        <w:tab/>
        <w:t>Imperi, F.</w:t>
      </w:r>
      <w:r w:rsidR="0099668A">
        <w:rPr>
          <w:noProof/>
          <w:color w:val="auto"/>
        </w:rPr>
        <w:t xml:space="preserve">, </w:t>
      </w:r>
      <w:r w:rsidRPr="0099668A">
        <w:rPr>
          <w:noProof/>
          <w:color w:val="auto"/>
        </w:rPr>
        <w:t xml:space="preserve">Visca, P. Subcellular localization of the pyoverdine biogenesis machinery of Pseudomonas aeruginosa: A membrane-associated ‘siderosome’. </w:t>
      </w:r>
      <w:r w:rsidRPr="0099668A">
        <w:rPr>
          <w:i/>
          <w:iCs/>
          <w:noProof/>
          <w:color w:val="auto"/>
        </w:rPr>
        <w:t>FEBS Letters</w:t>
      </w:r>
      <w:r w:rsidR="0099668A" w:rsidRPr="0099668A">
        <w:rPr>
          <w:noProof/>
          <w:color w:val="auto"/>
        </w:rPr>
        <w:t>.</w:t>
      </w:r>
      <w:r w:rsidRPr="0099668A">
        <w:rPr>
          <w:noProof/>
          <w:color w:val="auto"/>
        </w:rPr>
        <w:t xml:space="preserve"> </w:t>
      </w:r>
      <w:r w:rsidRPr="0099668A">
        <w:rPr>
          <w:b/>
          <w:bCs/>
          <w:noProof/>
          <w:color w:val="auto"/>
        </w:rPr>
        <w:t>587</w:t>
      </w:r>
      <w:r w:rsidRPr="0099668A">
        <w:rPr>
          <w:noProof/>
          <w:color w:val="auto"/>
        </w:rPr>
        <w:t>, 3387–3391 (2013).</w:t>
      </w:r>
    </w:p>
    <w:p w14:paraId="1BCDD534" w14:textId="1610D0D0" w:rsidR="002B559C" w:rsidRPr="0099668A" w:rsidRDefault="002B559C" w:rsidP="008B3D09">
      <w:pPr>
        <w:contextualSpacing/>
        <w:rPr>
          <w:noProof/>
          <w:color w:val="auto"/>
        </w:rPr>
      </w:pPr>
      <w:r w:rsidRPr="0099668A">
        <w:rPr>
          <w:noProof/>
          <w:color w:val="auto"/>
        </w:rPr>
        <w:t>20.</w:t>
      </w:r>
      <w:r w:rsidRPr="0099668A">
        <w:rPr>
          <w:noProof/>
          <w:color w:val="auto"/>
        </w:rPr>
        <w:tab/>
        <w:t xml:space="preserve">Gasser, V. </w:t>
      </w:r>
      <w:r w:rsidR="0099668A" w:rsidRPr="0099668A">
        <w:rPr>
          <w:noProof/>
          <w:color w:val="auto"/>
        </w:rPr>
        <w:t>et al.</w:t>
      </w:r>
      <w:r w:rsidRPr="0099668A">
        <w:rPr>
          <w:noProof/>
          <w:color w:val="auto"/>
        </w:rPr>
        <w:t xml:space="preserve"> In cellulo FRET-FLIM and single molecule tracking reveal the supra-molecular organization of the pyoverdine bio-synthetic enzymes in Pseudomonas aeruginosa. </w:t>
      </w:r>
      <w:r w:rsidRPr="0099668A">
        <w:rPr>
          <w:i/>
          <w:iCs/>
          <w:noProof/>
          <w:color w:val="auto"/>
        </w:rPr>
        <w:t>Quarterly Reviews of Biophysics</w:t>
      </w:r>
      <w:r w:rsidR="0099668A" w:rsidRPr="0099668A">
        <w:rPr>
          <w:noProof/>
          <w:color w:val="auto"/>
        </w:rPr>
        <w:t>.</w:t>
      </w:r>
      <w:r w:rsidRPr="0099668A">
        <w:rPr>
          <w:noProof/>
          <w:color w:val="auto"/>
        </w:rPr>
        <w:t xml:space="preserve"> 1–11 (2019)</w:t>
      </w:r>
      <w:r w:rsidR="0099668A" w:rsidRPr="0099668A">
        <w:rPr>
          <w:noProof/>
          <w:color w:val="auto"/>
        </w:rPr>
        <w:t>.</w:t>
      </w:r>
    </w:p>
    <w:p w14:paraId="4278E7E9" w14:textId="6512E852" w:rsidR="002B559C" w:rsidRPr="0099668A" w:rsidRDefault="002B559C" w:rsidP="008B3D09">
      <w:pPr>
        <w:contextualSpacing/>
        <w:rPr>
          <w:noProof/>
          <w:color w:val="auto"/>
        </w:rPr>
      </w:pPr>
      <w:r w:rsidRPr="0099668A">
        <w:rPr>
          <w:noProof/>
          <w:color w:val="auto"/>
        </w:rPr>
        <w:t>21.</w:t>
      </w:r>
      <w:r w:rsidRPr="0099668A">
        <w:rPr>
          <w:noProof/>
          <w:color w:val="auto"/>
        </w:rPr>
        <w:tab/>
        <w:t>Rietsch, A.</w:t>
      </w:r>
      <w:r w:rsidR="0099668A">
        <w:rPr>
          <w:noProof/>
          <w:color w:val="auto"/>
        </w:rPr>
        <w:t xml:space="preserve">, </w:t>
      </w:r>
      <w:r w:rsidRPr="0099668A">
        <w:rPr>
          <w:noProof/>
          <w:color w:val="auto"/>
        </w:rPr>
        <w:t xml:space="preserve">Mekalanos, J. J. Metabolic regulation of type III secretion gene expression in Pseudomonas aeruginosa. </w:t>
      </w:r>
      <w:r w:rsidRPr="0099668A">
        <w:rPr>
          <w:i/>
          <w:iCs/>
          <w:noProof/>
          <w:color w:val="auto"/>
        </w:rPr>
        <w:t>Molecular Microbiology</w:t>
      </w:r>
      <w:r w:rsidR="0099668A" w:rsidRPr="0099668A">
        <w:rPr>
          <w:noProof/>
          <w:color w:val="auto"/>
        </w:rPr>
        <w:t>.</w:t>
      </w:r>
      <w:r w:rsidRPr="0099668A">
        <w:rPr>
          <w:noProof/>
          <w:color w:val="auto"/>
        </w:rPr>
        <w:t xml:space="preserve"> </w:t>
      </w:r>
      <w:r w:rsidRPr="0099668A">
        <w:rPr>
          <w:b/>
          <w:bCs/>
          <w:noProof/>
          <w:color w:val="auto"/>
        </w:rPr>
        <w:t>59</w:t>
      </w:r>
      <w:r w:rsidRPr="0099668A">
        <w:rPr>
          <w:noProof/>
          <w:color w:val="auto"/>
        </w:rPr>
        <w:t>, 807–820 (2006).</w:t>
      </w:r>
    </w:p>
    <w:p w14:paraId="33659C14" w14:textId="23677F1F" w:rsidR="002B559C" w:rsidRPr="0099668A" w:rsidRDefault="002B559C" w:rsidP="008B3D09">
      <w:pPr>
        <w:contextualSpacing/>
        <w:rPr>
          <w:noProof/>
          <w:color w:val="auto"/>
        </w:rPr>
      </w:pPr>
      <w:r w:rsidRPr="0099668A">
        <w:rPr>
          <w:noProof/>
          <w:color w:val="auto"/>
        </w:rPr>
        <w:t>22.</w:t>
      </w:r>
      <w:r w:rsidRPr="0099668A">
        <w:rPr>
          <w:noProof/>
          <w:color w:val="auto"/>
        </w:rPr>
        <w:tab/>
        <w:t>Herrero, M., De Lorenzo, V.</w:t>
      </w:r>
      <w:r w:rsidR="0099668A">
        <w:rPr>
          <w:noProof/>
          <w:color w:val="auto"/>
        </w:rPr>
        <w:t xml:space="preserve">, </w:t>
      </w:r>
      <w:r w:rsidRPr="0099668A">
        <w:rPr>
          <w:noProof/>
          <w:color w:val="auto"/>
        </w:rPr>
        <w:t xml:space="preserve">Timmis, K. N. Transposon vectors containing non-antibiotic resistance selection markers for cloning and stable chromosomal insertion of foreign genes in gram-negative bacteria. </w:t>
      </w:r>
      <w:r w:rsidRPr="0099668A">
        <w:rPr>
          <w:i/>
          <w:iCs/>
          <w:noProof/>
          <w:color w:val="auto"/>
        </w:rPr>
        <w:t>Journal of Bacteriology</w:t>
      </w:r>
      <w:r w:rsidR="0099668A" w:rsidRPr="0099668A">
        <w:rPr>
          <w:noProof/>
          <w:color w:val="auto"/>
        </w:rPr>
        <w:t>.</w:t>
      </w:r>
      <w:r w:rsidRPr="0099668A">
        <w:rPr>
          <w:noProof/>
          <w:color w:val="auto"/>
        </w:rPr>
        <w:t xml:space="preserve"> </w:t>
      </w:r>
      <w:r w:rsidRPr="0099668A">
        <w:rPr>
          <w:b/>
          <w:bCs/>
          <w:noProof/>
          <w:color w:val="auto"/>
        </w:rPr>
        <w:t>172</w:t>
      </w:r>
      <w:r w:rsidRPr="0099668A">
        <w:rPr>
          <w:noProof/>
          <w:color w:val="auto"/>
        </w:rPr>
        <w:t>, 6557–6567 (1990).</w:t>
      </w:r>
    </w:p>
    <w:p w14:paraId="5C217B36" w14:textId="4F8DED70" w:rsidR="002B559C" w:rsidRPr="0099668A" w:rsidRDefault="002B559C" w:rsidP="008B3D09">
      <w:pPr>
        <w:contextualSpacing/>
        <w:rPr>
          <w:noProof/>
          <w:color w:val="auto"/>
        </w:rPr>
      </w:pPr>
      <w:r w:rsidRPr="0099668A">
        <w:rPr>
          <w:noProof/>
          <w:color w:val="auto"/>
        </w:rPr>
        <w:t>23.</w:t>
      </w:r>
      <w:r w:rsidRPr="0099668A">
        <w:rPr>
          <w:noProof/>
          <w:color w:val="auto"/>
        </w:rPr>
        <w:tab/>
        <w:t>Godet, J.</w:t>
      </w:r>
      <w:r w:rsidR="0099668A">
        <w:rPr>
          <w:noProof/>
          <w:color w:val="auto"/>
        </w:rPr>
        <w:t xml:space="preserve">, </w:t>
      </w:r>
      <w:r w:rsidRPr="0099668A">
        <w:rPr>
          <w:noProof/>
          <w:color w:val="auto"/>
        </w:rPr>
        <w:t xml:space="preserve">Mély, Y. Exploring protein-protein interactions with large differences in protein expression levels using FLIM-FRET. </w:t>
      </w:r>
      <w:r w:rsidRPr="0099668A">
        <w:rPr>
          <w:i/>
          <w:iCs/>
          <w:noProof/>
          <w:color w:val="auto"/>
        </w:rPr>
        <w:t>Methods and</w:t>
      </w:r>
      <w:r w:rsidR="0099668A" w:rsidRPr="0099668A">
        <w:rPr>
          <w:i/>
          <w:iCs/>
          <w:noProof/>
          <w:color w:val="auto"/>
        </w:rPr>
        <w:t xml:space="preserve"> Applications </w:t>
      </w:r>
      <w:r w:rsidR="0099668A">
        <w:rPr>
          <w:i/>
          <w:iCs/>
          <w:noProof/>
          <w:color w:val="auto"/>
        </w:rPr>
        <w:t>i</w:t>
      </w:r>
      <w:r w:rsidR="0099668A" w:rsidRPr="0099668A">
        <w:rPr>
          <w:i/>
          <w:iCs/>
          <w:noProof/>
          <w:color w:val="auto"/>
        </w:rPr>
        <w:t>n Fluoresc</w:t>
      </w:r>
      <w:r w:rsidRPr="0099668A">
        <w:rPr>
          <w:i/>
          <w:iCs/>
          <w:noProof/>
          <w:color w:val="auto"/>
        </w:rPr>
        <w:t>ence</w:t>
      </w:r>
      <w:r w:rsidR="0099668A" w:rsidRPr="0099668A">
        <w:rPr>
          <w:noProof/>
          <w:color w:val="auto"/>
        </w:rPr>
        <w:t>.</w:t>
      </w:r>
      <w:r w:rsidRPr="0099668A">
        <w:rPr>
          <w:noProof/>
          <w:color w:val="auto"/>
        </w:rPr>
        <w:t xml:space="preserve"> </w:t>
      </w:r>
      <w:r w:rsidRPr="0099668A">
        <w:rPr>
          <w:b/>
          <w:bCs/>
          <w:noProof/>
          <w:color w:val="auto"/>
        </w:rPr>
        <w:t>8</w:t>
      </w:r>
      <w:r w:rsidRPr="0099668A">
        <w:rPr>
          <w:noProof/>
          <w:color w:val="auto"/>
        </w:rPr>
        <w:t>, 014007 (2019).</w:t>
      </w:r>
    </w:p>
    <w:p w14:paraId="0B80BF8E" w14:textId="6664F248" w:rsidR="002B559C" w:rsidRPr="0099668A" w:rsidRDefault="002B559C" w:rsidP="008B3D09">
      <w:pPr>
        <w:contextualSpacing/>
        <w:rPr>
          <w:noProof/>
          <w:color w:val="auto"/>
        </w:rPr>
      </w:pPr>
      <w:r w:rsidRPr="0099668A">
        <w:rPr>
          <w:noProof/>
          <w:color w:val="auto"/>
        </w:rPr>
        <w:t>24.</w:t>
      </w:r>
      <w:r w:rsidRPr="0099668A">
        <w:rPr>
          <w:noProof/>
          <w:color w:val="auto"/>
        </w:rPr>
        <w:tab/>
        <w:t xml:space="preserve">El Meshri, S. E. </w:t>
      </w:r>
      <w:r w:rsidR="0099668A" w:rsidRPr="0099668A">
        <w:rPr>
          <w:noProof/>
          <w:color w:val="auto"/>
        </w:rPr>
        <w:t>et al.</w:t>
      </w:r>
      <w:r w:rsidRPr="0099668A">
        <w:rPr>
          <w:noProof/>
          <w:color w:val="auto"/>
        </w:rPr>
        <w:t xml:space="preserve"> Role of the nucleocapsid domain in HIV-1 gag oligomerization and trafficking to the plasma membrane: A fluorescence lifetime imaging microscopy investigation. </w:t>
      </w:r>
      <w:r w:rsidRPr="0099668A">
        <w:rPr>
          <w:i/>
          <w:iCs/>
          <w:noProof/>
          <w:color w:val="auto"/>
        </w:rPr>
        <w:t>Journal of Molecular Biology</w:t>
      </w:r>
      <w:r w:rsidR="0099668A" w:rsidRPr="0099668A">
        <w:rPr>
          <w:noProof/>
          <w:color w:val="auto"/>
        </w:rPr>
        <w:t>.</w:t>
      </w:r>
      <w:r w:rsidRPr="0099668A">
        <w:rPr>
          <w:noProof/>
          <w:color w:val="auto"/>
        </w:rPr>
        <w:t xml:space="preserve"> </w:t>
      </w:r>
      <w:r w:rsidRPr="0099668A">
        <w:rPr>
          <w:b/>
          <w:bCs/>
          <w:noProof/>
          <w:color w:val="auto"/>
        </w:rPr>
        <w:t>427</w:t>
      </w:r>
      <w:r w:rsidRPr="0099668A">
        <w:rPr>
          <w:noProof/>
          <w:color w:val="auto"/>
        </w:rPr>
        <w:t>, 1480–1494 (2015).</w:t>
      </w:r>
    </w:p>
    <w:p w14:paraId="65416481" w14:textId="07099EB4" w:rsidR="002B559C" w:rsidRPr="0099668A" w:rsidRDefault="002B559C" w:rsidP="008B3D09">
      <w:pPr>
        <w:contextualSpacing/>
        <w:rPr>
          <w:noProof/>
          <w:color w:val="auto"/>
        </w:rPr>
      </w:pPr>
      <w:r w:rsidRPr="0099668A">
        <w:rPr>
          <w:noProof/>
          <w:color w:val="auto"/>
        </w:rPr>
        <w:t>25.</w:t>
      </w:r>
      <w:r w:rsidRPr="0099668A">
        <w:rPr>
          <w:noProof/>
          <w:color w:val="auto"/>
        </w:rPr>
        <w:tab/>
        <w:t xml:space="preserve">Becker, W. The bh TCSPC Handbook. </w:t>
      </w:r>
      <w:r w:rsidRPr="0099668A">
        <w:rPr>
          <w:i/>
          <w:iCs/>
          <w:noProof/>
          <w:color w:val="auto"/>
        </w:rPr>
        <w:t>Scanning</w:t>
      </w:r>
      <w:r w:rsidR="0099668A" w:rsidRPr="0099668A">
        <w:rPr>
          <w:noProof/>
          <w:color w:val="auto"/>
        </w:rPr>
        <w:t>.</w:t>
      </w:r>
      <w:r w:rsidRPr="0099668A">
        <w:rPr>
          <w:noProof/>
          <w:color w:val="auto"/>
        </w:rPr>
        <w:t xml:space="preserve"> 1–566 (2010).</w:t>
      </w:r>
    </w:p>
    <w:p w14:paraId="18B9925D" w14:textId="2C355718" w:rsidR="002B559C" w:rsidRPr="0099668A" w:rsidRDefault="002B559C" w:rsidP="008B3D09">
      <w:pPr>
        <w:contextualSpacing/>
        <w:rPr>
          <w:noProof/>
          <w:color w:val="auto"/>
        </w:rPr>
      </w:pPr>
      <w:r w:rsidRPr="0099668A">
        <w:rPr>
          <w:noProof/>
          <w:color w:val="auto"/>
        </w:rPr>
        <w:t>26.</w:t>
      </w:r>
      <w:r w:rsidRPr="0099668A">
        <w:rPr>
          <w:noProof/>
          <w:color w:val="auto"/>
        </w:rPr>
        <w:tab/>
        <w:t>Richert, L., Didier, P., de Rocquigny, H.</w:t>
      </w:r>
      <w:r w:rsidR="0099668A">
        <w:rPr>
          <w:noProof/>
          <w:color w:val="auto"/>
        </w:rPr>
        <w:t xml:space="preserve">, </w:t>
      </w:r>
      <w:r w:rsidRPr="0099668A">
        <w:rPr>
          <w:noProof/>
          <w:color w:val="auto"/>
        </w:rPr>
        <w:t xml:space="preserve">Mély, Y. </w:t>
      </w:r>
      <w:r w:rsidRPr="0099668A">
        <w:rPr>
          <w:i/>
          <w:iCs/>
          <w:noProof/>
          <w:color w:val="auto"/>
        </w:rPr>
        <w:t>Monitoring HIV-1 protein oligomerization by FLIM FRET microscopy</w:t>
      </w:r>
      <w:r w:rsidRPr="0099668A">
        <w:rPr>
          <w:noProof/>
          <w:color w:val="auto"/>
        </w:rPr>
        <w:t xml:space="preserve">. </w:t>
      </w:r>
      <w:r w:rsidRPr="0099668A">
        <w:rPr>
          <w:i/>
          <w:iCs/>
          <w:noProof/>
          <w:color w:val="auto"/>
        </w:rPr>
        <w:t>Springer Series in Chemical Physic</w:t>
      </w:r>
      <w:r w:rsidR="0099668A">
        <w:rPr>
          <w:i/>
          <w:iCs/>
          <w:noProof/>
          <w:color w:val="auto"/>
        </w:rPr>
        <w:t>s</w:t>
      </w:r>
      <w:r w:rsidR="0099668A" w:rsidRPr="0099668A">
        <w:rPr>
          <w:noProof/>
          <w:color w:val="auto"/>
        </w:rPr>
        <w:t>.</w:t>
      </w:r>
      <w:r w:rsidRPr="0099668A">
        <w:rPr>
          <w:noProof/>
          <w:color w:val="auto"/>
        </w:rPr>
        <w:t xml:space="preserve"> </w:t>
      </w:r>
      <w:r w:rsidRPr="0099668A">
        <w:rPr>
          <w:b/>
          <w:bCs/>
          <w:noProof/>
          <w:color w:val="auto"/>
        </w:rPr>
        <w:t>111</w:t>
      </w:r>
      <w:r w:rsidRPr="0099668A">
        <w:rPr>
          <w:noProof/>
          <w:color w:val="auto"/>
        </w:rPr>
        <w:t xml:space="preserve"> (2015).</w:t>
      </w:r>
    </w:p>
    <w:p w14:paraId="2230CA09" w14:textId="61B3F92F" w:rsidR="002B559C" w:rsidRPr="0099668A" w:rsidRDefault="002B559C" w:rsidP="008B3D09">
      <w:pPr>
        <w:contextualSpacing/>
        <w:rPr>
          <w:noProof/>
          <w:color w:val="auto"/>
        </w:rPr>
      </w:pPr>
      <w:r w:rsidRPr="0099668A">
        <w:rPr>
          <w:noProof/>
          <w:color w:val="auto"/>
        </w:rPr>
        <w:t>27.</w:t>
      </w:r>
      <w:r w:rsidRPr="0099668A">
        <w:rPr>
          <w:noProof/>
          <w:color w:val="auto"/>
        </w:rPr>
        <w:tab/>
        <w:t>Fereidouni, F., Blab, G. A.</w:t>
      </w:r>
      <w:r w:rsidR="0099668A">
        <w:rPr>
          <w:noProof/>
          <w:color w:val="auto"/>
        </w:rPr>
        <w:t xml:space="preserve">, </w:t>
      </w:r>
      <w:r w:rsidRPr="0099668A">
        <w:rPr>
          <w:noProof/>
          <w:color w:val="auto"/>
        </w:rPr>
        <w:t xml:space="preserve">Gerritsen, H. C. Phasor based analysis of FRET images recorded using spectrally resolved lifetime imaging. </w:t>
      </w:r>
      <w:r w:rsidRPr="0099668A">
        <w:rPr>
          <w:i/>
          <w:iCs/>
          <w:noProof/>
          <w:color w:val="auto"/>
        </w:rPr>
        <w:t>Methods and Applications in Fluorescence</w:t>
      </w:r>
      <w:r w:rsidR="0099668A" w:rsidRPr="0099668A">
        <w:rPr>
          <w:noProof/>
          <w:color w:val="auto"/>
        </w:rPr>
        <w:t>.</w:t>
      </w:r>
      <w:r w:rsidRPr="0099668A">
        <w:rPr>
          <w:noProof/>
          <w:color w:val="auto"/>
        </w:rPr>
        <w:t xml:space="preserve"> </w:t>
      </w:r>
      <w:r w:rsidRPr="0099668A">
        <w:rPr>
          <w:b/>
          <w:bCs/>
          <w:noProof/>
          <w:color w:val="auto"/>
        </w:rPr>
        <w:t>2</w:t>
      </w:r>
      <w:r w:rsidRPr="0099668A">
        <w:rPr>
          <w:noProof/>
          <w:color w:val="auto"/>
        </w:rPr>
        <w:t>, (2014).</w:t>
      </w:r>
    </w:p>
    <w:p w14:paraId="44C3835A" w14:textId="48BE3973" w:rsidR="002B559C" w:rsidRPr="0099668A" w:rsidRDefault="002B559C" w:rsidP="008B3D09">
      <w:pPr>
        <w:contextualSpacing/>
        <w:rPr>
          <w:noProof/>
          <w:color w:val="auto"/>
        </w:rPr>
      </w:pPr>
      <w:r w:rsidRPr="0099668A">
        <w:rPr>
          <w:noProof/>
          <w:color w:val="auto"/>
        </w:rPr>
        <w:t>28.</w:t>
      </w:r>
      <w:r w:rsidRPr="0099668A">
        <w:rPr>
          <w:noProof/>
          <w:color w:val="auto"/>
        </w:rPr>
        <w:tab/>
        <w:t>Fereidouni, F., Gorpas, D., Ma, D., Fatakdawala, H.</w:t>
      </w:r>
      <w:r w:rsidR="0099668A">
        <w:rPr>
          <w:noProof/>
          <w:color w:val="auto"/>
        </w:rPr>
        <w:t xml:space="preserve">, </w:t>
      </w:r>
      <w:r w:rsidRPr="0099668A">
        <w:rPr>
          <w:noProof/>
          <w:color w:val="auto"/>
        </w:rPr>
        <w:t xml:space="preserve">Marcu, L. Rapid fluorescence lifetime estimation with modified phasor approach and Laguerre deconvolution: a comparative study. </w:t>
      </w:r>
      <w:r w:rsidRPr="0099668A">
        <w:rPr>
          <w:i/>
          <w:iCs/>
          <w:noProof/>
          <w:color w:val="auto"/>
        </w:rPr>
        <w:t xml:space="preserve">Methods and </w:t>
      </w:r>
      <w:r w:rsidR="0099668A" w:rsidRPr="0099668A">
        <w:rPr>
          <w:i/>
          <w:iCs/>
          <w:noProof/>
          <w:color w:val="auto"/>
        </w:rPr>
        <w:t xml:space="preserve">Applications </w:t>
      </w:r>
      <w:r w:rsidR="0099668A">
        <w:rPr>
          <w:i/>
          <w:iCs/>
          <w:noProof/>
          <w:color w:val="auto"/>
        </w:rPr>
        <w:t>i</w:t>
      </w:r>
      <w:r w:rsidR="0099668A" w:rsidRPr="0099668A">
        <w:rPr>
          <w:i/>
          <w:iCs/>
          <w:noProof/>
          <w:color w:val="auto"/>
        </w:rPr>
        <w:t>n Fluoresce</w:t>
      </w:r>
      <w:r w:rsidRPr="0099668A">
        <w:rPr>
          <w:i/>
          <w:iCs/>
          <w:noProof/>
          <w:color w:val="auto"/>
        </w:rPr>
        <w:t>nce</w:t>
      </w:r>
      <w:r w:rsidR="0099668A" w:rsidRPr="0099668A">
        <w:rPr>
          <w:noProof/>
          <w:color w:val="auto"/>
        </w:rPr>
        <w:t>.</w:t>
      </w:r>
      <w:r w:rsidRPr="0099668A">
        <w:rPr>
          <w:noProof/>
          <w:color w:val="auto"/>
        </w:rPr>
        <w:t xml:space="preserve"> </w:t>
      </w:r>
      <w:r w:rsidRPr="0099668A">
        <w:rPr>
          <w:b/>
          <w:bCs/>
          <w:noProof/>
          <w:color w:val="auto"/>
        </w:rPr>
        <w:t>5</w:t>
      </w:r>
      <w:r w:rsidRPr="0099668A">
        <w:rPr>
          <w:noProof/>
          <w:color w:val="auto"/>
        </w:rPr>
        <w:t>, 035003 (2017).</w:t>
      </w:r>
    </w:p>
    <w:p w14:paraId="1B92E37F" w14:textId="0DCCB74D" w:rsidR="002B559C" w:rsidRPr="0099668A" w:rsidRDefault="002B559C" w:rsidP="008B3D09">
      <w:pPr>
        <w:contextualSpacing/>
        <w:rPr>
          <w:noProof/>
          <w:color w:val="auto"/>
        </w:rPr>
      </w:pPr>
      <w:r w:rsidRPr="0099668A">
        <w:rPr>
          <w:noProof/>
          <w:color w:val="auto"/>
        </w:rPr>
        <w:t>29.</w:t>
      </w:r>
      <w:r w:rsidRPr="0099668A">
        <w:rPr>
          <w:noProof/>
          <w:color w:val="auto"/>
        </w:rPr>
        <w:tab/>
        <w:t xml:space="preserve">Margineanu, A. </w:t>
      </w:r>
      <w:r w:rsidR="0099668A" w:rsidRPr="0099668A">
        <w:rPr>
          <w:noProof/>
          <w:color w:val="auto"/>
        </w:rPr>
        <w:t>et al.</w:t>
      </w:r>
      <w:r w:rsidRPr="0099668A">
        <w:rPr>
          <w:noProof/>
          <w:color w:val="auto"/>
        </w:rPr>
        <w:t xml:space="preserve"> Screening for protein-protein interactions using Förster resonance energy transfer (FRET) and fluorescence lifetime imaging microscopy (FLIM). </w:t>
      </w:r>
      <w:r w:rsidRPr="0099668A">
        <w:rPr>
          <w:i/>
          <w:iCs/>
          <w:noProof/>
          <w:color w:val="auto"/>
        </w:rPr>
        <w:t>Scientific Reports</w:t>
      </w:r>
      <w:r w:rsidR="0099668A" w:rsidRPr="0099668A">
        <w:rPr>
          <w:noProof/>
          <w:color w:val="auto"/>
        </w:rPr>
        <w:t>.</w:t>
      </w:r>
      <w:r w:rsidRPr="0099668A">
        <w:rPr>
          <w:noProof/>
          <w:color w:val="auto"/>
        </w:rPr>
        <w:t xml:space="preserve"> </w:t>
      </w:r>
      <w:r w:rsidRPr="0099668A">
        <w:rPr>
          <w:b/>
          <w:bCs/>
          <w:noProof/>
          <w:color w:val="auto"/>
        </w:rPr>
        <w:lastRenderedPageBreak/>
        <w:t>6</w:t>
      </w:r>
      <w:r w:rsidRPr="0099668A">
        <w:rPr>
          <w:noProof/>
          <w:color w:val="auto"/>
        </w:rPr>
        <w:t>, (2016).</w:t>
      </w:r>
    </w:p>
    <w:p w14:paraId="6D2E43C5" w14:textId="66F4CE29" w:rsidR="002B559C" w:rsidRPr="0099668A" w:rsidRDefault="002B559C" w:rsidP="008B3D09">
      <w:pPr>
        <w:contextualSpacing/>
        <w:rPr>
          <w:noProof/>
          <w:color w:val="auto"/>
        </w:rPr>
      </w:pPr>
      <w:r w:rsidRPr="0099668A">
        <w:rPr>
          <w:noProof/>
          <w:color w:val="auto"/>
        </w:rPr>
        <w:t>30.</w:t>
      </w:r>
      <w:r w:rsidRPr="0099668A">
        <w:rPr>
          <w:noProof/>
          <w:color w:val="auto"/>
        </w:rPr>
        <w:tab/>
        <w:t>Guzmán, C., Oetken-Lindholm, C.</w:t>
      </w:r>
      <w:r w:rsidR="0099668A">
        <w:rPr>
          <w:noProof/>
          <w:color w:val="auto"/>
        </w:rPr>
        <w:t xml:space="preserve">, </w:t>
      </w:r>
      <w:r w:rsidRPr="0099668A">
        <w:rPr>
          <w:noProof/>
          <w:color w:val="auto"/>
        </w:rPr>
        <w:t xml:space="preserve">Abankwa, D. Automated High-Throughput Fluorescence Lifetime Imaging Microscopy to Detect Protein–Protein Interactions. </w:t>
      </w:r>
      <w:r w:rsidRPr="0099668A">
        <w:rPr>
          <w:i/>
          <w:iCs/>
          <w:noProof/>
          <w:color w:val="auto"/>
        </w:rPr>
        <w:t>Journal of Laboratory Automation</w:t>
      </w:r>
      <w:r w:rsidR="0099668A" w:rsidRPr="0099668A">
        <w:rPr>
          <w:noProof/>
          <w:color w:val="auto"/>
        </w:rPr>
        <w:t>.</w:t>
      </w:r>
      <w:r w:rsidRPr="0099668A">
        <w:rPr>
          <w:noProof/>
          <w:color w:val="auto"/>
        </w:rPr>
        <w:t xml:space="preserve"> </w:t>
      </w:r>
      <w:r w:rsidRPr="0099668A">
        <w:rPr>
          <w:b/>
          <w:bCs/>
          <w:noProof/>
          <w:color w:val="auto"/>
        </w:rPr>
        <w:t>21</w:t>
      </w:r>
      <w:r w:rsidRPr="0099668A">
        <w:rPr>
          <w:noProof/>
          <w:color w:val="auto"/>
        </w:rPr>
        <w:t>, 238–245 (2016).</w:t>
      </w:r>
    </w:p>
    <w:p w14:paraId="22EAC518" w14:textId="126A231D" w:rsidR="002B559C" w:rsidRPr="0099668A" w:rsidRDefault="002B559C" w:rsidP="008B3D09">
      <w:pPr>
        <w:contextualSpacing/>
        <w:rPr>
          <w:noProof/>
          <w:color w:val="auto"/>
        </w:rPr>
      </w:pPr>
      <w:r w:rsidRPr="0099668A">
        <w:rPr>
          <w:noProof/>
          <w:color w:val="auto"/>
        </w:rPr>
        <w:t>31.</w:t>
      </w:r>
      <w:r w:rsidRPr="0099668A">
        <w:rPr>
          <w:noProof/>
          <w:color w:val="auto"/>
        </w:rPr>
        <w:tab/>
        <w:t>Liu, W., Cui, Y., Ren, W.</w:t>
      </w:r>
      <w:r w:rsidR="0099668A">
        <w:rPr>
          <w:noProof/>
          <w:color w:val="auto"/>
        </w:rPr>
        <w:t xml:space="preserve">, </w:t>
      </w:r>
      <w:r w:rsidRPr="0099668A">
        <w:rPr>
          <w:noProof/>
          <w:color w:val="auto"/>
        </w:rPr>
        <w:t xml:space="preserve">Irudayaraj, J. Epigenetic biomarker screening by FLIM-FRET for combination therapy in ER+ breast cancer. </w:t>
      </w:r>
      <w:r w:rsidRPr="0099668A">
        <w:rPr>
          <w:i/>
          <w:iCs/>
          <w:noProof/>
          <w:color w:val="auto"/>
        </w:rPr>
        <w:t>Clinical Epigenetics</w:t>
      </w:r>
      <w:r w:rsidR="0099668A" w:rsidRPr="0099668A">
        <w:rPr>
          <w:noProof/>
          <w:color w:val="auto"/>
        </w:rPr>
        <w:t>.</w:t>
      </w:r>
      <w:r w:rsidRPr="0099668A">
        <w:rPr>
          <w:noProof/>
          <w:color w:val="auto"/>
        </w:rPr>
        <w:t xml:space="preserve"> </w:t>
      </w:r>
      <w:r w:rsidRPr="0099668A">
        <w:rPr>
          <w:b/>
          <w:bCs/>
          <w:noProof/>
          <w:color w:val="auto"/>
        </w:rPr>
        <w:t>11</w:t>
      </w:r>
      <w:r w:rsidRPr="0099668A">
        <w:rPr>
          <w:noProof/>
          <w:color w:val="auto"/>
        </w:rPr>
        <w:t>, 1–9 (2019).</w:t>
      </w:r>
    </w:p>
    <w:p w14:paraId="2397EC2F" w14:textId="3580CC17" w:rsidR="002B559C" w:rsidRPr="0099668A" w:rsidRDefault="002B559C" w:rsidP="008B3D09">
      <w:pPr>
        <w:contextualSpacing/>
        <w:rPr>
          <w:noProof/>
          <w:color w:val="auto"/>
        </w:rPr>
      </w:pPr>
      <w:r w:rsidRPr="0099668A">
        <w:rPr>
          <w:noProof/>
          <w:color w:val="auto"/>
        </w:rPr>
        <w:t>32.</w:t>
      </w:r>
      <w:r w:rsidRPr="0099668A">
        <w:rPr>
          <w:noProof/>
          <w:color w:val="auto"/>
        </w:rPr>
        <w:tab/>
        <w:t xml:space="preserve">Liu, X. </w:t>
      </w:r>
      <w:r w:rsidR="0099668A" w:rsidRPr="0099668A">
        <w:rPr>
          <w:noProof/>
          <w:color w:val="auto"/>
        </w:rPr>
        <w:t>et al.</w:t>
      </w:r>
      <w:r w:rsidRPr="0099668A">
        <w:rPr>
          <w:noProof/>
          <w:color w:val="auto"/>
        </w:rPr>
        <w:t xml:space="preserve"> Fast fluorescence lifetime imaging techniques: A review on challenge and development. </w:t>
      </w:r>
      <w:r w:rsidRPr="0099668A">
        <w:rPr>
          <w:i/>
          <w:iCs/>
          <w:noProof/>
          <w:color w:val="auto"/>
        </w:rPr>
        <w:t>Journal of Innovative Optical Health Sciences</w:t>
      </w:r>
      <w:r w:rsidR="0099668A" w:rsidRPr="0099668A">
        <w:rPr>
          <w:noProof/>
          <w:color w:val="auto"/>
        </w:rPr>
        <w:t>.</w:t>
      </w:r>
      <w:r w:rsidRPr="0099668A">
        <w:rPr>
          <w:noProof/>
          <w:color w:val="auto"/>
        </w:rPr>
        <w:t xml:space="preserve"> </w:t>
      </w:r>
      <w:r w:rsidRPr="0099668A">
        <w:rPr>
          <w:b/>
          <w:bCs/>
          <w:noProof/>
          <w:color w:val="auto"/>
        </w:rPr>
        <w:t>12</w:t>
      </w:r>
      <w:r w:rsidRPr="0099668A">
        <w:rPr>
          <w:noProof/>
          <w:color w:val="auto"/>
        </w:rPr>
        <w:t>, 1–27 (2019).</w:t>
      </w:r>
    </w:p>
    <w:p w14:paraId="164C7EF9" w14:textId="102BE104" w:rsidR="002B559C" w:rsidRPr="0099668A" w:rsidRDefault="002B559C" w:rsidP="008B3D09">
      <w:pPr>
        <w:contextualSpacing/>
        <w:rPr>
          <w:noProof/>
          <w:color w:val="auto"/>
        </w:rPr>
      </w:pPr>
      <w:r w:rsidRPr="0099668A">
        <w:rPr>
          <w:noProof/>
          <w:color w:val="auto"/>
        </w:rPr>
        <w:t>33.</w:t>
      </w:r>
      <w:r w:rsidRPr="0099668A">
        <w:rPr>
          <w:noProof/>
          <w:color w:val="auto"/>
        </w:rPr>
        <w:tab/>
        <w:t>Padilla-Parra, S., Auduge, N., Coppey-Moisan, M.</w:t>
      </w:r>
      <w:r w:rsidR="0099668A">
        <w:rPr>
          <w:noProof/>
          <w:color w:val="auto"/>
        </w:rPr>
        <w:t xml:space="preserve">, </w:t>
      </w:r>
      <w:r w:rsidRPr="0099668A">
        <w:rPr>
          <w:noProof/>
          <w:color w:val="auto"/>
        </w:rPr>
        <w:t xml:space="preserve">Tramier, M. Non fitting based FRET-FLIM analysis approaches applied to quantify protein-protein interactions in live cells. </w:t>
      </w:r>
      <w:r w:rsidRPr="0099668A">
        <w:rPr>
          <w:i/>
          <w:iCs/>
          <w:noProof/>
          <w:color w:val="auto"/>
        </w:rPr>
        <w:t>Biophysical Reviews</w:t>
      </w:r>
      <w:r w:rsidR="0099668A" w:rsidRPr="0099668A">
        <w:rPr>
          <w:noProof/>
          <w:color w:val="auto"/>
        </w:rPr>
        <w:t>.</w:t>
      </w:r>
      <w:r w:rsidRPr="0099668A">
        <w:rPr>
          <w:noProof/>
          <w:color w:val="auto"/>
        </w:rPr>
        <w:t xml:space="preserve"> </w:t>
      </w:r>
      <w:r w:rsidRPr="0099668A">
        <w:rPr>
          <w:b/>
          <w:bCs/>
          <w:noProof/>
          <w:color w:val="auto"/>
        </w:rPr>
        <w:t>3</w:t>
      </w:r>
      <w:r w:rsidRPr="0099668A">
        <w:rPr>
          <w:noProof/>
          <w:color w:val="auto"/>
        </w:rPr>
        <w:t>, 63–70 (2011).</w:t>
      </w:r>
    </w:p>
    <w:p w14:paraId="0FAFDD44" w14:textId="6C87EABE" w:rsidR="002B559C" w:rsidRPr="0099668A" w:rsidRDefault="002B559C" w:rsidP="008B3D09">
      <w:pPr>
        <w:contextualSpacing/>
        <w:rPr>
          <w:noProof/>
          <w:color w:val="auto"/>
        </w:rPr>
      </w:pPr>
      <w:r w:rsidRPr="0099668A">
        <w:rPr>
          <w:noProof/>
          <w:color w:val="auto"/>
        </w:rPr>
        <w:t>34.</w:t>
      </w:r>
      <w:r w:rsidRPr="0099668A">
        <w:rPr>
          <w:noProof/>
          <w:color w:val="auto"/>
        </w:rPr>
        <w:tab/>
        <w:t>Padilla-Parra, S., Audugé, N., Coppey-Moisan, M.</w:t>
      </w:r>
      <w:r w:rsidR="0099668A">
        <w:rPr>
          <w:noProof/>
          <w:color w:val="auto"/>
        </w:rPr>
        <w:t xml:space="preserve">, </w:t>
      </w:r>
      <w:r w:rsidRPr="0099668A">
        <w:rPr>
          <w:noProof/>
          <w:color w:val="auto"/>
        </w:rPr>
        <w:t xml:space="preserve">Tramier, M. Quantitative FRET analysis by fast acquisition time domain FLIM at high spatial resolution in living cells. </w:t>
      </w:r>
      <w:r w:rsidRPr="0099668A">
        <w:rPr>
          <w:i/>
          <w:iCs/>
          <w:noProof/>
          <w:color w:val="auto"/>
        </w:rPr>
        <w:t>Biophysical Journal</w:t>
      </w:r>
      <w:r w:rsidR="0099668A" w:rsidRPr="0099668A">
        <w:rPr>
          <w:noProof/>
          <w:color w:val="auto"/>
        </w:rPr>
        <w:t>.</w:t>
      </w:r>
      <w:r w:rsidRPr="0099668A">
        <w:rPr>
          <w:noProof/>
          <w:color w:val="auto"/>
        </w:rPr>
        <w:t xml:space="preserve"> </w:t>
      </w:r>
      <w:r w:rsidRPr="0099668A">
        <w:rPr>
          <w:b/>
          <w:bCs/>
          <w:noProof/>
          <w:color w:val="auto"/>
        </w:rPr>
        <w:t>95</w:t>
      </w:r>
      <w:r w:rsidRPr="0099668A">
        <w:rPr>
          <w:noProof/>
          <w:color w:val="auto"/>
        </w:rPr>
        <w:t>, 2976–2988 (2008).</w:t>
      </w:r>
    </w:p>
    <w:p w14:paraId="68C84621" w14:textId="208D4FA5" w:rsidR="002B559C" w:rsidRPr="0099668A" w:rsidRDefault="002B559C" w:rsidP="008B3D09">
      <w:pPr>
        <w:contextualSpacing/>
        <w:rPr>
          <w:noProof/>
          <w:color w:val="auto"/>
        </w:rPr>
      </w:pPr>
      <w:r w:rsidRPr="0099668A">
        <w:rPr>
          <w:noProof/>
          <w:color w:val="auto"/>
        </w:rPr>
        <w:t>35.</w:t>
      </w:r>
      <w:r w:rsidRPr="0099668A">
        <w:rPr>
          <w:noProof/>
          <w:color w:val="auto"/>
        </w:rPr>
        <w:tab/>
        <w:t xml:space="preserve">Stringari, C. </w:t>
      </w:r>
      <w:r w:rsidR="0099668A" w:rsidRPr="0099668A">
        <w:rPr>
          <w:noProof/>
          <w:color w:val="auto"/>
        </w:rPr>
        <w:t>et al.</w:t>
      </w:r>
      <w:r w:rsidRPr="0099668A">
        <w:rPr>
          <w:noProof/>
          <w:color w:val="auto"/>
        </w:rPr>
        <w:t xml:space="preserve"> Phasor approach to fluorescence lifetime microscopy distinguishes different metabolic states of germ cells in a live tissue. </w:t>
      </w:r>
      <w:r w:rsidRPr="0099668A">
        <w:rPr>
          <w:i/>
          <w:iCs/>
          <w:noProof/>
          <w:color w:val="auto"/>
        </w:rPr>
        <w:t>Proceedings of the National Academy of Sciences of the United States of America</w:t>
      </w:r>
      <w:r w:rsidR="0099668A" w:rsidRPr="0099668A">
        <w:rPr>
          <w:noProof/>
          <w:color w:val="auto"/>
        </w:rPr>
        <w:t>.</w:t>
      </w:r>
      <w:r w:rsidRPr="0099668A">
        <w:rPr>
          <w:noProof/>
          <w:color w:val="auto"/>
        </w:rPr>
        <w:t xml:space="preserve"> </w:t>
      </w:r>
      <w:r w:rsidRPr="0099668A">
        <w:rPr>
          <w:b/>
          <w:bCs/>
          <w:noProof/>
          <w:color w:val="auto"/>
        </w:rPr>
        <w:t>108</w:t>
      </w:r>
      <w:r w:rsidRPr="0099668A">
        <w:rPr>
          <w:noProof/>
          <w:color w:val="auto"/>
        </w:rPr>
        <w:t>, 13582–13587 (2011).</w:t>
      </w:r>
    </w:p>
    <w:p w14:paraId="66374451" w14:textId="0EC75CDA" w:rsidR="002B559C" w:rsidRPr="0099668A" w:rsidRDefault="002B559C" w:rsidP="008B3D09">
      <w:pPr>
        <w:contextualSpacing/>
        <w:rPr>
          <w:noProof/>
          <w:color w:val="auto"/>
        </w:rPr>
      </w:pPr>
      <w:r w:rsidRPr="0099668A">
        <w:rPr>
          <w:noProof/>
          <w:color w:val="auto"/>
        </w:rPr>
        <w:t>36.</w:t>
      </w:r>
      <w:r w:rsidRPr="0099668A">
        <w:rPr>
          <w:noProof/>
          <w:color w:val="auto"/>
        </w:rPr>
        <w:tab/>
        <w:t>Digman, M. A., Caiolfa, V. R., Zamai, M.</w:t>
      </w:r>
      <w:r w:rsidR="0099668A">
        <w:rPr>
          <w:noProof/>
          <w:color w:val="auto"/>
        </w:rPr>
        <w:t xml:space="preserve">, </w:t>
      </w:r>
      <w:r w:rsidRPr="0099668A">
        <w:rPr>
          <w:noProof/>
          <w:color w:val="auto"/>
        </w:rPr>
        <w:t xml:space="preserve">Gratton, E. The phasor approach to fluorescence lifetime imaging analysis. </w:t>
      </w:r>
      <w:r w:rsidRPr="0099668A">
        <w:rPr>
          <w:i/>
          <w:iCs/>
          <w:noProof/>
          <w:color w:val="auto"/>
        </w:rPr>
        <w:t>Biophysical Journal</w:t>
      </w:r>
      <w:r w:rsidR="0099668A" w:rsidRPr="0099668A">
        <w:rPr>
          <w:noProof/>
          <w:color w:val="auto"/>
        </w:rPr>
        <w:t>.</w:t>
      </w:r>
      <w:r w:rsidRPr="0099668A">
        <w:rPr>
          <w:noProof/>
          <w:color w:val="auto"/>
        </w:rPr>
        <w:t xml:space="preserve"> </w:t>
      </w:r>
      <w:r w:rsidRPr="0099668A">
        <w:rPr>
          <w:b/>
          <w:bCs/>
          <w:noProof/>
          <w:color w:val="auto"/>
        </w:rPr>
        <w:t>94</w:t>
      </w:r>
      <w:r w:rsidRPr="0099668A">
        <w:rPr>
          <w:noProof/>
          <w:color w:val="auto"/>
        </w:rPr>
        <w:t>, L14–L16 (2008).</w:t>
      </w:r>
    </w:p>
    <w:p w14:paraId="7144B994" w14:textId="51BB51ED" w:rsidR="002B559C" w:rsidRPr="0099668A" w:rsidRDefault="002B559C" w:rsidP="008B3D09">
      <w:pPr>
        <w:contextualSpacing/>
        <w:rPr>
          <w:noProof/>
          <w:color w:val="auto"/>
        </w:rPr>
      </w:pPr>
      <w:r w:rsidRPr="0099668A">
        <w:rPr>
          <w:noProof/>
          <w:color w:val="auto"/>
        </w:rPr>
        <w:t>37.</w:t>
      </w:r>
      <w:r w:rsidRPr="0099668A">
        <w:rPr>
          <w:noProof/>
          <w:color w:val="auto"/>
        </w:rPr>
        <w:tab/>
        <w:t>Liang, Z., Lou, J., Scipioni, L., Gratton, E.</w:t>
      </w:r>
      <w:r w:rsidR="0099668A">
        <w:rPr>
          <w:noProof/>
          <w:color w:val="auto"/>
        </w:rPr>
        <w:t xml:space="preserve">, </w:t>
      </w:r>
      <w:r w:rsidRPr="0099668A">
        <w:rPr>
          <w:noProof/>
          <w:color w:val="auto"/>
        </w:rPr>
        <w:t xml:space="preserve">Hinde, E. Quantifying nuclear wide chromatin compaction by phasor analysis of histone Förster resonance energy transfer (FRET) in frequency domain fluorescence lifetime imaging microscopy (FLIM) data. </w:t>
      </w:r>
      <w:r w:rsidRPr="0099668A">
        <w:rPr>
          <w:i/>
          <w:iCs/>
          <w:noProof/>
          <w:color w:val="auto"/>
        </w:rPr>
        <w:t>Data in Brief</w:t>
      </w:r>
      <w:r w:rsidR="0099668A" w:rsidRPr="0099668A">
        <w:rPr>
          <w:noProof/>
          <w:color w:val="auto"/>
        </w:rPr>
        <w:t>.</w:t>
      </w:r>
      <w:r w:rsidRPr="0099668A">
        <w:rPr>
          <w:noProof/>
          <w:color w:val="auto"/>
        </w:rPr>
        <w:t xml:space="preserve"> </w:t>
      </w:r>
      <w:r w:rsidRPr="0099668A">
        <w:rPr>
          <w:b/>
          <w:bCs/>
          <w:noProof/>
          <w:color w:val="auto"/>
        </w:rPr>
        <w:t>30</w:t>
      </w:r>
      <w:r w:rsidRPr="0099668A">
        <w:rPr>
          <w:noProof/>
          <w:color w:val="auto"/>
        </w:rPr>
        <w:t>, 105401 (2020).</w:t>
      </w:r>
    </w:p>
    <w:p w14:paraId="74906104" w14:textId="0A7E4ED5" w:rsidR="002B559C" w:rsidRPr="0099668A" w:rsidRDefault="002B559C" w:rsidP="008B3D09">
      <w:pPr>
        <w:contextualSpacing/>
        <w:rPr>
          <w:noProof/>
          <w:color w:val="auto"/>
        </w:rPr>
      </w:pPr>
      <w:r w:rsidRPr="0099668A">
        <w:rPr>
          <w:noProof/>
          <w:color w:val="auto"/>
        </w:rPr>
        <w:t>38.</w:t>
      </w:r>
      <w:r w:rsidRPr="0099668A">
        <w:rPr>
          <w:noProof/>
          <w:color w:val="auto"/>
        </w:rPr>
        <w:tab/>
        <w:t>Grimm, J. B., Heckman, L. M.</w:t>
      </w:r>
      <w:r w:rsidR="0099668A">
        <w:rPr>
          <w:noProof/>
          <w:color w:val="auto"/>
        </w:rPr>
        <w:t xml:space="preserve">, </w:t>
      </w:r>
      <w:r w:rsidRPr="0099668A">
        <w:rPr>
          <w:noProof/>
          <w:color w:val="auto"/>
        </w:rPr>
        <w:t xml:space="preserve">Lavis, L. D. </w:t>
      </w:r>
      <w:r w:rsidRPr="0099668A">
        <w:rPr>
          <w:i/>
          <w:iCs/>
          <w:noProof/>
          <w:color w:val="auto"/>
        </w:rPr>
        <w:t>The chemistry of small-molecule fluorogenic probes</w:t>
      </w:r>
      <w:r w:rsidRPr="0099668A">
        <w:rPr>
          <w:noProof/>
          <w:color w:val="auto"/>
        </w:rPr>
        <w:t xml:space="preserve">. </w:t>
      </w:r>
      <w:r w:rsidRPr="0099668A">
        <w:rPr>
          <w:i/>
          <w:iCs/>
          <w:noProof/>
          <w:color w:val="auto"/>
        </w:rPr>
        <w:t>Progress in Molecular Biology and Translational Science</w:t>
      </w:r>
      <w:r w:rsidR="0099668A" w:rsidRPr="0099668A">
        <w:rPr>
          <w:noProof/>
          <w:color w:val="auto"/>
        </w:rPr>
        <w:t>.</w:t>
      </w:r>
      <w:r w:rsidR="0099668A">
        <w:rPr>
          <w:noProof/>
          <w:color w:val="auto"/>
        </w:rPr>
        <w:t xml:space="preserve"> </w:t>
      </w:r>
      <w:r w:rsidRPr="0099668A">
        <w:rPr>
          <w:b/>
          <w:bCs/>
          <w:noProof/>
          <w:color w:val="auto"/>
        </w:rPr>
        <w:t>113</w:t>
      </w:r>
      <w:r w:rsidRPr="0099668A">
        <w:rPr>
          <w:noProof/>
          <w:color w:val="auto"/>
        </w:rPr>
        <w:t xml:space="preserve"> (Elsevier Inc., 2013).</w:t>
      </w:r>
    </w:p>
    <w:p w14:paraId="61E6D934" w14:textId="50E7527D" w:rsidR="002B559C" w:rsidRPr="0099668A" w:rsidRDefault="002B559C" w:rsidP="008B3D09">
      <w:pPr>
        <w:contextualSpacing/>
        <w:rPr>
          <w:noProof/>
          <w:color w:val="auto"/>
        </w:rPr>
      </w:pPr>
      <w:r w:rsidRPr="0099668A">
        <w:rPr>
          <w:noProof/>
          <w:color w:val="auto"/>
        </w:rPr>
        <w:t>39.</w:t>
      </w:r>
      <w:r w:rsidRPr="0099668A">
        <w:rPr>
          <w:noProof/>
          <w:color w:val="auto"/>
        </w:rPr>
        <w:tab/>
        <w:t>Li, L.</w:t>
      </w:r>
      <w:r w:rsidR="0099668A">
        <w:rPr>
          <w:noProof/>
          <w:color w:val="auto"/>
        </w:rPr>
        <w:t xml:space="preserve">, </w:t>
      </w:r>
      <w:r w:rsidRPr="0099668A">
        <w:rPr>
          <w:noProof/>
          <w:color w:val="auto"/>
        </w:rPr>
        <w:t xml:space="preserve">Sun, H. Next Generation of Small-Molecule Fluorogenic Probes for Bioimaging. </w:t>
      </w:r>
      <w:r w:rsidRPr="0099668A">
        <w:rPr>
          <w:i/>
          <w:iCs/>
          <w:noProof/>
          <w:color w:val="auto"/>
        </w:rPr>
        <w:t>Biochemistry</w:t>
      </w:r>
      <w:r w:rsidR="0099668A" w:rsidRPr="0099668A">
        <w:rPr>
          <w:noProof/>
          <w:color w:val="auto"/>
        </w:rPr>
        <w:t>.</w:t>
      </w:r>
      <w:r w:rsidRPr="0099668A">
        <w:rPr>
          <w:noProof/>
          <w:color w:val="auto"/>
        </w:rPr>
        <w:t xml:space="preserve"> </w:t>
      </w:r>
      <w:r w:rsidRPr="0099668A">
        <w:rPr>
          <w:b/>
          <w:bCs/>
          <w:noProof/>
          <w:color w:val="auto"/>
        </w:rPr>
        <w:t>59</w:t>
      </w:r>
      <w:r w:rsidRPr="0099668A">
        <w:rPr>
          <w:noProof/>
          <w:color w:val="auto"/>
        </w:rPr>
        <w:t>, 216–217 (2020).</w:t>
      </w:r>
    </w:p>
    <w:p w14:paraId="70277861" w14:textId="45D589C4" w:rsidR="002B559C" w:rsidRPr="0099668A" w:rsidRDefault="002B559C" w:rsidP="008B3D09">
      <w:pPr>
        <w:contextualSpacing/>
        <w:rPr>
          <w:noProof/>
          <w:color w:val="auto"/>
        </w:rPr>
      </w:pPr>
      <w:r w:rsidRPr="0099668A">
        <w:rPr>
          <w:noProof/>
          <w:color w:val="auto"/>
        </w:rPr>
        <w:t>40.</w:t>
      </w:r>
      <w:r w:rsidRPr="0099668A">
        <w:rPr>
          <w:noProof/>
          <w:color w:val="auto"/>
        </w:rPr>
        <w:tab/>
        <w:t>Yao, R., Ochoa, M., Yan, P.</w:t>
      </w:r>
      <w:r w:rsidR="0099668A">
        <w:rPr>
          <w:noProof/>
          <w:color w:val="auto"/>
        </w:rPr>
        <w:t xml:space="preserve">, </w:t>
      </w:r>
      <w:r w:rsidRPr="0099668A">
        <w:rPr>
          <w:noProof/>
          <w:color w:val="auto"/>
        </w:rPr>
        <w:t xml:space="preserve">Intes, X. Net-FLICS: fast quantitative wide-field fluorescence lifetime imaging with compressed sensing – a deep learning approach. </w:t>
      </w:r>
      <w:r w:rsidRPr="0099668A">
        <w:rPr>
          <w:i/>
          <w:iCs/>
          <w:noProof/>
          <w:color w:val="auto"/>
        </w:rPr>
        <w:t>Light: Science and Applications</w:t>
      </w:r>
      <w:r w:rsidR="0099668A" w:rsidRPr="0099668A">
        <w:rPr>
          <w:noProof/>
          <w:color w:val="auto"/>
        </w:rPr>
        <w:t>.</w:t>
      </w:r>
      <w:r w:rsidRPr="0099668A">
        <w:rPr>
          <w:noProof/>
          <w:color w:val="auto"/>
        </w:rPr>
        <w:t xml:space="preserve"> </w:t>
      </w:r>
      <w:r w:rsidRPr="0099668A">
        <w:rPr>
          <w:b/>
          <w:bCs/>
          <w:noProof/>
          <w:color w:val="auto"/>
        </w:rPr>
        <w:t>8</w:t>
      </w:r>
      <w:r w:rsidRPr="0099668A">
        <w:rPr>
          <w:noProof/>
          <w:color w:val="auto"/>
        </w:rPr>
        <w:t>, 1–7 (2019).</w:t>
      </w:r>
    </w:p>
    <w:p w14:paraId="35420EEF" w14:textId="51D76372" w:rsidR="002B559C" w:rsidRPr="0099668A" w:rsidRDefault="002B559C" w:rsidP="008B3D09">
      <w:pPr>
        <w:contextualSpacing/>
        <w:rPr>
          <w:noProof/>
          <w:color w:val="auto"/>
        </w:rPr>
      </w:pPr>
      <w:r w:rsidRPr="0099668A">
        <w:rPr>
          <w:noProof/>
          <w:color w:val="auto"/>
        </w:rPr>
        <w:t>41.</w:t>
      </w:r>
      <w:r w:rsidRPr="0099668A">
        <w:rPr>
          <w:noProof/>
          <w:color w:val="auto"/>
        </w:rPr>
        <w:tab/>
        <w:t xml:space="preserve">Smith, J. T. </w:t>
      </w:r>
      <w:r w:rsidR="0099668A" w:rsidRPr="0099668A">
        <w:rPr>
          <w:noProof/>
          <w:color w:val="auto"/>
        </w:rPr>
        <w:t>et al.</w:t>
      </w:r>
      <w:r w:rsidRPr="0099668A">
        <w:rPr>
          <w:noProof/>
          <w:color w:val="auto"/>
        </w:rPr>
        <w:t xml:space="preserve"> Fast fit-free analysis of fluorescence lifetime imaging via deep learning. </w:t>
      </w:r>
      <w:r w:rsidRPr="0099668A">
        <w:rPr>
          <w:i/>
          <w:iCs/>
          <w:noProof/>
          <w:color w:val="auto"/>
        </w:rPr>
        <w:t>Proceedings of the National Academy of Sciences of the United States of America</w:t>
      </w:r>
      <w:r w:rsidR="0099668A" w:rsidRPr="0099668A">
        <w:rPr>
          <w:noProof/>
          <w:color w:val="auto"/>
        </w:rPr>
        <w:t>.</w:t>
      </w:r>
      <w:r w:rsidRPr="0099668A">
        <w:rPr>
          <w:noProof/>
          <w:color w:val="auto"/>
        </w:rPr>
        <w:t xml:space="preserve"> </w:t>
      </w:r>
      <w:r w:rsidRPr="0099668A">
        <w:rPr>
          <w:b/>
          <w:bCs/>
          <w:noProof/>
          <w:color w:val="auto"/>
        </w:rPr>
        <w:t>116</w:t>
      </w:r>
      <w:r w:rsidRPr="0099668A">
        <w:rPr>
          <w:noProof/>
          <w:color w:val="auto"/>
        </w:rPr>
        <w:t>, 24019–24030 (2019).</w:t>
      </w:r>
    </w:p>
    <w:p w14:paraId="4243BDAB" w14:textId="0E406373" w:rsidR="002B559C" w:rsidRPr="0099668A" w:rsidRDefault="002B559C" w:rsidP="008B3D09">
      <w:pPr>
        <w:contextualSpacing/>
        <w:rPr>
          <w:noProof/>
          <w:color w:val="auto"/>
        </w:rPr>
      </w:pPr>
      <w:r w:rsidRPr="0099668A">
        <w:rPr>
          <w:noProof/>
          <w:color w:val="auto"/>
        </w:rPr>
        <w:t>42.</w:t>
      </w:r>
      <w:r w:rsidRPr="0099668A">
        <w:rPr>
          <w:noProof/>
          <w:color w:val="auto"/>
        </w:rPr>
        <w:tab/>
        <w:t>Yao, R., Ochoa, M., Intes, X.</w:t>
      </w:r>
      <w:r w:rsidR="0099668A">
        <w:rPr>
          <w:noProof/>
          <w:color w:val="auto"/>
        </w:rPr>
        <w:t xml:space="preserve">, </w:t>
      </w:r>
      <w:r w:rsidRPr="0099668A">
        <w:rPr>
          <w:noProof/>
          <w:color w:val="auto"/>
        </w:rPr>
        <w:t xml:space="preserve">Yan, P. Deep compressive macroscopic fluorescence lifetime imaging. </w:t>
      </w:r>
      <w:r w:rsidRPr="0099668A">
        <w:rPr>
          <w:i/>
          <w:iCs/>
          <w:noProof/>
          <w:color w:val="auto"/>
        </w:rPr>
        <w:t>Proceedings - International Symposium on Biomedical Imaging</w:t>
      </w:r>
      <w:r w:rsidR="0099668A" w:rsidRPr="0099668A">
        <w:rPr>
          <w:noProof/>
          <w:color w:val="auto"/>
        </w:rPr>
        <w:t>.</w:t>
      </w:r>
      <w:r w:rsidRPr="0099668A">
        <w:rPr>
          <w:noProof/>
          <w:color w:val="auto"/>
        </w:rPr>
        <w:t xml:space="preserve"> </w:t>
      </w:r>
      <w:r w:rsidRPr="0099668A">
        <w:rPr>
          <w:b/>
          <w:bCs/>
          <w:noProof/>
          <w:color w:val="auto"/>
        </w:rPr>
        <w:t>2018</w:t>
      </w:r>
      <w:r w:rsidRPr="0099668A">
        <w:rPr>
          <w:noProof/>
          <w:color w:val="auto"/>
        </w:rPr>
        <w:t>-</w:t>
      </w:r>
      <w:r w:rsidRPr="0099668A">
        <w:rPr>
          <w:b/>
          <w:bCs/>
          <w:noProof/>
          <w:color w:val="auto"/>
        </w:rPr>
        <w:t>April</w:t>
      </w:r>
      <w:r w:rsidRPr="0099668A">
        <w:rPr>
          <w:noProof/>
          <w:color w:val="auto"/>
        </w:rPr>
        <w:t>, 908–911 (2018).</w:t>
      </w:r>
    </w:p>
    <w:p w14:paraId="3081C362" w14:textId="2C028C0F" w:rsidR="00D14625" w:rsidRPr="0099668A" w:rsidRDefault="00214EE8" w:rsidP="008B3D09">
      <w:pPr>
        <w:contextualSpacing/>
        <w:rPr>
          <w:rFonts w:asciiTheme="minorHAnsi" w:hAnsiTheme="minorHAnsi" w:cstheme="minorHAnsi"/>
          <w:color w:val="auto"/>
        </w:rPr>
      </w:pPr>
      <w:r w:rsidRPr="0099668A">
        <w:rPr>
          <w:rFonts w:asciiTheme="minorHAnsi" w:hAnsiTheme="minorHAnsi" w:cstheme="minorHAnsi"/>
          <w:color w:val="auto"/>
        </w:rPr>
        <w:fldChar w:fldCharType="end"/>
      </w:r>
    </w:p>
    <w:sectPr w:rsidR="00D14625" w:rsidRPr="0099668A" w:rsidSect="00B81B15">
      <w:headerReference w:type="default" r:id="rId25"/>
      <w:footerReference w:type="first" r:id="rId26"/>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459A84" w14:textId="77777777" w:rsidR="008B6F7E" w:rsidRDefault="008B6F7E" w:rsidP="00621C4E">
      <w:r>
        <w:separator/>
      </w:r>
    </w:p>
  </w:endnote>
  <w:endnote w:type="continuationSeparator" w:id="0">
    <w:p w14:paraId="23F3538D" w14:textId="77777777" w:rsidR="008B6F7E" w:rsidRDefault="008B6F7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147A78" w:rsidRDefault="00147A78"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0D61D9" w14:textId="77777777" w:rsidR="008B6F7E" w:rsidRDefault="008B6F7E" w:rsidP="00621C4E">
      <w:r>
        <w:separator/>
      </w:r>
    </w:p>
  </w:footnote>
  <w:footnote w:type="continuationSeparator" w:id="0">
    <w:p w14:paraId="7A47B121" w14:textId="77777777" w:rsidR="008B6F7E" w:rsidRDefault="008B6F7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147A78" w:rsidRPr="006F06E4" w:rsidRDefault="00147A78"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4282E"/>
    <w:multiLevelType w:val="multilevel"/>
    <w:tmpl w:val="1A48A168"/>
    <w:lvl w:ilvl="0">
      <w:start w:val="1"/>
      <w:numFmt w:val="decimal"/>
      <w:lvlText w:val="%1."/>
      <w:lvlJc w:val="left"/>
      <w:pPr>
        <w:ind w:left="360" w:hanging="360"/>
      </w:pPr>
      <w:rPr>
        <w:rFonts w:asciiTheme="minorHAnsi" w:eastAsia="Times New Roman" w:hAnsiTheme="minorHAnsi" w:cstheme="majorHAnsi" w:hint="default"/>
      </w:rPr>
    </w:lvl>
    <w:lvl w:ilvl="1">
      <w:start w:val="1"/>
      <w:numFmt w:val="decimal"/>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8A372A"/>
    <w:multiLevelType w:val="multilevel"/>
    <w:tmpl w:val="F224D64C"/>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80400A"/>
    <w:multiLevelType w:val="multilevel"/>
    <w:tmpl w:val="1B0266BC"/>
    <w:lvl w:ilvl="0">
      <w:start w:val="7"/>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3817D8"/>
    <w:multiLevelType w:val="multilevel"/>
    <w:tmpl w:val="E0CEC2D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466368"/>
    <w:multiLevelType w:val="multilevel"/>
    <w:tmpl w:val="BA12C826"/>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65967239"/>
    <w:multiLevelType w:val="hybridMultilevel"/>
    <w:tmpl w:val="90021F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9694080"/>
    <w:multiLevelType w:val="hybridMultilevel"/>
    <w:tmpl w:val="322C1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17"/>
  </w:num>
  <w:num w:numId="3">
    <w:abstractNumId w:val="3"/>
  </w:num>
  <w:num w:numId="4">
    <w:abstractNumId w:val="9"/>
  </w:num>
  <w:num w:numId="5">
    <w:abstractNumId w:val="14"/>
  </w:num>
  <w:num w:numId="6">
    <w:abstractNumId w:val="0"/>
  </w:num>
  <w:num w:numId="7">
    <w:abstractNumId w:val="10"/>
  </w:num>
  <w:num w:numId="8">
    <w:abstractNumId w:val="11"/>
  </w:num>
  <w:num w:numId="9">
    <w:abstractNumId w:val="15"/>
  </w:num>
  <w:num w:numId="10">
    <w:abstractNumId w:val="21"/>
  </w:num>
  <w:num w:numId="11">
    <w:abstractNumId w:val="1"/>
  </w:num>
  <w:num w:numId="12">
    <w:abstractNumId w:val="12"/>
  </w:num>
  <w:num w:numId="13">
    <w:abstractNumId w:val="8"/>
  </w:num>
  <w:num w:numId="14">
    <w:abstractNumId w:val="19"/>
  </w:num>
  <w:num w:numId="15">
    <w:abstractNumId w:val="13"/>
  </w:num>
  <w:num w:numId="16">
    <w:abstractNumId w:val="6"/>
  </w:num>
  <w:num w:numId="17">
    <w:abstractNumId w:val="23"/>
  </w:num>
  <w:num w:numId="18">
    <w:abstractNumId w:val="2"/>
  </w:num>
  <w:num w:numId="19">
    <w:abstractNumId w:val="18"/>
  </w:num>
  <w:num w:numId="20">
    <w:abstractNumId w:val="20"/>
  </w:num>
  <w:num w:numId="21">
    <w:abstractNumId w:val="22"/>
  </w:num>
  <w:num w:numId="22">
    <w:abstractNumId w:val="16"/>
  </w:num>
  <w:num w:numId="23">
    <w:abstractNumId w:val="7"/>
  </w:num>
  <w:num w:numId="24">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6D0"/>
    <w:rsid w:val="0000413C"/>
    <w:rsid w:val="00005410"/>
    <w:rsid w:val="00005815"/>
    <w:rsid w:val="00006E68"/>
    <w:rsid w:val="00007DBC"/>
    <w:rsid w:val="00007EA1"/>
    <w:rsid w:val="000100F0"/>
    <w:rsid w:val="000129B2"/>
    <w:rsid w:val="00012FF9"/>
    <w:rsid w:val="0001319C"/>
    <w:rsid w:val="000133BA"/>
    <w:rsid w:val="0001389C"/>
    <w:rsid w:val="00014314"/>
    <w:rsid w:val="000212AE"/>
    <w:rsid w:val="00021434"/>
    <w:rsid w:val="00021774"/>
    <w:rsid w:val="00021DF3"/>
    <w:rsid w:val="00023869"/>
    <w:rsid w:val="00023BDD"/>
    <w:rsid w:val="00024598"/>
    <w:rsid w:val="000279B0"/>
    <w:rsid w:val="00032769"/>
    <w:rsid w:val="0003311E"/>
    <w:rsid w:val="00037B58"/>
    <w:rsid w:val="00045CDA"/>
    <w:rsid w:val="00046A2F"/>
    <w:rsid w:val="000473FA"/>
    <w:rsid w:val="00051B73"/>
    <w:rsid w:val="000575CF"/>
    <w:rsid w:val="00060378"/>
    <w:rsid w:val="00060ABE"/>
    <w:rsid w:val="00061A50"/>
    <w:rsid w:val="0006361B"/>
    <w:rsid w:val="00064104"/>
    <w:rsid w:val="00064F32"/>
    <w:rsid w:val="000652E3"/>
    <w:rsid w:val="00066025"/>
    <w:rsid w:val="00067A8F"/>
    <w:rsid w:val="000701D1"/>
    <w:rsid w:val="00080A20"/>
    <w:rsid w:val="000825B8"/>
    <w:rsid w:val="00082796"/>
    <w:rsid w:val="00082DF4"/>
    <w:rsid w:val="0008362B"/>
    <w:rsid w:val="000839CA"/>
    <w:rsid w:val="00086FF5"/>
    <w:rsid w:val="00087071"/>
    <w:rsid w:val="00087C0A"/>
    <w:rsid w:val="00091788"/>
    <w:rsid w:val="00093BC4"/>
    <w:rsid w:val="000943E6"/>
    <w:rsid w:val="00097929"/>
    <w:rsid w:val="000A1E80"/>
    <w:rsid w:val="000A3B70"/>
    <w:rsid w:val="000A441F"/>
    <w:rsid w:val="000A5153"/>
    <w:rsid w:val="000A7A71"/>
    <w:rsid w:val="000B10AE"/>
    <w:rsid w:val="000B2F15"/>
    <w:rsid w:val="000B30BF"/>
    <w:rsid w:val="000B47E7"/>
    <w:rsid w:val="000B566B"/>
    <w:rsid w:val="000B595C"/>
    <w:rsid w:val="000B662E"/>
    <w:rsid w:val="000B7294"/>
    <w:rsid w:val="000B75D0"/>
    <w:rsid w:val="000B7AC6"/>
    <w:rsid w:val="000C1CF8"/>
    <w:rsid w:val="000C26C7"/>
    <w:rsid w:val="000C2BCB"/>
    <w:rsid w:val="000C49CF"/>
    <w:rsid w:val="000C52E9"/>
    <w:rsid w:val="000C5B8B"/>
    <w:rsid w:val="000C5CDC"/>
    <w:rsid w:val="000C65DC"/>
    <w:rsid w:val="000C66F3"/>
    <w:rsid w:val="000C6900"/>
    <w:rsid w:val="000D25B7"/>
    <w:rsid w:val="000D28BF"/>
    <w:rsid w:val="000D31E8"/>
    <w:rsid w:val="000D425B"/>
    <w:rsid w:val="000D4CDF"/>
    <w:rsid w:val="000D76E4"/>
    <w:rsid w:val="000E1567"/>
    <w:rsid w:val="000E3816"/>
    <w:rsid w:val="000E4F77"/>
    <w:rsid w:val="000F265C"/>
    <w:rsid w:val="000F3906"/>
    <w:rsid w:val="000F3AFA"/>
    <w:rsid w:val="000F5712"/>
    <w:rsid w:val="000F5DEC"/>
    <w:rsid w:val="000F6611"/>
    <w:rsid w:val="000F7E22"/>
    <w:rsid w:val="00102B22"/>
    <w:rsid w:val="00107554"/>
    <w:rsid w:val="001075E9"/>
    <w:rsid w:val="001104F3"/>
    <w:rsid w:val="00112A15"/>
    <w:rsid w:val="00112EEB"/>
    <w:rsid w:val="001138D3"/>
    <w:rsid w:val="001159A8"/>
    <w:rsid w:val="001173FF"/>
    <w:rsid w:val="001211BF"/>
    <w:rsid w:val="00121B8E"/>
    <w:rsid w:val="0012563A"/>
    <w:rsid w:val="001264DE"/>
    <w:rsid w:val="00127D4F"/>
    <w:rsid w:val="001313A7"/>
    <w:rsid w:val="001320A6"/>
    <w:rsid w:val="0013276F"/>
    <w:rsid w:val="001342B5"/>
    <w:rsid w:val="001346AA"/>
    <w:rsid w:val="0013621E"/>
    <w:rsid w:val="001362AC"/>
    <w:rsid w:val="0013642E"/>
    <w:rsid w:val="00142EFE"/>
    <w:rsid w:val="00143A47"/>
    <w:rsid w:val="00147A78"/>
    <w:rsid w:val="00152A23"/>
    <w:rsid w:val="00156B11"/>
    <w:rsid w:val="00161C5E"/>
    <w:rsid w:val="00162CB7"/>
    <w:rsid w:val="00164C6C"/>
    <w:rsid w:val="00164D77"/>
    <w:rsid w:val="001665C9"/>
    <w:rsid w:val="00166F32"/>
    <w:rsid w:val="00171004"/>
    <w:rsid w:val="001718C0"/>
    <w:rsid w:val="00171E5B"/>
    <w:rsid w:val="00171F94"/>
    <w:rsid w:val="00175925"/>
    <w:rsid w:val="00175D4E"/>
    <w:rsid w:val="001765C3"/>
    <w:rsid w:val="0017668A"/>
    <w:rsid w:val="001766FE"/>
    <w:rsid w:val="00176A4B"/>
    <w:rsid w:val="001771E7"/>
    <w:rsid w:val="001779BE"/>
    <w:rsid w:val="0018548E"/>
    <w:rsid w:val="00186FDD"/>
    <w:rsid w:val="00187C22"/>
    <w:rsid w:val="001911FF"/>
    <w:rsid w:val="00191227"/>
    <w:rsid w:val="00191827"/>
    <w:rsid w:val="00192006"/>
    <w:rsid w:val="00193180"/>
    <w:rsid w:val="0019530C"/>
    <w:rsid w:val="00196792"/>
    <w:rsid w:val="001A3931"/>
    <w:rsid w:val="001B1519"/>
    <w:rsid w:val="001B2E2D"/>
    <w:rsid w:val="001B5CD2"/>
    <w:rsid w:val="001C0BEE"/>
    <w:rsid w:val="001C1E49"/>
    <w:rsid w:val="001C27C1"/>
    <w:rsid w:val="001C2A98"/>
    <w:rsid w:val="001C3B86"/>
    <w:rsid w:val="001C4D95"/>
    <w:rsid w:val="001C66F8"/>
    <w:rsid w:val="001C796C"/>
    <w:rsid w:val="001D00DE"/>
    <w:rsid w:val="001D0628"/>
    <w:rsid w:val="001D3D7D"/>
    <w:rsid w:val="001D3FFF"/>
    <w:rsid w:val="001D4997"/>
    <w:rsid w:val="001D625F"/>
    <w:rsid w:val="001D68A4"/>
    <w:rsid w:val="001D7576"/>
    <w:rsid w:val="001D75AC"/>
    <w:rsid w:val="001D7A7B"/>
    <w:rsid w:val="001E0E3F"/>
    <w:rsid w:val="001E14A0"/>
    <w:rsid w:val="001E1F22"/>
    <w:rsid w:val="001E7376"/>
    <w:rsid w:val="001F225C"/>
    <w:rsid w:val="00200792"/>
    <w:rsid w:val="00201CFA"/>
    <w:rsid w:val="0020220D"/>
    <w:rsid w:val="00202448"/>
    <w:rsid w:val="00202D15"/>
    <w:rsid w:val="0020305E"/>
    <w:rsid w:val="00203AE3"/>
    <w:rsid w:val="002052DE"/>
    <w:rsid w:val="00205B3F"/>
    <w:rsid w:val="0020715C"/>
    <w:rsid w:val="00212EAE"/>
    <w:rsid w:val="0021318C"/>
    <w:rsid w:val="00214BEE"/>
    <w:rsid w:val="00214EE8"/>
    <w:rsid w:val="00215838"/>
    <w:rsid w:val="0021657A"/>
    <w:rsid w:val="002205B8"/>
    <w:rsid w:val="00222A77"/>
    <w:rsid w:val="00223333"/>
    <w:rsid w:val="00224CFE"/>
    <w:rsid w:val="00225720"/>
    <w:rsid w:val="002259E5"/>
    <w:rsid w:val="00226140"/>
    <w:rsid w:val="002268D6"/>
    <w:rsid w:val="002274F3"/>
    <w:rsid w:val="00230832"/>
    <w:rsid w:val="0023094C"/>
    <w:rsid w:val="00230C5E"/>
    <w:rsid w:val="002313DB"/>
    <w:rsid w:val="00232351"/>
    <w:rsid w:val="00233484"/>
    <w:rsid w:val="00234303"/>
    <w:rsid w:val="00234BE3"/>
    <w:rsid w:val="00235A90"/>
    <w:rsid w:val="002360D0"/>
    <w:rsid w:val="0023624F"/>
    <w:rsid w:val="00241E48"/>
    <w:rsid w:val="0024214E"/>
    <w:rsid w:val="00242623"/>
    <w:rsid w:val="00243131"/>
    <w:rsid w:val="00243D74"/>
    <w:rsid w:val="0024687C"/>
    <w:rsid w:val="00250558"/>
    <w:rsid w:val="00251825"/>
    <w:rsid w:val="0025347C"/>
    <w:rsid w:val="0025357C"/>
    <w:rsid w:val="00255F2E"/>
    <w:rsid w:val="00257494"/>
    <w:rsid w:val="002605D1"/>
    <w:rsid w:val="00260652"/>
    <w:rsid w:val="00261F25"/>
    <w:rsid w:val="002637FE"/>
    <w:rsid w:val="002638E7"/>
    <w:rsid w:val="002648A9"/>
    <w:rsid w:val="0026536F"/>
    <w:rsid w:val="0026553C"/>
    <w:rsid w:val="002661A0"/>
    <w:rsid w:val="0026702F"/>
    <w:rsid w:val="0026790A"/>
    <w:rsid w:val="00267DD5"/>
    <w:rsid w:val="00272AE4"/>
    <w:rsid w:val="00273F1C"/>
    <w:rsid w:val="00274A0A"/>
    <w:rsid w:val="00277593"/>
    <w:rsid w:val="00280909"/>
    <w:rsid w:val="00280918"/>
    <w:rsid w:val="00282AF6"/>
    <w:rsid w:val="0028596A"/>
    <w:rsid w:val="00287085"/>
    <w:rsid w:val="00287AFD"/>
    <w:rsid w:val="00287DC0"/>
    <w:rsid w:val="00290AF9"/>
    <w:rsid w:val="00291131"/>
    <w:rsid w:val="002967CF"/>
    <w:rsid w:val="00297788"/>
    <w:rsid w:val="002A1688"/>
    <w:rsid w:val="002A3285"/>
    <w:rsid w:val="002A34F9"/>
    <w:rsid w:val="002A3E5E"/>
    <w:rsid w:val="002A484B"/>
    <w:rsid w:val="002A5A76"/>
    <w:rsid w:val="002A64A6"/>
    <w:rsid w:val="002B1FE3"/>
    <w:rsid w:val="002B3301"/>
    <w:rsid w:val="002B559C"/>
    <w:rsid w:val="002B5986"/>
    <w:rsid w:val="002C0553"/>
    <w:rsid w:val="002C1445"/>
    <w:rsid w:val="002C3BA2"/>
    <w:rsid w:val="002C46C9"/>
    <w:rsid w:val="002C47D4"/>
    <w:rsid w:val="002C4A4E"/>
    <w:rsid w:val="002D0F38"/>
    <w:rsid w:val="002D0F9C"/>
    <w:rsid w:val="002D3723"/>
    <w:rsid w:val="002D77E3"/>
    <w:rsid w:val="002E0FFE"/>
    <w:rsid w:val="002F0DC3"/>
    <w:rsid w:val="002F2859"/>
    <w:rsid w:val="002F6E3C"/>
    <w:rsid w:val="00300582"/>
    <w:rsid w:val="003006EC"/>
    <w:rsid w:val="0030117D"/>
    <w:rsid w:val="00301F30"/>
    <w:rsid w:val="003038FD"/>
    <w:rsid w:val="00303C87"/>
    <w:rsid w:val="00306DC6"/>
    <w:rsid w:val="00310407"/>
    <w:rsid w:val="003108E5"/>
    <w:rsid w:val="003115A8"/>
    <w:rsid w:val="00311779"/>
    <w:rsid w:val="003120CB"/>
    <w:rsid w:val="0031566B"/>
    <w:rsid w:val="003176B9"/>
    <w:rsid w:val="00320153"/>
    <w:rsid w:val="00320367"/>
    <w:rsid w:val="00321982"/>
    <w:rsid w:val="00322871"/>
    <w:rsid w:val="003253B2"/>
    <w:rsid w:val="00326FB3"/>
    <w:rsid w:val="003316D4"/>
    <w:rsid w:val="003321B2"/>
    <w:rsid w:val="00332BBE"/>
    <w:rsid w:val="00333822"/>
    <w:rsid w:val="00336715"/>
    <w:rsid w:val="003401EC"/>
    <w:rsid w:val="00340DFD"/>
    <w:rsid w:val="00344954"/>
    <w:rsid w:val="003508DE"/>
    <w:rsid w:val="00350CD7"/>
    <w:rsid w:val="0035162D"/>
    <w:rsid w:val="00352A2B"/>
    <w:rsid w:val="00352A8F"/>
    <w:rsid w:val="00360C17"/>
    <w:rsid w:val="003621C6"/>
    <w:rsid w:val="003622B8"/>
    <w:rsid w:val="00366B76"/>
    <w:rsid w:val="00366FCA"/>
    <w:rsid w:val="00373051"/>
    <w:rsid w:val="00373075"/>
    <w:rsid w:val="00373B8F"/>
    <w:rsid w:val="003753BD"/>
    <w:rsid w:val="00376D95"/>
    <w:rsid w:val="0037775A"/>
    <w:rsid w:val="00377FBB"/>
    <w:rsid w:val="00385140"/>
    <w:rsid w:val="00387F30"/>
    <w:rsid w:val="00393CC7"/>
    <w:rsid w:val="00396302"/>
    <w:rsid w:val="003971F7"/>
    <w:rsid w:val="003A16FC"/>
    <w:rsid w:val="003A2C8A"/>
    <w:rsid w:val="003A4FCD"/>
    <w:rsid w:val="003B0944"/>
    <w:rsid w:val="003B1593"/>
    <w:rsid w:val="003B2450"/>
    <w:rsid w:val="003B33DF"/>
    <w:rsid w:val="003B4381"/>
    <w:rsid w:val="003B5BD6"/>
    <w:rsid w:val="003C0FD5"/>
    <w:rsid w:val="003C1043"/>
    <w:rsid w:val="003C1A30"/>
    <w:rsid w:val="003C3F3C"/>
    <w:rsid w:val="003C4A08"/>
    <w:rsid w:val="003C6779"/>
    <w:rsid w:val="003C71BE"/>
    <w:rsid w:val="003D033C"/>
    <w:rsid w:val="003D2998"/>
    <w:rsid w:val="003D2F0A"/>
    <w:rsid w:val="003D3891"/>
    <w:rsid w:val="003D3FE9"/>
    <w:rsid w:val="003D5D84"/>
    <w:rsid w:val="003D6515"/>
    <w:rsid w:val="003E0F4F"/>
    <w:rsid w:val="003E18AC"/>
    <w:rsid w:val="003E210B"/>
    <w:rsid w:val="003E2A12"/>
    <w:rsid w:val="003E2CF3"/>
    <w:rsid w:val="003E3384"/>
    <w:rsid w:val="003E3CA4"/>
    <w:rsid w:val="003E4773"/>
    <w:rsid w:val="003E548E"/>
    <w:rsid w:val="003E5BE5"/>
    <w:rsid w:val="003F0D8A"/>
    <w:rsid w:val="003F2D57"/>
    <w:rsid w:val="00401C8B"/>
    <w:rsid w:val="0040262D"/>
    <w:rsid w:val="00407EC8"/>
    <w:rsid w:val="00410F78"/>
    <w:rsid w:val="0041110A"/>
    <w:rsid w:val="004112B6"/>
    <w:rsid w:val="00411624"/>
    <w:rsid w:val="004148E1"/>
    <w:rsid w:val="00414CFA"/>
    <w:rsid w:val="00415EC0"/>
    <w:rsid w:val="00420BE9"/>
    <w:rsid w:val="00423AD8"/>
    <w:rsid w:val="00423FDD"/>
    <w:rsid w:val="00424C85"/>
    <w:rsid w:val="00425813"/>
    <w:rsid w:val="004260BD"/>
    <w:rsid w:val="00426BC7"/>
    <w:rsid w:val="0043012F"/>
    <w:rsid w:val="00430F1F"/>
    <w:rsid w:val="004326EA"/>
    <w:rsid w:val="00434EE6"/>
    <w:rsid w:val="004369DB"/>
    <w:rsid w:val="004400B0"/>
    <w:rsid w:val="004436AA"/>
    <w:rsid w:val="00444346"/>
    <w:rsid w:val="0044434C"/>
    <w:rsid w:val="0044456B"/>
    <w:rsid w:val="00446EEC"/>
    <w:rsid w:val="00447BD1"/>
    <w:rsid w:val="004507F3"/>
    <w:rsid w:val="00450AF4"/>
    <w:rsid w:val="00451540"/>
    <w:rsid w:val="004564A7"/>
    <w:rsid w:val="00456A57"/>
    <w:rsid w:val="00456B92"/>
    <w:rsid w:val="00460377"/>
    <w:rsid w:val="004607DE"/>
    <w:rsid w:val="004671C7"/>
    <w:rsid w:val="00472D76"/>
    <w:rsid w:val="00472E22"/>
    <w:rsid w:val="00472F4D"/>
    <w:rsid w:val="004730BF"/>
    <w:rsid w:val="00474DCB"/>
    <w:rsid w:val="0047535C"/>
    <w:rsid w:val="004762F6"/>
    <w:rsid w:val="00484072"/>
    <w:rsid w:val="0048437A"/>
    <w:rsid w:val="00485870"/>
    <w:rsid w:val="00485FE8"/>
    <w:rsid w:val="0049075D"/>
    <w:rsid w:val="00492473"/>
    <w:rsid w:val="00492EB5"/>
    <w:rsid w:val="00494F77"/>
    <w:rsid w:val="00497721"/>
    <w:rsid w:val="004A0229"/>
    <w:rsid w:val="004A215F"/>
    <w:rsid w:val="004A35D2"/>
    <w:rsid w:val="004A3E0E"/>
    <w:rsid w:val="004A4C64"/>
    <w:rsid w:val="004A5019"/>
    <w:rsid w:val="004A5D8E"/>
    <w:rsid w:val="004A71E4"/>
    <w:rsid w:val="004B0351"/>
    <w:rsid w:val="004B2F00"/>
    <w:rsid w:val="004B3BE7"/>
    <w:rsid w:val="004B667A"/>
    <w:rsid w:val="004B6E31"/>
    <w:rsid w:val="004C1675"/>
    <w:rsid w:val="004C1D66"/>
    <w:rsid w:val="004C31D7"/>
    <w:rsid w:val="004C3B53"/>
    <w:rsid w:val="004C3D1C"/>
    <w:rsid w:val="004C4AD2"/>
    <w:rsid w:val="004C5C4D"/>
    <w:rsid w:val="004C6981"/>
    <w:rsid w:val="004D1F21"/>
    <w:rsid w:val="004D268C"/>
    <w:rsid w:val="004D44E8"/>
    <w:rsid w:val="004D5104"/>
    <w:rsid w:val="004D59D8"/>
    <w:rsid w:val="004D5DA1"/>
    <w:rsid w:val="004D7910"/>
    <w:rsid w:val="004E150F"/>
    <w:rsid w:val="004E1DCA"/>
    <w:rsid w:val="004E23A1"/>
    <w:rsid w:val="004E3489"/>
    <w:rsid w:val="004E358A"/>
    <w:rsid w:val="004E3AFA"/>
    <w:rsid w:val="004E6588"/>
    <w:rsid w:val="004F0476"/>
    <w:rsid w:val="004F21A0"/>
    <w:rsid w:val="004F2742"/>
    <w:rsid w:val="004F34BD"/>
    <w:rsid w:val="005006BE"/>
    <w:rsid w:val="00500A48"/>
    <w:rsid w:val="0050111B"/>
    <w:rsid w:val="00501EE2"/>
    <w:rsid w:val="00502A0A"/>
    <w:rsid w:val="00507C50"/>
    <w:rsid w:val="00514D40"/>
    <w:rsid w:val="00516BB4"/>
    <w:rsid w:val="0051758D"/>
    <w:rsid w:val="00517C3A"/>
    <w:rsid w:val="0052004B"/>
    <w:rsid w:val="0052141E"/>
    <w:rsid w:val="005234D6"/>
    <w:rsid w:val="00527175"/>
    <w:rsid w:val="005277FF"/>
    <w:rsid w:val="00527BF4"/>
    <w:rsid w:val="0053189D"/>
    <w:rsid w:val="005324BE"/>
    <w:rsid w:val="005332CD"/>
    <w:rsid w:val="00534F6C"/>
    <w:rsid w:val="00535305"/>
    <w:rsid w:val="005354E3"/>
    <w:rsid w:val="00535994"/>
    <w:rsid w:val="0053613A"/>
    <w:rsid w:val="0053646D"/>
    <w:rsid w:val="00536D67"/>
    <w:rsid w:val="00540AAD"/>
    <w:rsid w:val="00541F06"/>
    <w:rsid w:val="00543EC1"/>
    <w:rsid w:val="00544241"/>
    <w:rsid w:val="00544CFD"/>
    <w:rsid w:val="00546458"/>
    <w:rsid w:val="00546CA4"/>
    <w:rsid w:val="0055087C"/>
    <w:rsid w:val="00553413"/>
    <w:rsid w:val="00555983"/>
    <w:rsid w:val="005577BD"/>
    <w:rsid w:val="00560E31"/>
    <w:rsid w:val="00561BDA"/>
    <w:rsid w:val="005624E7"/>
    <w:rsid w:val="00567DBF"/>
    <w:rsid w:val="00576377"/>
    <w:rsid w:val="00576903"/>
    <w:rsid w:val="00581B23"/>
    <w:rsid w:val="00581F9C"/>
    <w:rsid w:val="0058219C"/>
    <w:rsid w:val="00584D07"/>
    <w:rsid w:val="005859A1"/>
    <w:rsid w:val="0058707F"/>
    <w:rsid w:val="00591160"/>
    <w:rsid w:val="00591DBD"/>
    <w:rsid w:val="005920DB"/>
    <w:rsid w:val="005930A3"/>
    <w:rsid w:val="005931FE"/>
    <w:rsid w:val="00594A74"/>
    <w:rsid w:val="005952E9"/>
    <w:rsid w:val="0059684F"/>
    <w:rsid w:val="00597BD2"/>
    <w:rsid w:val="005A0028"/>
    <w:rsid w:val="005A0ACC"/>
    <w:rsid w:val="005A0F21"/>
    <w:rsid w:val="005A12FF"/>
    <w:rsid w:val="005A1383"/>
    <w:rsid w:val="005A16E2"/>
    <w:rsid w:val="005A24D9"/>
    <w:rsid w:val="005A2F7A"/>
    <w:rsid w:val="005A51FF"/>
    <w:rsid w:val="005A5224"/>
    <w:rsid w:val="005B0072"/>
    <w:rsid w:val="005B0732"/>
    <w:rsid w:val="005B38A0"/>
    <w:rsid w:val="005B491C"/>
    <w:rsid w:val="005B4DBF"/>
    <w:rsid w:val="005B5DE2"/>
    <w:rsid w:val="005B674C"/>
    <w:rsid w:val="005C24F2"/>
    <w:rsid w:val="005C7561"/>
    <w:rsid w:val="005D1E57"/>
    <w:rsid w:val="005D2F57"/>
    <w:rsid w:val="005D34F6"/>
    <w:rsid w:val="005D4ABE"/>
    <w:rsid w:val="005D4F1A"/>
    <w:rsid w:val="005E1884"/>
    <w:rsid w:val="005E5B80"/>
    <w:rsid w:val="005F0370"/>
    <w:rsid w:val="005F373A"/>
    <w:rsid w:val="005F4F87"/>
    <w:rsid w:val="005F6B0E"/>
    <w:rsid w:val="005F760E"/>
    <w:rsid w:val="005F7B1D"/>
    <w:rsid w:val="00601239"/>
    <w:rsid w:val="0060222A"/>
    <w:rsid w:val="006070C4"/>
    <w:rsid w:val="00610C21"/>
    <w:rsid w:val="00611907"/>
    <w:rsid w:val="00613116"/>
    <w:rsid w:val="006202A6"/>
    <w:rsid w:val="0062054B"/>
    <w:rsid w:val="00620926"/>
    <w:rsid w:val="00621C4E"/>
    <w:rsid w:val="00623B2E"/>
    <w:rsid w:val="00624EAE"/>
    <w:rsid w:val="006305D7"/>
    <w:rsid w:val="00632F63"/>
    <w:rsid w:val="00633A01"/>
    <w:rsid w:val="00633B97"/>
    <w:rsid w:val="006341F7"/>
    <w:rsid w:val="00634585"/>
    <w:rsid w:val="00634820"/>
    <w:rsid w:val="00635014"/>
    <w:rsid w:val="006369CE"/>
    <w:rsid w:val="00636A2B"/>
    <w:rsid w:val="006411CA"/>
    <w:rsid w:val="006450C9"/>
    <w:rsid w:val="0064605E"/>
    <w:rsid w:val="00646FA8"/>
    <w:rsid w:val="00650567"/>
    <w:rsid w:val="006538B8"/>
    <w:rsid w:val="00655E4F"/>
    <w:rsid w:val="00657BC4"/>
    <w:rsid w:val="006619C8"/>
    <w:rsid w:val="00665496"/>
    <w:rsid w:val="00667FB2"/>
    <w:rsid w:val="006701C6"/>
    <w:rsid w:val="00670AB2"/>
    <w:rsid w:val="00671710"/>
    <w:rsid w:val="00673414"/>
    <w:rsid w:val="00676079"/>
    <w:rsid w:val="00676ECD"/>
    <w:rsid w:val="00677D0A"/>
    <w:rsid w:val="0068185F"/>
    <w:rsid w:val="006837D9"/>
    <w:rsid w:val="006952C5"/>
    <w:rsid w:val="00696991"/>
    <w:rsid w:val="006A01CF"/>
    <w:rsid w:val="006A60DD"/>
    <w:rsid w:val="006B0679"/>
    <w:rsid w:val="006B074C"/>
    <w:rsid w:val="006B079F"/>
    <w:rsid w:val="006B3B84"/>
    <w:rsid w:val="006B4949"/>
    <w:rsid w:val="006B4E7C"/>
    <w:rsid w:val="006B5D8C"/>
    <w:rsid w:val="006B72D4"/>
    <w:rsid w:val="006B79DF"/>
    <w:rsid w:val="006B7EDC"/>
    <w:rsid w:val="006C0B21"/>
    <w:rsid w:val="006C11CC"/>
    <w:rsid w:val="006C1AEB"/>
    <w:rsid w:val="006C1F38"/>
    <w:rsid w:val="006C2B51"/>
    <w:rsid w:val="006C57FE"/>
    <w:rsid w:val="006C668E"/>
    <w:rsid w:val="006C75B8"/>
    <w:rsid w:val="006D50BC"/>
    <w:rsid w:val="006D5A6A"/>
    <w:rsid w:val="006D7440"/>
    <w:rsid w:val="006D7E75"/>
    <w:rsid w:val="006E0011"/>
    <w:rsid w:val="006E2FA2"/>
    <w:rsid w:val="006E4B63"/>
    <w:rsid w:val="006E6241"/>
    <w:rsid w:val="006E782F"/>
    <w:rsid w:val="006F06E4"/>
    <w:rsid w:val="006F7B41"/>
    <w:rsid w:val="00702B5D"/>
    <w:rsid w:val="0070398F"/>
    <w:rsid w:val="00703ED2"/>
    <w:rsid w:val="00707B8D"/>
    <w:rsid w:val="00707C48"/>
    <w:rsid w:val="0071212F"/>
    <w:rsid w:val="00713636"/>
    <w:rsid w:val="00714B8C"/>
    <w:rsid w:val="0071675D"/>
    <w:rsid w:val="00717736"/>
    <w:rsid w:val="00722F62"/>
    <w:rsid w:val="0073158B"/>
    <w:rsid w:val="0073185D"/>
    <w:rsid w:val="00732B47"/>
    <w:rsid w:val="007331D0"/>
    <w:rsid w:val="0073399E"/>
    <w:rsid w:val="00735CF5"/>
    <w:rsid w:val="0074063A"/>
    <w:rsid w:val="00742AA4"/>
    <w:rsid w:val="00742F84"/>
    <w:rsid w:val="00743BA1"/>
    <w:rsid w:val="00745F1E"/>
    <w:rsid w:val="00750C1C"/>
    <w:rsid w:val="007515FE"/>
    <w:rsid w:val="00751960"/>
    <w:rsid w:val="007601D0"/>
    <w:rsid w:val="007603BB"/>
    <w:rsid w:val="0076109D"/>
    <w:rsid w:val="0076220B"/>
    <w:rsid w:val="0076526E"/>
    <w:rsid w:val="00767107"/>
    <w:rsid w:val="00770D6E"/>
    <w:rsid w:val="007723E0"/>
    <w:rsid w:val="00773617"/>
    <w:rsid w:val="00773BFD"/>
    <w:rsid w:val="007743B3"/>
    <w:rsid w:val="00774490"/>
    <w:rsid w:val="00774901"/>
    <w:rsid w:val="00774E62"/>
    <w:rsid w:val="0077581E"/>
    <w:rsid w:val="00777E41"/>
    <w:rsid w:val="007819FF"/>
    <w:rsid w:val="0078360C"/>
    <w:rsid w:val="00784A4C"/>
    <w:rsid w:val="00784BC6"/>
    <w:rsid w:val="0078523D"/>
    <w:rsid w:val="007915A8"/>
    <w:rsid w:val="0079176F"/>
    <w:rsid w:val="007931DF"/>
    <w:rsid w:val="007A0172"/>
    <w:rsid w:val="007A1804"/>
    <w:rsid w:val="007A215A"/>
    <w:rsid w:val="007A2511"/>
    <w:rsid w:val="007A260E"/>
    <w:rsid w:val="007A3C54"/>
    <w:rsid w:val="007A4D4C"/>
    <w:rsid w:val="007A4DD6"/>
    <w:rsid w:val="007A57D4"/>
    <w:rsid w:val="007A5CB9"/>
    <w:rsid w:val="007B20AE"/>
    <w:rsid w:val="007B6B07"/>
    <w:rsid w:val="007B6D43"/>
    <w:rsid w:val="007B72B8"/>
    <w:rsid w:val="007B749A"/>
    <w:rsid w:val="007B7C6E"/>
    <w:rsid w:val="007C0D2B"/>
    <w:rsid w:val="007C5967"/>
    <w:rsid w:val="007D13DF"/>
    <w:rsid w:val="007D20B4"/>
    <w:rsid w:val="007D3B3B"/>
    <w:rsid w:val="007D44D7"/>
    <w:rsid w:val="007D49A9"/>
    <w:rsid w:val="007D4ADC"/>
    <w:rsid w:val="007D56E5"/>
    <w:rsid w:val="007D621A"/>
    <w:rsid w:val="007E058A"/>
    <w:rsid w:val="007E2887"/>
    <w:rsid w:val="007E5278"/>
    <w:rsid w:val="007E748F"/>
    <w:rsid w:val="007E749C"/>
    <w:rsid w:val="007F1366"/>
    <w:rsid w:val="007F1B5C"/>
    <w:rsid w:val="00801257"/>
    <w:rsid w:val="00803B0A"/>
    <w:rsid w:val="00804DED"/>
    <w:rsid w:val="00805B96"/>
    <w:rsid w:val="00805D15"/>
    <w:rsid w:val="00810265"/>
    <w:rsid w:val="008105BE"/>
    <w:rsid w:val="008115A5"/>
    <w:rsid w:val="00811D46"/>
    <w:rsid w:val="00812C30"/>
    <w:rsid w:val="0081415D"/>
    <w:rsid w:val="0081468A"/>
    <w:rsid w:val="00815237"/>
    <w:rsid w:val="00820229"/>
    <w:rsid w:val="00822448"/>
    <w:rsid w:val="00822ABE"/>
    <w:rsid w:val="0082350A"/>
    <w:rsid w:val="008244D1"/>
    <w:rsid w:val="00824AE6"/>
    <w:rsid w:val="00826D8F"/>
    <w:rsid w:val="00827F51"/>
    <w:rsid w:val="0083104E"/>
    <w:rsid w:val="008329DA"/>
    <w:rsid w:val="00832ABA"/>
    <w:rsid w:val="008343BE"/>
    <w:rsid w:val="00834E1E"/>
    <w:rsid w:val="00836535"/>
    <w:rsid w:val="008403D0"/>
    <w:rsid w:val="00840FB4"/>
    <w:rsid w:val="008410B2"/>
    <w:rsid w:val="00841780"/>
    <w:rsid w:val="0084236E"/>
    <w:rsid w:val="008500A0"/>
    <w:rsid w:val="00851CE3"/>
    <w:rsid w:val="00852056"/>
    <w:rsid w:val="008524E5"/>
    <w:rsid w:val="00852A6D"/>
    <w:rsid w:val="00853046"/>
    <w:rsid w:val="0085351C"/>
    <w:rsid w:val="0085435A"/>
    <w:rsid w:val="008549CA"/>
    <w:rsid w:val="008556C3"/>
    <w:rsid w:val="0085687C"/>
    <w:rsid w:val="00856FF9"/>
    <w:rsid w:val="00857F74"/>
    <w:rsid w:val="008611C1"/>
    <w:rsid w:val="00864022"/>
    <w:rsid w:val="00866F6B"/>
    <w:rsid w:val="008706C5"/>
    <w:rsid w:val="008728C9"/>
    <w:rsid w:val="00873707"/>
    <w:rsid w:val="00874B20"/>
    <w:rsid w:val="008757C6"/>
    <w:rsid w:val="008763E1"/>
    <w:rsid w:val="0087775C"/>
    <w:rsid w:val="00877EC8"/>
    <w:rsid w:val="00880F36"/>
    <w:rsid w:val="00884E70"/>
    <w:rsid w:val="00885530"/>
    <w:rsid w:val="00885D46"/>
    <w:rsid w:val="00886414"/>
    <w:rsid w:val="008901CC"/>
    <w:rsid w:val="008910D1"/>
    <w:rsid w:val="0089296C"/>
    <w:rsid w:val="0089536C"/>
    <w:rsid w:val="00896ABD"/>
    <w:rsid w:val="00897AB6"/>
    <w:rsid w:val="00897DA8"/>
    <w:rsid w:val="00897E71"/>
    <w:rsid w:val="008A3380"/>
    <w:rsid w:val="008A6652"/>
    <w:rsid w:val="008A6B64"/>
    <w:rsid w:val="008A7A9C"/>
    <w:rsid w:val="008B0583"/>
    <w:rsid w:val="008B2558"/>
    <w:rsid w:val="008B3D09"/>
    <w:rsid w:val="008B5218"/>
    <w:rsid w:val="008B6F7E"/>
    <w:rsid w:val="008B7102"/>
    <w:rsid w:val="008C0900"/>
    <w:rsid w:val="008C26D9"/>
    <w:rsid w:val="008C3B7D"/>
    <w:rsid w:val="008C63ED"/>
    <w:rsid w:val="008C6883"/>
    <w:rsid w:val="008D0F90"/>
    <w:rsid w:val="008D3715"/>
    <w:rsid w:val="008D5465"/>
    <w:rsid w:val="008D5E61"/>
    <w:rsid w:val="008D7EB7"/>
    <w:rsid w:val="008D7EC5"/>
    <w:rsid w:val="008E2159"/>
    <w:rsid w:val="008E25E0"/>
    <w:rsid w:val="008E3684"/>
    <w:rsid w:val="008E57F5"/>
    <w:rsid w:val="008E6217"/>
    <w:rsid w:val="008E7606"/>
    <w:rsid w:val="008F1DAA"/>
    <w:rsid w:val="008F1ED6"/>
    <w:rsid w:val="008F2738"/>
    <w:rsid w:val="008F29C7"/>
    <w:rsid w:val="008F3EBD"/>
    <w:rsid w:val="008F5E86"/>
    <w:rsid w:val="008F60B2"/>
    <w:rsid w:val="008F7C41"/>
    <w:rsid w:val="00900C03"/>
    <w:rsid w:val="009031E2"/>
    <w:rsid w:val="00903448"/>
    <w:rsid w:val="00905127"/>
    <w:rsid w:val="0090748A"/>
    <w:rsid w:val="0091276C"/>
    <w:rsid w:val="009145BE"/>
    <w:rsid w:val="009155CB"/>
    <w:rsid w:val="009165AC"/>
    <w:rsid w:val="00916FFC"/>
    <w:rsid w:val="0092053F"/>
    <w:rsid w:val="00922606"/>
    <w:rsid w:val="009233CA"/>
    <w:rsid w:val="0092340A"/>
    <w:rsid w:val="00923ECE"/>
    <w:rsid w:val="00924F08"/>
    <w:rsid w:val="00927AEB"/>
    <w:rsid w:val="009313D9"/>
    <w:rsid w:val="0093283C"/>
    <w:rsid w:val="00935B7F"/>
    <w:rsid w:val="00937238"/>
    <w:rsid w:val="00940866"/>
    <w:rsid w:val="00941293"/>
    <w:rsid w:val="009446BA"/>
    <w:rsid w:val="00945BC1"/>
    <w:rsid w:val="00946372"/>
    <w:rsid w:val="0095032B"/>
    <w:rsid w:val="00950B13"/>
    <w:rsid w:val="00950C17"/>
    <w:rsid w:val="00951FAF"/>
    <w:rsid w:val="00954740"/>
    <w:rsid w:val="009557BC"/>
    <w:rsid w:val="00955AE5"/>
    <w:rsid w:val="00962E71"/>
    <w:rsid w:val="009632E5"/>
    <w:rsid w:val="00963A8A"/>
    <w:rsid w:val="00963ABC"/>
    <w:rsid w:val="00965D21"/>
    <w:rsid w:val="00966FFD"/>
    <w:rsid w:val="00967764"/>
    <w:rsid w:val="00970B0E"/>
    <w:rsid w:val="00970BB9"/>
    <w:rsid w:val="009726EE"/>
    <w:rsid w:val="00972CDE"/>
    <w:rsid w:val="009733DD"/>
    <w:rsid w:val="00975573"/>
    <w:rsid w:val="00976D03"/>
    <w:rsid w:val="00977B30"/>
    <w:rsid w:val="009818BD"/>
    <w:rsid w:val="00982F41"/>
    <w:rsid w:val="00985090"/>
    <w:rsid w:val="00987710"/>
    <w:rsid w:val="009904AB"/>
    <w:rsid w:val="00991BEF"/>
    <w:rsid w:val="00995502"/>
    <w:rsid w:val="00995688"/>
    <w:rsid w:val="009958A6"/>
    <w:rsid w:val="00996456"/>
    <w:rsid w:val="0099668A"/>
    <w:rsid w:val="00997A7F"/>
    <w:rsid w:val="00997C00"/>
    <w:rsid w:val="009A04F5"/>
    <w:rsid w:val="009A15EF"/>
    <w:rsid w:val="009A38A5"/>
    <w:rsid w:val="009A5B73"/>
    <w:rsid w:val="009B118B"/>
    <w:rsid w:val="009B169F"/>
    <w:rsid w:val="009B1737"/>
    <w:rsid w:val="009B3D4B"/>
    <w:rsid w:val="009B4E63"/>
    <w:rsid w:val="009B5B99"/>
    <w:rsid w:val="009B6EFC"/>
    <w:rsid w:val="009C1FD0"/>
    <w:rsid w:val="009C2A90"/>
    <w:rsid w:val="009C2DF8"/>
    <w:rsid w:val="009C31BF"/>
    <w:rsid w:val="009C42C6"/>
    <w:rsid w:val="009C68B7"/>
    <w:rsid w:val="009C6F1A"/>
    <w:rsid w:val="009D0834"/>
    <w:rsid w:val="009D095A"/>
    <w:rsid w:val="009D0A1E"/>
    <w:rsid w:val="009D1E04"/>
    <w:rsid w:val="009D2AE3"/>
    <w:rsid w:val="009D4481"/>
    <w:rsid w:val="009D52BC"/>
    <w:rsid w:val="009D7D0A"/>
    <w:rsid w:val="009E09D9"/>
    <w:rsid w:val="009E2536"/>
    <w:rsid w:val="009E6ECE"/>
    <w:rsid w:val="009F01B1"/>
    <w:rsid w:val="009F0DBB"/>
    <w:rsid w:val="009F1B4F"/>
    <w:rsid w:val="009F3887"/>
    <w:rsid w:val="009F40DC"/>
    <w:rsid w:val="009F54AE"/>
    <w:rsid w:val="009F659A"/>
    <w:rsid w:val="009F65BD"/>
    <w:rsid w:val="009F6CBB"/>
    <w:rsid w:val="009F732B"/>
    <w:rsid w:val="00A00822"/>
    <w:rsid w:val="00A01F8B"/>
    <w:rsid w:val="00A01FE0"/>
    <w:rsid w:val="00A030FE"/>
    <w:rsid w:val="00A03DA6"/>
    <w:rsid w:val="00A05954"/>
    <w:rsid w:val="00A06945"/>
    <w:rsid w:val="00A10656"/>
    <w:rsid w:val="00A113C0"/>
    <w:rsid w:val="00A12FA6"/>
    <w:rsid w:val="00A1339B"/>
    <w:rsid w:val="00A13B0A"/>
    <w:rsid w:val="00A14255"/>
    <w:rsid w:val="00A14ABA"/>
    <w:rsid w:val="00A21EFF"/>
    <w:rsid w:val="00A235C8"/>
    <w:rsid w:val="00A24CB6"/>
    <w:rsid w:val="00A25865"/>
    <w:rsid w:val="00A26CD2"/>
    <w:rsid w:val="00A27667"/>
    <w:rsid w:val="00A27A43"/>
    <w:rsid w:val="00A32979"/>
    <w:rsid w:val="00A34939"/>
    <w:rsid w:val="00A34A67"/>
    <w:rsid w:val="00A3623F"/>
    <w:rsid w:val="00A37462"/>
    <w:rsid w:val="00A423CF"/>
    <w:rsid w:val="00A459E1"/>
    <w:rsid w:val="00A46AC4"/>
    <w:rsid w:val="00A478A5"/>
    <w:rsid w:val="00A51C58"/>
    <w:rsid w:val="00A52296"/>
    <w:rsid w:val="00A55661"/>
    <w:rsid w:val="00A55700"/>
    <w:rsid w:val="00A61B70"/>
    <w:rsid w:val="00A61FA8"/>
    <w:rsid w:val="00A637F4"/>
    <w:rsid w:val="00A64DF2"/>
    <w:rsid w:val="00A65485"/>
    <w:rsid w:val="00A66E05"/>
    <w:rsid w:val="00A67655"/>
    <w:rsid w:val="00A70753"/>
    <w:rsid w:val="00A7112C"/>
    <w:rsid w:val="00A712D2"/>
    <w:rsid w:val="00A81A39"/>
    <w:rsid w:val="00A81FBE"/>
    <w:rsid w:val="00A82C8A"/>
    <w:rsid w:val="00A8346B"/>
    <w:rsid w:val="00A852FF"/>
    <w:rsid w:val="00A87337"/>
    <w:rsid w:val="00A90C97"/>
    <w:rsid w:val="00A91253"/>
    <w:rsid w:val="00A91970"/>
    <w:rsid w:val="00A92DDC"/>
    <w:rsid w:val="00A94479"/>
    <w:rsid w:val="00A956AA"/>
    <w:rsid w:val="00A960C8"/>
    <w:rsid w:val="00A96604"/>
    <w:rsid w:val="00AA03DF"/>
    <w:rsid w:val="00AA1B4F"/>
    <w:rsid w:val="00AA21D8"/>
    <w:rsid w:val="00AA271A"/>
    <w:rsid w:val="00AA3270"/>
    <w:rsid w:val="00AA375A"/>
    <w:rsid w:val="00AA54F3"/>
    <w:rsid w:val="00AA6849"/>
    <w:rsid w:val="00AA6B43"/>
    <w:rsid w:val="00AA720D"/>
    <w:rsid w:val="00AA7B1F"/>
    <w:rsid w:val="00AB3145"/>
    <w:rsid w:val="00AB34F0"/>
    <w:rsid w:val="00AB367A"/>
    <w:rsid w:val="00AB583C"/>
    <w:rsid w:val="00AB7BF8"/>
    <w:rsid w:val="00AC01D1"/>
    <w:rsid w:val="00AC07FD"/>
    <w:rsid w:val="00AC0AB2"/>
    <w:rsid w:val="00AC0E9F"/>
    <w:rsid w:val="00AC52A5"/>
    <w:rsid w:val="00AC53AF"/>
    <w:rsid w:val="00AC6842"/>
    <w:rsid w:val="00AC6EFD"/>
    <w:rsid w:val="00AC7151"/>
    <w:rsid w:val="00AD460A"/>
    <w:rsid w:val="00AD6A05"/>
    <w:rsid w:val="00AE118B"/>
    <w:rsid w:val="00AE272B"/>
    <w:rsid w:val="00AE3C79"/>
    <w:rsid w:val="00AE3E3A"/>
    <w:rsid w:val="00AE4912"/>
    <w:rsid w:val="00AE77B4"/>
    <w:rsid w:val="00AE7C1A"/>
    <w:rsid w:val="00AE7DF8"/>
    <w:rsid w:val="00AF0D9C"/>
    <w:rsid w:val="00AF13AB"/>
    <w:rsid w:val="00AF1D36"/>
    <w:rsid w:val="00AF280B"/>
    <w:rsid w:val="00AF2F53"/>
    <w:rsid w:val="00AF3687"/>
    <w:rsid w:val="00AF4328"/>
    <w:rsid w:val="00AF5F75"/>
    <w:rsid w:val="00AF6001"/>
    <w:rsid w:val="00B01633"/>
    <w:rsid w:val="00B01A16"/>
    <w:rsid w:val="00B02E8D"/>
    <w:rsid w:val="00B07F45"/>
    <w:rsid w:val="00B1021A"/>
    <w:rsid w:val="00B10271"/>
    <w:rsid w:val="00B140D9"/>
    <w:rsid w:val="00B1481A"/>
    <w:rsid w:val="00B15A1F"/>
    <w:rsid w:val="00B15FE9"/>
    <w:rsid w:val="00B2148A"/>
    <w:rsid w:val="00B220C2"/>
    <w:rsid w:val="00B2276E"/>
    <w:rsid w:val="00B23A57"/>
    <w:rsid w:val="00B25B32"/>
    <w:rsid w:val="00B26DCE"/>
    <w:rsid w:val="00B32616"/>
    <w:rsid w:val="00B36AF0"/>
    <w:rsid w:val="00B36C42"/>
    <w:rsid w:val="00B42EA7"/>
    <w:rsid w:val="00B45597"/>
    <w:rsid w:val="00B4573C"/>
    <w:rsid w:val="00B47BEE"/>
    <w:rsid w:val="00B51845"/>
    <w:rsid w:val="00B51923"/>
    <w:rsid w:val="00B52B46"/>
    <w:rsid w:val="00B5337C"/>
    <w:rsid w:val="00B53FDE"/>
    <w:rsid w:val="00B56397"/>
    <w:rsid w:val="00B571DA"/>
    <w:rsid w:val="00B6027B"/>
    <w:rsid w:val="00B632FC"/>
    <w:rsid w:val="00B636C8"/>
    <w:rsid w:val="00B6514C"/>
    <w:rsid w:val="00B65EDB"/>
    <w:rsid w:val="00B66645"/>
    <w:rsid w:val="00B669DD"/>
    <w:rsid w:val="00B67AFF"/>
    <w:rsid w:val="00B67C41"/>
    <w:rsid w:val="00B70B59"/>
    <w:rsid w:val="00B72B4D"/>
    <w:rsid w:val="00B73657"/>
    <w:rsid w:val="00B739B3"/>
    <w:rsid w:val="00B75967"/>
    <w:rsid w:val="00B81890"/>
    <w:rsid w:val="00B81B15"/>
    <w:rsid w:val="00B8673A"/>
    <w:rsid w:val="00B86E3A"/>
    <w:rsid w:val="00B87607"/>
    <w:rsid w:val="00B915AE"/>
    <w:rsid w:val="00B948BC"/>
    <w:rsid w:val="00BA0232"/>
    <w:rsid w:val="00BA0D40"/>
    <w:rsid w:val="00BA1735"/>
    <w:rsid w:val="00BA19FA"/>
    <w:rsid w:val="00BA4288"/>
    <w:rsid w:val="00BA5E1B"/>
    <w:rsid w:val="00BB0902"/>
    <w:rsid w:val="00BB1946"/>
    <w:rsid w:val="00BB1F9C"/>
    <w:rsid w:val="00BB2B87"/>
    <w:rsid w:val="00BB48E5"/>
    <w:rsid w:val="00BB5460"/>
    <w:rsid w:val="00BB5607"/>
    <w:rsid w:val="00BB5ACA"/>
    <w:rsid w:val="00BB5BEF"/>
    <w:rsid w:val="00BB627F"/>
    <w:rsid w:val="00BC051B"/>
    <w:rsid w:val="00BC0C17"/>
    <w:rsid w:val="00BC3823"/>
    <w:rsid w:val="00BC5841"/>
    <w:rsid w:val="00BC5E38"/>
    <w:rsid w:val="00BC5F1C"/>
    <w:rsid w:val="00BD1484"/>
    <w:rsid w:val="00BD182B"/>
    <w:rsid w:val="00BD201A"/>
    <w:rsid w:val="00BD2DC4"/>
    <w:rsid w:val="00BD2EF0"/>
    <w:rsid w:val="00BD48B3"/>
    <w:rsid w:val="00BD49C9"/>
    <w:rsid w:val="00BD60B4"/>
    <w:rsid w:val="00BD796B"/>
    <w:rsid w:val="00BE332B"/>
    <w:rsid w:val="00BE36FE"/>
    <w:rsid w:val="00BE3F4F"/>
    <w:rsid w:val="00BE40C0"/>
    <w:rsid w:val="00BE445C"/>
    <w:rsid w:val="00BE5F4A"/>
    <w:rsid w:val="00BE7AEF"/>
    <w:rsid w:val="00BF09B0"/>
    <w:rsid w:val="00BF1544"/>
    <w:rsid w:val="00BF1B53"/>
    <w:rsid w:val="00BF1F41"/>
    <w:rsid w:val="00BF246D"/>
    <w:rsid w:val="00BF2682"/>
    <w:rsid w:val="00BF3364"/>
    <w:rsid w:val="00BF75A4"/>
    <w:rsid w:val="00C00E0E"/>
    <w:rsid w:val="00C02B4A"/>
    <w:rsid w:val="00C03064"/>
    <w:rsid w:val="00C06BB9"/>
    <w:rsid w:val="00C06F06"/>
    <w:rsid w:val="00C1137E"/>
    <w:rsid w:val="00C132B2"/>
    <w:rsid w:val="00C17BFF"/>
    <w:rsid w:val="00C20FAD"/>
    <w:rsid w:val="00C22C01"/>
    <w:rsid w:val="00C22EBD"/>
    <w:rsid w:val="00C2375F"/>
    <w:rsid w:val="00C247CB"/>
    <w:rsid w:val="00C32D37"/>
    <w:rsid w:val="00C32E66"/>
    <w:rsid w:val="00C3355F"/>
    <w:rsid w:val="00C33A04"/>
    <w:rsid w:val="00C34288"/>
    <w:rsid w:val="00C35517"/>
    <w:rsid w:val="00C3569A"/>
    <w:rsid w:val="00C35A5E"/>
    <w:rsid w:val="00C36502"/>
    <w:rsid w:val="00C36947"/>
    <w:rsid w:val="00C42E87"/>
    <w:rsid w:val="00C439F9"/>
    <w:rsid w:val="00C43F48"/>
    <w:rsid w:val="00C448FF"/>
    <w:rsid w:val="00C45E57"/>
    <w:rsid w:val="00C4683E"/>
    <w:rsid w:val="00C473D1"/>
    <w:rsid w:val="00C52F29"/>
    <w:rsid w:val="00C56CE6"/>
    <w:rsid w:val="00C5745F"/>
    <w:rsid w:val="00C60005"/>
    <w:rsid w:val="00C60BFF"/>
    <w:rsid w:val="00C61A98"/>
    <w:rsid w:val="00C63201"/>
    <w:rsid w:val="00C63DB9"/>
    <w:rsid w:val="00C64699"/>
    <w:rsid w:val="00C64E62"/>
    <w:rsid w:val="00C651D5"/>
    <w:rsid w:val="00C65CCC"/>
    <w:rsid w:val="00C65DA9"/>
    <w:rsid w:val="00C74DF9"/>
    <w:rsid w:val="00C7618F"/>
    <w:rsid w:val="00C765A9"/>
    <w:rsid w:val="00C81157"/>
    <w:rsid w:val="00C8162D"/>
    <w:rsid w:val="00C830BB"/>
    <w:rsid w:val="00C83A0B"/>
    <w:rsid w:val="00C83BEF"/>
    <w:rsid w:val="00C842D0"/>
    <w:rsid w:val="00C84ED1"/>
    <w:rsid w:val="00C861C9"/>
    <w:rsid w:val="00C863CC"/>
    <w:rsid w:val="00C86BCC"/>
    <w:rsid w:val="00C86FBD"/>
    <w:rsid w:val="00C9038F"/>
    <w:rsid w:val="00C92AAB"/>
    <w:rsid w:val="00C943F2"/>
    <w:rsid w:val="00C95D4C"/>
    <w:rsid w:val="00C9637F"/>
    <w:rsid w:val="00C9708A"/>
    <w:rsid w:val="00CA2435"/>
    <w:rsid w:val="00CA4068"/>
    <w:rsid w:val="00CA6747"/>
    <w:rsid w:val="00CA67F4"/>
    <w:rsid w:val="00CA683D"/>
    <w:rsid w:val="00CB195E"/>
    <w:rsid w:val="00CB37F8"/>
    <w:rsid w:val="00CB6A94"/>
    <w:rsid w:val="00CB7DC3"/>
    <w:rsid w:val="00CC01D8"/>
    <w:rsid w:val="00CC5508"/>
    <w:rsid w:val="00CC5BE1"/>
    <w:rsid w:val="00CC75A2"/>
    <w:rsid w:val="00CC7A18"/>
    <w:rsid w:val="00CD0E2F"/>
    <w:rsid w:val="00CD1D49"/>
    <w:rsid w:val="00CD2E38"/>
    <w:rsid w:val="00CD2F20"/>
    <w:rsid w:val="00CD2F9E"/>
    <w:rsid w:val="00CD36E9"/>
    <w:rsid w:val="00CD6B20"/>
    <w:rsid w:val="00CE1339"/>
    <w:rsid w:val="00CE61CC"/>
    <w:rsid w:val="00CE64E9"/>
    <w:rsid w:val="00CE6E42"/>
    <w:rsid w:val="00CF03DE"/>
    <w:rsid w:val="00CF17C0"/>
    <w:rsid w:val="00CF20B7"/>
    <w:rsid w:val="00CF283B"/>
    <w:rsid w:val="00CF32B4"/>
    <w:rsid w:val="00CF4670"/>
    <w:rsid w:val="00CF50EE"/>
    <w:rsid w:val="00CF6692"/>
    <w:rsid w:val="00CF7441"/>
    <w:rsid w:val="00D00D16"/>
    <w:rsid w:val="00D01600"/>
    <w:rsid w:val="00D03C6C"/>
    <w:rsid w:val="00D04760"/>
    <w:rsid w:val="00D04A95"/>
    <w:rsid w:val="00D06288"/>
    <w:rsid w:val="00D068C7"/>
    <w:rsid w:val="00D128A4"/>
    <w:rsid w:val="00D14625"/>
    <w:rsid w:val="00D147C8"/>
    <w:rsid w:val="00D15131"/>
    <w:rsid w:val="00D16080"/>
    <w:rsid w:val="00D16FA2"/>
    <w:rsid w:val="00D20954"/>
    <w:rsid w:val="00D21C39"/>
    <w:rsid w:val="00D21FC6"/>
    <w:rsid w:val="00D2243A"/>
    <w:rsid w:val="00D24856"/>
    <w:rsid w:val="00D25FCE"/>
    <w:rsid w:val="00D31D48"/>
    <w:rsid w:val="00D33393"/>
    <w:rsid w:val="00D33D36"/>
    <w:rsid w:val="00D34D94"/>
    <w:rsid w:val="00D3618C"/>
    <w:rsid w:val="00D409E2"/>
    <w:rsid w:val="00D427D7"/>
    <w:rsid w:val="00D44E62"/>
    <w:rsid w:val="00D4568A"/>
    <w:rsid w:val="00D51570"/>
    <w:rsid w:val="00D53B84"/>
    <w:rsid w:val="00D556AD"/>
    <w:rsid w:val="00D60381"/>
    <w:rsid w:val="00D616DE"/>
    <w:rsid w:val="00D61714"/>
    <w:rsid w:val="00D62201"/>
    <w:rsid w:val="00D635A5"/>
    <w:rsid w:val="00D64E2E"/>
    <w:rsid w:val="00D651D1"/>
    <w:rsid w:val="00D6523B"/>
    <w:rsid w:val="00D717BB"/>
    <w:rsid w:val="00D7226B"/>
    <w:rsid w:val="00D72707"/>
    <w:rsid w:val="00D72777"/>
    <w:rsid w:val="00D75A9C"/>
    <w:rsid w:val="00D829C8"/>
    <w:rsid w:val="00D82E27"/>
    <w:rsid w:val="00D87917"/>
    <w:rsid w:val="00D90871"/>
    <w:rsid w:val="00D90A72"/>
    <w:rsid w:val="00D9155F"/>
    <w:rsid w:val="00D92C7E"/>
    <w:rsid w:val="00D9403F"/>
    <w:rsid w:val="00D959B4"/>
    <w:rsid w:val="00D97DDF"/>
    <w:rsid w:val="00DA44DE"/>
    <w:rsid w:val="00DA750B"/>
    <w:rsid w:val="00DB02AD"/>
    <w:rsid w:val="00DB1747"/>
    <w:rsid w:val="00DB19E7"/>
    <w:rsid w:val="00DB34C9"/>
    <w:rsid w:val="00DB4D82"/>
    <w:rsid w:val="00DB620A"/>
    <w:rsid w:val="00DB63B3"/>
    <w:rsid w:val="00DC2B51"/>
    <w:rsid w:val="00DC3832"/>
    <w:rsid w:val="00DC7A51"/>
    <w:rsid w:val="00DD0EED"/>
    <w:rsid w:val="00DD2067"/>
    <w:rsid w:val="00DD3B1E"/>
    <w:rsid w:val="00DD4FC7"/>
    <w:rsid w:val="00DD6AA8"/>
    <w:rsid w:val="00DE06B2"/>
    <w:rsid w:val="00DE31E0"/>
    <w:rsid w:val="00DE32E8"/>
    <w:rsid w:val="00DE5B5F"/>
    <w:rsid w:val="00DF03E0"/>
    <w:rsid w:val="00DF1A0C"/>
    <w:rsid w:val="00DF614E"/>
    <w:rsid w:val="00DF6548"/>
    <w:rsid w:val="00DF7825"/>
    <w:rsid w:val="00E00696"/>
    <w:rsid w:val="00E014EE"/>
    <w:rsid w:val="00E019EB"/>
    <w:rsid w:val="00E03651"/>
    <w:rsid w:val="00E03697"/>
    <w:rsid w:val="00E03808"/>
    <w:rsid w:val="00E05425"/>
    <w:rsid w:val="00E060C2"/>
    <w:rsid w:val="00E06324"/>
    <w:rsid w:val="00E07B81"/>
    <w:rsid w:val="00E107CD"/>
    <w:rsid w:val="00E10AFD"/>
    <w:rsid w:val="00E110DF"/>
    <w:rsid w:val="00E12B11"/>
    <w:rsid w:val="00E12FB0"/>
    <w:rsid w:val="00E14814"/>
    <w:rsid w:val="00E1591B"/>
    <w:rsid w:val="00E16382"/>
    <w:rsid w:val="00E1691B"/>
    <w:rsid w:val="00E16A50"/>
    <w:rsid w:val="00E21494"/>
    <w:rsid w:val="00E249D5"/>
    <w:rsid w:val="00E25017"/>
    <w:rsid w:val="00E25F89"/>
    <w:rsid w:val="00E264E5"/>
    <w:rsid w:val="00E26F73"/>
    <w:rsid w:val="00E27B45"/>
    <w:rsid w:val="00E30A34"/>
    <w:rsid w:val="00E33C68"/>
    <w:rsid w:val="00E34EEB"/>
    <w:rsid w:val="00E3687C"/>
    <w:rsid w:val="00E44C71"/>
    <w:rsid w:val="00E44EB9"/>
    <w:rsid w:val="00E45BDC"/>
    <w:rsid w:val="00E460B7"/>
    <w:rsid w:val="00E46358"/>
    <w:rsid w:val="00E471DC"/>
    <w:rsid w:val="00E50EB4"/>
    <w:rsid w:val="00E5239B"/>
    <w:rsid w:val="00E532FC"/>
    <w:rsid w:val="00E5409D"/>
    <w:rsid w:val="00E559B4"/>
    <w:rsid w:val="00E55BB0"/>
    <w:rsid w:val="00E56338"/>
    <w:rsid w:val="00E609E5"/>
    <w:rsid w:val="00E60F27"/>
    <w:rsid w:val="00E6232D"/>
    <w:rsid w:val="00E64D93"/>
    <w:rsid w:val="00E65EDB"/>
    <w:rsid w:val="00E66927"/>
    <w:rsid w:val="00E677B8"/>
    <w:rsid w:val="00E679C4"/>
    <w:rsid w:val="00E67E9E"/>
    <w:rsid w:val="00E67FA1"/>
    <w:rsid w:val="00E707F5"/>
    <w:rsid w:val="00E7115E"/>
    <w:rsid w:val="00E7387D"/>
    <w:rsid w:val="00E73D53"/>
    <w:rsid w:val="00E75111"/>
    <w:rsid w:val="00E766C8"/>
    <w:rsid w:val="00E77296"/>
    <w:rsid w:val="00E77FEA"/>
    <w:rsid w:val="00E80238"/>
    <w:rsid w:val="00E81969"/>
    <w:rsid w:val="00E87527"/>
    <w:rsid w:val="00E87EF7"/>
    <w:rsid w:val="00E93763"/>
    <w:rsid w:val="00E9671A"/>
    <w:rsid w:val="00E96C4C"/>
    <w:rsid w:val="00EA2A48"/>
    <w:rsid w:val="00EA2AAE"/>
    <w:rsid w:val="00EA2EC0"/>
    <w:rsid w:val="00EA3DAF"/>
    <w:rsid w:val="00EA427A"/>
    <w:rsid w:val="00EA5569"/>
    <w:rsid w:val="00EA723B"/>
    <w:rsid w:val="00EB3FCA"/>
    <w:rsid w:val="00EB6350"/>
    <w:rsid w:val="00EB687A"/>
    <w:rsid w:val="00EC2BD7"/>
    <w:rsid w:val="00EC2F62"/>
    <w:rsid w:val="00EC47F3"/>
    <w:rsid w:val="00EC62EB"/>
    <w:rsid w:val="00EC6E9F"/>
    <w:rsid w:val="00ED0A34"/>
    <w:rsid w:val="00ED2345"/>
    <w:rsid w:val="00ED407A"/>
    <w:rsid w:val="00ED44F0"/>
    <w:rsid w:val="00ED4B33"/>
    <w:rsid w:val="00ED597D"/>
    <w:rsid w:val="00ED5993"/>
    <w:rsid w:val="00ED62B7"/>
    <w:rsid w:val="00ED7DD6"/>
    <w:rsid w:val="00ED7E52"/>
    <w:rsid w:val="00EE060B"/>
    <w:rsid w:val="00EE15A1"/>
    <w:rsid w:val="00EE2A7C"/>
    <w:rsid w:val="00EE2C42"/>
    <w:rsid w:val="00EE341B"/>
    <w:rsid w:val="00EE4453"/>
    <w:rsid w:val="00EE5FCE"/>
    <w:rsid w:val="00EE6BBD"/>
    <w:rsid w:val="00EE6E1E"/>
    <w:rsid w:val="00EE705F"/>
    <w:rsid w:val="00EE7DA1"/>
    <w:rsid w:val="00EF018B"/>
    <w:rsid w:val="00EF0812"/>
    <w:rsid w:val="00EF1462"/>
    <w:rsid w:val="00EF25D3"/>
    <w:rsid w:val="00EF33D0"/>
    <w:rsid w:val="00EF54FD"/>
    <w:rsid w:val="00EF612B"/>
    <w:rsid w:val="00EF69B8"/>
    <w:rsid w:val="00EF7F1B"/>
    <w:rsid w:val="00F00DA7"/>
    <w:rsid w:val="00F07F0D"/>
    <w:rsid w:val="00F10215"/>
    <w:rsid w:val="00F11D7B"/>
    <w:rsid w:val="00F13112"/>
    <w:rsid w:val="00F13409"/>
    <w:rsid w:val="00F16FE6"/>
    <w:rsid w:val="00F17E52"/>
    <w:rsid w:val="00F238BD"/>
    <w:rsid w:val="00F24992"/>
    <w:rsid w:val="00F24AFC"/>
    <w:rsid w:val="00F25FBD"/>
    <w:rsid w:val="00F32F2F"/>
    <w:rsid w:val="00F32F77"/>
    <w:rsid w:val="00F333E8"/>
    <w:rsid w:val="00F33F3F"/>
    <w:rsid w:val="00F35BDD"/>
    <w:rsid w:val="00F35EF0"/>
    <w:rsid w:val="00F3781F"/>
    <w:rsid w:val="00F403FD"/>
    <w:rsid w:val="00F41E72"/>
    <w:rsid w:val="00F445EF"/>
    <w:rsid w:val="00F45BDF"/>
    <w:rsid w:val="00F46C8A"/>
    <w:rsid w:val="00F50300"/>
    <w:rsid w:val="00F51652"/>
    <w:rsid w:val="00F517CA"/>
    <w:rsid w:val="00F51E18"/>
    <w:rsid w:val="00F5414B"/>
    <w:rsid w:val="00F55A4B"/>
    <w:rsid w:val="00F56E39"/>
    <w:rsid w:val="00F623E9"/>
    <w:rsid w:val="00F62436"/>
    <w:rsid w:val="00F63951"/>
    <w:rsid w:val="00F63C86"/>
    <w:rsid w:val="00F65C80"/>
    <w:rsid w:val="00F66265"/>
    <w:rsid w:val="00F66616"/>
    <w:rsid w:val="00F67930"/>
    <w:rsid w:val="00F705CE"/>
    <w:rsid w:val="00F766BE"/>
    <w:rsid w:val="00F77EB9"/>
    <w:rsid w:val="00F80635"/>
    <w:rsid w:val="00F8115F"/>
    <w:rsid w:val="00F815D1"/>
    <w:rsid w:val="00F81A3C"/>
    <w:rsid w:val="00F81E7E"/>
    <w:rsid w:val="00F81F0F"/>
    <w:rsid w:val="00F825F4"/>
    <w:rsid w:val="00F837FF"/>
    <w:rsid w:val="00F838DF"/>
    <w:rsid w:val="00F85D0C"/>
    <w:rsid w:val="00F865D9"/>
    <w:rsid w:val="00F90285"/>
    <w:rsid w:val="00F9037F"/>
    <w:rsid w:val="00F92AA1"/>
    <w:rsid w:val="00F932DE"/>
    <w:rsid w:val="00F963DD"/>
    <w:rsid w:val="00F9641A"/>
    <w:rsid w:val="00F97004"/>
    <w:rsid w:val="00FA067D"/>
    <w:rsid w:val="00FA2045"/>
    <w:rsid w:val="00FA25A2"/>
    <w:rsid w:val="00FA6366"/>
    <w:rsid w:val="00FA7A66"/>
    <w:rsid w:val="00FB1AA9"/>
    <w:rsid w:val="00FB4B5A"/>
    <w:rsid w:val="00FB5963"/>
    <w:rsid w:val="00FB5DAA"/>
    <w:rsid w:val="00FC04B9"/>
    <w:rsid w:val="00FC161A"/>
    <w:rsid w:val="00FC23D5"/>
    <w:rsid w:val="00FC4337"/>
    <w:rsid w:val="00FC4C1A"/>
    <w:rsid w:val="00FC52DB"/>
    <w:rsid w:val="00FC5823"/>
    <w:rsid w:val="00FC5DA4"/>
    <w:rsid w:val="00FC628F"/>
    <w:rsid w:val="00FC6468"/>
    <w:rsid w:val="00FC6D49"/>
    <w:rsid w:val="00FD4922"/>
    <w:rsid w:val="00FD6461"/>
    <w:rsid w:val="00FD717F"/>
    <w:rsid w:val="00FE0281"/>
    <w:rsid w:val="00FE5793"/>
    <w:rsid w:val="00FE5F38"/>
    <w:rsid w:val="00FE7083"/>
    <w:rsid w:val="00FF019F"/>
    <w:rsid w:val="00FF1B2A"/>
    <w:rsid w:val="00FF2160"/>
    <w:rsid w:val="00FF2E31"/>
    <w:rsid w:val="00FF2E69"/>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Mentionnonrsolue1">
    <w:name w:val="Mention non résolue1"/>
    <w:basedOn w:val="DefaultParagraphFont"/>
    <w:uiPriority w:val="99"/>
    <w:semiHidden/>
    <w:unhideWhenUsed/>
    <w:rsid w:val="008D5E61"/>
    <w:rPr>
      <w:color w:val="808080"/>
      <w:shd w:val="clear" w:color="auto" w:fill="E6E6E6"/>
    </w:rPr>
  </w:style>
  <w:style w:type="character" w:customStyle="1" w:styleId="Mentionnonrsolue2">
    <w:name w:val="Mention non résolue2"/>
    <w:basedOn w:val="DefaultParagraphFont"/>
    <w:uiPriority w:val="99"/>
    <w:semiHidden/>
    <w:unhideWhenUsed/>
    <w:rsid w:val="00B47BEE"/>
    <w:rPr>
      <w:color w:val="605E5C"/>
      <w:shd w:val="clear" w:color="auto" w:fill="E1DFDD"/>
    </w:rPr>
  </w:style>
  <w:style w:type="character" w:customStyle="1" w:styleId="Mentionnonrsolue3">
    <w:name w:val="Mention non résolue3"/>
    <w:basedOn w:val="DefaultParagraphFont"/>
    <w:uiPriority w:val="99"/>
    <w:semiHidden/>
    <w:unhideWhenUsed/>
    <w:rsid w:val="00C86FBD"/>
    <w:rPr>
      <w:color w:val="605E5C"/>
      <w:shd w:val="clear" w:color="auto" w:fill="E1DFDD"/>
    </w:rPr>
  </w:style>
  <w:style w:type="character" w:customStyle="1" w:styleId="Mentionnonrsolue4">
    <w:name w:val="Mention non résolue4"/>
    <w:basedOn w:val="DefaultParagraphFont"/>
    <w:uiPriority w:val="99"/>
    <w:semiHidden/>
    <w:unhideWhenUsed/>
    <w:rsid w:val="004112B6"/>
    <w:rPr>
      <w:color w:val="605E5C"/>
      <w:shd w:val="clear" w:color="auto" w:fill="E1DFDD"/>
    </w:rPr>
  </w:style>
  <w:style w:type="paragraph" w:customStyle="1" w:styleId="nova-e-listitem">
    <w:name w:val="nova-e-list__item"/>
    <w:basedOn w:val="Normal"/>
    <w:rsid w:val="00BB5BEF"/>
    <w:pPr>
      <w:widowControl/>
      <w:autoSpaceDE/>
      <w:autoSpaceDN/>
      <w:adjustRightInd/>
      <w:spacing w:before="100" w:beforeAutospacing="1" w:after="100" w:afterAutospacing="1"/>
      <w:jc w:val="left"/>
    </w:pPr>
    <w:rPr>
      <w:rFonts w:ascii="Times New Roman" w:hAnsi="Times New Roman" w:cs="Times New Roman"/>
      <w:color w:val="auto"/>
      <w:lang w:val="fr-FR" w:eastAsia="fr-FR"/>
    </w:rPr>
  </w:style>
  <w:style w:type="paragraph" w:styleId="NoSpacing">
    <w:name w:val="No Spacing"/>
    <w:uiPriority w:val="1"/>
    <w:qFormat/>
    <w:rsid w:val="00F66616"/>
    <w:pPr>
      <w:widowControl w:val="0"/>
      <w:autoSpaceDE w:val="0"/>
      <w:autoSpaceDN w:val="0"/>
      <w:adjustRightInd w:val="0"/>
      <w:jc w:val="both"/>
    </w:pPr>
    <w:rPr>
      <w:rFonts w:ascii="Calibri" w:hAnsi="Calibri" w:cs="Calibri"/>
      <w:color w:val="000000"/>
      <w:sz w:val="24"/>
      <w:szCs w:val="24"/>
    </w:rPr>
  </w:style>
  <w:style w:type="character" w:customStyle="1" w:styleId="Mentionnonrsolue5">
    <w:name w:val="Mention non résolue5"/>
    <w:basedOn w:val="DefaultParagraphFont"/>
    <w:uiPriority w:val="99"/>
    <w:semiHidden/>
    <w:unhideWhenUsed/>
    <w:rsid w:val="00CE64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2849">
      <w:bodyDiv w:val="1"/>
      <w:marLeft w:val="0"/>
      <w:marRight w:val="0"/>
      <w:marTop w:val="0"/>
      <w:marBottom w:val="0"/>
      <w:divBdr>
        <w:top w:val="none" w:sz="0" w:space="0" w:color="auto"/>
        <w:left w:val="none" w:sz="0" w:space="0" w:color="auto"/>
        <w:bottom w:val="none" w:sz="0" w:space="0" w:color="auto"/>
        <w:right w:val="none" w:sz="0" w:space="0" w:color="auto"/>
      </w:divBdr>
      <w:divsChild>
        <w:div w:id="1788114298">
          <w:marLeft w:val="0"/>
          <w:marRight w:val="0"/>
          <w:marTop w:val="0"/>
          <w:marBottom w:val="0"/>
          <w:divBdr>
            <w:top w:val="none" w:sz="0" w:space="0" w:color="auto"/>
            <w:left w:val="none" w:sz="0" w:space="0" w:color="auto"/>
            <w:bottom w:val="none" w:sz="0" w:space="0" w:color="auto"/>
            <w:right w:val="none" w:sz="0" w:space="0" w:color="auto"/>
          </w:divBdr>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60977665">
      <w:bodyDiv w:val="1"/>
      <w:marLeft w:val="0"/>
      <w:marRight w:val="0"/>
      <w:marTop w:val="0"/>
      <w:marBottom w:val="0"/>
      <w:divBdr>
        <w:top w:val="none" w:sz="0" w:space="0" w:color="auto"/>
        <w:left w:val="none" w:sz="0" w:space="0" w:color="auto"/>
        <w:bottom w:val="none" w:sz="0" w:space="0" w:color="auto"/>
        <w:right w:val="none" w:sz="0" w:space="0" w:color="auto"/>
      </w:divBdr>
      <w:divsChild>
        <w:div w:id="1717387392">
          <w:marLeft w:val="0"/>
          <w:marRight w:val="0"/>
          <w:marTop w:val="0"/>
          <w:marBottom w:val="0"/>
          <w:divBdr>
            <w:top w:val="none" w:sz="0" w:space="0" w:color="auto"/>
            <w:left w:val="none" w:sz="0" w:space="0" w:color="auto"/>
            <w:bottom w:val="none" w:sz="0" w:space="0" w:color="auto"/>
            <w:right w:val="none" w:sz="0" w:space="0" w:color="auto"/>
          </w:divBdr>
          <w:divsChild>
            <w:div w:id="766387322">
              <w:marLeft w:val="0"/>
              <w:marRight w:val="0"/>
              <w:marTop w:val="0"/>
              <w:marBottom w:val="0"/>
              <w:divBdr>
                <w:top w:val="none" w:sz="0" w:space="0" w:color="auto"/>
                <w:left w:val="none" w:sz="0" w:space="0" w:color="auto"/>
                <w:bottom w:val="none" w:sz="0" w:space="0" w:color="auto"/>
                <w:right w:val="none" w:sz="0" w:space="0" w:color="auto"/>
              </w:divBdr>
              <w:divsChild>
                <w:div w:id="94380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3413">
      <w:bodyDiv w:val="1"/>
      <w:marLeft w:val="0"/>
      <w:marRight w:val="0"/>
      <w:marTop w:val="0"/>
      <w:marBottom w:val="0"/>
      <w:divBdr>
        <w:top w:val="none" w:sz="0" w:space="0" w:color="auto"/>
        <w:left w:val="none" w:sz="0" w:space="0" w:color="auto"/>
        <w:bottom w:val="none" w:sz="0" w:space="0" w:color="auto"/>
        <w:right w:val="none" w:sz="0" w:space="0" w:color="auto"/>
      </w:divBdr>
      <w:divsChild>
        <w:div w:id="986085288">
          <w:marLeft w:val="0"/>
          <w:marRight w:val="0"/>
          <w:marTop w:val="0"/>
          <w:marBottom w:val="0"/>
          <w:divBdr>
            <w:top w:val="none" w:sz="0" w:space="0" w:color="auto"/>
            <w:left w:val="none" w:sz="0" w:space="0" w:color="auto"/>
            <w:bottom w:val="none" w:sz="0" w:space="0" w:color="auto"/>
            <w:right w:val="none" w:sz="0" w:space="0" w:color="auto"/>
          </w:divBdr>
          <w:divsChild>
            <w:div w:id="878008424">
              <w:marLeft w:val="0"/>
              <w:marRight w:val="0"/>
              <w:marTop w:val="0"/>
              <w:marBottom w:val="0"/>
              <w:divBdr>
                <w:top w:val="none" w:sz="0" w:space="0" w:color="auto"/>
                <w:left w:val="none" w:sz="0" w:space="0" w:color="auto"/>
                <w:bottom w:val="none" w:sz="0" w:space="0" w:color="auto"/>
                <w:right w:val="none" w:sz="0" w:space="0" w:color="auto"/>
              </w:divBdr>
              <w:divsChild>
                <w:div w:id="151233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5149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389557">
      <w:bodyDiv w:val="1"/>
      <w:marLeft w:val="0"/>
      <w:marRight w:val="0"/>
      <w:marTop w:val="0"/>
      <w:marBottom w:val="0"/>
      <w:divBdr>
        <w:top w:val="none" w:sz="0" w:space="0" w:color="auto"/>
        <w:left w:val="none" w:sz="0" w:space="0" w:color="auto"/>
        <w:bottom w:val="none" w:sz="0" w:space="0" w:color="auto"/>
        <w:right w:val="none" w:sz="0" w:space="0" w:color="auto"/>
      </w:divBdr>
    </w:div>
    <w:div w:id="940991294">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613124304">
      <w:bodyDiv w:val="1"/>
      <w:marLeft w:val="0"/>
      <w:marRight w:val="0"/>
      <w:marTop w:val="0"/>
      <w:marBottom w:val="0"/>
      <w:divBdr>
        <w:top w:val="none" w:sz="0" w:space="0" w:color="auto"/>
        <w:left w:val="none" w:sz="0" w:space="0" w:color="auto"/>
        <w:bottom w:val="none" w:sz="0" w:space="0" w:color="auto"/>
        <w:right w:val="none" w:sz="0" w:space="0" w:color="auto"/>
      </w:divBdr>
    </w:div>
    <w:div w:id="1773817908">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4217222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nna.manko@etu.unistra.fr" TargetMode="External"/><Relationship Id="rId13" Type="http://schemas.openxmlformats.org/officeDocument/2006/relationships/hyperlink" Target="mailto:emmanuel.boutant@unistra.fr" TargetMode="External"/><Relationship Id="rId18" Type="http://schemas.openxmlformats.org/officeDocument/2006/relationships/hyperlink" Target="https://cran.r-project.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github.com/jgodet/flimDiagRam/blob/master/HowTo.pdf" TargetMode="External"/><Relationship Id="rId7" Type="http://schemas.openxmlformats.org/officeDocument/2006/relationships/endnotes" Target="endnotes.xml"/><Relationship Id="rId12" Type="http://schemas.openxmlformats.org/officeDocument/2006/relationships/hyperlink" Target="mailto:veronique.gasser@unistra.fr" TargetMode="External"/><Relationship Id="rId17" Type="http://schemas.openxmlformats.org/officeDocument/2006/relationships/hyperlink" Target="mailto:julien.godet@unistra.fr"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yves.mely@unistra.fr" TargetMode="External"/><Relationship Id="rId20" Type="http://schemas.openxmlformats.org/officeDocument/2006/relationships/hyperlink" Target="https://github.com/jgodet/flimDiagR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ania.steffan@unistra.fr" TargetMode="External"/><Relationship Id="rId24" Type="http://schemas.openxmlformats.org/officeDocument/2006/relationships/hyperlink" Target="https://icfrc.fr/" TargetMode="External"/><Relationship Id="rId5" Type="http://schemas.openxmlformats.org/officeDocument/2006/relationships/webSettings" Target="webSettings.xml"/><Relationship Id="rId15" Type="http://schemas.openxmlformats.org/officeDocument/2006/relationships/hyperlink" Target="mailto:isabelle.schalk@unistra.fr" TargetMode="External"/><Relationship Id="rId23" Type="http://schemas.openxmlformats.org/officeDocument/2006/relationships/hyperlink" Target="https://github.com/jgodet/flimDiagRam/blob/master/HowTo.pdf" TargetMode="External"/><Relationship Id="rId28" Type="http://schemas.openxmlformats.org/officeDocument/2006/relationships/theme" Target="theme/theme1.xml"/><Relationship Id="rId10" Type="http://schemas.openxmlformats.org/officeDocument/2006/relationships/hyperlink" Target="mailto:q.perraud@unistra.fr" TargetMode="External"/><Relationship Id="rId19" Type="http://schemas.openxmlformats.org/officeDocument/2006/relationships/hyperlink" Target="https://rstudio.com" TargetMode="External"/><Relationship Id="rId4" Type="http://schemas.openxmlformats.org/officeDocument/2006/relationships/settings" Target="settings.xml"/><Relationship Id="rId9" Type="http://schemas.openxmlformats.org/officeDocument/2006/relationships/hyperlink" Target="mailto:normant@unistra.fr" TargetMode="External"/><Relationship Id="rId14" Type="http://schemas.openxmlformats.org/officeDocument/2006/relationships/hyperlink" Target="mailto:eleonore.real@unistra.fr" TargetMode="External"/><Relationship Id="rId22" Type="http://schemas.openxmlformats.org/officeDocument/2006/relationships/hyperlink" Target="https://github.com/jgodet/flimDiagRam/blob/master/HowTo.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692F28-E109-6F4E-8366-A4B58CA7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26987</Words>
  <Characters>153831</Characters>
  <Application>Microsoft Office Word</Application>
  <DocSecurity>0</DocSecurity>
  <Lines>1281</Lines>
  <Paragraphs>360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180458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2020-06-08T19:31:00Z</dcterms:created>
  <dcterms:modified xsi:type="dcterms:W3CDTF">2020-06-26T13:52:00Z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957a3542-deb0-384a-9c84-dc09a709742c</vt:lpwstr>
  </property>
  <property fmtid="{D5CDD505-2E9C-101B-9397-08002B2CF9AE}" pid="24" name="Mendeley Citation Style_1">
    <vt:lpwstr>http://www.zotero.org/styles/nature</vt:lpwstr>
  </property>
</Properties>
</file>