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FB7ECD" w14:textId="06080793" w:rsidR="008F43C3" w:rsidRPr="001D23DA" w:rsidRDefault="008F43C3" w:rsidP="00AE322C">
      <w:pPr>
        <w:spacing w:line="240" w:lineRule="auto"/>
        <w:jc w:val="left"/>
        <w:outlineLvl w:val="0"/>
        <w:rPr>
          <w:b/>
          <w:bCs/>
          <w:sz w:val="24"/>
          <w:szCs w:val="24"/>
        </w:rPr>
      </w:pPr>
      <w:bookmarkStart w:id="0" w:name="_Hlk5130250"/>
      <w:r w:rsidRPr="001D23DA">
        <w:rPr>
          <w:b/>
          <w:bCs/>
          <w:sz w:val="24"/>
          <w:szCs w:val="24"/>
        </w:rPr>
        <w:t>TITLE:</w:t>
      </w:r>
    </w:p>
    <w:bookmarkEnd w:id="0"/>
    <w:p w14:paraId="137663D9" w14:textId="7F680C2B" w:rsidR="00C11C4C" w:rsidRPr="001D23DA" w:rsidRDefault="001746D0" w:rsidP="00AE322C">
      <w:pPr>
        <w:spacing w:line="240" w:lineRule="auto"/>
        <w:jc w:val="left"/>
        <w:rPr>
          <w:sz w:val="24"/>
          <w:szCs w:val="24"/>
        </w:rPr>
      </w:pPr>
      <w:r>
        <w:rPr>
          <w:sz w:val="24"/>
          <w:szCs w:val="24"/>
        </w:rPr>
        <w:t>Manipulation of</w:t>
      </w:r>
      <w:r w:rsidRPr="001746D0">
        <w:rPr>
          <w:sz w:val="24"/>
          <w:szCs w:val="24"/>
        </w:rPr>
        <w:t xml:space="preserve"> </w:t>
      </w:r>
      <w:r w:rsidR="00A67F9E">
        <w:rPr>
          <w:sz w:val="24"/>
          <w:szCs w:val="24"/>
        </w:rPr>
        <w:t>S</w:t>
      </w:r>
      <w:r w:rsidRPr="001D23DA">
        <w:rPr>
          <w:sz w:val="24"/>
          <w:szCs w:val="24"/>
        </w:rPr>
        <w:t xml:space="preserve">ingle </w:t>
      </w:r>
      <w:r w:rsidR="00A67F9E">
        <w:rPr>
          <w:sz w:val="24"/>
          <w:szCs w:val="24"/>
        </w:rPr>
        <w:t>N</w:t>
      </w:r>
      <w:r w:rsidRPr="001D23DA">
        <w:rPr>
          <w:sz w:val="24"/>
          <w:szCs w:val="24"/>
        </w:rPr>
        <w:t xml:space="preserve">eural </w:t>
      </w:r>
      <w:r w:rsidR="00A67F9E">
        <w:rPr>
          <w:sz w:val="24"/>
          <w:szCs w:val="24"/>
        </w:rPr>
        <w:t>S</w:t>
      </w:r>
      <w:r w:rsidRPr="001D23DA">
        <w:rPr>
          <w:sz w:val="24"/>
          <w:szCs w:val="24"/>
        </w:rPr>
        <w:t xml:space="preserve">tem </w:t>
      </w:r>
      <w:r w:rsidR="00A67F9E">
        <w:rPr>
          <w:sz w:val="24"/>
          <w:szCs w:val="24"/>
        </w:rPr>
        <w:t>C</w:t>
      </w:r>
      <w:r w:rsidRPr="001D23DA">
        <w:rPr>
          <w:sz w:val="24"/>
          <w:szCs w:val="24"/>
        </w:rPr>
        <w:t xml:space="preserve">ells and </w:t>
      </w:r>
      <w:r w:rsidR="00A67F9E">
        <w:rPr>
          <w:sz w:val="24"/>
          <w:szCs w:val="24"/>
        </w:rPr>
        <w:t>N</w:t>
      </w:r>
      <w:r w:rsidRPr="001D23DA">
        <w:rPr>
          <w:sz w:val="24"/>
          <w:szCs w:val="24"/>
        </w:rPr>
        <w:t xml:space="preserve">eurons in </w:t>
      </w:r>
      <w:r w:rsidR="00A67F9E">
        <w:rPr>
          <w:sz w:val="24"/>
          <w:szCs w:val="24"/>
        </w:rPr>
        <w:t>B</w:t>
      </w:r>
      <w:r w:rsidRPr="001D23DA">
        <w:rPr>
          <w:sz w:val="24"/>
          <w:szCs w:val="24"/>
        </w:rPr>
        <w:t>rain</w:t>
      </w:r>
      <w:r>
        <w:rPr>
          <w:sz w:val="24"/>
          <w:szCs w:val="24"/>
        </w:rPr>
        <w:t xml:space="preserve"> </w:t>
      </w:r>
      <w:r w:rsidR="00A67F9E">
        <w:rPr>
          <w:sz w:val="24"/>
          <w:szCs w:val="24"/>
        </w:rPr>
        <w:t>S</w:t>
      </w:r>
      <w:r>
        <w:rPr>
          <w:sz w:val="24"/>
          <w:szCs w:val="24"/>
        </w:rPr>
        <w:t xml:space="preserve">lices </w:t>
      </w:r>
      <w:r w:rsidR="00A67F9E">
        <w:rPr>
          <w:sz w:val="24"/>
          <w:szCs w:val="24"/>
        </w:rPr>
        <w:t>U</w:t>
      </w:r>
      <w:r>
        <w:rPr>
          <w:sz w:val="24"/>
          <w:szCs w:val="24"/>
        </w:rPr>
        <w:t xml:space="preserve">sing </w:t>
      </w:r>
      <w:r w:rsidR="00A67F9E">
        <w:rPr>
          <w:sz w:val="24"/>
          <w:szCs w:val="24"/>
        </w:rPr>
        <w:t>R</w:t>
      </w:r>
      <w:r>
        <w:rPr>
          <w:sz w:val="24"/>
          <w:szCs w:val="24"/>
        </w:rPr>
        <w:t xml:space="preserve">obotic </w:t>
      </w:r>
      <w:r w:rsidR="00A67F9E">
        <w:rPr>
          <w:sz w:val="24"/>
          <w:szCs w:val="24"/>
        </w:rPr>
        <w:t>M</w:t>
      </w:r>
      <w:r>
        <w:rPr>
          <w:sz w:val="24"/>
          <w:szCs w:val="24"/>
        </w:rPr>
        <w:t xml:space="preserve">icroinjection </w:t>
      </w:r>
    </w:p>
    <w:p w14:paraId="023580B4" w14:textId="77777777" w:rsidR="008F43C3" w:rsidRPr="001D23DA" w:rsidRDefault="008F43C3" w:rsidP="00AE322C">
      <w:pPr>
        <w:spacing w:line="240" w:lineRule="auto"/>
        <w:jc w:val="left"/>
        <w:rPr>
          <w:sz w:val="24"/>
          <w:szCs w:val="24"/>
        </w:rPr>
      </w:pPr>
    </w:p>
    <w:p w14:paraId="3FE142DD" w14:textId="584190F4" w:rsidR="00C24695" w:rsidRPr="001D23DA" w:rsidRDefault="008F43C3" w:rsidP="00AE322C">
      <w:pPr>
        <w:spacing w:line="240" w:lineRule="auto"/>
        <w:jc w:val="left"/>
        <w:rPr>
          <w:sz w:val="24"/>
          <w:szCs w:val="24"/>
        </w:rPr>
      </w:pPr>
      <w:r w:rsidRPr="001D23DA">
        <w:rPr>
          <w:b/>
          <w:bCs/>
          <w:sz w:val="24"/>
          <w:szCs w:val="24"/>
        </w:rPr>
        <w:t>AUTHORS AND AFIILIATIONS:</w:t>
      </w:r>
      <w:r w:rsidRPr="001D23DA">
        <w:rPr>
          <w:sz w:val="24"/>
          <w:szCs w:val="24"/>
        </w:rPr>
        <w:t xml:space="preserve"> </w:t>
      </w:r>
      <w:r w:rsidRPr="001D23DA">
        <w:rPr>
          <w:sz w:val="24"/>
          <w:szCs w:val="24"/>
        </w:rPr>
        <w:br/>
      </w:r>
      <w:r w:rsidR="00C11C4C" w:rsidRPr="001D23DA">
        <w:rPr>
          <w:sz w:val="24"/>
          <w:szCs w:val="24"/>
        </w:rPr>
        <w:t>Gabriella Shull</w:t>
      </w:r>
      <w:r w:rsidR="00C11C4C" w:rsidRPr="001D23DA">
        <w:rPr>
          <w:sz w:val="24"/>
          <w:szCs w:val="24"/>
          <w:vertAlign w:val="superscript"/>
        </w:rPr>
        <w:t>1,</w:t>
      </w:r>
      <w:r w:rsidR="009A44F1" w:rsidRPr="001D23DA">
        <w:rPr>
          <w:sz w:val="24"/>
          <w:szCs w:val="24"/>
          <w:vertAlign w:val="superscript"/>
        </w:rPr>
        <w:t>2</w:t>
      </w:r>
      <w:r w:rsidR="00AE322C">
        <w:rPr>
          <w:sz w:val="24"/>
          <w:szCs w:val="24"/>
          <w:vertAlign w:val="superscript"/>
        </w:rPr>
        <w:t>*</w:t>
      </w:r>
      <w:r w:rsidR="00C11C4C" w:rsidRPr="001D23DA">
        <w:rPr>
          <w:sz w:val="24"/>
          <w:szCs w:val="24"/>
        </w:rPr>
        <w:t>,</w:t>
      </w:r>
      <w:r w:rsidR="00B06433" w:rsidRPr="001D23DA">
        <w:rPr>
          <w:sz w:val="24"/>
          <w:szCs w:val="24"/>
        </w:rPr>
        <w:t xml:space="preserve"> </w:t>
      </w:r>
      <w:r w:rsidR="00C11C4C" w:rsidRPr="001D23DA">
        <w:rPr>
          <w:sz w:val="24"/>
          <w:szCs w:val="24"/>
        </w:rPr>
        <w:t>Christiane Haffner</w:t>
      </w:r>
      <w:r w:rsidR="005F5184" w:rsidRPr="001D23DA">
        <w:rPr>
          <w:sz w:val="24"/>
          <w:szCs w:val="24"/>
          <w:vertAlign w:val="superscript"/>
        </w:rPr>
        <w:t>3</w:t>
      </w:r>
      <w:r w:rsidR="00AE322C">
        <w:rPr>
          <w:sz w:val="24"/>
          <w:szCs w:val="24"/>
          <w:vertAlign w:val="superscript"/>
        </w:rPr>
        <w:t>*</w:t>
      </w:r>
      <w:r w:rsidR="00C11C4C" w:rsidRPr="001D23DA">
        <w:rPr>
          <w:sz w:val="24"/>
          <w:szCs w:val="24"/>
        </w:rPr>
        <w:t>, Elena Taverna</w:t>
      </w:r>
      <w:r w:rsidR="005F5184" w:rsidRPr="001D23DA">
        <w:rPr>
          <w:sz w:val="24"/>
          <w:szCs w:val="24"/>
          <w:vertAlign w:val="superscript"/>
        </w:rPr>
        <w:t>3</w:t>
      </w:r>
      <w:r w:rsidR="00C11C4C" w:rsidRPr="001D23DA">
        <w:rPr>
          <w:sz w:val="24"/>
          <w:szCs w:val="24"/>
          <w:vertAlign w:val="superscript"/>
        </w:rPr>
        <w:t>,</w:t>
      </w:r>
      <w:r w:rsidR="009A44F1" w:rsidRPr="001D23DA">
        <w:rPr>
          <w:sz w:val="24"/>
          <w:szCs w:val="24"/>
          <w:vertAlign w:val="superscript"/>
        </w:rPr>
        <w:t>4</w:t>
      </w:r>
      <w:r w:rsidR="00AE322C">
        <w:rPr>
          <w:sz w:val="24"/>
          <w:szCs w:val="24"/>
        </w:rPr>
        <w:t>,</w:t>
      </w:r>
      <w:r w:rsidR="00C11C4C" w:rsidRPr="001D23DA">
        <w:rPr>
          <w:sz w:val="24"/>
          <w:szCs w:val="24"/>
        </w:rPr>
        <w:t xml:space="preserve"> Suhasa B</w:t>
      </w:r>
      <w:r w:rsidR="00B06433" w:rsidRPr="001D23DA">
        <w:rPr>
          <w:sz w:val="24"/>
          <w:szCs w:val="24"/>
        </w:rPr>
        <w:t xml:space="preserve">. </w:t>
      </w:r>
      <w:r w:rsidR="00C11C4C" w:rsidRPr="001D23DA">
        <w:rPr>
          <w:sz w:val="24"/>
          <w:szCs w:val="24"/>
        </w:rPr>
        <w:t>Kodandaramaiah</w:t>
      </w:r>
      <w:r w:rsidR="00C11C4C" w:rsidRPr="001D23DA">
        <w:rPr>
          <w:sz w:val="24"/>
          <w:szCs w:val="24"/>
          <w:vertAlign w:val="superscript"/>
        </w:rPr>
        <w:t>1,</w:t>
      </w:r>
      <w:r w:rsidR="009A44F1" w:rsidRPr="001D23DA">
        <w:rPr>
          <w:sz w:val="24"/>
          <w:szCs w:val="24"/>
          <w:vertAlign w:val="superscript"/>
        </w:rPr>
        <w:t>5</w:t>
      </w:r>
      <w:r w:rsidR="003056F5">
        <w:rPr>
          <w:sz w:val="24"/>
          <w:szCs w:val="24"/>
          <w:vertAlign w:val="superscript"/>
        </w:rPr>
        <w:t>,6</w:t>
      </w:r>
    </w:p>
    <w:p w14:paraId="3FCEF99E" w14:textId="77777777" w:rsidR="000947C4" w:rsidRPr="001D23DA" w:rsidRDefault="000947C4" w:rsidP="00AE322C">
      <w:pPr>
        <w:spacing w:line="240" w:lineRule="auto"/>
        <w:jc w:val="left"/>
        <w:rPr>
          <w:sz w:val="24"/>
          <w:szCs w:val="24"/>
        </w:rPr>
      </w:pPr>
    </w:p>
    <w:p w14:paraId="1173A511" w14:textId="3E0863FA" w:rsidR="00C11C4C" w:rsidRPr="001D23DA" w:rsidRDefault="00C11C4C" w:rsidP="00AE322C">
      <w:pPr>
        <w:spacing w:line="240" w:lineRule="auto"/>
        <w:jc w:val="left"/>
        <w:outlineLvl w:val="0"/>
        <w:rPr>
          <w:sz w:val="24"/>
          <w:szCs w:val="24"/>
        </w:rPr>
      </w:pPr>
      <w:r w:rsidRPr="001D23DA">
        <w:rPr>
          <w:sz w:val="24"/>
          <w:szCs w:val="24"/>
          <w:vertAlign w:val="superscript"/>
        </w:rPr>
        <w:t>1</w:t>
      </w:r>
      <w:r w:rsidRPr="001D23DA">
        <w:rPr>
          <w:sz w:val="24"/>
          <w:szCs w:val="24"/>
        </w:rPr>
        <w:t>Department of Biomedical Engineering, University of Minnesota, Twin Cities</w:t>
      </w:r>
    </w:p>
    <w:p w14:paraId="79B7BD09" w14:textId="7604925C" w:rsidR="005F5184" w:rsidRPr="001D23DA" w:rsidRDefault="00C11C4C" w:rsidP="00AE322C">
      <w:pPr>
        <w:spacing w:line="240" w:lineRule="auto"/>
        <w:jc w:val="left"/>
        <w:outlineLvl w:val="0"/>
        <w:rPr>
          <w:sz w:val="24"/>
          <w:szCs w:val="24"/>
        </w:rPr>
      </w:pPr>
      <w:r w:rsidRPr="001D23DA">
        <w:rPr>
          <w:sz w:val="24"/>
          <w:szCs w:val="24"/>
          <w:vertAlign w:val="superscript"/>
        </w:rPr>
        <w:t>2</w:t>
      </w:r>
      <w:r w:rsidR="009A44F1" w:rsidRPr="001D23DA">
        <w:rPr>
          <w:sz w:val="24"/>
          <w:szCs w:val="24"/>
        </w:rPr>
        <w:t xml:space="preserve">Department of Biomedical Engineering, Duke University, Durham </w:t>
      </w:r>
    </w:p>
    <w:p w14:paraId="05BDA4D8" w14:textId="56527D43" w:rsidR="009A44F1" w:rsidRPr="001D23DA" w:rsidRDefault="005F5184" w:rsidP="00AE322C">
      <w:pPr>
        <w:spacing w:line="240" w:lineRule="auto"/>
        <w:jc w:val="left"/>
        <w:rPr>
          <w:sz w:val="24"/>
          <w:szCs w:val="24"/>
        </w:rPr>
      </w:pPr>
      <w:r w:rsidRPr="001D23DA">
        <w:rPr>
          <w:sz w:val="24"/>
          <w:szCs w:val="24"/>
          <w:vertAlign w:val="superscript"/>
        </w:rPr>
        <w:t>3</w:t>
      </w:r>
      <w:r w:rsidRPr="001D23DA">
        <w:rPr>
          <w:sz w:val="24"/>
          <w:szCs w:val="24"/>
        </w:rPr>
        <w:t>Max Planck Institute of Molecular Cell Biology and Genetics, Dresden, Germany</w:t>
      </w:r>
    </w:p>
    <w:p w14:paraId="668712B9" w14:textId="09C878EA" w:rsidR="00C11C4C" w:rsidRPr="001D23DA" w:rsidRDefault="005F5184" w:rsidP="00AE322C">
      <w:pPr>
        <w:spacing w:line="240" w:lineRule="auto"/>
        <w:jc w:val="left"/>
        <w:outlineLvl w:val="0"/>
        <w:rPr>
          <w:sz w:val="24"/>
          <w:szCs w:val="24"/>
        </w:rPr>
      </w:pPr>
      <w:r w:rsidRPr="001D23DA">
        <w:rPr>
          <w:sz w:val="24"/>
          <w:szCs w:val="24"/>
          <w:vertAlign w:val="superscript"/>
        </w:rPr>
        <w:t>4</w:t>
      </w:r>
      <w:r w:rsidR="00C11C4C" w:rsidRPr="001D23DA">
        <w:rPr>
          <w:sz w:val="24"/>
          <w:szCs w:val="24"/>
        </w:rPr>
        <w:t>Max Planck Institute for Evolutionary Anthropology, Leipzig, Germany</w:t>
      </w:r>
    </w:p>
    <w:p w14:paraId="0217C199" w14:textId="3596B624" w:rsidR="009A44F1" w:rsidRDefault="00C11C4C" w:rsidP="00AE322C">
      <w:pPr>
        <w:spacing w:line="240" w:lineRule="auto"/>
        <w:jc w:val="left"/>
        <w:rPr>
          <w:sz w:val="24"/>
          <w:szCs w:val="24"/>
        </w:rPr>
      </w:pPr>
      <w:r w:rsidRPr="001D23DA">
        <w:rPr>
          <w:sz w:val="24"/>
          <w:szCs w:val="24"/>
          <w:vertAlign w:val="superscript"/>
        </w:rPr>
        <w:t>5</w:t>
      </w:r>
      <w:r w:rsidR="009A44F1" w:rsidRPr="001D23DA">
        <w:rPr>
          <w:sz w:val="24"/>
          <w:szCs w:val="24"/>
        </w:rPr>
        <w:t>Department of Mechanical Engineering, University of Minnesota, Twin Cities</w:t>
      </w:r>
    </w:p>
    <w:p w14:paraId="71D647B6" w14:textId="70D685B4" w:rsidR="003056F5" w:rsidRPr="001D23DA" w:rsidRDefault="003056F5" w:rsidP="00AE322C">
      <w:pPr>
        <w:spacing w:line="240" w:lineRule="auto"/>
        <w:jc w:val="left"/>
        <w:outlineLvl w:val="0"/>
        <w:rPr>
          <w:sz w:val="24"/>
          <w:szCs w:val="24"/>
        </w:rPr>
      </w:pPr>
      <w:r w:rsidRPr="0091079B">
        <w:rPr>
          <w:sz w:val="24"/>
          <w:szCs w:val="24"/>
          <w:vertAlign w:val="superscript"/>
        </w:rPr>
        <w:t>6</w:t>
      </w:r>
      <w:r>
        <w:rPr>
          <w:sz w:val="24"/>
          <w:szCs w:val="24"/>
        </w:rPr>
        <w:t>Graduate Program in Neuroscience, University of Minnesota, Twin Cities</w:t>
      </w:r>
    </w:p>
    <w:p w14:paraId="40341FDB" w14:textId="77777777" w:rsidR="008F43C3" w:rsidRPr="001D23DA" w:rsidRDefault="008F43C3" w:rsidP="00AE322C">
      <w:pPr>
        <w:spacing w:line="240" w:lineRule="auto"/>
        <w:rPr>
          <w:sz w:val="24"/>
          <w:szCs w:val="24"/>
        </w:rPr>
      </w:pPr>
    </w:p>
    <w:p w14:paraId="2FC8149D" w14:textId="68A382D8" w:rsidR="00C11C4C" w:rsidRPr="001D23DA" w:rsidRDefault="00AE322C" w:rsidP="00AE322C">
      <w:pPr>
        <w:spacing w:line="240" w:lineRule="auto"/>
        <w:rPr>
          <w:sz w:val="24"/>
          <w:szCs w:val="24"/>
        </w:rPr>
      </w:pPr>
      <w:r>
        <w:rPr>
          <w:sz w:val="24"/>
          <w:szCs w:val="24"/>
          <w:vertAlign w:val="superscript"/>
        </w:rPr>
        <w:t>*</w:t>
      </w:r>
      <w:r w:rsidR="00C11C4C" w:rsidRPr="001D23DA">
        <w:rPr>
          <w:sz w:val="24"/>
          <w:szCs w:val="24"/>
          <w:vertAlign w:val="superscript"/>
        </w:rPr>
        <w:t xml:space="preserve"> </w:t>
      </w:r>
      <w:r w:rsidR="00C11C4C" w:rsidRPr="001D23DA">
        <w:rPr>
          <w:sz w:val="24"/>
          <w:szCs w:val="24"/>
        </w:rPr>
        <w:t>These authors contributed equally to this work.</w:t>
      </w:r>
    </w:p>
    <w:p w14:paraId="7487E639" w14:textId="6CD6B31A" w:rsidR="008F43C3" w:rsidRDefault="008F43C3" w:rsidP="00AE322C">
      <w:pPr>
        <w:spacing w:line="240" w:lineRule="auto"/>
        <w:rPr>
          <w:sz w:val="24"/>
          <w:szCs w:val="24"/>
        </w:rPr>
      </w:pPr>
    </w:p>
    <w:p w14:paraId="03A1D473" w14:textId="42C9D396" w:rsidR="00575763" w:rsidRDefault="00575763" w:rsidP="00AE322C">
      <w:pPr>
        <w:spacing w:line="240" w:lineRule="auto"/>
        <w:rPr>
          <w:sz w:val="24"/>
          <w:szCs w:val="24"/>
        </w:rPr>
      </w:pPr>
      <w:r>
        <w:rPr>
          <w:sz w:val="24"/>
          <w:szCs w:val="24"/>
        </w:rPr>
        <w:t xml:space="preserve">Email Addresses of Corresponding Authors: </w:t>
      </w:r>
    </w:p>
    <w:p w14:paraId="0B1E101B" w14:textId="37B75EC2" w:rsidR="00575763" w:rsidRPr="00575763" w:rsidRDefault="00575763" w:rsidP="00AE322C">
      <w:pPr>
        <w:spacing w:line="240" w:lineRule="auto"/>
        <w:contextualSpacing/>
        <w:rPr>
          <w:sz w:val="24"/>
          <w:szCs w:val="24"/>
        </w:rPr>
      </w:pPr>
      <w:r w:rsidRPr="00575763">
        <w:rPr>
          <w:sz w:val="24"/>
          <w:szCs w:val="24"/>
        </w:rPr>
        <w:t xml:space="preserve">Elena Taverna </w:t>
      </w:r>
      <w:r>
        <w:rPr>
          <w:sz w:val="24"/>
          <w:szCs w:val="24"/>
        </w:rPr>
        <w:tab/>
      </w:r>
      <w:r>
        <w:rPr>
          <w:sz w:val="24"/>
          <w:szCs w:val="24"/>
        </w:rPr>
        <w:tab/>
      </w:r>
      <w:r>
        <w:rPr>
          <w:sz w:val="24"/>
          <w:szCs w:val="24"/>
        </w:rPr>
        <w:tab/>
      </w:r>
      <w:r w:rsidRPr="00575763">
        <w:rPr>
          <w:sz w:val="24"/>
          <w:szCs w:val="24"/>
        </w:rPr>
        <w:t>(elena_taverna@eva.mpg.de)</w:t>
      </w:r>
    </w:p>
    <w:p w14:paraId="59E3DAAF" w14:textId="62730A1C" w:rsidR="00575763" w:rsidRPr="00575763" w:rsidRDefault="00575763" w:rsidP="00AE322C">
      <w:pPr>
        <w:spacing w:line="240" w:lineRule="auto"/>
        <w:contextualSpacing/>
        <w:rPr>
          <w:sz w:val="24"/>
          <w:szCs w:val="24"/>
        </w:rPr>
      </w:pPr>
      <w:r w:rsidRPr="00575763">
        <w:rPr>
          <w:sz w:val="24"/>
          <w:szCs w:val="24"/>
        </w:rPr>
        <w:t xml:space="preserve">Suhasa Kodandaramaiah </w:t>
      </w:r>
      <w:r>
        <w:rPr>
          <w:sz w:val="24"/>
          <w:szCs w:val="24"/>
        </w:rPr>
        <w:tab/>
      </w:r>
      <w:r w:rsidRPr="00575763">
        <w:rPr>
          <w:sz w:val="24"/>
          <w:szCs w:val="24"/>
        </w:rPr>
        <w:t>(suhasabk@umn.edu)</w:t>
      </w:r>
    </w:p>
    <w:p w14:paraId="58FA7415" w14:textId="77777777" w:rsidR="00575763" w:rsidRDefault="00575763" w:rsidP="00AE322C">
      <w:pPr>
        <w:spacing w:line="240" w:lineRule="auto"/>
        <w:contextualSpacing/>
        <w:rPr>
          <w:sz w:val="24"/>
          <w:szCs w:val="24"/>
        </w:rPr>
      </w:pPr>
    </w:p>
    <w:p w14:paraId="486E0949" w14:textId="4D7D3F83" w:rsidR="002254D2" w:rsidRPr="00575763" w:rsidRDefault="002254D2" w:rsidP="00AE322C">
      <w:pPr>
        <w:spacing w:line="240" w:lineRule="auto"/>
        <w:contextualSpacing/>
        <w:rPr>
          <w:sz w:val="24"/>
          <w:szCs w:val="24"/>
        </w:rPr>
      </w:pPr>
      <w:r w:rsidRPr="00575763">
        <w:rPr>
          <w:sz w:val="24"/>
          <w:szCs w:val="24"/>
        </w:rPr>
        <w:t>Email Addresses of Co-Authors:</w:t>
      </w:r>
    </w:p>
    <w:p w14:paraId="3BF6BB98" w14:textId="70018BDB" w:rsidR="002254D2" w:rsidRPr="00575763" w:rsidRDefault="002254D2" w:rsidP="00AE322C">
      <w:pPr>
        <w:spacing w:line="240" w:lineRule="auto"/>
        <w:contextualSpacing/>
        <w:rPr>
          <w:sz w:val="24"/>
          <w:szCs w:val="24"/>
        </w:rPr>
      </w:pPr>
      <w:r w:rsidRPr="00575763">
        <w:rPr>
          <w:sz w:val="24"/>
          <w:szCs w:val="24"/>
        </w:rPr>
        <w:t>Gabriella Shull</w:t>
      </w:r>
      <w:r w:rsidR="00575763" w:rsidRPr="00575763">
        <w:rPr>
          <w:sz w:val="24"/>
          <w:szCs w:val="24"/>
        </w:rPr>
        <w:t xml:space="preserve"> </w:t>
      </w:r>
      <w:r w:rsidR="00575763">
        <w:rPr>
          <w:sz w:val="24"/>
          <w:szCs w:val="24"/>
        </w:rPr>
        <w:tab/>
      </w:r>
      <w:r w:rsidR="00575763">
        <w:rPr>
          <w:sz w:val="24"/>
          <w:szCs w:val="24"/>
        </w:rPr>
        <w:tab/>
      </w:r>
      <w:r w:rsidR="00575763" w:rsidRPr="00575763">
        <w:rPr>
          <w:sz w:val="24"/>
          <w:szCs w:val="24"/>
        </w:rPr>
        <w:t>(</w:t>
      </w:r>
      <w:r w:rsidRPr="00575763">
        <w:rPr>
          <w:sz w:val="24"/>
          <w:szCs w:val="24"/>
        </w:rPr>
        <w:t>gabriella.shull@duke.edu</w:t>
      </w:r>
      <w:r w:rsidR="00575763" w:rsidRPr="00575763">
        <w:rPr>
          <w:sz w:val="24"/>
          <w:szCs w:val="24"/>
        </w:rPr>
        <w:t>)</w:t>
      </w:r>
    </w:p>
    <w:p w14:paraId="13BC5EDE" w14:textId="167F9525" w:rsidR="002254D2" w:rsidRPr="00575763" w:rsidRDefault="002254D2" w:rsidP="00AE322C">
      <w:pPr>
        <w:spacing w:line="240" w:lineRule="auto"/>
        <w:contextualSpacing/>
        <w:rPr>
          <w:sz w:val="24"/>
          <w:szCs w:val="24"/>
        </w:rPr>
      </w:pPr>
      <w:r w:rsidRPr="00575763">
        <w:rPr>
          <w:sz w:val="24"/>
          <w:szCs w:val="24"/>
        </w:rPr>
        <w:t>Christiane Haffner</w:t>
      </w:r>
      <w:r w:rsidR="00575763" w:rsidRPr="00575763">
        <w:rPr>
          <w:sz w:val="24"/>
          <w:szCs w:val="24"/>
        </w:rPr>
        <w:t xml:space="preserve"> </w:t>
      </w:r>
      <w:r w:rsidR="00575763">
        <w:rPr>
          <w:sz w:val="24"/>
          <w:szCs w:val="24"/>
        </w:rPr>
        <w:tab/>
      </w:r>
      <w:r w:rsidR="00575763">
        <w:rPr>
          <w:sz w:val="24"/>
          <w:szCs w:val="24"/>
        </w:rPr>
        <w:tab/>
      </w:r>
      <w:r w:rsidR="00575763" w:rsidRPr="00575763">
        <w:rPr>
          <w:sz w:val="24"/>
          <w:szCs w:val="24"/>
        </w:rPr>
        <w:t>(</w:t>
      </w:r>
      <w:r w:rsidRPr="00575763">
        <w:rPr>
          <w:sz w:val="24"/>
          <w:szCs w:val="24"/>
        </w:rPr>
        <w:t>haffner@mpi-cbg.de</w:t>
      </w:r>
      <w:r w:rsidR="00575763" w:rsidRPr="00575763">
        <w:rPr>
          <w:sz w:val="24"/>
          <w:szCs w:val="24"/>
        </w:rPr>
        <w:t>)</w:t>
      </w:r>
    </w:p>
    <w:p w14:paraId="341BC815" w14:textId="77777777" w:rsidR="001D23DA" w:rsidRPr="001D23DA" w:rsidRDefault="001D23DA" w:rsidP="00AE322C">
      <w:pPr>
        <w:spacing w:line="240" w:lineRule="auto"/>
        <w:rPr>
          <w:sz w:val="24"/>
          <w:szCs w:val="24"/>
        </w:rPr>
      </w:pPr>
    </w:p>
    <w:p w14:paraId="465D80AA" w14:textId="40E6BB9E" w:rsidR="008F43C3" w:rsidRPr="001D23DA" w:rsidRDefault="008F43C3" w:rsidP="00AE322C">
      <w:pPr>
        <w:spacing w:line="240" w:lineRule="auto"/>
        <w:outlineLvl w:val="0"/>
        <w:rPr>
          <w:b/>
          <w:bCs/>
          <w:sz w:val="24"/>
          <w:szCs w:val="24"/>
        </w:rPr>
      </w:pPr>
      <w:r w:rsidRPr="001D23DA">
        <w:rPr>
          <w:b/>
          <w:bCs/>
          <w:sz w:val="24"/>
          <w:szCs w:val="24"/>
        </w:rPr>
        <w:t>KEYWORDS:</w:t>
      </w:r>
      <w:r w:rsidR="000A3469" w:rsidRPr="001D23DA">
        <w:rPr>
          <w:b/>
          <w:bCs/>
          <w:sz w:val="24"/>
          <w:szCs w:val="24"/>
        </w:rPr>
        <w:t xml:space="preserve"> </w:t>
      </w:r>
    </w:p>
    <w:p w14:paraId="46694B31" w14:textId="5FFEA06E" w:rsidR="000A6FC1" w:rsidRPr="001D23DA" w:rsidRDefault="00C24695" w:rsidP="00AE322C">
      <w:pPr>
        <w:spacing w:line="240" w:lineRule="auto"/>
        <w:rPr>
          <w:sz w:val="24"/>
          <w:szCs w:val="24"/>
        </w:rPr>
      </w:pPr>
      <w:r w:rsidRPr="001D23DA">
        <w:rPr>
          <w:sz w:val="24"/>
          <w:szCs w:val="24"/>
        </w:rPr>
        <w:t>brain development</w:t>
      </w:r>
      <w:r w:rsidR="000A3469" w:rsidRPr="001D23DA">
        <w:rPr>
          <w:sz w:val="24"/>
          <w:szCs w:val="24"/>
        </w:rPr>
        <w:t xml:space="preserve">, </w:t>
      </w:r>
      <w:r w:rsidRPr="001D23DA">
        <w:rPr>
          <w:sz w:val="24"/>
          <w:szCs w:val="24"/>
        </w:rPr>
        <w:t>stem cell</w:t>
      </w:r>
      <w:r w:rsidR="000A3469" w:rsidRPr="001D23DA">
        <w:rPr>
          <w:sz w:val="24"/>
          <w:szCs w:val="24"/>
        </w:rPr>
        <w:t xml:space="preserve">, lineage tracing, </w:t>
      </w:r>
      <w:r w:rsidRPr="001D23DA">
        <w:rPr>
          <w:sz w:val="24"/>
          <w:szCs w:val="24"/>
        </w:rPr>
        <w:t xml:space="preserve">robotics, </w:t>
      </w:r>
      <w:r w:rsidR="000947C4" w:rsidRPr="001D23DA">
        <w:rPr>
          <w:sz w:val="24"/>
          <w:szCs w:val="24"/>
        </w:rPr>
        <w:t>neuron</w:t>
      </w:r>
      <w:r w:rsidR="000A6FC1" w:rsidRPr="001D23DA">
        <w:rPr>
          <w:sz w:val="24"/>
          <w:szCs w:val="24"/>
        </w:rPr>
        <w:t>, microinjection, organotypic tissue slice, single cell manipulation</w:t>
      </w:r>
    </w:p>
    <w:p w14:paraId="7EB0CFD2" w14:textId="77777777" w:rsidR="00B25359" w:rsidRPr="001D23DA" w:rsidRDefault="00B25359" w:rsidP="00AE322C">
      <w:pPr>
        <w:spacing w:line="240" w:lineRule="auto"/>
        <w:rPr>
          <w:sz w:val="24"/>
          <w:szCs w:val="24"/>
        </w:rPr>
      </w:pPr>
    </w:p>
    <w:p w14:paraId="70DD7049" w14:textId="5E4DBBFB" w:rsidR="00FC038F" w:rsidRPr="001D23DA" w:rsidRDefault="008F43C3" w:rsidP="00AE322C">
      <w:pPr>
        <w:spacing w:line="240" w:lineRule="auto"/>
        <w:outlineLvl w:val="0"/>
        <w:rPr>
          <w:rFonts w:ascii="Arial" w:hAnsi="Arial" w:cs="Arial"/>
          <w:b/>
          <w:bCs/>
          <w:sz w:val="24"/>
          <w:szCs w:val="24"/>
        </w:rPr>
      </w:pPr>
      <w:r w:rsidRPr="001D23DA">
        <w:rPr>
          <w:b/>
          <w:bCs/>
          <w:sz w:val="24"/>
          <w:szCs w:val="24"/>
        </w:rPr>
        <w:t>SUMMARY</w:t>
      </w:r>
      <w:r w:rsidR="001D23DA">
        <w:rPr>
          <w:b/>
          <w:bCs/>
          <w:sz w:val="24"/>
          <w:szCs w:val="24"/>
        </w:rPr>
        <w:t>:</w:t>
      </w:r>
    </w:p>
    <w:p w14:paraId="65ADBBC5" w14:textId="38F2190A" w:rsidR="0058413D" w:rsidRPr="001D23DA" w:rsidRDefault="0058413D" w:rsidP="00AE322C">
      <w:pPr>
        <w:spacing w:line="240" w:lineRule="auto"/>
        <w:rPr>
          <w:sz w:val="24"/>
          <w:szCs w:val="24"/>
        </w:rPr>
      </w:pPr>
      <w:r w:rsidRPr="001D23DA">
        <w:rPr>
          <w:sz w:val="24"/>
          <w:szCs w:val="24"/>
        </w:rPr>
        <w:t xml:space="preserve">This </w:t>
      </w:r>
      <w:r w:rsidR="00D70896" w:rsidRPr="001D23DA">
        <w:rPr>
          <w:sz w:val="24"/>
          <w:szCs w:val="24"/>
        </w:rPr>
        <w:t xml:space="preserve">protocol </w:t>
      </w:r>
      <w:r w:rsidR="00765D94" w:rsidRPr="001D23DA">
        <w:rPr>
          <w:sz w:val="24"/>
          <w:szCs w:val="24"/>
        </w:rPr>
        <w:t>demonstrates the use of</w:t>
      </w:r>
      <w:r w:rsidR="005A17F1" w:rsidRPr="001D23DA">
        <w:rPr>
          <w:sz w:val="24"/>
          <w:szCs w:val="24"/>
        </w:rPr>
        <w:t xml:space="preserve"> a </w:t>
      </w:r>
      <w:r w:rsidRPr="001D23DA">
        <w:rPr>
          <w:sz w:val="24"/>
          <w:szCs w:val="24"/>
        </w:rPr>
        <w:t>robotic platform for microinjection into single neural stem cells</w:t>
      </w:r>
      <w:r w:rsidR="005239B1" w:rsidRPr="001D23DA">
        <w:rPr>
          <w:sz w:val="24"/>
          <w:szCs w:val="24"/>
        </w:rPr>
        <w:t xml:space="preserve"> and neurons </w:t>
      </w:r>
      <w:r w:rsidRPr="001D23DA">
        <w:rPr>
          <w:sz w:val="24"/>
          <w:szCs w:val="24"/>
        </w:rPr>
        <w:t>in brain slice</w:t>
      </w:r>
      <w:r w:rsidR="00B07A88" w:rsidRPr="001D23DA">
        <w:rPr>
          <w:sz w:val="24"/>
          <w:szCs w:val="24"/>
        </w:rPr>
        <w:t>s</w:t>
      </w:r>
      <w:r w:rsidRPr="001D23DA">
        <w:rPr>
          <w:sz w:val="24"/>
          <w:szCs w:val="24"/>
        </w:rPr>
        <w:t xml:space="preserve">. This </w:t>
      </w:r>
      <w:r w:rsidR="00B67D5D" w:rsidRPr="001D23DA">
        <w:rPr>
          <w:sz w:val="24"/>
          <w:szCs w:val="24"/>
        </w:rPr>
        <w:t xml:space="preserve">technique is </w:t>
      </w:r>
      <w:r w:rsidRPr="001D23DA">
        <w:rPr>
          <w:sz w:val="24"/>
          <w:szCs w:val="24"/>
        </w:rPr>
        <w:t xml:space="preserve">versatile </w:t>
      </w:r>
      <w:r w:rsidR="00B67D5D" w:rsidRPr="001D23DA">
        <w:rPr>
          <w:sz w:val="24"/>
          <w:szCs w:val="24"/>
        </w:rPr>
        <w:t xml:space="preserve">and </w:t>
      </w:r>
      <w:r w:rsidRPr="001D23DA">
        <w:rPr>
          <w:sz w:val="24"/>
          <w:szCs w:val="24"/>
        </w:rPr>
        <w:t xml:space="preserve">offers a </w:t>
      </w:r>
      <w:r w:rsidR="00B07A88" w:rsidRPr="001D23DA">
        <w:rPr>
          <w:sz w:val="24"/>
          <w:szCs w:val="24"/>
        </w:rPr>
        <w:t>method</w:t>
      </w:r>
      <w:r w:rsidRPr="001D23DA">
        <w:rPr>
          <w:sz w:val="24"/>
          <w:szCs w:val="24"/>
        </w:rPr>
        <w:t xml:space="preserve"> of tracking cells in tissue </w:t>
      </w:r>
      <w:r w:rsidR="005239B1" w:rsidRPr="001D23DA">
        <w:rPr>
          <w:sz w:val="24"/>
          <w:szCs w:val="24"/>
        </w:rPr>
        <w:t>with high sp</w:t>
      </w:r>
      <w:r w:rsidR="009A44F1" w:rsidRPr="001D23DA">
        <w:rPr>
          <w:sz w:val="24"/>
          <w:szCs w:val="24"/>
        </w:rPr>
        <w:t xml:space="preserve">atial </w:t>
      </w:r>
      <w:r w:rsidRPr="001D23DA">
        <w:rPr>
          <w:sz w:val="24"/>
          <w:szCs w:val="24"/>
        </w:rPr>
        <w:t>resolution.</w:t>
      </w:r>
    </w:p>
    <w:p w14:paraId="5509713F" w14:textId="77777777" w:rsidR="000A3469" w:rsidRPr="001D23DA" w:rsidRDefault="000A3469" w:rsidP="00AE322C">
      <w:pPr>
        <w:spacing w:line="240" w:lineRule="auto"/>
        <w:rPr>
          <w:sz w:val="24"/>
          <w:szCs w:val="24"/>
        </w:rPr>
      </w:pPr>
    </w:p>
    <w:p w14:paraId="664A6151" w14:textId="43858935" w:rsidR="000A3469" w:rsidRPr="001D23DA" w:rsidRDefault="008F43C3" w:rsidP="00AE322C">
      <w:pPr>
        <w:spacing w:line="240" w:lineRule="auto"/>
        <w:outlineLvl w:val="0"/>
        <w:rPr>
          <w:b/>
          <w:bCs/>
          <w:sz w:val="24"/>
          <w:szCs w:val="24"/>
        </w:rPr>
      </w:pPr>
      <w:r w:rsidRPr="001D23DA">
        <w:rPr>
          <w:b/>
          <w:bCs/>
          <w:sz w:val="24"/>
          <w:szCs w:val="24"/>
        </w:rPr>
        <w:t>ABSTRACT:</w:t>
      </w:r>
      <w:r w:rsidR="000A3469" w:rsidRPr="001D23DA">
        <w:rPr>
          <w:b/>
          <w:bCs/>
          <w:sz w:val="24"/>
          <w:szCs w:val="24"/>
        </w:rPr>
        <w:t xml:space="preserve"> </w:t>
      </w:r>
    </w:p>
    <w:p w14:paraId="20FD72C8" w14:textId="0FFB2863" w:rsidR="00DA5E26" w:rsidRPr="001D23DA" w:rsidRDefault="00DA5E26" w:rsidP="00AE322C">
      <w:pPr>
        <w:spacing w:line="240" w:lineRule="auto"/>
        <w:rPr>
          <w:sz w:val="24"/>
          <w:szCs w:val="24"/>
        </w:rPr>
      </w:pPr>
      <w:r w:rsidRPr="001D23DA">
        <w:rPr>
          <w:sz w:val="24"/>
          <w:szCs w:val="24"/>
        </w:rPr>
        <w:t xml:space="preserve">A central question in developmental neurobiology is how neural stem and progenitor cells form the brain. To answer this question, one needs to </w:t>
      </w:r>
      <w:r w:rsidR="00F73FD2" w:rsidRPr="001D23DA">
        <w:rPr>
          <w:sz w:val="24"/>
          <w:szCs w:val="24"/>
        </w:rPr>
        <w:t>label, manipulate</w:t>
      </w:r>
      <w:r w:rsidR="001D23DA">
        <w:rPr>
          <w:sz w:val="24"/>
          <w:szCs w:val="24"/>
        </w:rPr>
        <w:t>,</w:t>
      </w:r>
      <w:r w:rsidR="00F73FD2" w:rsidRPr="001D23DA">
        <w:rPr>
          <w:sz w:val="24"/>
          <w:szCs w:val="24"/>
        </w:rPr>
        <w:t xml:space="preserve"> and </w:t>
      </w:r>
      <w:r w:rsidRPr="001D23DA">
        <w:rPr>
          <w:sz w:val="24"/>
          <w:szCs w:val="24"/>
        </w:rPr>
        <w:t>follow single cell</w:t>
      </w:r>
      <w:r w:rsidR="003C431B" w:rsidRPr="001D23DA">
        <w:rPr>
          <w:sz w:val="24"/>
          <w:szCs w:val="24"/>
        </w:rPr>
        <w:t>s</w:t>
      </w:r>
      <w:r w:rsidRPr="001D23DA">
        <w:rPr>
          <w:sz w:val="24"/>
          <w:szCs w:val="24"/>
        </w:rPr>
        <w:t xml:space="preserve"> in</w:t>
      </w:r>
      <w:r w:rsidR="00575763">
        <w:rPr>
          <w:sz w:val="24"/>
          <w:szCs w:val="24"/>
        </w:rPr>
        <w:t xml:space="preserve"> the</w:t>
      </w:r>
      <w:r w:rsidRPr="001D23DA">
        <w:rPr>
          <w:sz w:val="24"/>
          <w:szCs w:val="24"/>
        </w:rPr>
        <w:t xml:space="preserve"> brain tissue</w:t>
      </w:r>
      <w:r w:rsidR="001F03B9" w:rsidRPr="001D23DA">
        <w:rPr>
          <w:sz w:val="24"/>
          <w:szCs w:val="24"/>
        </w:rPr>
        <w:t xml:space="preserve"> with high resolution</w:t>
      </w:r>
      <w:r w:rsidRPr="001D23DA">
        <w:rPr>
          <w:sz w:val="24"/>
          <w:szCs w:val="24"/>
        </w:rPr>
        <w:t xml:space="preserve"> over time</w:t>
      </w:r>
      <w:r w:rsidR="00F73FD2" w:rsidRPr="001D23DA">
        <w:rPr>
          <w:sz w:val="24"/>
          <w:szCs w:val="24"/>
        </w:rPr>
        <w:t>.</w:t>
      </w:r>
      <w:r w:rsidR="00A935F2">
        <w:rPr>
          <w:sz w:val="24"/>
          <w:szCs w:val="24"/>
        </w:rPr>
        <w:t xml:space="preserve"> </w:t>
      </w:r>
      <w:r w:rsidR="00F73FD2" w:rsidRPr="001D23DA">
        <w:rPr>
          <w:sz w:val="24"/>
          <w:szCs w:val="24"/>
        </w:rPr>
        <w:t xml:space="preserve">This task </w:t>
      </w:r>
      <w:r w:rsidRPr="001D23DA">
        <w:rPr>
          <w:sz w:val="24"/>
          <w:szCs w:val="24"/>
        </w:rPr>
        <w:t xml:space="preserve">is extremely challenging due to </w:t>
      </w:r>
      <w:r w:rsidR="001D23DA" w:rsidRPr="001D23DA">
        <w:rPr>
          <w:sz w:val="24"/>
          <w:szCs w:val="24"/>
        </w:rPr>
        <w:t xml:space="preserve">the complexity of </w:t>
      </w:r>
      <w:r w:rsidRPr="001D23DA">
        <w:rPr>
          <w:sz w:val="24"/>
          <w:szCs w:val="24"/>
        </w:rPr>
        <w:t>tissue</w:t>
      </w:r>
      <w:r w:rsidR="001D23DA" w:rsidRPr="001D23DA">
        <w:rPr>
          <w:sz w:val="24"/>
          <w:szCs w:val="24"/>
        </w:rPr>
        <w:t>s in the brain</w:t>
      </w:r>
      <w:r w:rsidRPr="001D23DA">
        <w:rPr>
          <w:sz w:val="24"/>
          <w:szCs w:val="24"/>
        </w:rPr>
        <w:t>.</w:t>
      </w:r>
      <w:r w:rsidR="00A935F2">
        <w:rPr>
          <w:sz w:val="24"/>
          <w:szCs w:val="24"/>
        </w:rPr>
        <w:t xml:space="preserve"> </w:t>
      </w:r>
      <w:r w:rsidRPr="001D23DA">
        <w:rPr>
          <w:sz w:val="24"/>
          <w:szCs w:val="24"/>
        </w:rPr>
        <w:t xml:space="preserve">We </w:t>
      </w:r>
      <w:r w:rsidR="009654A7" w:rsidRPr="001D23DA">
        <w:rPr>
          <w:sz w:val="24"/>
          <w:szCs w:val="24"/>
        </w:rPr>
        <w:t xml:space="preserve">have recently </w:t>
      </w:r>
      <w:r w:rsidRPr="001D23DA">
        <w:rPr>
          <w:sz w:val="24"/>
          <w:szCs w:val="24"/>
        </w:rPr>
        <w:t>develop</w:t>
      </w:r>
      <w:r w:rsidR="009654A7" w:rsidRPr="001D23DA">
        <w:rPr>
          <w:sz w:val="24"/>
          <w:szCs w:val="24"/>
        </w:rPr>
        <w:t>ed</w:t>
      </w:r>
      <w:r w:rsidRPr="001D23DA">
        <w:rPr>
          <w:sz w:val="24"/>
          <w:szCs w:val="24"/>
        </w:rPr>
        <w:t xml:space="preserve"> a robot, that guide a microinjection needle into </w:t>
      </w:r>
      <w:r w:rsidR="00EE09FC" w:rsidRPr="001D23DA">
        <w:rPr>
          <w:sz w:val="24"/>
          <w:szCs w:val="24"/>
        </w:rPr>
        <w:t xml:space="preserve">brain </w:t>
      </w:r>
      <w:r w:rsidRPr="001D23DA">
        <w:rPr>
          <w:sz w:val="24"/>
          <w:szCs w:val="24"/>
        </w:rPr>
        <w:t>tissue</w:t>
      </w:r>
      <w:r w:rsidR="004004B1">
        <w:rPr>
          <w:sz w:val="24"/>
          <w:szCs w:val="24"/>
        </w:rPr>
        <w:t xml:space="preserve"> upon </w:t>
      </w:r>
      <w:r w:rsidR="004004B1" w:rsidRPr="001D23DA">
        <w:rPr>
          <w:sz w:val="24"/>
          <w:szCs w:val="24"/>
        </w:rPr>
        <w:t>utiliz</w:t>
      </w:r>
      <w:r w:rsidR="004004B1">
        <w:rPr>
          <w:sz w:val="24"/>
          <w:szCs w:val="24"/>
        </w:rPr>
        <w:t>ing</w:t>
      </w:r>
      <w:r w:rsidR="004004B1" w:rsidRPr="001D23DA">
        <w:rPr>
          <w:sz w:val="24"/>
          <w:szCs w:val="24"/>
        </w:rPr>
        <w:t xml:space="preserve"> images acquired from a microscope to </w:t>
      </w:r>
      <w:r w:rsidRPr="001D23DA">
        <w:rPr>
          <w:sz w:val="24"/>
          <w:szCs w:val="24"/>
        </w:rPr>
        <w:t xml:space="preserve">deliver femtoliter volumes of </w:t>
      </w:r>
      <w:r w:rsidR="004555D2">
        <w:rPr>
          <w:sz w:val="24"/>
          <w:szCs w:val="24"/>
        </w:rPr>
        <w:t>solution</w:t>
      </w:r>
      <w:r w:rsidRPr="001D23DA">
        <w:rPr>
          <w:sz w:val="24"/>
          <w:szCs w:val="24"/>
        </w:rPr>
        <w:t xml:space="preserve"> into single cells.</w:t>
      </w:r>
      <w:r w:rsidR="00F73FD2" w:rsidRPr="001D23DA">
        <w:rPr>
          <w:sz w:val="24"/>
          <w:szCs w:val="24"/>
        </w:rPr>
        <w:t xml:space="preserve"> </w:t>
      </w:r>
      <w:r w:rsidRPr="001D23DA">
        <w:rPr>
          <w:sz w:val="24"/>
          <w:szCs w:val="24"/>
        </w:rPr>
        <w:t xml:space="preserve">The robotic operation </w:t>
      </w:r>
      <w:r w:rsidR="004004B1">
        <w:rPr>
          <w:sz w:val="24"/>
          <w:szCs w:val="24"/>
        </w:rPr>
        <w:t xml:space="preserve">increases </w:t>
      </w:r>
      <w:r w:rsidRPr="001D23DA">
        <w:rPr>
          <w:sz w:val="24"/>
          <w:szCs w:val="24"/>
        </w:rPr>
        <w:t>resulting an overall yield that is an order of magnitude greater than manual microinjectio</w:t>
      </w:r>
      <w:r w:rsidR="00F73FD2" w:rsidRPr="001D23DA">
        <w:rPr>
          <w:sz w:val="24"/>
          <w:szCs w:val="24"/>
        </w:rPr>
        <w:t xml:space="preserve">n and allows </w:t>
      </w:r>
      <w:r w:rsidR="00773DEF" w:rsidRPr="001D23DA">
        <w:rPr>
          <w:sz w:val="24"/>
          <w:szCs w:val="24"/>
        </w:rPr>
        <w:t>for</w:t>
      </w:r>
      <w:r w:rsidR="00F73FD2" w:rsidRPr="001D23DA">
        <w:rPr>
          <w:sz w:val="24"/>
          <w:szCs w:val="24"/>
        </w:rPr>
        <w:t xml:space="preserve"> precise labeling and flexible manipulation of single cells in living tissue.</w:t>
      </w:r>
      <w:r w:rsidR="004004B1">
        <w:rPr>
          <w:sz w:val="24"/>
          <w:szCs w:val="24"/>
        </w:rPr>
        <w:t xml:space="preserve"> With this, one can </w:t>
      </w:r>
      <w:r w:rsidR="004004B1" w:rsidRPr="001D23DA">
        <w:rPr>
          <w:sz w:val="24"/>
          <w:szCs w:val="24"/>
        </w:rPr>
        <w:t>microinject hundreds of cells within a single organotypic slice</w:t>
      </w:r>
      <w:r w:rsidR="004004B1">
        <w:rPr>
          <w:sz w:val="24"/>
          <w:szCs w:val="24"/>
        </w:rPr>
        <w:t>.</w:t>
      </w:r>
      <w:r w:rsidR="004004B1" w:rsidRPr="001D23DA">
        <w:rPr>
          <w:sz w:val="24"/>
          <w:szCs w:val="24"/>
        </w:rPr>
        <w:t xml:space="preserve"> </w:t>
      </w:r>
      <w:r w:rsidR="009654A7" w:rsidRPr="001D23DA">
        <w:rPr>
          <w:sz w:val="24"/>
          <w:szCs w:val="24"/>
        </w:rPr>
        <w:t>This article demonstrate</w:t>
      </w:r>
      <w:r w:rsidR="008120F0" w:rsidRPr="001D23DA">
        <w:rPr>
          <w:sz w:val="24"/>
          <w:szCs w:val="24"/>
        </w:rPr>
        <w:t>s</w:t>
      </w:r>
      <w:r w:rsidR="009654A7" w:rsidRPr="001D23DA">
        <w:rPr>
          <w:sz w:val="24"/>
          <w:szCs w:val="24"/>
        </w:rPr>
        <w:t xml:space="preserve"> the use of the </w:t>
      </w:r>
      <w:r w:rsidR="00E60B3F" w:rsidRPr="001D23DA">
        <w:rPr>
          <w:sz w:val="24"/>
          <w:szCs w:val="24"/>
        </w:rPr>
        <w:t>microinjection robot</w:t>
      </w:r>
      <w:r w:rsidR="008120F0" w:rsidRPr="001D23DA">
        <w:rPr>
          <w:sz w:val="24"/>
          <w:szCs w:val="24"/>
        </w:rPr>
        <w:t xml:space="preserve"> for automated microinjection </w:t>
      </w:r>
      <w:r w:rsidR="006D06C8" w:rsidRPr="001D23DA">
        <w:rPr>
          <w:sz w:val="24"/>
          <w:szCs w:val="24"/>
        </w:rPr>
        <w:t xml:space="preserve">of </w:t>
      </w:r>
      <w:r w:rsidR="009F5822" w:rsidRPr="001D23DA">
        <w:rPr>
          <w:sz w:val="24"/>
          <w:szCs w:val="24"/>
        </w:rPr>
        <w:t>neural progenitor</w:t>
      </w:r>
      <w:r w:rsidR="008120F0" w:rsidRPr="001D23DA">
        <w:rPr>
          <w:sz w:val="24"/>
          <w:szCs w:val="24"/>
        </w:rPr>
        <w:t xml:space="preserve"> cells</w:t>
      </w:r>
      <w:r w:rsidR="009F5822" w:rsidRPr="001D23DA">
        <w:rPr>
          <w:sz w:val="24"/>
          <w:szCs w:val="24"/>
        </w:rPr>
        <w:t xml:space="preserve"> and neurons</w:t>
      </w:r>
      <w:r w:rsidR="008120F0" w:rsidRPr="001D23DA">
        <w:rPr>
          <w:sz w:val="24"/>
          <w:szCs w:val="24"/>
        </w:rPr>
        <w:t xml:space="preserve"> </w:t>
      </w:r>
      <w:r w:rsidR="008120F0" w:rsidRPr="001D23DA">
        <w:rPr>
          <w:sz w:val="24"/>
          <w:szCs w:val="24"/>
        </w:rPr>
        <w:lastRenderedPageBreak/>
        <w:t>in</w:t>
      </w:r>
      <w:r w:rsidR="000E4E0B" w:rsidRPr="001D23DA">
        <w:rPr>
          <w:sz w:val="24"/>
          <w:szCs w:val="24"/>
        </w:rPr>
        <w:t xml:space="preserve"> the</w:t>
      </w:r>
      <w:r w:rsidR="008120F0" w:rsidRPr="001D23DA">
        <w:rPr>
          <w:sz w:val="24"/>
          <w:szCs w:val="24"/>
        </w:rPr>
        <w:t xml:space="preserve"> </w:t>
      </w:r>
      <w:r w:rsidR="009F5822" w:rsidRPr="001D23DA">
        <w:rPr>
          <w:sz w:val="24"/>
          <w:szCs w:val="24"/>
        </w:rPr>
        <w:t>brain</w:t>
      </w:r>
      <w:r w:rsidR="008120F0" w:rsidRPr="001D23DA">
        <w:rPr>
          <w:sz w:val="24"/>
          <w:szCs w:val="24"/>
        </w:rPr>
        <w:t xml:space="preserve"> tissue</w:t>
      </w:r>
      <w:r w:rsidR="009F5822" w:rsidRPr="001D23DA">
        <w:rPr>
          <w:sz w:val="24"/>
          <w:szCs w:val="24"/>
        </w:rPr>
        <w:t xml:space="preserve"> slices</w:t>
      </w:r>
      <w:r w:rsidR="008120F0" w:rsidRPr="001D23DA">
        <w:rPr>
          <w:sz w:val="24"/>
          <w:szCs w:val="24"/>
        </w:rPr>
        <w:t>. More broadly</w:t>
      </w:r>
      <w:r w:rsidR="00C14055" w:rsidRPr="001D23DA">
        <w:rPr>
          <w:sz w:val="24"/>
          <w:szCs w:val="24"/>
        </w:rPr>
        <w:t>,</w:t>
      </w:r>
      <w:r w:rsidR="008120F0" w:rsidRPr="001D23DA">
        <w:rPr>
          <w:sz w:val="24"/>
          <w:szCs w:val="24"/>
        </w:rPr>
        <w:t xml:space="preserve"> it can </w:t>
      </w:r>
      <w:r w:rsidR="00EF4033" w:rsidRPr="001D23DA">
        <w:rPr>
          <w:sz w:val="24"/>
          <w:szCs w:val="24"/>
        </w:rPr>
        <w:t xml:space="preserve">be </w:t>
      </w:r>
      <w:r w:rsidR="008120F0" w:rsidRPr="001D23DA">
        <w:rPr>
          <w:sz w:val="24"/>
          <w:szCs w:val="24"/>
        </w:rPr>
        <w:t xml:space="preserve">used </w:t>
      </w:r>
      <w:r w:rsidR="00773DEF" w:rsidRPr="001D23DA">
        <w:rPr>
          <w:sz w:val="24"/>
          <w:szCs w:val="24"/>
        </w:rPr>
        <w:t>on</w:t>
      </w:r>
      <w:r w:rsidR="00AF0235" w:rsidRPr="001D23DA">
        <w:rPr>
          <w:sz w:val="24"/>
          <w:szCs w:val="24"/>
        </w:rPr>
        <w:t xml:space="preserve"> any epithelial tissue featuring a surface that can be reached by the pipette</w:t>
      </w:r>
      <w:r w:rsidR="008120F0" w:rsidRPr="001D23DA">
        <w:rPr>
          <w:sz w:val="24"/>
          <w:szCs w:val="24"/>
        </w:rPr>
        <w:t>. Once set</w:t>
      </w:r>
      <w:r w:rsidR="003C431B" w:rsidRPr="001D23DA">
        <w:rPr>
          <w:sz w:val="24"/>
          <w:szCs w:val="24"/>
        </w:rPr>
        <w:t xml:space="preserve"> </w:t>
      </w:r>
      <w:r w:rsidR="008120F0" w:rsidRPr="001D23DA">
        <w:rPr>
          <w:sz w:val="24"/>
          <w:szCs w:val="24"/>
        </w:rPr>
        <w:t>up</w:t>
      </w:r>
      <w:r w:rsidR="003C431B" w:rsidRPr="001D23DA">
        <w:rPr>
          <w:sz w:val="24"/>
          <w:szCs w:val="24"/>
        </w:rPr>
        <w:t>,</w:t>
      </w:r>
      <w:r w:rsidR="008120F0" w:rsidRPr="001D23DA">
        <w:rPr>
          <w:sz w:val="24"/>
          <w:szCs w:val="24"/>
        </w:rPr>
        <w:t xml:space="preserve"> the </w:t>
      </w:r>
      <w:r w:rsidR="00E60B3F" w:rsidRPr="001D23DA">
        <w:rPr>
          <w:sz w:val="24"/>
          <w:szCs w:val="24"/>
        </w:rPr>
        <w:t xml:space="preserve">microinjection robot </w:t>
      </w:r>
      <w:r w:rsidR="008120F0" w:rsidRPr="001D23DA">
        <w:rPr>
          <w:sz w:val="24"/>
          <w:szCs w:val="24"/>
        </w:rPr>
        <w:t xml:space="preserve">can </w:t>
      </w:r>
      <w:r w:rsidR="007816D9" w:rsidRPr="001D23DA">
        <w:rPr>
          <w:sz w:val="24"/>
          <w:szCs w:val="24"/>
        </w:rPr>
        <w:t>execute</w:t>
      </w:r>
      <w:r w:rsidR="007726B7" w:rsidRPr="001D23DA">
        <w:rPr>
          <w:sz w:val="24"/>
          <w:szCs w:val="24"/>
        </w:rPr>
        <w:t xml:space="preserve"> </w:t>
      </w:r>
      <w:r w:rsidR="00976142" w:rsidRPr="001D23DA">
        <w:rPr>
          <w:sz w:val="24"/>
          <w:szCs w:val="24"/>
        </w:rPr>
        <w:t>15</w:t>
      </w:r>
      <w:r w:rsidR="007816D9" w:rsidRPr="001D23DA">
        <w:rPr>
          <w:sz w:val="24"/>
          <w:szCs w:val="24"/>
        </w:rPr>
        <w:t xml:space="preserve"> or more</w:t>
      </w:r>
      <w:r w:rsidR="008120F0" w:rsidRPr="001D23DA">
        <w:rPr>
          <w:sz w:val="24"/>
          <w:szCs w:val="24"/>
        </w:rPr>
        <w:t xml:space="preserve"> </w:t>
      </w:r>
      <w:r w:rsidR="007816D9" w:rsidRPr="001D23DA">
        <w:rPr>
          <w:sz w:val="24"/>
          <w:szCs w:val="24"/>
        </w:rPr>
        <w:t>micro</w:t>
      </w:r>
      <w:r w:rsidR="008120F0" w:rsidRPr="001D23DA">
        <w:rPr>
          <w:sz w:val="24"/>
          <w:szCs w:val="24"/>
        </w:rPr>
        <w:t xml:space="preserve">injections </w:t>
      </w:r>
      <w:r w:rsidR="00976142" w:rsidRPr="001D23DA">
        <w:rPr>
          <w:sz w:val="24"/>
          <w:szCs w:val="24"/>
        </w:rPr>
        <w:t>per minute</w:t>
      </w:r>
      <w:r w:rsidR="008120F0" w:rsidRPr="001D23DA">
        <w:rPr>
          <w:sz w:val="24"/>
          <w:szCs w:val="24"/>
        </w:rPr>
        <w:t>.</w:t>
      </w:r>
      <w:r w:rsidR="001D23DA" w:rsidRPr="001D23DA">
        <w:rPr>
          <w:sz w:val="24"/>
          <w:szCs w:val="24"/>
        </w:rPr>
        <w:t xml:space="preserve"> </w:t>
      </w:r>
      <w:r w:rsidR="004555D2">
        <w:rPr>
          <w:sz w:val="24"/>
          <w:szCs w:val="24"/>
        </w:rPr>
        <w:t>T</w:t>
      </w:r>
      <w:r w:rsidRPr="001D23DA">
        <w:rPr>
          <w:sz w:val="24"/>
          <w:szCs w:val="24"/>
        </w:rPr>
        <w:t xml:space="preserve">he </w:t>
      </w:r>
      <w:r w:rsidR="00E60B3F" w:rsidRPr="001D23DA">
        <w:rPr>
          <w:sz w:val="24"/>
          <w:szCs w:val="24"/>
        </w:rPr>
        <w:t>microinjection robot</w:t>
      </w:r>
      <w:r w:rsidR="004555D2">
        <w:rPr>
          <w:sz w:val="24"/>
          <w:szCs w:val="24"/>
        </w:rPr>
        <w:t xml:space="preserve"> because of its throughput and versality</w:t>
      </w:r>
      <w:r w:rsidR="00E60B3F" w:rsidRPr="001D23DA">
        <w:rPr>
          <w:sz w:val="24"/>
          <w:szCs w:val="24"/>
        </w:rPr>
        <w:t xml:space="preserve"> </w:t>
      </w:r>
      <w:r w:rsidRPr="001D23DA">
        <w:rPr>
          <w:sz w:val="24"/>
          <w:szCs w:val="24"/>
        </w:rPr>
        <w:t xml:space="preserve">will </w:t>
      </w:r>
      <w:r w:rsidR="004555D2" w:rsidRPr="001D23DA">
        <w:rPr>
          <w:sz w:val="24"/>
          <w:szCs w:val="24"/>
        </w:rPr>
        <w:t>make</w:t>
      </w:r>
      <w:r w:rsidRPr="001D23DA">
        <w:rPr>
          <w:sz w:val="24"/>
          <w:szCs w:val="24"/>
        </w:rPr>
        <w:t xml:space="preserve"> microinjection a broadly </w:t>
      </w:r>
      <w:r w:rsidR="004555D2" w:rsidRPr="001D23DA">
        <w:rPr>
          <w:sz w:val="24"/>
          <w:szCs w:val="24"/>
        </w:rPr>
        <w:t>straightforward</w:t>
      </w:r>
      <w:r w:rsidRPr="001D23DA">
        <w:rPr>
          <w:sz w:val="24"/>
          <w:szCs w:val="24"/>
        </w:rPr>
        <w:t xml:space="preserve"> high-performance cell manipulation technique </w:t>
      </w:r>
      <w:bookmarkStart w:id="1" w:name="_Hlk5130371"/>
      <w:r w:rsidR="004555D2">
        <w:rPr>
          <w:sz w:val="24"/>
          <w:szCs w:val="24"/>
        </w:rPr>
        <w:t>to be used in</w:t>
      </w:r>
      <w:r w:rsidRPr="001D23DA">
        <w:rPr>
          <w:sz w:val="24"/>
          <w:szCs w:val="24"/>
        </w:rPr>
        <w:t xml:space="preserve"> bioengineering, biotechnology</w:t>
      </w:r>
      <w:r w:rsidR="001D23DA">
        <w:rPr>
          <w:sz w:val="24"/>
          <w:szCs w:val="24"/>
        </w:rPr>
        <w:t>,</w:t>
      </w:r>
      <w:r w:rsidRPr="001D23DA">
        <w:rPr>
          <w:sz w:val="24"/>
          <w:szCs w:val="24"/>
        </w:rPr>
        <w:t xml:space="preserve"> and biophysics for performing single-cell analyses in organotypic brain slices.</w:t>
      </w:r>
      <w:bookmarkEnd w:id="1"/>
    </w:p>
    <w:p w14:paraId="3629383A" w14:textId="77777777" w:rsidR="00DA5E26" w:rsidRPr="001D23DA" w:rsidRDefault="00DA5E26" w:rsidP="00AE322C">
      <w:pPr>
        <w:spacing w:line="240" w:lineRule="auto"/>
        <w:rPr>
          <w:rFonts w:ascii="Arial" w:hAnsi="Arial" w:cs="Arial"/>
          <w:sz w:val="24"/>
          <w:szCs w:val="24"/>
        </w:rPr>
      </w:pPr>
    </w:p>
    <w:p w14:paraId="4AD3F117" w14:textId="25B60B0B" w:rsidR="007F078F" w:rsidRPr="001D23DA" w:rsidRDefault="000E4E0B" w:rsidP="00AE322C">
      <w:pPr>
        <w:spacing w:line="240" w:lineRule="auto"/>
        <w:outlineLvl w:val="0"/>
        <w:rPr>
          <w:rFonts w:ascii="Arial" w:hAnsi="Arial" w:cs="Arial"/>
          <w:b/>
          <w:bCs/>
          <w:sz w:val="24"/>
          <w:szCs w:val="24"/>
        </w:rPr>
      </w:pPr>
      <w:r w:rsidRPr="001D23DA">
        <w:rPr>
          <w:b/>
          <w:bCs/>
          <w:sz w:val="24"/>
          <w:szCs w:val="24"/>
        </w:rPr>
        <w:t>INTRODUCTION</w:t>
      </w:r>
      <w:r w:rsidR="001D23DA" w:rsidRPr="001D23DA">
        <w:rPr>
          <w:b/>
          <w:bCs/>
          <w:sz w:val="24"/>
          <w:szCs w:val="24"/>
        </w:rPr>
        <w:t>:</w:t>
      </w:r>
    </w:p>
    <w:p w14:paraId="30D4016D" w14:textId="47C41B92" w:rsidR="00D829D3" w:rsidRPr="001D23DA" w:rsidRDefault="0089355E" w:rsidP="00AE322C">
      <w:pPr>
        <w:spacing w:line="240" w:lineRule="auto"/>
        <w:rPr>
          <w:color w:val="000000" w:themeColor="text1"/>
          <w:sz w:val="24"/>
          <w:szCs w:val="24"/>
        </w:rPr>
      </w:pPr>
      <w:r>
        <w:rPr>
          <w:color w:val="000000" w:themeColor="text1"/>
          <w:sz w:val="24"/>
          <w:szCs w:val="24"/>
        </w:rPr>
        <w:t xml:space="preserve">This protocol describes </w:t>
      </w:r>
      <w:r w:rsidR="00996896">
        <w:rPr>
          <w:color w:val="000000" w:themeColor="text1"/>
          <w:sz w:val="24"/>
          <w:szCs w:val="24"/>
        </w:rPr>
        <w:t xml:space="preserve">the use of a robot to </w:t>
      </w:r>
      <w:r>
        <w:rPr>
          <w:color w:val="000000" w:themeColor="text1"/>
          <w:sz w:val="24"/>
          <w:szCs w:val="24"/>
        </w:rPr>
        <w:t>target and manipulat</w:t>
      </w:r>
      <w:r w:rsidR="00996896">
        <w:rPr>
          <w:color w:val="000000" w:themeColor="text1"/>
          <w:sz w:val="24"/>
          <w:szCs w:val="24"/>
        </w:rPr>
        <w:t>e</w:t>
      </w:r>
      <w:r>
        <w:rPr>
          <w:color w:val="000000" w:themeColor="text1"/>
          <w:sz w:val="24"/>
          <w:szCs w:val="24"/>
        </w:rPr>
        <w:t xml:space="preserve"> single cells in brain tissue slices, focusing in particular on single neural stem cells and neurons. </w:t>
      </w:r>
      <w:r w:rsidR="00996896">
        <w:rPr>
          <w:color w:val="000000" w:themeColor="text1"/>
          <w:sz w:val="24"/>
          <w:szCs w:val="24"/>
        </w:rPr>
        <w:t>The robot was developed to address a</w:t>
      </w:r>
      <w:r w:rsidR="007F2CB8" w:rsidRPr="001D23DA">
        <w:rPr>
          <w:sz w:val="24"/>
          <w:szCs w:val="24"/>
        </w:rPr>
        <w:t xml:space="preserve"> central question in developmental neurobiology</w:t>
      </w:r>
      <w:r w:rsidR="00996896">
        <w:rPr>
          <w:sz w:val="24"/>
          <w:szCs w:val="24"/>
        </w:rPr>
        <w:t>, that is</w:t>
      </w:r>
      <w:r w:rsidR="00842370">
        <w:rPr>
          <w:sz w:val="24"/>
          <w:szCs w:val="24"/>
        </w:rPr>
        <w:t xml:space="preserve"> </w:t>
      </w:r>
      <w:r w:rsidR="007F2CB8" w:rsidRPr="001D23DA">
        <w:rPr>
          <w:sz w:val="24"/>
          <w:szCs w:val="24"/>
        </w:rPr>
        <w:t xml:space="preserve">how neural stem and progenitor cells contribute to </w:t>
      </w:r>
      <w:r w:rsidR="00575763">
        <w:rPr>
          <w:sz w:val="24"/>
          <w:szCs w:val="24"/>
        </w:rPr>
        <w:t xml:space="preserve">the </w:t>
      </w:r>
      <w:r w:rsidR="007F2CB8" w:rsidRPr="001D23DA">
        <w:rPr>
          <w:sz w:val="24"/>
          <w:szCs w:val="24"/>
        </w:rPr>
        <w:t>brain morphogenesis</w:t>
      </w:r>
      <w:r w:rsidR="00DC170A">
        <w:rPr>
          <w:sz w:val="24"/>
          <w:szCs w:val="24"/>
        </w:rPr>
        <w:fldChar w:fldCharType="begin" w:fldLock="1"/>
      </w:r>
      <w:r w:rsidR="00F914CF">
        <w:rPr>
          <w:sz w:val="24"/>
          <w:szCs w:val="24"/>
        </w:rPr>
        <w:instrText>ADDIN CSL_CITATION {"citationItems":[{"id":"ITEM-1","itemData":{"DOI":"10.1146/annurev-cellbio-101011-155801","ISSN":"1081-0706","PMID":"25000993","abstract":"Neural stem and progenitor cells have a central role in the development and evolution of the mammalian neocortex. In this review, we first provide a set of criteria to classify the various types of cortical stem and progenitor cells. We then discuss the issue of cell polarity, as well as specific subcellular features of these cells that are relevant for their modes of division and daughter cell fate. In addition, cortical stem and progenitor cell behavior is placed into a tissue context, with consideration of extracellular signals and cell-cell interactions. Finally, the differences across species regarding cortical stem and progenitor cells are dissected to gain insight into key developmental and evolutionary mechanisms underlying neocortex expansion.","author":[{"dropping-particle":"","family":"Taverna","given":"Elena","non-dropping-particle":"","parse-names":false,"suffix":""},{"dropping-particle":"","family":"Götz","given":"Magdalena","non-dropping-particle":"","parse-names":false,"suffix":""},{"dropping-particle":"","family":"Huttner","given":"Wieland B.","non-dropping-particle":"","parse-names":false,"suffix":""}],"container-title":"Annual Review of Cell and Developmental Biology","id":"ITEM-1","issue":"1","issued":{"date-parts":[["2014","10","11"]]},"page":"465-502","publisher":"Annual Reviews","title":"The Cell Biology of Neurogenesis: Toward an Understanding of the Development and Evolution of the Neocortex","type":"article-journal","volume":"30"},"uris":["http://www.mendeley.com/documents/?uuid=f29a2152-0689-3435-8ad7-0743656b08b6"]},{"id":"ITEM-2","itemData":{"DOI":"10.1038/nrm1739","ISSN":"1471-0072","abstract":"Developmental cell biology: The cell biology of neurogenesis","author":[{"dropping-particle":"","family":"Götz","given":"Magdalena","non-dropping-particle":"","parse-names":false,"suffix":""},{"dropping-particle":"","family":"Huttner","given":"Wieland B.","non-dropping-particle":"","parse-names":false,"suffix":""}],"container-title":"Nature Reviews Molecular Cell Biology","id":"ITEM-2","issue":"10","issued":{"date-parts":[["2005","10","1"]]},"page":"777-788","publisher":"Nature Publishing Group","title":"The cell biology of neurogenesis","type":"article-journal","volume":"6"},"uris":["http://www.mendeley.com/documents/?uuid=cc42a7c7-0ba6-317d-af71-d2e6b4bc9290"]},{"id":"ITEM-3","itemData":{"DOI":"10.1038/nrn.2017.107","ISSN":"14710048","PMID":"28878372","abstract":"Understanding the development and dysfunction of the human brain is a major goal of neurobiology. Much of our current understanding of human brain development has been derived from the examination of post-mortem and pathological specimens, bolstered by observations of developing non-human primates and experimental studies focused largely on mouse models. However, these tissue specimens and model systems cannot fully capture the unique and dynamic features of human brain development. Recent advances in stem cell technologies that enable the generation of human brain organoids from pluripotent stem cells (PSCs) promise to profoundly change our understanding of the development of the human brain and enable a detailed study of the pathogenesis of inherited and acquired brain diseases.","author":[{"dropping-particle":"","family":"Lullo","given":"Elizabeth","non-dropping-particle":"Di","parse-names":false,"suffix":""},{"dropping-particle":"","family":"Kriegstein","given":"Arnold R.","non-dropping-particle":"","parse-names":false,"suffix":""}],"container-title":"Nature Reviews Neuroscience","id":"ITEM-3","issue":"10","issued":{"date-parts":[["2017","9","19"]]},"page":"573-584","publisher":"Nature Publishing Group","title":"The use of brain organoids to investigate neural development and disease","type":"article","volume":"18"},"uris":["http://www.mendeley.com/documents/?uuid=71da9f9a-b3da-3f42-838b-74f271a3fc40"]},{"id":"ITEM-4","itemData":{"DOI":"10.1126/science.1247125","ISSN":"10959203","abstract":"Classical experiments performed half a century ago demonstrated the immense self-organizing capacity of vertebrate cells. Even after complete dissociation, cells can reaggregate and reconstruct the original architecture of an organ. More recently, this outstanding feature was used to rebuild organ parts or even complete organs from tissue or embryonic stem cells. Such stem cell-derived three-dimensional cultures are called organoids. Because organoids can be grown from human stem cells and from patient-derived induced pluripotent stem cells, they have the potential to model human development and disease. Furthermore, they have potential for drug testing and even future organ replacement strategies. Here, we summarize this rapidly evolving field and outline the potential of organoid technology for future biomedical research.","author":[{"dropping-particle":"","family":"Lancaster","given":"Madeline A.","non-dropping-particle":"","parse-names":false,"suffix":""},{"dropping-particle":"","family":"Knoblich","given":"Juergen A.","non-dropping-particle":"","parse-names":false,"suffix":""}],"container-title":"Science","id":"ITEM-4","issue":"6194","issued":{"date-parts":[["2014"]]},"publisher":"American Association for the Advancement of Science","title":"Organogenesisin a dish: Modeling development and disease using organoid technologies","type":"article","volume":"345"},"uris":["http://www.mendeley.com/documents/?uuid=621b0174-2ffc-3ce8-b622-2b64a5a53b3a"]},{"id":"ITEM-5","itemData":{"DOI":"10.1016/j.devcel.2016.08.014","ISSN":"18781551","PMID":"27676432","abstract":"Organoids are three-dimensional in-vitro-grown cell clusters with near-native microanatomy that arise from self-organizing mammalian pluripotent or adult stem cells. Although monolayer stem cell cultures were established more than 40 years ago, organoid technology has recently emerged as an essential tool for both fundamental and biomedical research. For developmental biologists, organoids provide powerful means for ex vivo modeling of tissue morphogenesis and organogenesis. Here we discuss how organoid cultures of the intestine and other tissues have been established and how they are utilized as an in vitro model system for stem cell research and developmental biology.","author":[{"dropping-particle":"","family":"Kretzschmar","given":"Kai","non-dropping-particle":"","parse-names":false,"suffix":""},{"dropping-particle":"","family":"Clevers","given":"Hans","non-dropping-particle":"","parse-names":false,"suffix":""}],"container-title":"Developmental Cell","id":"ITEM-5","issue":"6","issued":{"date-parts":[["2016","9","26"]]},"page":"590-600","publisher":"Cell Press","title":"Organoids: Modeling Development and the Stem Cell Niche in a Dish","type":"article","volume":"38"},"uris":["http://www.mendeley.com/documents/?uuid=e3f02507-ab7f-3255-9e49-d4d712635178"]}],"mendeley":{"formattedCitation":"&lt;sup&gt;1–5&lt;/sup&gt;","plainTextFormattedCitation":"1–5","previouslyFormattedCitation":"&lt;sup&gt;1–5&lt;/sup&gt;"},"properties":{"noteIndex":0},"schema":"https://github.com/citation-style-language/schema/raw/master/csl-citation.json"}</w:instrText>
      </w:r>
      <w:r w:rsidR="00DC170A">
        <w:rPr>
          <w:sz w:val="24"/>
          <w:szCs w:val="24"/>
        </w:rPr>
        <w:fldChar w:fldCharType="separate"/>
      </w:r>
      <w:r w:rsidR="00DC170A" w:rsidRPr="00DC170A">
        <w:rPr>
          <w:noProof/>
          <w:sz w:val="24"/>
          <w:szCs w:val="24"/>
          <w:vertAlign w:val="superscript"/>
        </w:rPr>
        <w:t>1–5</w:t>
      </w:r>
      <w:r w:rsidR="00DC170A">
        <w:rPr>
          <w:sz w:val="24"/>
          <w:szCs w:val="24"/>
        </w:rPr>
        <w:fldChar w:fldCharType="end"/>
      </w:r>
      <w:r w:rsidR="007F2CB8" w:rsidRPr="001D23DA">
        <w:rPr>
          <w:sz w:val="24"/>
          <w:szCs w:val="24"/>
        </w:rPr>
        <w:t>. To answer this question, one needs to label and track single neural stem cell</w:t>
      </w:r>
      <w:r w:rsidR="00FA4591" w:rsidRPr="001D23DA">
        <w:rPr>
          <w:sz w:val="24"/>
          <w:szCs w:val="24"/>
        </w:rPr>
        <w:t>s</w:t>
      </w:r>
      <w:r w:rsidR="007F2CB8" w:rsidRPr="001D23DA">
        <w:rPr>
          <w:sz w:val="24"/>
          <w:szCs w:val="24"/>
        </w:rPr>
        <w:t xml:space="preserve"> and follow their lineage progression over time to correlate single cell behavior </w:t>
      </w:r>
      <w:r w:rsidR="005325A2" w:rsidRPr="001D23DA">
        <w:rPr>
          <w:sz w:val="24"/>
          <w:szCs w:val="24"/>
        </w:rPr>
        <w:t>with</w:t>
      </w:r>
      <w:r w:rsidR="007F2CB8" w:rsidRPr="001D23DA">
        <w:rPr>
          <w:sz w:val="24"/>
          <w:szCs w:val="24"/>
        </w:rPr>
        <w:t xml:space="preserve"> tissue morphogenesis.</w:t>
      </w:r>
      <w:r w:rsidR="00CB7167" w:rsidRPr="001D23DA">
        <w:rPr>
          <w:sz w:val="24"/>
          <w:szCs w:val="24"/>
        </w:rPr>
        <w:t xml:space="preserve"> </w:t>
      </w:r>
      <w:r w:rsidR="00465A1D" w:rsidRPr="001D23DA">
        <w:rPr>
          <w:sz w:val="24"/>
          <w:szCs w:val="24"/>
        </w:rPr>
        <w:t xml:space="preserve">This </w:t>
      </w:r>
      <w:r w:rsidR="000E1F0C" w:rsidRPr="001D23DA">
        <w:rPr>
          <w:sz w:val="24"/>
          <w:szCs w:val="24"/>
        </w:rPr>
        <w:t>can</w:t>
      </w:r>
      <w:r w:rsidR="00465A1D" w:rsidRPr="001D23DA">
        <w:rPr>
          <w:sz w:val="24"/>
          <w:szCs w:val="24"/>
        </w:rPr>
        <w:t xml:space="preserve"> </w:t>
      </w:r>
      <w:r w:rsidR="00F47D62" w:rsidRPr="001D23DA">
        <w:rPr>
          <w:sz w:val="24"/>
          <w:szCs w:val="24"/>
        </w:rPr>
        <w:t xml:space="preserve">be </w:t>
      </w:r>
      <w:r w:rsidR="00465A1D" w:rsidRPr="001D23DA">
        <w:rPr>
          <w:sz w:val="24"/>
          <w:szCs w:val="24"/>
        </w:rPr>
        <w:t xml:space="preserve">achieved </w:t>
      </w:r>
      <w:r w:rsidR="00996896">
        <w:rPr>
          <w:sz w:val="24"/>
          <w:szCs w:val="24"/>
        </w:rPr>
        <w:t xml:space="preserve">in different ways, </w:t>
      </w:r>
      <w:r w:rsidR="00842370">
        <w:rPr>
          <w:sz w:val="24"/>
          <w:szCs w:val="24"/>
        </w:rPr>
        <w:t>e.g.</w:t>
      </w:r>
      <w:r w:rsidR="00575763">
        <w:rPr>
          <w:sz w:val="24"/>
          <w:szCs w:val="24"/>
        </w:rPr>
        <w:t>,</w:t>
      </w:r>
      <w:r w:rsidR="00996896">
        <w:rPr>
          <w:sz w:val="24"/>
          <w:szCs w:val="24"/>
        </w:rPr>
        <w:t xml:space="preserve"> by electroporating brain tissue in utero</w:t>
      </w:r>
      <w:r w:rsidR="00842370">
        <w:rPr>
          <w:sz w:val="24"/>
          <w:szCs w:val="24"/>
        </w:rPr>
        <w:t xml:space="preserve"> or</w:t>
      </w:r>
      <w:r w:rsidR="00996896">
        <w:rPr>
          <w:sz w:val="24"/>
          <w:szCs w:val="24"/>
        </w:rPr>
        <w:t xml:space="preserve"> by labeling single cell using lipophilic dies. Although powerful, these methods lack precise single cell resolution (electroporation) and/or the possibility to manipulate the intracellular space (lipophilic dye). Microinjection into single cell</w:t>
      </w:r>
      <w:r w:rsidR="00417CD6">
        <w:rPr>
          <w:sz w:val="24"/>
          <w:szCs w:val="24"/>
        </w:rPr>
        <w:t>s</w:t>
      </w:r>
      <w:r w:rsidR="00996896">
        <w:rPr>
          <w:sz w:val="24"/>
          <w:szCs w:val="24"/>
        </w:rPr>
        <w:t xml:space="preserve"> was developed to overcome this challenge</w:t>
      </w:r>
      <w:r w:rsidR="00F914CF">
        <w:rPr>
          <w:sz w:val="24"/>
          <w:szCs w:val="24"/>
        </w:rPr>
        <w:fldChar w:fldCharType="begin" w:fldLock="1"/>
      </w:r>
      <w:r w:rsidR="007B7E81">
        <w:rPr>
          <w:sz w:val="24"/>
          <w:szCs w:val="24"/>
        </w:rPr>
        <w:instrText>ADDIN CSL_CITATION {"citationItems":[{"id":"ITEM-1","itemData":{"DOI":"10.1073/PNAS.85.18.6748","ISSN":"0027-8424","PMID":"2457917","abstract":"Naturally quiescent human lymphocytes, consisting predominantly of T cells, contain mRNA(s) that can inhibit DNA synthesis when injected into either human diploid fibroblasts (IMR-90) or transformed recipient cells (HeLa). By using an automated capillary microinjection system and a fluorescent coinjection marker (fluorescein isothiocyanate-dextran), individually injected cells can be retrieved and analyzed for DNA synthesis. mRNA isolated from resting T cells is able to block the cells from entering the S phase. The block is reversible and leads to a delay in DNA synthesis. The inhibitory effect is not observed if the injected mRNA is isolated from growth-activated T cells. The disappearance of the inhibition coincides with the approach of the G1/S boundary in both the donor T cells and the recipient human fibroblasts. The mRNA of resting T cells was size-fractionated and the peak inhibitory activity was recovered in a fraction approximately equal to 1.5 kilobases long.","author":[{"dropping-particle":"","family":"Pepperkok","given":"R","non-dropping-particle":"","parse-names":false,"suffix":""},{"dropping-particle":"","family":"Zanetti","given":"M","non-dropping-particle":"","parse-names":false,"suffix":""},{"dropping-particle":"","family":"King","given":"R","non-dropping-particle":"","parse-names":false,"suffix":""},{"dropping-particle":"","family":"Delia","given":"D","non-dropping-particle":"","parse-names":false,"suffix":""},{"dropping-particle":"","family":"Ansorge","given":"W","non-dropping-particle":"","parse-names":false,"suffix":""},{"dropping-particle":"","family":"Philipson","given":"L","non-dropping-particle":"","parse-names":false,"suffix":""},{"dropping-particle":"","family":"Schneider","given":"C","non-dropping-particle":"","parse-names":false,"suffix":""}],"container-title":"Proceedings of the National Academy of Sciences of the United States of America","id":"ITEM-1","issue":"18","issued":{"date-parts":[["1988","9","1"]]},"page":"6748-52","publisher":"National Academy of Sciences","title":"Automatic microinjection system facilitates detection of growth inhibitory mRNA.","type":"article-journal","volume":"85"},"uris":["http://www.mendeley.com/documents/?uuid=d228f9c8-b42d-3c02-a345-c3ed8dd4d228"]},{"id":"ITEM-2","itemData":{"ISSN":"00219533","PMID":"9625750","abstract":"Microinjected GTPγS revealed three distinct steps in the exocytic transport of the temperature sensitive glycoprotein of vesicular stomatitis virus (ts-O45-G) from the ER to the cell surface in intact Vero cells. While COPII dependent export of ts-O45-G from the ER is blocked in cells injected with recombinant protein of a dominant mutant of SAR1a (SAR1a[H79G]) inhibited in GTP hydrolysis, neither injected GTPγS nor antibodies against β-COP (anti-EAGE) interfere with this transport step significantly. In contrast, transport to the Golgi complex is blocked by 50 μM GTPγS, a dominant mutant of ARF1 (ARF1[Q71L]) inhibited in GTP hydrolysis, or microinjected anti-EAGE, but injected Sar1a[H79G]p has no effect. Microinjection of GTPγS or expression of ARF[Q71L] rapidly induces accumulation of COPI coated vesicular structures lacking ts-O45-G, Finally, transport of ts-O45-G from the trans-Golgi network (TGN) to the cell surface is inhibited only by high concentrations of GTPγS (500 μM). Interestingly, this step is only partially brefeldin A sensitive, and injected antibodies against β-COP and p200/myosin II, a TGN membrane associated protein, have no effect. These data provide first strong in vivo evidence for at least three distinct steps in the exocytic pathway of mammalian cells regulated by different sets of GTPases and coat proteins. COPII, but not COPI, is required for ER export of ts-O45-G. COPI plays a role in subsequent transport to the Golgi complex, and a so far unidentified GTPγS sensitive coat appears to be involved in transport from the TGN to the cell surface.","author":[{"dropping-particle":"","family":"Pepperkok","given":"Rainer","non-dropping-particle":"","parse-names":false,"suffix":""},{"dropping-particle":"","family":"Lowe","given":"Martin","non-dropping-particle":"","parse-names":false,"suffix":""},{"dropping-particle":"","family":"Burke","given":"Brian","non-dropping-particle":"","parse-names":false,"suffix":""},{"dropping-particle":"","family":"Kreis","given":"Thomas E.","non-dropping-particle":"","parse-names":false,"suffix":""}],"container-title":"Journal of Cell Science","id":"ITEM-2","issue":"13","issued":{"date-parts":[["1998"]]},"page":"1877-1888","title":"Three distinct steps in transport of vesicular stomatitis virus glycoprotein from the ER to the cell surface in vivo with differential sensitivities to GTPγS","type":"article-journal","volume":"111"},"uris":["http://www.mendeley.com/documents/?uuid=47bc0272-d912-3088-b463-c5bb22e0414d"]},{"id":"ITEM-3","itemData":{"DOI":"10.1016/0092-8674(93)90295-2","ISSN":"00928674","abstract":"Microinjection of antibodies against a synthetic peptide of a non-clathrin-coated vesicle-associated coat protein, β-COP, blocks transport of a temperature-sensitive vesicular stomatitis virus glycoprotein (ts-O45-G) to the cell surface. Transport is inhibited upon release of the viral glycoprotein from temperature blocks at 39.5°C (endoplasmic reticulum [ER]) and 15°C (intermediate compartment), but not at 20°C (trans-Golgi network). Ts-O45-G is arrested in tubular membrane structures containing p53 at the interface of the ER and the Golgi stack. This is consistent with inhibition of acquisition of endoglycosidase H resistance of ts-O45-G in injected cells. Secretion of endogenous proteins and maturation of cathepsin D are also inhibited. These data provide in vivo evidence that β-COP has an important function in biosynthetic membrane traffic in mammalian cells. © 1993.","author":[{"dropping-particle":"","family":"Pepperkok","given":"R.","non-dropping-particle":"","parse-names":false,"suffix":""},{"dropping-particle":"","family":"Scheel","given":"J.","non-dropping-particle":"","parse-names":false,"suffix":""},{"dropping-particle":"","family":"Horstmann","given":"H.","non-dropping-particle":"","parse-names":false,"suffix":""},{"dropping-particle":"","family":"Hauri","given":"H. P.","non-dropping-particle":"","parse-names":false,"suffix":""},{"dropping-particle":"","family":"Griffiths","given":"G.","non-dropping-particle":"","parse-names":false,"suffix":""},{"dropping-particle":"","family":"Kreis","given":"T. E.","non-dropping-particle":"","parse-names":false,"suffix":""}],"container-title":"Cell","id":"ITEM-3","issue":"1","issued":{"date-parts":[["1993","7","16"]]},"page":"71-82","publisher":"Cell","title":"β-COP is essential for biosynthetic membrane transport from the endoplasmic reticulum to the Golgi complex in vivo","type":"article-journal","volume":"74"},"uris":["http://www.mendeley.com/documents/?uuid=37a0d874-978e-31f6-9c69-78e56e5ab7ee"]}],"mendeley":{"formattedCitation":"&lt;sup&gt;6–8&lt;/sup&gt;","plainTextFormattedCitation":"6–8","previouslyFormattedCitation":"&lt;sup&gt;6–8&lt;/sup&gt;"},"properties":{"noteIndex":0},"schema":"https://github.com/citation-style-language/schema/raw/master/csl-citation.json"}</w:instrText>
      </w:r>
      <w:r w:rsidR="00F914CF">
        <w:rPr>
          <w:sz w:val="24"/>
          <w:szCs w:val="24"/>
        </w:rPr>
        <w:fldChar w:fldCharType="separate"/>
      </w:r>
      <w:r w:rsidR="00F914CF" w:rsidRPr="00F914CF">
        <w:rPr>
          <w:noProof/>
          <w:sz w:val="24"/>
          <w:szCs w:val="24"/>
          <w:vertAlign w:val="superscript"/>
        </w:rPr>
        <w:t>6–8</w:t>
      </w:r>
      <w:r w:rsidR="00F914CF">
        <w:rPr>
          <w:sz w:val="24"/>
          <w:szCs w:val="24"/>
        </w:rPr>
        <w:fldChar w:fldCharType="end"/>
      </w:r>
      <w:r w:rsidR="00996896">
        <w:rPr>
          <w:sz w:val="24"/>
          <w:szCs w:val="24"/>
        </w:rPr>
        <w:t xml:space="preserve">. During microinjection, </w:t>
      </w:r>
      <w:r w:rsidR="00996896" w:rsidRPr="001D23DA">
        <w:rPr>
          <w:sz w:val="24"/>
          <w:szCs w:val="24"/>
        </w:rPr>
        <w:t xml:space="preserve">a pipette </w:t>
      </w:r>
      <w:r w:rsidR="00996896">
        <w:rPr>
          <w:sz w:val="24"/>
          <w:szCs w:val="24"/>
        </w:rPr>
        <w:t xml:space="preserve">is </w:t>
      </w:r>
      <w:r w:rsidR="00465A1D" w:rsidRPr="001D23DA">
        <w:rPr>
          <w:sz w:val="24"/>
          <w:szCs w:val="24"/>
        </w:rPr>
        <w:t>briefly insert</w:t>
      </w:r>
      <w:r w:rsidR="00996896">
        <w:rPr>
          <w:sz w:val="24"/>
          <w:szCs w:val="24"/>
        </w:rPr>
        <w:t>ed</w:t>
      </w:r>
      <w:r w:rsidR="00465A1D" w:rsidRPr="001D23DA">
        <w:rPr>
          <w:sz w:val="24"/>
          <w:szCs w:val="24"/>
        </w:rPr>
        <w:t xml:space="preserve"> into </w:t>
      </w:r>
      <w:r w:rsidR="005325A2" w:rsidRPr="001D23DA">
        <w:rPr>
          <w:sz w:val="24"/>
          <w:szCs w:val="24"/>
        </w:rPr>
        <w:t xml:space="preserve">a </w:t>
      </w:r>
      <w:r w:rsidR="00465A1D" w:rsidRPr="001D23DA">
        <w:rPr>
          <w:sz w:val="24"/>
          <w:szCs w:val="24"/>
        </w:rPr>
        <w:t xml:space="preserve">single cell within intact tissue </w:t>
      </w:r>
      <w:r w:rsidR="00417CD6">
        <w:rPr>
          <w:sz w:val="24"/>
          <w:szCs w:val="24"/>
        </w:rPr>
        <w:t>under</w:t>
      </w:r>
      <w:r w:rsidR="00465A1D" w:rsidRPr="001D23DA">
        <w:rPr>
          <w:sz w:val="24"/>
          <w:szCs w:val="24"/>
        </w:rPr>
        <w:t xml:space="preserve"> pressure to microinject femtoliter volume</w:t>
      </w:r>
      <w:r w:rsidR="005325A2" w:rsidRPr="001D23DA">
        <w:rPr>
          <w:sz w:val="24"/>
          <w:szCs w:val="24"/>
        </w:rPr>
        <w:t>s</w:t>
      </w:r>
      <w:r w:rsidR="00465A1D" w:rsidRPr="001D23DA">
        <w:rPr>
          <w:sz w:val="24"/>
          <w:szCs w:val="24"/>
        </w:rPr>
        <w:t xml:space="preserve"> of reagents</w:t>
      </w:r>
      <w:r w:rsidR="007B7E81">
        <w:rPr>
          <w:sz w:val="24"/>
          <w:szCs w:val="24"/>
        </w:rPr>
        <w:fldChar w:fldCharType="begin" w:fldLock="1"/>
      </w:r>
      <w:r w:rsidR="00B046D4">
        <w:rPr>
          <w:sz w:val="24"/>
          <w:szCs w:val="24"/>
        </w:rPr>
        <w:instrText>ADDIN CSL_CITATION {"citationItems":[{"id":"ITEM-1","itemData":{"DOI":"10.1016/0165-022X(88)90062-0","ISSN":"0165022X","abstract":"An automated capillary microinjection system for nuclear and cytoplasmic injections into cells is described. The system has been tested with samples of DNA, RNA and proteins. Movements of the capillary with precise cell positioning and time of injections are controlled by a computer. The first automated microinjection system allows injection of more than 1500 cells per hour with a minimum of practical training, volumes injected are more reproducible and cells are less damaged when compared with the standard manual injection technique. Retrieval of the injected cells is accurate to within 1% without complicated and laborius produced orientation marks on the cell support. The number of successfully injected cells is easily determined with great accuracy and the error of the statistical evaluation of the results is reduced to a minimum. Standardized procedures for pulling, handlin and storage of the injection capillaries were developed. © 1988.","author":[{"dropping-particle":"","family":"Ansorge","given":"W.","non-dropping-particle":"","parse-names":false,"suffix":""},{"dropping-particle":"","family":"Pepperkok","given":"R.","non-dropping-particle":"","parse-names":false,"suffix":""}],"container-title":"Journal of Biochemical and Biophysical Methods","id":"ITEM-1","issue":"4","issued":{"date-parts":[["1988","8","1"]]},"page":"283-292","publisher":"Elsevier","title":"Performance of an automated system for capillary microinjection into living cells","type":"article-journal","volume":"16"},"uris":["http://www.mendeley.com/documents/?uuid=c4eebc29-732e-3505-9d27-4697969a0aad"]}],"mendeley":{"formattedCitation":"&lt;sup&gt;9&lt;/sup&gt;","plainTextFormattedCitation":"9","previouslyFormattedCitation":"&lt;sup&gt;9&lt;/sup&gt;"},"properties":{"noteIndex":0},"schema":"https://github.com/citation-style-language/schema/raw/master/csl-citation.json"}</w:instrText>
      </w:r>
      <w:r w:rsidR="007B7E81">
        <w:rPr>
          <w:sz w:val="24"/>
          <w:szCs w:val="24"/>
        </w:rPr>
        <w:fldChar w:fldCharType="separate"/>
      </w:r>
      <w:r w:rsidR="007B7E81" w:rsidRPr="007B7E81">
        <w:rPr>
          <w:noProof/>
          <w:sz w:val="24"/>
          <w:szCs w:val="24"/>
          <w:vertAlign w:val="superscript"/>
        </w:rPr>
        <w:t>9</w:t>
      </w:r>
      <w:r w:rsidR="007B7E81">
        <w:rPr>
          <w:sz w:val="24"/>
          <w:szCs w:val="24"/>
        </w:rPr>
        <w:fldChar w:fldCharType="end"/>
      </w:r>
      <w:r w:rsidR="00465A1D" w:rsidRPr="001D23DA">
        <w:rPr>
          <w:sz w:val="24"/>
          <w:szCs w:val="24"/>
        </w:rPr>
        <w:t xml:space="preserve">. </w:t>
      </w:r>
      <w:r w:rsidR="00CB7167" w:rsidRPr="001D23DA">
        <w:rPr>
          <w:sz w:val="24"/>
          <w:szCs w:val="24"/>
        </w:rPr>
        <w:t xml:space="preserve">We </w:t>
      </w:r>
      <w:r w:rsidR="00FA4591" w:rsidRPr="001D23DA">
        <w:rPr>
          <w:sz w:val="24"/>
          <w:szCs w:val="24"/>
        </w:rPr>
        <w:t>h</w:t>
      </w:r>
      <w:r w:rsidR="00CB7167" w:rsidRPr="001D23DA">
        <w:rPr>
          <w:sz w:val="24"/>
          <w:szCs w:val="24"/>
        </w:rPr>
        <w:t xml:space="preserve">ave previously </w:t>
      </w:r>
      <w:r w:rsidR="00465A1D" w:rsidRPr="001D23DA">
        <w:rPr>
          <w:sz w:val="24"/>
          <w:szCs w:val="24"/>
        </w:rPr>
        <w:t xml:space="preserve">described </w:t>
      </w:r>
      <w:r w:rsidR="00F204F4" w:rsidRPr="001D23DA">
        <w:rPr>
          <w:sz w:val="24"/>
          <w:szCs w:val="24"/>
        </w:rPr>
        <w:t>a</w:t>
      </w:r>
      <w:r w:rsidR="00465A1D" w:rsidRPr="001D23DA">
        <w:rPr>
          <w:sz w:val="24"/>
          <w:szCs w:val="24"/>
        </w:rPr>
        <w:t xml:space="preserve"> </w:t>
      </w:r>
      <w:r w:rsidR="00CB7167" w:rsidRPr="001D23DA">
        <w:rPr>
          <w:sz w:val="24"/>
          <w:szCs w:val="24"/>
        </w:rPr>
        <w:t xml:space="preserve">manual </w:t>
      </w:r>
      <w:r w:rsidR="00465A1D" w:rsidRPr="001D23DA">
        <w:rPr>
          <w:sz w:val="24"/>
          <w:szCs w:val="24"/>
        </w:rPr>
        <w:t xml:space="preserve">procedure </w:t>
      </w:r>
      <w:r w:rsidR="00B839FF" w:rsidRPr="001D23DA">
        <w:rPr>
          <w:sz w:val="24"/>
          <w:szCs w:val="24"/>
        </w:rPr>
        <w:t>for microinjecting</w:t>
      </w:r>
      <w:r w:rsidR="00CB7167" w:rsidRPr="001D23DA">
        <w:rPr>
          <w:sz w:val="24"/>
          <w:szCs w:val="24"/>
        </w:rPr>
        <w:t xml:space="preserve"> single neural stem cells in organotypic tissu</w:t>
      </w:r>
      <w:r w:rsidR="000117A2" w:rsidRPr="001D23DA">
        <w:rPr>
          <w:sz w:val="24"/>
          <w:szCs w:val="24"/>
        </w:rPr>
        <w:t>e (</w:t>
      </w:r>
      <w:r w:rsidR="000117A2" w:rsidRPr="001D23DA">
        <w:rPr>
          <w:b/>
          <w:bCs/>
          <w:color w:val="000000" w:themeColor="text1"/>
          <w:sz w:val="24"/>
          <w:szCs w:val="24"/>
        </w:rPr>
        <w:t>Fig</w:t>
      </w:r>
      <w:r w:rsidR="001D23DA" w:rsidRPr="001D23DA">
        <w:rPr>
          <w:b/>
          <w:bCs/>
          <w:color w:val="000000" w:themeColor="text1"/>
          <w:sz w:val="24"/>
          <w:szCs w:val="24"/>
        </w:rPr>
        <w:t>ure</w:t>
      </w:r>
      <w:r w:rsidR="000117A2" w:rsidRPr="001D23DA">
        <w:rPr>
          <w:b/>
          <w:bCs/>
          <w:color w:val="000000" w:themeColor="text1"/>
          <w:sz w:val="24"/>
          <w:szCs w:val="24"/>
        </w:rPr>
        <w:t xml:space="preserve"> 1A</w:t>
      </w:r>
      <w:r w:rsidR="000117A2" w:rsidRPr="001D23DA">
        <w:rPr>
          <w:color w:val="000000" w:themeColor="text1"/>
          <w:sz w:val="24"/>
          <w:szCs w:val="24"/>
        </w:rPr>
        <w:t>)</w:t>
      </w:r>
      <w:r w:rsidR="00B046D4">
        <w:rPr>
          <w:color w:val="000000" w:themeColor="text1"/>
          <w:sz w:val="24"/>
          <w:szCs w:val="24"/>
        </w:rPr>
        <w:fldChar w:fldCharType="begin" w:fldLock="1"/>
      </w:r>
      <w:r w:rsidR="003F663D">
        <w:rPr>
          <w:color w:val="000000" w:themeColor="text1"/>
          <w:sz w:val="24"/>
          <w:szCs w:val="24"/>
        </w:rPr>
        <w:instrText>ADDIN CSL_CITATION {"citationItems":[{"id":"ITEM-1","itemData":{"DOI":"10.1038/nn.3008","ISSN":"1097-6256","abstract":"This study describes a microinjection technique that allows for the acute manipulation of individual neural stem cells in organotypic slice cultures via direct delivery of biologically active molecules.","author":[{"dropping-particle":"","family":"Taverna","given":"Elena","non-dropping-particle":"","parse-names":false,"suffix":""},{"dropping-particle":"","family":"Haffner","given":"Christiane","non-dropping-particle":"","parse-names":false,"suffix":""},{"dropping-particle":"","family":"Pepperkok","given":"Rainer","non-dropping-particle":"","parse-names":false,"suffix":""},{"dropping-particle":"","family":"Huttner","given":"Wieland B","non-dropping-particle":"","parse-names":false,"suffix":""}],"container-title":"Nature Neuroscience","id":"ITEM-1","issue":"2","issued":{"date-parts":[["2012","2","18"]]},"page":"329-337","publisher":"Nature Publishing Group","title":"A new approach to manipulate the fate of single neural stem cells in tissue","type":"article-journal","volume":"15"},"uris":["http://www.mendeley.com/documents/?uuid=4fa7392f-31bf-33b9-bb88-116551db4195"]},{"id":"ITEM-2","itemData":{"DOI":"10.1038/nprot.2014.074","ISSN":"1754-2189","abstract":"Microinjection of membrane-impermeable molecules into single neural stem cells in brain tissue","author":[{"dropping-particle":"","family":"Wong","given":"Fong Kuan","non-dropping-particle":"","parse-names":false,"suffix":""},{"dropping-particle":"","family":"Haffner","given":"Christiane","non-dropping-particle":"","parse-names":false,"suffix":""},{"dropping-particle":"","family":"Huttner","given":"Wieland B","non-dropping-particle":"","parse-names":false,"suffix":""},{"dropping-particle":"","family":"Taverna","given":"Elena","non-dropping-particle":"","parse-names":false,"suffix":""}],"container-title":"Nature Protocols","id":"ITEM-2","issue":"5","issued":{"date-parts":[["2014","4","24"]]},"page":"1170-1182","publisher":"Nature Publishing Group","title":"Microinjection of membrane-impermeable molecules into single neural stem cells in brain tissue","type":"article-journal","volume":"9"},"uris":["http://www.mendeley.com/documents/?uuid=81a65140-2e3e-36e8-baa4-16473ae6615f"]}],"mendeley":{"formattedCitation":"&lt;sup&gt;10, 11&lt;/sup&gt;","plainTextFormattedCitation":"10, 11","previouslyFormattedCitation":"&lt;sup&gt;10, 11&lt;/sup&gt;"},"properties":{"noteIndex":0},"schema":"https://github.com/citation-style-language/schema/raw/master/csl-citation.json"}</w:instrText>
      </w:r>
      <w:r w:rsidR="00B046D4">
        <w:rPr>
          <w:color w:val="000000" w:themeColor="text1"/>
          <w:sz w:val="24"/>
          <w:szCs w:val="24"/>
        </w:rPr>
        <w:fldChar w:fldCharType="separate"/>
      </w:r>
      <w:r w:rsidR="00B046D4" w:rsidRPr="00B046D4">
        <w:rPr>
          <w:noProof/>
          <w:color w:val="000000" w:themeColor="text1"/>
          <w:sz w:val="24"/>
          <w:szCs w:val="24"/>
          <w:vertAlign w:val="superscript"/>
        </w:rPr>
        <w:t>10,11</w:t>
      </w:r>
      <w:r w:rsidR="00B046D4">
        <w:rPr>
          <w:color w:val="000000" w:themeColor="text1"/>
          <w:sz w:val="24"/>
          <w:szCs w:val="24"/>
        </w:rPr>
        <w:fldChar w:fldCharType="end"/>
      </w:r>
      <w:r w:rsidR="00CB7167" w:rsidRPr="001D23DA">
        <w:rPr>
          <w:color w:val="000000" w:themeColor="text1"/>
          <w:sz w:val="24"/>
          <w:szCs w:val="24"/>
        </w:rPr>
        <w:t xml:space="preserve">. </w:t>
      </w:r>
      <w:r w:rsidR="00B66C6F">
        <w:rPr>
          <w:color w:val="000000" w:themeColor="text1"/>
          <w:sz w:val="24"/>
          <w:szCs w:val="24"/>
        </w:rPr>
        <w:t>Microinjection into neural stem cell</w:t>
      </w:r>
      <w:r w:rsidR="00467110">
        <w:rPr>
          <w:color w:val="000000" w:themeColor="text1"/>
          <w:sz w:val="24"/>
          <w:szCs w:val="24"/>
        </w:rPr>
        <w:t>s</w:t>
      </w:r>
      <w:r w:rsidR="00B66C6F">
        <w:rPr>
          <w:color w:val="000000" w:themeColor="text1"/>
          <w:sz w:val="24"/>
          <w:szCs w:val="24"/>
        </w:rPr>
        <w:t xml:space="preserve"> rel</w:t>
      </w:r>
      <w:r w:rsidR="00467110">
        <w:rPr>
          <w:color w:val="000000" w:themeColor="text1"/>
          <w:sz w:val="24"/>
          <w:szCs w:val="24"/>
        </w:rPr>
        <w:t>ies</w:t>
      </w:r>
      <w:r w:rsidR="00B66C6F">
        <w:rPr>
          <w:color w:val="000000" w:themeColor="text1"/>
          <w:sz w:val="24"/>
          <w:szCs w:val="24"/>
        </w:rPr>
        <w:t xml:space="preserve"> on the use </w:t>
      </w:r>
      <w:r w:rsidR="00AB6A28">
        <w:rPr>
          <w:color w:val="000000" w:themeColor="text1"/>
          <w:sz w:val="24"/>
          <w:szCs w:val="24"/>
        </w:rPr>
        <w:t xml:space="preserve">of </w:t>
      </w:r>
      <w:r w:rsidR="00B66C6F">
        <w:rPr>
          <w:color w:val="000000" w:themeColor="text1"/>
          <w:sz w:val="24"/>
          <w:szCs w:val="24"/>
        </w:rPr>
        <w:t xml:space="preserve">a </w:t>
      </w:r>
      <w:r w:rsidR="00AB6A28">
        <w:rPr>
          <w:color w:val="000000" w:themeColor="text1"/>
          <w:sz w:val="24"/>
          <w:szCs w:val="24"/>
        </w:rPr>
        <w:t>micropipette</w:t>
      </w:r>
      <w:r w:rsidR="00B66C6F">
        <w:rPr>
          <w:color w:val="000000" w:themeColor="text1"/>
          <w:sz w:val="24"/>
          <w:szCs w:val="24"/>
        </w:rPr>
        <w:t xml:space="preserve"> that is inserted into single neural stem cells </w:t>
      </w:r>
      <w:r w:rsidR="000F0BDA">
        <w:rPr>
          <w:color w:val="000000" w:themeColor="text1"/>
          <w:sz w:val="24"/>
          <w:szCs w:val="24"/>
        </w:rPr>
        <w:t>to inject a</w:t>
      </w:r>
      <w:r w:rsidR="00B66C6F">
        <w:rPr>
          <w:color w:val="000000" w:themeColor="text1"/>
          <w:sz w:val="24"/>
          <w:szCs w:val="24"/>
        </w:rPr>
        <w:t xml:space="preserve"> solution containing a fluorescent dye, along with other molecules of interest. The selective targeting of </w:t>
      </w:r>
      <w:r w:rsidR="00D26B09">
        <w:rPr>
          <w:color w:val="000000" w:themeColor="text1"/>
          <w:sz w:val="24"/>
          <w:szCs w:val="24"/>
        </w:rPr>
        <w:t>neural stem cells is achieved by approaching the developing telencephalon via the ventricular surface</w:t>
      </w:r>
      <w:r w:rsidR="00C17E58">
        <w:rPr>
          <w:color w:val="000000" w:themeColor="text1"/>
          <w:sz w:val="24"/>
          <w:szCs w:val="24"/>
        </w:rPr>
        <w:t xml:space="preserve"> (or ventricle, see cartoon in </w:t>
      </w:r>
      <w:r w:rsidR="00C17E58" w:rsidRPr="001D23DA">
        <w:rPr>
          <w:b/>
          <w:bCs/>
          <w:color w:val="000000" w:themeColor="text1"/>
          <w:sz w:val="24"/>
          <w:szCs w:val="24"/>
        </w:rPr>
        <w:t>Figure 1</w:t>
      </w:r>
      <w:r w:rsidR="00E537DA">
        <w:rPr>
          <w:b/>
          <w:bCs/>
          <w:color w:val="000000" w:themeColor="text1"/>
          <w:sz w:val="24"/>
          <w:szCs w:val="24"/>
        </w:rPr>
        <w:t>A</w:t>
      </w:r>
      <w:r w:rsidR="00C17E58" w:rsidRPr="002254D2">
        <w:rPr>
          <w:color w:val="000000" w:themeColor="text1"/>
          <w:sz w:val="24"/>
          <w:szCs w:val="24"/>
        </w:rPr>
        <w:t>)</w:t>
      </w:r>
      <w:r w:rsidR="00D26B09">
        <w:rPr>
          <w:color w:val="000000" w:themeColor="text1"/>
          <w:sz w:val="24"/>
          <w:szCs w:val="24"/>
        </w:rPr>
        <w:t xml:space="preserve">, that is formed by the apical plasma membrane of </w:t>
      </w:r>
      <w:r w:rsidR="00075794">
        <w:rPr>
          <w:color w:val="000000" w:themeColor="text1"/>
          <w:sz w:val="24"/>
          <w:szCs w:val="24"/>
        </w:rPr>
        <w:t xml:space="preserve">apical progenitors </w:t>
      </w:r>
      <w:r w:rsidR="00C17E58">
        <w:rPr>
          <w:color w:val="000000" w:themeColor="text1"/>
          <w:sz w:val="24"/>
          <w:szCs w:val="24"/>
        </w:rPr>
        <w:t xml:space="preserve">(cartoon in </w:t>
      </w:r>
      <w:r w:rsidR="00C17E58" w:rsidRPr="001D23DA">
        <w:rPr>
          <w:b/>
          <w:bCs/>
          <w:color w:val="000000" w:themeColor="text1"/>
          <w:sz w:val="24"/>
          <w:szCs w:val="24"/>
        </w:rPr>
        <w:t>Figure 1</w:t>
      </w:r>
      <w:r w:rsidR="00E537DA">
        <w:rPr>
          <w:b/>
          <w:bCs/>
          <w:color w:val="000000" w:themeColor="text1"/>
          <w:sz w:val="24"/>
          <w:szCs w:val="24"/>
        </w:rPr>
        <w:t>A</w:t>
      </w:r>
      <w:r w:rsidR="00C17E58" w:rsidRPr="002254D2">
        <w:rPr>
          <w:color w:val="000000" w:themeColor="text1"/>
          <w:sz w:val="24"/>
          <w:szCs w:val="24"/>
        </w:rPr>
        <w:t>)</w:t>
      </w:r>
      <w:r w:rsidR="00D26B09">
        <w:rPr>
          <w:color w:val="000000" w:themeColor="text1"/>
          <w:sz w:val="24"/>
          <w:szCs w:val="24"/>
        </w:rPr>
        <w:t>.</w:t>
      </w:r>
      <w:r w:rsidR="006E7571">
        <w:rPr>
          <w:color w:val="000000" w:themeColor="text1"/>
          <w:sz w:val="24"/>
          <w:szCs w:val="24"/>
        </w:rPr>
        <w:t xml:space="preserve"> </w:t>
      </w:r>
      <w:r w:rsidR="00626577" w:rsidRPr="001D23DA">
        <w:rPr>
          <w:color w:val="000000" w:themeColor="text1"/>
          <w:sz w:val="24"/>
          <w:szCs w:val="24"/>
        </w:rPr>
        <w:t xml:space="preserve">This process </w:t>
      </w:r>
      <w:r w:rsidR="00734E4F">
        <w:rPr>
          <w:color w:val="000000" w:themeColor="text1"/>
          <w:sz w:val="24"/>
          <w:szCs w:val="24"/>
        </w:rPr>
        <w:t>must</w:t>
      </w:r>
      <w:r w:rsidR="00626577" w:rsidRPr="001D23DA">
        <w:rPr>
          <w:color w:val="000000" w:themeColor="text1"/>
          <w:sz w:val="24"/>
          <w:szCs w:val="24"/>
        </w:rPr>
        <w:t xml:space="preserve"> be repeated for each cell </w:t>
      </w:r>
      <w:r w:rsidR="00B839FF" w:rsidRPr="001D23DA">
        <w:rPr>
          <w:color w:val="000000" w:themeColor="text1"/>
          <w:sz w:val="24"/>
          <w:szCs w:val="24"/>
        </w:rPr>
        <w:t xml:space="preserve">that </w:t>
      </w:r>
      <w:r w:rsidR="00B43B6E" w:rsidRPr="001D23DA">
        <w:rPr>
          <w:color w:val="000000" w:themeColor="text1"/>
          <w:sz w:val="24"/>
          <w:szCs w:val="24"/>
        </w:rPr>
        <w:t xml:space="preserve">the experimenter </w:t>
      </w:r>
      <w:r w:rsidR="00B839FF" w:rsidRPr="001D23DA">
        <w:rPr>
          <w:color w:val="000000" w:themeColor="text1"/>
          <w:sz w:val="24"/>
          <w:szCs w:val="24"/>
        </w:rPr>
        <w:t>desire</w:t>
      </w:r>
      <w:r w:rsidR="00B43B6E" w:rsidRPr="001D23DA">
        <w:rPr>
          <w:color w:val="000000" w:themeColor="text1"/>
          <w:sz w:val="24"/>
          <w:szCs w:val="24"/>
        </w:rPr>
        <w:t>s</w:t>
      </w:r>
      <w:r w:rsidR="00B839FF" w:rsidRPr="001D23DA">
        <w:rPr>
          <w:color w:val="000000" w:themeColor="text1"/>
          <w:sz w:val="24"/>
          <w:szCs w:val="24"/>
        </w:rPr>
        <w:t xml:space="preserve"> to </w:t>
      </w:r>
      <w:r w:rsidR="00E537DA">
        <w:rPr>
          <w:color w:val="000000" w:themeColor="text1"/>
          <w:sz w:val="24"/>
          <w:szCs w:val="24"/>
        </w:rPr>
        <w:t>inject</w:t>
      </w:r>
      <w:r w:rsidR="00B43B6E" w:rsidRPr="001D23DA">
        <w:rPr>
          <w:color w:val="000000" w:themeColor="text1"/>
          <w:sz w:val="24"/>
          <w:szCs w:val="24"/>
        </w:rPr>
        <w:t xml:space="preserve">. Further, the success of microinjection is dependent on </w:t>
      </w:r>
      <w:r w:rsidR="00575763">
        <w:rPr>
          <w:color w:val="000000" w:themeColor="text1"/>
          <w:sz w:val="24"/>
          <w:szCs w:val="24"/>
        </w:rPr>
        <w:t xml:space="preserve">the </w:t>
      </w:r>
      <w:r w:rsidR="00B43B6E" w:rsidRPr="001D23DA">
        <w:rPr>
          <w:color w:val="000000" w:themeColor="text1"/>
          <w:sz w:val="24"/>
          <w:szCs w:val="24"/>
        </w:rPr>
        <w:t xml:space="preserve">precise control of the depth and duration of micropipette </w:t>
      </w:r>
      <w:r w:rsidR="00734E4F">
        <w:rPr>
          <w:color w:val="000000" w:themeColor="text1"/>
          <w:sz w:val="24"/>
          <w:szCs w:val="24"/>
        </w:rPr>
        <w:t>injection in</w:t>
      </w:r>
      <w:r w:rsidR="00B43B6E" w:rsidRPr="001D23DA">
        <w:rPr>
          <w:color w:val="000000" w:themeColor="text1"/>
          <w:sz w:val="24"/>
          <w:szCs w:val="24"/>
        </w:rPr>
        <w:t xml:space="preserve"> the tissue. Thus, despite the unique advantages, manual microinjection is extremely tedious and requires considerable practice to perform at reasonable throughput and yield</w:t>
      </w:r>
      <w:r w:rsidR="000B05CB" w:rsidRPr="001D23DA">
        <w:rPr>
          <w:color w:val="000000" w:themeColor="text1"/>
          <w:sz w:val="24"/>
          <w:szCs w:val="24"/>
        </w:rPr>
        <w:t>, making this technique difficult to use</w:t>
      </w:r>
      <w:r w:rsidR="00302B80" w:rsidRPr="001D23DA">
        <w:rPr>
          <w:color w:val="000000" w:themeColor="text1"/>
          <w:sz w:val="24"/>
          <w:szCs w:val="24"/>
        </w:rPr>
        <w:t xml:space="preserve"> in a scalable fashion</w:t>
      </w:r>
      <w:r w:rsidR="00B43B6E" w:rsidRPr="001D23DA">
        <w:rPr>
          <w:color w:val="000000" w:themeColor="text1"/>
          <w:sz w:val="24"/>
          <w:szCs w:val="24"/>
        </w:rPr>
        <w:t>.</w:t>
      </w:r>
      <w:r w:rsidR="000B05CB" w:rsidRPr="001D23DA">
        <w:rPr>
          <w:color w:val="000000" w:themeColor="text1"/>
          <w:sz w:val="24"/>
          <w:szCs w:val="24"/>
        </w:rPr>
        <w:t xml:space="preserve"> To overcome this limitation</w:t>
      </w:r>
      <w:r w:rsidR="00B43B6E" w:rsidRPr="001D23DA">
        <w:rPr>
          <w:color w:val="000000" w:themeColor="text1"/>
          <w:sz w:val="24"/>
          <w:szCs w:val="24"/>
        </w:rPr>
        <w:t xml:space="preserve">, we have </w:t>
      </w:r>
      <w:r w:rsidR="00302B80" w:rsidRPr="001D23DA">
        <w:rPr>
          <w:color w:val="000000" w:themeColor="text1"/>
          <w:sz w:val="24"/>
          <w:szCs w:val="24"/>
        </w:rPr>
        <w:t>recently developed an image guided robot</w:t>
      </w:r>
      <w:r w:rsidR="00B43B6E" w:rsidRPr="001D23DA">
        <w:rPr>
          <w:color w:val="000000" w:themeColor="text1"/>
          <w:sz w:val="24"/>
          <w:szCs w:val="24"/>
        </w:rPr>
        <w:t xml:space="preserve">, the </w:t>
      </w:r>
      <w:r w:rsidR="009B64B1" w:rsidRPr="001D23DA">
        <w:rPr>
          <w:color w:val="000000" w:themeColor="text1"/>
          <w:sz w:val="24"/>
          <w:szCs w:val="24"/>
        </w:rPr>
        <w:t>Autoinjector</w:t>
      </w:r>
      <w:r w:rsidR="009719A4" w:rsidRPr="001D23DA">
        <w:rPr>
          <w:color w:val="000000" w:themeColor="text1"/>
          <w:sz w:val="24"/>
          <w:szCs w:val="24"/>
        </w:rPr>
        <w:fldChar w:fldCharType="begin" w:fldLock="1"/>
      </w:r>
      <w:r w:rsidR="003F663D">
        <w:rPr>
          <w:color w:val="000000" w:themeColor="text1"/>
          <w:sz w:val="24"/>
          <w:szCs w:val="24"/>
        </w:rPr>
        <w:instrText>ADDIN CSL_CITATION {"citationItems":[{"id":"ITEM-1","itemData":{"DOI":"10.15252/embr.201947880","ISSN":"1469-221X","author":[{"dropping-particle":"","family":"Shull","given":"Gabriella","non-dropping-particle":"","parse-names":false,"suffix":""},{"dropping-particle":"","family":"Haffner","given":"Christiane","non-dropping-particle":"","parse-names":false,"suffix":""},{"dropping-particle":"","family":"Huttner","given":"Wieland B","non-dropping-particle":"","parse-names":false,"suffix":""},{"dropping-particle":"","family":"Kodandaramaiah","given":"Suhasa B","non-dropping-particle":"","parse-names":false,"suffix":""},{"dropping-particle":"","family":"Taverna","given":"Elena","non-dropping-particle":"","parse-names":false,"suffix":""}],"container-title":"EMBO reports","id":"ITEM-1","issue":"10","issued":{"date-parts":[["2019","10","4"]]},"publisher":"EMBO","title":"Robotic platform for microinjection into single cells in brain tissue","type":"article-journal","volume":"20"},"uris":["http://www.mendeley.com/documents/?uuid=debfcb49-7cef-371c-9d40-cc66b94a20eb"]}],"mendeley":{"formattedCitation":"&lt;sup&gt;12&lt;/sup&gt;","plainTextFormattedCitation":"12","previouslyFormattedCitation":"&lt;sup&gt;12&lt;/sup&gt;"},"properties":{"noteIndex":0},"schema":"https://github.com/citation-style-language/schema/raw/master/csl-citation.json"}</w:instrText>
      </w:r>
      <w:r w:rsidR="009719A4" w:rsidRPr="001D23DA">
        <w:rPr>
          <w:color w:val="000000" w:themeColor="text1"/>
          <w:sz w:val="24"/>
          <w:szCs w:val="24"/>
        </w:rPr>
        <w:fldChar w:fldCharType="separate"/>
      </w:r>
      <w:r w:rsidR="00B046D4" w:rsidRPr="00B046D4">
        <w:rPr>
          <w:noProof/>
          <w:color w:val="000000" w:themeColor="text1"/>
          <w:sz w:val="24"/>
          <w:szCs w:val="24"/>
          <w:vertAlign w:val="superscript"/>
        </w:rPr>
        <w:t>12</w:t>
      </w:r>
      <w:r w:rsidR="009719A4" w:rsidRPr="001D23DA">
        <w:rPr>
          <w:color w:val="000000" w:themeColor="text1"/>
          <w:sz w:val="24"/>
          <w:szCs w:val="24"/>
        </w:rPr>
        <w:fldChar w:fldCharType="end"/>
      </w:r>
      <w:r w:rsidR="009719A4" w:rsidRPr="001D23DA">
        <w:rPr>
          <w:color w:val="000000" w:themeColor="text1"/>
          <w:sz w:val="24"/>
          <w:szCs w:val="24"/>
        </w:rPr>
        <w:t xml:space="preserve"> (or microinjection robot)</w:t>
      </w:r>
      <w:r w:rsidR="00BA5BBB" w:rsidRPr="001D23DA">
        <w:rPr>
          <w:color w:val="000000" w:themeColor="text1"/>
          <w:sz w:val="24"/>
          <w:szCs w:val="24"/>
        </w:rPr>
        <w:t xml:space="preserve"> </w:t>
      </w:r>
      <w:r w:rsidR="00302B80" w:rsidRPr="001D23DA">
        <w:rPr>
          <w:color w:val="000000" w:themeColor="text1"/>
          <w:sz w:val="24"/>
          <w:szCs w:val="24"/>
        </w:rPr>
        <w:t>that can automatically perform microinjections into single cells</w:t>
      </w:r>
      <w:r w:rsidR="00480457" w:rsidRPr="001D23DA">
        <w:rPr>
          <w:color w:val="000000" w:themeColor="text1"/>
          <w:sz w:val="24"/>
          <w:szCs w:val="24"/>
        </w:rPr>
        <w:t>.</w:t>
      </w:r>
    </w:p>
    <w:p w14:paraId="61F50C9A" w14:textId="77777777" w:rsidR="00D829D3" w:rsidRPr="001D23DA" w:rsidRDefault="00D829D3" w:rsidP="00AE322C">
      <w:pPr>
        <w:spacing w:line="240" w:lineRule="auto"/>
        <w:rPr>
          <w:color w:val="000000" w:themeColor="text1"/>
          <w:sz w:val="24"/>
          <w:szCs w:val="24"/>
        </w:rPr>
      </w:pPr>
    </w:p>
    <w:p w14:paraId="1245996D" w14:textId="1CCC6D47" w:rsidR="00996896" w:rsidRPr="001D23DA" w:rsidRDefault="00B43B6E" w:rsidP="00AE322C">
      <w:pPr>
        <w:spacing w:line="240" w:lineRule="auto"/>
        <w:rPr>
          <w:color w:val="000000" w:themeColor="text1"/>
          <w:sz w:val="24"/>
          <w:szCs w:val="24"/>
        </w:rPr>
      </w:pPr>
      <w:r w:rsidRPr="001D23DA">
        <w:rPr>
          <w:color w:val="000000" w:themeColor="text1"/>
          <w:sz w:val="24"/>
          <w:szCs w:val="24"/>
        </w:rPr>
        <w:t>The</w:t>
      </w:r>
      <w:r w:rsidR="009719A4" w:rsidRPr="001D23DA">
        <w:rPr>
          <w:color w:val="000000" w:themeColor="text1"/>
          <w:sz w:val="24"/>
          <w:szCs w:val="24"/>
        </w:rPr>
        <w:t xml:space="preserve"> microinjection robot</w:t>
      </w:r>
      <w:r w:rsidRPr="001D23DA">
        <w:rPr>
          <w:color w:val="000000" w:themeColor="text1"/>
          <w:sz w:val="24"/>
          <w:szCs w:val="24"/>
        </w:rPr>
        <w:t xml:space="preserve"> makes use of microscopic imaging and computer vision algorithms to </w:t>
      </w:r>
      <w:r w:rsidR="00D829D3" w:rsidRPr="001D23DA">
        <w:rPr>
          <w:color w:val="000000" w:themeColor="text1"/>
          <w:sz w:val="24"/>
          <w:szCs w:val="24"/>
        </w:rPr>
        <w:t>precisely</w:t>
      </w:r>
      <w:r w:rsidR="009439B6" w:rsidRPr="001D23DA">
        <w:rPr>
          <w:color w:val="000000" w:themeColor="text1"/>
          <w:sz w:val="24"/>
          <w:szCs w:val="24"/>
        </w:rPr>
        <w:t xml:space="preserve"> </w:t>
      </w:r>
      <w:r w:rsidR="00D829D3" w:rsidRPr="001D23DA">
        <w:rPr>
          <w:color w:val="000000" w:themeColor="text1"/>
          <w:sz w:val="24"/>
          <w:szCs w:val="24"/>
        </w:rPr>
        <w:t xml:space="preserve">target specific locations </w:t>
      </w:r>
      <w:r w:rsidR="00CF27C7">
        <w:rPr>
          <w:color w:val="000000" w:themeColor="text1"/>
          <w:sz w:val="24"/>
          <w:szCs w:val="24"/>
        </w:rPr>
        <w:t xml:space="preserve">in 3-D space </w:t>
      </w:r>
      <w:r w:rsidR="009439B6" w:rsidRPr="001D23DA">
        <w:rPr>
          <w:color w:val="000000" w:themeColor="text1"/>
          <w:sz w:val="24"/>
          <w:szCs w:val="24"/>
        </w:rPr>
        <w:t>within tissue for microinjection (</w:t>
      </w:r>
      <w:r w:rsidR="009439B6" w:rsidRPr="001D23DA">
        <w:rPr>
          <w:b/>
          <w:bCs/>
          <w:color w:val="000000" w:themeColor="text1"/>
          <w:sz w:val="24"/>
          <w:szCs w:val="24"/>
        </w:rPr>
        <w:t>Fig</w:t>
      </w:r>
      <w:r w:rsidR="001D23DA" w:rsidRPr="001D23DA">
        <w:rPr>
          <w:b/>
          <w:bCs/>
          <w:color w:val="000000" w:themeColor="text1"/>
          <w:sz w:val="24"/>
          <w:szCs w:val="24"/>
        </w:rPr>
        <w:t>ure</w:t>
      </w:r>
      <w:r w:rsidR="009439B6" w:rsidRPr="001D23DA">
        <w:rPr>
          <w:b/>
          <w:bCs/>
          <w:color w:val="000000" w:themeColor="text1"/>
          <w:sz w:val="24"/>
          <w:szCs w:val="24"/>
        </w:rPr>
        <w:t xml:space="preserve"> 1B</w:t>
      </w:r>
      <w:r w:rsidR="009439B6" w:rsidRPr="001D23DA">
        <w:rPr>
          <w:color w:val="000000" w:themeColor="text1"/>
          <w:sz w:val="24"/>
          <w:szCs w:val="24"/>
        </w:rPr>
        <w:t>). The</w:t>
      </w:r>
      <w:r w:rsidR="009719A4" w:rsidRPr="001D23DA">
        <w:rPr>
          <w:color w:val="000000" w:themeColor="text1"/>
          <w:sz w:val="24"/>
          <w:szCs w:val="24"/>
        </w:rPr>
        <w:t xml:space="preserve"> microinjection robot </w:t>
      </w:r>
      <w:r w:rsidR="009439B6" w:rsidRPr="001D23DA">
        <w:rPr>
          <w:color w:val="000000" w:themeColor="text1"/>
          <w:sz w:val="24"/>
          <w:szCs w:val="24"/>
        </w:rPr>
        <w:t xml:space="preserve">can be </w:t>
      </w:r>
      <w:r w:rsidR="00FA548D" w:rsidRPr="001D23DA">
        <w:rPr>
          <w:color w:val="000000" w:themeColor="text1"/>
          <w:sz w:val="24"/>
          <w:szCs w:val="24"/>
        </w:rPr>
        <w:t>constructed</w:t>
      </w:r>
      <w:r w:rsidR="009439B6" w:rsidRPr="001D23DA">
        <w:rPr>
          <w:color w:val="000000" w:themeColor="text1"/>
          <w:sz w:val="24"/>
          <w:szCs w:val="24"/>
        </w:rPr>
        <w:t xml:space="preserve"> by making relatively simple modifications to an existing microinjection setup. The overall schematic of the </w:t>
      </w:r>
      <w:r w:rsidR="009719A4" w:rsidRPr="001D23DA">
        <w:rPr>
          <w:color w:val="000000" w:themeColor="text1"/>
          <w:sz w:val="24"/>
          <w:szCs w:val="24"/>
        </w:rPr>
        <w:t xml:space="preserve">microinjection robot </w:t>
      </w:r>
      <w:r w:rsidR="009439B6" w:rsidRPr="001D23DA">
        <w:rPr>
          <w:color w:val="000000" w:themeColor="text1"/>
          <w:sz w:val="24"/>
          <w:szCs w:val="24"/>
        </w:rPr>
        <w:t>is show</w:t>
      </w:r>
      <w:r w:rsidR="00D873CF" w:rsidRPr="001D23DA">
        <w:rPr>
          <w:color w:val="000000" w:themeColor="text1"/>
          <w:sz w:val="24"/>
          <w:szCs w:val="24"/>
        </w:rPr>
        <w:t>n</w:t>
      </w:r>
      <w:r w:rsidR="009439B6" w:rsidRPr="001D23DA">
        <w:rPr>
          <w:color w:val="000000" w:themeColor="text1"/>
          <w:sz w:val="24"/>
          <w:szCs w:val="24"/>
        </w:rPr>
        <w:t xml:space="preserve"> in </w:t>
      </w:r>
      <w:r w:rsidR="00C84AE3" w:rsidRPr="00107ED0">
        <w:rPr>
          <w:b/>
          <w:bCs/>
          <w:color w:val="000000" w:themeColor="text1"/>
          <w:sz w:val="24"/>
          <w:szCs w:val="24"/>
        </w:rPr>
        <w:t>Fig</w:t>
      </w:r>
      <w:r w:rsidR="008329CA" w:rsidRPr="00107ED0">
        <w:rPr>
          <w:b/>
          <w:bCs/>
          <w:color w:val="000000" w:themeColor="text1"/>
          <w:sz w:val="24"/>
          <w:szCs w:val="24"/>
        </w:rPr>
        <w:t>ure</w:t>
      </w:r>
      <w:r w:rsidR="009439B6" w:rsidRPr="00107ED0">
        <w:rPr>
          <w:b/>
          <w:bCs/>
          <w:color w:val="000000" w:themeColor="text1"/>
          <w:sz w:val="24"/>
          <w:szCs w:val="24"/>
        </w:rPr>
        <w:t xml:space="preserve"> 1C</w:t>
      </w:r>
      <w:r w:rsidR="009439B6" w:rsidRPr="001D23DA">
        <w:rPr>
          <w:color w:val="000000" w:themeColor="text1"/>
          <w:sz w:val="24"/>
          <w:szCs w:val="24"/>
        </w:rPr>
        <w:t>. A</w:t>
      </w:r>
      <w:r w:rsidR="00737EAE" w:rsidRPr="001D23DA">
        <w:rPr>
          <w:color w:val="000000" w:themeColor="text1"/>
          <w:sz w:val="24"/>
          <w:szCs w:val="24"/>
        </w:rPr>
        <w:t xml:space="preserve"> pipette </w:t>
      </w:r>
      <w:r w:rsidR="009439B6" w:rsidRPr="001D23DA">
        <w:rPr>
          <w:color w:val="000000" w:themeColor="text1"/>
          <w:sz w:val="24"/>
          <w:szCs w:val="24"/>
        </w:rPr>
        <w:t xml:space="preserve">is </w:t>
      </w:r>
      <w:r w:rsidR="00737EAE" w:rsidRPr="001D23DA">
        <w:rPr>
          <w:color w:val="000000" w:themeColor="text1"/>
          <w:sz w:val="24"/>
          <w:szCs w:val="24"/>
        </w:rPr>
        <w:t>mounted in a pipette holder</w:t>
      </w:r>
      <w:r w:rsidR="00E72E88" w:rsidRPr="001D23DA">
        <w:rPr>
          <w:color w:val="000000" w:themeColor="text1"/>
          <w:sz w:val="24"/>
          <w:szCs w:val="24"/>
        </w:rPr>
        <w:t xml:space="preserve"> attached to</w:t>
      </w:r>
      <w:r w:rsidR="00737EAE" w:rsidRPr="001D23DA">
        <w:rPr>
          <w:color w:val="000000" w:themeColor="text1"/>
          <w:sz w:val="24"/>
          <w:szCs w:val="24"/>
        </w:rPr>
        <w:t xml:space="preserve"> a three-axis manipulator</w:t>
      </w:r>
      <w:r w:rsidR="009439B6" w:rsidRPr="001D23DA">
        <w:rPr>
          <w:color w:val="000000" w:themeColor="text1"/>
          <w:sz w:val="24"/>
          <w:szCs w:val="24"/>
        </w:rPr>
        <w:t xml:space="preserve">. A </w:t>
      </w:r>
      <w:r w:rsidR="00737EAE" w:rsidRPr="001D23DA">
        <w:rPr>
          <w:color w:val="000000" w:themeColor="text1"/>
          <w:sz w:val="24"/>
          <w:szCs w:val="24"/>
        </w:rPr>
        <w:t>microscope camera</w:t>
      </w:r>
      <w:r w:rsidR="009439B6" w:rsidRPr="001D23DA">
        <w:rPr>
          <w:color w:val="000000" w:themeColor="text1"/>
          <w:sz w:val="24"/>
          <w:szCs w:val="24"/>
        </w:rPr>
        <w:t xml:space="preserve"> is used to acquire images of </w:t>
      </w:r>
      <w:r w:rsidR="00575763">
        <w:rPr>
          <w:color w:val="000000" w:themeColor="text1"/>
          <w:sz w:val="24"/>
          <w:szCs w:val="24"/>
        </w:rPr>
        <w:t xml:space="preserve">the </w:t>
      </w:r>
      <w:r w:rsidR="009439B6" w:rsidRPr="001D23DA">
        <w:rPr>
          <w:color w:val="000000" w:themeColor="text1"/>
          <w:sz w:val="24"/>
          <w:szCs w:val="24"/>
        </w:rPr>
        <w:t>tissue and the microinjection needle.</w:t>
      </w:r>
      <w:r w:rsidR="00C221B6" w:rsidRPr="001D23DA">
        <w:rPr>
          <w:color w:val="000000" w:themeColor="text1"/>
          <w:sz w:val="24"/>
          <w:szCs w:val="24"/>
        </w:rPr>
        <w:t xml:space="preserve"> </w:t>
      </w:r>
      <w:r w:rsidR="009439B6" w:rsidRPr="001D23DA">
        <w:rPr>
          <w:color w:val="000000" w:themeColor="text1"/>
          <w:sz w:val="24"/>
          <w:szCs w:val="24"/>
        </w:rPr>
        <w:t>A</w:t>
      </w:r>
      <w:r w:rsidR="00737EAE" w:rsidRPr="001D23DA">
        <w:rPr>
          <w:color w:val="000000" w:themeColor="text1"/>
          <w:sz w:val="24"/>
          <w:szCs w:val="24"/>
        </w:rPr>
        <w:t xml:space="preserve"> custom pressure regulation system</w:t>
      </w:r>
      <w:r w:rsidR="009439B6" w:rsidRPr="001D23DA">
        <w:rPr>
          <w:color w:val="000000" w:themeColor="text1"/>
          <w:sz w:val="24"/>
          <w:szCs w:val="24"/>
        </w:rPr>
        <w:t xml:space="preserve"> </w:t>
      </w:r>
      <w:r w:rsidR="009F7F0D" w:rsidRPr="001D23DA">
        <w:rPr>
          <w:color w:val="000000" w:themeColor="text1"/>
          <w:sz w:val="24"/>
          <w:szCs w:val="24"/>
        </w:rPr>
        <w:t>is</w:t>
      </w:r>
      <w:r w:rsidR="009439B6" w:rsidRPr="001D23DA">
        <w:rPr>
          <w:color w:val="000000" w:themeColor="text1"/>
          <w:sz w:val="24"/>
          <w:szCs w:val="24"/>
        </w:rPr>
        <w:t xml:space="preserve"> used </w:t>
      </w:r>
      <w:r w:rsidR="005A17F1" w:rsidRPr="001D23DA">
        <w:rPr>
          <w:color w:val="000000" w:themeColor="text1"/>
          <w:sz w:val="24"/>
          <w:szCs w:val="24"/>
        </w:rPr>
        <w:t>to control</w:t>
      </w:r>
      <w:r w:rsidR="009439B6" w:rsidRPr="001D23DA">
        <w:rPr>
          <w:color w:val="000000" w:themeColor="text1"/>
          <w:sz w:val="24"/>
          <w:szCs w:val="24"/>
        </w:rPr>
        <w:t xml:space="preserve"> the pressure inside the pipette</w:t>
      </w:r>
      <w:r w:rsidR="00DE1CF3" w:rsidRPr="001D23DA">
        <w:rPr>
          <w:color w:val="000000" w:themeColor="text1"/>
          <w:sz w:val="24"/>
          <w:szCs w:val="24"/>
        </w:rPr>
        <w:t xml:space="preserve"> and a </w:t>
      </w:r>
      <w:r w:rsidR="00E72E88" w:rsidRPr="001D23DA">
        <w:rPr>
          <w:color w:val="000000" w:themeColor="text1"/>
          <w:sz w:val="24"/>
          <w:szCs w:val="24"/>
        </w:rPr>
        <w:t>programmable micromanipulator is used to control the position of the microinjector pipette. The camera</w:t>
      </w:r>
      <w:r w:rsidR="00632DDE" w:rsidRPr="001D23DA">
        <w:rPr>
          <w:color w:val="000000" w:themeColor="text1"/>
          <w:sz w:val="24"/>
          <w:szCs w:val="24"/>
        </w:rPr>
        <w:t xml:space="preserve"> </w:t>
      </w:r>
      <w:r w:rsidR="00DE1CF3" w:rsidRPr="001D23DA">
        <w:rPr>
          <w:color w:val="000000" w:themeColor="text1"/>
          <w:sz w:val="24"/>
          <w:szCs w:val="24"/>
        </w:rPr>
        <w:t>images of the tissue and microinjection pipette are used to determine the spatial location of the microinjection pipette tip and the locations at which microinjections need to be performed</w:t>
      </w:r>
      <w:r w:rsidR="00A84784" w:rsidRPr="001D23DA">
        <w:rPr>
          <w:color w:val="000000" w:themeColor="text1"/>
          <w:sz w:val="24"/>
          <w:szCs w:val="24"/>
        </w:rPr>
        <w:t>. T</w:t>
      </w:r>
      <w:r w:rsidR="00DE1CF3" w:rsidRPr="001D23DA">
        <w:rPr>
          <w:color w:val="000000" w:themeColor="text1"/>
          <w:sz w:val="24"/>
          <w:szCs w:val="24"/>
        </w:rPr>
        <w:t xml:space="preserve">he </w:t>
      </w:r>
      <w:r w:rsidR="00DE1CF3" w:rsidRPr="001D23DA">
        <w:rPr>
          <w:color w:val="000000" w:themeColor="text1"/>
          <w:sz w:val="24"/>
          <w:szCs w:val="24"/>
        </w:rPr>
        <w:lastRenderedPageBreak/>
        <w:t>software</w:t>
      </w:r>
      <w:r w:rsidR="00A84784" w:rsidRPr="001D23DA">
        <w:rPr>
          <w:color w:val="000000" w:themeColor="text1"/>
          <w:sz w:val="24"/>
          <w:szCs w:val="24"/>
        </w:rPr>
        <w:t xml:space="preserve"> then</w:t>
      </w:r>
      <w:r w:rsidR="00DE1CF3" w:rsidRPr="001D23DA">
        <w:rPr>
          <w:color w:val="000000" w:themeColor="text1"/>
          <w:sz w:val="24"/>
          <w:szCs w:val="24"/>
        </w:rPr>
        <w:t xml:space="preserve"> calculates trajectories needed to move the pipette within the tissue. </w:t>
      </w:r>
      <w:r w:rsidR="00F839E6" w:rsidRPr="001D23DA">
        <w:rPr>
          <w:color w:val="000000" w:themeColor="text1"/>
          <w:sz w:val="24"/>
          <w:szCs w:val="24"/>
        </w:rPr>
        <w:t>All the hardware is controlled by the software that</w:t>
      </w:r>
      <w:r w:rsidR="00632DDE" w:rsidRPr="001D23DA">
        <w:rPr>
          <w:color w:val="000000" w:themeColor="text1"/>
          <w:sz w:val="24"/>
          <w:szCs w:val="24"/>
        </w:rPr>
        <w:t xml:space="preserve"> </w:t>
      </w:r>
      <w:r w:rsidR="00F30C07" w:rsidRPr="001D23DA">
        <w:rPr>
          <w:color w:val="000000" w:themeColor="text1"/>
          <w:sz w:val="24"/>
          <w:szCs w:val="24"/>
        </w:rPr>
        <w:t xml:space="preserve">we </w:t>
      </w:r>
      <w:r w:rsidR="00AF5E7A" w:rsidRPr="001D23DA">
        <w:rPr>
          <w:color w:val="000000" w:themeColor="text1"/>
          <w:sz w:val="24"/>
          <w:szCs w:val="24"/>
        </w:rPr>
        <w:t xml:space="preserve">previously </w:t>
      </w:r>
      <w:r w:rsidR="00F30C07" w:rsidRPr="001D23DA">
        <w:rPr>
          <w:color w:val="000000" w:themeColor="text1"/>
          <w:sz w:val="24"/>
          <w:szCs w:val="24"/>
        </w:rPr>
        <w:t>developed.</w:t>
      </w:r>
      <w:r w:rsidR="00AF5E7A" w:rsidRPr="001D23DA">
        <w:rPr>
          <w:color w:val="000000" w:themeColor="text1"/>
          <w:sz w:val="24"/>
          <w:szCs w:val="24"/>
        </w:rPr>
        <w:t xml:space="preserve"> </w:t>
      </w:r>
      <w:r w:rsidR="00F839E6" w:rsidRPr="001D23DA">
        <w:rPr>
          <w:color w:val="000000" w:themeColor="text1"/>
          <w:sz w:val="24"/>
          <w:szCs w:val="24"/>
        </w:rPr>
        <w:t xml:space="preserve">All software is written in </w:t>
      </w:r>
      <w:r w:rsidR="00107ED0">
        <w:rPr>
          <w:color w:val="000000" w:themeColor="text1"/>
          <w:sz w:val="24"/>
          <w:szCs w:val="24"/>
        </w:rPr>
        <w:t>coding language (e.g.</w:t>
      </w:r>
      <w:r w:rsidR="00575763">
        <w:rPr>
          <w:color w:val="000000" w:themeColor="text1"/>
          <w:sz w:val="24"/>
          <w:szCs w:val="24"/>
        </w:rPr>
        <w:t>,</w:t>
      </w:r>
      <w:r w:rsidR="00107ED0">
        <w:rPr>
          <w:color w:val="000000" w:themeColor="text1"/>
          <w:sz w:val="24"/>
          <w:szCs w:val="24"/>
        </w:rPr>
        <w:t xml:space="preserve"> </w:t>
      </w:r>
      <w:r w:rsidR="00FA548D" w:rsidRPr="001D23DA">
        <w:rPr>
          <w:color w:val="000000" w:themeColor="text1"/>
          <w:sz w:val="24"/>
          <w:szCs w:val="24"/>
        </w:rPr>
        <w:t>P</w:t>
      </w:r>
      <w:r w:rsidR="00F839E6" w:rsidRPr="001D23DA">
        <w:rPr>
          <w:color w:val="000000" w:themeColor="text1"/>
          <w:sz w:val="24"/>
          <w:szCs w:val="24"/>
        </w:rPr>
        <w:t>ython and Arduino</w:t>
      </w:r>
      <w:r w:rsidR="00107ED0">
        <w:rPr>
          <w:color w:val="000000" w:themeColor="text1"/>
          <w:sz w:val="24"/>
          <w:szCs w:val="24"/>
        </w:rPr>
        <w:t>)</w:t>
      </w:r>
      <w:r w:rsidR="00F839E6" w:rsidRPr="001D23DA">
        <w:rPr>
          <w:color w:val="000000" w:themeColor="text1"/>
          <w:sz w:val="24"/>
          <w:szCs w:val="24"/>
        </w:rPr>
        <w:t xml:space="preserve"> and </w:t>
      </w:r>
      <w:r w:rsidR="00A935F2">
        <w:rPr>
          <w:color w:val="000000" w:themeColor="text1"/>
          <w:sz w:val="24"/>
          <w:szCs w:val="24"/>
        </w:rPr>
        <w:t>can be</w:t>
      </w:r>
      <w:r w:rsidR="00F839E6" w:rsidRPr="001D23DA">
        <w:rPr>
          <w:color w:val="000000" w:themeColor="text1"/>
          <w:sz w:val="24"/>
          <w:szCs w:val="24"/>
        </w:rPr>
        <w:t xml:space="preserve"> download </w:t>
      </w:r>
      <w:r w:rsidR="00A935F2">
        <w:rPr>
          <w:color w:val="000000" w:themeColor="text1"/>
          <w:sz w:val="24"/>
          <w:szCs w:val="24"/>
        </w:rPr>
        <w:t>from</w:t>
      </w:r>
      <w:r w:rsidR="00F839E6" w:rsidRPr="001D23DA">
        <w:rPr>
          <w:color w:val="000000" w:themeColor="text1"/>
          <w:sz w:val="24"/>
          <w:szCs w:val="24"/>
        </w:rPr>
        <w:t xml:space="preserve"> </w:t>
      </w:r>
      <w:hyperlink r:id="rId8" w:history="1">
        <w:r w:rsidR="00AE322C" w:rsidRPr="00DC599F">
          <w:rPr>
            <w:rStyle w:val="Hyperlink"/>
            <w:rFonts w:asciiTheme="minorHAnsi" w:hAnsiTheme="minorHAnsi" w:cstheme="minorHAnsi"/>
            <w:sz w:val="24"/>
            <w:szCs w:val="24"/>
          </w:rPr>
          <w:t>https://github.com/bsbrl/</w:t>
        </w:r>
        <w:r w:rsidR="00AE322C" w:rsidRPr="00A935F2">
          <w:rPr>
            <w:rStyle w:val="Hyperlink"/>
            <w:rFonts w:asciiTheme="minorHAnsi" w:hAnsiTheme="minorHAnsi" w:cstheme="minorHAnsi"/>
            <w:sz w:val="24"/>
            <w:szCs w:val="24"/>
            <w:u w:val="none"/>
          </w:rPr>
          <w:t>Autoinjector</w:t>
        </w:r>
      </w:hyperlink>
      <w:r w:rsidR="00A935F2">
        <w:rPr>
          <w:rStyle w:val="Hyperlink"/>
          <w:rFonts w:asciiTheme="minorHAnsi" w:hAnsiTheme="minorHAnsi" w:cstheme="minorHAnsi"/>
          <w:sz w:val="24"/>
          <w:szCs w:val="24"/>
          <w:u w:val="none"/>
        </w:rPr>
        <w:t xml:space="preserve"> </w:t>
      </w:r>
      <w:r w:rsidR="00A935F2" w:rsidRPr="00A935F2">
        <w:rPr>
          <w:color w:val="000000" w:themeColor="text1"/>
          <w:sz w:val="24"/>
          <w:szCs w:val="24"/>
        </w:rPr>
        <w:t>with</w:t>
      </w:r>
      <w:r w:rsidR="00A935F2" w:rsidRPr="001D23DA">
        <w:rPr>
          <w:color w:val="000000" w:themeColor="text1"/>
          <w:sz w:val="24"/>
          <w:szCs w:val="24"/>
        </w:rPr>
        <w:t xml:space="preserve"> instructions</w:t>
      </w:r>
      <w:r w:rsidR="00F839E6" w:rsidRPr="001D23DA">
        <w:rPr>
          <w:rStyle w:val="Hyperlink"/>
          <w:rFonts w:asciiTheme="minorHAnsi" w:hAnsiTheme="minorHAnsi" w:cstheme="minorHAnsi"/>
          <w:color w:val="000000" w:themeColor="text1"/>
          <w:sz w:val="24"/>
          <w:szCs w:val="24"/>
          <w:u w:val="none"/>
        </w:rPr>
        <w:t>.</w:t>
      </w:r>
      <w:r w:rsidR="00AE322C">
        <w:rPr>
          <w:rStyle w:val="Hyperlink"/>
          <w:rFonts w:asciiTheme="minorHAnsi" w:hAnsiTheme="minorHAnsi" w:cstheme="minorHAnsi"/>
          <w:color w:val="000000" w:themeColor="text1"/>
          <w:sz w:val="24"/>
          <w:szCs w:val="24"/>
          <w:u w:val="none"/>
        </w:rPr>
        <w:t xml:space="preserve"> </w:t>
      </w:r>
      <w:r w:rsidR="00F839E6" w:rsidRPr="001D23DA">
        <w:rPr>
          <w:color w:val="000000" w:themeColor="text1"/>
          <w:sz w:val="24"/>
          <w:szCs w:val="24"/>
        </w:rPr>
        <w:t xml:space="preserve">The graphical user interface (GUI) </w:t>
      </w:r>
      <w:r w:rsidR="00EC544C">
        <w:rPr>
          <w:color w:val="000000" w:themeColor="text1"/>
          <w:sz w:val="24"/>
          <w:szCs w:val="24"/>
        </w:rPr>
        <w:t xml:space="preserve">allows </w:t>
      </w:r>
      <w:r w:rsidR="00F839E6" w:rsidRPr="001D23DA">
        <w:rPr>
          <w:color w:val="000000" w:themeColor="text1"/>
          <w:sz w:val="24"/>
          <w:szCs w:val="24"/>
        </w:rPr>
        <w:t>the user to image the tissue and micropipette, and to customize the trajectory of microinjection. O</w:t>
      </w:r>
      <w:r w:rsidR="00AF5E7A" w:rsidRPr="001D23DA">
        <w:rPr>
          <w:color w:val="000000" w:themeColor="text1"/>
          <w:sz w:val="24"/>
          <w:szCs w:val="24"/>
        </w:rPr>
        <w:t>ur system can be established using relatively simple modifications to an inverted microscope equipped with brightfield and epi-flu</w:t>
      </w:r>
      <w:r w:rsidR="00F839E6" w:rsidRPr="001D23DA">
        <w:rPr>
          <w:color w:val="000000" w:themeColor="text1"/>
          <w:sz w:val="24"/>
          <w:szCs w:val="24"/>
        </w:rPr>
        <w:t>o</w:t>
      </w:r>
      <w:r w:rsidR="00AF5E7A" w:rsidRPr="001D23DA">
        <w:rPr>
          <w:color w:val="000000" w:themeColor="text1"/>
          <w:sz w:val="24"/>
          <w:szCs w:val="24"/>
        </w:rPr>
        <w:t xml:space="preserve">rescence filters. </w:t>
      </w:r>
    </w:p>
    <w:p w14:paraId="39669FDD" w14:textId="77777777" w:rsidR="00B43B6E" w:rsidRPr="001D23DA" w:rsidRDefault="00B43B6E" w:rsidP="00AE322C">
      <w:pPr>
        <w:spacing w:line="240" w:lineRule="auto"/>
        <w:rPr>
          <w:color w:val="000000" w:themeColor="text1"/>
          <w:sz w:val="24"/>
          <w:szCs w:val="24"/>
        </w:rPr>
      </w:pPr>
    </w:p>
    <w:p w14:paraId="0DB1A686" w14:textId="265F25D8" w:rsidR="00F839E6" w:rsidRPr="001D23DA" w:rsidRDefault="00F839E6" w:rsidP="00AE322C">
      <w:pPr>
        <w:spacing w:line="240" w:lineRule="auto"/>
        <w:rPr>
          <w:color w:val="000000" w:themeColor="text1"/>
          <w:sz w:val="24"/>
          <w:szCs w:val="24"/>
        </w:rPr>
      </w:pPr>
      <w:r w:rsidRPr="001D23DA">
        <w:rPr>
          <w:color w:val="000000" w:themeColor="text1"/>
          <w:sz w:val="24"/>
          <w:szCs w:val="24"/>
        </w:rPr>
        <w:t xml:space="preserve">First, we provide instructions on preparing brain organotypic tissue slices for microinjection. Then </w:t>
      </w:r>
      <w:r w:rsidR="00107ED0">
        <w:rPr>
          <w:color w:val="000000" w:themeColor="text1"/>
          <w:sz w:val="24"/>
          <w:szCs w:val="24"/>
        </w:rPr>
        <w:t xml:space="preserve">the protocol </w:t>
      </w:r>
      <w:r w:rsidRPr="001D23DA">
        <w:rPr>
          <w:color w:val="000000" w:themeColor="text1"/>
          <w:sz w:val="24"/>
          <w:szCs w:val="24"/>
        </w:rPr>
        <w:t>illustrate</w:t>
      </w:r>
      <w:r w:rsidR="00107ED0">
        <w:rPr>
          <w:color w:val="000000" w:themeColor="text1"/>
          <w:sz w:val="24"/>
          <w:szCs w:val="24"/>
        </w:rPr>
        <w:t>s</w:t>
      </w:r>
      <w:r w:rsidRPr="001D23DA">
        <w:rPr>
          <w:color w:val="000000" w:themeColor="text1"/>
          <w:sz w:val="24"/>
          <w:szCs w:val="24"/>
        </w:rPr>
        <w:t xml:space="preserve"> starting the</w:t>
      </w:r>
      <w:r w:rsidR="009719A4" w:rsidRPr="001D23DA">
        <w:rPr>
          <w:color w:val="000000" w:themeColor="text1"/>
          <w:sz w:val="24"/>
          <w:szCs w:val="24"/>
        </w:rPr>
        <w:t xml:space="preserve"> microinjection robot </w:t>
      </w:r>
      <w:r w:rsidRPr="001D23DA">
        <w:rPr>
          <w:color w:val="000000" w:themeColor="text1"/>
          <w:sz w:val="24"/>
          <w:szCs w:val="24"/>
        </w:rPr>
        <w:t>followed by preparatory steps</w:t>
      </w:r>
      <w:r w:rsidR="00442B91" w:rsidRPr="001D23DA">
        <w:rPr>
          <w:color w:val="000000" w:themeColor="text1"/>
          <w:sz w:val="24"/>
          <w:szCs w:val="24"/>
        </w:rPr>
        <w:t>,</w:t>
      </w:r>
      <w:r w:rsidRPr="001D23DA">
        <w:rPr>
          <w:color w:val="000000" w:themeColor="text1"/>
          <w:sz w:val="24"/>
          <w:szCs w:val="24"/>
        </w:rPr>
        <w:t xml:space="preserve"> such as pipette motion calibration</w:t>
      </w:r>
      <w:r w:rsidR="00442B91" w:rsidRPr="001D23DA">
        <w:rPr>
          <w:color w:val="000000" w:themeColor="text1"/>
          <w:sz w:val="24"/>
          <w:szCs w:val="24"/>
        </w:rPr>
        <w:t>,</w:t>
      </w:r>
      <w:r w:rsidRPr="001D23DA">
        <w:rPr>
          <w:color w:val="000000" w:themeColor="text1"/>
          <w:sz w:val="24"/>
          <w:szCs w:val="24"/>
        </w:rPr>
        <w:t xml:space="preserve"> that need to be done prior to microinjection. </w:t>
      </w:r>
      <w:r w:rsidR="00A41EB0" w:rsidRPr="001D23DA">
        <w:rPr>
          <w:color w:val="000000" w:themeColor="text1"/>
          <w:sz w:val="24"/>
          <w:szCs w:val="24"/>
        </w:rPr>
        <w:t xml:space="preserve">This is followed by </w:t>
      </w:r>
      <w:r w:rsidR="00FA548D" w:rsidRPr="001D23DA">
        <w:rPr>
          <w:color w:val="000000" w:themeColor="text1"/>
          <w:sz w:val="24"/>
          <w:szCs w:val="24"/>
        </w:rPr>
        <w:t xml:space="preserve">defining </w:t>
      </w:r>
      <w:r w:rsidR="00A41EB0" w:rsidRPr="001D23DA">
        <w:rPr>
          <w:color w:val="000000" w:themeColor="text1"/>
          <w:sz w:val="24"/>
          <w:szCs w:val="24"/>
        </w:rPr>
        <w:t>the injection parameters. After this, the user can</w:t>
      </w:r>
      <w:r w:rsidRPr="001D23DA">
        <w:rPr>
          <w:color w:val="000000" w:themeColor="text1"/>
          <w:sz w:val="24"/>
          <w:szCs w:val="24"/>
        </w:rPr>
        <w:t xml:space="preserve"> defin</w:t>
      </w:r>
      <w:r w:rsidR="00A41EB0" w:rsidRPr="001D23DA">
        <w:rPr>
          <w:color w:val="000000" w:themeColor="text1"/>
          <w:sz w:val="24"/>
          <w:szCs w:val="24"/>
        </w:rPr>
        <w:t>e</w:t>
      </w:r>
      <w:r w:rsidRPr="001D23DA">
        <w:rPr>
          <w:color w:val="000000" w:themeColor="text1"/>
          <w:sz w:val="24"/>
          <w:szCs w:val="24"/>
        </w:rPr>
        <w:t xml:space="preserve"> the trajectory used by the microinject</w:t>
      </w:r>
      <w:r w:rsidR="00AE62D3">
        <w:rPr>
          <w:color w:val="000000" w:themeColor="text1"/>
          <w:sz w:val="24"/>
          <w:szCs w:val="24"/>
        </w:rPr>
        <w:t>ion robot</w:t>
      </w:r>
      <w:r w:rsidR="00A41EB0" w:rsidRPr="001D23DA">
        <w:rPr>
          <w:color w:val="000000" w:themeColor="text1"/>
          <w:sz w:val="24"/>
          <w:szCs w:val="24"/>
        </w:rPr>
        <w:t xml:space="preserve"> and </w:t>
      </w:r>
      <w:r w:rsidR="00DF757A" w:rsidRPr="001D23DA">
        <w:rPr>
          <w:color w:val="000000" w:themeColor="text1"/>
          <w:sz w:val="24"/>
          <w:szCs w:val="24"/>
        </w:rPr>
        <w:t>start the injection procedure.</w:t>
      </w:r>
      <w:r w:rsidR="00B43B6E" w:rsidRPr="001D23DA">
        <w:rPr>
          <w:color w:val="000000" w:themeColor="text1"/>
          <w:sz w:val="24"/>
          <w:szCs w:val="24"/>
        </w:rPr>
        <w:t xml:space="preserve"> T</w:t>
      </w:r>
      <w:r w:rsidR="006432B5" w:rsidRPr="001D23DA">
        <w:rPr>
          <w:color w:val="000000" w:themeColor="text1"/>
          <w:sz w:val="24"/>
          <w:szCs w:val="24"/>
        </w:rPr>
        <w:t xml:space="preserve">he microinjected tissue </w:t>
      </w:r>
      <w:r w:rsidR="000B05CB" w:rsidRPr="001D23DA">
        <w:rPr>
          <w:color w:val="000000" w:themeColor="text1"/>
          <w:sz w:val="24"/>
          <w:szCs w:val="24"/>
        </w:rPr>
        <w:t xml:space="preserve">(in this case brain organotypic tissue slices) </w:t>
      </w:r>
      <w:r w:rsidR="006432B5" w:rsidRPr="001D23DA">
        <w:rPr>
          <w:color w:val="000000" w:themeColor="text1"/>
          <w:sz w:val="24"/>
          <w:szCs w:val="24"/>
        </w:rPr>
        <w:t xml:space="preserve">can be kept in culture for different time </w:t>
      </w:r>
      <w:r w:rsidR="00FA548D" w:rsidRPr="001D23DA">
        <w:rPr>
          <w:color w:val="000000" w:themeColor="text1"/>
          <w:sz w:val="24"/>
          <w:szCs w:val="24"/>
        </w:rPr>
        <w:t>periods</w:t>
      </w:r>
      <w:r w:rsidR="006432B5" w:rsidRPr="001D23DA">
        <w:rPr>
          <w:color w:val="000000" w:themeColor="text1"/>
          <w:sz w:val="24"/>
          <w:szCs w:val="24"/>
        </w:rPr>
        <w:t xml:space="preserve"> depending on the experimental design</w:t>
      </w:r>
      <w:r w:rsidR="00120D7A">
        <w:rPr>
          <w:color w:val="000000" w:themeColor="text1"/>
          <w:sz w:val="24"/>
          <w:szCs w:val="24"/>
        </w:rPr>
        <w:fldChar w:fldCharType="begin" w:fldLock="1"/>
      </w:r>
      <w:r w:rsidR="00850C96">
        <w:rPr>
          <w:color w:val="000000" w:themeColor="text1"/>
          <w:sz w:val="24"/>
          <w:szCs w:val="24"/>
        </w:rPr>
        <w:instrText>ADDIN CSL_CITATION {"citationItems":[{"id":"ITEM-1","itemData":{"DOI":"10.1038/nn.3008","ISSN":"1097-6256","abstract":"This study describes a microinjection technique that allows for the acute manipulation of individual neural stem cells in organotypic slice cultures via direct delivery of biologically active molecules.","author":[{"dropping-particle":"","family":"Taverna","given":"Elena","non-dropping-particle":"","parse-names":false,"suffix":""},{"dropping-particle":"","family":"Haffner","given":"Christiane","non-dropping-particle":"","parse-names":false,"suffix":""},{"dropping-particle":"","family":"Pepperkok","given":"Rainer","non-dropping-particle":"","parse-names":false,"suffix":""},{"dropping-particle":"","family":"Huttner","given":"Wieland B","non-dropping-particle":"","parse-names":false,"suffix":""}],"container-title":"Nature Neuroscience","id":"ITEM-1","issue":"2","issued":{"date-parts":[["2012","2","18"]]},"page":"329-337","publisher":"Nature Publishing Group","title":"A new approach to manipulate the fate of single neural stem cells in tissue","type":"article-journal","volume":"15"},"uris":["http://www.mendeley.com/documents/?uuid=4fa7392f-31bf-33b9-bb88-116551db4195"]},{"id":"ITEM-2","itemData":{"DOI":"10.1038/nprot.2014.074","ISSN":"1754-2189","abstract":"Microinjection of membrane-impermeable molecules into single neural stem cells in brain tissue","author":[{"dropping-particle":"","family":"Wong","given":"Fong Kuan","non-dropping-particle":"","parse-names":false,"suffix":""},{"dropping-particle":"","family":"Haffner","given":"Christiane","non-dropping-particle":"","parse-names":false,"suffix":""},{"dropping-particle":"","family":"Huttner","given":"Wieland B","non-dropping-particle":"","parse-names":false,"suffix":""},{"dropping-particle":"","family":"Taverna","given":"Elena","non-dropping-particle":"","parse-names":false,"suffix":""}],"container-title":"Nature Protocols","id":"ITEM-2","issue":"5","issued":{"date-parts":[["2014","4","24"]]},"page":"1170-1182","publisher":"Nature Publishing Group","title":"Microinjection of membrane-impermeable molecules into single neural stem cells in brain tissue","type":"article-journal","volume":"9"},"uris":["http://www.mendeley.com/documents/?uuid=81a65140-2e3e-36e8-baa4-16473ae6615f"]}],"mendeley":{"formattedCitation":"&lt;sup&gt;10, 11&lt;/sup&gt;","plainTextFormattedCitation":"10, 11","previouslyFormattedCitation":"&lt;sup&gt;10, 11&lt;/sup&gt;"},"properties":{"noteIndex":0},"schema":"https://github.com/citation-style-language/schema/raw/master/csl-citation.json"}</w:instrText>
      </w:r>
      <w:r w:rsidR="00120D7A">
        <w:rPr>
          <w:color w:val="000000" w:themeColor="text1"/>
          <w:sz w:val="24"/>
          <w:szCs w:val="24"/>
        </w:rPr>
        <w:fldChar w:fldCharType="separate"/>
      </w:r>
      <w:r w:rsidR="00120D7A" w:rsidRPr="00120D7A">
        <w:rPr>
          <w:noProof/>
          <w:color w:val="000000" w:themeColor="text1"/>
          <w:sz w:val="24"/>
          <w:szCs w:val="24"/>
          <w:vertAlign w:val="superscript"/>
        </w:rPr>
        <w:t>10,11</w:t>
      </w:r>
      <w:r w:rsidR="00120D7A">
        <w:rPr>
          <w:color w:val="000000" w:themeColor="text1"/>
          <w:sz w:val="24"/>
          <w:szCs w:val="24"/>
        </w:rPr>
        <w:fldChar w:fldCharType="end"/>
      </w:r>
      <w:r w:rsidR="006432B5" w:rsidRPr="001D23DA">
        <w:rPr>
          <w:color w:val="000000" w:themeColor="text1"/>
          <w:sz w:val="24"/>
          <w:szCs w:val="24"/>
        </w:rPr>
        <w:t>.</w:t>
      </w:r>
      <w:r w:rsidR="00107ED0">
        <w:rPr>
          <w:color w:val="000000" w:themeColor="text1"/>
          <w:sz w:val="24"/>
          <w:szCs w:val="24"/>
        </w:rPr>
        <w:t xml:space="preserve"> </w:t>
      </w:r>
      <w:r w:rsidR="006432B5" w:rsidRPr="001D23DA">
        <w:rPr>
          <w:color w:val="000000" w:themeColor="text1"/>
          <w:sz w:val="24"/>
          <w:szCs w:val="24"/>
        </w:rPr>
        <w:t>T</w:t>
      </w:r>
      <w:r w:rsidRPr="001D23DA">
        <w:rPr>
          <w:color w:val="000000" w:themeColor="text1"/>
          <w:sz w:val="24"/>
          <w:szCs w:val="24"/>
        </w:rPr>
        <w:t xml:space="preserve">he tissue </w:t>
      </w:r>
      <w:r w:rsidR="000B05CB" w:rsidRPr="001D23DA">
        <w:rPr>
          <w:color w:val="000000" w:themeColor="text1"/>
          <w:sz w:val="24"/>
          <w:szCs w:val="24"/>
        </w:rPr>
        <w:t xml:space="preserve">can </w:t>
      </w:r>
      <w:r w:rsidRPr="001D23DA">
        <w:rPr>
          <w:color w:val="000000" w:themeColor="text1"/>
          <w:sz w:val="24"/>
          <w:szCs w:val="24"/>
        </w:rPr>
        <w:t xml:space="preserve">be processed </w:t>
      </w:r>
      <w:r w:rsidR="006432B5" w:rsidRPr="001D23DA">
        <w:rPr>
          <w:color w:val="000000" w:themeColor="text1"/>
          <w:sz w:val="24"/>
          <w:szCs w:val="24"/>
        </w:rPr>
        <w:t>to follow and study the identity and fate of the injected cells and their progeny</w:t>
      </w:r>
      <w:r w:rsidR="003E0626">
        <w:rPr>
          <w:color w:val="000000" w:themeColor="text1"/>
          <w:sz w:val="24"/>
          <w:szCs w:val="24"/>
        </w:rPr>
        <w:t>.</w:t>
      </w:r>
      <w:r w:rsidR="006432B5" w:rsidRPr="001D23DA">
        <w:rPr>
          <w:color w:val="000000" w:themeColor="text1"/>
          <w:sz w:val="24"/>
          <w:szCs w:val="24"/>
        </w:rPr>
        <w:t xml:space="preserve"> </w:t>
      </w:r>
      <w:r w:rsidR="006D2D9A" w:rsidRPr="001D23DA">
        <w:rPr>
          <w:color w:val="000000" w:themeColor="text1"/>
          <w:sz w:val="24"/>
          <w:szCs w:val="24"/>
        </w:rPr>
        <w:t>Alternatively,</w:t>
      </w:r>
      <w:r w:rsidR="006432B5" w:rsidRPr="001D23DA">
        <w:rPr>
          <w:color w:val="000000" w:themeColor="text1"/>
          <w:sz w:val="24"/>
          <w:szCs w:val="24"/>
        </w:rPr>
        <w:t xml:space="preserve"> the microinjected cells can be followed using live imaging.</w:t>
      </w:r>
      <w:r w:rsidR="001A5B62">
        <w:rPr>
          <w:color w:val="000000" w:themeColor="text1"/>
          <w:sz w:val="24"/>
          <w:szCs w:val="24"/>
        </w:rPr>
        <w:t xml:space="preserve"> </w:t>
      </w:r>
      <w:r w:rsidR="00D8240D">
        <w:rPr>
          <w:color w:val="000000" w:themeColor="text1"/>
          <w:sz w:val="24"/>
          <w:szCs w:val="24"/>
        </w:rPr>
        <w:t xml:space="preserve">Within the scope of this protocol, we demonstrate the use of the robot to automatically microinjection neural progenitor cells in </w:t>
      </w:r>
      <w:r w:rsidR="000710DB">
        <w:rPr>
          <w:sz w:val="24"/>
          <w:szCs w:val="24"/>
        </w:rPr>
        <w:t>o</w:t>
      </w:r>
      <w:r w:rsidR="000710DB" w:rsidRPr="00225FB6">
        <w:rPr>
          <w:sz w:val="24"/>
          <w:szCs w:val="24"/>
        </w:rPr>
        <w:t>rganotypic slices of mouse E14.5 dorsal telencephalon</w:t>
      </w:r>
      <w:r w:rsidR="000710DB">
        <w:rPr>
          <w:sz w:val="24"/>
          <w:szCs w:val="24"/>
        </w:rPr>
        <w:t xml:space="preserve">. The robot is further capable of microinjection into newborns neurons in the </w:t>
      </w:r>
      <w:r w:rsidR="00BC7E7B">
        <w:rPr>
          <w:sz w:val="24"/>
          <w:szCs w:val="24"/>
        </w:rPr>
        <w:t xml:space="preserve">mouse </w:t>
      </w:r>
      <w:r w:rsidR="000710DB">
        <w:rPr>
          <w:sz w:val="24"/>
          <w:szCs w:val="24"/>
        </w:rPr>
        <w:t>telencephalon, as well as</w:t>
      </w:r>
      <w:r w:rsidR="00BC7E7B">
        <w:rPr>
          <w:sz w:val="24"/>
          <w:szCs w:val="24"/>
        </w:rPr>
        <w:t xml:space="preserve"> in the</w:t>
      </w:r>
      <w:r w:rsidR="000710DB">
        <w:rPr>
          <w:sz w:val="24"/>
          <w:szCs w:val="24"/>
        </w:rPr>
        <w:t xml:space="preserve"> human fetal </w:t>
      </w:r>
      <w:r w:rsidR="00850C96">
        <w:rPr>
          <w:sz w:val="24"/>
          <w:szCs w:val="24"/>
        </w:rPr>
        <w:t>telencephalon</w:t>
      </w:r>
      <w:r w:rsidR="00850C96">
        <w:rPr>
          <w:sz w:val="24"/>
          <w:szCs w:val="24"/>
        </w:rPr>
        <w:fldChar w:fldCharType="begin" w:fldLock="1"/>
      </w:r>
      <w:r w:rsidR="00125166">
        <w:rPr>
          <w:sz w:val="24"/>
          <w:szCs w:val="24"/>
        </w:rPr>
        <w:instrText>ADDIN CSL_CITATION {"citationItems":[{"id":"ITEM-1","itemData":{"DOI":"10.15252/embr.201947880","ISSN":"1469-221X","author":[{"dropping-particle":"","family":"Shull","given":"Gabriella","non-dropping-particle":"","parse-names":false,"suffix":""},{"dropping-particle":"","family":"Haffner","given":"Christiane","non-dropping-particle":"","parse-names":false,"suffix":""},{"dropping-particle":"","family":"Huttner","given":"Wieland B","non-dropping-particle":"","parse-names":false,"suffix":""},{"dropping-particle":"","family":"Kodandaramaiah","given":"Suhasa B","non-dropping-particle":"","parse-names":false,"suffix":""},{"dropping-particle":"","family":"Taverna","given":"Elena","non-dropping-particle":"","parse-names":false,"suffix":""}],"container-title":"EMBO reports","id":"ITEM-1","issue":"10","issued":{"date-parts":[["2019","10","4"]]},"publisher":"EMBO","title":"Robotic platform for microinjection into single cells in brain tissue","type":"article-journal","volume":"20"},"uris":["http://www.mendeley.com/documents/?uuid=debfcb49-7cef-371c-9d40-cc66b94a20eb"]}],"mendeley":{"formattedCitation":"&lt;sup&gt;12&lt;/sup&gt;","plainTextFormattedCitation":"12","previouslyFormattedCitation":"&lt;sup&gt;12&lt;/sup&gt;"},"properties":{"noteIndex":0},"schema":"https://github.com/citation-style-language/schema/raw/master/csl-citation.json"}</w:instrText>
      </w:r>
      <w:r w:rsidR="00850C96">
        <w:rPr>
          <w:sz w:val="24"/>
          <w:szCs w:val="24"/>
        </w:rPr>
        <w:fldChar w:fldCharType="separate"/>
      </w:r>
      <w:r w:rsidR="00850C96" w:rsidRPr="00850C96">
        <w:rPr>
          <w:noProof/>
          <w:sz w:val="24"/>
          <w:szCs w:val="24"/>
          <w:vertAlign w:val="superscript"/>
        </w:rPr>
        <w:t>12</w:t>
      </w:r>
      <w:r w:rsidR="00850C96">
        <w:rPr>
          <w:sz w:val="24"/>
          <w:szCs w:val="24"/>
        </w:rPr>
        <w:fldChar w:fldCharType="end"/>
      </w:r>
      <w:r w:rsidR="00850C96">
        <w:rPr>
          <w:sz w:val="24"/>
          <w:szCs w:val="24"/>
        </w:rPr>
        <w:t>.</w:t>
      </w:r>
    </w:p>
    <w:p w14:paraId="2D737B91" w14:textId="77777777" w:rsidR="00DE1CF3" w:rsidRPr="001D23DA" w:rsidRDefault="00DE1CF3" w:rsidP="00AE322C">
      <w:pPr>
        <w:spacing w:line="240" w:lineRule="auto"/>
        <w:rPr>
          <w:rFonts w:ascii="Arial" w:hAnsi="Arial" w:cs="Arial"/>
          <w:color w:val="000000" w:themeColor="text1"/>
          <w:sz w:val="24"/>
          <w:szCs w:val="24"/>
        </w:rPr>
      </w:pPr>
    </w:p>
    <w:p w14:paraId="28D0B7DB" w14:textId="5696105F" w:rsidR="009654A7" w:rsidRPr="001D23DA" w:rsidRDefault="00C67448" w:rsidP="00AE322C">
      <w:pPr>
        <w:spacing w:line="240" w:lineRule="auto"/>
        <w:rPr>
          <w:color w:val="A8D08D" w:themeColor="accent6" w:themeTint="99"/>
          <w:sz w:val="24"/>
          <w:szCs w:val="24"/>
        </w:rPr>
      </w:pPr>
      <w:r w:rsidRPr="001D23DA">
        <w:rPr>
          <w:color w:val="000000" w:themeColor="text1"/>
          <w:sz w:val="24"/>
          <w:szCs w:val="24"/>
        </w:rPr>
        <w:t>In summary, we describe a robotic platform that can be used to follow and manipulate singl</w:t>
      </w:r>
      <w:r w:rsidRPr="00107ED0">
        <w:rPr>
          <w:color w:val="000000" w:themeColor="text1"/>
          <w:sz w:val="24"/>
          <w:szCs w:val="24"/>
        </w:rPr>
        <w:t>e cell</w:t>
      </w:r>
      <w:r w:rsidR="00403012" w:rsidRPr="00107ED0">
        <w:rPr>
          <w:color w:val="000000" w:themeColor="text1"/>
          <w:sz w:val="24"/>
          <w:szCs w:val="24"/>
        </w:rPr>
        <w:t>s</w:t>
      </w:r>
      <w:r w:rsidRPr="00107ED0">
        <w:rPr>
          <w:color w:val="000000" w:themeColor="text1"/>
          <w:sz w:val="24"/>
          <w:szCs w:val="24"/>
        </w:rPr>
        <w:t xml:space="preserve"> in tissue. The platform </w:t>
      </w:r>
      <w:r w:rsidR="005F5184" w:rsidRPr="00107ED0">
        <w:rPr>
          <w:color w:val="000000" w:themeColor="text1"/>
          <w:sz w:val="24"/>
          <w:szCs w:val="24"/>
        </w:rPr>
        <w:t>makes use of pressure and it is</w:t>
      </w:r>
      <w:r w:rsidR="002A23A1">
        <w:rPr>
          <w:color w:val="000000" w:themeColor="text1"/>
          <w:sz w:val="24"/>
          <w:szCs w:val="24"/>
        </w:rPr>
        <w:t>,</w:t>
      </w:r>
      <w:r w:rsidR="005F5184" w:rsidRPr="00107ED0">
        <w:rPr>
          <w:color w:val="000000" w:themeColor="text1"/>
          <w:sz w:val="24"/>
          <w:szCs w:val="24"/>
        </w:rPr>
        <w:t xml:space="preserve"> therefore</w:t>
      </w:r>
      <w:r w:rsidR="002A23A1">
        <w:rPr>
          <w:color w:val="000000" w:themeColor="text1"/>
          <w:sz w:val="24"/>
          <w:szCs w:val="24"/>
        </w:rPr>
        <w:t>,</w:t>
      </w:r>
      <w:r w:rsidR="005F5184" w:rsidRPr="00107ED0">
        <w:rPr>
          <w:color w:val="000000" w:themeColor="text1"/>
          <w:sz w:val="24"/>
          <w:szCs w:val="24"/>
        </w:rPr>
        <w:t xml:space="preserve"> </w:t>
      </w:r>
      <w:r w:rsidRPr="00107ED0">
        <w:rPr>
          <w:color w:val="000000" w:themeColor="text1"/>
          <w:sz w:val="24"/>
          <w:szCs w:val="24"/>
        </w:rPr>
        <w:t xml:space="preserve">extremely </w:t>
      </w:r>
      <w:r w:rsidR="009A44F1" w:rsidRPr="00107ED0">
        <w:rPr>
          <w:color w:val="000000" w:themeColor="text1"/>
          <w:sz w:val="24"/>
          <w:szCs w:val="24"/>
        </w:rPr>
        <w:t xml:space="preserve">versatile </w:t>
      </w:r>
      <w:r w:rsidRPr="00107ED0">
        <w:rPr>
          <w:color w:val="000000" w:themeColor="text1"/>
          <w:sz w:val="24"/>
          <w:szCs w:val="24"/>
        </w:rPr>
        <w:t>as to the chemical nature of the compound to inject</w:t>
      </w:r>
      <w:r w:rsidR="005F5184" w:rsidRPr="00107ED0">
        <w:rPr>
          <w:color w:val="000000" w:themeColor="text1"/>
          <w:sz w:val="24"/>
          <w:szCs w:val="24"/>
        </w:rPr>
        <w:t xml:space="preserve">. In addition, </w:t>
      </w:r>
      <w:r w:rsidRPr="00107ED0">
        <w:rPr>
          <w:color w:val="000000" w:themeColor="text1"/>
          <w:sz w:val="24"/>
          <w:szCs w:val="24"/>
        </w:rPr>
        <w:t>it can be adapted to target cells other than stem cells. We expect our system to be easily adapted to other model systems as well.</w:t>
      </w:r>
    </w:p>
    <w:p w14:paraId="6B07CBA4" w14:textId="77777777" w:rsidR="009654A7" w:rsidRPr="001D23DA" w:rsidRDefault="009654A7" w:rsidP="00AE322C">
      <w:pPr>
        <w:spacing w:line="240" w:lineRule="auto"/>
        <w:rPr>
          <w:color w:val="A8D08D" w:themeColor="accent6" w:themeTint="99"/>
          <w:sz w:val="24"/>
          <w:szCs w:val="24"/>
        </w:rPr>
      </w:pPr>
    </w:p>
    <w:p w14:paraId="31F2D694" w14:textId="17032E18" w:rsidR="000A3469" w:rsidRPr="00107ED0" w:rsidRDefault="00107ED0" w:rsidP="00AE322C">
      <w:pPr>
        <w:spacing w:line="240" w:lineRule="auto"/>
        <w:outlineLvl w:val="0"/>
        <w:rPr>
          <w:b/>
          <w:bCs/>
          <w:sz w:val="24"/>
          <w:szCs w:val="24"/>
        </w:rPr>
      </w:pPr>
      <w:bookmarkStart w:id="2" w:name="_Hlk46398645"/>
      <w:r w:rsidRPr="00107ED0">
        <w:rPr>
          <w:b/>
          <w:bCs/>
          <w:sz w:val="24"/>
          <w:szCs w:val="24"/>
        </w:rPr>
        <w:t>PROTOCOL</w:t>
      </w:r>
      <w:r>
        <w:rPr>
          <w:b/>
          <w:bCs/>
          <w:sz w:val="24"/>
          <w:szCs w:val="24"/>
        </w:rPr>
        <w:t>:</w:t>
      </w:r>
    </w:p>
    <w:p w14:paraId="6E0FD4ED" w14:textId="4EFCCF21" w:rsidR="00D00E50" w:rsidRPr="001D23DA" w:rsidRDefault="00D00E50" w:rsidP="00AE322C">
      <w:pPr>
        <w:spacing w:line="240" w:lineRule="auto"/>
        <w:rPr>
          <w:sz w:val="24"/>
          <w:szCs w:val="24"/>
        </w:rPr>
      </w:pPr>
      <w:r w:rsidRPr="00107ED0">
        <w:rPr>
          <w:sz w:val="24"/>
          <w:szCs w:val="24"/>
        </w:rPr>
        <w:t>All animal studies were conducted in accordance with German animal welfare legislation, and the necessary licenses were obtained from the regional Ethical Commission for Animal Experimentation of Dresden, Germany (Tierversuchskommission, Landesdirektion Dresden). Organotypic slices were prepared from E14.5 or E16.5 C57BL/6 mouse embryonic telencephalon (Janvier Labs).</w:t>
      </w:r>
      <w:r w:rsidRPr="001D23DA">
        <w:rPr>
          <w:sz w:val="24"/>
          <w:szCs w:val="24"/>
        </w:rPr>
        <w:t xml:space="preserve"> </w:t>
      </w:r>
    </w:p>
    <w:p w14:paraId="45A1CA00" w14:textId="77777777" w:rsidR="00D00E50" w:rsidRPr="001D23DA" w:rsidRDefault="00D00E50" w:rsidP="00AE322C">
      <w:pPr>
        <w:spacing w:line="240" w:lineRule="auto"/>
        <w:rPr>
          <w:rFonts w:ascii="Arial" w:hAnsi="Arial" w:cs="Arial"/>
          <w:sz w:val="24"/>
          <w:szCs w:val="24"/>
        </w:rPr>
      </w:pPr>
    </w:p>
    <w:p w14:paraId="27D9DBF4" w14:textId="3492C436" w:rsidR="00613920" w:rsidRPr="004E2CEA" w:rsidRDefault="00613920" w:rsidP="00AE322C">
      <w:pPr>
        <w:pStyle w:val="ListParagraph"/>
        <w:numPr>
          <w:ilvl w:val="0"/>
          <w:numId w:val="53"/>
        </w:numPr>
        <w:spacing w:line="240" w:lineRule="auto"/>
        <w:ind w:left="0" w:firstLine="0"/>
        <w:rPr>
          <w:b/>
          <w:bCs/>
          <w:sz w:val="24"/>
          <w:szCs w:val="24"/>
          <w:highlight w:val="yellow"/>
        </w:rPr>
      </w:pPr>
      <w:r w:rsidRPr="004E2CEA">
        <w:rPr>
          <w:b/>
          <w:bCs/>
          <w:sz w:val="24"/>
          <w:szCs w:val="24"/>
          <w:highlight w:val="yellow"/>
        </w:rPr>
        <w:t>Install</w:t>
      </w:r>
      <w:r w:rsidR="00107ED0" w:rsidRPr="004E2CEA">
        <w:rPr>
          <w:b/>
          <w:bCs/>
          <w:sz w:val="24"/>
          <w:szCs w:val="24"/>
          <w:highlight w:val="yellow"/>
        </w:rPr>
        <w:t>ation of software</w:t>
      </w:r>
    </w:p>
    <w:p w14:paraId="206A0439" w14:textId="77777777" w:rsidR="003174A7" w:rsidRPr="004E2CEA" w:rsidRDefault="003174A7" w:rsidP="00AE322C">
      <w:pPr>
        <w:spacing w:line="240" w:lineRule="auto"/>
        <w:rPr>
          <w:sz w:val="24"/>
          <w:szCs w:val="24"/>
          <w:highlight w:val="yellow"/>
        </w:rPr>
      </w:pPr>
    </w:p>
    <w:p w14:paraId="34854D78" w14:textId="14287020" w:rsidR="00613920" w:rsidRPr="004E2CEA" w:rsidRDefault="00613920" w:rsidP="00AE322C">
      <w:pPr>
        <w:pStyle w:val="ListParagraph"/>
        <w:numPr>
          <w:ilvl w:val="1"/>
          <w:numId w:val="53"/>
        </w:numPr>
        <w:spacing w:line="240" w:lineRule="auto"/>
        <w:ind w:left="0" w:firstLine="0"/>
        <w:rPr>
          <w:sz w:val="24"/>
          <w:szCs w:val="24"/>
          <w:highlight w:val="yellow"/>
        </w:rPr>
      </w:pPr>
      <w:r w:rsidRPr="004E2CEA">
        <w:rPr>
          <w:sz w:val="24"/>
          <w:szCs w:val="24"/>
          <w:highlight w:val="yellow"/>
        </w:rPr>
        <w:t xml:space="preserve">Follow instructions to install the software from </w:t>
      </w:r>
      <w:r w:rsidR="00CB0744" w:rsidRPr="004E2CEA">
        <w:rPr>
          <w:sz w:val="24"/>
          <w:szCs w:val="24"/>
          <w:highlight w:val="yellow"/>
        </w:rPr>
        <w:t>https://github.com/bsbrl/</w:t>
      </w:r>
      <w:r w:rsidR="009B64B1" w:rsidRPr="004E2CEA">
        <w:rPr>
          <w:sz w:val="24"/>
          <w:szCs w:val="24"/>
          <w:highlight w:val="yellow"/>
        </w:rPr>
        <w:t>Autoinjector</w:t>
      </w:r>
      <w:r w:rsidR="00CB0744" w:rsidRPr="004E2CEA">
        <w:rPr>
          <w:sz w:val="24"/>
          <w:szCs w:val="24"/>
          <w:highlight w:val="yellow"/>
        </w:rPr>
        <w:t>.</w:t>
      </w:r>
    </w:p>
    <w:p w14:paraId="2E69F3C8" w14:textId="77777777" w:rsidR="00613920" w:rsidRPr="001D23DA" w:rsidRDefault="00613920" w:rsidP="00AE322C">
      <w:pPr>
        <w:spacing w:line="240" w:lineRule="auto"/>
        <w:rPr>
          <w:sz w:val="24"/>
          <w:szCs w:val="24"/>
        </w:rPr>
      </w:pPr>
    </w:p>
    <w:p w14:paraId="50DDBC05" w14:textId="3F5815F9" w:rsidR="00CF3CDF" w:rsidRPr="00107ED0" w:rsidRDefault="00CF3CDF" w:rsidP="00AE322C">
      <w:pPr>
        <w:pStyle w:val="ListParagraph"/>
        <w:numPr>
          <w:ilvl w:val="0"/>
          <w:numId w:val="53"/>
        </w:numPr>
        <w:spacing w:line="240" w:lineRule="auto"/>
        <w:ind w:left="0" w:firstLine="0"/>
        <w:rPr>
          <w:b/>
          <w:bCs/>
          <w:sz w:val="24"/>
          <w:szCs w:val="24"/>
        </w:rPr>
      </w:pPr>
      <w:r w:rsidRPr="004E2CEA">
        <w:rPr>
          <w:b/>
          <w:bCs/>
          <w:sz w:val="24"/>
          <w:szCs w:val="24"/>
          <w:highlight w:val="yellow"/>
        </w:rPr>
        <w:t>Preparation of</w:t>
      </w:r>
      <w:r w:rsidRPr="00107ED0">
        <w:rPr>
          <w:b/>
          <w:bCs/>
          <w:sz w:val="24"/>
          <w:szCs w:val="24"/>
        </w:rPr>
        <w:t xml:space="preserve"> reagents</w:t>
      </w:r>
      <w:r w:rsidR="001C1B2C" w:rsidRPr="00107ED0">
        <w:rPr>
          <w:b/>
          <w:bCs/>
          <w:sz w:val="24"/>
          <w:szCs w:val="24"/>
        </w:rPr>
        <w:t xml:space="preserve"> and </w:t>
      </w:r>
      <w:r w:rsidR="001C1B2C" w:rsidRPr="004E2CEA">
        <w:rPr>
          <w:b/>
          <w:bCs/>
          <w:sz w:val="24"/>
          <w:szCs w:val="24"/>
          <w:highlight w:val="yellow"/>
        </w:rPr>
        <w:t>pipettes</w:t>
      </w:r>
    </w:p>
    <w:p w14:paraId="4DDCFEFC" w14:textId="77777777" w:rsidR="003174A7" w:rsidRPr="001D23DA" w:rsidRDefault="003174A7" w:rsidP="00AE322C">
      <w:pPr>
        <w:spacing w:line="240" w:lineRule="auto"/>
        <w:rPr>
          <w:sz w:val="24"/>
          <w:szCs w:val="24"/>
        </w:rPr>
      </w:pPr>
    </w:p>
    <w:p w14:paraId="5CD48B58" w14:textId="0884BC29" w:rsidR="00107ED0" w:rsidRDefault="00096B29" w:rsidP="00AE322C">
      <w:pPr>
        <w:pStyle w:val="ListParagraph"/>
        <w:numPr>
          <w:ilvl w:val="1"/>
          <w:numId w:val="53"/>
        </w:numPr>
        <w:spacing w:line="240" w:lineRule="auto"/>
        <w:ind w:left="0" w:firstLine="0"/>
        <w:rPr>
          <w:sz w:val="24"/>
          <w:szCs w:val="24"/>
        </w:rPr>
      </w:pPr>
      <w:r w:rsidRPr="00107ED0">
        <w:rPr>
          <w:sz w:val="24"/>
          <w:szCs w:val="24"/>
        </w:rPr>
        <w:t>Agaros</w:t>
      </w:r>
      <w:r w:rsidR="001D08B1" w:rsidRPr="00107ED0">
        <w:rPr>
          <w:sz w:val="24"/>
          <w:szCs w:val="24"/>
        </w:rPr>
        <w:t>e</w:t>
      </w:r>
      <w:r w:rsidR="002A23A1">
        <w:rPr>
          <w:sz w:val="24"/>
          <w:szCs w:val="24"/>
        </w:rPr>
        <w:t>:</w:t>
      </w:r>
      <w:r w:rsidR="001D08B1" w:rsidRPr="00107ED0">
        <w:rPr>
          <w:sz w:val="24"/>
          <w:szCs w:val="24"/>
        </w:rPr>
        <w:t xml:space="preserve"> </w:t>
      </w:r>
      <w:r w:rsidRPr="00107ED0">
        <w:rPr>
          <w:sz w:val="24"/>
          <w:szCs w:val="24"/>
        </w:rPr>
        <w:t>Prepare 3% agarose by</w:t>
      </w:r>
      <w:r w:rsidR="00107ED0">
        <w:rPr>
          <w:sz w:val="24"/>
          <w:szCs w:val="24"/>
        </w:rPr>
        <w:t xml:space="preserve"> separately</w:t>
      </w:r>
      <w:r w:rsidRPr="00107ED0">
        <w:rPr>
          <w:sz w:val="24"/>
          <w:szCs w:val="24"/>
        </w:rPr>
        <w:t xml:space="preserve"> dissolving 3 g of </w:t>
      </w:r>
      <w:r w:rsidR="00107ED0">
        <w:rPr>
          <w:sz w:val="24"/>
          <w:szCs w:val="24"/>
        </w:rPr>
        <w:t xml:space="preserve">wide range </w:t>
      </w:r>
      <w:r w:rsidRPr="00107ED0">
        <w:rPr>
          <w:sz w:val="24"/>
          <w:szCs w:val="24"/>
        </w:rPr>
        <w:t>agarose and 3 g low-melting point agarose</w:t>
      </w:r>
      <w:r w:rsidR="00107ED0">
        <w:rPr>
          <w:sz w:val="24"/>
          <w:szCs w:val="24"/>
        </w:rPr>
        <w:t xml:space="preserve"> </w:t>
      </w:r>
      <w:r w:rsidRPr="00107ED0">
        <w:rPr>
          <w:sz w:val="24"/>
          <w:szCs w:val="24"/>
        </w:rPr>
        <w:t xml:space="preserve">in 100 </w:t>
      </w:r>
      <w:r w:rsidR="0065656B" w:rsidRPr="00107ED0">
        <w:rPr>
          <w:sz w:val="24"/>
          <w:szCs w:val="24"/>
        </w:rPr>
        <w:t>mL</w:t>
      </w:r>
      <w:r w:rsidRPr="00107ED0">
        <w:rPr>
          <w:sz w:val="24"/>
          <w:szCs w:val="24"/>
        </w:rPr>
        <w:t xml:space="preserve"> of cell culture-grade PBS in </w:t>
      </w:r>
      <w:r w:rsidR="00107ED0">
        <w:rPr>
          <w:sz w:val="24"/>
          <w:szCs w:val="24"/>
        </w:rPr>
        <w:t>two separate</w:t>
      </w:r>
      <w:r w:rsidRPr="00107ED0">
        <w:rPr>
          <w:sz w:val="24"/>
          <w:szCs w:val="24"/>
        </w:rPr>
        <w:t xml:space="preserve"> 200 </w:t>
      </w:r>
      <w:r w:rsidR="0065656B" w:rsidRPr="00107ED0">
        <w:rPr>
          <w:sz w:val="24"/>
          <w:szCs w:val="24"/>
        </w:rPr>
        <w:t>mL</w:t>
      </w:r>
      <w:r w:rsidRPr="00107ED0">
        <w:rPr>
          <w:sz w:val="24"/>
          <w:szCs w:val="24"/>
        </w:rPr>
        <w:t xml:space="preserve"> </w:t>
      </w:r>
      <w:r w:rsidR="00107ED0">
        <w:rPr>
          <w:sz w:val="24"/>
          <w:szCs w:val="24"/>
        </w:rPr>
        <w:t>glass</w:t>
      </w:r>
      <w:r w:rsidRPr="00107ED0">
        <w:rPr>
          <w:sz w:val="24"/>
          <w:szCs w:val="24"/>
        </w:rPr>
        <w:t xml:space="preserve"> </w:t>
      </w:r>
      <w:r w:rsidR="002A23A1" w:rsidRPr="00107ED0">
        <w:rPr>
          <w:sz w:val="24"/>
          <w:szCs w:val="24"/>
        </w:rPr>
        <w:t>bottle</w:t>
      </w:r>
      <w:r w:rsidR="002A23A1">
        <w:rPr>
          <w:sz w:val="24"/>
          <w:szCs w:val="24"/>
        </w:rPr>
        <w:t>s,</w:t>
      </w:r>
      <w:r w:rsidRPr="00107ED0">
        <w:rPr>
          <w:sz w:val="24"/>
          <w:szCs w:val="24"/>
        </w:rPr>
        <w:t xml:space="preserve"> respectively.  Store at room temperature for up to 3 months. </w:t>
      </w:r>
    </w:p>
    <w:p w14:paraId="11B44B14" w14:textId="77777777" w:rsidR="00107ED0" w:rsidRDefault="00107ED0" w:rsidP="00AE322C">
      <w:pPr>
        <w:pStyle w:val="ListParagraph"/>
        <w:spacing w:line="240" w:lineRule="auto"/>
        <w:ind w:left="0"/>
        <w:rPr>
          <w:sz w:val="24"/>
          <w:szCs w:val="24"/>
        </w:rPr>
      </w:pPr>
    </w:p>
    <w:p w14:paraId="626DA066" w14:textId="784D0ED1" w:rsidR="00107ED0" w:rsidRDefault="00096B29" w:rsidP="00AE322C">
      <w:pPr>
        <w:pStyle w:val="ListParagraph"/>
        <w:numPr>
          <w:ilvl w:val="1"/>
          <w:numId w:val="53"/>
        </w:numPr>
        <w:spacing w:line="240" w:lineRule="auto"/>
        <w:ind w:left="0" w:firstLine="0"/>
        <w:rPr>
          <w:sz w:val="24"/>
          <w:szCs w:val="24"/>
        </w:rPr>
      </w:pPr>
      <w:r w:rsidRPr="00107ED0">
        <w:rPr>
          <w:sz w:val="24"/>
          <w:szCs w:val="24"/>
        </w:rPr>
        <w:lastRenderedPageBreak/>
        <w:t>Tyrode solution</w:t>
      </w:r>
      <w:r w:rsidR="002A23A1">
        <w:rPr>
          <w:sz w:val="24"/>
          <w:szCs w:val="24"/>
        </w:rPr>
        <w:t>:</w:t>
      </w:r>
      <w:r w:rsidRPr="00107ED0">
        <w:rPr>
          <w:sz w:val="24"/>
          <w:szCs w:val="24"/>
        </w:rPr>
        <w:t xml:space="preserve"> Dissolve 1 g of sodium bicarbonate and Tyrode’s salt</w:t>
      </w:r>
      <w:r w:rsidR="0019515B">
        <w:rPr>
          <w:sz w:val="24"/>
          <w:szCs w:val="24"/>
        </w:rPr>
        <w:t xml:space="preserve"> (use the content of the entire bottle) </w:t>
      </w:r>
      <w:r w:rsidRPr="00107ED0">
        <w:rPr>
          <w:sz w:val="24"/>
          <w:szCs w:val="24"/>
        </w:rPr>
        <w:t xml:space="preserve">and 13 </w:t>
      </w:r>
      <w:r w:rsidR="0065656B" w:rsidRPr="00107ED0">
        <w:rPr>
          <w:sz w:val="24"/>
          <w:szCs w:val="24"/>
        </w:rPr>
        <w:t>mL</w:t>
      </w:r>
      <w:r w:rsidRPr="00107ED0">
        <w:rPr>
          <w:sz w:val="24"/>
          <w:szCs w:val="24"/>
        </w:rPr>
        <w:t xml:space="preserve"> </w:t>
      </w:r>
      <w:r w:rsidR="00107ED0">
        <w:rPr>
          <w:sz w:val="24"/>
          <w:szCs w:val="24"/>
        </w:rPr>
        <w:t xml:space="preserve">of </w:t>
      </w:r>
      <w:r w:rsidRPr="00107ED0">
        <w:rPr>
          <w:sz w:val="24"/>
          <w:szCs w:val="24"/>
        </w:rPr>
        <w:t>1</w:t>
      </w:r>
      <w:r w:rsidR="007D0B96" w:rsidRPr="00107ED0">
        <w:rPr>
          <w:sz w:val="24"/>
          <w:szCs w:val="24"/>
        </w:rPr>
        <w:t xml:space="preserve"> </w:t>
      </w:r>
      <w:r w:rsidRPr="00107ED0">
        <w:rPr>
          <w:sz w:val="24"/>
          <w:szCs w:val="24"/>
        </w:rPr>
        <w:t xml:space="preserve">M HEPES in 1 </w:t>
      </w:r>
      <w:r w:rsidR="0065656B" w:rsidRPr="00107ED0">
        <w:rPr>
          <w:sz w:val="24"/>
          <w:szCs w:val="24"/>
        </w:rPr>
        <w:t>L</w:t>
      </w:r>
      <w:r w:rsidRPr="00107ED0">
        <w:rPr>
          <w:sz w:val="24"/>
          <w:szCs w:val="24"/>
        </w:rPr>
        <w:t xml:space="preserve"> of distilled water. Adjust</w:t>
      </w:r>
      <w:r w:rsidR="00107ED0">
        <w:rPr>
          <w:sz w:val="24"/>
          <w:szCs w:val="24"/>
        </w:rPr>
        <w:t xml:space="preserve"> the</w:t>
      </w:r>
      <w:r w:rsidRPr="00107ED0">
        <w:rPr>
          <w:sz w:val="24"/>
          <w:szCs w:val="24"/>
        </w:rPr>
        <w:t xml:space="preserve"> pH to 7.4. Filter the solution through a 0.2</w:t>
      </w:r>
      <w:r w:rsidR="001D08B1" w:rsidRPr="00107ED0">
        <w:rPr>
          <w:sz w:val="24"/>
          <w:szCs w:val="24"/>
        </w:rPr>
        <w:t xml:space="preserve"> </w:t>
      </w:r>
      <w:r w:rsidRPr="00107ED0">
        <w:rPr>
          <w:sz w:val="24"/>
          <w:szCs w:val="24"/>
        </w:rPr>
        <w:t>µm bottle-top</w:t>
      </w:r>
      <w:r w:rsidR="001D08B1" w:rsidRPr="00107ED0">
        <w:rPr>
          <w:sz w:val="24"/>
          <w:szCs w:val="24"/>
        </w:rPr>
        <w:t xml:space="preserve"> filter.</w:t>
      </w:r>
    </w:p>
    <w:p w14:paraId="2A8FBD45" w14:textId="77777777" w:rsidR="00107ED0" w:rsidRPr="00107ED0" w:rsidRDefault="00107ED0" w:rsidP="00AE322C">
      <w:pPr>
        <w:pStyle w:val="ListParagraph"/>
        <w:spacing w:line="240" w:lineRule="auto"/>
        <w:ind w:left="0"/>
        <w:rPr>
          <w:sz w:val="24"/>
          <w:szCs w:val="24"/>
        </w:rPr>
      </w:pPr>
    </w:p>
    <w:p w14:paraId="6A084907" w14:textId="0B41C95B" w:rsidR="00107ED0" w:rsidRDefault="00096B29" w:rsidP="00AE322C">
      <w:pPr>
        <w:pStyle w:val="ListParagraph"/>
        <w:numPr>
          <w:ilvl w:val="1"/>
          <w:numId w:val="53"/>
        </w:numPr>
        <w:spacing w:line="240" w:lineRule="auto"/>
        <w:ind w:left="0" w:firstLine="0"/>
        <w:rPr>
          <w:sz w:val="24"/>
          <w:szCs w:val="24"/>
        </w:rPr>
      </w:pPr>
      <w:r w:rsidRPr="00107ED0">
        <w:rPr>
          <w:sz w:val="24"/>
          <w:szCs w:val="24"/>
        </w:rPr>
        <w:t>Slice culture medium (SCM)</w:t>
      </w:r>
      <w:r w:rsidR="002A23A1">
        <w:rPr>
          <w:sz w:val="24"/>
          <w:szCs w:val="24"/>
        </w:rPr>
        <w:t>:</w:t>
      </w:r>
      <w:r w:rsidRPr="00107ED0">
        <w:rPr>
          <w:sz w:val="24"/>
          <w:szCs w:val="24"/>
        </w:rPr>
        <w:t xml:space="preserve"> Add 10 </w:t>
      </w:r>
      <w:r w:rsidR="0065656B" w:rsidRPr="00107ED0">
        <w:rPr>
          <w:sz w:val="24"/>
          <w:szCs w:val="24"/>
        </w:rPr>
        <w:t>mL</w:t>
      </w:r>
      <w:r w:rsidRPr="00107ED0">
        <w:rPr>
          <w:sz w:val="24"/>
          <w:szCs w:val="24"/>
        </w:rPr>
        <w:t xml:space="preserve"> of rat serum, 1</w:t>
      </w:r>
      <w:r w:rsidR="00FF458D" w:rsidRPr="00107ED0">
        <w:rPr>
          <w:sz w:val="24"/>
          <w:szCs w:val="24"/>
        </w:rPr>
        <w:t xml:space="preserve"> </w:t>
      </w:r>
      <w:r w:rsidR="0065656B" w:rsidRPr="00107ED0">
        <w:rPr>
          <w:sz w:val="24"/>
          <w:szCs w:val="24"/>
        </w:rPr>
        <w:t>mL</w:t>
      </w:r>
      <w:r w:rsidRPr="00107ED0">
        <w:rPr>
          <w:sz w:val="24"/>
          <w:szCs w:val="24"/>
        </w:rPr>
        <w:t xml:space="preserve"> of 2</w:t>
      </w:r>
      <w:r w:rsidR="00BB3BD9" w:rsidRPr="00107ED0">
        <w:rPr>
          <w:sz w:val="24"/>
          <w:szCs w:val="24"/>
        </w:rPr>
        <w:t xml:space="preserve"> </w:t>
      </w:r>
      <w:r w:rsidRPr="00107ED0">
        <w:rPr>
          <w:sz w:val="24"/>
          <w:szCs w:val="24"/>
        </w:rPr>
        <w:t xml:space="preserve">mM glutamine, 1 </w:t>
      </w:r>
      <w:r w:rsidR="0065656B" w:rsidRPr="00107ED0">
        <w:rPr>
          <w:sz w:val="24"/>
          <w:szCs w:val="24"/>
        </w:rPr>
        <w:t>mL</w:t>
      </w:r>
      <w:r w:rsidRPr="00107ED0">
        <w:rPr>
          <w:sz w:val="24"/>
          <w:szCs w:val="24"/>
        </w:rPr>
        <w:t xml:space="preserve"> penicillin-</w:t>
      </w:r>
      <w:r w:rsidR="00403012" w:rsidRPr="00107ED0">
        <w:rPr>
          <w:sz w:val="24"/>
          <w:szCs w:val="24"/>
        </w:rPr>
        <w:t>streptomycin</w:t>
      </w:r>
      <w:r w:rsidRPr="00107ED0">
        <w:rPr>
          <w:sz w:val="24"/>
          <w:szCs w:val="24"/>
        </w:rPr>
        <w:t xml:space="preserve"> (100x), 1 </w:t>
      </w:r>
      <w:r w:rsidR="0065656B" w:rsidRPr="00107ED0">
        <w:rPr>
          <w:sz w:val="24"/>
          <w:szCs w:val="24"/>
        </w:rPr>
        <w:t>mL</w:t>
      </w:r>
      <w:r w:rsidRPr="00107ED0">
        <w:rPr>
          <w:sz w:val="24"/>
          <w:szCs w:val="24"/>
        </w:rPr>
        <w:t xml:space="preserve"> of N-2 supplement (100x)</w:t>
      </w:r>
      <w:r w:rsidR="001D08B1" w:rsidRPr="00107ED0">
        <w:rPr>
          <w:sz w:val="24"/>
          <w:szCs w:val="24"/>
        </w:rPr>
        <w:t>,</w:t>
      </w:r>
      <w:r w:rsidRPr="00107ED0">
        <w:rPr>
          <w:sz w:val="24"/>
          <w:szCs w:val="24"/>
        </w:rPr>
        <w:t xml:space="preserve"> 2 </w:t>
      </w:r>
      <w:r w:rsidR="0065656B" w:rsidRPr="00107ED0">
        <w:rPr>
          <w:sz w:val="24"/>
          <w:szCs w:val="24"/>
        </w:rPr>
        <w:t>mL</w:t>
      </w:r>
      <w:r w:rsidRPr="00107ED0">
        <w:rPr>
          <w:sz w:val="24"/>
          <w:szCs w:val="24"/>
        </w:rPr>
        <w:t xml:space="preserve"> of B27 supplement (50x) and 1 </w:t>
      </w:r>
      <w:r w:rsidR="0065656B" w:rsidRPr="00107ED0">
        <w:rPr>
          <w:sz w:val="24"/>
          <w:szCs w:val="24"/>
        </w:rPr>
        <w:t>mL</w:t>
      </w:r>
      <w:r w:rsidRPr="00107ED0">
        <w:rPr>
          <w:sz w:val="24"/>
          <w:szCs w:val="24"/>
        </w:rPr>
        <w:t xml:space="preserve"> of HEPES (pH 7.3) buffer into 84 </w:t>
      </w:r>
      <w:r w:rsidR="0065656B" w:rsidRPr="00107ED0">
        <w:rPr>
          <w:sz w:val="24"/>
          <w:szCs w:val="24"/>
        </w:rPr>
        <w:t>mL</w:t>
      </w:r>
      <w:r w:rsidRPr="00107ED0">
        <w:rPr>
          <w:sz w:val="24"/>
          <w:szCs w:val="24"/>
        </w:rPr>
        <w:t xml:space="preserve"> of Neurobasal medium. Aliquot 5 </w:t>
      </w:r>
      <w:r w:rsidR="0065656B" w:rsidRPr="00107ED0">
        <w:rPr>
          <w:sz w:val="24"/>
          <w:szCs w:val="24"/>
        </w:rPr>
        <w:t>mL</w:t>
      </w:r>
      <w:r w:rsidRPr="00107ED0">
        <w:rPr>
          <w:sz w:val="24"/>
          <w:szCs w:val="24"/>
        </w:rPr>
        <w:t xml:space="preserve"> of SCM into 15 </w:t>
      </w:r>
      <w:r w:rsidR="0065656B" w:rsidRPr="00107ED0">
        <w:rPr>
          <w:sz w:val="24"/>
          <w:szCs w:val="24"/>
        </w:rPr>
        <w:t>mL</w:t>
      </w:r>
      <w:r w:rsidRPr="00107ED0">
        <w:rPr>
          <w:sz w:val="24"/>
          <w:szCs w:val="24"/>
        </w:rPr>
        <w:t xml:space="preserve"> tubes. Store at -20</w:t>
      </w:r>
      <w:r w:rsidR="00107ED0">
        <w:rPr>
          <w:sz w:val="24"/>
          <w:szCs w:val="24"/>
        </w:rPr>
        <w:t xml:space="preserve"> </w:t>
      </w:r>
      <w:r w:rsidRPr="00107ED0">
        <w:rPr>
          <w:sz w:val="24"/>
          <w:szCs w:val="24"/>
        </w:rPr>
        <w:t>°C</w:t>
      </w:r>
      <w:r w:rsidR="00FC72A9" w:rsidRPr="00107ED0">
        <w:rPr>
          <w:sz w:val="24"/>
          <w:szCs w:val="24"/>
        </w:rPr>
        <w:t>.</w:t>
      </w:r>
      <w:r w:rsidRPr="00107ED0">
        <w:rPr>
          <w:sz w:val="24"/>
          <w:szCs w:val="24"/>
        </w:rPr>
        <w:t xml:space="preserve">   </w:t>
      </w:r>
    </w:p>
    <w:p w14:paraId="11ACA4A7" w14:textId="77777777" w:rsidR="00107ED0" w:rsidRPr="00107ED0" w:rsidRDefault="00107ED0" w:rsidP="00AE322C">
      <w:pPr>
        <w:pStyle w:val="ListParagraph"/>
        <w:spacing w:line="240" w:lineRule="auto"/>
        <w:ind w:left="0"/>
        <w:rPr>
          <w:sz w:val="24"/>
          <w:szCs w:val="24"/>
        </w:rPr>
      </w:pPr>
    </w:p>
    <w:p w14:paraId="09C7DE64" w14:textId="68481296" w:rsidR="00107ED0" w:rsidRDefault="00096B29" w:rsidP="00AE322C">
      <w:pPr>
        <w:pStyle w:val="ListParagraph"/>
        <w:numPr>
          <w:ilvl w:val="1"/>
          <w:numId w:val="53"/>
        </w:numPr>
        <w:spacing w:line="240" w:lineRule="auto"/>
        <w:ind w:left="0" w:firstLine="0"/>
        <w:rPr>
          <w:sz w:val="24"/>
          <w:szCs w:val="24"/>
        </w:rPr>
      </w:pPr>
      <w:r w:rsidRPr="00107ED0">
        <w:rPr>
          <w:sz w:val="24"/>
          <w:szCs w:val="24"/>
        </w:rPr>
        <w:t>CO</w:t>
      </w:r>
      <w:r w:rsidRPr="00107ED0">
        <w:rPr>
          <w:sz w:val="24"/>
          <w:szCs w:val="24"/>
          <w:vertAlign w:val="subscript"/>
        </w:rPr>
        <w:t>2</w:t>
      </w:r>
      <w:r w:rsidRPr="00107ED0">
        <w:rPr>
          <w:sz w:val="24"/>
          <w:szCs w:val="24"/>
        </w:rPr>
        <w:t>-Independent Microinjection Medium (CIMM)</w:t>
      </w:r>
      <w:r w:rsidR="002A23A1">
        <w:rPr>
          <w:sz w:val="24"/>
          <w:szCs w:val="24"/>
        </w:rPr>
        <w:t>:</w:t>
      </w:r>
      <w:r w:rsidRPr="00107ED0">
        <w:rPr>
          <w:sz w:val="24"/>
          <w:szCs w:val="24"/>
        </w:rPr>
        <w:t xml:space="preserve"> Prepare 5x DMEM modified low-glucose solution (without phenol red) by dissolving the powder in 200 </w:t>
      </w:r>
      <w:r w:rsidR="0065656B" w:rsidRPr="00107ED0">
        <w:rPr>
          <w:sz w:val="24"/>
          <w:szCs w:val="24"/>
        </w:rPr>
        <w:t>mL</w:t>
      </w:r>
      <w:r w:rsidRPr="00107ED0">
        <w:rPr>
          <w:sz w:val="24"/>
          <w:szCs w:val="24"/>
        </w:rPr>
        <w:t xml:space="preserve"> of distilled water. Filter solution through a 0.2 µm bottle-top filter</w:t>
      </w:r>
      <w:r w:rsidR="00B420F5">
        <w:rPr>
          <w:sz w:val="24"/>
          <w:szCs w:val="24"/>
        </w:rPr>
        <w:t xml:space="preserve"> (for the DMEM powder, use the content of the entire bottle)</w:t>
      </w:r>
      <w:r w:rsidRPr="00107ED0">
        <w:rPr>
          <w:sz w:val="24"/>
          <w:szCs w:val="24"/>
        </w:rPr>
        <w:t xml:space="preserve">. To prepare 100 </w:t>
      </w:r>
      <w:r w:rsidR="0065656B" w:rsidRPr="00107ED0">
        <w:rPr>
          <w:sz w:val="24"/>
          <w:szCs w:val="24"/>
        </w:rPr>
        <w:t>mL</w:t>
      </w:r>
      <w:r w:rsidRPr="00107ED0">
        <w:rPr>
          <w:sz w:val="24"/>
          <w:szCs w:val="24"/>
        </w:rPr>
        <w:t xml:space="preserve"> of CIMM, mix 20 </w:t>
      </w:r>
      <w:r w:rsidR="0065656B" w:rsidRPr="00107ED0">
        <w:rPr>
          <w:sz w:val="24"/>
          <w:szCs w:val="24"/>
        </w:rPr>
        <w:t>mL</w:t>
      </w:r>
      <w:r w:rsidR="00A67F9E">
        <w:rPr>
          <w:sz w:val="24"/>
          <w:szCs w:val="24"/>
        </w:rPr>
        <w:t xml:space="preserve"> of</w:t>
      </w:r>
      <w:r w:rsidRPr="00107ED0">
        <w:rPr>
          <w:sz w:val="24"/>
          <w:szCs w:val="24"/>
        </w:rPr>
        <w:t xml:space="preserve"> 5x DMEM modified solution, 1 </w:t>
      </w:r>
      <w:r w:rsidR="0065656B" w:rsidRPr="00107ED0">
        <w:rPr>
          <w:sz w:val="24"/>
          <w:szCs w:val="24"/>
        </w:rPr>
        <w:t>mL</w:t>
      </w:r>
      <w:r w:rsidRPr="00107ED0">
        <w:rPr>
          <w:sz w:val="24"/>
          <w:szCs w:val="24"/>
        </w:rPr>
        <w:t xml:space="preserve"> of HEPES buffer, 1 </w:t>
      </w:r>
      <w:r w:rsidR="0065656B" w:rsidRPr="00107ED0">
        <w:rPr>
          <w:sz w:val="24"/>
          <w:szCs w:val="24"/>
        </w:rPr>
        <w:t>mL</w:t>
      </w:r>
      <w:r w:rsidRPr="00107ED0">
        <w:rPr>
          <w:sz w:val="24"/>
          <w:szCs w:val="24"/>
        </w:rPr>
        <w:t xml:space="preserve"> of N2 supplement (100x), 2 </w:t>
      </w:r>
      <w:r w:rsidR="0065656B" w:rsidRPr="00107ED0">
        <w:rPr>
          <w:sz w:val="24"/>
          <w:szCs w:val="24"/>
        </w:rPr>
        <w:t>mL</w:t>
      </w:r>
      <w:r w:rsidRPr="00107ED0">
        <w:rPr>
          <w:sz w:val="24"/>
          <w:szCs w:val="24"/>
        </w:rPr>
        <w:t xml:space="preserve"> of B27 supplement (50x), 1 </w:t>
      </w:r>
      <w:r w:rsidR="0065656B" w:rsidRPr="00107ED0">
        <w:rPr>
          <w:sz w:val="24"/>
          <w:szCs w:val="24"/>
        </w:rPr>
        <w:t>mL</w:t>
      </w:r>
      <w:r w:rsidRPr="00107ED0">
        <w:rPr>
          <w:sz w:val="24"/>
          <w:szCs w:val="24"/>
        </w:rPr>
        <w:t xml:space="preserve"> of penicillin-streptomycin (100x), 1 </w:t>
      </w:r>
      <w:r w:rsidR="0065656B" w:rsidRPr="00107ED0">
        <w:rPr>
          <w:sz w:val="24"/>
          <w:szCs w:val="24"/>
        </w:rPr>
        <w:t>mL</w:t>
      </w:r>
      <w:r w:rsidRPr="00107ED0">
        <w:rPr>
          <w:sz w:val="24"/>
          <w:szCs w:val="24"/>
        </w:rPr>
        <w:t xml:space="preserve"> of 2 mM glutamine and 74 </w:t>
      </w:r>
      <w:r w:rsidR="0065656B" w:rsidRPr="00107ED0">
        <w:rPr>
          <w:sz w:val="24"/>
          <w:szCs w:val="24"/>
        </w:rPr>
        <w:t>mL</w:t>
      </w:r>
      <w:r w:rsidRPr="00107ED0">
        <w:rPr>
          <w:sz w:val="24"/>
          <w:szCs w:val="24"/>
        </w:rPr>
        <w:t xml:space="preserve"> of distilled water. Store </w:t>
      </w:r>
      <w:r w:rsidR="009C61FB">
        <w:rPr>
          <w:sz w:val="24"/>
          <w:szCs w:val="24"/>
        </w:rPr>
        <w:t xml:space="preserve">the </w:t>
      </w:r>
      <w:r w:rsidRPr="00107ED0">
        <w:rPr>
          <w:sz w:val="24"/>
          <w:szCs w:val="24"/>
        </w:rPr>
        <w:t>solution at 4</w:t>
      </w:r>
      <w:r w:rsidR="009C61FB">
        <w:rPr>
          <w:sz w:val="24"/>
          <w:szCs w:val="24"/>
        </w:rPr>
        <w:t xml:space="preserve"> </w:t>
      </w:r>
      <w:r w:rsidRPr="00107ED0">
        <w:rPr>
          <w:sz w:val="24"/>
          <w:szCs w:val="24"/>
        </w:rPr>
        <w:t xml:space="preserve">°C. </w:t>
      </w:r>
    </w:p>
    <w:p w14:paraId="4CC1723B" w14:textId="77777777" w:rsidR="00107ED0" w:rsidRPr="00107ED0" w:rsidRDefault="00107ED0" w:rsidP="00AE322C">
      <w:pPr>
        <w:pStyle w:val="ListParagraph"/>
        <w:spacing w:line="240" w:lineRule="auto"/>
        <w:ind w:left="0"/>
        <w:rPr>
          <w:sz w:val="24"/>
          <w:szCs w:val="24"/>
        </w:rPr>
      </w:pPr>
    </w:p>
    <w:p w14:paraId="200C17BA" w14:textId="39B9819C" w:rsidR="00107ED0" w:rsidRPr="00EF48EE" w:rsidRDefault="00096B29" w:rsidP="00AE322C">
      <w:pPr>
        <w:pStyle w:val="ListParagraph"/>
        <w:numPr>
          <w:ilvl w:val="1"/>
          <w:numId w:val="53"/>
        </w:numPr>
        <w:spacing w:line="240" w:lineRule="auto"/>
        <w:ind w:left="0" w:firstLine="0"/>
        <w:rPr>
          <w:sz w:val="24"/>
          <w:szCs w:val="24"/>
        </w:rPr>
      </w:pPr>
      <w:r w:rsidRPr="00107ED0">
        <w:rPr>
          <w:sz w:val="24"/>
          <w:szCs w:val="24"/>
        </w:rPr>
        <w:t>Reconstitution buffer</w:t>
      </w:r>
      <w:r w:rsidR="002A23A1">
        <w:rPr>
          <w:sz w:val="24"/>
          <w:szCs w:val="24"/>
        </w:rPr>
        <w:t>:</w:t>
      </w:r>
      <w:r w:rsidRPr="00107ED0">
        <w:rPr>
          <w:sz w:val="24"/>
          <w:szCs w:val="24"/>
        </w:rPr>
        <w:t xml:space="preserve"> Prepare the reconstitution buffer by dissolving 262</w:t>
      </w:r>
      <w:r w:rsidR="00456866" w:rsidRPr="00107ED0">
        <w:rPr>
          <w:sz w:val="24"/>
          <w:szCs w:val="24"/>
        </w:rPr>
        <w:t xml:space="preserve"> </w:t>
      </w:r>
      <w:r w:rsidRPr="00107ED0">
        <w:rPr>
          <w:sz w:val="24"/>
          <w:szCs w:val="24"/>
        </w:rPr>
        <w:t>mM NaHCO</w:t>
      </w:r>
      <w:r w:rsidRPr="00107ED0">
        <w:rPr>
          <w:sz w:val="24"/>
          <w:szCs w:val="24"/>
          <w:vertAlign w:val="subscript"/>
        </w:rPr>
        <w:t>3</w:t>
      </w:r>
      <w:r w:rsidRPr="00107ED0">
        <w:rPr>
          <w:sz w:val="24"/>
          <w:szCs w:val="24"/>
        </w:rPr>
        <w:t>, 0.05</w:t>
      </w:r>
      <w:r w:rsidR="007D0B96" w:rsidRPr="00107ED0">
        <w:rPr>
          <w:sz w:val="24"/>
          <w:szCs w:val="24"/>
        </w:rPr>
        <w:t xml:space="preserve"> </w:t>
      </w:r>
      <w:r w:rsidRPr="00107ED0">
        <w:rPr>
          <w:sz w:val="24"/>
          <w:szCs w:val="24"/>
        </w:rPr>
        <w:t>N NaOH, 200</w:t>
      </w:r>
      <w:r w:rsidR="007E1EF6" w:rsidRPr="00107ED0">
        <w:rPr>
          <w:sz w:val="24"/>
          <w:szCs w:val="24"/>
        </w:rPr>
        <w:t xml:space="preserve"> </w:t>
      </w:r>
      <w:r w:rsidRPr="00107ED0">
        <w:rPr>
          <w:sz w:val="24"/>
          <w:szCs w:val="24"/>
        </w:rPr>
        <w:t xml:space="preserve">mM HEPES in distilled water. </w:t>
      </w:r>
      <w:r w:rsidRPr="00EF48EE">
        <w:rPr>
          <w:sz w:val="24"/>
          <w:szCs w:val="24"/>
        </w:rPr>
        <w:t>Sterilize the solution by filtration</w:t>
      </w:r>
      <w:r w:rsidR="007C3FD2" w:rsidRPr="00EF48EE">
        <w:rPr>
          <w:sz w:val="24"/>
          <w:szCs w:val="24"/>
        </w:rPr>
        <w:t xml:space="preserve"> through a bottle-top 0.22 µm filter system</w:t>
      </w:r>
      <w:r w:rsidR="00A96CB6" w:rsidRPr="00EF48EE">
        <w:rPr>
          <w:sz w:val="24"/>
          <w:szCs w:val="24"/>
        </w:rPr>
        <w:t xml:space="preserve"> into a sterile glass bottle</w:t>
      </w:r>
      <w:r w:rsidRPr="00EF48EE">
        <w:rPr>
          <w:sz w:val="24"/>
          <w:szCs w:val="24"/>
        </w:rPr>
        <w:t xml:space="preserve">. Aliquot </w:t>
      </w:r>
      <w:r w:rsidR="00E07E57" w:rsidRPr="00EF48EE">
        <w:rPr>
          <w:sz w:val="24"/>
          <w:szCs w:val="24"/>
        </w:rPr>
        <w:t>500 µ</w:t>
      </w:r>
      <w:r w:rsidR="002A23A1">
        <w:rPr>
          <w:sz w:val="24"/>
          <w:szCs w:val="24"/>
        </w:rPr>
        <w:t>L</w:t>
      </w:r>
      <w:r w:rsidR="00E07E57" w:rsidRPr="00EF48EE">
        <w:rPr>
          <w:sz w:val="24"/>
          <w:szCs w:val="24"/>
        </w:rPr>
        <w:t xml:space="preserve"> of reconstitution buffer </w:t>
      </w:r>
      <w:r w:rsidRPr="00EF48EE">
        <w:rPr>
          <w:sz w:val="24"/>
          <w:szCs w:val="24"/>
        </w:rPr>
        <w:t xml:space="preserve">into airtight </w:t>
      </w:r>
      <w:r w:rsidR="009C61FB" w:rsidRPr="00EF48EE">
        <w:rPr>
          <w:sz w:val="24"/>
          <w:szCs w:val="24"/>
        </w:rPr>
        <w:t xml:space="preserve">microcentrifuge </w:t>
      </w:r>
      <w:r w:rsidRPr="00EF48EE">
        <w:rPr>
          <w:sz w:val="24"/>
          <w:szCs w:val="24"/>
        </w:rPr>
        <w:t>tubes.</w:t>
      </w:r>
      <w:r w:rsidR="00E07E57" w:rsidRPr="00EF48EE">
        <w:rPr>
          <w:sz w:val="24"/>
          <w:szCs w:val="24"/>
        </w:rPr>
        <w:t xml:space="preserve"> </w:t>
      </w:r>
      <w:r w:rsidRPr="00EF48EE">
        <w:rPr>
          <w:sz w:val="24"/>
          <w:szCs w:val="24"/>
        </w:rPr>
        <w:t>Store at 4</w:t>
      </w:r>
      <w:r w:rsidR="002A23A1">
        <w:rPr>
          <w:sz w:val="24"/>
          <w:szCs w:val="24"/>
        </w:rPr>
        <w:t xml:space="preserve"> </w:t>
      </w:r>
      <w:r w:rsidR="005B33BD" w:rsidRPr="00EF48EE">
        <w:rPr>
          <w:sz w:val="24"/>
          <w:szCs w:val="24"/>
        </w:rPr>
        <w:t>°</w:t>
      </w:r>
      <w:r w:rsidRPr="00EF48EE">
        <w:rPr>
          <w:sz w:val="24"/>
          <w:szCs w:val="24"/>
        </w:rPr>
        <w:t>C.</w:t>
      </w:r>
    </w:p>
    <w:p w14:paraId="2AD539C6" w14:textId="77777777" w:rsidR="00107ED0" w:rsidRPr="00107ED0" w:rsidRDefault="00107ED0" w:rsidP="00AE322C">
      <w:pPr>
        <w:pStyle w:val="ListParagraph"/>
        <w:spacing w:line="240" w:lineRule="auto"/>
        <w:ind w:left="0"/>
        <w:rPr>
          <w:sz w:val="24"/>
          <w:szCs w:val="24"/>
        </w:rPr>
      </w:pPr>
    </w:p>
    <w:p w14:paraId="462FEB58" w14:textId="3BF70198" w:rsidR="009C61FB" w:rsidRDefault="00096B29" w:rsidP="00AE322C">
      <w:pPr>
        <w:pStyle w:val="ListParagraph"/>
        <w:numPr>
          <w:ilvl w:val="1"/>
          <w:numId w:val="53"/>
        </w:numPr>
        <w:spacing w:line="240" w:lineRule="auto"/>
        <w:ind w:left="0" w:firstLine="0"/>
        <w:rPr>
          <w:sz w:val="24"/>
          <w:szCs w:val="24"/>
        </w:rPr>
      </w:pPr>
      <w:r w:rsidRPr="00107ED0">
        <w:rPr>
          <w:sz w:val="24"/>
          <w:szCs w:val="24"/>
        </w:rPr>
        <w:t>Microinjection dye stock</w:t>
      </w:r>
      <w:r w:rsidR="002A23A1">
        <w:rPr>
          <w:sz w:val="24"/>
          <w:szCs w:val="24"/>
        </w:rPr>
        <w:t>:</w:t>
      </w:r>
      <w:r w:rsidRPr="00107ED0">
        <w:rPr>
          <w:sz w:val="24"/>
          <w:szCs w:val="24"/>
        </w:rPr>
        <w:t xml:space="preserve"> Dissolve the fluorescently</w:t>
      </w:r>
      <w:r w:rsidR="00107ED0">
        <w:rPr>
          <w:sz w:val="24"/>
          <w:szCs w:val="24"/>
        </w:rPr>
        <w:t xml:space="preserve"> </w:t>
      </w:r>
      <w:r w:rsidRPr="00107ED0">
        <w:rPr>
          <w:sz w:val="24"/>
          <w:szCs w:val="24"/>
        </w:rPr>
        <w:t>labeled Dextran in RN</w:t>
      </w:r>
      <w:r w:rsidR="00107ED0">
        <w:rPr>
          <w:sz w:val="24"/>
          <w:szCs w:val="24"/>
        </w:rPr>
        <w:t>a</w:t>
      </w:r>
      <w:r w:rsidRPr="00107ED0">
        <w:rPr>
          <w:sz w:val="24"/>
          <w:szCs w:val="24"/>
        </w:rPr>
        <w:t>se free distilled water (final concentration 10</w:t>
      </w:r>
      <w:r w:rsidR="00341AB7" w:rsidRPr="00107ED0">
        <w:rPr>
          <w:sz w:val="24"/>
          <w:szCs w:val="24"/>
        </w:rPr>
        <w:t xml:space="preserve"> </w:t>
      </w:r>
      <w:r w:rsidRPr="00107ED0">
        <w:rPr>
          <w:sz w:val="24"/>
          <w:szCs w:val="24"/>
        </w:rPr>
        <w:t>µ</w:t>
      </w:r>
      <w:r w:rsidR="00A932AC" w:rsidRPr="00107ED0">
        <w:rPr>
          <w:sz w:val="24"/>
          <w:szCs w:val="24"/>
        </w:rPr>
        <w:t>g</w:t>
      </w:r>
      <w:r w:rsidRPr="00107ED0">
        <w:rPr>
          <w:sz w:val="24"/>
          <w:szCs w:val="24"/>
        </w:rPr>
        <w:t>/</w:t>
      </w:r>
      <w:r w:rsidR="0065656B" w:rsidRPr="00107ED0">
        <w:rPr>
          <w:sz w:val="24"/>
          <w:szCs w:val="24"/>
        </w:rPr>
        <w:t>µL</w:t>
      </w:r>
      <w:r w:rsidRPr="00107ED0">
        <w:rPr>
          <w:sz w:val="24"/>
          <w:szCs w:val="24"/>
        </w:rPr>
        <w:t>). Prepare 5</w:t>
      </w:r>
      <w:r w:rsidR="00525E69" w:rsidRPr="00107ED0">
        <w:rPr>
          <w:sz w:val="24"/>
          <w:szCs w:val="24"/>
        </w:rPr>
        <w:t xml:space="preserve"> </w:t>
      </w:r>
      <w:r w:rsidR="0065656B" w:rsidRPr="00107ED0">
        <w:rPr>
          <w:sz w:val="24"/>
          <w:szCs w:val="24"/>
        </w:rPr>
        <w:t>µL</w:t>
      </w:r>
      <w:r w:rsidRPr="00107ED0">
        <w:rPr>
          <w:sz w:val="24"/>
          <w:szCs w:val="24"/>
        </w:rPr>
        <w:t xml:space="preserve"> aliquots and store at -20</w:t>
      </w:r>
      <w:r w:rsidR="002A23A1">
        <w:rPr>
          <w:sz w:val="24"/>
          <w:szCs w:val="24"/>
        </w:rPr>
        <w:t xml:space="preserve"> </w:t>
      </w:r>
      <w:r w:rsidR="00465233" w:rsidRPr="00107ED0">
        <w:rPr>
          <w:sz w:val="24"/>
          <w:szCs w:val="24"/>
        </w:rPr>
        <w:t>°</w:t>
      </w:r>
      <w:r w:rsidRPr="00107ED0">
        <w:rPr>
          <w:sz w:val="24"/>
          <w:szCs w:val="24"/>
        </w:rPr>
        <w:t>C until use.</w:t>
      </w:r>
    </w:p>
    <w:p w14:paraId="5693655B" w14:textId="77777777" w:rsidR="009C61FB" w:rsidRPr="009C61FB" w:rsidRDefault="009C61FB" w:rsidP="00AE322C">
      <w:pPr>
        <w:pStyle w:val="ListParagraph"/>
        <w:spacing w:line="240" w:lineRule="auto"/>
        <w:ind w:left="0"/>
        <w:rPr>
          <w:sz w:val="24"/>
          <w:szCs w:val="24"/>
        </w:rPr>
      </w:pPr>
    </w:p>
    <w:p w14:paraId="5D924C37" w14:textId="16D915B4" w:rsidR="009C61FB" w:rsidRPr="0091079B" w:rsidRDefault="00096B29" w:rsidP="00AE322C">
      <w:pPr>
        <w:pStyle w:val="ListParagraph"/>
        <w:numPr>
          <w:ilvl w:val="1"/>
          <w:numId w:val="53"/>
        </w:numPr>
        <w:spacing w:line="240" w:lineRule="auto"/>
        <w:ind w:left="0" w:firstLine="0"/>
        <w:rPr>
          <w:sz w:val="24"/>
          <w:szCs w:val="24"/>
          <w:highlight w:val="yellow"/>
        </w:rPr>
      </w:pPr>
      <w:r w:rsidRPr="00313B68">
        <w:rPr>
          <w:sz w:val="24"/>
          <w:szCs w:val="24"/>
          <w:highlight w:val="yellow"/>
        </w:rPr>
        <w:t>Pull the microinjection pipettes from borosilicate glass capillaries (1.2</w:t>
      </w:r>
      <w:r w:rsidR="00005AF0" w:rsidRPr="00313B68">
        <w:rPr>
          <w:sz w:val="24"/>
          <w:szCs w:val="24"/>
          <w:highlight w:val="yellow"/>
        </w:rPr>
        <w:t xml:space="preserve"> mm</w:t>
      </w:r>
      <w:r w:rsidRPr="00313B68">
        <w:rPr>
          <w:sz w:val="24"/>
          <w:szCs w:val="24"/>
          <w:highlight w:val="yellow"/>
        </w:rPr>
        <w:t xml:space="preserve"> </w:t>
      </w:r>
      <w:r w:rsidR="00005AF0" w:rsidRPr="00313B68">
        <w:rPr>
          <w:sz w:val="24"/>
          <w:szCs w:val="24"/>
          <w:highlight w:val="yellow"/>
        </w:rPr>
        <w:t>outer diameter,</w:t>
      </w:r>
      <w:r w:rsidRPr="00E50E9D">
        <w:rPr>
          <w:sz w:val="24"/>
          <w:szCs w:val="24"/>
          <w:highlight w:val="yellow"/>
        </w:rPr>
        <w:t xml:space="preserve"> 0.94 </w:t>
      </w:r>
      <w:r w:rsidR="00005AF0" w:rsidRPr="00E50E9D">
        <w:rPr>
          <w:sz w:val="24"/>
          <w:szCs w:val="24"/>
          <w:highlight w:val="yellow"/>
        </w:rPr>
        <w:t>mm inner diameter</w:t>
      </w:r>
      <w:r w:rsidRPr="00E50E9D">
        <w:rPr>
          <w:sz w:val="24"/>
          <w:szCs w:val="24"/>
          <w:highlight w:val="yellow"/>
        </w:rPr>
        <w:t>) using the micropipette puller</w:t>
      </w:r>
      <w:r w:rsidR="00992A92" w:rsidRPr="00E50E9D">
        <w:rPr>
          <w:sz w:val="24"/>
          <w:szCs w:val="24"/>
          <w:highlight w:val="yellow"/>
        </w:rPr>
        <w:t xml:space="preserve">. </w:t>
      </w:r>
      <w:r w:rsidR="009C61FB" w:rsidRPr="00E50E9D">
        <w:rPr>
          <w:sz w:val="24"/>
          <w:szCs w:val="24"/>
          <w:highlight w:val="yellow"/>
        </w:rPr>
        <w:t xml:space="preserve">Protect the pipettes from dust. Do not store pipettes for more than 2 </w:t>
      </w:r>
      <w:r w:rsidR="009C61FB" w:rsidRPr="00307175">
        <w:rPr>
          <w:sz w:val="24"/>
          <w:szCs w:val="24"/>
          <w:highlight w:val="yellow"/>
          <w:lang w:val="en-GB"/>
        </w:rPr>
        <w:t xml:space="preserve">– </w:t>
      </w:r>
      <w:r w:rsidR="009C61FB" w:rsidRPr="00307175">
        <w:rPr>
          <w:sz w:val="24"/>
          <w:szCs w:val="24"/>
          <w:highlight w:val="yellow"/>
        </w:rPr>
        <w:t>3 days. For th</w:t>
      </w:r>
      <w:r w:rsidR="004E2CEA" w:rsidRPr="00307175">
        <w:rPr>
          <w:sz w:val="24"/>
          <w:szCs w:val="24"/>
          <w:highlight w:val="yellow"/>
        </w:rPr>
        <w:t>is</w:t>
      </w:r>
      <w:r w:rsidR="009C61FB" w:rsidRPr="00842370">
        <w:rPr>
          <w:sz w:val="24"/>
          <w:szCs w:val="24"/>
          <w:highlight w:val="yellow"/>
        </w:rPr>
        <w:t xml:space="preserve"> experiment, the pulling parameters were HEAT: ramp temperature +1 </w:t>
      </w:r>
      <w:r w:rsidR="009C61FB" w:rsidRPr="00842370">
        <w:rPr>
          <w:sz w:val="24"/>
          <w:szCs w:val="24"/>
          <w:highlight w:val="yellow"/>
          <w:lang w:val="en-GB"/>
        </w:rPr>
        <w:t xml:space="preserve">– </w:t>
      </w:r>
      <w:r w:rsidR="009C61FB" w:rsidRPr="00842370">
        <w:rPr>
          <w:sz w:val="24"/>
          <w:szCs w:val="24"/>
          <w:highlight w:val="yellow"/>
        </w:rPr>
        <w:t>5; PULL: 100; VEL: 110; DEL: 100.  HEAT and VEL are the parameters that affect the most shape and size of the pipette</w:t>
      </w:r>
      <w:r w:rsidR="009C61FB" w:rsidRPr="0091079B">
        <w:rPr>
          <w:sz w:val="24"/>
          <w:szCs w:val="24"/>
          <w:highlight w:val="yellow"/>
        </w:rPr>
        <w:t xml:space="preserve">. </w:t>
      </w:r>
    </w:p>
    <w:p w14:paraId="33AD4044" w14:textId="77777777" w:rsidR="009C61FB" w:rsidRPr="009C61FB" w:rsidRDefault="009C61FB" w:rsidP="00AE322C">
      <w:pPr>
        <w:pStyle w:val="ListParagraph"/>
        <w:spacing w:line="240" w:lineRule="auto"/>
        <w:ind w:left="0"/>
        <w:rPr>
          <w:sz w:val="24"/>
          <w:szCs w:val="24"/>
        </w:rPr>
      </w:pPr>
    </w:p>
    <w:p w14:paraId="280AD079" w14:textId="7F14E354" w:rsidR="00096B29" w:rsidRPr="00107ED0" w:rsidRDefault="009C61FB" w:rsidP="00AE322C">
      <w:pPr>
        <w:pStyle w:val="ListParagraph"/>
        <w:spacing w:line="240" w:lineRule="auto"/>
        <w:ind w:left="0"/>
        <w:rPr>
          <w:sz w:val="24"/>
          <w:szCs w:val="24"/>
        </w:rPr>
      </w:pPr>
      <w:r>
        <w:rPr>
          <w:sz w:val="24"/>
          <w:szCs w:val="24"/>
        </w:rPr>
        <w:t xml:space="preserve">NOTE: </w:t>
      </w:r>
      <w:r w:rsidR="00096B29" w:rsidRPr="00107ED0">
        <w:rPr>
          <w:sz w:val="24"/>
          <w:szCs w:val="24"/>
        </w:rPr>
        <w:t xml:space="preserve">The optimal microinjection pipette has a long and flexible tip, to avoid </w:t>
      </w:r>
      <w:r w:rsidR="004555D2">
        <w:rPr>
          <w:sz w:val="24"/>
          <w:szCs w:val="24"/>
        </w:rPr>
        <w:t xml:space="preserve">cell </w:t>
      </w:r>
      <w:r w:rsidR="00096B29" w:rsidRPr="00107ED0">
        <w:rPr>
          <w:sz w:val="24"/>
          <w:szCs w:val="24"/>
        </w:rPr>
        <w:t xml:space="preserve">damage </w:t>
      </w:r>
      <w:r w:rsidR="004555D2">
        <w:rPr>
          <w:sz w:val="24"/>
          <w:szCs w:val="24"/>
        </w:rPr>
        <w:t>during</w:t>
      </w:r>
      <w:r w:rsidR="00096B29" w:rsidRPr="00107ED0">
        <w:rPr>
          <w:sz w:val="24"/>
          <w:szCs w:val="24"/>
        </w:rPr>
        <w:t xml:space="preserve"> microinjection. </w:t>
      </w:r>
    </w:p>
    <w:p w14:paraId="3BEAC7AB" w14:textId="77777777" w:rsidR="00B06433" w:rsidRPr="00107ED0" w:rsidRDefault="00B06433" w:rsidP="00AE322C">
      <w:pPr>
        <w:spacing w:line="240" w:lineRule="auto"/>
        <w:rPr>
          <w:rFonts w:asciiTheme="minorHAnsi" w:hAnsiTheme="minorHAnsi" w:cstheme="minorHAnsi"/>
          <w:sz w:val="24"/>
          <w:szCs w:val="24"/>
        </w:rPr>
      </w:pPr>
    </w:p>
    <w:p w14:paraId="38FAB5AD" w14:textId="15BB2AA0" w:rsidR="001927C1" w:rsidRPr="00107ED0" w:rsidRDefault="001927C1" w:rsidP="00AE322C">
      <w:pPr>
        <w:pStyle w:val="ListParagraph"/>
        <w:numPr>
          <w:ilvl w:val="0"/>
          <w:numId w:val="53"/>
        </w:numPr>
        <w:spacing w:line="240" w:lineRule="auto"/>
        <w:ind w:left="0" w:firstLine="0"/>
        <w:rPr>
          <w:rFonts w:asciiTheme="minorHAnsi" w:hAnsiTheme="minorHAnsi" w:cstheme="minorHAnsi"/>
          <w:b/>
          <w:bCs/>
          <w:sz w:val="24"/>
          <w:szCs w:val="24"/>
        </w:rPr>
      </w:pPr>
      <w:r w:rsidRPr="004E2CEA">
        <w:rPr>
          <w:rFonts w:asciiTheme="minorHAnsi" w:hAnsiTheme="minorHAnsi" w:cstheme="minorHAnsi"/>
          <w:b/>
          <w:bCs/>
          <w:sz w:val="24"/>
          <w:szCs w:val="24"/>
          <w:highlight w:val="yellow"/>
        </w:rPr>
        <w:t>Tissue slice preparation</w:t>
      </w:r>
    </w:p>
    <w:p w14:paraId="0D3656E5" w14:textId="77777777" w:rsidR="003174A7" w:rsidRPr="001D23DA" w:rsidRDefault="003174A7" w:rsidP="00AE322C">
      <w:pPr>
        <w:spacing w:line="240" w:lineRule="auto"/>
        <w:rPr>
          <w:rFonts w:ascii="Arial" w:hAnsi="Arial" w:cs="Arial"/>
          <w:sz w:val="24"/>
          <w:szCs w:val="24"/>
        </w:rPr>
      </w:pPr>
    </w:p>
    <w:p w14:paraId="0EC1CF59" w14:textId="33C34C84" w:rsidR="00107ED0" w:rsidRPr="004E2CEA" w:rsidRDefault="001F2C3B" w:rsidP="00AE322C">
      <w:pPr>
        <w:pStyle w:val="ListParagraph"/>
        <w:numPr>
          <w:ilvl w:val="1"/>
          <w:numId w:val="53"/>
        </w:numPr>
        <w:spacing w:line="240" w:lineRule="auto"/>
        <w:ind w:left="0" w:firstLine="0"/>
        <w:rPr>
          <w:sz w:val="24"/>
          <w:szCs w:val="24"/>
          <w:highlight w:val="yellow"/>
        </w:rPr>
      </w:pPr>
      <w:r>
        <w:rPr>
          <w:sz w:val="24"/>
          <w:szCs w:val="24"/>
          <w:highlight w:val="yellow"/>
        </w:rPr>
        <w:t>M</w:t>
      </w:r>
      <w:r w:rsidR="001927C1" w:rsidRPr="004E2CEA">
        <w:rPr>
          <w:sz w:val="24"/>
          <w:szCs w:val="24"/>
          <w:highlight w:val="yellow"/>
        </w:rPr>
        <w:t xml:space="preserve">elt the 3% </w:t>
      </w:r>
      <w:r w:rsidR="009C61FB" w:rsidRPr="004E2CEA">
        <w:rPr>
          <w:sz w:val="24"/>
          <w:szCs w:val="24"/>
          <w:highlight w:val="yellow"/>
        </w:rPr>
        <w:t>w</w:t>
      </w:r>
      <w:r w:rsidR="006373D9" w:rsidRPr="004E2CEA">
        <w:rPr>
          <w:sz w:val="24"/>
          <w:szCs w:val="24"/>
          <w:highlight w:val="yellow"/>
        </w:rPr>
        <w:t>ide range</w:t>
      </w:r>
      <w:r w:rsidR="009C61FB" w:rsidRPr="004E2CEA">
        <w:rPr>
          <w:sz w:val="24"/>
          <w:szCs w:val="24"/>
          <w:highlight w:val="yellow"/>
        </w:rPr>
        <w:t xml:space="preserve"> agarose</w:t>
      </w:r>
      <w:r w:rsidR="006373D9" w:rsidRPr="004E2CEA">
        <w:rPr>
          <w:sz w:val="24"/>
          <w:szCs w:val="24"/>
          <w:highlight w:val="yellow"/>
        </w:rPr>
        <w:t xml:space="preserve"> </w:t>
      </w:r>
      <w:r w:rsidR="001927C1" w:rsidRPr="004E2CEA">
        <w:rPr>
          <w:sz w:val="24"/>
          <w:szCs w:val="24"/>
          <w:highlight w:val="yellow"/>
        </w:rPr>
        <w:t>using a microwave oven</w:t>
      </w:r>
      <w:r>
        <w:rPr>
          <w:sz w:val="24"/>
          <w:szCs w:val="24"/>
          <w:highlight w:val="yellow"/>
        </w:rPr>
        <w:t xml:space="preserve"> p</w:t>
      </w:r>
      <w:r w:rsidRPr="004E2CEA">
        <w:rPr>
          <w:sz w:val="24"/>
          <w:szCs w:val="24"/>
          <w:highlight w:val="yellow"/>
        </w:rPr>
        <w:t xml:space="preserve">rior to the </w:t>
      </w:r>
      <w:r>
        <w:rPr>
          <w:sz w:val="24"/>
          <w:szCs w:val="24"/>
          <w:highlight w:val="yellow"/>
        </w:rPr>
        <w:t xml:space="preserve">brain </w:t>
      </w:r>
      <w:r w:rsidRPr="004E2CEA">
        <w:rPr>
          <w:sz w:val="24"/>
          <w:szCs w:val="24"/>
          <w:highlight w:val="yellow"/>
        </w:rPr>
        <w:t>tissue dissection</w:t>
      </w:r>
      <w:r w:rsidR="001927C1" w:rsidRPr="004E2CEA">
        <w:rPr>
          <w:sz w:val="24"/>
          <w:szCs w:val="24"/>
          <w:highlight w:val="yellow"/>
        </w:rPr>
        <w:t xml:space="preserve">. </w:t>
      </w:r>
      <w:r w:rsidR="004555D2">
        <w:rPr>
          <w:sz w:val="24"/>
          <w:szCs w:val="24"/>
          <w:highlight w:val="yellow"/>
        </w:rPr>
        <w:t>Do not let the agarose solidify by keeping</w:t>
      </w:r>
      <w:r w:rsidR="001927C1" w:rsidRPr="004E2CEA">
        <w:rPr>
          <w:sz w:val="24"/>
          <w:szCs w:val="24"/>
          <w:highlight w:val="yellow"/>
        </w:rPr>
        <w:t xml:space="preserve"> </w:t>
      </w:r>
      <w:r w:rsidR="002A23A1">
        <w:rPr>
          <w:sz w:val="24"/>
          <w:szCs w:val="24"/>
          <w:highlight w:val="yellow"/>
        </w:rPr>
        <w:t>in</w:t>
      </w:r>
      <w:r w:rsidR="001927C1" w:rsidRPr="004E2CEA">
        <w:rPr>
          <w:sz w:val="24"/>
          <w:szCs w:val="24"/>
          <w:highlight w:val="yellow"/>
        </w:rPr>
        <w:t xml:space="preserve"> </w:t>
      </w:r>
      <w:r w:rsidR="002A23A1">
        <w:rPr>
          <w:sz w:val="24"/>
          <w:szCs w:val="24"/>
          <w:highlight w:val="yellow"/>
        </w:rPr>
        <w:t xml:space="preserve">a </w:t>
      </w:r>
      <w:r w:rsidR="001927C1" w:rsidRPr="004E2CEA">
        <w:rPr>
          <w:sz w:val="24"/>
          <w:szCs w:val="24"/>
          <w:highlight w:val="yellow"/>
        </w:rPr>
        <w:t xml:space="preserve">water bath </w:t>
      </w:r>
      <w:r w:rsidR="002A23A1">
        <w:rPr>
          <w:sz w:val="24"/>
          <w:szCs w:val="24"/>
          <w:highlight w:val="yellow"/>
        </w:rPr>
        <w:t xml:space="preserve">at </w:t>
      </w:r>
      <w:r w:rsidR="002A23A1" w:rsidRPr="004E2CEA">
        <w:rPr>
          <w:sz w:val="24"/>
          <w:szCs w:val="24"/>
          <w:highlight w:val="yellow"/>
        </w:rPr>
        <w:t>37</w:t>
      </w:r>
      <w:r w:rsidR="002A23A1">
        <w:rPr>
          <w:sz w:val="24"/>
          <w:szCs w:val="24"/>
          <w:highlight w:val="yellow"/>
        </w:rPr>
        <w:t xml:space="preserve"> </w:t>
      </w:r>
      <w:r w:rsidR="002A23A1" w:rsidRPr="004E2CEA">
        <w:rPr>
          <w:sz w:val="24"/>
          <w:szCs w:val="24"/>
          <w:highlight w:val="yellow"/>
        </w:rPr>
        <w:t xml:space="preserve">°C </w:t>
      </w:r>
      <w:r w:rsidR="004555D2">
        <w:rPr>
          <w:sz w:val="24"/>
          <w:szCs w:val="24"/>
          <w:highlight w:val="yellow"/>
        </w:rPr>
        <w:t>prior to</w:t>
      </w:r>
      <w:r w:rsidR="001927C1" w:rsidRPr="004E2CEA">
        <w:rPr>
          <w:sz w:val="24"/>
          <w:szCs w:val="24"/>
          <w:highlight w:val="yellow"/>
        </w:rPr>
        <w:t xml:space="preserve"> embedding</w:t>
      </w:r>
      <w:r w:rsidR="00744BD7" w:rsidRPr="004E2CEA">
        <w:rPr>
          <w:sz w:val="24"/>
          <w:szCs w:val="24"/>
          <w:highlight w:val="yellow"/>
        </w:rPr>
        <w:t>.</w:t>
      </w:r>
      <w:r w:rsidR="001927C1" w:rsidRPr="004E2CEA">
        <w:rPr>
          <w:sz w:val="24"/>
          <w:szCs w:val="24"/>
          <w:highlight w:val="yellow"/>
        </w:rPr>
        <w:t xml:space="preserve"> </w:t>
      </w:r>
      <w:r w:rsidR="004555D2">
        <w:rPr>
          <w:sz w:val="24"/>
          <w:szCs w:val="24"/>
          <w:highlight w:val="yellow"/>
        </w:rPr>
        <w:t>Ensure that the pipettes are p</w:t>
      </w:r>
      <w:r w:rsidR="001927C1" w:rsidRPr="004E2CEA">
        <w:rPr>
          <w:sz w:val="24"/>
          <w:szCs w:val="24"/>
          <w:highlight w:val="yellow"/>
        </w:rPr>
        <w:t>rotect</w:t>
      </w:r>
      <w:r w:rsidR="004555D2">
        <w:rPr>
          <w:sz w:val="24"/>
          <w:szCs w:val="24"/>
          <w:highlight w:val="yellow"/>
        </w:rPr>
        <w:t>ed</w:t>
      </w:r>
      <w:r w:rsidR="001927C1" w:rsidRPr="004E2CEA">
        <w:rPr>
          <w:sz w:val="24"/>
          <w:szCs w:val="24"/>
          <w:highlight w:val="yellow"/>
        </w:rPr>
        <w:t xml:space="preserve"> from dust. Do not store pipettes for more than </w:t>
      </w:r>
      <w:r w:rsidR="001E50AC" w:rsidRPr="004E2CEA">
        <w:rPr>
          <w:sz w:val="24"/>
          <w:szCs w:val="24"/>
          <w:highlight w:val="yellow"/>
        </w:rPr>
        <w:t>2</w:t>
      </w:r>
      <w:r w:rsidR="007D0B96" w:rsidRPr="004E2CEA">
        <w:rPr>
          <w:sz w:val="24"/>
          <w:szCs w:val="24"/>
          <w:highlight w:val="yellow"/>
        </w:rPr>
        <w:t xml:space="preserve"> </w:t>
      </w:r>
      <w:r w:rsidR="007D0B96" w:rsidRPr="004E2CEA">
        <w:rPr>
          <w:sz w:val="24"/>
          <w:szCs w:val="24"/>
          <w:highlight w:val="yellow"/>
          <w:lang w:val="en-GB"/>
        </w:rPr>
        <w:t xml:space="preserve">– </w:t>
      </w:r>
      <w:r w:rsidR="001E50AC" w:rsidRPr="004E2CEA">
        <w:rPr>
          <w:sz w:val="24"/>
          <w:szCs w:val="24"/>
          <w:highlight w:val="yellow"/>
        </w:rPr>
        <w:t>3 days</w:t>
      </w:r>
      <w:r w:rsidR="001927C1" w:rsidRPr="004E2CEA">
        <w:rPr>
          <w:sz w:val="24"/>
          <w:szCs w:val="24"/>
          <w:highlight w:val="yellow"/>
        </w:rPr>
        <w:t>.</w:t>
      </w:r>
      <w:r w:rsidR="001E50AC" w:rsidRPr="004E2CEA">
        <w:rPr>
          <w:sz w:val="24"/>
          <w:szCs w:val="24"/>
          <w:highlight w:val="yellow"/>
        </w:rPr>
        <w:t xml:space="preserve"> </w:t>
      </w:r>
    </w:p>
    <w:p w14:paraId="4640F886" w14:textId="77777777" w:rsidR="00107ED0" w:rsidRDefault="00107ED0" w:rsidP="00AE322C">
      <w:pPr>
        <w:pStyle w:val="ListParagraph"/>
        <w:spacing w:line="240" w:lineRule="auto"/>
        <w:ind w:left="0"/>
        <w:rPr>
          <w:sz w:val="24"/>
          <w:szCs w:val="24"/>
        </w:rPr>
      </w:pPr>
    </w:p>
    <w:p w14:paraId="4415FBBF" w14:textId="3DF64802" w:rsidR="00107ED0" w:rsidRPr="004E2CEA" w:rsidRDefault="001E50AC" w:rsidP="00AE322C">
      <w:pPr>
        <w:pStyle w:val="ListParagraph"/>
        <w:numPr>
          <w:ilvl w:val="1"/>
          <w:numId w:val="53"/>
        </w:numPr>
        <w:spacing w:line="240" w:lineRule="auto"/>
        <w:ind w:left="0" w:firstLine="0"/>
        <w:rPr>
          <w:sz w:val="24"/>
          <w:szCs w:val="24"/>
          <w:highlight w:val="yellow"/>
        </w:rPr>
      </w:pPr>
      <w:r w:rsidRPr="004E2CEA">
        <w:rPr>
          <w:sz w:val="24"/>
          <w:szCs w:val="24"/>
          <w:highlight w:val="yellow"/>
        </w:rPr>
        <w:t>Thaw an aliquot of SCM and warm 10</w:t>
      </w:r>
      <w:r w:rsidR="00524582" w:rsidRPr="004E2CEA">
        <w:rPr>
          <w:sz w:val="24"/>
          <w:szCs w:val="24"/>
          <w:highlight w:val="yellow"/>
        </w:rPr>
        <w:t xml:space="preserve"> </w:t>
      </w:r>
      <w:r w:rsidR="00524582" w:rsidRPr="004E2CEA">
        <w:rPr>
          <w:sz w:val="24"/>
          <w:szCs w:val="24"/>
          <w:highlight w:val="yellow"/>
          <w:lang w:val="en-GB"/>
        </w:rPr>
        <w:t xml:space="preserve">– </w:t>
      </w:r>
      <w:r w:rsidRPr="004E2CEA">
        <w:rPr>
          <w:sz w:val="24"/>
          <w:szCs w:val="24"/>
          <w:highlight w:val="yellow"/>
        </w:rPr>
        <w:t xml:space="preserve">12 </w:t>
      </w:r>
      <w:r w:rsidR="0065656B" w:rsidRPr="004E2CEA">
        <w:rPr>
          <w:sz w:val="24"/>
          <w:szCs w:val="24"/>
          <w:highlight w:val="yellow"/>
        </w:rPr>
        <w:t>mL</w:t>
      </w:r>
      <w:r w:rsidRPr="004E2CEA">
        <w:rPr>
          <w:sz w:val="24"/>
          <w:szCs w:val="24"/>
          <w:highlight w:val="yellow"/>
        </w:rPr>
        <w:t xml:space="preserve"> CIMM and 20 </w:t>
      </w:r>
      <w:r w:rsidR="0065656B" w:rsidRPr="004E2CEA">
        <w:rPr>
          <w:sz w:val="24"/>
          <w:szCs w:val="24"/>
          <w:highlight w:val="yellow"/>
        </w:rPr>
        <w:t>mL</w:t>
      </w:r>
      <w:r w:rsidRPr="004E2CEA">
        <w:rPr>
          <w:sz w:val="24"/>
          <w:szCs w:val="24"/>
          <w:highlight w:val="yellow"/>
        </w:rPr>
        <w:t xml:space="preserve"> of Tyrode’s solution </w:t>
      </w:r>
      <w:r w:rsidR="009C61FB" w:rsidRPr="004E2CEA">
        <w:rPr>
          <w:sz w:val="24"/>
          <w:szCs w:val="24"/>
          <w:highlight w:val="yellow"/>
        </w:rPr>
        <w:t xml:space="preserve">to </w:t>
      </w:r>
      <w:r w:rsidRPr="004E2CEA">
        <w:rPr>
          <w:sz w:val="24"/>
          <w:szCs w:val="24"/>
          <w:highlight w:val="yellow"/>
        </w:rPr>
        <w:t>37</w:t>
      </w:r>
      <w:r w:rsidR="00A67F9E">
        <w:rPr>
          <w:sz w:val="24"/>
          <w:szCs w:val="24"/>
          <w:highlight w:val="yellow"/>
        </w:rPr>
        <w:t xml:space="preserve"> </w:t>
      </w:r>
      <w:r w:rsidRPr="004E2CEA">
        <w:rPr>
          <w:sz w:val="24"/>
          <w:szCs w:val="24"/>
          <w:highlight w:val="yellow"/>
        </w:rPr>
        <w:t>°C</w:t>
      </w:r>
      <w:r w:rsidR="009C61FB" w:rsidRPr="004E2CEA">
        <w:rPr>
          <w:sz w:val="24"/>
          <w:szCs w:val="24"/>
          <w:highlight w:val="yellow"/>
        </w:rPr>
        <w:t xml:space="preserve"> using a</w:t>
      </w:r>
      <w:r w:rsidRPr="004E2CEA">
        <w:rPr>
          <w:sz w:val="24"/>
          <w:szCs w:val="24"/>
          <w:highlight w:val="yellow"/>
        </w:rPr>
        <w:t xml:space="preserve"> water bath.</w:t>
      </w:r>
    </w:p>
    <w:p w14:paraId="404E534B" w14:textId="77777777" w:rsidR="00107ED0" w:rsidRPr="004E2CEA" w:rsidRDefault="00107ED0" w:rsidP="00AE322C">
      <w:pPr>
        <w:pStyle w:val="ListParagraph"/>
        <w:spacing w:line="240" w:lineRule="auto"/>
        <w:ind w:left="0"/>
        <w:rPr>
          <w:sz w:val="24"/>
          <w:szCs w:val="24"/>
          <w:highlight w:val="yellow"/>
          <w:lang w:val="en-GB"/>
        </w:rPr>
      </w:pPr>
    </w:p>
    <w:p w14:paraId="4D0CC62C" w14:textId="2FAD0B04" w:rsidR="00107ED0" w:rsidRPr="004E2CEA" w:rsidRDefault="00CF3CDF" w:rsidP="00AE322C">
      <w:pPr>
        <w:pStyle w:val="ListParagraph"/>
        <w:numPr>
          <w:ilvl w:val="1"/>
          <w:numId w:val="53"/>
        </w:numPr>
        <w:spacing w:line="240" w:lineRule="auto"/>
        <w:ind w:left="0" w:firstLine="0"/>
        <w:rPr>
          <w:sz w:val="24"/>
          <w:szCs w:val="24"/>
          <w:highlight w:val="yellow"/>
        </w:rPr>
      </w:pPr>
      <w:r w:rsidRPr="004E2CEA">
        <w:rPr>
          <w:sz w:val="24"/>
          <w:szCs w:val="24"/>
          <w:highlight w:val="yellow"/>
          <w:lang w:val="en-GB"/>
        </w:rPr>
        <w:lastRenderedPageBreak/>
        <w:t>Mix the fluorescent tracer (Dextran-3000 or Dextran-10000-Alexa conjugated; final concentration 5</w:t>
      </w:r>
      <w:r w:rsidR="00524582" w:rsidRPr="004E2CEA">
        <w:rPr>
          <w:sz w:val="24"/>
          <w:szCs w:val="24"/>
          <w:highlight w:val="yellow"/>
          <w:lang w:val="en-GB"/>
        </w:rPr>
        <w:t xml:space="preserve"> – </w:t>
      </w:r>
      <w:r w:rsidR="001E50AC" w:rsidRPr="004E2CEA">
        <w:rPr>
          <w:sz w:val="24"/>
          <w:szCs w:val="24"/>
          <w:highlight w:val="yellow"/>
          <w:lang w:val="en-GB"/>
        </w:rPr>
        <w:t>10</w:t>
      </w:r>
      <w:r w:rsidRPr="004E2CEA">
        <w:rPr>
          <w:sz w:val="24"/>
          <w:szCs w:val="24"/>
          <w:highlight w:val="yellow"/>
          <w:lang w:val="en-GB"/>
        </w:rPr>
        <w:t xml:space="preserve"> μg/μ</w:t>
      </w:r>
      <w:r w:rsidR="00A932AC" w:rsidRPr="004E2CEA">
        <w:rPr>
          <w:sz w:val="24"/>
          <w:szCs w:val="24"/>
          <w:highlight w:val="yellow"/>
          <w:lang w:val="en-GB"/>
        </w:rPr>
        <w:t>L</w:t>
      </w:r>
      <w:r w:rsidRPr="004E2CEA">
        <w:rPr>
          <w:sz w:val="24"/>
          <w:szCs w:val="24"/>
          <w:highlight w:val="yellow"/>
          <w:lang w:val="en-GB"/>
        </w:rPr>
        <w:t xml:space="preserve">) with the </w:t>
      </w:r>
      <w:r w:rsidR="00C86F84">
        <w:rPr>
          <w:sz w:val="24"/>
          <w:szCs w:val="24"/>
          <w:highlight w:val="yellow"/>
          <w:lang w:val="en-GB"/>
        </w:rPr>
        <w:t xml:space="preserve">other </w:t>
      </w:r>
      <w:r w:rsidR="005F5184" w:rsidRPr="004E2CEA">
        <w:rPr>
          <w:sz w:val="24"/>
          <w:szCs w:val="24"/>
          <w:highlight w:val="yellow"/>
          <w:lang w:val="en-GB"/>
        </w:rPr>
        <w:t>chemical(s) to be injected</w:t>
      </w:r>
      <w:r w:rsidRPr="004E2CEA">
        <w:rPr>
          <w:sz w:val="24"/>
          <w:szCs w:val="24"/>
          <w:highlight w:val="yellow"/>
          <w:lang w:val="en-GB"/>
        </w:rPr>
        <w:t>.</w:t>
      </w:r>
      <w:r w:rsidR="002A23A1">
        <w:rPr>
          <w:sz w:val="24"/>
          <w:szCs w:val="24"/>
          <w:highlight w:val="yellow"/>
          <w:lang w:val="en-GB"/>
        </w:rPr>
        <w:t xml:space="preserve"> </w:t>
      </w:r>
      <w:r w:rsidRPr="004E2CEA">
        <w:rPr>
          <w:sz w:val="24"/>
          <w:szCs w:val="24"/>
          <w:highlight w:val="yellow"/>
          <w:lang w:val="en-GB"/>
        </w:rPr>
        <w:t>Centrifuge the microinjection solution at 16</w:t>
      </w:r>
      <w:r w:rsidR="006E7571">
        <w:rPr>
          <w:sz w:val="24"/>
          <w:szCs w:val="24"/>
          <w:highlight w:val="yellow"/>
          <w:lang w:val="en-GB"/>
        </w:rPr>
        <w:t xml:space="preserve">, </w:t>
      </w:r>
      <w:r w:rsidRPr="004E2CEA">
        <w:rPr>
          <w:sz w:val="24"/>
          <w:szCs w:val="24"/>
          <w:highlight w:val="yellow"/>
          <w:lang w:val="en-GB"/>
        </w:rPr>
        <w:t xml:space="preserve">000 </w:t>
      </w:r>
      <w:r w:rsidR="009C61FB" w:rsidRPr="004E2CEA">
        <w:rPr>
          <w:i/>
          <w:iCs/>
          <w:sz w:val="24"/>
          <w:szCs w:val="24"/>
          <w:highlight w:val="yellow"/>
          <w:lang w:val="en-GB"/>
        </w:rPr>
        <w:t xml:space="preserve">x </w:t>
      </w:r>
      <w:r w:rsidRPr="004E2CEA">
        <w:rPr>
          <w:i/>
          <w:iCs/>
          <w:sz w:val="24"/>
          <w:szCs w:val="24"/>
          <w:highlight w:val="yellow"/>
          <w:lang w:val="en-GB"/>
        </w:rPr>
        <w:t>g</w:t>
      </w:r>
      <w:r w:rsidRPr="004E2CEA">
        <w:rPr>
          <w:sz w:val="24"/>
          <w:szCs w:val="24"/>
          <w:highlight w:val="yellow"/>
          <w:lang w:val="en-GB"/>
        </w:rPr>
        <w:t xml:space="preserve"> for 30 min at 4</w:t>
      </w:r>
      <w:r w:rsidR="009C61FB" w:rsidRPr="004E2CEA">
        <w:rPr>
          <w:sz w:val="24"/>
          <w:szCs w:val="24"/>
          <w:highlight w:val="yellow"/>
          <w:lang w:val="en-GB"/>
        </w:rPr>
        <w:t xml:space="preserve"> </w:t>
      </w:r>
      <w:r w:rsidR="002A23A1" w:rsidRPr="004E2CEA">
        <w:rPr>
          <w:sz w:val="24"/>
          <w:szCs w:val="24"/>
          <w:highlight w:val="yellow"/>
        </w:rPr>
        <w:t>°C</w:t>
      </w:r>
      <w:r w:rsidRPr="004E2CEA">
        <w:rPr>
          <w:sz w:val="24"/>
          <w:szCs w:val="24"/>
          <w:highlight w:val="yellow"/>
          <w:lang w:val="en-GB"/>
        </w:rPr>
        <w:t>. Collect the supernatant and transfer into a new tube. Keep the microinjection solution on ice until use.</w:t>
      </w:r>
    </w:p>
    <w:p w14:paraId="40A1A22D" w14:textId="77777777" w:rsidR="00107ED0" w:rsidRPr="004E2CEA" w:rsidRDefault="00107ED0" w:rsidP="00AE322C">
      <w:pPr>
        <w:pStyle w:val="ListParagraph"/>
        <w:spacing w:line="240" w:lineRule="auto"/>
        <w:ind w:left="0"/>
        <w:rPr>
          <w:sz w:val="24"/>
          <w:szCs w:val="24"/>
          <w:highlight w:val="yellow"/>
        </w:rPr>
      </w:pPr>
    </w:p>
    <w:p w14:paraId="5D7FCD97" w14:textId="143205AE" w:rsidR="00107ED0" w:rsidRPr="004E2CEA" w:rsidRDefault="00E6289D" w:rsidP="00AE322C">
      <w:pPr>
        <w:pStyle w:val="ListParagraph"/>
        <w:numPr>
          <w:ilvl w:val="1"/>
          <w:numId w:val="53"/>
        </w:numPr>
        <w:spacing w:line="240" w:lineRule="auto"/>
        <w:ind w:left="0" w:firstLine="0"/>
        <w:rPr>
          <w:sz w:val="24"/>
          <w:szCs w:val="24"/>
          <w:highlight w:val="yellow"/>
        </w:rPr>
      </w:pPr>
      <w:r>
        <w:rPr>
          <w:sz w:val="24"/>
          <w:szCs w:val="24"/>
          <w:highlight w:val="yellow"/>
        </w:rPr>
        <w:t>U</w:t>
      </w:r>
      <w:r w:rsidR="009C61FB" w:rsidRPr="004E2CEA">
        <w:rPr>
          <w:sz w:val="24"/>
          <w:szCs w:val="24"/>
          <w:highlight w:val="yellow"/>
        </w:rPr>
        <w:t>se</w:t>
      </w:r>
      <w:r w:rsidR="00CF3CDF" w:rsidRPr="004E2CEA">
        <w:rPr>
          <w:sz w:val="24"/>
          <w:szCs w:val="24"/>
          <w:highlight w:val="yellow"/>
        </w:rPr>
        <w:t xml:space="preserve"> </w:t>
      </w:r>
      <w:r w:rsidR="00C86F84">
        <w:rPr>
          <w:sz w:val="24"/>
          <w:szCs w:val="24"/>
          <w:highlight w:val="yellow"/>
        </w:rPr>
        <w:t xml:space="preserve">the heads from </w:t>
      </w:r>
      <w:r w:rsidR="00CF3CDF" w:rsidRPr="004E2CEA">
        <w:rPr>
          <w:sz w:val="24"/>
          <w:szCs w:val="24"/>
          <w:highlight w:val="yellow"/>
        </w:rPr>
        <w:t>E13.5</w:t>
      </w:r>
      <w:r w:rsidR="00524582" w:rsidRPr="004E2CEA">
        <w:rPr>
          <w:sz w:val="24"/>
          <w:szCs w:val="24"/>
          <w:highlight w:val="yellow"/>
        </w:rPr>
        <w:t xml:space="preserve"> </w:t>
      </w:r>
      <w:r w:rsidR="00524582" w:rsidRPr="004E2CEA">
        <w:rPr>
          <w:sz w:val="24"/>
          <w:szCs w:val="24"/>
          <w:highlight w:val="yellow"/>
          <w:lang w:val="en-GB"/>
        </w:rPr>
        <w:t xml:space="preserve">– </w:t>
      </w:r>
      <w:r w:rsidR="00CF3CDF" w:rsidRPr="004E2CEA">
        <w:rPr>
          <w:sz w:val="24"/>
          <w:szCs w:val="24"/>
          <w:highlight w:val="yellow"/>
        </w:rPr>
        <w:t>E1</w:t>
      </w:r>
      <w:r w:rsidR="001E50AC" w:rsidRPr="004E2CEA">
        <w:rPr>
          <w:sz w:val="24"/>
          <w:szCs w:val="24"/>
          <w:highlight w:val="yellow"/>
        </w:rPr>
        <w:t>6</w:t>
      </w:r>
      <w:r w:rsidR="00CF3CDF" w:rsidRPr="004E2CEA">
        <w:rPr>
          <w:sz w:val="24"/>
          <w:szCs w:val="24"/>
          <w:highlight w:val="yellow"/>
        </w:rPr>
        <w:t>.5 mouse embryos</w:t>
      </w:r>
      <w:r>
        <w:rPr>
          <w:sz w:val="24"/>
          <w:szCs w:val="24"/>
          <w:highlight w:val="yellow"/>
        </w:rPr>
        <w:t xml:space="preserve"> t</w:t>
      </w:r>
      <w:r w:rsidRPr="004E2CEA">
        <w:rPr>
          <w:sz w:val="24"/>
          <w:szCs w:val="24"/>
          <w:highlight w:val="yellow"/>
        </w:rPr>
        <w:t>o prepare organotypic tissue slices</w:t>
      </w:r>
      <w:r>
        <w:rPr>
          <w:sz w:val="24"/>
          <w:szCs w:val="24"/>
          <w:highlight w:val="yellow"/>
        </w:rPr>
        <w:t xml:space="preserve"> of the telencephalon</w:t>
      </w:r>
      <w:r w:rsidR="00CF3CDF" w:rsidRPr="004E2CEA">
        <w:rPr>
          <w:sz w:val="24"/>
          <w:szCs w:val="24"/>
          <w:highlight w:val="yellow"/>
        </w:rPr>
        <w:t xml:space="preserve">. </w:t>
      </w:r>
      <w:r w:rsidR="00C86F84">
        <w:rPr>
          <w:sz w:val="24"/>
          <w:szCs w:val="24"/>
          <w:highlight w:val="yellow"/>
        </w:rPr>
        <w:t>Remove the skin and open the skull using the forceps, moving along the midline.</w:t>
      </w:r>
      <w:r w:rsidR="00C86F84" w:rsidRPr="004E2CEA">
        <w:rPr>
          <w:sz w:val="24"/>
          <w:szCs w:val="24"/>
          <w:highlight w:val="yellow"/>
        </w:rPr>
        <w:t xml:space="preserve"> </w:t>
      </w:r>
      <w:r w:rsidR="00C86F84">
        <w:rPr>
          <w:sz w:val="24"/>
          <w:szCs w:val="24"/>
          <w:highlight w:val="yellow"/>
        </w:rPr>
        <w:t>D</w:t>
      </w:r>
      <w:r w:rsidR="00CF3CDF" w:rsidRPr="004E2CEA">
        <w:rPr>
          <w:sz w:val="24"/>
          <w:szCs w:val="24"/>
          <w:highlight w:val="yellow"/>
        </w:rPr>
        <w:t>issect out the embryonic brain</w:t>
      </w:r>
      <w:r w:rsidR="00C86F84">
        <w:rPr>
          <w:sz w:val="24"/>
          <w:szCs w:val="24"/>
          <w:highlight w:val="yellow"/>
        </w:rPr>
        <w:t xml:space="preserve"> from the open skull</w:t>
      </w:r>
      <w:r w:rsidR="006E7571">
        <w:rPr>
          <w:sz w:val="24"/>
          <w:szCs w:val="24"/>
          <w:highlight w:val="yellow"/>
        </w:rPr>
        <w:t xml:space="preserve"> and</w:t>
      </w:r>
      <w:r w:rsidR="00C86F84">
        <w:rPr>
          <w:sz w:val="24"/>
          <w:szCs w:val="24"/>
          <w:highlight w:val="yellow"/>
        </w:rPr>
        <w:t xml:space="preserve"> </w:t>
      </w:r>
      <w:r w:rsidR="006E7571">
        <w:rPr>
          <w:sz w:val="24"/>
          <w:szCs w:val="24"/>
          <w:highlight w:val="yellow"/>
        </w:rPr>
        <w:t>r</w:t>
      </w:r>
      <w:r w:rsidR="00C86F84">
        <w:rPr>
          <w:sz w:val="24"/>
          <w:szCs w:val="24"/>
          <w:highlight w:val="yellow"/>
        </w:rPr>
        <w:t xml:space="preserve">emove the meninges covering the brain tissue starting </w:t>
      </w:r>
      <w:r w:rsidR="00CF3CDF" w:rsidRPr="004E2CEA">
        <w:rPr>
          <w:sz w:val="24"/>
          <w:szCs w:val="24"/>
          <w:highlight w:val="yellow"/>
        </w:rPr>
        <w:t xml:space="preserve">from the ventral side of the </w:t>
      </w:r>
      <w:r w:rsidR="00C86F84">
        <w:rPr>
          <w:sz w:val="24"/>
          <w:szCs w:val="24"/>
          <w:highlight w:val="yellow"/>
        </w:rPr>
        <w:t>brain</w:t>
      </w:r>
      <w:r w:rsidR="00CF3CDF" w:rsidRPr="004E2CEA">
        <w:rPr>
          <w:sz w:val="24"/>
          <w:szCs w:val="24"/>
          <w:highlight w:val="yellow"/>
        </w:rPr>
        <w:t>. Leave the dissected whole brain in Tyrode’s solution on a 37</w:t>
      </w:r>
      <w:r w:rsidR="009C61FB" w:rsidRPr="004E2CEA">
        <w:rPr>
          <w:sz w:val="24"/>
          <w:szCs w:val="24"/>
          <w:highlight w:val="yellow"/>
        </w:rPr>
        <w:t xml:space="preserve"> </w:t>
      </w:r>
      <w:r w:rsidR="002A23A1" w:rsidRPr="004E2CEA">
        <w:rPr>
          <w:sz w:val="24"/>
          <w:szCs w:val="24"/>
          <w:highlight w:val="yellow"/>
        </w:rPr>
        <w:t>°C</w:t>
      </w:r>
      <w:r w:rsidR="00CF3CDF" w:rsidRPr="004E2CEA">
        <w:rPr>
          <w:sz w:val="24"/>
          <w:szCs w:val="24"/>
          <w:highlight w:val="yellow"/>
          <w:lang w:val="en-GB"/>
        </w:rPr>
        <w:t xml:space="preserve"> heating blo</w:t>
      </w:r>
      <w:r w:rsidR="00E73117" w:rsidRPr="004E2CEA">
        <w:rPr>
          <w:sz w:val="24"/>
          <w:szCs w:val="24"/>
          <w:highlight w:val="yellow"/>
          <w:lang w:val="en-GB"/>
        </w:rPr>
        <w:t>ck</w:t>
      </w:r>
      <w:r w:rsidR="00CF3CDF" w:rsidRPr="004E2CEA">
        <w:rPr>
          <w:sz w:val="24"/>
          <w:szCs w:val="24"/>
          <w:highlight w:val="yellow"/>
          <w:lang w:val="en-GB"/>
        </w:rPr>
        <w:t>.</w:t>
      </w:r>
    </w:p>
    <w:p w14:paraId="423836B8" w14:textId="77777777" w:rsidR="009C61FB" w:rsidRPr="004E2CEA" w:rsidRDefault="009C61FB" w:rsidP="00AE322C">
      <w:pPr>
        <w:pStyle w:val="ListParagraph"/>
        <w:spacing w:line="240" w:lineRule="auto"/>
        <w:ind w:left="0"/>
        <w:rPr>
          <w:sz w:val="24"/>
          <w:szCs w:val="24"/>
          <w:highlight w:val="yellow"/>
        </w:rPr>
      </w:pPr>
    </w:p>
    <w:p w14:paraId="450A05DC" w14:textId="26ABC722" w:rsidR="00107ED0" w:rsidRPr="004E2CEA" w:rsidRDefault="009C61FB" w:rsidP="00AE322C">
      <w:pPr>
        <w:pStyle w:val="ListParagraph"/>
        <w:spacing w:line="240" w:lineRule="auto"/>
        <w:ind w:left="0"/>
        <w:outlineLvl w:val="0"/>
        <w:rPr>
          <w:sz w:val="24"/>
          <w:szCs w:val="24"/>
          <w:highlight w:val="yellow"/>
        </w:rPr>
      </w:pPr>
      <w:r w:rsidRPr="002A23A1">
        <w:rPr>
          <w:sz w:val="24"/>
          <w:szCs w:val="24"/>
        </w:rPr>
        <w:t xml:space="preserve">NOTE: All dissection steps </w:t>
      </w:r>
      <w:r w:rsidR="00336F44" w:rsidRPr="002A23A1">
        <w:rPr>
          <w:sz w:val="24"/>
          <w:szCs w:val="24"/>
        </w:rPr>
        <w:t xml:space="preserve">described in 3.4 </w:t>
      </w:r>
      <w:r w:rsidRPr="002A23A1">
        <w:rPr>
          <w:sz w:val="24"/>
          <w:szCs w:val="24"/>
        </w:rPr>
        <w:t>must be performed in prewarmed Tyrode’s solution.</w:t>
      </w:r>
    </w:p>
    <w:p w14:paraId="26C274C1" w14:textId="77777777" w:rsidR="009C61FB" w:rsidRPr="004E2CEA" w:rsidRDefault="009C61FB" w:rsidP="00AE322C">
      <w:pPr>
        <w:pStyle w:val="ListParagraph"/>
        <w:spacing w:line="240" w:lineRule="auto"/>
        <w:ind w:left="0"/>
        <w:rPr>
          <w:sz w:val="24"/>
          <w:szCs w:val="24"/>
          <w:highlight w:val="yellow"/>
        </w:rPr>
      </w:pPr>
    </w:p>
    <w:p w14:paraId="1AC3E216" w14:textId="43A82AE4" w:rsidR="00C5172D" w:rsidRPr="004E2CEA" w:rsidRDefault="00CF3CDF" w:rsidP="00AE322C">
      <w:pPr>
        <w:pStyle w:val="ListParagraph"/>
        <w:numPr>
          <w:ilvl w:val="1"/>
          <w:numId w:val="53"/>
        </w:numPr>
        <w:spacing w:line="240" w:lineRule="auto"/>
        <w:ind w:left="0" w:firstLine="0"/>
        <w:rPr>
          <w:sz w:val="24"/>
          <w:szCs w:val="24"/>
          <w:highlight w:val="yellow"/>
        </w:rPr>
      </w:pPr>
      <w:r w:rsidRPr="004E2CEA">
        <w:rPr>
          <w:sz w:val="24"/>
          <w:szCs w:val="24"/>
          <w:highlight w:val="yellow"/>
        </w:rPr>
        <w:t xml:space="preserve">Pour the </w:t>
      </w:r>
      <w:r w:rsidR="00C5172D" w:rsidRPr="004E2CEA">
        <w:rPr>
          <w:sz w:val="24"/>
          <w:szCs w:val="24"/>
          <w:highlight w:val="yellow"/>
        </w:rPr>
        <w:t>w</w:t>
      </w:r>
      <w:r w:rsidR="006373D9" w:rsidRPr="004E2CEA">
        <w:rPr>
          <w:sz w:val="24"/>
          <w:szCs w:val="24"/>
          <w:highlight w:val="yellow"/>
        </w:rPr>
        <w:t>ide range</w:t>
      </w:r>
      <w:r w:rsidR="006373D9" w:rsidRPr="004E2CEA" w:rsidDel="006373D9">
        <w:rPr>
          <w:sz w:val="24"/>
          <w:szCs w:val="24"/>
          <w:highlight w:val="yellow"/>
        </w:rPr>
        <w:t xml:space="preserve"> </w:t>
      </w:r>
      <w:r w:rsidR="002A23A1" w:rsidRPr="004E2CEA">
        <w:rPr>
          <w:sz w:val="24"/>
          <w:szCs w:val="24"/>
          <w:highlight w:val="yellow"/>
        </w:rPr>
        <w:t xml:space="preserve">melted agarose </w:t>
      </w:r>
      <w:r w:rsidRPr="004E2CEA">
        <w:rPr>
          <w:sz w:val="24"/>
          <w:szCs w:val="24"/>
          <w:highlight w:val="yellow"/>
        </w:rPr>
        <w:t>into a disposable embedding mold.</w:t>
      </w:r>
      <w:r w:rsidR="001E50AC" w:rsidRPr="004E2CEA">
        <w:rPr>
          <w:sz w:val="24"/>
          <w:szCs w:val="24"/>
          <w:highlight w:val="yellow"/>
          <w:lang w:val="en-GB"/>
        </w:rPr>
        <w:t xml:space="preserve"> </w:t>
      </w:r>
      <w:r w:rsidR="004555D2">
        <w:rPr>
          <w:sz w:val="24"/>
          <w:szCs w:val="24"/>
          <w:highlight w:val="yellow"/>
        </w:rPr>
        <w:t>When</w:t>
      </w:r>
      <w:r w:rsidR="004555D2" w:rsidRPr="004E2CEA">
        <w:rPr>
          <w:sz w:val="24"/>
          <w:szCs w:val="24"/>
          <w:highlight w:val="yellow"/>
        </w:rPr>
        <w:t xml:space="preserve"> the agarose </w:t>
      </w:r>
      <w:r w:rsidR="004555D2">
        <w:rPr>
          <w:sz w:val="24"/>
          <w:szCs w:val="24"/>
          <w:highlight w:val="yellow"/>
        </w:rPr>
        <w:t xml:space="preserve">is </w:t>
      </w:r>
      <w:r w:rsidR="004555D2" w:rsidRPr="004E2CEA">
        <w:rPr>
          <w:sz w:val="24"/>
          <w:szCs w:val="24"/>
          <w:highlight w:val="yellow"/>
        </w:rPr>
        <w:t>cool</w:t>
      </w:r>
      <w:r w:rsidR="004555D2">
        <w:rPr>
          <w:sz w:val="24"/>
          <w:szCs w:val="24"/>
          <w:highlight w:val="yellow"/>
        </w:rPr>
        <w:t>ed</w:t>
      </w:r>
      <w:r w:rsidR="004555D2" w:rsidRPr="004E2CEA">
        <w:rPr>
          <w:sz w:val="24"/>
          <w:szCs w:val="24"/>
          <w:highlight w:val="yellow"/>
        </w:rPr>
        <w:t xml:space="preserve"> to 38 </w:t>
      </w:r>
      <w:r w:rsidR="004555D2" w:rsidRPr="004E2CEA">
        <w:rPr>
          <w:sz w:val="24"/>
          <w:szCs w:val="24"/>
          <w:highlight w:val="yellow"/>
          <w:lang w:val="en-GB"/>
        </w:rPr>
        <w:t>–</w:t>
      </w:r>
      <w:r w:rsidR="004555D2" w:rsidRPr="004E2CEA">
        <w:rPr>
          <w:sz w:val="24"/>
          <w:szCs w:val="24"/>
          <w:highlight w:val="yellow"/>
        </w:rPr>
        <w:t xml:space="preserve"> 39 °C</w:t>
      </w:r>
      <w:r w:rsidR="004555D2">
        <w:rPr>
          <w:sz w:val="24"/>
          <w:szCs w:val="24"/>
          <w:highlight w:val="yellow"/>
        </w:rPr>
        <w:t>,</w:t>
      </w:r>
      <w:r w:rsidR="004555D2" w:rsidRPr="004E2CEA">
        <w:rPr>
          <w:sz w:val="24"/>
          <w:szCs w:val="24"/>
          <w:highlight w:val="yellow"/>
          <w:lang w:val="en-GB"/>
        </w:rPr>
        <w:t xml:space="preserve"> </w:t>
      </w:r>
      <w:r w:rsidR="004555D2">
        <w:rPr>
          <w:sz w:val="24"/>
          <w:szCs w:val="24"/>
          <w:highlight w:val="yellow"/>
          <w:lang w:val="en-GB"/>
        </w:rPr>
        <w:t>c</w:t>
      </w:r>
      <w:r w:rsidR="001E50AC" w:rsidRPr="004E2CEA">
        <w:rPr>
          <w:sz w:val="24"/>
          <w:szCs w:val="24"/>
          <w:highlight w:val="yellow"/>
          <w:lang w:val="en-GB"/>
        </w:rPr>
        <w:t xml:space="preserve">arefully transfer the brains </w:t>
      </w:r>
      <w:r w:rsidR="00336F44">
        <w:rPr>
          <w:sz w:val="24"/>
          <w:szCs w:val="24"/>
          <w:highlight w:val="yellow"/>
          <w:lang w:val="en-GB"/>
        </w:rPr>
        <w:t xml:space="preserve">(a maximum of 4) </w:t>
      </w:r>
      <w:r w:rsidR="001E50AC" w:rsidRPr="004E2CEA">
        <w:rPr>
          <w:sz w:val="24"/>
          <w:szCs w:val="24"/>
          <w:highlight w:val="yellow"/>
          <w:lang w:val="en-GB"/>
        </w:rPr>
        <w:t xml:space="preserve">into </w:t>
      </w:r>
      <w:r w:rsidR="004555D2">
        <w:rPr>
          <w:sz w:val="24"/>
          <w:szCs w:val="24"/>
          <w:highlight w:val="yellow"/>
          <w:lang w:val="en-GB"/>
        </w:rPr>
        <w:t>it</w:t>
      </w:r>
      <w:r w:rsidR="001E50AC" w:rsidRPr="004E2CEA">
        <w:rPr>
          <w:sz w:val="24"/>
          <w:szCs w:val="24"/>
          <w:highlight w:val="yellow"/>
          <w:lang w:val="en-GB"/>
        </w:rPr>
        <w:t xml:space="preserve"> using a Pasteur pipette</w:t>
      </w:r>
      <w:r w:rsidR="004555D2">
        <w:rPr>
          <w:sz w:val="24"/>
          <w:szCs w:val="24"/>
          <w:highlight w:val="yellow"/>
          <w:lang w:val="en-GB"/>
        </w:rPr>
        <w:t>.</w:t>
      </w:r>
      <w:r w:rsidR="001E50AC" w:rsidRPr="004E2CEA">
        <w:rPr>
          <w:sz w:val="24"/>
          <w:szCs w:val="24"/>
          <w:highlight w:val="yellow"/>
          <w:lang w:val="en-GB"/>
        </w:rPr>
        <w:t xml:space="preserve"> </w:t>
      </w:r>
      <w:r w:rsidR="004555D2">
        <w:rPr>
          <w:sz w:val="24"/>
          <w:szCs w:val="24"/>
          <w:highlight w:val="yellow"/>
          <w:lang w:val="en-GB"/>
        </w:rPr>
        <w:t>Always use cut tips for this step</w:t>
      </w:r>
      <w:r w:rsidR="001E50AC" w:rsidRPr="004E2CEA">
        <w:rPr>
          <w:sz w:val="24"/>
          <w:szCs w:val="24"/>
          <w:highlight w:val="yellow"/>
          <w:lang w:val="en-GB"/>
        </w:rPr>
        <w:t xml:space="preserve">. </w:t>
      </w:r>
    </w:p>
    <w:p w14:paraId="1E0024AD" w14:textId="77777777" w:rsidR="00C5172D" w:rsidRPr="004E2CEA" w:rsidRDefault="00C5172D" w:rsidP="00AE322C">
      <w:pPr>
        <w:pStyle w:val="ListParagraph"/>
        <w:spacing w:line="240" w:lineRule="auto"/>
        <w:ind w:left="0"/>
        <w:rPr>
          <w:sz w:val="24"/>
          <w:szCs w:val="24"/>
          <w:highlight w:val="yellow"/>
        </w:rPr>
      </w:pPr>
    </w:p>
    <w:p w14:paraId="2F5BFB94" w14:textId="1EDA7C81" w:rsidR="00107ED0" w:rsidRPr="004E2CEA" w:rsidRDefault="001E50AC" w:rsidP="00AE322C">
      <w:pPr>
        <w:pStyle w:val="ListParagraph"/>
        <w:numPr>
          <w:ilvl w:val="1"/>
          <w:numId w:val="53"/>
        </w:numPr>
        <w:spacing w:line="240" w:lineRule="auto"/>
        <w:ind w:left="0" w:firstLine="0"/>
        <w:rPr>
          <w:sz w:val="24"/>
          <w:szCs w:val="24"/>
          <w:highlight w:val="yellow"/>
        </w:rPr>
      </w:pPr>
      <w:r w:rsidRPr="004E2CEA">
        <w:rPr>
          <w:sz w:val="24"/>
          <w:szCs w:val="24"/>
          <w:highlight w:val="yellow"/>
          <w:lang w:val="en-GB"/>
        </w:rPr>
        <w:t>Stir the agarose around the tissue either using a spatula or a pair of</w:t>
      </w:r>
      <w:r w:rsidR="00C5172D" w:rsidRPr="004E2CEA">
        <w:rPr>
          <w:sz w:val="24"/>
          <w:szCs w:val="24"/>
          <w:highlight w:val="yellow"/>
          <w:lang w:val="en-GB"/>
        </w:rPr>
        <w:t xml:space="preserve"> Dumont #1</w:t>
      </w:r>
      <w:r w:rsidRPr="004E2CEA">
        <w:rPr>
          <w:sz w:val="24"/>
          <w:szCs w:val="24"/>
          <w:highlight w:val="yellow"/>
          <w:lang w:val="en-GB"/>
        </w:rPr>
        <w:t xml:space="preserve"> </w:t>
      </w:r>
      <w:r w:rsidR="00C5172D" w:rsidRPr="004E2CEA">
        <w:rPr>
          <w:sz w:val="24"/>
          <w:szCs w:val="24"/>
          <w:highlight w:val="yellow"/>
          <w:lang w:val="en-GB"/>
        </w:rPr>
        <w:t>forceps without</w:t>
      </w:r>
      <w:r w:rsidRPr="004E2CEA">
        <w:rPr>
          <w:sz w:val="24"/>
          <w:szCs w:val="24"/>
          <w:highlight w:val="yellow"/>
          <w:lang w:val="en-GB"/>
        </w:rPr>
        <w:t xml:space="preserve"> touching the tissue. Let the agarose solidify</w:t>
      </w:r>
      <w:r w:rsidR="00336F44">
        <w:rPr>
          <w:sz w:val="24"/>
          <w:szCs w:val="24"/>
          <w:highlight w:val="yellow"/>
          <w:lang w:val="en-GB"/>
        </w:rPr>
        <w:t xml:space="preserve"> at room temperature</w:t>
      </w:r>
      <w:r w:rsidRPr="004E2CEA">
        <w:rPr>
          <w:sz w:val="24"/>
          <w:szCs w:val="24"/>
          <w:highlight w:val="yellow"/>
          <w:lang w:val="en-GB"/>
        </w:rPr>
        <w:t>. Once the agarose has solidified, trim the excess agarose surrounding the tissue</w:t>
      </w:r>
      <w:r w:rsidR="00103A80" w:rsidRPr="004E2CEA">
        <w:rPr>
          <w:sz w:val="24"/>
          <w:szCs w:val="24"/>
          <w:highlight w:val="yellow"/>
          <w:lang w:val="en-GB"/>
        </w:rPr>
        <w:t>.</w:t>
      </w:r>
    </w:p>
    <w:p w14:paraId="218D16BA" w14:textId="77777777" w:rsidR="00107ED0" w:rsidRPr="004E2CEA" w:rsidRDefault="00107ED0" w:rsidP="00AE322C">
      <w:pPr>
        <w:pStyle w:val="ListParagraph"/>
        <w:spacing w:line="240" w:lineRule="auto"/>
        <w:ind w:left="0"/>
        <w:rPr>
          <w:sz w:val="24"/>
          <w:szCs w:val="24"/>
          <w:highlight w:val="yellow"/>
          <w:lang w:val="en-GB"/>
        </w:rPr>
      </w:pPr>
    </w:p>
    <w:p w14:paraId="345D1C4D" w14:textId="144548F6" w:rsidR="00C5172D" w:rsidRPr="004E2CEA" w:rsidRDefault="00C5172D" w:rsidP="00AE322C">
      <w:pPr>
        <w:pStyle w:val="ListParagraph"/>
        <w:numPr>
          <w:ilvl w:val="1"/>
          <w:numId w:val="53"/>
        </w:numPr>
        <w:spacing w:line="240" w:lineRule="auto"/>
        <w:ind w:left="0" w:firstLine="0"/>
        <w:rPr>
          <w:sz w:val="24"/>
          <w:szCs w:val="24"/>
          <w:highlight w:val="yellow"/>
        </w:rPr>
      </w:pPr>
      <w:r w:rsidRPr="004E2CEA">
        <w:rPr>
          <w:sz w:val="24"/>
          <w:szCs w:val="24"/>
          <w:highlight w:val="yellow"/>
          <w:lang w:val="en-GB"/>
        </w:rPr>
        <w:t>Fill the buffer tray with PBS</w:t>
      </w:r>
      <w:r w:rsidR="00114F17">
        <w:rPr>
          <w:sz w:val="24"/>
          <w:szCs w:val="24"/>
          <w:highlight w:val="yellow"/>
          <w:lang w:val="en-GB"/>
        </w:rPr>
        <w:t>.</w:t>
      </w:r>
      <w:r w:rsidRPr="004E2CEA">
        <w:rPr>
          <w:sz w:val="24"/>
          <w:szCs w:val="24"/>
          <w:highlight w:val="yellow"/>
          <w:lang w:val="en-GB"/>
        </w:rPr>
        <w:t xml:space="preserve"> </w:t>
      </w:r>
      <w:r w:rsidR="00114F17">
        <w:rPr>
          <w:sz w:val="24"/>
          <w:szCs w:val="24"/>
          <w:highlight w:val="yellow"/>
          <w:lang w:val="en-GB"/>
        </w:rPr>
        <w:t>Orient the brain</w:t>
      </w:r>
      <w:r w:rsidR="001E50AC" w:rsidRPr="004E2CEA">
        <w:rPr>
          <w:sz w:val="24"/>
          <w:szCs w:val="24"/>
          <w:highlight w:val="yellow"/>
          <w:lang w:val="en-GB"/>
        </w:rPr>
        <w:t xml:space="preserve"> </w:t>
      </w:r>
      <w:r w:rsidR="00114F17">
        <w:rPr>
          <w:sz w:val="24"/>
          <w:szCs w:val="24"/>
          <w:highlight w:val="yellow"/>
          <w:lang w:val="en-GB"/>
        </w:rPr>
        <w:t xml:space="preserve">with </w:t>
      </w:r>
      <w:r w:rsidR="00114F17" w:rsidRPr="004E2CEA">
        <w:rPr>
          <w:sz w:val="24"/>
          <w:szCs w:val="24"/>
          <w:highlight w:val="yellow"/>
          <w:lang w:val="en-GB"/>
        </w:rPr>
        <w:t xml:space="preserve">the rostro-caudal axis of the </w:t>
      </w:r>
      <w:r w:rsidR="002A23A1" w:rsidRPr="004E2CEA">
        <w:rPr>
          <w:sz w:val="24"/>
          <w:szCs w:val="24"/>
          <w:highlight w:val="yellow"/>
          <w:lang w:val="en-GB"/>
        </w:rPr>
        <w:t>tissue</w:t>
      </w:r>
      <w:r w:rsidR="002A23A1">
        <w:rPr>
          <w:sz w:val="24"/>
          <w:szCs w:val="24"/>
          <w:highlight w:val="yellow"/>
          <w:lang w:val="en-GB"/>
        </w:rPr>
        <w:t xml:space="preserve"> perpendicular</w:t>
      </w:r>
      <w:r w:rsidR="00114F17">
        <w:rPr>
          <w:sz w:val="24"/>
          <w:szCs w:val="24"/>
          <w:highlight w:val="yellow"/>
          <w:lang w:val="en-GB"/>
        </w:rPr>
        <w:t xml:space="preserve"> to the tray</w:t>
      </w:r>
      <w:r w:rsidR="00F06806">
        <w:rPr>
          <w:sz w:val="24"/>
          <w:szCs w:val="24"/>
          <w:highlight w:val="yellow"/>
          <w:lang w:val="en-GB"/>
        </w:rPr>
        <w:t xml:space="preserve"> (use as landmark the olfactory bulbs</w:t>
      </w:r>
      <w:r w:rsidR="00F7470E">
        <w:rPr>
          <w:sz w:val="24"/>
          <w:szCs w:val="24"/>
          <w:highlight w:val="yellow"/>
          <w:lang w:val="en-GB"/>
        </w:rPr>
        <w:t>, representing the rostral-most part of the brain)</w:t>
      </w:r>
      <w:r w:rsidR="001E50AC" w:rsidRPr="004E2CEA">
        <w:rPr>
          <w:sz w:val="24"/>
          <w:szCs w:val="24"/>
          <w:highlight w:val="yellow"/>
          <w:lang w:val="en-GB"/>
        </w:rPr>
        <w:t xml:space="preserve">. </w:t>
      </w:r>
      <w:r w:rsidR="00114F17">
        <w:rPr>
          <w:sz w:val="24"/>
          <w:szCs w:val="24"/>
          <w:highlight w:val="yellow"/>
          <w:lang w:val="en-GB"/>
        </w:rPr>
        <w:t>C</w:t>
      </w:r>
      <w:r w:rsidR="00114F17" w:rsidRPr="004E2CEA">
        <w:rPr>
          <w:sz w:val="24"/>
          <w:szCs w:val="24"/>
          <w:highlight w:val="yellow"/>
          <w:lang w:val="en-GB"/>
        </w:rPr>
        <w:t xml:space="preserve">ut 250 µm slices using a vibratome. </w:t>
      </w:r>
    </w:p>
    <w:p w14:paraId="240984B0" w14:textId="77777777" w:rsidR="00C5172D" w:rsidRPr="004E2CEA" w:rsidRDefault="00C5172D" w:rsidP="00AE322C">
      <w:pPr>
        <w:pStyle w:val="ListParagraph"/>
        <w:spacing w:line="240" w:lineRule="auto"/>
        <w:ind w:left="0"/>
        <w:rPr>
          <w:sz w:val="24"/>
          <w:szCs w:val="24"/>
          <w:highlight w:val="yellow"/>
          <w:lang w:val="en-GB"/>
        </w:rPr>
      </w:pPr>
    </w:p>
    <w:p w14:paraId="3087A66A" w14:textId="5C820399" w:rsidR="00107ED0" w:rsidRPr="004E2CEA" w:rsidRDefault="006520C8" w:rsidP="00AE322C">
      <w:pPr>
        <w:pStyle w:val="ListParagraph"/>
        <w:numPr>
          <w:ilvl w:val="1"/>
          <w:numId w:val="53"/>
        </w:numPr>
        <w:spacing w:line="240" w:lineRule="auto"/>
        <w:ind w:left="0" w:firstLine="0"/>
        <w:rPr>
          <w:sz w:val="24"/>
          <w:szCs w:val="24"/>
          <w:highlight w:val="yellow"/>
        </w:rPr>
      </w:pPr>
      <w:r>
        <w:rPr>
          <w:sz w:val="24"/>
          <w:szCs w:val="24"/>
          <w:highlight w:val="yellow"/>
          <w:lang w:val="en-GB"/>
        </w:rPr>
        <w:t xml:space="preserve">Fill a 3.5 cm Petri dish with 2 mL of prewarmed media. </w:t>
      </w:r>
      <w:r w:rsidR="00C5172D" w:rsidRPr="004E2CEA">
        <w:rPr>
          <w:sz w:val="24"/>
          <w:szCs w:val="24"/>
          <w:highlight w:val="yellow"/>
          <w:lang w:val="en-GB"/>
        </w:rPr>
        <w:t>Using a plastic Pasteur pipette, t</w:t>
      </w:r>
      <w:r w:rsidR="001E50AC" w:rsidRPr="004E2CEA">
        <w:rPr>
          <w:sz w:val="24"/>
          <w:szCs w:val="24"/>
          <w:highlight w:val="yellow"/>
          <w:lang w:val="en-GB"/>
        </w:rPr>
        <w:t xml:space="preserve">ransfer slices </w:t>
      </w:r>
      <w:r w:rsidR="00114F17">
        <w:rPr>
          <w:sz w:val="24"/>
          <w:szCs w:val="24"/>
          <w:highlight w:val="yellow"/>
          <w:lang w:val="en-GB"/>
        </w:rPr>
        <w:t>(10</w:t>
      </w:r>
      <w:r w:rsidR="00C03B40">
        <w:rPr>
          <w:sz w:val="24"/>
          <w:szCs w:val="24"/>
          <w:highlight w:val="yellow"/>
          <w:lang w:val="en-GB"/>
        </w:rPr>
        <w:t xml:space="preserve"> </w:t>
      </w:r>
      <w:r w:rsidR="00114F17">
        <w:rPr>
          <w:sz w:val="24"/>
          <w:szCs w:val="24"/>
          <w:highlight w:val="yellow"/>
          <w:lang w:val="en-GB"/>
        </w:rPr>
        <w:t>-</w:t>
      </w:r>
      <w:r w:rsidR="00C03B40">
        <w:rPr>
          <w:sz w:val="24"/>
          <w:szCs w:val="24"/>
          <w:highlight w:val="yellow"/>
          <w:lang w:val="en-GB"/>
        </w:rPr>
        <w:t xml:space="preserve"> </w:t>
      </w:r>
      <w:r w:rsidR="00114F17">
        <w:rPr>
          <w:sz w:val="24"/>
          <w:szCs w:val="24"/>
          <w:highlight w:val="yellow"/>
          <w:lang w:val="en-GB"/>
        </w:rPr>
        <w:t xml:space="preserve">15) </w:t>
      </w:r>
      <w:r w:rsidR="001E50AC" w:rsidRPr="004E2CEA">
        <w:rPr>
          <w:sz w:val="24"/>
          <w:szCs w:val="24"/>
          <w:highlight w:val="yellow"/>
          <w:lang w:val="en-GB"/>
        </w:rPr>
        <w:t>to</w:t>
      </w:r>
      <w:r>
        <w:rPr>
          <w:sz w:val="24"/>
          <w:szCs w:val="24"/>
          <w:highlight w:val="yellow"/>
          <w:lang w:val="en-GB"/>
        </w:rPr>
        <w:t xml:space="preserve"> this</w:t>
      </w:r>
      <w:r w:rsidR="001E50AC" w:rsidRPr="004E2CEA">
        <w:rPr>
          <w:sz w:val="24"/>
          <w:szCs w:val="24"/>
          <w:highlight w:val="yellow"/>
          <w:lang w:val="en-GB"/>
        </w:rPr>
        <w:t xml:space="preserve"> dish. </w:t>
      </w:r>
      <w:r>
        <w:rPr>
          <w:sz w:val="24"/>
          <w:szCs w:val="24"/>
          <w:highlight w:val="yellow"/>
          <w:lang w:val="en-GB"/>
        </w:rPr>
        <w:t>Once done, s</w:t>
      </w:r>
      <w:r w:rsidRPr="004E2CEA">
        <w:rPr>
          <w:sz w:val="24"/>
          <w:szCs w:val="24"/>
          <w:highlight w:val="yellow"/>
          <w:lang w:val="en-GB"/>
        </w:rPr>
        <w:t>hift</w:t>
      </w:r>
      <w:r w:rsidR="001E50AC" w:rsidRPr="004E2CEA">
        <w:rPr>
          <w:sz w:val="24"/>
          <w:szCs w:val="24"/>
          <w:highlight w:val="yellow"/>
          <w:lang w:val="en-GB"/>
        </w:rPr>
        <w:t xml:space="preserve"> the Petri dish with the slices into the slice culture incubator. </w:t>
      </w:r>
      <w:r w:rsidR="00C5172D" w:rsidRPr="004E2CEA">
        <w:rPr>
          <w:sz w:val="24"/>
          <w:szCs w:val="24"/>
          <w:highlight w:val="yellow"/>
          <w:lang w:val="en-GB"/>
        </w:rPr>
        <w:t>Maintain s</w:t>
      </w:r>
      <w:r w:rsidR="001E50AC" w:rsidRPr="004E2CEA">
        <w:rPr>
          <w:sz w:val="24"/>
          <w:szCs w:val="24"/>
          <w:highlight w:val="yellow"/>
          <w:lang w:val="en-GB"/>
        </w:rPr>
        <w:t>lices at 37</w:t>
      </w:r>
      <w:r w:rsidR="00C5172D" w:rsidRPr="004E2CEA">
        <w:rPr>
          <w:sz w:val="24"/>
          <w:szCs w:val="24"/>
          <w:highlight w:val="yellow"/>
          <w:lang w:val="en-GB"/>
        </w:rPr>
        <w:t xml:space="preserve"> </w:t>
      </w:r>
      <w:r w:rsidR="00AE322C" w:rsidRPr="004E2CEA">
        <w:rPr>
          <w:sz w:val="24"/>
          <w:szCs w:val="24"/>
          <w:highlight w:val="yellow"/>
        </w:rPr>
        <w:t>°C</w:t>
      </w:r>
      <w:r>
        <w:rPr>
          <w:sz w:val="24"/>
          <w:szCs w:val="24"/>
          <w:highlight w:val="yellow"/>
          <w:lang w:val="en-GB"/>
        </w:rPr>
        <w:t xml:space="preserve"> </w:t>
      </w:r>
      <w:r w:rsidR="001E50AC" w:rsidRPr="004E2CEA">
        <w:rPr>
          <w:sz w:val="24"/>
          <w:szCs w:val="24"/>
          <w:highlight w:val="yellow"/>
          <w:lang w:val="en-GB"/>
        </w:rPr>
        <w:t xml:space="preserve">in a humidified atmosphere </w:t>
      </w:r>
      <w:r>
        <w:rPr>
          <w:sz w:val="24"/>
          <w:szCs w:val="24"/>
          <w:highlight w:val="yellow"/>
          <w:lang w:val="en-GB"/>
        </w:rPr>
        <w:t>containing</w:t>
      </w:r>
      <w:r w:rsidR="001E50AC" w:rsidRPr="004E2CEA">
        <w:rPr>
          <w:sz w:val="24"/>
          <w:szCs w:val="24"/>
          <w:highlight w:val="yellow"/>
          <w:lang w:val="en-GB"/>
        </w:rPr>
        <w:t xml:space="preserve"> 40% O</w:t>
      </w:r>
      <w:r w:rsidR="001E50AC" w:rsidRPr="004E2CEA">
        <w:rPr>
          <w:sz w:val="24"/>
          <w:szCs w:val="24"/>
          <w:highlight w:val="yellow"/>
          <w:vertAlign w:val="subscript"/>
          <w:lang w:val="en-GB"/>
        </w:rPr>
        <w:t>2</w:t>
      </w:r>
      <w:r>
        <w:rPr>
          <w:sz w:val="24"/>
          <w:szCs w:val="24"/>
          <w:highlight w:val="yellow"/>
          <w:vertAlign w:val="subscript"/>
          <w:lang w:val="en-GB"/>
        </w:rPr>
        <w:t xml:space="preserve"> </w:t>
      </w:r>
      <w:r>
        <w:rPr>
          <w:sz w:val="24"/>
          <w:szCs w:val="24"/>
          <w:highlight w:val="yellow"/>
          <w:lang w:val="en-GB"/>
        </w:rPr>
        <w:t xml:space="preserve">/ </w:t>
      </w:r>
      <w:r w:rsidR="001E50AC" w:rsidRPr="004E2CEA">
        <w:rPr>
          <w:sz w:val="24"/>
          <w:szCs w:val="24"/>
          <w:highlight w:val="yellow"/>
          <w:lang w:val="en-GB"/>
        </w:rPr>
        <w:t>5% CO</w:t>
      </w:r>
      <w:r w:rsidR="001E50AC" w:rsidRPr="004E2CEA">
        <w:rPr>
          <w:sz w:val="24"/>
          <w:szCs w:val="24"/>
          <w:highlight w:val="yellow"/>
          <w:vertAlign w:val="subscript"/>
          <w:lang w:val="en-GB"/>
        </w:rPr>
        <w:t>2</w:t>
      </w:r>
      <w:r w:rsidR="001E50AC" w:rsidRPr="004E2CEA">
        <w:rPr>
          <w:sz w:val="24"/>
          <w:szCs w:val="24"/>
          <w:highlight w:val="yellow"/>
          <w:lang w:val="en-GB"/>
        </w:rPr>
        <w:t xml:space="preserve"> / 55% N</w:t>
      </w:r>
      <w:r w:rsidR="001E50AC" w:rsidRPr="004E2CEA">
        <w:rPr>
          <w:sz w:val="24"/>
          <w:szCs w:val="24"/>
          <w:highlight w:val="yellow"/>
          <w:vertAlign w:val="subscript"/>
          <w:lang w:val="en-GB"/>
        </w:rPr>
        <w:t>2</w:t>
      </w:r>
      <w:r w:rsidR="001E50AC" w:rsidRPr="004E2CEA">
        <w:rPr>
          <w:sz w:val="24"/>
          <w:szCs w:val="24"/>
          <w:highlight w:val="yellow"/>
          <w:lang w:val="en-GB"/>
        </w:rPr>
        <w:t xml:space="preserve"> until use.</w:t>
      </w:r>
    </w:p>
    <w:p w14:paraId="177E4426" w14:textId="77777777" w:rsidR="00F35DC9" w:rsidRPr="004E2CEA" w:rsidRDefault="00F35DC9" w:rsidP="00AE322C">
      <w:pPr>
        <w:spacing w:line="240" w:lineRule="auto"/>
        <w:rPr>
          <w:rFonts w:ascii="Arial" w:hAnsi="Arial" w:cs="Arial"/>
          <w:sz w:val="24"/>
          <w:szCs w:val="24"/>
          <w:highlight w:val="yellow"/>
          <w:lang w:val="en-GB"/>
        </w:rPr>
      </w:pPr>
    </w:p>
    <w:p w14:paraId="4D724B31" w14:textId="2632FF42" w:rsidR="00AE6070" w:rsidRPr="004E2CEA" w:rsidRDefault="00AE6070" w:rsidP="00AE322C">
      <w:pPr>
        <w:pStyle w:val="ListParagraph"/>
        <w:numPr>
          <w:ilvl w:val="0"/>
          <w:numId w:val="53"/>
        </w:numPr>
        <w:spacing w:line="240" w:lineRule="auto"/>
        <w:ind w:left="0" w:firstLine="0"/>
        <w:rPr>
          <w:b/>
          <w:bCs/>
          <w:sz w:val="24"/>
          <w:szCs w:val="24"/>
          <w:highlight w:val="yellow"/>
          <w:lang w:val="en-GB"/>
        </w:rPr>
      </w:pPr>
      <w:r w:rsidRPr="004E2CEA">
        <w:rPr>
          <w:b/>
          <w:bCs/>
          <w:sz w:val="24"/>
          <w:szCs w:val="24"/>
          <w:highlight w:val="yellow"/>
          <w:lang w:val="en-GB"/>
        </w:rPr>
        <w:t>Microinjection</w:t>
      </w:r>
    </w:p>
    <w:p w14:paraId="02EF226A" w14:textId="77777777" w:rsidR="00107ED0" w:rsidRPr="004E2CEA" w:rsidRDefault="00107ED0" w:rsidP="00AE322C">
      <w:pPr>
        <w:spacing w:line="240" w:lineRule="auto"/>
        <w:rPr>
          <w:sz w:val="24"/>
          <w:szCs w:val="24"/>
          <w:highlight w:val="yellow"/>
          <w:lang w:val="en-GB"/>
        </w:rPr>
      </w:pPr>
    </w:p>
    <w:p w14:paraId="0386E644" w14:textId="06C128ED" w:rsidR="00107ED0" w:rsidRPr="004E2CEA" w:rsidRDefault="00AE6070" w:rsidP="00AE322C">
      <w:pPr>
        <w:pStyle w:val="ListParagraph"/>
        <w:numPr>
          <w:ilvl w:val="1"/>
          <w:numId w:val="53"/>
        </w:numPr>
        <w:spacing w:line="240" w:lineRule="auto"/>
        <w:ind w:left="0" w:firstLine="0"/>
        <w:rPr>
          <w:sz w:val="24"/>
          <w:szCs w:val="24"/>
          <w:highlight w:val="yellow"/>
          <w:lang w:val="en-GB"/>
        </w:rPr>
      </w:pPr>
      <w:r w:rsidRPr="004E2CEA">
        <w:rPr>
          <w:sz w:val="24"/>
          <w:szCs w:val="24"/>
          <w:highlight w:val="yellow"/>
          <w:lang w:val="en-GB"/>
        </w:rPr>
        <w:t xml:space="preserve">Turn on </w:t>
      </w:r>
      <w:r w:rsidR="002A23A1">
        <w:rPr>
          <w:sz w:val="24"/>
          <w:szCs w:val="24"/>
          <w:highlight w:val="yellow"/>
          <w:lang w:val="en-GB"/>
        </w:rPr>
        <w:t xml:space="preserve">the </w:t>
      </w:r>
      <w:r w:rsidRPr="004E2CEA">
        <w:rPr>
          <w:sz w:val="24"/>
          <w:szCs w:val="24"/>
          <w:highlight w:val="yellow"/>
          <w:lang w:val="en-GB"/>
        </w:rPr>
        <w:t>computer, microscope, microscope camera, manipulators, pressure rig, and pressure sensor.</w:t>
      </w:r>
      <w:r w:rsidRPr="004E2CEA" w:rsidDel="00103A80">
        <w:rPr>
          <w:sz w:val="24"/>
          <w:szCs w:val="24"/>
          <w:highlight w:val="yellow"/>
          <w:lang w:val="en-GB"/>
        </w:rPr>
        <w:t xml:space="preserve"> </w:t>
      </w:r>
      <w:r w:rsidRPr="004E2CEA">
        <w:rPr>
          <w:sz w:val="24"/>
          <w:szCs w:val="24"/>
          <w:highlight w:val="yellow"/>
          <w:lang w:val="en-GB"/>
        </w:rPr>
        <w:t>Load the application by clicking the file “</w:t>
      </w:r>
      <w:r w:rsidRPr="004E2CEA">
        <w:rPr>
          <w:b/>
          <w:bCs/>
          <w:sz w:val="24"/>
          <w:szCs w:val="24"/>
          <w:highlight w:val="yellow"/>
          <w:lang w:val="en-GB"/>
        </w:rPr>
        <w:t>launchapp.py</w:t>
      </w:r>
      <w:r w:rsidRPr="004E2CEA">
        <w:rPr>
          <w:sz w:val="24"/>
          <w:szCs w:val="24"/>
          <w:highlight w:val="yellow"/>
          <w:lang w:val="en-GB"/>
        </w:rPr>
        <w:t xml:space="preserve">” in the main folder downloaded from </w:t>
      </w:r>
      <w:r w:rsidR="001F7D09" w:rsidRPr="004E2CEA">
        <w:rPr>
          <w:sz w:val="24"/>
          <w:szCs w:val="24"/>
          <w:highlight w:val="yellow"/>
          <w:lang w:val="en-GB"/>
        </w:rPr>
        <w:t>G</w:t>
      </w:r>
      <w:r w:rsidRPr="004E2CEA">
        <w:rPr>
          <w:sz w:val="24"/>
          <w:szCs w:val="24"/>
          <w:highlight w:val="yellow"/>
          <w:lang w:val="en-GB"/>
        </w:rPr>
        <w:t>it</w:t>
      </w:r>
      <w:r w:rsidR="001F7D09" w:rsidRPr="004E2CEA">
        <w:rPr>
          <w:sz w:val="24"/>
          <w:szCs w:val="24"/>
          <w:highlight w:val="yellow"/>
          <w:lang w:val="en-GB"/>
        </w:rPr>
        <w:t>H</w:t>
      </w:r>
      <w:r w:rsidRPr="004E2CEA">
        <w:rPr>
          <w:sz w:val="24"/>
          <w:szCs w:val="24"/>
          <w:highlight w:val="yellow"/>
          <w:lang w:val="en-GB"/>
        </w:rPr>
        <w:t xml:space="preserve">ub and specify </w:t>
      </w:r>
      <w:r w:rsidR="00C5172D" w:rsidRPr="004E2CEA">
        <w:rPr>
          <w:sz w:val="24"/>
          <w:szCs w:val="24"/>
          <w:highlight w:val="yellow"/>
          <w:lang w:val="en-GB"/>
        </w:rPr>
        <w:t xml:space="preserve">the </w:t>
      </w:r>
      <w:r w:rsidRPr="004E2CEA">
        <w:rPr>
          <w:sz w:val="24"/>
          <w:szCs w:val="24"/>
          <w:highlight w:val="yellow"/>
          <w:lang w:val="en-GB"/>
        </w:rPr>
        <w:t xml:space="preserve">device settings in the popup screen (see step 1.1 for install instructions). </w:t>
      </w:r>
    </w:p>
    <w:p w14:paraId="570FADF7" w14:textId="77777777" w:rsidR="00107ED0" w:rsidRPr="004E2CEA" w:rsidRDefault="00107ED0" w:rsidP="00AE322C">
      <w:pPr>
        <w:pStyle w:val="ListParagraph"/>
        <w:spacing w:line="240" w:lineRule="auto"/>
        <w:ind w:left="0"/>
        <w:rPr>
          <w:sz w:val="24"/>
          <w:szCs w:val="24"/>
          <w:highlight w:val="yellow"/>
          <w:lang w:val="en-GB"/>
        </w:rPr>
      </w:pPr>
    </w:p>
    <w:p w14:paraId="38FA7808" w14:textId="3D56A0E1" w:rsidR="009877DC" w:rsidRPr="004E2CEA" w:rsidRDefault="00C5172D" w:rsidP="00AE322C">
      <w:pPr>
        <w:pStyle w:val="ListParagraph"/>
        <w:numPr>
          <w:ilvl w:val="1"/>
          <w:numId w:val="53"/>
        </w:numPr>
        <w:spacing w:line="240" w:lineRule="auto"/>
        <w:ind w:left="0" w:firstLine="0"/>
        <w:rPr>
          <w:sz w:val="24"/>
          <w:szCs w:val="24"/>
          <w:highlight w:val="yellow"/>
          <w:lang w:val="en-GB"/>
        </w:rPr>
      </w:pPr>
      <w:r w:rsidRPr="004E2CEA">
        <w:rPr>
          <w:sz w:val="24"/>
          <w:szCs w:val="24"/>
          <w:highlight w:val="yellow"/>
          <w:lang w:val="en-GB"/>
        </w:rPr>
        <w:t>C</w:t>
      </w:r>
      <w:r w:rsidR="00AE6070" w:rsidRPr="004E2CEA">
        <w:rPr>
          <w:sz w:val="24"/>
          <w:szCs w:val="24"/>
          <w:highlight w:val="yellow"/>
          <w:lang w:val="en-GB"/>
        </w:rPr>
        <w:t xml:space="preserve">reate </w:t>
      </w:r>
      <w:r w:rsidRPr="004E2CEA">
        <w:rPr>
          <w:sz w:val="24"/>
          <w:szCs w:val="24"/>
          <w:highlight w:val="yellow"/>
          <w:lang w:val="en-GB"/>
        </w:rPr>
        <w:t xml:space="preserve">an </w:t>
      </w:r>
      <w:r w:rsidR="00AE6070" w:rsidRPr="004E2CEA">
        <w:rPr>
          <w:sz w:val="24"/>
          <w:szCs w:val="24"/>
          <w:highlight w:val="yellow"/>
          <w:lang w:val="en-GB"/>
        </w:rPr>
        <w:t xml:space="preserve">outward pressure to prevent unwanted clogging before submerging the pipette into the solution. To apply pressure to the pipette, slide the </w:t>
      </w:r>
      <w:r w:rsidR="00AE6070" w:rsidRPr="004E2CEA">
        <w:rPr>
          <w:b/>
          <w:bCs/>
          <w:sz w:val="24"/>
          <w:szCs w:val="24"/>
          <w:highlight w:val="yellow"/>
          <w:lang w:val="en-GB"/>
        </w:rPr>
        <w:t>compensation pressure</w:t>
      </w:r>
      <w:r w:rsidRPr="004E2CEA">
        <w:rPr>
          <w:sz w:val="24"/>
          <w:szCs w:val="24"/>
          <w:highlight w:val="yellow"/>
          <w:lang w:val="en-GB"/>
        </w:rPr>
        <w:t xml:space="preserve"> bar</w:t>
      </w:r>
      <w:r w:rsidR="00AE6070" w:rsidRPr="004E2CEA">
        <w:rPr>
          <w:sz w:val="24"/>
          <w:szCs w:val="24"/>
          <w:highlight w:val="yellow"/>
          <w:lang w:val="en-GB"/>
        </w:rPr>
        <w:t xml:space="preserve"> to 24</w:t>
      </w:r>
      <w:r w:rsidR="00524582" w:rsidRPr="004E2CEA">
        <w:rPr>
          <w:sz w:val="24"/>
          <w:szCs w:val="24"/>
          <w:highlight w:val="yellow"/>
          <w:lang w:val="en-GB"/>
        </w:rPr>
        <w:t xml:space="preserve"> – </w:t>
      </w:r>
      <w:r w:rsidR="00AE6070" w:rsidRPr="004E2CEA">
        <w:rPr>
          <w:sz w:val="24"/>
          <w:szCs w:val="24"/>
          <w:highlight w:val="yellow"/>
          <w:lang w:val="en-GB"/>
        </w:rPr>
        <w:t xml:space="preserve">45% and click </w:t>
      </w:r>
      <w:r w:rsidRPr="004E2CEA">
        <w:rPr>
          <w:b/>
          <w:bCs/>
          <w:sz w:val="24"/>
          <w:szCs w:val="24"/>
          <w:highlight w:val="yellow"/>
          <w:lang w:val="en-GB"/>
        </w:rPr>
        <w:t>S</w:t>
      </w:r>
      <w:r w:rsidR="00AE6070" w:rsidRPr="004E2CEA">
        <w:rPr>
          <w:b/>
          <w:bCs/>
          <w:sz w:val="24"/>
          <w:szCs w:val="24"/>
          <w:highlight w:val="yellow"/>
          <w:lang w:val="en-GB"/>
        </w:rPr>
        <w:t xml:space="preserve">et </w:t>
      </w:r>
      <w:r w:rsidRPr="004E2CEA">
        <w:rPr>
          <w:b/>
          <w:bCs/>
          <w:sz w:val="24"/>
          <w:szCs w:val="24"/>
          <w:highlight w:val="yellow"/>
          <w:lang w:val="en-GB"/>
        </w:rPr>
        <w:t>V</w:t>
      </w:r>
      <w:r w:rsidR="00AE6070" w:rsidRPr="004E2CEA">
        <w:rPr>
          <w:b/>
          <w:bCs/>
          <w:sz w:val="24"/>
          <w:szCs w:val="24"/>
          <w:highlight w:val="yellow"/>
          <w:lang w:val="en-GB"/>
        </w:rPr>
        <w:t>alues</w:t>
      </w:r>
      <w:r w:rsidR="00AE6070" w:rsidRPr="004E2CEA">
        <w:rPr>
          <w:sz w:val="24"/>
          <w:szCs w:val="24"/>
          <w:highlight w:val="yellow"/>
          <w:lang w:val="en-GB"/>
        </w:rPr>
        <w:t>. Next, tune the pressure to a sufficient pressure by turning the mechanical pressure valve knob to 1</w:t>
      </w:r>
      <w:r w:rsidR="00524582" w:rsidRPr="004E2CEA">
        <w:rPr>
          <w:sz w:val="24"/>
          <w:szCs w:val="24"/>
          <w:highlight w:val="yellow"/>
          <w:lang w:val="en-GB"/>
        </w:rPr>
        <w:t xml:space="preserve"> – </w:t>
      </w:r>
      <w:r w:rsidR="00AE6070" w:rsidRPr="004E2CEA">
        <w:rPr>
          <w:sz w:val="24"/>
          <w:szCs w:val="24"/>
          <w:highlight w:val="yellow"/>
          <w:lang w:val="en-GB"/>
        </w:rPr>
        <w:t>2 PSI (69 – 138 mbar) as indicated by the pressure sensor.</w:t>
      </w:r>
    </w:p>
    <w:p w14:paraId="34A6BE65" w14:textId="77777777" w:rsidR="009877DC" w:rsidRPr="004E2CEA" w:rsidRDefault="009877DC" w:rsidP="00AE322C">
      <w:pPr>
        <w:pStyle w:val="ListParagraph"/>
        <w:spacing w:line="240" w:lineRule="auto"/>
        <w:ind w:left="0"/>
        <w:rPr>
          <w:sz w:val="24"/>
          <w:szCs w:val="24"/>
          <w:highlight w:val="yellow"/>
          <w:lang w:val="en-GB"/>
        </w:rPr>
      </w:pPr>
    </w:p>
    <w:p w14:paraId="5DE7791B" w14:textId="6D286066" w:rsidR="00EF6F34" w:rsidRPr="00EF6F34" w:rsidRDefault="00EF6F34" w:rsidP="00AE322C">
      <w:pPr>
        <w:pStyle w:val="ListParagraph"/>
        <w:numPr>
          <w:ilvl w:val="1"/>
          <w:numId w:val="53"/>
        </w:numPr>
        <w:spacing w:line="240" w:lineRule="auto"/>
        <w:ind w:left="0" w:firstLine="0"/>
        <w:rPr>
          <w:sz w:val="24"/>
          <w:szCs w:val="24"/>
          <w:highlight w:val="yellow"/>
        </w:rPr>
      </w:pPr>
      <w:r w:rsidRPr="004E2CEA">
        <w:rPr>
          <w:sz w:val="24"/>
          <w:szCs w:val="24"/>
          <w:highlight w:val="yellow"/>
          <w:lang w:val="en-GB"/>
        </w:rPr>
        <w:lastRenderedPageBreak/>
        <w:t>Transfer the slices to a 3.5 cm Petri dish containing 2 mL of pre-warmed CIMM. Place the slices to be microinjected in the centre of the Petri dish. Transfer the Petri dish to the preheated (37</w:t>
      </w:r>
      <w:r w:rsidR="00AE322C">
        <w:rPr>
          <w:sz w:val="24"/>
          <w:szCs w:val="24"/>
          <w:highlight w:val="yellow"/>
          <w:lang w:val="en-GB"/>
        </w:rPr>
        <w:t xml:space="preserve"> </w:t>
      </w:r>
      <w:r w:rsidR="00AE322C" w:rsidRPr="004E2CEA">
        <w:rPr>
          <w:sz w:val="24"/>
          <w:szCs w:val="24"/>
          <w:highlight w:val="yellow"/>
        </w:rPr>
        <w:t>°C</w:t>
      </w:r>
      <w:r w:rsidRPr="004E2CEA">
        <w:rPr>
          <w:sz w:val="24"/>
          <w:szCs w:val="24"/>
          <w:highlight w:val="yellow"/>
          <w:lang w:val="en-GB"/>
        </w:rPr>
        <w:t xml:space="preserve">) microinjection stage. </w:t>
      </w:r>
    </w:p>
    <w:p w14:paraId="6A624C98" w14:textId="77777777" w:rsidR="00EF6F34" w:rsidRPr="00EF6F34" w:rsidRDefault="00EF6F34" w:rsidP="00AE322C">
      <w:pPr>
        <w:pStyle w:val="ListParagraph"/>
        <w:spacing w:line="240" w:lineRule="auto"/>
        <w:ind w:left="0"/>
        <w:rPr>
          <w:sz w:val="24"/>
          <w:szCs w:val="24"/>
          <w:highlight w:val="yellow"/>
          <w:lang w:val="en-GB"/>
        </w:rPr>
      </w:pPr>
    </w:p>
    <w:p w14:paraId="66C2B124" w14:textId="14C09495" w:rsidR="009877DC" w:rsidRPr="00EF6F34" w:rsidRDefault="009877DC" w:rsidP="00AE322C">
      <w:pPr>
        <w:pStyle w:val="ListParagraph"/>
        <w:numPr>
          <w:ilvl w:val="1"/>
          <w:numId w:val="53"/>
        </w:numPr>
        <w:spacing w:line="240" w:lineRule="auto"/>
        <w:ind w:left="0" w:firstLine="0"/>
        <w:rPr>
          <w:sz w:val="24"/>
          <w:szCs w:val="24"/>
          <w:highlight w:val="yellow"/>
        </w:rPr>
      </w:pPr>
      <w:r w:rsidRPr="004E2CEA">
        <w:rPr>
          <w:sz w:val="24"/>
          <w:szCs w:val="24"/>
          <w:highlight w:val="yellow"/>
          <w:lang w:val="en-GB"/>
        </w:rPr>
        <w:t>Load the microinjection pipette with 1.4 –1.6 µL of microinjected solution (from step 3.3)</w:t>
      </w:r>
      <w:r w:rsidR="00114F17">
        <w:rPr>
          <w:sz w:val="24"/>
          <w:szCs w:val="24"/>
          <w:highlight w:val="yellow"/>
          <w:lang w:val="en-GB"/>
        </w:rPr>
        <w:t xml:space="preserve"> using a long-tip plastic pipette. I</w:t>
      </w:r>
      <w:r w:rsidRPr="004E2CEA">
        <w:rPr>
          <w:sz w:val="24"/>
          <w:szCs w:val="24"/>
          <w:highlight w:val="yellow"/>
          <w:lang w:val="en-GB"/>
        </w:rPr>
        <w:t xml:space="preserve">nsert the </w:t>
      </w:r>
      <w:r w:rsidR="00114F17">
        <w:rPr>
          <w:sz w:val="24"/>
          <w:szCs w:val="24"/>
          <w:highlight w:val="yellow"/>
          <w:lang w:val="en-GB"/>
        </w:rPr>
        <w:t xml:space="preserve">microinjection </w:t>
      </w:r>
      <w:r w:rsidRPr="004E2CEA">
        <w:rPr>
          <w:sz w:val="24"/>
          <w:szCs w:val="24"/>
          <w:highlight w:val="yellow"/>
          <w:lang w:val="en-GB"/>
        </w:rPr>
        <w:t xml:space="preserve">pipette onto the pipette holder. </w:t>
      </w:r>
    </w:p>
    <w:p w14:paraId="6AFA9DE4" w14:textId="77777777" w:rsidR="00107ED0" w:rsidRPr="004E2CEA" w:rsidRDefault="00107ED0" w:rsidP="00AE322C">
      <w:pPr>
        <w:pStyle w:val="ListParagraph"/>
        <w:spacing w:line="240" w:lineRule="auto"/>
        <w:ind w:left="0"/>
        <w:rPr>
          <w:sz w:val="24"/>
          <w:szCs w:val="24"/>
          <w:highlight w:val="yellow"/>
          <w:lang w:val="en-GB"/>
        </w:rPr>
      </w:pPr>
    </w:p>
    <w:p w14:paraId="7A480713" w14:textId="344C6789" w:rsidR="00107ED0" w:rsidRPr="004E2CEA" w:rsidRDefault="00AE6070" w:rsidP="00AE322C">
      <w:pPr>
        <w:pStyle w:val="ListParagraph"/>
        <w:numPr>
          <w:ilvl w:val="1"/>
          <w:numId w:val="53"/>
        </w:numPr>
        <w:spacing w:line="240" w:lineRule="auto"/>
        <w:ind w:left="0" w:firstLine="0"/>
        <w:rPr>
          <w:sz w:val="24"/>
          <w:szCs w:val="24"/>
          <w:highlight w:val="yellow"/>
          <w:lang w:val="en-GB"/>
        </w:rPr>
      </w:pPr>
      <w:r w:rsidRPr="004E2CEA">
        <w:rPr>
          <w:sz w:val="24"/>
          <w:szCs w:val="24"/>
          <w:highlight w:val="yellow"/>
          <w:lang w:val="en-GB"/>
        </w:rPr>
        <w:t>Using the lowest magnification</w:t>
      </w:r>
      <w:r w:rsidR="009877DC" w:rsidRPr="004E2CEA">
        <w:rPr>
          <w:sz w:val="24"/>
          <w:szCs w:val="24"/>
          <w:highlight w:val="yellow"/>
          <w:lang w:val="en-GB"/>
        </w:rPr>
        <w:t xml:space="preserve"> on the microscope</w:t>
      </w:r>
      <w:r w:rsidRPr="004E2CEA">
        <w:rPr>
          <w:sz w:val="24"/>
          <w:szCs w:val="24"/>
          <w:highlight w:val="yellow"/>
          <w:lang w:val="en-GB"/>
        </w:rPr>
        <w:t>, bring the slice into focus and guide the micropipette to this field of view (FOV) so that it is focused on the same plane as the slice target</w:t>
      </w:r>
      <w:r w:rsidR="009877DC" w:rsidRPr="004E2CEA">
        <w:rPr>
          <w:sz w:val="24"/>
          <w:szCs w:val="24"/>
          <w:highlight w:val="yellow"/>
          <w:lang w:val="en-GB"/>
        </w:rPr>
        <w:t>.</w:t>
      </w:r>
      <w:r w:rsidRPr="004E2CEA">
        <w:rPr>
          <w:sz w:val="24"/>
          <w:szCs w:val="24"/>
          <w:highlight w:val="yellow"/>
          <w:lang w:val="en-GB"/>
        </w:rPr>
        <w:t xml:space="preserve"> Switch the output of the microscope to the camera to see the FOV in the application.</w:t>
      </w:r>
    </w:p>
    <w:p w14:paraId="2F3DE88B" w14:textId="77777777" w:rsidR="00107ED0" w:rsidRPr="004E2CEA" w:rsidRDefault="00107ED0" w:rsidP="00AE322C">
      <w:pPr>
        <w:pStyle w:val="ListParagraph"/>
        <w:spacing w:line="240" w:lineRule="auto"/>
        <w:ind w:left="0"/>
        <w:rPr>
          <w:sz w:val="24"/>
          <w:szCs w:val="24"/>
          <w:highlight w:val="yellow"/>
          <w:lang w:val="en-GB"/>
        </w:rPr>
      </w:pPr>
    </w:p>
    <w:p w14:paraId="63370957" w14:textId="54B75C02" w:rsidR="00016542" w:rsidRPr="004E2CEA" w:rsidRDefault="00E6289D" w:rsidP="00AE322C">
      <w:pPr>
        <w:pStyle w:val="ListParagraph"/>
        <w:numPr>
          <w:ilvl w:val="1"/>
          <w:numId w:val="53"/>
        </w:numPr>
        <w:spacing w:line="240" w:lineRule="auto"/>
        <w:ind w:left="0" w:firstLine="0"/>
        <w:rPr>
          <w:sz w:val="24"/>
          <w:szCs w:val="24"/>
          <w:highlight w:val="yellow"/>
          <w:lang w:val="en-GB"/>
        </w:rPr>
      </w:pPr>
      <w:r>
        <w:rPr>
          <w:sz w:val="24"/>
          <w:szCs w:val="24"/>
          <w:highlight w:val="yellow"/>
          <w:lang w:val="en-GB"/>
        </w:rPr>
        <w:t>C</w:t>
      </w:r>
      <w:r w:rsidR="00AE6070" w:rsidRPr="004E2CEA">
        <w:rPr>
          <w:sz w:val="24"/>
          <w:szCs w:val="24"/>
          <w:highlight w:val="yellow"/>
          <w:lang w:val="en-GB"/>
        </w:rPr>
        <w:t>lick the magnification button in the top left of the interface</w:t>
      </w:r>
      <w:r>
        <w:rPr>
          <w:sz w:val="24"/>
          <w:szCs w:val="24"/>
          <w:highlight w:val="yellow"/>
          <w:lang w:val="en-GB"/>
        </w:rPr>
        <w:t xml:space="preserve"> to initiate</w:t>
      </w:r>
      <w:r w:rsidRPr="004E2CEA">
        <w:rPr>
          <w:sz w:val="24"/>
          <w:szCs w:val="24"/>
          <w:highlight w:val="yellow"/>
          <w:lang w:val="en-GB"/>
        </w:rPr>
        <w:t xml:space="preserve"> </w:t>
      </w:r>
      <w:r>
        <w:rPr>
          <w:sz w:val="24"/>
          <w:szCs w:val="24"/>
          <w:highlight w:val="yellow"/>
          <w:lang w:val="en-GB"/>
        </w:rPr>
        <w:t xml:space="preserve">device </w:t>
      </w:r>
      <w:r w:rsidRPr="004E2CEA">
        <w:rPr>
          <w:sz w:val="24"/>
          <w:szCs w:val="24"/>
          <w:highlight w:val="yellow"/>
          <w:lang w:val="en-GB"/>
        </w:rPr>
        <w:t>calibrat</w:t>
      </w:r>
      <w:r>
        <w:rPr>
          <w:sz w:val="24"/>
          <w:szCs w:val="24"/>
          <w:highlight w:val="yellow"/>
          <w:lang w:val="en-GB"/>
        </w:rPr>
        <w:t>ion</w:t>
      </w:r>
      <w:r w:rsidR="00AE6070" w:rsidRPr="004E2CEA">
        <w:rPr>
          <w:sz w:val="24"/>
          <w:szCs w:val="24"/>
          <w:highlight w:val="yellow"/>
          <w:lang w:val="en-GB"/>
        </w:rPr>
        <w:t xml:space="preserve">. A window will prompt to select the magnification. Select </w:t>
      </w:r>
      <w:r w:rsidR="007C3D21" w:rsidRPr="004E2CEA">
        <w:rPr>
          <w:sz w:val="24"/>
          <w:szCs w:val="24"/>
          <w:highlight w:val="yellow"/>
          <w:lang w:val="en-GB"/>
        </w:rPr>
        <w:t>the 10</w:t>
      </w:r>
      <w:r w:rsidR="009877DC" w:rsidRPr="004E2CEA">
        <w:rPr>
          <w:sz w:val="24"/>
          <w:szCs w:val="24"/>
          <w:highlight w:val="yellow"/>
          <w:lang w:val="en-GB"/>
        </w:rPr>
        <w:t>x</w:t>
      </w:r>
      <w:r w:rsidR="007C3D21" w:rsidRPr="004E2CEA">
        <w:rPr>
          <w:sz w:val="24"/>
          <w:szCs w:val="24"/>
          <w:highlight w:val="yellow"/>
          <w:lang w:val="en-GB"/>
        </w:rPr>
        <w:t xml:space="preserve"> magnification, or whatever magnification the lens is set to (</w:t>
      </w:r>
      <w:r>
        <w:rPr>
          <w:sz w:val="24"/>
          <w:szCs w:val="24"/>
          <w:highlight w:val="yellow"/>
          <w:lang w:val="en-GB"/>
        </w:rPr>
        <w:t xml:space="preserve">e.g., </w:t>
      </w:r>
      <w:r w:rsidR="007C3D21" w:rsidRPr="004E2CEA">
        <w:rPr>
          <w:sz w:val="24"/>
          <w:szCs w:val="24"/>
          <w:highlight w:val="yellow"/>
          <w:lang w:val="en-GB"/>
        </w:rPr>
        <w:t>4</w:t>
      </w:r>
      <w:r w:rsidR="00016542" w:rsidRPr="004E2CEA">
        <w:rPr>
          <w:sz w:val="24"/>
          <w:szCs w:val="24"/>
          <w:highlight w:val="yellow"/>
          <w:lang w:val="en-GB"/>
        </w:rPr>
        <w:t>x</w:t>
      </w:r>
      <w:r w:rsidR="007C3D21" w:rsidRPr="004E2CEA">
        <w:rPr>
          <w:sz w:val="24"/>
          <w:szCs w:val="24"/>
          <w:highlight w:val="yellow"/>
          <w:lang w:val="en-GB"/>
        </w:rPr>
        <w:t>, 10</w:t>
      </w:r>
      <w:r w:rsidR="00016542" w:rsidRPr="004E2CEA">
        <w:rPr>
          <w:sz w:val="24"/>
          <w:szCs w:val="24"/>
          <w:highlight w:val="yellow"/>
          <w:lang w:val="en-GB"/>
        </w:rPr>
        <w:t>x</w:t>
      </w:r>
      <w:r w:rsidR="007C3D21" w:rsidRPr="004E2CEA">
        <w:rPr>
          <w:sz w:val="24"/>
          <w:szCs w:val="24"/>
          <w:highlight w:val="yellow"/>
          <w:lang w:val="en-GB"/>
        </w:rPr>
        <w:t>, 20</w:t>
      </w:r>
      <w:r w:rsidR="00016542" w:rsidRPr="004E2CEA">
        <w:rPr>
          <w:sz w:val="24"/>
          <w:szCs w:val="24"/>
          <w:highlight w:val="yellow"/>
          <w:lang w:val="en-GB"/>
        </w:rPr>
        <w:t>x</w:t>
      </w:r>
      <w:r w:rsidR="007C3D21" w:rsidRPr="004E2CEA">
        <w:rPr>
          <w:sz w:val="24"/>
          <w:szCs w:val="24"/>
          <w:highlight w:val="yellow"/>
          <w:lang w:val="en-GB"/>
        </w:rPr>
        <w:t>, 40</w:t>
      </w:r>
      <w:r w:rsidR="00016542" w:rsidRPr="004E2CEA">
        <w:rPr>
          <w:sz w:val="24"/>
          <w:szCs w:val="24"/>
          <w:highlight w:val="yellow"/>
          <w:lang w:val="en-GB"/>
        </w:rPr>
        <w:t>x</w:t>
      </w:r>
      <w:r w:rsidR="007C3D21" w:rsidRPr="004E2CEA">
        <w:rPr>
          <w:sz w:val="24"/>
          <w:szCs w:val="24"/>
          <w:highlight w:val="yellow"/>
          <w:lang w:val="en-GB"/>
        </w:rPr>
        <w:t>)</w:t>
      </w:r>
      <w:r w:rsidR="00EF6F34">
        <w:rPr>
          <w:sz w:val="24"/>
          <w:szCs w:val="24"/>
          <w:highlight w:val="yellow"/>
          <w:lang w:val="en-GB"/>
        </w:rPr>
        <w:t xml:space="preserve"> </w:t>
      </w:r>
      <w:r w:rsidR="00AE6070" w:rsidRPr="004E2CEA">
        <w:rPr>
          <w:sz w:val="24"/>
          <w:szCs w:val="24"/>
          <w:highlight w:val="yellow"/>
          <w:lang w:val="en-GB"/>
        </w:rPr>
        <w:t xml:space="preserve">and press </w:t>
      </w:r>
      <w:r w:rsidR="00AE6070" w:rsidRPr="004E2CEA">
        <w:rPr>
          <w:b/>
          <w:bCs/>
          <w:sz w:val="24"/>
          <w:szCs w:val="24"/>
          <w:highlight w:val="yellow"/>
          <w:lang w:val="en-GB"/>
        </w:rPr>
        <w:t>Ok</w:t>
      </w:r>
      <w:r w:rsidR="00AE6070" w:rsidRPr="004E2CEA">
        <w:rPr>
          <w:sz w:val="24"/>
          <w:szCs w:val="24"/>
          <w:highlight w:val="yellow"/>
          <w:lang w:val="en-GB"/>
        </w:rPr>
        <w:t xml:space="preserve">. </w:t>
      </w:r>
      <w:r w:rsidR="007C3D21" w:rsidRPr="004E2CEA">
        <w:rPr>
          <w:sz w:val="24"/>
          <w:szCs w:val="24"/>
          <w:highlight w:val="yellow"/>
          <w:lang w:val="en-GB"/>
        </w:rPr>
        <w:t>The software assumes the internal objective lens is 10</w:t>
      </w:r>
      <w:r w:rsidR="00016542" w:rsidRPr="004E2CEA">
        <w:rPr>
          <w:sz w:val="24"/>
          <w:szCs w:val="24"/>
          <w:highlight w:val="yellow"/>
          <w:lang w:val="en-GB"/>
        </w:rPr>
        <w:t>x</w:t>
      </w:r>
      <w:r w:rsidR="007C3D21" w:rsidRPr="004E2CEA">
        <w:rPr>
          <w:sz w:val="24"/>
          <w:szCs w:val="24"/>
          <w:highlight w:val="yellow"/>
          <w:lang w:val="en-GB"/>
        </w:rPr>
        <w:t xml:space="preserve"> (the most common objective lens magnification). </w:t>
      </w:r>
    </w:p>
    <w:p w14:paraId="3CA9B557" w14:textId="77777777" w:rsidR="00016542" w:rsidRPr="004E2CEA" w:rsidRDefault="00016542" w:rsidP="00AE322C">
      <w:pPr>
        <w:pStyle w:val="ListParagraph"/>
        <w:spacing w:line="240" w:lineRule="auto"/>
        <w:ind w:left="0"/>
        <w:rPr>
          <w:sz w:val="24"/>
          <w:szCs w:val="24"/>
          <w:highlight w:val="yellow"/>
          <w:lang w:val="en-GB"/>
        </w:rPr>
      </w:pPr>
    </w:p>
    <w:p w14:paraId="2D8F3326" w14:textId="5127A759" w:rsidR="00107ED0" w:rsidRPr="004E2CEA" w:rsidRDefault="00AE6070" w:rsidP="00AE322C">
      <w:pPr>
        <w:pStyle w:val="ListParagraph"/>
        <w:numPr>
          <w:ilvl w:val="1"/>
          <w:numId w:val="53"/>
        </w:numPr>
        <w:spacing w:line="240" w:lineRule="auto"/>
        <w:ind w:left="0" w:firstLine="0"/>
        <w:rPr>
          <w:sz w:val="24"/>
          <w:szCs w:val="24"/>
          <w:highlight w:val="yellow"/>
          <w:lang w:val="en-GB"/>
        </w:rPr>
      </w:pPr>
      <w:r w:rsidRPr="004E2CEA">
        <w:rPr>
          <w:sz w:val="24"/>
          <w:szCs w:val="24"/>
          <w:highlight w:val="yellow"/>
          <w:lang w:val="en-GB"/>
        </w:rPr>
        <w:t xml:space="preserve">Refocus the pipette tip </w:t>
      </w:r>
      <w:r w:rsidR="00512FC5">
        <w:rPr>
          <w:sz w:val="24"/>
          <w:szCs w:val="24"/>
          <w:highlight w:val="yellow"/>
          <w:lang w:val="en-GB"/>
        </w:rPr>
        <w:t xml:space="preserve">using the micrometric wheel of the microscope </w:t>
      </w:r>
      <w:r w:rsidRPr="004E2CEA">
        <w:rPr>
          <w:sz w:val="24"/>
          <w:szCs w:val="24"/>
          <w:highlight w:val="yellow"/>
          <w:lang w:val="en-GB"/>
        </w:rPr>
        <w:t xml:space="preserve">and click the pipette tip with </w:t>
      </w:r>
      <w:r w:rsidR="00016542" w:rsidRPr="004E2CEA">
        <w:rPr>
          <w:sz w:val="24"/>
          <w:szCs w:val="24"/>
          <w:highlight w:val="yellow"/>
          <w:lang w:val="en-GB"/>
        </w:rPr>
        <w:t>the</w:t>
      </w:r>
      <w:r w:rsidRPr="004E2CEA">
        <w:rPr>
          <w:sz w:val="24"/>
          <w:szCs w:val="24"/>
          <w:highlight w:val="yellow"/>
          <w:lang w:val="en-GB"/>
        </w:rPr>
        <w:t xml:space="preserve"> cursor. Next, press the </w:t>
      </w:r>
      <w:r w:rsidRPr="004E2CEA">
        <w:rPr>
          <w:b/>
          <w:bCs/>
          <w:sz w:val="24"/>
          <w:szCs w:val="24"/>
          <w:highlight w:val="yellow"/>
          <w:lang w:val="en-GB"/>
        </w:rPr>
        <w:t>step 1.1</w:t>
      </w:r>
      <w:r w:rsidRPr="004E2CEA">
        <w:rPr>
          <w:sz w:val="24"/>
          <w:szCs w:val="24"/>
          <w:highlight w:val="yellow"/>
          <w:lang w:val="en-GB"/>
        </w:rPr>
        <w:t xml:space="preserve"> button </w:t>
      </w:r>
      <w:r w:rsidR="001F7D09" w:rsidRPr="004E2CEA">
        <w:rPr>
          <w:sz w:val="24"/>
          <w:szCs w:val="24"/>
          <w:highlight w:val="yellow"/>
          <w:lang w:val="en-GB"/>
        </w:rPr>
        <w:t xml:space="preserve">and </w:t>
      </w:r>
      <w:r w:rsidRPr="004E2CEA">
        <w:rPr>
          <w:sz w:val="24"/>
          <w:szCs w:val="24"/>
          <w:highlight w:val="yellow"/>
          <w:lang w:val="en-GB"/>
        </w:rPr>
        <w:t xml:space="preserve">press </w:t>
      </w:r>
      <w:r w:rsidRPr="004E2CEA">
        <w:rPr>
          <w:b/>
          <w:bCs/>
          <w:sz w:val="24"/>
          <w:szCs w:val="24"/>
          <w:highlight w:val="yellow"/>
          <w:lang w:val="en-GB"/>
        </w:rPr>
        <w:t>OK</w:t>
      </w:r>
      <w:r w:rsidRPr="004E2CEA">
        <w:rPr>
          <w:sz w:val="24"/>
          <w:szCs w:val="24"/>
          <w:highlight w:val="yellow"/>
          <w:lang w:val="en-GB"/>
        </w:rPr>
        <w:t xml:space="preserve"> in the popup window. The pipette will move in the Y direction. Click the tip of the pipette and press the </w:t>
      </w:r>
      <w:r w:rsidRPr="004E2CEA">
        <w:rPr>
          <w:b/>
          <w:bCs/>
          <w:sz w:val="24"/>
          <w:szCs w:val="24"/>
          <w:highlight w:val="yellow"/>
          <w:lang w:val="en-GB"/>
        </w:rPr>
        <w:t>step 1.2</w:t>
      </w:r>
      <w:r w:rsidRPr="004E2CEA">
        <w:rPr>
          <w:sz w:val="24"/>
          <w:szCs w:val="24"/>
          <w:highlight w:val="yellow"/>
          <w:lang w:val="en-GB"/>
        </w:rPr>
        <w:t xml:space="preserve"> button. Lastly, enter </w:t>
      </w:r>
      <w:r w:rsidRPr="004E2CEA">
        <w:rPr>
          <w:b/>
          <w:bCs/>
          <w:sz w:val="24"/>
          <w:szCs w:val="24"/>
          <w:highlight w:val="yellow"/>
          <w:lang w:val="en-GB"/>
        </w:rPr>
        <w:t>4</w:t>
      </w:r>
      <w:r w:rsidR="009C4D56">
        <w:rPr>
          <w:b/>
          <w:bCs/>
          <w:sz w:val="24"/>
          <w:szCs w:val="24"/>
          <w:highlight w:val="yellow"/>
          <w:lang w:val="en-GB"/>
        </w:rPr>
        <w:t>5</w:t>
      </w:r>
      <w:r w:rsidRPr="004E2CEA">
        <w:rPr>
          <w:sz w:val="24"/>
          <w:szCs w:val="24"/>
          <w:highlight w:val="yellow"/>
          <w:lang w:val="en-GB"/>
        </w:rPr>
        <w:t xml:space="preserve"> into the </w:t>
      </w:r>
      <w:r w:rsidR="00EF6F34">
        <w:rPr>
          <w:b/>
          <w:bCs/>
          <w:sz w:val="24"/>
          <w:szCs w:val="24"/>
          <w:highlight w:val="yellow"/>
          <w:lang w:val="en-GB"/>
        </w:rPr>
        <w:t>P</w:t>
      </w:r>
      <w:r w:rsidRPr="004E2CEA">
        <w:rPr>
          <w:b/>
          <w:bCs/>
          <w:sz w:val="24"/>
          <w:szCs w:val="24"/>
          <w:highlight w:val="yellow"/>
          <w:lang w:val="en-GB"/>
        </w:rPr>
        <w:t>ipette angle</w:t>
      </w:r>
      <w:r w:rsidRPr="004E2CEA">
        <w:rPr>
          <w:sz w:val="24"/>
          <w:szCs w:val="24"/>
          <w:highlight w:val="yellow"/>
          <w:lang w:val="en-GB"/>
        </w:rPr>
        <w:t xml:space="preserve"> box and press </w:t>
      </w:r>
      <w:r w:rsidR="00EF6F34">
        <w:rPr>
          <w:sz w:val="24"/>
          <w:szCs w:val="24"/>
          <w:highlight w:val="yellow"/>
          <w:lang w:val="en-GB"/>
        </w:rPr>
        <w:t xml:space="preserve">the </w:t>
      </w:r>
      <w:r w:rsidR="00EF6F34">
        <w:rPr>
          <w:b/>
          <w:bCs/>
          <w:sz w:val="24"/>
          <w:szCs w:val="24"/>
          <w:highlight w:val="yellow"/>
          <w:lang w:val="en-GB"/>
        </w:rPr>
        <w:t>S</w:t>
      </w:r>
      <w:r w:rsidRPr="004E2CEA">
        <w:rPr>
          <w:b/>
          <w:bCs/>
          <w:sz w:val="24"/>
          <w:szCs w:val="24"/>
          <w:highlight w:val="yellow"/>
          <w:lang w:val="en-GB"/>
        </w:rPr>
        <w:t>et angle</w:t>
      </w:r>
      <w:r w:rsidRPr="004E2CEA">
        <w:rPr>
          <w:sz w:val="24"/>
          <w:szCs w:val="24"/>
          <w:highlight w:val="yellow"/>
          <w:lang w:val="en-GB"/>
        </w:rPr>
        <w:t>.</w:t>
      </w:r>
    </w:p>
    <w:p w14:paraId="5550E939" w14:textId="77777777" w:rsidR="00107ED0" w:rsidRPr="004E2CEA" w:rsidRDefault="00107ED0" w:rsidP="00AE322C">
      <w:pPr>
        <w:pStyle w:val="ListParagraph"/>
        <w:spacing w:line="240" w:lineRule="auto"/>
        <w:ind w:left="0"/>
        <w:rPr>
          <w:sz w:val="24"/>
          <w:szCs w:val="24"/>
          <w:highlight w:val="yellow"/>
          <w:lang w:val="en-GB"/>
        </w:rPr>
      </w:pPr>
    </w:p>
    <w:p w14:paraId="60DFAD07" w14:textId="699B19DF" w:rsidR="00294C9E" w:rsidRPr="004E2CEA" w:rsidRDefault="00AE6070" w:rsidP="00AE322C">
      <w:pPr>
        <w:pStyle w:val="ListParagraph"/>
        <w:numPr>
          <w:ilvl w:val="1"/>
          <w:numId w:val="53"/>
        </w:numPr>
        <w:spacing w:line="240" w:lineRule="auto"/>
        <w:ind w:left="0" w:firstLine="0"/>
        <w:rPr>
          <w:sz w:val="24"/>
          <w:szCs w:val="24"/>
          <w:highlight w:val="yellow"/>
          <w:lang w:val="en-GB"/>
        </w:rPr>
      </w:pPr>
      <w:r w:rsidRPr="004E2CEA">
        <w:rPr>
          <w:sz w:val="24"/>
          <w:szCs w:val="24"/>
          <w:highlight w:val="yellow"/>
          <w:lang w:val="en-GB"/>
        </w:rPr>
        <w:t>Enter</w:t>
      </w:r>
      <w:r w:rsidR="00016542" w:rsidRPr="004E2CEA">
        <w:rPr>
          <w:sz w:val="24"/>
          <w:szCs w:val="24"/>
          <w:highlight w:val="yellow"/>
          <w:lang w:val="en-GB"/>
        </w:rPr>
        <w:t xml:space="preserve"> </w:t>
      </w:r>
      <w:r w:rsidRPr="004E2CEA">
        <w:rPr>
          <w:sz w:val="24"/>
          <w:szCs w:val="24"/>
          <w:highlight w:val="yellow"/>
          <w:lang w:val="en-GB"/>
        </w:rPr>
        <w:t xml:space="preserve">desired parameters into the </w:t>
      </w:r>
      <w:r w:rsidRPr="004E2CEA">
        <w:rPr>
          <w:b/>
          <w:bCs/>
          <w:sz w:val="24"/>
          <w:szCs w:val="24"/>
          <w:highlight w:val="yellow"/>
          <w:lang w:val="en-GB"/>
        </w:rPr>
        <w:t>Automated microinjection controls</w:t>
      </w:r>
      <w:r w:rsidRPr="004E2CEA">
        <w:rPr>
          <w:sz w:val="24"/>
          <w:szCs w:val="24"/>
          <w:highlight w:val="yellow"/>
          <w:lang w:val="en-GB"/>
        </w:rPr>
        <w:t xml:space="preserve"> panel.</w:t>
      </w:r>
      <w:r w:rsidR="00EF6F34">
        <w:rPr>
          <w:sz w:val="24"/>
          <w:szCs w:val="24"/>
          <w:highlight w:val="yellow"/>
          <w:lang w:val="en-GB"/>
        </w:rPr>
        <w:t xml:space="preserve"> </w:t>
      </w:r>
      <w:r w:rsidR="00512FC5">
        <w:rPr>
          <w:sz w:val="24"/>
          <w:szCs w:val="24"/>
          <w:highlight w:val="yellow"/>
          <w:lang w:val="en-GB"/>
        </w:rPr>
        <w:t>F</w:t>
      </w:r>
      <w:r w:rsidR="00512FC5" w:rsidRPr="004E2CEA">
        <w:rPr>
          <w:sz w:val="24"/>
          <w:szCs w:val="24"/>
          <w:highlight w:val="yellow"/>
          <w:lang w:val="en-GB"/>
        </w:rPr>
        <w:t xml:space="preserve">or </w:t>
      </w:r>
      <w:r w:rsidR="00512FC5">
        <w:rPr>
          <w:sz w:val="24"/>
          <w:szCs w:val="24"/>
          <w:highlight w:val="yellow"/>
          <w:lang w:val="en-GB"/>
        </w:rPr>
        <w:t>microinjection</w:t>
      </w:r>
      <w:r w:rsidR="00512FC5" w:rsidRPr="004E2CEA">
        <w:rPr>
          <w:sz w:val="24"/>
          <w:szCs w:val="24"/>
          <w:highlight w:val="yellow"/>
          <w:lang w:val="en-GB"/>
        </w:rPr>
        <w:t xml:space="preserve"> </w:t>
      </w:r>
      <w:r w:rsidR="00512FC5">
        <w:rPr>
          <w:sz w:val="24"/>
          <w:szCs w:val="24"/>
          <w:highlight w:val="yellow"/>
          <w:lang w:val="en-GB"/>
        </w:rPr>
        <w:t xml:space="preserve">into </w:t>
      </w:r>
      <w:r w:rsidR="00512FC5" w:rsidRPr="004E2CEA">
        <w:rPr>
          <w:sz w:val="24"/>
          <w:szCs w:val="24"/>
          <w:highlight w:val="yellow"/>
          <w:lang w:val="en-GB"/>
        </w:rPr>
        <w:t>apical progenitors</w:t>
      </w:r>
      <w:r w:rsidR="00512FC5">
        <w:rPr>
          <w:sz w:val="24"/>
          <w:szCs w:val="24"/>
          <w:highlight w:val="yellow"/>
          <w:lang w:val="en-GB"/>
        </w:rPr>
        <w:t xml:space="preserve"> s</w:t>
      </w:r>
      <w:r w:rsidR="00294C9E" w:rsidRPr="004E2CEA">
        <w:rPr>
          <w:sz w:val="24"/>
          <w:szCs w:val="24"/>
          <w:highlight w:val="yellow"/>
          <w:lang w:val="en-GB"/>
        </w:rPr>
        <w:t>et the injection distance to 20 – 40 µm</w:t>
      </w:r>
      <w:r w:rsidR="00512FC5">
        <w:rPr>
          <w:sz w:val="24"/>
          <w:szCs w:val="24"/>
          <w:highlight w:val="yellow"/>
          <w:lang w:val="en-GB"/>
        </w:rPr>
        <w:t xml:space="preserve"> and</w:t>
      </w:r>
      <w:r w:rsidR="00294C9E" w:rsidRPr="004E2CEA">
        <w:rPr>
          <w:sz w:val="24"/>
          <w:szCs w:val="24"/>
          <w:highlight w:val="yellow"/>
          <w:lang w:val="en-GB"/>
        </w:rPr>
        <w:t xml:space="preserve"> depth to 10 – 15 µm</w:t>
      </w:r>
      <w:r w:rsidR="00512FC5">
        <w:rPr>
          <w:sz w:val="24"/>
          <w:szCs w:val="24"/>
          <w:highlight w:val="yellow"/>
          <w:lang w:val="en-GB"/>
        </w:rPr>
        <w:t>. F</w:t>
      </w:r>
      <w:r w:rsidR="00512FC5" w:rsidRPr="004E2CEA">
        <w:rPr>
          <w:sz w:val="24"/>
          <w:szCs w:val="24"/>
          <w:highlight w:val="yellow"/>
          <w:lang w:val="en-GB"/>
        </w:rPr>
        <w:t xml:space="preserve">or </w:t>
      </w:r>
      <w:r w:rsidR="00512FC5">
        <w:rPr>
          <w:sz w:val="24"/>
          <w:szCs w:val="24"/>
          <w:highlight w:val="yellow"/>
          <w:lang w:val="en-GB"/>
        </w:rPr>
        <w:t>microinjection</w:t>
      </w:r>
      <w:r w:rsidR="00512FC5" w:rsidRPr="004E2CEA">
        <w:rPr>
          <w:sz w:val="24"/>
          <w:szCs w:val="24"/>
          <w:highlight w:val="yellow"/>
          <w:lang w:val="en-GB"/>
        </w:rPr>
        <w:t xml:space="preserve"> </w:t>
      </w:r>
      <w:r w:rsidR="00512FC5">
        <w:rPr>
          <w:sz w:val="24"/>
          <w:szCs w:val="24"/>
          <w:highlight w:val="yellow"/>
          <w:lang w:val="en-GB"/>
        </w:rPr>
        <w:t xml:space="preserve">into </w:t>
      </w:r>
      <w:r w:rsidR="00512FC5" w:rsidRPr="004E2CEA">
        <w:rPr>
          <w:sz w:val="24"/>
          <w:szCs w:val="24"/>
          <w:highlight w:val="yellow"/>
          <w:lang w:val="en-GB"/>
        </w:rPr>
        <w:t>neurons</w:t>
      </w:r>
      <w:r w:rsidR="00294C9E" w:rsidRPr="004E2CEA">
        <w:rPr>
          <w:sz w:val="24"/>
          <w:szCs w:val="24"/>
          <w:highlight w:val="yellow"/>
          <w:lang w:val="en-GB"/>
        </w:rPr>
        <w:t xml:space="preserve"> </w:t>
      </w:r>
      <w:r w:rsidR="00512FC5">
        <w:rPr>
          <w:sz w:val="24"/>
          <w:szCs w:val="24"/>
          <w:highlight w:val="yellow"/>
          <w:lang w:val="en-GB"/>
        </w:rPr>
        <w:t xml:space="preserve">set the </w:t>
      </w:r>
      <w:r w:rsidR="00512FC5" w:rsidRPr="004E2CEA">
        <w:rPr>
          <w:sz w:val="24"/>
          <w:szCs w:val="24"/>
          <w:highlight w:val="yellow"/>
          <w:lang w:val="en-GB"/>
        </w:rPr>
        <w:t xml:space="preserve">injection </w:t>
      </w:r>
      <w:r w:rsidR="00512FC5">
        <w:rPr>
          <w:sz w:val="24"/>
          <w:szCs w:val="24"/>
          <w:highlight w:val="yellow"/>
          <w:lang w:val="en-GB"/>
        </w:rPr>
        <w:t>distance</w:t>
      </w:r>
      <w:r w:rsidR="00512FC5" w:rsidRPr="004E2CEA">
        <w:rPr>
          <w:sz w:val="24"/>
          <w:szCs w:val="24"/>
          <w:highlight w:val="yellow"/>
          <w:lang w:val="en-GB"/>
        </w:rPr>
        <w:t xml:space="preserve"> </w:t>
      </w:r>
      <w:r w:rsidR="00294C9E" w:rsidRPr="004E2CEA">
        <w:rPr>
          <w:sz w:val="24"/>
          <w:szCs w:val="24"/>
          <w:highlight w:val="yellow"/>
          <w:lang w:val="en-GB"/>
        </w:rPr>
        <w:t>30 – 40 µm</w:t>
      </w:r>
      <w:r w:rsidR="00512FC5">
        <w:rPr>
          <w:sz w:val="24"/>
          <w:szCs w:val="24"/>
          <w:highlight w:val="yellow"/>
          <w:lang w:val="en-GB"/>
        </w:rPr>
        <w:t xml:space="preserve"> from the</w:t>
      </w:r>
      <w:r w:rsidR="00512FC5" w:rsidRPr="004E2CEA">
        <w:rPr>
          <w:sz w:val="24"/>
          <w:szCs w:val="24"/>
          <w:highlight w:val="yellow"/>
          <w:lang w:val="en-GB"/>
        </w:rPr>
        <w:t xml:space="preserve"> </w:t>
      </w:r>
      <w:r w:rsidR="00294C9E" w:rsidRPr="004E2CEA">
        <w:rPr>
          <w:sz w:val="24"/>
          <w:szCs w:val="24"/>
          <w:highlight w:val="yellow"/>
          <w:lang w:val="en-GB"/>
        </w:rPr>
        <w:t xml:space="preserve">basal side, </w:t>
      </w:r>
      <w:r w:rsidR="00512FC5">
        <w:rPr>
          <w:sz w:val="24"/>
          <w:szCs w:val="24"/>
          <w:highlight w:val="yellow"/>
          <w:lang w:val="en-GB"/>
        </w:rPr>
        <w:t>and depth</w:t>
      </w:r>
      <w:r w:rsidR="00512FC5" w:rsidRPr="004E2CEA">
        <w:rPr>
          <w:sz w:val="24"/>
          <w:szCs w:val="24"/>
          <w:highlight w:val="yellow"/>
          <w:lang w:val="en-GB"/>
        </w:rPr>
        <w:t xml:space="preserve"> </w:t>
      </w:r>
      <w:r w:rsidR="00294C9E" w:rsidRPr="004E2CEA">
        <w:rPr>
          <w:sz w:val="24"/>
          <w:szCs w:val="24"/>
          <w:highlight w:val="yellow"/>
          <w:lang w:val="en-GB"/>
        </w:rPr>
        <w:t>to 10 – 30 µm depending upon what is being targeted</w:t>
      </w:r>
      <w:r w:rsidR="00512FC5">
        <w:rPr>
          <w:sz w:val="24"/>
          <w:szCs w:val="24"/>
          <w:highlight w:val="yellow"/>
          <w:lang w:val="en-GB"/>
        </w:rPr>
        <w:t xml:space="preserve">. Always set </w:t>
      </w:r>
      <w:r w:rsidR="00294C9E" w:rsidRPr="004E2CEA">
        <w:rPr>
          <w:sz w:val="24"/>
          <w:szCs w:val="24"/>
          <w:highlight w:val="yellow"/>
          <w:lang w:val="en-GB"/>
        </w:rPr>
        <w:t>speed to 100</w:t>
      </w:r>
      <w:r w:rsidR="00C66FE9">
        <w:rPr>
          <w:sz w:val="24"/>
          <w:szCs w:val="24"/>
          <w:highlight w:val="yellow"/>
          <w:lang w:val="en-GB"/>
        </w:rPr>
        <w:t>%</w:t>
      </w:r>
      <w:r w:rsidR="00303168">
        <w:rPr>
          <w:sz w:val="24"/>
          <w:szCs w:val="24"/>
          <w:highlight w:val="yellow"/>
          <w:lang w:val="en-GB"/>
        </w:rPr>
        <w:t xml:space="preserve">. </w:t>
      </w:r>
      <w:r w:rsidR="00294C9E" w:rsidRPr="004E2CEA">
        <w:rPr>
          <w:sz w:val="24"/>
          <w:szCs w:val="24"/>
          <w:highlight w:val="yellow"/>
          <w:lang w:val="en-GB"/>
        </w:rPr>
        <w:t xml:space="preserve">Click </w:t>
      </w:r>
      <w:r w:rsidR="00294C9E" w:rsidRPr="0091079B">
        <w:rPr>
          <w:b/>
          <w:bCs/>
          <w:sz w:val="24"/>
          <w:szCs w:val="24"/>
          <w:highlight w:val="yellow"/>
          <w:lang w:val="en-GB"/>
        </w:rPr>
        <w:t>Set values</w:t>
      </w:r>
      <w:r w:rsidR="00294C9E" w:rsidRPr="004E2CEA">
        <w:rPr>
          <w:sz w:val="24"/>
          <w:szCs w:val="24"/>
          <w:highlight w:val="yellow"/>
          <w:lang w:val="en-GB"/>
        </w:rPr>
        <w:t>.</w:t>
      </w:r>
    </w:p>
    <w:p w14:paraId="5852C33C" w14:textId="77777777" w:rsidR="00294C9E" w:rsidRPr="00294C9E" w:rsidRDefault="00294C9E" w:rsidP="00AE322C">
      <w:pPr>
        <w:pStyle w:val="ListParagraph"/>
        <w:spacing w:line="240" w:lineRule="auto"/>
        <w:ind w:left="0"/>
        <w:rPr>
          <w:sz w:val="24"/>
          <w:szCs w:val="24"/>
          <w:lang w:val="en-GB"/>
        </w:rPr>
      </w:pPr>
    </w:p>
    <w:p w14:paraId="285A9DC6" w14:textId="7D16C2F7" w:rsidR="00107ED0" w:rsidRDefault="00294C9E" w:rsidP="00AE322C">
      <w:pPr>
        <w:pStyle w:val="ListParagraph"/>
        <w:spacing w:line="240" w:lineRule="auto"/>
        <w:ind w:left="0"/>
        <w:rPr>
          <w:sz w:val="24"/>
          <w:szCs w:val="24"/>
          <w:lang w:val="en-GB"/>
        </w:rPr>
      </w:pPr>
      <w:r>
        <w:rPr>
          <w:sz w:val="24"/>
          <w:szCs w:val="24"/>
          <w:lang w:val="en-GB"/>
        </w:rPr>
        <w:t xml:space="preserve">NOTE: </w:t>
      </w:r>
      <w:r w:rsidR="00AE6070" w:rsidRPr="00107ED0">
        <w:rPr>
          <w:sz w:val="24"/>
          <w:szCs w:val="24"/>
          <w:lang w:val="en-GB"/>
        </w:rPr>
        <w:t>The approach distance is the distance the pipette pulls out of the tissue before moving to the next injection distance, depth is the depth into tissue the microinjection goe</w:t>
      </w:r>
      <w:r>
        <w:rPr>
          <w:sz w:val="24"/>
          <w:szCs w:val="24"/>
          <w:lang w:val="en-GB"/>
        </w:rPr>
        <w:t>s</w:t>
      </w:r>
      <w:r w:rsidR="00AE6070" w:rsidRPr="00107ED0">
        <w:rPr>
          <w:sz w:val="24"/>
          <w:szCs w:val="24"/>
          <w:lang w:val="en-GB"/>
        </w:rPr>
        <w:t xml:space="preserve">, spacing is </w:t>
      </w:r>
      <w:r w:rsidR="001F7D09" w:rsidRPr="00107ED0">
        <w:rPr>
          <w:sz w:val="24"/>
          <w:szCs w:val="24"/>
          <w:lang w:val="en-GB"/>
        </w:rPr>
        <w:t xml:space="preserve">the </w:t>
      </w:r>
      <w:r w:rsidR="00AE6070" w:rsidRPr="00107ED0">
        <w:rPr>
          <w:sz w:val="24"/>
          <w:szCs w:val="24"/>
          <w:lang w:val="en-GB"/>
        </w:rPr>
        <w:t xml:space="preserve">distance along </w:t>
      </w:r>
      <w:r w:rsidR="001F7D09" w:rsidRPr="00107ED0">
        <w:rPr>
          <w:sz w:val="24"/>
          <w:szCs w:val="24"/>
          <w:lang w:val="en-GB"/>
        </w:rPr>
        <w:t xml:space="preserve">the </w:t>
      </w:r>
      <w:r w:rsidR="00AE6070" w:rsidRPr="00107ED0">
        <w:rPr>
          <w:sz w:val="24"/>
          <w:szCs w:val="24"/>
          <w:lang w:val="en-GB"/>
        </w:rPr>
        <w:t>line between sequential injections, speed is the speed of the pipette in µm/s</w:t>
      </w:r>
      <w:r>
        <w:rPr>
          <w:sz w:val="24"/>
          <w:szCs w:val="24"/>
          <w:lang w:val="en-GB"/>
        </w:rPr>
        <w:t>.</w:t>
      </w:r>
    </w:p>
    <w:p w14:paraId="2A872F2B" w14:textId="77777777" w:rsidR="00107ED0" w:rsidRPr="00107ED0" w:rsidRDefault="00107ED0" w:rsidP="00AE322C">
      <w:pPr>
        <w:pStyle w:val="ListParagraph"/>
        <w:spacing w:line="240" w:lineRule="auto"/>
        <w:ind w:left="0"/>
        <w:rPr>
          <w:sz w:val="24"/>
          <w:szCs w:val="24"/>
          <w:lang w:val="en-GB"/>
        </w:rPr>
      </w:pPr>
    </w:p>
    <w:p w14:paraId="238CA75F" w14:textId="6EC5ECC4" w:rsidR="00AE6070" w:rsidRPr="004E2CEA" w:rsidRDefault="00AE6070" w:rsidP="00AE322C">
      <w:pPr>
        <w:pStyle w:val="ListParagraph"/>
        <w:numPr>
          <w:ilvl w:val="1"/>
          <w:numId w:val="53"/>
        </w:numPr>
        <w:spacing w:line="240" w:lineRule="auto"/>
        <w:ind w:left="0" w:firstLine="0"/>
        <w:rPr>
          <w:sz w:val="24"/>
          <w:szCs w:val="24"/>
          <w:highlight w:val="yellow"/>
          <w:lang w:val="en-GB"/>
        </w:rPr>
      </w:pPr>
      <w:r w:rsidRPr="004E2CEA">
        <w:rPr>
          <w:sz w:val="24"/>
          <w:szCs w:val="24"/>
          <w:highlight w:val="yellow"/>
          <w:lang w:val="en-GB"/>
        </w:rPr>
        <w:t xml:space="preserve">Click the </w:t>
      </w:r>
      <w:r w:rsidR="00294C9E" w:rsidRPr="004E2CEA">
        <w:rPr>
          <w:b/>
          <w:bCs/>
          <w:sz w:val="24"/>
          <w:szCs w:val="24"/>
          <w:highlight w:val="yellow"/>
          <w:lang w:val="en-GB"/>
        </w:rPr>
        <w:t>D</w:t>
      </w:r>
      <w:r w:rsidRPr="004E2CEA">
        <w:rPr>
          <w:b/>
          <w:bCs/>
          <w:sz w:val="24"/>
          <w:szCs w:val="24"/>
          <w:highlight w:val="yellow"/>
          <w:lang w:val="en-GB"/>
        </w:rPr>
        <w:t>raw edge</w:t>
      </w:r>
      <w:r w:rsidRPr="004E2CEA">
        <w:rPr>
          <w:sz w:val="24"/>
          <w:szCs w:val="24"/>
          <w:highlight w:val="yellow"/>
          <w:lang w:val="en-GB"/>
        </w:rPr>
        <w:t xml:space="preserve"> button and drag </w:t>
      </w:r>
      <w:r w:rsidR="00294C9E" w:rsidRPr="004E2CEA">
        <w:rPr>
          <w:sz w:val="24"/>
          <w:szCs w:val="24"/>
          <w:highlight w:val="yellow"/>
          <w:lang w:val="en-GB"/>
        </w:rPr>
        <w:t>the</w:t>
      </w:r>
      <w:r w:rsidRPr="004E2CEA">
        <w:rPr>
          <w:sz w:val="24"/>
          <w:szCs w:val="24"/>
          <w:highlight w:val="yellow"/>
          <w:lang w:val="en-GB"/>
        </w:rPr>
        <w:t xml:space="preserve"> cursor along the desired trajectory in the popup window to define the trajectory of injection.</w:t>
      </w:r>
      <w:r w:rsidR="000710DB">
        <w:rPr>
          <w:sz w:val="24"/>
          <w:szCs w:val="24"/>
          <w:highlight w:val="yellow"/>
          <w:lang w:val="en-GB"/>
        </w:rPr>
        <w:t xml:space="preserve"> For microinjecting progenitor stem cells, the </w:t>
      </w:r>
      <w:r w:rsidR="00A02247">
        <w:rPr>
          <w:sz w:val="24"/>
          <w:szCs w:val="24"/>
          <w:highlight w:val="yellow"/>
          <w:lang w:val="en-GB"/>
        </w:rPr>
        <w:t>ventral</w:t>
      </w:r>
      <w:r w:rsidR="000710DB">
        <w:rPr>
          <w:sz w:val="24"/>
          <w:szCs w:val="24"/>
          <w:highlight w:val="yellow"/>
          <w:lang w:val="en-GB"/>
        </w:rPr>
        <w:t xml:space="preserve"> side of the </w:t>
      </w:r>
      <w:r w:rsidR="00A02247">
        <w:rPr>
          <w:sz w:val="24"/>
          <w:szCs w:val="24"/>
          <w:highlight w:val="yellow"/>
          <w:lang w:val="en-GB"/>
        </w:rPr>
        <w:t>telencephalon</w:t>
      </w:r>
      <w:r w:rsidR="000710DB">
        <w:rPr>
          <w:sz w:val="24"/>
          <w:szCs w:val="24"/>
          <w:highlight w:val="yellow"/>
          <w:lang w:val="en-GB"/>
        </w:rPr>
        <w:t xml:space="preserve"> surface is targeted as shown in </w:t>
      </w:r>
      <w:r w:rsidR="000710DB" w:rsidRPr="0091079B">
        <w:rPr>
          <w:b/>
          <w:bCs/>
          <w:sz w:val="24"/>
          <w:szCs w:val="24"/>
          <w:highlight w:val="yellow"/>
          <w:lang w:val="en-GB"/>
        </w:rPr>
        <w:t>Figure 2A</w:t>
      </w:r>
      <w:r w:rsidR="000710DB">
        <w:rPr>
          <w:sz w:val="24"/>
          <w:szCs w:val="24"/>
          <w:highlight w:val="yellow"/>
          <w:lang w:val="en-GB"/>
        </w:rPr>
        <w:t>.</w:t>
      </w:r>
      <w:r w:rsidRPr="004E2CEA">
        <w:rPr>
          <w:sz w:val="24"/>
          <w:szCs w:val="24"/>
          <w:highlight w:val="yellow"/>
          <w:lang w:val="en-GB"/>
        </w:rPr>
        <w:t xml:space="preserve"> Bring the pipette to the start of the line and click the tip of the pipette. Click </w:t>
      </w:r>
      <w:r w:rsidR="00294C9E" w:rsidRPr="004E2CEA">
        <w:rPr>
          <w:b/>
          <w:bCs/>
          <w:sz w:val="24"/>
          <w:szCs w:val="24"/>
          <w:highlight w:val="yellow"/>
          <w:lang w:val="en-GB"/>
        </w:rPr>
        <w:t>R</w:t>
      </w:r>
      <w:r w:rsidRPr="004E2CEA">
        <w:rPr>
          <w:b/>
          <w:bCs/>
          <w:sz w:val="24"/>
          <w:szCs w:val="24"/>
          <w:highlight w:val="yellow"/>
          <w:lang w:val="en-GB"/>
        </w:rPr>
        <w:t>un trajectory</w:t>
      </w:r>
      <w:r w:rsidRPr="004E2CEA">
        <w:rPr>
          <w:sz w:val="24"/>
          <w:szCs w:val="24"/>
          <w:highlight w:val="yellow"/>
          <w:lang w:val="en-GB"/>
        </w:rPr>
        <w:t xml:space="preserve"> to start microinjecting. Repeat this step for every plane of injection targeted (usually do</w:t>
      </w:r>
      <w:r w:rsidR="00294C9E" w:rsidRPr="004E2CEA">
        <w:rPr>
          <w:sz w:val="24"/>
          <w:szCs w:val="24"/>
          <w:highlight w:val="yellow"/>
          <w:lang w:val="en-GB"/>
        </w:rPr>
        <w:t>ne for</w:t>
      </w:r>
      <w:r w:rsidRPr="004E2CEA">
        <w:rPr>
          <w:sz w:val="24"/>
          <w:szCs w:val="24"/>
          <w:highlight w:val="yellow"/>
          <w:lang w:val="en-GB"/>
        </w:rPr>
        <w:t xml:space="preserve"> 3 – 4 planes with 40 – 75 injections per plane).</w:t>
      </w:r>
    </w:p>
    <w:p w14:paraId="65FDB390" w14:textId="77777777" w:rsidR="00AE6070" w:rsidRPr="001D23DA" w:rsidRDefault="00AE6070" w:rsidP="00AE322C">
      <w:pPr>
        <w:spacing w:line="240" w:lineRule="auto"/>
        <w:rPr>
          <w:rFonts w:ascii="Arial" w:hAnsi="Arial" w:cs="Arial"/>
          <w:sz w:val="24"/>
          <w:szCs w:val="24"/>
          <w:lang w:val="en-GB"/>
        </w:rPr>
      </w:pPr>
    </w:p>
    <w:p w14:paraId="50DE832A" w14:textId="7D3C1C86" w:rsidR="00AE6070" w:rsidRPr="004E2CEA" w:rsidRDefault="00AE6070" w:rsidP="00AE322C">
      <w:pPr>
        <w:pStyle w:val="ListParagraph"/>
        <w:numPr>
          <w:ilvl w:val="0"/>
          <w:numId w:val="53"/>
        </w:numPr>
        <w:spacing w:line="240" w:lineRule="auto"/>
        <w:ind w:left="0" w:firstLine="0"/>
        <w:rPr>
          <w:b/>
          <w:bCs/>
          <w:sz w:val="24"/>
          <w:szCs w:val="24"/>
          <w:highlight w:val="yellow"/>
          <w:lang w:val="en-GB"/>
        </w:rPr>
      </w:pPr>
      <w:r w:rsidRPr="004E2CEA">
        <w:rPr>
          <w:b/>
          <w:bCs/>
          <w:sz w:val="24"/>
          <w:szCs w:val="24"/>
          <w:highlight w:val="yellow"/>
          <w:lang w:val="en-GB"/>
        </w:rPr>
        <w:t>Tissue culture and tissue slice processing for immunofluorescence</w:t>
      </w:r>
    </w:p>
    <w:p w14:paraId="5DCFF4BD" w14:textId="77777777" w:rsidR="00107ED0" w:rsidRDefault="00107ED0" w:rsidP="00AE322C">
      <w:pPr>
        <w:spacing w:line="240" w:lineRule="auto"/>
        <w:rPr>
          <w:sz w:val="24"/>
          <w:szCs w:val="24"/>
          <w:lang w:val="en-GB"/>
        </w:rPr>
      </w:pPr>
    </w:p>
    <w:p w14:paraId="7BE04D30" w14:textId="4C246CAC" w:rsidR="00294C9E" w:rsidRPr="006520C8" w:rsidRDefault="00E6289D" w:rsidP="006520C8">
      <w:pPr>
        <w:pStyle w:val="ListParagraph"/>
        <w:numPr>
          <w:ilvl w:val="1"/>
          <w:numId w:val="53"/>
        </w:numPr>
        <w:spacing w:line="240" w:lineRule="auto"/>
        <w:ind w:left="0" w:firstLine="0"/>
        <w:rPr>
          <w:sz w:val="24"/>
          <w:szCs w:val="24"/>
          <w:lang w:val="en-GB"/>
        </w:rPr>
      </w:pPr>
      <w:r w:rsidRPr="00AE322C">
        <w:rPr>
          <w:sz w:val="24"/>
          <w:szCs w:val="24"/>
          <w:lang w:val="en-GB"/>
        </w:rPr>
        <w:t>P</w:t>
      </w:r>
      <w:r w:rsidR="00AE6070" w:rsidRPr="00AE322C">
        <w:rPr>
          <w:sz w:val="24"/>
          <w:szCs w:val="24"/>
          <w:lang w:val="en-GB"/>
        </w:rPr>
        <w:t xml:space="preserve">repare the collagen mixture </w:t>
      </w:r>
      <w:r w:rsidR="006520C8" w:rsidRPr="006520C8">
        <w:rPr>
          <w:sz w:val="24"/>
          <w:szCs w:val="24"/>
          <w:lang w:val="en-GB"/>
        </w:rPr>
        <w:t>(1.5 mg/mL)</w:t>
      </w:r>
      <w:r w:rsidR="006520C8">
        <w:rPr>
          <w:sz w:val="24"/>
          <w:szCs w:val="24"/>
          <w:lang w:val="en-GB"/>
        </w:rPr>
        <w:t xml:space="preserve">: To a tube add </w:t>
      </w:r>
      <w:r w:rsidR="00AE6070" w:rsidRPr="006520C8">
        <w:rPr>
          <w:sz w:val="24"/>
          <w:szCs w:val="24"/>
          <w:lang w:val="en-GB"/>
        </w:rPr>
        <w:t xml:space="preserve">1.25 </w:t>
      </w:r>
      <w:r w:rsidR="0065656B" w:rsidRPr="006520C8">
        <w:rPr>
          <w:sz w:val="24"/>
          <w:szCs w:val="24"/>
          <w:lang w:val="en-GB"/>
        </w:rPr>
        <w:t>mL</w:t>
      </w:r>
      <w:r w:rsidR="00AE6070" w:rsidRPr="006520C8">
        <w:rPr>
          <w:sz w:val="24"/>
          <w:szCs w:val="24"/>
          <w:lang w:val="en-GB"/>
        </w:rPr>
        <w:t xml:space="preserve"> of</w:t>
      </w:r>
      <w:r w:rsidR="006520C8">
        <w:rPr>
          <w:sz w:val="24"/>
          <w:szCs w:val="24"/>
          <w:lang w:val="en-GB"/>
        </w:rPr>
        <w:t xml:space="preserve"> the</w:t>
      </w:r>
      <w:r w:rsidR="00AE6070" w:rsidRPr="006520C8">
        <w:rPr>
          <w:sz w:val="24"/>
          <w:szCs w:val="24"/>
          <w:lang w:val="en-GB"/>
        </w:rPr>
        <w:t xml:space="preserve"> </w:t>
      </w:r>
      <w:r w:rsidR="00294C9E" w:rsidRPr="006520C8">
        <w:rPr>
          <w:sz w:val="24"/>
          <w:szCs w:val="24"/>
          <w:lang w:val="en-GB"/>
        </w:rPr>
        <w:t xml:space="preserve">matrix </w:t>
      </w:r>
      <w:r w:rsidR="00AE6070" w:rsidRPr="006520C8">
        <w:rPr>
          <w:sz w:val="24"/>
          <w:szCs w:val="24"/>
          <w:lang w:val="en-GB"/>
        </w:rPr>
        <w:t>solution</w:t>
      </w:r>
      <w:r w:rsidR="006520C8">
        <w:rPr>
          <w:sz w:val="24"/>
          <w:szCs w:val="24"/>
          <w:lang w:val="en-GB"/>
        </w:rPr>
        <w:t xml:space="preserve">, </w:t>
      </w:r>
      <w:r w:rsidR="00AE6070" w:rsidRPr="006520C8">
        <w:rPr>
          <w:sz w:val="24"/>
          <w:szCs w:val="24"/>
          <w:lang w:val="en-GB"/>
        </w:rPr>
        <w:t xml:space="preserve">0.5 </w:t>
      </w:r>
      <w:r w:rsidR="0065656B" w:rsidRPr="006520C8">
        <w:rPr>
          <w:sz w:val="24"/>
          <w:szCs w:val="24"/>
          <w:lang w:val="en-GB"/>
        </w:rPr>
        <w:t>mL</w:t>
      </w:r>
      <w:r w:rsidR="00AE6070" w:rsidRPr="006520C8">
        <w:rPr>
          <w:sz w:val="24"/>
          <w:szCs w:val="24"/>
          <w:lang w:val="en-GB"/>
        </w:rPr>
        <w:t xml:space="preserve"> of distilled water, 0.5 </w:t>
      </w:r>
      <w:r w:rsidR="0065656B" w:rsidRPr="006520C8">
        <w:rPr>
          <w:sz w:val="24"/>
          <w:szCs w:val="24"/>
          <w:lang w:val="en-GB"/>
        </w:rPr>
        <w:t>mL</w:t>
      </w:r>
      <w:r w:rsidR="00AE6070" w:rsidRPr="006520C8">
        <w:rPr>
          <w:sz w:val="24"/>
          <w:szCs w:val="24"/>
          <w:lang w:val="en-GB"/>
        </w:rPr>
        <w:t xml:space="preserve"> of 5x DMEM-F12 solution and 0.25 </w:t>
      </w:r>
      <w:r w:rsidR="0065656B" w:rsidRPr="006520C8">
        <w:rPr>
          <w:sz w:val="24"/>
          <w:szCs w:val="24"/>
          <w:lang w:val="en-GB"/>
        </w:rPr>
        <w:t>mL</w:t>
      </w:r>
      <w:r w:rsidR="00AE6070" w:rsidRPr="006520C8">
        <w:rPr>
          <w:sz w:val="24"/>
          <w:szCs w:val="24"/>
          <w:lang w:val="en-GB"/>
        </w:rPr>
        <w:t xml:space="preserve"> of reconstitution buffer. </w:t>
      </w:r>
      <w:r w:rsidR="006520C8" w:rsidRPr="006520C8">
        <w:rPr>
          <w:sz w:val="24"/>
          <w:szCs w:val="24"/>
          <w:lang w:val="en-GB"/>
        </w:rPr>
        <w:t xml:space="preserve">Keep it on ice until use. </w:t>
      </w:r>
    </w:p>
    <w:p w14:paraId="16471144" w14:textId="77777777" w:rsidR="00294C9E" w:rsidRPr="004E2CEA" w:rsidRDefault="00294C9E" w:rsidP="00AE322C">
      <w:pPr>
        <w:pStyle w:val="ListParagraph"/>
        <w:spacing w:line="240" w:lineRule="auto"/>
        <w:ind w:left="0"/>
        <w:rPr>
          <w:sz w:val="24"/>
          <w:szCs w:val="24"/>
          <w:highlight w:val="yellow"/>
          <w:lang w:val="en-GB"/>
        </w:rPr>
      </w:pPr>
    </w:p>
    <w:p w14:paraId="5CA2CC2E" w14:textId="1DA56D3B" w:rsidR="00107ED0" w:rsidRPr="004E2CEA" w:rsidRDefault="004F6DAE" w:rsidP="00AE322C">
      <w:pPr>
        <w:pStyle w:val="ListParagraph"/>
        <w:numPr>
          <w:ilvl w:val="1"/>
          <w:numId w:val="53"/>
        </w:numPr>
        <w:spacing w:line="240" w:lineRule="auto"/>
        <w:ind w:left="0" w:firstLine="0"/>
        <w:rPr>
          <w:sz w:val="24"/>
          <w:szCs w:val="24"/>
          <w:highlight w:val="yellow"/>
          <w:lang w:val="en-GB"/>
        </w:rPr>
      </w:pPr>
      <w:r>
        <w:rPr>
          <w:sz w:val="24"/>
          <w:szCs w:val="24"/>
          <w:highlight w:val="yellow"/>
          <w:lang w:val="en-GB"/>
        </w:rPr>
        <w:lastRenderedPageBreak/>
        <w:t xml:space="preserve">Obtain </w:t>
      </w:r>
      <w:r w:rsidR="00AE6070" w:rsidRPr="004E2CEA">
        <w:rPr>
          <w:sz w:val="24"/>
          <w:szCs w:val="24"/>
          <w:highlight w:val="yellow"/>
          <w:lang w:val="en-GB"/>
        </w:rPr>
        <w:t xml:space="preserve">the Petri dish containing the microinjected slices from the slice culture incubation </w:t>
      </w:r>
      <w:r w:rsidR="006520C8">
        <w:rPr>
          <w:sz w:val="24"/>
          <w:szCs w:val="24"/>
          <w:highlight w:val="yellow"/>
          <w:lang w:val="en-GB"/>
        </w:rPr>
        <w:t>chamber</w:t>
      </w:r>
      <w:r w:rsidR="00E6289D">
        <w:rPr>
          <w:sz w:val="24"/>
          <w:szCs w:val="24"/>
          <w:highlight w:val="yellow"/>
          <w:lang w:val="en-GB"/>
        </w:rPr>
        <w:t xml:space="preserve"> and i</w:t>
      </w:r>
      <w:r w:rsidR="00AE6070" w:rsidRPr="004E2CEA">
        <w:rPr>
          <w:sz w:val="24"/>
          <w:szCs w:val="24"/>
          <w:highlight w:val="yellow"/>
          <w:lang w:val="en-GB"/>
        </w:rPr>
        <w:t>mmerse the slices into the collagen mixture.</w:t>
      </w:r>
    </w:p>
    <w:p w14:paraId="76FE0D14" w14:textId="77777777" w:rsidR="00107ED0" w:rsidRPr="004E2CEA" w:rsidRDefault="00107ED0" w:rsidP="00AE322C">
      <w:pPr>
        <w:pStyle w:val="ListParagraph"/>
        <w:spacing w:line="240" w:lineRule="auto"/>
        <w:ind w:left="0"/>
        <w:rPr>
          <w:sz w:val="24"/>
          <w:szCs w:val="24"/>
          <w:highlight w:val="yellow"/>
          <w:lang w:val="en-GB"/>
        </w:rPr>
      </w:pPr>
    </w:p>
    <w:p w14:paraId="2E2DF934" w14:textId="5084DF94" w:rsidR="004E2CEA" w:rsidRPr="004E2CEA" w:rsidRDefault="00AE6070" w:rsidP="00AE322C">
      <w:pPr>
        <w:pStyle w:val="ListParagraph"/>
        <w:numPr>
          <w:ilvl w:val="1"/>
          <w:numId w:val="53"/>
        </w:numPr>
        <w:spacing w:line="240" w:lineRule="auto"/>
        <w:ind w:left="0" w:firstLine="0"/>
        <w:rPr>
          <w:sz w:val="24"/>
          <w:szCs w:val="24"/>
          <w:highlight w:val="yellow"/>
          <w:lang w:val="en-GB"/>
        </w:rPr>
      </w:pPr>
      <w:r w:rsidRPr="004E2CEA">
        <w:rPr>
          <w:sz w:val="24"/>
          <w:szCs w:val="24"/>
          <w:highlight w:val="yellow"/>
          <w:lang w:val="en-GB"/>
        </w:rPr>
        <w:t>Transfer the slices together with 200</w:t>
      </w:r>
      <w:r w:rsidR="00E904F6" w:rsidRPr="004E2CEA">
        <w:rPr>
          <w:sz w:val="24"/>
          <w:szCs w:val="24"/>
          <w:highlight w:val="yellow"/>
          <w:lang w:val="en-GB"/>
        </w:rPr>
        <w:t xml:space="preserve"> – </w:t>
      </w:r>
      <w:r w:rsidRPr="004E2CEA">
        <w:rPr>
          <w:sz w:val="24"/>
          <w:szCs w:val="24"/>
          <w:highlight w:val="yellow"/>
          <w:lang w:val="en-GB"/>
        </w:rPr>
        <w:t xml:space="preserve">300 </w:t>
      </w:r>
      <w:r w:rsidR="0065656B" w:rsidRPr="004E2CEA">
        <w:rPr>
          <w:sz w:val="24"/>
          <w:szCs w:val="24"/>
          <w:highlight w:val="yellow"/>
          <w:lang w:val="en-GB"/>
        </w:rPr>
        <w:t>µL</w:t>
      </w:r>
      <w:r w:rsidRPr="004E2CEA">
        <w:rPr>
          <w:sz w:val="24"/>
          <w:szCs w:val="24"/>
          <w:highlight w:val="yellow"/>
          <w:lang w:val="en-GB"/>
        </w:rPr>
        <w:t xml:space="preserve"> of collagen mixture </w:t>
      </w:r>
      <w:r w:rsidR="001F7D09" w:rsidRPr="004E2CEA">
        <w:rPr>
          <w:sz w:val="24"/>
          <w:szCs w:val="24"/>
          <w:highlight w:val="yellow"/>
          <w:lang w:val="en-GB"/>
        </w:rPr>
        <w:t>i</w:t>
      </w:r>
      <w:r w:rsidRPr="004E2CEA">
        <w:rPr>
          <w:sz w:val="24"/>
          <w:szCs w:val="24"/>
          <w:highlight w:val="yellow"/>
          <w:lang w:val="en-GB"/>
        </w:rPr>
        <w:t>nto a 14</w:t>
      </w:r>
      <w:r w:rsidR="00005AF0" w:rsidRPr="004E2CEA">
        <w:rPr>
          <w:sz w:val="24"/>
          <w:szCs w:val="24"/>
          <w:highlight w:val="yellow"/>
          <w:lang w:val="en-GB"/>
        </w:rPr>
        <w:t xml:space="preserve"> </w:t>
      </w:r>
      <w:r w:rsidRPr="004E2CEA">
        <w:rPr>
          <w:sz w:val="24"/>
          <w:szCs w:val="24"/>
          <w:highlight w:val="yellow"/>
          <w:lang w:val="en-GB"/>
        </w:rPr>
        <w:t>mm well of a 35</w:t>
      </w:r>
      <w:r w:rsidR="00005AF0" w:rsidRPr="004E2CEA">
        <w:rPr>
          <w:sz w:val="24"/>
          <w:szCs w:val="24"/>
          <w:highlight w:val="yellow"/>
          <w:lang w:val="en-GB"/>
        </w:rPr>
        <w:t xml:space="preserve"> </w:t>
      </w:r>
      <w:r w:rsidRPr="004E2CEA">
        <w:rPr>
          <w:sz w:val="24"/>
          <w:szCs w:val="24"/>
          <w:highlight w:val="yellow"/>
          <w:lang w:val="en-GB"/>
        </w:rPr>
        <w:t xml:space="preserve">mm glass-bottom dish. </w:t>
      </w:r>
      <w:r w:rsidR="006520C8">
        <w:rPr>
          <w:sz w:val="24"/>
          <w:szCs w:val="24"/>
          <w:highlight w:val="yellow"/>
          <w:lang w:val="en-GB"/>
        </w:rPr>
        <w:t>Ensure that t</w:t>
      </w:r>
      <w:r w:rsidRPr="004E2CEA">
        <w:rPr>
          <w:sz w:val="24"/>
          <w:szCs w:val="24"/>
          <w:highlight w:val="yellow"/>
          <w:lang w:val="en-GB"/>
        </w:rPr>
        <w:t xml:space="preserve">he slices </w:t>
      </w:r>
      <w:r w:rsidR="006520C8">
        <w:rPr>
          <w:sz w:val="24"/>
          <w:szCs w:val="24"/>
          <w:highlight w:val="yellow"/>
          <w:lang w:val="en-GB"/>
        </w:rPr>
        <w:t>are</w:t>
      </w:r>
      <w:r w:rsidRPr="004E2CEA">
        <w:rPr>
          <w:sz w:val="24"/>
          <w:szCs w:val="24"/>
          <w:highlight w:val="yellow"/>
          <w:lang w:val="en-GB"/>
        </w:rPr>
        <w:t xml:space="preserve"> covered in </w:t>
      </w:r>
      <w:r w:rsidR="006520C8">
        <w:rPr>
          <w:sz w:val="24"/>
          <w:szCs w:val="24"/>
          <w:highlight w:val="yellow"/>
          <w:lang w:val="en-GB"/>
        </w:rPr>
        <w:t>very</w:t>
      </w:r>
      <w:r w:rsidRPr="004E2CEA">
        <w:rPr>
          <w:sz w:val="24"/>
          <w:szCs w:val="24"/>
          <w:highlight w:val="yellow"/>
          <w:lang w:val="en-GB"/>
        </w:rPr>
        <w:t xml:space="preserve"> </w:t>
      </w:r>
      <w:r w:rsidR="004F6DAE">
        <w:rPr>
          <w:sz w:val="24"/>
          <w:szCs w:val="24"/>
          <w:highlight w:val="yellow"/>
          <w:lang w:val="en-GB"/>
        </w:rPr>
        <w:t>less</w:t>
      </w:r>
      <w:r w:rsidRPr="004E2CEA">
        <w:rPr>
          <w:sz w:val="24"/>
          <w:szCs w:val="24"/>
          <w:highlight w:val="yellow"/>
          <w:lang w:val="en-GB"/>
        </w:rPr>
        <w:t xml:space="preserve"> collagen</w:t>
      </w:r>
      <w:r w:rsidR="006520C8">
        <w:rPr>
          <w:sz w:val="24"/>
          <w:szCs w:val="24"/>
          <w:highlight w:val="yellow"/>
          <w:lang w:val="en-GB"/>
        </w:rPr>
        <w:t>.</w:t>
      </w:r>
      <w:r w:rsidR="004F6DAE">
        <w:rPr>
          <w:sz w:val="24"/>
          <w:szCs w:val="24"/>
          <w:highlight w:val="yellow"/>
          <w:lang w:val="en-GB"/>
        </w:rPr>
        <w:t xml:space="preserve"> </w:t>
      </w:r>
      <w:r w:rsidR="006520C8">
        <w:rPr>
          <w:sz w:val="24"/>
          <w:szCs w:val="24"/>
          <w:highlight w:val="yellow"/>
          <w:lang w:val="en-GB"/>
        </w:rPr>
        <w:t xml:space="preserve">This set up </w:t>
      </w:r>
      <w:r w:rsidRPr="004E2CEA">
        <w:rPr>
          <w:sz w:val="24"/>
          <w:szCs w:val="24"/>
          <w:highlight w:val="yellow"/>
          <w:lang w:val="en-GB"/>
        </w:rPr>
        <w:t>allow</w:t>
      </w:r>
      <w:r w:rsidR="006520C8">
        <w:rPr>
          <w:sz w:val="24"/>
          <w:szCs w:val="24"/>
          <w:highlight w:val="yellow"/>
          <w:lang w:val="en-GB"/>
        </w:rPr>
        <w:t>s</w:t>
      </w:r>
      <w:r w:rsidRPr="004E2CEA">
        <w:rPr>
          <w:sz w:val="24"/>
          <w:szCs w:val="24"/>
          <w:highlight w:val="yellow"/>
          <w:lang w:val="en-GB"/>
        </w:rPr>
        <w:t xml:space="preserve"> for </w:t>
      </w:r>
      <w:r w:rsidR="006520C8">
        <w:rPr>
          <w:sz w:val="24"/>
          <w:szCs w:val="24"/>
          <w:highlight w:val="yellow"/>
          <w:lang w:val="en-GB"/>
        </w:rPr>
        <w:t xml:space="preserve">the </w:t>
      </w:r>
      <w:r w:rsidRPr="004E2CEA">
        <w:rPr>
          <w:sz w:val="24"/>
          <w:szCs w:val="24"/>
          <w:highlight w:val="yellow"/>
          <w:lang w:val="en-GB"/>
        </w:rPr>
        <w:t xml:space="preserve">optimal </w:t>
      </w:r>
      <w:r w:rsidR="004F6DAE" w:rsidRPr="004E2CEA">
        <w:rPr>
          <w:sz w:val="24"/>
          <w:szCs w:val="24"/>
          <w:highlight w:val="yellow"/>
          <w:lang w:val="en-GB"/>
        </w:rPr>
        <w:t>condition</w:t>
      </w:r>
      <w:r w:rsidR="004F6DAE">
        <w:rPr>
          <w:sz w:val="24"/>
          <w:szCs w:val="24"/>
          <w:highlight w:val="yellow"/>
          <w:lang w:val="en-GB"/>
        </w:rPr>
        <w:t>s</w:t>
      </w:r>
      <w:r w:rsidRPr="004E2CEA">
        <w:rPr>
          <w:sz w:val="24"/>
          <w:szCs w:val="24"/>
          <w:highlight w:val="yellow"/>
          <w:lang w:val="en-GB"/>
        </w:rPr>
        <w:t xml:space="preserve"> </w:t>
      </w:r>
      <w:r w:rsidR="004F6DAE">
        <w:rPr>
          <w:sz w:val="24"/>
          <w:szCs w:val="24"/>
          <w:highlight w:val="yellow"/>
          <w:lang w:val="en-GB"/>
        </w:rPr>
        <w:t>for</w:t>
      </w:r>
      <w:r w:rsidRPr="004E2CEA">
        <w:rPr>
          <w:sz w:val="24"/>
          <w:szCs w:val="24"/>
          <w:highlight w:val="yellow"/>
          <w:lang w:val="en-GB"/>
        </w:rPr>
        <w:t xml:space="preserve"> nutrients and oxygen</w:t>
      </w:r>
      <w:r w:rsidR="004F6DAE">
        <w:rPr>
          <w:sz w:val="24"/>
          <w:szCs w:val="24"/>
          <w:highlight w:val="yellow"/>
          <w:lang w:val="en-GB"/>
        </w:rPr>
        <w:t xml:space="preserve"> uptake</w:t>
      </w:r>
      <w:r w:rsidRPr="004E2CEA">
        <w:rPr>
          <w:sz w:val="24"/>
          <w:szCs w:val="24"/>
          <w:highlight w:val="yellow"/>
          <w:lang w:val="en-GB"/>
        </w:rPr>
        <w:t xml:space="preserve">. </w:t>
      </w:r>
    </w:p>
    <w:p w14:paraId="5528B42F" w14:textId="77777777" w:rsidR="004E2CEA" w:rsidRPr="004E2CEA" w:rsidRDefault="004E2CEA" w:rsidP="00AE322C">
      <w:pPr>
        <w:pStyle w:val="ListParagraph"/>
        <w:spacing w:line="240" w:lineRule="auto"/>
        <w:ind w:left="0"/>
        <w:rPr>
          <w:sz w:val="24"/>
          <w:szCs w:val="24"/>
          <w:highlight w:val="yellow"/>
          <w:lang w:val="en-GB"/>
        </w:rPr>
      </w:pPr>
    </w:p>
    <w:p w14:paraId="3EAEE566" w14:textId="24AB1C9A" w:rsidR="004E2CEA" w:rsidRPr="004E2CEA" w:rsidRDefault="00E6289D" w:rsidP="00AE322C">
      <w:pPr>
        <w:pStyle w:val="ListParagraph"/>
        <w:numPr>
          <w:ilvl w:val="1"/>
          <w:numId w:val="53"/>
        </w:numPr>
        <w:spacing w:line="240" w:lineRule="auto"/>
        <w:ind w:left="0" w:firstLine="0"/>
        <w:rPr>
          <w:sz w:val="24"/>
          <w:szCs w:val="24"/>
          <w:highlight w:val="yellow"/>
          <w:lang w:val="en-GB"/>
        </w:rPr>
      </w:pPr>
      <w:r>
        <w:rPr>
          <w:sz w:val="24"/>
          <w:szCs w:val="24"/>
          <w:highlight w:val="yellow"/>
          <w:lang w:val="en-GB"/>
        </w:rPr>
        <w:t>O</w:t>
      </w:r>
      <w:r w:rsidR="00AE6070" w:rsidRPr="004E2CEA">
        <w:rPr>
          <w:sz w:val="24"/>
          <w:szCs w:val="24"/>
          <w:highlight w:val="yellow"/>
          <w:lang w:val="en-GB"/>
        </w:rPr>
        <w:t xml:space="preserve">rient the slices while </w:t>
      </w:r>
      <w:r w:rsidR="0020726B">
        <w:rPr>
          <w:sz w:val="24"/>
          <w:szCs w:val="24"/>
          <w:highlight w:val="yellow"/>
          <w:lang w:val="en-GB"/>
        </w:rPr>
        <w:t>e</w:t>
      </w:r>
      <w:r w:rsidR="00AE6070" w:rsidRPr="004E2CEA">
        <w:rPr>
          <w:sz w:val="24"/>
          <w:szCs w:val="24"/>
          <w:highlight w:val="yellow"/>
          <w:lang w:val="en-GB"/>
        </w:rPr>
        <w:t xml:space="preserve">nsuring that there is </w:t>
      </w:r>
      <w:r w:rsidR="0020726B">
        <w:rPr>
          <w:sz w:val="24"/>
          <w:szCs w:val="24"/>
          <w:highlight w:val="yellow"/>
          <w:lang w:val="en-GB"/>
        </w:rPr>
        <w:t>enough</w:t>
      </w:r>
      <w:r w:rsidR="00AE6070" w:rsidRPr="004E2CEA">
        <w:rPr>
          <w:sz w:val="24"/>
          <w:szCs w:val="24"/>
          <w:highlight w:val="yellow"/>
          <w:lang w:val="en-GB"/>
        </w:rPr>
        <w:t xml:space="preserve"> space between </w:t>
      </w:r>
      <w:r w:rsidR="0020726B">
        <w:rPr>
          <w:sz w:val="24"/>
          <w:szCs w:val="24"/>
          <w:highlight w:val="yellow"/>
          <w:lang w:val="en-GB"/>
        </w:rPr>
        <w:t>the</w:t>
      </w:r>
      <w:r w:rsidR="00AE6070" w:rsidRPr="004E2CEA">
        <w:rPr>
          <w:sz w:val="24"/>
          <w:szCs w:val="24"/>
          <w:highlight w:val="yellow"/>
          <w:lang w:val="en-GB"/>
        </w:rPr>
        <w:t xml:space="preserve"> slice</w:t>
      </w:r>
      <w:r w:rsidR="0020726B">
        <w:rPr>
          <w:sz w:val="24"/>
          <w:szCs w:val="24"/>
          <w:highlight w:val="yellow"/>
          <w:lang w:val="en-GB"/>
        </w:rPr>
        <w:t>s</w:t>
      </w:r>
      <w:r>
        <w:rPr>
          <w:sz w:val="24"/>
          <w:szCs w:val="24"/>
          <w:highlight w:val="yellow"/>
          <w:lang w:val="en-GB"/>
        </w:rPr>
        <w:t xml:space="preserve"> u</w:t>
      </w:r>
      <w:r w:rsidRPr="004E2CEA">
        <w:rPr>
          <w:sz w:val="24"/>
          <w:szCs w:val="24"/>
          <w:highlight w:val="yellow"/>
          <w:lang w:val="en-GB"/>
        </w:rPr>
        <w:t>sing two pairs of forceps</w:t>
      </w:r>
      <w:r w:rsidR="00AE6070" w:rsidRPr="004E2CEA">
        <w:rPr>
          <w:sz w:val="24"/>
          <w:szCs w:val="24"/>
          <w:highlight w:val="yellow"/>
          <w:lang w:val="en-GB"/>
        </w:rPr>
        <w:t xml:space="preserve">. </w:t>
      </w:r>
      <w:r w:rsidR="0020726B">
        <w:rPr>
          <w:sz w:val="24"/>
          <w:szCs w:val="24"/>
          <w:highlight w:val="yellow"/>
          <w:lang w:val="en-GB"/>
        </w:rPr>
        <w:t>Incubate</w:t>
      </w:r>
      <w:r w:rsidR="00AE6070" w:rsidRPr="004E2CEA">
        <w:rPr>
          <w:sz w:val="24"/>
          <w:szCs w:val="24"/>
          <w:highlight w:val="yellow"/>
          <w:lang w:val="en-GB"/>
        </w:rPr>
        <w:t xml:space="preserve"> the Petri dish </w:t>
      </w:r>
      <w:r w:rsidR="0020726B">
        <w:rPr>
          <w:sz w:val="24"/>
          <w:szCs w:val="24"/>
          <w:highlight w:val="yellow"/>
          <w:lang w:val="en-GB"/>
        </w:rPr>
        <w:t>for 5 min at</w:t>
      </w:r>
      <w:r w:rsidR="00AE6070" w:rsidRPr="004E2CEA">
        <w:rPr>
          <w:sz w:val="24"/>
          <w:szCs w:val="24"/>
          <w:highlight w:val="yellow"/>
          <w:lang w:val="en-GB"/>
        </w:rPr>
        <w:t xml:space="preserve"> 37</w:t>
      </w:r>
      <w:r w:rsidR="00EF6F34">
        <w:rPr>
          <w:sz w:val="24"/>
          <w:szCs w:val="24"/>
          <w:highlight w:val="yellow"/>
          <w:lang w:val="en-GB"/>
        </w:rPr>
        <w:t xml:space="preserve"> </w:t>
      </w:r>
      <w:r w:rsidR="00EF6F34" w:rsidRPr="004E2CEA">
        <w:rPr>
          <w:sz w:val="24"/>
          <w:szCs w:val="24"/>
          <w:highlight w:val="yellow"/>
        </w:rPr>
        <w:t>°C</w:t>
      </w:r>
      <w:r w:rsidR="00AE6070" w:rsidRPr="004E2CEA">
        <w:rPr>
          <w:sz w:val="24"/>
          <w:szCs w:val="24"/>
          <w:highlight w:val="yellow"/>
          <w:lang w:val="en-GB"/>
        </w:rPr>
        <w:t xml:space="preserve"> </w:t>
      </w:r>
      <w:r w:rsidR="0020726B">
        <w:rPr>
          <w:sz w:val="24"/>
          <w:szCs w:val="24"/>
          <w:highlight w:val="yellow"/>
          <w:lang w:val="en-GB"/>
        </w:rPr>
        <w:t xml:space="preserve">using a </w:t>
      </w:r>
      <w:r w:rsidR="00AE6070" w:rsidRPr="004E2CEA">
        <w:rPr>
          <w:sz w:val="24"/>
          <w:szCs w:val="24"/>
          <w:highlight w:val="yellow"/>
          <w:lang w:val="en-GB"/>
        </w:rPr>
        <w:t xml:space="preserve">heating block to allow for the collagen to solidify. </w:t>
      </w:r>
      <w:r w:rsidR="004E2CEA" w:rsidRPr="004E2CEA">
        <w:rPr>
          <w:sz w:val="24"/>
          <w:szCs w:val="24"/>
          <w:highlight w:val="yellow"/>
          <w:lang w:val="en-GB"/>
        </w:rPr>
        <w:t>Consider</w:t>
      </w:r>
      <w:r w:rsidR="00AE6070" w:rsidRPr="004E2CEA">
        <w:rPr>
          <w:sz w:val="24"/>
          <w:szCs w:val="24"/>
          <w:highlight w:val="yellow"/>
          <w:lang w:val="en-GB"/>
        </w:rPr>
        <w:t xml:space="preserve"> this time as t</w:t>
      </w:r>
      <w:r w:rsidR="00005AF0" w:rsidRPr="004E2CEA">
        <w:rPr>
          <w:sz w:val="24"/>
          <w:szCs w:val="24"/>
          <w:highlight w:val="yellow"/>
          <w:lang w:val="en-GB"/>
        </w:rPr>
        <w:t xml:space="preserve"> </w:t>
      </w:r>
      <w:r w:rsidR="00AE6070" w:rsidRPr="004E2CEA">
        <w:rPr>
          <w:sz w:val="24"/>
          <w:szCs w:val="24"/>
          <w:highlight w:val="yellow"/>
          <w:lang w:val="en-GB"/>
        </w:rPr>
        <w:t>=</w:t>
      </w:r>
      <w:r w:rsidR="00005AF0" w:rsidRPr="004E2CEA">
        <w:rPr>
          <w:sz w:val="24"/>
          <w:szCs w:val="24"/>
          <w:highlight w:val="yellow"/>
          <w:lang w:val="en-GB"/>
        </w:rPr>
        <w:t xml:space="preserve"> </w:t>
      </w:r>
      <w:r w:rsidR="00AE6070" w:rsidRPr="004E2CEA">
        <w:rPr>
          <w:sz w:val="24"/>
          <w:szCs w:val="24"/>
          <w:highlight w:val="yellow"/>
          <w:lang w:val="en-GB"/>
        </w:rPr>
        <w:t xml:space="preserve">0 of slice culture. </w:t>
      </w:r>
    </w:p>
    <w:p w14:paraId="0EFD4767" w14:textId="77777777" w:rsidR="004E2CEA" w:rsidRPr="004E2CEA" w:rsidRDefault="004E2CEA" w:rsidP="00AE322C">
      <w:pPr>
        <w:pStyle w:val="ListParagraph"/>
        <w:spacing w:line="240" w:lineRule="auto"/>
        <w:ind w:left="0"/>
        <w:rPr>
          <w:sz w:val="24"/>
          <w:szCs w:val="24"/>
          <w:highlight w:val="yellow"/>
          <w:lang w:val="en-GB"/>
        </w:rPr>
      </w:pPr>
    </w:p>
    <w:p w14:paraId="7CCF2B01" w14:textId="03B97B63" w:rsidR="00107ED0" w:rsidRPr="004E2CEA" w:rsidRDefault="00AE6070" w:rsidP="00AE322C">
      <w:pPr>
        <w:pStyle w:val="ListParagraph"/>
        <w:numPr>
          <w:ilvl w:val="1"/>
          <w:numId w:val="53"/>
        </w:numPr>
        <w:spacing w:line="240" w:lineRule="auto"/>
        <w:ind w:left="0" w:firstLine="0"/>
        <w:rPr>
          <w:sz w:val="24"/>
          <w:szCs w:val="24"/>
          <w:highlight w:val="yellow"/>
          <w:lang w:val="en-GB"/>
        </w:rPr>
      </w:pPr>
      <w:r w:rsidRPr="004E2CEA">
        <w:rPr>
          <w:sz w:val="24"/>
          <w:szCs w:val="24"/>
          <w:highlight w:val="yellow"/>
          <w:lang w:val="en-GB"/>
        </w:rPr>
        <w:t>Move the Petri dish back to the slice culture incubator for an additional 40 min</w:t>
      </w:r>
      <w:r w:rsidR="0020726B">
        <w:rPr>
          <w:sz w:val="24"/>
          <w:szCs w:val="24"/>
          <w:highlight w:val="yellow"/>
          <w:lang w:val="en-GB"/>
        </w:rPr>
        <w:t>. Then</w:t>
      </w:r>
      <w:r w:rsidRPr="004E2CEA">
        <w:rPr>
          <w:sz w:val="24"/>
          <w:szCs w:val="24"/>
          <w:highlight w:val="yellow"/>
          <w:lang w:val="en-GB"/>
        </w:rPr>
        <w:t xml:space="preserve"> add 2 </w:t>
      </w:r>
      <w:r w:rsidR="0065656B" w:rsidRPr="004E2CEA">
        <w:rPr>
          <w:sz w:val="24"/>
          <w:szCs w:val="24"/>
          <w:highlight w:val="yellow"/>
          <w:lang w:val="en-GB"/>
        </w:rPr>
        <w:t>mL</w:t>
      </w:r>
      <w:r w:rsidRPr="004E2CEA">
        <w:rPr>
          <w:sz w:val="24"/>
          <w:szCs w:val="24"/>
          <w:highlight w:val="yellow"/>
          <w:lang w:val="en-GB"/>
        </w:rPr>
        <w:t xml:space="preserve"> of the prewarmed SCM. Slices are kept in culture until the desired time point.</w:t>
      </w:r>
    </w:p>
    <w:p w14:paraId="36EF0E4E" w14:textId="77777777" w:rsidR="00107ED0" w:rsidRPr="004E2CEA" w:rsidRDefault="00107ED0" w:rsidP="00AE322C">
      <w:pPr>
        <w:pStyle w:val="ListParagraph"/>
        <w:spacing w:line="240" w:lineRule="auto"/>
        <w:ind w:left="0"/>
        <w:rPr>
          <w:sz w:val="24"/>
          <w:szCs w:val="24"/>
          <w:highlight w:val="yellow"/>
          <w:lang w:val="en-GB"/>
        </w:rPr>
      </w:pPr>
    </w:p>
    <w:p w14:paraId="0EC1EBDE" w14:textId="47D9E197" w:rsidR="004E2CEA" w:rsidRDefault="00E6289D" w:rsidP="00CC6EFF">
      <w:pPr>
        <w:pStyle w:val="ListParagraph"/>
        <w:numPr>
          <w:ilvl w:val="1"/>
          <w:numId w:val="53"/>
        </w:numPr>
        <w:spacing w:line="240" w:lineRule="auto"/>
        <w:ind w:left="0" w:firstLine="0"/>
        <w:rPr>
          <w:sz w:val="24"/>
          <w:szCs w:val="24"/>
          <w:highlight w:val="yellow"/>
          <w:lang w:val="en-GB"/>
        </w:rPr>
      </w:pPr>
      <w:r w:rsidRPr="0020726B">
        <w:rPr>
          <w:sz w:val="24"/>
          <w:szCs w:val="24"/>
          <w:highlight w:val="yellow"/>
          <w:lang w:val="en-GB"/>
        </w:rPr>
        <w:t>T</w:t>
      </w:r>
      <w:r w:rsidR="00AE6070" w:rsidRPr="0020726B">
        <w:rPr>
          <w:sz w:val="24"/>
          <w:szCs w:val="24"/>
          <w:highlight w:val="yellow"/>
          <w:lang w:val="en-GB"/>
        </w:rPr>
        <w:t>ake the slices out of the slice culture incubator</w:t>
      </w:r>
      <w:r w:rsidR="0020726B" w:rsidRPr="0020726B">
        <w:rPr>
          <w:sz w:val="24"/>
          <w:szCs w:val="24"/>
          <w:highlight w:val="yellow"/>
          <w:lang w:val="en-GB"/>
        </w:rPr>
        <w:t xml:space="preserve"> and aspirate</w:t>
      </w:r>
      <w:r w:rsidR="00AE6070" w:rsidRPr="0020726B">
        <w:rPr>
          <w:sz w:val="24"/>
          <w:szCs w:val="24"/>
          <w:highlight w:val="yellow"/>
          <w:lang w:val="en-GB"/>
        </w:rPr>
        <w:t xml:space="preserve"> the SCM. Wash the collagen-embedded slices with 1x PBS. Add 4% (wt/vol) paraformaldehyde (in 120 mM phosphate buffer, pH 7.4) and leave the tissue at </w:t>
      </w:r>
      <w:r w:rsidR="0020726B" w:rsidRPr="0020726B">
        <w:rPr>
          <w:sz w:val="24"/>
          <w:szCs w:val="24"/>
          <w:highlight w:val="yellow"/>
          <w:lang w:val="en-GB"/>
        </w:rPr>
        <w:t>RT</w:t>
      </w:r>
      <w:r w:rsidR="00E904F6" w:rsidRPr="0020726B">
        <w:rPr>
          <w:sz w:val="24"/>
          <w:szCs w:val="24"/>
          <w:highlight w:val="yellow"/>
          <w:lang w:val="en-GB"/>
        </w:rPr>
        <w:t xml:space="preserve"> </w:t>
      </w:r>
      <w:r w:rsidR="0020726B" w:rsidRPr="0020726B">
        <w:rPr>
          <w:sz w:val="24"/>
          <w:szCs w:val="24"/>
          <w:highlight w:val="yellow"/>
          <w:lang w:val="en-GB"/>
        </w:rPr>
        <w:t xml:space="preserve">for 30 min. Then </w:t>
      </w:r>
      <w:r w:rsidR="00AE6070" w:rsidRPr="0020726B">
        <w:rPr>
          <w:sz w:val="24"/>
          <w:szCs w:val="24"/>
          <w:highlight w:val="yellow"/>
          <w:lang w:val="en-GB"/>
        </w:rPr>
        <w:t>mov</w:t>
      </w:r>
      <w:r w:rsidR="0020726B" w:rsidRPr="0020726B">
        <w:rPr>
          <w:sz w:val="24"/>
          <w:szCs w:val="24"/>
          <w:highlight w:val="yellow"/>
          <w:lang w:val="en-GB"/>
        </w:rPr>
        <w:t>e</w:t>
      </w:r>
      <w:r w:rsidR="00AE6070" w:rsidRPr="0020726B">
        <w:rPr>
          <w:sz w:val="24"/>
          <w:szCs w:val="24"/>
          <w:highlight w:val="yellow"/>
          <w:lang w:val="en-GB"/>
        </w:rPr>
        <w:t xml:space="preserve"> it to 4</w:t>
      </w:r>
      <w:r w:rsidR="00EF6F34" w:rsidRPr="0020726B">
        <w:rPr>
          <w:sz w:val="24"/>
          <w:szCs w:val="24"/>
          <w:highlight w:val="yellow"/>
          <w:lang w:val="en-GB"/>
        </w:rPr>
        <w:t xml:space="preserve"> </w:t>
      </w:r>
      <w:r w:rsidR="00EF6F34" w:rsidRPr="0020726B">
        <w:rPr>
          <w:sz w:val="24"/>
          <w:szCs w:val="24"/>
          <w:highlight w:val="yellow"/>
        </w:rPr>
        <w:t>°</w:t>
      </w:r>
      <w:r w:rsidR="0020726B" w:rsidRPr="0020726B">
        <w:rPr>
          <w:sz w:val="24"/>
          <w:szCs w:val="24"/>
          <w:highlight w:val="yellow"/>
        </w:rPr>
        <w:t>C</w:t>
      </w:r>
      <w:r w:rsidR="0020726B" w:rsidRPr="0020726B">
        <w:rPr>
          <w:sz w:val="24"/>
          <w:szCs w:val="24"/>
          <w:highlight w:val="yellow"/>
          <w:lang w:val="en-GB"/>
        </w:rPr>
        <w:t xml:space="preserve"> </w:t>
      </w:r>
      <w:r w:rsidR="0020726B">
        <w:rPr>
          <w:sz w:val="24"/>
          <w:szCs w:val="24"/>
          <w:highlight w:val="yellow"/>
          <w:lang w:val="en-GB"/>
        </w:rPr>
        <w:t>to allow for</w:t>
      </w:r>
      <w:r w:rsidR="0020726B" w:rsidRPr="0020726B">
        <w:rPr>
          <w:sz w:val="24"/>
          <w:szCs w:val="24"/>
          <w:highlight w:val="yellow"/>
          <w:lang w:val="en-GB"/>
        </w:rPr>
        <w:t xml:space="preserve"> </w:t>
      </w:r>
      <w:r w:rsidR="00AE6070" w:rsidRPr="0020726B">
        <w:rPr>
          <w:sz w:val="24"/>
          <w:szCs w:val="24"/>
          <w:highlight w:val="yellow"/>
          <w:lang w:val="en-GB"/>
        </w:rPr>
        <w:t>overnight</w:t>
      </w:r>
      <w:r w:rsidRPr="0020726B">
        <w:rPr>
          <w:sz w:val="24"/>
          <w:szCs w:val="24"/>
          <w:highlight w:val="yellow"/>
          <w:lang w:val="en-GB"/>
        </w:rPr>
        <w:t xml:space="preserve"> </w:t>
      </w:r>
      <w:r w:rsidR="0020726B">
        <w:rPr>
          <w:sz w:val="24"/>
          <w:szCs w:val="24"/>
          <w:highlight w:val="yellow"/>
          <w:lang w:val="en-GB"/>
        </w:rPr>
        <w:t>fixation.</w:t>
      </w:r>
    </w:p>
    <w:p w14:paraId="1D26C30C" w14:textId="77777777" w:rsidR="0020726B" w:rsidRPr="0020726B" w:rsidRDefault="0020726B" w:rsidP="0020726B">
      <w:pPr>
        <w:pStyle w:val="ListParagraph"/>
        <w:spacing w:line="240" w:lineRule="auto"/>
        <w:ind w:left="0"/>
        <w:rPr>
          <w:sz w:val="24"/>
          <w:szCs w:val="24"/>
          <w:highlight w:val="yellow"/>
          <w:lang w:val="en-GB"/>
        </w:rPr>
      </w:pPr>
    </w:p>
    <w:p w14:paraId="09707765" w14:textId="3A7269FB" w:rsidR="004E2CEA" w:rsidRPr="004E2CEA" w:rsidRDefault="0020726B" w:rsidP="00AE322C">
      <w:pPr>
        <w:pStyle w:val="ListParagraph"/>
        <w:numPr>
          <w:ilvl w:val="1"/>
          <w:numId w:val="53"/>
        </w:numPr>
        <w:spacing w:line="240" w:lineRule="auto"/>
        <w:ind w:left="0" w:firstLine="0"/>
        <w:rPr>
          <w:sz w:val="24"/>
          <w:szCs w:val="24"/>
          <w:highlight w:val="yellow"/>
          <w:lang w:val="en-GB"/>
        </w:rPr>
      </w:pPr>
      <w:r>
        <w:rPr>
          <w:sz w:val="24"/>
          <w:szCs w:val="24"/>
          <w:highlight w:val="yellow"/>
          <w:lang w:val="en-GB"/>
        </w:rPr>
        <w:t>Aspirate</w:t>
      </w:r>
      <w:r w:rsidR="00AE6070" w:rsidRPr="004E2CEA">
        <w:rPr>
          <w:sz w:val="24"/>
          <w:szCs w:val="24"/>
          <w:highlight w:val="yellow"/>
          <w:lang w:val="en-GB"/>
        </w:rPr>
        <w:t xml:space="preserve"> the paraformaldehyde solution </w:t>
      </w:r>
      <w:r>
        <w:rPr>
          <w:sz w:val="24"/>
          <w:szCs w:val="24"/>
          <w:highlight w:val="yellow"/>
          <w:lang w:val="en-GB"/>
        </w:rPr>
        <w:t xml:space="preserve">the next day </w:t>
      </w:r>
      <w:r w:rsidR="00AE6070" w:rsidRPr="004E2CEA">
        <w:rPr>
          <w:sz w:val="24"/>
          <w:szCs w:val="24"/>
          <w:highlight w:val="yellow"/>
          <w:lang w:val="en-GB"/>
        </w:rPr>
        <w:t xml:space="preserve">and </w:t>
      </w:r>
      <w:r>
        <w:rPr>
          <w:sz w:val="24"/>
          <w:szCs w:val="24"/>
          <w:highlight w:val="yellow"/>
          <w:lang w:val="en-GB"/>
        </w:rPr>
        <w:t>perform</w:t>
      </w:r>
      <w:r w:rsidR="00AE6070" w:rsidRPr="004E2CEA">
        <w:rPr>
          <w:sz w:val="24"/>
          <w:szCs w:val="24"/>
          <w:highlight w:val="yellow"/>
          <w:lang w:val="en-GB"/>
        </w:rPr>
        <w:t xml:space="preserve"> 1x PBS</w:t>
      </w:r>
      <w:r>
        <w:rPr>
          <w:sz w:val="24"/>
          <w:szCs w:val="24"/>
          <w:highlight w:val="yellow"/>
          <w:lang w:val="en-GB"/>
        </w:rPr>
        <w:t xml:space="preserve"> washes</w:t>
      </w:r>
      <w:r w:rsidR="00AE6070" w:rsidRPr="004E2CEA">
        <w:rPr>
          <w:sz w:val="24"/>
          <w:szCs w:val="24"/>
          <w:highlight w:val="yellow"/>
          <w:lang w:val="en-GB"/>
        </w:rPr>
        <w:t xml:space="preserve">. To remove the slices from the collagen, </w:t>
      </w:r>
      <w:r>
        <w:rPr>
          <w:sz w:val="24"/>
          <w:szCs w:val="24"/>
          <w:highlight w:val="yellow"/>
          <w:lang w:val="en-GB"/>
        </w:rPr>
        <w:t xml:space="preserve">use two pairs of forceps to </w:t>
      </w:r>
      <w:r w:rsidR="00AE6070" w:rsidRPr="004E2CEA">
        <w:rPr>
          <w:sz w:val="24"/>
          <w:szCs w:val="24"/>
          <w:highlight w:val="yellow"/>
          <w:lang w:val="en-GB"/>
        </w:rPr>
        <w:t>gently extract the slices under a stereomicroscope.</w:t>
      </w:r>
      <w:r w:rsidR="004E2CEA" w:rsidRPr="004E2CEA">
        <w:rPr>
          <w:sz w:val="24"/>
          <w:szCs w:val="24"/>
          <w:highlight w:val="yellow"/>
          <w:lang w:val="en-GB"/>
        </w:rPr>
        <w:t xml:space="preserve"> </w:t>
      </w:r>
    </w:p>
    <w:p w14:paraId="6E5901C2" w14:textId="77777777" w:rsidR="004E2CEA" w:rsidRPr="004E2CEA" w:rsidRDefault="004E2CEA" w:rsidP="00AE322C">
      <w:pPr>
        <w:pStyle w:val="ListParagraph"/>
        <w:spacing w:line="240" w:lineRule="auto"/>
        <w:ind w:left="0"/>
        <w:rPr>
          <w:sz w:val="24"/>
          <w:szCs w:val="24"/>
          <w:highlight w:val="yellow"/>
          <w:lang w:val="en-GB"/>
        </w:rPr>
      </w:pPr>
    </w:p>
    <w:p w14:paraId="1B2A08CE" w14:textId="6A7517E4" w:rsidR="004E2CEA" w:rsidRPr="004E2CEA" w:rsidRDefault="004F6DAE" w:rsidP="00AE322C">
      <w:pPr>
        <w:pStyle w:val="ListParagraph"/>
        <w:numPr>
          <w:ilvl w:val="1"/>
          <w:numId w:val="53"/>
        </w:numPr>
        <w:spacing w:line="240" w:lineRule="auto"/>
        <w:ind w:left="0" w:firstLine="0"/>
        <w:rPr>
          <w:sz w:val="24"/>
          <w:szCs w:val="24"/>
          <w:highlight w:val="yellow"/>
          <w:lang w:val="en-GB"/>
        </w:rPr>
      </w:pPr>
      <w:r>
        <w:rPr>
          <w:sz w:val="24"/>
          <w:szCs w:val="24"/>
          <w:highlight w:val="yellow"/>
          <w:lang w:val="en-GB"/>
        </w:rPr>
        <w:t>Use a microwave to melt</w:t>
      </w:r>
      <w:r w:rsidR="00AE6070" w:rsidRPr="004E2CEA">
        <w:rPr>
          <w:sz w:val="24"/>
          <w:szCs w:val="24"/>
          <w:highlight w:val="yellow"/>
          <w:lang w:val="en-GB"/>
        </w:rPr>
        <w:t xml:space="preserve"> the 3% (wt/vol) low melting point agarose</w:t>
      </w:r>
      <w:r>
        <w:rPr>
          <w:sz w:val="24"/>
          <w:szCs w:val="24"/>
          <w:highlight w:val="yellow"/>
          <w:lang w:val="en-GB"/>
        </w:rPr>
        <w:t xml:space="preserve"> for processing the microinjected slices</w:t>
      </w:r>
      <w:r w:rsidR="00AE6070" w:rsidRPr="004E2CEA">
        <w:rPr>
          <w:sz w:val="24"/>
          <w:szCs w:val="24"/>
          <w:highlight w:val="yellow"/>
          <w:lang w:val="en-GB"/>
        </w:rPr>
        <w:t>.</w:t>
      </w:r>
      <w:r>
        <w:rPr>
          <w:sz w:val="24"/>
          <w:szCs w:val="24"/>
          <w:highlight w:val="yellow"/>
          <w:lang w:val="en-GB"/>
        </w:rPr>
        <w:t xml:space="preserve"> </w:t>
      </w:r>
      <w:r w:rsidR="00AE6070" w:rsidRPr="004E2CEA">
        <w:rPr>
          <w:sz w:val="24"/>
          <w:szCs w:val="24"/>
          <w:highlight w:val="yellow"/>
          <w:lang w:val="en-GB"/>
        </w:rPr>
        <w:t>Pour the melted agarose into a disposable embedding mold and let</w:t>
      </w:r>
      <w:r>
        <w:rPr>
          <w:sz w:val="24"/>
          <w:szCs w:val="24"/>
          <w:highlight w:val="yellow"/>
          <w:lang w:val="en-GB"/>
        </w:rPr>
        <w:t xml:space="preserve"> it cool</w:t>
      </w:r>
      <w:r w:rsidR="00AE6070" w:rsidRPr="004E2CEA">
        <w:rPr>
          <w:sz w:val="24"/>
          <w:szCs w:val="24"/>
          <w:highlight w:val="yellow"/>
          <w:lang w:val="en-GB"/>
        </w:rPr>
        <w:t xml:space="preserve"> to </w:t>
      </w:r>
      <w:r>
        <w:rPr>
          <w:sz w:val="24"/>
          <w:szCs w:val="24"/>
          <w:highlight w:val="yellow"/>
          <w:lang w:val="en-GB"/>
        </w:rPr>
        <w:t xml:space="preserve">around </w:t>
      </w:r>
      <w:r w:rsidR="00AE6070" w:rsidRPr="004E2CEA">
        <w:rPr>
          <w:sz w:val="24"/>
          <w:szCs w:val="24"/>
          <w:highlight w:val="yellow"/>
          <w:lang w:val="en-GB"/>
        </w:rPr>
        <w:t>38</w:t>
      </w:r>
      <w:r w:rsidR="00E904F6" w:rsidRPr="004E2CEA">
        <w:rPr>
          <w:sz w:val="24"/>
          <w:szCs w:val="24"/>
          <w:highlight w:val="yellow"/>
          <w:lang w:val="en-GB"/>
        </w:rPr>
        <w:t xml:space="preserve"> – </w:t>
      </w:r>
      <w:r w:rsidR="00AE6070" w:rsidRPr="004E2CEA">
        <w:rPr>
          <w:sz w:val="24"/>
          <w:szCs w:val="24"/>
          <w:highlight w:val="yellow"/>
          <w:lang w:val="en-GB"/>
        </w:rPr>
        <w:t>39</w:t>
      </w:r>
      <w:r w:rsidR="00EF6F34">
        <w:rPr>
          <w:sz w:val="24"/>
          <w:szCs w:val="24"/>
          <w:highlight w:val="yellow"/>
          <w:lang w:val="en-GB"/>
        </w:rPr>
        <w:t xml:space="preserve"> </w:t>
      </w:r>
      <w:r w:rsidR="00EF6F34" w:rsidRPr="004E2CEA">
        <w:rPr>
          <w:sz w:val="24"/>
          <w:szCs w:val="24"/>
          <w:highlight w:val="yellow"/>
        </w:rPr>
        <w:t>°C</w:t>
      </w:r>
      <w:r w:rsidR="00AE6070" w:rsidRPr="004E2CEA">
        <w:rPr>
          <w:sz w:val="24"/>
          <w:szCs w:val="24"/>
          <w:highlight w:val="yellow"/>
          <w:lang w:val="en-GB"/>
        </w:rPr>
        <w:t xml:space="preserve">. </w:t>
      </w:r>
    </w:p>
    <w:p w14:paraId="6682C0D3" w14:textId="77777777" w:rsidR="004E2CEA" w:rsidRPr="004E2CEA" w:rsidRDefault="004E2CEA" w:rsidP="00AE322C">
      <w:pPr>
        <w:pStyle w:val="ListParagraph"/>
        <w:spacing w:line="240" w:lineRule="auto"/>
        <w:ind w:left="0"/>
        <w:rPr>
          <w:sz w:val="24"/>
          <w:szCs w:val="24"/>
          <w:highlight w:val="yellow"/>
          <w:lang w:val="en-GB"/>
        </w:rPr>
      </w:pPr>
    </w:p>
    <w:p w14:paraId="49D53453" w14:textId="09C19E8B" w:rsidR="004E2CEA" w:rsidRPr="004E2CEA" w:rsidRDefault="00AE6070" w:rsidP="00AE322C">
      <w:pPr>
        <w:pStyle w:val="ListParagraph"/>
        <w:numPr>
          <w:ilvl w:val="1"/>
          <w:numId w:val="53"/>
        </w:numPr>
        <w:spacing w:line="240" w:lineRule="auto"/>
        <w:ind w:left="0" w:firstLine="0"/>
        <w:rPr>
          <w:sz w:val="24"/>
          <w:szCs w:val="24"/>
          <w:highlight w:val="yellow"/>
          <w:lang w:val="en-GB"/>
        </w:rPr>
      </w:pPr>
      <w:r w:rsidRPr="004E2CEA">
        <w:rPr>
          <w:sz w:val="24"/>
          <w:szCs w:val="24"/>
          <w:highlight w:val="yellow"/>
          <w:lang w:val="en-GB"/>
        </w:rPr>
        <w:t xml:space="preserve">Transfer the </w:t>
      </w:r>
      <w:r w:rsidR="004F6DAE">
        <w:rPr>
          <w:sz w:val="24"/>
          <w:szCs w:val="24"/>
          <w:highlight w:val="yellow"/>
          <w:lang w:val="en-GB"/>
        </w:rPr>
        <w:t xml:space="preserve">tissue </w:t>
      </w:r>
      <w:r w:rsidRPr="004E2CEA">
        <w:rPr>
          <w:sz w:val="24"/>
          <w:szCs w:val="24"/>
          <w:highlight w:val="yellow"/>
          <w:lang w:val="en-GB"/>
        </w:rPr>
        <w:t>slices</w:t>
      </w:r>
      <w:r w:rsidR="004F6DAE">
        <w:rPr>
          <w:sz w:val="24"/>
          <w:szCs w:val="24"/>
          <w:highlight w:val="yellow"/>
          <w:lang w:val="en-GB"/>
        </w:rPr>
        <w:t xml:space="preserve"> from step 5.7</w:t>
      </w:r>
      <w:r w:rsidRPr="004E2CEA">
        <w:rPr>
          <w:sz w:val="24"/>
          <w:szCs w:val="24"/>
          <w:highlight w:val="yellow"/>
          <w:lang w:val="en-GB"/>
        </w:rPr>
        <w:t xml:space="preserve"> into </w:t>
      </w:r>
      <w:r w:rsidR="004F6DAE">
        <w:rPr>
          <w:sz w:val="24"/>
          <w:szCs w:val="24"/>
          <w:highlight w:val="yellow"/>
          <w:lang w:val="en-GB"/>
        </w:rPr>
        <w:t>this mold containing low melting agarose</w:t>
      </w:r>
      <w:r w:rsidRPr="004E2CEA">
        <w:rPr>
          <w:sz w:val="24"/>
          <w:szCs w:val="24"/>
          <w:highlight w:val="yellow"/>
          <w:lang w:val="en-GB"/>
        </w:rPr>
        <w:t xml:space="preserve"> using a plastic Pasteur pipette.</w:t>
      </w:r>
      <w:r w:rsidR="004F6DAE">
        <w:rPr>
          <w:sz w:val="24"/>
          <w:szCs w:val="24"/>
          <w:highlight w:val="yellow"/>
          <w:lang w:val="en-GB"/>
        </w:rPr>
        <w:t xml:space="preserve"> Ensure that the </w:t>
      </w:r>
      <w:r w:rsidRPr="004E2CEA">
        <w:rPr>
          <w:sz w:val="24"/>
          <w:szCs w:val="24"/>
          <w:highlight w:val="yellow"/>
          <w:lang w:val="en-GB"/>
        </w:rPr>
        <w:t>pial side</w:t>
      </w:r>
      <w:r w:rsidR="004F6DAE">
        <w:rPr>
          <w:sz w:val="24"/>
          <w:szCs w:val="24"/>
          <w:highlight w:val="yellow"/>
          <w:lang w:val="en-GB"/>
        </w:rPr>
        <w:t xml:space="preserve"> of the slice</w:t>
      </w:r>
      <w:r w:rsidRPr="004E2CEA">
        <w:rPr>
          <w:sz w:val="24"/>
          <w:szCs w:val="24"/>
          <w:highlight w:val="yellow"/>
          <w:lang w:val="en-GB"/>
        </w:rPr>
        <w:t xml:space="preserve"> is up and the ventricular surface faces down. </w:t>
      </w:r>
      <w:r w:rsidR="004F6DAE">
        <w:rPr>
          <w:sz w:val="24"/>
          <w:szCs w:val="24"/>
          <w:highlight w:val="yellow"/>
          <w:lang w:val="en-GB"/>
        </w:rPr>
        <w:t xml:space="preserve">If needed orient accordingly. </w:t>
      </w:r>
      <w:r w:rsidRPr="004E2CEA">
        <w:rPr>
          <w:sz w:val="24"/>
          <w:szCs w:val="24"/>
          <w:highlight w:val="yellow"/>
          <w:lang w:val="en-GB"/>
        </w:rPr>
        <w:t xml:space="preserve">Let the agarose cool down to </w:t>
      </w:r>
      <w:r w:rsidR="004F6DAE">
        <w:rPr>
          <w:sz w:val="24"/>
          <w:szCs w:val="24"/>
          <w:highlight w:val="yellow"/>
          <w:lang w:val="en-GB"/>
        </w:rPr>
        <w:t>RT</w:t>
      </w:r>
      <w:r w:rsidRPr="004E2CEA">
        <w:rPr>
          <w:sz w:val="24"/>
          <w:szCs w:val="24"/>
          <w:highlight w:val="yellow"/>
          <w:lang w:val="en-GB"/>
        </w:rPr>
        <w:t xml:space="preserve"> to solidify. </w:t>
      </w:r>
    </w:p>
    <w:p w14:paraId="613B359F" w14:textId="77777777" w:rsidR="004E2CEA" w:rsidRPr="004E2CEA" w:rsidRDefault="004E2CEA" w:rsidP="00AE322C">
      <w:pPr>
        <w:pStyle w:val="ListParagraph"/>
        <w:spacing w:line="240" w:lineRule="auto"/>
        <w:ind w:left="0"/>
        <w:rPr>
          <w:sz w:val="24"/>
          <w:szCs w:val="24"/>
          <w:highlight w:val="yellow"/>
          <w:lang w:val="en-GB"/>
        </w:rPr>
      </w:pPr>
    </w:p>
    <w:p w14:paraId="7CFAD879" w14:textId="6DDFEE0C" w:rsidR="004E2CEA" w:rsidRPr="004E2CEA" w:rsidRDefault="00AE6070" w:rsidP="00AE322C">
      <w:pPr>
        <w:pStyle w:val="ListParagraph"/>
        <w:numPr>
          <w:ilvl w:val="1"/>
          <w:numId w:val="53"/>
        </w:numPr>
        <w:spacing w:line="240" w:lineRule="auto"/>
        <w:ind w:left="0" w:firstLine="0"/>
        <w:rPr>
          <w:sz w:val="24"/>
          <w:szCs w:val="24"/>
          <w:highlight w:val="yellow"/>
          <w:lang w:val="en-GB"/>
        </w:rPr>
      </w:pPr>
      <w:r w:rsidRPr="004E2CEA">
        <w:rPr>
          <w:sz w:val="24"/>
          <w:szCs w:val="24"/>
          <w:highlight w:val="yellow"/>
          <w:lang w:val="en-GB"/>
        </w:rPr>
        <w:t xml:space="preserve">Trim the </w:t>
      </w:r>
      <w:r w:rsidR="004F6DAE">
        <w:rPr>
          <w:sz w:val="24"/>
          <w:szCs w:val="24"/>
          <w:highlight w:val="yellow"/>
          <w:lang w:val="en-GB"/>
        </w:rPr>
        <w:t xml:space="preserve">extra </w:t>
      </w:r>
      <w:r w:rsidRPr="004E2CEA">
        <w:rPr>
          <w:sz w:val="24"/>
          <w:szCs w:val="24"/>
          <w:highlight w:val="yellow"/>
          <w:lang w:val="en-GB"/>
        </w:rPr>
        <w:t xml:space="preserve">agarose surrounding the slices. Orient </w:t>
      </w:r>
      <w:r w:rsidR="004F6DAE">
        <w:rPr>
          <w:sz w:val="24"/>
          <w:szCs w:val="24"/>
          <w:highlight w:val="yellow"/>
          <w:lang w:val="en-GB"/>
        </w:rPr>
        <w:t xml:space="preserve">the </w:t>
      </w:r>
      <w:r w:rsidRPr="004E2CEA">
        <w:rPr>
          <w:sz w:val="24"/>
          <w:szCs w:val="24"/>
          <w:highlight w:val="yellow"/>
          <w:lang w:val="en-GB"/>
        </w:rPr>
        <w:t xml:space="preserve">agarose block </w:t>
      </w:r>
      <w:r w:rsidR="004F6DAE">
        <w:rPr>
          <w:sz w:val="24"/>
          <w:szCs w:val="24"/>
          <w:highlight w:val="yellow"/>
          <w:lang w:val="en-GB"/>
        </w:rPr>
        <w:t>to ensure that</w:t>
      </w:r>
      <w:r w:rsidRPr="004E2CEA">
        <w:rPr>
          <w:sz w:val="24"/>
          <w:szCs w:val="24"/>
          <w:highlight w:val="yellow"/>
          <w:lang w:val="en-GB"/>
        </w:rPr>
        <w:t xml:space="preserve"> the cut surface</w:t>
      </w:r>
      <w:r w:rsidR="00B921AE">
        <w:rPr>
          <w:sz w:val="24"/>
          <w:szCs w:val="24"/>
          <w:highlight w:val="yellow"/>
          <w:lang w:val="en-GB"/>
        </w:rPr>
        <w:t xml:space="preserve"> is </w:t>
      </w:r>
      <w:r w:rsidRPr="004E2CEA">
        <w:rPr>
          <w:sz w:val="24"/>
          <w:szCs w:val="24"/>
          <w:highlight w:val="yellow"/>
          <w:lang w:val="en-GB"/>
        </w:rPr>
        <w:t xml:space="preserve">parallel to the </w:t>
      </w:r>
      <w:r w:rsidR="004F6DAE">
        <w:rPr>
          <w:sz w:val="24"/>
          <w:szCs w:val="24"/>
          <w:highlight w:val="yellow"/>
          <w:lang w:val="en-GB"/>
        </w:rPr>
        <w:t xml:space="preserve">vibratome’s </w:t>
      </w:r>
      <w:r w:rsidRPr="004E2CEA">
        <w:rPr>
          <w:sz w:val="24"/>
          <w:szCs w:val="24"/>
          <w:highlight w:val="yellow"/>
          <w:lang w:val="en-GB"/>
        </w:rPr>
        <w:t>cutting blade.</w:t>
      </w:r>
      <w:r w:rsidR="00B921AE">
        <w:rPr>
          <w:sz w:val="24"/>
          <w:szCs w:val="24"/>
          <w:highlight w:val="yellow"/>
          <w:lang w:val="en-GB"/>
        </w:rPr>
        <w:t xml:space="preserve"> </w:t>
      </w:r>
      <w:r w:rsidRPr="004E2CEA">
        <w:rPr>
          <w:sz w:val="24"/>
          <w:szCs w:val="24"/>
          <w:highlight w:val="yellow"/>
          <w:lang w:val="en-GB"/>
        </w:rPr>
        <w:t>Using vibratome, cut 50</w:t>
      </w:r>
      <w:r w:rsidR="00005AF0" w:rsidRPr="004E2CEA">
        <w:rPr>
          <w:sz w:val="24"/>
          <w:szCs w:val="24"/>
          <w:highlight w:val="yellow"/>
          <w:lang w:val="en-GB"/>
        </w:rPr>
        <w:t xml:space="preserve"> </w:t>
      </w:r>
      <w:r w:rsidRPr="004E2CEA">
        <w:rPr>
          <w:sz w:val="24"/>
          <w:szCs w:val="24"/>
          <w:highlight w:val="yellow"/>
          <w:lang w:val="en-GB"/>
        </w:rPr>
        <w:t xml:space="preserve">µm thick sections. </w:t>
      </w:r>
    </w:p>
    <w:p w14:paraId="1CF43C4F" w14:textId="77777777" w:rsidR="004E2CEA" w:rsidRPr="004E2CEA" w:rsidRDefault="004E2CEA" w:rsidP="00AE322C">
      <w:pPr>
        <w:pStyle w:val="ListParagraph"/>
        <w:spacing w:line="240" w:lineRule="auto"/>
        <w:ind w:left="0"/>
        <w:rPr>
          <w:sz w:val="24"/>
          <w:szCs w:val="24"/>
          <w:highlight w:val="yellow"/>
          <w:lang w:val="en-GB"/>
        </w:rPr>
      </w:pPr>
    </w:p>
    <w:p w14:paraId="7AA8DD60" w14:textId="225617D7" w:rsidR="00606932" w:rsidRPr="004E2CEA" w:rsidRDefault="004F6DAE" w:rsidP="00AE322C">
      <w:pPr>
        <w:pStyle w:val="ListParagraph"/>
        <w:numPr>
          <w:ilvl w:val="1"/>
          <w:numId w:val="53"/>
        </w:numPr>
        <w:spacing w:line="240" w:lineRule="auto"/>
        <w:ind w:left="0" w:firstLine="0"/>
        <w:rPr>
          <w:sz w:val="24"/>
          <w:szCs w:val="24"/>
          <w:highlight w:val="yellow"/>
          <w:lang w:val="en-GB"/>
        </w:rPr>
      </w:pPr>
      <w:r>
        <w:rPr>
          <w:sz w:val="24"/>
          <w:szCs w:val="24"/>
          <w:highlight w:val="yellow"/>
          <w:lang w:val="en-GB"/>
        </w:rPr>
        <w:t xml:space="preserve">Fill a 24 well dish with 1x PBS. </w:t>
      </w:r>
      <w:r w:rsidR="00AE6070" w:rsidRPr="004E2CEA">
        <w:rPr>
          <w:sz w:val="24"/>
          <w:szCs w:val="24"/>
          <w:highlight w:val="yellow"/>
          <w:lang w:val="en-GB"/>
        </w:rPr>
        <w:t xml:space="preserve">Transfer the sections </w:t>
      </w:r>
      <w:r>
        <w:rPr>
          <w:sz w:val="24"/>
          <w:szCs w:val="24"/>
          <w:highlight w:val="yellow"/>
          <w:lang w:val="en-GB"/>
        </w:rPr>
        <w:t xml:space="preserve">into this dish </w:t>
      </w:r>
      <w:r w:rsidR="00AE6070" w:rsidRPr="004E2CEA">
        <w:rPr>
          <w:sz w:val="24"/>
          <w:szCs w:val="24"/>
          <w:highlight w:val="yellow"/>
          <w:lang w:val="en-GB"/>
        </w:rPr>
        <w:t>using a fine-tip paintbrush.</w:t>
      </w:r>
      <w:r>
        <w:rPr>
          <w:sz w:val="24"/>
          <w:szCs w:val="24"/>
          <w:highlight w:val="yellow"/>
          <w:lang w:val="en-GB"/>
        </w:rPr>
        <w:t xml:space="preserve"> </w:t>
      </w:r>
      <w:r w:rsidR="00B921AE">
        <w:rPr>
          <w:sz w:val="24"/>
          <w:szCs w:val="24"/>
          <w:highlight w:val="yellow"/>
          <w:lang w:val="en-GB"/>
        </w:rPr>
        <w:t>Perform</w:t>
      </w:r>
      <w:r w:rsidR="00AE6070" w:rsidRPr="004E2CEA">
        <w:rPr>
          <w:sz w:val="24"/>
          <w:szCs w:val="24"/>
          <w:highlight w:val="yellow"/>
          <w:lang w:val="en-GB"/>
        </w:rPr>
        <w:t xml:space="preserve"> immunofluorescence </w:t>
      </w:r>
      <w:r w:rsidR="00B921AE">
        <w:rPr>
          <w:sz w:val="24"/>
          <w:szCs w:val="24"/>
          <w:highlight w:val="yellow"/>
          <w:lang w:val="en-GB"/>
        </w:rPr>
        <w:t xml:space="preserve">as per the </w:t>
      </w:r>
      <w:r w:rsidR="00AE6070" w:rsidRPr="004E2CEA">
        <w:rPr>
          <w:sz w:val="24"/>
          <w:szCs w:val="24"/>
          <w:highlight w:val="yellow"/>
          <w:lang w:val="en-GB"/>
        </w:rPr>
        <w:t>standard protocols.</w:t>
      </w:r>
    </w:p>
    <w:bookmarkEnd w:id="2"/>
    <w:p w14:paraId="32C4FA9F" w14:textId="77777777" w:rsidR="004E2CEA" w:rsidRDefault="004E2CEA" w:rsidP="00AE322C">
      <w:pPr>
        <w:spacing w:line="240" w:lineRule="auto"/>
        <w:rPr>
          <w:rFonts w:ascii="Arial" w:hAnsi="Arial" w:cs="Arial"/>
          <w:sz w:val="24"/>
          <w:szCs w:val="24"/>
        </w:rPr>
      </w:pPr>
    </w:p>
    <w:p w14:paraId="0E765DEA" w14:textId="4C1049A5" w:rsidR="000A3469" w:rsidRDefault="00107ED0" w:rsidP="00AE322C">
      <w:pPr>
        <w:spacing w:line="240" w:lineRule="auto"/>
        <w:outlineLvl w:val="0"/>
        <w:rPr>
          <w:b/>
          <w:bCs/>
          <w:sz w:val="24"/>
          <w:szCs w:val="24"/>
        </w:rPr>
      </w:pPr>
      <w:r w:rsidRPr="004E2CEA">
        <w:rPr>
          <w:b/>
          <w:bCs/>
          <w:sz w:val="24"/>
          <w:szCs w:val="24"/>
        </w:rPr>
        <w:t>REPRESENTATIVE RESULTS</w:t>
      </w:r>
      <w:r w:rsidR="00A67F9E">
        <w:rPr>
          <w:b/>
          <w:bCs/>
          <w:sz w:val="24"/>
          <w:szCs w:val="24"/>
        </w:rPr>
        <w:t>:</w:t>
      </w:r>
    </w:p>
    <w:p w14:paraId="557E6584" w14:textId="4FF6BC8C" w:rsidR="004032FB" w:rsidRPr="00E92A5C" w:rsidRDefault="00CC64A2" w:rsidP="00AE322C">
      <w:pPr>
        <w:spacing w:line="240" w:lineRule="auto"/>
        <w:rPr>
          <w:sz w:val="24"/>
          <w:szCs w:val="24"/>
          <w:highlight w:val="yellow"/>
        </w:rPr>
      </w:pPr>
      <w:r w:rsidRPr="00E92A5C">
        <w:rPr>
          <w:sz w:val="24"/>
          <w:szCs w:val="24"/>
        </w:rPr>
        <w:t>Micro</w:t>
      </w:r>
      <w:r w:rsidR="001E3200" w:rsidRPr="00E92A5C">
        <w:rPr>
          <w:sz w:val="24"/>
          <w:szCs w:val="24"/>
        </w:rPr>
        <w:t>i</w:t>
      </w:r>
      <w:r w:rsidRPr="00E92A5C">
        <w:rPr>
          <w:sz w:val="24"/>
          <w:szCs w:val="24"/>
        </w:rPr>
        <w:t>nje</w:t>
      </w:r>
      <w:r w:rsidR="00B63758" w:rsidRPr="00E92A5C">
        <w:rPr>
          <w:sz w:val="24"/>
          <w:szCs w:val="24"/>
        </w:rPr>
        <w:t>c</w:t>
      </w:r>
      <w:r w:rsidRPr="00E92A5C">
        <w:rPr>
          <w:sz w:val="24"/>
          <w:szCs w:val="24"/>
        </w:rPr>
        <w:t xml:space="preserve">tion </w:t>
      </w:r>
      <w:r w:rsidR="00B63758" w:rsidRPr="00E92A5C">
        <w:rPr>
          <w:sz w:val="24"/>
          <w:szCs w:val="24"/>
        </w:rPr>
        <w:t>serves</w:t>
      </w:r>
      <w:r w:rsidRPr="00E92A5C">
        <w:rPr>
          <w:sz w:val="24"/>
          <w:szCs w:val="24"/>
        </w:rPr>
        <w:t xml:space="preserve"> the purpose of tracking an</w:t>
      </w:r>
      <w:r w:rsidR="00085BBD" w:rsidRPr="00E92A5C">
        <w:rPr>
          <w:sz w:val="24"/>
          <w:szCs w:val="24"/>
        </w:rPr>
        <w:t>d</w:t>
      </w:r>
      <w:r w:rsidRPr="00E92A5C">
        <w:rPr>
          <w:sz w:val="24"/>
          <w:szCs w:val="24"/>
        </w:rPr>
        <w:t xml:space="preserve"> manip</w:t>
      </w:r>
      <w:r w:rsidR="00B63758" w:rsidRPr="00E92A5C">
        <w:rPr>
          <w:sz w:val="24"/>
          <w:szCs w:val="24"/>
        </w:rPr>
        <w:t>u</w:t>
      </w:r>
      <w:r w:rsidRPr="00E92A5C">
        <w:rPr>
          <w:sz w:val="24"/>
          <w:szCs w:val="24"/>
        </w:rPr>
        <w:t>l</w:t>
      </w:r>
      <w:r w:rsidR="00B63758" w:rsidRPr="00E92A5C">
        <w:rPr>
          <w:sz w:val="24"/>
          <w:szCs w:val="24"/>
        </w:rPr>
        <w:t>a</w:t>
      </w:r>
      <w:r w:rsidRPr="00E92A5C">
        <w:rPr>
          <w:sz w:val="24"/>
          <w:szCs w:val="24"/>
        </w:rPr>
        <w:t>ti</w:t>
      </w:r>
      <w:r w:rsidR="00B63758" w:rsidRPr="00E92A5C">
        <w:rPr>
          <w:sz w:val="24"/>
          <w:szCs w:val="24"/>
        </w:rPr>
        <w:t>n</w:t>
      </w:r>
      <w:r w:rsidRPr="00E92A5C">
        <w:rPr>
          <w:sz w:val="24"/>
          <w:szCs w:val="24"/>
        </w:rPr>
        <w:t xml:space="preserve">g single </w:t>
      </w:r>
      <w:r w:rsidR="00B63758" w:rsidRPr="00E92A5C">
        <w:rPr>
          <w:sz w:val="24"/>
          <w:szCs w:val="24"/>
        </w:rPr>
        <w:t xml:space="preserve">neural </w:t>
      </w:r>
      <w:r w:rsidRPr="00E92A5C">
        <w:rPr>
          <w:sz w:val="24"/>
          <w:szCs w:val="24"/>
        </w:rPr>
        <w:t>stem cells an</w:t>
      </w:r>
      <w:r w:rsidR="00B63758" w:rsidRPr="00E92A5C">
        <w:rPr>
          <w:sz w:val="24"/>
          <w:szCs w:val="24"/>
        </w:rPr>
        <w:t>d</w:t>
      </w:r>
      <w:r w:rsidRPr="00E92A5C">
        <w:rPr>
          <w:sz w:val="24"/>
          <w:szCs w:val="24"/>
        </w:rPr>
        <w:t xml:space="preserve"> their </w:t>
      </w:r>
      <w:r w:rsidR="00BC7E7B" w:rsidRPr="00E92A5C">
        <w:rPr>
          <w:sz w:val="24"/>
          <w:szCs w:val="24"/>
        </w:rPr>
        <w:t xml:space="preserve">progeny </w:t>
      </w:r>
      <w:r w:rsidR="00EA59F7" w:rsidRPr="00E92A5C">
        <w:rPr>
          <w:sz w:val="24"/>
          <w:szCs w:val="24"/>
        </w:rPr>
        <w:t xml:space="preserve">in living tissue </w:t>
      </w:r>
      <w:r w:rsidR="00BC7E7B" w:rsidRPr="00E92A5C">
        <w:rPr>
          <w:sz w:val="24"/>
          <w:szCs w:val="24"/>
        </w:rPr>
        <w:t>and to follow the</w:t>
      </w:r>
      <w:r w:rsidR="00EA59F7" w:rsidRPr="00E92A5C">
        <w:rPr>
          <w:sz w:val="24"/>
          <w:szCs w:val="24"/>
        </w:rPr>
        <w:t xml:space="preserve">ir </w:t>
      </w:r>
      <w:r w:rsidRPr="00E92A5C">
        <w:rPr>
          <w:sz w:val="24"/>
          <w:szCs w:val="24"/>
        </w:rPr>
        <w:t>lineage progression</w:t>
      </w:r>
      <w:r w:rsidR="00EA59F7" w:rsidRPr="00E92A5C">
        <w:rPr>
          <w:sz w:val="24"/>
          <w:szCs w:val="24"/>
        </w:rPr>
        <w:t xml:space="preserve"> in a physiological environment</w:t>
      </w:r>
      <w:r w:rsidRPr="00E92A5C">
        <w:rPr>
          <w:sz w:val="24"/>
          <w:szCs w:val="24"/>
        </w:rPr>
        <w:t xml:space="preserve">. </w:t>
      </w:r>
      <w:r w:rsidR="001E3200" w:rsidRPr="00E92A5C">
        <w:rPr>
          <w:sz w:val="24"/>
          <w:szCs w:val="24"/>
        </w:rPr>
        <w:t xml:space="preserve">In this article, we have demonstrated the use of the </w:t>
      </w:r>
      <w:r w:rsidR="009719A4" w:rsidRPr="00E92A5C">
        <w:rPr>
          <w:color w:val="000000" w:themeColor="text1"/>
          <w:sz w:val="24"/>
          <w:szCs w:val="24"/>
        </w:rPr>
        <w:t xml:space="preserve">microinjection robot </w:t>
      </w:r>
      <w:r w:rsidR="001E3200" w:rsidRPr="00E92A5C">
        <w:rPr>
          <w:sz w:val="24"/>
          <w:szCs w:val="24"/>
        </w:rPr>
        <w:t>for targeting and</w:t>
      </w:r>
      <w:r w:rsidR="000710DB" w:rsidRPr="00E92A5C">
        <w:rPr>
          <w:sz w:val="24"/>
          <w:szCs w:val="24"/>
        </w:rPr>
        <w:t xml:space="preserve"> automatically microinjecting </w:t>
      </w:r>
      <w:r w:rsidR="007405C5" w:rsidRPr="00E92A5C">
        <w:rPr>
          <w:sz w:val="24"/>
          <w:szCs w:val="24"/>
        </w:rPr>
        <w:t xml:space="preserve">organotypic slices of the mouse </w:t>
      </w:r>
      <w:r w:rsidR="00EF6F34">
        <w:rPr>
          <w:sz w:val="24"/>
          <w:szCs w:val="24"/>
        </w:rPr>
        <w:t>t</w:t>
      </w:r>
      <w:r w:rsidR="007405C5" w:rsidRPr="00E92A5C">
        <w:rPr>
          <w:sz w:val="24"/>
          <w:szCs w:val="24"/>
        </w:rPr>
        <w:t xml:space="preserve">elecephalon. </w:t>
      </w:r>
      <w:r w:rsidR="007405C5" w:rsidRPr="00E92A5C">
        <w:rPr>
          <w:b/>
          <w:bCs/>
          <w:sz w:val="24"/>
          <w:szCs w:val="24"/>
        </w:rPr>
        <w:t>Figure 2</w:t>
      </w:r>
      <w:r w:rsidR="007405C5" w:rsidRPr="00E92A5C">
        <w:rPr>
          <w:sz w:val="24"/>
          <w:szCs w:val="24"/>
        </w:rPr>
        <w:t xml:space="preserve"> illustrates representative images of successfully injected progenitor cells and </w:t>
      </w:r>
      <w:r w:rsidR="00EA59F7" w:rsidRPr="00E92A5C">
        <w:rPr>
          <w:b/>
          <w:bCs/>
          <w:sz w:val="24"/>
          <w:szCs w:val="24"/>
        </w:rPr>
        <w:t>Figure 3</w:t>
      </w:r>
      <w:r w:rsidR="00EA59F7" w:rsidRPr="00E92A5C">
        <w:rPr>
          <w:sz w:val="24"/>
          <w:szCs w:val="24"/>
        </w:rPr>
        <w:t xml:space="preserve"> illustrates injected </w:t>
      </w:r>
      <w:r w:rsidR="007405C5" w:rsidRPr="00E92A5C">
        <w:rPr>
          <w:sz w:val="24"/>
          <w:szCs w:val="24"/>
        </w:rPr>
        <w:t xml:space="preserve">newborn neurons. When injected with Dextran </w:t>
      </w:r>
      <w:r w:rsidR="00010E0F">
        <w:rPr>
          <w:sz w:val="24"/>
          <w:szCs w:val="24"/>
        </w:rPr>
        <w:t>A</w:t>
      </w:r>
      <w:r w:rsidR="00193679">
        <w:rPr>
          <w:sz w:val="24"/>
          <w:szCs w:val="24"/>
        </w:rPr>
        <w:t>lexa-</w:t>
      </w:r>
      <w:r w:rsidR="007405C5" w:rsidRPr="00E92A5C">
        <w:rPr>
          <w:sz w:val="24"/>
          <w:szCs w:val="24"/>
        </w:rPr>
        <w:t xml:space="preserve">488 </w:t>
      </w:r>
      <w:r w:rsidR="00EA59F7" w:rsidRPr="00E92A5C">
        <w:rPr>
          <w:sz w:val="24"/>
          <w:szCs w:val="24"/>
        </w:rPr>
        <w:t xml:space="preserve">(or </w:t>
      </w:r>
      <w:r w:rsidR="00193679">
        <w:rPr>
          <w:sz w:val="24"/>
          <w:szCs w:val="24"/>
        </w:rPr>
        <w:t>Alexa-</w:t>
      </w:r>
      <w:r w:rsidR="00EA59F7" w:rsidRPr="00E92A5C">
        <w:rPr>
          <w:sz w:val="24"/>
          <w:szCs w:val="24"/>
        </w:rPr>
        <w:t xml:space="preserve">A555) </w:t>
      </w:r>
      <w:r w:rsidR="007405C5" w:rsidRPr="00E92A5C">
        <w:rPr>
          <w:sz w:val="24"/>
          <w:szCs w:val="24"/>
        </w:rPr>
        <w:t>dye, cells appe</w:t>
      </w:r>
      <w:r w:rsidR="009755CC" w:rsidRPr="00E92A5C">
        <w:rPr>
          <w:sz w:val="24"/>
          <w:szCs w:val="24"/>
        </w:rPr>
        <w:t>a</w:t>
      </w:r>
      <w:r w:rsidR="007405C5" w:rsidRPr="00E92A5C">
        <w:rPr>
          <w:sz w:val="24"/>
          <w:szCs w:val="24"/>
        </w:rPr>
        <w:t xml:space="preserve">r fully filled with the dye. </w:t>
      </w:r>
      <w:r w:rsidR="00EA59F7" w:rsidRPr="00E92A5C">
        <w:rPr>
          <w:sz w:val="24"/>
          <w:szCs w:val="24"/>
        </w:rPr>
        <w:t>As for apical progenitors (</w:t>
      </w:r>
      <w:r w:rsidR="00DF04CB" w:rsidRPr="00E92A5C">
        <w:rPr>
          <w:b/>
          <w:bCs/>
          <w:sz w:val="24"/>
          <w:szCs w:val="24"/>
        </w:rPr>
        <w:t>Figure 2</w:t>
      </w:r>
      <w:r w:rsidR="00EA59F7" w:rsidRPr="00E92A5C">
        <w:rPr>
          <w:sz w:val="24"/>
          <w:szCs w:val="24"/>
        </w:rPr>
        <w:t>) c</w:t>
      </w:r>
      <w:r w:rsidR="007405C5" w:rsidRPr="00E92A5C">
        <w:rPr>
          <w:sz w:val="24"/>
          <w:szCs w:val="24"/>
        </w:rPr>
        <w:t>onfocal imag</w:t>
      </w:r>
      <w:r w:rsidR="00EA59F7" w:rsidRPr="00E92A5C">
        <w:rPr>
          <w:sz w:val="24"/>
          <w:szCs w:val="24"/>
        </w:rPr>
        <w:t>ing</w:t>
      </w:r>
      <w:r w:rsidR="007405C5" w:rsidRPr="00E92A5C">
        <w:rPr>
          <w:sz w:val="24"/>
          <w:szCs w:val="24"/>
        </w:rPr>
        <w:t xml:space="preserve"> </w:t>
      </w:r>
      <w:r w:rsidR="00EA59F7" w:rsidRPr="00E92A5C">
        <w:rPr>
          <w:sz w:val="24"/>
          <w:szCs w:val="24"/>
        </w:rPr>
        <w:t xml:space="preserve">allows </w:t>
      </w:r>
      <w:r w:rsidR="007405C5" w:rsidRPr="00E92A5C">
        <w:rPr>
          <w:sz w:val="24"/>
          <w:szCs w:val="24"/>
        </w:rPr>
        <w:t>reconstruct</w:t>
      </w:r>
      <w:r w:rsidR="00EA59F7" w:rsidRPr="00E92A5C">
        <w:rPr>
          <w:sz w:val="24"/>
          <w:szCs w:val="24"/>
        </w:rPr>
        <w:t xml:space="preserve">ing </w:t>
      </w:r>
      <w:r w:rsidR="00EA59F7" w:rsidRPr="00E92A5C">
        <w:rPr>
          <w:sz w:val="24"/>
          <w:szCs w:val="24"/>
        </w:rPr>
        <w:lastRenderedPageBreak/>
        <w:t>with high spatial resolution</w:t>
      </w:r>
      <w:r w:rsidR="007405C5" w:rsidRPr="00E92A5C">
        <w:rPr>
          <w:sz w:val="24"/>
          <w:szCs w:val="24"/>
        </w:rPr>
        <w:t xml:space="preserve"> the </w:t>
      </w:r>
      <w:r w:rsidR="00EA59F7" w:rsidRPr="00E92A5C">
        <w:rPr>
          <w:sz w:val="24"/>
          <w:szCs w:val="24"/>
        </w:rPr>
        <w:t xml:space="preserve">cell morphology, the presence -or absence- of the </w:t>
      </w:r>
      <w:r w:rsidR="007405C5" w:rsidRPr="00E92A5C">
        <w:rPr>
          <w:sz w:val="24"/>
          <w:szCs w:val="24"/>
        </w:rPr>
        <w:t xml:space="preserve">apical </w:t>
      </w:r>
      <w:r w:rsidR="00EA59F7" w:rsidRPr="00E92A5C">
        <w:rPr>
          <w:sz w:val="24"/>
          <w:szCs w:val="24"/>
        </w:rPr>
        <w:t>and basal a</w:t>
      </w:r>
      <w:r w:rsidR="007405C5" w:rsidRPr="00E92A5C">
        <w:rPr>
          <w:sz w:val="24"/>
          <w:szCs w:val="24"/>
        </w:rPr>
        <w:t>ttachment</w:t>
      </w:r>
      <w:r w:rsidR="00EA59F7" w:rsidRPr="00E92A5C">
        <w:rPr>
          <w:sz w:val="24"/>
          <w:szCs w:val="24"/>
        </w:rPr>
        <w:t xml:space="preserve">, and to combine the morphological enquiry with marker expression. By combining these criteria, the user can assign a specific cell fate to the microinjected cells and their progeny. As for the neuron injection, the user can reconstruct the neuronal morphology, including the structure and features of apical dendrite and axon. </w:t>
      </w:r>
      <w:r w:rsidR="00EC7DA3" w:rsidRPr="00E92A5C">
        <w:rPr>
          <w:sz w:val="24"/>
          <w:szCs w:val="24"/>
        </w:rPr>
        <w:t>Automated microinjection can provide significantly higher throughput as compared to</w:t>
      </w:r>
      <w:r w:rsidR="004032FB" w:rsidRPr="00E92A5C">
        <w:rPr>
          <w:sz w:val="24"/>
          <w:szCs w:val="24"/>
        </w:rPr>
        <w:t xml:space="preserve"> manual microinjection (</w:t>
      </w:r>
      <w:r w:rsidR="004032FB" w:rsidRPr="00E92A5C">
        <w:rPr>
          <w:b/>
          <w:bCs/>
          <w:sz w:val="24"/>
          <w:szCs w:val="24"/>
        </w:rPr>
        <w:t>Fig</w:t>
      </w:r>
      <w:r w:rsidR="00963B8C" w:rsidRPr="00E92A5C">
        <w:rPr>
          <w:b/>
          <w:bCs/>
          <w:sz w:val="24"/>
          <w:szCs w:val="24"/>
        </w:rPr>
        <w:t>ure</w:t>
      </w:r>
      <w:r w:rsidR="004032FB" w:rsidRPr="00E92A5C">
        <w:rPr>
          <w:b/>
          <w:bCs/>
          <w:sz w:val="24"/>
          <w:szCs w:val="24"/>
        </w:rPr>
        <w:t xml:space="preserve"> 2B</w:t>
      </w:r>
      <w:r w:rsidR="004032FB" w:rsidRPr="00E92A5C">
        <w:rPr>
          <w:sz w:val="24"/>
          <w:szCs w:val="24"/>
        </w:rPr>
        <w:t>). Further, EdU labeling confirms that cell viability is not affected by automation</w:t>
      </w:r>
      <w:r w:rsidR="00877966" w:rsidRPr="00E92A5C">
        <w:rPr>
          <w:sz w:val="24"/>
          <w:szCs w:val="24"/>
        </w:rPr>
        <w:t xml:space="preserve"> </w:t>
      </w:r>
      <w:r w:rsidR="004032FB" w:rsidRPr="00E92A5C">
        <w:rPr>
          <w:sz w:val="24"/>
          <w:szCs w:val="24"/>
        </w:rPr>
        <w:t>(</w:t>
      </w:r>
      <w:r w:rsidR="004032FB" w:rsidRPr="00E92A5C">
        <w:rPr>
          <w:b/>
          <w:bCs/>
          <w:sz w:val="24"/>
          <w:szCs w:val="24"/>
        </w:rPr>
        <w:t>Fig</w:t>
      </w:r>
      <w:r w:rsidR="00963B8C" w:rsidRPr="00E92A5C">
        <w:rPr>
          <w:b/>
          <w:bCs/>
          <w:sz w:val="24"/>
          <w:szCs w:val="24"/>
        </w:rPr>
        <w:t>ure</w:t>
      </w:r>
      <w:r w:rsidR="004032FB" w:rsidRPr="00E92A5C">
        <w:rPr>
          <w:b/>
          <w:bCs/>
          <w:sz w:val="24"/>
          <w:szCs w:val="24"/>
        </w:rPr>
        <w:t xml:space="preserve"> 2C</w:t>
      </w:r>
      <w:r w:rsidR="004032FB" w:rsidRPr="00E92A5C">
        <w:rPr>
          <w:sz w:val="24"/>
          <w:szCs w:val="24"/>
        </w:rPr>
        <w:t>). Keeping</w:t>
      </w:r>
      <w:r w:rsidR="004032FB" w:rsidRPr="001D23DA">
        <w:rPr>
          <w:sz w:val="24"/>
          <w:szCs w:val="24"/>
        </w:rPr>
        <w:t xml:space="preserve"> the organotypic slice in culture allows following lineage progression of the microinjected cells</w:t>
      </w:r>
      <w:r w:rsidR="00EA59F7">
        <w:rPr>
          <w:sz w:val="24"/>
          <w:szCs w:val="24"/>
        </w:rPr>
        <w:t xml:space="preserve"> </w:t>
      </w:r>
      <w:r w:rsidR="00963B8C">
        <w:rPr>
          <w:sz w:val="24"/>
          <w:szCs w:val="24"/>
        </w:rPr>
        <w:t>(</w:t>
      </w:r>
      <w:r w:rsidR="00B4476A">
        <w:rPr>
          <w:sz w:val="24"/>
          <w:szCs w:val="24"/>
        </w:rPr>
        <w:t xml:space="preserve">we shown </w:t>
      </w:r>
      <w:r w:rsidR="00EA59F7">
        <w:rPr>
          <w:sz w:val="24"/>
          <w:szCs w:val="24"/>
        </w:rPr>
        <w:t>4</w:t>
      </w:r>
      <w:r w:rsidR="00963B8C">
        <w:rPr>
          <w:sz w:val="24"/>
          <w:szCs w:val="24"/>
        </w:rPr>
        <w:t xml:space="preserve"> </w:t>
      </w:r>
      <w:r w:rsidR="00EA59F7">
        <w:rPr>
          <w:sz w:val="24"/>
          <w:szCs w:val="24"/>
        </w:rPr>
        <w:t>-</w:t>
      </w:r>
      <w:r w:rsidR="00963B8C">
        <w:rPr>
          <w:sz w:val="24"/>
          <w:szCs w:val="24"/>
        </w:rPr>
        <w:t xml:space="preserve"> </w:t>
      </w:r>
      <w:r w:rsidR="00EA59F7">
        <w:rPr>
          <w:sz w:val="24"/>
          <w:szCs w:val="24"/>
        </w:rPr>
        <w:t xml:space="preserve">24h in </w:t>
      </w:r>
      <w:r w:rsidR="00EA59F7" w:rsidRPr="00E92A5C">
        <w:rPr>
          <w:b/>
          <w:bCs/>
          <w:sz w:val="24"/>
          <w:szCs w:val="24"/>
        </w:rPr>
        <w:t>Fig</w:t>
      </w:r>
      <w:r w:rsidR="00963B8C" w:rsidRPr="00E92A5C">
        <w:rPr>
          <w:b/>
          <w:bCs/>
          <w:sz w:val="24"/>
          <w:szCs w:val="24"/>
        </w:rPr>
        <w:t>ure</w:t>
      </w:r>
      <w:r w:rsidR="00EA59F7" w:rsidRPr="00E92A5C">
        <w:rPr>
          <w:b/>
          <w:bCs/>
          <w:sz w:val="24"/>
          <w:szCs w:val="24"/>
        </w:rPr>
        <w:t xml:space="preserve"> 2D</w:t>
      </w:r>
      <w:r w:rsidR="00EA59F7">
        <w:rPr>
          <w:sz w:val="24"/>
          <w:szCs w:val="24"/>
        </w:rPr>
        <w:t>)</w:t>
      </w:r>
      <w:r w:rsidR="00EA59F7" w:rsidRPr="001D23DA">
        <w:rPr>
          <w:sz w:val="24"/>
          <w:szCs w:val="24"/>
        </w:rPr>
        <w:t>.</w:t>
      </w:r>
      <w:r w:rsidR="004032FB" w:rsidRPr="001D23DA">
        <w:rPr>
          <w:sz w:val="24"/>
          <w:szCs w:val="24"/>
        </w:rPr>
        <w:t xml:space="preserve"> If the microinjection solution contains genetic material (DNA, mRNA, CRISPR-Cas9 guides) or recombinant proteins, then this allows studying if and how lineage progression is affected by the </w:t>
      </w:r>
      <w:r w:rsidR="00EA59F7">
        <w:rPr>
          <w:sz w:val="24"/>
          <w:szCs w:val="24"/>
        </w:rPr>
        <w:t>manipulation.</w:t>
      </w:r>
      <w:r w:rsidR="004032FB">
        <w:rPr>
          <w:sz w:val="24"/>
          <w:szCs w:val="24"/>
        </w:rPr>
        <w:t xml:space="preserve"> </w:t>
      </w:r>
    </w:p>
    <w:p w14:paraId="2D0BB19D" w14:textId="61227C0E" w:rsidR="00E937D9" w:rsidRPr="00E937D9" w:rsidRDefault="004032FB" w:rsidP="00AE322C">
      <w:pPr>
        <w:spacing w:line="240" w:lineRule="auto"/>
        <w:rPr>
          <w:sz w:val="24"/>
          <w:szCs w:val="24"/>
          <w:highlight w:val="yellow"/>
        </w:rPr>
      </w:pPr>
      <w:r>
        <w:rPr>
          <w:sz w:val="24"/>
          <w:szCs w:val="24"/>
        </w:rPr>
        <w:t xml:space="preserve"> </w:t>
      </w:r>
    </w:p>
    <w:p w14:paraId="34A98FC1" w14:textId="2F0812D1" w:rsidR="00E937D9" w:rsidRPr="00E92A5C" w:rsidRDefault="004B32BF" w:rsidP="00AE322C">
      <w:pPr>
        <w:spacing w:line="240" w:lineRule="auto"/>
        <w:rPr>
          <w:sz w:val="24"/>
          <w:szCs w:val="24"/>
          <w:highlight w:val="green"/>
        </w:rPr>
      </w:pPr>
      <w:r w:rsidRPr="001D23DA">
        <w:rPr>
          <w:sz w:val="24"/>
          <w:szCs w:val="24"/>
        </w:rPr>
        <w:t>Microinjection into single neural stem cells in tissue provides excellent single cell resolution and for that reason it has been used to dissect the cell biology of neural stem cell progression and fate transition (</w:t>
      </w:r>
      <w:r w:rsidRPr="004B32BF">
        <w:rPr>
          <w:b/>
          <w:bCs/>
          <w:sz w:val="24"/>
          <w:szCs w:val="24"/>
        </w:rPr>
        <w:t>Figure 3A</w:t>
      </w:r>
      <w:r w:rsidRPr="001D23DA">
        <w:rPr>
          <w:sz w:val="24"/>
          <w:szCs w:val="24"/>
        </w:rPr>
        <w:t>).</w:t>
      </w:r>
      <w:r>
        <w:rPr>
          <w:sz w:val="24"/>
          <w:szCs w:val="24"/>
        </w:rPr>
        <w:t xml:space="preserve"> </w:t>
      </w:r>
      <w:r w:rsidR="00E937D9" w:rsidRPr="001D23DA">
        <w:rPr>
          <w:sz w:val="24"/>
          <w:szCs w:val="24"/>
        </w:rPr>
        <w:t xml:space="preserve">Microinjection allows the delivery of complex mixture of chemicals. </w:t>
      </w:r>
      <w:r w:rsidR="00E937D9" w:rsidRPr="00E937D9">
        <w:rPr>
          <w:sz w:val="24"/>
          <w:szCs w:val="24"/>
        </w:rPr>
        <w:t>We previously made use of this feature to study junctional coupling in neural progenitor cel</w:t>
      </w:r>
      <w:r w:rsidR="00E937D9" w:rsidRPr="001D23DA">
        <w:rPr>
          <w:sz w:val="24"/>
          <w:szCs w:val="24"/>
        </w:rPr>
        <w:t>ls by mixing gap-junctional permeable with gap junctional impermeable fluorescent dyes</w:t>
      </w:r>
      <w:r w:rsidR="00E937D9">
        <w:rPr>
          <w:sz w:val="24"/>
          <w:szCs w:val="24"/>
        </w:rPr>
        <w:fldChar w:fldCharType="begin" w:fldLock="1"/>
      </w:r>
      <w:r w:rsidR="00E937D9">
        <w:rPr>
          <w:sz w:val="24"/>
          <w:szCs w:val="24"/>
        </w:rPr>
        <w:instrText>ADDIN CSL_CITATION {"citationItems":[{"id":"ITEM-1","itemData":{"DOI":"10.15252/embr.201947880","ISSN":"1469-221X","author":[{"dropping-particle":"","family":"Shull","given":"Gabriella","non-dropping-particle":"","parse-names":false,"suffix":""},{"dropping-particle":"","family":"Haffner","given":"Christiane","non-dropping-particle":"","parse-names":false,"suffix":""},{"dropping-particle":"","family":"Huttner","given":"Wieland B","non-dropping-particle":"","parse-names":false,"suffix":""},{"dropping-particle":"","family":"Kodandaramaiah","given":"Suhasa B","non-dropping-particle":"","parse-names":false,"suffix":""},{"dropping-particle":"","family":"Taverna","given":"Elena","non-dropping-particle":"","parse-names":false,"suffix":""}],"container-title":"EMBO reports","id":"ITEM-1","issue":"10","issued":{"date-parts":[["2019","10","4"]]},"publisher":"EMBO","title":"Robotic platform for microinjection into single cells in brain tissue","type":"article-journal","volume":"20"},"uris":["http://www.mendeley.com/documents/?uuid=debfcb49-7cef-371c-9d40-cc66b94a20eb"]}],"mendeley":{"formattedCitation":"&lt;sup&gt;12&lt;/sup&gt;","plainTextFormattedCitation":"12","previouslyFormattedCitation":"&lt;sup&gt;12&lt;/sup&gt;"},"properties":{"noteIndex":0},"schema":"https://github.com/citation-style-language/schema/raw/master/csl-citation.json"}</w:instrText>
      </w:r>
      <w:r w:rsidR="00E937D9">
        <w:rPr>
          <w:sz w:val="24"/>
          <w:szCs w:val="24"/>
        </w:rPr>
        <w:fldChar w:fldCharType="separate"/>
      </w:r>
      <w:r w:rsidR="00E937D9" w:rsidRPr="00C9474E">
        <w:rPr>
          <w:noProof/>
          <w:sz w:val="24"/>
          <w:szCs w:val="24"/>
          <w:vertAlign w:val="superscript"/>
        </w:rPr>
        <w:t>12</w:t>
      </w:r>
      <w:r w:rsidR="00E937D9">
        <w:rPr>
          <w:sz w:val="24"/>
          <w:szCs w:val="24"/>
        </w:rPr>
        <w:fldChar w:fldCharType="end"/>
      </w:r>
      <w:r w:rsidR="00E937D9">
        <w:rPr>
          <w:sz w:val="24"/>
          <w:szCs w:val="24"/>
        </w:rPr>
        <w:t>.</w:t>
      </w:r>
      <w:r w:rsidR="00E937D9" w:rsidRPr="001D23DA">
        <w:rPr>
          <w:sz w:val="24"/>
          <w:szCs w:val="24"/>
        </w:rPr>
        <w:t xml:space="preserve"> We extended previous work by studying junctional coupling in newborn neurons, by injecting Lucifer Yellow along with Dextran-</w:t>
      </w:r>
      <w:r w:rsidR="00E937D9" w:rsidRPr="00E92A5C">
        <w:rPr>
          <w:sz w:val="24"/>
          <w:szCs w:val="24"/>
        </w:rPr>
        <w:t>A555 (</w:t>
      </w:r>
      <w:r w:rsidR="00E937D9" w:rsidRPr="00E92A5C">
        <w:rPr>
          <w:b/>
          <w:bCs/>
          <w:sz w:val="24"/>
          <w:szCs w:val="24"/>
        </w:rPr>
        <w:t>Figure 3B</w:t>
      </w:r>
      <w:r w:rsidR="00E937D9" w:rsidRPr="00E92A5C">
        <w:rPr>
          <w:sz w:val="24"/>
          <w:szCs w:val="24"/>
        </w:rPr>
        <w:t>). As</w:t>
      </w:r>
      <w:r w:rsidR="00E937D9" w:rsidRPr="001D23DA">
        <w:rPr>
          <w:sz w:val="24"/>
          <w:szCs w:val="24"/>
        </w:rPr>
        <w:t xml:space="preserve"> shown in </w:t>
      </w:r>
      <w:r w:rsidR="00E937D9" w:rsidRPr="00E92A5C">
        <w:rPr>
          <w:b/>
          <w:bCs/>
          <w:sz w:val="24"/>
          <w:szCs w:val="24"/>
        </w:rPr>
        <w:t>Figure 3B</w:t>
      </w:r>
      <w:r w:rsidR="00E937D9" w:rsidRPr="001D23DA">
        <w:rPr>
          <w:sz w:val="24"/>
          <w:szCs w:val="24"/>
        </w:rPr>
        <w:t>, a proportion of newborn pyramidal neurons are coupled via gap junctions to neighboring neurons. This observation is consistent with the idea that immature neurons communicate via gap-junction</w:t>
      </w:r>
      <w:r w:rsidR="00E937D9">
        <w:rPr>
          <w:sz w:val="24"/>
          <w:szCs w:val="24"/>
        </w:rPr>
        <w:fldChar w:fldCharType="begin" w:fldLock="1"/>
      </w:r>
      <w:r w:rsidR="00E937D9">
        <w:rPr>
          <w:sz w:val="24"/>
          <w:szCs w:val="24"/>
        </w:rPr>
        <w:instrText>ADDIN CSL_CITATION {"citationItems":[{"id":"ITEM-1","itemData":{"DOI":"10.1152/jn.00398.2018","ISSN":"15221598","abstract":"Neurons communicate with each other via electrical or chemical synaptic connections. The pattern and strength of connections between neurons are critical for generating appropriate output. What mechanisms govern the formation of electrical and/or chemical synapses between two neurons? Recent studies indicate that common molecular players could regulate the formation of both of these classes of synapses. In addition, electrical and chemical synapses can mutually coregulate each other’s formation. Electrical activity, generated spontaneously by the nervous system or initiated from sensory experience, plays an important role in this process, leading to the selection of appropriate connections and the elimination of inappropriate ones. In this review, we discuss recent studies that shed light on the formation and developmental interactions of chemical and electrical synapses.","author":[{"dropping-particle":"","family":"Jabeen","given":"Shaista","non-dropping-particle":"","parse-names":false,"suffix":""},{"dropping-particle":"","family":"Thirumalai","given":"Vatsala","non-dropping-particle":"","parse-names":false,"suffix":""}],"container-title":"Journal of Neurophysiology","id":"ITEM-1","issue":"4","issued":{"date-parts":[["2018","10","1"]]},"page":"1914-1922","publisher":"American Physiological Society","title":"The interplay between electrical and chemical synaptogenesis","type":"article","volume":"120"},"uris":["http://www.mendeley.com/documents/?uuid=0e11f1ab-72c4-3472-9fc7-0f2c585865eb"]},{"id":"ITEM-2","itemData":{"DOI":"10.1016/j.bbamem.2017.05.019","ISSN":"18792642","abstract":"Gap junctions provide the basis for electrical synapses between neurons. Early studies in well-defined circuits in lower vertebrates laid the foundation for understanding various properties conferred by electrical synaptic transmission. Knowledge surrounding electrical synapses in mammalian systems unfolded first with evidence indicating the presence of gap junctions between neurons in various brain regions, but with little appreciation of their functional roles. Beginning at about the turn of this century, new approaches were applied to scrutinize electrical synapses, revealing the prevalence of neuronal gap junctions, the connexin protein composition of many of those junctions, and the myriad diverse neural systems in which they occur in the mammalian CNS. Subsequent progress indicated that electrical synapses constitute key elements in synaptic circuitry, govern the collective activity of ensembles of electrically coupled neurons, and in part orchestrate the synchronized neuronal network activity and rhythmic oscillations that underlie fundamental integrative processes. This article is part of a Special Issue entitled: Gap Junction Proteins edited by Jean Claude Herve.","author":[{"dropping-particle":"","family":"Nagy","given":"James I.","non-dropping-particle":"","parse-names":false,"suffix":""},{"dropping-particle":"","family":"Pereda","given":"Alberto E.","non-dropping-particle":"","parse-names":false,"suffix":""},{"dropping-particle":"","family":"Rash","given":"John E.","non-dropping-particle":"","parse-names":false,"suffix":""}],"container-title":"Biochimica et Biophysica Acta - Biomembranes","id":"ITEM-2","issue":"1","issued":{"date-parts":[["2018","1","1"]]},"page":"102-123","publisher":"Elsevier B.V.","title":"Electrical synapses in mammalian CNS: Past eras, present focus and future directions","type":"article","volume":"1860"},"uris":["http://www.mendeley.com/documents/?uuid=0b1afdec-736d-3102-b937-cb307bb480bf"]}],"mendeley":{"formattedCitation":"&lt;sup&gt;13, 14&lt;/sup&gt;","plainTextFormattedCitation":"13, 14","previouslyFormattedCitation":"&lt;sup&gt;13, 14&lt;/sup&gt;"},"properties":{"noteIndex":0},"schema":"https://github.com/citation-style-language/schema/raw/master/csl-citation.json"}</w:instrText>
      </w:r>
      <w:r w:rsidR="00E937D9">
        <w:rPr>
          <w:sz w:val="24"/>
          <w:szCs w:val="24"/>
        </w:rPr>
        <w:fldChar w:fldCharType="separate"/>
      </w:r>
      <w:r w:rsidR="00E937D9" w:rsidRPr="00C9474E">
        <w:rPr>
          <w:noProof/>
          <w:sz w:val="24"/>
          <w:szCs w:val="24"/>
          <w:vertAlign w:val="superscript"/>
        </w:rPr>
        <w:t>13,14</w:t>
      </w:r>
      <w:r w:rsidR="00E937D9">
        <w:rPr>
          <w:sz w:val="24"/>
          <w:szCs w:val="24"/>
        </w:rPr>
        <w:fldChar w:fldCharType="end"/>
      </w:r>
      <w:r w:rsidR="00E937D9" w:rsidRPr="001D23DA">
        <w:rPr>
          <w:sz w:val="24"/>
          <w:szCs w:val="24"/>
        </w:rPr>
        <w:t>. Furthermore, targeting neurons shows that</w:t>
      </w:r>
      <w:r w:rsidR="00E937D9">
        <w:rPr>
          <w:sz w:val="24"/>
          <w:szCs w:val="24"/>
        </w:rPr>
        <w:t xml:space="preserve"> </w:t>
      </w:r>
      <w:r w:rsidR="00E937D9" w:rsidRPr="001D23DA">
        <w:rPr>
          <w:sz w:val="24"/>
          <w:szCs w:val="24"/>
        </w:rPr>
        <w:t xml:space="preserve">the use of the </w:t>
      </w:r>
      <w:r w:rsidR="00E937D9" w:rsidRPr="001D23DA">
        <w:rPr>
          <w:color w:val="000000" w:themeColor="text1"/>
          <w:sz w:val="24"/>
          <w:szCs w:val="24"/>
        </w:rPr>
        <w:t xml:space="preserve">microinjection robot </w:t>
      </w:r>
      <w:r w:rsidR="00E937D9" w:rsidRPr="001D23DA">
        <w:rPr>
          <w:sz w:val="24"/>
          <w:szCs w:val="24"/>
        </w:rPr>
        <w:t>can be generalized to several cell types in the developing mammalian brain</w:t>
      </w:r>
      <w:r w:rsidR="00E937D9">
        <w:rPr>
          <w:sz w:val="24"/>
          <w:szCs w:val="24"/>
        </w:rPr>
        <w:t>.</w:t>
      </w:r>
      <w:r>
        <w:rPr>
          <w:sz w:val="24"/>
          <w:szCs w:val="24"/>
        </w:rPr>
        <w:t xml:space="preserve"> </w:t>
      </w:r>
      <w:r w:rsidR="00E937D9">
        <w:rPr>
          <w:sz w:val="24"/>
          <w:szCs w:val="24"/>
        </w:rPr>
        <w:t>This experimental setup will be useful to dissect the cell biology of neurons in tissue, for example by delivering specific oligopeptides to interfere with protein-protein interactions.</w:t>
      </w:r>
    </w:p>
    <w:p w14:paraId="02821C3F" w14:textId="77777777" w:rsidR="00E937D9" w:rsidRDefault="00E937D9" w:rsidP="00AE322C">
      <w:pPr>
        <w:spacing w:line="240" w:lineRule="auto"/>
        <w:outlineLvl w:val="0"/>
        <w:rPr>
          <w:b/>
          <w:bCs/>
          <w:sz w:val="24"/>
          <w:szCs w:val="24"/>
        </w:rPr>
      </w:pPr>
    </w:p>
    <w:p w14:paraId="0CB4265F" w14:textId="3CCF9489" w:rsidR="000A3469" w:rsidRPr="00225FB6" w:rsidRDefault="00225FB6" w:rsidP="00AE322C">
      <w:pPr>
        <w:spacing w:line="240" w:lineRule="auto"/>
        <w:outlineLvl w:val="0"/>
        <w:rPr>
          <w:b/>
          <w:bCs/>
          <w:sz w:val="24"/>
          <w:szCs w:val="24"/>
        </w:rPr>
      </w:pPr>
      <w:r w:rsidRPr="00E92A5C">
        <w:rPr>
          <w:b/>
          <w:bCs/>
          <w:sz w:val="24"/>
          <w:szCs w:val="24"/>
        </w:rPr>
        <w:t>TABLES AND FIGURES:</w:t>
      </w:r>
      <w:r w:rsidR="000A3469" w:rsidRPr="00E92A5C">
        <w:rPr>
          <w:b/>
          <w:bCs/>
          <w:sz w:val="24"/>
          <w:szCs w:val="24"/>
        </w:rPr>
        <w:t xml:space="preserve">  </w:t>
      </w:r>
    </w:p>
    <w:p w14:paraId="4953E94B" w14:textId="3EA65307" w:rsidR="000A3469" w:rsidRPr="001D23DA" w:rsidRDefault="000A3469" w:rsidP="00AE322C">
      <w:pPr>
        <w:spacing w:line="240" w:lineRule="auto"/>
        <w:rPr>
          <w:i/>
          <w:sz w:val="24"/>
          <w:szCs w:val="24"/>
        </w:rPr>
      </w:pPr>
      <w:r w:rsidRPr="00225FB6">
        <w:rPr>
          <w:b/>
          <w:bCs/>
          <w:sz w:val="24"/>
          <w:szCs w:val="24"/>
        </w:rPr>
        <w:t>Figure 1:</w:t>
      </w:r>
      <w:r w:rsidR="009439B6" w:rsidRPr="00225FB6">
        <w:rPr>
          <w:b/>
          <w:bCs/>
          <w:sz w:val="24"/>
          <w:szCs w:val="24"/>
        </w:rPr>
        <w:t xml:space="preserve"> </w:t>
      </w:r>
      <w:r w:rsidR="00855BEA" w:rsidRPr="00225FB6">
        <w:rPr>
          <w:b/>
          <w:bCs/>
          <w:sz w:val="24"/>
          <w:szCs w:val="24"/>
        </w:rPr>
        <w:t>Automated microinjection setup and protocol.</w:t>
      </w:r>
      <w:r w:rsidR="00855BEA" w:rsidRPr="001D23DA">
        <w:rPr>
          <w:sz w:val="24"/>
          <w:szCs w:val="24"/>
        </w:rPr>
        <w:t xml:space="preserve"> </w:t>
      </w:r>
      <w:r w:rsidR="00F47D62" w:rsidRPr="001D23DA">
        <w:rPr>
          <w:sz w:val="24"/>
          <w:szCs w:val="24"/>
        </w:rPr>
        <w:t>(</w:t>
      </w:r>
      <w:r w:rsidR="009439B6" w:rsidRPr="00225FB6">
        <w:rPr>
          <w:b/>
          <w:bCs/>
          <w:sz w:val="24"/>
          <w:szCs w:val="24"/>
        </w:rPr>
        <w:t>A</w:t>
      </w:r>
      <w:r w:rsidR="00F47D62" w:rsidRPr="001D23DA">
        <w:rPr>
          <w:sz w:val="24"/>
          <w:szCs w:val="24"/>
        </w:rPr>
        <w:t>)</w:t>
      </w:r>
      <w:r w:rsidR="009439B6" w:rsidRPr="001D23DA">
        <w:rPr>
          <w:sz w:val="24"/>
          <w:szCs w:val="24"/>
        </w:rPr>
        <w:t xml:space="preserve"> Overall protocol for tissue preparation and automated microinjections using the </w:t>
      </w:r>
      <w:r w:rsidR="009719A4" w:rsidRPr="001D23DA">
        <w:rPr>
          <w:color w:val="000000" w:themeColor="text1"/>
          <w:sz w:val="24"/>
          <w:szCs w:val="24"/>
        </w:rPr>
        <w:t>microinjection robot</w:t>
      </w:r>
      <w:r w:rsidR="009439B6" w:rsidRPr="001D23DA">
        <w:rPr>
          <w:sz w:val="24"/>
          <w:szCs w:val="24"/>
        </w:rPr>
        <w:t>. Right inset: Cartoon schematic of mouse Telencephalon targeted for microinjection in this protocol</w:t>
      </w:r>
      <w:r w:rsidR="005016B6" w:rsidRPr="001D23DA">
        <w:rPr>
          <w:sz w:val="24"/>
          <w:szCs w:val="24"/>
        </w:rPr>
        <w:t>.</w:t>
      </w:r>
      <w:r w:rsidR="009439B6" w:rsidRPr="001D23DA">
        <w:rPr>
          <w:sz w:val="24"/>
          <w:szCs w:val="24"/>
        </w:rPr>
        <w:t xml:space="preserve"> </w:t>
      </w:r>
      <w:r w:rsidR="00F47D62" w:rsidRPr="001D23DA">
        <w:rPr>
          <w:sz w:val="24"/>
          <w:szCs w:val="24"/>
        </w:rPr>
        <w:t>(</w:t>
      </w:r>
      <w:r w:rsidR="009439B6" w:rsidRPr="00225FB6">
        <w:rPr>
          <w:b/>
          <w:bCs/>
          <w:sz w:val="24"/>
          <w:szCs w:val="24"/>
        </w:rPr>
        <w:t>B</w:t>
      </w:r>
      <w:r w:rsidR="00F47D62" w:rsidRPr="001D23DA">
        <w:rPr>
          <w:sz w:val="24"/>
          <w:szCs w:val="24"/>
        </w:rPr>
        <w:t>)</w:t>
      </w:r>
      <w:r w:rsidR="009439B6" w:rsidRPr="001D23DA">
        <w:rPr>
          <w:sz w:val="24"/>
          <w:szCs w:val="24"/>
        </w:rPr>
        <w:t xml:space="preserve"> Flowchart of the automated microinjection steps. </w:t>
      </w:r>
      <w:r w:rsidR="00F47D62" w:rsidRPr="001D23DA">
        <w:rPr>
          <w:sz w:val="24"/>
          <w:szCs w:val="24"/>
        </w:rPr>
        <w:t>(</w:t>
      </w:r>
      <w:r w:rsidR="009439B6" w:rsidRPr="00225FB6">
        <w:rPr>
          <w:b/>
          <w:bCs/>
          <w:sz w:val="24"/>
          <w:szCs w:val="24"/>
        </w:rPr>
        <w:t>C</w:t>
      </w:r>
      <w:r w:rsidR="00F47D62" w:rsidRPr="001D23DA">
        <w:rPr>
          <w:sz w:val="24"/>
          <w:szCs w:val="24"/>
        </w:rPr>
        <w:t>)</w:t>
      </w:r>
      <w:r w:rsidR="009439B6" w:rsidRPr="001D23DA">
        <w:rPr>
          <w:sz w:val="24"/>
          <w:szCs w:val="24"/>
        </w:rPr>
        <w:t xml:space="preserve"> </w:t>
      </w:r>
      <w:r w:rsidRPr="001D23DA">
        <w:rPr>
          <w:sz w:val="24"/>
          <w:szCs w:val="24"/>
        </w:rPr>
        <w:t xml:space="preserve"> </w:t>
      </w:r>
      <w:r w:rsidR="00585293" w:rsidRPr="001D23DA">
        <w:rPr>
          <w:sz w:val="24"/>
          <w:szCs w:val="24"/>
        </w:rPr>
        <w:t>Schematic of the</w:t>
      </w:r>
      <w:r w:rsidR="009719A4" w:rsidRPr="001D23DA">
        <w:rPr>
          <w:color w:val="000000" w:themeColor="text1"/>
          <w:sz w:val="24"/>
          <w:szCs w:val="24"/>
        </w:rPr>
        <w:t xml:space="preserve"> microinjection robot </w:t>
      </w:r>
      <w:r w:rsidR="009439B6" w:rsidRPr="001D23DA">
        <w:rPr>
          <w:sz w:val="24"/>
          <w:szCs w:val="24"/>
        </w:rPr>
        <w:t xml:space="preserve">hardware. </w:t>
      </w:r>
      <w:r w:rsidR="00460984" w:rsidRPr="001D23DA">
        <w:rPr>
          <w:sz w:val="24"/>
          <w:szCs w:val="24"/>
        </w:rPr>
        <w:t>(</w:t>
      </w:r>
      <w:r w:rsidR="009439B6" w:rsidRPr="00225FB6">
        <w:rPr>
          <w:b/>
          <w:bCs/>
          <w:sz w:val="24"/>
          <w:szCs w:val="24"/>
        </w:rPr>
        <w:t>D</w:t>
      </w:r>
      <w:r w:rsidR="00460984" w:rsidRPr="001D23DA">
        <w:rPr>
          <w:sz w:val="24"/>
          <w:szCs w:val="24"/>
        </w:rPr>
        <w:t>)</w:t>
      </w:r>
      <w:r w:rsidR="009439B6" w:rsidRPr="001D23DA">
        <w:rPr>
          <w:sz w:val="24"/>
          <w:szCs w:val="24"/>
        </w:rPr>
        <w:t xml:space="preserve"> Graphic user interface (GUI) of the software used to control and operate the </w:t>
      </w:r>
      <w:r w:rsidR="009719A4" w:rsidRPr="001D23DA">
        <w:rPr>
          <w:color w:val="000000" w:themeColor="text1"/>
          <w:sz w:val="24"/>
          <w:szCs w:val="24"/>
        </w:rPr>
        <w:t>microinjection robot</w:t>
      </w:r>
      <w:r w:rsidR="009439B6" w:rsidRPr="001D23DA">
        <w:rPr>
          <w:sz w:val="24"/>
          <w:szCs w:val="24"/>
        </w:rPr>
        <w:t>.</w:t>
      </w:r>
      <w:r w:rsidR="007816D9" w:rsidRPr="001D23DA">
        <w:rPr>
          <w:sz w:val="24"/>
          <w:szCs w:val="24"/>
        </w:rPr>
        <w:t xml:space="preserve"> </w:t>
      </w:r>
      <w:r w:rsidR="00EF6F34">
        <w:rPr>
          <w:iCs/>
          <w:sz w:val="24"/>
          <w:szCs w:val="24"/>
        </w:rPr>
        <w:t xml:space="preserve">This figure is adapted from ref. </w:t>
      </w:r>
      <w:r w:rsidR="00EF6F34" w:rsidRPr="00EF6F34">
        <w:rPr>
          <w:iCs/>
          <w:sz w:val="24"/>
          <w:szCs w:val="24"/>
          <w:vertAlign w:val="superscript"/>
        </w:rPr>
        <w:t>12</w:t>
      </w:r>
      <w:r w:rsidR="00193679" w:rsidRPr="00EF6F34">
        <w:rPr>
          <w:iCs/>
          <w:sz w:val="24"/>
          <w:szCs w:val="24"/>
        </w:rPr>
        <w:t>.</w:t>
      </w:r>
    </w:p>
    <w:p w14:paraId="3329C886" w14:textId="77777777" w:rsidR="00585293" w:rsidRPr="001D23DA" w:rsidRDefault="00585293" w:rsidP="00AE322C">
      <w:pPr>
        <w:spacing w:line="240" w:lineRule="auto"/>
        <w:rPr>
          <w:sz w:val="24"/>
          <w:szCs w:val="24"/>
        </w:rPr>
      </w:pPr>
    </w:p>
    <w:p w14:paraId="4DE3318A" w14:textId="7FAD505A" w:rsidR="007816D9" w:rsidRPr="001D23DA" w:rsidRDefault="000A3469" w:rsidP="00AE322C">
      <w:pPr>
        <w:spacing w:line="240" w:lineRule="auto"/>
        <w:rPr>
          <w:sz w:val="24"/>
          <w:szCs w:val="24"/>
        </w:rPr>
      </w:pPr>
      <w:r w:rsidRPr="00225FB6">
        <w:rPr>
          <w:b/>
          <w:bCs/>
          <w:sz w:val="24"/>
          <w:szCs w:val="24"/>
        </w:rPr>
        <w:t>Figure 2</w:t>
      </w:r>
      <w:r w:rsidR="00823057" w:rsidRPr="00225FB6">
        <w:rPr>
          <w:b/>
          <w:bCs/>
          <w:sz w:val="24"/>
          <w:szCs w:val="24"/>
        </w:rPr>
        <w:t>:</w:t>
      </w:r>
      <w:r w:rsidRPr="00225FB6">
        <w:rPr>
          <w:b/>
          <w:bCs/>
          <w:sz w:val="24"/>
          <w:szCs w:val="24"/>
        </w:rPr>
        <w:t xml:space="preserve">  </w:t>
      </w:r>
      <w:r w:rsidR="003B15A9">
        <w:rPr>
          <w:b/>
          <w:bCs/>
          <w:sz w:val="24"/>
          <w:szCs w:val="24"/>
        </w:rPr>
        <w:t>Robotic microi</w:t>
      </w:r>
      <w:r w:rsidR="003B15A9" w:rsidRPr="00225FB6">
        <w:rPr>
          <w:b/>
          <w:bCs/>
          <w:sz w:val="24"/>
          <w:szCs w:val="24"/>
        </w:rPr>
        <w:t>njection</w:t>
      </w:r>
      <w:r w:rsidR="003B15A9">
        <w:rPr>
          <w:b/>
          <w:bCs/>
          <w:sz w:val="24"/>
          <w:szCs w:val="24"/>
        </w:rPr>
        <w:t xml:space="preserve"> into a</w:t>
      </w:r>
      <w:r w:rsidR="00936558">
        <w:rPr>
          <w:b/>
          <w:bCs/>
          <w:sz w:val="24"/>
          <w:szCs w:val="24"/>
        </w:rPr>
        <w:t>pical progenitors</w:t>
      </w:r>
      <w:r w:rsidR="00823057" w:rsidRPr="00225FB6">
        <w:rPr>
          <w:b/>
          <w:bCs/>
          <w:sz w:val="24"/>
          <w:szCs w:val="24"/>
        </w:rPr>
        <w:t>.</w:t>
      </w:r>
      <w:r w:rsidR="00823057" w:rsidRPr="001D23DA">
        <w:rPr>
          <w:sz w:val="24"/>
          <w:szCs w:val="24"/>
        </w:rPr>
        <w:t xml:space="preserve"> </w:t>
      </w:r>
      <w:r w:rsidR="001B4404">
        <w:rPr>
          <w:sz w:val="24"/>
          <w:szCs w:val="24"/>
        </w:rPr>
        <w:t>Schematic</w:t>
      </w:r>
      <w:r w:rsidR="005A1383">
        <w:rPr>
          <w:sz w:val="24"/>
          <w:szCs w:val="24"/>
        </w:rPr>
        <w:t xml:space="preserve"> and </w:t>
      </w:r>
      <w:r w:rsidR="00585293" w:rsidRPr="001D23DA">
        <w:rPr>
          <w:sz w:val="24"/>
          <w:szCs w:val="24"/>
        </w:rPr>
        <w:t>expected results</w:t>
      </w:r>
      <w:r w:rsidR="00793750" w:rsidRPr="001D23DA">
        <w:rPr>
          <w:sz w:val="24"/>
          <w:szCs w:val="24"/>
        </w:rPr>
        <w:t xml:space="preserve"> </w:t>
      </w:r>
      <w:r w:rsidR="001B4404">
        <w:rPr>
          <w:color w:val="000000" w:themeColor="text1"/>
          <w:sz w:val="24"/>
          <w:szCs w:val="24"/>
        </w:rPr>
        <w:t>when</w:t>
      </w:r>
      <w:r w:rsidR="00585293" w:rsidRPr="001D23DA">
        <w:rPr>
          <w:sz w:val="24"/>
          <w:szCs w:val="24"/>
        </w:rPr>
        <w:t xml:space="preserve"> using </w:t>
      </w:r>
      <w:r w:rsidR="007E1017" w:rsidRPr="001D23DA">
        <w:rPr>
          <w:sz w:val="24"/>
          <w:szCs w:val="24"/>
        </w:rPr>
        <w:t>the</w:t>
      </w:r>
      <w:r w:rsidR="009719A4" w:rsidRPr="001D23DA">
        <w:rPr>
          <w:color w:val="000000" w:themeColor="text1"/>
          <w:sz w:val="24"/>
          <w:szCs w:val="24"/>
        </w:rPr>
        <w:t xml:space="preserve"> microinjection robot </w:t>
      </w:r>
      <w:r w:rsidR="007E1017" w:rsidRPr="001D23DA">
        <w:rPr>
          <w:sz w:val="24"/>
          <w:szCs w:val="24"/>
        </w:rPr>
        <w:t xml:space="preserve">to </w:t>
      </w:r>
      <w:r w:rsidR="005A1383">
        <w:rPr>
          <w:sz w:val="24"/>
          <w:szCs w:val="24"/>
        </w:rPr>
        <w:t>target</w:t>
      </w:r>
      <w:r w:rsidR="005A1383" w:rsidRPr="001D23DA">
        <w:rPr>
          <w:sz w:val="24"/>
          <w:szCs w:val="24"/>
        </w:rPr>
        <w:t xml:space="preserve"> </w:t>
      </w:r>
      <w:r w:rsidR="005A1383">
        <w:rPr>
          <w:sz w:val="24"/>
          <w:szCs w:val="24"/>
        </w:rPr>
        <w:t xml:space="preserve">apical progenitors (APs) </w:t>
      </w:r>
      <w:r w:rsidR="00585293" w:rsidRPr="001D23DA">
        <w:rPr>
          <w:sz w:val="24"/>
          <w:szCs w:val="24"/>
        </w:rPr>
        <w:t>via the apical surface</w:t>
      </w:r>
      <w:r w:rsidR="00D11A8C">
        <w:rPr>
          <w:sz w:val="24"/>
          <w:szCs w:val="24"/>
        </w:rPr>
        <w:t xml:space="preserve"> (apical injection)</w:t>
      </w:r>
      <w:r w:rsidR="00585293" w:rsidRPr="001D23DA">
        <w:rPr>
          <w:sz w:val="24"/>
          <w:szCs w:val="24"/>
        </w:rPr>
        <w:t>.</w:t>
      </w:r>
      <w:r w:rsidR="007E1017" w:rsidRPr="001D23DA">
        <w:rPr>
          <w:sz w:val="24"/>
          <w:szCs w:val="24"/>
        </w:rPr>
        <w:t xml:space="preserve"> </w:t>
      </w:r>
      <w:r w:rsidR="001B4404">
        <w:rPr>
          <w:sz w:val="24"/>
          <w:szCs w:val="24"/>
        </w:rPr>
        <w:t>(</w:t>
      </w:r>
      <w:r w:rsidR="001B4404" w:rsidRPr="00E92A5C">
        <w:rPr>
          <w:b/>
          <w:sz w:val="24"/>
          <w:szCs w:val="24"/>
        </w:rPr>
        <w:t>A</w:t>
      </w:r>
      <w:r w:rsidR="001B4404">
        <w:rPr>
          <w:sz w:val="24"/>
          <w:szCs w:val="24"/>
        </w:rPr>
        <w:t>)</w:t>
      </w:r>
      <w:r w:rsidR="00BE36D2">
        <w:rPr>
          <w:sz w:val="24"/>
          <w:szCs w:val="24"/>
        </w:rPr>
        <w:t xml:space="preserve"> </w:t>
      </w:r>
      <w:r w:rsidR="007E1017" w:rsidRPr="001D23DA">
        <w:rPr>
          <w:sz w:val="24"/>
          <w:szCs w:val="24"/>
        </w:rPr>
        <w:t>Top row</w:t>
      </w:r>
      <w:r w:rsidR="00936558">
        <w:rPr>
          <w:sz w:val="24"/>
          <w:szCs w:val="24"/>
        </w:rPr>
        <w:t>. On the left: s</w:t>
      </w:r>
      <w:r w:rsidR="007E1017" w:rsidRPr="001D23DA">
        <w:rPr>
          <w:sz w:val="24"/>
          <w:szCs w:val="24"/>
        </w:rPr>
        <w:t xml:space="preserve">chematic of the process. </w:t>
      </w:r>
      <w:r w:rsidR="00936558">
        <w:rPr>
          <w:sz w:val="24"/>
          <w:szCs w:val="24"/>
        </w:rPr>
        <w:t>On the right</w:t>
      </w:r>
      <w:r w:rsidR="000C4951" w:rsidRPr="001D23DA">
        <w:rPr>
          <w:sz w:val="24"/>
          <w:szCs w:val="24"/>
        </w:rPr>
        <w:t xml:space="preserve">: </w:t>
      </w:r>
      <w:r w:rsidR="007E1017" w:rsidRPr="001D23DA">
        <w:rPr>
          <w:sz w:val="24"/>
          <w:szCs w:val="24"/>
        </w:rPr>
        <w:t xml:space="preserve">GUI with relevant parameters for </w:t>
      </w:r>
      <w:r w:rsidR="00936558">
        <w:rPr>
          <w:sz w:val="24"/>
          <w:szCs w:val="24"/>
        </w:rPr>
        <w:t xml:space="preserve">apical injection. Bottom row. On the left: </w:t>
      </w:r>
      <w:r w:rsidR="000C4951" w:rsidRPr="001D23DA">
        <w:rPr>
          <w:sz w:val="24"/>
          <w:szCs w:val="24"/>
        </w:rPr>
        <w:t xml:space="preserve"> </w:t>
      </w:r>
      <w:r w:rsidR="007E1017" w:rsidRPr="001D23DA">
        <w:rPr>
          <w:sz w:val="24"/>
          <w:szCs w:val="24"/>
        </w:rPr>
        <w:t>phase contrast image taken during the injection procedure</w:t>
      </w:r>
      <w:r w:rsidR="000C4951" w:rsidRPr="001D23DA">
        <w:rPr>
          <w:sz w:val="24"/>
          <w:szCs w:val="24"/>
        </w:rPr>
        <w:t xml:space="preserve"> (V: ventricle; BL: basal lamina)</w:t>
      </w:r>
      <w:r w:rsidR="007E1017" w:rsidRPr="001D23DA">
        <w:rPr>
          <w:sz w:val="24"/>
          <w:szCs w:val="24"/>
        </w:rPr>
        <w:t xml:space="preserve">. </w:t>
      </w:r>
      <w:r w:rsidR="00936558">
        <w:rPr>
          <w:sz w:val="24"/>
          <w:szCs w:val="24"/>
        </w:rPr>
        <w:t>On the right:</w:t>
      </w:r>
      <w:r w:rsidR="007E1017" w:rsidRPr="00225FB6">
        <w:rPr>
          <w:sz w:val="24"/>
          <w:szCs w:val="24"/>
        </w:rPr>
        <w:t xml:space="preserve"> </w:t>
      </w:r>
      <w:r w:rsidR="00936558">
        <w:rPr>
          <w:sz w:val="24"/>
          <w:szCs w:val="24"/>
        </w:rPr>
        <w:t>r</w:t>
      </w:r>
      <w:r w:rsidR="007E1017" w:rsidRPr="00225FB6">
        <w:rPr>
          <w:sz w:val="24"/>
          <w:szCs w:val="24"/>
        </w:rPr>
        <w:t>epresentative results</w:t>
      </w:r>
      <w:r w:rsidR="00D47A3E" w:rsidRPr="00225FB6">
        <w:rPr>
          <w:sz w:val="24"/>
          <w:szCs w:val="24"/>
        </w:rPr>
        <w:t xml:space="preserve"> showing microinj</w:t>
      </w:r>
      <w:r w:rsidR="000C4951" w:rsidRPr="00225FB6">
        <w:rPr>
          <w:sz w:val="24"/>
          <w:szCs w:val="24"/>
        </w:rPr>
        <w:t>ected</w:t>
      </w:r>
      <w:r w:rsidR="00D47A3E" w:rsidRPr="00225FB6">
        <w:rPr>
          <w:sz w:val="24"/>
          <w:szCs w:val="24"/>
        </w:rPr>
        <w:t xml:space="preserve"> APs</w:t>
      </w:r>
      <w:r w:rsidR="007E1017" w:rsidRPr="00225FB6">
        <w:rPr>
          <w:sz w:val="24"/>
          <w:szCs w:val="24"/>
        </w:rPr>
        <w:t xml:space="preserve">. </w:t>
      </w:r>
      <w:r w:rsidR="000C4951" w:rsidRPr="00225FB6">
        <w:rPr>
          <w:sz w:val="24"/>
          <w:szCs w:val="24"/>
        </w:rPr>
        <w:t>Dashed line represent</w:t>
      </w:r>
      <w:r w:rsidR="00936558">
        <w:rPr>
          <w:sz w:val="24"/>
          <w:szCs w:val="24"/>
        </w:rPr>
        <w:t>s</w:t>
      </w:r>
      <w:r w:rsidR="000C4951" w:rsidRPr="00225FB6">
        <w:rPr>
          <w:sz w:val="24"/>
          <w:szCs w:val="24"/>
        </w:rPr>
        <w:t xml:space="preserve"> the ventricle (V)</w:t>
      </w:r>
      <w:r w:rsidR="00936558">
        <w:rPr>
          <w:sz w:val="24"/>
          <w:szCs w:val="24"/>
        </w:rPr>
        <w:t xml:space="preserve">. </w:t>
      </w:r>
      <w:r w:rsidR="00D85BF5" w:rsidRPr="00225FB6">
        <w:rPr>
          <w:sz w:val="24"/>
          <w:szCs w:val="24"/>
        </w:rPr>
        <w:t>Scale bar: 10</w:t>
      </w:r>
      <w:r w:rsidR="00A47AD0" w:rsidRPr="00225FB6">
        <w:rPr>
          <w:sz w:val="24"/>
          <w:szCs w:val="24"/>
        </w:rPr>
        <w:t xml:space="preserve"> </w:t>
      </w:r>
      <w:r w:rsidR="00D85BF5" w:rsidRPr="00225FB6">
        <w:rPr>
          <w:sz w:val="24"/>
          <w:szCs w:val="24"/>
        </w:rPr>
        <w:t>µm.</w:t>
      </w:r>
      <w:r w:rsidR="007816D9" w:rsidRPr="00225FB6">
        <w:rPr>
          <w:sz w:val="24"/>
          <w:szCs w:val="24"/>
        </w:rPr>
        <w:t xml:space="preserve"> </w:t>
      </w:r>
      <w:r w:rsidR="00225FB6">
        <w:rPr>
          <w:sz w:val="24"/>
          <w:szCs w:val="24"/>
        </w:rPr>
        <w:t>(</w:t>
      </w:r>
      <w:r w:rsidR="00936558">
        <w:rPr>
          <w:b/>
          <w:bCs/>
          <w:sz w:val="24"/>
          <w:szCs w:val="24"/>
        </w:rPr>
        <w:t>B</w:t>
      </w:r>
      <w:r w:rsidR="00225FB6">
        <w:rPr>
          <w:sz w:val="24"/>
          <w:szCs w:val="24"/>
        </w:rPr>
        <w:t>)</w:t>
      </w:r>
      <w:r w:rsidR="000E7E15" w:rsidRPr="00225FB6">
        <w:rPr>
          <w:sz w:val="24"/>
          <w:szCs w:val="24"/>
        </w:rPr>
        <w:t xml:space="preserve"> Successful injections per minute for a novice user on the manual microinjection system, an experienced user on the manual microinjection system, and the </w:t>
      </w:r>
      <w:r w:rsidR="009719A4" w:rsidRPr="00225FB6">
        <w:rPr>
          <w:color w:val="000000" w:themeColor="text1"/>
          <w:sz w:val="24"/>
          <w:szCs w:val="24"/>
        </w:rPr>
        <w:t>microinjection robot</w:t>
      </w:r>
      <w:r w:rsidR="000E7E15" w:rsidRPr="00225FB6">
        <w:rPr>
          <w:sz w:val="24"/>
          <w:szCs w:val="24"/>
        </w:rPr>
        <w:t xml:space="preserve">. </w:t>
      </w:r>
      <w:r w:rsidR="00936558">
        <w:rPr>
          <w:sz w:val="24"/>
          <w:szCs w:val="24"/>
        </w:rPr>
        <w:t>(</w:t>
      </w:r>
      <w:r w:rsidR="00D03F58">
        <w:rPr>
          <w:b/>
          <w:sz w:val="24"/>
          <w:szCs w:val="24"/>
        </w:rPr>
        <w:t>C</w:t>
      </w:r>
      <w:r w:rsidR="00936558">
        <w:rPr>
          <w:sz w:val="24"/>
          <w:szCs w:val="24"/>
        </w:rPr>
        <w:t>)</w:t>
      </w:r>
      <w:r w:rsidR="000E7E15" w:rsidRPr="00225FB6">
        <w:rPr>
          <w:sz w:val="24"/>
          <w:szCs w:val="24"/>
        </w:rPr>
        <w:t xml:space="preserve"> </w:t>
      </w:r>
      <w:r w:rsidR="000E7E15" w:rsidRPr="00225FB6">
        <w:rPr>
          <w:sz w:val="24"/>
          <w:szCs w:val="24"/>
          <w:lang w:val="en"/>
        </w:rPr>
        <w:t xml:space="preserve">EdU incorporation in microinjected cells and in non-injected cells in the injected area. </w:t>
      </w:r>
      <w:r w:rsidR="007542AD" w:rsidRPr="00225FB6">
        <w:rPr>
          <w:sz w:val="24"/>
          <w:szCs w:val="24"/>
        </w:rPr>
        <w:t xml:space="preserve">Organotypic slices of mouse E14.5 dorsal telencephalon were either (i) non injected or (ii) subjected to manual or automated </w:t>
      </w:r>
      <w:r w:rsidR="007542AD" w:rsidRPr="00225FB6">
        <w:rPr>
          <w:sz w:val="24"/>
          <w:szCs w:val="24"/>
        </w:rPr>
        <w:lastRenderedPageBreak/>
        <w:t>microinjection (injected slice) using Dextran-A488 (for manual and autoinjector). Slices were kept in culture in the presence of EdU for 24</w:t>
      </w:r>
      <w:r w:rsidR="00467395" w:rsidRPr="00225FB6">
        <w:rPr>
          <w:sz w:val="24"/>
          <w:szCs w:val="24"/>
        </w:rPr>
        <w:t xml:space="preserve"> </w:t>
      </w:r>
      <w:r w:rsidR="007542AD" w:rsidRPr="00225FB6">
        <w:rPr>
          <w:sz w:val="24"/>
          <w:szCs w:val="24"/>
        </w:rPr>
        <w:t>h, the</w:t>
      </w:r>
      <w:r w:rsidR="004E655A" w:rsidRPr="00225FB6">
        <w:rPr>
          <w:sz w:val="24"/>
          <w:szCs w:val="24"/>
        </w:rPr>
        <w:t>n</w:t>
      </w:r>
      <w:r w:rsidR="007542AD" w:rsidRPr="00225FB6">
        <w:rPr>
          <w:sz w:val="24"/>
          <w:szCs w:val="24"/>
        </w:rPr>
        <w:t xml:space="preserve"> they were fixed and stained for DAPI and EdU. Injected and non-injected cells in the injected area were scored for EdU positivity. </w:t>
      </w:r>
      <w:r w:rsidR="00D03F58">
        <w:rPr>
          <w:sz w:val="24"/>
          <w:szCs w:val="24"/>
        </w:rPr>
        <w:t>(</w:t>
      </w:r>
      <w:r w:rsidR="00D03F58">
        <w:rPr>
          <w:b/>
          <w:sz w:val="24"/>
          <w:szCs w:val="24"/>
        </w:rPr>
        <w:t>D</w:t>
      </w:r>
      <w:r w:rsidR="00D03F58">
        <w:rPr>
          <w:sz w:val="24"/>
          <w:szCs w:val="24"/>
        </w:rPr>
        <w:t>)</w:t>
      </w:r>
      <w:r w:rsidR="00D03F58" w:rsidRPr="00225FB6">
        <w:rPr>
          <w:sz w:val="24"/>
          <w:szCs w:val="24"/>
        </w:rPr>
        <w:t xml:space="preserve"> </w:t>
      </w:r>
      <w:r w:rsidR="003B15A9">
        <w:rPr>
          <w:sz w:val="24"/>
          <w:szCs w:val="24"/>
        </w:rPr>
        <w:t xml:space="preserve">Use of the microinjection robot </w:t>
      </w:r>
      <w:r w:rsidR="003B15A9" w:rsidRPr="001D23DA">
        <w:rPr>
          <w:sz w:val="24"/>
          <w:szCs w:val="24"/>
        </w:rPr>
        <w:t xml:space="preserve">Lineage tracing. A fluorescent dye (Dx3-A555, magenta) is injected into single neural stem cell (t = 0 h). The fluorescent dye is partitioned to the daughter cells (d1, d2) during mitosis. This allows following the progeny of the injected cell (t = 4 h and 24 h) and revealing the lineage progression over time. For t = 24 h, we show several examples of the progeny one expects to find. Scale bars: 10 µm. </w:t>
      </w:r>
      <w:r w:rsidR="000E7E15" w:rsidRPr="00225FB6">
        <w:rPr>
          <w:sz w:val="24"/>
          <w:szCs w:val="24"/>
          <w:lang w:val="en"/>
        </w:rPr>
        <w:t xml:space="preserve">Graphs in </w:t>
      </w:r>
      <w:r w:rsidR="00D03F58">
        <w:rPr>
          <w:sz w:val="24"/>
          <w:szCs w:val="24"/>
          <w:lang w:val="en"/>
        </w:rPr>
        <w:t>B</w:t>
      </w:r>
      <w:r w:rsidR="000E7E15" w:rsidRPr="00225FB6">
        <w:rPr>
          <w:sz w:val="24"/>
          <w:szCs w:val="24"/>
          <w:lang w:val="en"/>
        </w:rPr>
        <w:t xml:space="preserve"> and </w:t>
      </w:r>
      <w:r w:rsidR="00D03F58">
        <w:rPr>
          <w:sz w:val="24"/>
          <w:szCs w:val="24"/>
          <w:lang w:val="en"/>
        </w:rPr>
        <w:t>C</w:t>
      </w:r>
      <w:r w:rsidR="000E7E15" w:rsidRPr="00225FB6">
        <w:rPr>
          <w:sz w:val="24"/>
          <w:szCs w:val="24"/>
          <w:lang w:val="en"/>
        </w:rPr>
        <w:t xml:space="preserve"> are </w:t>
      </w:r>
      <w:r w:rsidR="00EF6F34">
        <w:rPr>
          <w:iCs/>
          <w:sz w:val="24"/>
          <w:szCs w:val="24"/>
        </w:rPr>
        <w:t>taken from ref.</w:t>
      </w:r>
      <w:r w:rsidR="00EF6F34" w:rsidRPr="00EF6F34">
        <w:rPr>
          <w:iCs/>
          <w:sz w:val="24"/>
          <w:szCs w:val="24"/>
          <w:vertAlign w:val="superscript"/>
        </w:rPr>
        <w:t>12</w:t>
      </w:r>
    </w:p>
    <w:p w14:paraId="15882200" w14:textId="77777777" w:rsidR="000A3469" w:rsidRPr="001D23DA" w:rsidRDefault="000A3469" w:rsidP="00AE322C">
      <w:pPr>
        <w:spacing w:line="240" w:lineRule="auto"/>
        <w:rPr>
          <w:rFonts w:ascii="Arial" w:hAnsi="Arial" w:cs="Arial"/>
          <w:sz w:val="24"/>
          <w:szCs w:val="24"/>
        </w:rPr>
      </w:pPr>
    </w:p>
    <w:p w14:paraId="38026391" w14:textId="7EED1C38" w:rsidR="00AE322C" w:rsidRDefault="000A3469" w:rsidP="00AE322C">
      <w:pPr>
        <w:spacing w:line="240" w:lineRule="auto"/>
        <w:rPr>
          <w:b/>
          <w:bCs/>
          <w:sz w:val="24"/>
          <w:szCs w:val="24"/>
        </w:rPr>
      </w:pPr>
      <w:r w:rsidRPr="00225FB6">
        <w:rPr>
          <w:b/>
          <w:bCs/>
          <w:sz w:val="24"/>
          <w:szCs w:val="24"/>
        </w:rPr>
        <w:t xml:space="preserve">Figure 3: </w:t>
      </w:r>
      <w:r w:rsidR="005A1383">
        <w:rPr>
          <w:b/>
          <w:bCs/>
          <w:sz w:val="24"/>
          <w:szCs w:val="24"/>
        </w:rPr>
        <w:t>Robotic microi</w:t>
      </w:r>
      <w:r w:rsidR="005A1383" w:rsidRPr="00225FB6">
        <w:rPr>
          <w:b/>
          <w:bCs/>
          <w:sz w:val="24"/>
          <w:szCs w:val="24"/>
        </w:rPr>
        <w:t>njection</w:t>
      </w:r>
      <w:r w:rsidR="005A1383">
        <w:rPr>
          <w:b/>
          <w:bCs/>
          <w:sz w:val="24"/>
          <w:szCs w:val="24"/>
        </w:rPr>
        <w:t xml:space="preserve"> into neurons</w:t>
      </w:r>
      <w:r w:rsidR="005A1383" w:rsidRPr="00225FB6">
        <w:rPr>
          <w:b/>
          <w:bCs/>
          <w:sz w:val="24"/>
          <w:szCs w:val="24"/>
        </w:rPr>
        <w:t>.</w:t>
      </w:r>
      <w:r w:rsidR="005A1383">
        <w:rPr>
          <w:b/>
          <w:bCs/>
          <w:sz w:val="24"/>
          <w:szCs w:val="24"/>
        </w:rPr>
        <w:t xml:space="preserve"> </w:t>
      </w:r>
      <w:r w:rsidR="005A1383">
        <w:rPr>
          <w:sz w:val="24"/>
          <w:szCs w:val="24"/>
        </w:rPr>
        <w:t xml:space="preserve">Schematic and </w:t>
      </w:r>
      <w:r w:rsidR="005A1383" w:rsidRPr="001D23DA">
        <w:rPr>
          <w:sz w:val="24"/>
          <w:szCs w:val="24"/>
        </w:rPr>
        <w:t xml:space="preserve">expected results </w:t>
      </w:r>
      <w:r w:rsidR="005A1383">
        <w:rPr>
          <w:color w:val="000000" w:themeColor="text1"/>
          <w:sz w:val="24"/>
          <w:szCs w:val="24"/>
        </w:rPr>
        <w:t>when</w:t>
      </w:r>
      <w:r w:rsidR="005A1383" w:rsidRPr="001D23DA">
        <w:rPr>
          <w:sz w:val="24"/>
          <w:szCs w:val="24"/>
        </w:rPr>
        <w:t xml:space="preserve"> using the</w:t>
      </w:r>
      <w:r w:rsidR="005A1383" w:rsidRPr="001D23DA">
        <w:rPr>
          <w:color w:val="000000" w:themeColor="text1"/>
          <w:sz w:val="24"/>
          <w:szCs w:val="24"/>
        </w:rPr>
        <w:t xml:space="preserve"> microinjection robot </w:t>
      </w:r>
      <w:r w:rsidR="005A1383" w:rsidRPr="001D23DA">
        <w:rPr>
          <w:sz w:val="24"/>
          <w:szCs w:val="24"/>
        </w:rPr>
        <w:t xml:space="preserve">to </w:t>
      </w:r>
      <w:r w:rsidR="005A1383">
        <w:rPr>
          <w:sz w:val="24"/>
          <w:szCs w:val="24"/>
        </w:rPr>
        <w:t>target</w:t>
      </w:r>
      <w:r w:rsidR="005A1383" w:rsidRPr="001D23DA">
        <w:rPr>
          <w:sz w:val="24"/>
          <w:szCs w:val="24"/>
        </w:rPr>
        <w:t xml:space="preserve"> </w:t>
      </w:r>
      <w:r w:rsidR="005A1383">
        <w:rPr>
          <w:sz w:val="24"/>
          <w:szCs w:val="24"/>
        </w:rPr>
        <w:t xml:space="preserve">pyramidal neurons (N) </w:t>
      </w:r>
      <w:r w:rsidR="005A1383" w:rsidRPr="001D23DA">
        <w:rPr>
          <w:sz w:val="24"/>
          <w:szCs w:val="24"/>
        </w:rPr>
        <w:t xml:space="preserve">via the </w:t>
      </w:r>
      <w:r w:rsidR="005A1383">
        <w:rPr>
          <w:sz w:val="24"/>
          <w:szCs w:val="24"/>
        </w:rPr>
        <w:t>basal</w:t>
      </w:r>
      <w:r w:rsidR="005A1383" w:rsidRPr="001D23DA">
        <w:rPr>
          <w:sz w:val="24"/>
          <w:szCs w:val="24"/>
        </w:rPr>
        <w:t xml:space="preserve"> surface</w:t>
      </w:r>
      <w:r w:rsidR="00D11A8C">
        <w:rPr>
          <w:sz w:val="24"/>
          <w:szCs w:val="24"/>
        </w:rPr>
        <w:t xml:space="preserve"> (basal injection)</w:t>
      </w:r>
      <w:r w:rsidR="005A1383" w:rsidRPr="001D23DA">
        <w:rPr>
          <w:sz w:val="24"/>
          <w:szCs w:val="24"/>
        </w:rPr>
        <w:t xml:space="preserve">. </w:t>
      </w:r>
      <w:r w:rsidR="00BE36D2">
        <w:rPr>
          <w:sz w:val="24"/>
          <w:szCs w:val="24"/>
        </w:rPr>
        <w:t>(</w:t>
      </w:r>
      <w:r w:rsidR="00BE36D2" w:rsidRPr="002F4F6D">
        <w:rPr>
          <w:b/>
          <w:sz w:val="24"/>
          <w:szCs w:val="24"/>
        </w:rPr>
        <w:t>A</w:t>
      </w:r>
      <w:r w:rsidR="00BE36D2">
        <w:rPr>
          <w:sz w:val="24"/>
          <w:szCs w:val="24"/>
        </w:rPr>
        <w:t xml:space="preserve">) </w:t>
      </w:r>
      <w:r w:rsidR="00BE36D2" w:rsidRPr="001D23DA">
        <w:rPr>
          <w:sz w:val="24"/>
          <w:szCs w:val="24"/>
        </w:rPr>
        <w:t>Top row</w:t>
      </w:r>
      <w:r w:rsidR="00BE36D2">
        <w:rPr>
          <w:sz w:val="24"/>
          <w:szCs w:val="24"/>
        </w:rPr>
        <w:t>. On the left: s</w:t>
      </w:r>
      <w:r w:rsidR="00BE36D2" w:rsidRPr="001D23DA">
        <w:rPr>
          <w:sz w:val="24"/>
          <w:szCs w:val="24"/>
        </w:rPr>
        <w:t xml:space="preserve">chematic of the process. </w:t>
      </w:r>
      <w:r w:rsidR="00BE36D2">
        <w:rPr>
          <w:sz w:val="24"/>
          <w:szCs w:val="24"/>
        </w:rPr>
        <w:t>On the right</w:t>
      </w:r>
      <w:r w:rsidR="00BE36D2" w:rsidRPr="001D23DA">
        <w:rPr>
          <w:sz w:val="24"/>
          <w:szCs w:val="24"/>
        </w:rPr>
        <w:t xml:space="preserve">: GUI with relevant parameters for </w:t>
      </w:r>
      <w:r w:rsidR="00BE36D2">
        <w:rPr>
          <w:sz w:val="24"/>
          <w:szCs w:val="24"/>
        </w:rPr>
        <w:t xml:space="preserve">basal injection. Bottom row. On the left: </w:t>
      </w:r>
      <w:r w:rsidR="00BE36D2" w:rsidRPr="001D23DA">
        <w:rPr>
          <w:sz w:val="24"/>
          <w:szCs w:val="24"/>
        </w:rPr>
        <w:t xml:space="preserve"> phase contrast image taken during the injection procedure (V: ventricle; BL: basal lamina). </w:t>
      </w:r>
      <w:r w:rsidR="00BE36D2">
        <w:rPr>
          <w:sz w:val="24"/>
          <w:szCs w:val="24"/>
        </w:rPr>
        <w:t>On the right:</w:t>
      </w:r>
      <w:r w:rsidR="00BE36D2" w:rsidRPr="00225FB6">
        <w:rPr>
          <w:sz w:val="24"/>
          <w:szCs w:val="24"/>
        </w:rPr>
        <w:t xml:space="preserve"> </w:t>
      </w:r>
      <w:r w:rsidR="00BE36D2">
        <w:rPr>
          <w:sz w:val="24"/>
          <w:szCs w:val="24"/>
        </w:rPr>
        <w:t>r</w:t>
      </w:r>
      <w:r w:rsidR="00BE36D2" w:rsidRPr="00225FB6">
        <w:rPr>
          <w:sz w:val="24"/>
          <w:szCs w:val="24"/>
        </w:rPr>
        <w:t xml:space="preserve">epresentative results showing </w:t>
      </w:r>
      <w:r w:rsidR="00BE36D2">
        <w:rPr>
          <w:sz w:val="24"/>
          <w:szCs w:val="24"/>
        </w:rPr>
        <w:t xml:space="preserve">a </w:t>
      </w:r>
      <w:r w:rsidR="00BE36D2" w:rsidRPr="00225FB6">
        <w:rPr>
          <w:sz w:val="24"/>
          <w:szCs w:val="24"/>
        </w:rPr>
        <w:t xml:space="preserve">microinjected </w:t>
      </w:r>
      <w:r w:rsidR="00BE36D2">
        <w:rPr>
          <w:sz w:val="24"/>
          <w:szCs w:val="24"/>
        </w:rPr>
        <w:t>N</w:t>
      </w:r>
      <w:r w:rsidR="00BE36D2" w:rsidRPr="00225FB6">
        <w:rPr>
          <w:sz w:val="24"/>
          <w:szCs w:val="24"/>
        </w:rPr>
        <w:t>. Dashed line represent</w:t>
      </w:r>
      <w:r w:rsidR="00BE36D2">
        <w:rPr>
          <w:sz w:val="24"/>
          <w:szCs w:val="24"/>
        </w:rPr>
        <w:t>s</w:t>
      </w:r>
      <w:r w:rsidR="00BE36D2" w:rsidRPr="00225FB6">
        <w:rPr>
          <w:sz w:val="24"/>
          <w:szCs w:val="24"/>
        </w:rPr>
        <w:t xml:space="preserve"> the </w:t>
      </w:r>
      <w:r w:rsidR="00BE36D2">
        <w:rPr>
          <w:sz w:val="24"/>
          <w:szCs w:val="24"/>
        </w:rPr>
        <w:t>basal lamina</w:t>
      </w:r>
      <w:r w:rsidR="00BE36D2" w:rsidRPr="00225FB6">
        <w:rPr>
          <w:sz w:val="24"/>
          <w:szCs w:val="24"/>
        </w:rPr>
        <w:t xml:space="preserve"> (</w:t>
      </w:r>
      <w:r w:rsidR="00BE36D2">
        <w:rPr>
          <w:sz w:val="24"/>
          <w:szCs w:val="24"/>
        </w:rPr>
        <w:t>BL</w:t>
      </w:r>
      <w:r w:rsidR="00BE36D2" w:rsidRPr="00225FB6">
        <w:rPr>
          <w:sz w:val="24"/>
          <w:szCs w:val="24"/>
        </w:rPr>
        <w:t>)</w:t>
      </w:r>
      <w:r w:rsidR="00BE36D2">
        <w:rPr>
          <w:sz w:val="24"/>
          <w:szCs w:val="24"/>
        </w:rPr>
        <w:t xml:space="preserve">. </w:t>
      </w:r>
      <w:r w:rsidR="00BE36D2" w:rsidRPr="00225FB6">
        <w:rPr>
          <w:sz w:val="24"/>
          <w:szCs w:val="24"/>
        </w:rPr>
        <w:t>Scale bar: 10 µm.</w:t>
      </w:r>
      <w:r w:rsidR="004335A6">
        <w:rPr>
          <w:sz w:val="24"/>
          <w:szCs w:val="24"/>
        </w:rPr>
        <w:t xml:space="preserve"> </w:t>
      </w:r>
      <w:r w:rsidR="00836956" w:rsidRPr="001D23DA">
        <w:rPr>
          <w:sz w:val="24"/>
          <w:szCs w:val="24"/>
        </w:rPr>
        <w:t>(</w:t>
      </w:r>
      <w:r w:rsidR="00836956" w:rsidRPr="00225FB6">
        <w:rPr>
          <w:b/>
          <w:bCs/>
          <w:sz w:val="24"/>
          <w:szCs w:val="24"/>
        </w:rPr>
        <w:t>B</w:t>
      </w:r>
      <w:r w:rsidR="00836956" w:rsidRPr="001D23DA">
        <w:rPr>
          <w:sz w:val="24"/>
          <w:szCs w:val="24"/>
        </w:rPr>
        <w:t xml:space="preserve">) </w:t>
      </w:r>
      <w:r w:rsidR="004335A6">
        <w:rPr>
          <w:sz w:val="24"/>
          <w:szCs w:val="24"/>
        </w:rPr>
        <w:t>Use of the autoinjector to study g</w:t>
      </w:r>
      <w:r w:rsidR="00836956" w:rsidRPr="001D23DA">
        <w:rPr>
          <w:sz w:val="24"/>
          <w:szCs w:val="24"/>
        </w:rPr>
        <w:t xml:space="preserve">ap </w:t>
      </w:r>
      <w:r w:rsidR="00866071" w:rsidRPr="001D23DA">
        <w:rPr>
          <w:sz w:val="24"/>
          <w:szCs w:val="24"/>
        </w:rPr>
        <w:t xml:space="preserve">junctional </w:t>
      </w:r>
      <w:r w:rsidR="0029617C" w:rsidRPr="001D23DA">
        <w:rPr>
          <w:sz w:val="24"/>
          <w:szCs w:val="24"/>
        </w:rPr>
        <w:t>communication in</w:t>
      </w:r>
      <w:r w:rsidR="00836956" w:rsidRPr="001D23DA">
        <w:rPr>
          <w:sz w:val="24"/>
          <w:szCs w:val="24"/>
        </w:rPr>
        <w:t xml:space="preserve"> tissue.</w:t>
      </w:r>
      <w:r w:rsidR="00C04A22" w:rsidRPr="001D23DA">
        <w:rPr>
          <w:sz w:val="24"/>
          <w:szCs w:val="24"/>
        </w:rPr>
        <w:t xml:space="preserve"> </w:t>
      </w:r>
      <w:r w:rsidR="002B2E57" w:rsidRPr="001D23DA">
        <w:rPr>
          <w:sz w:val="24"/>
          <w:szCs w:val="24"/>
        </w:rPr>
        <w:t>P</w:t>
      </w:r>
      <w:r w:rsidR="0048445A" w:rsidRPr="001D23DA">
        <w:rPr>
          <w:sz w:val="24"/>
          <w:szCs w:val="24"/>
        </w:rPr>
        <w:t xml:space="preserve">yramidal </w:t>
      </w:r>
      <w:r w:rsidR="00C04A22" w:rsidRPr="001D23DA">
        <w:rPr>
          <w:sz w:val="24"/>
          <w:szCs w:val="24"/>
        </w:rPr>
        <w:t xml:space="preserve">neurons were injected with </w:t>
      </w:r>
      <w:r w:rsidR="002B2E57" w:rsidRPr="001D23DA">
        <w:rPr>
          <w:sz w:val="24"/>
          <w:szCs w:val="24"/>
        </w:rPr>
        <w:t>a solution containing two</w:t>
      </w:r>
      <w:r w:rsidR="0048445A" w:rsidRPr="001D23DA">
        <w:rPr>
          <w:sz w:val="24"/>
          <w:szCs w:val="24"/>
        </w:rPr>
        <w:t xml:space="preserve"> dyes: the gap junctional-impermeable </w:t>
      </w:r>
      <w:r w:rsidR="00C04A22" w:rsidRPr="001D23DA">
        <w:rPr>
          <w:sz w:val="24"/>
          <w:szCs w:val="24"/>
        </w:rPr>
        <w:t>Dx-A555 (not shown) and the gap-junction</w:t>
      </w:r>
      <w:r w:rsidR="0048445A" w:rsidRPr="001D23DA">
        <w:rPr>
          <w:sz w:val="24"/>
          <w:szCs w:val="24"/>
        </w:rPr>
        <w:t>al</w:t>
      </w:r>
      <w:r w:rsidR="00C04A22" w:rsidRPr="001D23DA">
        <w:rPr>
          <w:sz w:val="24"/>
          <w:szCs w:val="24"/>
        </w:rPr>
        <w:t xml:space="preserve"> permeable Lucifer Yellow (green). Dx-A555 </w:t>
      </w:r>
      <w:r w:rsidR="002B2E57" w:rsidRPr="001D23DA">
        <w:rPr>
          <w:sz w:val="24"/>
          <w:szCs w:val="24"/>
        </w:rPr>
        <w:t>is</w:t>
      </w:r>
      <w:r w:rsidR="00C04A22" w:rsidRPr="001D23DA">
        <w:rPr>
          <w:sz w:val="24"/>
          <w:szCs w:val="24"/>
        </w:rPr>
        <w:t xml:space="preserve"> confined to the targeted cel</w:t>
      </w:r>
      <w:r w:rsidR="0048445A" w:rsidRPr="001D23DA">
        <w:rPr>
          <w:sz w:val="24"/>
          <w:szCs w:val="24"/>
        </w:rPr>
        <w:t>l (</w:t>
      </w:r>
      <w:r w:rsidR="004E655A" w:rsidRPr="001D23DA">
        <w:rPr>
          <w:sz w:val="24"/>
          <w:szCs w:val="24"/>
        </w:rPr>
        <w:t>asterisks</w:t>
      </w:r>
      <w:r w:rsidR="0048445A" w:rsidRPr="001D23DA">
        <w:rPr>
          <w:sz w:val="24"/>
          <w:szCs w:val="24"/>
        </w:rPr>
        <w:t>)</w:t>
      </w:r>
      <w:r w:rsidR="00C04A22" w:rsidRPr="001D23DA">
        <w:rPr>
          <w:sz w:val="24"/>
          <w:szCs w:val="24"/>
        </w:rPr>
        <w:t>, while the LY diffuse</w:t>
      </w:r>
      <w:r w:rsidR="0048445A" w:rsidRPr="001D23DA">
        <w:rPr>
          <w:sz w:val="24"/>
          <w:szCs w:val="24"/>
        </w:rPr>
        <w:t>s</w:t>
      </w:r>
      <w:r w:rsidR="00C04A22" w:rsidRPr="001D23DA">
        <w:rPr>
          <w:sz w:val="24"/>
          <w:szCs w:val="24"/>
        </w:rPr>
        <w:t xml:space="preserve"> to cells that are </w:t>
      </w:r>
      <w:r w:rsidR="0048445A" w:rsidRPr="001D23DA">
        <w:rPr>
          <w:sz w:val="24"/>
          <w:szCs w:val="24"/>
        </w:rPr>
        <w:t>connected</w:t>
      </w:r>
      <w:r w:rsidR="00C04A22" w:rsidRPr="001D23DA">
        <w:rPr>
          <w:sz w:val="24"/>
          <w:szCs w:val="24"/>
        </w:rPr>
        <w:t xml:space="preserve"> via gap junction to the </w:t>
      </w:r>
      <w:r w:rsidR="002B2E57" w:rsidRPr="001D23DA">
        <w:rPr>
          <w:sz w:val="24"/>
          <w:szCs w:val="24"/>
        </w:rPr>
        <w:t>targeted</w:t>
      </w:r>
      <w:r w:rsidR="00C04A22" w:rsidRPr="001D23DA">
        <w:rPr>
          <w:sz w:val="24"/>
          <w:szCs w:val="24"/>
        </w:rPr>
        <w:t xml:space="preserve"> cell</w:t>
      </w:r>
      <w:r w:rsidR="0029617C" w:rsidRPr="001D23DA">
        <w:rPr>
          <w:sz w:val="24"/>
          <w:szCs w:val="24"/>
        </w:rPr>
        <w:t xml:space="preserve"> (dashed lines)</w:t>
      </w:r>
      <w:r w:rsidR="00C04A22" w:rsidRPr="001D23DA">
        <w:rPr>
          <w:sz w:val="24"/>
          <w:szCs w:val="24"/>
        </w:rPr>
        <w:t>. Left</w:t>
      </w:r>
      <w:r w:rsidR="002B2E57" w:rsidRPr="001D23DA">
        <w:rPr>
          <w:sz w:val="24"/>
          <w:szCs w:val="24"/>
        </w:rPr>
        <w:t xml:space="preserve"> panel</w:t>
      </w:r>
      <w:r w:rsidR="00C04A22" w:rsidRPr="001D23DA">
        <w:rPr>
          <w:sz w:val="24"/>
          <w:szCs w:val="24"/>
        </w:rPr>
        <w:t>:</w:t>
      </w:r>
      <w:r w:rsidR="00210E6E" w:rsidRPr="001D23DA">
        <w:rPr>
          <w:sz w:val="24"/>
          <w:szCs w:val="24"/>
        </w:rPr>
        <w:t xml:space="preserve"> </w:t>
      </w:r>
      <w:r w:rsidR="005016B6" w:rsidRPr="001D23DA">
        <w:rPr>
          <w:sz w:val="24"/>
          <w:szCs w:val="24"/>
        </w:rPr>
        <w:t>L</w:t>
      </w:r>
      <w:r w:rsidR="002B2E57" w:rsidRPr="001D23DA">
        <w:rPr>
          <w:sz w:val="24"/>
          <w:szCs w:val="24"/>
        </w:rPr>
        <w:t>ow exposure</w:t>
      </w:r>
      <w:r w:rsidR="0029617C" w:rsidRPr="001D23DA">
        <w:rPr>
          <w:sz w:val="24"/>
          <w:szCs w:val="24"/>
        </w:rPr>
        <w:t>,</w:t>
      </w:r>
      <w:r w:rsidR="002B2E57" w:rsidRPr="001D23DA">
        <w:rPr>
          <w:sz w:val="24"/>
          <w:szCs w:val="24"/>
        </w:rPr>
        <w:t xml:space="preserve"> </w:t>
      </w:r>
      <w:r w:rsidR="00210E6E" w:rsidRPr="001D23DA">
        <w:rPr>
          <w:sz w:val="24"/>
          <w:szCs w:val="24"/>
        </w:rPr>
        <w:t xml:space="preserve">only the </w:t>
      </w:r>
      <w:r w:rsidR="0048445A" w:rsidRPr="001D23DA">
        <w:rPr>
          <w:sz w:val="24"/>
          <w:szCs w:val="24"/>
        </w:rPr>
        <w:t>microinjected</w:t>
      </w:r>
      <w:r w:rsidR="00210E6E" w:rsidRPr="001D23DA">
        <w:rPr>
          <w:sz w:val="24"/>
          <w:szCs w:val="24"/>
        </w:rPr>
        <w:t xml:space="preserve"> cell</w:t>
      </w:r>
      <w:r w:rsidR="002B2E57" w:rsidRPr="001D23DA">
        <w:rPr>
          <w:sz w:val="24"/>
          <w:szCs w:val="24"/>
        </w:rPr>
        <w:t>s</w:t>
      </w:r>
      <w:r w:rsidR="0029617C" w:rsidRPr="001D23DA">
        <w:rPr>
          <w:sz w:val="24"/>
          <w:szCs w:val="24"/>
        </w:rPr>
        <w:t xml:space="preserve"> are visible</w:t>
      </w:r>
      <w:r w:rsidR="00210E6E" w:rsidRPr="001D23DA">
        <w:rPr>
          <w:sz w:val="24"/>
          <w:szCs w:val="24"/>
        </w:rPr>
        <w:t>. Right</w:t>
      </w:r>
      <w:r w:rsidR="002B2E57" w:rsidRPr="001D23DA">
        <w:rPr>
          <w:sz w:val="24"/>
          <w:szCs w:val="24"/>
        </w:rPr>
        <w:t xml:space="preserve"> panel</w:t>
      </w:r>
      <w:r w:rsidR="00210E6E" w:rsidRPr="001D23DA">
        <w:rPr>
          <w:sz w:val="24"/>
          <w:szCs w:val="24"/>
        </w:rPr>
        <w:t xml:space="preserve">: </w:t>
      </w:r>
      <w:r w:rsidR="005016B6" w:rsidRPr="001D23DA">
        <w:rPr>
          <w:sz w:val="24"/>
          <w:szCs w:val="24"/>
        </w:rPr>
        <w:t>H</w:t>
      </w:r>
      <w:r w:rsidR="002B2E57" w:rsidRPr="001D23DA">
        <w:rPr>
          <w:sz w:val="24"/>
          <w:szCs w:val="24"/>
        </w:rPr>
        <w:t>igh exposure</w:t>
      </w:r>
      <w:r w:rsidR="00210E6E" w:rsidRPr="001D23DA">
        <w:rPr>
          <w:sz w:val="24"/>
          <w:szCs w:val="24"/>
        </w:rPr>
        <w:t xml:space="preserve"> allows visualiz</w:t>
      </w:r>
      <w:r w:rsidR="0029617C" w:rsidRPr="001D23DA">
        <w:rPr>
          <w:sz w:val="24"/>
          <w:szCs w:val="24"/>
        </w:rPr>
        <w:t>ation</w:t>
      </w:r>
      <w:r w:rsidR="00210E6E" w:rsidRPr="001D23DA">
        <w:rPr>
          <w:sz w:val="24"/>
          <w:szCs w:val="24"/>
        </w:rPr>
        <w:t xml:space="preserve"> </w:t>
      </w:r>
      <w:r w:rsidR="0029617C" w:rsidRPr="001D23DA">
        <w:rPr>
          <w:sz w:val="24"/>
          <w:szCs w:val="24"/>
        </w:rPr>
        <w:t xml:space="preserve">of </w:t>
      </w:r>
      <w:r w:rsidR="002B2E57" w:rsidRPr="001D23DA">
        <w:rPr>
          <w:sz w:val="24"/>
          <w:szCs w:val="24"/>
        </w:rPr>
        <w:t xml:space="preserve">the injected cells as well as </w:t>
      </w:r>
      <w:r w:rsidR="00210E6E" w:rsidRPr="001D23DA">
        <w:rPr>
          <w:sz w:val="24"/>
          <w:szCs w:val="24"/>
        </w:rPr>
        <w:t>the coupled cells</w:t>
      </w:r>
      <w:r w:rsidR="0029617C" w:rsidRPr="001D23DA">
        <w:rPr>
          <w:sz w:val="24"/>
          <w:szCs w:val="24"/>
        </w:rPr>
        <w:t xml:space="preserve"> (dashed lines)</w:t>
      </w:r>
      <w:r w:rsidR="00210E6E" w:rsidRPr="001D23DA">
        <w:rPr>
          <w:sz w:val="24"/>
          <w:szCs w:val="24"/>
        </w:rPr>
        <w:t>.</w:t>
      </w:r>
      <w:r w:rsidR="0029617C" w:rsidRPr="001D23DA">
        <w:rPr>
          <w:sz w:val="24"/>
          <w:szCs w:val="24"/>
        </w:rPr>
        <w:t xml:space="preserve"> Scale bar: 10</w:t>
      </w:r>
      <w:r w:rsidR="00A47AD0" w:rsidRPr="001D23DA">
        <w:rPr>
          <w:sz w:val="24"/>
          <w:szCs w:val="24"/>
        </w:rPr>
        <w:t xml:space="preserve"> </w:t>
      </w:r>
      <w:r w:rsidR="0029617C" w:rsidRPr="001D23DA">
        <w:rPr>
          <w:sz w:val="24"/>
          <w:szCs w:val="24"/>
        </w:rPr>
        <w:t>µm</w:t>
      </w:r>
      <w:r w:rsidR="004335A6">
        <w:rPr>
          <w:sz w:val="24"/>
          <w:szCs w:val="24"/>
        </w:rPr>
        <w:t>.</w:t>
      </w:r>
    </w:p>
    <w:p w14:paraId="696080F3" w14:textId="5297ECED" w:rsidR="00AE322C" w:rsidRDefault="00AE322C" w:rsidP="00AE322C">
      <w:pPr>
        <w:spacing w:line="240" w:lineRule="auto"/>
        <w:rPr>
          <w:b/>
          <w:bCs/>
          <w:sz w:val="24"/>
          <w:szCs w:val="24"/>
        </w:rPr>
      </w:pPr>
      <w:r>
        <w:rPr>
          <w:b/>
          <w:bCs/>
          <w:sz w:val="24"/>
          <w:szCs w:val="24"/>
        </w:rPr>
        <w:br/>
        <w:t>Supplementary File: Troubleshooting several common errors that arise during microinjection.</w:t>
      </w:r>
    </w:p>
    <w:p w14:paraId="1402B2FC" w14:textId="77777777" w:rsidR="00AE322C" w:rsidRPr="00AE322C" w:rsidRDefault="00AE322C" w:rsidP="00AE322C">
      <w:pPr>
        <w:spacing w:line="240" w:lineRule="auto"/>
        <w:rPr>
          <w:b/>
          <w:bCs/>
          <w:sz w:val="24"/>
          <w:szCs w:val="24"/>
        </w:rPr>
      </w:pPr>
    </w:p>
    <w:p w14:paraId="782C29CB" w14:textId="12F2BCB3" w:rsidR="004048D4" w:rsidRDefault="00225FB6" w:rsidP="00AE322C">
      <w:pPr>
        <w:spacing w:line="240" w:lineRule="auto"/>
        <w:outlineLvl w:val="0"/>
        <w:rPr>
          <w:b/>
          <w:bCs/>
          <w:sz w:val="24"/>
          <w:szCs w:val="24"/>
        </w:rPr>
      </w:pPr>
      <w:r w:rsidRPr="00225FB6">
        <w:rPr>
          <w:b/>
          <w:bCs/>
          <w:sz w:val="24"/>
          <w:szCs w:val="24"/>
        </w:rPr>
        <w:t xml:space="preserve">DISCUSSION: </w:t>
      </w:r>
    </w:p>
    <w:p w14:paraId="641A4B2B" w14:textId="325F3267" w:rsidR="00B4476A" w:rsidRDefault="004032FB" w:rsidP="00AE322C">
      <w:pPr>
        <w:spacing w:line="240" w:lineRule="auto"/>
        <w:rPr>
          <w:sz w:val="24"/>
          <w:szCs w:val="24"/>
        </w:rPr>
      </w:pPr>
      <w:r w:rsidRPr="001D23DA">
        <w:rPr>
          <w:sz w:val="24"/>
          <w:szCs w:val="24"/>
        </w:rPr>
        <w:t>Microinjection into single neural stem cells in tissue provides excellent single cell resolution and for that reason it has been used to dissect the cell biology of neural stem cell progression and fate transition (</w:t>
      </w:r>
      <w:r w:rsidR="00CF62EC" w:rsidRPr="00E92A5C">
        <w:rPr>
          <w:b/>
          <w:bCs/>
          <w:sz w:val="24"/>
          <w:szCs w:val="24"/>
        </w:rPr>
        <w:t>Figure</w:t>
      </w:r>
      <w:r w:rsidRPr="00E92A5C">
        <w:rPr>
          <w:b/>
          <w:bCs/>
          <w:sz w:val="24"/>
          <w:szCs w:val="24"/>
        </w:rPr>
        <w:t xml:space="preserve"> </w:t>
      </w:r>
      <w:r w:rsidR="004048D4" w:rsidRPr="00E92A5C">
        <w:rPr>
          <w:b/>
          <w:bCs/>
          <w:sz w:val="24"/>
          <w:szCs w:val="24"/>
        </w:rPr>
        <w:t>2</w:t>
      </w:r>
      <w:r w:rsidR="004048D4">
        <w:rPr>
          <w:sz w:val="24"/>
          <w:szCs w:val="24"/>
        </w:rPr>
        <w:t xml:space="preserve">; see </w:t>
      </w:r>
      <w:r w:rsidR="00CF62EC">
        <w:rPr>
          <w:sz w:val="24"/>
          <w:szCs w:val="24"/>
        </w:rPr>
        <w:t>also</w:t>
      </w:r>
      <w:r w:rsidR="00125166">
        <w:rPr>
          <w:sz w:val="24"/>
          <w:szCs w:val="24"/>
        </w:rPr>
        <w:fldChar w:fldCharType="begin" w:fldLock="1"/>
      </w:r>
      <w:r w:rsidR="00C9474E">
        <w:rPr>
          <w:sz w:val="24"/>
          <w:szCs w:val="24"/>
        </w:rPr>
        <w:instrText>ADDIN CSL_CITATION {"citationItems":[{"id":"ITEM-1","itemData":{"DOI":"10.1038/nn.3008","ISSN":"1097-6256","abstract":"This study describes a microinjection technique that allows for the acute manipulation of individual neural stem cells in organotypic slice cultures via direct delivery of biologically active molecules.","author":[{"dropping-particle":"","family":"Taverna","given":"Elena","non-dropping-particle":"","parse-names":false,"suffix":""},{"dropping-particle":"","family":"Haffner","given":"Christiane","non-dropping-particle":"","parse-names":false,"suffix":""},{"dropping-particle":"","family":"Pepperkok","given":"Rainer","non-dropping-particle":"","parse-names":false,"suffix":""},{"dropping-particle":"","family":"Huttner","given":"Wieland B","non-dropping-particle":"","parse-names":false,"suffix":""}],"container-title":"Nature Neuroscience","id":"ITEM-1","issue":"2","issued":{"date-parts":[["2012","2","18"]]},"page":"329-337","publisher":"Nature Publishing Group","title":"A new approach to manipulate the fate of single neural stem cells in tissue","type":"article-journal","volume":"15"},"uris":["http://www.mendeley.com/documents/?uuid=4fa7392f-31bf-33b9-bb88-116551db4195"]},{"id":"ITEM-2","itemData":{"DOI":"10.1038/nprot.2014.074","ISSN":"1754-2189","abstract":"Microinjection of membrane-impermeable molecules into single neural stem cells in brain tissue","author":[{"dropping-particle":"","family":"Wong","given":"Fong Kuan","non-dropping-particle":"","parse-names":false,"suffix":""},{"dropping-particle":"","family":"Haffner","given":"Christiane","non-dropping-particle":"","parse-names":false,"suffix":""},{"dropping-particle":"","family":"Huttner","given":"Wieland B","non-dropping-particle":"","parse-names":false,"suffix":""},{"dropping-particle":"","family":"Taverna","given":"Elena","non-dropping-particle":"","parse-names":false,"suffix":""}],"container-title":"Nature Protocols","id":"ITEM-2","issue":"5","issued":{"date-parts":[["2014","4","24"]]},"page":"1170-1182","publisher":"Nature Publishing Group","title":"Microinjection of membrane-impermeable molecules into single neural stem cells in brain tissue","type":"article-journal","volume":"9"},"uris":["http://www.mendeley.com/documents/?uuid=81a65140-2e3e-36e8-baa4-16473ae6615f"]},{"id":"ITEM-3","itemData":{"DOI":"10.15252/embr.201947880","ISSN":"1469-221X","author":[{"dropping-particle":"","family":"Shull","given":"Gabriella","non-dropping-particle":"","parse-names":false,"suffix":""},{"dropping-particle":"","family":"Haffner","given":"Christiane","non-dropping-particle":"","parse-names":false,"suffix":""},{"dropping-particle":"","family":"Huttner","given":"Wieland B","non-dropping-particle":"","parse-names":false,"suffix":""},{"dropping-particle":"","family":"Kodandaramaiah","given":"Suhasa B","non-dropping-particle":"","parse-names":false,"suffix":""},{"dropping-particle":"","family":"Taverna","given":"Elena","non-dropping-particle":"","parse-names":false,"suffix":""}],"container-title":"EMBO reports","id":"ITEM-3","issue":"10","issued":{"date-parts":[["2019","10","4"]]},"publisher":"EMBO","title":"Robotic platform for microinjection into single cells in brain tissue","type":"article-journal","volume":"20"},"uris":["http://www.mendeley.com/documents/?uuid=debfcb49-7cef-371c-9d40-cc66b94a20eb"]}],"mendeley":{"formattedCitation":"&lt;sup&gt;10–12&lt;/sup&gt;","plainTextFormattedCitation":"10–12","previouslyFormattedCitation":"&lt;sup&gt;10–12&lt;/sup&gt;"},"properties":{"noteIndex":0},"schema":"https://github.com/citation-style-language/schema/raw/master/csl-citation.json"}</w:instrText>
      </w:r>
      <w:r w:rsidR="00125166">
        <w:rPr>
          <w:sz w:val="24"/>
          <w:szCs w:val="24"/>
        </w:rPr>
        <w:fldChar w:fldCharType="separate"/>
      </w:r>
      <w:r w:rsidR="00125166" w:rsidRPr="00125166">
        <w:rPr>
          <w:noProof/>
          <w:sz w:val="24"/>
          <w:szCs w:val="24"/>
          <w:vertAlign w:val="superscript"/>
        </w:rPr>
        <w:t>10–12</w:t>
      </w:r>
      <w:r w:rsidR="00125166">
        <w:rPr>
          <w:sz w:val="24"/>
          <w:szCs w:val="24"/>
        </w:rPr>
        <w:fldChar w:fldCharType="end"/>
      </w:r>
      <w:r w:rsidRPr="001D23DA">
        <w:rPr>
          <w:sz w:val="24"/>
          <w:szCs w:val="24"/>
        </w:rPr>
        <w:t xml:space="preserve">). </w:t>
      </w:r>
      <w:r w:rsidR="00B4476A" w:rsidRPr="00E92A5C">
        <w:rPr>
          <w:sz w:val="24"/>
          <w:szCs w:val="24"/>
        </w:rPr>
        <w:t xml:space="preserve">The automated microinjection procedure can be performed </w:t>
      </w:r>
      <w:r w:rsidR="00E92A5C">
        <w:rPr>
          <w:sz w:val="24"/>
          <w:szCs w:val="24"/>
        </w:rPr>
        <w:t xml:space="preserve">on </w:t>
      </w:r>
      <w:r w:rsidR="00B4476A" w:rsidRPr="00E92A5C">
        <w:rPr>
          <w:sz w:val="24"/>
          <w:szCs w:val="24"/>
        </w:rPr>
        <w:t xml:space="preserve">other types of cells in both embryonic mice and human brain tissue. Representative results of microinjection of newborn neurons by targeting the basal surface of the telencephalon are shown in </w:t>
      </w:r>
      <w:r w:rsidR="00B4476A" w:rsidRPr="00E92A5C">
        <w:rPr>
          <w:b/>
          <w:sz w:val="24"/>
          <w:szCs w:val="24"/>
        </w:rPr>
        <w:t>Figure 3</w:t>
      </w:r>
      <w:r w:rsidR="00B4476A" w:rsidRPr="00E92A5C">
        <w:rPr>
          <w:sz w:val="24"/>
          <w:szCs w:val="24"/>
        </w:rPr>
        <w:t xml:space="preserve">. </w:t>
      </w:r>
    </w:p>
    <w:p w14:paraId="07D67529" w14:textId="77777777" w:rsidR="00560B9A" w:rsidRDefault="00560B9A" w:rsidP="00AE322C">
      <w:pPr>
        <w:spacing w:line="240" w:lineRule="auto"/>
        <w:rPr>
          <w:sz w:val="24"/>
          <w:szCs w:val="24"/>
        </w:rPr>
      </w:pPr>
    </w:p>
    <w:p w14:paraId="131ACF48" w14:textId="777AB0D8" w:rsidR="007405C5" w:rsidRDefault="007405C5" w:rsidP="00AE322C">
      <w:pPr>
        <w:spacing w:line="240" w:lineRule="auto"/>
        <w:rPr>
          <w:sz w:val="24"/>
          <w:szCs w:val="24"/>
        </w:rPr>
      </w:pPr>
      <w:r w:rsidRPr="00E92A5C">
        <w:rPr>
          <w:sz w:val="24"/>
          <w:szCs w:val="24"/>
        </w:rPr>
        <w:t xml:space="preserve">The principle established here can be applied to target </w:t>
      </w:r>
      <w:r w:rsidR="00A67F9E" w:rsidRPr="00E92A5C">
        <w:rPr>
          <w:sz w:val="24"/>
          <w:szCs w:val="24"/>
        </w:rPr>
        <w:t>several</w:t>
      </w:r>
      <w:r w:rsidRPr="00E92A5C">
        <w:rPr>
          <w:sz w:val="24"/>
          <w:szCs w:val="24"/>
        </w:rPr>
        <w:t xml:space="preserve"> different cell types in embryonic mouse brains and human brains. We have previously shown that the </w:t>
      </w:r>
      <w:r w:rsidRPr="00E92A5C">
        <w:rPr>
          <w:color w:val="000000" w:themeColor="text1"/>
          <w:sz w:val="24"/>
          <w:szCs w:val="24"/>
        </w:rPr>
        <w:t xml:space="preserve">microinjection robot </w:t>
      </w:r>
      <w:r w:rsidRPr="00E92A5C">
        <w:rPr>
          <w:sz w:val="24"/>
          <w:szCs w:val="24"/>
        </w:rPr>
        <w:t>can also be used to target single progenitor cells in the mouse hindbrain and telencephalon and newborn neurons in the mouse and human developing neocortex</w:t>
      </w:r>
      <w:r w:rsidR="00C11FD0">
        <w:rPr>
          <w:noProof/>
          <w:sz w:val="24"/>
          <w:szCs w:val="24"/>
          <w:vertAlign w:val="superscript"/>
        </w:rPr>
        <w:fldChar w:fldCharType="begin" w:fldLock="1"/>
      </w:r>
      <w:r w:rsidR="00FD20BD">
        <w:rPr>
          <w:noProof/>
          <w:sz w:val="24"/>
          <w:szCs w:val="24"/>
          <w:vertAlign w:val="superscript"/>
        </w:rPr>
        <w:instrText>ADDIN CSL_CITATION {"citationItems":[{"id":"ITEM-1","itemData":{"DOI":"10.15252/embr.201947880","ISSN":"1469-221X","author":[{"dropping-particle":"","family":"Shull","given":"Gabriella","non-dropping-particle":"","parse-names":false,"suffix":""},{"dropping-particle":"","family":"Haffner","given":"Christiane","non-dropping-particle":"","parse-names":false,"suffix":""},{"dropping-particle":"","family":"Huttner","given":"Wieland B","non-dropping-particle":"","parse-names":false,"suffix":""},{"dropping-particle":"","family":"Kodandaramaiah","given":"Suhasa B","non-dropping-particle":"","parse-names":false,"suffix":""},{"dropping-particle":"","family":"Taverna","given":"Elena","non-dropping-particle":"","parse-names":false,"suffix":""}],"container-title":"EMBO reports","id":"ITEM-1","issue":"10","issued":{"date-parts":[["2019","10","4"]]},"publisher":"EMBO","title":"Robotic platform for microinjection into single cells in brain tissue","type":"article-journal","volume":"20"},"uris":["http://www.mendeley.com/documents/?uuid=debfcb49-7cef-371c-9d40-cc66b94a20eb"]}],"mendeley":{"formattedCitation":"&lt;sup&gt;12&lt;/sup&gt;","plainTextFormattedCitation":"12","previouslyFormattedCitation":"&lt;sup&gt;12&lt;/sup&gt;"},"properties":{"noteIndex":0},"schema":"https://github.com/citation-style-language/schema/raw/master/csl-citation.json"}</w:instrText>
      </w:r>
      <w:r w:rsidR="00C11FD0">
        <w:rPr>
          <w:noProof/>
          <w:sz w:val="24"/>
          <w:szCs w:val="24"/>
          <w:vertAlign w:val="superscript"/>
        </w:rPr>
        <w:fldChar w:fldCharType="separate"/>
      </w:r>
      <w:r w:rsidR="00C11FD0" w:rsidRPr="00C11FD0">
        <w:rPr>
          <w:noProof/>
          <w:sz w:val="24"/>
          <w:szCs w:val="24"/>
          <w:vertAlign w:val="superscript"/>
        </w:rPr>
        <w:t>12</w:t>
      </w:r>
      <w:r w:rsidR="00C11FD0">
        <w:rPr>
          <w:noProof/>
          <w:sz w:val="24"/>
          <w:szCs w:val="24"/>
          <w:vertAlign w:val="superscript"/>
        </w:rPr>
        <w:fldChar w:fldCharType="end"/>
      </w:r>
      <w:r w:rsidR="00C11FD0">
        <w:rPr>
          <w:sz w:val="24"/>
          <w:szCs w:val="24"/>
        </w:rPr>
        <w:t xml:space="preserve">. </w:t>
      </w:r>
      <w:r w:rsidRPr="001D23DA">
        <w:rPr>
          <w:sz w:val="24"/>
          <w:szCs w:val="24"/>
        </w:rPr>
        <w:t>To obtain the best results of the injection procedure, one should optimize all the steps before starting the injection. It is important to carefully consider and optimize the preparation of viable and well preserved organotypic tissue slices from brain tissue (</w:t>
      </w:r>
      <w:r w:rsidR="00CF62EC" w:rsidRPr="00E92A5C">
        <w:rPr>
          <w:b/>
          <w:bCs/>
          <w:sz w:val="24"/>
          <w:szCs w:val="24"/>
        </w:rPr>
        <w:t>Figure</w:t>
      </w:r>
      <w:r w:rsidRPr="00E92A5C">
        <w:rPr>
          <w:b/>
          <w:bCs/>
          <w:sz w:val="24"/>
          <w:szCs w:val="24"/>
        </w:rPr>
        <w:t xml:space="preserve"> 1</w:t>
      </w:r>
      <w:r w:rsidRPr="001D23DA">
        <w:rPr>
          <w:sz w:val="24"/>
          <w:szCs w:val="24"/>
        </w:rPr>
        <w:t xml:space="preserve">). It is crucial to be quick in the dissection and slicing procedure illustrated in </w:t>
      </w:r>
      <w:r w:rsidRPr="00E92A5C">
        <w:rPr>
          <w:b/>
          <w:bCs/>
          <w:sz w:val="24"/>
          <w:szCs w:val="24"/>
        </w:rPr>
        <w:t>Figure 1</w:t>
      </w:r>
      <w:r w:rsidRPr="001D23DA">
        <w:rPr>
          <w:sz w:val="24"/>
          <w:szCs w:val="24"/>
        </w:rPr>
        <w:t xml:space="preserve">. For apical injection targeting the APs, one should pick the slices showing the ideal orientation of the apical surface. For APs injection, the ideal orientation is the apical surface perpendicular to the bottom of the Petri dish. Any other orientation will be permissive as well, however, the apical surface perpendicular to the Petri dish </w:t>
      </w:r>
      <w:r w:rsidRPr="001D23DA">
        <w:rPr>
          <w:sz w:val="24"/>
          <w:szCs w:val="24"/>
        </w:rPr>
        <w:lastRenderedPageBreak/>
        <w:t>provides a wider surface area for injection, thus increasing the success of injection. For injection into neurons, the orientation of the slice plays little to no effect.</w:t>
      </w:r>
    </w:p>
    <w:p w14:paraId="068EB641" w14:textId="77777777" w:rsidR="007405C5" w:rsidRPr="001D23DA" w:rsidRDefault="007405C5" w:rsidP="00AE322C">
      <w:pPr>
        <w:spacing w:line="240" w:lineRule="auto"/>
        <w:rPr>
          <w:sz w:val="24"/>
          <w:szCs w:val="24"/>
        </w:rPr>
      </w:pPr>
      <w:r w:rsidRPr="001D23DA">
        <w:rPr>
          <w:sz w:val="24"/>
          <w:szCs w:val="24"/>
        </w:rPr>
        <w:t xml:space="preserve"> </w:t>
      </w:r>
    </w:p>
    <w:p w14:paraId="2BF29ED3" w14:textId="4E245F73" w:rsidR="007405C5" w:rsidRPr="001D23DA" w:rsidRDefault="007405C5" w:rsidP="00AE322C">
      <w:pPr>
        <w:spacing w:line="240" w:lineRule="auto"/>
        <w:rPr>
          <w:sz w:val="24"/>
          <w:szCs w:val="24"/>
        </w:rPr>
      </w:pPr>
      <w:r w:rsidRPr="001D23DA">
        <w:rPr>
          <w:sz w:val="24"/>
          <w:szCs w:val="24"/>
        </w:rPr>
        <w:t xml:space="preserve">Once the slices to inject are selected, the injection procedure per slice takes </w:t>
      </w:r>
      <w:r w:rsidR="004032FB">
        <w:rPr>
          <w:sz w:val="24"/>
          <w:szCs w:val="24"/>
        </w:rPr>
        <w:t>approximately</w:t>
      </w:r>
      <w:r w:rsidRPr="001D23DA">
        <w:rPr>
          <w:sz w:val="24"/>
          <w:szCs w:val="24"/>
        </w:rPr>
        <w:t xml:space="preserve"> 5 minutes. Considering that one works with living tissue, it is highly recommended to speed up the injection procedure. To this end we recommend </w:t>
      </w:r>
      <w:r w:rsidR="005D3B09" w:rsidRPr="001D23DA">
        <w:rPr>
          <w:sz w:val="24"/>
          <w:szCs w:val="24"/>
        </w:rPr>
        <w:t>setting</w:t>
      </w:r>
      <w:r w:rsidRPr="001D23DA">
        <w:rPr>
          <w:sz w:val="24"/>
          <w:szCs w:val="24"/>
        </w:rPr>
        <w:t xml:space="preserve"> all the parameters for injection via the GUI (</w:t>
      </w:r>
      <w:r w:rsidR="00CF62EC" w:rsidRPr="00E937D9">
        <w:rPr>
          <w:b/>
          <w:bCs/>
          <w:sz w:val="24"/>
          <w:szCs w:val="24"/>
        </w:rPr>
        <w:t>Figure</w:t>
      </w:r>
      <w:r w:rsidRPr="00E937D9">
        <w:rPr>
          <w:b/>
          <w:bCs/>
          <w:sz w:val="24"/>
          <w:szCs w:val="24"/>
        </w:rPr>
        <w:t xml:space="preserve"> </w:t>
      </w:r>
      <w:r w:rsidR="004032FB" w:rsidRPr="00E937D9">
        <w:rPr>
          <w:b/>
          <w:bCs/>
          <w:sz w:val="24"/>
          <w:szCs w:val="24"/>
        </w:rPr>
        <w:t>1D</w:t>
      </w:r>
      <w:r w:rsidRPr="001D23DA">
        <w:rPr>
          <w:sz w:val="24"/>
          <w:szCs w:val="24"/>
        </w:rPr>
        <w:t>) before the tissue is ready, to reduce any unnecessary waiting time.</w:t>
      </w:r>
      <w:r w:rsidR="00AE322C">
        <w:rPr>
          <w:sz w:val="24"/>
          <w:szCs w:val="24"/>
        </w:rPr>
        <w:t xml:space="preserve"> For troubleshooting please refer to the </w:t>
      </w:r>
      <w:r w:rsidR="00AE322C">
        <w:rPr>
          <w:b/>
          <w:bCs/>
          <w:sz w:val="24"/>
          <w:szCs w:val="24"/>
        </w:rPr>
        <w:t>S</w:t>
      </w:r>
      <w:r w:rsidR="00AE322C" w:rsidRPr="00AE322C">
        <w:rPr>
          <w:b/>
          <w:bCs/>
          <w:sz w:val="24"/>
          <w:szCs w:val="24"/>
        </w:rPr>
        <w:t xml:space="preserve">upplementary file. </w:t>
      </w:r>
    </w:p>
    <w:p w14:paraId="15C3DBDF" w14:textId="77777777" w:rsidR="007405C5" w:rsidRDefault="007405C5" w:rsidP="00AE322C">
      <w:pPr>
        <w:spacing w:line="240" w:lineRule="auto"/>
        <w:rPr>
          <w:sz w:val="24"/>
          <w:szCs w:val="24"/>
        </w:rPr>
      </w:pPr>
    </w:p>
    <w:p w14:paraId="1F3E0CF7" w14:textId="4A4A3059" w:rsidR="007405C5" w:rsidRDefault="007405C5" w:rsidP="00AE322C">
      <w:pPr>
        <w:spacing w:line="240" w:lineRule="auto"/>
        <w:rPr>
          <w:sz w:val="24"/>
          <w:szCs w:val="24"/>
        </w:rPr>
      </w:pPr>
      <w:r w:rsidRPr="001D23DA">
        <w:rPr>
          <w:sz w:val="24"/>
          <w:szCs w:val="24"/>
        </w:rPr>
        <w:t xml:space="preserve">In case of long-term slice culture, </w:t>
      </w:r>
      <w:r w:rsidR="00FD20BD">
        <w:rPr>
          <w:sz w:val="24"/>
          <w:szCs w:val="24"/>
        </w:rPr>
        <w:t>steps</w:t>
      </w:r>
      <w:r w:rsidR="004032FB">
        <w:rPr>
          <w:sz w:val="24"/>
          <w:szCs w:val="24"/>
        </w:rPr>
        <w:t xml:space="preserve"> </w:t>
      </w:r>
      <w:r w:rsidR="00FD20BD">
        <w:rPr>
          <w:sz w:val="24"/>
          <w:szCs w:val="24"/>
        </w:rPr>
        <w:t>after</w:t>
      </w:r>
      <w:r w:rsidR="004032FB">
        <w:rPr>
          <w:sz w:val="24"/>
          <w:szCs w:val="24"/>
        </w:rPr>
        <w:t xml:space="preserve"> the automated microinjection </w:t>
      </w:r>
      <w:r w:rsidR="00D55233">
        <w:rPr>
          <w:sz w:val="24"/>
          <w:szCs w:val="24"/>
        </w:rPr>
        <w:t>procedure</w:t>
      </w:r>
      <w:r w:rsidR="004032FB">
        <w:rPr>
          <w:sz w:val="24"/>
          <w:szCs w:val="24"/>
        </w:rPr>
        <w:t xml:space="preserve"> can affect the health of the cells and thereby the experiment. Therefore, </w:t>
      </w:r>
      <w:r w:rsidRPr="001D23DA">
        <w:rPr>
          <w:sz w:val="24"/>
          <w:szCs w:val="24"/>
        </w:rPr>
        <w:t>it is highly recommended to run a quality control test and to optimize the slice culture conditions. To evaluate cell viability after the slicing and injection procedure, we performed EdU labeling during the culture and we quantified the number of pyknotic nuclei (a proxy for apoptotic cells) in the cultures and injected tissue</w:t>
      </w:r>
      <w:r w:rsidR="00FD20BD">
        <w:rPr>
          <w:sz w:val="24"/>
          <w:szCs w:val="24"/>
        </w:rPr>
        <w:fldChar w:fldCharType="begin" w:fldLock="1"/>
      </w:r>
      <w:r w:rsidR="00E67A2E">
        <w:rPr>
          <w:sz w:val="24"/>
          <w:szCs w:val="24"/>
        </w:rPr>
        <w:instrText>ADDIN CSL_CITATION {"citationItems":[{"id":"ITEM-1","itemData":{"DOI":"10.15252/embr.201947880","ISSN":"1469-221X","author":[{"dropping-particle":"","family":"Shull","given":"Gabriella","non-dropping-particle":"","parse-names":false,"suffix":""},{"dropping-particle":"","family":"Haffner","given":"Christiane","non-dropping-particle":"","parse-names":false,"suffix":""},{"dropping-particle":"","family":"Huttner","given":"Wieland B","non-dropping-particle":"","parse-names":false,"suffix":""},{"dropping-particle":"","family":"Kodandaramaiah","given":"Suhasa B","non-dropping-particle":"","parse-names":false,"suffix":""},{"dropping-particle":"","family":"Taverna","given":"Elena","non-dropping-particle":"","parse-names":false,"suffix":""}],"container-title":"EMBO reports","id":"ITEM-1","issue":"10","issued":{"date-parts":[["2019","10","4"]]},"publisher":"EMBO","title":"Robotic platform for microinjection into single cells in brain tissue","type":"article-journal","volume":"20"},"uris":["http://www.mendeley.com/documents/?uuid=debfcb49-7cef-371c-9d40-cc66b94a20eb"]}],"mendeley":{"formattedCitation":"&lt;sup&gt;12&lt;/sup&gt;","plainTextFormattedCitation":"12","previouslyFormattedCitation":"&lt;sup&gt;12&lt;/sup&gt;"},"properties":{"noteIndex":0},"schema":"https://github.com/citation-style-language/schema/raw/master/csl-citation.json"}</w:instrText>
      </w:r>
      <w:r w:rsidR="00FD20BD">
        <w:rPr>
          <w:sz w:val="24"/>
          <w:szCs w:val="24"/>
        </w:rPr>
        <w:fldChar w:fldCharType="separate"/>
      </w:r>
      <w:r w:rsidR="00FD20BD" w:rsidRPr="00FD20BD">
        <w:rPr>
          <w:noProof/>
          <w:sz w:val="24"/>
          <w:szCs w:val="24"/>
          <w:vertAlign w:val="superscript"/>
        </w:rPr>
        <w:t>12</w:t>
      </w:r>
      <w:r w:rsidR="00FD20BD">
        <w:rPr>
          <w:sz w:val="24"/>
          <w:szCs w:val="24"/>
        </w:rPr>
        <w:fldChar w:fldCharType="end"/>
      </w:r>
      <w:r w:rsidR="00FD20BD">
        <w:rPr>
          <w:sz w:val="24"/>
          <w:szCs w:val="24"/>
        </w:rPr>
        <w:t xml:space="preserve">. </w:t>
      </w:r>
      <w:r w:rsidRPr="001D23DA">
        <w:rPr>
          <w:sz w:val="24"/>
          <w:szCs w:val="24"/>
        </w:rPr>
        <w:t>These quantifications did not reveal any significant impact of microinjection on tissue viability (</w:t>
      </w:r>
      <w:r w:rsidR="00CF62EC" w:rsidRPr="00E92A5C">
        <w:rPr>
          <w:b/>
          <w:bCs/>
          <w:sz w:val="24"/>
          <w:szCs w:val="24"/>
        </w:rPr>
        <w:t>Figure</w:t>
      </w:r>
      <w:r w:rsidRPr="00E92A5C">
        <w:rPr>
          <w:b/>
          <w:bCs/>
          <w:sz w:val="24"/>
          <w:szCs w:val="24"/>
        </w:rPr>
        <w:t xml:space="preserve"> 2</w:t>
      </w:r>
      <w:r w:rsidR="004032FB" w:rsidRPr="00E92A5C">
        <w:rPr>
          <w:b/>
          <w:bCs/>
          <w:sz w:val="24"/>
          <w:szCs w:val="24"/>
        </w:rPr>
        <w:t>C</w:t>
      </w:r>
      <w:r w:rsidRPr="001D23DA">
        <w:rPr>
          <w:sz w:val="24"/>
          <w:szCs w:val="24"/>
        </w:rPr>
        <w:t>). We recommend running similar quality controls while establishing the organotypic tissue slicing and microinjection pipeline in the lab.</w:t>
      </w:r>
    </w:p>
    <w:p w14:paraId="1EE31F5E" w14:textId="78C2FEEB" w:rsidR="00C07929" w:rsidRDefault="00C07929" w:rsidP="00AE322C">
      <w:pPr>
        <w:spacing w:line="240" w:lineRule="auto"/>
        <w:rPr>
          <w:sz w:val="24"/>
          <w:szCs w:val="24"/>
        </w:rPr>
      </w:pPr>
    </w:p>
    <w:p w14:paraId="2EA019CC" w14:textId="1B5C96BD" w:rsidR="00C07929" w:rsidRPr="001D23DA" w:rsidRDefault="00C07929" w:rsidP="00AE322C">
      <w:pPr>
        <w:spacing w:line="240" w:lineRule="auto"/>
        <w:rPr>
          <w:color w:val="000000" w:themeColor="text1"/>
          <w:sz w:val="24"/>
          <w:szCs w:val="24"/>
        </w:rPr>
      </w:pPr>
      <w:r w:rsidRPr="001D23DA">
        <w:rPr>
          <w:color w:val="000000" w:themeColor="text1"/>
          <w:sz w:val="24"/>
          <w:szCs w:val="24"/>
        </w:rPr>
        <w:t>Compared to manual microinjection, the microinjection robot provides several advantages</w:t>
      </w:r>
      <w:r w:rsidR="00E937D9">
        <w:rPr>
          <w:color w:val="000000" w:themeColor="text1"/>
          <w:sz w:val="24"/>
          <w:szCs w:val="24"/>
        </w:rPr>
        <w:t>. First, t</w:t>
      </w:r>
      <w:r w:rsidRPr="001D23DA">
        <w:rPr>
          <w:color w:val="000000" w:themeColor="text1"/>
          <w:sz w:val="24"/>
          <w:szCs w:val="24"/>
        </w:rPr>
        <w:t xml:space="preserve">he learning curve for the user is less steep as compared to manual injection: a new user will reach a high proficiency after a limited number of sessions, typically 1 or 2. </w:t>
      </w:r>
      <w:r w:rsidR="00E937D9">
        <w:rPr>
          <w:color w:val="000000" w:themeColor="text1"/>
          <w:sz w:val="24"/>
          <w:szCs w:val="24"/>
        </w:rPr>
        <w:t>Second, i</w:t>
      </w:r>
      <w:r w:rsidRPr="001D23DA">
        <w:rPr>
          <w:color w:val="000000" w:themeColor="text1"/>
          <w:sz w:val="24"/>
          <w:szCs w:val="24"/>
        </w:rPr>
        <w:t>n the case of manual microinjection, a comparable proficiency requires months of training.</w:t>
      </w:r>
      <w:r w:rsidR="00E937D9">
        <w:rPr>
          <w:color w:val="000000" w:themeColor="text1"/>
          <w:sz w:val="24"/>
          <w:szCs w:val="24"/>
        </w:rPr>
        <w:t xml:space="preserve"> T</w:t>
      </w:r>
      <w:r w:rsidRPr="001D23DA">
        <w:rPr>
          <w:color w:val="000000" w:themeColor="text1"/>
          <w:sz w:val="24"/>
          <w:szCs w:val="24"/>
        </w:rPr>
        <w:t>he injection procedure is faster and more efficient (</w:t>
      </w:r>
      <w:r w:rsidR="00CF62EC" w:rsidRPr="00E92A5C">
        <w:rPr>
          <w:b/>
          <w:bCs/>
          <w:color w:val="000000" w:themeColor="text1"/>
          <w:sz w:val="24"/>
          <w:szCs w:val="24"/>
        </w:rPr>
        <w:t>Figure</w:t>
      </w:r>
      <w:r w:rsidRPr="00E92A5C">
        <w:rPr>
          <w:b/>
          <w:bCs/>
          <w:color w:val="000000" w:themeColor="text1"/>
          <w:sz w:val="24"/>
          <w:szCs w:val="24"/>
        </w:rPr>
        <w:t xml:space="preserve"> 2</w:t>
      </w:r>
      <w:r w:rsidR="00B4476A">
        <w:rPr>
          <w:b/>
          <w:bCs/>
          <w:color w:val="000000" w:themeColor="text1"/>
          <w:sz w:val="24"/>
          <w:szCs w:val="24"/>
        </w:rPr>
        <w:t>B</w:t>
      </w:r>
      <w:r w:rsidRPr="001D23DA">
        <w:rPr>
          <w:color w:val="000000" w:themeColor="text1"/>
          <w:sz w:val="24"/>
          <w:szCs w:val="24"/>
        </w:rPr>
        <w:t xml:space="preserve">). We quantified these parameters and found that the microinjection robot outperformed a skilled manual user </w:t>
      </w:r>
      <w:r w:rsidR="00E937D9">
        <w:rPr>
          <w:color w:val="000000" w:themeColor="text1"/>
          <w:sz w:val="24"/>
          <w:szCs w:val="24"/>
        </w:rPr>
        <w:t xml:space="preserve">with respect to the </w:t>
      </w:r>
      <w:r w:rsidRPr="001D23DA">
        <w:rPr>
          <w:color w:val="000000" w:themeColor="text1"/>
          <w:sz w:val="24"/>
          <w:szCs w:val="24"/>
        </w:rPr>
        <w:t>injection success (% of successful injection/total number of injections) and in the total number of injections per unit time</w:t>
      </w:r>
      <w:r w:rsidR="00E67A2E">
        <w:rPr>
          <w:color w:val="000000" w:themeColor="text1"/>
          <w:sz w:val="24"/>
          <w:szCs w:val="24"/>
        </w:rPr>
        <w:fldChar w:fldCharType="begin" w:fldLock="1"/>
      </w:r>
      <w:r w:rsidR="00E67A2E">
        <w:rPr>
          <w:color w:val="000000" w:themeColor="text1"/>
          <w:sz w:val="24"/>
          <w:szCs w:val="24"/>
        </w:rPr>
        <w:instrText>ADDIN CSL_CITATION {"citationItems":[{"id":"ITEM-1","itemData":{"DOI":"10.15252/embr.201947880","ISSN":"1469-221X","author":[{"dropping-particle":"","family":"Shull","given":"Gabriella","non-dropping-particle":"","parse-names":false,"suffix":""},{"dropping-particle":"","family":"Haffner","given":"Christiane","non-dropping-particle":"","parse-names":false,"suffix":""},{"dropping-particle":"","family":"Huttner","given":"Wieland B","non-dropping-particle":"","parse-names":false,"suffix":""},{"dropping-particle":"","family":"Kodandaramaiah","given":"Suhasa B","non-dropping-particle":"","parse-names":false,"suffix":""},{"dropping-particle":"","family":"Taverna","given":"Elena","non-dropping-particle":"","parse-names":false,"suffix":""}],"container-title":"EMBO reports","id":"ITEM-1","issue":"10","issued":{"date-parts":[["2019","10","4"]]},"publisher":"EMBO","title":"Robotic platform for microinjection into single cells in brain tissue","type":"article-journal","volume":"20"},"uris":["http://www.mendeley.com/documents/?uuid=debfcb49-7cef-371c-9d40-cc66b94a20eb"]}],"mendeley":{"formattedCitation":"&lt;sup&gt;12&lt;/sup&gt;","plainTextFormattedCitation":"12","previouslyFormattedCitation":"&lt;sup&gt;12&lt;/sup&gt;"},"properties":{"noteIndex":0},"schema":"https://github.com/citation-style-language/schema/raw/master/csl-citation.json"}</w:instrText>
      </w:r>
      <w:r w:rsidR="00E67A2E">
        <w:rPr>
          <w:color w:val="000000" w:themeColor="text1"/>
          <w:sz w:val="24"/>
          <w:szCs w:val="24"/>
        </w:rPr>
        <w:fldChar w:fldCharType="separate"/>
      </w:r>
      <w:r w:rsidR="00E67A2E" w:rsidRPr="00E67A2E">
        <w:rPr>
          <w:noProof/>
          <w:color w:val="000000" w:themeColor="text1"/>
          <w:sz w:val="24"/>
          <w:szCs w:val="24"/>
          <w:vertAlign w:val="superscript"/>
        </w:rPr>
        <w:t>12</w:t>
      </w:r>
      <w:r w:rsidR="00E67A2E">
        <w:rPr>
          <w:color w:val="000000" w:themeColor="text1"/>
          <w:sz w:val="24"/>
          <w:szCs w:val="24"/>
        </w:rPr>
        <w:fldChar w:fldCharType="end"/>
      </w:r>
      <w:r w:rsidR="00E67A2E">
        <w:rPr>
          <w:color w:val="000000" w:themeColor="text1"/>
          <w:sz w:val="24"/>
          <w:szCs w:val="24"/>
        </w:rPr>
        <w:t>.</w:t>
      </w:r>
      <w:r w:rsidRPr="001D23DA">
        <w:rPr>
          <w:color w:val="000000" w:themeColor="text1"/>
          <w:sz w:val="24"/>
          <w:szCs w:val="24"/>
        </w:rPr>
        <w:t xml:space="preserve"> This results in an overall 300% increase of injection efficiency (% of successful injection/min) for the microinjection robot compared to a skilled user. The increase in efficiency was even more pronounced when comparing the microinjection robot with a beginner user and reached 700%.</w:t>
      </w:r>
      <w:r w:rsidR="00E937D9">
        <w:rPr>
          <w:color w:val="000000" w:themeColor="text1"/>
          <w:sz w:val="24"/>
          <w:szCs w:val="24"/>
        </w:rPr>
        <w:t xml:space="preserve"> Last but not the least, t</w:t>
      </w:r>
      <w:r w:rsidRPr="001D23DA">
        <w:rPr>
          <w:color w:val="000000" w:themeColor="text1"/>
          <w:sz w:val="24"/>
          <w:szCs w:val="24"/>
        </w:rPr>
        <w:t>he microinjection robot can be easily programmed to systematically explore all spatial parameters. This is particularly advantageous when adapting the microinjection robot to target new cells or tissues, or when using the microinjection robot for purposes requiring different spatial resolution.</w:t>
      </w:r>
    </w:p>
    <w:p w14:paraId="2A63AE8D" w14:textId="77777777" w:rsidR="007405C5" w:rsidRPr="00225FB6" w:rsidRDefault="007405C5" w:rsidP="00AE322C">
      <w:pPr>
        <w:spacing w:line="240" w:lineRule="auto"/>
        <w:rPr>
          <w:b/>
          <w:bCs/>
          <w:sz w:val="24"/>
          <w:szCs w:val="24"/>
        </w:rPr>
      </w:pPr>
    </w:p>
    <w:p w14:paraId="07DAD878" w14:textId="1C943726" w:rsidR="006F7FFB" w:rsidRPr="001D23DA" w:rsidRDefault="002215C0" w:rsidP="00AE322C">
      <w:pPr>
        <w:spacing w:line="240" w:lineRule="auto"/>
        <w:rPr>
          <w:sz w:val="24"/>
          <w:szCs w:val="24"/>
        </w:rPr>
      </w:pPr>
      <w:r w:rsidRPr="001D23DA">
        <w:rPr>
          <w:sz w:val="24"/>
          <w:szCs w:val="24"/>
        </w:rPr>
        <w:t xml:space="preserve">Building </w:t>
      </w:r>
      <w:r w:rsidR="007816D9" w:rsidRPr="001D23DA">
        <w:rPr>
          <w:sz w:val="24"/>
          <w:szCs w:val="24"/>
        </w:rPr>
        <w:t xml:space="preserve">the </w:t>
      </w:r>
      <w:r w:rsidR="009719A4" w:rsidRPr="001D23DA">
        <w:rPr>
          <w:color w:val="000000" w:themeColor="text1"/>
          <w:sz w:val="24"/>
          <w:szCs w:val="24"/>
        </w:rPr>
        <w:t xml:space="preserve">microinjection robot </w:t>
      </w:r>
      <w:r w:rsidR="007816D9" w:rsidRPr="001D23DA">
        <w:rPr>
          <w:sz w:val="24"/>
          <w:szCs w:val="24"/>
        </w:rPr>
        <w:t>requires minimal changes to an existing epi-fl</w:t>
      </w:r>
      <w:r w:rsidR="003A30DB" w:rsidRPr="001D23DA">
        <w:rPr>
          <w:sz w:val="24"/>
          <w:szCs w:val="24"/>
        </w:rPr>
        <w:t>uo</w:t>
      </w:r>
      <w:r w:rsidR="007816D9" w:rsidRPr="001D23DA">
        <w:rPr>
          <w:sz w:val="24"/>
          <w:szCs w:val="24"/>
        </w:rPr>
        <w:t>rescence microscope</w:t>
      </w:r>
      <w:r w:rsidR="00E67A2E">
        <w:rPr>
          <w:sz w:val="24"/>
          <w:szCs w:val="24"/>
        </w:rPr>
        <w:fldChar w:fldCharType="begin" w:fldLock="1"/>
      </w:r>
      <w:r w:rsidR="00E67A2E">
        <w:rPr>
          <w:sz w:val="24"/>
          <w:szCs w:val="24"/>
        </w:rPr>
        <w:instrText>ADDIN CSL_CITATION {"citationItems":[{"id":"ITEM-1","itemData":{"DOI":"10.15252/embr.201947880","ISSN":"1469-221X","author":[{"dropping-particle":"","family":"Shull","given":"Gabriella","non-dropping-particle":"","parse-names":false,"suffix":""},{"dropping-particle":"","family":"Haffner","given":"Christiane","non-dropping-particle":"","parse-names":false,"suffix":""},{"dropping-particle":"","family":"Huttner","given":"Wieland B","non-dropping-particle":"","parse-names":false,"suffix":""},{"dropping-particle":"","family":"Kodandaramaiah","given":"Suhasa B","non-dropping-particle":"","parse-names":false,"suffix":""},{"dropping-particle":"","family":"Taverna","given":"Elena","non-dropping-particle":"","parse-names":false,"suffix":""}],"container-title":"EMBO reports","id":"ITEM-1","issue":"10","issued":{"date-parts":[["2019","10","4"]]},"publisher":"EMBO","title":"Robotic platform for microinjection into single cells in brain tissue","type":"article-journal","volume":"20"},"uris":["http://www.mendeley.com/documents/?uuid=debfcb49-7cef-371c-9d40-cc66b94a20eb"]}],"mendeley":{"formattedCitation":"&lt;sup&gt;12&lt;/sup&gt;","plainTextFormattedCitation":"12","previouslyFormattedCitation":"&lt;sup&gt;12&lt;/sup&gt;"},"properties":{"noteIndex":0},"schema":"https://github.com/citation-style-language/schema/raw/master/csl-citation.json"}</w:instrText>
      </w:r>
      <w:r w:rsidR="00E67A2E">
        <w:rPr>
          <w:sz w:val="24"/>
          <w:szCs w:val="24"/>
        </w:rPr>
        <w:fldChar w:fldCharType="separate"/>
      </w:r>
      <w:r w:rsidR="00E67A2E" w:rsidRPr="00E67A2E">
        <w:rPr>
          <w:noProof/>
          <w:sz w:val="24"/>
          <w:szCs w:val="24"/>
          <w:vertAlign w:val="superscript"/>
        </w:rPr>
        <w:t>12</w:t>
      </w:r>
      <w:r w:rsidR="00E67A2E">
        <w:rPr>
          <w:sz w:val="24"/>
          <w:szCs w:val="24"/>
        </w:rPr>
        <w:fldChar w:fldCharType="end"/>
      </w:r>
      <w:r w:rsidR="00E67A2E">
        <w:rPr>
          <w:sz w:val="24"/>
          <w:szCs w:val="24"/>
        </w:rPr>
        <w:t>.</w:t>
      </w:r>
      <w:r w:rsidR="00E314D1" w:rsidRPr="001D23DA">
        <w:rPr>
          <w:sz w:val="24"/>
          <w:szCs w:val="24"/>
        </w:rPr>
        <w:t xml:space="preserve"> W</w:t>
      </w:r>
      <w:r w:rsidR="007816D9" w:rsidRPr="001D23DA">
        <w:rPr>
          <w:sz w:val="24"/>
          <w:szCs w:val="24"/>
        </w:rPr>
        <w:t xml:space="preserve">e </w:t>
      </w:r>
      <w:r w:rsidR="006F7FFB" w:rsidRPr="001D23DA">
        <w:rPr>
          <w:sz w:val="24"/>
          <w:szCs w:val="24"/>
        </w:rPr>
        <w:t>have previous</w:t>
      </w:r>
      <w:r w:rsidR="005016B6" w:rsidRPr="001D23DA">
        <w:rPr>
          <w:sz w:val="24"/>
          <w:szCs w:val="24"/>
        </w:rPr>
        <w:t>ly</w:t>
      </w:r>
      <w:r w:rsidR="006F7FFB" w:rsidRPr="001D23DA">
        <w:rPr>
          <w:sz w:val="24"/>
          <w:szCs w:val="24"/>
        </w:rPr>
        <w:t xml:space="preserve"> </w:t>
      </w:r>
      <w:r w:rsidR="007816D9" w:rsidRPr="001D23DA">
        <w:rPr>
          <w:sz w:val="24"/>
          <w:szCs w:val="24"/>
        </w:rPr>
        <w:t>provide</w:t>
      </w:r>
      <w:r w:rsidR="006F7FFB" w:rsidRPr="001D23DA">
        <w:rPr>
          <w:sz w:val="24"/>
          <w:szCs w:val="24"/>
        </w:rPr>
        <w:t>d</w:t>
      </w:r>
      <w:r w:rsidR="007816D9" w:rsidRPr="001D23DA">
        <w:rPr>
          <w:sz w:val="24"/>
          <w:szCs w:val="24"/>
        </w:rPr>
        <w:t xml:space="preserve"> instructions for </w:t>
      </w:r>
      <w:r w:rsidR="006F7FFB" w:rsidRPr="001D23DA">
        <w:rPr>
          <w:sz w:val="24"/>
          <w:szCs w:val="24"/>
        </w:rPr>
        <w:t xml:space="preserve">this </w:t>
      </w:r>
      <w:r w:rsidR="007816D9" w:rsidRPr="001D23DA">
        <w:rPr>
          <w:sz w:val="24"/>
          <w:szCs w:val="24"/>
        </w:rPr>
        <w:t xml:space="preserve">adaptation at </w:t>
      </w:r>
      <w:r w:rsidR="009D411D" w:rsidRPr="001D23DA">
        <w:rPr>
          <w:rStyle w:val="Hyperlink"/>
          <w:rFonts w:asciiTheme="minorHAnsi" w:hAnsiTheme="minorHAnsi" w:cstheme="minorHAnsi"/>
          <w:sz w:val="24"/>
          <w:szCs w:val="24"/>
        </w:rPr>
        <w:t>https://github.com/bsbrl/</w:t>
      </w:r>
      <w:r w:rsidR="009B64B1" w:rsidRPr="001D23DA">
        <w:rPr>
          <w:rStyle w:val="Hyperlink"/>
          <w:rFonts w:asciiTheme="minorHAnsi" w:hAnsiTheme="minorHAnsi" w:cstheme="minorHAnsi"/>
          <w:sz w:val="24"/>
          <w:szCs w:val="24"/>
        </w:rPr>
        <w:t>Autoinjector</w:t>
      </w:r>
      <w:r w:rsidR="009D411D" w:rsidRPr="001D23DA">
        <w:rPr>
          <w:rStyle w:val="Hyperlink"/>
          <w:rFonts w:asciiTheme="minorHAnsi" w:hAnsiTheme="minorHAnsi" w:cstheme="minorHAnsi"/>
          <w:sz w:val="24"/>
          <w:szCs w:val="24"/>
        </w:rPr>
        <w:t>.</w:t>
      </w:r>
      <w:r w:rsidR="009D411D" w:rsidRPr="001D23DA" w:rsidDel="009D411D">
        <w:rPr>
          <w:rStyle w:val="Hyperlink"/>
          <w:rFonts w:asciiTheme="minorHAnsi" w:hAnsiTheme="minorHAnsi" w:cstheme="minorHAnsi"/>
          <w:sz w:val="24"/>
          <w:szCs w:val="24"/>
        </w:rPr>
        <w:t xml:space="preserve"> </w:t>
      </w:r>
      <w:r w:rsidR="009D411D" w:rsidRPr="001D23DA">
        <w:rPr>
          <w:rStyle w:val="Hyperlink"/>
          <w:rFonts w:asciiTheme="minorHAnsi" w:hAnsiTheme="minorHAnsi" w:cstheme="minorHAnsi"/>
          <w:color w:val="000000" w:themeColor="text1"/>
          <w:sz w:val="24"/>
          <w:szCs w:val="24"/>
          <w:u w:val="none"/>
        </w:rPr>
        <w:t xml:space="preserve">Once </w:t>
      </w:r>
      <w:r w:rsidR="006F7FFB" w:rsidRPr="001D23DA">
        <w:rPr>
          <w:rStyle w:val="Hyperlink"/>
          <w:rFonts w:asciiTheme="minorHAnsi" w:hAnsiTheme="minorHAnsi" w:cstheme="minorHAnsi"/>
          <w:color w:val="000000" w:themeColor="text1"/>
          <w:sz w:val="24"/>
          <w:szCs w:val="24"/>
          <w:u w:val="none"/>
        </w:rPr>
        <w:t xml:space="preserve">the hardware is </w:t>
      </w:r>
      <w:r w:rsidR="007816D9" w:rsidRPr="001D23DA">
        <w:rPr>
          <w:rStyle w:val="Hyperlink"/>
          <w:rFonts w:asciiTheme="minorHAnsi" w:hAnsiTheme="minorHAnsi" w:cstheme="minorHAnsi"/>
          <w:color w:val="000000" w:themeColor="text1"/>
          <w:sz w:val="24"/>
          <w:szCs w:val="24"/>
          <w:u w:val="none"/>
        </w:rPr>
        <w:t xml:space="preserve">setup, this protocol provides key methodological </w:t>
      </w:r>
      <w:r w:rsidR="006F7FFB" w:rsidRPr="001D23DA">
        <w:rPr>
          <w:rStyle w:val="Hyperlink"/>
          <w:rFonts w:asciiTheme="minorHAnsi" w:hAnsiTheme="minorHAnsi" w:cstheme="minorHAnsi"/>
          <w:color w:val="000000" w:themeColor="text1"/>
          <w:sz w:val="24"/>
          <w:szCs w:val="24"/>
          <w:u w:val="none"/>
        </w:rPr>
        <w:t xml:space="preserve">details for successfully undertaking automated microinjections. </w:t>
      </w:r>
      <w:r w:rsidR="006F7FFB" w:rsidRPr="001D23DA">
        <w:rPr>
          <w:sz w:val="24"/>
          <w:szCs w:val="24"/>
        </w:rPr>
        <w:t xml:space="preserve">Overall, the </w:t>
      </w:r>
      <w:r w:rsidR="009719A4" w:rsidRPr="001D23DA">
        <w:rPr>
          <w:color w:val="000000" w:themeColor="text1"/>
          <w:sz w:val="24"/>
          <w:szCs w:val="24"/>
        </w:rPr>
        <w:t xml:space="preserve">microinjection robot </w:t>
      </w:r>
      <w:r w:rsidR="006F7FFB" w:rsidRPr="001D23DA">
        <w:rPr>
          <w:sz w:val="24"/>
          <w:szCs w:val="24"/>
        </w:rPr>
        <w:t>has a successful injection rate of 15.52 + 2.48 injections/min, which is 15</w:t>
      </w:r>
      <w:r w:rsidR="00E937D9">
        <w:rPr>
          <w:sz w:val="24"/>
          <w:szCs w:val="24"/>
        </w:rPr>
        <w:t>x</w:t>
      </w:r>
      <w:r w:rsidR="006F7FFB" w:rsidRPr="001D23DA">
        <w:rPr>
          <w:sz w:val="24"/>
          <w:szCs w:val="24"/>
        </w:rPr>
        <w:t xml:space="preserve"> greater than an inexperienced user (1.09 </w:t>
      </w:r>
      <w:r w:rsidR="006F7FFB" w:rsidRPr="001D23DA">
        <w:rPr>
          <w:sz w:val="24"/>
          <w:szCs w:val="24"/>
          <w:u w:val="single"/>
        </w:rPr>
        <w:t>+</w:t>
      </w:r>
      <w:r w:rsidR="006F7FFB" w:rsidRPr="001D23DA">
        <w:rPr>
          <w:sz w:val="24"/>
          <w:szCs w:val="24"/>
        </w:rPr>
        <w:t xml:space="preserve"> 0.67 injections/min), and 3</w:t>
      </w:r>
      <w:r w:rsidR="00E937D9">
        <w:rPr>
          <w:sz w:val="24"/>
          <w:szCs w:val="24"/>
        </w:rPr>
        <w:t>x</w:t>
      </w:r>
      <w:r w:rsidR="006F7FFB" w:rsidRPr="001D23DA">
        <w:rPr>
          <w:sz w:val="24"/>
          <w:szCs w:val="24"/>
        </w:rPr>
        <w:t xml:space="preserve"> greater than an expert user (4.95 </w:t>
      </w:r>
      <w:r w:rsidR="006F7FFB" w:rsidRPr="001D23DA">
        <w:rPr>
          <w:sz w:val="24"/>
          <w:szCs w:val="24"/>
          <w:u w:val="single"/>
        </w:rPr>
        <w:t>+</w:t>
      </w:r>
      <w:r w:rsidR="006F7FFB" w:rsidRPr="001D23DA">
        <w:rPr>
          <w:sz w:val="24"/>
          <w:szCs w:val="24"/>
        </w:rPr>
        <w:t xml:space="preserve"> 1.05 injections/min)</w:t>
      </w:r>
      <w:r w:rsidR="00E67A2E">
        <w:rPr>
          <w:sz w:val="24"/>
          <w:szCs w:val="24"/>
        </w:rPr>
        <w:fldChar w:fldCharType="begin" w:fldLock="1"/>
      </w:r>
      <w:r w:rsidR="00E67A2E">
        <w:rPr>
          <w:sz w:val="24"/>
          <w:szCs w:val="24"/>
        </w:rPr>
        <w:instrText>ADDIN CSL_CITATION {"citationItems":[{"id":"ITEM-1","itemData":{"DOI":"10.15252/embr.201947880","ISSN":"1469-221X","author":[{"dropping-particle":"","family":"Shull","given":"Gabriella","non-dropping-particle":"","parse-names":false,"suffix":""},{"dropping-particle":"","family":"Haffner","given":"Christiane","non-dropping-particle":"","parse-names":false,"suffix":""},{"dropping-particle":"","family":"Huttner","given":"Wieland B","non-dropping-particle":"","parse-names":false,"suffix":""},{"dropping-particle":"","family":"Kodandaramaiah","given":"Suhasa B","non-dropping-particle":"","parse-names":false,"suffix":""},{"dropping-particle":"","family":"Taverna","given":"Elena","non-dropping-particle":"","parse-names":false,"suffix":""}],"container-title":"EMBO reports","id":"ITEM-1","issue":"10","issued":{"date-parts":[["2019","10","4"]]},"publisher":"EMBO","title":"Robotic platform for microinjection into single cells in brain tissue","type":"article-journal","volume":"20"},"uris":["http://www.mendeley.com/documents/?uuid=debfcb49-7cef-371c-9d40-cc66b94a20eb"]}],"mendeley":{"formattedCitation":"&lt;sup&gt;12&lt;/sup&gt;","plainTextFormattedCitation":"12","previouslyFormattedCitation":"&lt;sup&gt;12&lt;/sup&gt;"},"properties":{"noteIndex":0},"schema":"https://github.com/citation-style-language/schema/raw/master/csl-citation.json"}</w:instrText>
      </w:r>
      <w:r w:rsidR="00E67A2E">
        <w:rPr>
          <w:sz w:val="24"/>
          <w:szCs w:val="24"/>
        </w:rPr>
        <w:fldChar w:fldCharType="separate"/>
      </w:r>
      <w:r w:rsidR="00E67A2E" w:rsidRPr="00E67A2E">
        <w:rPr>
          <w:noProof/>
          <w:sz w:val="24"/>
          <w:szCs w:val="24"/>
          <w:vertAlign w:val="superscript"/>
        </w:rPr>
        <w:t>12</w:t>
      </w:r>
      <w:r w:rsidR="00E67A2E">
        <w:rPr>
          <w:sz w:val="24"/>
          <w:szCs w:val="24"/>
        </w:rPr>
        <w:fldChar w:fldCharType="end"/>
      </w:r>
      <w:r w:rsidR="00E67A2E">
        <w:rPr>
          <w:sz w:val="24"/>
          <w:szCs w:val="24"/>
        </w:rPr>
        <w:t>.</w:t>
      </w:r>
      <w:r w:rsidR="006F7FFB" w:rsidRPr="001D23DA">
        <w:rPr>
          <w:sz w:val="24"/>
          <w:szCs w:val="24"/>
        </w:rPr>
        <w:t xml:space="preserve"> This improvement in successful injection rate empowers both novice and expert users to inject more cells in a shorter amount of time which is essential to preserve tissue viability. Additionally, the </w:t>
      </w:r>
      <w:r w:rsidR="009719A4" w:rsidRPr="001D23DA">
        <w:rPr>
          <w:color w:val="000000" w:themeColor="text1"/>
          <w:sz w:val="24"/>
          <w:szCs w:val="24"/>
        </w:rPr>
        <w:t xml:space="preserve">microinjection robot </w:t>
      </w:r>
      <w:r w:rsidR="006F7FFB" w:rsidRPr="001D23DA">
        <w:rPr>
          <w:sz w:val="24"/>
          <w:szCs w:val="24"/>
        </w:rPr>
        <w:t>is customizable and the trajectory, depth of the injection, number of injections, spacing between injections can all be tuned using the GUI. These features allow the</w:t>
      </w:r>
      <w:r w:rsidR="009719A4" w:rsidRPr="001D23DA">
        <w:rPr>
          <w:color w:val="000000" w:themeColor="text1"/>
          <w:sz w:val="24"/>
          <w:szCs w:val="24"/>
        </w:rPr>
        <w:t xml:space="preserve"> microinjection robot </w:t>
      </w:r>
      <w:r w:rsidR="006F7FFB" w:rsidRPr="001D23DA">
        <w:rPr>
          <w:sz w:val="24"/>
          <w:szCs w:val="24"/>
        </w:rPr>
        <w:t xml:space="preserve">to be used as a tool to optimize previously </w:t>
      </w:r>
      <w:r w:rsidR="006F7FFB" w:rsidRPr="001D23DA">
        <w:rPr>
          <w:sz w:val="24"/>
          <w:szCs w:val="24"/>
        </w:rPr>
        <w:lastRenderedPageBreak/>
        <w:t xml:space="preserve">laborious experiments, and to explore fundamentally new experiments that require higher yield than previously possible. </w:t>
      </w:r>
    </w:p>
    <w:p w14:paraId="418C8144" w14:textId="6376483C" w:rsidR="007278AE" w:rsidRPr="001D23DA" w:rsidRDefault="007278AE" w:rsidP="00AE322C">
      <w:pPr>
        <w:spacing w:line="240" w:lineRule="auto"/>
        <w:rPr>
          <w:rFonts w:ascii="Arial" w:hAnsi="Arial" w:cs="Arial"/>
          <w:sz w:val="24"/>
          <w:szCs w:val="24"/>
        </w:rPr>
      </w:pPr>
    </w:p>
    <w:p w14:paraId="4BBE0CD3" w14:textId="7B6CF681" w:rsidR="007278AE" w:rsidRDefault="007278AE" w:rsidP="00AE322C">
      <w:pPr>
        <w:spacing w:line="240" w:lineRule="auto"/>
        <w:rPr>
          <w:sz w:val="24"/>
          <w:szCs w:val="24"/>
        </w:rPr>
      </w:pPr>
      <w:r w:rsidRPr="00C21BF0">
        <w:rPr>
          <w:sz w:val="24"/>
          <w:szCs w:val="24"/>
        </w:rPr>
        <w:t>The main limitations of the microinjection procedure we described here are related to the preparation of tissue slices, a crucial step that need</w:t>
      </w:r>
      <w:r w:rsidR="002215C0" w:rsidRPr="00C21BF0">
        <w:rPr>
          <w:sz w:val="24"/>
          <w:szCs w:val="24"/>
        </w:rPr>
        <w:t>s</w:t>
      </w:r>
      <w:r w:rsidRPr="00C21BF0">
        <w:rPr>
          <w:sz w:val="24"/>
          <w:szCs w:val="24"/>
        </w:rPr>
        <w:t xml:space="preserve"> extensive optimization. In addition, microinjection relies on the presence of a surface that can be approached by the glass pipette. This feature limits the type of tissues and tissue locations that can be targeted via microinjection using the present setup.</w:t>
      </w:r>
    </w:p>
    <w:p w14:paraId="36A388B5" w14:textId="77777777" w:rsidR="007278AE" w:rsidRPr="001D23DA" w:rsidRDefault="007278AE" w:rsidP="00AE322C">
      <w:pPr>
        <w:spacing w:line="240" w:lineRule="auto"/>
        <w:rPr>
          <w:sz w:val="24"/>
          <w:szCs w:val="24"/>
        </w:rPr>
      </w:pPr>
    </w:p>
    <w:p w14:paraId="266AD9B7" w14:textId="304DF35D" w:rsidR="008329CA" w:rsidRPr="001D23DA" w:rsidRDefault="005D2CA3" w:rsidP="00AE322C">
      <w:pPr>
        <w:spacing w:line="240" w:lineRule="auto"/>
        <w:rPr>
          <w:sz w:val="24"/>
          <w:szCs w:val="24"/>
        </w:rPr>
      </w:pPr>
      <w:r w:rsidRPr="001D23DA">
        <w:rPr>
          <w:sz w:val="24"/>
          <w:szCs w:val="24"/>
        </w:rPr>
        <w:t xml:space="preserve">The </w:t>
      </w:r>
      <w:r w:rsidR="009719A4" w:rsidRPr="001D23DA">
        <w:rPr>
          <w:color w:val="000000" w:themeColor="text1"/>
          <w:sz w:val="24"/>
          <w:szCs w:val="24"/>
        </w:rPr>
        <w:t xml:space="preserve">microinjection robot </w:t>
      </w:r>
      <w:r w:rsidRPr="001D23DA">
        <w:rPr>
          <w:sz w:val="24"/>
          <w:szCs w:val="24"/>
        </w:rPr>
        <w:t>c</w:t>
      </w:r>
      <w:r w:rsidR="0081658F" w:rsidRPr="001D23DA">
        <w:rPr>
          <w:sz w:val="24"/>
          <w:szCs w:val="24"/>
        </w:rPr>
        <w:t>urrently us</w:t>
      </w:r>
      <w:r w:rsidRPr="001D23DA">
        <w:rPr>
          <w:sz w:val="24"/>
          <w:szCs w:val="24"/>
        </w:rPr>
        <w:t>es</w:t>
      </w:r>
      <w:r w:rsidR="0081658F" w:rsidRPr="001D23DA">
        <w:rPr>
          <w:sz w:val="24"/>
          <w:szCs w:val="24"/>
        </w:rPr>
        <w:t xml:space="preserve"> brightfield imaging</w:t>
      </w:r>
      <w:r w:rsidR="00F47D62" w:rsidRPr="001D23DA">
        <w:rPr>
          <w:sz w:val="24"/>
          <w:szCs w:val="24"/>
        </w:rPr>
        <w:t xml:space="preserve"> and has been used in </w:t>
      </w:r>
      <w:r w:rsidR="00F47D62" w:rsidRPr="00E937D9">
        <w:rPr>
          <w:iCs/>
          <w:sz w:val="24"/>
          <w:szCs w:val="24"/>
        </w:rPr>
        <w:t>in vitro</w:t>
      </w:r>
      <w:r w:rsidR="00F47D62" w:rsidRPr="001D23DA">
        <w:rPr>
          <w:sz w:val="24"/>
          <w:szCs w:val="24"/>
        </w:rPr>
        <w:t xml:space="preserve"> brain slice preparations. </w:t>
      </w:r>
      <w:r w:rsidRPr="001D23DA">
        <w:rPr>
          <w:sz w:val="24"/>
          <w:szCs w:val="24"/>
        </w:rPr>
        <w:t>In the future, the</w:t>
      </w:r>
      <w:r w:rsidR="009719A4" w:rsidRPr="001D23DA">
        <w:rPr>
          <w:color w:val="000000" w:themeColor="text1"/>
          <w:sz w:val="24"/>
          <w:szCs w:val="24"/>
        </w:rPr>
        <w:t xml:space="preserve"> microinjection robot </w:t>
      </w:r>
      <w:r w:rsidR="0081658F" w:rsidRPr="001D23DA">
        <w:rPr>
          <w:sz w:val="24"/>
          <w:szCs w:val="24"/>
        </w:rPr>
        <w:t>could be combined with 2</w:t>
      </w:r>
      <w:r w:rsidRPr="001D23DA">
        <w:rPr>
          <w:sz w:val="24"/>
          <w:szCs w:val="24"/>
        </w:rPr>
        <w:t>-photon</w:t>
      </w:r>
      <w:r w:rsidR="0081658F" w:rsidRPr="001D23DA">
        <w:rPr>
          <w:sz w:val="24"/>
          <w:szCs w:val="24"/>
        </w:rPr>
        <w:t xml:space="preserve"> imaging to </w:t>
      </w:r>
      <w:r w:rsidRPr="001D23DA">
        <w:rPr>
          <w:sz w:val="24"/>
          <w:szCs w:val="24"/>
        </w:rPr>
        <w:t xml:space="preserve">increase the specificity of single cell </w:t>
      </w:r>
      <w:r w:rsidR="0081658F" w:rsidRPr="001D23DA">
        <w:rPr>
          <w:sz w:val="24"/>
          <w:szCs w:val="24"/>
        </w:rPr>
        <w:t>target</w:t>
      </w:r>
      <w:r w:rsidRPr="001D23DA">
        <w:rPr>
          <w:sz w:val="24"/>
          <w:szCs w:val="24"/>
        </w:rPr>
        <w:t>ing</w:t>
      </w:r>
      <w:r w:rsidR="0081658F" w:rsidRPr="001D23DA">
        <w:rPr>
          <w:sz w:val="24"/>
          <w:szCs w:val="24"/>
        </w:rPr>
        <w:t xml:space="preserve"> </w:t>
      </w:r>
      <w:r w:rsidR="0081658F" w:rsidRPr="001D23DA">
        <w:rPr>
          <w:i/>
          <w:iCs/>
          <w:sz w:val="24"/>
          <w:szCs w:val="24"/>
        </w:rPr>
        <w:t xml:space="preserve">in vivo </w:t>
      </w:r>
      <w:r w:rsidR="0081658F" w:rsidRPr="001D23DA">
        <w:rPr>
          <w:sz w:val="24"/>
          <w:szCs w:val="24"/>
        </w:rPr>
        <w:t>for molecular or dye tagging. Such efforts have already been made for single cell electrophysiology</w:t>
      </w:r>
      <w:r w:rsidR="00E67A2E">
        <w:rPr>
          <w:sz w:val="24"/>
          <w:szCs w:val="24"/>
        </w:rPr>
        <w:fldChar w:fldCharType="begin" w:fldLock="1"/>
      </w:r>
      <w:r w:rsidR="00326843">
        <w:rPr>
          <w:sz w:val="24"/>
          <w:szCs w:val="24"/>
        </w:rPr>
        <w:instrText>ADDIN CSL_CITATION {"citationItems":[{"id":"ITEM-1","itemData":{"DOI":"10.1016/J.NEURON.2017.08.011","ISSN":"0896-6273","abstract":"Targeted patch-clamp recording is a powerful method for characterizing visually identified cells in intact neural circuits, but it requires skill to perform. We previously developed an algorithm that automates “blind” patching in vivo, but full automation of visually guided, targeted in vivo patching has not been demonstrated, with currently available approaches requiring human intervention to compensate for cell movement as a patch pipette approaches a targeted neuron. Here we present a closed-loop real-time imaging strategy that automatically compensates for cell movement by tracking cell position and adjusting pipette motion while approaching a target. We demonstrate our system’s ability to adaptively patch, under continuous two-photon imaging and real-time analysis, fluorophore-expressing neurons of multiple types in the living mouse cortex, without human intervention, with yields comparable to skilled human experimenters. Our “imagepatching” robot is easy to implement and will help enable scalable characterization of identified cell types in intact neural circuits.","author":[{"dropping-particle":"","family":"Suk","given":"Ho-Jun","non-dropping-particle":"","parse-names":false,"suffix":""},{"dropping-particle":"","family":"Welie","given":"Ingrid","non-dropping-particle":"van","parse-names":false,"suffix":""},{"dropping-particle":"","family":"Kodandaramaiah","given":"Suhasa B.","non-dropping-particle":"","parse-names":false,"suffix":""},{"dropping-particle":"","family":"Allen","given":"Brian","non-dropping-particle":"","parse-names":false,"suffix":""},{"dropping-particle":"","family":"Forest","given":"Craig R.","non-dropping-particle":"","parse-names":false,"suffix":""},{"dropping-particle":"","family":"Boyden","given":"Edward S.","non-dropping-particle":"","parse-names":false,"suffix":""}],"container-title":"Neuron","id":"ITEM-1","issue":"5","issued":{"date-parts":[["2017","8","30"]]},"page":"1037-1047.e11","publisher":"Cell Press","title":"Closed-Loop Real-Time Imaging Enables Fully Automated Cell-Targeted Patch-Clamp Neural Recording In Vivo","type":"article-journal","volume":"95"},"uris":["http://www.mendeley.com/documents/?uuid=5dc1f030-28ff-35e5-b864-607427e80a71"]},{"id":"ITEM-2","itemData":{"DOI":"10.1016/j.neuron.2017.08.018","ISSN":"10974199","abstract":"Whole-cell patch-clamp electrophysiological recording is a powerful technique for studying cellular function. While in vivo patch-clamp recording has recently benefited from automation, it is normally performed “blind,” meaning that throughput for sampling some genetically or morphologically defined cell types is unacceptably low. One solution to this problem is to use two-photon microscopy to target fluorescently labeled neurons. Combining this with robotic automation is difficult, however, as micropipette penetration induces tissue deformation, moving target cells from their initial location. Here we describe a platform for automated two-photon targeted patch-clamp recording, which solves this problem by making use of a closed loop visual servo algorithm. Our system keeps the target cell in focus while iteratively adjusting the pipette approach trajectory to compensate for tissue motion. We demonstrate platform validation with patch-clamp recordings from a variety of cells in the mouse neocortex and cerebellum.","author":[{"dropping-particle":"","family":"Annecchino","given":"Luca A.","non-dropping-particle":"","parse-names":false,"suffix":""},{"dropping-particle":"","family":"Morris","given":"Alexander R.","non-dropping-particle":"","parse-names":false,"suffix":""},{"dropping-particle":"","family":"Copeland","given":"Caroline S.","non-dropping-particle":"","parse-names":false,"suffix":""},{"dropping-particle":"","family":"Agabi","given":"Oshiorenoya E.","non-dropping-particle":"","parse-names":false,"suffix":""},{"dropping-particle":"","family":"Chadderton","given":"Paul","non-dropping-particle":"","parse-names":false,"suffix":""},{"dropping-particle":"","family":"Schultz","given":"Simon R.","non-dropping-particle":"","parse-names":false,"suffix":""}],"container-title":"Neuron","id":"ITEM-2","issue":"5","issued":{"date-parts":[["2017","8","30"]]},"page":"1048-1055.e3","publisher":"Cell Press","title":"Robotic Automation of In Vivo Two-Photon Targeted Whole-Cell Patch-Clamp Electrophysiology","type":"article-journal","volume":"95"},"uris":["http://www.mendeley.com/documents/?uuid=780c8a6d-9ca5-32e1-97ff-18ac2a0f9d26"]}],"mendeley":{"formattedCitation":"&lt;sup&gt;15, 16&lt;/sup&gt;","plainTextFormattedCitation":"15, 16","previouslyFormattedCitation":"&lt;sup&gt;15, 16&lt;/sup&gt;"},"properties":{"noteIndex":0},"schema":"https://github.com/citation-style-language/schema/raw/master/csl-citation.json"}</w:instrText>
      </w:r>
      <w:r w:rsidR="00E67A2E">
        <w:rPr>
          <w:sz w:val="24"/>
          <w:szCs w:val="24"/>
        </w:rPr>
        <w:fldChar w:fldCharType="separate"/>
      </w:r>
      <w:r w:rsidR="00E67A2E" w:rsidRPr="00E67A2E">
        <w:rPr>
          <w:noProof/>
          <w:sz w:val="24"/>
          <w:szCs w:val="24"/>
          <w:vertAlign w:val="superscript"/>
        </w:rPr>
        <w:t>15,16</w:t>
      </w:r>
      <w:r w:rsidR="00E67A2E">
        <w:rPr>
          <w:sz w:val="24"/>
          <w:szCs w:val="24"/>
        </w:rPr>
        <w:fldChar w:fldCharType="end"/>
      </w:r>
      <w:r w:rsidR="00E67A2E">
        <w:rPr>
          <w:sz w:val="24"/>
          <w:szCs w:val="24"/>
        </w:rPr>
        <w:t>.</w:t>
      </w:r>
      <w:r w:rsidR="0081658F" w:rsidRPr="001D23DA">
        <w:rPr>
          <w:sz w:val="24"/>
          <w:szCs w:val="24"/>
        </w:rPr>
        <w:t xml:space="preserve"> </w:t>
      </w:r>
      <w:r w:rsidR="002215C0" w:rsidRPr="001D23DA">
        <w:rPr>
          <w:sz w:val="24"/>
          <w:szCs w:val="24"/>
        </w:rPr>
        <w:t>The c</w:t>
      </w:r>
      <w:r w:rsidR="00B100F3" w:rsidRPr="001D23DA">
        <w:rPr>
          <w:sz w:val="24"/>
          <w:szCs w:val="24"/>
        </w:rPr>
        <w:t xml:space="preserve">urrent device requires manual observation of the microinjection procedure. Future versions could include strategies for cleaning </w:t>
      </w:r>
      <w:r w:rsidR="002215C0" w:rsidRPr="001D23DA">
        <w:rPr>
          <w:sz w:val="24"/>
          <w:szCs w:val="24"/>
        </w:rPr>
        <w:t xml:space="preserve">clogged </w:t>
      </w:r>
      <w:r w:rsidR="00B100F3" w:rsidRPr="001D23DA">
        <w:rPr>
          <w:sz w:val="24"/>
          <w:szCs w:val="24"/>
        </w:rPr>
        <w:t>microinjection pipette</w:t>
      </w:r>
      <w:r w:rsidR="002215C0" w:rsidRPr="001D23DA">
        <w:rPr>
          <w:sz w:val="24"/>
          <w:szCs w:val="24"/>
        </w:rPr>
        <w:t>s</w:t>
      </w:r>
      <w:r w:rsidR="00326843">
        <w:rPr>
          <w:sz w:val="24"/>
          <w:szCs w:val="24"/>
        </w:rPr>
        <w:fldChar w:fldCharType="begin" w:fldLock="1"/>
      </w:r>
      <w:r w:rsidR="00326843">
        <w:rPr>
          <w:sz w:val="24"/>
          <w:szCs w:val="24"/>
        </w:rPr>
        <w:instrText>ADDIN CSL_CITATION {"citationItems":[{"id":"ITEM-1","itemData":{"DOI":"10.1038/srep35001","author":[{"dropping-particle":"","family":"Kolb","given":"I.","non-dropping-particle":"","parse-names":false,"suffix":""},{"dropping-particle":"","family":"Stoy","given":"W. A.","non-dropping-particle":"","parse-names":false,"suffix":""},{"dropping-particle":"","family":"Rousseau","given":"E. B.","non-dropping-particle":"","parse-names":false,"suffix":""},{"dropping-particle":"","family":"Moody","given":"O. A.","non-dropping-particle":"","parse-names":false,"suffix":""},{"dropping-particle":"","family":"Jenkins","given":"A.","non-dropping-particle":"","parse-names":false,"suffix":""},{"dropping-particle":"","family":"Forest","given":"C. R.","non-dropping-particle":"","parse-names":false,"suffix":""},{"dropping-particle":"","family":"Hamill","given":"O. P.","non-dropping-particle":"","parse-names":false,"suffix":""},{"dropping-particle":"","family":"Marty","given":"A.","non-dropping-particle":"","parse-names":false,"suffix":""},{"dropping-particle":"","family":"Neher","given":"E.","non-dropping-particle":"","parse-names":false,"suffix":""},{"dropping-particle":"","family":"Sakmann","given":"B.","non-dropping-particle":"","parse-names":false,"suffix":""},{"dropping-particle":"","family":"Sigworth","given":"F. J.","non-dropping-particle":"","parse-names":false,"suffix":""},{"dropping-particle":"","family":"Neher","given":"E.","non-dropping-particle":"","parse-names":false,"suffix":""},{"dropping-particle":"","family":"Sakmann","given":"B.","non-dropping-particle":"","parse-names":false,"suffix":""},{"dropping-particle":"","family":"Edwards","given":"F. A.","non-dropping-particle":"","parse-names":false,"suffix":""},{"dropping-particle":"","family":"Konnerth","given":"A.","non-dropping-particle":"","parse-names":false,"suffix":""},{"dropping-particle":"","family":"Sakmann","given":"B.","non-dropping-particle":"","parse-names":false,"suffix":""},{"dropping-particle":"","family":"Bi","given":"G.","non-dropping-particle":"","parse-names":false,"suffix":""},{"dropping-particle":"","family":"Poo","given":"M.","non-dropping-particle":"","parse-names":false,"suffix":""},{"dropping-particle":"","family":"Song","given":"S.","non-dropping-particle":"","parse-names":false,"suffix":""},{"dropping-particle":"","family":"Sjöström","given":"P. J.","non-dropping-particle":"","parse-names":false,"suffix":""},{"dropping-particle":"","family":"Reigl","given":"M.","non-dropping-particle":"","parse-names":false,"suffix":""},{"dropping-particle":"","family":"Nelson","given":"S.","non-dropping-particle":"","parse-names":false,"suffix":""},{"dropping-particle":"","family":"Chklovskii","given":"D. B.","non-dropping-particle":"","parse-names":false,"suffix":""},{"dropping-particle":"","family":"Alivisatos","given":"A. P.","non-dropping-particle":"","parse-names":false,"suffix":""},{"dropping-particle":"","family":"Stuart","given":"G. J.","non-dropping-particle":"","parse-names":false,"suffix":""},{"dropping-particle":"","family":"Dodt","given":"H. U.","non-dropping-particle":"","parse-names":false,"suffix":""},{"dropping-particle":"","family":"Sakmann","given":"B.","non-dropping-particle":"","parse-names":false,"suffix":""},{"dropping-particle":"","family":"Pfeffer","given":"C. K.","non-dropping-particle":"","parse-names":false,"suffix":""},{"dropping-particle":"","family":"Xue","given":"M.","non-dropping-particle":"","parse-names":false,"suffix":""},{"dropping-particle":"","family":"He","given":"M.","non-dropping-particle":"","parse-names":false,"suffix":""},{"dropping-particle":"","family":"Huang","given":"Z. J.","non-dropping-particle":"","parse-names":false,"suffix":""},{"dropping-particle":"","family":"Scanziani","given":"M.","non-dropping-particle":"","parse-names":false,"suffix":""},{"dropping-particle":"","family":"Lefort","given":"S.","non-dropping-particle":"","parse-names":false,"suffix":""},{"dropping-particle":"","family":"Tomm","given":"C.","non-dropping-particle":"","parse-names":false,"suffix":""},{"dropping-particle":"","family":"Sarria","given":"J.-C. Floyd","non-dropping-particle":"","parse-names":false,"suffix":""},{"dropping-particle":"","family":"Petersen","given":"C. C. H.","non-dropping-particle":"","parse-names":false,"suffix":""},{"dropping-particle":"","family":"Jiang","given":"X.","non-dropping-particle":"","parse-names":false,"suffix":""},{"dropping-particle":"","family":"Wang","given":"G.","non-dropping-particle":"","parse-names":false,"suffix":""},{"dropping-particle":"","family":"Kodandaramaiah","given":"S. B.","non-dropping-particle":"","parse-names":false,"suffix":""},{"dropping-particle":"","family":"Franzesi","given":"G. T.","non-dropping-particle":"","parse-names":false,"suffix":""},{"dropping-particle":"","family":"Chow","given":"B. Y.","non-dropping-particle":"","parse-names":false,"suffix":""},{"dropping-particle":"","family":"Boyden","given":"E. S.","non-dropping-particle":"","parse-names":false,"suffix":""},{"dropping-particle":"","family":"Forest","given":"C. R.","non-dropping-particle":"","parse-names":false,"suffix":""},{"dropping-particle":"","family":"Perin","given":"R.","non-dropping-particle":"","parse-names":false,"suffix":""},{"dropping-particle":"","family":"Markram","given":"H.","non-dropping-particle":"","parse-names":false,"suffix":""},{"dropping-particle":"","family":"Fertig","given":"N.","non-dropping-particle":"","parse-names":false,"suffix":""},{"dropping-particle":"","family":"Blick","given":"R. H.","non-dropping-particle":"","parse-names":false,"suffix":""},{"dropping-particle":"","family":"Behrends","given":"J. C.","non-dropping-particle":"","parse-names":false,"suffix":""},{"dropping-particle":"","family":"Kodandaramaiah","given":"S. B.","non-dropping-particle":"","parse-names":false,"suffix":""},{"dropping-particle":"","family":"Boyden","given":"E. S.","non-dropping-particle":"","parse-names":false,"suffix":""},{"dropping-particle":"","family":"Forest","given":"C. R.","non-dropping-particle":"","parse-names":false,"suffix":""},{"dropping-particle":"","family":"Shen","given":"H.","non-dropping-particle":"","parse-names":false,"suffix":""},{"dropping-particle":"","family":"Neher","given":"E.","non-dropping-particle":"","parse-names":false,"suffix":""},{"dropping-particle":"","family":"Wehr","given":"M.","non-dropping-particle":"","parse-names":false,"suffix":""},{"dropping-particle":"","family":"Zador","given":"A. M.","non-dropping-particle":"","parse-names":false,"suffix":""},{"dropping-particle":"","family":"Cang","given":"J.","non-dropping-particle":"","parse-names":false,"suffix":""},{"dropping-particle":"","family":"Isaacson","given":"J. S.","non-dropping-particle":"","parse-names":false,"suffix":""},{"dropping-particle":"","family":"Lenschow","given":"C.","non-dropping-particle":"","parse-names":false,"suffix":""},{"dropping-particle":"","family":"Brecht","given":"M.","non-dropping-particle":"","parse-names":false,"suffix":""},{"dropping-particle":"","family":"Levis","given":"R. A.","non-dropping-particle":"","parse-names":false,"suffix":""},{"dropping-particle":"","family":"Rae","given":"J. L.","non-dropping-particle":"","parse-names":false,"suffix":""},{"dropping-particle":"","family":"Ishikawa","given":"D.","non-dropping-particle":"","parse-names":false,"suffix":""},{"dropping-particle":"","family":"Goodman","given":"M. B.","non-dropping-particle":"","parse-names":false,"suffix":""},{"dropping-particle":"","family":"Lockery","given":"S. R.","non-dropping-particle":"","parse-names":false,"suffix":""},{"dropping-particle":"","family":"Malboubi","given":"M.","non-dropping-particle":"","parse-names":false,"suffix":""},{"dropping-particle":"","family":"Gu","given":"Y.","non-dropping-particle":"","parse-names":false,"suffix":""},{"dropping-particle":"","family":"Jiang","given":"K.","non-dropping-particle":"","parse-names":false,"suffix":""},{"dropping-particle":"","family":"Rye","given":"D. B.","non-dropping-particle":"","parse-names":false,"suffix":""},{"dropping-particle":"","family":"Sánchez","given":"D.","non-dropping-particle":"","parse-names":false,"suffix":""},{"dropping-particle":"","family":"Milton","given":"R. L.","non-dropping-particle":"","parse-names":false,"suffix":""},{"dropping-particle":"","family":"Caldwell","given":"J. H.","non-dropping-particle":"","parse-names":false,"suffix":""},{"dropping-particle":"","family":"Yang","given":"L.","non-dropping-particle":"","parse-names":false,"suffix":""},{"dropping-particle":"","family":"Sonner","given":"J. M.","non-dropping-particle":"","parse-names":false,"suffix":""},{"dropping-particle":"","family":"Machu","given":"T. K.","non-dropping-particle":"","parse-names":false,"suffix":""},{"dropping-particle":"","family":"Mihic","given":"S. J.","non-dropping-particle":"","parse-names":false,"suffix":""},{"dropping-particle":"","family":"Dildy-Mayfield","given":"J. E.","non-dropping-particle":"","parse-names":false,"suffix":""},{"dropping-particle":"","family":"O’Toole","given":"K. K.","non-dropping-particle":"","parse-names":false,"suffix":""},{"dropping-particle":"","family":"Jenkins","given":"A.","non-dropping-particle":"","parse-names":false,"suffix":""},{"dropping-particle":"","family":"Suter","given":"B. A.","non-dropping-particle":"","parse-names":false,"suffix":""},{"dropping-particle":"","family":"Campagnola","given":"L.","non-dropping-particle":"","parse-names":false,"suffix":""},{"dropping-particle":"","family":"Kratz","given":"M. B.","non-dropping-particle":"","parse-names":false,"suffix":""},{"dropping-particle":"","family":"Manis","given":"P. B.","non-dropping-particle":"","parse-names":false,"suffix":""},{"dropping-particle":"","family":"Desai","given":"N. S.","non-dropping-particle":"","parse-names":false,"suffix":""},{"dropping-particle":"","family":"Siegel","given":"J. J.","non-dropping-particle":"","parse-names":false,"suffix":""},{"dropping-particle":"","family":"Taylor","given":"W.","non-dropping-particle":"","parse-names":false,"suffix":""},{"dropping-particle":"","family":"Chitwood","given":"R. A.","non-dropping-particle":"","parse-names":false,"suffix":""},{"dropping-particle":"","family":"Johnston","given":"D.","non-dropping-particle":"","parse-names":false,"suffix":""},{"dropping-particle":"","family":"Kao","given":"L.","non-dropping-particle":"","parse-names":false,"suffix":""},{"dropping-particle":"","family":"Abuladze","given":"N.","non-dropping-particle":"","parse-names":false,"suffix":""},{"dropping-particle":"","family":"Shao","given":"X. M.","non-dropping-particle":"","parse-names":false,"suffix":""},{"dropping-particle":"","family":"McKeegan","given":"K.","non-dropping-particle":"","parse-names":false,"suffix":""},{"dropping-particle":"","family":"Kurtz","given":"I.","non-dropping-particle":"","parse-names":false,"suffix":""},{"dropping-particle":"","family":"Suchyna","given":"T. M.","non-dropping-particle":"","parse-names":false,"suffix":""},{"dropping-particle":"","family":"Markin","given":"V. S.","non-dropping-particle":"","parse-names":false,"suffix":""},{"dropping-particle":"","family":"Sachs","given":"F.","non-dropping-particle":"","parse-names":false,"suffix":""},{"dropping-particle":"","family":"Oz","given":"M.","non-dropping-particle":"","parse-names":false,"suffix":""},{"dropping-particle":"","family":"Spivak","given":"C. E.","non-dropping-particle":"","parse-names":false,"suffix":""},{"dropping-particle":"","family":"Lupica","given":"C. R.","non-dropping-particle":"","parse-names":false,"suffix":""},{"dropping-particle":"","family":"Berger","given":"M. L.","non-dropping-particle":"","parse-names":false,"suffix":""},{"dropping-particle":"","family":"Edwards","given":"F. A.","non-dropping-particle":"","parse-names":false,"suffix":""},{"dropping-particle":"","family":"Konnerth","given":"A.","non-dropping-particle":"","parse-names":false,"suffix":""},{"dropping-particle":"","family":"Sakmann","given":"B.","non-dropping-particle":"","parse-names":false,"suffix":""},{"dropping-particle":"","family":"Takahashi","given":"T.","non-dropping-particle":"","parse-names":false,"suffix":""},{"dropping-particle":"","family":"Kitamura","given":"K.","non-dropping-particle":"","parse-names":false,"suffix":""},{"dropping-particle":"","family":"Judkewitz","given":"B.","non-dropping-particle":"","parse-names":false,"suffix":""},{"dropping-particle":"","family":"Kano","given":"M.","non-dropping-particle":"","parse-names":false,"suffix":""},{"dropping-particle":"","family":"Denk","given":"W.","non-dropping-particle":"","parse-names":false,"suffix":""},{"dropping-particle":"","family":"Häusser","given":"M.","non-dropping-particle":"","parse-names":false,"suffix":""},{"dropping-particle":"","family":"Boyden","given":"E. S.","non-dropping-particle":"","parse-names":false,"suffix":""},{"dropping-particle":"","family":"Zhang","given":"F.","non-dropping-particle":"","parse-names":false,"suffix":""},{"dropping-particle":"","family":"Bamberg","given":"E.","non-dropping-particle":"","parse-names":false,"suffix":""},{"dropping-particle":"","family":"Nagel","given":"G.","non-dropping-particle":"","parse-names":false,"suffix":""},{"dropping-particle":"","family":"Deisseroth","given":"K.","non-dropping-particle":"","parse-names":false,"suffix":""},{"dropping-particle":"","family":"Benedusi","given":"M.","non-dropping-particle":"","parse-names":false,"suffix":""},{"dropping-particle":"","family":"Aquila","given":"M.","non-dropping-particle":"","parse-names":false,"suffix":""},{"dropping-particle":"","family":"Milani","given":"A.","non-dropping-particle":"","parse-names":false,"suffix":""},{"dropping-particle":"","family":"Rispoli","given":"G.","non-dropping-particle":"","parse-names":false,"suffix":""},{"dropping-particle":"","family":"Andrásfalvy","given":"B. K.","non-dropping-particle":"","parse-names":false,"suffix":""},{"dropping-particle":"","family":"Pak","given":"N.","non-dropping-particle":"","parse-names":false,"suffix":""},{"dropping-particle":"","family":"Dergance","given":"M. J.","non-dropping-particle":"","parse-names":false,"suffix":""},{"dropping-particle":"","family":"Emerick","given":"M. T.","non-dropping-particle":"","parse-names":false,"suffix":""},{"dropping-particle":"","family":"Gagnon","given":"E. B.","non-dropping-particle":"","parse-names":false,"suffix":""},{"dropping-particle":"","family":"Forest","given":"C. R.","non-dropping-particle":"","parse-names":false,"suffix":""},{"dropping-particle":"","family":"Stockslager","given":"M. A.","non-dropping-particle":"","parse-names":false,"suffix":""},{"dropping-particle":"","family":"Kodandaramaiah","given":"S. B.","non-dropping-particle":"","parse-names":false,"suffix":""},{"dropping-particle":"","family":"Margrie","given":"T. W.","non-dropping-particle":"","parse-names":false,"suffix":""},{"dropping-particle":"","family":"Brecht","given":"M.","non-dropping-particle":"","parse-names":false,"suffix":""},{"dropping-particle":"","family":"Sakmann","given":"B.","non-dropping-particle":"","parse-names":false,"suffix":""}],"container-title":"Scientific Reports","id":"ITEM-1","issued":{"date-parts":[["2016","10","11"]]},"page":"35001","publisher":"Nature Publishing Group","title":"Cleaning patch-clamp pipettes for immediate reuse","type":"article-journal","volume":"6"},"uris":["http://www.mendeley.com/documents/?uuid=e5fd33d5-2d3b-38ee-92c2-74bd35ec0150"]}],"mendeley":{"formattedCitation":"&lt;sup&gt;17&lt;/sup&gt;","plainTextFormattedCitation":"17","previouslyFormattedCitation":"&lt;sup&gt;17&lt;/sup&gt;"},"properties":{"noteIndex":0},"schema":"https://github.com/citation-style-language/schema/raw/master/csl-citation.json"}</w:instrText>
      </w:r>
      <w:r w:rsidR="00326843">
        <w:rPr>
          <w:sz w:val="24"/>
          <w:szCs w:val="24"/>
        </w:rPr>
        <w:fldChar w:fldCharType="separate"/>
      </w:r>
      <w:r w:rsidR="00326843" w:rsidRPr="00326843">
        <w:rPr>
          <w:noProof/>
          <w:sz w:val="24"/>
          <w:szCs w:val="24"/>
          <w:vertAlign w:val="superscript"/>
        </w:rPr>
        <w:t>17</w:t>
      </w:r>
      <w:r w:rsidR="00326843">
        <w:rPr>
          <w:sz w:val="24"/>
          <w:szCs w:val="24"/>
        </w:rPr>
        <w:fldChar w:fldCharType="end"/>
      </w:r>
      <w:r w:rsidR="007856E8" w:rsidRPr="001D23DA">
        <w:rPr>
          <w:sz w:val="24"/>
          <w:szCs w:val="24"/>
        </w:rPr>
        <w:t xml:space="preserve"> </w:t>
      </w:r>
      <w:r w:rsidR="00B100F3" w:rsidRPr="001D23DA">
        <w:rPr>
          <w:sz w:val="24"/>
          <w:szCs w:val="24"/>
        </w:rPr>
        <w:t>or integration of fluid handling robots</w:t>
      </w:r>
      <w:r w:rsidR="00326843">
        <w:rPr>
          <w:sz w:val="24"/>
          <w:szCs w:val="24"/>
        </w:rPr>
        <w:fldChar w:fldCharType="begin" w:fldLock="1"/>
      </w:r>
      <w:r w:rsidR="00326843">
        <w:rPr>
          <w:sz w:val="24"/>
          <w:szCs w:val="24"/>
        </w:rPr>
        <w:instrText>ADDIN CSL_CITATION {"citationItems":[{"id":"ITEM-1","itemData":{"DOI":"10.1152/jn.00738.2018","ISSN":"0022-3077","abstract":"&lt;p&gt;Patch clamping is the gold standard measurement technique for cell-type characterization in vivo, but it has low throughput, is difficult to scale, and requires highly skilled operation. We developed an autonomous robot that can acquire multiple consecutive patch-clamp recordings in vivo. In practice, 40 pipettes loaded into a carousel are sequentially filled and inserted into the brain, localized to a cell, used for patch clamping, and disposed. Automated visual stimulation and electrophysiology software enables functional cell-type classification of whole cell-patched cells, as we show for 37 cells in the anesthetized mouse in visual cortex (V1) layer 5. We achieved 9% yield, with 5.3 min per attempt over hundreds of trials. The highly variable and low-yield nature of in vivo patch-clamp recordings will benefit from such a standardized, automated, quantitative approach, allowing development of optimal algorithms and enabling scaling required for large-scale studies and integration with complementary techniques.&lt;/p&gt;","author":[{"dropping-particle":"","family":"Holst","given":"Gregory L.","non-dropping-particle":"","parse-names":false,"suffix":""},{"dropping-particle":"","family":"Stoy","given":"William","non-dropping-particle":"","parse-names":false,"suffix":""},{"dropping-particle":"","family":"Yang","given":"Bo","non-dropping-particle":"","parse-names":false,"suffix":""},{"dropping-particle":"","family":"Kolb","given":"Ilya","non-dropping-particle":"","parse-names":false,"suffix":""},{"dropping-particle":"","family":"Kodandaramaiah","given":"Suhasa B.","non-dropping-particle":"","parse-names":false,"suffix":""},{"dropping-particle":"","family":"Li","given":"Lu","non-dropping-particle":"","parse-names":false,"suffix":""},{"dropping-particle":"","family":"Knoblich","given":"Ulf","non-dropping-particle":"","parse-names":false,"suffix":""},{"dropping-particle":"","family":"Zeng","given":"Hongkui","non-dropping-particle":"","parse-names":false,"suffix":""},{"dropping-particle":"","family":"Haider","given":"Bilal","non-dropping-particle":"","parse-names":false,"suffix":""},{"dropping-particle":"","family":"Boyden","given":"Edward S.","non-dropping-particle":"","parse-names":false,"suffix":""},{"dropping-particle":"","family":"Forest","given":"Craig R.","non-dropping-particle":"","parse-names":false,"suffix":""}],"container-title":"Journal of Neurophysiology","id":"ITEM-1","issue":"6","issued":{"date-parts":[["2019","6","1"]]},"page":"2341-2357","publisher":"American Physiological Society","title":"Autonomous patch-clamp robot for functional characterization of neurons in vivo: development and application to mouse visual cortex","type":"article-journal","volume":"121"},"uris":["http://www.mendeley.com/documents/?uuid=5ee8c948-e3ab-3f93-810e-463a1e78605f"]}],"mendeley":{"formattedCitation":"&lt;sup&gt;18&lt;/sup&gt;","plainTextFormattedCitation":"18","previouslyFormattedCitation":"&lt;sup&gt;18&lt;/sup&gt;"},"properties":{"noteIndex":0},"schema":"https://github.com/citation-style-language/schema/raw/master/csl-citation.json"}</w:instrText>
      </w:r>
      <w:r w:rsidR="00326843">
        <w:rPr>
          <w:sz w:val="24"/>
          <w:szCs w:val="24"/>
        </w:rPr>
        <w:fldChar w:fldCharType="separate"/>
      </w:r>
      <w:r w:rsidR="00326843" w:rsidRPr="00326843">
        <w:rPr>
          <w:noProof/>
          <w:sz w:val="24"/>
          <w:szCs w:val="24"/>
          <w:vertAlign w:val="superscript"/>
        </w:rPr>
        <w:t>18</w:t>
      </w:r>
      <w:r w:rsidR="00326843">
        <w:rPr>
          <w:sz w:val="24"/>
          <w:szCs w:val="24"/>
        </w:rPr>
        <w:fldChar w:fldCharType="end"/>
      </w:r>
      <w:r w:rsidR="00B100F3" w:rsidRPr="001D23DA">
        <w:rPr>
          <w:sz w:val="24"/>
          <w:szCs w:val="24"/>
        </w:rPr>
        <w:t xml:space="preserve"> for multiplexed, fully autonomous microinje</w:t>
      </w:r>
      <w:r w:rsidR="00D15027" w:rsidRPr="001D23DA">
        <w:rPr>
          <w:sz w:val="24"/>
          <w:szCs w:val="24"/>
        </w:rPr>
        <w:t>c</w:t>
      </w:r>
      <w:r w:rsidR="00B100F3" w:rsidRPr="001D23DA">
        <w:rPr>
          <w:sz w:val="24"/>
          <w:szCs w:val="24"/>
        </w:rPr>
        <w:t>tions. These devices could increase the scale of microinjection by order</w:t>
      </w:r>
      <w:r w:rsidR="00F47D62" w:rsidRPr="001D23DA">
        <w:rPr>
          <w:sz w:val="24"/>
          <w:szCs w:val="24"/>
        </w:rPr>
        <w:t>s</w:t>
      </w:r>
      <w:r w:rsidR="00B100F3" w:rsidRPr="001D23DA">
        <w:rPr>
          <w:sz w:val="24"/>
          <w:szCs w:val="24"/>
        </w:rPr>
        <w:t xml:space="preserve"> of magnitude. Adapting algorithms for parallel control of multiple microinjection pipettes</w:t>
      </w:r>
      <w:r w:rsidR="00326843">
        <w:rPr>
          <w:sz w:val="24"/>
          <w:szCs w:val="24"/>
        </w:rPr>
        <w:fldChar w:fldCharType="begin" w:fldLock="1"/>
      </w:r>
      <w:r w:rsidR="00326843">
        <w:rPr>
          <w:sz w:val="24"/>
          <w:szCs w:val="24"/>
        </w:rPr>
        <w:instrText>ADDIN CSL_CITATION {"citationItems":[{"id":"ITEM-1","itemData":{"abstract":"The activities of groups of neurons in a circuit or brain region are important for 21 neuronal computations that contribute to behaviors and disease states. Traditional extracellular 22 recordings have been powerful and scalable, but much less is known about the intracellular 23 processes that lead to spiking activity. We present a robotic system, the multipatcher, capable of 24 automatically obtaining blind whole-cell patch clamp recordings from multiple neurons 25 simultaneously. The multipatcher significantly extends automated patch clamping, or 26","author":[{"dropping-particle":"","family":"Kodandaramaiah","given":"Suhasa B","non-dropping-particle":"","parse-names":false,"suffix":""},{"dropping-particle":"","family":"Flores","given":"Francisco J","non-dropping-particle":"","parse-names":false,"suffix":""},{"dropping-particle":"","family":"Holst","given":"Gregory L","non-dropping-particle":"","parse-names":false,"suffix":""},{"dropping-particle":"","family":"Singer","given":"Annabelle C","non-dropping-particle":"","parse-names":false,"suffix":""},{"dropping-particle":"","family":"Han","given":"Xue","non-dropping-particle":"","parse-names":false,"suffix":""},{"dropping-particle":"","family":"Brown","given":"Emery N","non-dropping-particle":"","parse-names":false,"suffix":""},{"dropping-particle":"","family":"Boyden","given":"Edward S","non-dropping-particle":"","parse-names":false,"suffix":""},{"dropping-particle":"","family":"Forest","given":"Craig R","non-dropping-particle":"","parse-names":false,"suffix":""}],"container-title":"ELife","id":"ITEM-1","issued":{"date-parts":[["0"]]},"title":"Multi-neuron intracellular recording 1 in vivo via interacting autopatching 2 robots","type":"report"},"uris":["http://www.mendeley.com/documents/?uuid=7b28f138-f4de-3fad-ad33-552aae4df8e3"]}],"mendeley":{"formattedCitation":"&lt;sup&gt;19&lt;/sup&gt;","plainTextFormattedCitation":"19","previouslyFormattedCitation":"&lt;sup&gt;19&lt;/sup&gt;"},"properties":{"noteIndex":0},"schema":"https://github.com/citation-style-language/schema/raw/master/csl-citation.json"}</w:instrText>
      </w:r>
      <w:r w:rsidR="00326843">
        <w:rPr>
          <w:sz w:val="24"/>
          <w:szCs w:val="24"/>
        </w:rPr>
        <w:fldChar w:fldCharType="separate"/>
      </w:r>
      <w:r w:rsidR="00326843" w:rsidRPr="00326843">
        <w:rPr>
          <w:noProof/>
          <w:sz w:val="24"/>
          <w:szCs w:val="24"/>
          <w:vertAlign w:val="superscript"/>
        </w:rPr>
        <w:t>19</w:t>
      </w:r>
      <w:r w:rsidR="00326843">
        <w:rPr>
          <w:sz w:val="24"/>
          <w:szCs w:val="24"/>
        </w:rPr>
        <w:fldChar w:fldCharType="end"/>
      </w:r>
      <w:r w:rsidR="00B100F3" w:rsidRPr="001D23DA">
        <w:rPr>
          <w:sz w:val="24"/>
          <w:szCs w:val="24"/>
        </w:rPr>
        <w:t xml:space="preserve"> could enable multiplexed delivery of dozens of dyes and molecular reagents into the same cells within the same experiments. This has the potential to open new avenues for molecular screening in tissue.</w:t>
      </w:r>
    </w:p>
    <w:p w14:paraId="1AC19597" w14:textId="59BE2941" w:rsidR="00B100F3" w:rsidRPr="001D23DA" w:rsidRDefault="00B100F3" w:rsidP="00AE322C">
      <w:pPr>
        <w:spacing w:line="240" w:lineRule="auto"/>
        <w:rPr>
          <w:rFonts w:ascii="Arial" w:hAnsi="Arial" w:cs="Arial"/>
          <w:sz w:val="24"/>
          <w:szCs w:val="24"/>
        </w:rPr>
      </w:pPr>
    </w:p>
    <w:p w14:paraId="5C49CB30" w14:textId="7D4B5CED" w:rsidR="00B979E8" w:rsidRPr="001D23DA" w:rsidRDefault="0081658F" w:rsidP="00AE322C">
      <w:pPr>
        <w:spacing w:line="240" w:lineRule="auto"/>
        <w:rPr>
          <w:sz w:val="24"/>
          <w:szCs w:val="24"/>
        </w:rPr>
      </w:pPr>
      <w:r w:rsidRPr="001D23DA">
        <w:rPr>
          <w:sz w:val="24"/>
          <w:szCs w:val="24"/>
        </w:rPr>
        <w:t xml:space="preserve">The </w:t>
      </w:r>
      <w:r w:rsidR="009719A4" w:rsidRPr="001D23DA">
        <w:rPr>
          <w:color w:val="000000" w:themeColor="text1"/>
          <w:sz w:val="24"/>
          <w:szCs w:val="24"/>
        </w:rPr>
        <w:t xml:space="preserve">microinjection robot </w:t>
      </w:r>
      <w:r w:rsidRPr="001D23DA">
        <w:rPr>
          <w:sz w:val="24"/>
          <w:szCs w:val="24"/>
        </w:rPr>
        <w:t>could be used to tag functionally identified cells using DNA or RNA barcode</w:t>
      </w:r>
      <w:r w:rsidR="00DB1CAC" w:rsidRPr="001D23DA">
        <w:rPr>
          <w:sz w:val="24"/>
          <w:szCs w:val="24"/>
        </w:rPr>
        <w:t xml:space="preserve">s. This </w:t>
      </w:r>
      <w:r w:rsidRPr="001D23DA">
        <w:rPr>
          <w:sz w:val="24"/>
          <w:szCs w:val="24"/>
        </w:rPr>
        <w:t xml:space="preserve">could </w:t>
      </w:r>
      <w:r w:rsidR="00DB1CAC" w:rsidRPr="001D23DA">
        <w:rPr>
          <w:sz w:val="24"/>
          <w:szCs w:val="24"/>
        </w:rPr>
        <w:t xml:space="preserve">in turn be </w:t>
      </w:r>
      <w:r w:rsidRPr="001D23DA">
        <w:rPr>
          <w:sz w:val="24"/>
          <w:szCs w:val="24"/>
        </w:rPr>
        <w:t xml:space="preserve">combined with </w:t>
      </w:r>
      <w:r w:rsidR="002870ED" w:rsidRPr="001D23DA">
        <w:rPr>
          <w:sz w:val="24"/>
          <w:szCs w:val="24"/>
        </w:rPr>
        <w:t xml:space="preserve">other single cell analysis techniques, such as </w:t>
      </w:r>
      <w:r w:rsidRPr="001D23DA">
        <w:rPr>
          <w:sz w:val="24"/>
          <w:szCs w:val="24"/>
        </w:rPr>
        <w:t>single cell RNA sequencing</w:t>
      </w:r>
      <w:r w:rsidR="002870ED" w:rsidRPr="001D23DA">
        <w:rPr>
          <w:sz w:val="24"/>
          <w:szCs w:val="24"/>
        </w:rPr>
        <w:t xml:space="preserve"> (scRNAseq) and electron microscopy</w:t>
      </w:r>
      <w:r w:rsidRPr="001D23DA">
        <w:rPr>
          <w:sz w:val="24"/>
          <w:szCs w:val="24"/>
        </w:rPr>
        <w:t>.</w:t>
      </w:r>
      <w:r w:rsidR="00E937D9">
        <w:rPr>
          <w:sz w:val="24"/>
          <w:szCs w:val="24"/>
        </w:rPr>
        <w:t xml:space="preserve"> </w:t>
      </w:r>
      <w:r w:rsidR="00DB1CAC" w:rsidRPr="001D23DA">
        <w:rPr>
          <w:sz w:val="24"/>
          <w:szCs w:val="24"/>
        </w:rPr>
        <w:t>Our p</w:t>
      </w:r>
      <w:r w:rsidR="002870ED" w:rsidRPr="001D23DA">
        <w:rPr>
          <w:sz w:val="24"/>
          <w:szCs w:val="24"/>
        </w:rPr>
        <w:t xml:space="preserve">reliminary results </w:t>
      </w:r>
      <w:r w:rsidR="00DB1CAC" w:rsidRPr="001D23DA">
        <w:rPr>
          <w:sz w:val="24"/>
          <w:szCs w:val="24"/>
        </w:rPr>
        <w:t>show</w:t>
      </w:r>
      <w:r w:rsidR="002870ED" w:rsidRPr="001D23DA">
        <w:rPr>
          <w:sz w:val="24"/>
          <w:szCs w:val="24"/>
        </w:rPr>
        <w:t xml:space="preserve"> that microinjected cells and their progeny can be recovered and isolated using tissue dissociation followed by FACS sorting (Taverna, unpublished results). The FACS sorted cells can then be used for scRNAseq. Furthermore, </w:t>
      </w:r>
      <w:r w:rsidR="00A9747B" w:rsidRPr="001D23DA">
        <w:rPr>
          <w:sz w:val="24"/>
          <w:szCs w:val="24"/>
        </w:rPr>
        <w:t xml:space="preserve">preliminary results show </w:t>
      </w:r>
      <w:r w:rsidR="006F7FFB" w:rsidRPr="001D23DA">
        <w:rPr>
          <w:sz w:val="24"/>
          <w:szCs w:val="24"/>
        </w:rPr>
        <w:t xml:space="preserve">that the </w:t>
      </w:r>
      <w:r w:rsidR="002870ED" w:rsidRPr="001D23DA">
        <w:rPr>
          <w:sz w:val="24"/>
          <w:szCs w:val="24"/>
        </w:rPr>
        <w:t>single cell resolution</w:t>
      </w:r>
      <w:r w:rsidR="006F7FFB" w:rsidRPr="001D23DA">
        <w:rPr>
          <w:sz w:val="24"/>
          <w:szCs w:val="24"/>
        </w:rPr>
        <w:t xml:space="preserve"> capabilities of the </w:t>
      </w:r>
      <w:r w:rsidR="009719A4" w:rsidRPr="001D23DA">
        <w:rPr>
          <w:color w:val="000000" w:themeColor="text1"/>
          <w:sz w:val="24"/>
          <w:szCs w:val="24"/>
        </w:rPr>
        <w:t xml:space="preserve">microinjection robot </w:t>
      </w:r>
      <w:r w:rsidR="002870ED" w:rsidRPr="001D23DA">
        <w:rPr>
          <w:sz w:val="24"/>
          <w:szCs w:val="24"/>
        </w:rPr>
        <w:t xml:space="preserve">can be used in combination with electron microscopic analysis to explore the cell biology on neural stem cells in tissue at high </w:t>
      </w:r>
      <w:r w:rsidR="00DB7F32" w:rsidRPr="001D23DA">
        <w:rPr>
          <w:sz w:val="24"/>
          <w:szCs w:val="24"/>
        </w:rPr>
        <w:t xml:space="preserve">spatial </w:t>
      </w:r>
      <w:r w:rsidR="002870ED" w:rsidRPr="001D23DA">
        <w:rPr>
          <w:sz w:val="24"/>
          <w:szCs w:val="24"/>
        </w:rPr>
        <w:t>resolution</w:t>
      </w:r>
      <w:r w:rsidR="00A9747B" w:rsidRPr="001D23DA">
        <w:rPr>
          <w:sz w:val="24"/>
          <w:szCs w:val="24"/>
        </w:rPr>
        <w:t xml:space="preserve"> (Taverna and Wilsch-Br</w:t>
      </w:r>
      <w:r w:rsidR="00E62089" w:rsidRPr="001D23DA">
        <w:rPr>
          <w:sz w:val="24"/>
          <w:szCs w:val="24"/>
        </w:rPr>
        <w:t>ä</w:t>
      </w:r>
      <w:r w:rsidR="00A9747B" w:rsidRPr="001D23DA">
        <w:rPr>
          <w:sz w:val="24"/>
          <w:szCs w:val="24"/>
        </w:rPr>
        <w:t xml:space="preserve">uninger, unpublished results). These data suggest that the </w:t>
      </w:r>
      <w:r w:rsidR="009719A4" w:rsidRPr="001D23DA">
        <w:rPr>
          <w:color w:val="000000" w:themeColor="text1"/>
          <w:sz w:val="24"/>
          <w:szCs w:val="24"/>
        </w:rPr>
        <w:t xml:space="preserve">microinjection robot </w:t>
      </w:r>
      <w:r w:rsidR="00A9747B" w:rsidRPr="001D23DA">
        <w:rPr>
          <w:sz w:val="24"/>
          <w:szCs w:val="24"/>
        </w:rPr>
        <w:t xml:space="preserve">can be </w:t>
      </w:r>
      <w:r w:rsidR="00A9747B" w:rsidRPr="001D23DA">
        <w:rPr>
          <w:rFonts w:asciiTheme="minorHAnsi" w:hAnsiTheme="minorHAnsi" w:cstheme="minorHAnsi"/>
          <w:sz w:val="24"/>
          <w:szCs w:val="24"/>
        </w:rPr>
        <w:t>used as a tool for correlative light and electron microscopy in tissue</w:t>
      </w:r>
      <w:r w:rsidR="003A30DB" w:rsidRPr="001D23DA">
        <w:rPr>
          <w:rFonts w:asciiTheme="minorHAnsi" w:hAnsiTheme="minorHAnsi" w:cstheme="minorHAnsi"/>
          <w:sz w:val="24"/>
          <w:szCs w:val="24"/>
        </w:rPr>
        <w:t xml:space="preserve"> and in broader sense, for the</w:t>
      </w:r>
      <w:r w:rsidR="003A30DB" w:rsidRPr="001D23DA">
        <w:rPr>
          <w:sz w:val="24"/>
          <w:szCs w:val="24"/>
        </w:rPr>
        <w:t xml:space="preserve"> multimodal analysis of cell identity and behavior in tissue</w:t>
      </w:r>
      <w:r w:rsidR="00A9747B" w:rsidRPr="001D23DA">
        <w:rPr>
          <w:sz w:val="24"/>
          <w:szCs w:val="24"/>
        </w:rPr>
        <w:t>.</w:t>
      </w:r>
      <w:r w:rsidR="00DE1388" w:rsidRPr="001D23DA">
        <w:rPr>
          <w:sz w:val="24"/>
          <w:szCs w:val="24"/>
        </w:rPr>
        <w:t xml:space="preserve"> </w:t>
      </w:r>
    </w:p>
    <w:p w14:paraId="2B1D4796" w14:textId="77777777" w:rsidR="008329CA" w:rsidRPr="001D23DA" w:rsidRDefault="008329CA" w:rsidP="00AE322C">
      <w:pPr>
        <w:spacing w:line="240" w:lineRule="auto"/>
        <w:rPr>
          <w:sz w:val="24"/>
          <w:szCs w:val="24"/>
          <w:highlight w:val="yellow"/>
        </w:rPr>
      </w:pPr>
    </w:p>
    <w:p w14:paraId="6AB885B8" w14:textId="691BC788" w:rsidR="00D353DC" w:rsidRPr="001D23DA" w:rsidRDefault="00B979E8" w:rsidP="00AE322C">
      <w:pPr>
        <w:spacing w:line="240" w:lineRule="auto"/>
        <w:rPr>
          <w:sz w:val="24"/>
          <w:szCs w:val="24"/>
        </w:rPr>
      </w:pPr>
      <w:r w:rsidRPr="001D23DA">
        <w:rPr>
          <w:sz w:val="24"/>
          <w:szCs w:val="24"/>
        </w:rPr>
        <w:t>M</w:t>
      </w:r>
      <w:r w:rsidR="00AB79E7" w:rsidRPr="001D23DA">
        <w:rPr>
          <w:sz w:val="24"/>
          <w:szCs w:val="24"/>
        </w:rPr>
        <w:t>icroinjection relie</w:t>
      </w:r>
      <w:r w:rsidR="00ED324B" w:rsidRPr="001D23DA">
        <w:rPr>
          <w:sz w:val="24"/>
          <w:szCs w:val="24"/>
        </w:rPr>
        <w:t xml:space="preserve">s on </w:t>
      </w:r>
      <w:r w:rsidRPr="001D23DA">
        <w:rPr>
          <w:sz w:val="24"/>
          <w:szCs w:val="24"/>
        </w:rPr>
        <w:t xml:space="preserve">the use of </w:t>
      </w:r>
      <w:r w:rsidR="00ED324B" w:rsidRPr="001D23DA">
        <w:rPr>
          <w:sz w:val="24"/>
          <w:szCs w:val="24"/>
        </w:rPr>
        <w:t xml:space="preserve">pressure and </w:t>
      </w:r>
      <w:r w:rsidR="004657B7" w:rsidRPr="001D23DA">
        <w:rPr>
          <w:sz w:val="24"/>
          <w:szCs w:val="24"/>
        </w:rPr>
        <w:t>one can afford injecting solutions with high molecular complexity</w:t>
      </w:r>
      <w:r w:rsidR="005453F0" w:rsidRPr="001D23DA">
        <w:rPr>
          <w:sz w:val="24"/>
          <w:szCs w:val="24"/>
        </w:rPr>
        <w:t xml:space="preserve"> (e.g.</w:t>
      </w:r>
      <w:r w:rsidR="00E937D9">
        <w:rPr>
          <w:sz w:val="24"/>
          <w:szCs w:val="24"/>
        </w:rPr>
        <w:t>,</w:t>
      </w:r>
      <w:r w:rsidR="005453F0" w:rsidRPr="001D23DA">
        <w:rPr>
          <w:sz w:val="24"/>
          <w:szCs w:val="24"/>
        </w:rPr>
        <w:t xml:space="preserve"> </w:t>
      </w:r>
      <w:r w:rsidRPr="001D23DA">
        <w:rPr>
          <w:sz w:val="24"/>
          <w:szCs w:val="24"/>
        </w:rPr>
        <w:t>an entire transcriptome</w:t>
      </w:r>
      <w:r w:rsidR="005453F0" w:rsidRPr="001D23DA">
        <w:rPr>
          <w:sz w:val="24"/>
          <w:szCs w:val="24"/>
        </w:rPr>
        <w:t>)</w:t>
      </w:r>
      <w:r w:rsidRPr="001D23DA">
        <w:rPr>
          <w:sz w:val="24"/>
          <w:szCs w:val="24"/>
        </w:rPr>
        <w:t xml:space="preserve">. </w:t>
      </w:r>
      <w:r w:rsidR="004657B7" w:rsidRPr="001D23DA">
        <w:rPr>
          <w:sz w:val="24"/>
          <w:szCs w:val="24"/>
        </w:rPr>
        <w:t xml:space="preserve">This feature of microinjection has been exploited in the past </w:t>
      </w:r>
      <w:r w:rsidR="005453F0" w:rsidRPr="001D23DA">
        <w:rPr>
          <w:sz w:val="24"/>
          <w:szCs w:val="24"/>
        </w:rPr>
        <w:t xml:space="preserve">for </w:t>
      </w:r>
      <w:r w:rsidR="004462C3" w:rsidRPr="001D23DA">
        <w:rPr>
          <w:sz w:val="24"/>
          <w:szCs w:val="24"/>
        </w:rPr>
        <w:t xml:space="preserve">isolating and </w:t>
      </w:r>
      <w:r w:rsidR="005453F0" w:rsidRPr="001D23DA">
        <w:rPr>
          <w:sz w:val="24"/>
          <w:szCs w:val="24"/>
        </w:rPr>
        <w:t xml:space="preserve">cloning </w:t>
      </w:r>
      <w:r w:rsidR="004462C3" w:rsidRPr="001D23DA">
        <w:rPr>
          <w:sz w:val="24"/>
          <w:szCs w:val="24"/>
        </w:rPr>
        <w:t>ligand-gated receptors</w:t>
      </w:r>
      <w:r w:rsidR="00326843">
        <w:rPr>
          <w:sz w:val="24"/>
          <w:szCs w:val="24"/>
        </w:rPr>
        <w:fldChar w:fldCharType="begin" w:fldLock="1"/>
      </w:r>
      <w:r w:rsidR="00326843">
        <w:rPr>
          <w:sz w:val="24"/>
          <w:szCs w:val="24"/>
        </w:rPr>
        <w:instrText>ADDIN CSL_CITATION {"citationItems":[{"id":"ITEM-1","itemData":{"abstract":"We describe a strategy for the cloning of neurotransmitter-receptor and ion-channel cDNAs that is based on electrophysiological assays of mRNA-injected Xeno-pus oocytes. This procedure circumvents the purification of these membrane proteins, which is hindered by their low abundance and their hydrophobic nature. It involves methods for RNA fractionation by high-resolution gel electrophoresis, directional cDNA cloning in a single-stranded vector, and screening of the cDNA library by voltage-clamp measurements of currents induced by serotonin in mRNA-injected oocytes. The applicability of our approach is demonstrated by the isolation of a serotonin receptor cDNA clone from a mouse choroid plexus papilloma. The clone was identified by hybrid-depletion and hybrid-selection procedures. The receptor expressed in oocytes injected with hybrid-selected RNA is fully functional, indicating that it is composed of a single subunit encoded by a 5-kilobase RNA. The pharmacology of the hybrid-selected receptor confirms that we have successfully cloned a serotonin 5-HT1c receptor cDNA. The neurotransmitter serotonin displays diverse psychological and physiological effects in nervous tissues and in smooth muscle (1). Serotonin receptors are targets for many medications used in the treatment of psychiatric diseases and of disorders related to smooth muscle tonus. Pharmacological and electrophysiological studies indicate that there are at least five kinds of serotonin binding sites in the rat and mouse central nervous system. Following the original classification into 5-HT1 and 5-HT2 receptors (2), four subtypes of the 5-HT1 binding sites, denoted 1A, 1B, 1C, and 1D, have been characterized by pharmacological criteria in rat and mouse brain (3-7). In addition, there are at least three 5-HT3 (M) receptor types located in the peripheral nervous system (8). Xenopus oocytes have been used to study neurotransmitter receptors and ion channels expressed on the oocyte surface after injection of mRNA isolated from electrically excitable tissues. Only one type of serotonin binding site, the 5-HT1c receptor, induces measurable conductances in Xenopus oocytes injected with RNA isolated from rat or mouse brain (9). The receptor couples to an oocyte guanine nucleotide binding protein (G protein) and stimulates a Ca-activated Cl-channel, presumably via phosphatidylinositol hydrolysis (10, 11). A single 5-to 6-kilobase (kb) size class of poly(A)+ RNA isolated from rat brain is sufficient t…","author":[{"dropping-particle":"","family":"Lubbert","given":"Hermann","non-dropping-particle":"","parse-names":false,"suffix":""},{"dropping-particle":"","family":"Hoffmantt","given":"Beth J","non-dropping-particle":"","parse-names":false,"suffix":""},{"dropping-particle":"","family":"Snutch","given":"Terry P","non-dropping-particle":"","parse-names":false,"suffix":""},{"dropping-particle":"","family":"Dyke","given":"Terry","non-dropping-particle":"Van","parse-names":false,"suffix":""},{"dropping-particle":"","family":"Levine","given":"Arnold J","non-dropping-particle":"","parse-names":false,"suffix":""},{"dropping-particle":"","family":"Hartigt","given":"Paul R","non-dropping-particle":"","parse-names":false,"suffix":""},{"dropping-particle":"","family":"Lester","given":"Henry A","non-dropping-particle":"","parse-names":false,"suffix":""},{"dropping-particle":"","family":"Davidson","given":"Norman","non-dropping-particle":"","parse-names":false,"suffix":""}],"container-title":"Neurobiology","id":"ITEM-1","issued":{"date-parts":[["1987"]]},"number-of-pages":"4332-4336","title":"cDNA cloning of a serotonin 5-HT1c receptor by electrophysiological assays of mRNA-injected Xenopus oocytes (RNA fractionation/hybrid depletion/hybrid selection/choroid plexus/voltage clamp)","type":"report","volume":"84"},"uris":["http://www.mendeley.com/documents/?uuid=68fcb0ce-a7b8-37e1-95a9-d39a753ac6d6"]}],"mendeley":{"formattedCitation":"&lt;sup&gt;20&lt;/sup&gt;","plainTextFormattedCitation":"20","previouslyFormattedCitation":"&lt;sup&gt;20&lt;/sup&gt;"},"properties":{"noteIndex":0},"schema":"https://github.com/citation-style-language/schema/raw/master/csl-citation.json"}</w:instrText>
      </w:r>
      <w:r w:rsidR="00326843">
        <w:rPr>
          <w:sz w:val="24"/>
          <w:szCs w:val="24"/>
        </w:rPr>
        <w:fldChar w:fldCharType="separate"/>
      </w:r>
      <w:r w:rsidR="00326843" w:rsidRPr="00326843">
        <w:rPr>
          <w:noProof/>
          <w:sz w:val="24"/>
          <w:szCs w:val="24"/>
          <w:vertAlign w:val="superscript"/>
        </w:rPr>
        <w:t>20</w:t>
      </w:r>
      <w:r w:rsidR="00326843">
        <w:rPr>
          <w:sz w:val="24"/>
          <w:szCs w:val="24"/>
        </w:rPr>
        <w:fldChar w:fldCharType="end"/>
      </w:r>
      <w:r w:rsidR="004462C3" w:rsidRPr="001D23DA">
        <w:rPr>
          <w:sz w:val="24"/>
          <w:szCs w:val="24"/>
        </w:rPr>
        <w:t xml:space="preserve">. Along this line, the </w:t>
      </w:r>
      <w:r w:rsidR="009719A4" w:rsidRPr="001D23DA">
        <w:rPr>
          <w:color w:val="000000" w:themeColor="text1"/>
          <w:sz w:val="24"/>
          <w:szCs w:val="24"/>
        </w:rPr>
        <w:t xml:space="preserve">microinjection robot </w:t>
      </w:r>
      <w:r w:rsidR="00AC4D42" w:rsidRPr="001D23DA">
        <w:rPr>
          <w:sz w:val="24"/>
          <w:szCs w:val="24"/>
        </w:rPr>
        <w:t>might</w:t>
      </w:r>
      <w:r w:rsidR="004462C3" w:rsidRPr="001D23DA">
        <w:rPr>
          <w:sz w:val="24"/>
          <w:szCs w:val="24"/>
        </w:rPr>
        <w:t xml:space="preserve"> be used for modeling and studying multi-genic traits at the cellular level. Combined with a sub-pooling strategy, the</w:t>
      </w:r>
      <w:r w:rsidR="009719A4" w:rsidRPr="001D23DA">
        <w:rPr>
          <w:color w:val="000000" w:themeColor="text1"/>
          <w:sz w:val="24"/>
          <w:szCs w:val="24"/>
        </w:rPr>
        <w:t xml:space="preserve"> microinjection robot </w:t>
      </w:r>
      <w:r w:rsidR="004462C3" w:rsidRPr="001D23DA">
        <w:rPr>
          <w:sz w:val="24"/>
          <w:szCs w:val="24"/>
        </w:rPr>
        <w:t xml:space="preserve">might also be used </w:t>
      </w:r>
      <w:r w:rsidR="00046A7A" w:rsidRPr="001D23DA">
        <w:rPr>
          <w:sz w:val="24"/>
          <w:szCs w:val="24"/>
        </w:rPr>
        <w:t xml:space="preserve">as a platform </w:t>
      </w:r>
      <w:r w:rsidR="004462C3" w:rsidRPr="001D23DA">
        <w:rPr>
          <w:sz w:val="24"/>
          <w:szCs w:val="24"/>
        </w:rPr>
        <w:t xml:space="preserve">to identify the </w:t>
      </w:r>
      <w:r w:rsidR="00046A7A" w:rsidRPr="001D23DA">
        <w:rPr>
          <w:sz w:val="24"/>
          <w:szCs w:val="24"/>
        </w:rPr>
        <w:t xml:space="preserve">minimum </w:t>
      </w:r>
      <w:r w:rsidR="004462C3" w:rsidRPr="001D23DA">
        <w:rPr>
          <w:sz w:val="24"/>
          <w:szCs w:val="24"/>
        </w:rPr>
        <w:t>set of gene</w:t>
      </w:r>
      <w:r w:rsidR="00046A7A" w:rsidRPr="001D23DA">
        <w:rPr>
          <w:sz w:val="24"/>
          <w:szCs w:val="24"/>
        </w:rPr>
        <w:t xml:space="preserve">s driving a certain trait/cellular behavior. </w:t>
      </w:r>
      <w:r w:rsidR="00F47D62" w:rsidRPr="001D23DA">
        <w:rPr>
          <w:sz w:val="24"/>
          <w:szCs w:val="24"/>
        </w:rPr>
        <w:t xml:space="preserve">Thus </w:t>
      </w:r>
      <w:r w:rsidR="00D353DC" w:rsidRPr="001D23DA">
        <w:rPr>
          <w:sz w:val="24"/>
          <w:szCs w:val="24"/>
        </w:rPr>
        <w:t>far</w:t>
      </w:r>
      <w:r w:rsidR="00F47D62" w:rsidRPr="001D23DA">
        <w:rPr>
          <w:sz w:val="24"/>
          <w:szCs w:val="24"/>
        </w:rPr>
        <w:t>,</w:t>
      </w:r>
      <w:r w:rsidR="00D353DC" w:rsidRPr="001D23DA">
        <w:rPr>
          <w:sz w:val="24"/>
          <w:szCs w:val="24"/>
        </w:rPr>
        <w:t xml:space="preserve"> the </w:t>
      </w:r>
      <w:r w:rsidR="009719A4" w:rsidRPr="001D23DA">
        <w:rPr>
          <w:color w:val="000000" w:themeColor="text1"/>
          <w:sz w:val="24"/>
          <w:szCs w:val="24"/>
        </w:rPr>
        <w:t xml:space="preserve">microinjection robot </w:t>
      </w:r>
      <w:r w:rsidR="00D353DC" w:rsidRPr="001D23DA">
        <w:rPr>
          <w:sz w:val="24"/>
          <w:szCs w:val="24"/>
        </w:rPr>
        <w:t xml:space="preserve">has been used to manipulate </w:t>
      </w:r>
      <w:r w:rsidR="00AB79E7" w:rsidRPr="001D23DA">
        <w:rPr>
          <w:sz w:val="24"/>
          <w:szCs w:val="24"/>
        </w:rPr>
        <w:t>the cell’s biochemistry via the delivery of mRNA, DNA or recombinant proteins</w:t>
      </w:r>
      <w:r w:rsidR="00326843">
        <w:rPr>
          <w:sz w:val="24"/>
          <w:szCs w:val="24"/>
        </w:rPr>
        <w:fldChar w:fldCharType="begin" w:fldLock="1"/>
      </w:r>
      <w:r w:rsidR="00326843">
        <w:rPr>
          <w:sz w:val="24"/>
          <w:szCs w:val="24"/>
        </w:rPr>
        <w:instrText>ADDIN CSL_CITATION {"citationItems":[{"id":"ITEM-1","itemData":{"DOI":"10.1038/nn.3008","ISSN":"1097-6256","abstract":"This study describes a microinjection technique that allows for the acute manipulation of individual neural stem cells in organotypic slice cultures via direct delivery of biologically active molecules.","author":[{"dropping-particle":"","family":"Taverna","given":"Elena","non-dropping-particle":"","parse-names":false,"suffix":""},{"dropping-particle":"","family":"Haffner","given":"Christiane","non-dropping-particle":"","parse-names":false,"suffix":""},{"dropping-particle":"","family":"Pepperkok","given":"Rainer","non-dropping-particle":"","parse-names":false,"suffix":""},{"dropping-particle":"","family":"Huttner","given":"Wieland B","non-dropping-particle":"","parse-names":false,"suffix":""}],"container-title":"Nature Neuroscience","id":"ITEM-1","issue":"2","issued":{"date-parts":[["2012","2","18"]]},"page":"329-337","publisher":"Nature Publishing Group","title":"A new approach to manipulate the fate of single neural stem cells in tissue","type":"article-journal","volume":"15"},"uris":["http://www.mendeley.com/documents/?uuid=4fa7392f-31bf-33b9-bb88-116551db4195"]},{"id":"ITEM-2","itemData":{"DOI":"10.1126/science.aaa1975","ISSN":"0036-8075","PMID":"25721503","abstract":"Evolutionary expansion of the human neocortex reflects increased amplification of basal progenitors in the subventricular zone, producing more neurons during fetal corticogenesis. In this work, we analyze the transcriptomes of distinct progenitor subpopulations isolated by a cell polarity-based approach from developing mouse and human neocortex. We identify 56 genes preferentially expressed in human apical and basal radial glia that lack mouse orthologs. Among these, ARHGAP11B has the highest degree of radial glia-specific expression. ARHGAP11B arose from partial duplication of ARHGAP11A (which encodes a Rho guanosine triphosphatase-activating protein) on the human lineage after separation from the chimpanzee lineage. Expression of ARHGAP11B in embryonic mouse neocortex promotes basal progenitor generation and self-renewal and can increase cortical plate area and induce gyrification. Hence, ARHGAP11B may have contributed to evolutionary expansion of human neocortex.","author":[{"dropping-particle":"","family":"Florio","given":"M.","non-dropping-particle":"","parse-names":false,"suffix":""},{"dropping-particle":"","family":"Albert","given":"M.","non-dropping-particle":"","parse-names":false,"suffix":""},{"dropping-particle":"","family":"Taverna","given":"E.","non-dropping-particle":"","parse-names":false,"suffix":""},{"dropping-particle":"","family":"Namba","given":"T.","non-dropping-particle":"","parse-names":false,"suffix":""},{"dropping-particle":"","family":"Brandl","given":"H.","non-dropping-particle":"","parse-names":false,"suffix":""},{"dropping-particle":"","family":"Lewitus","given":"E.","non-dropping-particle":"","parse-names":false,"suffix":""},{"dropping-particle":"","family":"Haffner","given":"C.","non-dropping-particle":"","parse-names":false,"suffix":""},{"dropping-particle":"","family":"Sykes","given":"A.","non-dropping-particle":"","parse-names":false,"suffix":""},{"dropping-particle":"","family":"Wong","given":"F. K.","non-dropping-particle":"","parse-names":false,"suffix":""},{"dropping-particle":"","family":"Peters","given":"J.","non-dropping-particle":"","parse-names":false,"suffix":""},{"dropping-particle":"","family":"Guhr","given":"E.","non-dropping-particle":"","parse-names":false,"suffix":""},{"dropping-particle":"","family":"Klemroth","given":"S.","non-dropping-particle":"","parse-names":false,"suffix":""},{"dropping-particle":"","family":"Prufer","given":"K.","non-dropping-particle":"","parse-names":false,"suffix":""},{"dropping-particle":"","family":"Kelso","given":"J.","non-dropping-particle":"","parse-names":false,"suffix":""},{"dropping-particle":"","family":"Naumann","given":"R.","non-dropping-particle":"","parse-names":false,"suffix":""},{"dropping-particle":"","family":"Nusslein","given":"I.","non-dropping-particle":"","parse-names":false,"suffix":""},{"dropping-particle":"","family":"Dahl","given":"A.","non-dropping-particle":"","parse-names":false,"suffix":""},{"dropping-particle":"","family":"Lachmann","given":"R.","non-dropping-particle":"","parse-names":false,"suffix":""},{"dropping-particle":"","family":"Paabo","given":"S.","non-dropping-particle":"","parse-names":false,"suffix":""},{"dropping-particle":"","family":"Huttner","given":"W. B.","non-dropping-particle":"","parse-names":false,"suffix":""}],"container-title":"Science","id":"ITEM-2","issue":"6229","issued":{"date-parts":[["2015","3","27"]]},"page":"1465-1470","title":"Human-specific gene ARHGAP11B promotes basal progenitor amplification and neocortex expansion","type":"article-journal","volume":"347"},"uris":["http://www.mendeley.com/documents/?uuid=09ef4bae-abf6-32a7-8726-8e15a9f2a431"]},{"id":"ITEM-3","itemData":{"DOI":"10.15252/embr.201541715","ISSN":"1469-3178","PMID":"26758805","abstract":"We have applied the CRISPR/Cas9 system in vivo to disrupt gene expression in neural stem cells in the developing mammalian brain. Two days after in utero electroporation of a single plasmid encoding Cas9 and an appropriate guide RNA (gRNA) into the embryonic neocortex of Tis21::GFP knock-in mice, expression of GFP, which occurs specifically in neural stem cells committed to neurogenesis, was found to be nearly completely (≈ 90%) abolished in the progeny of the targeted cells. Importantly, upon in utero electroporation directly of recombinant Cas9/gRNA complex, near-maximal efficiency of disruption of GFP expression was achieved already after 24 h. Furthermore, by using microinjection of the Cas9 protein/gRNA complex into neural stem cells in organotypic slice culture, we obtained disruption of GFP expression within a single cell cycle. Finally, we used either Cas9 plasmid in utero electroporation or Cas9 protein complex microinjection to disrupt the expression of Eomes/Tbr2, a gene fundamental for neocortical neurogenesis. This resulted in a reduction in basal progenitors and an increase in neuronal differentiation. Thus, the present in vivo application of the CRISPR/Cas9 system in neural stem cells provides a rapid, efficient and enduring disruption of expression of specific genes to dissect their role in mammalian brain development.","author":[{"dropping-particle":"","family":"Kalebic","given":"Nereo","non-dropping-particle":"","parse-names":false,"suffix":""},{"dropping-particle":"","family":"Taverna","given":"Elena","non-dropping-particle":"","parse-names":false,"suffix":""},{"dropping-particle":"","family":"Tavano","given":"Stefania","non-dropping-particle":"","parse-names":false,"suffix":""},{"dropping-particle":"","family":"Wong","given":"Fong Kuan","non-dropping-particle":"","parse-names":false,"suffix":""},{"dropping-particle":"","family":"Suchold","given":"Dana","non-dropping-particle":"","parse-names":false,"suffix":""},{"dropping-particle":"","family":"Winkler","given":"Sylke","non-dropping-particle":"","parse-names":false,"suffix":""},{"dropping-particle":"","family":"Huttner","given":"Wieland B","non-dropping-particle":"","parse-names":false,"suffix":""},{"dropping-particle":"","family":"Sarov","given":"Mihail","non-dropping-particle":"","parse-names":false,"suffix":""}],"container-title":"EMBO reports","id":"ITEM-3","issue":"3","issued":{"date-parts":[["2016","3","12"]]},"page":"338-48","publisher":"EMBO Press","title":"CRISPR/Cas9-induced disruption of gene expression in mouse embryonic brain and single neural stem cells in vivo.","type":"article-journal","volume":"17"},"uris":["http://www.mendeley.com/documents/?uuid=73a43f05-03ef-3c5b-87b9-4398fa7d260d"]}],"mendeley":{"formattedCitation":"&lt;sup&gt;10, 21, 22&lt;/sup&gt;","plainTextFormattedCitation":"10, 21, 22"},"properties":{"noteIndex":0},"schema":"https://github.com/citation-style-language/schema/raw/master/csl-citation.json"}</w:instrText>
      </w:r>
      <w:r w:rsidR="00326843">
        <w:rPr>
          <w:sz w:val="24"/>
          <w:szCs w:val="24"/>
        </w:rPr>
        <w:fldChar w:fldCharType="separate"/>
      </w:r>
      <w:r w:rsidR="00326843" w:rsidRPr="00326843">
        <w:rPr>
          <w:noProof/>
          <w:sz w:val="24"/>
          <w:szCs w:val="24"/>
          <w:vertAlign w:val="superscript"/>
        </w:rPr>
        <w:t>10,21,22</w:t>
      </w:r>
      <w:r w:rsidR="00326843">
        <w:rPr>
          <w:sz w:val="24"/>
          <w:szCs w:val="24"/>
        </w:rPr>
        <w:fldChar w:fldCharType="end"/>
      </w:r>
      <w:r w:rsidR="00AB79E7" w:rsidRPr="001D23DA">
        <w:rPr>
          <w:sz w:val="24"/>
          <w:szCs w:val="24"/>
        </w:rPr>
        <w:t xml:space="preserve">. We foresee an application of the </w:t>
      </w:r>
      <w:r w:rsidR="009719A4" w:rsidRPr="001D23DA">
        <w:rPr>
          <w:color w:val="000000" w:themeColor="text1"/>
          <w:sz w:val="24"/>
          <w:szCs w:val="24"/>
        </w:rPr>
        <w:t xml:space="preserve">microinjection robot </w:t>
      </w:r>
      <w:r w:rsidR="00AB79E7" w:rsidRPr="001D23DA">
        <w:rPr>
          <w:sz w:val="24"/>
          <w:szCs w:val="24"/>
        </w:rPr>
        <w:t xml:space="preserve">in probing the biophysics of the intracellular space, for example, by delivering nanomaterials or nanomachines that allow sensing and/or manipulation </w:t>
      </w:r>
      <w:r w:rsidR="00C15C9D" w:rsidRPr="001D23DA">
        <w:rPr>
          <w:sz w:val="24"/>
          <w:szCs w:val="24"/>
        </w:rPr>
        <w:t xml:space="preserve">of </w:t>
      </w:r>
      <w:r w:rsidR="00AB79E7" w:rsidRPr="001D23DA">
        <w:rPr>
          <w:sz w:val="24"/>
          <w:szCs w:val="24"/>
        </w:rPr>
        <w:t>the biophysical properties of the intracellular space.</w:t>
      </w:r>
    </w:p>
    <w:p w14:paraId="10AF8EAA" w14:textId="3A00C1A9" w:rsidR="0081658F" w:rsidRPr="001D23DA" w:rsidRDefault="0081658F" w:rsidP="00AE322C">
      <w:pPr>
        <w:spacing w:line="240" w:lineRule="auto"/>
        <w:rPr>
          <w:rFonts w:ascii="Arial" w:hAnsi="Arial" w:cs="Arial"/>
          <w:sz w:val="24"/>
          <w:szCs w:val="24"/>
        </w:rPr>
      </w:pPr>
    </w:p>
    <w:p w14:paraId="49A0E178" w14:textId="34666A16" w:rsidR="00C21BF0" w:rsidRPr="00C21BF0" w:rsidRDefault="00C21BF0" w:rsidP="00AE322C">
      <w:pPr>
        <w:spacing w:line="240" w:lineRule="auto"/>
        <w:outlineLvl w:val="0"/>
        <w:rPr>
          <w:b/>
          <w:bCs/>
          <w:sz w:val="24"/>
          <w:szCs w:val="24"/>
        </w:rPr>
      </w:pPr>
      <w:r w:rsidRPr="00C21BF0">
        <w:rPr>
          <w:b/>
          <w:bCs/>
          <w:sz w:val="24"/>
          <w:szCs w:val="24"/>
        </w:rPr>
        <w:t xml:space="preserve">ACKNOWLEDGMENTS: </w:t>
      </w:r>
    </w:p>
    <w:p w14:paraId="04F46F2A" w14:textId="7E2AC3A7" w:rsidR="000A3469" w:rsidRPr="001D23DA" w:rsidRDefault="000A3469" w:rsidP="00AE322C">
      <w:pPr>
        <w:spacing w:line="240" w:lineRule="auto"/>
        <w:rPr>
          <w:sz w:val="24"/>
          <w:szCs w:val="24"/>
        </w:rPr>
      </w:pPr>
      <w:r w:rsidRPr="001D23DA">
        <w:rPr>
          <w:sz w:val="24"/>
          <w:szCs w:val="24"/>
        </w:rPr>
        <w:t xml:space="preserve">The authors would like to acknowledge </w:t>
      </w:r>
      <w:r w:rsidR="005239B1" w:rsidRPr="001D23DA">
        <w:rPr>
          <w:sz w:val="24"/>
          <w:szCs w:val="24"/>
        </w:rPr>
        <w:t>the Nomis Foundation (ET)</w:t>
      </w:r>
      <w:r w:rsidR="008329CA" w:rsidRPr="001D23DA">
        <w:rPr>
          <w:sz w:val="24"/>
          <w:szCs w:val="24"/>
        </w:rPr>
        <w:t xml:space="preserve">. SBK acknowledges funds from the Mechanical Engineering department, College of Science and Engineering, MnDRIVE RSAM initiative of the University of Minnesota, Minnesota department of higher education, National Institutes of Health (NIH) 1R21NS103098-01, </w:t>
      </w:r>
      <w:r w:rsidR="008329CA" w:rsidRPr="001D23DA">
        <w:rPr>
          <w:color w:val="000000"/>
          <w:sz w:val="24"/>
          <w:szCs w:val="24"/>
        </w:rPr>
        <w:t xml:space="preserve">1R01NS111028, 1R34NS111654, 1R21NS112886 and 1R21 NS111196. </w:t>
      </w:r>
      <w:r w:rsidR="008329CA" w:rsidRPr="001D23DA">
        <w:rPr>
          <w:sz w:val="24"/>
          <w:szCs w:val="24"/>
        </w:rPr>
        <w:t xml:space="preserve"> GS was supported by National Science Foundation Graduate Research Fellowship and NSF IGERT training grant.</w:t>
      </w:r>
    </w:p>
    <w:p w14:paraId="305962BE" w14:textId="77777777" w:rsidR="000A3469" w:rsidRPr="001D23DA" w:rsidRDefault="000A3469" w:rsidP="00AE322C">
      <w:pPr>
        <w:spacing w:line="240" w:lineRule="auto"/>
        <w:rPr>
          <w:sz w:val="24"/>
          <w:szCs w:val="24"/>
        </w:rPr>
      </w:pPr>
    </w:p>
    <w:p w14:paraId="3369FC16" w14:textId="6A8ED899" w:rsidR="00C21BF0" w:rsidRPr="00C21BF0" w:rsidRDefault="00A67F9E" w:rsidP="00AE322C">
      <w:pPr>
        <w:spacing w:line="240" w:lineRule="auto"/>
        <w:outlineLvl w:val="0"/>
        <w:rPr>
          <w:b/>
          <w:bCs/>
          <w:sz w:val="24"/>
          <w:szCs w:val="24"/>
        </w:rPr>
      </w:pPr>
      <w:r w:rsidRPr="00C21BF0">
        <w:rPr>
          <w:b/>
          <w:bCs/>
          <w:sz w:val="24"/>
          <w:szCs w:val="24"/>
        </w:rPr>
        <w:t>DISCLOSURES:</w:t>
      </w:r>
      <w:r w:rsidR="000A3469" w:rsidRPr="00C21BF0">
        <w:rPr>
          <w:b/>
          <w:bCs/>
          <w:sz w:val="24"/>
          <w:szCs w:val="24"/>
        </w:rPr>
        <w:t xml:space="preserve">  </w:t>
      </w:r>
    </w:p>
    <w:p w14:paraId="702DED9C" w14:textId="6F3DDD91" w:rsidR="000A3469" w:rsidRPr="001D23DA" w:rsidRDefault="009A44F1" w:rsidP="00AE322C">
      <w:pPr>
        <w:spacing w:line="240" w:lineRule="auto"/>
        <w:outlineLvl w:val="0"/>
        <w:rPr>
          <w:sz w:val="24"/>
          <w:szCs w:val="24"/>
        </w:rPr>
      </w:pPr>
      <w:r w:rsidRPr="001D23DA">
        <w:rPr>
          <w:sz w:val="24"/>
          <w:szCs w:val="24"/>
        </w:rPr>
        <w:t xml:space="preserve">The authors </w:t>
      </w:r>
      <w:r w:rsidR="000A3469" w:rsidRPr="001D23DA">
        <w:rPr>
          <w:sz w:val="24"/>
          <w:szCs w:val="24"/>
        </w:rPr>
        <w:t>have nothing to disclose</w:t>
      </w:r>
      <w:r w:rsidR="00BE2AF6" w:rsidRPr="001D23DA">
        <w:rPr>
          <w:sz w:val="24"/>
          <w:szCs w:val="24"/>
        </w:rPr>
        <w:t>.</w:t>
      </w:r>
    </w:p>
    <w:p w14:paraId="348803D1" w14:textId="581BE7C1" w:rsidR="005239B1" w:rsidRPr="00C21BF0" w:rsidRDefault="005239B1" w:rsidP="00AE322C">
      <w:pPr>
        <w:spacing w:line="240" w:lineRule="auto"/>
        <w:rPr>
          <w:rFonts w:asciiTheme="minorHAnsi" w:hAnsiTheme="minorHAnsi" w:cstheme="minorHAnsi"/>
          <w:b/>
          <w:bCs/>
          <w:sz w:val="24"/>
          <w:szCs w:val="24"/>
        </w:rPr>
      </w:pPr>
    </w:p>
    <w:p w14:paraId="23451177" w14:textId="15E212E1" w:rsidR="003F663D" w:rsidRDefault="00C21BF0" w:rsidP="00AE322C">
      <w:pPr>
        <w:widowControl w:val="0"/>
        <w:autoSpaceDE w:val="0"/>
        <w:autoSpaceDN w:val="0"/>
        <w:adjustRightInd w:val="0"/>
        <w:spacing w:line="240" w:lineRule="auto"/>
        <w:outlineLvl w:val="0"/>
        <w:rPr>
          <w:noProof/>
          <w:sz w:val="24"/>
          <w:szCs w:val="24"/>
        </w:rPr>
      </w:pPr>
      <w:r w:rsidRPr="00C21BF0">
        <w:rPr>
          <w:rFonts w:asciiTheme="minorHAnsi" w:hAnsiTheme="minorHAnsi" w:cstheme="minorHAnsi"/>
          <w:b/>
          <w:bCs/>
          <w:sz w:val="24"/>
          <w:szCs w:val="24"/>
        </w:rPr>
        <w:t>REFERENCES:</w:t>
      </w:r>
    </w:p>
    <w:p w14:paraId="2EC0DCE2" w14:textId="77777777" w:rsidR="003F663D" w:rsidRDefault="003F663D" w:rsidP="00AE322C">
      <w:pPr>
        <w:widowControl w:val="0"/>
        <w:autoSpaceDE w:val="0"/>
        <w:autoSpaceDN w:val="0"/>
        <w:adjustRightInd w:val="0"/>
        <w:spacing w:line="240" w:lineRule="auto"/>
        <w:rPr>
          <w:noProof/>
          <w:sz w:val="24"/>
          <w:szCs w:val="24"/>
        </w:rPr>
      </w:pPr>
    </w:p>
    <w:p w14:paraId="3F5E8867" w14:textId="77777777" w:rsidR="00E937D9" w:rsidRDefault="003F663D" w:rsidP="00AE322C">
      <w:pPr>
        <w:pStyle w:val="ListParagraph"/>
        <w:widowControl w:val="0"/>
        <w:numPr>
          <w:ilvl w:val="0"/>
          <w:numId w:val="55"/>
        </w:numPr>
        <w:autoSpaceDE w:val="0"/>
        <w:autoSpaceDN w:val="0"/>
        <w:adjustRightInd w:val="0"/>
        <w:spacing w:line="240" w:lineRule="auto"/>
        <w:ind w:left="0" w:firstLine="0"/>
        <w:rPr>
          <w:noProof/>
          <w:sz w:val="24"/>
          <w:szCs w:val="24"/>
        </w:rPr>
      </w:pPr>
      <w:r>
        <w:rPr>
          <w:noProof/>
          <w:sz w:val="24"/>
          <w:szCs w:val="24"/>
        </w:rPr>
        <w:fldChar w:fldCharType="begin" w:fldLock="1"/>
      </w:r>
      <w:r w:rsidRPr="00E937D9">
        <w:rPr>
          <w:noProof/>
          <w:sz w:val="24"/>
          <w:szCs w:val="24"/>
        </w:rPr>
        <w:instrText xml:space="preserve">ADDIN Mendeley Bibliography CSL_BIBLIOGRAPHY </w:instrText>
      </w:r>
      <w:r>
        <w:rPr>
          <w:noProof/>
          <w:sz w:val="24"/>
          <w:szCs w:val="24"/>
        </w:rPr>
        <w:fldChar w:fldCharType="separate"/>
      </w:r>
      <w:r w:rsidR="00326843" w:rsidRPr="00E937D9">
        <w:rPr>
          <w:noProof/>
          <w:sz w:val="24"/>
          <w:szCs w:val="24"/>
        </w:rPr>
        <w:t>Taverna, E., Götz, M., Huttner, W.</w:t>
      </w:r>
      <w:r w:rsidR="00E937D9" w:rsidRPr="00E937D9">
        <w:rPr>
          <w:noProof/>
          <w:sz w:val="24"/>
          <w:szCs w:val="24"/>
        </w:rPr>
        <w:t xml:space="preserve"> </w:t>
      </w:r>
      <w:r w:rsidR="00326843" w:rsidRPr="00E937D9">
        <w:rPr>
          <w:noProof/>
          <w:sz w:val="24"/>
          <w:szCs w:val="24"/>
        </w:rPr>
        <w:t xml:space="preserve">B. The Cell Biology of Neurogenesis: Toward an Understanding of the Development and Evolution of the Neocortex. </w:t>
      </w:r>
      <w:r w:rsidR="00326843" w:rsidRPr="00E937D9">
        <w:rPr>
          <w:i/>
          <w:iCs/>
          <w:noProof/>
          <w:sz w:val="24"/>
          <w:szCs w:val="24"/>
        </w:rPr>
        <w:t>Annual Review of Cell and Developmental Biology</w:t>
      </w:r>
      <w:r w:rsidR="00326843" w:rsidRPr="00E937D9">
        <w:rPr>
          <w:noProof/>
          <w:sz w:val="24"/>
          <w:szCs w:val="24"/>
        </w:rPr>
        <w:t xml:space="preserve">. </w:t>
      </w:r>
      <w:r w:rsidR="00326843" w:rsidRPr="00E937D9">
        <w:rPr>
          <w:b/>
          <w:bCs/>
          <w:noProof/>
          <w:sz w:val="24"/>
          <w:szCs w:val="24"/>
        </w:rPr>
        <w:t>30</w:t>
      </w:r>
      <w:r w:rsidR="00326843" w:rsidRPr="00E937D9">
        <w:rPr>
          <w:noProof/>
          <w:sz w:val="24"/>
          <w:szCs w:val="24"/>
        </w:rPr>
        <w:t xml:space="preserve"> (1), 465–502 (2014).</w:t>
      </w:r>
    </w:p>
    <w:p w14:paraId="12F41E5B" w14:textId="77777777" w:rsidR="00E937D9" w:rsidRDefault="00326843" w:rsidP="00AE322C">
      <w:pPr>
        <w:pStyle w:val="ListParagraph"/>
        <w:widowControl w:val="0"/>
        <w:numPr>
          <w:ilvl w:val="0"/>
          <w:numId w:val="55"/>
        </w:numPr>
        <w:autoSpaceDE w:val="0"/>
        <w:autoSpaceDN w:val="0"/>
        <w:adjustRightInd w:val="0"/>
        <w:spacing w:line="240" w:lineRule="auto"/>
        <w:ind w:left="0" w:firstLine="0"/>
        <w:rPr>
          <w:noProof/>
          <w:sz w:val="24"/>
          <w:szCs w:val="24"/>
        </w:rPr>
      </w:pPr>
      <w:r w:rsidRPr="00E937D9">
        <w:rPr>
          <w:noProof/>
          <w:sz w:val="24"/>
          <w:szCs w:val="24"/>
        </w:rPr>
        <w:t>Götz, M., Huttner, W.</w:t>
      </w:r>
      <w:r w:rsidR="00E937D9" w:rsidRPr="00E937D9">
        <w:rPr>
          <w:noProof/>
          <w:sz w:val="24"/>
          <w:szCs w:val="24"/>
        </w:rPr>
        <w:t xml:space="preserve"> </w:t>
      </w:r>
      <w:r w:rsidRPr="00E937D9">
        <w:rPr>
          <w:noProof/>
          <w:sz w:val="24"/>
          <w:szCs w:val="24"/>
        </w:rPr>
        <w:t xml:space="preserve">B. The cell biology of neurogenesis. </w:t>
      </w:r>
      <w:r w:rsidRPr="00E937D9">
        <w:rPr>
          <w:i/>
          <w:iCs/>
          <w:noProof/>
          <w:sz w:val="24"/>
          <w:szCs w:val="24"/>
        </w:rPr>
        <w:t>Nature Reviews Molecular Cell Biology</w:t>
      </w:r>
      <w:r w:rsidRPr="00E937D9">
        <w:rPr>
          <w:noProof/>
          <w:sz w:val="24"/>
          <w:szCs w:val="24"/>
        </w:rPr>
        <w:t xml:space="preserve">. </w:t>
      </w:r>
      <w:r w:rsidRPr="00E937D9">
        <w:rPr>
          <w:b/>
          <w:bCs/>
          <w:noProof/>
          <w:sz w:val="24"/>
          <w:szCs w:val="24"/>
        </w:rPr>
        <w:t>6</w:t>
      </w:r>
      <w:r w:rsidRPr="00E937D9">
        <w:rPr>
          <w:noProof/>
          <w:sz w:val="24"/>
          <w:szCs w:val="24"/>
        </w:rPr>
        <w:t xml:space="preserve"> (10), 777–788 (2005).</w:t>
      </w:r>
    </w:p>
    <w:p w14:paraId="147DAE2F" w14:textId="77777777" w:rsidR="00E937D9" w:rsidRDefault="00326843" w:rsidP="00AE322C">
      <w:pPr>
        <w:pStyle w:val="ListParagraph"/>
        <w:widowControl w:val="0"/>
        <w:numPr>
          <w:ilvl w:val="0"/>
          <w:numId w:val="55"/>
        </w:numPr>
        <w:autoSpaceDE w:val="0"/>
        <w:autoSpaceDN w:val="0"/>
        <w:adjustRightInd w:val="0"/>
        <w:spacing w:line="240" w:lineRule="auto"/>
        <w:ind w:left="0" w:firstLine="0"/>
        <w:rPr>
          <w:noProof/>
          <w:sz w:val="24"/>
          <w:szCs w:val="24"/>
        </w:rPr>
      </w:pPr>
      <w:r w:rsidRPr="00E937D9">
        <w:rPr>
          <w:noProof/>
          <w:sz w:val="24"/>
          <w:szCs w:val="24"/>
        </w:rPr>
        <w:t>Di Lullo, E., Kriegstein, A.</w:t>
      </w:r>
      <w:r w:rsidR="00E937D9" w:rsidRPr="00E937D9">
        <w:rPr>
          <w:noProof/>
          <w:sz w:val="24"/>
          <w:szCs w:val="24"/>
        </w:rPr>
        <w:t xml:space="preserve"> </w:t>
      </w:r>
      <w:r w:rsidRPr="00E937D9">
        <w:rPr>
          <w:noProof/>
          <w:sz w:val="24"/>
          <w:szCs w:val="24"/>
        </w:rPr>
        <w:t xml:space="preserve">R. The use of brain organoids to investigate neural development and disease. </w:t>
      </w:r>
      <w:r w:rsidRPr="00E937D9">
        <w:rPr>
          <w:i/>
          <w:iCs/>
          <w:noProof/>
          <w:sz w:val="24"/>
          <w:szCs w:val="24"/>
        </w:rPr>
        <w:t>Nature Reviews Neuroscience</w:t>
      </w:r>
      <w:r w:rsidRPr="00E937D9">
        <w:rPr>
          <w:noProof/>
          <w:sz w:val="24"/>
          <w:szCs w:val="24"/>
        </w:rPr>
        <w:t xml:space="preserve">. </w:t>
      </w:r>
      <w:r w:rsidRPr="00E937D9">
        <w:rPr>
          <w:b/>
          <w:bCs/>
          <w:noProof/>
          <w:sz w:val="24"/>
          <w:szCs w:val="24"/>
        </w:rPr>
        <w:t>18</w:t>
      </w:r>
      <w:r w:rsidRPr="00E937D9">
        <w:rPr>
          <w:noProof/>
          <w:sz w:val="24"/>
          <w:szCs w:val="24"/>
        </w:rPr>
        <w:t xml:space="preserve"> (10), 573–584 (2017).</w:t>
      </w:r>
    </w:p>
    <w:p w14:paraId="6C3216D9" w14:textId="77777777" w:rsidR="00E937D9" w:rsidRDefault="00326843" w:rsidP="00AE322C">
      <w:pPr>
        <w:pStyle w:val="ListParagraph"/>
        <w:widowControl w:val="0"/>
        <w:numPr>
          <w:ilvl w:val="0"/>
          <w:numId w:val="55"/>
        </w:numPr>
        <w:autoSpaceDE w:val="0"/>
        <w:autoSpaceDN w:val="0"/>
        <w:adjustRightInd w:val="0"/>
        <w:spacing w:line="240" w:lineRule="auto"/>
        <w:ind w:left="0" w:firstLine="0"/>
        <w:rPr>
          <w:noProof/>
          <w:sz w:val="24"/>
          <w:szCs w:val="24"/>
        </w:rPr>
      </w:pPr>
      <w:r w:rsidRPr="00E937D9">
        <w:rPr>
          <w:noProof/>
          <w:sz w:val="24"/>
          <w:szCs w:val="24"/>
        </w:rPr>
        <w:t>Lancaster, M.</w:t>
      </w:r>
      <w:r w:rsidR="00E937D9">
        <w:rPr>
          <w:noProof/>
          <w:sz w:val="24"/>
          <w:szCs w:val="24"/>
        </w:rPr>
        <w:t xml:space="preserve"> </w:t>
      </w:r>
      <w:r w:rsidRPr="00E937D9">
        <w:rPr>
          <w:noProof/>
          <w:sz w:val="24"/>
          <w:szCs w:val="24"/>
        </w:rPr>
        <w:t>A., Knoblich, J.</w:t>
      </w:r>
      <w:r w:rsidR="00E937D9">
        <w:rPr>
          <w:noProof/>
          <w:sz w:val="24"/>
          <w:szCs w:val="24"/>
        </w:rPr>
        <w:t xml:space="preserve"> </w:t>
      </w:r>
      <w:r w:rsidRPr="00E937D9">
        <w:rPr>
          <w:noProof/>
          <w:sz w:val="24"/>
          <w:szCs w:val="24"/>
        </w:rPr>
        <w:t xml:space="preserve">A. Organogenesisin a dish: Modeling development and disease using organoid technologies. </w:t>
      </w:r>
      <w:r w:rsidRPr="00E937D9">
        <w:rPr>
          <w:i/>
          <w:iCs/>
          <w:noProof/>
          <w:sz w:val="24"/>
          <w:szCs w:val="24"/>
        </w:rPr>
        <w:t>Science</w:t>
      </w:r>
      <w:r w:rsidRPr="00E937D9">
        <w:rPr>
          <w:noProof/>
          <w:sz w:val="24"/>
          <w:szCs w:val="24"/>
        </w:rPr>
        <w:t xml:space="preserve">. </w:t>
      </w:r>
      <w:r w:rsidRPr="00E937D9">
        <w:rPr>
          <w:b/>
          <w:bCs/>
          <w:noProof/>
          <w:sz w:val="24"/>
          <w:szCs w:val="24"/>
        </w:rPr>
        <w:t>345</w:t>
      </w:r>
      <w:r w:rsidRPr="00E937D9">
        <w:rPr>
          <w:noProof/>
          <w:sz w:val="24"/>
          <w:szCs w:val="24"/>
        </w:rPr>
        <w:t xml:space="preserve"> (6194),</w:t>
      </w:r>
      <w:r w:rsidR="00E937D9" w:rsidRPr="00E937D9">
        <w:rPr>
          <w:noProof/>
          <w:sz w:val="24"/>
          <w:szCs w:val="24"/>
        </w:rPr>
        <w:t xml:space="preserve"> </w:t>
      </w:r>
      <w:r w:rsidRPr="00E937D9">
        <w:rPr>
          <w:noProof/>
          <w:sz w:val="24"/>
          <w:szCs w:val="24"/>
        </w:rPr>
        <w:t>1247125 (2014).</w:t>
      </w:r>
    </w:p>
    <w:p w14:paraId="36733EDE" w14:textId="77777777" w:rsidR="00E937D9" w:rsidRDefault="00326843" w:rsidP="00AE322C">
      <w:pPr>
        <w:pStyle w:val="ListParagraph"/>
        <w:widowControl w:val="0"/>
        <w:numPr>
          <w:ilvl w:val="0"/>
          <w:numId w:val="55"/>
        </w:numPr>
        <w:autoSpaceDE w:val="0"/>
        <w:autoSpaceDN w:val="0"/>
        <w:adjustRightInd w:val="0"/>
        <w:spacing w:line="240" w:lineRule="auto"/>
        <w:ind w:left="0" w:firstLine="0"/>
        <w:rPr>
          <w:noProof/>
          <w:sz w:val="24"/>
          <w:szCs w:val="24"/>
        </w:rPr>
      </w:pPr>
      <w:r w:rsidRPr="00E937D9">
        <w:rPr>
          <w:noProof/>
          <w:sz w:val="24"/>
          <w:szCs w:val="24"/>
        </w:rPr>
        <w:t xml:space="preserve">Kretzschmar, K., Clevers, H. Organoids: Modeling Development and the Stem Cell Niche in a Dish. </w:t>
      </w:r>
      <w:r w:rsidRPr="00E937D9">
        <w:rPr>
          <w:i/>
          <w:iCs/>
          <w:noProof/>
          <w:sz w:val="24"/>
          <w:szCs w:val="24"/>
        </w:rPr>
        <w:t>Developmental Cell</w:t>
      </w:r>
      <w:r w:rsidRPr="00E937D9">
        <w:rPr>
          <w:noProof/>
          <w:sz w:val="24"/>
          <w:szCs w:val="24"/>
        </w:rPr>
        <w:t xml:space="preserve">. </w:t>
      </w:r>
      <w:r w:rsidRPr="00E937D9">
        <w:rPr>
          <w:b/>
          <w:bCs/>
          <w:noProof/>
          <w:sz w:val="24"/>
          <w:szCs w:val="24"/>
        </w:rPr>
        <w:t>38</w:t>
      </w:r>
      <w:r w:rsidRPr="00E937D9">
        <w:rPr>
          <w:noProof/>
          <w:sz w:val="24"/>
          <w:szCs w:val="24"/>
        </w:rPr>
        <w:t xml:space="preserve"> (6), 590–600 (2016).</w:t>
      </w:r>
    </w:p>
    <w:p w14:paraId="083C97D0" w14:textId="77777777" w:rsidR="004B00D2" w:rsidRDefault="00326843" w:rsidP="00AE322C">
      <w:pPr>
        <w:pStyle w:val="ListParagraph"/>
        <w:widowControl w:val="0"/>
        <w:numPr>
          <w:ilvl w:val="0"/>
          <w:numId w:val="55"/>
        </w:numPr>
        <w:autoSpaceDE w:val="0"/>
        <w:autoSpaceDN w:val="0"/>
        <w:adjustRightInd w:val="0"/>
        <w:spacing w:line="240" w:lineRule="auto"/>
        <w:ind w:left="0" w:firstLine="0"/>
        <w:rPr>
          <w:noProof/>
          <w:sz w:val="24"/>
          <w:szCs w:val="24"/>
        </w:rPr>
      </w:pPr>
      <w:r w:rsidRPr="00E937D9">
        <w:rPr>
          <w:noProof/>
          <w:sz w:val="24"/>
          <w:szCs w:val="24"/>
        </w:rPr>
        <w:t xml:space="preserve">Pepperkok, R. et al. Automatic microinjection system facilitates detection of growth inhibitory mRNA. </w:t>
      </w:r>
      <w:r w:rsidRPr="00E937D9">
        <w:rPr>
          <w:i/>
          <w:iCs/>
          <w:noProof/>
          <w:sz w:val="24"/>
          <w:szCs w:val="24"/>
        </w:rPr>
        <w:t>Proceedings of the National Academy of Sciences of the United States of America</w:t>
      </w:r>
      <w:r w:rsidRPr="00E937D9">
        <w:rPr>
          <w:noProof/>
          <w:sz w:val="24"/>
          <w:szCs w:val="24"/>
        </w:rPr>
        <w:t xml:space="preserve">. </w:t>
      </w:r>
      <w:r w:rsidRPr="00E937D9">
        <w:rPr>
          <w:b/>
          <w:bCs/>
          <w:noProof/>
          <w:sz w:val="24"/>
          <w:szCs w:val="24"/>
        </w:rPr>
        <w:t>85</w:t>
      </w:r>
      <w:r w:rsidRPr="00E937D9">
        <w:rPr>
          <w:noProof/>
          <w:sz w:val="24"/>
          <w:szCs w:val="24"/>
        </w:rPr>
        <w:t xml:space="preserve"> (18), 6748–</w:t>
      </w:r>
      <w:r w:rsidR="004B00D2">
        <w:rPr>
          <w:noProof/>
          <w:sz w:val="24"/>
          <w:szCs w:val="24"/>
        </w:rPr>
        <w:t>67</w:t>
      </w:r>
      <w:r w:rsidRPr="00E937D9">
        <w:rPr>
          <w:noProof/>
          <w:sz w:val="24"/>
          <w:szCs w:val="24"/>
        </w:rPr>
        <w:t>52 (1988).</w:t>
      </w:r>
    </w:p>
    <w:p w14:paraId="242B4A78" w14:textId="77777777" w:rsidR="004B00D2" w:rsidRDefault="00326843" w:rsidP="00AE322C">
      <w:pPr>
        <w:pStyle w:val="ListParagraph"/>
        <w:widowControl w:val="0"/>
        <w:numPr>
          <w:ilvl w:val="0"/>
          <w:numId w:val="55"/>
        </w:numPr>
        <w:autoSpaceDE w:val="0"/>
        <w:autoSpaceDN w:val="0"/>
        <w:adjustRightInd w:val="0"/>
        <w:spacing w:line="240" w:lineRule="auto"/>
        <w:ind w:left="0" w:firstLine="0"/>
        <w:rPr>
          <w:noProof/>
          <w:sz w:val="24"/>
          <w:szCs w:val="24"/>
        </w:rPr>
      </w:pPr>
      <w:r w:rsidRPr="004B00D2">
        <w:rPr>
          <w:noProof/>
          <w:sz w:val="24"/>
          <w:szCs w:val="24"/>
        </w:rPr>
        <w:t>Pepperkok, R., Lowe, M., Burke, B., Kreis, T.</w:t>
      </w:r>
      <w:r w:rsidR="004B00D2">
        <w:rPr>
          <w:noProof/>
          <w:sz w:val="24"/>
          <w:szCs w:val="24"/>
        </w:rPr>
        <w:t xml:space="preserve"> </w:t>
      </w:r>
      <w:r w:rsidRPr="004B00D2">
        <w:rPr>
          <w:noProof/>
          <w:sz w:val="24"/>
          <w:szCs w:val="24"/>
        </w:rPr>
        <w:t xml:space="preserve">E. Three distinct steps in transport of vesicular stomatitis virus glycoprotein from the ER to the cell surface in vivo with differential sensitivities to GTPγS. </w:t>
      </w:r>
      <w:r w:rsidRPr="004B00D2">
        <w:rPr>
          <w:i/>
          <w:iCs/>
          <w:noProof/>
          <w:sz w:val="24"/>
          <w:szCs w:val="24"/>
        </w:rPr>
        <w:t>Journal of Cell Science</w:t>
      </w:r>
      <w:r w:rsidRPr="004B00D2">
        <w:rPr>
          <w:noProof/>
          <w:sz w:val="24"/>
          <w:szCs w:val="24"/>
        </w:rPr>
        <w:t xml:space="preserve">. </w:t>
      </w:r>
      <w:r w:rsidRPr="004B00D2">
        <w:rPr>
          <w:b/>
          <w:bCs/>
          <w:noProof/>
          <w:sz w:val="24"/>
          <w:szCs w:val="24"/>
        </w:rPr>
        <w:t>111</w:t>
      </w:r>
      <w:r w:rsidRPr="004B00D2">
        <w:rPr>
          <w:noProof/>
          <w:sz w:val="24"/>
          <w:szCs w:val="24"/>
        </w:rPr>
        <w:t xml:space="preserve"> (13), 1877–1888 (1998).</w:t>
      </w:r>
    </w:p>
    <w:p w14:paraId="3CC5476B" w14:textId="77777777" w:rsidR="004B00D2" w:rsidRDefault="00326843" w:rsidP="00AE322C">
      <w:pPr>
        <w:pStyle w:val="ListParagraph"/>
        <w:widowControl w:val="0"/>
        <w:numPr>
          <w:ilvl w:val="0"/>
          <w:numId w:val="55"/>
        </w:numPr>
        <w:autoSpaceDE w:val="0"/>
        <w:autoSpaceDN w:val="0"/>
        <w:adjustRightInd w:val="0"/>
        <w:spacing w:line="240" w:lineRule="auto"/>
        <w:ind w:left="0" w:firstLine="0"/>
        <w:rPr>
          <w:noProof/>
          <w:sz w:val="24"/>
          <w:szCs w:val="24"/>
        </w:rPr>
      </w:pPr>
      <w:r w:rsidRPr="004B00D2">
        <w:rPr>
          <w:noProof/>
          <w:sz w:val="24"/>
          <w:szCs w:val="24"/>
        </w:rPr>
        <w:t>Pepperkok, R.</w:t>
      </w:r>
      <w:r w:rsidR="004B00D2">
        <w:rPr>
          <w:noProof/>
          <w:sz w:val="24"/>
          <w:szCs w:val="24"/>
        </w:rPr>
        <w:t xml:space="preserve"> et al</w:t>
      </w:r>
      <w:r w:rsidRPr="004B00D2">
        <w:rPr>
          <w:noProof/>
          <w:sz w:val="24"/>
          <w:szCs w:val="24"/>
        </w:rPr>
        <w:t xml:space="preserve">. β-COP is essential for biosynthetic membrane transport from the endoplasmic reticulum to the Golgi complex in vivo. </w:t>
      </w:r>
      <w:r w:rsidRPr="004B00D2">
        <w:rPr>
          <w:i/>
          <w:iCs/>
          <w:noProof/>
          <w:sz w:val="24"/>
          <w:szCs w:val="24"/>
        </w:rPr>
        <w:t>Cell</w:t>
      </w:r>
      <w:r w:rsidRPr="004B00D2">
        <w:rPr>
          <w:noProof/>
          <w:sz w:val="24"/>
          <w:szCs w:val="24"/>
        </w:rPr>
        <w:t xml:space="preserve">. </w:t>
      </w:r>
      <w:r w:rsidRPr="004B00D2">
        <w:rPr>
          <w:b/>
          <w:bCs/>
          <w:noProof/>
          <w:sz w:val="24"/>
          <w:szCs w:val="24"/>
        </w:rPr>
        <w:t>74</w:t>
      </w:r>
      <w:r w:rsidRPr="004B00D2">
        <w:rPr>
          <w:noProof/>
          <w:sz w:val="24"/>
          <w:szCs w:val="24"/>
        </w:rPr>
        <w:t xml:space="preserve"> (1), 71–82 (1993).</w:t>
      </w:r>
    </w:p>
    <w:p w14:paraId="291CEBC0" w14:textId="77777777" w:rsidR="004B00D2" w:rsidRDefault="00326843" w:rsidP="00AE322C">
      <w:pPr>
        <w:pStyle w:val="ListParagraph"/>
        <w:widowControl w:val="0"/>
        <w:numPr>
          <w:ilvl w:val="0"/>
          <w:numId w:val="55"/>
        </w:numPr>
        <w:autoSpaceDE w:val="0"/>
        <w:autoSpaceDN w:val="0"/>
        <w:adjustRightInd w:val="0"/>
        <w:spacing w:line="240" w:lineRule="auto"/>
        <w:ind w:left="0" w:firstLine="0"/>
        <w:rPr>
          <w:noProof/>
          <w:sz w:val="24"/>
          <w:szCs w:val="24"/>
        </w:rPr>
      </w:pPr>
      <w:r w:rsidRPr="004B00D2">
        <w:rPr>
          <w:noProof/>
          <w:sz w:val="24"/>
          <w:szCs w:val="24"/>
        </w:rPr>
        <w:t xml:space="preserve">Ansorge, W., Pepperkok, R. Performance of an automated system for capillary microinjection into living cells. </w:t>
      </w:r>
      <w:r w:rsidRPr="004B00D2">
        <w:rPr>
          <w:i/>
          <w:iCs/>
          <w:noProof/>
          <w:sz w:val="24"/>
          <w:szCs w:val="24"/>
        </w:rPr>
        <w:t>Journal of Biochemical and Biophysical Methods</w:t>
      </w:r>
      <w:r w:rsidRPr="004B00D2">
        <w:rPr>
          <w:noProof/>
          <w:sz w:val="24"/>
          <w:szCs w:val="24"/>
        </w:rPr>
        <w:t xml:space="preserve">. </w:t>
      </w:r>
      <w:r w:rsidRPr="004B00D2">
        <w:rPr>
          <w:b/>
          <w:bCs/>
          <w:noProof/>
          <w:sz w:val="24"/>
          <w:szCs w:val="24"/>
        </w:rPr>
        <w:t>16</w:t>
      </w:r>
      <w:r w:rsidRPr="004B00D2">
        <w:rPr>
          <w:noProof/>
          <w:sz w:val="24"/>
          <w:szCs w:val="24"/>
        </w:rPr>
        <w:t xml:space="preserve"> (4), 283–292 (1988).</w:t>
      </w:r>
    </w:p>
    <w:p w14:paraId="2E3576DA" w14:textId="77777777" w:rsidR="004B00D2" w:rsidRDefault="00326843" w:rsidP="00AE322C">
      <w:pPr>
        <w:pStyle w:val="ListParagraph"/>
        <w:widowControl w:val="0"/>
        <w:numPr>
          <w:ilvl w:val="0"/>
          <w:numId w:val="55"/>
        </w:numPr>
        <w:autoSpaceDE w:val="0"/>
        <w:autoSpaceDN w:val="0"/>
        <w:adjustRightInd w:val="0"/>
        <w:spacing w:line="240" w:lineRule="auto"/>
        <w:ind w:left="0" w:firstLine="0"/>
        <w:rPr>
          <w:noProof/>
          <w:sz w:val="24"/>
          <w:szCs w:val="24"/>
        </w:rPr>
      </w:pPr>
      <w:r w:rsidRPr="004B00D2">
        <w:rPr>
          <w:noProof/>
          <w:sz w:val="24"/>
          <w:szCs w:val="24"/>
        </w:rPr>
        <w:t>Taverna, E., Haffner, C., Pepperkok, R., Huttner, W.</w:t>
      </w:r>
      <w:r w:rsidR="004B00D2">
        <w:rPr>
          <w:noProof/>
          <w:sz w:val="24"/>
          <w:szCs w:val="24"/>
        </w:rPr>
        <w:t xml:space="preserve"> </w:t>
      </w:r>
      <w:r w:rsidRPr="004B00D2">
        <w:rPr>
          <w:noProof/>
          <w:sz w:val="24"/>
          <w:szCs w:val="24"/>
        </w:rPr>
        <w:t xml:space="preserve">B. A new approach to manipulate the fate of single neural stem cells in tissue. </w:t>
      </w:r>
      <w:r w:rsidRPr="004B00D2">
        <w:rPr>
          <w:i/>
          <w:iCs/>
          <w:noProof/>
          <w:sz w:val="24"/>
          <w:szCs w:val="24"/>
        </w:rPr>
        <w:t>Nature Neuroscience</w:t>
      </w:r>
      <w:r w:rsidRPr="004B00D2">
        <w:rPr>
          <w:noProof/>
          <w:sz w:val="24"/>
          <w:szCs w:val="24"/>
        </w:rPr>
        <w:t xml:space="preserve">. </w:t>
      </w:r>
      <w:r w:rsidRPr="004B00D2">
        <w:rPr>
          <w:b/>
          <w:bCs/>
          <w:noProof/>
          <w:sz w:val="24"/>
          <w:szCs w:val="24"/>
        </w:rPr>
        <w:t>15</w:t>
      </w:r>
      <w:r w:rsidRPr="004B00D2">
        <w:rPr>
          <w:noProof/>
          <w:sz w:val="24"/>
          <w:szCs w:val="24"/>
        </w:rPr>
        <w:t xml:space="preserve"> (2), 329–337 (2012).</w:t>
      </w:r>
    </w:p>
    <w:p w14:paraId="3016E283" w14:textId="77777777" w:rsidR="004B00D2" w:rsidRDefault="00326843" w:rsidP="00AE322C">
      <w:pPr>
        <w:pStyle w:val="ListParagraph"/>
        <w:widowControl w:val="0"/>
        <w:numPr>
          <w:ilvl w:val="0"/>
          <w:numId w:val="55"/>
        </w:numPr>
        <w:autoSpaceDE w:val="0"/>
        <w:autoSpaceDN w:val="0"/>
        <w:adjustRightInd w:val="0"/>
        <w:spacing w:line="240" w:lineRule="auto"/>
        <w:ind w:left="0" w:firstLine="0"/>
        <w:rPr>
          <w:noProof/>
          <w:sz w:val="24"/>
          <w:szCs w:val="24"/>
        </w:rPr>
      </w:pPr>
      <w:r w:rsidRPr="004B00D2">
        <w:rPr>
          <w:noProof/>
          <w:sz w:val="24"/>
          <w:szCs w:val="24"/>
        </w:rPr>
        <w:t>Wong, F.</w:t>
      </w:r>
      <w:r w:rsidR="004B00D2">
        <w:rPr>
          <w:noProof/>
          <w:sz w:val="24"/>
          <w:szCs w:val="24"/>
        </w:rPr>
        <w:t xml:space="preserve"> </w:t>
      </w:r>
      <w:r w:rsidRPr="004B00D2">
        <w:rPr>
          <w:noProof/>
          <w:sz w:val="24"/>
          <w:szCs w:val="24"/>
        </w:rPr>
        <w:t>K., Haffner, C., Huttner, W.</w:t>
      </w:r>
      <w:r w:rsidR="004B00D2">
        <w:rPr>
          <w:noProof/>
          <w:sz w:val="24"/>
          <w:szCs w:val="24"/>
        </w:rPr>
        <w:t xml:space="preserve"> </w:t>
      </w:r>
      <w:r w:rsidRPr="004B00D2">
        <w:rPr>
          <w:noProof/>
          <w:sz w:val="24"/>
          <w:szCs w:val="24"/>
        </w:rPr>
        <w:t xml:space="preserve">B., Taverna, E. Microinjection of membrane-impermeable molecules into single neural stem cells in brain tissue. </w:t>
      </w:r>
      <w:r w:rsidRPr="004B00D2">
        <w:rPr>
          <w:i/>
          <w:iCs/>
          <w:noProof/>
          <w:sz w:val="24"/>
          <w:szCs w:val="24"/>
        </w:rPr>
        <w:t>Nature Protocols</w:t>
      </w:r>
      <w:r w:rsidRPr="004B00D2">
        <w:rPr>
          <w:noProof/>
          <w:sz w:val="24"/>
          <w:szCs w:val="24"/>
        </w:rPr>
        <w:t xml:space="preserve">. </w:t>
      </w:r>
      <w:r w:rsidRPr="004B00D2">
        <w:rPr>
          <w:b/>
          <w:bCs/>
          <w:noProof/>
          <w:sz w:val="24"/>
          <w:szCs w:val="24"/>
        </w:rPr>
        <w:t>9</w:t>
      </w:r>
      <w:r w:rsidRPr="004B00D2">
        <w:rPr>
          <w:noProof/>
          <w:sz w:val="24"/>
          <w:szCs w:val="24"/>
        </w:rPr>
        <w:t xml:space="preserve"> (5), 1170–1182 (2014).</w:t>
      </w:r>
    </w:p>
    <w:p w14:paraId="18D99D38" w14:textId="77777777" w:rsidR="004B00D2" w:rsidRDefault="00326843" w:rsidP="00AE322C">
      <w:pPr>
        <w:pStyle w:val="ListParagraph"/>
        <w:widowControl w:val="0"/>
        <w:numPr>
          <w:ilvl w:val="0"/>
          <w:numId w:val="55"/>
        </w:numPr>
        <w:autoSpaceDE w:val="0"/>
        <w:autoSpaceDN w:val="0"/>
        <w:adjustRightInd w:val="0"/>
        <w:spacing w:line="240" w:lineRule="auto"/>
        <w:ind w:left="0" w:firstLine="0"/>
        <w:rPr>
          <w:noProof/>
          <w:sz w:val="24"/>
          <w:szCs w:val="24"/>
        </w:rPr>
      </w:pPr>
      <w:r w:rsidRPr="004B00D2">
        <w:rPr>
          <w:noProof/>
          <w:sz w:val="24"/>
          <w:szCs w:val="24"/>
        </w:rPr>
        <w:t>Shull, G., Haffner, C., Huttner, W.</w:t>
      </w:r>
      <w:r w:rsidR="004B00D2">
        <w:rPr>
          <w:noProof/>
          <w:sz w:val="24"/>
          <w:szCs w:val="24"/>
        </w:rPr>
        <w:t xml:space="preserve"> </w:t>
      </w:r>
      <w:r w:rsidRPr="004B00D2">
        <w:rPr>
          <w:noProof/>
          <w:sz w:val="24"/>
          <w:szCs w:val="24"/>
        </w:rPr>
        <w:t>B., Kodandaramaiah, S.</w:t>
      </w:r>
      <w:r w:rsidR="004B00D2">
        <w:rPr>
          <w:noProof/>
          <w:sz w:val="24"/>
          <w:szCs w:val="24"/>
        </w:rPr>
        <w:t xml:space="preserve"> </w:t>
      </w:r>
      <w:r w:rsidRPr="004B00D2">
        <w:rPr>
          <w:noProof/>
          <w:sz w:val="24"/>
          <w:szCs w:val="24"/>
        </w:rPr>
        <w:t>B., Taverna, E. Robotic platform for microinjection into single cells in brain tissue.</w:t>
      </w:r>
      <w:r w:rsidR="004B00D2">
        <w:rPr>
          <w:noProof/>
          <w:sz w:val="24"/>
          <w:szCs w:val="24"/>
        </w:rPr>
        <w:t xml:space="preserve"> </w:t>
      </w:r>
      <w:r w:rsidRPr="004B00D2">
        <w:rPr>
          <w:i/>
          <w:iCs/>
          <w:noProof/>
          <w:sz w:val="24"/>
          <w:szCs w:val="24"/>
        </w:rPr>
        <w:t xml:space="preserve">EMBO </w:t>
      </w:r>
      <w:r w:rsidR="004B00D2">
        <w:rPr>
          <w:i/>
          <w:iCs/>
          <w:noProof/>
          <w:sz w:val="24"/>
          <w:szCs w:val="24"/>
        </w:rPr>
        <w:t>R</w:t>
      </w:r>
      <w:r w:rsidRPr="004B00D2">
        <w:rPr>
          <w:i/>
          <w:iCs/>
          <w:noProof/>
          <w:sz w:val="24"/>
          <w:szCs w:val="24"/>
        </w:rPr>
        <w:t>eports</w:t>
      </w:r>
      <w:r w:rsidRPr="004B00D2">
        <w:rPr>
          <w:noProof/>
          <w:sz w:val="24"/>
          <w:szCs w:val="24"/>
        </w:rPr>
        <w:t xml:space="preserve">. </w:t>
      </w:r>
      <w:r w:rsidRPr="004B00D2">
        <w:rPr>
          <w:b/>
          <w:bCs/>
          <w:noProof/>
          <w:sz w:val="24"/>
          <w:szCs w:val="24"/>
        </w:rPr>
        <w:t>20</w:t>
      </w:r>
      <w:r w:rsidRPr="004B00D2">
        <w:rPr>
          <w:noProof/>
          <w:sz w:val="24"/>
          <w:szCs w:val="24"/>
        </w:rPr>
        <w:t xml:space="preserve"> (10)</w:t>
      </w:r>
      <w:r w:rsidR="004B00D2">
        <w:rPr>
          <w:noProof/>
          <w:sz w:val="24"/>
          <w:szCs w:val="24"/>
        </w:rPr>
        <w:t>,</w:t>
      </w:r>
      <w:r w:rsidR="004B00D2" w:rsidRPr="004B00D2">
        <w:rPr>
          <w:noProof/>
          <w:sz w:val="24"/>
          <w:szCs w:val="24"/>
        </w:rPr>
        <w:t xml:space="preserve"> </w:t>
      </w:r>
      <w:r w:rsidRPr="004B00D2">
        <w:rPr>
          <w:noProof/>
          <w:sz w:val="24"/>
          <w:szCs w:val="24"/>
        </w:rPr>
        <w:t>e47880 (2019).</w:t>
      </w:r>
    </w:p>
    <w:p w14:paraId="2E45F62B" w14:textId="77777777" w:rsidR="004B00D2" w:rsidRDefault="00326843" w:rsidP="00AE322C">
      <w:pPr>
        <w:pStyle w:val="ListParagraph"/>
        <w:widowControl w:val="0"/>
        <w:numPr>
          <w:ilvl w:val="0"/>
          <w:numId w:val="55"/>
        </w:numPr>
        <w:autoSpaceDE w:val="0"/>
        <w:autoSpaceDN w:val="0"/>
        <w:adjustRightInd w:val="0"/>
        <w:spacing w:line="240" w:lineRule="auto"/>
        <w:ind w:left="0" w:firstLine="0"/>
        <w:rPr>
          <w:noProof/>
          <w:sz w:val="24"/>
          <w:szCs w:val="24"/>
        </w:rPr>
      </w:pPr>
      <w:r w:rsidRPr="004B00D2">
        <w:rPr>
          <w:noProof/>
          <w:sz w:val="24"/>
          <w:szCs w:val="24"/>
        </w:rPr>
        <w:t xml:space="preserve">Jabeen, S., Thirumalai, V. The interplay between electrical and chemical synaptogenesis. </w:t>
      </w:r>
      <w:r w:rsidRPr="004B00D2">
        <w:rPr>
          <w:i/>
          <w:iCs/>
          <w:noProof/>
          <w:sz w:val="24"/>
          <w:szCs w:val="24"/>
        </w:rPr>
        <w:lastRenderedPageBreak/>
        <w:t>Journal of Neurophysiology</w:t>
      </w:r>
      <w:r w:rsidRPr="004B00D2">
        <w:rPr>
          <w:noProof/>
          <w:sz w:val="24"/>
          <w:szCs w:val="24"/>
        </w:rPr>
        <w:t xml:space="preserve">. </w:t>
      </w:r>
      <w:r w:rsidRPr="004B00D2">
        <w:rPr>
          <w:b/>
          <w:bCs/>
          <w:noProof/>
          <w:sz w:val="24"/>
          <w:szCs w:val="24"/>
        </w:rPr>
        <w:t>120</w:t>
      </w:r>
      <w:r w:rsidRPr="004B00D2">
        <w:rPr>
          <w:noProof/>
          <w:sz w:val="24"/>
          <w:szCs w:val="24"/>
        </w:rPr>
        <w:t xml:space="preserve"> (4), 1914–1922 (2018).</w:t>
      </w:r>
    </w:p>
    <w:p w14:paraId="1F6E6314" w14:textId="77777777" w:rsidR="004B00D2" w:rsidRDefault="00326843" w:rsidP="00AE322C">
      <w:pPr>
        <w:pStyle w:val="ListParagraph"/>
        <w:widowControl w:val="0"/>
        <w:numPr>
          <w:ilvl w:val="0"/>
          <w:numId w:val="55"/>
        </w:numPr>
        <w:autoSpaceDE w:val="0"/>
        <w:autoSpaceDN w:val="0"/>
        <w:adjustRightInd w:val="0"/>
        <w:spacing w:line="240" w:lineRule="auto"/>
        <w:ind w:left="0" w:firstLine="0"/>
        <w:rPr>
          <w:noProof/>
          <w:sz w:val="24"/>
          <w:szCs w:val="24"/>
        </w:rPr>
      </w:pPr>
      <w:r w:rsidRPr="004B00D2">
        <w:rPr>
          <w:noProof/>
          <w:sz w:val="24"/>
          <w:szCs w:val="24"/>
        </w:rPr>
        <w:t>Nagy, J.</w:t>
      </w:r>
      <w:r w:rsidR="004B00D2">
        <w:rPr>
          <w:noProof/>
          <w:sz w:val="24"/>
          <w:szCs w:val="24"/>
        </w:rPr>
        <w:t xml:space="preserve"> </w:t>
      </w:r>
      <w:r w:rsidRPr="004B00D2">
        <w:rPr>
          <w:noProof/>
          <w:sz w:val="24"/>
          <w:szCs w:val="24"/>
        </w:rPr>
        <w:t>I., Pereda, A.</w:t>
      </w:r>
      <w:r w:rsidR="004B00D2">
        <w:rPr>
          <w:noProof/>
          <w:sz w:val="24"/>
          <w:szCs w:val="24"/>
        </w:rPr>
        <w:t xml:space="preserve"> </w:t>
      </w:r>
      <w:r w:rsidRPr="004B00D2">
        <w:rPr>
          <w:noProof/>
          <w:sz w:val="24"/>
          <w:szCs w:val="24"/>
        </w:rPr>
        <w:t>E., Rash, J.</w:t>
      </w:r>
      <w:r w:rsidR="004B00D2">
        <w:rPr>
          <w:noProof/>
          <w:sz w:val="24"/>
          <w:szCs w:val="24"/>
        </w:rPr>
        <w:t xml:space="preserve"> </w:t>
      </w:r>
      <w:r w:rsidRPr="004B00D2">
        <w:rPr>
          <w:noProof/>
          <w:sz w:val="24"/>
          <w:szCs w:val="24"/>
        </w:rPr>
        <w:t xml:space="preserve">E. Electrical synapses in mammalian CNS: Past eras, present focus and future directions. </w:t>
      </w:r>
      <w:r w:rsidRPr="004B00D2">
        <w:rPr>
          <w:i/>
          <w:iCs/>
          <w:noProof/>
          <w:sz w:val="24"/>
          <w:szCs w:val="24"/>
        </w:rPr>
        <w:t>Biochimica et Biophysica Acta - Biomembranes</w:t>
      </w:r>
      <w:r w:rsidRPr="004B00D2">
        <w:rPr>
          <w:noProof/>
          <w:sz w:val="24"/>
          <w:szCs w:val="24"/>
        </w:rPr>
        <w:t xml:space="preserve">. </w:t>
      </w:r>
      <w:r w:rsidRPr="004B00D2">
        <w:rPr>
          <w:b/>
          <w:bCs/>
          <w:noProof/>
          <w:sz w:val="24"/>
          <w:szCs w:val="24"/>
        </w:rPr>
        <w:t>1860</w:t>
      </w:r>
      <w:r w:rsidRPr="004B00D2">
        <w:rPr>
          <w:noProof/>
          <w:sz w:val="24"/>
          <w:szCs w:val="24"/>
        </w:rPr>
        <w:t xml:space="preserve"> (1), 102–123 (2018).</w:t>
      </w:r>
    </w:p>
    <w:p w14:paraId="50D67D52" w14:textId="6BEF28EF" w:rsidR="004B00D2" w:rsidRDefault="00326843" w:rsidP="00AE322C">
      <w:pPr>
        <w:pStyle w:val="ListParagraph"/>
        <w:widowControl w:val="0"/>
        <w:numPr>
          <w:ilvl w:val="0"/>
          <w:numId w:val="55"/>
        </w:numPr>
        <w:autoSpaceDE w:val="0"/>
        <w:autoSpaceDN w:val="0"/>
        <w:adjustRightInd w:val="0"/>
        <w:spacing w:line="240" w:lineRule="auto"/>
        <w:ind w:left="0" w:firstLine="0"/>
        <w:rPr>
          <w:noProof/>
          <w:sz w:val="24"/>
          <w:szCs w:val="24"/>
        </w:rPr>
      </w:pPr>
      <w:r w:rsidRPr="004B00D2">
        <w:rPr>
          <w:noProof/>
          <w:sz w:val="24"/>
          <w:szCs w:val="24"/>
        </w:rPr>
        <w:t>Suk, H.-J.</w:t>
      </w:r>
      <w:r w:rsidR="004B00D2">
        <w:rPr>
          <w:noProof/>
          <w:sz w:val="24"/>
          <w:szCs w:val="24"/>
        </w:rPr>
        <w:t xml:space="preserve"> et al</w:t>
      </w:r>
      <w:r w:rsidRPr="004B00D2">
        <w:rPr>
          <w:noProof/>
          <w:sz w:val="24"/>
          <w:szCs w:val="24"/>
        </w:rPr>
        <w:t>. Closed-</w:t>
      </w:r>
      <w:r w:rsidR="004B00D2">
        <w:rPr>
          <w:noProof/>
          <w:sz w:val="24"/>
          <w:szCs w:val="24"/>
        </w:rPr>
        <w:t>l</w:t>
      </w:r>
      <w:r w:rsidRPr="004B00D2">
        <w:rPr>
          <w:noProof/>
          <w:sz w:val="24"/>
          <w:szCs w:val="24"/>
        </w:rPr>
        <w:t xml:space="preserve">oop </w:t>
      </w:r>
      <w:r w:rsidR="004B00D2">
        <w:rPr>
          <w:noProof/>
          <w:sz w:val="24"/>
          <w:szCs w:val="24"/>
        </w:rPr>
        <w:t>r</w:t>
      </w:r>
      <w:r w:rsidRPr="004B00D2">
        <w:rPr>
          <w:noProof/>
          <w:sz w:val="24"/>
          <w:szCs w:val="24"/>
        </w:rPr>
        <w:t>eal-</w:t>
      </w:r>
      <w:r w:rsidR="004B00D2">
        <w:rPr>
          <w:noProof/>
          <w:sz w:val="24"/>
          <w:szCs w:val="24"/>
        </w:rPr>
        <w:t>t</w:t>
      </w:r>
      <w:r w:rsidRPr="004B00D2">
        <w:rPr>
          <w:noProof/>
          <w:sz w:val="24"/>
          <w:szCs w:val="24"/>
        </w:rPr>
        <w:t xml:space="preserve">ime </w:t>
      </w:r>
      <w:r w:rsidR="004B00D2">
        <w:rPr>
          <w:noProof/>
          <w:sz w:val="24"/>
          <w:szCs w:val="24"/>
        </w:rPr>
        <w:t>i</w:t>
      </w:r>
      <w:r w:rsidRPr="004B00D2">
        <w:rPr>
          <w:noProof/>
          <w:sz w:val="24"/>
          <w:szCs w:val="24"/>
        </w:rPr>
        <w:t xml:space="preserve">maging </w:t>
      </w:r>
      <w:r w:rsidR="004B00D2">
        <w:rPr>
          <w:noProof/>
          <w:sz w:val="24"/>
          <w:szCs w:val="24"/>
        </w:rPr>
        <w:t>e</w:t>
      </w:r>
      <w:r w:rsidRPr="004B00D2">
        <w:rPr>
          <w:noProof/>
          <w:sz w:val="24"/>
          <w:szCs w:val="24"/>
        </w:rPr>
        <w:t xml:space="preserve">nables </w:t>
      </w:r>
      <w:r w:rsidR="004B00D2">
        <w:rPr>
          <w:noProof/>
          <w:sz w:val="24"/>
          <w:szCs w:val="24"/>
        </w:rPr>
        <w:t>f</w:t>
      </w:r>
      <w:r w:rsidRPr="004B00D2">
        <w:rPr>
          <w:noProof/>
          <w:sz w:val="24"/>
          <w:szCs w:val="24"/>
        </w:rPr>
        <w:t xml:space="preserve">ully </w:t>
      </w:r>
      <w:r w:rsidR="004B00D2">
        <w:rPr>
          <w:noProof/>
          <w:sz w:val="24"/>
          <w:szCs w:val="24"/>
        </w:rPr>
        <w:t>a</w:t>
      </w:r>
      <w:r w:rsidRPr="004B00D2">
        <w:rPr>
          <w:noProof/>
          <w:sz w:val="24"/>
          <w:szCs w:val="24"/>
        </w:rPr>
        <w:t xml:space="preserve">utomated </w:t>
      </w:r>
      <w:r w:rsidR="004B00D2">
        <w:rPr>
          <w:noProof/>
          <w:sz w:val="24"/>
          <w:szCs w:val="24"/>
        </w:rPr>
        <w:t>c</w:t>
      </w:r>
      <w:r w:rsidRPr="004B00D2">
        <w:rPr>
          <w:noProof/>
          <w:sz w:val="24"/>
          <w:szCs w:val="24"/>
        </w:rPr>
        <w:t>ell-</w:t>
      </w:r>
      <w:r w:rsidR="004B00D2">
        <w:rPr>
          <w:noProof/>
          <w:sz w:val="24"/>
          <w:szCs w:val="24"/>
        </w:rPr>
        <w:t>t</w:t>
      </w:r>
      <w:r w:rsidRPr="004B00D2">
        <w:rPr>
          <w:noProof/>
          <w:sz w:val="24"/>
          <w:szCs w:val="24"/>
        </w:rPr>
        <w:t xml:space="preserve">argeted </w:t>
      </w:r>
      <w:r w:rsidR="004B00D2">
        <w:rPr>
          <w:noProof/>
          <w:sz w:val="24"/>
          <w:szCs w:val="24"/>
        </w:rPr>
        <w:t>p</w:t>
      </w:r>
      <w:r w:rsidRPr="004B00D2">
        <w:rPr>
          <w:noProof/>
          <w:sz w:val="24"/>
          <w:szCs w:val="24"/>
        </w:rPr>
        <w:t>atch-</w:t>
      </w:r>
      <w:r w:rsidR="004B00D2">
        <w:rPr>
          <w:noProof/>
          <w:sz w:val="24"/>
          <w:szCs w:val="24"/>
        </w:rPr>
        <w:t>c</w:t>
      </w:r>
      <w:r w:rsidRPr="004B00D2">
        <w:rPr>
          <w:noProof/>
          <w:sz w:val="24"/>
          <w:szCs w:val="24"/>
        </w:rPr>
        <w:t xml:space="preserve">lamp </w:t>
      </w:r>
      <w:r w:rsidR="004B00D2">
        <w:rPr>
          <w:noProof/>
          <w:sz w:val="24"/>
          <w:szCs w:val="24"/>
        </w:rPr>
        <w:t>n</w:t>
      </w:r>
      <w:r w:rsidRPr="004B00D2">
        <w:rPr>
          <w:noProof/>
          <w:sz w:val="24"/>
          <w:szCs w:val="24"/>
        </w:rPr>
        <w:t xml:space="preserve">eural </w:t>
      </w:r>
      <w:r w:rsidR="004B00D2">
        <w:rPr>
          <w:noProof/>
          <w:sz w:val="24"/>
          <w:szCs w:val="24"/>
        </w:rPr>
        <w:t>r</w:t>
      </w:r>
      <w:r w:rsidRPr="004B00D2">
        <w:rPr>
          <w:noProof/>
          <w:sz w:val="24"/>
          <w:szCs w:val="24"/>
        </w:rPr>
        <w:t xml:space="preserve">ecording </w:t>
      </w:r>
      <w:r w:rsidR="004B00D2">
        <w:rPr>
          <w:noProof/>
          <w:sz w:val="24"/>
          <w:szCs w:val="24"/>
        </w:rPr>
        <w:t>i</w:t>
      </w:r>
      <w:r w:rsidRPr="004B00D2">
        <w:rPr>
          <w:noProof/>
          <w:sz w:val="24"/>
          <w:szCs w:val="24"/>
        </w:rPr>
        <w:t>n </w:t>
      </w:r>
      <w:r w:rsidR="004B00D2">
        <w:rPr>
          <w:noProof/>
          <w:sz w:val="24"/>
          <w:szCs w:val="24"/>
        </w:rPr>
        <w:t>v</w:t>
      </w:r>
      <w:r w:rsidRPr="004B00D2">
        <w:rPr>
          <w:noProof/>
          <w:sz w:val="24"/>
          <w:szCs w:val="24"/>
        </w:rPr>
        <w:t xml:space="preserve">ivo. </w:t>
      </w:r>
      <w:r w:rsidRPr="004B00D2">
        <w:rPr>
          <w:i/>
          <w:iCs/>
          <w:noProof/>
          <w:sz w:val="24"/>
          <w:szCs w:val="24"/>
        </w:rPr>
        <w:t>Neuron</w:t>
      </w:r>
      <w:r w:rsidRPr="004B00D2">
        <w:rPr>
          <w:noProof/>
          <w:sz w:val="24"/>
          <w:szCs w:val="24"/>
        </w:rPr>
        <w:t xml:space="preserve">. </w:t>
      </w:r>
      <w:r w:rsidRPr="004B00D2">
        <w:rPr>
          <w:b/>
          <w:bCs/>
          <w:noProof/>
          <w:sz w:val="24"/>
          <w:szCs w:val="24"/>
        </w:rPr>
        <w:t>95</w:t>
      </w:r>
      <w:r w:rsidRPr="004B00D2">
        <w:rPr>
          <w:noProof/>
          <w:sz w:val="24"/>
          <w:szCs w:val="24"/>
        </w:rPr>
        <w:t xml:space="preserve"> (5), 1037-1047 (2017).</w:t>
      </w:r>
    </w:p>
    <w:p w14:paraId="51FA1467" w14:textId="77777777" w:rsidR="004B00D2" w:rsidRDefault="00326843" w:rsidP="00AE322C">
      <w:pPr>
        <w:pStyle w:val="ListParagraph"/>
        <w:widowControl w:val="0"/>
        <w:numPr>
          <w:ilvl w:val="0"/>
          <w:numId w:val="55"/>
        </w:numPr>
        <w:autoSpaceDE w:val="0"/>
        <w:autoSpaceDN w:val="0"/>
        <w:adjustRightInd w:val="0"/>
        <w:spacing w:line="240" w:lineRule="auto"/>
        <w:ind w:left="0" w:firstLine="0"/>
        <w:rPr>
          <w:noProof/>
          <w:sz w:val="24"/>
          <w:szCs w:val="24"/>
        </w:rPr>
      </w:pPr>
      <w:r w:rsidRPr="004B00D2">
        <w:rPr>
          <w:noProof/>
          <w:sz w:val="24"/>
          <w:szCs w:val="24"/>
        </w:rPr>
        <w:t>Annecchino, L.</w:t>
      </w:r>
      <w:r w:rsidR="004B00D2">
        <w:rPr>
          <w:noProof/>
          <w:sz w:val="24"/>
          <w:szCs w:val="24"/>
        </w:rPr>
        <w:t xml:space="preserve"> </w:t>
      </w:r>
      <w:r w:rsidRPr="004B00D2">
        <w:rPr>
          <w:noProof/>
          <w:sz w:val="24"/>
          <w:szCs w:val="24"/>
        </w:rPr>
        <w:t>A.</w:t>
      </w:r>
      <w:r w:rsidR="004B00D2">
        <w:rPr>
          <w:noProof/>
          <w:sz w:val="24"/>
          <w:szCs w:val="24"/>
        </w:rPr>
        <w:t xml:space="preserve"> et al.</w:t>
      </w:r>
      <w:r w:rsidRPr="004B00D2">
        <w:rPr>
          <w:noProof/>
          <w:sz w:val="24"/>
          <w:szCs w:val="24"/>
        </w:rPr>
        <w:t xml:space="preserve"> Robotic </w:t>
      </w:r>
      <w:r w:rsidR="004B00D2">
        <w:rPr>
          <w:noProof/>
          <w:sz w:val="24"/>
          <w:szCs w:val="24"/>
        </w:rPr>
        <w:t>a</w:t>
      </w:r>
      <w:r w:rsidRPr="004B00D2">
        <w:rPr>
          <w:noProof/>
          <w:sz w:val="24"/>
          <w:szCs w:val="24"/>
        </w:rPr>
        <w:t xml:space="preserve">utomation of </w:t>
      </w:r>
      <w:r w:rsidR="004B00D2">
        <w:rPr>
          <w:noProof/>
          <w:sz w:val="24"/>
          <w:szCs w:val="24"/>
        </w:rPr>
        <w:t>i</w:t>
      </w:r>
      <w:r w:rsidRPr="004B00D2">
        <w:rPr>
          <w:noProof/>
          <w:sz w:val="24"/>
          <w:szCs w:val="24"/>
        </w:rPr>
        <w:t>n </w:t>
      </w:r>
      <w:r w:rsidR="004B00D2">
        <w:rPr>
          <w:noProof/>
          <w:sz w:val="24"/>
          <w:szCs w:val="24"/>
        </w:rPr>
        <w:t>v</w:t>
      </w:r>
      <w:r w:rsidRPr="004B00D2">
        <w:rPr>
          <w:noProof/>
          <w:sz w:val="24"/>
          <w:szCs w:val="24"/>
        </w:rPr>
        <w:t xml:space="preserve">ivo </w:t>
      </w:r>
      <w:r w:rsidR="004B00D2">
        <w:rPr>
          <w:noProof/>
          <w:sz w:val="24"/>
          <w:szCs w:val="24"/>
        </w:rPr>
        <w:t>t</w:t>
      </w:r>
      <w:r w:rsidRPr="004B00D2">
        <w:rPr>
          <w:noProof/>
          <w:sz w:val="24"/>
          <w:szCs w:val="24"/>
        </w:rPr>
        <w:t>wo-</w:t>
      </w:r>
      <w:r w:rsidR="004B00D2">
        <w:rPr>
          <w:noProof/>
          <w:sz w:val="24"/>
          <w:szCs w:val="24"/>
        </w:rPr>
        <w:t>p</w:t>
      </w:r>
      <w:r w:rsidRPr="004B00D2">
        <w:rPr>
          <w:noProof/>
          <w:sz w:val="24"/>
          <w:szCs w:val="24"/>
        </w:rPr>
        <w:t xml:space="preserve">hoton </w:t>
      </w:r>
      <w:r w:rsidR="004B00D2">
        <w:rPr>
          <w:noProof/>
          <w:sz w:val="24"/>
          <w:szCs w:val="24"/>
        </w:rPr>
        <w:t>t</w:t>
      </w:r>
      <w:r w:rsidRPr="004B00D2">
        <w:rPr>
          <w:noProof/>
          <w:sz w:val="24"/>
          <w:szCs w:val="24"/>
        </w:rPr>
        <w:t xml:space="preserve">argeted </w:t>
      </w:r>
      <w:r w:rsidR="004B00D2">
        <w:rPr>
          <w:noProof/>
          <w:sz w:val="24"/>
          <w:szCs w:val="24"/>
        </w:rPr>
        <w:t>w</w:t>
      </w:r>
      <w:r w:rsidRPr="004B00D2">
        <w:rPr>
          <w:noProof/>
          <w:sz w:val="24"/>
          <w:szCs w:val="24"/>
        </w:rPr>
        <w:t>hole-</w:t>
      </w:r>
      <w:r w:rsidR="004B00D2">
        <w:rPr>
          <w:noProof/>
          <w:sz w:val="24"/>
          <w:szCs w:val="24"/>
        </w:rPr>
        <w:t>c</w:t>
      </w:r>
      <w:r w:rsidRPr="004B00D2">
        <w:rPr>
          <w:noProof/>
          <w:sz w:val="24"/>
          <w:szCs w:val="24"/>
        </w:rPr>
        <w:t xml:space="preserve">ell </w:t>
      </w:r>
      <w:r w:rsidR="004B00D2">
        <w:rPr>
          <w:noProof/>
          <w:sz w:val="24"/>
          <w:szCs w:val="24"/>
        </w:rPr>
        <w:t>p</w:t>
      </w:r>
      <w:r w:rsidRPr="004B00D2">
        <w:rPr>
          <w:noProof/>
          <w:sz w:val="24"/>
          <w:szCs w:val="24"/>
        </w:rPr>
        <w:t>atch-</w:t>
      </w:r>
      <w:r w:rsidR="004B00D2">
        <w:rPr>
          <w:noProof/>
          <w:sz w:val="24"/>
          <w:szCs w:val="24"/>
        </w:rPr>
        <w:t>c</w:t>
      </w:r>
      <w:r w:rsidRPr="004B00D2">
        <w:rPr>
          <w:noProof/>
          <w:sz w:val="24"/>
          <w:szCs w:val="24"/>
        </w:rPr>
        <w:t xml:space="preserve">lamp </w:t>
      </w:r>
      <w:r w:rsidR="004B00D2">
        <w:rPr>
          <w:noProof/>
          <w:sz w:val="24"/>
          <w:szCs w:val="24"/>
        </w:rPr>
        <w:t>e</w:t>
      </w:r>
      <w:r w:rsidRPr="004B00D2">
        <w:rPr>
          <w:noProof/>
          <w:sz w:val="24"/>
          <w:szCs w:val="24"/>
        </w:rPr>
        <w:t xml:space="preserve">lectrophysiology. </w:t>
      </w:r>
      <w:r w:rsidRPr="004B00D2">
        <w:rPr>
          <w:i/>
          <w:iCs/>
          <w:noProof/>
          <w:sz w:val="24"/>
          <w:szCs w:val="24"/>
        </w:rPr>
        <w:t>Neuron</w:t>
      </w:r>
      <w:r w:rsidRPr="004B00D2">
        <w:rPr>
          <w:noProof/>
          <w:sz w:val="24"/>
          <w:szCs w:val="24"/>
        </w:rPr>
        <w:t xml:space="preserve">. </w:t>
      </w:r>
      <w:r w:rsidRPr="004B00D2">
        <w:rPr>
          <w:b/>
          <w:bCs/>
          <w:noProof/>
          <w:sz w:val="24"/>
          <w:szCs w:val="24"/>
        </w:rPr>
        <w:t>95</w:t>
      </w:r>
      <w:r w:rsidRPr="004B00D2">
        <w:rPr>
          <w:noProof/>
          <w:sz w:val="24"/>
          <w:szCs w:val="24"/>
        </w:rPr>
        <w:t xml:space="preserve"> (5), 1048-1055 (2017).</w:t>
      </w:r>
      <w:r w:rsidR="004B00D2">
        <w:rPr>
          <w:noProof/>
          <w:sz w:val="24"/>
          <w:szCs w:val="24"/>
        </w:rPr>
        <w:t xml:space="preserve"> </w:t>
      </w:r>
    </w:p>
    <w:p w14:paraId="64991387" w14:textId="77777777" w:rsidR="004B00D2" w:rsidRDefault="00326843" w:rsidP="00AE322C">
      <w:pPr>
        <w:pStyle w:val="ListParagraph"/>
        <w:widowControl w:val="0"/>
        <w:numPr>
          <w:ilvl w:val="0"/>
          <w:numId w:val="55"/>
        </w:numPr>
        <w:autoSpaceDE w:val="0"/>
        <w:autoSpaceDN w:val="0"/>
        <w:adjustRightInd w:val="0"/>
        <w:spacing w:line="240" w:lineRule="auto"/>
        <w:ind w:left="0" w:firstLine="0"/>
        <w:rPr>
          <w:noProof/>
          <w:sz w:val="24"/>
          <w:szCs w:val="24"/>
        </w:rPr>
      </w:pPr>
      <w:r w:rsidRPr="004B00D2">
        <w:rPr>
          <w:noProof/>
          <w:sz w:val="24"/>
          <w:szCs w:val="24"/>
        </w:rPr>
        <w:t xml:space="preserve">Kolb, I. et al. Cleaning patch-clamp pipettes for immediate reuse. </w:t>
      </w:r>
      <w:r w:rsidRPr="004B00D2">
        <w:rPr>
          <w:i/>
          <w:iCs/>
          <w:noProof/>
          <w:sz w:val="24"/>
          <w:szCs w:val="24"/>
        </w:rPr>
        <w:t>Scientific Reports</w:t>
      </w:r>
      <w:r w:rsidRPr="004B00D2">
        <w:rPr>
          <w:noProof/>
          <w:sz w:val="24"/>
          <w:szCs w:val="24"/>
        </w:rPr>
        <w:t xml:space="preserve">. </w:t>
      </w:r>
      <w:r w:rsidRPr="004B00D2">
        <w:rPr>
          <w:b/>
          <w:bCs/>
          <w:noProof/>
          <w:sz w:val="24"/>
          <w:szCs w:val="24"/>
        </w:rPr>
        <w:t>6</w:t>
      </w:r>
      <w:r w:rsidRPr="004B00D2">
        <w:rPr>
          <w:noProof/>
          <w:sz w:val="24"/>
          <w:szCs w:val="24"/>
        </w:rPr>
        <w:t>, 35001 (2016).</w:t>
      </w:r>
    </w:p>
    <w:p w14:paraId="5F4F2BA1" w14:textId="77777777" w:rsidR="004B00D2" w:rsidRDefault="00326843" w:rsidP="00AE322C">
      <w:pPr>
        <w:pStyle w:val="ListParagraph"/>
        <w:widowControl w:val="0"/>
        <w:numPr>
          <w:ilvl w:val="0"/>
          <w:numId w:val="55"/>
        </w:numPr>
        <w:autoSpaceDE w:val="0"/>
        <w:autoSpaceDN w:val="0"/>
        <w:adjustRightInd w:val="0"/>
        <w:spacing w:line="240" w:lineRule="auto"/>
        <w:ind w:left="0" w:firstLine="0"/>
        <w:rPr>
          <w:noProof/>
          <w:sz w:val="24"/>
          <w:szCs w:val="24"/>
        </w:rPr>
      </w:pPr>
      <w:r w:rsidRPr="004B00D2">
        <w:rPr>
          <w:noProof/>
          <w:sz w:val="24"/>
          <w:szCs w:val="24"/>
        </w:rPr>
        <w:t>Holst, G.</w:t>
      </w:r>
      <w:r w:rsidR="004B00D2">
        <w:rPr>
          <w:noProof/>
          <w:sz w:val="24"/>
          <w:szCs w:val="24"/>
        </w:rPr>
        <w:t xml:space="preserve"> </w:t>
      </w:r>
      <w:r w:rsidRPr="004B00D2">
        <w:rPr>
          <w:noProof/>
          <w:sz w:val="24"/>
          <w:szCs w:val="24"/>
        </w:rPr>
        <w:t xml:space="preserve">L. et al. Autonomous patch-clamp robot for functional characterization of neurons in vivo: development and application to mouse visual cortex. </w:t>
      </w:r>
      <w:r w:rsidRPr="004B00D2">
        <w:rPr>
          <w:i/>
          <w:iCs/>
          <w:noProof/>
          <w:sz w:val="24"/>
          <w:szCs w:val="24"/>
        </w:rPr>
        <w:t>Journal of Neurophysiology</w:t>
      </w:r>
      <w:r w:rsidRPr="004B00D2">
        <w:rPr>
          <w:noProof/>
          <w:sz w:val="24"/>
          <w:szCs w:val="24"/>
        </w:rPr>
        <w:t xml:space="preserve">. </w:t>
      </w:r>
      <w:r w:rsidRPr="004B00D2">
        <w:rPr>
          <w:b/>
          <w:bCs/>
          <w:noProof/>
          <w:sz w:val="24"/>
          <w:szCs w:val="24"/>
        </w:rPr>
        <w:t>121</w:t>
      </w:r>
      <w:r w:rsidRPr="004B00D2">
        <w:rPr>
          <w:noProof/>
          <w:sz w:val="24"/>
          <w:szCs w:val="24"/>
        </w:rPr>
        <w:t xml:space="preserve"> (6), 2341–2357 (2019).</w:t>
      </w:r>
    </w:p>
    <w:p w14:paraId="2E8B4782" w14:textId="77777777" w:rsidR="004B00D2" w:rsidRDefault="00326843" w:rsidP="00AE322C">
      <w:pPr>
        <w:pStyle w:val="ListParagraph"/>
        <w:widowControl w:val="0"/>
        <w:numPr>
          <w:ilvl w:val="0"/>
          <w:numId w:val="55"/>
        </w:numPr>
        <w:autoSpaceDE w:val="0"/>
        <w:autoSpaceDN w:val="0"/>
        <w:adjustRightInd w:val="0"/>
        <w:spacing w:line="240" w:lineRule="auto"/>
        <w:ind w:left="0" w:firstLine="0"/>
        <w:rPr>
          <w:noProof/>
          <w:sz w:val="24"/>
          <w:szCs w:val="24"/>
        </w:rPr>
      </w:pPr>
      <w:r w:rsidRPr="004B00D2">
        <w:rPr>
          <w:noProof/>
          <w:sz w:val="24"/>
          <w:szCs w:val="24"/>
        </w:rPr>
        <w:t>Kodandaramaiah, S.</w:t>
      </w:r>
      <w:r w:rsidR="004B00D2">
        <w:rPr>
          <w:noProof/>
          <w:sz w:val="24"/>
          <w:szCs w:val="24"/>
        </w:rPr>
        <w:t xml:space="preserve"> </w:t>
      </w:r>
      <w:r w:rsidRPr="004B00D2">
        <w:rPr>
          <w:noProof/>
          <w:sz w:val="24"/>
          <w:szCs w:val="24"/>
        </w:rPr>
        <w:t xml:space="preserve">B. et al. Multi-neuron intracellular recording 1 in vivo via interacting autopatching 2 robots. </w:t>
      </w:r>
      <w:r w:rsidRPr="004B00D2">
        <w:rPr>
          <w:i/>
          <w:iCs/>
          <w:noProof/>
          <w:sz w:val="24"/>
          <w:szCs w:val="24"/>
        </w:rPr>
        <w:t>ELife</w:t>
      </w:r>
      <w:r w:rsidRPr="004B00D2">
        <w:rPr>
          <w:noProof/>
          <w:sz w:val="24"/>
          <w:szCs w:val="24"/>
        </w:rPr>
        <w:t xml:space="preserve">. </w:t>
      </w:r>
      <w:r w:rsidR="004B00D2" w:rsidRPr="004B00D2">
        <w:rPr>
          <w:b/>
          <w:bCs/>
          <w:noProof/>
          <w:sz w:val="24"/>
          <w:szCs w:val="24"/>
        </w:rPr>
        <w:t>7</w:t>
      </w:r>
      <w:r w:rsidR="004B00D2">
        <w:rPr>
          <w:noProof/>
          <w:sz w:val="24"/>
          <w:szCs w:val="24"/>
        </w:rPr>
        <w:t xml:space="preserve">, </w:t>
      </w:r>
      <w:r w:rsidRPr="004B00D2">
        <w:rPr>
          <w:noProof/>
          <w:sz w:val="24"/>
          <w:szCs w:val="24"/>
        </w:rPr>
        <w:t>24656</w:t>
      </w:r>
      <w:r w:rsidR="004B00D2">
        <w:rPr>
          <w:noProof/>
          <w:sz w:val="24"/>
          <w:szCs w:val="24"/>
        </w:rPr>
        <w:t xml:space="preserve"> (2018).</w:t>
      </w:r>
    </w:p>
    <w:p w14:paraId="1696DA64" w14:textId="77777777" w:rsidR="004B00D2" w:rsidRDefault="00326843" w:rsidP="00AE322C">
      <w:pPr>
        <w:pStyle w:val="ListParagraph"/>
        <w:widowControl w:val="0"/>
        <w:numPr>
          <w:ilvl w:val="0"/>
          <w:numId w:val="55"/>
        </w:numPr>
        <w:autoSpaceDE w:val="0"/>
        <w:autoSpaceDN w:val="0"/>
        <w:adjustRightInd w:val="0"/>
        <w:spacing w:line="240" w:lineRule="auto"/>
        <w:ind w:left="0" w:firstLine="0"/>
        <w:rPr>
          <w:noProof/>
          <w:sz w:val="24"/>
          <w:szCs w:val="24"/>
        </w:rPr>
      </w:pPr>
      <w:r w:rsidRPr="004B00D2">
        <w:rPr>
          <w:noProof/>
          <w:sz w:val="24"/>
          <w:szCs w:val="24"/>
        </w:rPr>
        <w:t xml:space="preserve">Lubbert, H. et al. cDNA cloning of a serotonin 5-HT1c receptor by electrophysiological assays of mRNA-injected Xenopus oocytes (RNA fractionation/hybrid depletion/hybrid selection/choroid plexus/voltage clamp). </w:t>
      </w:r>
      <w:r w:rsidRPr="004B00D2">
        <w:rPr>
          <w:i/>
          <w:iCs/>
          <w:noProof/>
          <w:sz w:val="24"/>
          <w:szCs w:val="24"/>
        </w:rPr>
        <w:t>Neurobiology</w:t>
      </w:r>
      <w:r w:rsidRPr="004B00D2">
        <w:rPr>
          <w:noProof/>
          <w:sz w:val="24"/>
          <w:szCs w:val="24"/>
        </w:rPr>
        <w:t xml:space="preserve">. </w:t>
      </w:r>
      <w:r w:rsidRPr="004B00D2">
        <w:rPr>
          <w:b/>
          <w:bCs/>
          <w:noProof/>
          <w:sz w:val="24"/>
          <w:szCs w:val="24"/>
        </w:rPr>
        <w:t>84</w:t>
      </w:r>
      <w:r w:rsidR="004B00D2">
        <w:rPr>
          <w:b/>
          <w:bCs/>
          <w:noProof/>
          <w:sz w:val="24"/>
          <w:szCs w:val="24"/>
        </w:rPr>
        <w:t xml:space="preserve"> </w:t>
      </w:r>
      <w:r w:rsidR="004B00D2" w:rsidRPr="004B00D2">
        <w:rPr>
          <w:noProof/>
          <w:sz w:val="24"/>
          <w:szCs w:val="24"/>
        </w:rPr>
        <w:t>(2)</w:t>
      </w:r>
      <w:r w:rsidR="004B00D2">
        <w:rPr>
          <w:noProof/>
          <w:sz w:val="24"/>
          <w:szCs w:val="24"/>
        </w:rPr>
        <w:t xml:space="preserve"> 4332-4336</w:t>
      </w:r>
      <w:r w:rsidRPr="004B00D2">
        <w:rPr>
          <w:noProof/>
          <w:sz w:val="24"/>
          <w:szCs w:val="24"/>
        </w:rPr>
        <w:t xml:space="preserve"> (1987).</w:t>
      </w:r>
    </w:p>
    <w:p w14:paraId="4CB266F9" w14:textId="2DBD38D9" w:rsidR="004B00D2" w:rsidRDefault="00326843" w:rsidP="00AE322C">
      <w:pPr>
        <w:pStyle w:val="ListParagraph"/>
        <w:widowControl w:val="0"/>
        <w:numPr>
          <w:ilvl w:val="0"/>
          <w:numId w:val="55"/>
        </w:numPr>
        <w:autoSpaceDE w:val="0"/>
        <w:autoSpaceDN w:val="0"/>
        <w:adjustRightInd w:val="0"/>
        <w:spacing w:line="240" w:lineRule="auto"/>
        <w:ind w:left="0" w:firstLine="0"/>
        <w:rPr>
          <w:noProof/>
          <w:sz w:val="24"/>
          <w:szCs w:val="24"/>
        </w:rPr>
      </w:pPr>
      <w:r w:rsidRPr="004B00D2">
        <w:rPr>
          <w:noProof/>
          <w:sz w:val="24"/>
          <w:szCs w:val="24"/>
        </w:rPr>
        <w:t xml:space="preserve">Florio, M. et al. Human-specific gene ARHGAP11B promotes basal progenitor amplification and neocortex expansion. </w:t>
      </w:r>
      <w:r w:rsidRPr="004B00D2">
        <w:rPr>
          <w:i/>
          <w:iCs/>
          <w:noProof/>
          <w:sz w:val="24"/>
          <w:szCs w:val="24"/>
        </w:rPr>
        <w:t>Science</w:t>
      </w:r>
      <w:r w:rsidRPr="004B00D2">
        <w:rPr>
          <w:noProof/>
          <w:sz w:val="24"/>
          <w:szCs w:val="24"/>
        </w:rPr>
        <w:t xml:space="preserve">. </w:t>
      </w:r>
      <w:r w:rsidRPr="004B00D2">
        <w:rPr>
          <w:b/>
          <w:bCs/>
          <w:noProof/>
          <w:sz w:val="24"/>
          <w:szCs w:val="24"/>
        </w:rPr>
        <w:t>347</w:t>
      </w:r>
      <w:r w:rsidRPr="004B00D2">
        <w:rPr>
          <w:noProof/>
          <w:sz w:val="24"/>
          <w:szCs w:val="24"/>
        </w:rPr>
        <w:t xml:space="preserve"> (6229), 1465–1470 (2015</w:t>
      </w:r>
      <w:r w:rsidR="00AE322C">
        <w:rPr>
          <w:noProof/>
          <w:sz w:val="24"/>
          <w:szCs w:val="24"/>
        </w:rPr>
        <w:t>).</w:t>
      </w:r>
    </w:p>
    <w:p w14:paraId="45EF8355" w14:textId="7304956C" w:rsidR="00326843" w:rsidRPr="004B00D2" w:rsidRDefault="00326843" w:rsidP="00AE322C">
      <w:pPr>
        <w:pStyle w:val="ListParagraph"/>
        <w:widowControl w:val="0"/>
        <w:numPr>
          <w:ilvl w:val="0"/>
          <w:numId w:val="55"/>
        </w:numPr>
        <w:autoSpaceDE w:val="0"/>
        <w:autoSpaceDN w:val="0"/>
        <w:adjustRightInd w:val="0"/>
        <w:spacing w:line="240" w:lineRule="auto"/>
        <w:ind w:left="0" w:firstLine="0"/>
        <w:rPr>
          <w:noProof/>
          <w:sz w:val="24"/>
          <w:szCs w:val="24"/>
        </w:rPr>
      </w:pPr>
      <w:r w:rsidRPr="004B00D2">
        <w:rPr>
          <w:noProof/>
          <w:sz w:val="24"/>
          <w:szCs w:val="24"/>
        </w:rPr>
        <w:t xml:space="preserve">Kalebic, N. </w:t>
      </w:r>
      <w:r w:rsidRPr="00AE322C">
        <w:rPr>
          <w:noProof/>
          <w:sz w:val="24"/>
          <w:szCs w:val="24"/>
        </w:rPr>
        <w:t>et al.</w:t>
      </w:r>
      <w:r w:rsidRPr="004B00D2">
        <w:rPr>
          <w:noProof/>
          <w:sz w:val="24"/>
          <w:szCs w:val="24"/>
        </w:rPr>
        <w:t xml:space="preserve"> CRISPR/Cas9-induced disruption of gene expression in mouse embryonic brain and single neural stem cells in vivo. </w:t>
      </w:r>
      <w:r w:rsidRPr="004B00D2">
        <w:rPr>
          <w:i/>
          <w:iCs/>
          <w:noProof/>
          <w:sz w:val="24"/>
          <w:szCs w:val="24"/>
        </w:rPr>
        <w:t xml:space="preserve">EMBO </w:t>
      </w:r>
      <w:r w:rsidR="00AE322C">
        <w:rPr>
          <w:i/>
          <w:iCs/>
          <w:noProof/>
          <w:sz w:val="24"/>
          <w:szCs w:val="24"/>
        </w:rPr>
        <w:t>R</w:t>
      </w:r>
      <w:r w:rsidRPr="004B00D2">
        <w:rPr>
          <w:i/>
          <w:iCs/>
          <w:noProof/>
          <w:sz w:val="24"/>
          <w:szCs w:val="24"/>
        </w:rPr>
        <w:t>eports</w:t>
      </w:r>
      <w:r w:rsidRPr="004B00D2">
        <w:rPr>
          <w:noProof/>
          <w:sz w:val="24"/>
          <w:szCs w:val="24"/>
        </w:rPr>
        <w:t xml:space="preserve">. </w:t>
      </w:r>
      <w:r w:rsidRPr="004B00D2">
        <w:rPr>
          <w:b/>
          <w:bCs/>
          <w:noProof/>
          <w:sz w:val="24"/>
          <w:szCs w:val="24"/>
        </w:rPr>
        <w:t>17</w:t>
      </w:r>
      <w:r w:rsidRPr="004B00D2">
        <w:rPr>
          <w:noProof/>
          <w:sz w:val="24"/>
          <w:szCs w:val="24"/>
        </w:rPr>
        <w:t xml:space="preserve"> (3), 338–</w:t>
      </w:r>
      <w:r w:rsidR="00AE322C">
        <w:rPr>
          <w:noProof/>
          <w:sz w:val="24"/>
          <w:szCs w:val="24"/>
        </w:rPr>
        <w:t>3</w:t>
      </w:r>
      <w:r w:rsidRPr="004B00D2">
        <w:rPr>
          <w:noProof/>
          <w:sz w:val="24"/>
          <w:szCs w:val="24"/>
        </w:rPr>
        <w:t>48 (2016).</w:t>
      </w:r>
    </w:p>
    <w:p w14:paraId="55154620" w14:textId="0887B3CC" w:rsidR="00051EFD" w:rsidRPr="001D23DA" w:rsidRDefault="003F663D" w:rsidP="00AE322C">
      <w:pPr>
        <w:spacing w:line="240" w:lineRule="auto"/>
        <w:rPr>
          <w:noProof/>
          <w:sz w:val="24"/>
          <w:szCs w:val="24"/>
        </w:rPr>
      </w:pPr>
      <w:r>
        <w:rPr>
          <w:noProof/>
          <w:sz w:val="24"/>
          <w:szCs w:val="24"/>
        </w:rPr>
        <w:fldChar w:fldCharType="end"/>
      </w:r>
    </w:p>
    <w:p w14:paraId="610726AA" w14:textId="179C41BA" w:rsidR="000A3469" w:rsidRPr="001D23DA" w:rsidRDefault="000A3469" w:rsidP="004E2CEA">
      <w:pPr>
        <w:spacing w:line="240" w:lineRule="auto"/>
        <w:rPr>
          <w:rFonts w:ascii="Arial" w:hAnsi="Arial" w:cs="Arial"/>
          <w:sz w:val="24"/>
          <w:szCs w:val="24"/>
        </w:rPr>
      </w:pPr>
    </w:p>
    <w:sectPr w:rsidR="000A3469" w:rsidRPr="001D23DA" w:rsidSect="008F43C3">
      <w:footerReference w:type="even" r:id="rId9"/>
      <w:footerReference w:type="default" r:id="rId10"/>
      <w:type w:val="continuous"/>
      <w:pgSz w:w="12240" w:h="15840" w:code="1"/>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035918" w14:textId="77777777" w:rsidR="00590154" w:rsidRDefault="00590154" w:rsidP="007A3A25">
      <w:pPr>
        <w:spacing w:line="240" w:lineRule="auto"/>
      </w:pPr>
      <w:r>
        <w:separator/>
      </w:r>
    </w:p>
  </w:endnote>
  <w:endnote w:type="continuationSeparator" w:id="0">
    <w:p w14:paraId="17556D8B" w14:textId="77777777" w:rsidR="00590154" w:rsidRDefault="00590154" w:rsidP="007A3A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86627216"/>
      <w:docPartObj>
        <w:docPartGallery w:val="Page Numbers (Bottom of Page)"/>
        <w:docPartUnique/>
      </w:docPartObj>
    </w:sdtPr>
    <w:sdtEndPr>
      <w:rPr>
        <w:rStyle w:val="PageNumber"/>
      </w:rPr>
    </w:sdtEndPr>
    <w:sdtContent>
      <w:p w14:paraId="2FD755C2" w14:textId="2418000D" w:rsidR="002254D2" w:rsidRDefault="002254D2" w:rsidP="00107ED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22181112"/>
      <w:docPartObj>
        <w:docPartGallery w:val="Page Numbers (Bottom of Page)"/>
        <w:docPartUnique/>
      </w:docPartObj>
    </w:sdtPr>
    <w:sdtEndPr>
      <w:rPr>
        <w:rStyle w:val="PageNumber"/>
      </w:rPr>
    </w:sdtEndPr>
    <w:sdtContent>
      <w:p w14:paraId="0DC16568" w14:textId="160FADFD" w:rsidR="002254D2" w:rsidRDefault="002254D2" w:rsidP="00107E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A958D3" w14:textId="77777777" w:rsidR="002254D2" w:rsidRDefault="002254D2" w:rsidP="00F87F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4888553"/>
      <w:docPartObj>
        <w:docPartGallery w:val="Page Numbers (Bottom of Page)"/>
        <w:docPartUnique/>
      </w:docPartObj>
    </w:sdtPr>
    <w:sdtEndPr>
      <w:rPr>
        <w:rStyle w:val="PageNumber"/>
        <w:sz w:val="20"/>
        <w:szCs w:val="20"/>
      </w:rPr>
    </w:sdtEndPr>
    <w:sdtContent>
      <w:p w14:paraId="3D240FE5" w14:textId="37A0A80D" w:rsidR="002254D2" w:rsidRDefault="002254D2" w:rsidP="00F87F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280B02" w14:textId="2DDC439D" w:rsidR="002254D2" w:rsidRPr="005C49E4" w:rsidRDefault="002254D2" w:rsidP="00F87FE3">
    <w:pPr>
      <w:pStyle w:val="Footer"/>
      <w:ind w:right="360"/>
      <w:rPr>
        <w:rFonts w:ascii="Arial" w:hAnsi="Arial" w:cs="Arial"/>
        <w:sz w:val="20"/>
        <w:szCs w:val="20"/>
      </w:rPr>
    </w:pPr>
  </w:p>
  <w:p w14:paraId="5C3B1814" w14:textId="77777777" w:rsidR="002254D2" w:rsidRDefault="00225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399DE" w14:textId="77777777" w:rsidR="00590154" w:rsidRDefault="00590154" w:rsidP="007A3A25">
      <w:pPr>
        <w:spacing w:line="240" w:lineRule="auto"/>
      </w:pPr>
      <w:r>
        <w:separator/>
      </w:r>
    </w:p>
  </w:footnote>
  <w:footnote w:type="continuationSeparator" w:id="0">
    <w:p w14:paraId="0C599A5C" w14:textId="77777777" w:rsidR="00590154" w:rsidRDefault="00590154" w:rsidP="007A3A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C32A2D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7946E90"/>
    <w:lvl w:ilvl="0">
      <w:start w:val="1"/>
      <w:numFmt w:val="decimal"/>
      <w:lvlText w:val="%1."/>
      <w:lvlJc w:val="left"/>
      <w:pPr>
        <w:tabs>
          <w:tab w:val="num" w:pos="1800"/>
        </w:tabs>
        <w:ind w:left="1800" w:hanging="360"/>
      </w:pPr>
      <w:rPr>
        <w:rFonts w:cs="Times New Roman"/>
      </w:rPr>
    </w:lvl>
  </w:abstractNum>
  <w:abstractNum w:abstractNumId="2" w15:restartNumberingAfterBreak="0">
    <w:nsid w:val="FFFFFF7D"/>
    <w:multiLevelType w:val="singleLevel"/>
    <w:tmpl w:val="28906CAA"/>
    <w:lvl w:ilvl="0">
      <w:start w:val="1"/>
      <w:numFmt w:val="decimal"/>
      <w:lvlText w:val="%1."/>
      <w:lvlJc w:val="left"/>
      <w:pPr>
        <w:tabs>
          <w:tab w:val="num" w:pos="1440"/>
        </w:tabs>
        <w:ind w:left="1440" w:hanging="360"/>
      </w:pPr>
      <w:rPr>
        <w:rFonts w:cs="Times New Roman"/>
      </w:rPr>
    </w:lvl>
  </w:abstractNum>
  <w:abstractNum w:abstractNumId="3" w15:restartNumberingAfterBreak="0">
    <w:nsid w:val="FFFFFF7E"/>
    <w:multiLevelType w:val="singleLevel"/>
    <w:tmpl w:val="D682CDAE"/>
    <w:lvl w:ilvl="0">
      <w:start w:val="1"/>
      <w:numFmt w:val="decimal"/>
      <w:lvlText w:val="%1."/>
      <w:lvlJc w:val="left"/>
      <w:pPr>
        <w:tabs>
          <w:tab w:val="num" w:pos="1080"/>
        </w:tabs>
        <w:ind w:left="1080" w:hanging="360"/>
      </w:pPr>
      <w:rPr>
        <w:rFonts w:cs="Times New Roman"/>
      </w:rPr>
    </w:lvl>
  </w:abstractNum>
  <w:abstractNum w:abstractNumId="4" w15:restartNumberingAfterBreak="0">
    <w:nsid w:val="FFFFFF7F"/>
    <w:multiLevelType w:val="singleLevel"/>
    <w:tmpl w:val="ED34A0A2"/>
    <w:lvl w:ilvl="0">
      <w:start w:val="1"/>
      <w:numFmt w:val="decimal"/>
      <w:lvlText w:val="%1."/>
      <w:lvlJc w:val="left"/>
      <w:pPr>
        <w:tabs>
          <w:tab w:val="num" w:pos="720"/>
        </w:tabs>
        <w:ind w:left="720" w:hanging="360"/>
      </w:pPr>
      <w:rPr>
        <w:rFonts w:cs="Times New Roman"/>
      </w:rPr>
    </w:lvl>
  </w:abstractNum>
  <w:abstractNum w:abstractNumId="5" w15:restartNumberingAfterBreak="0">
    <w:nsid w:val="FFFFFF80"/>
    <w:multiLevelType w:val="singleLevel"/>
    <w:tmpl w:val="3E82889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2F6A807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884279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344C79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7AE05E8"/>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61D0F6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12" w15:restartNumberingAfterBreak="0">
    <w:nsid w:val="00000002"/>
    <w:multiLevelType w:val="multilevel"/>
    <w:tmpl w:val="00000002"/>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3" w15:restartNumberingAfterBreak="0">
    <w:nsid w:val="040B59D4"/>
    <w:multiLevelType w:val="hybridMultilevel"/>
    <w:tmpl w:val="F0E419C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06D82D7B"/>
    <w:multiLevelType w:val="multilevel"/>
    <w:tmpl w:val="DCC297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8763F49"/>
    <w:multiLevelType w:val="hybridMultilevel"/>
    <w:tmpl w:val="25F80A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A081496"/>
    <w:multiLevelType w:val="multilevel"/>
    <w:tmpl w:val="E1E21FFE"/>
    <w:lvl w:ilvl="0">
      <w:start w:val="4"/>
      <w:numFmt w:val="decimal"/>
      <w:lvlText w:val="%1."/>
      <w:lvlJc w:val="left"/>
      <w:pPr>
        <w:ind w:left="580" w:hanging="580"/>
      </w:pPr>
      <w:rPr>
        <w:rFonts w:cs="Times New Roman" w:hint="default"/>
      </w:rPr>
    </w:lvl>
    <w:lvl w:ilvl="1">
      <w:start w:val="1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15:restartNumberingAfterBreak="0">
    <w:nsid w:val="0B742187"/>
    <w:multiLevelType w:val="hybridMultilevel"/>
    <w:tmpl w:val="8EFE4ACE"/>
    <w:lvl w:ilvl="0" w:tplc="2138B65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C6422C"/>
    <w:multiLevelType w:val="multilevel"/>
    <w:tmpl w:val="45C4E3C2"/>
    <w:lvl w:ilvl="0">
      <w:start w:val="4"/>
      <w:numFmt w:val="decimal"/>
      <w:lvlText w:val="%1."/>
      <w:lvlJc w:val="left"/>
      <w:pPr>
        <w:ind w:left="720" w:hanging="360"/>
      </w:pPr>
      <w:rPr>
        <w:rFonts w:hint="default"/>
      </w:rPr>
    </w:lvl>
    <w:lvl w:ilvl="1">
      <w:start w:val="1"/>
      <w:numFmt w:val="decimal"/>
      <w:isLgl/>
      <w:lvlText w:val="%1.%2"/>
      <w:lvlJc w:val="left"/>
      <w:pPr>
        <w:ind w:left="1460" w:hanging="3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9" w15:restartNumberingAfterBreak="0">
    <w:nsid w:val="11ED6F53"/>
    <w:multiLevelType w:val="multilevel"/>
    <w:tmpl w:val="45C4E3C2"/>
    <w:lvl w:ilvl="0">
      <w:start w:val="4"/>
      <w:numFmt w:val="decimal"/>
      <w:lvlText w:val="%1."/>
      <w:lvlJc w:val="left"/>
      <w:pPr>
        <w:ind w:left="720" w:hanging="360"/>
      </w:pPr>
      <w:rPr>
        <w:rFonts w:hint="default"/>
      </w:rPr>
    </w:lvl>
    <w:lvl w:ilvl="1">
      <w:start w:val="1"/>
      <w:numFmt w:val="decimal"/>
      <w:isLgl/>
      <w:lvlText w:val="%1.%2"/>
      <w:lvlJc w:val="left"/>
      <w:pPr>
        <w:ind w:left="1460" w:hanging="3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20" w15:restartNumberingAfterBreak="0">
    <w:nsid w:val="151A3F13"/>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5284F23"/>
    <w:multiLevelType w:val="hybridMultilevel"/>
    <w:tmpl w:val="5FB29D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5A92FD3"/>
    <w:multiLevelType w:val="hybridMultilevel"/>
    <w:tmpl w:val="CCD49B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719486D"/>
    <w:multiLevelType w:val="hybridMultilevel"/>
    <w:tmpl w:val="7250F9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ADE5C73"/>
    <w:multiLevelType w:val="hybridMultilevel"/>
    <w:tmpl w:val="50AEB10C"/>
    <w:lvl w:ilvl="0" w:tplc="F45625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B1416E9"/>
    <w:multiLevelType w:val="singleLevel"/>
    <w:tmpl w:val="2C3C4D54"/>
    <w:lvl w:ilvl="0">
      <w:start w:val="1"/>
      <w:numFmt w:val="lowerLetter"/>
      <w:lvlText w:val="%1. "/>
      <w:legacy w:legacy="1" w:legacySpace="0" w:legacyIndent="360"/>
      <w:lvlJc w:val="left"/>
      <w:pPr>
        <w:ind w:left="1080" w:hanging="360"/>
      </w:pPr>
      <w:rPr>
        <w:rFonts w:cs="Times New Roman"/>
        <w:b w:val="0"/>
        <w:i w:val="0"/>
        <w:sz w:val="24"/>
      </w:rPr>
    </w:lvl>
  </w:abstractNum>
  <w:abstractNum w:abstractNumId="26" w15:restartNumberingAfterBreak="0">
    <w:nsid w:val="1F5541C3"/>
    <w:multiLevelType w:val="multilevel"/>
    <w:tmpl w:val="0409001F"/>
    <w:lvl w:ilvl="0">
      <w:start w:val="1"/>
      <w:numFmt w:val="decimal"/>
      <w:lvlText w:val="%1."/>
      <w:lvlJc w:val="left"/>
      <w:pPr>
        <w:ind w:left="360" w:hanging="360"/>
      </w:pPr>
    </w:lvl>
    <w:lvl w:ilvl="1">
      <w:start w:val="1"/>
      <w:numFmt w:val="decimal"/>
      <w:lvlText w:val="%1.%2."/>
      <w:lvlJc w:val="left"/>
      <w:pPr>
        <w:ind w:left="5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9C9494A"/>
    <w:multiLevelType w:val="hybridMultilevel"/>
    <w:tmpl w:val="530C6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B33CCF"/>
    <w:multiLevelType w:val="multilevel"/>
    <w:tmpl w:val="3B14D3D8"/>
    <w:lvl w:ilvl="0">
      <w:start w:val="4"/>
      <w:numFmt w:val="decimal"/>
      <w:lvlText w:val="%1."/>
      <w:lvlJc w:val="left"/>
      <w:pPr>
        <w:ind w:left="460" w:hanging="460"/>
      </w:pPr>
      <w:rPr>
        <w:rFonts w:cs="Times New Roman" w:hint="default"/>
      </w:rPr>
    </w:lvl>
    <w:lvl w:ilvl="1">
      <w:start w:val="8"/>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9" w15:restartNumberingAfterBreak="0">
    <w:nsid w:val="32D1328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E15E8A"/>
    <w:multiLevelType w:val="hybridMultilevel"/>
    <w:tmpl w:val="6FE401CE"/>
    <w:lvl w:ilvl="0" w:tplc="0409000F">
      <w:start w:val="17"/>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8B77FA5"/>
    <w:multiLevelType w:val="hybridMultilevel"/>
    <w:tmpl w:val="4BDA7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C17497"/>
    <w:multiLevelType w:val="multilevel"/>
    <w:tmpl w:val="0C4AE6FA"/>
    <w:lvl w:ilvl="0">
      <w:start w:val="3"/>
      <w:numFmt w:val="decimal"/>
      <w:lvlText w:val="%1."/>
      <w:lvlJc w:val="left"/>
      <w:pPr>
        <w:ind w:left="460" w:hanging="46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15:restartNumberingAfterBreak="0">
    <w:nsid w:val="408C736C"/>
    <w:multiLevelType w:val="singleLevel"/>
    <w:tmpl w:val="2C3C4D54"/>
    <w:lvl w:ilvl="0">
      <w:start w:val="1"/>
      <w:numFmt w:val="lowerLetter"/>
      <w:lvlText w:val="%1. "/>
      <w:legacy w:legacy="1" w:legacySpace="0" w:legacyIndent="360"/>
      <w:lvlJc w:val="left"/>
      <w:pPr>
        <w:ind w:left="1080" w:hanging="360"/>
      </w:pPr>
      <w:rPr>
        <w:rFonts w:cs="Times New Roman"/>
        <w:b w:val="0"/>
        <w:i w:val="0"/>
        <w:sz w:val="24"/>
      </w:rPr>
    </w:lvl>
  </w:abstractNum>
  <w:abstractNum w:abstractNumId="35" w15:restartNumberingAfterBreak="0">
    <w:nsid w:val="43A60011"/>
    <w:multiLevelType w:val="hybridMultilevel"/>
    <w:tmpl w:val="926E1AEA"/>
    <w:lvl w:ilvl="0" w:tplc="27322A4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499C27A9"/>
    <w:multiLevelType w:val="multilevel"/>
    <w:tmpl w:val="45C4E3C2"/>
    <w:lvl w:ilvl="0">
      <w:start w:val="4"/>
      <w:numFmt w:val="decimal"/>
      <w:lvlText w:val="%1."/>
      <w:lvlJc w:val="left"/>
      <w:pPr>
        <w:ind w:left="720" w:hanging="360"/>
      </w:pPr>
      <w:rPr>
        <w:rFonts w:hint="default"/>
      </w:rPr>
    </w:lvl>
    <w:lvl w:ilvl="1">
      <w:start w:val="1"/>
      <w:numFmt w:val="decimal"/>
      <w:isLgl/>
      <w:lvlText w:val="%1.%2"/>
      <w:lvlJc w:val="left"/>
      <w:pPr>
        <w:ind w:left="1460" w:hanging="3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37" w15:restartNumberingAfterBreak="0">
    <w:nsid w:val="4B4E2870"/>
    <w:multiLevelType w:val="singleLevel"/>
    <w:tmpl w:val="2C3C4D54"/>
    <w:lvl w:ilvl="0">
      <w:start w:val="1"/>
      <w:numFmt w:val="lowerLetter"/>
      <w:lvlText w:val="%1. "/>
      <w:legacy w:legacy="1" w:legacySpace="0" w:legacyIndent="360"/>
      <w:lvlJc w:val="left"/>
      <w:pPr>
        <w:ind w:left="1080" w:hanging="360"/>
      </w:pPr>
      <w:rPr>
        <w:rFonts w:cs="Times New Roman"/>
        <w:b w:val="0"/>
        <w:i w:val="0"/>
        <w:sz w:val="24"/>
      </w:rPr>
    </w:lvl>
  </w:abstractNum>
  <w:abstractNum w:abstractNumId="38" w15:restartNumberingAfterBreak="0">
    <w:nsid w:val="51876AD7"/>
    <w:multiLevelType w:val="hybridMultilevel"/>
    <w:tmpl w:val="5198C968"/>
    <w:lvl w:ilvl="0" w:tplc="1E7E43FE">
      <w:start w:val="1"/>
      <w:numFmt w:val="lowerLetter"/>
      <w:lvlText w:val="%1."/>
      <w:lvlJc w:val="left"/>
      <w:pPr>
        <w:ind w:left="1080" w:hanging="360"/>
      </w:pPr>
      <w:rPr>
        <w:rFonts w:cs="Times New Roman" w:hint="default"/>
      </w:rPr>
    </w:lvl>
    <w:lvl w:ilvl="1" w:tplc="1E260098">
      <w:start w:val="5"/>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556842CF"/>
    <w:multiLevelType w:val="singleLevel"/>
    <w:tmpl w:val="2C3C4D54"/>
    <w:lvl w:ilvl="0">
      <w:start w:val="1"/>
      <w:numFmt w:val="lowerLetter"/>
      <w:lvlText w:val="%1. "/>
      <w:legacy w:legacy="1" w:legacySpace="0" w:legacyIndent="360"/>
      <w:lvlJc w:val="left"/>
      <w:pPr>
        <w:ind w:left="1080" w:hanging="360"/>
      </w:pPr>
      <w:rPr>
        <w:rFonts w:cs="Times New Roman"/>
        <w:b w:val="0"/>
        <w:i w:val="0"/>
        <w:sz w:val="24"/>
      </w:rPr>
    </w:lvl>
  </w:abstractNum>
  <w:abstractNum w:abstractNumId="40" w15:restartNumberingAfterBreak="0">
    <w:nsid w:val="58CD67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BE47D09"/>
    <w:multiLevelType w:val="singleLevel"/>
    <w:tmpl w:val="06D695D4"/>
    <w:lvl w:ilvl="0">
      <w:start w:val="1"/>
      <w:numFmt w:val="decimal"/>
      <w:lvlText w:val="%1."/>
      <w:legacy w:legacy="1" w:legacySpace="0" w:legacyIndent="360"/>
      <w:lvlJc w:val="left"/>
      <w:pPr>
        <w:ind w:left="720" w:hanging="360"/>
      </w:pPr>
      <w:rPr>
        <w:rFonts w:cs="Times New Roman"/>
      </w:rPr>
    </w:lvl>
  </w:abstractNum>
  <w:abstractNum w:abstractNumId="42" w15:restartNumberingAfterBreak="0">
    <w:nsid w:val="5DED2399"/>
    <w:multiLevelType w:val="singleLevel"/>
    <w:tmpl w:val="2C3C4D54"/>
    <w:lvl w:ilvl="0">
      <w:start w:val="1"/>
      <w:numFmt w:val="lowerLetter"/>
      <w:lvlText w:val="%1. "/>
      <w:legacy w:legacy="1" w:legacySpace="0" w:legacyIndent="360"/>
      <w:lvlJc w:val="left"/>
      <w:pPr>
        <w:ind w:left="1080" w:hanging="360"/>
      </w:pPr>
      <w:rPr>
        <w:rFonts w:cs="Times New Roman"/>
        <w:b w:val="0"/>
        <w:i w:val="0"/>
        <w:sz w:val="24"/>
      </w:rPr>
    </w:lvl>
  </w:abstractNum>
  <w:abstractNum w:abstractNumId="43" w15:restartNumberingAfterBreak="0">
    <w:nsid w:val="5F5C04B3"/>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1C748F4"/>
    <w:multiLevelType w:val="hybridMultilevel"/>
    <w:tmpl w:val="47725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5A0A16"/>
    <w:multiLevelType w:val="multilevel"/>
    <w:tmpl w:val="4FA62356"/>
    <w:lvl w:ilvl="0">
      <w:start w:val="3"/>
      <w:numFmt w:val="decimal"/>
      <w:lvlText w:val="%1."/>
      <w:lvlJc w:val="left"/>
      <w:pPr>
        <w:ind w:left="460" w:hanging="46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6" w15:restartNumberingAfterBreak="0">
    <w:nsid w:val="64EE3C1E"/>
    <w:multiLevelType w:val="hybridMultilevel"/>
    <w:tmpl w:val="2F8A29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60F1A56"/>
    <w:multiLevelType w:val="hybridMultilevel"/>
    <w:tmpl w:val="871843C8"/>
    <w:lvl w:ilvl="0" w:tplc="D84EB2B0">
      <w:start w:val="1"/>
      <w:numFmt w:val="decimal"/>
      <w:lvlText w:val="%1."/>
      <w:lvlJc w:val="left"/>
      <w:pPr>
        <w:ind w:left="720" w:hanging="360"/>
      </w:pPr>
      <w:rPr>
        <w:rFonts w:cs="Times New Roman" w:hint="default"/>
        <w:b/>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68FD12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DE716D7"/>
    <w:multiLevelType w:val="singleLevel"/>
    <w:tmpl w:val="2C3C4D54"/>
    <w:lvl w:ilvl="0">
      <w:start w:val="1"/>
      <w:numFmt w:val="lowerLetter"/>
      <w:lvlText w:val="%1. "/>
      <w:legacy w:legacy="1" w:legacySpace="0" w:legacyIndent="360"/>
      <w:lvlJc w:val="left"/>
      <w:pPr>
        <w:ind w:left="1080" w:hanging="360"/>
      </w:pPr>
      <w:rPr>
        <w:rFonts w:cs="Times New Roman"/>
        <w:b w:val="0"/>
        <w:i w:val="0"/>
        <w:sz w:val="24"/>
      </w:rPr>
    </w:lvl>
  </w:abstractNum>
  <w:abstractNum w:abstractNumId="50" w15:restartNumberingAfterBreak="0">
    <w:nsid w:val="711A41DC"/>
    <w:multiLevelType w:val="hybridMultilevel"/>
    <w:tmpl w:val="57B4F0B8"/>
    <w:lvl w:ilvl="0" w:tplc="27322A4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72BC77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4912622"/>
    <w:multiLevelType w:val="hybridMultilevel"/>
    <w:tmpl w:val="0194E144"/>
    <w:lvl w:ilvl="0" w:tplc="F84C17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6AD279E"/>
    <w:multiLevelType w:val="hybridMultilevel"/>
    <w:tmpl w:val="DF5A2DB4"/>
    <w:lvl w:ilvl="0" w:tplc="0409000F">
      <w:start w:val="12"/>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7F257A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47"/>
  </w:num>
  <w:num w:numId="15">
    <w:abstractNumId w:val="31"/>
  </w:num>
  <w:num w:numId="16">
    <w:abstractNumId w:val="42"/>
  </w:num>
  <w:num w:numId="17">
    <w:abstractNumId w:val="34"/>
  </w:num>
  <w:num w:numId="18">
    <w:abstractNumId w:val="39"/>
  </w:num>
  <w:num w:numId="19">
    <w:abstractNumId w:val="37"/>
  </w:num>
  <w:num w:numId="20">
    <w:abstractNumId w:val="25"/>
  </w:num>
  <w:num w:numId="21">
    <w:abstractNumId w:val="41"/>
  </w:num>
  <w:num w:numId="22">
    <w:abstractNumId w:val="38"/>
  </w:num>
  <w:num w:numId="23">
    <w:abstractNumId w:val="53"/>
  </w:num>
  <w:num w:numId="24">
    <w:abstractNumId w:val="33"/>
  </w:num>
  <w:num w:numId="25">
    <w:abstractNumId w:val="45"/>
  </w:num>
  <w:num w:numId="26">
    <w:abstractNumId w:val="28"/>
  </w:num>
  <w:num w:numId="27">
    <w:abstractNumId w:val="16"/>
  </w:num>
  <w:num w:numId="28">
    <w:abstractNumId w:val="49"/>
  </w:num>
  <w:num w:numId="29">
    <w:abstractNumId w:val="50"/>
  </w:num>
  <w:num w:numId="30">
    <w:abstractNumId w:val="35"/>
  </w:num>
  <w:num w:numId="31">
    <w:abstractNumId w:val="13"/>
  </w:num>
  <w:num w:numId="32">
    <w:abstractNumId w:val="43"/>
  </w:num>
  <w:num w:numId="33">
    <w:abstractNumId w:val="48"/>
  </w:num>
  <w:num w:numId="34">
    <w:abstractNumId w:val="54"/>
  </w:num>
  <w:num w:numId="35">
    <w:abstractNumId w:val="51"/>
  </w:num>
  <w:num w:numId="36">
    <w:abstractNumId w:val="40"/>
  </w:num>
  <w:num w:numId="37">
    <w:abstractNumId w:val="29"/>
  </w:num>
  <w:num w:numId="38">
    <w:abstractNumId w:val="26"/>
  </w:num>
  <w:num w:numId="39">
    <w:abstractNumId w:val="20"/>
  </w:num>
  <w:num w:numId="40">
    <w:abstractNumId w:val="15"/>
  </w:num>
  <w:num w:numId="41">
    <w:abstractNumId w:val="22"/>
  </w:num>
  <w:num w:numId="42">
    <w:abstractNumId w:val="21"/>
  </w:num>
  <w:num w:numId="43">
    <w:abstractNumId w:val="18"/>
  </w:num>
  <w:num w:numId="44">
    <w:abstractNumId w:val="19"/>
  </w:num>
  <w:num w:numId="45">
    <w:abstractNumId w:val="36"/>
  </w:num>
  <w:num w:numId="46">
    <w:abstractNumId w:val="23"/>
  </w:num>
  <w:num w:numId="47">
    <w:abstractNumId w:val="27"/>
  </w:num>
  <w:num w:numId="48">
    <w:abstractNumId w:val="44"/>
  </w:num>
  <w:num w:numId="49">
    <w:abstractNumId w:val="46"/>
  </w:num>
  <w:num w:numId="50">
    <w:abstractNumId w:val="52"/>
  </w:num>
  <w:num w:numId="51">
    <w:abstractNumId w:val="17"/>
  </w:num>
  <w:num w:numId="52">
    <w:abstractNumId w:val="30"/>
  </w:num>
  <w:num w:numId="53">
    <w:abstractNumId w:val="14"/>
  </w:num>
  <w:num w:numId="54">
    <w:abstractNumId w:val="24"/>
  </w:num>
  <w:num w:numId="55">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1 &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0a5r5ffp5x25we5fv75a9ei0eertsweadwa&quot;&gt;My EndNote Library&lt;record-ids&gt;&lt;item&gt;1&lt;/item&gt;&lt;item&gt;2&lt;/item&gt;&lt;item&gt;3&lt;/item&gt;&lt;item&gt;4&lt;/item&gt;&lt;item&gt;5&lt;/item&gt;&lt;item&gt;6&lt;/item&gt;&lt;item&gt;7&lt;/item&gt;&lt;item&gt;8&lt;/item&gt;&lt;item&gt;9&lt;/item&gt;&lt;item&gt;10&lt;/item&gt;&lt;item&gt;11&lt;/item&gt;&lt;item&gt;12&lt;/item&gt;&lt;item&gt;13&lt;/item&gt;&lt;item&gt;15&lt;/item&gt;&lt;item&gt;16&lt;/item&gt;&lt;item&gt;17&lt;/item&gt;&lt;item&gt;18&lt;/item&gt;&lt;item&gt;19&lt;/item&gt;&lt;item&gt;20&lt;/item&gt;&lt;item&gt;21&lt;/item&gt;&lt;item&gt;22&lt;/item&gt;&lt;/record-ids&gt;&lt;/item&gt;&lt;/Libraries&gt;"/>
  </w:docVars>
  <w:rsids>
    <w:rsidRoot w:val="00B36DBC"/>
    <w:rsid w:val="0000169A"/>
    <w:rsid w:val="00004205"/>
    <w:rsid w:val="00004AA2"/>
    <w:rsid w:val="00005AF0"/>
    <w:rsid w:val="00010E0F"/>
    <w:rsid w:val="000117A2"/>
    <w:rsid w:val="00012009"/>
    <w:rsid w:val="00013B07"/>
    <w:rsid w:val="00016542"/>
    <w:rsid w:val="00021DC1"/>
    <w:rsid w:val="00025198"/>
    <w:rsid w:val="00025305"/>
    <w:rsid w:val="00025621"/>
    <w:rsid w:val="00026956"/>
    <w:rsid w:val="00032B87"/>
    <w:rsid w:val="00044574"/>
    <w:rsid w:val="00044C3B"/>
    <w:rsid w:val="00046A7A"/>
    <w:rsid w:val="00051EFD"/>
    <w:rsid w:val="000545C6"/>
    <w:rsid w:val="00054DCE"/>
    <w:rsid w:val="000651BE"/>
    <w:rsid w:val="000710DB"/>
    <w:rsid w:val="0007351B"/>
    <w:rsid w:val="00075794"/>
    <w:rsid w:val="00076318"/>
    <w:rsid w:val="00076337"/>
    <w:rsid w:val="00085BBD"/>
    <w:rsid w:val="000877A2"/>
    <w:rsid w:val="000914A6"/>
    <w:rsid w:val="0009308F"/>
    <w:rsid w:val="000947C4"/>
    <w:rsid w:val="000949D8"/>
    <w:rsid w:val="00095B8D"/>
    <w:rsid w:val="00096B29"/>
    <w:rsid w:val="00097C16"/>
    <w:rsid w:val="000A3469"/>
    <w:rsid w:val="000A4F75"/>
    <w:rsid w:val="000A543B"/>
    <w:rsid w:val="000A6FC1"/>
    <w:rsid w:val="000B03CB"/>
    <w:rsid w:val="000B05CB"/>
    <w:rsid w:val="000B2DD9"/>
    <w:rsid w:val="000B3DE9"/>
    <w:rsid w:val="000B44F9"/>
    <w:rsid w:val="000B5B8D"/>
    <w:rsid w:val="000C10EE"/>
    <w:rsid w:val="000C1F13"/>
    <w:rsid w:val="000C2E93"/>
    <w:rsid w:val="000C4951"/>
    <w:rsid w:val="000D1380"/>
    <w:rsid w:val="000D483C"/>
    <w:rsid w:val="000E1F0C"/>
    <w:rsid w:val="000E2EFC"/>
    <w:rsid w:val="000E4E0B"/>
    <w:rsid w:val="000E6A55"/>
    <w:rsid w:val="000E7E15"/>
    <w:rsid w:val="000F024D"/>
    <w:rsid w:val="000F0BDA"/>
    <w:rsid w:val="000F1905"/>
    <w:rsid w:val="000F1C7A"/>
    <w:rsid w:val="000F2867"/>
    <w:rsid w:val="000F3DF2"/>
    <w:rsid w:val="00101F71"/>
    <w:rsid w:val="00103A80"/>
    <w:rsid w:val="00104BB3"/>
    <w:rsid w:val="00104DE2"/>
    <w:rsid w:val="001066DB"/>
    <w:rsid w:val="00107ED0"/>
    <w:rsid w:val="00114F17"/>
    <w:rsid w:val="00120A7E"/>
    <w:rsid w:val="00120D7A"/>
    <w:rsid w:val="00121F62"/>
    <w:rsid w:val="00122E74"/>
    <w:rsid w:val="00124440"/>
    <w:rsid w:val="00125166"/>
    <w:rsid w:val="001304F2"/>
    <w:rsid w:val="00131706"/>
    <w:rsid w:val="00131C99"/>
    <w:rsid w:val="001369A2"/>
    <w:rsid w:val="001409F3"/>
    <w:rsid w:val="001430B3"/>
    <w:rsid w:val="00143D7E"/>
    <w:rsid w:val="001452F7"/>
    <w:rsid w:val="0014716F"/>
    <w:rsid w:val="001551A0"/>
    <w:rsid w:val="00157E6C"/>
    <w:rsid w:val="00160217"/>
    <w:rsid w:val="00160305"/>
    <w:rsid w:val="00162FAC"/>
    <w:rsid w:val="00163AB3"/>
    <w:rsid w:val="00166D74"/>
    <w:rsid w:val="001716DA"/>
    <w:rsid w:val="00173863"/>
    <w:rsid w:val="00173BB3"/>
    <w:rsid w:val="001746D0"/>
    <w:rsid w:val="00177D97"/>
    <w:rsid w:val="00183E42"/>
    <w:rsid w:val="00192599"/>
    <w:rsid w:val="001927C1"/>
    <w:rsid w:val="00192FF8"/>
    <w:rsid w:val="0019358D"/>
    <w:rsid w:val="00193679"/>
    <w:rsid w:val="0019515B"/>
    <w:rsid w:val="0019575F"/>
    <w:rsid w:val="00195F85"/>
    <w:rsid w:val="00197A38"/>
    <w:rsid w:val="001A2AF7"/>
    <w:rsid w:val="001A2D8B"/>
    <w:rsid w:val="001A5B62"/>
    <w:rsid w:val="001A7851"/>
    <w:rsid w:val="001B09A2"/>
    <w:rsid w:val="001B180D"/>
    <w:rsid w:val="001B184B"/>
    <w:rsid w:val="001B4404"/>
    <w:rsid w:val="001B69A8"/>
    <w:rsid w:val="001C0543"/>
    <w:rsid w:val="001C1297"/>
    <w:rsid w:val="001C1B2C"/>
    <w:rsid w:val="001C4828"/>
    <w:rsid w:val="001C63BE"/>
    <w:rsid w:val="001D08B1"/>
    <w:rsid w:val="001D23DA"/>
    <w:rsid w:val="001D33B0"/>
    <w:rsid w:val="001E02B6"/>
    <w:rsid w:val="001E3200"/>
    <w:rsid w:val="001E4D7E"/>
    <w:rsid w:val="001E50AC"/>
    <w:rsid w:val="001F03B9"/>
    <w:rsid w:val="001F2C3B"/>
    <w:rsid w:val="001F7D09"/>
    <w:rsid w:val="002031B6"/>
    <w:rsid w:val="00205DDA"/>
    <w:rsid w:val="0020726B"/>
    <w:rsid w:val="00210DF1"/>
    <w:rsid w:val="00210E6E"/>
    <w:rsid w:val="002129F3"/>
    <w:rsid w:val="00217CF3"/>
    <w:rsid w:val="002215C0"/>
    <w:rsid w:val="002254D2"/>
    <w:rsid w:val="00225FB6"/>
    <w:rsid w:val="00231BFE"/>
    <w:rsid w:val="00232678"/>
    <w:rsid w:val="0023708A"/>
    <w:rsid w:val="00252FA6"/>
    <w:rsid w:val="00253694"/>
    <w:rsid w:val="00261952"/>
    <w:rsid w:val="00261A09"/>
    <w:rsid w:val="002623E2"/>
    <w:rsid w:val="00264393"/>
    <w:rsid w:val="00266C2A"/>
    <w:rsid w:val="00267933"/>
    <w:rsid w:val="00286651"/>
    <w:rsid w:val="002870ED"/>
    <w:rsid w:val="0029253B"/>
    <w:rsid w:val="00294C9E"/>
    <w:rsid w:val="0029617C"/>
    <w:rsid w:val="00297909"/>
    <w:rsid w:val="002A0FBB"/>
    <w:rsid w:val="002A23A1"/>
    <w:rsid w:val="002A5DAB"/>
    <w:rsid w:val="002B2E57"/>
    <w:rsid w:val="002B589D"/>
    <w:rsid w:val="002D1185"/>
    <w:rsid w:val="002D66BE"/>
    <w:rsid w:val="002D76F6"/>
    <w:rsid w:val="002E018C"/>
    <w:rsid w:val="002E1D5B"/>
    <w:rsid w:val="002E28C5"/>
    <w:rsid w:val="002E3108"/>
    <w:rsid w:val="002E3F68"/>
    <w:rsid w:val="002E5CC0"/>
    <w:rsid w:val="00302B80"/>
    <w:rsid w:val="00303168"/>
    <w:rsid w:val="003037C0"/>
    <w:rsid w:val="003053F5"/>
    <w:rsid w:val="003056F5"/>
    <w:rsid w:val="00307175"/>
    <w:rsid w:val="00311A39"/>
    <w:rsid w:val="00313B68"/>
    <w:rsid w:val="00313C2F"/>
    <w:rsid w:val="003174A7"/>
    <w:rsid w:val="00326843"/>
    <w:rsid w:val="00326986"/>
    <w:rsid w:val="00333F3B"/>
    <w:rsid w:val="003341C0"/>
    <w:rsid w:val="003352B8"/>
    <w:rsid w:val="00336735"/>
    <w:rsid w:val="00336F44"/>
    <w:rsid w:val="0034192B"/>
    <w:rsid w:val="00341AB7"/>
    <w:rsid w:val="003427FB"/>
    <w:rsid w:val="00344756"/>
    <w:rsid w:val="00344B78"/>
    <w:rsid w:val="00344E2A"/>
    <w:rsid w:val="00345CD5"/>
    <w:rsid w:val="00347951"/>
    <w:rsid w:val="003520E5"/>
    <w:rsid w:val="00357965"/>
    <w:rsid w:val="0036490C"/>
    <w:rsid w:val="00365DDD"/>
    <w:rsid w:val="00375C2A"/>
    <w:rsid w:val="00377F43"/>
    <w:rsid w:val="00381ACB"/>
    <w:rsid w:val="00381FDE"/>
    <w:rsid w:val="0038397D"/>
    <w:rsid w:val="00392ED9"/>
    <w:rsid w:val="00395C6F"/>
    <w:rsid w:val="003A1B97"/>
    <w:rsid w:val="003A30DB"/>
    <w:rsid w:val="003B15A9"/>
    <w:rsid w:val="003C1DB4"/>
    <w:rsid w:val="003C254F"/>
    <w:rsid w:val="003C431B"/>
    <w:rsid w:val="003C6056"/>
    <w:rsid w:val="003D1356"/>
    <w:rsid w:val="003D3279"/>
    <w:rsid w:val="003D62D7"/>
    <w:rsid w:val="003E0626"/>
    <w:rsid w:val="003F2F29"/>
    <w:rsid w:val="003F317B"/>
    <w:rsid w:val="003F5889"/>
    <w:rsid w:val="003F663D"/>
    <w:rsid w:val="004004B1"/>
    <w:rsid w:val="00402808"/>
    <w:rsid w:val="00403012"/>
    <w:rsid w:val="004032FB"/>
    <w:rsid w:val="004048D4"/>
    <w:rsid w:val="00417CD6"/>
    <w:rsid w:val="00420A44"/>
    <w:rsid w:val="00421446"/>
    <w:rsid w:val="004311EA"/>
    <w:rsid w:val="0043210E"/>
    <w:rsid w:val="004335A6"/>
    <w:rsid w:val="0044125B"/>
    <w:rsid w:val="00442B91"/>
    <w:rsid w:val="004462C3"/>
    <w:rsid w:val="004555D2"/>
    <w:rsid w:val="00456866"/>
    <w:rsid w:val="00460984"/>
    <w:rsid w:val="00461EDA"/>
    <w:rsid w:val="00463F05"/>
    <w:rsid w:val="00465233"/>
    <w:rsid w:val="004657B7"/>
    <w:rsid w:val="00465A1D"/>
    <w:rsid w:val="00466517"/>
    <w:rsid w:val="00467110"/>
    <w:rsid w:val="00467395"/>
    <w:rsid w:val="00474068"/>
    <w:rsid w:val="00474149"/>
    <w:rsid w:val="0047555E"/>
    <w:rsid w:val="00480457"/>
    <w:rsid w:val="0048445A"/>
    <w:rsid w:val="00493489"/>
    <w:rsid w:val="004A237C"/>
    <w:rsid w:val="004A75DA"/>
    <w:rsid w:val="004B00D2"/>
    <w:rsid w:val="004B32BF"/>
    <w:rsid w:val="004B5EC8"/>
    <w:rsid w:val="004B69D2"/>
    <w:rsid w:val="004C6DD2"/>
    <w:rsid w:val="004D2476"/>
    <w:rsid w:val="004D370C"/>
    <w:rsid w:val="004D3CB2"/>
    <w:rsid w:val="004E2CEA"/>
    <w:rsid w:val="004E569B"/>
    <w:rsid w:val="004E655A"/>
    <w:rsid w:val="004F2730"/>
    <w:rsid w:val="004F6DAE"/>
    <w:rsid w:val="004F7319"/>
    <w:rsid w:val="005016B6"/>
    <w:rsid w:val="0050491B"/>
    <w:rsid w:val="0050771C"/>
    <w:rsid w:val="00507832"/>
    <w:rsid w:val="00510507"/>
    <w:rsid w:val="00512FC5"/>
    <w:rsid w:val="00514030"/>
    <w:rsid w:val="00523521"/>
    <w:rsid w:val="005239B1"/>
    <w:rsid w:val="00524582"/>
    <w:rsid w:val="00525E69"/>
    <w:rsid w:val="005325A2"/>
    <w:rsid w:val="0053692B"/>
    <w:rsid w:val="005375E6"/>
    <w:rsid w:val="00544752"/>
    <w:rsid w:val="00544F2D"/>
    <w:rsid w:val="005453F0"/>
    <w:rsid w:val="0055116C"/>
    <w:rsid w:val="005515CE"/>
    <w:rsid w:val="005564B7"/>
    <w:rsid w:val="00560B9A"/>
    <w:rsid w:val="00575763"/>
    <w:rsid w:val="00576291"/>
    <w:rsid w:val="0058413D"/>
    <w:rsid w:val="00585293"/>
    <w:rsid w:val="005869FC"/>
    <w:rsid w:val="00590154"/>
    <w:rsid w:val="005902EE"/>
    <w:rsid w:val="00590F66"/>
    <w:rsid w:val="005A1383"/>
    <w:rsid w:val="005A17F1"/>
    <w:rsid w:val="005A1CD3"/>
    <w:rsid w:val="005A1E21"/>
    <w:rsid w:val="005A293A"/>
    <w:rsid w:val="005A2ACC"/>
    <w:rsid w:val="005B33BD"/>
    <w:rsid w:val="005C18A3"/>
    <w:rsid w:val="005C49E4"/>
    <w:rsid w:val="005C4B69"/>
    <w:rsid w:val="005C526C"/>
    <w:rsid w:val="005D2CA3"/>
    <w:rsid w:val="005D3B09"/>
    <w:rsid w:val="005D5077"/>
    <w:rsid w:val="005D5620"/>
    <w:rsid w:val="005D7A72"/>
    <w:rsid w:val="005E0F49"/>
    <w:rsid w:val="005E6549"/>
    <w:rsid w:val="005E6858"/>
    <w:rsid w:val="005F4D4B"/>
    <w:rsid w:val="005F5184"/>
    <w:rsid w:val="00600BAD"/>
    <w:rsid w:val="00606932"/>
    <w:rsid w:val="00606FA5"/>
    <w:rsid w:val="00613920"/>
    <w:rsid w:val="00614BE4"/>
    <w:rsid w:val="00624460"/>
    <w:rsid w:val="006254B4"/>
    <w:rsid w:val="00625BE6"/>
    <w:rsid w:val="00625D31"/>
    <w:rsid w:val="00625F65"/>
    <w:rsid w:val="00626577"/>
    <w:rsid w:val="00627D44"/>
    <w:rsid w:val="00632708"/>
    <w:rsid w:val="00632CB2"/>
    <w:rsid w:val="00632DDE"/>
    <w:rsid w:val="0063558D"/>
    <w:rsid w:val="006373D9"/>
    <w:rsid w:val="00640252"/>
    <w:rsid w:val="006413EF"/>
    <w:rsid w:val="006432B5"/>
    <w:rsid w:val="006520C8"/>
    <w:rsid w:val="00652957"/>
    <w:rsid w:val="0065423D"/>
    <w:rsid w:val="0065656B"/>
    <w:rsid w:val="006649CB"/>
    <w:rsid w:val="00664DD5"/>
    <w:rsid w:val="00666908"/>
    <w:rsid w:val="00666F76"/>
    <w:rsid w:val="00667546"/>
    <w:rsid w:val="00673926"/>
    <w:rsid w:val="00673D01"/>
    <w:rsid w:val="00681B80"/>
    <w:rsid w:val="00681E0D"/>
    <w:rsid w:val="006832B3"/>
    <w:rsid w:val="006849D4"/>
    <w:rsid w:val="00685CC0"/>
    <w:rsid w:val="00687FE2"/>
    <w:rsid w:val="0069325D"/>
    <w:rsid w:val="006A0F63"/>
    <w:rsid w:val="006A2748"/>
    <w:rsid w:val="006B2A1D"/>
    <w:rsid w:val="006B4192"/>
    <w:rsid w:val="006B547D"/>
    <w:rsid w:val="006C66FF"/>
    <w:rsid w:val="006C7B9C"/>
    <w:rsid w:val="006D06C8"/>
    <w:rsid w:val="006D2D9A"/>
    <w:rsid w:val="006D3874"/>
    <w:rsid w:val="006D6EAA"/>
    <w:rsid w:val="006E13F8"/>
    <w:rsid w:val="006E7571"/>
    <w:rsid w:val="006F6814"/>
    <w:rsid w:val="006F71B4"/>
    <w:rsid w:val="006F7D01"/>
    <w:rsid w:val="006F7FFB"/>
    <w:rsid w:val="00700466"/>
    <w:rsid w:val="0070207C"/>
    <w:rsid w:val="00703452"/>
    <w:rsid w:val="00705515"/>
    <w:rsid w:val="00710A7D"/>
    <w:rsid w:val="00711DAF"/>
    <w:rsid w:val="007158FD"/>
    <w:rsid w:val="00723E44"/>
    <w:rsid w:val="00724479"/>
    <w:rsid w:val="00724B22"/>
    <w:rsid w:val="00726D25"/>
    <w:rsid w:val="007278AE"/>
    <w:rsid w:val="00727F4B"/>
    <w:rsid w:val="007332CC"/>
    <w:rsid w:val="00734E4F"/>
    <w:rsid w:val="00737EAE"/>
    <w:rsid w:val="007405C5"/>
    <w:rsid w:val="00744BD7"/>
    <w:rsid w:val="0074527A"/>
    <w:rsid w:val="00745894"/>
    <w:rsid w:val="0075082D"/>
    <w:rsid w:val="007542AD"/>
    <w:rsid w:val="00757707"/>
    <w:rsid w:val="00765D94"/>
    <w:rsid w:val="007670C4"/>
    <w:rsid w:val="007707CA"/>
    <w:rsid w:val="007726B7"/>
    <w:rsid w:val="00773DEF"/>
    <w:rsid w:val="007756F7"/>
    <w:rsid w:val="007816D9"/>
    <w:rsid w:val="00783B3E"/>
    <w:rsid w:val="007856E8"/>
    <w:rsid w:val="00785AD4"/>
    <w:rsid w:val="00785D0C"/>
    <w:rsid w:val="0078745D"/>
    <w:rsid w:val="00791605"/>
    <w:rsid w:val="0079350A"/>
    <w:rsid w:val="00793750"/>
    <w:rsid w:val="007A3A25"/>
    <w:rsid w:val="007B300C"/>
    <w:rsid w:val="007B6DC9"/>
    <w:rsid w:val="007B7E81"/>
    <w:rsid w:val="007C3D21"/>
    <w:rsid w:val="007C3FD2"/>
    <w:rsid w:val="007C6E41"/>
    <w:rsid w:val="007C7CEB"/>
    <w:rsid w:val="007D0B96"/>
    <w:rsid w:val="007D5671"/>
    <w:rsid w:val="007D5A53"/>
    <w:rsid w:val="007D5B1E"/>
    <w:rsid w:val="007E1017"/>
    <w:rsid w:val="007E1EF6"/>
    <w:rsid w:val="007E4D9B"/>
    <w:rsid w:val="007E5FD2"/>
    <w:rsid w:val="007E6D20"/>
    <w:rsid w:val="007F078F"/>
    <w:rsid w:val="007F2A74"/>
    <w:rsid w:val="007F2CB8"/>
    <w:rsid w:val="007F55D1"/>
    <w:rsid w:val="00807EB7"/>
    <w:rsid w:val="008120F0"/>
    <w:rsid w:val="0081658F"/>
    <w:rsid w:val="00816A95"/>
    <w:rsid w:val="00823057"/>
    <w:rsid w:val="008306D9"/>
    <w:rsid w:val="008329CA"/>
    <w:rsid w:val="00836956"/>
    <w:rsid w:val="00842370"/>
    <w:rsid w:val="0084254F"/>
    <w:rsid w:val="00850C96"/>
    <w:rsid w:val="00852DBD"/>
    <w:rsid w:val="00853EA7"/>
    <w:rsid w:val="00853EE2"/>
    <w:rsid w:val="008545DB"/>
    <w:rsid w:val="00855BEA"/>
    <w:rsid w:val="00857C42"/>
    <w:rsid w:val="00860C4A"/>
    <w:rsid w:val="0086148B"/>
    <w:rsid w:val="00861DA8"/>
    <w:rsid w:val="00864211"/>
    <w:rsid w:val="00866071"/>
    <w:rsid w:val="00873921"/>
    <w:rsid w:val="0087411A"/>
    <w:rsid w:val="00874F1B"/>
    <w:rsid w:val="00877966"/>
    <w:rsid w:val="00884D07"/>
    <w:rsid w:val="00884F5A"/>
    <w:rsid w:val="00885C66"/>
    <w:rsid w:val="00891F4D"/>
    <w:rsid w:val="0089355E"/>
    <w:rsid w:val="008A7C38"/>
    <w:rsid w:val="008B47BF"/>
    <w:rsid w:val="008B47DD"/>
    <w:rsid w:val="008B7389"/>
    <w:rsid w:val="008C0B00"/>
    <w:rsid w:val="008C1941"/>
    <w:rsid w:val="008C6340"/>
    <w:rsid w:val="008D3579"/>
    <w:rsid w:val="008E1A92"/>
    <w:rsid w:val="008E1A94"/>
    <w:rsid w:val="008E533E"/>
    <w:rsid w:val="008E5398"/>
    <w:rsid w:val="008E6C7A"/>
    <w:rsid w:val="008F095B"/>
    <w:rsid w:val="008F31CD"/>
    <w:rsid w:val="008F43C3"/>
    <w:rsid w:val="00900085"/>
    <w:rsid w:val="0091079B"/>
    <w:rsid w:val="00911D56"/>
    <w:rsid w:val="00912904"/>
    <w:rsid w:val="00914B57"/>
    <w:rsid w:val="00915526"/>
    <w:rsid w:val="009216B9"/>
    <w:rsid w:val="0092264E"/>
    <w:rsid w:val="00923BFE"/>
    <w:rsid w:val="009268B8"/>
    <w:rsid w:val="00931E63"/>
    <w:rsid w:val="00936558"/>
    <w:rsid w:val="0093672B"/>
    <w:rsid w:val="00936D82"/>
    <w:rsid w:val="00936DE5"/>
    <w:rsid w:val="009439B6"/>
    <w:rsid w:val="00946532"/>
    <w:rsid w:val="0094796A"/>
    <w:rsid w:val="0095088A"/>
    <w:rsid w:val="00951FF0"/>
    <w:rsid w:val="00963615"/>
    <w:rsid w:val="00963B8C"/>
    <w:rsid w:val="009654A7"/>
    <w:rsid w:val="009679A6"/>
    <w:rsid w:val="0097000C"/>
    <w:rsid w:val="009719A4"/>
    <w:rsid w:val="00971FB6"/>
    <w:rsid w:val="009755CC"/>
    <w:rsid w:val="00976142"/>
    <w:rsid w:val="00976221"/>
    <w:rsid w:val="00977A79"/>
    <w:rsid w:val="00982710"/>
    <w:rsid w:val="0098395A"/>
    <w:rsid w:val="00985DF3"/>
    <w:rsid w:val="009874F9"/>
    <w:rsid w:val="009877DC"/>
    <w:rsid w:val="009900D6"/>
    <w:rsid w:val="00992A92"/>
    <w:rsid w:val="00996896"/>
    <w:rsid w:val="009A00E0"/>
    <w:rsid w:val="009A1981"/>
    <w:rsid w:val="009A44F1"/>
    <w:rsid w:val="009B64B1"/>
    <w:rsid w:val="009C38DA"/>
    <w:rsid w:val="009C42F0"/>
    <w:rsid w:val="009C4D56"/>
    <w:rsid w:val="009C61FB"/>
    <w:rsid w:val="009D0E03"/>
    <w:rsid w:val="009D411D"/>
    <w:rsid w:val="009F051A"/>
    <w:rsid w:val="009F0ED2"/>
    <w:rsid w:val="009F2055"/>
    <w:rsid w:val="009F3794"/>
    <w:rsid w:val="009F5822"/>
    <w:rsid w:val="009F7F0D"/>
    <w:rsid w:val="00A02247"/>
    <w:rsid w:val="00A056DE"/>
    <w:rsid w:val="00A117C2"/>
    <w:rsid w:val="00A25A08"/>
    <w:rsid w:val="00A327E5"/>
    <w:rsid w:val="00A40398"/>
    <w:rsid w:val="00A41EB0"/>
    <w:rsid w:val="00A45EA7"/>
    <w:rsid w:val="00A477E8"/>
    <w:rsid w:val="00A47AD0"/>
    <w:rsid w:val="00A50EAF"/>
    <w:rsid w:val="00A51F81"/>
    <w:rsid w:val="00A54311"/>
    <w:rsid w:val="00A54F48"/>
    <w:rsid w:val="00A55774"/>
    <w:rsid w:val="00A578F6"/>
    <w:rsid w:val="00A605E7"/>
    <w:rsid w:val="00A60842"/>
    <w:rsid w:val="00A64674"/>
    <w:rsid w:val="00A64971"/>
    <w:rsid w:val="00A67B8D"/>
    <w:rsid w:val="00A67BC6"/>
    <w:rsid w:val="00A67F9E"/>
    <w:rsid w:val="00A70D90"/>
    <w:rsid w:val="00A72C78"/>
    <w:rsid w:val="00A84784"/>
    <w:rsid w:val="00A851DC"/>
    <w:rsid w:val="00A92339"/>
    <w:rsid w:val="00A932AC"/>
    <w:rsid w:val="00A935F2"/>
    <w:rsid w:val="00A94C53"/>
    <w:rsid w:val="00A956DB"/>
    <w:rsid w:val="00A96CB6"/>
    <w:rsid w:val="00A97368"/>
    <w:rsid w:val="00A9747B"/>
    <w:rsid w:val="00AA1F97"/>
    <w:rsid w:val="00AB018F"/>
    <w:rsid w:val="00AB1A6F"/>
    <w:rsid w:val="00AB3CF0"/>
    <w:rsid w:val="00AB3E3D"/>
    <w:rsid w:val="00AB5AF0"/>
    <w:rsid w:val="00AB6A28"/>
    <w:rsid w:val="00AB79E7"/>
    <w:rsid w:val="00AC1303"/>
    <w:rsid w:val="00AC4D42"/>
    <w:rsid w:val="00AC5AC2"/>
    <w:rsid w:val="00AD5AB1"/>
    <w:rsid w:val="00AD654D"/>
    <w:rsid w:val="00AD74C3"/>
    <w:rsid w:val="00AE322C"/>
    <w:rsid w:val="00AE5ACC"/>
    <w:rsid w:val="00AE6070"/>
    <w:rsid w:val="00AE62D3"/>
    <w:rsid w:val="00AF0235"/>
    <w:rsid w:val="00AF29DE"/>
    <w:rsid w:val="00AF5E7A"/>
    <w:rsid w:val="00B00916"/>
    <w:rsid w:val="00B029E4"/>
    <w:rsid w:val="00B046D4"/>
    <w:rsid w:val="00B06433"/>
    <w:rsid w:val="00B07261"/>
    <w:rsid w:val="00B07A88"/>
    <w:rsid w:val="00B100F3"/>
    <w:rsid w:val="00B11AD2"/>
    <w:rsid w:val="00B140FD"/>
    <w:rsid w:val="00B16AF8"/>
    <w:rsid w:val="00B208B4"/>
    <w:rsid w:val="00B23EC0"/>
    <w:rsid w:val="00B24762"/>
    <w:rsid w:val="00B25359"/>
    <w:rsid w:val="00B36DBC"/>
    <w:rsid w:val="00B37DFF"/>
    <w:rsid w:val="00B420F5"/>
    <w:rsid w:val="00B43B6E"/>
    <w:rsid w:val="00B4476A"/>
    <w:rsid w:val="00B45CD9"/>
    <w:rsid w:val="00B5427D"/>
    <w:rsid w:val="00B570C0"/>
    <w:rsid w:val="00B60384"/>
    <w:rsid w:val="00B61FCB"/>
    <w:rsid w:val="00B63758"/>
    <w:rsid w:val="00B6508B"/>
    <w:rsid w:val="00B66C6F"/>
    <w:rsid w:val="00B67D5D"/>
    <w:rsid w:val="00B72C11"/>
    <w:rsid w:val="00B73ADD"/>
    <w:rsid w:val="00B760F8"/>
    <w:rsid w:val="00B764AC"/>
    <w:rsid w:val="00B839E1"/>
    <w:rsid w:val="00B839FF"/>
    <w:rsid w:val="00B843BD"/>
    <w:rsid w:val="00B921AE"/>
    <w:rsid w:val="00B96503"/>
    <w:rsid w:val="00B979E8"/>
    <w:rsid w:val="00BA5BBB"/>
    <w:rsid w:val="00BB18FE"/>
    <w:rsid w:val="00BB2645"/>
    <w:rsid w:val="00BB3B20"/>
    <w:rsid w:val="00BB3BD9"/>
    <w:rsid w:val="00BB46E2"/>
    <w:rsid w:val="00BB53E3"/>
    <w:rsid w:val="00BB57FF"/>
    <w:rsid w:val="00BB6945"/>
    <w:rsid w:val="00BC19D3"/>
    <w:rsid w:val="00BC31F2"/>
    <w:rsid w:val="00BC7E7B"/>
    <w:rsid w:val="00BD1121"/>
    <w:rsid w:val="00BD6157"/>
    <w:rsid w:val="00BD6229"/>
    <w:rsid w:val="00BD72AF"/>
    <w:rsid w:val="00BE005A"/>
    <w:rsid w:val="00BE2AF6"/>
    <w:rsid w:val="00BE36D2"/>
    <w:rsid w:val="00BE43BF"/>
    <w:rsid w:val="00BE5F8D"/>
    <w:rsid w:val="00BE6CBA"/>
    <w:rsid w:val="00BE7162"/>
    <w:rsid w:val="00C0052B"/>
    <w:rsid w:val="00C03B40"/>
    <w:rsid w:val="00C04A22"/>
    <w:rsid w:val="00C07929"/>
    <w:rsid w:val="00C11C4C"/>
    <w:rsid w:val="00C11FD0"/>
    <w:rsid w:val="00C123C5"/>
    <w:rsid w:val="00C14055"/>
    <w:rsid w:val="00C14F1C"/>
    <w:rsid w:val="00C14F56"/>
    <w:rsid w:val="00C15C9D"/>
    <w:rsid w:val="00C17E58"/>
    <w:rsid w:val="00C21BF0"/>
    <w:rsid w:val="00C221B6"/>
    <w:rsid w:val="00C23615"/>
    <w:rsid w:val="00C24695"/>
    <w:rsid w:val="00C2642A"/>
    <w:rsid w:val="00C33DBE"/>
    <w:rsid w:val="00C354E0"/>
    <w:rsid w:val="00C438FA"/>
    <w:rsid w:val="00C44080"/>
    <w:rsid w:val="00C5084C"/>
    <w:rsid w:val="00C5172D"/>
    <w:rsid w:val="00C530AB"/>
    <w:rsid w:val="00C53288"/>
    <w:rsid w:val="00C53CF4"/>
    <w:rsid w:val="00C5514C"/>
    <w:rsid w:val="00C606A7"/>
    <w:rsid w:val="00C63B0C"/>
    <w:rsid w:val="00C64ABC"/>
    <w:rsid w:val="00C651F7"/>
    <w:rsid w:val="00C6583D"/>
    <w:rsid w:val="00C66FE9"/>
    <w:rsid w:val="00C67448"/>
    <w:rsid w:val="00C71FC8"/>
    <w:rsid w:val="00C80E71"/>
    <w:rsid w:val="00C84AE3"/>
    <w:rsid w:val="00C86F84"/>
    <w:rsid w:val="00C875E1"/>
    <w:rsid w:val="00C90E48"/>
    <w:rsid w:val="00C92B99"/>
    <w:rsid w:val="00C9474E"/>
    <w:rsid w:val="00C9490D"/>
    <w:rsid w:val="00C95EDE"/>
    <w:rsid w:val="00C962FD"/>
    <w:rsid w:val="00CA1CF1"/>
    <w:rsid w:val="00CA26A3"/>
    <w:rsid w:val="00CB0744"/>
    <w:rsid w:val="00CB7167"/>
    <w:rsid w:val="00CC0797"/>
    <w:rsid w:val="00CC2D3D"/>
    <w:rsid w:val="00CC44C1"/>
    <w:rsid w:val="00CC64A2"/>
    <w:rsid w:val="00CD1565"/>
    <w:rsid w:val="00CD5DDD"/>
    <w:rsid w:val="00CE2DA6"/>
    <w:rsid w:val="00CE6680"/>
    <w:rsid w:val="00CE66F5"/>
    <w:rsid w:val="00CF27C7"/>
    <w:rsid w:val="00CF3CDF"/>
    <w:rsid w:val="00CF415A"/>
    <w:rsid w:val="00CF62EC"/>
    <w:rsid w:val="00D00E50"/>
    <w:rsid w:val="00D018FE"/>
    <w:rsid w:val="00D01CAE"/>
    <w:rsid w:val="00D03F58"/>
    <w:rsid w:val="00D0606F"/>
    <w:rsid w:val="00D1094D"/>
    <w:rsid w:val="00D11917"/>
    <w:rsid w:val="00D11A8C"/>
    <w:rsid w:val="00D15027"/>
    <w:rsid w:val="00D16B1E"/>
    <w:rsid w:val="00D26B09"/>
    <w:rsid w:val="00D353DC"/>
    <w:rsid w:val="00D36DCE"/>
    <w:rsid w:val="00D41DE2"/>
    <w:rsid w:val="00D47A3E"/>
    <w:rsid w:val="00D47D42"/>
    <w:rsid w:val="00D55233"/>
    <w:rsid w:val="00D601FE"/>
    <w:rsid w:val="00D64960"/>
    <w:rsid w:val="00D67A3A"/>
    <w:rsid w:val="00D70896"/>
    <w:rsid w:val="00D7684A"/>
    <w:rsid w:val="00D77FEC"/>
    <w:rsid w:val="00D806F8"/>
    <w:rsid w:val="00D8240D"/>
    <w:rsid w:val="00D829D3"/>
    <w:rsid w:val="00D85BF5"/>
    <w:rsid w:val="00D873CF"/>
    <w:rsid w:val="00D920C2"/>
    <w:rsid w:val="00D96BD7"/>
    <w:rsid w:val="00DA0355"/>
    <w:rsid w:val="00DA5E26"/>
    <w:rsid w:val="00DA5F11"/>
    <w:rsid w:val="00DA6C89"/>
    <w:rsid w:val="00DB1CAC"/>
    <w:rsid w:val="00DB7F32"/>
    <w:rsid w:val="00DC1451"/>
    <w:rsid w:val="00DC170A"/>
    <w:rsid w:val="00DC32FD"/>
    <w:rsid w:val="00DC46E0"/>
    <w:rsid w:val="00DD3FEB"/>
    <w:rsid w:val="00DE04BC"/>
    <w:rsid w:val="00DE1388"/>
    <w:rsid w:val="00DE1607"/>
    <w:rsid w:val="00DE1CF3"/>
    <w:rsid w:val="00DE239E"/>
    <w:rsid w:val="00DE6708"/>
    <w:rsid w:val="00DF04CB"/>
    <w:rsid w:val="00DF107E"/>
    <w:rsid w:val="00DF757A"/>
    <w:rsid w:val="00E01512"/>
    <w:rsid w:val="00E03900"/>
    <w:rsid w:val="00E03FC4"/>
    <w:rsid w:val="00E056F2"/>
    <w:rsid w:val="00E062EF"/>
    <w:rsid w:val="00E07E57"/>
    <w:rsid w:val="00E21AF8"/>
    <w:rsid w:val="00E25DC0"/>
    <w:rsid w:val="00E271AC"/>
    <w:rsid w:val="00E314D1"/>
    <w:rsid w:val="00E33767"/>
    <w:rsid w:val="00E349C3"/>
    <w:rsid w:val="00E4083B"/>
    <w:rsid w:val="00E44D13"/>
    <w:rsid w:val="00E50E9D"/>
    <w:rsid w:val="00E51E92"/>
    <w:rsid w:val="00E524A2"/>
    <w:rsid w:val="00E537DA"/>
    <w:rsid w:val="00E538E4"/>
    <w:rsid w:val="00E571D1"/>
    <w:rsid w:val="00E60B3F"/>
    <w:rsid w:val="00E62089"/>
    <w:rsid w:val="00E6289D"/>
    <w:rsid w:val="00E64645"/>
    <w:rsid w:val="00E653E3"/>
    <w:rsid w:val="00E66E7E"/>
    <w:rsid w:val="00E67A2E"/>
    <w:rsid w:val="00E72E88"/>
    <w:rsid w:val="00E73117"/>
    <w:rsid w:val="00E752E4"/>
    <w:rsid w:val="00E76CFD"/>
    <w:rsid w:val="00E8103A"/>
    <w:rsid w:val="00E904F6"/>
    <w:rsid w:val="00E91D91"/>
    <w:rsid w:val="00E92A5C"/>
    <w:rsid w:val="00E937D9"/>
    <w:rsid w:val="00E957B6"/>
    <w:rsid w:val="00EA3468"/>
    <w:rsid w:val="00EA59F7"/>
    <w:rsid w:val="00EB5D26"/>
    <w:rsid w:val="00EB72C1"/>
    <w:rsid w:val="00EC3AF4"/>
    <w:rsid w:val="00EC4220"/>
    <w:rsid w:val="00EC4AFC"/>
    <w:rsid w:val="00EC544C"/>
    <w:rsid w:val="00EC7DA3"/>
    <w:rsid w:val="00ED10BC"/>
    <w:rsid w:val="00ED324B"/>
    <w:rsid w:val="00ED4258"/>
    <w:rsid w:val="00EE09FC"/>
    <w:rsid w:val="00EE3688"/>
    <w:rsid w:val="00EF1D26"/>
    <w:rsid w:val="00EF4033"/>
    <w:rsid w:val="00EF48EE"/>
    <w:rsid w:val="00EF5550"/>
    <w:rsid w:val="00EF6F34"/>
    <w:rsid w:val="00F06806"/>
    <w:rsid w:val="00F069C7"/>
    <w:rsid w:val="00F1285A"/>
    <w:rsid w:val="00F14C88"/>
    <w:rsid w:val="00F15121"/>
    <w:rsid w:val="00F16BE3"/>
    <w:rsid w:val="00F17641"/>
    <w:rsid w:val="00F17A7D"/>
    <w:rsid w:val="00F204F4"/>
    <w:rsid w:val="00F22EDB"/>
    <w:rsid w:val="00F30C07"/>
    <w:rsid w:val="00F33CA8"/>
    <w:rsid w:val="00F355D6"/>
    <w:rsid w:val="00F35DC9"/>
    <w:rsid w:val="00F36E41"/>
    <w:rsid w:val="00F412C8"/>
    <w:rsid w:val="00F415AE"/>
    <w:rsid w:val="00F41FCD"/>
    <w:rsid w:val="00F427EE"/>
    <w:rsid w:val="00F4412F"/>
    <w:rsid w:val="00F46507"/>
    <w:rsid w:val="00F4666B"/>
    <w:rsid w:val="00F47D62"/>
    <w:rsid w:val="00F55AD0"/>
    <w:rsid w:val="00F620DF"/>
    <w:rsid w:val="00F62D3F"/>
    <w:rsid w:val="00F63AA7"/>
    <w:rsid w:val="00F67979"/>
    <w:rsid w:val="00F67D72"/>
    <w:rsid w:val="00F71BC4"/>
    <w:rsid w:val="00F724BF"/>
    <w:rsid w:val="00F73FD2"/>
    <w:rsid w:val="00F7470E"/>
    <w:rsid w:val="00F80B6D"/>
    <w:rsid w:val="00F839E6"/>
    <w:rsid w:val="00F8477B"/>
    <w:rsid w:val="00F84E46"/>
    <w:rsid w:val="00F87FE3"/>
    <w:rsid w:val="00F914CF"/>
    <w:rsid w:val="00F95390"/>
    <w:rsid w:val="00F96C76"/>
    <w:rsid w:val="00F97044"/>
    <w:rsid w:val="00FA4591"/>
    <w:rsid w:val="00FA548D"/>
    <w:rsid w:val="00FA6E87"/>
    <w:rsid w:val="00FC038F"/>
    <w:rsid w:val="00FC251D"/>
    <w:rsid w:val="00FC72A9"/>
    <w:rsid w:val="00FD10A9"/>
    <w:rsid w:val="00FD20BD"/>
    <w:rsid w:val="00FD2272"/>
    <w:rsid w:val="00FD4A91"/>
    <w:rsid w:val="00FD5349"/>
    <w:rsid w:val="00FD6B47"/>
    <w:rsid w:val="00FE52D9"/>
    <w:rsid w:val="00FF0505"/>
    <w:rsid w:val="00FF0B36"/>
    <w:rsid w:val="00FF458D"/>
    <w:rsid w:val="00FF6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43E2A9"/>
  <w14:defaultImageDpi w14:val="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3DA"/>
    <w:rPr>
      <w:rFonts w:ascii="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uiPriority w:val="99"/>
    <w:rsid w:val="002D1185"/>
    <w:rPr>
      <w:rFonts w:ascii="Symbol" w:hAnsi="Symbol"/>
    </w:rPr>
  </w:style>
  <w:style w:type="character" w:customStyle="1" w:styleId="WW8Num1z1">
    <w:name w:val="WW8Num1z1"/>
    <w:uiPriority w:val="99"/>
    <w:rsid w:val="002D1185"/>
    <w:rPr>
      <w:rFonts w:ascii="Courier New" w:hAnsi="Courier New"/>
    </w:rPr>
  </w:style>
  <w:style w:type="character" w:customStyle="1" w:styleId="WW8Num1z2">
    <w:name w:val="WW8Num1z2"/>
    <w:uiPriority w:val="99"/>
    <w:rsid w:val="002D1185"/>
    <w:rPr>
      <w:rFonts w:ascii="Wingdings" w:hAnsi="Wingdings"/>
    </w:rPr>
  </w:style>
  <w:style w:type="character" w:customStyle="1" w:styleId="WW8Num2z0">
    <w:name w:val="WW8Num2z0"/>
    <w:uiPriority w:val="99"/>
    <w:rsid w:val="002D1185"/>
    <w:rPr>
      <w:rFonts w:ascii="Symbol" w:hAnsi="Symbol"/>
    </w:rPr>
  </w:style>
  <w:style w:type="character" w:customStyle="1" w:styleId="WW8Num2z1">
    <w:name w:val="WW8Num2z1"/>
    <w:uiPriority w:val="99"/>
    <w:rsid w:val="002D1185"/>
    <w:rPr>
      <w:rFonts w:ascii="Courier New" w:hAnsi="Courier New"/>
    </w:rPr>
  </w:style>
  <w:style w:type="character" w:customStyle="1" w:styleId="WW8Num2z2">
    <w:name w:val="WW8Num2z2"/>
    <w:uiPriority w:val="99"/>
    <w:rsid w:val="002D1185"/>
    <w:rPr>
      <w:rFonts w:ascii="Wingdings" w:hAnsi="Wingdings"/>
    </w:rPr>
  </w:style>
  <w:style w:type="character" w:customStyle="1" w:styleId="WW8Num6z0">
    <w:name w:val="WW8Num6z0"/>
    <w:uiPriority w:val="99"/>
    <w:rsid w:val="002D1185"/>
    <w:rPr>
      <w:rFonts w:ascii="Symbol" w:hAnsi="Symbol"/>
    </w:rPr>
  </w:style>
  <w:style w:type="character" w:customStyle="1" w:styleId="WW8Num6z1">
    <w:name w:val="WW8Num6z1"/>
    <w:uiPriority w:val="99"/>
    <w:rsid w:val="002D1185"/>
    <w:rPr>
      <w:rFonts w:ascii="Courier New" w:hAnsi="Courier New"/>
    </w:rPr>
  </w:style>
  <w:style w:type="character" w:customStyle="1" w:styleId="WW8Num6z2">
    <w:name w:val="WW8Num6z2"/>
    <w:uiPriority w:val="99"/>
    <w:rsid w:val="002D1185"/>
    <w:rPr>
      <w:rFonts w:ascii="Wingdings" w:hAnsi="Wingdings"/>
    </w:rPr>
  </w:style>
  <w:style w:type="character" w:styleId="Hyperlink">
    <w:name w:val="Hyperlink"/>
    <w:uiPriority w:val="99"/>
    <w:rsid w:val="002D1185"/>
    <w:rPr>
      <w:rFonts w:cs="Times New Roman"/>
      <w:color w:val="0000FF"/>
      <w:u w:val="single"/>
    </w:rPr>
  </w:style>
  <w:style w:type="character" w:styleId="FollowedHyperlink">
    <w:name w:val="FollowedHyperlink"/>
    <w:uiPriority w:val="99"/>
    <w:rsid w:val="002D1185"/>
    <w:rPr>
      <w:rFonts w:cs="Times New Roman"/>
      <w:color w:val="800080"/>
      <w:u w:val="single"/>
    </w:rPr>
  </w:style>
  <w:style w:type="character" w:customStyle="1" w:styleId="NormalLatin10ptChar">
    <w:name w:val="Normal + (Latin) 10 pt Char"/>
    <w:uiPriority w:val="99"/>
    <w:rsid w:val="002D1185"/>
    <w:rPr>
      <w:sz w:val="22"/>
    </w:rPr>
  </w:style>
  <w:style w:type="paragraph" w:customStyle="1" w:styleId="Heading">
    <w:name w:val="Heading"/>
    <w:basedOn w:val="Normal"/>
    <w:next w:val="BodyText"/>
    <w:uiPriority w:val="99"/>
    <w:rsid w:val="002D1185"/>
    <w:pPr>
      <w:keepNext/>
      <w:spacing w:before="240" w:after="120"/>
    </w:pPr>
    <w:rPr>
      <w:rFonts w:ascii="Arial" w:hAnsi="Arial" w:cs="Tahoma"/>
      <w:sz w:val="28"/>
      <w:szCs w:val="28"/>
    </w:rPr>
  </w:style>
  <w:style w:type="paragraph" w:styleId="BodyText">
    <w:name w:val="Body Text"/>
    <w:basedOn w:val="Normal"/>
    <w:link w:val="BodyTextChar"/>
    <w:uiPriority w:val="99"/>
    <w:rsid w:val="002D1185"/>
    <w:pPr>
      <w:spacing w:after="120"/>
    </w:pPr>
    <w:rPr>
      <w:rFonts w:cs="Times New Roman"/>
    </w:rPr>
  </w:style>
  <w:style w:type="character" w:customStyle="1" w:styleId="BodyTextChar">
    <w:name w:val="Body Text Char"/>
    <w:link w:val="BodyText"/>
    <w:uiPriority w:val="99"/>
    <w:locked/>
    <w:rsid w:val="002D1185"/>
    <w:rPr>
      <w:rFonts w:ascii="Calibri" w:hAnsi="Calibri" w:cs="Times New Roman"/>
      <w:sz w:val="22"/>
      <w:lang w:eastAsia="ar-SA" w:bidi="ar-SA"/>
    </w:rPr>
  </w:style>
  <w:style w:type="paragraph" w:styleId="List">
    <w:name w:val="List"/>
    <w:basedOn w:val="BodyText"/>
    <w:uiPriority w:val="99"/>
    <w:rsid w:val="002D1185"/>
    <w:rPr>
      <w:rFonts w:cs="Tahoma"/>
    </w:rPr>
  </w:style>
  <w:style w:type="paragraph" w:styleId="Caption">
    <w:name w:val="caption"/>
    <w:basedOn w:val="Normal"/>
    <w:uiPriority w:val="99"/>
    <w:qFormat/>
    <w:rsid w:val="002D1185"/>
    <w:pPr>
      <w:suppressLineNumbers/>
      <w:spacing w:before="120" w:after="120"/>
    </w:pPr>
    <w:rPr>
      <w:rFonts w:cs="Tahoma"/>
      <w:i/>
      <w:iCs/>
      <w:sz w:val="24"/>
      <w:szCs w:val="24"/>
    </w:rPr>
  </w:style>
  <w:style w:type="paragraph" w:customStyle="1" w:styleId="Index">
    <w:name w:val="Index"/>
    <w:basedOn w:val="Normal"/>
    <w:uiPriority w:val="99"/>
    <w:rsid w:val="002D1185"/>
    <w:pPr>
      <w:suppressLineNumbers/>
    </w:pPr>
    <w:rPr>
      <w:rFonts w:cs="Tahoma"/>
    </w:rPr>
  </w:style>
  <w:style w:type="paragraph" w:customStyle="1" w:styleId="ColorfulList-Accent11">
    <w:name w:val="Colorful List - Accent 11"/>
    <w:basedOn w:val="Normal"/>
    <w:uiPriority w:val="99"/>
    <w:rsid w:val="002D1185"/>
    <w:pPr>
      <w:ind w:left="720"/>
    </w:pPr>
  </w:style>
  <w:style w:type="paragraph" w:customStyle="1" w:styleId="NormalLatin10pt">
    <w:name w:val="Normal + (Latin) 10 pt"/>
    <w:basedOn w:val="Normal"/>
    <w:uiPriority w:val="99"/>
    <w:rsid w:val="002D1185"/>
    <w:pPr>
      <w:spacing w:line="240" w:lineRule="auto"/>
      <w:ind w:left="720"/>
    </w:pPr>
    <w:rPr>
      <w:sz w:val="20"/>
    </w:rPr>
  </w:style>
  <w:style w:type="paragraph" w:styleId="BalloonText">
    <w:name w:val="Balloon Text"/>
    <w:basedOn w:val="Normal"/>
    <w:link w:val="BalloonTextChar"/>
    <w:uiPriority w:val="99"/>
    <w:rsid w:val="002D1185"/>
    <w:rPr>
      <w:rFonts w:ascii="Tahoma" w:hAnsi="Tahoma"/>
      <w:sz w:val="16"/>
      <w:szCs w:val="16"/>
    </w:rPr>
  </w:style>
  <w:style w:type="character" w:customStyle="1" w:styleId="BalloonTextChar">
    <w:name w:val="Balloon Text Char"/>
    <w:link w:val="BalloonText"/>
    <w:uiPriority w:val="99"/>
    <w:semiHidden/>
    <w:locked/>
    <w:rsid w:val="00923BFE"/>
    <w:rPr>
      <w:rFonts w:cs="Calibri"/>
      <w:sz w:val="2"/>
      <w:lang w:eastAsia="ar-SA" w:bidi="ar-SA"/>
    </w:rPr>
  </w:style>
  <w:style w:type="paragraph" w:customStyle="1" w:styleId="TableContents">
    <w:name w:val="Table Contents"/>
    <w:basedOn w:val="Normal"/>
    <w:uiPriority w:val="99"/>
    <w:rsid w:val="002D1185"/>
    <w:pPr>
      <w:suppressLineNumbers/>
    </w:pPr>
  </w:style>
  <w:style w:type="paragraph" w:customStyle="1" w:styleId="TableHeading">
    <w:name w:val="Table Heading"/>
    <w:basedOn w:val="TableContents"/>
    <w:uiPriority w:val="99"/>
    <w:rsid w:val="002D1185"/>
    <w:pPr>
      <w:jc w:val="center"/>
    </w:pPr>
    <w:rPr>
      <w:b/>
      <w:bCs/>
    </w:rPr>
  </w:style>
  <w:style w:type="character" w:styleId="CommentReference">
    <w:name w:val="annotation reference"/>
    <w:uiPriority w:val="99"/>
    <w:semiHidden/>
    <w:rsid w:val="002D1185"/>
    <w:rPr>
      <w:rFonts w:cs="Times New Roman"/>
      <w:sz w:val="16"/>
    </w:rPr>
  </w:style>
  <w:style w:type="paragraph" w:styleId="CommentText">
    <w:name w:val="annotation text"/>
    <w:basedOn w:val="Normal"/>
    <w:link w:val="CommentTextChar"/>
    <w:uiPriority w:val="99"/>
    <w:semiHidden/>
    <w:rsid w:val="002D1185"/>
    <w:rPr>
      <w:rFonts w:cs="Times New Roman"/>
      <w:sz w:val="20"/>
      <w:szCs w:val="20"/>
    </w:rPr>
  </w:style>
  <w:style w:type="character" w:customStyle="1" w:styleId="CommentTextChar">
    <w:name w:val="Comment Text Char"/>
    <w:link w:val="CommentText"/>
    <w:uiPriority w:val="99"/>
    <w:semiHidden/>
    <w:locked/>
    <w:rsid w:val="002D1185"/>
    <w:rPr>
      <w:rFonts w:ascii="Calibri" w:hAnsi="Calibri" w:cs="Times New Roman"/>
      <w:lang w:eastAsia="ar-SA" w:bidi="ar-SA"/>
    </w:rPr>
  </w:style>
  <w:style w:type="paragraph" w:styleId="CommentSubject">
    <w:name w:val="annotation subject"/>
    <w:basedOn w:val="CommentText"/>
    <w:next w:val="CommentText"/>
    <w:link w:val="CommentSubjectChar"/>
    <w:uiPriority w:val="99"/>
    <w:semiHidden/>
    <w:rsid w:val="002D1185"/>
    <w:rPr>
      <w:b/>
      <w:bCs/>
    </w:rPr>
  </w:style>
  <w:style w:type="character" w:customStyle="1" w:styleId="CommentSubjectChar">
    <w:name w:val="Comment Subject Char"/>
    <w:link w:val="CommentSubject"/>
    <w:uiPriority w:val="99"/>
    <w:semiHidden/>
    <w:locked/>
    <w:rsid w:val="002D1185"/>
    <w:rPr>
      <w:rFonts w:ascii="Calibri" w:hAnsi="Calibri" w:cs="Times New Roman"/>
      <w:b/>
      <w:lang w:eastAsia="ar-SA" w:bidi="ar-SA"/>
    </w:rPr>
  </w:style>
  <w:style w:type="paragraph" w:styleId="NormalWeb">
    <w:name w:val="Normal (Web)"/>
    <w:basedOn w:val="Normal"/>
    <w:uiPriority w:val="99"/>
    <w:rsid w:val="002D1185"/>
    <w:pPr>
      <w:spacing w:before="100" w:beforeAutospacing="1" w:after="100" w:afterAutospacing="1" w:line="240" w:lineRule="auto"/>
    </w:pPr>
    <w:rPr>
      <w:rFonts w:ascii="Arial Unicode MS" w:eastAsia="Arial Unicode MS" w:hAnsi="Arial Unicode MS" w:cs="Arial Unicode MS"/>
      <w:color w:val="000000"/>
      <w:sz w:val="24"/>
      <w:szCs w:val="24"/>
      <w:lang w:val="de-CH" w:eastAsia="de-DE"/>
    </w:rPr>
  </w:style>
  <w:style w:type="character" w:customStyle="1" w:styleId="apple-style-span">
    <w:name w:val="apple-style-span"/>
    <w:uiPriority w:val="99"/>
    <w:rsid w:val="002D1185"/>
    <w:rPr>
      <w:rFonts w:cs="Times New Roman"/>
    </w:rPr>
  </w:style>
  <w:style w:type="paragraph" w:customStyle="1" w:styleId="ColorfulList-Accent12">
    <w:name w:val="Colorful List - Accent 12"/>
    <w:basedOn w:val="Normal"/>
    <w:uiPriority w:val="99"/>
    <w:qFormat/>
    <w:rsid w:val="0023708A"/>
    <w:pPr>
      <w:ind w:left="720"/>
      <w:contextualSpacing/>
    </w:pPr>
  </w:style>
  <w:style w:type="paragraph" w:customStyle="1" w:styleId="BodyText21">
    <w:name w:val="Body Text 21"/>
    <w:basedOn w:val="Normal"/>
    <w:uiPriority w:val="99"/>
    <w:rsid w:val="0097000C"/>
    <w:pPr>
      <w:tabs>
        <w:tab w:val="left" w:pos="-720"/>
        <w:tab w:val="left" w:pos="540"/>
        <w:tab w:val="left" w:pos="720"/>
        <w:tab w:val="left" w:pos="1440"/>
      </w:tabs>
      <w:overflowPunct w:val="0"/>
      <w:autoSpaceDE w:val="0"/>
      <w:autoSpaceDN w:val="0"/>
      <w:adjustRightInd w:val="0"/>
      <w:spacing w:line="480" w:lineRule="auto"/>
      <w:ind w:left="720" w:hanging="360"/>
      <w:textAlignment w:val="baseline"/>
    </w:pPr>
    <w:rPr>
      <w:rFonts w:ascii="Times New Roman" w:hAnsi="Times New Roman" w:cs="Times New Roman"/>
      <w:spacing w:val="-3"/>
      <w:sz w:val="24"/>
      <w:szCs w:val="20"/>
      <w:lang w:eastAsia="en-US"/>
    </w:rPr>
  </w:style>
  <w:style w:type="paragraph" w:styleId="Header">
    <w:name w:val="header"/>
    <w:basedOn w:val="Normal"/>
    <w:link w:val="HeaderChar"/>
    <w:uiPriority w:val="99"/>
    <w:rsid w:val="007A3A25"/>
    <w:pPr>
      <w:tabs>
        <w:tab w:val="center" w:pos="4320"/>
        <w:tab w:val="right" w:pos="8640"/>
      </w:tabs>
      <w:spacing w:line="240" w:lineRule="auto"/>
    </w:pPr>
  </w:style>
  <w:style w:type="character" w:customStyle="1" w:styleId="HeaderChar">
    <w:name w:val="Header Char"/>
    <w:link w:val="Header"/>
    <w:uiPriority w:val="99"/>
    <w:locked/>
    <w:rsid w:val="007A3A25"/>
    <w:rPr>
      <w:rFonts w:ascii="Calibri" w:hAnsi="Calibri" w:cs="Calibri"/>
      <w:sz w:val="22"/>
      <w:szCs w:val="22"/>
      <w:lang w:eastAsia="ar-SA" w:bidi="ar-SA"/>
    </w:rPr>
  </w:style>
  <w:style w:type="paragraph" w:styleId="Footer">
    <w:name w:val="footer"/>
    <w:basedOn w:val="Normal"/>
    <w:link w:val="FooterChar"/>
    <w:uiPriority w:val="99"/>
    <w:rsid w:val="007A3A25"/>
    <w:pPr>
      <w:tabs>
        <w:tab w:val="center" w:pos="4320"/>
        <w:tab w:val="right" w:pos="8640"/>
      </w:tabs>
      <w:spacing w:line="240" w:lineRule="auto"/>
    </w:pPr>
  </w:style>
  <w:style w:type="character" w:customStyle="1" w:styleId="FooterChar">
    <w:name w:val="Footer Char"/>
    <w:link w:val="Footer"/>
    <w:uiPriority w:val="99"/>
    <w:locked/>
    <w:rsid w:val="007A3A25"/>
    <w:rPr>
      <w:rFonts w:ascii="Calibri" w:hAnsi="Calibri" w:cs="Calibri"/>
      <w:sz w:val="22"/>
      <w:szCs w:val="22"/>
      <w:lang w:eastAsia="ar-SA" w:bidi="ar-SA"/>
    </w:rPr>
  </w:style>
  <w:style w:type="paragraph" w:styleId="ListParagraph">
    <w:name w:val="List Paragraph"/>
    <w:basedOn w:val="Normal"/>
    <w:uiPriority w:val="34"/>
    <w:qFormat/>
    <w:rsid w:val="007D5671"/>
    <w:pPr>
      <w:ind w:left="720"/>
    </w:pPr>
  </w:style>
  <w:style w:type="paragraph" w:styleId="Revision">
    <w:name w:val="Revision"/>
    <w:hidden/>
    <w:uiPriority w:val="99"/>
    <w:semiHidden/>
    <w:rsid w:val="008E533E"/>
    <w:rPr>
      <w:rFonts w:ascii="Calibri" w:hAnsi="Calibri" w:cs="Calibri"/>
      <w:sz w:val="22"/>
      <w:szCs w:val="22"/>
      <w:lang w:eastAsia="ar-SA"/>
    </w:rPr>
  </w:style>
  <w:style w:type="table" w:styleId="TableGrid">
    <w:name w:val="Table Grid"/>
    <w:basedOn w:val="TableNormal"/>
    <w:uiPriority w:val="39"/>
    <w:locked/>
    <w:rsid w:val="00121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816D9"/>
    <w:rPr>
      <w:color w:val="605E5C"/>
      <w:shd w:val="clear" w:color="auto" w:fill="E1DFDD"/>
    </w:rPr>
  </w:style>
  <w:style w:type="character" w:styleId="LineNumber">
    <w:name w:val="line number"/>
    <w:basedOn w:val="DefaultParagraphFont"/>
    <w:uiPriority w:val="99"/>
    <w:semiHidden/>
    <w:unhideWhenUsed/>
    <w:rsid w:val="001D23DA"/>
    <w:rPr>
      <w:rFonts w:ascii="Calibri" w:hAnsi="Calibri"/>
      <w:sz w:val="24"/>
    </w:rPr>
  </w:style>
  <w:style w:type="character" w:styleId="PageNumber">
    <w:name w:val="page number"/>
    <w:basedOn w:val="DefaultParagraphFont"/>
    <w:uiPriority w:val="99"/>
    <w:semiHidden/>
    <w:unhideWhenUsed/>
    <w:rsid w:val="00F87FE3"/>
  </w:style>
  <w:style w:type="character" w:customStyle="1" w:styleId="UnresolvedMention2">
    <w:name w:val="Unresolved Mention2"/>
    <w:basedOn w:val="DefaultParagraphFont"/>
    <w:uiPriority w:val="99"/>
    <w:semiHidden/>
    <w:unhideWhenUsed/>
    <w:rsid w:val="008F43C3"/>
    <w:rPr>
      <w:color w:val="605E5C"/>
      <w:shd w:val="clear" w:color="auto" w:fill="E1DFDD"/>
    </w:rPr>
  </w:style>
  <w:style w:type="character" w:customStyle="1" w:styleId="identifier">
    <w:name w:val="identifier"/>
    <w:basedOn w:val="DefaultParagraphFont"/>
    <w:rsid w:val="0089355E"/>
  </w:style>
  <w:style w:type="character" w:customStyle="1" w:styleId="id-label">
    <w:name w:val="id-label"/>
    <w:basedOn w:val="DefaultParagraphFont"/>
    <w:rsid w:val="0089355E"/>
  </w:style>
  <w:style w:type="character" w:styleId="UnresolvedMention">
    <w:name w:val="Unresolved Mention"/>
    <w:basedOn w:val="DefaultParagraphFont"/>
    <w:uiPriority w:val="99"/>
    <w:semiHidden/>
    <w:unhideWhenUsed/>
    <w:rsid w:val="00575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12515">
      <w:bodyDiv w:val="1"/>
      <w:marLeft w:val="0"/>
      <w:marRight w:val="0"/>
      <w:marTop w:val="0"/>
      <w:marBottom w:val="0"/>
      <w:divBdr>
        <w:top w:val="none" w:sz="0" w:space="0" w:color="auto"/>
        <w:left w:val="none" w:sz="0" w:space="0" w:color="auto"/>
        <w:bottom w:val="none" w:sz="0" w:space="0" w:color="auto"/>
        <w:right w:val="none" w:sz="0" w:space="0" w:color="auto"/>
      </w:divBdr>
      <w:divsChild>
        <w:div w:id="1711343593">
          <w:marLeft w:val="0"/>
          <w:marRight w:val="0"/>
          <w:marTop w:val="0"/>
          <w:marBottom w:val="0"/>
          <w:divBdr>
            <w:top w:val="none" w:sz="0" w:space="0" w:color="auto"/>
            <w:left w:val="none" w:sz="0" w:space="0" w:color="auto"/>
            <w:bottom w:val="none" w:sz="0" w:space="0" w:color="auto"/>
            <w:right w:val="none" w:sz="0" w:space="0" w:color="auto"/>
          </w:divBdr>
        </w:div>
      </w:divsChild>
    </w:div>
    <w:div w:id="217010897">
      <w:bodyDiv w:val="1"/>
      <w:marLeft w:val="0"/>
      <w:marRight w:val="0"/>
      <w:marTop w:val="0"/>
      <w:marBottom w:val="0"/>
      <w:divBdr>
        <w:top w:val="none" w:sz="0" w:space="0" w:color="auto"/>
        <w:left w:val="none" w:sz="0" w:space="0" w:color="auto"/>
        <w:bottom w:val="none" w:sz="0" w:space="0" w:color="auto"/>
        <w:right w:val="none" w:sz="0" w:space="0" w:color="auto"/>
      </w:divBdr>
      <w:divsChild>
        <w:div w:id="2097315142">
          <w:marLeft w:val="0"/>
          <w:marRight w:val="0"/>
          <w:marTop w:val="0"/>
          <w:marBottom w:val="0"/>
          <w:divBdr>
            <w:top w:val="none" w:sz="0" w:space="0" w:color="auto"/>
            <w:left w:val="none" w:sz="0" w:space="0" w:color="auto"/>
            <w:bottom w:val="none" w:sz="0" w:space="0" w:color="auto"/>
            <w:right w:val="none" w:sz="0" w:space="0" w:color="auto"/>
          </w:divBdr>
        </w:div>
      </w:divsChild>
    </w:div>
    <w:div w:id="270280776">
      <w:bodyDiv w:val="1"/>
      <w:marLeft w:val="0"/>
      <w:marRight w:val="0"/>
      <w:marTop w:val="0"/>
      <w:marBottom w:val="0"/>
      <w:divBdr>
        <w:top w:val="none" w:sz="0" w:space="0" w:color="auto"/>
        <w:left w:val="none" w:sz="0" w:space="0" w:color="auto"/>
        <w:bottom w:val="none" w:sz="0" w:space="0" w:color="auto"/>
        <w:right w:val="none" w:sz="0" w:space="0" w:color="auto"/>
      </w:divBdr>
    </w:div>
    <w:div w:id="352415168">
      <w:bodyDiv w:val="1"/>
      <w:marLeft w:val="0"/>
      <w:marRight w:val="0"/>
      <w:marTop w:val="0"/>
      <w:marBottom w:val="0"/>
      <w:divBdr>
        <w:top w:val="none" w:sz="0" w:space="0" w:color="auto"/>
        <w:left w:val="none" w:sz="0" w:space="0" w:color="auto"/>
        <w:bottom w:val="none" w:sz="0" w:space="0" w:color="auto"/>
        <w:right w:val="none" w:sz="0" w:space="0" w:color="auto"/>
      </w:divBdr>
      <w:divsChild>
        <w:div w:id="1172525873">
          <w:marLeft w:val="0"/>
          <w:marRight w:val="0"/>
          <w:marTop w:val="0"/>
          <w:marBottom w:val="0"/>
          <w:divBdr>
            <w:top w:val="none" w:sz="0" w:space="0" w:color="auto"/>
            <w:left w:val="none" w:sz="0" w:space="0" w:color="auto"/>
            <w:bottom w:val="none" w:sz="0" w:space="0" w:color="auto"/>
            <w:right w:val="none" w:sz="0" w:space="0" w:color="auto"/>
          </w:divBdr>
        </w:div>
      </w:divsChild>
    </w:div>
    <w:div w:id="355615189">
      <w:bodyDiv w:val="1"/>
      <w:marLeft w:val="0"/>
      <w:marRight w:val="0"/>
      <w:marTop w:val="0"/>
      <w:marBottom w:val="0"/>
      <w:divBdr>
        <w:top w:val="none" w:sz="0" w:space="0" w:color="auto"/>
        <w:left w:val="none" w:sz="0" w:space="0" w:color="auto"/>
        <w:bottom w:val="none" w:sz="0" w:space="0" w:color="auto"/>
        <w:right w:val="none" w:sz="0" w:space="0" w:color="auto"/>
      </w:divBdr>
      <w:divsChild>
        <w:div w:id="450633711">
          <w:marLeft w:val="0"/>
          <w:marRight w:val="0"/>
          <w:marTop w:val="0"/>
          <w:marBottom w:val="0"/>
          <w:divBdr>
            <w:top w:val="none" w:sz="0" w:space="0" w:color="auto"/>
            <w:left w:val="none" w:sz="0" w:space="0" w:color="auto"/>
            <w:bottom w:val="none" w:sz="0" w:space="0" w:color="auto"/>
            <w:right w:val="none" w:sz="0" w:space="0" w:color="auto"/>
          </w:divBdr>
        </w:div>
      </w:divsChild>
    </w:div>
    <w:div w:id="356739061">
      <w:bodyDiv w:val="1"/>
      <w:marLeft w:val="0"/>
      <w:marRight w:val="0"/>
      <w:marTop w:val="0"/>
      <w:marBottom w:val="0"/>
      <w:divBdr>
        <w:top w:val="none" w:sz="0" w:space="0" w:color="auto"/>
        <w:left w:val="none" w:sz="0" w:space="0" w:color="auto"/>
        <w:bottom w:val="none" w:sz="0" w:space="0" w:color="auto"/>
        <w:right w:val="none" w:sz="0" w:space="0" w:color="auto"/>
      </w:divBdr>
    </w:div>
    <w:div w:id="402916988">
      <w:bodyDiv w:val="1"/>
      <w:marLeft w:val="0"/>
      <w:marRight w:val="0"/>
      <w:marTop w:val="0"/>
      <w:marBottom w:val="0"/>
      <w:divBdr>
        <w:top w:val="none" w:sz="0" w:space="0" w:color="auto"/>
        <w:left w:val="none" w:sz="0" w:space="0" w:color="auto"/>
        <w:bottom w:val="none" w:sz="0" w:space="0" w:color="auto"/>
        <w:right w:val="none" w:sz="0" w:space="0" w:color="auto"/>
      </w:divBdr>
    </w:div>
    <w:div w:id="616835797">
      <w:bodyDiv w:val="1"/>
      <w:marLeft w:val="0"/>
      <w:marRight w:val="0"/>
      <w:marTop w:val="0"/>
      <w:marBottom w:val="0"/>
      <w:divBdr>
        <w:top w:val="none" w:sz="0" w:space="0" w:color="auto"/>
        <w:left w:val="none" w:sz="0" w:space="0" w:color="auto"/>
        <w:bottom w:val="none" w:sz="0" w:space="0" w:color="auto"/>
        <w:right w:val="none" w:sz="0" w:space="0" w:color="auto"/>
      </w:divBdr>
      <w:divsChild>
        <w:div w:id="1987973896">
          <w:marLeft w:val="0"/>
          <w:marRight w:val="0"/>
          <w:marTop w:val="0"/>
          <w:marBottom w:val="0"/>
          <w:divBdr>
            <w:top w:val="none" w:sz="0" w:space="0" w:color="auto"/>
            <w:left w:val="none" w:sz="0" w:space="0" w:color="auto"/>
            <w:bottom w:val="none" w:sz="0" w:space="0" w:color="auto"/>
            <w:right w:val="none" w:sz="0" w:space="0" w:color="auto"/>
          </w:divBdr>
        </w:div>
      </w:divsChild>
    </w:div>
    <w:div w:id="683703776">
      <w:bodyDiv w:val="1"/>
      <w:marLeft w:val="0"/>
      <w:marRight w:val="0"/>
      <w:marTop w:val="0"/>
      <w:marBottom w:val="0"/>
      <w:divBdr>
        <w:top w:val="none" w:sz="0" w:space="0" w:color="auto"/>
        <w:left w:val="none" w:sz="0" w:space="0" w:color="auto"/>
        <w:bottom w:val="none" w:sz="0" w:space="0" w:color="auto"/>
        <w:right w:val="none" w:sz="0" w:space="0" w:color="auto"/>
      </w:divBdr>
    </w:div>
    <w:div w:id="714430076">
      <w:bodyDiv w:val="1"/>
      <w:marLeft w:val="0"/>
      <w:marRight w:val="0"/>
      <w:marTop w:val="0"/>
      <w:marBottom w:val="0"/>
      <w:divBdr>
        <w:top w:val="none" w:sz="0" w:space="0" w:color="auto"/>
        <w:left w:val="none" w:sz="0" w:space="0" w:color="auto"/>
        <w:bottom w:val="none" w:sz="0" w:space="0" w:color="auto"/>
        <w:right w:val="none" w:sz="0" w:space="0" w:color="auto"/>
      </w:divBdr>
      <w:divsChild>
        <w:div w:id="697782579">
          <w:marLeft w:val="0"/>
          <w:marRight w:val="0"/>
          <w:marTop w:val="0"/>
          <w:marBottom w:val="0"/>
          <w:divBdr>
            <w:top w:val="none" w:sz="0" w:space="0" w:color="auto"/>
            <w:left w:val="none" w:sz="0" w:space="0" w:color="auto"/>
            <w:bottom w:val="none" w:sz="0" w:space="0" w:color="auto"/>
            <w:right w:val="none" w:sz="0" w:space="0" w:color="auto"/>
          </w:divBdr>
        </w:div>
      </w:divsChild>
    </w:div>
    <w:div w:id="813445123">
      <w:bodyDiv w:val="1"/>
      <w:marLeft w:val="0"/>
      <w:marRight w:val="0"/>
      <w:marTop w:val="0"/>
      <w:marBottom w:val="0"/>
      <w:divBdr>
        <w:top w:val="none" w:sz="0" w:space="0" w:color="auto"/>
        <w:left w:val="none" w:sz="0" w:space="0" w:color="auto"/>
        <w:bottom w:val="none" w:sz="0" w:space="0" w:color="auto"/>
        <w:right w:val="none" w:sz="0" w:space="0" w:color="auto"/>
      </w:divBdr>
      <w:divsChild>
        <w:div w:id="446201796">
          <w:marLeft w:val="0"/>
          <w:marRight w:val="0"/>
          <w:marTop w:val="0"/>
          <w:marBottom w:val="0"/>
          <w:divBdr>
            <w:top w:val="none" w:sz="0" w:space="0" w:color="auto"/>
            <w:left w:val="none" w:sz="0" w:space="0" w:color="auto"/>
            <w:bottom w:val="none" w:sz="0" w:space="0" w:color="auto"/>
            <w:right w:val="none" w:sz="0" w:space="0" w:color="auto"/>
          </w:divBdr>
        </w:div>
      </w:divsChild>
    </w:div>
    <w:div w:id="850796301">
      <w:bodyDiv w:val="1"/>
      <w:marLeft w:val="0"/>
      <w:marRight w:val="0"/>
      <w:marTop w:val="0"/>
      <w:marBottom w:val="0"/>
      <w:divBdr>
        <w:top w:val="none" w:sz="0" w:space="0" w:color="auto"/>
        <w:left w:val="none" w:sz="0" w:space="0" w:color="auto"/>
        <w:bottom w:val="none" w:sz="0" w:space="0" w:color="auto"/>
        <w:right w:val="none" w:sz="0" w:space="0" w:color="auto"/>
      </w:divBdr>
    </w:div>
    <w:div w:id="900478897">
      <w:bodyDiv w:val="1"/>
      <w:marLeft w:val="0"/>
      <w:marRight w:val="0"/>
      <w:marTop w:val="0"/>
      <w:marBottom w:val="0"/>
      <w:divBdr>
        <w:top w:val="none" w:sz="0" w:space="0" w:color="auto"/>
        <w:left w:val="none" w:sz="0" w:space="0" w:color="auto"/>
        <w:bottom w:val="none" w:sz="0" w:space="0" w:color="auto"/>
        <w:right w:val="none" w:sz="0" w:space="0" w:color="auto"/>
      </w:divBdr>
    </w:div>
    <w:div w:id="1139959044">
      <w:bodyDiv w:val="1"/>
      <w:marLeft w:val="0"/>
      <w:marRight w:val="0"/>
      <w:marTop w:val="0"/>
      <w:marBottom w:val="0"/>
      <w:divBdr>
        <w:top w:val="none" w:sz="0" w:space="0" w:color="auto"/>
        <w:left w:val="none" w:sz="0" w:space="0" w:color="auto"/>
        <w:bottom w:val="none" w:sz="0" w:space="0" w:color="auto"/>
        <w:right w:val="none" w:sz="0" w:space="0" w:color="auto"/>
      </w:divBdr>
      <w:divsChild>
        <w:div w:id="1897086261">
          <w:marLeft w:val="0"/>
          <w:marRight w:val="0"/>
          <w:marTop w:val="0"/>
          <w:marBottom w:val="0"/>
          <w:divBdr>
            <w:top w:val="none" w:sz="0" w:space="0" w:color="auto"/>
            <w:left w:val="none" w:sz="0" w:space="0" w:color="auto"/>
            <w:bottom w:val="none" w:sz="0" w:space="0" w:color="auto"/>
            <w:right w:val="none" w:sz="0" w:space="0" w:color="auto"/>
          </w:divBdr>
        </w:div>
      </w:divsChild>
    </w:div>
    <w:div w:id="1190801034">
      <w:bodyDiv w:val="1"/>
      <w:marLeft w:val="0"/>
      <w:marRight w:val="0"/>
      <w:marTop w:val="0"/>
      <w:marBottom w:val="0"/>
      <w:divBdr>
        <w:top w:val="none" w:sz="0" w:space="0" w:color="auto"/>
        <w:left w:val="none" w:sz="0" w:space="0" w:color="auto"/>
        <w:bottom w:val="none" w:sz="0" w:space="0" w:color="auto"/>
        <w:right w:val="none" w:sz="0" w:space="0" w:color="auto"/>
      </w:divBdr>
      <w:divsChild>
        <w:div w:id="997153580">
          <w:marLeft w:val="0"/>
          <w:marRight w:val="0"/>
          <w:marTop w:val="0"/>
          <w:marBottom w:val="0"/>
          <w:divBdr>
            <w:top w:val="none" w:sz="0" w:space="0" w:color="auto"/>
            <w:left w:val="none" w:sz="0" w:space="0" w:color="auto"/>
            <w:bottom w:val="none" w:sz="0" w:space="0" w:color="auto"/>
            <w:right w:val="none" w:sz="0" w:space="0" w:color="auto"/>
          </w:divBdr>
        </w:div>
      </w:divsChild>
    </w:div>
    <w:div w:id="1265770104">
      <w:bodyDiv w:val="1"/>
      <w:marLeft w:val="0"/>
      <w:marRight w:val="0"/>
      <w:marTop w:val="0"/>
      <w:marBottom w:val="0"/>
      <w:divBdr>
        <w:top w:val="none" w:sz="0" w:space="0" w:color="auto"/>
        <w:left w:val="none" w:sz="0" w:space="0" w:color="auto"/>
        <w:bottom w:val="none" w:sz="0" w:space="0" w:color="auto"/>
        <w:right w:val="none" w:sz="0" w:space="0" w:color="auto"/>
      </w:divBdr>
    </w:div>
    <w:div w:id="1312058837">
      <w:bodyDiv w:val="1"/>
      <w:marLeft w:val="0"/>
      <w:marRight w:val="0"/>
      <w:marTop w:val="0"/>
      <w:marBottom w:val="0"/>
      <w:divBdr>
        <w:top w:val="none" w:sz="0" w:space="0" w:color="auto"/>
        <w:left w:val="none" w:sz="0" w:space="0" w:color="auto"/>
        <w:bottom w:val="none" w:sz="0" w:space="0" w:color="auto"/>
        <w:right w:val="none" w:sz="0" w:space="0" w:color="auto"/>
      </w:divBdr>
    </w:div>
    <w:div w:id="1572159565">
      <w:bodyDiv w:val="1"/>
      <w:marLeft w:val="0"/>
      <w:marRight w:val="0"/>
      <w:marTop w:val="0"/>
      <w:marBottom w:val="0"/>
      <w:divBdr>
        <w:top w:val="none" w:sz="0" w:space="0" w:color="auto"/>
        <w:left w:val="none" w:sz="0" w:space="0" w:color="auto"/>
        <w:bottom w:val="none" w:sz="0" w:space="0" w:color="auto"/>
        <w:right w:val="none" w:sz="0" w:space="0" w:color="auto"/>
      </w:divBdr>
    </w:div>
    <w:div w:id="1589197089">
      <w:bodyDiv w:val="1"/>
      <w:marLeft w:val="0"/>
      <w:marRight w:val="0"/>
      <w:marTop w:val="0"/>
      <w:marBottom w:val="0"/>
      <w:divBdr>
        <w:top w:val="none" w:sz="0" w:space="0" w:color="auto"/>
        <w:left w:val="none" w:sz="0" w:space="0" w:color="auto"/>
        <w:bottom w:val="none" w:sz="0" w:space="0" w:color="auto"/>
        <w:right w:val="none" w:sz="0" w:space="0" w:color="auto"/>
      </w:divBdr>
      <w:divsChild>
        <w:div w:id="841238592">
          <w:marLeft w:val="0"/>
          <w:marRight w:val="0"/>
          <w:marTop w:val="0"/>
          <w:marBottom w:val="0"/>
          <w:divBdr>
            <w:top w:val="none" w:sz="0" w:space="0" w:color="auto"/>
            <w:left w:val="none" w:sz="0" w:space="0" w:color="auto"/>
            <w:bottom w:val="none" w:sz="0" w:space="0" w:color="auto"/>
            <w:right w:val="none" w:sz="0" w:space="0" w:color="auto"/>
          </w:divBdr>
        </w:div>
      </w:divsChild>
    </w:div>
    <w:div w:id="1723866977">
      <w:bodyDiv w:val="1"/>
      <w:marLeft w:val="0"/>
      <w:marRight w:val="0"/>
      <w:marTop w:val="0"/>
      <w:marBottom w:val="0"/>
      <w:divBdr>
        <w:top w:val="none" w:sz="0" w:space="0" w:color="auto"/>
        <w:left w:val="none" w:sz="0" w:space="0" w:color="auto"/>
        <w:bottom w:val="none" w:sz="0" w:space="0" w:color="auto"/>
        <w:right w:val="none" w:sz="0" w:space="0" w:color="auto"/>
      </w:divBdr>
    </w:div>
    <w:div w:id="1777559666">
      <w:bodyDiv w:val="1"/>
      <w:marLeft w:val="0"/>
      <w:marRight w:val="0"/>
      <w:marTop w:val="0"/>
      <w:marBottom w:val="0"/>
      <w:divBdr>
        <w:top w:val="none" w:sz="0" w:space="0" w:color="auto"/>
        <w:left w:val="none" w:sz="0" w:space="0" w:color="auto"/>
        <w:bottom w:val="none" w:sz="0" w:space="0" w:color="auto"/>
        <w:right w:val="none" w:sz="0" w:space="0" w:color="auto"/>
      </w:divBdr>
    </w:div>
    <w:div w:id="2017341486">
      <w:bodyDiv w:val="1"/>
      <w:marLeft w:val="0"/>
      <w:marRight w:val="0"/>
      <w:marTop w:val="0"/>
      <w:marBottom w:val="0"/>
      <w:divBdr>
        <w:top w:val="none" w:sz="0" w:space="0" w:color="auto"/>
        <w:left w:val="none" w:sz="0" w:space="0" w:color="auto"/>
        <w:bottom w:val="none" w:sz="0" w:space="0" w:color="auto"/>
        <w:right w:val="none" w:sz="0" w:space="0" w:color="auto"/>
      </w:divBdr>
    </w:div>
    <w:div w:id="2113937053">
      <w:bodyDiv w:val="1"/>
      <w:marLeft w:val="0"/>
      <w:marRight w:val="0"/>
      <w:marTop w:val="0"/>
      <w:marBottom w:val="0"/>
      <w:divBdr>
        <w:top w:val="none" w:sz="0" w:space="0" w:color="auto"/>
        <w:left w:val="none" w:sz="0" w:space="0" w:color="auto"/>
        <w:bottom w:val="none" w:sz="0" w:space="0" w:color="auto"/>
        <w:right w:val="none" w:sz="0" w:space="0" w:color="auto"/>
      </w:divBdr>
      <w:divsChild>
        <w:div w:id="723066208">
          <w:marLeft w:val="0"/>
          <w:marRight w:val="0"/>
          <w:marTop w:val="0"/>
          <w:marBottom w:val="0"/>
          <w:divBdr>
            <w:top w:val="none" w:sz="0" w:space="0" w:color="auto"/>
            <w:left w:val="none" w:sz="0" w:space="0" w:color="auto"/>
            <w:bottom w:val="none" w:sz="0" w:space="0" w:color="auto"/>
            <w:right w:val="none" w:sz="0" w:space="0" w:color="auto"/>
          </w:divBdr>
        </w:div>
      </w:divsChild>
    </w:div>
    <w:div w:id="211905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ithub.com/bsbrl/Autoinjecto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ECB1D-1D27-5D41-B13A-F45D6A263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17410</Words>
  <Characters>99243</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
  <LinksUpToDate>false</LinksUpToDate>
  <CharactersWithSpaces>116421</CharactersWithSpaces>
  <SharedDoc>false</SharedDoc>
  <HLinks>
    <vt:vector size="174" baseType="variant">
      <vt:variant>
        <vt:i4>4194315</vt:i4>
      </vt:variant>
      <vt:variant>
        <vt:i4>147</vt:i4>
      </vt:variant>
      <vt:variant>
        <vt:i4>0</vt:i4>
      </vt:variant>
      <vt:variant>
        <vt:i4>5</vt:i4>
      </vt:variant>
      <vt:variant>
        <vt:lpwstr/>
      </vt:variant>
      <vt:variant>
        <vt:lpwstr>_ENREF_14</vt:lpwstr>
      </vt:variant>
      <vt:variant>
        <vt:i4>4194315</vt:i4>
      </vt:variant>
      <vt:variant>
        <vt:i4>144</vt:i4>
      </vt:variant>
      <vt:variant>
        <vt:i4>0</vt:i4>
      </vt:variant>
      <vt:variant>
        <vt:i4>5</vt:i4>
      </vt:variant>
      <vt:variant>
        <vt:lpwstr/>
      </vt:variant>
      <vt:variant>
        <vt:lpwstr>_ENREF_13</vt:lpwstr>
      </vt:variant>
      <vt:variant>
        <vt:i4>4194315</vt:i4>
      </vt:variant>
      <vt:variant>
        <vt:i4>141</vt:i4>
      </vt:variant>
      <vt:variant>
        <vt:i4>0</vt:i4>
      </vt:variant>
      <vt:variant>
        <vt:i4>5</vt:i4>
      </vt:variant>
      <vt:variant>
        <vt:lpwstr/>
      </vt:variant>
      <vt:variant>
        <vt:lpwstr>_ENREF_10</vt:lpwstr>
      </vt:variant>
      <vt:variant>
        <vt:i4>4390923</vt:i4>
      </vt:variant>
      <vt:variant>
        <vt:i4>133</vt:i4>
      </vt:variant>
      <vt:variant>
        <vt:i4>0</vt:i4>
      </vt:variant>
      <vt:variant>
        <vt:i4>5</vt:i4>
      </vt:variant>
      <vt:variant>
        <vt:lpwstr/>
      </vt:variant>
      <vt:variant>
        <vt:lpwstr>_ENREF_21</vt:lpwstr>
      </vt:variant>
      <vt:variant>
        <vt:i4>4390923</vt:i4>
      </vt:variant>
      <vt:variant>
        <vt:i4>130</vt:i4>
      </vt:variant>
      <vt:variant>
        <vt:i4>0</vt:i4>
      </vt:variant>
      <vt:variant>
        <vt:i4>5</vt:i4>
      </vt:variant>
      <vt:variant>
        <vt:lpwstr/>
      </vt:variant>
      <vt:variant>
        <vt:lpwstr>_ENREF_20</vt:lpwstr>
      </vt:variant>
      <vt:variant>
        <vt:i4>4390923</vt:i4>
      </vt:variant>
      <vt:variant>
        <vt:i4>124</vt:i4>
      </vt:variant>
      <vt:variant>
        <vt:i4>0</vt:i4>
      </vt:variant>
      <vt:variant>
        <vt:i4>5</vt:i4>
      </vt:variant>
      <vt:variant>
        <vt:lpwstr/>
      </vt:variant>
      <vt:variant>
        <vt:lpwstr>_ENREF_21</vt:lpwstr>
      </vt:variant>
      <vt:variant>
        <vt:i4>4390923</vt:i4>
      </vt:variant>
      <vt:variant>
        <vt:i4>121</vt:i4>
      </vt:variant>
      <vt:variant>
        <vt:i4>0</vt:i4>
      </vt:variant>
      <vt:variant>
        <vt:i4>5</vt:i4>
      </vt:variant>
      <vt:variant>
        <vt:lpwstr/>
      </vt:variant>
      <vt:variant>
        <vt:lpwstr>_ENREF_20</vt:lpwstr>
      </vt:variant>
      <vt:variant>
        <vt:i4>4390923</vt:i4>
      </vt:variant>
      <vt:variant>
        <vt:i4>115</vt:i4>
      </vt:variant>
      <vt:variant>
        <vt:i4>0</vt:i4>
      </vt:variant>
      <vt:variant>
        <vt:i4>5</vt:i4>
      </vt:variant>
      <vt:variant>
        <vt:lpwstr/>
      </vt:variant>
      <vt:variant>
        <vt:lpwstr>_ENREF_21</vt:lpwstr>
      </vt:variant>
      <vt:variant>
        <vt:i4>4390923</vt:i4>
      </vt:variant>
      <vt:variant>
        <vt:i4>112</vt:i4>
      </vt:variant>
      <vt:variant>
        <vt:i4>0</vt:i4>
      </vt:variant>
      <vt:variant>
        <vt:i4>5</vt:i4>
      </vt:variant>
      <vt:variant>
        <vt:lpwstr/>
      </vt:variant>
      <vt:variant>
        <vt:lpwstr>_ENREF_20</vt:lpwstr>
      </vt:variant>
      <vt:variant>
        <vt:i4>4390923</vt:i4>
      </vt:variant>
      <vt:variant>
        <vt:i4>106</vt:i4>
      </vt:variant>
      <vt:variant>
        <vt:i4>0</vt:i4>
      </vt:variant>
      <vt:variant>
        <vt:i4>5</vt:i4>
      </vt:variant>
      <vt:variant>
        <vt:lpwstr/>
      </vt:variant>
      <vt:variant>
        <vt:lpwstr>_ENREF_21</vt:lpwstr>
      </vt:variant>
      <vt:variant>
        <vt:i4>4390923</vt:i4>
      </vt:variant>
      <vt:variant>
        <vt:i4>103</vt:i4>
      </vt:variant>
      <vt:variant>
        <vt:i4>0</vt:i4>
      </vt:variant>
      <vt:variant>
        <vt:i4>5</vt:i4>
      </vt:variant>
      <vt:variant>
        <vt:lpwstr/>
      </vt:variant>
      <vt:variant>
        <vt:lpwstr>_ENREF_20</vt:lpwstr>
      </vt:variant>
      <vt:variant>
        <vt:i4>4194315</vt:i4>
      </vt:variant>
      <vt:variant>
        <vt:i4>97</vt:i4>
      </vt:variant>
      <vt:variant>
        <vt:i4>0</vt:i4>
      </vt:variant>
      <vt:variant>
        <vt:i4>5</vt:i4>
      </vt:variant>
      <vt:variant>
        <vt:lpwstr/>
      </vt:variant>
      <vt:variant>
        <vt:lpwstr>_ENREF_19</vt:lpwstr>
      </vt:variant>
      <vt:variant>
        <vt:i4>4194315</vt:i4>
      </vt:variant>
      <vt:variant>
        <vt:i4>94</vt:i4>
      </vt:variant>
      <vt:variant>
        <vt:i4>0</vt:i4>
      </vt:variant>
      <vt:variant>
        <vt:i4>5</vt:i4>
      </vt:variant>
      <vt:variant>
        <vt:lpwstr/>
      </vt:variant>
      <vt:variant>
        <vt:lpwstr>_ENREF_18</vt:lpwstr>
      </vt:variant>
      <vt:variant>
        <vt:i4>4194315</vt:i4>
      </vt:variant>
      <vt:variant>
        <vt:i4>86</vt:i4>
      </vt:variant>
      <vt:variant>
        <vt:i4>0</vt:i4>
      </vt:variant>
      <vt:variant>
        <vt:i4>5</vt:i4>
      </vt:variant>
      <vt:variant>
        <vt:lpwstr/>
      </vt:variant>
      <vt:variant>
        <vt:lpwstr>_ENREF_19</vt:lpwstr>
      </vt:variant>
      <vt:variant>
        <vt:i4>4194315</vt:i4>
      </vt:variant>
      <vt:variant>
        <vt:i4>83</vt:i4>
      </vt:variant>
      <vt:variant>
        <vt:i4>0</vt:i4>
      </vt:variant>
      <vt:variant>
        <vt:i4>5</vt:i4>
      </vt:variant>
      <vt:variant>
        <vt:lpwstr/>
      </vt:variant>
      <vt:variant>
        <vt:lpwstr>_ENREF_18</vt:lpwstr>
      </vt:variant>
      <vt:variant>
        <vt:i4>4194315</vt:i4>
      </vt:variant>
      <vt:variant>
        <vt:i4>75</vt:i4>
      </vt:variant>
      <vt:variant>
        <vt:i4>0</vt:i4>
      </vt:variant>
      <vt:variant>
        <vt:i4>5</vt:i4>
      </vt:variant>
      <vt:variant>
        <vt:lpwstr/>
      </vt:variant>
      <vt:variant>
        <vt:lpwstr>_ENREF_17</vt:lpwstr>
      </vt:variant>
      <vt:variant>
        <vt:i4>4194315</vt:i4>
      </vt:variant>
      <vt:variant>
        <vt:i4>72</vt:i4>
      </vt:variant>
      <vt:variant>
        <vt:i4>0</vt:i4>
      </vt:variant>
      <vt:variant>
        <vt:i4>5</vt:i4>
      </vt:variant>
      <vt:variant>
        <vt:lpwstr/>
      </vt:variant>
      <vt:variant>
        <vt:lpwstr>_ENREF_16</vt:lpwstr>
      </vt:variant>
      <vt:variant>
        <vt:i4>4194315</vt:i4>
      </vt:variant>
      <vt:variant>
        <vt:i4>62</vt:i4>
      </vt:variant>
      <vt:variant>
        <vt:i4>0</vt:i4>
      </vt:variant>
      <vt:variant>
        <vt:i4>5</vt:i4>
      </vt:variant>
      <vt:variant>
        <vt:lpwstr/>
      </vt:variant>
      <vt:variant>
        <vt:lpwstr>_ENREF_10</vt:lpwstr>
      </vt:variant>
      <vt:variant>
        <vt:i4>4194315</vt:i4>
      </vt:variant>
      <vt:variant>
        <vt:i4>54</vt:i4>
      </vt:variant>
      <vt:variant>
        <vt:i4>0</vt:i4>
      </vt:variant>
      <vt:variant>
        <vt:i4>5</vt:i4>
      </vt:variant>
      <vt:variant>
        <vt:lpwstr/>
      </vt:variant>
      <vt:variant>
        <vt:lpwstr>_ENREF_1</vt:lpwstr>
      </vt:variant>
      <vt:variant>
        <vt:i4>4194315</vt:i4>
      </vt:variant>
      <vt:variant>
        <vt:i4>46</vt:i4>
      </vt:variant>
      <vt:variant>
        <vt:i4>0</vt:i4>
      </vt:variant>
      <vt:variant>
        <vt:i4>5</vt:i4>
      </vt:variant>
      <vt:variant>
        <vt:lpwstr/>
      </vt:variant>
      <vt:variant>
        <vt:lpwstr>_ENREF_12</vt:lpwstr>
      </vt:variant>
      <vt:variant>
        <vt:i4>4194315</vt:i4>
      </vt:variant>
      <vt:variant>
        <vt:i4>40</vt:i4>
      </vt:variant>
      <vt:variant>
        <vt:i4>0</vt:i4>
      </vt:variant>
      <vt:variant>
        <vt:i4>5</vt:i4>
      </vt:variant>
      <vt:variant>
        <vt:lpwstr/>
      </vt:variant>
      <vt:variant>
        <vt:lpwstr>_ENREF_12</vt:lpwstr>
      </vt:variant>
      <vt:variant>
        <vt:i4>4194315</vt:i4>
      </vt:variant>
      <vt:variant>
        <vt:i4>36</vt:i4>
      </vt:variant>
      <vt:variant>
        <vt:i4>0</vt:i4>
      </vt:variant>
      <vt:variant>
        <vt:i4>5</vt:i4>
      </vt:variant>
      <vt:variant>
        <vt:lpwstr/>
      </vt:variant>
      <vt:variant>
        <vt:lpwstr>_ENREF_11</vt:lpwstr>
      </vt:variant>
      <vt:variant>
        <vt:i4>4194315</vt:i4>
      </vt:variant>
      <vt:variant>
        <vt:i4>33</vt:i4>
      </vt:variant>
      <vt:variant>
        <vt:i4>0</vt:i4>
      </vt:variant>
      <vt:variant>
        <vt:i4>5</vt:i4>
      </vt:variant>
      <vt:variant>
        <vt:lpwstr/>
      </vt:variant>
      <vt:variant>
        <vt:lpwstr>_ENREF_10</vt:lpwstr>
      </vt:variant>
      <vt:variant>
        <vt:i4>4587531</vt:i4>
      </vt:variant>
      <vt:variant>
        <vt:i4>23</vt:i4>
      </vt:variant>
      <vt:variant>
        <vt:i4>0</vt:i4>
      </vt:variant>
      <vt:variant>
        <vt:i4>5</vt:i4>
      </vt:variant>
      <vt:variant>
        <vt:lpwstr/>
      </vt:variant>
      <vt:variant>
        <vt:lpwstr>_ENREF_7</vt:lpwstr>
      </vt:variant>
      <vt:variant>
        <vt:i4>4587531</vt:i4>
      </vt:variant>
      <vt:variant>
        <vt:i4>17</vt:i4>
      </vt:variant>
      <vt:variant>
        <vt:i4>0</vt:i4>
      </vt:variant>
      <vt:variant>
        <vt:i4>5</vt:i4>
      </vt:variant>
      <vt:variant>
        <vt:lpwstr/>
      </vt:variant>
      <vt:variant>
        <vt:lpwstr>_ENREF_7</vt:lpwstr>
      </vt:variant>
      <vt:variant>
        <vt:i4>4194315</vt:i4>
      </vt:variant>
      <vt:variant>
        <vt:i4>9</vt:i4>
      </vt:variant>
      <vt:variant>
        <vt:i4>0</vt:i4>
      </vt:variant>
      <vt:variant>
        <vt:i4>5</vt:i4>
      </vt:variant>
      <vt:variant>
        <vt:lpwstr/>
      </vt:variant>
      <vt:variant>
        <vt:lpwstr>_ENREF_1</vt:lpwstr>
      </vt:variant>
      <vt:variant>
        <vt:i4>4194315</vt:i4>
      </vt:variant>
      <vt:variant>
        <vt:i4>6</vt:i4>
      </vt:variant>
      <vt:variant>
        <vt:i4>0</vt:i4>
      </vt:variant>
      <vt:variant>
        <vt:i4>5</vt:i4>
      </vt:variant>
      <vt:variant>
        <vt:lpwstr/>
      </vt:variant>
      <vt:variant>
        <vt:lpwstr>_ENREF_1</vt:lpwstr>
      </vt:variant>
      <vt:variant>
        <vt:i4>7864379</vt:i4>
      </vt:variant>
      <vt:variant>
        <vt:i4>3</vt:i4>
      </vt:variant>
      <vt:variant>
        <vt:i4>0</vt:i4>
      </vt:variant>
      <vt:variant>
        <vt:i4>5</vt:i4>
      </vt:variant>
      <vt:variant>
        <vt:lpwstr>mailto:elena_taverna@eva.mpg.de</vt:lpwstr>
      </vt:variant>
      <vt:variant>
        <vt:lpwstr/>
      </vt:variant>
      <vt:variant>
        <vt:i4>983082</vt:i4>
      </vt:variant>
      <vt:variant>
        <vt:i4>0</vt:i4>
      </vt:variant>
      <vt:variant>
        <vt:i4>0</vt:i4>
      </vt:variant>
      <vt:variant>
        <vt:i4>5</vt:i4>
      </vt:variant>
      <vt:variant>
        <vt:lpwstr>mailto:suhasabk@umn.edu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subject/>
  <dc:creator/>
  <cp:keywords>Rev 10-2012</cp:keywords>
  <dc:description/>
  <cp:lastModifiedBy/>
  <cp:revision>1</cp:revision>
  <cp:lastPrinted>2012-06-14T15:52:00Z</cp:lastPrinted>
  <dcterms:created xsi:type="dcterms:W3CDTF">2020-07-23T16:49:00Z</dcterms:created>
  <dcterms:modified xsi:type="dcterms:W3CDTF">2020-07-24T12:20:00Z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3998346c-6418-37a4-b0c2-91f16e172d82</vt:lpwstr>
  </property>
  <property fmtid="{D5CDD505-2E9C-101B-9397-08002B2CF9AE}" pid="24" name="Mendeley Citation Style_1">
    <vt:lpwstr>http://www.zotero.org/styles/journal-of-visualized-experiments</vt:lpwstr>
  </property>
</Properties>
</file>